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BCEE0" w14:textId="77777777" w:rsidR="00CC6A77" w:rsidRPr="002F51D9" w:rsidRDefault="00BF40B9" w:rsidP="002F51D9">
      <w:pPr>
        <w:adjustRightInd w:val="0"/>
        <w:snapToGrid w:val="0"/>
        <w:spacing w:line="360" w:lineRule="auto"/>
        <w:jc w:val="both"/>
        <w:rPr>
          <w:rFonts w:ascii="Book Antiqua" w:hAnsi="Book Antiqua"/>
          <w:i/>
        </w:rPr>
      </w:pPr>
      <w:r w:rsidRPr="002F51D9">
        <w:rPr>
          <w:rFonts w:ascii="Book Antiqua" w:eastAsia="Book Antiqua" w:hAnsi="Book Antiqua"/>
          <w:b/>
        </w:rPr>
        <w:t xml:space="preserve">Name of Journal: </w:t>
      </w:r>
      <w:r w:rsidRPr="002F51D9">
        <w:rPr>
          <w:rFonts w:ascii="Book Antiqua" w:eastAsia="Book Antiqua" w:hAnsi="Book Antiqua"/>
          <w:i/>
        </w:rPr>
        <w:t>World Journal of Clinical Cases</w:t>
      </w:r>
    </w:p>
    <w:p w14:paraId="7DFC518C"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Manuscript NO: </w:t>
      </w:r>
      <w:r w:rsidRPr="002F51D9">
        <w:rPr>
          <w:rFonts w:ascii="Book Antiqua" w:eastAsia="Book Antiqua" w:hAnsi="Book Antiqua"/>
        </w:rPr>
        <w:t>61644</w:t>
      </w:r>
    </w:p>
    <w:p w14:paraId="53D1507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Manuscript Type: </w:t>
      </w:r>
      <w:r w:rsidRPr="002F51D9">
        <w:rPr>
          <w:rFonts w:ascii="Book Antiqua" w:eastAsia="Book Antiqua" w:hAnsi="Book Antiqua"/>
        </w:rPr>
        <w:t>CASE REPORT</w:t>
      </w:r>
    </w:p>
    <w:p w14:paraId="20088839" w14:textId="77777777" w:rsidR="00CC6A77" w:rsidRPr="002F51D9" w:rsidRDefault="00CC6A77" w:rsidP="002F51D9">
      <w:pPr>
        <w:adjustRightInd w:val="0"/>
        <w:snapToGrid w:val="0"/>
        <w:spacing w:line="360" w:lineRule="auto"/>
        <w:jc w:val="both"/>
        <w:rPr>
          <w:rFonts w:ascii="Book Antiqua" w:hAnsi="Book Antiqua"/>
        </w:rPr>
      </w:pPr>
    </w:p>
    <w:p w14:paraId="025EC5E2" w14:textId="77777777" w:rsidR="00CC6A77" w:rsidRPr="002F51D9" w:rsidRDefault="00BF40B9" w:rsidP="002F51D9">
      <w:pPr>
        <w:adjustRightInd w:val="0"/>
        <w:snapToGrid w:val="0"/>
        <w:spacing w:line="360" w:lineRule="auto"/>
        <w:jc w:val="both"/>
        <w:rPr>
          <w:rFonts w:ascii="Book Antiqua" w:hAnsi="Book Antiqua"/>
        </w:rPr>
      </w:pPr>
      <w:bookmarkStart w:id="0" w:name="OLE_LINK20"/>
      <w:bookmarkStart w:id="1" w:name="OLE_LINK21"/>
      <w:r w:rsidRPr="002F51D9">
        <w:rPr>
          <w:rFonts w:ascii="Book Antiqua" w:eastAsia="Book Antiqua" w:hAnsi="Book Antiqua"/>
          <w:b/>
        </w:rPr>
        <w:t>Tunica vaginalis testis metastasis as the first clinical manifestation of pancreatic adenocarcinoma: A case report</w:t>
      </w:r>
    </w:p>
    <w:bookmarkEnd w:id="0"/>
    <w:bookmarkEnd w:id="1"/>
    <w:p w14:paraId="08DA140B" w14:textId="77777777" w:rsidR="00CC6A77" w:rsidRPr="002F51D9" w:rsidRDefault="00CC6A77" w:rsidP="002F51D9">
      <w:pPr>
        <w:adjustRightInd w:val="0"/>
        <w:snapToGrid w:val="0"/>
        <w:spacing w:line="360" w:lineRule="auto"/>
        <w:jc w:val="both"/>
        <w:rPr>
          <w:rFonts w:ascii="Book Antiqua" w:hAnsi="Book Antiqua"/>
          <w:lang w:eastAsia="zh-CN"/>
        </w:rPr>
      </w:pPr>
    </w:p>
    <w:p w14:paraId="313FB28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Zhang YR </w:t>
      </w:r>
      <w:r w:rsidRPr="002F51D9">
        <w:rPr>
          <w:rFonts w:ascii="Book Antiqua" w:eastAsia="Book Antiqua" w:hAnsi="Book Antiqua"/>
          <w:i/>
          <w:iCs/>
        </w:rPr>
        <w:t>et al.</w:t>
      </w:r>
      <w:r w:rsidRPr="002F51D9">
        <w:rPr>
          <w:rFonts w:ascii="Book Antiqua" w:eastAsia="Book Antiqua" w:hAnsi="Book Antiqua"/>
        </w:rPr>
        <w:t xml:space="preserve"> Tunica vaginalis metastasis from pancreatic cancer</w:t>
      </w:r>
    </w:p>
    <w:p w14:paraId="73B0CF47" w14:textId="77777777" w:rsidR="00CC6A77" w:rsidRPr="002F51D9" w:rsidRDefault="00CC6A77" w:rsidP="002F51D9">
      <w:pPr>
        <w:adjustRightInd w:val="0"/>
        <w:snapToGrid w:val="0"/>
        <w:spacing w:line="360" w:lineRule="auto"/>
        <w:jc w:val="both"/>
        <w:rPr>
          <w:rFonts w:ascii="Book Antiqua" w:hAnsi="Book Antiqua"/>
        </w:rPr>
      </w:pPr>
    </w:p>
    <w:p w14:paraId="610CDD7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Yong-Rui Zhang, Dong-Kai Ma, Bao-Shan Gao, Wei An, Kai-Min Guo</w:t>
      </w:r>
    </w:p>
    <w:p w14:paraId="45996B29" w14:textId="77777777" w:rsidR="00CC6A77" w:rsidRPr="002F51D9" w:rsidRDefault="00CC6A77" w:rsidP="002F51D9">
      <w:pPr>
        <w:adjustRightInd w:val="0"/>
        <w:snapToGrid w:val="0"/>
        <w:spacing w:line="360" w:lineRule="auto"/>
        <w:jc w:val="both"/>
        <w:rPr>
          <w:rFonts w:ascii="Book Antiqua" w:hAnsi="Book Antiqua"/>
        </w:rPr>
      </w:pPr>
    </w:p>
    <w:p w14:paraId="29B0D591"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Yong-Rui Zhang, Bao-Shan Gao, Wei An, </w:t>
      </w:r>
      <w:r w:rsidRPr="002F51D9">
        <w:rPr>
          <w:rFonts w:ascii="Book Antiqua" w:eastAsia="Book Antiqua" w:hAnsi="Book Antiqua"/>
        </w:rPr>
        <w:t>Department of Urology, The First Hospital of Jilin University, Changchun 130021, Jilin Province, China</w:t>
      </w:r>
    </w:p>
    <w:p w14:paraId="7FFDF510" w14:textId="77777777" w:rsidR="00CC6A77" w:rsidRPr="002F51D9" w:rsidRDefault="00CC6A77" w:rsidP="002F51D9">
      <w:pPr>
        <w:adjustRightInd w:val="0"/>
        <w:snapToGrid w:val="0"/>
        <w:spacing w:line="360" w:lineRule="auto"/>
        <w:jc w:val="both"/>
        <w:rPr>
          <w:rFonts w:ascii="Book Antiqua" w:hAnsi="Book Antiqua"/>
        </w:rPr>
      </w:pPr>
    </w:p>
    <w:p w14:paraId="4CAF5B67"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Dong-Kai Ma, </w:t>
      </w:r>
      <w:r w:rsidRPr="002F51D9">
        <w:rPr>
          <w:rFonts w:ascii="Book Antiqua" w:eastAsia="Book Antiqua" w:hAnsi="Book Antiqua"/>
        </w:rPr>
        <w:t>Department of Gastroenterology, The Qianwei Hospital of Jilin Province, Changchun 130021, Jilin Province, China</w:t>
      </w:r>
    </w:p>
    <w:p w14:paraId="7E524A2B" w14:textId="77777777" w:rsidR="00CC6A77" w:rsidRPr="002F51D9" w:rsidRDefault="00CC6A77" w:rsidP="002F51D9">
      <w:pPr>
        <w:adjustRightInd w:val="0"/>
        <w:snapToGrid w:val="0"/>
        <w:spacing w:line="360" w:lineRule="auto"/>
        <w:jc w:val="both"/>
        <w:rPr>
          <w:rFonts w:ascii="Book Antiqua" w:hAnsi="Book Antiqua"/>
        </w:rPr>
      </w:pPr>
    </w:p>
    <w:p w14:paraId="35F445F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Kai-Min Guo, </w:t>
      </w:r>
      <w:r w:rsidRPr="002F51D9">
        <w:rPr>
          <w:rFonts w:ascii="Book Antiqua" w:eastAsia="Book Antiqua" w:hAnsi="Book Antiqua"/>
        </w:rPr>
        <w:t>Department of Andrology, The First Hospital of Jilin University, Changchun 130021, Jilin Province, China</w:t>
      </w:r>
    </w:p>
    <w:p w14:paraId="772CCF65" w14:textId="77777777" w:rsidR="00CC6A77" w:rsidRPr="002F51D9" w:rsidRDefault="00CC6A77" w:rsidP="002F51D9">
      <w:pPr>
        <w:adjustRightInd w:val="0"/>
        <w:snapToGrid w:val="0"/>
        <w:spacing w:line="360" w:lineRule="auto"/>
        <w:jc w:val="both"/>
        <w:rPr>
          <w:rFonts w:ascii="Book Antiqua" w:hAnsi="Book Antiqua"/>
        </w:rPr>
      </w:pPr>
    </w:p>
    <w:p w14:paraId="0D1D5E8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Author contributions: </w:t>
      </w:r>
      <w:r w:rsidRPr="002F51D9">
        <w:rPr>
          <w:rFonts w:ascii="Book Antiqua" w:eastAsia="Book Antiqua" w:hAnsi="Book Antiqua"/>
        </w:rPr>
        <w:t>Zhang YR, Gao BS and An W performed the surgery; Guo KM wrote the initial draft; Guo KM and Ma DK reviewed the literature;</w:t>
      </w:r>
      <w:r w:rsidR="00722601">
        <w:rPr>
          <w:rFonts w:ascii="Book Antiqua" w:eastAsia="Book Antiqua" w:hAnsi="Book Antiqua"/>
        </w:rPr>
        <w:t>A</w:t>
      </w:r>
      <w:r w:rsidRPr="002F51D9">
        <w:rPr>
          <w:rFonts w:ascii="Book Antiqua" w:eastAsia="Book Antiqua" w:hAnsi="Book Antiqua"/>
        </w:rPr>
        <w:t>ll authors have read and approved the final manuscript.</w:t>
      </w:r>
    </w:p>
    <w:p w14:paraId="3ABF9524" w14:textId="77777777" w:rsidR="00CC6A77" w:rsidRPr="002F51D9" w:rsidRDefault="00CC6A77" w:rsidP="002F51D9">
      <w:pPr>
        <w:adjustRightInd w:val="0"/>
        <w:snapToGrid w:val="0"/>
        <w:spacing w:line="360" w:lineRule="auto"/>
        <w:jc w:val="both"/>
        <w:rPr>
          <w:rFonts w:ascii="Book Antiqua" w:hAnsi="Book Antiqua"/>
        </w:rPr>
      </w:pPr>
    </w:p>
    <w:p w14:paraId="62C95FD7"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Supported by </w:t>
      </w:r>
      <w:bookmarkStart w:id="2" w:name="OLE_LINK22"/>
      <w:bookmarkStart w:id="3" w:name="OLE_LINK23"/>
      <w:r w:rsidRPr="002F51D9">
        <w:rPr>
          <w:rFonts w:ascii="Book Antiqua" w:eastAsia="Book Antiqua" w:hAnsi="Book Antiqua"/>
        </w:rPr>
        <w:t>National Natural Science Foundation of China, No. 81901534.</w:t>
      </w:r>
    </w:p>
    <w:bookmarkEnd w:id="2"/>
    <w:bookmarkEnd w:id="3"/>
    <w:p w14:paraId="626EAC2C" w14:textId="77777777" w:rsidR="00CC6A77" w:rsidRPr="002F51D9" w:rsidRDefault="00CC6A77" w:rsidP="002F51D9">
      <w:pPr>
        <w:adjustRightInd w:val="0"/>
        <w:snapToGrid w:val="0"/>
        <w:spacing w:line="360" w:lineRule="auto"/>
        <w:jc w:val="both"/>
        <w:rPr>
          <w:rFonts w:ascii="Book Antiqua" w:hAnsi="Book Antiqua"/>
        </w:rPr>
      </w:pPr>
    </w:p>
    <w:p w14:paraId="4ACFF17F"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Corresponding author: Kai-Min Guo, MD, PhD, Chief Doctor, Surgeon, Surgical Oncologist, </w:t>
      </w:r>
      <w:r w:rsidRPr="002F51D9">
        <w:rPr>
          <w:rFonts w:ascii="Book Antiqua" w:eastAsia="Book Antiqua" w:hAnsi="Book Antiqua"/>
        </w:rPr>
        <w:t>Department of Andrology, The First Hospital of Jilin University, No. 71 Xinmin Dajie, Chaoyang District, Changchun 130021, Jilin Province, China. gkm7631703@jlu.edu.cn</w:t>
      </w:r>
    </w:p>
    <w:p w14:paraId="267062FD" w14:textId="77777777" w:rsidR="00CC6A77" w:rsidRPr="002F51D9" w:rsidRDefault="00CC6A77" w:rsidP="002F51D9">
      <w:pPr>
        <w:adjustRightInd w:val="0"/>
        <w:snapToGrid w:val="0"/>
        <w:spacing w:line="360" w:lineRule="auto"/>
        <w:jc w:val="both"/>
        <w:rPr>
          <w:rFonts w:ascii="Book Antiqua" w:hAnsi="Book Antiqua"/>
        </w:rPr>
      </w:pPr>
    </w:p>
    <w:p w14:paraId="4092532F"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Received: </w:t>
      </w:r>
      <w:r w:rsidRPr="002F51D9">
        <w:rPr>
          <w:rFonts w:ascii="Book Antiqua" w:eastAsia="Book Antiqua" w:hAnsi="Book Antiqua"/>
        </w:rPr>
        <w:t>December 16, 2020</w:t>
      </w:r>
    </w:p>
    <w:p w14:paraId="488E12A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Revised: </w:t>
      </w:r>
      <w:r w:rsidRPr="002F51D9">
        <w:rPr>
          <w:rFonts w:ascii="Book Antiqua" w:eastAsia="Book Antiqua" w:hAnsi="Book Antiqua"/>
        </w:rPr>
        <w:t>January 10, 2021</w:t>
      </w:r>
    </w:p>
    <w:p w14:paraId="0D6E960B"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Accepted: </w:t>
      </w:r>
      <w:r w:rsidR="00694CA4" w:rsidRPr="00694CA4">
        <w:rPr>
          <w:rFonts w:ascii="Book Antiqua" w:eastAsia="Book Antiqua" w:hAnsi="Book Antiqua"/>
        </w:rPr>
        <w:t>March 29, 2021</w:t>
      </w:r>
    </w:p>
    <w:p w14:paraId="667EE3C2"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Published online: </w:t>
      </w:r>
    </w:p>
    <w:p w14:paraId="2CF4796C" w14:textId="77777777" w:rsidR="00CC6A77" w:rsidRPr="002F51D9" w:rsidRDefault="00CC6A77" w:rsidP="002F51D9">
      <w:pPr>
        <w:adjustRightInd w:val="0"/>
        <w:snapToGrid w:val="0"/>
        <w:spacing w:line="360" w:lineRule="auto"/>
        <w:jc w:val="both"/>
        <w:rPr>
          <w:rFonts w:ascii="Book Antiqua" w:hAnsi="Book Antiqua"/>
        </w:rPr>
        <w:sectPr w:rsidR="00CC6A77" w:rsidRPr="002F51D9">
          <w:footerReference w:type="default" r:id="rId7"/>
          <w:type w:val="continuous"/>
          <w:pgSz w:w="12240" w:h="15840"/>
          <w:pgMar w:top="1440" w:right="1800" w:bottom="1440" w:left="1800" w:header="720" w:footer="720" w:gutter="0"/>
          <w:cols w:space="720"/>
          <w:docGrid w:linePitch="360"/>
        </w:sectPr>
      </w:pPr>
    </w:p>
    <w:p w14:paraId="39E2E5F2" w14:textId="77777777" w:rsidR="00CC6A77" w:rsidRPr="002F51D9" w:rsidRDefault="00BF40B9" w:rsidP="002F51D9">
      <w:pPr>
        <w:snapToGrid w:val="0"/>
        <w:spacing w:line="360" w:lineRule="auto"/>
        <w:jc w:val="both"/>
        <w:rPr>
          <w:rFonts w:ascii="Book Antiqua" w:eastAsia="Book Antiqua" w:hAnsi="Book Antiqua"/>
          <w:b/>
        </w:rPr>
      </w:pPr>
      <w:r w:rsidRPr="002F51D9">
        <w:rPr>
          <w:rFonts w:ascii="Book Antiqua" w:eastAsia="Book Antiqua" w:hAnsi="Book Antiqua"/>
          <w:b/>
        </w:rPr>
        <w:br w:type="page"/>
      </w:r>
    </w:p>
    <w:p w14:paraId="509C5A37"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lastRenderedPageBreak/>
        <w:t>Abstract</w:t>
      </w:r>
    </w:p>
    <w:p w14:paraId="193DE00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BACKGROUND</w:t>
      </w:r>
    </w:p>
    <w:p w14:paraId="75C728A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Metastases from pancreas or ampullary malignancies are common, but the spread to testicle and paratesticular tissue is exceedingly rare. To </w:t>
      </w:r>
      <w:r w:rsidR="0035246F">
        <w:rPr>
          <w:rFonts w:ascii="Book Antiqua" w:eastAsia="Book Antiqua" w:hAnsi="Book Antiqua"/>
        </w:rPr>
        <w:t xml:space="preserve">the best of </w:t>
      </w:r>
      <w:r w:rsidRPr="002F51D9">
        <w:rPr>
          <w:rFonts w:ascii="Book Antiqua" w:eastAsia="Book Antiqua" w:hAnsi="Book Antiqua"/>
        </w:rPr>
        <w:t xml:space="preserve">our knowledge, fewer than 30 cases have been reported in the literature. More rarely, metastasis to tunica vaginalis testis </w:t>
      </w:r>
      <w:r w:rsidR="0035246F">
        <w:rPr>
          <w:rFonts w:ascii="Book Antiqua" w:eastAsia="Book Antiqua" w:hAnsi="Book Antiqua"/>
        </w:rPr>
        <w:t xml:space="preserve">occurs </w:t>
      </w:r>
      <w:r w:rsidRPr="002F51D9">
        <w:rPr>
          <w:rFonts w:ascii="Book Antiqua" w:eastAsia="Book Antiqua" w:hAnsi="Book Antiqua"/>
        </w:rPr>
        <w:t xml:space="preserve">without involvement of </w:t>
      </w:r>
      <w:r w:rsidR="0035246F">
        <w:rPr>
          <w:rFonts w:ascii="Book Antiqua" w:eastAsia="Book Antiqua" w:hAnsi="Book Antiqua"/>
        </w:rPr>
        <w:t xml:space="preserve">the </w:t>
      </w:r>
      <w:r w:rsidRPr="002F51D9">
        <w:rPr>
          <w:rFonts w:ascii="Book Antiqua" w:eastAsia="Book Antiqua" w:hAnsi="Book Antiqua"/>
        </w:rPr>
        <w:t>testes and epididymis.</w:t>
      </w:r>
    </w:p>
    <w:p w14:paraId="74707C64" w14:textId="77777777" w:rsidR="00CC6A77" w:rsidRPr="002F51D9" w:rsidRDefault="00CC6A77" w:rsidP="002F51D9">
      <w:pPr>
        <w:adjustRightInd w:val="0"/>
        <w:snapToGrid w:val="0"/>
        <w:spacing w:line="360" w:lineRule="auto"/>
        <w:jc w:val="both"/>
        <w:rPr>
          <w:rFonts w:ascii="Book Antiqua" w:hAnsi="Book Antiqua"/>
        </w:rPr>
      </w:pPr>
    </w:p>
    <w:p w14:paraId="1A60F8CC"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CASE SUMMARY</w:t>
      </w:r>
    </w:p>
    <w:p w14:paraId="15357650" w14:textId="77777777" w:rsidR="00CC6A77" w:rsidRPr="002F51D9" w:rsidRDefault="00BF40B9" w:rsidP="002F51D9">
      <w:pPr>
        <w:adjustRightInd w:val="0"/>
        <w:snapToGrid w:val="0"/>
        <w:spacing w:line="360" w:lineRule="auto"/>
        <w:jc w:val="both"/>
        <w:rPr>
          <w:rFonts w:ascii="Book Antiqua" w:eastAsia="Book Antiqua" w:hAnsi="Book Antiqua"/>
        </w:rPr>
      </w:pPr>
      <w:bookmarkStart w:id="4" w:name="OLE_LINK7"/>
      <w:bookmarkStart w:id="5" w:name="OLE_LINK8"/>
      <w:r w:rsidRPr="002F51D9">
        <w:rPr>
          <w:rFonts w:ascii="Book Antiqua" w:eastAsia="Book Antiqua" w:hAnsi="Book Antiqua"/>
        </w:rPr>
        <w:t xml:space="preserve">A 65-year-old male who complained of painless swelling of the left scrotum for over </w:t>
      </w:r>
      <w:r w:rsidR="0035246F">
        <w:rPr>
          <w:rFonts w:ascii="Book Antiqua" w:eastAsia="Book Antiqua" w:hAnsi="Book Antiqua"/>
        </w:rPr>
        <w:t>1 wk</w:t>
      </w:r>
      <w:r w:rsidRPr="002F51D9">
        <w:rPr>
          <w:rFonts w:ascii="Book Antiqua" w:eastAsia="Book Antiqua" w:hAnsi="Book Antiqua"/>
        </w:rPr>
        <w:t xml:space="preserve"> was referred to the Department of Urology. Scrotal ultrasound showed left testicular hydrocele with paratesticular masses. Chest computed tomography revealed lung metastasis and enlarged left supraclavicular lymph node.The </w:t>
      </w:r>
      <w:r w:rsidRPr="002F51D9">
        <w:rPr>
          <w:rFonts w:ascii="Book Antiqua" w:eastAsia="SimSun" w:hAnsi="Book Antiqua"/>
          <w:lang w:eastAsia="zh-CN"/>
        </w:rPr>
        <w:t xml:space="preserve">blood </w:t>
      </w:r>
      <w:r w:rsidRPr="002F51D9">
        <w:rPr>
          <w:rFonts w:ascii="Book Antiqua" w:eastAsia="Book Antiqua" w:hAnsi="Book Antiqua"/>
        </w:rPr>
        <w:t>tumor markersalpha-fetoprotein, human chorionic gonadotropin, and serum lactate dehydrogenase were withinnormal limits.The preoperative diagnosis was left testicular tumor with lung metastasis. Then radical orchidectomy of the left testicle and high ligation of the spermatic cord were performed, and postoperative histopathology suggested metastatic tumors that was confirmed by an abdominal computed tomographic scan. The pos</w:t>
      </w:r>
      <w:r w:rsidR="0035246F">
        <w:rPr>
          <w:rFonts w:ascii="Book Antiqua" w:eastAsia="Book Antiqua" w:hAnsi="Book Antiqua"/>
        </w:rPr>
        <w:t>i</w:t>
      </w:r>
      <w:r w:rsidRPr="002F51D9">
        <w:rPr>
          <w:rFonts w:ascii="Book Antiqua" w:eastAsia="Book Antiqua" w:hAnsi="Book Antiqua"/>
        </w:rPr>
        <w:t>tive computed tomography findings, in conjunction with the expression of cytokeratin 7</w:t>
      </w:r>
      <w:r w:rsidR="006610FA">
        <w:rPr>
          <w:rFonts w:ascii="Book Antiqua" w:eastAsia="Book Antiqua" w:hAnsi="Book Antiqua"/>
        </w:rPr>
        <w:t xml:space="preserve"> (CK7)</w:t>
      </w:r>
      <w:r w:rsidRPr="002F51D9">
        <w:rPr>
          <w:rFonts w:ascii="Book Antiqua" w:eastAsia="Book Antiqua" w:hAnsi="Book Antiqua"/>
        </w:rPr>
        <w:t xml:space="preserve">, </w:t>
      </w:r>
      <w:r w:rsidR="006610FA">
        <w:rPr>
          <w:rFonts w:ascii="Book Antiqua" w:eastAsia="Book Antiqua" w:hAnsi="Book Antiqua"/>
        </w:rPr>
        <w:t>CK</w:t>
      </w:r>
      <w:r w:rsidRPr="002F51D9">
        <w:rPr>
          <w:rFonts w:ascii="Book Antiqua" w:eastAsia="Book Antiqua" w:hAnsi="Book Antiqua"/>
        </w:rPr>
        <w:t xml:space="preserve">20, </w:t>
      </w:r>
      <w:r w:rsidR="006610FA">
        <w:rPr>
          <w:rFonts w:ascii="Book Antiqua" w:eastAsia="Book Antiqua" w:hAnsi="Book Antiqua"/>
        </w:rPr>
        <w:t>CK</w:t>
      </w:r>
      <w:r w:rsidRPr="002F51D9">
        <w:rPr>
          <w:rFonts w:ascii="Book Antiqua" w:eastAsia="Book Antiqua" w:hAnsi="Book Antiqua"/>
        </w:rPr>
        <w:t>5/6, and absence of expression of W</w:t>
      </w:r>
      <w:r w:rsidR="0035246F">
        <w:rPr>
          <w:rFonts w:ascii="Book Antiqua" w:eastAsia="Book Antiqua" w:hAnsi="Book Antiqua"/>
        </w:rPr>
        <w:t>ilms’ tumor suppressor gene 1</w:t>
      </w:r>
      <w:r w:rsidRPr="002F51D9">
        <w:rPr>
          <w:rFonts w:ascii="Book Antiqua" w:eastAsia="Book Antiqua" w:hAnsi="Book Antiqua"/>
        </w:rPr>
        <w:t xml:space="preserve">, calretinin, </w:t>
      </w:r>
      <w:r w:rsidR="00C74B28" w:rsidRPr="00C74B28">
        <w:rPr>
          <w:rFonts w:ascii="Book Antiqua" w:eastAsia="Book Antiqua" w:hAnsi="Book Antiqua"/>
          <w:color w:val="FF0000"/>
        </w:rPr>
        <w:t>melanocyte</w:t>
      </w:r>
      <w:r w:rsidRPr="002F51D9">
        <w:rPr>
          <w:rFonts w:ascii="Book Antiqua" w:eastAsia="Book Antiqua" w:hAnsi="Book Antiqua"/>
        </w:rPr>
        <w:t>, prostate</w:t>
      </w:r>
      <w:r w:rsidR="0035246F">
        <w:rPr>
          <w:rFonts w:ascii="Book Antiqua" w:eastAsia="Book Antiqua" w:hAnsi="Book Antiqua"/>
        </w:rPr>
        <w:t>-</w:t>
      </w:r>
      <w:r w:rsidRPr="002F51D9">
        <w:rPr>
          <w:rFonts w:ascii="Book Antiqua" w:eastAsia="Book Antiqua" w:hAnsi="Book Antiqua"/>
        </w:rPr>
        <w:t xml:space="preserve">specific antigen, </w:t>
      </w:r>
      <w:r w:rsidR="0035246F">
        <w:rPr>
          <w:rFonts w:ascii="Book Antiqua" w:eastAsia="Book Antiqua" w:hAnsi="Book Antiqua"/>
        </w:rPr>
        <w:t>thyroid transcription factor</w:t>
      </w:r>
      <w:r w:rsidRPr="002F51D9">
        <w:rPr>
          <w:rFonts w:ascii="Book Antiqua" w:eastAsia="Book Antiqua" w:hAnsi="Book Antiqua"/>
        </w:rPr>
        <w:t>-1, GATA</w:t>
      </w:r>
      <w:r w:rsidR="0035246F">
        <w:rPr>
          <w:rFonts w:ascii="Book Antiqua" w:eastAsia="Book Antiqua" w:hAnsi="Book Antiqua"/>
        </w:rPr>
        <w:t xml:space="preserve"> binding protein </w:t>
      </w:r>
      <w:r w:rsidRPr="002F51D9">
        <w:rPr>
          <w:rFonts w:ascii="Book Antiqua" w:eastAsia="Book Antiqua" w:hAnsi="Book Antiqua"/>
        </w:rPr>
        <w:t xml:space="preserve">3, </w:t>
      </w:r>
      <w:r w:rsidR="0035246F">
        <w:rPr>
          <w:rFonts w:ascii="Book Antiqua" w:eastAsia="Book Antiqua" w:hAnsi="Book Antiqua"/>
        </w:rPr>
        <w:t xml:space="preserve">caudal type homeobox </w:t>
      </w:r>
      <w:r w:rsidRPr="002F51D9">
        <w:rPr>
          <w:rFonts w:ascii="Book Antiqua" w:eastAsia="Book Antiqua" w:hAnsi="Book Antiqua"/>
        </w:rPr>
        <w:t>2</w:t>
      </w:r>
      <w:r w:rsidR="006610FA">
        <w:rPr>
          <w:rFonts w:ascii="Book Antiqua" w:eastAsia="Book Antiqua" w:hAnsi="Book Antiqua"/>
        </w:rPr>
        <w:t>,</w:t>
      </w:r>
      <w:r w:rsidRPr="002F51D9">
        <w:rPr>
          <w:rFonts w:ascii="Book Antiqua" w:eastAsia="Book Antiqua" w:hAnsi="Book Antiqua"/>
        </w:rPr>
        <w:t xml:space="preserve"> and </w:t>
      </w:r>
      <w:r w:rsidR="0035246F">
        <w:rPr>
          <w:rFonts w:ascii="Book Antiqua" w:eastAsia="Book Antiqua" w:hAnsi="Book Antiqua"/>
        </w:rPr>
        <w:t>n</w:t>
      </w:r>
      <w:r w:rsidRPr="002F51D9">
        <w:rPr>
          <w:rFonts w:ascii="Book Antiqua" w:eastAsia="Book Antiqua" w:hAnsi="Book Antiqua"/>
        </w:rPr>
        <w:t xml:space="preserve">apsinA supported the diagnosis of pancreatic adenocarcinoma. The outcome of this patient was unsatisfactory, and he </w:t>
      </w:r>
      <w:r w:rsidR="0035246F">
        <w:rPr>
          <w:rFonts w:ascii="Book Antiqua" w:eastAsia="Book Antiqua" w:hAnsi="Book Antiqua"/>
        </w:rPr>
        <w:t xml:space="preserve">died </w:t>
      </w:r>
      <w:r w:rsidRPr="002F51D9">
        <w:rPr>
          <w:rFonts w:ascii="Book Antiqua" w:eastAsia="Book Antiqua" w:hAnsi="Book Antiqua"/>
        </w:rPr>
        <w:t>3 mo later.</w:t>
      </w:r>
    </w:p>
    <w:p w14:paraId="3F08AA7D" w14:textId="77777777" w:rsidR="00CC6A77" w:rsidRPr="002F51D9" w:rsidRDefault="00CC6A77" w:rsidP="002F51D9">
      <w:pPr>
        <w:adjustRightInd w:val="0"/>
        <w:snapToGrid w:val="0"/>
        <w:spacing w:line="360" w:lineRule="auto"/>
        <w:jc w:val="both"/>
        <w:rPr>
          <w:rFonts w:ascii="Book Antiqua" w:hAnsi="Book Antiqua"/>
        </w:rPr>
      </w:pPr>
    </w:p>
    <w:bookmarkEnd w:id="4"/>
    <w:bookmarkEnd w:id="5"/>
    <w:p w14:paraId="4A814591"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CONCLUSION</w:t>
      </w:r>
    </w:p>
    <w:p w14:paraId="5C56A271"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This case suggests that pancreatic metastatic carcinoma must be considered in the differential diagnosis of scrotal enlargement. The advanced age of </w:t>
      </w:r>
      <w:r w:rsidR="006610FA">
        <w:rPr>
          <w:rFonts w:ascii="Book Antiqua" w:eastAsia="Book Antiqua" w:hAnsi="Book Antiqua"/>
        </w:rPr>
        <w:t xml:space="preserve">the </w:t>
      </w:r>
      <w:r w:rsidRPr="002F51D9">
        <w:rPr>
          <w:rFonts w:ascii="Book Antiqua" w:eastAsia="Book Antiqua" w:hAnsi="Book Antiqua"/>
        </w:rPr>
        <w:t xml:space="preserve">patient </w:t>
      </w:r>
      <w:r w:rsidR="006610FA">
        <w:rPr>
          <w:rFonts w:ascii="Book Antiqua" w:eastAsia="Book Antiqua" w:hAnsi="Book Antiqua"/>
        </w:rPr>
        <w:t>was</w:t>
      </w:r>
      <w:r w:rsidRPr="002F51D9">
        <w:rPr>
          <w:rFonts w:ascii="Book Antiqua" w:eastAsia="Book Antiqua" w:hAnsi="Book Antiqua"/>
        </w:rPr>
        <w:t xml:space="preserve">suggestive of a secondary testicular tumor.In addition, careful </w:t>
      </w:r>
      <w:r w:rsidRPr="002F51D9">
        <w:rPr>
          <w:rFonts w:ascii="Book Antiqua" w:eastAsia="SimSun" w:hAnsi="Book Antiqua"/>
          <w:lang w:eastAsia="zh-CN"/>
        </w:rPr>
        <w:t xml:space="preserve">physical </w:t>
      </w:r>
      <w:r w:rsidRPr="002F51D9">
        <w:rPr>
          <w:rFonts w:ascii="Book Antiqua" w:eastAsia="Book Antiqua" w:hAnsi="Book Antiqua"/>
        </w:rPr>
        <w:lastRenderedPageBreak/>
        <w:t xml:space="preserve">examination and </w:t>
      </w:r>
      <w:r w:rsidRPr="002F51D9">
        <w:rPr>
          <w:rFonts w:ascii="Book Antiqua" w:eastAsia="SimSun" w:hAnsi="Book Antiqua"/>
          <w:lang w:eastAsia="zh-CN"/>
        </w:rPr>
        <w:t xml:space="preserve">ultrasonography as well as </w:t>
      </w:r>
      <w:r w:rsidRPr="002F51D9">
        <w:rPr>
          <w:rFonts w:ascii="Book Antiqua" w:eastAsia="Book Antiqua" w:hAnsi="Book Antiqua"/>
        </w:rPr>
        <w:t>radiological examination ha</w:t>
      </w:r>
      <w:r w:rsidRPr="002F51D9">
        <w:rPr>
          <w:rFonts w:ascii="Book Antiqua" w:eastAsia="SimSun" w:hAnsi="Book Antiqua"/>
          <w:lang w:eastAsia="zh-CN"/>
        </w:rPr>
        <w:t>ve</w:t>
      </w:r>
      <w:r w:rsidRPr="002F51D9">
        <w:rPr>
          <w:rFonts w:ascii="Book Antiqua" w:eastAsia="Book Antiqua" w:hAnsi="Book Antiqua"/>
        </w:rPr>
        <w:t xml:space="preserve"> become a standard modality.</w:t>
      </w:r>
    </w:p>
    <w:p w14:paraId="02A2AFEE" w14:textId="77777777" w:rsidR="00CC6A77" w:rsidRPr="002F51D9" w:rsidRDefault="00CC6A77" w:rsidP="002F51D9">
      <w:pPr>
        <w:adjustRightInd w:val="0"/>
        <w:snapToGrid w:val="0"/>
        <w:spacing w:line="360" w:lineRule="auto"/>
        <w:jc w:val="both"/>
        <w:rPr>
          <w:rFonts w:ascii="Book Antiqua" w:hAnsi="Book Antiqua"/>
        </w:rPr>
      </w:pPr>
    </w:p>
    <w:p w14:paraId="3644000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Key Words: </w:t>
      </w:r>
      <w:bookmarkStart w:id="6" w:name="OLE_LINK24"/>
      <w:bookmarkStart w:id="7" w:name="OLE_LINK2"/>
      <w:bookmarkStart w:id="8" w:name="OLE_LINK1"/>
      <w:bookmarkStart w:id="9" w:name="OLE_LINK14"/>
      <w:r w:rsidRPr="002F51D9">
        <w:rPr>
          <w:rFonts w:ascii="Book Antiqua" w:eastAsia="Book Antiqua" w:hAnsi="Book Antiqua"/>
        </w:rPr>
        <w:t>Tunica vaginalis testis; Metastasis; Pancreatic adenocarcinoma; Literature review; Paratesticular tumor; Misdiagnosis; Case report</w:t>
      </w:r>
    </w:p>
    <w:bookmarkEnd w:id="6"/>
    <w:bookmarkEnd w:id="7"/>
    <w:bookmarkEnd w:id="8"/>
    <w:bookmarkEnd w:id="9"/>
    <w:p w14:paraId="69C0BEDD" w14:textId="77777777" w:rsidR="00CC6A77" w:rsidRPr="002F51D9" w:rsidRDefault="00CC6A77" w:rsidP="002F51D9">
      <w:pPr>
        <w:adjustRightInd w:val="0"/>
        <w:snapToGrid w:val="0"/>
        <w:spacing w:line="360" w:lineRule="auto"/>
        <w:jc w:val="both"/>
        <w:rPr>
          <w:rFonts w:ascii="Book Antiqua" w:hAnsi="Book Antiqua"/>
        </w:rPr>
      </w:pPr>
    </w:p>
    <w:p w14:paraId="22672457" w14:textId="77777777" w:rsidR="00CC6A77" w:rsidRPr="002F51D9" w:rsidRDefault="00BF40B9" w:rsidP="002F51D9">
      <w:pPr>
        <w:adjustRightInd w:val="0"/>
        <w:snapToGrid w:val="0"/>
        <w:spacing w:line="360" w:lineRule="auto"/>
        <w:jc w:val="both"/>
        <w:rPr>
          <w:rFonts w:ascii="Book Antiqua" w:hAnsi="Book Antiqua"/>
        </w:rPr>
      </w:pPr>
      <w:bookmarkStart w:id="10" w:name="OLE_LINK17"/>
      <w:bookmarkStart w:id="11" w:name="OLE_LINK18"/>
      <w:r w:rsidRPr="002F51D9">
        <w:rPr>
          <w:rFonts w:ascii="Book Antiqua" w:eastAsia="Book Antiqua" w:hAnsi="Book Antiqua"/>
        </w:rPr>
        <w:t xml:space="preserve">Zhang YR, Ma DK, Gao BS, An W, Guo KM. Tunica vaginalis testis metastasis as the first clinical manifestation of pancreatic adenocarcinoma: A case report. </w:t>
      </w:r>
      <w:r w:rsidRPr="002F51D9">
        <w:rPr>
          <w:rFonts w:ascii="Book Antiqua" w:eastAsia="Book Antiqua" w:hAnsi="Book Antiqua"/>
          <w:i/>
          <w:iCs/>
        </w:rPr>
        <w:t>World J Clin Cases</w:t>
      </w:r>
      <w:r w:rsidRPr="002F51D9">
        <w:rPr>
          <w:rFonts w:ascii="Book Antiqua" w:eastAsia="Book Antiqua" w:hAnsi="Book Antiqua"/>
        </w:rPr>
        <w:t xml:space="preserve"> 2021; In press</w:t>
      </w:r>
    </w:p>
    <w:bookmarkEnd w:id="10"/>
    <w:bookmarkEnd w:id="11"/>
    <w:p w14:paraId="69E9E157" w14:textId="77777777" w:rsidR="00CC6A77" w:rsidRPr="002F51D9" w:rsidRDefault="00CC6A77" w:rsidP="002F51D9">
      <w:pPr>
        <w:adjustRightInd w:val="0"/>
        <w:snapToGrid w:val="0"/>
        <w:spacing w:line="360" w:lineRule="auto"/>
        <w:jc w:val="both"/>
        <w:rPr>
          <w:rFonts w:ascii="Book Antiqua" w:hAnsi="Book Antiqua"/>
        </w:rPr>
      </w:pPr>
    </w:p>
    <w:p w14:paraId="4C76A83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Core Tip: </w:t>
      </w:r>
      <w:bookmarkStart w:id="12" w:name="OLE_LINK6"/>
      <w:bookmarkStart w:id="13" w:name="OLE_LINK5"/>
      <w:bookmarkStart w:id="14" w:name="OLE_LINK19"/>
      <w:r w:rsidRPr="002F51D9">
        <w:rPr>
          <w:rFonts w:ascii="Book Antiqua" w:eastAsia="Book Antiqua" w:hAnsi="Book Antiqua"/>
        </w:rPr>
        <w:t>Secondary paratesticular tumors are extremely rare, especially when they originate fr</w:t>
      </w:r>
      <w:r w:rsidR="006610FA">
        <w:rPr>
          <w:rFonts w:ascii="Book Antiqua" w:eastAsia="Book Antiqua" w:hAnsi="Book Antiqua"/>
        </w:rPr>
        <w:t>o</w:t>
      </w:r>
      <w:r w:rsidRPr="002F51D9">
        <w:rPr>
          <w:rFonts w:ascii="Book Antiqua" w:eastAsia="Book Antiqua" w:hAnsi="Book Antiqua"/>
        </w:rPr>
        <w:t xml:space="preserve">m </w:t>
      </w:r>
      <w:r w:rsidR="006610FA">
        <w:rPr>
          <w:rFonts w:ascii="Book Antiqua" w:eastAsia="Book Antiqua" w:hAnsi="Book Antiqua"/>
        </w:rPr>
        <w:t xml:space="preserve">the </w:t>
      </w:r>
      <w:r w:rsidRPr="002F51D9">
        <w:rPr>
          <w:rFonts w:ascii="Book Antiqua" w:eastAsia="Book Antiqua" w:hAnsi="Book Antiqua"/>
        </w:rPr>
        <w:t>pancreas or ampullary malignancies. So it must be considered in the differential diagnosis of scrotal enlargement and careful clinical and radiological examination has become a standard modality.</w:t>
      </w:r>
    </w:p>
    <w:bookmarkEnd w:id="12"/>
    <w:bookmarkEnd w:id="13"/>
    <w:bookmarkEnd w:id="14"/>
    <w:p w14:paraId="7F20F9A2"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hAnsi="Book Antiqua"/>
        </w:rPr>
        <w:br w:type="page"/>
      </w:r>
    </w:p>
    <w:p w14:paraId="2F15B503"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lastRenderedPageBreak/>
        <w:t>INTRODUCTION</w:t>
      </w:r>
    </w:p>
    <w:p w14:paraId="6ECE02FD" w14:textId="77777777" w:rsidR="006610FA" w:rsidRDefault="00BF40B9" w:rsidP="002F51D9">
      <w:pPr>
        <w:adjustRightInd w:val="0"/>
        <w:snapToGrid w:val="0"/>
        <w:spacing w:line="360" w:lineRule="auto"/>
        <w:jc w:val="both"/>
        <w:rPr>
          <w:rFonts w:ascii="Book Antiqua" w:eastAsia="Book Antiqua" w:hAnsi="Book Antiqua"/>
        </w:rPr>
      </w:pPr>
      <w:bookmarkStart w:id="15" w:name="OLE_LINK9"/>
      <w:bookmarkStart w:id="16" w:name="OLE_LINK10"/>
      <w:r w:rsidRPr="002F51D9">
        <w:rPr>
          <w:rFonts w:ascii="Book Antiqua" w:eastAsia="Book Antiqua" w:hAnsi="Book Antiqua"/>
        </w:rPr>
        <w:t>Metastatic testicular or paratesticular tumors that are derived from another solid tumor origin are relatively uncommon, accounting for only 0.02% to 3.6% of all testicular neoplasms</w:t>
      </w:r>
      <w:r w:rsidRPr="002F51D9">
        <w:rPr>
          <w:rFonts w:ascii="Book Antiqua" w:eastAsia="Book Antiqua" w:hAnsi="Book Antiqua"/>
          <w:vertAlign w:val="superscript"/>
        </w:rPr>
        <w:t>[1]</w:t>
      </w:r>
      <w:r w:rsidRPr="002F51D9">
        <w:rPr>
          <w:rFonts w:ascii="Book Antiqua" w:eastAsia="Book Antiqua" w:hAnsi="Book Antiqua"/>
        </w:rPr>
        <w:t>. The most common primary sites are the prostate, kidney, gastrointestinal tract, lung, and breast</w:t>
      </w:r>
      <w:r w:rsidRPr="002F51D9">
        <w:rPr>
          <w:rFonts w:ascii="Book Antiqua" w:eastAsia="Book Antiqua" w:hAnsi="Book Antiqua"/>
          <w:vertAlign w:val="superscript"/>
        </w:rPr>
        <w:t>[2]</w:t>
      </w:r>
      <w:r w:rsidRPr="002F51D9">
        <w:rPr>
          <w:rFonts w:ascii="Book Antiqua" w:eastAsia="Book Antiqua" w:hAnsi="Book Antiqua"/>
        </w:rPr>
        <w:t xml:space="preserve">. Through </w:t>
      </w:r>
      <w:r w:rsidR="006610FA">
        <w:rPr>
          <w:rFonts w:ascii="Book Antiqua" w:eastAsia="Book Antiqua" w:hAnsi="Book Antiqua"/>
        </w:rPr>
        <w:t xml:space="preserve">a </w:t>
      </w:r>
      <w:r w:rsidRPr="002F51D9">
        <w:rPr>
          <w:rFonts w:ascii="Book Antiqua" w:eastAsia="Book Antiqua" w:hAnsi="Book Antiqua"/>
        </w:rPr>
        <w:t xml:space="preserve">literature review, we found fewer than 30 cases of testicular or paratesticular metastases caused by pancreatic tumors. </w:t>
      </w:r>
    </w:p>
    <w:p w14:paraId="70558803" w14:textId="77777777" w:rsidR="00CC6A77" w:rsidRPr="002F51D9" w:rsidRDefault="00BF40B9" w:rsidP="002C7938">
      <w:pPr>
        <w:adjustRightInd w:val="0"/>
        <w:snapToGrid w:val="0"/>
        <w:spacing w:line="360" w:lineRule="auto"/>
        <w:ind w:firstLine="270"/>
        <w:jc w:val="both"/>
        <w:rPr>
          <w:rFonts w:ascii="Book Antiqua" w:hAnsi="Book Antiqua"/>
        </w:rPr>
      </w:pPr>
      <w:r w:rsidRPr="002F51D9">
        <w:rPr>
          <w:rFonts w:ascii="Book Antiqua" w:eastAsia="Book Antiqua" w:hAnsi="Book Antiqua"/>
        </w:rPr>
        <w:t>Here</w:t>
      </w:r>
      <w:r w:rsidR="006610FA">
        <w:rPr>
          <w:rFonts w:ascii="Book Antiqua" w:eastAsia="Book Antiqua" w:hAnsi="Book Antiqua"/>
        </w:rPr>
        <w:t>,</w:t>
      </w:r>
      <w:r w:rsidRPr="002F51D9">
        <w:rPr>
          <w:rFonts w:ascii="Book Antiqua" w:eastAsia="Book Antiqua" w:hAnsi="Book Antiqua"/>
        </w:rPr>
        <w:t xml:space="preserve"> we present a case of metastatic tunica vaginalis testis from pancreatic adenocarcinoma in a 65-year-old man and conduct a comprehensive literature review aim</w:t>
      </w:r>
      <w:r w:rsidR="006610FA">
        <w:rPr>
          <w:rFonts w:ascii="Book Antiqua" w:eastAsia="Book Antiqua" w:hAnsi="Book Antiqua"/>
        </w:rPr>
        <w:t>ed</w:t>
      </w:r>
      <w:r w:rsidRPr="002F51D9">
        <w:rPr>
          <w:rFonts w:ascii="Book Antiqua" w:eastAsia="Book Antiqua" w:hAnsi="Book Antiqua"/>
        </w:rPr>
        <w:t xml:space="preserve"> at providing valuable information on this malignancy. This is a rare case, showing that paratesticular metastases may also occur in pancreatic adenocarcinoma in elderly patients.</w:t>
      </w:r>
    </w:p>
    <w:bookmarkEnd w:id="15"/>
    <w:bookmarkEnd w:id="16"/>
    <w:p w14:paraId="1C4FCEB5" w14:textId="77777777" w:rsidR="00CC6A77" w:rsidRPr="002F51D9" w:rsidRDefault="00CC6A77" w:rsidP="002F51D9">
      <w:pPr>
        <w:adjustRightInd w:val="0"/>
        <w:snapToGrid w:val="0"/>
        <w:spacing w:line="360" w:lineRule="auto"/>
        <w:ind w:firstLine="360"/>
        <w:jc w:val="both"/>
        <w:rPr>
          <w:rFonts w:ascii="Book Antiqua" w:hAnsi="Book Antiqua"/>
        </w:rPr>
      </w:pPr>
    </w:p>
    <w:p w14:paraId="3CB9B3B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t>CASE PRESENTATION</w:t>
      </w:r>
    </w:p>
    <w:p w14:paraId="3B307C0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Chief complaints</w:t>
      </w:r>
    </w:p>
    <w:p w14:paraId="4E11E3E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A 65-year-old male was admitted to the department of urology with painless swelling of the left scrotum, which gradually enlarg</w:t>
      </w:r>
      <w:r w:rsidR="006610FA">
        <w:rPr>
          <w:rFonts w:ascii="Book Antiqua" w:eastAsia="Book Antiqua" w:hAnsi="Book Antiqua"/>
        </w:rPr>
        <w:t xml:space="preserve">ed </w:t>
      </w:r>
      <w:r w:rsidRPr="002F51D9">
        <w:rPr>
          <w:rFonts w:ascii="Book Antiqua" w:eastAsia="Book Antiqua" w:hAnsi="Book Antiqua"/>
        </w:rPr>
        <w:t xml:space="preserve">over </w:t>
      </w:r>
      <w:r w:rsidR="006610FA">
        <w:rPr>
          <w:rFonts w:ascii="Book Antiqua" w:eastAsia="Book Antiqua" w:hAnsi="Book Antiqua"/>
        </w:rPr>
        <w:t>1 wk</w:t>
      </w:r>
      <w:r w:rsidRPr="002F51D9">
        <w:rPr>
          <w:rFonts w:ascii="Book Antiqua" w:eastAsia="Book Antiqua" w:hAnsi="Book Antiqua"/>
        </w:rPr>
        <w:t>.</w:t>
      </w:r>
    </w:p>
    <w:p w14:paraId="1F607E24" w14:textId="77777777" w:rsidR="00CC6A77" w:rsidRPr="002F51D9" w:rsidRDefault="00CC6A77" w:rsidP="002F51D9">
      <w:pPr>
        <w:adjustRightInd w:val="0"/>
        <w:snapToGrid w:val="0"/>
        <w:spacing w:line="360" w:lineRule="auto"/>
        <w:jc w:val="both"/>
        <w:rPr>
          <w:rFonts w:ascii="Book Antiqua" w:hAnsi="Book Antiqua"/>
        </w:rPr>
      </w:pPr>
    </w:p>
    <w:p w14:paraId="53D3FC8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History of present illness</w:t>
      </w:r>
    </w:p>
    <w:p w14:paraId="068B8B8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He </w:t>
      </w:r>
      <w:r w:rsidR="006610FA">
        <w:rPr>
          <w:rFonts w:ascii="Book Antiqua" w:eastAsia="Book Antiqua" w:hAnsi="Book Antiqua"/>
        </w:rPr>
        <w:t xml:space="preserve">accidentally </w:t>
      </w:r>
      <w:r w:rsidRPr="002F51D9">
        <w:rPr>
          <w:rFonts w:ascii="Book Antiqua" w:eastAsia="Book Antiqua" w:hAnsi="Book Antiqua"/>
        </w:rPr>
        <w:t xml:space="preserve">found left testicular enlargement </w:t>
      </w:r>
      <w:r w:rsidR="006610FA">
        <w:rPr>
          <w:rFonts w:ascii="Book Antiqua" w:eastAsia="Book Antiqua" w:hAnsi="Book Antiqua"/>
        </w:rPr>
        <w:t>1 mo prior</w:t>
      </w:r>
      <w:r w:rsidRPr="002F51D9">
        <w:rPr>
          <w:rFonts w:ascii="Book Antiqua" w:eastAsia="Book Antiqua" w:hAnsi="Book Antiqua"/>
        </w:rPr>
        <w:t xml:space="preserve">, which did not catch his attention. During the last week before admission, he noticed it growing rapidly. Then he visited a private clinic and was given </w:t>
      </w:r>
      <w:r w:rsidR="006610FA">
        <w:rPr>
          <w:rFonts w:ascii="Book Antiqua" w:eastAsia="Book Antiqua" w:hAnsi="Book Antiqua"/>
        </w:rPr>
        <w:t xml:space="preserve">a </w:t>
      </w:r>
      <w:r w:rsidRPr="002F51D9">
        <w:rPr>
          <w:rFonts w:ascii="Book Antiqua" w:eastAsia="Book Antiqua" w:hAnsi="Book Antiqua"/>
        </w:rPr>
        <w:t>scrotal ultrasound</w:t>
      </w:r>
      <w:r w:rsidR="006610FA">
        <w:rPr>
          <w:rFonts w:ascii="Book Antiqua" w:eastAsia="Book Antiqua" w:hAnsi="Book Antiqua"/>
        </w:rPr>
        <w:t>,</w:t>
      </w:r>
      <w:r w:rsidRPr="002F51D9">
        <w:rPr>
          <w:rFonts w:ascii="Book Antiqua" w:eastAsia="Book Antiqua" w:hAnsi="Book Antiqua"/>
        </w:rPr>
        <w:t xml:space="preserve"> which showed </w:t>
      </w:r>
      <w:r w:rsidR="006610FA">
        <w:rPr>
          <w:rFonts w:ascii="Book Antiqua" w:eastAsia="Book Antiqua" w:hAnsi="Book Antiqua"/>
        </w:rPr>
        <w:t>a</w:t>
      </w:r>
      <w:r w:rsidRPr="002F51D9">
        <w:rPr>
          <w:rFonts w:ascii="Book Antiqua" w:eastAsia="Book Antiqua" w:hAnsi="Book Antiqua"/>
        </w:rPr>
        <w:t>left testicular tumor.</w:t>
      </w:r>
    </w:p>
    <w:p w14:paraId="327494A2" w14:textId="77777777" w:rsidR="00CC6A77" w:rsidRPr="002F51D9" w:rsidRDefault="00CC6A77" w:rsidP="002F51D9">
      <w:pPr>
        <w:adjustRightInd w:val="0"/>
        <w:snapToGrid w:val="0"/>
        <w:spacing w:line="360" w:lineRule="auto"/>
        <w:jc w:val="both"/>
        <w:rPr>
          <w:rFonts w:ascii="Book Antiqua" w:hAnsi="Book Antiqua"/>
        </w:rPr>
      </w:pPr>
    </w:p>
    <w:p w14:paraId="3D76D57B"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History of past illness</w:t>
      </w:r>
    </w:p>
    <w:p w14:paraId="12E8A63B" w14:textId="77777777" w:rsidR="00CC6A77" w:rsidRPr="002F51D9" w:rsidRDefault="00BF40B9" w:rsidP="002F51D9">
      <w:pPr>
        <w:adjustRightInd w:val="0"/>
        <w:snapToGrid w:val="0"/>
        <w:spacing w:line="360" w:lineRule="auto"/>
        <w:jc w:val="both"/>
        <w:rPr>
          <w:rFonts w:ascii="Book Antiqua" w:eastAsia="Book Antiqua" w:hAnsi="Book Antiqua"/>
        </w:rPr>
      </w:pPr>
      <w:r w:rsidRPr="002F51D9">
        <w:rPr>
          <w:rFonts w:ascii="Book Antiqua" w:eastAsia="Book Antiqua" w:hAnsi="Book Antiqua"/>
        </w:rPr>
        <w:t xml:space="preserve">He had dyslipidemia, hypertension, and type 2 diabetes and denied anorexia, weight loss, fever, dysuria, history of sexually transmitted infection, and recent sick contacts. </w:t>
      </w:r>
    </w:p>
    <w:p w14:paraId="023DD10C" w14:textId="77777777" w:rsidR="00CC6A77" w:rsidRPr="002F51D9" w:rsidRDefault="00CC6A77" w:rsidP="002F51D9">
      <w:pPr>
        <w:adjustRightInd w:val="0"/>
        <w:snapToGrid w:val="0"/>
        <w:spacing w:line="360" w:lineRule="auto"/>
        <w:ind w:firstLine="360"/>
        <w:jc w:val="both"/>
        <w:rPr>
          <w:rFonts w:ascii="Book Antiqua" w:eastAsia="Book Antiqua" w:hAnsi="Book Antiqua"/>
        </w:rPr>
      </w:pPr>
    </w:p>
    <w:p w14:paraId="188961E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Personal and family history</w:t>
      </w:r>
    </w:p>
    <w:p w14:paraId="697D724C"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lastRenderedPageBreak/>
        <w:t>He did not have a history of scrotal trauma, genitourinary tract anomalies, any known asbestos exposure, or surgeries.</w:t>
      </w:r>
    </w:p>
    <w:p w14:paraId="0C96B1DE" w14:textId="77777777" w:rsidR="00CC6A77" w:rsidRPr="002F51D9" w:rsidRDefault="00CC6A77" w:rsidP="002F51D9">
      <w:pPr>
        <w:adjustRightInd w:val="0"/>
        <w:snapToGrid w:val="0"/>
        <w:spacing w:line="360" w:lineRule="auto"/>
        <w:jc w:val="both"/>
        <w:rPr>
          <w:rFonts w:ascii="Book Antiqua" w:hAnsi="Book Antiqua"/>
        </w:rPr>
      </w:pPr>
    </w:p>
    <w:p w14:paraId="0C32467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Physical examination</w:t>
      </w:r>
    </w:p>
    <w:p w14:paraId="7FC66BF7"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Physical examination revealed a 2 cm × 3 cm hard, globular mass with transillumination in the lower part of the left scrotum. His right testis was of normal size with no associated scrotal swelling. Digital rectal examination was negative. There was no palpable inguinal lymphadenopathy or abdominal masses.</w:t>
      </w:r>
    </w:p>
    <w:p w14:paraId="7A28E507" w14:textId="77777777" w:rsidR="00CC6A77" w:rsidRPr="002F51D9" w:rsidRDefault="00CC6A77" w:rsidP="002F51D9">
      <w:pPr>
        <w:adjustRightInd w:val="0"/>
        <w:snapToGrid w:val="0"/>
        <w:spacing w:line="360" w:lineRule="auto"/>
        <w:ind w:firstLine="360"/>
        <w:jc w:val="both"/>
        <w:rPr>
          <w:rFonts w:ascii="Book Antiqua" w:hAnsi="Book Antiqua"/>
        </w:rPr>
      </w:pPr>
    </w:p>
    <w:p w14:paraId="0DE738F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Laboratory examinations</w:t>
      </w:r>
    </w:p>
    <w:p w14:paraId="7A80A26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Preoperative blood tests including the β-subunit of human chorionic gonadotropin (β-hCG), cancer antigen carbohydrate antigen19</w:t>
      </w:r>
      <w:r w:rsidR="006610FA">
        <w:rPr>
          <w:rFonts w:ascii="Book Antiqua" w:eastAsia="Book Antiqua" w:hAnsi="Book Antiqua"/>
        </w:rPr>
        <w:t>-</w:t>
      </w:r>
      <w:r w:rsidRPr="002F51D9">
        <w:rPr>
          <w:rFonts w:ascii="Book Antiqua" w:eastAsia="Book Antiqua" w:hAnsi="Book Antiqua"/>
        </w:rPr>
        <w:t>9, α-fetoprotein, prostate specific antigen and lactate dehydrogenase were all in normal range.</w:t>
      </w:r>
    </w:p>
    <w:p w14:paraId="33E371B5" w14:textId="77777777" w:rsidR="00CC6A77" w:rsidRPr="002F51D9" w:rsidRDefault="00CC6A77" w:rsidP="002F51D9">
      <w:pPr>
        <w:adjustRightInd w:val="0"/>
        <w:snapToGrid w:val="0"/>
        <w:spacing w:line="360" w:lineRule="auto"/>
        <w:ind w:firstLine="360"/>
        <w:jc w:val="both"/>
        <w:rPr>
          <w:rFonts w:ascii="Book Antiqua" w:hAnsi="Book Antiqua"/>
        </w:rPr>
      </w:pPr>
    </w:p>
    <w:p w14:paraId="378E056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i/>
        </w:rPr>
        <w:t>Imaging examinations</w:t>
      </w:r>
    </w:p>
    <w:p w14:paraId="5E71C8F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Preoperative scrotal ultrasound showed hydrocele on the left side with paratesticular masses. Chest computed tomography (CT) showed lung metastases and enlarged left supraclavicular lymph node(Figure 1). Postoperative CT of his chest, abdomen, pelvis, and brain was performed as a part of metastatic workup, which showed multiple nodules measuring 0.5-1.7 cm in the tail of the pancreas and many metastatic hypodense masses in the liver with the size of about 0.5-5.8 cm. The pancreatic duct in the tail was not dilated and there was no clear boundary with the ascending duodenum. Retroperitoneal lymphadenopathy, nodular infiltration in the omentum, and ascites were also observed (Figure 2). Brain metastasis was not detected (pictures not list).</w:t>
      </w:r>
    </w:p>
    <w:p w14:paraId="4E3753F7" w14:textId="77777777" w:rsidR="00CC6A77" w:rsidRPr="002F51D9" w:rsidRDefault="00CC6A77" w:rsidP="002F51D9">
      <w:pPr>
        <w:adjustRightInd w:val="0"/>
        <w:snapToGrid w:val="0"/>
        <w:spacing w:line="360" w:lineRule="auto"/>
        <w:ind w:firstLine="360"/>
        <w:jc w:val="both"/>
        <w:rPr>
          <w:rFonts w:ascii="Book Antiqua" w:hAnsi="Book Antiqua"/>
        </w:rPr>
      </w:pPr>
    </w:p>
    <w:p w14:paraId="3B9D1953" w14:textId="77777777" w:rsidR="00CC6A77" w:rsidRPr="002F51D9" w:rsidRDefault="00BF40B9" w:rsidP="002F51D9">
      <w:pPr>
        <w:adjustRightInd w:val="0"/>
        <w:snapToGrid w:val="0"/>
        <w:spacing w:line="360" w:lineRule="auto"/>
        <w:jc w:val="both"/>
        <w:rPr>
          <w:rFonts w:ascii="Book Antiqua" w:hAnsi="Book Antiqua"/>
          <w:i/>
        </w:rPr>
      </w:pPr>
      <w:r w:rsidRPr="002F51D9">
        <w:rPr>
          <w:rFonts w:ascii="Book Antiqua" w:eastAsia="Book Antiqua" w:hAnsi="Book Antiqua"/>
          <w:b/>
          <w:bCs/>
          <w:i/>
        </w:rPr>
        <w:t>Pathological examinations</w:t>
      </w:r>
    </w:p>
    <w:p w14:paraId="14E162E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Final pathologic examination showed infiltration of malignant cells into the tunica vaginalis with negative incisional margin, which was highly suggestive of </w:t>
      </w:r>
      <w:r w:rsidRPr="002F51D9">
        <w:rPr>
          <w:rFonts w:ascii="Book Antiqua" w:eastAsia="Book Antiqua" w:hAnsi="Book Antiqua"/>
        </w:rPr>
        <w:lastRenderedPageBreak/>
        <w:t>metastatic tumors. The testis, epididymis</w:t>
      </w:r>
      <w:r w:rsidR="006610FA">
        <w:rPr>
          <w:rFonts w:ascii="Book Antiqua" w:eastAsia="Book Antiqua" w:hAnsi="Book Antiqua"/>
        </w:rPr>
        <w:t>,</w:t>
      </w:r>
      <w:r w:rsidRPr="002F51D9">
        <w:rPr>
          <w:rFonts w:ascii="Book Antiqua" w:eastAsia="Book Antiqua" w:hAnsi="Book Antiqua"/>
        </w:rPr>
        <w:t xml:space="preserve"> and spermatic cord were not involved. Immunohistochemistry showed tumor tissues were diffusely positive for cytokeratin 7</w:t>
      </w:r>
      <w:r w:rsidR="00AA203C">
        <w:rPr>
          <w:rFonts w:ascii="Book Antiqua" w:eastAsia="Book Antiqua" w:hAnsi="Book Antiqua"/>
        </w:rPr>
        <w:t xml:space="preserve"> (CK7)</w:t>
      </w:r>
      <w:r w:rsidRPr="002F51D9">
        <w:rPr>
          <w:rFonts w:ascii="Book Antiqua" w:eastAsia="Book Antiqua" w:hAnsi="Book Antiqua"/>
        </w:rPr>
        <w:t xml:space="preserve">, </w:t>
      </w:r>
      <w:r w:rsidR="00AA203C">
        <w:rPr>
          <w:rFonts w:ascii="Book Antiqua" w:eastAsia="Book Antiqua" w:hAnsi="Book Antiqua"/>
        </w:rPr>
        <w:t>CK20</w:t>
      </w:r>
      <w:r w:rsidR="006610FA">
        <w:rPr>
          <w:rFonts w:ascii="Book Antiqua" w:eastAsia="Book Antiqua" w:hAnsi="Book Antiqua"/>
        </w:rPr>
        <w:t>,</w:t>
      </w:r>
      <w:r w:rsidRPr="002F51D9">
        <w:rPr>
          <w:rFonts w:ascii="Book Antiqua" w:eastAsia="Book Antiqua" w:hAnsi="Book Antiqua"/>
        </w:rPr>
        <w:t xml:space="preserve"> and </w:t>
      </w:r>
      <w:r w:rsidR="00AA203C">
        <w:rPr>
          <w:rFonts w:ascii="Book Antiqua" w:eastAsia="Book Antiqua" w:hAnsi="Book Antiqua"/>
        </w:rPr>
        <w:t>CK</w:t>
      </w:r>
      <w:r w:rsidRPr="002F51D9">
        <w:rPr>
          <w:rFonts w:ascii="Book Antiqua" w:eastAsia="Book Antiqua" w:hAnsi="Book Antiqua"/>
        </w:rPr>
        <w:t xml:space="preserve">5/6 (Figure 3). Meanwhile, they were negative for </w:t>
      </w:r>
      <w:r w:rsidR="006610FA" w:rsidRPr="002F51D9">
        <w:rPr>
          <w:rFonts w:ascii="Book Antiqua" w:eastAsia="Book Antiqua" w:hAnsi="Book Antiqua"/>
        </w:rPr>
        <w:t>W</w:t>
      </w:r>
      <w:r w:rsidR="006610FA">
        <w:rPr>
          <w:rFonts w:ascii="Book Antiqua" w:eastAsia="Book Antiqua" w:hAnsi="Book Antiqua"/>
        </w:rPr>
        <w:t>ilms’ tumor suppressor gene 1 (</w:t>
      </w:r>
      <w:r w:rsidRPr="002F51D9">
        <w:rPr>
          <w:rFonts w:ascii="Book Antiqua" w:eastAsia="Book Antiqua" w:hAnsi="Book Antiqua"/>
        </w:rPr>
        <w:t>WT-1</w:t>
      </w:r>
      <w:r w:rsidR="006610FA">
        <w:rPr>
          <w:rFonts w:ascii="Book Antiqua" w:eastAsia="Book Antiqua" w:hAnsi="Book Antiqua"/>
        </w:rPr>
        <w:t>)</w:t>
      </w:r>
      <w:r w:rsidRPr="002F51D9">
        <w:rPr>
          <w:rFonts w:ascii="Book Antiqua" w:eastAsia="Book Antiqua" w:hAnsi="Book Antiqua"/>
        </w:rPr>
        <w:t xml:space="preserve">, calretinin, </w:t>
      </w:r>
      <w:r w:rsidR="006172B3" w:rsidRPr="00C74B28">
        <w:rPr>
          <w:rFonts w:ascii="Book Antiqua" w:eastAsia="Book Antiqua" w:hAnsi="Book Antiqua"/>
          <w:color w:val="FF0000"/>
        </w:rPr>
        <w:t>melanocyte</w:t>
      </w:r>
      <w:r w:rsidRPr="002F51D9">
        <w:rPr>
          <w:rFonts w:ascii="Book Antiqua" w:eastAsia="Book Antiqua" w:hAnsi="Book Antiqua"/>
        </w:rPr>
        <w:t xml:space="preserve">, prostate specific antigen, </w:t>
      </w:r>
      <w:r w:rsidR="006610FA">
        <w:rPr>
          <w:rFonts w:ascii="Book Antiqua" w:eastAsia="Book Antiqua" w:hAnsi="Book Antiqua"/>
        </w:rPr>
        <w:t>thyroid transcription factor</w:t>
      </w:r>
      <w:r w:rsidR="006610FA" w:rsidRPr="002F51D9">
        <w:rPr>
          <w:rFonts w:ascii="Book Antiqua" w:eastAsia="Book Antiqua" w:hAnsi="Book Antiqua"/>
        </w:rPr>
        <w:t>-1</w:t>
      </w:r>
      <w:r w:rsidR="006610FA">
        <w:rPr>
          <w:rFonts w:ascii="Book Antiqua" w:eastAsia="Book Antiqua" w:hAnsi="Book Antiqua"/>
        </w:rPr>
        <w:t xml:space="preserve"> (</w:t>
      </w:r>
      <w:r w:rsidRPr="002F51D9">
        <w:rPr>
          <w:rFonts w:ascii="Book Antiqua" w:eastAsia="Book Antiqua" w:hAnsi="Book Antiqua"/>
        </w:rPr>
        <w:t>TTF-1</w:t>
      </w:r>
      <w:r w:rsidR="006610FA">
        <w:rPr>
          <w:rFonts w:ascii="Book Antiqua" w:eastAsia="Book Antiqua" w:hAnsi="Book Antiqua"/>
        </w:rPr>
        <w:t>)</w:t>
      </w:r>
      <w:r w:rsidRPr="002F51D9">
        <w:rPr>
          <w:rFonts w:ascii="Book Antiqua" w:eastAsia="Book Antiqua" w:hAnsi="Book Antiqua"/>
        </w:rPr>
        <w:t xml:space="preserve">, </w:t>
      </w:r>
      <w:r w:rsidR="006610FA">
        <w:rPr>
          <w:rFonts w:ascii="Book Antiqua" w:eastAsia="Book Antiqua" w:hAnsi="Book Antiqua"/>
        </w:rPr>
        <w:t>GATA binding protein 3 (</w:t>
      </w:r>
      <w:r w:rsidRPr="002F51D9">
        <w:rPr>
          <w:rFonts w:ascii="Book Antiqua" w:eastAsia="Book Antiqua" w:hAnsi="Book Antiqua"/>
        </w:rPr>
        <w:t>GATA-3</w:t>
      </w:r>
      <w:r w:rsidR="006610FA">
        <w:rPr>
          <w:rFonts w:ascii="Book Antiqua" w:eastAsia="Book Antiqua" w:hAnsi="Book Antiqua"/>
        </w:rPr>
        <w:t>)</w:t>
      </w:r>
      <w:r w:rsidRPr="002F51D9">
        <w:rPr>
          <w:rFonts w:ascii="Book Antiqua" w:eastAsia="Book Antiqua" w:hAnsi="Book Antiqua"/>
        </w:rPr>
        <w:t xml:space="preserve">, </w:t>
      </w:r>
      <w:r w:rsidR="006610FA">
        <w:rPr>
          <w:rFonts w:ascii="Book Antiqua" w:eastAsia="Book Antiqua" w:hAnsi="Book Antiqua"/>
        </w:rPr>
        <w:t>caudal type homeobox 2 (</w:t>
      </w:r>
      <w:r w:rsidRPr="002F51D9">
        <w:rPr>
          <w:rFonts w:ascii="Book Antiqua" w:eastAsia="Book Antiqua" w:hAnsi="Book Antiqua"/>
        </w:rPr>
        <w:t>CDX-2</w:t>
      </w:r>
      <w:r w:rsidR="006610FA">
        <w:rPr>
          <w:rFonts w:ascii="Book Antiqua" w:eastAsia="Book Antiqua" w:hAnsi="Book Antiqua"/>
        </w:rPr>
        <w:t>),</w:t>
      </w:r>
      <w:r w:rsidRPr="002F51D9">
        <w:rPr>
          <w:rFonts w:ascii="Book Antiqua" w:eastAsia="Book Antiqua" w:hAnsi="Book Antiqua"/>
        </w:rPr>
        <w:t xml:space="preserve"> and </w:t>
      </w:r>
      <w:r w:rsidR="006610FA">
        <w:rPr>
          <w:rFonts w:ascii="Book Antiqua" w:eastAsia="Book Antiqua" w:hAnsi="Book Antiqua"/>
        </w:rPr>
        <w:t>n</w:t>
      </w:r>
      <w:r w:rsidRPr="002F51D9">
        <w:rPr>
          <w:rFonts w:ascii="Book Antiqua" w:eastAsia="Book Antiqua" w:hAnsi="Book Antiqua"/>
        </w:rPr>
        <w:t>apsinA (pictures not list</w:t>
      </w:r>
      <w:r w:rsidR="006610FA">
        <w:rPr>
          <w:rFonts w:ascii="Book Antiqua" w:eastAsia="Book Antiqua" w:hAnsi="Book Antiqua"/>
        </w:rPr>
        <w:t>ed</w:t>
      </w:r>
      <w:r w:rsidRPr="002F51D9">
        <w:rPr>
          <w:rFonts w:ascii="Book Antiqua" w:eastAsia="Book Antiqua" w:hAnsi="Book Antiqua"/>
        </w:rPr>
        <w:t>).</w:t>
      </w:r>
    </w:p>
    <w:p w14:paraId="259B8139" w14:textId="77777777" w:rsidR="00CC6A77" w:rsidRPr="002F51D9" w:rsidRDefault="00CC6A77" w:rsidP="002F51D9">
      <w:pPr>
        <w:adjustRightInd w:val="0"/>
        <w:snapToGrid w:val="0"/>
        <w:spacing w:line="360" w:lineRule="auto"/>
        <w:jc w:val="both"/>
        <w:rPr>
          <w:rFonts w:ascii="Book Antiqua" w:hAnsi="Book Antiqua"/>
        </w:rPr>
      </w:pPr>
    </w:p>
    <w:p w14:paraId="59B92A9E"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t>FINAL DIAGNOSIS</w:t>
      </w:r>
    </w:p>
    <w:p w14:paraId="2FA4D11B"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The patient was diagnosed </w:t>
      </w:r>
      <w:r w:rsidR="006610FA">
        <w:rPr>
          <w:rFonts w:ascii="Book Antiqua" w:eastAsia="Book Antiqua" w:hAnsi="Book Antiqua"/>
        </w:rPr>
        <w:t>with</w:t>
      </w:r>
      <w:r w:rsidRPr="002F51D9">
        <w:rPr>
          <w:rFonts w:ascii="Book Antiqua" w:eastAsia="Book Antiqua" w:hAnsi="Book Antiqua"/>
        </w:rPr>
        <w:t xml:space="preserve"> tunica vaginalis metastasis originat</w:t>
      </w:r>
      <w:r w:rsidR="006610FA">
        <w:rPr>
          <w:rFonts w:ascii="Book Antiqua" w:eastAsia="Book Antiqua" w:hAnsi="Book Antiqua"/>
        </w:rPr>
        <w:t>ing</w:t>
      </w:r>
      <w:r w:rsidRPr="002F51D9">
        <w:rPr>
          <w:rFonts w:ascii="Book Antiqua" w:eastAsia="Book Antiqua" w:hAnsi="Book Antiqua"/>
        </w:rPr>
        <w:t xml:space="preserve"> from </w:t>
      </w:r>
      <w:r w:rsidR="006610FA">
        <w:rPr>
          <w:rFonts w:ascii="Book Antiqua" w:eastAsia="Book Antiqua" w:hAnsi="Book Antiqua"/>
        </w:rPr>
        <w:t xml:space="preserve">the </w:t>
      </w:r>
      <w:r w:rsidRPr="002F51D9">
        <w:rPr>
          <w:rFonts w:ascii="Book Antiqua" w:eastAsia="Book Antiqua" w:hAnsi="Book Antiqua"/>
        </w:rPr>
        <w:t>pancreas with peritoneal carcinomatosis, retroperitoneal lymphadenopathy</w:t>
      </w:r>
      <w:r w:rsidR="006610FA">
        <w:rPr>
          <w:rFonts w:ascii="Book Antiqua" w:eastAsia="Book Antiqua" w:hAnsi="Book Antiqua"/>
        </w:rPr>
        <w:t>,</w:t>
      </w:r>
      <w:r w:rsidRPr="002F51D9">
        <w:rPr>
          <w:rFonts w:ascii="Book Antiqua" w:eastAsia="Book Antiqua" w:hAnsi="Book Antiqua"/>
        </w:rPr>
        <w:t xml:space="preserve"> and lung metastasis.</w:t>
      </w:r>
    </w:p>
    <w:p w14:paraId="60F6CD40" w14:textId="77777777" w:rsidR="00CC6A77" w:rsidRPr="002F51D9" w:rsidRDefault="00CC6A77" w:rsidP="002F51D9">
      <w:pPr>
        <w:adjustRightInd w:val="0"/>
        <w:snapToGrid w:val="0"/>
        <w:spacing w:line="360" w:lineRule="auto"/>
        <w:ind w:firstLine="360"/>
        <w:jc w:val="both"/>
        <w:rPr>
          <w:rFonts w:ascii="Book Antiqua" w:hAnsi="Book Antiqua"/>
        </w:rPr>
      </w:pPr>
    </w:p>
    <w:p w14:paraId="772D0549"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t>TREATMENT</w:t>
      </w:r>
    </w:p>
    <w:p w14:paraId="1530B71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Radical orchidectomy of the left testis and high ligation of the spermatic cord were performed. During the operation, multiple nodules of varying sizes were found on the surface of the tunica vaginalis, while the left testis was not involved (Figure 4). In view of </w:t>
      </w:r>
      <w:r w:rsidR="006610FA">
        <w:rPr>
          <w:rFonts w:ascii="Book Antiqua" w:eastAsia="Book Antiqua" w:hAnsi="Book Antiqua"/>
        </w:rPr>
        <w:t xml:space="preserve">the </w:t>
      </w:r>
      <w:r w:rsidRPr="002F51D9">
        <w:rPr>
          <w:rFonts w:ascii="Book Antiqua" w:eastAsia="Book Antiqua" w:hAnsi="Book Antiqua"/>
        </w:rPr>
        <w:t>distant metastasis, we referred to oncologists for further chemotherapy.</w:t>
      </w:r>
    </w:p>
    <w:p w14:paraId="08EC7A52" w14:textId="77777777" w:rsidR="00CC6A77" w:rsidRPr="002F51D9" w:rsidRDefault="00CC6A77" w:rsidP="002F51D9">
      <w:pPr>
        <w:adjustRightInd w:val="0"/>
        <w:snapToGrid w:val="0"/>
        <w:spacing w:line="360" w:lineRule="auto"/>
        <w:ind w:firstLine="360"/>
        <w:jc w:val="both"/>
        <w:rPr>
          <w:rFonts w:ascii="Book Antiqua" w:hAnsi="Book Antiqua"/>
        </w:rPr>
      </w:pPr>
    </w:p>
    <w:p w14:paraId="731D5F8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t>OUTCOME AND FOLLOW-UP</w:t>
      </w:r>
    </w:p>
    <w:p w14:paraId="48E6795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He recovered from his surgery without complications</w:t>
      </w:r>
      <w:r w:rsidR="006610FA">
        <w:rPr>
          <w:rFonts w:ascii="Book Antiqua" w:eastAsia="Book Antiqua" w:hAnsi="Book Antiqua"/>
        </w:rPr>
        <w:t>,b</w:t>
      </w:r>
      <w:r w:rsidRPr="002F51D9">
        <w:rPr>
          <w:rFonts w:ascii="Book Antiqua" w:eastAsia="Book Antiqua" w:hAnsi="Book Antiqua"/>
        </w:rPr>
        <w:t>ut refused any further medical intervention. The entire course of disease from the first symptom to de</w:t>
      </w:r>
      <w:r w:rsidR="006610FA">
        <w:rPr>
          <w:rFonts w:ascii="Book Antiqua" w:eastAsia="Book Antiqua" w:hAnsi="Book Antiqua"/>
        </w:rPr>
        <w:t>ath</w:t>
      </w:r>
      <w:r w:rsidRPr="002F51D9">
        <w:rPr>
          <w:rFonts w:ascii="Book Antiqua" w:eastAsia="Book Antiqua" w:hAnsi="Book Antiqua"/>
        </w:rPr>
        <w:t xml:space="preserve"> was only 3 mo.</w:t>
      </w:r>
    </w:p>
    <w:p w14:paraId="4CC8BF9D" w14:textId="77777777" w:rsidR="00CC6A77" w:rsidRPr="002F51D9" w:rsidRDefault="00CC6A77" w:rsidP="002F51D9">
      <w:pPr>
        <w:adjustRightInd w:val="0"/>
        <w:snapToGrid w:val="0"/>
        <w:spacing w:line="360" w:lineRule="auto"/>
        <w:jc w:val="both"/>
        <w:rPr>
          <w:rFonts w:ascii="Book Antiqua" w:hAnsi="Book Antiqua"/>
        </w:rPr>
      </w:pPr>
    </w:p>
    <w:p w14:paraId="4C6BC3CC"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t>DISCUSSION</w:t>
      </w:r>
    </w:p>
    <w:p w14:paraId="5D435A2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Metastatic malignancies of </w:t>
      </w:r>
      <w:r w:rsidR="006610FA">
        <w:rPr>
          <w:rFonts w:ascii="Book Antiqua" w:eastAsia="Book Antiqua" w:hAnsi="Book Antiqua"/>
        </w:rPr>
        <w:t xml:space="preserve">the </w:t>
      </w:r>
      <w:r w:rsidRPr="002F51D9">
        <w:rPr>
          <w:rFonts w:ascii="Book Antiqua" w:eastAsia="Book Antiqua" w:hAnsi="Book Antiqua"/>
        </w:rPr>
        <w:t>testis and paratesticular tissue are extremely rare. The most common primary cancers are prostate, lung, kidney, gastrointestinal tract, and breast cancers</w:t>
      </w:r>
      <w:r w:rsidRPr="002F51D9">
        <w:rPr>
          <w:rFonts w:ascii="Book Antiqua" w:eastAsia="Book Antiqua" w:hAnsi="Book Antiqua"/>
          <w:vertAlign w:val="superscript"/>
        </w:rPr>
        <w:t>[2]</w:t>
      </w:r>
      <w:r w:rsidRPr="002F51D9">
        <w:rPr>
          <w:rFonts w:ascii="Book Antiqua" w:eastAsia="Book Antiqua" w:hAnsi="Book Antiqua"/>
        </w:rPr>
        <w:t>. In particular, very few cases have been reported about pancreatic cancer metastasizing to testicular and paratesticular tissues. Kiefer</w:t>
      </w:r>
      <w:r w:rsidRPr="002F51D9">
        <w:rPr>
          <w:rFonts w:ascii="Book Antiqua" w:eastAsia="Book Antiqua" w:hAnsi="Book Antiqua"/>
          <w:vertAlign w:val="superscript"/>
        </w:rPr>
        <w:t>[3]</w:t>
      </w:r>
      <w:r w:rsidRPr="002F51D9">
        <w:rPr>
          <w:rFonts w:ascii="Book Antiqua" w:eastAsia="Book Antiqua" w:hAnsi="Book Antiqua"/>
        </w:rPr>
        <w:t xml:space="preserve"> first described epididymal spread originating from primary pancreatic cancer</w:t>
      </w:r>
      <w:r w:rsidR="006610FA">
        <w:rPr>
          <w:rFonts w:ascii="Book Antiqua" w:eastAsia="Book Antiqua" w:hAnsi="Book Antiqua"/>
        </w:rPr>
        <w:t>,</w:t>
      </w:r>
      <w:r w:rsidRPr="002F51D9">
        <w:rPr>
          <w:rFonts w:ascii="Book Antiqua" w:eastAsia="Book Antiqua" w:hAnsi="Book Antiqua"/>
        </w:rPr>
        <w:t xml:space="preserve"> </w:t>
      </w:r>
      <w:r w:rsidRPr="002F51D9">
        <w:rPr>
          <w:rFonts w:ascii="Book Antiqua" w:eastAsia="Book Antiqua" w:hAnsi="Book Antiqua"/>
        </w:rPr>
        <w:lastRenderedPageBreak/>
        <w:t>which was incidentally discovered during autopsy in 1927</w:t>
      </w:r>
      <w:r w:rsidRPr="002F51D9">
        <w:rPr>
          <w:rFonts w:ascii="Book Antiqua" w:eastAsia="Book Antiqua" w:hAnsi="Book Antiqua"/>
          <w:vertAlign w:val="superscript"/>
        </w:rPr>
        <w:t>[3]</w:t>
      </w:r>
      <w:r w:rsidRPr="002F51D9">
        <w:rPr>
          <w:rFonts w:ascii="Book Antiqua" w:eastAsia="Book Antiqua" w:hAnsi="Book Antiqua"/>
        </w:rPr>
        <w:t xml:space="preserve">. To date, less than 30 cases have been reported including </w:t>
      </w:r>
      <w:r w:rsidR="00722601">
        <w:rPr>
          <w:rFonts w:ascii="Book Antiqua" w:eastAsia="Book Antiqua" w:hAnsi="Book Antiqua"/>
        </w:rPr>
        <w:t>1</w:t>
      </w:r>
      <w:r w:rsidRPr="002F51D9">
        <w:rPr>
          <w:rFonts w:ascii="Book Antiqua" w:eastAsia="Book Antiqua" w:hAnsi="Book Antiqua"/>
        </w:rPr>
        <w:t>from China</w:t>
      </w:r>
      <w:r w:rsidRPr="002F51D9">
        <w:rPr>
          <w:rFonts w:ascii="Book Antiqua" w:eastAsia="Book Antiqua" w:hAnsi="Book Antiqua"/>
          <w:vertAlign w:val="superscript"/>
        </w:rPr>
        <w:t>[4]</w:t>
      </w:r>
      <w:r w:rsidRPr="002F51D9">
        <w:rPr>
          <w:rFonts w:ascii="Book Antiqua" w:eastAsia="Book Antiqua" w:hAnsi="Book Antiqua"/>
        </w:rPr>
        <w:t xml:space="preserve">, </w:t>
      </w:r>
      <w:r w:rsidR="00722601">
        <w:rPr>
          <w:rFonts w:ascii="Book Antiqua" w:eastAsia="Book Antiqua" w:hAnsi="Book Antiqua"/>
        </w:rPr>
        <w:t>2</w:t>
      </w:r>
      <w:r w:rsidRPr="002F51D9">
        <w:rPr>
          <w:rFonts w:ascii="Book Antiqua" w:eastAsia="Book Antiqua" w:hAnsi="Book Antiqua"/>
        </w:rPr>
        <w:t>from South Korea</w:t>
      </w:r>
      <w:r w:rsidRPr="002F51D9">
        <w:rPr>
          <w:rFonts w:ascii="Book Antiqua" w:eastAsia="Book Antiqua" w:hAnsi="Book Antiqua"/>
          <w:vertAlign w:val="superscript"/>
        </w:rPr>
        <w:t>[5,6]</w:t>
      </w:r>
      <w:r w:rsidRPr="002F51D9">
        <w:rPr>
          <w:rFonts w:ascii="Book Antiqua" w:eastAsia="Book Antiqua" w:hAnsi="Book Antiqua"/>
        </w:rPr>
        <w:t xml:space="preserve">, </w:t>
      </w:r>
      <w:r w:rsidR="00722601">
        <w:rPr>
          <w:rFonts w:ascii="Book Antiqua" w:eastAsia="Book Antiqua" w:hAnsi="Book Antiqua"/>
        </w:rPr>
        <w:t>10</w:t>
      </w:r>
      <w:r w:rsidRPr="002F51D9">
        <w:rPr>
          <w:rFonts w:ascii="Book Antiqua" w:eastAsia="Book Antiqua" w:hAnsi="Book Antiqua"/>
        </w:rPr>
        <w:t>from Japan</w:t>
      </w:r>
      <w:r w:rsidRPr="002F51D9">
        <w:rPr>
          <w:rFonts w:ascii="Book Antiqua" w:eastAsia="Book Antiqua" w:hAnsi="Book Antiqua"/>
          <w:vertAlign w:val="superscript"/>
        </w:rPr>
        <w:t>[7]</w:t>
      </w:r>
      <w:r w:rsidRPr="002F51D9">
        <w:rPr>
          <w:rFonts w:ascii="Book Antiqua" w:eastAsia="Book Antiqua" w:hAnsi="Book Antiqua"/>
        </w:rPr>
        <w:t xml:space="preserve">, </w:t>
      </w:r>
      <w:r w:rsidR="00722601">
        <w:rPr>
          <w:rFonts w:ascii="Book Antiqua" w:eastAsia="Book Antiqua" w:hAnsi="Book Antiqua"/>
        </w:rPr>
        <w:t>6</w:t>
      </w:r>
      <w:r w:rsidRPr="002F51D9">
        <w:rPr>
          <w:rFonts w:ascii="Book Antiqua" w:eastAsia="Book Antiqua" w:hAnsi="Book Antiqua"/>
        </w:rPr>
        <w:t>from the United States</w:t>
      </w:r>
      <w:r w:rsidRPr="002F51D9">
        <w:rPr>
          <w:rFonts w:ascii="Book Antiqua" w:eastAsia="Book Antiqua" w:hAnsi="Book Antiqua"/>
          <w:vertAlign w:val="superscript"/>
        </w:rPr>
        <w:t>[8-12]</w:t>
      </w:r>
      <w:r w:rsidRPr="002F51D9">
        <w:rPr>
          <w:rFonts w:ascii="Book Antiqua" w:eastAsia="Book Antiqua" w:hAnsi="Book Antiqua"/>
        </w:rPr>
        <w:t xml:space="preserve">, and the other </w:t>
      </w:r>
      <w:r w:rsidR="00722601">
        <w:rPr>
          <w:rFonts w:ascii="Book Antiqua" w:eastAsia="Book Antiqua" w:hAnsi="Book Antiqua"/>
        </w:rPr>
        <w:t>5</w:t>
      </w:r>
      <w:r w:rsidRPr="002F51D9">
        <w:rPr>
          <w:rFonts w:ascii="Book Antiqua" w:eastAsia="Book Antiqua" w:hAnsi="Book Antiqua"/>
        </w:rPr>
        <w:t xml:space="preserve">from </w:t>
      </w:r>
      <w:r w:rsidR="006610FA">
        <w:rPr>
          <w:rFonts w:ascii="Book Antiqua" w:eastAsia="Book Antiqua" w:hAnsi="Book Antiqua"/>
        </w:rPr>
        <w:t>E</w:t>
      </w:r>
      <w:r w:rsidRPr="002F51D9">
        <w:rPr>
          <w:rFonts w:ascii="Book Antiqua" w:eastAsia="Book Antiqua" w:hAnsi="Book Antiqua"/>
        </w:rPr>
        <w:t>uropean countries</w:t>
      </w:r>
      <w:r w:rsidRPr="002F51D9">
        <w:rPr>
          <w:rFonts w:ascii="Book Antiqua" w:eastAsia="Book Antiqua" w:hAnsi="Book Antiqua"/>
          <w:vertAlign w:val="superscript"/>
        </w:rPr>
        <w:t>[13-17]</w:t>
      </w:r>
      <w:r w:rsidRPr="002F51D9">
        <w:rPr>
          <w:rFonts w:ascii="Book Antiqua" w:eastAsia="Book Antiqua" w:hAnsi="Book Antiqua"/>
        </w:rPr>
        <w:t xml:space="preserve">. </w:t>
      </w:r>
      <w:r w:rsidR="006610FA">
        <w:rPr>
          <w:rFonts w:ascii="Book Antiqua" w:eastAsia="Book Antiqua" w:hAnsi="Book Antiqua"/>
        </w:rPr>
        <w:t>S</w:t>
      </w:r>
      <w:r w:rsidRPr="002F51D9">
        <w:rPr>
          <w:rFonts w:ascii="Book Antiqua" w:eastAsia="Book Antiqua" w:hAnsi="Book Antiqua"/>
        </w:rPr>
        <w:t>crotal or inguinal metastases occur world</w:t>
      </w:r>
      <w:r w:rsidR="006610FA">
        <w:rPr>
          <w:rFonts w:ascii="Book Antiqua" w:eastAsia="Book Antiqua" w:hAnsi="Book Antiqua"/>
        </w:rPr>
        <w:t>wide</w:t>
      </w:r>
      <w:r w:rsidRPr="002F51D9">
        <w:rPr>
          <w:rFonts w:ascii="Book Antiqua" w:eastAsia="Book Antiqua" w:hAnsi="Book Antiqua"/>
        </w:rPr>
        <w:t>, although Japanese males have a much higher incidence, accounting for half of the published cases. For the literature review, we searched for relevant case reports that were available in fulltext. Those case reports that did not have details about treatment and prognosis were excluded. As a result, a total of 15 cases documented in 14 published papers were included in our review (Table 1).</w:t>
      </w:r>
    </w:p>
    <w:p w14:paraId="7BE74DDB" w14:textId="77777777" w:rsidR="00CC6A77" w:rsidRPr="002F51D9" w:rsidRDefault="00BF40B9" w:rsidP="002F51D9">
      <w:pPr>
        <w:adjustRightInd w:val="0"/>
        <w:snapToGrid w:val="0"/>
        <w:spacing w:line="360" w:lineRule="auto"/>
        <w:ind w:firstLineChars="100" w:firstLine="240"/>
        <w:jc w:val="both"/>
        <w:rPr>
          <w:rFonts w:ascii="Book Antiqua" w:hAnsi="Book Antiqua"/>
        </w:rPr>
      </w:pPr>
      <w:r w:rsidRPr="002F51D9">
        <w:rPr>
          <w:rFonts w:ascii="Book Antiqua" w:eastAsia="Book Antiqua" w:hAnsi="Book Antiqua"/>
        </w:rPr>
        <w:t xml:space="preserve">Primary testicular tumors are usually diagnosed between the age of </w:t>
      </w:r>
      <w:r w:rsidR="006610FA">
        <w:rPr>
          <w:rFonts w:ascii="Book Antiqua" w:eastAsia="Book Antiqua" w:hAnsi="Book Antiqua"/>
        </w:rPr>
        <w:t>20</w:t>
      </w:r>
      <w:r w:rsidRPr="002F51D9">
        <w:rPr>
          <w:rFonts w:ascii="Book Antiqua" w:eastAsia="Book Antiqua" w:hAnsi="Book Antiqua"/>
        </w:rPr>
        <w:t xml:space="preserve">and </w:t>
      </w:r>
      <w:r w:rsidR="006610FA">
        <w:rPr>
          <w:rFonts w:ascii="Book Antiqua" w:eastAsia="Book Antiqua" w:hAnsi="Book Antiqua"/>
        </w:rPr>
        <w:t>40</w:t>
      </w:r>
      <w:r w:rsidRPr="002F51D9">
        <w:rPr>
          <w:rFonts w:ascii="Book Antiqua" w:eastAsia="SimSun" w:hAnsi="Book Antiqua"/>
          <w:lang w:eastAsia="zh-CN"/>
        </w:rPr>
        <w:t>.</w:t>
      </w:r>
      <w:r w:rsidR="006610FA">
        <w:rPr>
          <w:rFonts w:ascii="Book Antiqua" w:eastAsia="SimSun" w:hAnsi="Book Antiqua"/>
          <w:lang w:eastAsia="zh-CN"/>
        </w:rPr>
        <w:t>A</w:t>
      </w:r>
      <w:r w:rsidRPr="002F51D9">
        <w:rPr>
          <w:rFonts w:ascii="Book Antiqua" w:eastAsia="Book Antiqua" w:hAnsi="Book Antiqua"/>
        </w:rPr>
        <w:t>ge-specific diagnosis rates peak in men aged 25 to 29and30to43years(14.5and13.7per</w:t>
      </w:r>
      <w:r w:rsidR="005D6211" w:rsidRPr="002F51D9">
        <w:rPr>
          <w:rFonts w:ascii="Book Antiqua" w:eastAsia="Book Antiqua" w:hAnsi="Book Antiqua"/>
        </w:rPr>
        <w:t>100</w:t>
      </w:r>
      <w:r w:rsidRPr="002F51D9">
        <w:rPr>
          <w:rFonts w:ascii="Book Antiqua" w:eastAsia="Book Antiqua" w:hAnsi="Book Antiqua"/>
        </w:rPr>
        <w:t>000menfrom2008to2012, respectively)</w:t>
      </w:r>
      <w:r w:rsidRPr="002F51D9">
        <w:rPr>
          <w:rFonts w:ascii="Book Antiqua" w:eastAsia="SimSun" w:hAnsi="Book Antiqua"/>
          <w:vertAlign w:val="superscript"/>
          <w:lang w:eastAsia="zh-CN"/>
        </w:rPr>
        <w:t>[18]</w:t>
      </w:r>
      <w:r w:rsidRPr="002F51D9">
        <w:rPr>
          <w:rFonts w:ascii="Book Antiqua" w:eastAsia="Book Antiqua" w:hAnsi="Book Antiqua"/>
        </w:rPr>
        <w:t>.</w:t>
      </w:r>
      <w:r w:rsidRPr="002F51D9">
        <w:rPr>
          <w:rFonts w:ascii="Book Antiqua" w:eastAsia="SimSun" w:hAnsi="Book Antiqua"/>
          <w:lang w:eastAsia="zh-CN"/>
        </w:rPr>
        <w:t xml:space="preserve"> However, </w:t>
      </w:r>
      <w:r w:rsidRPr="002F51D9">
        <w:rPr>
          <w:rFonts w:ascii="Book Antiqua" w:eastAsia="Book Antiqua" w:hAnsi="Book Antiqua"/>
        </w:rPr>
        <w:t xml:space="preserve">secondary testicular tumors peak between the ages of </w:t>
      </w:r>
      <w:r w:rsidR="006610FA">
        <w:rPr>
          <w:rFonts w:ascii="Book Antiqua" w:eastAsia="Book Antiqua" w:hAnsi="Book Antiqua"/>
        </w:rPr>
        <w:t>50</w:t>
      </w:r>
      <w:r w:rsidRPr="002F51D9">
        <w:rPr>
          <w:rFonts w:ascii="Book Antiqua" w:eastAsia="Book Antiqua" w:hAnsi="Book Antiqua"/>
        </w:rPr>
        <w:t xml:space="preserve">and </w:t>
      </w:r>
      <w:r w:rsidR="006610FA">
        <w:rPr>
          <w:rFonts w:ascii="Book Antiqua" w:eastAsia="Book Antiqua" w:hAnsi="Book Antiqua"/>
        </w:rPr>
        <w:t>60</w:t>
      </w:r>
      <w:r w:rsidRPr="002F51D9">
        <w:rPr>
          <w:rFonts w:ascii="Book Antiqua" w:eastAsia="Book Antiqua" w:hAnsi="Book Antiqua"/>
        </w:rPr>
        <w:t xml:space="preserve">.The mean age of onset </w:t>
      </w:r>
      <w:r w:rsidR="006610FA">
        <w:rPr>
          <w:rFonts w:ascii="Book Antiqua" w:eastAsia="Book Antiqua" w:hAnsi="Book Antiqua"/>
        </w:rPr>
        <w:t>i</w:t>
      </w:r>
      <w:r w:rsidRPr="002F51D9">
        <w:rPr>
          <w:rFonts w:ascii="Book Antiqua" w:eastAsia="Book Antiqua" w:hAnsi="Book Antiqua"/>
        </w:rPr>
        <w:t xml:space="preserve">s 59 years (range: 36 to 77 years), and the peak incidence </w:t>
      </w:r>
      <w:r w:rsidR="006610FA">
        <w:rPr>
          <w:rFonts w:ascii="Book Antiqua" w:eastAsia="Book Antiqua" w:hAnsi="Book Antiqua"/>
        </w:rPr>
        <w:t>i</w:t>
      </w:r>
      <w:r w:rsidR="006610FA" w:rsidRPr="002F51D9">
        <w:rPr>
          <w:rFonts w:ascii="Book Antiqua" w:eastAsia="Book Antiqua" w:hAnsi="Book Antiqua"/>
        </w:rPr>
        <w:t xml:space="preserve">s </w:t>
      </w:r>
      <w:r w:rsidRPr="002F51D9">
        <w:rPr>
          <w:rFonts w:ascii="Book Antiqua" w:eastAsia="Book Antiqua" w:hAnsi="Book Antiqua"/>
        </w:rPr>
        <w:t xml:space="preserve">between ages of 50 and 70 years, similar to the report by Tanaka </w:t>
      </w:r>
      <w:r w:rsidRPr="002F51D9">
        <w:rPr>
          <w:rFonts w:ascii="Book Antiqua" w:eastAsia="Book Antiqua" w:hAnsi="Book Antiqua"/>
          <w:i/>
        </w:rPr>
        <w:t>et al</w:t>
      </w:r>
      <w:r w:rsidRPr="002F51D9">
        <w:rPr>
          <w:rFonts w:ascii="Book Antiqua" w:eastAsia="Book Antiqua" w:hAnsi="Book Antiqua"/>
          <w:vertAlign w:val="superscript"/>
        </w:rPr>
        <w:t>[7]</w:t>
      </w:r>
      <w:r w:rsidRPr="002F51D9">
        <w:rPr>
          <w:rFonts w:ascii="Book Antiqua" w:eastAsia="Book Antiqua" w:hAnsi="Book Antiqua"/>
        </w:rPr>
        <w:t xml:space="preserve">. </w:t>
      </w:r>
      <w:r w:rsidRPr="002F51D9">
        <w:rPr>
          <w:rFonts w:ascii="Book Antiqua" w:eastAsia="SimSun" w:hAnsi="Book Antiqua"/>
          <w:lang w:eastAsia="zh-CN"/>
        </w:rPr>
        <w:t xml:space="preserve">The possibility of </w:t>
      </w:r>
      <w:r w:rsidRPr="002F51D9">
        <w:rPr>
          <w:rFonts w:ascii="Book Antiqua" w:eastAsia="Book Antiqua" w:hAnsi="Book Antiqua"/>
        </w:rPr>
        <w:t>secondary testicular tumor</w:t>
      </w:r>
      <w:r w:rsidRPr="002F51D9">
        <w:rPr>
          <w:rFonts w:ascii="Book Antiqua" w:eastAsia="SimSun" w:hAnsi="Book Antiqua"/>
          <w:lang w:eastAsia="zh-CN"/>
        </w:rPr>
        <w:t xml:space="preserve">s must be considered in aged male populations with </w:t>
      </w:r>
      <w:r w:rsidRPr="002F51D9">
        <w:rPr>
          <w:rFonts w:ascii="Book Antiqua" w:eastAsia="Book Antiqua" w:hAnsi="Book Antiqua"/>
        </w:rPr>
        <w:t>enlarge</w:t>
      </w:r>
      <w:r w:rsidRPr="002F51D9">
        <w:rPr>
          <w:rFonts w:ascii="Book Antiqua" w:eastAsia="SimSun" w:hAnsi="Book Antiqua"/>
          <w:lang w:eastAsia="zh-CN"/>
        </w:rPr>
        <w:t xml:space="preserve">d testis. </w:t>
      </w:r>
      <w:r w:rsidRPr="002F51D9">
        <w:rPr>
          <w:rFonts w:ascii="Book Antiqua" w:eastAsia="Book Antiqua" w:hAnsi="Book Antiqua"/>
        </w:rPr>
        <w:t xml:space="preserve">Because the manifestation of pancreatic cancer is usually insidious and has nonspecific symptoms, such as nausea and anorexia, the diagnosis is often delayed until other more ominous symptoms such as weight loss, abdominal pain, or gastrointestinal symptoms develop. Our review showed that most testicular metastases had a palpable, painless or painful, slowly enlarging mass in the scrotum, which was easily neglected or misdiagnosed as primary testis lesion. Only </w:t>
      </w:r>
      <w:r w:rsidR="00722601">
        <w:rPr>
          <w:rFonts w:ascii="Book Antiqua" w:eastAsia="Book Antiqua" w:hAnsi="Book Antiqua"/>
        </w:rPr>
        <w:t>3</w:t>
      </w:r>
      <w:r w:rsidRPr="002F51D9">
        <w:rPr>
          <w:rFonts w:ascii="Book Antiqua" w:eastAsia="Book Antiqua" w:hAnsi="Book Antiqua"/>
        </w:rPr>
        <w:t>cases experienced weight loss or other digestive discomfort</w:t>
      </w:r>
      <w:r w:rsidRPr="002F51D9">
        <w:rPr>
          <w:rFonts w:ascii="Book Antiqua" w:eastAsia="Book Antiqua" w:hAnsi="Book Antiqua"/>
          <w:vertAlign w:val="superscript"/>
        </w:rPr>
        <w:t>[8,14,16]</w:t>
      </w:r>
      <w:r w:rsidRPr="002F51D9">
        <w:rPr>
          <w:rFonts w:ascii="Book Antiqua" w:eastAsia="Book Antiqua" w:hAnsi="Book Antiqua"/>
        </w:rPr>
        <w:t>. One patient was referred due to severe acute pain in the right testis</w:t>
      </w:r>
      <w:r w:rsidRPr="002F51D9">
        <w:rPr>
          <w:rFonts w:ascii="Book Antiqua" w:eastAsia="Book Antiqua" w:hAnsi="Book Antiqua"/>
          <w:vertAlign w:val="superscript"/>
        </w:rPr>
        <w:t>[13]</w:t>
      </w:r>
      <w:r w:rsidRPr="002F51D9">
        <w:rPr>
          <w:rFonts w:ascii="Book Antiqua" w:eastAsia="Book Antiqua" w:hAnsi="Book Antiqua"/>
        </w:rPr>
        <w:t xml:space="preserve"> and may have been diagnosed as orchitis. Kim </w:t>
      </w:r>
      <w:r w:rsidRPr="002F51D9">
        <w:rPr>
          <w:rFonts w:ascii="Book Antiqua" w:eastAsia="Book Antiqua" w:hAnsi="Book Antiqua"/>
          <w:i/>
        </w:rPr>
        <w:t>et al</w:t>
      </w:r>
      <w:r w:rsidRPr="002F51D9">
        <w:rPr>
          <w:rFonts w:ascii="Book Antiqua" w:eastAsia="Book Antiqua" w:hAnsi="Book Antiqua"/>
          <w:vertAlign w:val="superscript"/>
        </w:rPr>
        <w:t>[6]</w:t>
      </w:r>
      <w:r w:rsidRPr="002F51D9">
        <w:rPr>
          <w:rFonts w:ascii="Book Antiqua" w:eastAsia="Book Antiqua" w:hAnsi="Book Antiqua"/>
        </w:rPr>
        <w:t xml:space="preserve"> and colleagues reported a case of metastatic testicular tumor from pancreas, whose only initial symptom was hydrocele</w:t>
      </w:r>
      <w:r w:rsidRPr="002F51D9">
        <w:rPr>
          <w:rFonts w:ascii="Book Antiqua" w:eastAsia="Book Antiqua" w:hAnsi="Book Antiqua"/>
          <w:vertAlign w:val="superscript"/>
        </w:rPr>
        <w:t>[6]</w:t>
      </w:r>
      <w:r w:rsidRPr="002F51D9">
        <w:rPr>
          <w:rFonts w:ascii="Book Antiqua" w:eastAsia="Book Antiqua" w:hAnsi="Book Antiqua"/>
        </w:rPr>
        <w:t xml:space="preserve">. In the present case, the scrotal mass was the first clinical manifestation of the underlying malignancy. The average duration from onset ranged from </w:t>
      </w:r>
      <w:r w:rsidR="00722601">
        <w:rPr>
          <w:rFonts w:ascii="Book Antiqua" w:eastAsia="Book Antiqua" w:hAnsi="Book Antiqua"/>
        </w:rPr>
        <w:t>1 wk</w:t>
      </w:r>
      <w:r w:rsidRPr="002F51D9">
        <w:rPr>
          <w:rFonts w:ascii="Book Antiqua" w:eastAsia="Book Antiqua" w:hAnsi="Book Antiqua"/>
        </w:rPr>
        <w:t xml:space="preserve"> to 21 mo. Hirano </w:t>
      </w:r>
      <w:r w:rsidRPr="002F51D9">
        <w:rPr>
          <w:rFonts w:ascii="Book Antiqua" w:eastAsia="Book Antiqua" w:hAnsi="Book Antiqua"/>
          <w:i/>
        </w:rPr>
        <w:t>et al</w:t>
      </w:r>
      <w:r w:rsidRPr="002F51D9">
        <w:rPr>
          <w:rFonts w:ascii="Book Antiqua" w:eastAsia="Book Antiqua" w:hAnsi="Book Antiqua"/>
          <w:vertAlign w:val="superscript"/>
        </w:rPr>
        <w:t>[1</w:t>
      </w:r>
      <w:r w:rsidRPr="002F51D9">
        <w:rPr>
          <w:rFonts w:ascii="Book Antiqua" w:eastAsia="SimSun" w:hAnsi="Book Antiqua"/>
          <w:vertAlign w:val="superscript"/>
          <w:lang w:eastAsia="zh-CN"/>
        </w:rPr>
        <w:t>9</w:t>
      </w:r>
      <w:r w:rsidRPr="002F51D9">
        <w:rPr>
          <w:rFonts w:ascii="Book Antiqua" w:eastAsia="Book Antiqua" w:hAnsi="Book Antiqua"/>
          <w:vertAlign w:val="superscript"/>
        </w:rPr>
        <w:t>]</w:t>
      </w:r>
      <w:r w:rsidRPr="002F51D9">
        <w:rPr>
          <w:rFonts w:ascii="Book Antiqua" w:eastAsia="Book Antiqua" w:hAnsi="Book Antiqua"/>
        </w:rPr>
        <w:t xml:space="preserve"> found that the bilateral testes were equally involved in the metastatic tumors of the </w:t>
      </w:r>
      <w:r w:rsidRPr="002F51D9">
        <w:rPr>
          <w:rFonts w:ascii="Book Antiqua" w:eastAsia="Book Antiqua" w:hAnsi="Book Antiqua"/>
        </w:rPr>
        <w:lastRenderedPageBreak/>
        <w:t>spermatic cord originated from stomach cancer in 8 cases, colon cancer in 8 cases, liver cancer in 2 cases, and kidney cancer in 2 cases in their review</w:t>
      </w:r>
      <w:r w:rsidRPr="002F51D9">
        <w:rPr>
          <w:rFonts w:ascii="Book Antiqua" w:eastAsia="Book Antiqua" w:hAnsi="Book Antiqua"/>
          <w:vertAlign w:val="superscript"/>
        </w:rPr>
        <w:t>[1</w:t>
      </w:r>
      <w:r w:rsidRPr="002F51D9">
        <w:rPr>
          <w:rFonts w:ascii="Book Antiqua" w:eastAsia="SimSun" w:hAnsi="Book Antiqua"/>
          <w:vertAlign w:val="superscript"/>
          <w:lang w:eastAsia="zh-CN"/>
        </w:rPr>
        <w:t>9</w:t>
      </w:r>
      <w:r w:rsidRPr="002F51D9">
        <w:rPr>
          <w:rFonts w:ascii="Book Antiqua" w:eastAsia="Book Antiqua" w:hAnsi="Book Antiqua"/>
          <w:vertAlign w:val="superscript"/>
        </w:rPr>
        <w:t>]</w:t>
      </w:r>
      <w:r w:rsidRPr="002F51D9">
        <w:rPr>
          <w:rFonts w:ascii="Book Antiqua" w:eastAsia="Book Antiqua" w:hAnsi="Book Antiqua"/>
        </w:rPr>
        <w:t xml:space="preserve">. Tanaka </w:t>
      </w:r>
      <w:r w:rsidRPr="002F51D9">
        <w:rPr>
          <w:rFonts w:ascii="Book Antiqua" w:eastAsia="Book Antiqua" w:hAnsi="Book Antiqua"/>
          <w:i/>
        </w:rPr>
        <w:t>et al</w:t>
      </w:r>
      <w:r w:rsidRPr="002F51D9">
        <w:rPr>
          <w:rFonts w:ascii="Book Antiqua" w:eastAsia="Book Antiqua" w:hAnsi="Book Antiqua"/>
          <w:vertAlign w:val="superscript"/>
        </w:rPr>
        <w:t>[7]</w:t>
      </w:r>
      <w:r w:rsidRPr="002F51D9">
        <w:rPr>
          <w:rFonts w:ascii="Book Antiqua" w:eastAsia="Book Antiqua" w:hAnsi="Book Antiqua"/>
        </w:rPr>
        <w:t xml:space="preserve"> showed that the right testis was more likely to be involved in metastatic tumors of the epididymis and spermatic cord from pancreatic cancer in a ratio of 9 to 1</w:t>
      </w:r>
      <w:r w:rsidRPr="002F51D9">
        <w:rPr>
          <w:rFonts w:ascii="Book Antiqua" w:eastAsia="Book Antiqua" w:hAnsi="Book Antiqua"/>
          <w:vertAlign w:val="superscript"/>
        </w:rPr>
        <w:t>[7]</w:t>
      </w:r>
      <w:r w:rsidRPr="002F51D9">
        <w:rPr>
          <w:rFonts w:ascii="Book Antiqua" w:eastAsia="Book Antiqua" w:hAnsi="Book Antiqua"/>
        </w:rPr>
        <w:t>. However, in our literature review, we found that scrotal or inguinal metastasis from pancreatic cancer was the same on both sides. Moreover, the average size of the metastatic tumors of the 15 confirmed cases was 3.6 cm in a diameter (range: 1.6 to 6.5 cm)</w:t>
      </w:r>
      <w:r w:rsidR="006610FA">
        <w:rPr>
          <w:rFonts w:ascii="Book Antiqua" w:eastAsia="Book Antiqua" w:hAnsi="Book Antiqua"/>
        </w:rPr>
        <w:t>,w</w:t>
      </w:r>
      <w:r w:rsidRPr="002F51D9">
        <w:rPr>
          <w:rFonts w:ascii="Book Antiqua" w:eastAsia="Book Antiqua" w:hAnsi="Book Antiqua"/>
        </w:rPr>
        <w:t xml:space="preserve">hile the primary tumor size ranged from 2.0 to 8.0 cm. </w:t>
      </w:r>
      <w:r w:rsidR="006610FA">
        <w:rPr>
          <w:rFonts w:ascii="Book Antiqua" w:eastAsia="Book Antiqua" w:hAnsi="Book Antiqua"/>
        </w:rPr>
        <w:t>A l</w:t>
      </w:r>
      <w:r w:rsidRPr="002F51D9">
        <w:rPr>
          <w:rFonts w:ascii="Book Antiqua" w:eastAsia="Book Antiqua" w:hAnsi="Book Antiqua"/>
        </w:rPr>
        <w:t xml:space="preserve">arge tumor was reported in </w:t>
      </w:r>
      <w:r w:rsidR="00722601">
        <w:rPr>
          <w:rFonts w:ascii="Book Antiqua" w:eastAsia="Book Antiqua" w:hAnsi="Book Antiqua"/>
        </w:rPr>
        <w:t>2</w:t>
      </w:r>
      <w:r w:rsidRPr="002F51D9">
        <w:rPr>
          <w:rFonts w:ascii="Book Antiqua" w:eastAsia="Book Antiqua" w:hAnsi="Book Antiqua"/>
        </w:rPr>
        <w:t>cases</w:t>
      </w:r>
      <w:r w:rsidRPr="002F51D9">
        <w:rPr>
          <w:rFonts w:ascii="Book Antiqua" w:eastAsia="Book Antiqua" w:hAnsi="Book Antiqua"/>
          <w:vertAlign w:val="superscript"/>
        </w:rPr>
        <w:t>[5,10]</w:t>
      </w:r>
      <w:r w:rsidRPr="002F51D9">
        <w:rPr>
          <w:rFonts w:ascii="Book Antiqua" w:eastAsia="Book Antiqua" w:hAnsi="Book Antiqua"/>
        </w:rPr>
        <w:t>. In addition, we found an important feature that eight cases of carcinoma originated from the pancreatic tail were prone to metastasis to testis or paratestis compared with tumors from pancreatic head or ampulla.</w:t>
      </w:r>
    </w:p>
    <w:p w14:paraId="73A2BEC5" w14:textId="77777777" w:rsidR="00CC6A77" w:rsidRPr="002F51D9" w:rsidRDefault="00BF40B9" w:rsidP="002F51D9">
      <w:pPr>
        <w:adjustRightInd w:val="0"/>
        <w:snapToGrid w:val="0"/>
        <w:spacing w:line="360" w:lineRule="auto"/>
        <w:ind w:firstLineChars="100" w:firstLine="240"/>
        <w:jc w:val="both"/>
        <w:rPr>
          <w:rFonts w:ascii="Book Antiqua" w:hAnsi="Book Antiqua"/>
        </w:rPr>
      </w:pPr>
      <w:r w:rsidRPr="002F51D9">
        <w:rPr>
          <w:rFonts w:ascii="Book Antiqua" w:eastAsia="Book Antiqua" w:hAnsi="Book Antiqua"/>
        </w:rPr>
        <w:t>The mechanisms of metastasis to the scrotal and inguinal tissues from primary malignant neoplasms have not been precisely elucidated. But it has been widely recognized that the main routes include arterial embolization, transperitoneal seeding through tunica vaginalis. In our review, pancreatic tumors metastasizing to the testis were found in 5 (31%) of the 16 confirmed cases</w:t>
      </w:r>
      <w:r w:rsidRPr="002F51D9">
        <w:rPr>
          <w:rFonts w:ascii="Book Antiqua" w:eastAsia="Book Antiqua" w:hAnsi="Book Antiqua"/>
          <w:vertAlign w:val="superscript"/>
        </w:rPr>
        <w:t>[4,9,10,13,16]</w:t>
      </w:r>
      <w:r w:rsidRPr="002F51D9">
        <w:rPr>
          <w:rFonts w:ascii="Book Antiqua" w:eastAsia="Book Antiqua" w:hAnsi="Book Antiqua"/>
        </w:rPr>
        <w:t xml:space="preserve">, and </w:t>
      </w:r>
      <w:r w:rsidR="006610FA">
        <w:rPr>
          <w:rFonts w:ascii="Book Antiqua" w:eastAsia="Book Antiqua" w:hAnsi="Book Antiqua"/>
        </w:rPr>
        <w:t>1</w:t>
      </w:r>
      <w:r w:rsidRPr="002F51D9">
        <w:rPr>
          <w:rFonts w:ascii="Book Antiqua" w:eastAsia="Book Antiqua" w:hAnsi="Book Antiqua"/>
        </w:rPr>
        <w:t>of them invaded the epididymis</w:t>
      </w:r>
      <w:r w:rsidRPr="002F51D9">
        <w:rPr>
          <w:rFonts w:ascii="Book Antiqua" w:eastAsia="Book Antiqua" w:hAnsi="Book Antiqua"/>
          <w:vertAlign w:val="superscript"/>
        </w:rPr>
        <w:t>[9]</w:t>
      </w:r>
      <w:r w:rsidRPr="002F51D9">
        <w:rPr>
          <w:rFonts w:ascii="Book Antiqua" w:eastAsia="Book Antiqua" w:hAnsi="Book Antiqua"/>
        </w:rPr>
        <w:t>. Meanwhile, the tumors metastasizing to paratestis were reported in 11 cases</w:t>
      </w:r>
      <w:r w:rsidRPr="002F51D9">
        <w:rPr>
          <w:rFonts w:ascii="Book Antiqua" w:eastAsia="Book Antiqua" w:hAnsi="Book Antiqua"/>
          <w:vertAlign w:val="superscript"/>
        </w:rPr>
        <w:t>[5-8,11,12,14,15,17]</w:t>
      </w:r>
      <w:r w:rsidRPr="002F51D9">
        <w:rPr>
          <w:rFonts w:ascii="Book Antiqua" w:eastAsia="Book Antiqua" w:hAnsi="Book Antiqua"/>
        </w:rPr>
        <w:t>, of which 4 involved the tunica vaginalis rather than testis</w:t>
      </w:r>
      <w:r w:rsidRPr="002F51D9">
        <w:rPr>
          <w:rFonts w:ascii="Book Antiqua" w:eastAsia="Book Antiqua" w:hAnsi="Book Antiqua"/>
          <w:vertAlign w:val="superscript"/>
        </w:rPr>
        <w:t>[6,8,11]</w:t>
      </w:r>
      <w:r w:rsidRPr="002F51D9">
        <w:rPr>
          <w:rFonts w:ascii="Book Antiqua" w:eastAsia="Book Antiqua" w:hAnsi="Book Antiqua"/>
        </w:rPr>
        <w:t xml:space="preserve">, and </w:t>
      </w:r>
      <w:r w:rsidR="006610FA">
        <w:rPr>
          <w:rFonts w:ascii="Book Antiqua" w:eastAsia="Book Antiqua" w:hAnsi="Book Antiqua"/>
        </w:rPr>
        <w:t>6 cases</w:t>
      </w:r>
      <w:r w:rsidRPr="002F51D9">
        <w:rPr>
          <w:rFonts w:ascii="Book Antiqua" w:eastAsia="Book Antiqua" w:hAnsi="Book Antiqua"/>
        </w:rPr>
        <w:t xml:space="preserve"> invaded the spermatic cord and/or epididymis</w:t>
      </w:r>
      <w:r w:rsidRPr="002F51D9">
        <w:rPr>
          <w:rFonts w:ascii="Book Antiqua" w:eastAsia="Book Antiqua" w:hAnsi="Book Antiqua"/>
          <w:vertAlign w:val="superscript"/>
        </w:rPr>
        <w:t>[5,7,12,14,15,17]</w:t>
      </w:r>
      <w:r w:rsidRPr="002F51D9">
        <w:rPr>
          <w:rFonts w:ascii="Book Antiqua" w:eastAsia="Book Antiqua" w:hAnsi="Book Antiqua"/>
        </w:rPr>
        <w:t>. CT scanning is the primary imaging modality to explore the potential primary and metastatic tumors. The most typical CT finding of pancreatic adenocarcinoma is a solid hypoenhancing mass located in the distal body or tail of the pancreas associated with distal pancreatic atrophy and regional lymphadenopathy. In solid pancreatic pseudopapillary tumor, weak early arterial enhancement and gradual increase in the portal-venous phase was characteristic manifestation</w:t>
      </w:r>
      <w:r w:rsidRPr="002F51D9">
        <w:rPr>
          <w:rFonts w:ascii="Book Antiqua" w:eastAsia="Book Antiqua" w:hAnsi="Book Antiqua"/>
          <w:vertAlign w:val="superscript"/>
        </w:rPr>
        <w:t>[</w:t>
      </w:r>
      <w:r w:rsidRPr="002F51D9">
        <w:rPr>
          <w:rFonts w:ascii="Book Antiqua" w:eastAsia="SimSun" w:hAnsi="Book Antiqua"/>
          <w:vertAlign w:val="superscript"/>
          <w:lang w:eastAsia="zh-CN"/>
        </w:rPr>
        <w:t>20</w:t>
      </w:r>
      <w:r w:rsidRPr="002F51D9">
        <w:rPr>
          <w:rFonts w:ascii="Book Antiqua" w:eastAsia="Book Antiqua" w:hAnsi="Book Antiqua"/>
          <w:vertAlign w:val="superscript"/>
        </w:rPr>
        <w:t>]</w:t>
      </w:r>
      <w:r w:rsidR="005D6211" w:rsidRPr="002F51D9">
        <w:rPr>
          <w:rFonts w:ascii="Book Antiqua" w:eastAsia="Book Antiqua" w:hAnsi="Book Antiqua"/>
        </w:rPr>
        <w:t xml:space="preserve">. </w:t>
      </w:r>
      <w:r w:rsidRPr="002F51D9">
        <w:rPr>
          <w:rFonts w:ascii="Book Antiqua" w:eastAsia="Book Antiqua" w:hAnsi="Book Antiqua"/>
        </w:rPr>
        <w:t>Local invasion to adjacent vasculature causing pseudoaneurysms may also be observed in many pancreatic adenocarcinoma cases</w:t>
      </w:r>
      <w:r w:rsidRPr="002F51D9">
        <w:rPr>
          <w:rFonts w:ascii="Book Antiqua" w:eastAsia="Book Antiqua" w:hAnsi="Book Antiqua"/>
          <w:vertAlign w:val="superscript"/>
        </w:rPr>
        <w:t>[2</w:t>
      </w:r>
      <w:r w:rsidRPr="002F51D9">
        <w:rPr>
          <w:rFonts w:ascii="Book Antiqua" w:eastAsia="SimSun" w:hAnsi="Book Antiqua"/>
          <w:vertAlign w:val="superscript"/>
          <w:lang w:eastAsia="zh-CN"/>
        </w:rPr>
        <w:t>1</w:t>
      </w:r>
      <w:r w:rsidRPr="002F51D9">
        <w:rPr>
          <w:rFonts w:ascii="Book Antiqua" w:eastAsia="Book Antiqua" w:hAnsi="Book Antiqua"/>
          <w:vertAlign w:val="superscript"/>
        </w:rPr>
        <w:t>]</w:t>
      </w:r>
      <w:r w:rsidRPr="002F51D9">
        <w:rPr>
          <w:rFonts w:ascii="Book Antiqua" w:eastAsia="Book Antiqua" w:hAnsi="Book Antiqua"/>
        </w:rPr>
        <w:t xml:space="preserve">. Our case is unique in that there </w:t>
      </w:r>
      <w:r w:rsidR="006610FA">
        <w:rPr>
          <w:rFonts w:ascii="Book Antiqua" w:eastAsia="Book Antiqua" w:hAnsi="Book Antiqua"/>
        </w:rPr>
        <w:t>were</w:t>
      </w:r>
      <w:r w:rsidRPr="002F51D9">
        <w:rPr>
          <w:rFonts w:ascii="Book Antiqua" w:eastAsia="Book Antiqua" w:hAnsi="Book Antiqua"/>
        </w:rPr>
        <w:t xml:space="preserve">few symptoms of the primary tumor, and paratesticular nodules </w:t>
      </w:r>
      <w:r w:rsidR="006610FA">
        <w:rPr>
          <w:rFonts w:ascii="Book Antiqua" w:eastAsia="Book Antiqua" w:hAnsi="Book Antiqua"/>
        </w:rPr>
        <w:t>were</w:t>
      </w:r>
      <w:r w:rsidRPr="002F51D9">
        <w:rPr>
          <w:rFonts w:ascii="Book Antiqua" w:eastAsia="Book Antiqua" w:hAnsi="Book Antiqua"/>
        </w:rPr>
        <w:t xml:space="preserve">the only first sign of metastasis and </w:t>
      </w:r>
      <w:r w:rsidRPr="002F51D9">
        <w:rPr>
          <w:rFonts w:ascii="Book Antiqua" w:eastAsia="Book Antiqua" w:hAnsi="Book Antiqua"/>
        </w:rPr>
        <w:lastRenderedPageBreak/>
        <w:t xml:space="preserve">pancreatic cancer. Due to the evidence of significant retroperitoneal involvement on CT scan, the suspected route of tumor spread in this case </w:t>
      </w:r>
      <w:r w:rsidR="006610FA">
        <w:rPr>
          <w:rFonts w:ascii="Book Antiqua" w:eastAsia="Book Antiqua" w:hAnsi="Book Antiqua"/>
        </w:rPr>
        <w:t>was</w:t>
      </w:r>
      <w:r w:rsidRPr="002F51D9">
        <w:rPr>
          <w:rFonts w:ascii="Book Antiqua" w:eastAsia="Book Antiqua" w:hAnsi="Book Antiqua"/>
        </w:rPr>
        <w:t xml:space="preserve">lymph node metastasis or direct transperitoneal seeding from peritoneal carcinomatosis. Since the onset duration was only </w:t>
      </w:r>
      <w:r w:rsidR="006610FA">
        <w:rPr>
          <w:rFonts w:ascii="Book Antiqua" w:eastAsia="Book Antiqua" w:hAnsi="Book Antiqua"/>
        </w:rPr>
        <w:t>1 wk</w:t>
      </w:r>
      <w:r w:rsidRPr="002F51D9">
        <w:rPr>
          <w:rFonts w:ascii="Book Antiqua" w:eastAsia="Book Antiqua" w:hAnsi="Book Antiqua"/>
        </w:rPr>
        <w:t>, the right testicle remained clean.</w:t>
      </w:r>
    </w:p>
    <w:p w14:paraId="457D8147" w14:textId="77777777" w:rsidR="00CC6A77" w:rsidRPr="002F51D9" w:rsidRDefault="00BF40B9" w:rsidP="002F51D9">
      <w:pPr>
        <w:adjustRightInd w:val="0"/>
        <w:snapToGrid w:val="0"/>
        <w:spacing w:line="360" w:lineRule="auto"/>
        <w:ind w:firstLineChars="100" w:firstLine="240"/>
        <w:jc w:val="both"/>
        <w:rPr>
          <w:rFonts w:ascii="Book Antiqua" w:hAnsi="Book Antiqua"/>
        </w:rPr>
      </w:pPr>
      <w:r w:rsidRPr="002F51D9">
        <w:rPr>
          <w:rFonts w:ascii="Book Antiqua" w:eastAsia="Book Antiqua" w:hAnsi="Book Antiqua"/>
        </w:rPr>
        <w:t xml:space="preserve">It is not easy to distinguish primary testicular or secondary testicular or paratesticular tumors in clinic, as both may be related to a painful or painless mass or testicular induration. Serum β-hCG level, which </w:t>
      </w:r>
      <w:r w:rsidR="006610FA">
        <w:rPr>
          <w:rFonts w:ascii="Book Antiqua" w:eastAsia="Book Antiqua" w:hAnsi="Book Antiqua"/>
        </w:rPr>
        <w:t>i</w:t>
      </w:r>
      <w:r w:rsidR="006610FA" w:rsidRPr="002F51D9">
        <w:rPr>
          <w:rFonts w:ascii="Book Antiqua" w:eastAsia="Book Antiqua" w:hAnsi="Book Antiqua"/>
        </w:rPr>
        <w:t xml:space="preserve">s </w:t>
      </w:r>
      <w:r w:rsidRPr="002F51D9">
        <w:rPr>
          <w:rFonts w:ascii="Book Antiqua" w:eastAsia="Book Antiqua" w:hAnsi="Book Antiqua"/>
        </w:rPr>
        <w:t xml:space="preserve">considered </w:t>
      </w:r>
      <w:r w:rsidR="006610FA">
        <w:rPr>
          <w:rFonts w:ascii="Book Antiqua" w:eastAsia="Book Antiqua" w:hAnsi="Book Antiqua"/>
        </w:rPr>
        <w:t>a</w:t>
      </w:r>
      <w:r w:rsidRPr="002F51D9">
        <w:rPr>
          <w:rFonts w:ascii="Book Antiqua" w:eastAsia="Book Antiqua" w:hAnsi="Book Antiqua"/>
        </w:rPr>
        <w:t>tumor marker, cannot help to distinguish primary from secondary testicular tumors. However, one</w:t>
      </w:r>
      <w:r w:rsidR="006610FA">
        <w:rPr>
          <w:rFonts w:ascii="Book Antiqua" w:eastAsia="Book Antiqua" w:hAnsi="Book Antiqua"/>
        </w:rPr>
        <w:t>-</w:t>
      </w:r>
      <w:r w:rsidRPr="002F51D9">
        <w:rPr>
          <w:rFonts w:ascii="Book Antiqua" w:eastAsia="Book Antiqua" w:hAnsi="Book Antiqua"/>
        </w:rPr>
        <w:t xml:space="preserve">third of patients with pancreatic exocrine adenocarcinoma have elevated β-hCG levels. </w:t>
      </w:r>
      <w:hyperlink r:id="rId8" w:history="1">
        <w:r w:rsidRPr="002F51D9">
          <w:rPr>
            <w:rFonts w:ascii="Book Antiqua" w:eastAsia="Book Antiqua" w:hAnsi="Book Antiqua"/>
            <w:u w:color="0000EE"/>
          </w:rPr>
          <w:t xml:space="preserve">Taylor </w:t>
        </w:r>
        <w:r w:rsidRPr="002F51D9">
          <w:rPr>
            <w:rFonts w:ascii="Book Antiqua" w:eastAsia="Book Antiqua" w:hAnsi="Book Antiqua"/>
            <w:i/>
            <w:u w:color="0000EE"/>
          </w:rPr>
          <w:t>et</w:t>
        </w:r>
      </w:hyperlink>
      <w:r w:rsidRPr="002F51D9">
        <w:rPr>
          <w:rFonts w:ascii="Book Antiqua" w:eastAsia="Book Antiqua" w:hAnsi="Book Antiqua"/>
          <w:i/>
          <w:u w:color="0000EE"/>
        </w:rPr>
        <w:t>al</w:t>
      </w:r>
      <w:r w:rsidRPr="002F51D9">
        <w:rPr>
          <w:rFonts w:ascii="Book Antiqua" w:eastAsia="Book Antiqua" w:hAnsi="Book Antiqua"/>
          <w:u w:color="0000EE"/>
          <w:vertAlign w:val="superscript"/>
        </w:rPr>
        <w:t>[</w:t>
      </w:r>
      <w:r w:rsidR="005D6211" w:rsidRPr="002F51D9">
        <w:rPr>
          <w:rFonts w:ascii="Book Antiqua" w:eastAsia="Book Antiqua" w:hAnsi="Book Antiqua"/>
          <w:u w:color="0000EE"/>
          <w:vertAlign w:val="superscript"/>
        </w:rPr>
        <w:t>1</w:t>
      </w:r>
      <w:r w:rsidRPr="002F51D9">
        <w:rPr>
          <w:rFonts w:ascii="Book Antiqua" w:eastAsia="Book Antiqua" w:hAnsi="Book Antiqua"/>
          <w:u w:color="0000EE"/>
          <w:vertAlign w:val="superscript"/>
        </w:rPr>
        <w:t>6]</w:t>
      </w:r>
      <w:r w:rsidRPr="002F51D9">
        <w:rPr>
          <w:rFonts w:ascii="Book Antiqua" w:eastAsia="Book Antiqua" w:hAnsi="Book Antiqua"/>
        </w:rPr>
        <w:t xml:space="preserve"> described a case of pancreatic adenocarcinoma presenting as a testicular tumor whose serum β-hCG level was 10-fold higher due to extragonadal secretion</w:t>
      </w:r>
      <w:r w:rsidRPr="002F51D9">
        <w:rPr>
          <w:rFonts w:ascii="Book Antiqua" w:eastAsia="Book Antiqua" w:hAnsi="Book Antiqua"/>
          <w:vertAlign w:val="superscript"/>
        </w:rPr>
        <w:t>[16]</w:t>
      </w:r>
      <w:r w:rsidRPr="002F51D9">
        <w:rPr>
          <w:rFonts w:ascii="Book Antiqua" w:eastAsia="Book Antiqua" w:hAnsi="Book Antiqua"/>
        </w:rPr>
        <w:t xml:space="preserve">. Histopathologically, multiple irregular tumors with different sizes </w:t>
      </w:r>
      <w:r w:rsidR="006610FA">
        <w:rPr>
          <w:rFonts w:ascii="Book Antiqua" w:eastAsia="Book Antiqua" w:hAnsi="Book Antiqua"/>
        </w:rPr>
        <w:t>were</w:t>
      </w:r>
      <w:r w:rsidRPr="002F51D9">
        <w:rPr>
          <w:rFonts w:ascii="Book Antiqua" w:eastAsia="Book Antiqua" w:hAnsi="Book Antiqua"/>
        </w:rPr>
        <w:t>noted in tunica vaginalis, which was consistent with </w:t>
      </w:r>
      <w:r w:rsidR="006610FA">
        <w:rPr>
          <w:rFonts w:ascii="Book Antiqua" w:eastAsia="Book Antiqua" w:hAnsi="Book Antiqua"/>
        </w:rPr>
        <w:t xml:space="preserve">a </w:t>
      </w:r>
      <w:r w:rsidRPr="002F51D9">
        <w:rPr>
          <w:rFonts w:ascii="Book Antiqua" w:eastAsia="Book Antiqua" w:hAnsi="Book Antiqua"/>
        </w:rPr>
        <w:t>metastatic tumor. Another feature that support</w:t>
      </w:r>
      <w:r w:rsidR="006610FA">
        <w:rPr>
          <w:rFonts w:ascii="Book Antiqua" w:eastAsia="Book Antiqua" w:hAnsi="Book Antiqua"/>
        </w:rPr>
        <w:t>s</w:t>
      </w:r>
      <w:r w:rsidRPr="002F51D9">
        <w:rPr>
          <w:rFonts w:ascii="Book Antiqua" w:eastAsia="Book Antiqua" w:hAnsi="Book Antiqua"/>
        </w:rPr>
        <w:t xml:space="preserve"> metastatic rather than primary tumor is the presence of tumor emboli in the vascular tissue of the parenchyma. Immunohistochemistry is currently considered the most sensitive and specific method to determine the origin of the tumor. </w:t>
      </w:r>
      <w:bookmarkStart w:id="17" w:name="OLE_LINK13"/>
      <w:bookmarkStart w:id="18" w:name="OLE_LINK15"/>
      <w:bookmarkStart w:id="19" w:name="OLE_LINK16"/>
      <w:r w:rsidRPr="002F51D9">
        <w:rPr>
          <w:rFonts w:ascii="Book Antiqua" w:eastAsia="Book Antiqua" w:hAnsi="Book Antiqua"/>
        </w:rPr>
        <w:t>Singh</w:t>
      </w:r>
      <w:bookmarkEnd w:id="17"/>
      <w:bookmarkEnd w:id="18"/>
      <w:bookmarkEnd w:id="19"/>
      <w:r w:rsidRPr="002F51D9">
        <w:rPr>
          <w:rFonts w:ascii="Book Antiqua" w:eastAsia="Book Antiqua" w:hAnsi="Book Antiqua"/>
          <w:i/>
        </w:rPr>
        <w:t>et al</w:t>
      </w:r>
      <w:r w:rsidRPr="002F51D9">
        <w:rPr>
          <w:rFonts w:ascii="Book Antiqua" w:eastAsia="Book Antiqua" w:hAnsi="Book Antiqua"/>
          <w:vertAlign w:val="superscript"/>
        </w:rPr>
        <w:t>[2</w:t>
      </w:r>
      <w:r w:rsidRPr="002F51D9">
        <w:rPr>
          <w:rFonts w:ascii="Book Antiqua" w:eastAsia="SimSun" w:hAnsi="Book Antiqua"/>
          <w:vertAlign w:val="superscript"/>
          <w:lang w:eastAsia="zh-CN"/>
        </w:rPr>
        <w:t>2</w:t>
      </w:r>
      <w:r w:rsidRPr="002F51D9">
        <w:rPr>
          <w:rFonts w:ascii="Book Antiqua" w:eastAsia="Book Antiqua" w:hAnsi="Book Antiqua"/>
          <w:vertAlign w:val="superscript"/>
        </w:rPr>
        <w:t>]</w:t>
      </w:r>
      <w:r w:rsidRPr="002F51D9">
        <w:rPr>
          <w:rFonts w:ascii="Book Antiqua" w:eastAsia="Book Antiqua" w:hAnsi="Book Antiqua"/>
        </w:rPr>
        <w:t xml:space="preserve"> reported a case of duodenum bleeding due to metastatic endometrial adenocarcinoma which was confirmed by histology and positive cytokeratin 7, vimentin, and</w:t>
      </w:r>
      <w:r w:rsidR="006610FA">
        <w:rPr>
          <w:rFonts w:ascii="Book Antiqua" w:eastAsia="Book Antiqua" w:hAnsi="Book Antiqua"/>
        </w:rPr>
        <w:t xml:space="preserve"> paired box gene </w:t>
      </w:r>
      <w:r w:rsidRPr="002F51D9">
        <w:rPr>
          <w:rFonts w:ascii="Book Antiqua" w:eastAsia="Book Antiqua" w:hAnsi="Book Antiqua"/>
        </w:rPr>
        <w:t>8 in immunohistochemistry</w:t>
      </w:r>
      <w:r w:rsidRPr="002F51D9">
        <w:rPr>
          <w:rFonts w:ascii="Book Antiqua" w:eastAsia="Book Antiqua" w:hAnsi="Book Antiqua"/>
          <w:vertAlign w:val="superscript"/>
        </w:rPr>
        <w:t>[21]</w:t>
      </w:r>
      <w:r w:rsidRPr="002F51D9">
        <w:rPr>
          <w:rFonts w:ascii="Book Antiqua" w:eastAsia="Book Antiqua" w:hAnsi="Book Antiqua"/>
        </w:rPr>
        <w:t xml:space="preserve">. In our case, mesothelioma was excluded due to </w:t>
      </w:r>
      <w:r w:rsidR="006610FA">
        <w:rPr>
          <w:rFonts w:ascii="Book Antiqua" w:eastAsia="Book Antiqua" w:hAnsi="Book Antiqua"/>
        </w:rPr>
        <w:t>the</w:t>
      </w:r>
      <w:r w:rsidRPr="002F51D9">
        <w:rPr>
          <w:rFonts w:ascii="Book Antiqua" w:eastAsia="Book Antiqua" w:hAnsi="Book Antiqua"/>
        </w:rPr>
        <w:t>negative expression of calretinin, MC</w:t>
      </w:r>
      <w:r w:rsidR="006610FA">
        <w:rPr>
          <w:rFonts w:ascii="Book Antiqua" w:eastAsia="Book Antiqua" w:hAnsi="Book Antiqua"/>
        </w:rPr>
        <w:t>,</w:t>
      </w:r>
      <w:r w:rsidRPr="002F51D9">
        <w:rPr>
          <w:rFonts w:ascii="Book Antiqua" w:eastAsia="Book Antiqua" w:hAnsi="Book Antiqua"/>
        </w:rPr>
        <w:t xml:space="preserve"> and WT-1. Negative TTF-1 and </w:t>
      </w:r>
      <w:r w:rsidR="006610FA">
        <w:rPr>
          <w:rFonts w:ascii="Book Antiqua" w:eastAsia="Book Antiqua" w:hAnsi="Book Antiqua"/>
        </w:rPr>
        <w:t>n</w:t>
      </w:r>
      <w:r w:rsidRPr="002F51D9">
        <w:rPr>
          <w:rFonts w:ascii="Book Antiqua" w:eastAsia="Book Antiqua" w:hAnsi="Book Antiqua"/>
        </w:rPr>
        <w:t xml:space="preserve">apsinA helped us rule out the possible origin of lung adenocarcinoma. Meanwhile, the tumor tissue </w:t>
      </w:r>
      <w:r w:rsidR="006610FA">
        <w:rPr>
          <w:rFonts w:ascii="Book Antiqua" w:eastAsia="Book Antiqua" w:hAnsi="Book Antiqua"/>
        </w:rPr>
        <w:t xml:space="preserve">was </w:t>
      </w:r>
      <w:r w:rsidRPr="002F51D9">
        <w:rPr>
          <w:rFonts w:ascii="Book Antiqua" w:eastAsia="Book Antiqua" w:hAnsi="Book Antiqua"/>
        </w:rPr>
        <w:t xml:space="preserve">positive </w:t>
      </w:r>
      <w:r w:rsidR="006610FA">
        <w:rPr>
          <w:rFonts w:ascii="Book Antiqua" w:eastAsia="Book Antiqua" w:hAnsi="Book Antiqua"/>
        </w:rPr>
        <w:t xml:space="preserve">for </w:t>
      </w:r>
      <w:r w:rsidRPr="002F51D9">
        <w:rPr>
          <w:rFonts w:ascii="Book Antiqua" w:eastAsia="Book Antiqua" w:hAnsi="Book Antiqua"/>
        </w:rPr>
        <w:t xml:space="preserve">cytokeratin 7, </w:t>
      </w:r>
      <w:r w:rsidR="006610FA">
        <w:rPr>
          <w:rFonts w:ascii="Book Antiqua" w:eastAsia="Book Antiqua" w:hAnsi="Book Antiqua"/>
        </w:rPr>
        <w:t xml:space="preserve">cytokeratin </w:t>
      </w:r>
      <w:r w:rsidRPr="002F51D9">
        <w:rPr>
          <w:rFonts w:ascii="Book Antiqua" w:eastAsia="Book Antiqua" w:hAnsi="Book Antiqua"/>
        </w:rPr>
        <w:t>20</w:t>
      </w:r>
      <w:r w:rsidR="006610FA">
        <w:rPr>
          <w:rFonts w:ascii="Book Antiqua" w:eastAsia="Book Antiqua" w:hAnsi="Book Antiqua"/>
        </w:rPr>
        <w:t>,</w:t>
      </w:r>
      <w:r w:rsidRPr="002F51D9">
        <w:rPr>
          <w:rFonts w:ascii="Book Antiqua" w:eastAsia="Book Antiqua" w:hAnsi="Book Antiqua"/>
        </w:rPr>
        <w:t xml:space="preserve"> and </w:t>
      </w:r>
      <w:r w:rsidR="006610FA">
        <w:rPr>
          <w:rFonts w:ascii="Book Antiqua" w:eastAsia="Book Antiqua" w:hAnsi="Book Antiqua"/>
        </w:rPr>
        <w:t xml:space="preserve">cytokeratin </w:t>
      </w:r>
      <w:r w:rsidRPr="002F51D9">
        <w:rPr>
          <w:rFonts w:ascii="Book Antiqua" w:eastAsia="Book Antiqua" w:hAnsi="Book Antiqua"/>
        </w:rPr>
        <w:t>5/6 and negative for CDX2, favoring a gastrointestinal origin of the tumor. In conjunction with CT findings, the diagnosis of pancreatic adenocarcinoma was established.</w:t>
      </w:r>
    </w:p>
    <w:p w14:paraId="7AD5686A" w14:textId="77777777" w:rsidR="00CC6A77" w:rsidRPr="002F51D9" w:rsidRDefault="00BF40B9" w:rsidP="002F51D9">
      <w:pPr>
        <w:adjustRightInd w:val="0"/>
        <w:snapToGrid w:val="0"/>
        <w:spacing w:line="360" w:lineRule="auto"/>
        <w:ind w:firstLineChars="100" w:firstLine="240"/>
        <w:jc w:val="both"/>
        <w:rPr>
          <w:rFonts w:ascii="Book Antiqua" w:hAnsi="Book Antiqua"/>
        </w:rPr>
      </w:pPr>
      <w:r w:rsidRPr="002F51D9">
        <w:rPr>
          <w:rFonts w:ascii="Book Antiqua" w:eastAsia="SimSun" w:hAnsi="Book Antiqua"/>
          <w:lang w:eastAsia="zh-CN"/>
        </w:rPr>
        <w:t xml:space="preserve">Due to its highly aggressive behavior, </w:t>
      </w:r>
      <w:r w:rsidRPr="002F51D9">
        <w:rPr>
          <w:rFonts w:ascii="Book Antiqua" w:eastAsia="Book Antiqua" w:hAnsi="Book Antiqua"/>
        </w:rPr>
        <w:t>only 20% of patients with pancreaticcancer have surgically resectable disease at time of</w:t>
      </w:r>
      <w:r w:rsidRPr="002F51D9">
        <w:rPr>
          <w:rFonts w:ascii="Book Antiqua" w:eastAsia="SimSun" w:hAnsi="Book Antiqua"/>
          <w:lang w:eastAsia="zh-CN"/>
        </w:rPr>
        <w:t xml:space="preserve"> p</w:t>
      </w:r>
      <w:r w:rsidRPr="002F51D9">
        <w:rPr>
          <w:rFonts w:ascii="Book Antiqua" w:eastAsia="Book Antiqua" w:hAnsi="Book Antiqua"/>
        </w:rPr>
        <w:t>resentation</w:t>
      </w:r>
      <w:r w:rsidRPr="002F51D9">
        <w:rPr>
          <w:rFonts w:ascii="Book Antiqua" w:eastAsia="SimSun" w:hAnsi="Book Antiqua"/>
          <w:lang w:eastAsia="zh-CN"/>
        </w:rPr>
        <w:t>. At the time of diagnosis</w:t>
      </w:r>
      <w:r w:rsidR="006610FA">
        <w:rPr>
          <w:rFonts w:ascii="Book Antiqua" w:eastAsia="SimSun" w:hAnsi="Book Antiqua"/>
          <w:lang w:eastAsia="zh-CN"/>
        </w:rPr>
        <w:t>,</w:t>
      </w:r>
      <w:r w:rsidRPr="002F51D9">
        <w:rPr>
          <w:rFonts w:ascii="Book Antiqua" w:eastAsia="SimSun" w:hAnsi="Book Antiqua"/>
          <w:lang w:eastAsia="zh-CN"/>
        </w:rPr>
        <w:t xml:space="preserve"> most pancreatic adenocarcinomas have already spread beyond the pancreas. In patients involving</w:t>
      </w:r>
      <w:r w:rsidR="006610FA">
        <w:rPr>
          <w:rFonts w:ascii="Book Antiqua" w:eastAsia="SimSun" w:hAnsi="Book Antiqua"/>
          <w:lang w:eastAsia="zh-CN"/>
        </w:rPr>
        <w:t xml:space="preserve"> the</w:t>
      </w:r>
      <w:r w:rsidRPr="002F51D9">
        <w:rPr>
          <w:rFonts w:ascii="Book Antiqua" w:eastAsia="SimSun" w:hAnsi="Book Antiqua"/>
          <w:lang w:eastAsia="zh-CN"/>
        </w:rPr>
        <w:t xml:space="preserve"> testis, m</w:t>
      </w:r>
      <w:r w:rsidRPr="002F51D9">
        <w:rPr>
          <w:rFonts w:ascii="Book Antiqua" w:eastAsia="Book Antiqua" w:hAnsi="Book Antiqua"/>
        </w:rPr>
        <w:t xml:space="preserve">ost cases as well as our case </w:t>
      </w:r>
      <w:r w:rsidRPr="002F51D9">
        <w:rPr>
          <w:rFonts w:ascii="Book Antiqua" w:eastAsia="Book Antiqua" w:hAnsi="Book Antiqua"/>
        </w:rPr>
        <w:lastRenderedPageBreak/>
        <w:t xml:space="preserve">underwent radical orchiectomy, while hydrocelectomy with preservation of the testis was found in </w:t>
      </w:r>
      <w:r w:rsidR="00722601">
        <w:rPr>
          <w:rFonts w:ascii="Book Antiqua" w:eastAsia="Book Antiqua" w:hAnsi="Book Antiqua"/>
        </w:rPr>
        <w:t>2</w:t>
      </w:r>
      <w:r w:rsidRPr="002F51D9">
        <w:rPr>
          <w:rFonts w:ascii="Book Antiqua" w:eastAsia="Book Antiqua" w:hAnsi="Book Antiqua"/>
        </w:rPr>
        <w:t>cases</w:t>
      </w:r>
      <w:r w:rsidRPr="002F51D9">
        <w:rPr>
          <w:rFonts w:ascii="Book Antiqua" w:eastAsia="Book Antiqua" w:hAnsi="Book Antiqua"/>
          <w:vertAlign w:val="superscript"/>
        </w:rPr>
        <w:t>[6,11]</w:t>
      </w:r>
      <w:r w:rsidRPr="002F51D9">
        <w:rPr>
          <w:rFonts w:ascii="Book Antiqua" w:eastAsia="Book Antiqua" w:hAnsi="Book Antiqua"/>
        </w:rPr>
        <w:t>. One patient with omental involvement was examined by scrotal mass biopsy</w:t>
      </w:r>
      <w:r w:rsidRPr="002F51D9">
        <w:rPr>
          <w:rFonts w:ascii="Book Antiqua" w:eastAsia="Book Antiqua" w:hAnsi="Book Antiqua"/>
          <w:vertAlign w:val="superscript"/>
        </w:rPr>
        <w:t>[8]</w:t>
      </w:r>
      <w:r w:rsidRPr="002F51D9">
        <w:rPr>
          <w:rFonts w:ascii="Book Antiqua" w:eastAsia="Book Antiqua" w:hAnsi="Book Antiqua"/>
        </w:rPr>
        <w:t xml:space="preserve">. About half of the cases received chemotherapy including gemicitabine or capecitabine. But pancreatic cancer has a very poor prognosis considering all stages with high mortality. In our literature review, two-thirds of patients </w:t>
      </w:r>
      <w:r w:rsidR="006610FA">
        <w:rPr>
          <w:rFonts w:ascii="Book Antiqua" w:eastAsia="Book Antiqua" w:hAnsi="Book Antiqua"/>
        </w:rPr>
        <w:t xml:space="preserve">died </w:t>
      </w:r>
      <w:r w:rsidRPr="002F51D9">
        <w:rPr>
          <w:rFonts w:ascii="Book Antiqua" w:eastAsia="Book Antiqua" w:hAnsi="Book Antiqua"/>
        </w:rPr>
        <w:t xml:space="preserve">within the documented follow-up period. The shortest survival duration recorded was only 2 mo. </w:t>
      </w:r>
      <w:r w:rsidR="002F51D9">
        <w:rPr>
          <w:rFonts w:ascii="Book Antiqua" w:eastAsia="Book Antiqua" w:hAnsi="Book Antiqua"/>
        </w:rPr>
        <w:t>Compare</w:t>
      </w:r>
      <w:r w:rsidRPr="002F51D9">
        <w:rPr>
          <w:rFonts w:ascii="Book Antiqua" w:eastAsia="Book Antiqua" w:hAnsi="Book Antiqua"/>
        </w:rPr>
        <w:t xml:space="preserve"> to other pancreatic origin, ampullary tumors</w:t>
      </w:r>
      <w:r w:rsidR="005D6211" w:rsidRPr="002F51D9">
        <w:rPr>
          <w:rFonts w:ascii="Book Antiqua" w:eastAsia="Book Antiqua" w:hAnsi="Book Antiqua"/>
        </w:rPr>
        <w:t>have a better prognosis</w:t>
      </w:r>
      <w:r w:rsidRPr="002F51D9">
        <w:rPr>
          <w:rFonts w:ascii="Book Antiqua" w:eastAsia="Book Antiqua" w:hAnsi="Book Antiqua"/>
        </w:rPr>
        <w:t xml:space="preserve"> (5-year survival 40</w:t>
      </w:r>
      <w:r w:rsidR="005D6211" w:rsidRPr="002F51D9">
        <w:rPr>
          <w:rFonts w:ascii="Book Antiqua" w:hAnsi="Book Antiqua"/>
          <w:lang w:eastAsia="zh-CN"/>
        </w:rPr>
        <w:t>%</w:t>
      </w:r>
      <w:r w:rsidR="006610FA">
        <w:rPr>
          <w:rFonts w:ascii="Book Antiqua" w:hAnsi="Book Antiqua"/>
          <w:lang w:eastAsia="zh-CN"/>
        </w:rPr>
        <w:t>-</w:t>
      </w:r>
      <w:r w:rsidRPr="002F51D9">
        <w:rPr>
          <w:rFonts w:ascii="Book Antiqua" w:eastAsia="Book Antiqua" w:hAnsi="Book Antiqua"/>
        </w:rPr>
        <w:t>45%</w:t>
      </w:r>
      <w:r w:rsidRPr="002C7938">
        <w:rPr>
          <w:rFonts w:ascii="Book Antiqua" w:eastAsia="Book Antiqua" w:hAnsi="Book Antiqua"/>
          <w:i/>
          <w:iCs/>
        </w:rPr>
        <w:t>vs</w:t>
      </w:r>
      <w:r w:rsidRPr="002F51D9">
        <w:rPr>
          <w:rFonts w:ascii="Book Antiqua" w:eastAsia="Book Antiqua" w:hAnsi="Book Antiqua"/>
        </w:rPr>
        <w:t xml:space="preserve"> 10</w:t>
      </w:r>
      <w:r w:rsidR="005D6211" w:rsidRPr="002F51D9">
        <w:rPr>
          <w:rFonts w:ascii="Book Antiqua" w:hAnsi="Book Antiqua"/>
          <w:lang w:eastAsia="zh-CN"/>
        </w:rPr>
        <w:t>%</w:t>
      </w:r>
      <w:r w:rsidR="006610FA">
        <w:rPr>
          <w:rFonts w:ascii="Book Antiqua" w:hAnsi="Book Antiqua"/>
          <w:lang w:eastAsia="zh-CN"/>
        </w:rPr>
        <w:t>-</w:t>
      </w:r>
      <w:r w:rsidRPr="002F51D9">
        <w:rPr>
          <w:rFonts w:ascii="Book Antiqua" w:eastAsia="Book Antiqua" w:hAnsi="Book Antiqua"/>
        </w:rPr>
        <w:t xml:space="preserve">20%) </w:t>
      </w:r>
      <w:r w:rsidRPr="002F51D9">
        <w:rPr>
          <w:rFonts w:ascii="Book Antiqua" w:eastAsia="SimSun" w:hAnsi="Book Antiqua"/>
          <w:lang w:eastAsia="zh-CN"/>
        </w:rPr>
        <w:t>due to</w:t>
      </w:r>
      <w:r w:rsidRPr="002F51D9">
        <w:rPr>
          <w:rFonts w:ascii="Book Antiqua" w:eastAsia="Book Antiqua" w:hAnsi="Book Antiqua"/>
        </w:rPr>
        <w:t xml:space="preserve"> early symptom onset</w:t>
      </w:r>
      <w:r w:rsidRPr="002F51D9">
        <w:rPr>
          <w:rFonts w:ascii="Book Antiqua" w:eastAsia="SimSun" w:hAnsi="Book Antiqua"/>
          <w:lang w:eastAsia="zh-CN"/>
        </w:rPr>
        <w:t xml:space="preserve"> and received </w:t>
      </w:r>
      <w:r w:rsidRPr="002F51D9">
        <w:rPr>
          <w:rFonts w:ascii="Book Antiqua" w:eastAsia="Book Antiqua" w:hAnsi="Book Antiqua"/>
        </w:rPr>
        <w:t xml:space="preserve">a relative higher rate of resectability and a more favorable prognosis. Our review shows that </w:t>
      </w:r>
      <w:r w:rsidR="00722601">
        <w:rPr>
          <w:rFonts w:ascii="Book Antiqua" w:eastAsia="Book Antiqua" w:hAnsi="Book Antiqua"/>
        </w:rPr>
        <w:t>1 patient with</w:t>
      </w:r>
      <w:r w:rsidRPr="002F51D9">
        <w:rPr>
          <w:rFonts w:ascii="Book Antiqua" w:eastAsia="Book Antiqua" w:hAnsi="Book Antiqua"/>
        </w:rPr>
        <w:t xml:space="preserve">metastatic ampullary adenocarcinoma who underwent pancreaticoduodenectomy had </w:t>
      </w:r>
      <w:r w:rsidR="006610FA">
        <w:rPr>
          <w:rFonts w:ascii="Book Antiqua" w:eastAsia="Book Antiqua" w:hAnsi="Book Antiqua"/>
        </w:rPr>
        <w:t xml:space="preserve">a </w:t>
      </w:r>
      <w:r w:rsidRPr="002F51D9">
        <w:rPr>
          <w:rFonts w:ascii="Book Antiqua" w:eastAsia="Book Antiqua" w:hAnsi="Book Antiqua"/>
        </w:rPr>
        <w:t xml:space="preserve">better outcome compared with another </w:t>
      </w:r>
      <w:r w:rsidR="006610FA">
        <w:rPr>
          <w:rFonts w:ascii="Book Antiqua" w:eastAsia="Book Antiqua" w:hAnsi="Book Antiqua"/>
        </w:rPr>
        <w:t>patient</w:t>
      </w:r>
      <w:r w:rsidRPr="002F51D9">
        <w:rPr>
          <w:rFonts w:ascii="Book Antiqua" w:eastAsia="Book Antiqua" w:hAnsi="Book Antiqua"/>
        </w:rPr>
        <w:t>who did not receive primary tumor resection.</w:t>
      </w:r>
    </w:p>
    <w:p w14:paraId="6813B2BA" w14:textId="77777777" w:rsidR="00CC6A77" w:rsidRPr="002F51D9" w:rsidRDefault="00CC6A77" w:rsidP="002F51D9">
      <w:pPr>
        <w:adjustRightInd w:val="0"/>
        <w:snapToGrid w:val="0"/>
        <w:spacing w:line="360" w:lineRule="auto"/>
        <w:ind w:firstLine="480"/>
        <w:jc w:val="both"/>
        <w:rPr>
          <w:rFonts w:ascii="Book Antiqua" w:hAnsi="Book Antiqua"/>
        </w:rPr>
      </w:pPr>
    </w:p>
    <w:p w14:paraId="56BC6C1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caps/>
          <w:u w:val="single"/>
        </w:rPr>
        <w:t>CONCLUSION</w:t>
      </w:r>
    </w:p>
    <w:p w14:paraId="158BF5D1" w14:textId="77777777" w:rsidR="00CC6A77" w:rsidRPr="002F51D9" w:rsidRDefault="00BF40B9" w:rsidP="002F51D9">
      <w:pPr>
        <w:adjustRightInd w:val="0"/>
        <w:snapToGrid w:val="0"/>
        <w:spacing w:line="360" w:lineRule="auto"/>
        <w:jc w:val="both"/>
        <w:rPr>
          <w:rFonts w:ascii="Book Antiqua" w:eastAsia="SimSun" w:hAnsi="Book Antiqua"/>
          <w:lang w:eastAsia="zh-CN"/>
        </w:rPr>
      </w:pPr>
      <w:bookmarkStart w:id="20" w:name="OLE_LINK11"/>
      <w:bookmarkStart w:id="21" w:name="OLE_LINK12"/>
      <w:r w:rsidRPr="002F51D9">
        <w:rPr>
          <w:rFonts w:ascii="Book Antiqua" w:eastAsia="Book Antiqua" w:hAnsi="Book Antiqua"/>
        </w:rPr>
        <w:t xml:space="preserve">Pancreatic cancer has a poor prognosis, and metastasis usually occurs when insidious symptoms appear. We report a case of tunica vaginalis testis metastasis from pancreatic adenocarcinoma in a 65-year-old man, who had painless swelling as the initial and unique symptom. Neither similar cases have been </w:t>
      </w:r>
      <w:r w:rsidR="006610FA">
        <w:rPr>
          <w:rFonts w:ascii="Book Antiqua" w:eastAsia="Book Antiqua" w:hAnsi="Book Antiqua"/>
        </w:rPr>
        <w:t xml:space="preserve">previously </w:t>
      </w:r>
      <w:r w:rsidRPr="002F51D9">
        <w:rPr>
          <w:rFonts w:ascii="Book Antiqua" w:eastAsia="Book Antiqua" w:hAnsi="Book Antiqua"/>
        </w:rPr>
        <w:t>described in the literature. This case highlight</w:t>
      </w:r>
      <w:r w:rsidR="006610FA">
        <w:rPr>
          <w:rFonts w:ascii="Book Antiqua" w:eastAsia="Book Antiqua" w:hAnsi="Book Antiqua"/>
        </w:rPr>
        <w:t>s</w:t>
      </w:r>
      <w:r w:rsidRPr="002F51D9">
        <w:rPr>
          <w:rFonts w:ascii="Book Antiqua" w:eastAsia="Book Antiqua" w:hAnsi="Book Antiqua"/>
        </w:rPr>
        <w:t xml:space="preserve"> that pancreatic metastatic carcinoma must be considered in the differential diagnosis of scrotal enlargement. The advanced age of patient is suggestive of a secondary testicular tumor. In addition, careful </w:t>
      </w:r>
      <w:r w:rsidRPr="002F51D9">
        <w:rPr>
          <w:rFonts w:ascii="Book Antiqua" w:eastAsia="SimSun" w:hAnsi="Book Antiqua"/>
          <w:lang w:eastAsia="zh-CN"/>
        </w:rPr>
        <w:t xml:space="preserve">physical </w:t>
      </w:r>
      <w:r w:rsidRPr="002F51D9">
        <w:rPr>
          <w:rFonts w:ascii="Book Antiqua" w:eastAsia="Book Antiqua" w:hAnsi="Book Antiqua"/>
        </w:rPr>
        <w:t xml:space="preserve">examination and </w:t>
      </w:r>
      <w:r w:rsidRPr="002F51D9">
        <w:rPr>
          <w:rFonts w:ascii="Book Antiqua" w:eastAsia="SimSun" w:hAnsi="Book Antiqua"/>
          <w:lang w:eastAsia="zh-CN"/>
        </w:rPr>
        <w:t xml:space="preserve">ultrasonography as well as </w:t>
      </w:r>
      <w:r w:rsidRPr="002F51D9">
        <w:rPr>
          <w:rFonts w:ascii="Book Antiqua" w:eastAsia="Book Antiqua" w:hAnsi="Book Antiqua"/>
        </w:rPr>
        <w:t>radiological examination ha</w:t>
      </w:r>
      <w:r w:rsidRPr="002F51D9">
        <w:rPr>
          <w:rFonts w:ascii="Book Antiqua" w:eastAsia="SimSun" w:hAnsi="Book Antiqua"/>
          <w:lang w:eastAsia="zh-CN"/>
        </w:rPr>
        <w:t>ve</w:t>
      </w:r>
      <w:r w:rsidRPr="002F51D9">
        <w:rPr>
          <w:rFonts w:ascii="Book Antiqua" w:eastAsia="Book Antiqua" w:hAnsi="Book Antiqua"/>
        </w:rPr>
        <w:t xml:space="preserve"> become a standard modality.</w:t>
      </w:r>
    </w:p>
    <w:bookmarkEnd w:id="20"/>
    <w:bookmarkEnd w:id="21"/>
    <w:p w14:paraId="35621AA2" w14:textId="77777777" w:rsidR="00CC6A77" w:rsidRPr="002F51D9" w:rsidRDefault="00CC6A77" w:rsidP="002F51D9">
      <w:pPr>
        <w:adjustRightInd w:val="0"/>
        <w:snapToGrid w:val="0"/>
        <w:spacing w:line="360" w:lineRule="auto"/>
        <w:jc w:val="both"/>
        <w:rPr>
          <w:rFonts w:ascii="Book Antiqua" w:hAnsi="Book Antiqua"/>
        </w:rPr>
      </w:pPr>
    </w:p>
    <w:p w14:paraId="0FA48C2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REFERENCES</w:t>
      </w:r>
    </w:p>
    <w:p w14:paraId="36A24D3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 </w:t>
      </w:r>
      <w:r w:rsidRPr="002F51D9">
        <w:rPr>
          <w:rFonts w:ascii="Book Antiqua" w:eastAsia="Book Antiqua" w:hAnsi="Book Antiqua"/>
          <w:b/>
          <w:bCs/>
        </w:rPr>
        <w:t>Dutt N</w:t>
      </w:r>
      <w:r w:rsidRPr="002F51D9">
        <w:rPr>
          <w:rFonts w:ascii="Book Antiqua" w:eastAsia="Book Antiqua" w:hAnsi="Book Antiqua"/>
        </w:rPr>
        <w:t xml:space="preserve">, Bates AW, Baithun SI. Secondary neoplasms of the male genital tract with different patterns of involvement in adults and children. </w:t>
      </w:r>
      <w:r w:rsidRPr="002F51D9">
        <w:rPr>
          <w:rFonts w:ascii="Book Antiqua" w:eastAsia="Book Antiqua" w:hAnsi="Book Antiqua"/>
          <w:i/>
          <w:iCs/>
        </w:rPr>
        <w:t>Histopathology</w:t>
      </w:r>
      <w:r w:rsidRPr="002F51D9">
        <w:rPr>
          <w:rFonts w:ascii="Book Antiqua" w:eastAsia="Book Antiqua" w:hAnsi="Book Antiqua"/>
        </w:rPr>
        <w:t xml:space="preserve"> 2000; </w:t>
      </w:r>
      <w:r w:rsidRPr="002F51D9">
        <w:rPr>
          <w:rFonts w:ascii="Book Antiqua" w:eastAsia="Book Antiqua" w:hAnsi="Book Antiqua"/>
          <w:b/>
          <w:bCs/>
        </w:rPr>
        <w:t>37</w:t>
      </w:r>
      <w:r w:rsidRPr="002F51D9">
        <w:rPr>
          <w:rFonts w:ascii="Book Antiqua" w:eastAsia="Book Antiqua" w:hAnsi="Book Antiqua"/>
        </w:rPr>
        <w:t>: 323-331 [PMID: 11012739 DOI: 10.1046/j.1365-2559.2000.00983.x]</w:t>
      </w:r>
    </w:p>
    <w:p w14:paraId="0B796A5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lastRenderedPageBreak/>
        <w:t xml:space="preserve">2 </w:t>
      </w:r>
      <w:r w:rsidRPr="002F51D9">
        <w:rPr>
          <w:rFonts w:ascii="Book Antiqua" w:eastAsia="Book Antiqua" w:hAnsi="Book Antiqua"/>
          <w:b/>
          <w:bCs/>
        </w:rPr>
        <w:t>Beccia DJ</w:t>
      </w:r>
      <w:r w:rsidRPr="002F51D9">
        <w:rPr>
          <w:rFonts w:ascii="Book Antiqua" w:eastAsia="Book Antiqua" w:hAnsi="Book Antiqua"/>
        </w:rPr>
        <w:t xml:space="preserve">, Krane RJ, Olsson CA. Clinical management of non-testicular intrascrotal tumors. </w:t>
      </w:r>
      <w:r w:rsidRPr="002F51D9">
        <w:rPr>
          <w:rFonts w:ascii="Book Antiqua" w:eastAsia="Book Antiqua" w:hAnsi="Book Antiqua"/>
          <w:i/>
          <w:iCs/>
        </w:rPr>
        <w:t>J Urol</w:t>
      </w:r>
      <w:r w:rsidRPr="002F51D9">
        <w:rPr>
          <w:rFonts w:ascii="Book Antiqua" w:eastAsia="Book Antiqua" w:hAnsi="Book Antiqua"/>
        </w:rPr>
        <w:t xml:space="preserve"> 1976; </w:t>
      </w:r>
      <w:r w:rsidRPr="002F51D9">
        <w:rPr>
          <w:rFonts w:ascii="Book Antiqua" w:eastAsia="Book Antiqua" w:hAnsi="Book Antiqua"/>
          <w:b/>
          <w:bCs/>
        </w:rPr>
        <w:t>116</w:t>
      </w:r>
      <w:r w:rsidRPr="002F51D9">
        <w:rPr>
          <w:rFonts w:ascii="Book Antiqua" w:eastAsia="Book Antiqua" w:hAnsi="Book Antiqua"/>
        </w:rPr>
        <w:t>: 476-479 [PMID: 802862 DOI: 10.1016/s0022-5347(17)58867-9]</w:t>
      </w:r>
    </w:p>
    <w:p w14:paraId="4BF21F6B"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3 </w:t>
      </w:r>
      <w:r w:rsidRPr="002F51D9">
        <w:rPr>
          <w:rFonts w:ascii="Book Antiqua" w:eastAsia="Book Antiqua" w:hAnsi="Book Antiqua"/>
          <w:b/>
          <w:bCs/>
        </w:rPr>
        <w:t xml:space="preserve">Kiefer ED. </w:t>
      </w:r>
      <w:r w:rsidRPr="002F51D9">
        <w:rPr>
          <w:rFonts w:ascii="Book Antiqua" w:eastAsia="Book Antiqua" w:hAnsi="Book Antiqua"/>
          <w:bCs/>
        </w:rPr>
        <w:t xml:space="preserve">Carcinoma of the pancreas. </w:t>
      </w:r>
      <w:r w:rsidRPr="002F51D9">
        <w:rPr>
          <w:rFonts w:ascii="Book Antiqua" w:eastAsia="Book Antiqua" w:hAnsi="Book Antiqua"/>
          <w:bCs/>
          <w:i/>
        </w:rPr>
        <w:t xml:space="preserve">Arch Intern Med </w:t>
      </w:r>
      <w:r w:rsidRPr="002F51D9">
        <w:rPr>
          <w:rFonts w:ascii="Book Antiqua" w:eastAsia="Book Antiqua" w:hAnsi="Book Antiqua"/>
          <w:bCs/>
        </w:rPr>
        <w:t>1927;</w:t>
      </w:r>
      <w:r w:rsidRPr="002F51D9">
        <w:rPr>
          <w:rFonts w:ascii="Book Antiqua" w:eastAsia="Book Antiqua" w:hAnsi="Book Antiqua"/>
          <w:b/>
          <w:bCs/>
        </w:rPr>
        <w:t>40</w:t>
      </w:r>
      <w:r w:rsidRPr="002F51D9">
        <w:rPr>
          <w:rFonts w:ascii="Book Antiqua" w:eastAsia="Book Antiqua" w:hAnsi="Book Antiqua"/>
          <w:b/>
        </w:rPr>
        <w:t>:</w:t>
      </w:r>
      <w:r w:rsidRPr="002F51D9">
        <w:rPr>
          <w:rFonts w:ascii="Book Antiqua" w:eastAsia="Book Antiqua" w:hAnsi="Book Antiqua"/>
        </w:rPr>
        <w:t xml:space="preserve"> 1-29</w:t>
      </w:r>
    </w:p>
    <w:p w14:paraId="22AC171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4 </w:t>
      </w:r>
      <w:r w:rsidRPr="002F51D9">
        <w:rPr>
          <w:rFonts w:ascii="Book Antiqua" w:eastAsia="Book Antiqua" w:hAnsi="Book Antiqua"/>
          <w:b/>
          <w:bCs/>
        </w:rPr>
        <w:t>Hou G</w:t>
      </w:r>
      <w:r w:rsidRPr="002F51D9">
        <w:rPr>
          <w:rFonts w:ascii="Book Antiqua" w:eastAsia="Book Antiqua" w:hAnsi="Book Antiqua"/>
        </w:rPr>
        <w:t xml:space="preserve">, Jiang Y, Cheng X. Testicular Metastasis of Pancreatic Carcinoma on FDG-PET/CT. </w:t>
      </w:r>
      <w:r w:rsidRPr="002F51D9">
        <w:rPr>
          <w:rFonts w:ascii="Book Antiqua" w:eastAsia="Book Antiqua" w:hAnsi="Book Antiqua"/>
          <w:i/>
          <w:iCs/>
        </w:rPr>
        <w:t>Clin Nucl Med</w:t>
      </w:r>
      <w:r w:rsidRPr="002F51D9">
        <w:rPr>
          <w:rFonts w:ascii="Book Antiqua" w:eastAsia="Book Antiqua" w:hAnsi="Book Antiqua"/>
        </w:rPr>
        <w:t xml:space="preserve"> 2020; </w:t>
      </w:r>
      <w:r w:rsidRPr="002F51D9">
        <w:rPr>
          <w:rFonts w:ascii="Book Antiqua" w:eastAsia="Book Antiqua" w:hAnsi="Book Antiqua"/>
          <w:b/>
          <w:bCs/>
        </w:rPr>
        <w:t>45</w:t>
      </w:r>
      <w:r w:rsidRPr="002F51D9">
        <w:rPr>
          <w:rFonts w:ascii="Book Antiqua" w:eastAsia="Book Antiqua" w:hAnsi="Book Antiqua"/>
        </w:rPr>
        <w:t>: 85-86 [PMID: 31693625 DOI: 10.1097/RLU.0000000000002820]</w:t>
      </w:r>
    </w:p>
    <w:p w14:paraId="3EFF0202"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5 </w:t>
      </w:r>
      <w:r w:rsidRPr="002F51D9">
        <w:rPr>
          <w:rFonts w:ascii="Book Antiqua" w:eastAsia="Book Antiqua" w:hAnsi="Book Antiqua"/>
          <w:b/>
          <w:bCs/>
        </w:rPr>
        <w:t>Seo IY</w:t>
      </w:r>
      <w:r w:rsidRPr="002F51D9">
        <w:rPr>
          <w:rFonts w:ascii="Book Antiqua" w:eastAsia="Book Antiqua" w:hAnsi="Book Antiqua"/>
        </w:rPr>
        <w:t xml:space="preserve">, Kim SG, Han WC, Rim JS. Paratesticular mucinous cystadenocarcinoma: metastasis from pancreatic cancer. </w:t>
      </w:r>
      <w:r w:rsidRPr="002F51D9">
        <w:rPr>
          <w:rFonts w:ascii="Book Antiqua" w:eastAsia="Book Antiqua" w:hAnsi="Book Antiqua"/>
          <w:i/>
          <w:iCs/>
        </w:rPr>
        <w:t>Int J Urol</w:t>
      </w:r>
      <w:r w:rsidRPr="002F51D9">
        <w:rPr>
          <w:rFonts w:ascii="Book Antiqua" w:eastAsia="Book Antiqua" w:hAnsi="Book Antiqua"/>
        </w:rPr>
        <w:t xml:space="preserve"> 2004; </w:t>
      </w:r>
      <w:r w:rsidRPr="002F51D9">
        <w:rPr>
          <w:rFonts w:ascii="Book Antiqua" w:eastAsia="Book Antiqua" w:hAnsi="Book Antiqua"/>
          <w:b/>
          <w:bCs/>
        </w:rPr>
        <w:t>11</w:t>
      </w:r>
      <w:r w:rsidRPr="002F51D9">
        <w:rPr>
          <w:rFonts w:ascii="Book Antiqua" w:eastAsia="Book Antiqua" w:hAnsi="Book Antiqua"/>
        </w:rPr>
        <w:t>: 1147-1149 [PMID: 15663694 DOI: 10.1111/j.1442-2042.2004.00964.x]</w:t>
      </w:r>
    </w:p>
    <w:p w14:paraId="57FCDE1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6 </w:t>
      </w:r>
      <w:r w:rsidRPr="002F51D9">
        <w:rPr>
          <w:rFonts w:ascii="Book Antiqua" w:eastAsia="Book Antiqua" w:hAnsi="Book Antiqua"/>
          <w:b/>
          <w:bCs/>
        </w:rPr>
        <w:t>Kim YW</w:t>
      </w:r>
      <w:r w:rsidRPr="002F51D9">
        <w:rPr>
          <w:rFonts w:ascii="Book Antiqua" w:eastAsia="Book Antiqua" w:hAnsi="Book Antiqua"/>
        </w:rPr>
        <w:t xml:space="preserve">, Kim JW, Kim JH, Lee J, Lee E, Kim MY, Yang HK, Chang H. Metastatic testicular tumor presenting as a scrotal hydrocele: An initial manifestation of pancreatic adenocarcinoma. </w:t>
      </w:r>
      <w:r w:rsidRPr="002F51D9">
        <w:rPr>
          <w:rFonts w:ascii="Book Antiqua" w:eastAsia="Book Antiqua" w:hAnsi="Book Antiqua"/>
          <w:i/>
          <w:iCs/>
        </w:rPr>
        <w:t>Oncol Lett</w:t>
      </w:r>
      <w:r w:rsidRPr="002F51D9">
        <w:rPr>
          <w:rFonts w:ascii="Book Antiqua" w:eastAsia="Book Antiqua" w:hAnsi="Book Antiqua"/>
        </w:rPr>
        <w:t xml:space="preserve"> 2014; </w:t>
      </w:r>
      <w:r w:rsidRPr="002F51D9">
        <w:rPr>
          <w:rFonts w:ascii="Book Antiqua" w:eastAsia="Book Antiqua" w:hAnsi="Book Antiqua"/>
          <w:b/>
          <w:bCs/>
        </w:rPr>
        <w:t>7</w:t>
      </w:r>
      <w:r w:rsidRPr="002F51D9">
        <w:rPr>
          <w:rFonts w:ascii="Book Antiqua" w:eastAsia="Book Antiqua" w:hAnsi="Book Antiqua"/>
        </w:rPr>
        <w:t>: 1793-1795 [PMID: 24932235 DOI: 10.3892/ol.2014.2009]</w:t>
      </w:r>
    </w:p>
    <w:p w14:paraId="1AE1109E"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7 </w:t>
      </w:r>
      <w:r w:rsidRPr="002F51D9">
        <w:rPr>
          <w:rFonts w:ascii="Book Antiqua" w:eastAsia="Book Antiqua" w:hAnsi="Book Antiqua"/>
          <w:b/>
          <w:bCs/>
        </w:rPr>
        <w:t>Tanaka H</w:t>
      </w:r>
      <w:r w:rsidRPr="002F51D9">
        <w:rPr>
          <w:rFonts w:ascii="Book Antiqua" w:eastAsia="Book Antiqua" w:hAnsi="Book Antiqua"/>
        </w:rPr>
        <w:t xml:space="preserve">, Yasui T, Watase H. [Metastatic tumor of the epididymis from pancreatic carcinoma: a case report]. </w:t>
      </w:r>
      <w:r w:rsidRPr="002F51D9">
        <w:rPr>
          <w:rFonts w:ascii="Book Antiqua" w:eastAsia="Book Antiqua" w:hAnsi="Book Antiqua"/>
          <w:i/>
          <w:iCs/>
        </w:rPr>
        <w:t>Hinyokika Kiyo</w:t>
      </w:r>
      <w:r w:rsidRPr="002F51D9">
        <w:rPr>
          <w:rFonts w:ascii="Book Antiqua" w:eastAsia="Book Antiqua" w:hAnsi="Book Antiqua"/>
        </w:rPr>
        <w:t xml:space="preserve"> 1999; </w:t>
      </w:r>
      <w:r w:rsidRPr="002F51D9">
        <w:rPr>
          <w:rFonts w:ascii="Book Antiqua" w:eastAsia="Book Antiqua" w:hAnsi="Book Antiqua"/>
          <w:b/>
          <w:bCs/>
        </w:rPr>
        <w:t>45</w:t>
      </w:r>
      <w:r w:rsidRPr="002F51D9">
        <w:rPr>
          <w:rFonts w:ascii="Book Antiqua" w:eastAsia="Book Antiqua" w:hAnsi="Book Antiqua"/>
        </w:rPr>
        <w:t>: 649-652 [PMID: 10540715]</w:t>
      </w:r>
    </w:p>
    <w:p w14:paraId="4747455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8 </w:t>
      </w:r>
      <w:r w:rsidRPr="002F51D9">
        <w:rPr>
          <w:rFonts w:ascii="Book Antiqua" w:eastAsia="Book Antiqua" w:hAnsi="Book Antiqua"/>
          <w:b/>
          <w:bCs/>
        </w:rPr>
        <w:t>Aquino NM</w:t>
      </w:r>
      <w:r w:rsidRPr="002F51D9">
        <w:rPr>
          <w:rFonts w:ascii="Book Antiqua" w:eastAsia="Book Antiqua" w:hAnsi="Book Antiqua"/>
        </w:rPr>
        <w:t xml:space="preserve">, Mortan R, Singh H. Carcinoma of pancreas metastasizing to the tunica vaginalis testis. </w:t>
      </w:r>
      <w:r w:rsidRPr="002F51D9">
        <w:rPr>
          <w:rFonts w:ascii="Book Antiqua" w:eastAsia="Book Antiqua" w:hAnsi="Book Antiqua"/>
          <w:i/>
          <w:iCs/>
        </w:rPr>
        <w:t>J Clin Ultrasound</w:t>
      </w:r>
      <w:r w:rsidRPr="002F51D9">
        <w:rPr>
          <w:rFonts w:ascii="Book Antiqua" w:eastAsia="Book Antiqua" w:hAnsi="Book Antiqua"/>
        </w:rPr>
        <w:t xml:space="preserve"> 1989; </w:t>
      </w:r>
      <w:r w:rsidRPr="002F51D9">
        <w:rPr>
          <w:rFonts w:ascii="Book Antiqua" w:eastAsia="Book Antiqua" w:hAnsi="Book Antiqua"/>
          <w:b/>
          <w:bCs/>
        </w:rPr>
        <w:t>17</w:t>
      </w:r>
      <w:r w:rsidRPr="002F51D9">
        <w:rPr>
          <w:rFonts w:ascii="Book Antiqua" w:eastAsia="Book Antiqua" w:hAnsi="Book Antiqua"/>
        </w:rPr>
        <w:t>: 287-290 [PMID: 2497148 DOI: 10.1002/jcu.1870170411]</w:t>
      </w:r>
    </w:p>
    <w:p w14:paraId="143B8FBE"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9 </w:t>
      </w:r>
      <w:r w:rsidRPr="002F51D9">
        <w:rPr>
          <w:rFonts w:ascii="Book Antiqua" w:eastAsia="Book Antiqua" w:hAnsi="Book Antiqua"/>
          <w:b/>
          <w:bCs/>
        </w:rPr>
        <w:t>Dookeran KA</w:t>
      </w:r>
      <w:r w:rsidRPr="002F51D9">
        <w:rPr>
          <w:rFonts w:ascii="Book Antiqua" w:eastAsia="Book Antiqua" w:hAnsi="Book Antiqua"/>
        </w:rPr>
        <w:t xml:space="preserve">, Lotze MT, Sikora SS, Rao UN. Pancreatic and ampullary carcinomas with intrascrotal metastases. </w:t>
      </w:r>
      <w:r w:rsidRPr="002F51D9">
        <w:rPr>
          <w:rFonts w:ascii="Book Antiqua" w:eastAsia="Book Antiqua" w:hAnsi="Book Antiqua"/>
          <w:i/>
          <w:iCs/>
        </w:rPr>
        <w:t>Br J Surg</w:t>
      </w:r>
      <w:r w:rsidRPr="002F51D9">
        <w:rPr>
          <w:rFonts w:ascii="Book Antiqua" w:eastAsia="Book Antiqua" w:hAnsi="Book Antiqua"/>
        </w:rPr>
        <w:t xml:space="preserve"> 1997; </w:t>
      </w:r>
      <w:r w:rsidRPr="002F51D9">
        <w:rPr>
          <w:rFonts w:ascii="Book Antiqua" w:eastAsia="Book Antiqua" w:hAnsi="Book Antiqua"/>
          <w:b/>
          <w:bCs/>
        </w:rPr>
        <w:t>84</w:t>
      </w:r>
      <w:r w:rsidRPr="002F51D9">
        <w:rPr>
          <w:rFonts w:ascii="Book Antiqua" w:eastAsia="Book Antiqua" w:hAnsi="Book Antiqua"/>
        </w:rPr>
        <w:t>: 198-199 [PMID: 9052433]</w:t>
      </w:r>
    </w:p>
    <w:p w14:paraId="4C0638E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10 </w:t>
      </w:r>
      <w:r w:rsidRPr="002F51D9">
        <w:rPr>
          <w:rFonts w:ascii="Book Antiqua" w:eastAsia="Book Antiqua" w:hAnsi="Book Antiqua"/>
          <w:b/>
          <w:bCs/>
        </w:rPr>
        <w:t>Rosser CJ</w:t>
      </w:r>
      <w:r w:rsidRPr="002F51D9">
        <w:rPr>
          <w:rFonts w:ascii="Book Antiqua" w:eastAsia="Book Antiqua" w:hAnsi="Book Antiqua"/>
        </w:rPr>
        <w:t xml:space="preserve">, Gerrard E. Metastatic adenocarcinoma of the pancreas to the testicle: a case report. </w:t>
      </w:r>
      <w:r w:rsidRPr="002F51D9">
        <w:rPr>
          <w:rFonts w:ascii="Book Antiqua" w:eastAsia="Book Antiqua" w:hAnsi="Book Antiqua"/>
          <w:i/>
          <w:iCs/>
        </w:rPr>
        <w:t>Am J Clin Oncol</w:t>
      </w:r>
      <w:r w:rsidRPr="002F51D9">
        <w:rPr>
          <w:rFonts w:ascii="Book Antiqua" w:eastAsia="Book Antiqua" w:hAnsi="Book Antiqua"/>
        </w:rPr>
        <w:t xml:space="preserve"> 1999; </w:t>
      </w:r>
      <w:r w:rsidRPr="002F51D9">
        <w:rPr>
          <w:rFonts w:ascii="Book Antiqua" w:eastAsia="Book Antiqua" w:hAnsi="Book Antiqua"/>
          <w:b/>
          <w:bCs/>
        </w:rPr>
        <w:t>22</w:t>
      </w:r>
      <w:r w:rsidRPr="002F51D9">
        <w:rPr>
          <w:rFonts w:ascii="Book Antiqua" w:eastAsia="Book Antiqua" w:hAnsi="Book Antiqua"/>
        </w:rPr>
        <w:t>: 619-620 [PMID: 10597749 DOI: 10.1097/00000421-199912000-00015]</w:t>
      </w:r>
    </w:p>
    <w:p w14:paraId="25C1B75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11 </w:t>
      </w:r>
      <w:r w:rsidRPr="002F51D9">
        <w:rPr>
          <w:rFonts w:ascii="Book Antiqua" w:eastAsia="Book Antiqua" w:hAnsi="Book Antiqua"/>
          <w:b/>
          <w:bCs/>
        </w:rPr>
        <w:t>Lane WO</w:t>
      </w:r>
      <w:r w:rsidRPr="002F51D9">
        <w:rPr>
          <w:rFonts w:ascii="Book Antiqua" w:eastAsia="Book Antiqua" w:hAnsi="Book Antiqua"/>
        </w:rPr>
        <w:t xml:space="preserve">, Bentley RC, Hurwitz HI, Howard LA, Polascik TJ, Anderson MR, Blazer DG. Metastatic ampullary adenocarcinoma presenting as a hydrocele: a case report. </w:t>
      </w:r>
      <w:r w:rsidRPr="002F51D9">
        <w:rPr>
          <w:rFonts w:ascii="Book Antiqua" w:eastAsia="Book Antiqua" w:hAnsi="Book Antiqua"/>
          <w:i/>
          <w:iCs/>
        </w:rPr>
        <w:t>JOP</w:t>
      </w:r>
      <w:r w:rsidRPr="002F51D9">
        <w:rPr>
          <w:rFonts w:ascii="Book Antiqua" w:eastAsia="Book Antiqua" w:hAnsi="Book Antiqua"/>
        </w:rPr>
        <w:t xml:space="preserve"> 2014; </w:t>
      </w:r>
      <w:r w:rsidRPr="002F51D9">
        <w:rPr>
          <w:rFonts w:ascii="Book Antiqua" w:eastAsia="Book Antiqua" w:hAnsi="Book Antiqua"/>
          <w:b/>
          <w:bCs/>
        </w:rPr>
        <w:t>15</w:t>
      </w:r>
      <w:r w:rsidRPr="002F51D9">
        <w:rPr>
          <w:rFonts w:ascii="Book Antiqua" w:eastAsia="Book Antiqua" w:hAnsi="Book Antiqua"/>
        </w:rPr>
        <w:t>: 266-268 [PMID: 24865540 DOI: 10.6092/1590-8577/2407]</w:t>
      </w:r>
    </w:p>
    <w:p w14:paraId="13A3015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lastRenderedPageBreak/>
        <w:t xml:space="preserve">12 </w:t>
      </w:r>
      <w:r w:rsidRPr="002F51D9">
        <w:rPr>
          <w:rFonts w:ascii="Book Antiqua" w:eastAsia="Book Antiqua" w:hAnsi="Book Antiqua"/>
          <w:b/>
          <w:bCs/>
        </w:rPr>
        <w:t>Faysal MH</w:t>
      </w:r>
      <w:r w:rsidRPr="002F51D9">
        <w:rPr>
          <w:rFonts w:ascii="Book Antiqua" w:eastAsia="Book Antiqua" w:hAnsi="Book Antiqua"/>
        </w:rPr>
        <w:t xml:space="preserve">, Strefling A, Kosek JC. Epididymal neoplasms: a case report and review. </w:t>
      </w:r>
      <w:r w:rsidRPr="002F51D9">
        <w:rPr>
          <w:rFonts w:ascii="Book Antiqua" w:eastAsia="Book Antiqua" w:hAnsi="Book Antiqua"/>
          <w:i/>
          <w:iCs/>
        </w:rPr>
        <w:t>J Urol</w:t>
      </w:r>
      <w:r w:rsidRPr="002F51D9">
        <w:rPr>
          <w:rFonts w:ascii="Book Antiqua" w:eastAsia="Book Antiqua" w:hAnsi="Book Antiqua"/>
        </w:rPr>
        <w:t xml:space="preserve"> 1983; </w:t>
      </w:r>
      <w:r w:rsidRPr="002F51D9">
        <w:rPr>
          <w:rFonts w:ascii="Book Antiqua" w:eastAsia="Book Antiqua" w:hAnsi="Book Antiqua"/>
          <w:b/>
          <w:bCs/>
        </w:rPr>
        <w:t>129</w:t>
      </w:r>
      <w:r w:rsidRPr="002F51D9">
        <w:rPr>
          <w:rFonts w:ascii="Book Antiqua" w:eastAsia="Book Antiqua" w:hAnsi="Book Antiqua"/>
        </w:rPr>
        <w:t>: 843-844 [PMID: 6842719 DOI: 10.1016/s0022-5347(17)52393-9]</w:t>
      </w:r>
    </w:p>
    <w:p w14:paraId="6F760DD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13 </w:t>
      </w:r>
      <w:r w:rsidRPr="002F51D9">
        <w:rPr>
          <w:rFonts w:ascii="Book Antiqua" w:eastAsia="Book Antiqua" w:hAnsi="Book Antiqua"/>
          <w:b/>
          <w:bCs/>
        </w:rPr>
        <w:t>Cormio L</w:t>
      </w:r>
      <w:r w:rsidRPr="002F51D9">
        <w:rPr>
          <w:rFonts w:ascii="Book Antiqua" w:eastAsia="Book Antiqua" w:hAnsi="Book Antiqua"/>
        </w:rPr>
        <w:t xml:space="preserve">, Sanguedolce F, Massenio P, Di Fino G, Bruno M, Carrieri G. Testicular metastasis as the first clinical manifestation of pancreatic adenocarcinoma: a case report. </w:t>
      </w:r>
      <w:r w:rsidRPr="002F51D9">
        <w:rPr>
          <w:rFonts w:ascii="Book Antiqua" w:eastAsia="Book Antiqua" w:hAnsi="Book Antiqua"/>
          <w:i/>
          <w:iCs/>
        </w:rPr>
        <w:t>J Med Case Rep</w:t>
      </w:r>
      <w:r w:rsidRPr="002F51D9">
        <w:rPr>
          <w:rFonts w:ascii="Book Antiqua" w:eastAsia="Book Antiqua" w:hAnsi="Book Antiqua"/>
        </w:rPr>
        <w:t xml:space="preserve"> 2015; </w:t>
      </w:r>
      <w:r w:rsidRPr="002F51D9">
        <w:rPr>
          <w:rFonts w:ascii="Book Antiqua" w:eastAsia="Book Antiqua" w:hAnsi="Book Antiqua"/>
          <w:b/>
          <w:bCs/>
        </w:rPr>
        <w:t>9</w:t>
      </w:r>
      <w:r w:rsidRPr="002F51D9">
        <w:rPr>
          <w:rFonts w:ascii="Book Antiqua" w:eastAsia="Book Antiqua" w:hAnsi="Book Antiqua"/>
        </w:rPr>
        <w:t>: 139 [PMID: 26066034 DOI: 10.1186/s13256-015-0626-4]</w:t>
      </w:r>
    </w:p>
    <w:p w14:paraId="1EFDB84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14 </w:t>
      </w:r>
      <w:r w:rsidRPr="002F51D9">
        <w:rPr>
          <w:rFonts w:ascii="Book Antiqua" w:eastAsia="Book Antiqua" w:hAnsi="Book Antiqua"/>
          <w:b/>
          <w:bCs/>
        </w:rPr>
        <w:t>Sawa TE</w:t>
      </w:r>
      <w:r w:rsidRPr="002F51D9">
        <w:rPr>
          <w:rFonts w:ascii="Book Antiqua" w:eastAsia="Book Antiqua" w:hAnsi="Book Antiqua"/>
        </w:rPr>
        <w:t xml:space="preserve">, Duun S, Andersen JT. Paratesticular tumour: a metastasis from primary pancreas cancer. </w:t>
      </w:r>
      <w:r w:rsidRPr="002F51D9">
        <w:rPr>
          <w:rFonts w:ascii="Book Antiqua" w:eastAsia="Book Antiqua" w:hAnsi="Book Antiqua"/>
          <w:i/>
          <w:iCs/>
        </w:rPr>
        <w:t>Scand J Urol Nephrol</w:t>
      </w:r>
      <w:r w:rsidRPr="002F51D9">
        <w:rPr>
          <w:rFonts w:ascii="Book Antiqua" w:eastAsia="Book Antiqua" w:hAnsi="Book Antiqua"/>
        </w:rPr>
        <w:t xml:space="preserve"> 2000; </w:t>
      </w:r>
      <w:r w:rsidRPr="002F51D9">
        <w:rPr>
          <w:rFonts w:ascii="Book Antiqua" w:eastAsia="Book Antiqua" w:hAnsi="Book Antiqua"/>
          <w:b/>
          <w:bCs/>
        </w:rPr>
        <w:t>34</w:t>
      </w:r>
      <w:r w:rsidRPr="002F51D9">
        <w:rPr>
          <w:rFonts w:ascii="Book Antiqua" w:eastAsia="Book Antiqua" w:hAnsi="Book Antiqua"/>
        </w:rPr>
        <w:t>: 70-71 [PMID: 10757275 DOI: 10.1080/003655900750016931]</w:t>
      </w:r>
    </w:p>
    <w:p w14:paraId="0693B7F1"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15 </w:t>
      </w:r>
      <w:r w:rsidRPr="002F51D9">
        <w:rPr>
          <w:rFonts w:ascii="Book Antiqua" w:eastAsia="Book Antiqua" w:hAnsi="Book Antiqua"/>
          <w:b/>
          <w:bCs/>
        </w:rPr>
        <w:t>Di Franco CA</w:t>
      </w:r>
      <w:r w:rsidRPr="002F51D9">
        <w:rPr>
          <w:rFonts w:ascii="Book Antiqua" w:eastAsia="Book Antiqua" w:hAnsi="Book Antiqua"/>
        </w:rPr>
        <w:t xml:space="preserve">, Rovereto B, Porru D, Zoccarato V, Regina C, Cebrelli T, Fiorello N, Viglio A, Galvagno L, Marchetti C, Ringressi A, Barletta D, Giliberto G. Metastasis of the epididymis and spermatic cord from pancreatic adenocarcinoma: A rare entity. Description of a case and revision of literature. </w:t>
      </w:r>
      <w:r w:rsidRPr="002F51D9">
        <w:rPr>
          <w:rFonts w:ascii="Book Antiqua" w:eastAsia="Book Antiqua" w:hAnsi="Book Antiqua"/>
          <w:i/>
          <w:iCs/>
        </w:rPr>
        <w:t>Arch Ital Urol Androl</w:t>
      </w:r>
      <w:r w:rsidRPr="002F51D9">
        <w:rPr>
          <w:rFonts w:ascii="Book Antiqua" w:eastAsia="Book Antiqua" w:hAnsi="Book Antiqua"/>
        </w:rPr>
        <w:t xml:space="preserve"> 2018; </w:t>
      </w:r>
      <w:r w:rsidRPr="002F51D9">
        <w:rPr>
          <w:rFonts w:ascii="Book Antiqua" w:eastAsia="Book Antiqua" w:hAnsi="Book Antiqua"/>
          <w:b/>
          <w:bCs/>
        </w:rPr>
        <w:t>90</w:t>
      </w:r>
      <w:r w:rsidRPr="002F51D9">
        <w:rPr>
          <w:rFonts w:ascii="Book Antiqua" w:eastAsia="Book Antiqua" w:hAnsi="Book Antiqua"/>
        </w:rPr>
        <w:t>: 72-73 [PMID: 29633804 DOI: 10.4081/aiua.2018.1.72]</w:t>
      </w:r>
    </w:p>
    <w:p w14:paraId="6C044FD8"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 xml:space="preserve">16 </w:t>
      </w:r>
      <w:r w:rsidRPr="002F51D9">
        <w:rPr>
          <w:rFonts w:ascii="Book Antiqua" w:eastAsia="Book Antiqua" w:hAnsi="Book Antiqua"/>
          <w:b/>
          <w:bCs/>
        </w:rPr>
        <w:t>Taylor H</w:t>
      </w:r>
      <w:r w:rsidRPr="002F51D9">
        <w:rPr>
          <w:rFonts w:ascii="Book Antiqua" w:eastAsia="Book Antiqua" w:hAnsi="Book Antiqua"/>
        </w:rPr>
        <w:t xml:space="preserve">, Heaton N, Farrands P, Kirkham N, Fletcher M. Elevated human chorionic gonadotrophin levels in a patient with pancreatic carcinoma presenting with a testicular metastasis. </w:t>
      </w:r>
      <w:r w:rsidRPr="002F51D9">
        <w:rPr>
          <w:rFonts w:ascii="Book Antiqua" w:eastAsia="Book Antiqua" w:hAnsi="Book Antiqua"/>
          <w:i/>
          <w:iCs/>
        </w:rPr>
        <w:t>Postgrad Med J</w:t>
      </w:r>
      <w:r w:rsidRPr="002F51D9">
        <w:rPr>
          <w:rFonts w:ascii="Book Antiqua" w:eastAsia="Book Antiqua" w:hAnsi="Book Antiqua"/>
        </w:rPr>
        <w:t xml:space="preserve"> 1990; </w:t>
      </w:r>
      <w:r w:rsidRPr="002F51D9">
        <w:rPr>
          <w:rFonts w:ascii="Book Antiqua" w:eastAsia="Book Antiqua" w:hAnsi="Book Antiqua"/>
          <w:b/>
          <w:bCs/>
        </w:rPr>
        <w:t>66</w:t>
      </w:r>
      <w:r w:rsidRPr="002F51D9">
        <w:rPr>
          <w:rFonts w:ascii="Book Antiqua" w:eastAsia="Book Antiqua" w:hAnsi="Book Antiqua"/>
        </w:rPr>
        <w:t>: 1073-1075 [PMID: 2084659 DOI: 10.1136/pgmj.66.782.1073]</w:t>
      </w:r>
    </w:p>
    <w:p w14:paraId="7C78139E" w14:textId="77777777" w:rsidR="00CC6A77" w:rsidRPr="002F51D9" w:rsidRDefault="00BF40B9" w:rsidP="002F51D9">
      <w:pPr>
        <w:adjustRightInd w:val="0"/>
        <w:snapToGrid w:val="0"/>
        <w:spacing w:line="360" w:lineRule="auto"/>
        <w:jc w:val="both"/>
        <w:rPr>
          <w:rFonts w:ascii="Book Antiqua" w:eastAsia="Book Antiqua" w:hAnsi="Book Antiqua"/>
        </w:rPr>
      </w:pPr>
      <w:r w:rsidRPr="002F51D9">
        <w:rPr>
          <w:rFonts w:ascii="Book Antiqua" w:eastAsia="Book Antiqua" w:hAnsi="Book Antiqua"/>
        </w:rPr>
        <w:t xml:space="preserve">17 </w:t>
      </w:r>
      <w:r w:rsidRPr="002F51D9">
        <w:rPr>
          <w:rFonts w:ascii="Book Antiqua" w:eastAsia="Book Antiqua" w:hAnsi="Book Antiqua"/>
          <w:b/>
          <w:bCs/>
        </w:rPr>
        <w:t>Bandyopadhyay D</w:t>
      </w:r>
      <w:r w:rsidRPr="002F51D9">
        <w:rPr>
          <w:rFonts w:ascii="Book Antiqua" w:eastAsia="Book Antiqua" w:hAnsi="Book Antiqua"/>
        </w:rPr>
        <w:t xml:space="preserve">, Kapadia CR, Da Costa PE. Pancreatic carcinoma: report of two cases presenting with unusual metastases. </w:t>
      </w:r>
      <w:r w:rsidRPr="002F51D9">
        <w:rPr>
          <w:rFonts w:ascii="Book Antiqua" w:eastAsia="Book Antiqua" w:hAnsi="Book Antiqua"/>
          <w:i/>
          <w:iCs/>
        </w:rPr>
        <w:t>Indian J Gastroenterol</w:t>
      </w:r>
      <w:r w:rsidRPr="002F51D9">
        <w:rPr>
          <w:rFonts w:ascii="Book Antiqua" w:eastAsia="Book Antiqua" w:hAnsi="Book Antiqua"/>
        </w:rPr>
        <w:t xml:space="preserve"> 2005; </w:t>
      </w:r>
      <w:r w:rsidRPr="002F51D9">
        <w:rPr>
          <w:rFonts w:ascii="Book Antiqua" w:eastAsia="Book Antiqua" w:hAnsi="Book Antiqua"/>
          <w:b/>
          <w:bCs/>
        </w:rPr>
        <w:t>24</w:t>
      </w:r>
      <w:r w:rsidRPr="002F51D9">
        <w:rPr>
          <w:rFonts w:ascii="Book Antiqua" w:eastAsia="Book Antiqua" w:hAnsi="Book Antiqua"/>
        </w:rPr>
        <w:t>: 75-76 [PMID: 15879657]</w:t>
      </w:r>
    </w:p>
    <w:p w14:paraId="259581DF" w14:textId="77777777" w:rsidR="00CC6A77" w:rsidRPr="002F51D9" w:rsidRDefault="00BF40B9" w:rsidP="002F51D9">
      <w:pPr>
        <w:adjustRightInd w:val="0"/>
        <w:snapToGrid w:val="0"/>
        <w:spacing w:line="360" w:lineRule="auto"/>
        <w:jc w:val="both"/>
        <w:rPr>
          <w:rFonts w:ascii="Book Antiqua" w:eastAsia="Book Antiqua" w:hAnsi="Book Antiqua"/>
        </w:rPr>
      </w:pPr>
      <w:r w:rsidRPr="002F51D9">
        <w:rPr>
          <w:rFonts w:ascii="Book Antiqua" w:hAnsi="Book Antiqua"/>
          <w:lang w:eastAsia="zh-CN"/>
        </w:rPr>
        <w:t xml:space="preserve">18 </w:t>
      </w:r>
      <w:r w:rsidRPr="002F51D9">
        <w:rPr>
          <w:rFonts w:ascii="Book Antiqua" w:eastAsia="Book Antiqua" w:hAnsi="Book Antiqua"/>
          <w:b/>
          <w:bCs/>
        </w:rPr>
        <w:t>Filippou P</w:t>
      </w:r>
      <w:r w:rsidRPr="002F51D9">
        <w:rPr>
          <w:rFonts w:ascii="Book Antiqua" w:eastAsia="Book Antiqua" w:hAnsi="Book Antiqua"/>
        </w:rPr>
        <w:t xml:space="preserve">, Ferguson JE 3rd, Nielsen ME.Epidemiology of Prostate and Testicular Cancer. </w:t>
      </w:r>
      <w:r w:rsidRPr="002F51D9">
        <w:rPr>
          <w:rFonts w:ascii="Book Antiqua" w:eastAsia="Book Antiqua" w:hAnsi="Book Antiqua"/>
          <w:i/>
          <w:iCs/>
        </w:rPr>
        <w:t>Semin Intervent Radiol</w:t>
      </w:r>
      <w:r w:rsidRPr="002F51D9">
        <w:rPr>
          <w:rFonts w:ascii="Book Antiqua" w:eastAsia="Book Antiqua" w:hAnsi="Book Antiqua"/>
        </w:rPr>
        <w:t>2016;</w:t>
      </w:r>
      <w:r w:rsidRPr="002F51D9">
        <w:rPr>
          <w:rFonts w:ascii="Book Antiqua" w:eastAsia="Book Antiqua" w:hAnsi="Book Antiqua"/>
          <w:b/>
          <w:bCs/>
        </w:rPr>
        <w:t>33</w:t>
      </w:r>
      <w:r w:rsidRPr="002F51D9">
        <w:rPr>
          <w:rFonts w:ascii="Book Antiqua" w:eastAsia="Book Antiqua" w:hAnsi="Book Antiqua"/>
        </w:rPr>
        <w:t>:182-</w:t>
      </w:r>
      <w:r w:rsidR="000064ED">
        <w:rPr>
          <w:rFonts w:ascii="Book Antiqua" w:eastAsia="Book Antiqua" w:hAnsi="Book Antiqua"/>
        </w:rPr>
        <w:t>18</w:t>
      </w:r>
      <w:r w:rsidRPr="002F51D9">
        <w:rPr>
          <w:rFonts w:ascii="Book Antiqua" w:eastAsia="Book Antiqua" w:hAnsi="Book Antiqua"/>
        </w:rPr>
        <w:t>5 [PMID:27582605 DOI: 10.1055/s-0036-1586146]</w:t>
      </w:r>
    </w:p>
    <w:p w14:paraId="73A40A0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1</w:t>
      </w:r>
      <w:r w:rsidRPr="002F51D9">
        <w:rPr>
          <w:rFonts w:ascii="Book Antiqua" w:hAnsi="Book Antiqua"/>
          <w:lang w:eastAsia="zh-CN"/>
        </w:rPr>
        <w:t>9</w:t>
      </w:r>
      <w:r w:rsidRPr="002F51D9">
        <w:rPr>
          <w:rFonts w:ascii="Book Antiqua" w:eastAsia="Book Antiqua" w:hAnsi="Book Antiqua"/>
          <w:b/>
          <w:bCs/>
        </w:rPr>
        <w:t>Hirano D</w:t>
      </w:r>
      <w:r w:rsidRPr="002F51D9">
        <w:rPr>
          <w:rFonts w:ascii="Book Antiqua" w:eastAsia="Book Antiqua" w:hAnsi="Book Antiqua"/>
        </w:rPr>
        <w:t xml:space="preserve">, Ohkawa M, Hasegawa R, Okada N, Ishizuka N, Kusumi Y. Metastatic Tumor of the Spermatic Cord in Adults: A Case Report and Review. </w:t>
      </w:r>
      <w:r w:rsidRPr="002F51D9">
        <w:rPr>
          <w:rFonts w:ascii="Book Antiqua" w:eastAsia="Book Antiqua" w:hAnsi="Book Antiqua"/>
          <w:i/>
          <w:iCs/>
        </w:rPr>
        <w:t>Case Rep Urol</w:t>
      </w:r>
      <w:r w:rsidRPr="002F51D9">
        <w:rPr>
          <w:rFonts w:ascii="Book Antiqua" w:eastAsia="Book Antiqua" w:hAnsi="Book Antiqua"/>
        </w:rPr>
        <w:t xml:space="preserve"> 2015; </w:t>
      </w:r>
      <w:r w:rsidRPr="002F51D9">
        <w:rPr>
          <w:rFonts w:ascii="Book Antiqua" w:eastAsia="Book Antiqua" w:hAnsi="Book Antiqua"/>
          <w:b/>
          <w:bCs/>
        </w:rPr>
        <w:t>2015</w:t>
      </w:r>
      <w:r w:rsidRPr="002F51D9">
        <w:rPr>
          <w:rFonts w:ascii="Book Antiqua" w:eastAsia="Book Antiqua" w:hAnsi="Book Antiqua"/>
        </w:rPr>
        <w:t>: 747261 [PMID: 26770863 DOI: 10.1155/2015/747261]</w:t>
      </w:r>
    </w:p>
    <w:p w14:paraId="772162F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hAnsi="Book Antiqua"/>
          <w:lang w:eastAsia="zh-CN"/>
        </w:rPr>
        <w:lastRenderedPageBreak/>
        <w:t>20</w:t>
      </w:r>
      <w:r w:rsidRPr="002F51D9">
        <w:rPr>
          <w:rFonts w:ascii="Book Antiqua" w:eastAsia="Book Antiqua" w:hAnsi="Book Antiqua"/>
          <w:b/>
          <w:bCs/>
        </w:rPr>
        <w:t>Gandhi D</w:t>
      </w:r>
      <w:r w:rsidRPr="002F51D9">
        <w:rPr>
          <w:rFonts w:ascii="Book Antiqua" w:eastAsia="Book Antiqua" w:hAnsi="Book Antiqua"/>
        </w:rPr>
        <w:t xml:space="preserve">, Sharma P, Parashar K, Kochar PS, Ahuja K, Sawhney H, Sharma S. Solid pseudopapillary Tumor of the Pancreas: Radiological and surgical review. </w:t>
      </w:r>
      <w:r w:rsidRPr="002F51D9">
        <w:rPr>
          <w:rFonts w:ascii="Book Antiqua" w:eastAsia="Book Antiqua" w:hAnsi="Book Antiqua"/>
          <w:i/>
          <w:iCs/>
        </w:rPr>
        <w:t>Clin Imaging</w:t>
      </w:r>
      <w:r w:rsidRPr="002F51D9">
        <w:rPr>
          <w:rFonts w:ascii="Book Antiqua" w:eastAsia="Book Antiqua" w:hAnsi="Book Antiqua"/>
        </w:rPr>
        <w:t xml:space="preserve"> 2020; </w:t>
      </w:r>
      <w:r w:rsidRPr="002F51D9">
        <w:rPr>
          <w:rFonts w:ascii="Book Antiqua" w:eastAsia="Book Antiqua" w:hAnsi="Book Antiqua"/>
          <w:b/>
          <w:bCs/>
        </w:rPr>
        <w:t>67</w:t>
      </w:r>
      <w:r w:rsidRPr="002F51D9">
        <w:rPr>
          <w:rFonts w:ascii="Book Antiqua" w:eastAsia="Book Antiqua" w:hAnsi="Book Antiqua"/>
        </w:rPr>
        <w:t>: 101-107 [PMID: 32559679 DOI: 10.1016/j.clinimag.2020.06.008]</w:t>
      </w:r>
    </w:p>
    <w:p w14:paraId="56DF89CE"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2</w:t>
      </w:r>
      <w:r w:rsidRPr="002F51D9">
        <w:rPr>
          <w:rFonts w:ascii="Book Antiqua" w:hAnsi="Book Antiqua"/>
          <w:lang w:eastAsia="zh-CN"/>
        </w:rPr>
        <w:t>1</w:t>
      </w:r>
      <w:r w:rsidRPr="002F51D9">
        <w:rPr>
          <w:rFonts w:ascii="Book Antiqua" w:eastAsia="Book Antiqua" w:hAnsi="Book Antiqua"/>
          <w:b/>
          <w:bCs/>
        </w:rPr>
        <w:t>Khanna K</w:t>
      </w:r>
      <w:r w:rsidRPr="002F51D9">
        <w:rPr>
          <w:rFonts w:ascii="Book Antiqua" w:eastAsia="Book Antiqua" w:hAnsi="Book Antiqua"/>
        </w:rPr>
        <w:t xml:space="preserve">, Mofakham FA, Gandhi D, Jain N. Desmoid fibromatosis of the pancreas--A case report with radiologic-pathologic correlation. </w:t>
      </w:r>
      <w:r w:rsidRPr="002F51D9">
        <w:rPr>
          <w:rFonts w:ascii="Book Antiqua" w:eastAsia="Book Antiqua" w:hAnsi="Book Antiqua"/>
          <w:i/>
          <w:iCs/>
        </w:rPr>
        <w:t>Radiol Case Rep</w:t>
      </w:r>
      <w:r w:rsidRPr="002F51D9">
        <w:rPr>
          <w:rFonts w:ascii="Book Antiqua" w:eastAsia="Book Antiqua" w:hAnsi="Book Antiqua"/>
        </w:rPr>
        <w:t xml:space="preserve"> 2020; </w:t>
      </w:r>
      <w:r w:rsidRPr="002F51D9">
        <w:rPr>
          <w:rFonts w:ascii="Book Antiqua" w:eastAsia="Book Antiqua" w:hAnsi="Book Antiqua"/>
          <w:b/>
          <w:bCs/>
        </w:rPr>
        <w:t>15</w:t>
      </w:r>
      <w:r w:rsidRPr="002F51D9">
        <w:rPr>
          <w:rFonts w:ascii="Book Antiqua" w:eastAsia="Book Antiqua" w:hAnsi="Book Antiqua"/>
        </w:rPr>
        <w:t>: 2324-2328 [PMID: 32994833 DOI: 10.1016/j.radcr.2020.08.061]</w:t>
      </w:r>
    </w:p>
    <w:p w14:paraId="58B69474" w14:textId="77777777" w:rsidR="00CC6A77" w:rsidRPr="002F51D9" w:rsidRDefault="00BF40B9" w:rsidP="002F51D9">
      <w:pPr>
        <w:adjustRightInd w:val="0"/>
        <w:snapToGrid w:val="0"/>
        <w:spacing w:line="360" w:lineRule="auto"/>
        <w:jc w:val="both"/>
        <w:rPr>
          <w:rFonts w:ascii="Book Antiqua" w:eastAsia="Book Antiqua" w:hAnsi="Book Antiqua"/>
        </w:rPr>
      </w:pPr>
      <w:r w:rsidRPr="002F51D9">
        <w:rPr>
          <w:rFonts w:ascii="Book Antiqua" w:eastAsia="Book Antiqua" w:hAnsi="Book Antiqua"/>
        </w:rPr>
        <w:t>2</w:t>
      </w:r>
      <w:r w:rsidRPr="002F51D9">
        <w:rPr>
          <w:rFonts w:ascii="Book Antiqua" w:hAnsi="Book Antiqua"/>
          <w:lang w:eastAsia="zh-CN"/>
        </w:rPr>
        <w:t>2</w:t>
      </w:r>
      <w:r w:rsidRPr="002F51D9">
        <w:rPr>
          <w:rFonts w:ascii="Book Antiqua" w:eastAsia="Book Antiqua" w:hAnsi="Book Antiqua"/>
          <w:b/>
          <w:bCs/>
        </w:rPr>
        <w:t>Singh T</w:t>
      </w:r>
      <w:r w:rsidRPr="002F51D9">
        <w:rPr>
          <w:rFonts w:ascii="Book Antiqua" w:eastAsia="Book Antiqua" w:hAnsi="Book Antiqua"/>
        </w:rPr>
        <w:t xml:space="preserve">, Gandhi D, Arora T, Shapiro J. Upper Gastrointestinal Bleeding due to Metastatic Endometrial Adenocarcinoma. </w:t>
      </w:r>
      <w:r w:rsidRPr="002F51D9">
        <w:rPr>
          <w:rFonts w:ascii="Book Antiqua" w:eastAsia="Book Antiqua" w:hAnsi="Book Antiqua"/>
          <w:i/>
          <w:iCs/>
        </w:rPr>
        <w:t>ACG Case Rep J</w:t>
      </w:r>
      <w:r w:rsidRPr="002F51D9">
        <w:rPr>
          <w:rFonts w:ascii="Book Antiqua" w:eastAsia="Book Antiqua" w:hAnsi="Book Antiqua"/>
        </w:rPr>
        <w:t xml:space="preserve"> 2019; </w:t>
      </w:r>
      <w:r w:rsidRPr="002F51D9">
        <w:rPr>
          <w:rFonts w:ascii="Book Antiqua" w:eastAsia="Book Antiqua" w:hAnsi="Book Antiqua"/>
          <w:b/>
          <w:bCs/>
        </w:rPr>
        <w:t>6</w:t>
      </w:r>
      <w:r w:rsidRPr="002F51D9">
        <w:rPr>
          <w:rFonts w:ascii="Book Antiqua" w:eastAsia="Book Antiqua" w:hAnsi="Book Antiqua"/>
        </w:rPr>
        <w:t>: e00138 [PMID: 31620535 DOI: 10.14309/crj.0000000000000138]</w:t>
      </w:r>
    </w:p>
    <w:p w14:paraId="6F6A0034" w14:textId="77777777" w:rsidR="00CC6A77" w:rsidRPr="002F51D9" w:rsidRDefault="00CC6A77" w:rsidP="002F51D9">
      <w:pPr>
        <w:adjustRightInd w:val="0"/>
        <w:snapToGrid w:val="0"/>
        <w:spacing w:line="360" w:lineRule="auto"/>
        <w:jc w:val="both"/>
        <w:rPr>
          <w:rFonts w:ascii="Book Antiqua" w:eastAsia="Book Antiqua" w:hAnsi="Book Antiqua"/>
        </w:rPr>
      </w:pPr>
    </w:p>
    <w:p w14:paraId="5096B177" w14:textId="77777777" w:rsidR="00CC6A77" w:rsidRPr="002F51D9" w:rsidRDefault="00BF40B9" w:rsidP="002F51D9">
      <w:pPr>
        <w:adjustRightInd w:val="0"/>
        <w:snapToGrid w:val="0"/>
        <w:spacing w:line="360" w:lineRule="auto"/>
        <w:jc w:val="both"/>
        <w:rPr>
          <w:rFonts w:ascii="Book Antiqua" w:eastAsia="Book Antiqua" w:hAnsi="Book Antiqua"/>
          <w:b/>
        </w:rPr>
      </w:pPr>
      <w:r w:rsidRPr="002F51D9">
        <w:rPr>
          <w:rFonts w:ascii="Book Antiqua" w:eastAsia="Book Antiqua" w:hAnsi="Book Antiqua"/>
          <w:b/>
        </w:rPr>
        <w:br w:type="page"/>
      </w:r>
    </w:p>
    <w:p w14:paraId="402315B2"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lastRenderedPageBreak/>
        <w:t>Footnotes</w:t>
      </w:r>
    </w:p>
    <w:p w14:paraId="1D0423FC"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Informed consent statement: </w:t>
      </w:r>
      <w:r w:rsidRPr="002F51D9">
        <w:rPr>
          <w:rFonts w:ascii="Book Antiqua" w:eastAsia="Book Antiqua" w:hAnsi="Book Antiqua"/>
          <w:shd w:val="clear" w:color="auto" w:fill="FFFFFF"/>
        </w:rPr>
        <w:t xml:space="preserve">All study participants, provided informed written consent prior to study enrollment. </w:t>
      </w:r>
      <w:r w:rsidRPr="002F51D9">
        <w:rPr>
          <w:rFonts w:ascii="Book Antiqua" w:eastAsia="Book Antiqua" w:hAnsi="Book Antiqua"/>
        </w:rPr>
        <w:t>Written informed consent was obtained from all individual participants included in the study.</w:t>
      </w:r>
    </w:p>
    <w:p w14:paraId="42E5379D" w14:textId="77777777" w:rsidR="00CC6A77" w:rsidRPr="002F51D9" w:rsidRDefault="00CC6A77" w:rsidP="002F51D9">
      <w:pPr>
        <w:adjustRightInd w:val="0"/>
        <w:snapToGrid w:val="0"/>
        <w:spacing w:line="360" w:lineRule="auto"/>
        <w:jc w:val="both"/>
        <w:rPr>
          <w:rFonts w:ascii="Book Antiqua" w:hAnsi="Book Antiqua"/>
        </w:rPr>
      </w:pPr>
    </w:p>
    <w:p w14:paraId="6E935D4C"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Conflict-of-interest statement: </w:t>
      </w:r>
      <w:bookmarkStart w:id="22" w:name="OLE_LINK25"/>
      <w:bookmarkStart w:id="23" w:name="OLE_LINK26"/>
      <w:r w:rsidRPr="002F51D9">
        <w:rPr>
          <w:rFonts w:ascii="Book Antiqua" w:hAnsi="Book Antiqua"/>
          <w:lang w:eastAsia="zh-CN"/>
        </w:rPr>
        <w:t>All other authors have nothing to disclose.</w:t>
      </w:r>
    </w:p>
    <w:bookmarkEnd w:id="22"/>
    <w:bookmarkEnd w:id="23"/>
    <w:p w14:paraId="266F0F97" w14:textId="77777777" w:rsidR="00CC6A77" w:rsidRPr="002F51D9" w:rsidRDefault="00CC6A77" w:rsidP="002F51D9">
      <w:pPr>
        <w:adjustRightInd w:val="0"/>
        <w:snapToGrid w:val="0"/>
        <w:spacing w:line="360" w:lineRule="auto"/>
        <w:jc w:val="both"/>
        <w:rPr>
          <w:rFonts w:ascii="Book Antiqua" w:hAnsi="Book Antiqua"/>
        </w:rPr>
      </w:pPr>
    </w:p>
    <w:p w14:paraId="0DB5EBC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CARE Checklist (2016) statement: </w:t>
      </w:r>
      <w:bookmarkStart w:id="24" w:name="OLE_LINK28"/>
      <w:bookmarkStart w:id="25" w:name="OLE_LINK27"/>
      <w:r w:rsidRPr="002F51D9">
        <w:rPr>
          <w:rFonts w:ascii="Book Antiqua" w:eastAsia="Book Antiqua" w:hAnsi="Book Antiqua"/>
          <w:shd w:val="clear" w:color="auto" w:fill="FFFFFF"/>
        </w:rPr>
        <w:t>The authors have read the CARE Checklist (2016), and the manuscript was prepared and revised according to the CARE Checklist (2016).</w:t>
      </w:r>
    </w:p>
    <w:bookmarkEnd w:id="24"/>
    <w:bookmarkEnd w:id="25"/>
    <w:p w14:paraId="1721DAB4" w14:textId="77777777" w:rsidR="00CC6A77" w:rsidRPr="002F51D9" w:rsidRDefault="00CC6A77" w:rsidP="002F51D9">
      <w:pPr>
        <w:adjustRightInd w:val="0"/>
        <w:snapToGrid w:val="0"/>
        <w:spacing w:line="360" w:lineRule="auto"/>
        <w:jc w:val="both"/>
        <w:rPr>
          <w:rFonts w:ascii="Book Antiqua" w:hAnsi="Book Antiqua"/>
        </w:rPr>
      </w:pPr>
    </w:p>
    <w:p w14:paraId="08CFD67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Open-Access: </w:t>
      </w:r>
      <w:bookmarkStart w:id="26" w:name="OLE_LINK4"/>
      <w:bookmarkStart w:id="27" w:name="OLE_LINK3"/>
      <w:r w:rsidRPr="002F51D9">
        <w:rPr>
          <w:rFonts w:ascii="Book Antiqua" w:eastAsia="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14:paraId="2863CACE" w14:textId="77777777" w:rsidR="00CC6A77" w:rsidRPr="002F51D9" w:rsidRDefault="00CC6A77" w:rsidP="002F51D9">
      <w:pPr>
        <w:adjustRightInd w:val="0"/>
        <w:snapToGrid w:val="0"/>
        <w:spacing w:line="360" w:lineRule="auto"/>
        <w:jc w:val="both"/>
        <w:rPr>
          <w:rFonts w:ascii="Book Antiqua" w:hAnsi="Book Antiqua"/>
        </w:rPr>
      </w:pPr>
    </w:p>
    <w:p w14:paraId="17681B6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Manuscript source: </w:t>
      </w:r>
      <w:r w:rsidRPr="002F51D9">
        <w:rPr>
          <w:rFonts w:ascii="Book Antiqua" w:eastAsia="Book Antiqua" w:hAnsi="Book Antiqua"/>
        </w:rPr>
        <w:t>Unsolicited manuscript</w:t>
      </w:r>
    </w:p>
    <w:p w14:paraId="0FF0EF3B" w14:textId="77777777" w:rsidR="00CC6A77" w:rsidRPr="002F51D9" w:rsidRDefault="00CC6A77" w:rsidP="002F51D9">
      <w:pPr>
        <w:adjustRightInd w:val="0"/>
        <w:snapToGrid w:val="0"/>
        <w:spacing w:line="360" w:lineRule="auto"/>
        <w:jc w:val="both"/>
        <w:rPr>
          <w:rFonts w:ascii="Book Antiqua" w:hAnsi="Book Antiqua"/>
        </w:rPr>
      </w:pPr>
    </w:p>
    <w:p w14:paraId="29165A9D"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Peer-review started: </w:t>
      </w:r>
      <w:r w:rsidRPr="002F51D9">
        <w:rPr>
          <w:rFonts w:ascii="Book Antiqua" w:eastAsia="Book Antiqua" w:hAnsi="Book Antiqua"/>
        </w:rPr>
        <w:t>December 16, 2020</w:t>
      </w:r>
    </w:p>
    <w:p w14:paraId="599F0B01"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First decision: </w:t>
      </w:r>
      <w:r w:rsidRPr="002F51D9">
        <w:rPr>
          <w:rFonts w:ascii="Book Antiqua" w:eastAsia="Book Antiqua" w:hAnsi="Book Antiqua"/>
        </w:rPr>
        <w:t>January 7, 2021</w:t>
      </w:r>
    </w:p>
    <w:p w14:paraId="45761AA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Article in press: </w:t>
      </w:r>
    </w:p>
    <w:p w14:paraId="5EE8503A" w14:textId="77777777" w:rsidR="00CC6A77" w:rsidRPr="002F51D9" w:rsidRDefault="00CC6A77" w:rsidP="002F51D9">
      <w:pPr>
        <w:adjustRightInd w:val="0"/>
        <w:snapToGrid w:val="0"/>
        <w:spacing w:line="360" w:lineRule="auto"/>
        <w:jc w:val="both"/>
        <w:rPr>
          <w:rFonts w:ascii="Book Antiqua" w:hAnsi="Book Antiqua"/>
        </w:rPr>
      </w:pPr>
    </w:p>
    <w:p w14:paraId="115AB4B0"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Specialty type: </w:t>
      </w:r>
      <w:r w:rsidRPr="002F51D9">
        <w:rPr>
          <w:rFonts w:ascii="Book Antiqua" w:eastAsia="Book Antiqua" w:hAnsi="Book Antiqua"/>
        </w:rPr>
        <w:t>Medicine, research and experimental</w:t>
      </w:r>
    </w:p>
    <w:p w14:paraId="5FD281D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 xml:space="preserve">Country/Territory of origin: </w:t>
      </w:r>
      <w:r w:rsidRPr="002F51D9">
        <w:rPr>
          <w:rFonts w:ascii="Book Antiqua" w:eastAsia="Book Antiqua" w:hAnsi="Book Antiqua"/>
        </w:rPr>
        <w:t>China</w:t>
      </w:r>
    </w:p>
    <w:p w14:paraId="29CB7D34"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rPr>
        <w:t>Peer-review report’s scientific quality classification</w:t>
      </w:r>
    </w:p>
    <w:p w14:paraId="7E8F0FE6"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Grade A (Excellent): 0</w:t>
      </w:r>
    </w:p>
    <w:p w14:paraId="5161ECDB"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Grade B (Very good): 0</w:t>
      </w:r>
    </w:p>
    <w:p w14:paraId="34C8629A"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lastRenderedPageBreak/>
        <w:t>Grade C (Good): C</w:t>
      </w:r>
    </w:p>
    <w:p w14:paraId="067B8E02"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Grade D (Fair): 0</w:t>
      </w:r>
    </w:p>
    <w:p w14:paraId="4D0390F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rPr>
        <w:t>Grade E (Poor): 0</w:t>
      </w:r>
    </w:p>
    <w:p w14:paraId="1CDCE39E" w14:textId="77777777" w:rsidR="00CC6A77" w:rsidRPr="002F51D9" w:rsidRDefault="00CC6A77" w:rsidP="002F51D9">
      <w:pPr>
        <w:adjustRightInd w:val="0"/>
        <w:snapToGrid w:val="0"/>
        <w:spacing w:line="360" w:lineRule="auto"/>
        <w:jc w:val="both"/>
        <w:rPr>
          <w:rFonts w:ascii="Book Antiqua" w:hAnsi="Book Antiqua"/>
        </w:rPr>
      </w:pPr>
    </w:p>
    <w:p w14:paraId="6114EB5B" w14:textId="77777777" w:rsidR="00CC6A77" w:rsidRPr="002F51D9" w:rsidRDefault="00BF40B9" w:rsidP="002F51D9">
      <w:pPr>
        <w:adjustRightInd w:val="0"/>
        <w:snapToGrid w:val="0"/>
        <w:spacing w:line="360" w:lineRule="auto"/>
        <w:jc w:val="both"/>
        <w:rPr>
          <w:rFonts w:ascii="Book Antiqua" w:hAnsi="Book Antiqua"/>
        </w:rPr>
        <w:sectPr w:rsidR="00CC6A77" w:rsidRPr="002F51D9">
          <w:type w:val="continuous"/>
          <w:pgSz w:w="12240" w:h="15840"/>
          <w:pgMar w:top="1440" w:right="1800" w:bottom="1440" w:left="1800" w:header="720" w:footer="720" w:gutter="0"/>
          <w:cols w:space="720"/>
          <w:docGrid w:linePitch="360"/>
        </w:sectPr>
      </w:pPr>
      <w:r w:rsidRPr="002F51D9">
        <w:rPr>
          <w:rFonts w:ascii="Book Antiqua" w:eastAsia="Book Antiqua" w:hAnsi="Book Antiqua"/>
          <w:b/>
        </w:rPr>
        <w:t xml:space="preserve">P-Reviewer: </w:t>
      </w:r>
      <w:r w:rsidR="00126904" w:rsidRPr="00126904">
        <w:rPr>
          <w:rFonts w:ascii="Book Antiqua" w:eastAsia="Book Antiqua" w:hAnsi="Book Antiqua"/>
        </w:rPr>
        <w:t>Machado</w:t>
      </w:r>
      <w:r w:rsidR="00126904">
        <w:rPr>
          <w:rFonts w:ascii="Book Antiqua" w:eastAsia="Book Antiqua" w:hAnsi="Book Antiqua"/>
        </w:rPr>
        <w:t xml:space="preserve"> MCC</w:t>
      </w:r>
      <w:r w:rsidRPr="002F51D9">
        <w:rPr>
          <w:rFonts w:ascii="Book Antiqua" w:eastAsia="Book Antiqua" w:hAnsi="Book Antiqua"/>
          <w:b/>
        </w:rPr>
        <w:t xml:space="preserve"> S-Editor: </w:t>
      </w:r>
      <w:r w:rsidRPr="002F51D9">
        <w:rPr>
          <w:rFonts w:ascii="Book Antiqua" w:eastAsia="Book Antiqua" w:hAnsi="Book Antiqua"/>
        </w:rPr>
        <w:t>Zhang L</w:t>
      </w:r>
      <w:r w:rsidRPr="002F51D9">
        <w:rPr>
          <w:rFonts w:ascii="Book Antiqua" w:eastAsia="Book Antiqua" w:hAnsi="Book Antiqua"/>
          <w:b/>
        </w:rPr>
        <w:t xml:space="preserve"> L-Editor: </w:t>
      </w:r>
      <w:r w:rsidR="007E3B09">
        <w:rPr>
          <w:rFonts w:ascii="Book Antiqua" w:eastAsia="Book Antiqua" w:hAnsi="Book Antiqua"/>
          <w:bCs/>
        </w:rPr>
        <w:t xml:space="preserve">Filipodia </w:t>
      </w:r>
      <w:r w:rsidRPr="002F51D9">
        <w:rPr>
          <w:rFonts w:ascii="Book Antiqua" w:eastAsia="Book Antiqua" w:hAnsi="Book Antiqua"/>
          <w:b/>
        </w:rPr>
        <w:t xml:space="preserve">P-Editor: </w:t>
      </w:r>
    </w:p>
    <w:p w14:paraId="7A95DC6B" w14:textId="77777777" w:rsidR="00CC6A77" w:rsidRPr="002F51D9" w:rsidRDefault="00BF40B9" w:rsidP="002F51D9">
      <w:pPr>
        <w:snapToGrid w:val="0"/>
        <w:spacing w:line="360" w:lineRule="auto"/>
        <w:jc w:val="both"/>
        <w:rPr>
          <w:rFonts w:ascii="Book Antiqua" w:eastAsia="Book Antiqua" w:hAnsi="Book Antiqua"/>
          <w:b/>
        </w:rPr>
      </w:pPr>
      <w:r w:rsidRPr="002F51D9">
        <w:rPr>
          <w:rFonts w:ascii="Book Antiqua" w:eastAsia="Book Antiqua" w:hAnsi="Book Antiqua"/>
          <w:b/>
        </w:rPr>
        <w:br w:type="page"/>
      </w:r>
    </w:p>
    <w:p w14:paraId="6235F752" w14:textId="77777777" w:rsidR="00CC6A77" w:rsidRPr="002F51D9" w:rsidRDefault="00BF40B9" w:rsidP="002F51D9">
      <w:pPr>
        <w:adjustRightInd w:val="0"/>
        <w:snapToGrid w:val="0"/>
        <w:spacing w:line="360" w:lineRule="auto"/>
        <w:jc w:val="both"/>
        <w:rPr>
          <w:rFonts w:ascii="Book Antiqua" w:eastAsia="Book Antiqua" w:hAnsi="Book Antiqua"/>
          <w:b/>
        </w:rPr>
      </w:pPr>
      <w:r w:rsidRPr="002F51D9">
        <w:rPr>
          <w:rFonts w:ascii="Book Antiqua" w:eastAsia="Book Antiqua" w:hAnsi="Book Antiqua"/>
          <w:b/>
        </w:rPr>
        <w:lastRenderedPageBreak/>
        <w:t>Figure Legends</w:t>
      </w:r>
    </w:p>
    <w:p w14:paraId="4B5DE7C5"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hAnsi="Book Antiqua"/>
          <w:noProof/>
          <w:lang w:eastAsia="zh-CN"/>
        </w:rPr>
        <w:drawing>
          <wp:inline distT="0" distB="0" distL="0" distR="0" wp14:anchorId="20E68345" wp14:editId="4646A045">
            <wp:extent cx="5120640" cy="2432050"/>
            <wp:effectExtent l="0" t="0" r="381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21084" cy="2432515"/>
                    </a:xfrm>
                    <a:prstGeom prst="rect">
                      <a:avLst/>
                    </a:prstGeom>
                  </pic:spPr>
                </pic:pic>
              </a:graphicData>
            </a:graphic>
          </wp:inline>
        </w:drawing>
      </w:r>
    </w:p>
    <w:p w14:paraId="6C914861" w14:textId="77777777" w:rsidR="00CC6A77" w:rsidRPr="002F51D9" w:rsidRDefault="00BF40B9" w:rsidP="002F51D9">
      <w:pPr>
        <w:adjustRightInd w:val="0"/>
        <w:snapToGrid w:val="0"/>
        <w:spacing w:line="360" w:lineRule="auto"/>
        <w:jc w:val="both"/>
        <w:rPr>
          <w:rFonts w:ascii="Book Antiqua" w:hAnsi="Book Antiqua"/>
        </w:rPr>
      </w:pPr>
      <w:r w:rsidRPr="002F51D9">
        <w:rPr>
          <w:rFonts w:ascii="Book Antiqua" w:eastAsia="Book Antiqua" w:hAnsi="Book Antiqua"/>
          <w:b/>
          <w:bCs/>
        </w:rPr>
        <w:t xml:space="preserve">Figure 1 </w:t>
      </w:r>
      <w:r w:rsidR="006610FA">
        <w:rPr>
          <w:rFonts w:ascii="Book Antiqua" w:eastAsia="Book Antiqua" w:hAnsi="Book Antiqua"/>
          <w:b/>
          <w:bCs/>
        </w:rPr>
        <w:t>C</w:t>
      </w:r>
      <w:r w:rsidRPr="002F51D9">
        <w:rPr>
          <w:rFonts w:ascii="Book Antiqua" w:eastAsia="Book Antiqua" w:hAnsi="Book Antiqua"/>
          <w:b/>
          <w:bCs/>
        </w:rPr>
        <w:t xml:space="preserve">hest radiologic findings. </w:t>
      </w:r>
      <w:r w:rsidRPr="002F51D9">
        <w:rPr>
          <w:rFonts w:ascii="Book Antiqua" w:eastAsia="Book Antiqua" w:hAnsi="Book Antiqua"/>
        </w:rPr>
        <w:t xml:space="preserve">A: A round mass was observed in </w:t>
      </w:r>
      <w:r w:rsidR="006610FA">
        <w:rPr>
          <w:rFonts w:ascii="Book Antiqua" w:eastAsia="Book Antiqua" w:hAnsi="Book Antiqua"/>
        </w:rPr>
        <w:t xml:space="preserve">the </w:t>
      </w:r>
      <w:r w:rsidRPr="002F51D9">
        <w:rPr>
          <w:rFonts w:ascii="Book Antiqua" w:eastAsia="Book Antiqua" w:hAnsi="Book Antiqua"/>
        </w:rPr>
        <w:t>left lung lobe; B: Enlarged left supraclavicular lymph node was also noted (red arrow indicates relevant lesions).</w:t>
      </w:r>
    </w:p>
    <w:p w14:paraId="1C92ACF3" w14:textId="77777777" w:rsidR="00CC6A77" w:rsidRPr="002F51D9" w:rsidRDefault="00BF40B9" w:rsidP="002F51D9">
      <w:pPr>
        <w:snapToGrid w:val="0"/>
        <w:spacing w:line="360" w:lineRule="auto"/>
        <w:jc w:val="both"/>
        <w:rPr>
          <w:rFonts w:ascii="Book Antiqua" w:hAnsi="Book Antiqua"/>
        </w:rPr>
      </w:pPr>
      <w:r w:rsidRPr="002F51D9">
        <w:rPr>
          <w:rFonts w:ascii="Book Antiqua" w:hAnsi="Book Antiqua"/>
        </w:rPr>
        <w:br w:type="page"/>
      </w:r>
    </w:p>
    <w:p w14:paraId="4201958F" w14:textId="77777777" w:rsidR="00CC6A77" w:rsidRPr="002F51D9" w:rsidRDefault="00BF40B9" w:rsidP="002F51D9">
      <w:pPr>
        <w:adjustRightInd w:val="0"/>
        <w:snapToGrid w:val="0"/>
        <w:spacing w:line="360" w:lineRule="auto"/>
        <w:jc w:val="both"/>
        <w:rPr>
          <w:rFonts w:ascii="Book Antiqua" w:eastAsia="Book Antiqua" w:hAnsi="Book Antiqua"/>
          <w:b/>
          <w:bCs/>
        </w:rPr>
      </w:pPr>
      <w:r w:rsidRPr="002F51D9">
        <w:rPr>
          <w:rFonts w:ascii="Book Antiqua" w:eastAsia="Book Antiqua" w:hAnsi="Book Antiqua"/>
          <w:b/>
          <w:bCs/>
          <w:noProof/>
          <w:lang w:eastAsia="zh-CN"/>
        </w:rPr>
        <w:lastRenderedPageBreak/>
        <w:drawing>
          <wp:inline distT="0" distB="0" distL="0" distR="0" wp14:anchorId="1E7F455E" wp14:editId="1394F9DF">
            <wp:extent cx="5486400" cy="2599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2599055"/>
                    </a:xfrm>
                    <a:prstGeom prst="rect">
                      <a:avLst/>
                    </a:prstGeom>
                  </pic:spPr>
                </pic:pic>
              </a:graphicData>
            </a:graphic>
          </wp:inline>
        </w:drawing>
      </w:r>
    </w:p>
    <w:p w14:paraId="51D35A07" w14:textId="77777777" w:rsidR="00CC6A77" w:rsidRPr="002F51D9" w:rsidRDefault="00BF40B9" w:rsidP="002F51D9">
      <w:pPr>
        <w:adjustRightInd w:val="0"/>
        <w:snapToGrid w:val="0"/>
        <w:spacing w:line="360" w:lineRule="auto"/>
        <w:jc w:val="both"/>
        <w:rPr>
          <w:rFonts w:ascii="Book Antiqua" w:hAnsi="Book Antiqua"/>
        </w:rPr>
      </w:pPr>
      <w:bookmarkStart w:id="28" w:name="OLE_LINK31"/>
      <w:bookmarkStart w:id="29" w:name="OLE_LINK32"/>
      <w:r w:rsidRPr="002F51D9">
        <w:rPr>
          <w:rFonts w:ascii="Book Antiqua" w:eastAsia="Book Antiqua" w:hAnsi="Book Antiqua"/>
          <w:b/>
          <w:bCs/>
        </w:rPr>
        <w:t>Figure 2</w:t>
      </w:r>
      <w:r w:rsidRPr="002F51D9">
        <w:rPr>
          <w:rFonts w:ascii="Book Antiqua" w:eastAsia="Book Antiqua" w:hAnsi="Book Antiqua"/>
        </w:rPr>
        <w:t> </w:t>
      </w:r>
      <w:r w:rsidRPr="002F51D9">
        <w:rPr>
          <w:rFonts w:ascii="Book Antiqua" w:eastAsia="Book Antiqua" w:hAnsi="Book Antiqua"/>
          <w:b/>
          <w:bCs/>
        </w:rPr>
        <w:t>Postoperative abdominal radiologic findings.</w:t>
      </w:r>
      <w:r w:rsidRPr="002F51D9">
        <w:rPr>
          <w:rFonts w:ascii="Book Antiqua" w:eastAsia="Book Antiqua" w:hAnsi="Book Antiqua"/>
        </w:rPr>
        <w:t xml:space="preserve"> A: Abdominal computed tomography shows </w:t>
      </w:r>
      <w:r w:rsidR="006610FA">
        <w:rPr>
          <w:rFonts w:ascii="Book Antiqua" w:eastAsia="Book Antiqua" w:hAnsi="Book Antiqua"/>
        </w:rPr>
        <w:t>absence of the</w:t>
      </w:r>
      <w:r w:rsidRPr="002F51D9">
        <w:rPr>
          <w:rFonts w:ascii="Book Antiqua" w:eastAsia="Book Antiqua" w:hAnsi="Book Antiqua"/>
        </w:rPr>
        <w:t xml:space="preserve"> left testis (red arrow indicating air density spot); B: Primary tumor can be seen in the tail of pancreas; C: Multiple hepatic metastasis; D</w:t>
      </w:r>
      <w:r w:rsidRPr="002F51D9">
        <w:rPr>
          <w:rFonts w:ascii="Book Antiqua" w:eastAsia="SimSun" w:hAnsi="Book Antiqua"/>
          <w:lang w:eastAsia="zh-CN"/>
        </w:rPr>
        <w:t xml:space="preserve">: </w:t>
      </w:r>
      <w:r w:rsidRPr="002F51D9">
        <w:rPr>
          <w:rFonts w:ascii="Book Antiqua" w:eastAsia="Book Antiqua" w:hAnsi="Book Antiqua"/>
        </w:rPr>
        <w:t>Abdominal cavity fluid; E: Retroperitoneal lymphadenopathy; F: Omentum metastasis (</w:t>
      </w:r>
      <w:r w:rsidR="006610FA">
        <w:rPr>
          <w:rFonts w:ascii="Book Antiqua" w:eastAsia="Book Antiqua" w:hAnsi="Book Antiqua"/>
        </w:rPr>
        <w:t>r</w:t>
      </w:r>
      <w:r w:rsidRPr="002F51D9">
        <w:rPr>
          <w:rFonts w:ascii="Book Antiqua" w:eastAsia="Book Antiqua" w:hAnsi="Book Antiqua"/>
        </w:rPr>
        <w:t>ed arrow indicat</w:t>
      </w:r>
      <w:r w:rsidR="006610FA">
        <w:rPr>
          <w:rFonts w:ascii="Book Antiqua" w:eastAsia="Book Antiqua" w:hAnsi="Book Antiqua"/>
        </w:rPr>
        <w:t>es</w:t>
      </w:r>
      <w:r w:rsidRPr="002F51D9">
        <w:rPr>
          <w:rFonts w:ascii="Book Antiqua" w:eastAsia="Book Antiqua" w:hAnsi="Book Antiqua"/>
        </w:rPr>
        <w:t xml:space="preserve"> relevant lesions).</w:t>
      </w:r>
    </w:p>
    <w:bookmarkEnd w:id="28"/>
    <w:bookmarkEnd w:id="29"/>
    <w:p w14:paraId="34319888" w14:textId="77777777" w:rsidR="00CC6A77" w:rsidRPr="002F51D9" w:rsidRDefault="00BF40B9" w:rsidP="002F51D9">
      <w:pPr>
        <w:adjustRightInd w:val="0"/>
        <w:snapToGrid w:val="0"/>
        <w:spacing w:line="360" w:lineRule="auto"/>
        <w:jc w:val="both"/>
        <w:rPr>
          <w:rFonts w:ascii="Book Antiqua" w:eastAsia="Book Antiqua" w:hAnsi="Book Antiqua"/>
          <w:b/>
          <w:bCs/>
        </w:rPr>
      </w:pPr>
      <w:r w:rsidRPr="002F51D9">
        <w:rPr>
          <w:rFonts w:ascii="Book Antiqua" w:eastAsia="Book Antiqua" w:hAnsi="Book Antiqua"/>
          <w:b/>
          <w:bCs/>
        </w:rPr>
        <w:br w:type="page"/>
      </w:r>
    </w:p>
    <w:p w14:paraId="6DB57903" w14:textId="77777777" w:rsidR="00CC6A77" w:rsidRPr="002F51D9" w:rsidRDefault="00BF40B9" w:rsidP="002F51D9">
      <w:pPr>
        <w:adjustRightInd w:val="0"/>
        <w:snapToGrid w:val="0"/>
        <w:spacing w:line="360" w:lineRule="auto"/>
        <w:jc w:val="both"/>
        <w:rPr>
          <w:rFonts w:ascii="Book Antiqua" w:eastAsia="Book Antiqua" w:hAnsi="Book Antiqua"/>
          <w:b/>
          <w:bCs/>
        </w:rPr>
      </w:pPr>
      <w:r w:rsidRPr="002F51D9">
        <w:rPr>
          <w:rFonts w:ascii="Book Antiqua" w:eastAsia="Book Antiqua" w:hAnsi="Book Antiqua"/>
          <w:b/>
          <w:bCs/>
          <w:noProof/>
          <w:lang w:eastAsia="zh-CN"/>
        </w:rPr>
        <w:lastRenderedPageBreak/>
        <w:drawing>
          <wp:inline distT="0" distB="0" distL="0" distR="0" wp14:anchorId="5542A7DE" wp14:editId="792ED0E7">
            <wp:extent cx="5486400" cy="37198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719830"/>
                    </a:xfrm>
                    <a:prstGeom prst="rect">
                      <a:avLst/>
                    </a:prstGeom>
                  </pic:spPr>
                </pic:pic>
              </a:graphicData>
            </a:graphic>
          </wp:inline>
        </w:drawing>
      </w:r>
    </w:p>
    <w:p w14:paraId="65F05F99" w14:textId="77777777" w:rsidR="00CC6A77" w:rsidRPr="002F51D9" w:rsidRDefault="00BF40B9" w:rsidP="002F51D9">
      <w:pPr>
        <w:adjustRightInd w:val="0"/>
        <w:snapToGrid w:val="0"/>
        <w:spacing w:line="360" w:lineRule="auto"/>
        <w:jc w:val="both"/>
        <w:rPr>
          <w:rFonts w:ascii="Book Antiqua" w:hAnsi="Book Antiqua"/>
        </w:rPr>
      </w:pPr>
      <w:bookmarkStart w:id="30" w:name="OLE_LINK29"/>
      <w:bookmarkStart w:id="31" w:name="OLE_LINK30"/>
      <w:r w:rsidRPr="002F51D9">
        <w:rPr>
          <w:rFonts w:ascii="Book Antiqua" w:eastAsia="Book Antiqua" w:hAnsi="Book Antiqua"/>
          <w:b/>
          <w:bCs/>
        </w:rPr>
        <w:t>Figure 3</w:t>
      </w:r>
      <w:r w:rsidRPr="002F51D9">
        <w:rPr>
          <w:rFonts w:ascii="Book Antiqua" w:eastAsia="Book Antiqua" w:hAnsi="Book Antiqua"/>
          <w:b/>
        </w:rPr>
        <w:t>Hematoxylin and eosin</w:t>
      </w:r>
      <w:r w:rsidRPr="002F51D9">
        <w:rPr>
          <w:rFonts w:ascii="Book Antiqua" w:eastAsia="Book Antiqua" w:hAnsi="Book Antiqua"/>
          <w:b/>
          <w:bCs/>
        </w:rPr>
        <w:t xml:space="preserve"> and immunohistochemical staining of the tunica vaginalis tumors.</w:t>
      </w:r>
      <w:r w:rsidRPr="002F51D9">
        <w:rPr>
          <w:rFonts w:ascii="Book Antiqua" w:eastAsia="Book Antiqua" w:hAnsi="Book Antiqua"/>
        </w:rPr>
        <w:t xml:space="preserve"> A and B: Infiltration of malignant cells into tunica vaginalis tissue were observed (Hematoxylin and eosin, </w:t>
      </w:r>
      <w:r w:rsidR="006610FA">
        <w:rPr>
          <w:rFonts w:ascii="Book Antiqua" w:eastAsia="Book Antiqua" w:hAnsi="Book Antiqua"/>
        </w:rPr>
        <w:t xml:space="preserve">200 </w:t>
      </w:r>
      <w:r w:rsidRPr="002F51D9">
        <w:rPr>
          <w:rFonts w:ascii="Book Antiqua" w:eastAsia="Book Antiqua" w:hAnsi="Book Antiqua"/>
        </w:rPr>
        <w:t xml:space="preserve">×). (A: scale = 50 μm; B: scale = 100 μm); C: Immunohistochemical staining indicates </w:t>
      </w:r>
      <w:r w:rsidR="006610FA">
        <w:rPr>
          <w:rFonts w:ascii="Book Antiqua" w:eastAsia="Book Antiqua" w:hAnsi="Book Antiqua"/>
        </w:rPr>
        <w:t xml:space="preserve">cytokeratin </w:t>
      </w:r>
      <w:r w:rsidRPr="002F51D9">
        <w:rPr>
          <w:rFonts w:ascii="Book Antiqua" w:eastAsia="Book Antiqua" w:hAnsi="Book Antiqua"/>
        </w:rPr>
        <w:t>5/6</w:t>
      </w:r>
      <w:r w:rsidR="006610FA">
        <w:rPr>
          <w:rFonts w:ascii="Book Antiqua" w:eastAsia="Book Antiqua" w:hAnsi="Book Antiqua"/>
        </w:rPr>
        <w:t xml:space="preserve"> (CK 5/6)-</w:t>
      </w:r>
      <w:r w:rsidRPr="002F51D9">
        <w:rPr>
          <w:rFonts w:ascii="Book Antiqua" w:eastAsia="Book Antiqua" w:hAnsi="Book Antiqua"/>
        </w:rPr>
        <w:t>positive; D: CK20</w:t>
      </w:r>
      <w:r w:rsidR="006610FA">
        <w:rPr>
          <w:rFonts w:ascii="Book Antiqua" w:eastAsia="Book Antiqua" w:hAnsi="Book Antiqua"/>
        </w:rPr>
        <w:t>-</w:t>
      </w:r>
      <w:r w:rsidRPr="002F51D9">
        <w:rPr>
          <w:rFonts w:ascii="Book Antiqua" w:eastAsia="Book Antiqua" w:hAnsi="Book Antiqua"/>
        </w:rPr>
        <w:t>positive; E: CK7</w:t>
      </w:r>
      <w:r w:rsidR="006610FA">
        <w:rPr>
          <w:rFonts w:ascii="Book Antiqua" w:eastAsia="Book Antiqua" w:hAnsi="Book Antiqua"/>
        </w:rPr>
        <w:t>-</w:t>
      </w:r>
      <w:r w:rsidRPr="002F51D9">
        <w:rPr>
          <w:rFonts w:ascii="Book Antiqua" w:eastAsia="Book Antiqua" w:hAnsi="Book Antiqua"/>
        </w:rPr>
        <w:t xml:space="preserve">positive in the tunica vaginalis tumors (3, 3′ diaminobenzidine, </w:t>
      </w:r>
      <w:r w:rsidR="006610FA">
        <w:rPr>
          <w:rFonts w:ascii="Book Antiqua" w:eastAsia="Book Antiqua" w:hAnsi="Book Antiqua"/>
        </w:rPr>
        <w:t>200</w:t>
      </w:r>
      <w:r w:rsidRPr="002F51D9">
        <w:rPr>
          <w:rFonts w:ascii="Book Antiqua" w:eastAsia="Book Antiqua" w:hAnsi="Book Antiqua"/>
        </w:rPr>
        <w:t xml:space="preserve">×) (C, D, and E: scale = 50 μm). </w:t>
      </w:r>
    </w:p>
    <w:p w14:paraId="519065FE" w14:textId="77777777" w:rsidR="00CC6A77" w:rsidRPr="002F51D9" w:rsidRDefault="00BF40B9" w:rsidP="002F51D9">
      <w:pPr>
        <w:adjustRightInd w:val="0"/>
        <w:snapToGrid w:val="0"/>
        <w:spacing w:line="360" w:lineRule="auto"/>
        <w:jc w:val="both"/>
        <w:rPr>
          <w:rFonts w:ascii="Book Antiqua" w:eastAsia="Book Antiqua" w:hAnsi="Book Antiqua"/>
          <w:b/>
          <w:bCs/>
        </w:rPr>
      </w:pPr>
      <w:r w:rsidRPr="002F51D9">
        <w:rPr>
          <w:rFonts w:ascii="Book Antiqua" w:eastAsia="Book Antiqua" w:hAnsi="Book Antiqua"/>
          <w:b/>
          <w:bCs/>
        </w:rPr>
        <w:br w:type="page"/>
      </w:r>
    </w:p>
    <w:bookmarkEnd w:id="30"/>
    <w:bookmarkEnd w:id="31"/>
    <w:p w14:paraId="2BA5B351" w14:textId="77777777" w:rsidR="00CC6A77" w:rsidRPr="002F51D9" w:rsidRDefault="00BF40B9" w:rsidP="002F51D9">
      <w:pPr>
        <w:adjustRightInd w:val="0"/>
        <w:snapToGrid w:val="0"/>
        <w:spacing w:line="360" w:lineRule="auto"/>
        <w:jc w:val="both"/>
        <w:rPr>
          <w:rFonts w:ascii="Book Antiqua" w:eastAsia="Book Antiqua" w:hAnsi="Book Antiqua"/>
          <w:b/>
          <w:bCs/>
        </w:rPr>
      </w:pPr>
      <w:r w:rsidRPr="002F51D9">
        <w:rPr>
          <w:rFonts w:ascii="Book Antiqua" w:eastAsia="Book Antiqua" w:hAnsi="Book Antiqua"/>
          <w:b/>
          <w:bCs/>
          <w:noProof/>
          <w:lang w:eastAsia="zh-CN"/>
        </w:rPr>
        <w:lastRenderedPageBreak/>
        <w:drawing>
          <wp:inline distT="0" distB="0" distL="0" distR="0" wp14:anchorId="14112548" wp14:editId="70CFFC44">
            <wp:extent cx="4913630" cy="209677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13802" cy="2097206"/>
                    </a:xfrm>
                    <a:prstGeom prst="rect">
                      <a:avLst/>
                    </a:prstGeom>
                  </pic:spPr>
                </pic:pic>
              </a:graphicData>
            </a:graphic>
          </wp:inline>
        </w:drawing>
      </w:r>
    </w:p>
    <w:p w14:paraId="0EDCEF70" w14:textId="77777777" w:rsidR="00CC6A77" w:rsidRPr="002F51D9" w:rsidRDefault="00BF40B9" w:rsidP="002F51D9">
      <w:pPr>
        <w:adjustRightInd w:val="0"/>
        <w:snapToGrid w:val="0"/>
        <w:spacing w:line="360" w:lineRule="auto"/>
        <w:jc w:val="both"/>
        <w:rPr>
          <w:rFonts w:ascii="Book Antiqua" w:eastAsia="Book Antiqua" w:hAnsi="Book Antiqua"/>
        </w:rPr>
        <w:sectPr w:rsidR="00CC6A77" w:rsidRPr="002F51D9">
          <w:type w:val="continuous"/>
          <w:pgSz w:w="12240" w:h="15840"/>
          <w:pgMar w:top="1440" w:right="1800" w:bottom="1440" w:left="1800" w:header="720" w:footer="720" w:gutter="0"/>
          <w:cols w:space="720"/>
          <w:docGrid w:linePitch="360"/>
        </w:sectPr>
      </w:pPr>
      <w:r w:rsidRPr="002F51D9">
        <w:rPr>
          <w:rFonts w:ascii="Book Antiqua" w:eastAsia="Book Antiqua" w:hAnsi="Book Antiqua"/>
          <w:b/>
          <w:bCs/>
        </w:rPr>
        <w:t>Figure 4 Gross appearance of tunica vaginalis tumors.</w:t>
      </w:r>
      <w:r w:rsidRPr="002F51D9">
        <w:rPr>
          <w:rFonts w:ascii="Book Antiqua" w:eastAsia="Book Antiqua" w:hAnsi="Book Antiqua"/>
        </w:rPr>
        <w:t xml:space="preserve"> A: Left orchiectomy was performed </w:t>
      </w:r>
      <w:r w:rsidRPr="002F51D9">
        <w:rPr>
          <w:rFonts w:ascii="Book Antiqua" w:eastAsia="Book Antiqua" w:hAnsi="Book Antiqua"/>
          <w:i/>
          <w:iCs/>
        </w:rPr>
        <w:t>via</w:t>
      </w:r>
      <w:r w:rsidRPr="002F51D9">
        <w:rPr>
          <w:rFonts w:ascii="Book Antiqua" w:eastAsia="Book Antiqua" w:hAnsi="Book Antiqua"/>
        </w:rPr>
        <w:t xml:space="preserve"> an inguinal canal approach; B: Macroscopic appearance of the surgical specimen showing multiple superficial polypoid nodules in the tunica vaginalis (red arrow).</w:t>
      </w:r>
    </w:p>
    <w:p w14:paraId="4CDA5A54" w14:textId="77777777" w:rsidR="00CC6A77" w:rsidRPr="002F51D9" w:rsidRDefault="00BF40B9" w:rsidP="002F51D9">
      <w:pPr>
        <w:adjustRightInd w:val="0"/>
        <w:snapToGrid w:val="0"/>
        <w:spacing w:line="360" w:lineRule="auto"/>
        <w:jc w:val="both"/>
        <w:rPr>
          <w:rFonts w:ascii="Book Antiqua" w:eastAsia="SimSun" w:hAnsi="Book Antiqua"/>
          <w:b/>
          <w:bCs/>
          <w:lang w:eastAsia="zh-CN"/>
        </w:rPr>
      </w:pPr>
      <w:r w:rsidRPr="002F51D9">
        <w:rPr>
          <w:rFonts w:ascii="Book Antiqua" w:eastAsia="SimSun" w:hAnsi="Book Antiqua"/>
          <w:b/>
          <w:bCs/>
          <w:lang w:eastAsia="zh-CN"/>
        </w:rPr>
        <w:lastRenderedPageBreak/>
        <w:t>Table 1 Reports of metastatic paratesticular or testicular tumors of pancreatic or duodenum cancer</w:t>
      </w:r>
    </w:p>
    <w:tbl>
      <w:tblPr>
        <w:tblStyle w:val="TableGrid"/>
        <w:tblW w:w="13939"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993"/>
        <w:gridCol w:w="1430"/>
        <w:gridCol w:w="1228"/>
        <w:gridCol w:w="704"/>
        <w:gridCol w:w="1080"/>
        <w:gridCol w:w="1466"/>
        <w:gridCol w:w="1897"/>
        <w:gridCol w:w="2046"/>
        <w:gridCol w:w="1682"/>
      </w:tblGrid>
      <w:tr w:rsidR="002F51D9" w:rsidRPr="002F51D9" w14:paraId="0AB55507" w14:textId="77777777" w:rsidTr="000007EC">
        <w:tc>
          <w:tcPr>
            <w:tcW w:w="1413" w:type="dxa"/>
            <w:tcBorders>
              <w:top w:val="single" w:sz="4" w:space="0" w:color="auto"/>
              <w:bottom w:val="single" w:sz="4" w:space="0" w:color="auto"/>
            </w:tcBorders>
          </w:tcPr>
          <w:p w14:paraId="6FC81CA8" w14:textId="77777777" w:rsidR="00CC6A77" w:rsidRPr="002F51D9" w:rsidRDefault="008E293A" w:rsidP="002F51D9">
            <w:pPr>
              <w:adjustRightInd w:val="0"/>
              <w:snapToGrid w:val="0"/>
              <w:spacing w:line="360" w:lineRule="auto"/>
              <w:rPr>
                <w:rFonts w:ascii="Book Antiqua" w:eastAsia="SimSun" w:hAnsi="Book Antiqua"/>
                <w:b/>
                <w:bCs/>
                <w:lang w:eastAsia="zh-CN"/>
              </w:rPr>
            </w:pPr>
            <w:r>
              <w:rPr>
                <w:rFonts w:ascii="Book Antiqua" w:eastAsia="SimSun" w:hAnsi="Book Antiqua"/>
                <w:b/>
                <w:bCs/>
                <w:lang w:eastAsia="zh-CN"/>
              </w:rPr>
              <w:t>Ref.</w:t>
            </w:r>
          </w:p>
        </w:tc>
        <w:tc>
          <w:tcPr>
            <w:tcW w:w="993" w:type="dxa"/>
            <w:tcBorders>
              <w:top w:val="single" w:sz="4" w:space="0" w:color="auto"/>
              <w:bottom w:val="single" w:sz="4" w:space="0" w:color="auto"/>
            </w:tcBorders>
          </w:tcPr>
          <w:p w14:paraId="6B00588F"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Age</w:t>
            </w:r>
            <w:r w:rsidR="00722601">
              <w:rPr>
                <w:rFonts w:ascii="Book Antiqua" w:eastAsia="SimSun" w:hAnsi="Book Antiqua"/>
                <w:b/>
                <w:bCs/>
                <w:lang w:eastAsia="zh-CN"/>
              </w:rPr>
              <w:t xml:space="preserve"> in</w:t>
            </w:r>
            <w:r w:rsidRPr="002F51D9">
              <w:rPr>
                <w:rFonts w:ascii="Book Antiqua" w:eastAsia="SimSun" w:hAnsi="Book Antiqua"/>
                <w:b/>
                <w:bCs/>
                <w:lang w:eastAsia="zh-CN"/>
              </w:rPr>
              <w:t xml:space="preserve"> y</w:t>
            </w:r>
            <w:r w:rsidR="00722601">
              <w:rPr>
                <w:rFonts w:ascii="Book Antiqua" w:eastAsia="SimSun" w:hAnsi="Book Antiqua"/>
                <w:b/>
                <w:bCs/>
                <w:lang w:eastAsia="zh-CN"/>
              </w:rPr>
              <w:t>r</w:t>
            </w:r>
          </w:p>
        </w:tc>
        <w:tc>
          <w:tcPr>
            <w:tcW w:w="1430" w:type="dxa"/>
            <w:tcBorders>
              <w:top w:val="single" w:sz="4" w:space="0" w:color="auto"/>
              <w:bottom w:val="single" w:sz="4" w:space="0" w:color="auto"/>
            </w:tcBorders>
          </w:tcPr>
          <w:p w14:paraId="075245C9"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 Symptoms</w:t>
            </w:r>
          </w:p>
        </w:tc>
        <w:tc>
          <w:tcPr>
            <w:tcW w:w="1228" w:type="dxa"/>
            <w:tcBorders>
              <w:top w:val="single" w:sz="4" w:space="0" w:color="auto"/>
              <w:bottom w:val="single" w:sz="4" w:space="0" w:color="auto"/>
            </w:tcBorders>
          </w:tcPr>
          <w:p w14:paraId="7A4BEFC8"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Duration </w:t>
            </w:r>
          </w:p>
        </w:tc>
        <w:tc>
          <w:tcPr>
            <w:tcW w:w="704" w:type="dxa"/>
            <w:tcBorders>
              <w:top w:val="single" w:sz="4" w:space="0" w:color="auto"/>
              <w:bottom w:val="single" w:sz="4" w:space="0" w:color="auto"/>
            </w:tcBorders>
          </w:tcPr>
          <w:p w14:paraId="4E3ABB99"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Site</w:t>
            </w:r>
          </w:p>
        </w:tc>
        <w:tc>
          <w:tcPr>
            <w:tcW w:w="1080" w:type="dxa"/>
            <w:tcBorders>
              <w:top w:val="single" w:sz="4" w:space="0" w:color="auto"/>
              <w:bottom w:val="single" w:sz="4" w:space="0" w:color="auto"/>
            </w:tcBorders>
          </w:tcPr>
          <w:p w14:paraId="3E3BC4CF"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size </w:t>
            </w:r>
            <w:r w:rsidR="00722601">
              <w:rPr>
                <w:rFonts w:ascii="Book Antiqua" w:eastAsia="SimSun" w:hAnsi="Book Antiqua"/>
                <w:b/>
                <w:bCs/>
                <w:lang w:eastAsia="zh-CN"/>
              </w:rPr>
              <w:t xml:space="preserve">in </w:t>
            </w:r>
            <w:r w:rsidRPr="002F51D9">
              <w:rPr>
                <w:rFonts w:ascii="Book Antiqua" w:eastAsia="SimSun" w:hAnsi="Book Antiqua"/>
                <w:b/>
                <w:bCs/>
                <w:lang w:eastAsia="zh-CN"/>
              </w:rPr>
              <w:t>cm</w:t>
            </w:r>
          </w:p>
        </w:tc>
        <w:tc>
          <w:tcPr>
            <w:tcW w:w="1466" w:type="dxa"/>
            <w:tcBorders>
              <w:top w:val="single" w:sz="4" w:space="0" w:color="auto"/>
              <w:bottom w:val="single" w:sz="4" w:space="0" w:color="auto"/>
            </w:tcBorders>
          </w:tcPr>
          <w:p w14:paraId="15FA0614"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Metastaticorgan</w:t>
            </w:r>
          </w:p>
        </w:tc>
        <w:tc>
          <w:tcPr>
            <w:tcW w:w="1897" w:type="dxa"/>
            <w:tcBorders>
              <w:top w:val="single" w:sz="4" w:space="0" w:color="auto"/>
              <w:bottom w:val="single" w:sz="4" w:space="0" w:color="auto"/>
            </w:tcBorders>
          </w:tcPr>
          <w:p w14:paraId="33C7EEAE"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Treatment </w:t>
            </w:r>
          </w:p>
        </w:tc>
        <w:tc>
          <w:tcPr>
            <w:tcW w:w="2046" w:type="dxa"/>
            <w:tcBorders>
              <w:top w:val="single" w:sz="4" w:space="0" w:color="auto"/>
              <w:bottom w:val="single" w:sz="4" w:space="0" w:color="auto"/>
            </w:tcBorders>
          </w:tcPr>
          <w:p w14:paraId="181C52A5"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Primary location and histopathology</w:t>
            </w:r>
          </w:p>
        </w:tc>
        <w:tc>
          <w:tcPr>
            <w:tcW w:w="1682" w:type="dxa"/>
            <w:tcBorders>
              <w:top w:val="single" w:sz="4" w:space="0" w:color="auto"/>
              <w:bottom w:val="single" w:sz="4" w:space="0" w:color="auto"/>
            </w:tcBorders>
          </w:tcPr>
          <w:p w14:paraId="119B37B8" w14:textId="77777777" w:rsidR="00CC6A77" w:rsidRPr="002F51D9" w:rsidRDefault="00BF40B9" w:rsidP="002F51D9">
            <w:pPr>
              <w:adjustRightInd w:val="0"/>
              <w:snapToGrid w:val="0"/>
              <w:spacing w:line="360" w:lineRule="auto"/>
              <w:rPr>
                <w:rFonts w:ascii="Book Antiqua" w:eastAsia="SimSun" w:hAnsi="Book Antiqua"/>
                <w:b/>
                <w:bCs/>
                <w:lang w:eastAsia="zh-CN"/>
              </w:rPr>
            </w:pPr>
            <w:r w:rsidRPr="002F51D9">
              <w:rPr>
                <w:rFonts w:ascii="Book Antiqua" w:eastAsia="SimSun" w:hAnsi="Book Antiqua"/>
                <w:b/>
                <w:bCs/>
                <w:lang w:eastAsia="zh-CN"/>
              </w:rPr>
              <w:t>Prognosis after treatment</w:t>
            </w:r>
          </w:p>
        </w:tc>
      </w:tr>
      <w:tr w:rsidR="002F51D9" w:rsidRPr="002F51D9" w14:paraId="2A1584A5" w14:textId="77777777" w:rsidTr="000007EC">
        <w:tc>
          <w:tcPr>
            <w:tcW w:w="1413" w:type="dxa"/>
            <w:tcBorders>
              <w:top w:val="single" w:sz="4" w:space="0" w:color="auto"/>
            </w:tcBorders>
          </w:tcPr>
          <w:p w14:paraId="698BB672" w14:textId="77777777" w:rsidR="00CC6A77" w:rsidRPr="002F51D9" w:rsidRDefault="005A0867" w:rsidP="002F51D9">
            <w:pPr>
              <w:adjustRightInd w:val="0"/>
              <w:snapToGrid w:val="0"/>
              <w:spacing w:line="360" w:lineRule="auto"/>
              <w:rPr>
                <w:rFonts w:ascii="Book Antiqua" w:eastAsia="SimSun" w:hAnsi="Book Antiqua"/>
                <w:lang w:eastAsia="zh-CN"/>
              </w:rPr>
            </w:pPr>
            <w:r w:rsidRPr="005A0867">
              <w:rPr>
                <w:rFonts w:ascii="Book Antiqua" w:eastAsia="Book Antiqua" w:hAnsi="Book Antiqua"/>
                <w:bCs/>
              </w:rPr>
              <w:t>Hou</w:t>
            </w:r>
            <w:r w:rsidRPr="005A0867">
              <w:rPr>
                <w:rFonts w:ascii="Book Antiqua" w:eastAsia="SimSun" w:hAnsi="Book Antiqua"/>
                <w:i/>
                <w:lang w:eastAsia="zh-CN"/>
              </w:rPr>
              <w:t>et al</w:t>
            </w:r>
            <w:r w:rsidR="00BF40B9" w:rsidRPr="002F51D9">
              <w:rPr>
                <w:rFonts w:ascii="Book Antiqua" w:eastAsia="SimSun" w:hAnsi="Book Antiqua"/>
                <w:vertAlign w:val="superscript"/>
                <w:lang w:eastAsia="zh-CN"/>
              </w:rPr>
              <w:t>[4]</w:t>
            </w:r>
            <w:r w:rsidR="00D06F4C">
              <w:rPr>
                <w:rFonts w:ascii="Book Antiqua" w:eastAsia="SimSun" w:hAnsi="Book Antiqua"/>
                <w:lang w:eastAsia="zh-CN"/>
              </w:rPr>
              <w:t>, 2020</w:t>
            </w:r>
          </w:p>
        </w:tc>
        <w:tc>
          <w:tcPr>
            <w:tcW w:w="993" w:type="dxa"/>
            <w:tcBorders>
              <w:top w:val="single" w:sz="4" w:space="0" w:color="auto"/>
            </w:tcBorders>
          </w:tcPr>
          <w:p w14:paraId="2FE3298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65</w:t>
            </w:r>
          </w:p>
        </w:tc>
        <w:tc>
          <w:tcPr>
            <w:tcW w:w="1430" w:type="dxa"/>
            <w:tcBorders>
              <w:top w:val="single" w:sz="4" w:space="0" w:color="auto"/>
            </w:tcBorders>
          </w:tcPr>
          <w:p w14:paraId="38BBF78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w:t>
            </w:r>
          </w:p>
        </w:tc>
        <w:tc>
          <w:tcPr>
            <w:tcW w:w="1228" w:type="dxa"/>
            <w:tcBorders>
              <w:top w:val="single" w:sz="4" w:space="0" w:color="auto"/>
            </w:tcBorders>
          </w:tcPr>
          <w:p w14:paraId="1E13E2B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9 mo</w:t>
            </w:r>
          </w:p>
        </w:tc>
        <w:tc>
          <w:tcPr>
            <w:tcW w:w="704" w:type="dxa"/>
            <w:tcBorders>
              <w:top w:val="single" w:sz="4" w:space="0" w:color="auto"/>
            </w:tcBorders>
          </w:tcPr>
          <w:p w14:paraId="7BEC624F"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Borders>
              <w:top w:val="single" w:sz="4" w:space="0" w:color="auto"/>
            </w:tcBorders>
          </w:tcPr>
          <w:p w14:paraId="368471E0" w14:textId="77777777" w:rsidR="00CC6A77" w:rsidRPr="002F51D9" w:rsidRDefault="00CC6A77" w:rsidP="002F51D9">
            <w:pPr>
              <w:adjustRightInd w:val="0"/>
              <w:snapToGrid w:val="0"/>
              <w:spacing w:line="360" w:lineRule="auto"/>
              <w:rPr>
                <w:rFonts w:ascii="Book Antiqua" w:eastAsia="SimSun" w:hAnsi="Book Antiqua"/>
                <w:lang w:eastAsia="zh-CN"/>
              </w:rPr>
            </w:pPr>
          </w:p>
        </w:tc>
        <w:tc>
          <w:tcPr>
            <w:tcW w:w="1466" w:type="dxa"/>
            <w:tcBorders>
              <w:top w:val="single" w:sz="4" w:space="0" w:color="auto"/>
            </w:tcBorders>
          </w:tcPr>
          <w:p w14:paraId="12117DE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 testis Right lung</w:t>
            </w:r>
          </w:p>
        </w:tc>
        <w:tc>
          <w:tcPr>
            <w:tcW w:w="1897" w:type="dxa"/>
            <w:tcBorders>
              <w:top w:val="single" w:sz="4" w:space="0" w:color="auto"/>
            </w:tcBorders>
          </w:tcPr>
          <w:p w14:paraId="44181DD3"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orchiectomy + Pancreatic mass resection + right lung tumor biopsy</w:t>
            </w:r>
          </w:p>
        </w:tc>
        <w:tc>
          <w:tcPr>
            <w:tcW w:w="2046" w:type="dxa"/>
            <w:tcBorders>
              <w:top w:val="single" w:sz="4" w:space="0" w:color="auto"/>
            </w:tcBorders>
          </w:tcPr>
          <w:p w14:paraId="6C3CFABF"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body adenocarcinoma</w:t>
            </w:r>
          </w:p>
        </w:tc>
        <w:tc>
          <w:tcPr>
            <w:tcW w:w="1682" w:type="dxa"/>
            <w:tcBorders>
              <w:top w:val="single" w:sz="4" w:space="0" w:color="auto"/>
            </w:tcBorders>
          </w:tcPr>
          <w:p w14:paraId="7A6C5C1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Alive, 9 mo</w:t>
            </w:r>
          </w:p>
        </w:tc>
      </w:tr>
      <w:tr w:rsidR="002F51D9" w:rsidRPr="002F51D9" w14:paraId="3357843A" w14:textId="77777777" w:rsidTr="000007EC">
        <w:tc>
          <w:tcPr>
            <w:tcW w:w="1413" w:type="dxa"/>
          </w:tcPr>
          <w:p w14:paraId="168E80E4" w14:textId="77777777" w:rsidR="00CC6A77" w:rsidRPr="002F51D9"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Seo</w:t>
            </w:r>
            <w:r w:rsidR="00851AFC" w:rsidRPr="00851AFC">
              <w:rPr>
                <w:rFonts w:ascii="Book Antiqua" w:eastAsia="Book Antiqua" w:hAnsi="Book Antiqua"/>
                <w:bCs/>
                <w:i/>
              </w:rPr>
              <w:t>et al</w:t>
            </w:r>
            <w:r w:rsidR="00BF40B9" w:rsidRPr="002F51D9">
              <w:rPr>
                <w:rFonts w:ascii="Book Antiqua" w:eastAsia="SimSun" w:hAnsi="Book Antiqua"/>
                <w:vertAlign w:val="superscript"/>
                <w:lang w:eastAsia="zh-CN"/>
              </w:rPr>
              <w:t>[5]</w:t>
            </w:r>
            <w:r w:rsidR="00D06F4C">
              <w:rPr>
                <w:rFonts w:ascii="Book Antiqua" w:eastAsia="SimSun" w:hAnsi="Book Antiqua"/>
                <w:lang w:eastAsia="zh-CN"/>
              </w:rPr>
              <w:t>, 2004</w:t>
            </w:r>
          </w:p>
        </w:tc>
        <w:tc>
          <w:tcPr>
            <w:tcW w:w="993" w:type="dxa"/>
          </w:tcPr>
          <w:p w14:paraId="73F3613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67</w:t>
            </w:r>
          </w:p>
        </w:tc>
        <w:tc>
          <w:tcPr>
            <w:tcW w:w="1430" w:type="dxa"/>
          </w:tcPr>
          <w:p w14:paraId="5AE5C2F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w:t>
            </w:r>
          </w:p>
        </w:tc>
        <w:tc>
          <w:tcPr>
            <w:tcW w:w="1228" w:type="dxa"/>
          </w:tcPr>
          <w:p w14:paraId="3B754FE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 mo</w:t>
            </w:r>
          </w:p>
        </w:tc>
        <w:tc>
          <w:tcPr>
            <w:tcW w:w="704" w:type="dxa"/>
          </w:tcPr>
          <w:p w14:paraId="1E881AE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667CE7A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7 × 5</w:t>
            </w:r>
          </w:p>
        </w:tc>
        <w:tc>
          <w:tcPr>
            <w:tcW w:w="1466" w:type="dxa"/>
          </w:tcPr>
          <w:p w14:paraId="60D00CC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 paratestis Peritoneum, bone </w:t>
            </w:r>
          </w:p>
        </w:tc>
        <w:tc>
          <w:tcPr>
            <w:tcW w:w="1897" w:type="dxa"/>
          </w:tcPr>
          <w:p w14:paraId="2886BB42"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orchiectomy + gemicitabine chemotherapy</w:t>
            </w:r>
          </w:p>
        </w:tc>
        <w:tc>
          <w:tcPr>
            <w:tcW w:w="2046" w:type="dxa"/>
          </w:tcPr>
          <w:p w14:paraId="53CA96B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tail Mucinous cystadenocarcinoma</w:t>
            </w:r>
          </w:p>
        </w:tc>
        <w:tc>
          <w:tcPr>
            <w:tcW w:w="1682" w:type="dxa"/>
          </w:tcPr>
          <w:p w14:paraId="1E04A5C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3 mo</w:t>
            </w:r>
          </w:p>
        </w:tc>
      </w:tr>
      <w:tr w:rsidR="002F51D9" w:rsidRPr="002F51D9" w14:paraId="4D55E4C5" w14:textId="77777777" w:rsidTr="000007EC">
        <w:tc>
          <w:tcPr>
            <w:tcW w:w="1413" w:type="dxa"/>
          </w:tcPr>
          <w:p w14:paraId="3F7877DE"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Kim</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[6]</w:t>
            </w:r>
            <w:r w:rsidR="00D06F4C" w:rsidRPr="00D06F4C">
              <w:rPr>
                <w:rFonts w:ascii="Book Antiqua" w:eastAsia="SimSun" w:hAnsi="Book Antiqua"/>
                <w:lang w:eastAsia="zh-CN"/>
              </w:rPr>
              <w:t>, 2014</w:t>
            </w:r>
          </w:p>
        </w:tc>
        <w:tc>
          <w:tcPr>
            <w:tcW w:w="993" w:type="dxa"/>
          </w:tcPr>
          <w:p w14:paraId="0B9B4E7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69</w:t>
            </w:r>
          </w:p>
        </w:tc>
        <w:tc>
          <w:tcPr>
            <w:tcW w:w="1430" w:type="dxa"/>
          </w:tcPr>
          <w:p w14:paraId="601E551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Painful scrotal swelling</w:t>
            </w:r>
          </w:p>
        </w:tc>
        <w:tc>
          <w:tcPr>
            <w:tcW w:w="1228" w:type="dxa"/>
          </w:tcPr>
          <w:p w14:paraId="06B34B1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704" w:type="dxa"/>
          </w:tcPr>
          <w:p w14:paraId="2754953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72EDFD8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1466" w:type="dxa"/>
          </w:tcPr>
          <w:p w14:paraId="2F232E7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Tunica virginals testis Liver, peritoneum Omentum </w:t>
            </w:r>
          </w:p>
        </w:tc>
        <w:tc>
          <w:tcPr>
            <w:tcW w:w="1897" w:type="dxa"/>
          </w:tcPr>
          <w:p w14:paraId="73BAFED2"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Hydrocelectomy + gemicitabine chemotherapy</w:t>
            </w:r>
          </w:p>
        </w:tc>
        <w:tc>
          <w:tcPr>
            <w:tcW w:w="2046" w:type="dxa"/>
          </w:tcPr>
          <w:p w14:paraId="67CEABD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tail Adenocarcinoma</w:t>
            </w:r>
          </w:p>
        </w:tc>
        <w:tc>
          <w:tcPr>
            <w:tcW w:w="1682" w:type="dxa"/>
          </w:tcPr>
          <w:p w14:paraId="7EA2F9C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r>
      <w:tr w:rsidR="002F51D9" w:rsidRPr="002F51D9" w14:paraId="0944E70D" w14:textId="77777777" w:rsidTr="000007EC">
        <w:tc>
          <w:tcPr>
            <w:tcW w:w="1413" w:type="dxa"/>
          </w:tcPr>
          <w:p w14:paraId="73363580" w14:textId="77777777" w:rsidR="00CC6A77" w:rsidRPr="002F51D9"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Tanaka</w:t>
            </w:r>
            <w:r w:rsidR="00851AFC" w:rsidRPr="00851AFC">
              <w:rPr>
                <w:rFonts w:ascii="Book Antiqua" w:eastAsia="Book Antiqua" w:hAnsi="Book Antiqua"/>
                <w:bCs/>
                <w:i/>
              </w:rPr>
              <w:t>et al</w:t>
            </w:r>
            <w:r w:rsidR="00BF40B9" w:rsidRPr="002F51D9">
              <w:rPr>
                <w:rFonts w:ascii="Book Antiqua" w:eastAsia="SimSun" w:hAnsi="Book Antiqua"/>
                <w:vertAlign w:val="superscript"/>
                <w:lang w:eastAsia="zh-CN"/>
              </w:rPr>
              <w:t>[7]</w:t>
            </w:r>
            <w:r w:rsidR="00D06F4C" w:rsidRPr="00D06F4C">
              <w:rPr>
                <w:rFonts w:ascii="Book Antiqua" w:eastAsia="SimSun" w:hAnsi="Book Antiqua"/>
                <w:lang w:eastAsia="zh-CN"/>
              </w:rPr>
              <w:t>, 1999</w:t>
            </w:r>
          </w:p>
        </w:tc>
        <w:tc>
          <w:tcPr>
            <w:tcW w:w="993" w:type="dxa"/>
          </w:tcPr>
          <w:p w14:paraId="01AF6AD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58</w:t>
            </w:r>
          </w:p>
        </w:tc>
        <w:tc>
          <w:tcPr>
            <w:tcW w:w="1430" w:type="dxa"/>
          </w:tcPr>
          <w:p w14:paraId="41A2469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Painful scrotal swelli</w:t>
            </w:r>
            <w:r w:rsidRPr="002F51D9">
              <w:rPr>
                <w:rFonts w:ascii="Book Antiqua" w:eastAsia="SimSun" w:hAnsi="Book Antiqua"/>
                <w:lang w:eastAsia="zh-CN"/>
              </w:rPr>
              <w:lastRenderedPageBreak/>
              <w:t>ng</w:t>
            </w:r>
          </w:p>
        </w:tc>
        <w:tc>
          <w:tcPr>
            <w:tcW w:w="1228" w:type="dxa"/>
          </w:tcPr>
          <w:p w14:paraId="097C020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NA</w:t>
            </w:r>
          </w:p>
        </w:tc>
        <w:tc>
          <w:tcPr>
            <w:tcW w:w="704" w:type="dxa"/>
          </w:tcPr>
          <w:p w14:paraId="756797B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2234565F"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3-4 </w:t>
            </w:r>
          </w:p>
        </w:tc>
        <w:tc>
          <w:tcPr>
            <w:tcW w:w="1466" w:type="dxa"/>
          </w:tcPr>
          <w:p w14:paraId="4CE23CF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 xml:space="preserve">Epididymis, </w:t>
            </w:r>
            <w:r w:rsidRPr="002F51D9">
              <w:rPr>
                <w:rFonts w:ascii="Book Antiqua" w:eastAsia="SimSun" w:hAnsi="Book Antiqua"/>
                <w:lang w:eastAsia="zh-CN"/>
              </w:rPr>
              <w:lastRenderedPageBreak/>
              <w:t>spermatic cord, Stomach, Left kidney, spleen</w:t>
            </w:r>
          </w:p>
        </w:tc>
        <w:tc>
          <w:tcPr>
            <w:tcW w:w="1897" w:type="dxa"/>
          </w:tcPr>
          <w:p w14:paraId="1E49FAB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 xml:space="preserve">Radical orchiectomy + </w:t>
            </w:r>
            <w:r w:rsidRPr="002F51D9">
              <w:rPr>
                <w:rFonts w:ascii="Book Antiqua" w:eastAsia="SimSun" w:hAnsi="Book Antiqua"/>
                <w:lang w:eastAsia="zh-CN"/>
              </w:rPr>
              <w:lastRenderedPageBreak/>
              <w:t>Pancreatic tumor biopsy</w:t>
            </w:r>
          </w:p>
        </w:tc>
        <w:tc>
          <w:tcPr>
            <w:tcW w:w="2046" w:type="dxa"/>
          </w:tcPr>
          <w:p w14:paraId="17242BA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Pancreatic tail Adenocarcinoma</w:t>
            </w:r>
          </w:p>
        </w:tc>
        <w:tc>
          <w:tcPr>
            <w:tcW w:w="1682" w:type="dxa"/>
          </w:tcPr>
          <w:p w14:paraId="61AB721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3 mo</w:t>
            </w:r>
          </w:p>
        </w:tc>
      </w:tr>
      <w:tr w:rsidR="002F51D9" w:rsidRPr="002F51D9" w14:paraId="439DD983" w14:textId="77777777" w:rsidTr="000007EC">
        <w:tc>
          <w:tcPr>
            <w:tcW w:w="1413" w:type="dxa"/>
          </w:tcPr>
          <w:p w14:paraId="33609984" w14:textId="77777777" w:rsidR="00CC6A77" w:rsidRPr="002F51D9"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Aquino</w:t>
            </w:r>
            <w:r w:rsidR="00851AFC" w:rsidRPr="00851AFC">
              <w:rPr>
                <w:rFonts w:ascii="Book Antiqua" w:eastAsia="Book Antiqua" w:hAnsi="Book Antiqua"/>
                <w:bCs/>
                <w:i/>
              </w:rPr>
              <w:t>et al</w:t>
            </w:r>
            <w:r w:rsidR="00BF40B9" w:rsidRPr="002F51D9">
              <w:rPr>
                <w:rFonts w:ascii="Book Antiqua" w:eastAsia="SimSun" w:hAnsi="Book Antiqua"/>
                <w:vertAlign w:val="superscript"/>
                <w:lang w:eastAsia="zh-CN"/>
              </w:rPr>
              <w:t>[8]</w:t>
            </w:r>
            <w:r w:rsidR="00584A2C" w:rsidRPr="00584A2C">
              <w:rPr>
                <w:rFonts w:ascii="Book Antiqua" w:eastAsia="SimSun" w:hAnsi="Book Antiqua"/>
                <w:lang w:eastAsia="zh-CN"/>
              </w:rPr>
              <w:t>, 1989</w:t>
            </w:r>
          </w:p>
        </w:tc>
        <w:tc>
          <w:tcPr>
            <w:tcW w:w="993" w:type="dxa"/>
          </w:tcPr>
          <w:p w14:paraId="1BEE34D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42</w:t>
            </w:r>
          </w:p>
        </w:tc>
        <w:tc>
          <w:tcPr>
            <w:tcW w:w="1430" w:type="dxa"/>
          </w:tcPr>
          <w:p w14:paraId="1C6E1EC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 xml:space="preserve">Jaundice, </w:t>
            </w:r>
            <w:r w:rsidR="00722601">
              <w:rPr>
                <w:rFonts w:ascii="Book Antiqua" w:eastAsia="SimSun" w:hAnsi="Book Antiqua"/>
                <w:lang w:eastAsia="zh-CN"/>
              </w:rPr>
              <w:t>d</w:t>
            </w:r>
            <w:r w:rsidRPr="002F51D9">
              <w:rPr>
                <w:rFonts w:ascii="Book Antiqua" w:eastAsia="SimSun" w:hAnsi="Book Antiqua"/>
                <w:lang w:eastAsia="zh-CN"/>
              </w:rPr>
              <w:t>ark urine, pale stool, Painful scrotal swelling, Weight loss</w:t>
            </w:r>
          </w:p>
        </w:tc>
        <w:tc>
          <w:tcPr>
            <w:tcW w:w="1228" w:type="dxa"/>
          </w:tcPr>
          <w:p w14:paraId="479FB01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 wk</w:t>
            </w:r>
          </w:p>
        </w:tc>
        <w:tc>
          <w:tcPr>
            <w:tcW w:w="704" w:type="dxa"/>
          </w:tcPr>
          <w:p w14:paraId="5433C04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6064D7D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1466" w:type="dxa"/>
          </w:tcPr>
          <w:p w14:paraId="17B8F76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Omentum, tunica vaginalis testis, porta hepatis</w:t>
            </w:r>
          </w:p>
        </w:tc>
        <w:tc>
          <w:tcPr>
            <w:tcW w:w="1897" w:type="dxa"/>
          </w:tcPr>
          <w:p w14:paraId="2DF6CE0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Exploratory laparotomy, left scrotal mass biopsy</w:t>
            </w:r>
          </w:p>
        </w:tc>
        <w:tc>
          <w:tcPr>
            <w:tcW w:w="2046" w:type="dxa"/>
          </w:tcPr>
          <w:p w14:paraId="704BC10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tail Adenocarcinoma</w:t>
            </w:r>
          </w:p>
        </w:tc>
        <w:tc>
          <w:tcPr>
            <w:tcW w:w="1682" w:type="dxa"/>
          </w:tcPr>
          <w:p w14:paraId="253A2B5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r>
      <w:tr w:rsidR="002F51D9" w:rsidRPr="002F51D9" w14:paraId="38E055F3" w14:textId="77777777" w:rsidTr="000007EC">
        <w:tc>
          <w:tcPr>
            <w:tcW w:w="1413" w:type="dxa"/>
          </w:tcPr>
          <w:p w14:paraId="19AE4AD0"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 xml:space="preserve">Dookeran </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[9] </w:t>
            </w:r>
          </w:p>
        </w:tc>
        <w:tc>
          <w:tcPr>
            <w:tcW w:w="993" w:type="dxa"/>
          </w:tcPr>
          <w:p w14:paraId="4E78C75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53</w:t>
            </w:r>
          </w:p>
        </w:tc>
        <w:tc>
          <w:tcPr>
            <w:tcW w:w="1430" w:type="dxa"/>
          </w:tcPr>
          <w:p w14:paraId="0A83E372"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Painful scrotal swelling</w:t>
            </w:r>
          </w:p>
        </w:tc>
        <w:tc>
          <w:tcPr>
            <w:tcW w:w="1228" w:type="dxa"/>
          </w:tcPr>
          <w:p w14:paraId="00B93E8C"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704" w:type="dxa"/>
          </w:tcPr>
          <w:p w14:paraId="5DA121D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099B98D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 xml:space="preserve">4 </w:t>
            </w:r>
          </w:p>
        </w:tc>
        <w:tc>
          <w:tcPr>
            <w:tcW w:w="1466" w:type="dxa"/>
          </w:tcPr>
          <w:p w14:paraId="314402DE" w14:textId="77777777" w:rsidR="00CC6A77" w:rsidRPr="002F51D9" w:rsidRDefault="00BF40B9" w:rsidP="002F51D9">
            <w:pPr>
              <w:adjustRightInd w:val="0"/>
              <w:snapToGrid w:val="0"/>
              <w:spacing w:line="360" w:lineRule="auto"/>
              <w:ind w:left="360" w:hangingChars="150" w:hanging="360"/>
              <w:rPr>
                <w:rFonts w:ascii="Book Antiqua" w:eastAsia="SimSun" w:hAnsi="Book Antiqua"/>
                <w:lang w:eastAsia="zh-CN"/>
              </w:rPr>
            </w:pPr>
            <w:r w:rsidRPr="002F51D9">
              <w:rPr>
                <w:rFonts w:ascii="Book Antiqua" w:eastAsia="SimSun" w:hAnsi="Book Antiqua"/>
                <w:lang w:eastAsia="zh-CN"/>
              </w:rPr>
              <w:t>Epididymisliver</w:t>
            </w:r>
          </w:p>
        </w:tc>
        <w:tc>
          <w:tcPr>
            <w:tcW w:w="1897" w:type="dxa"/>
          </w:tcPr>
          <w:p w14:paraId="192EDB6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orchiectomy + Pancreatic tumor biopsy</w:t>
            </w:r>
          </w:p>
        </w:tc>
        <w:tc>
          <w:tcPr>
            <w:tcW w:w="2046" w:type="dxa"/>
          </w:tcPr>
          <w:p w14:paraId="35A4200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head, body and uncinate process Adenocarcinoma</w:t>
            </w:r>
          </w:p>
        </w:tc>
        <w:tc>
          <w:tcPr>
            <w:tcW w:w="1682" w:type="dxa"/>
          </w:tcPr>
          <w:p w14:paraId="746DF1C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16 mo</w:t>
            </w:r>
          </w:p>
        </w:tc>
      </w:tr>
      <w:tr w:rsidR="002F51D9" w:rsidRPr="002F51D9" w14:paraId="2013C15B" w14:textId="77777777" w:rsidTr="000007EC">
        <w:tc>
          <w:tcPr>
            <w:tcW w:w="1413" w:type="dxa"/>
          </w:tcPr>
          <w:p w14:paraId="114E2738"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 xml:space="preserve">Dookeran </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[9]</w:t>
            </w:r>
            <w:r w:rsidR="00F756CB" w:rsidRPr="00F756CB">
              <w:rPr>
                <w:rFonts w:ascii="Book Antiqua" w:eastAsia="SimSun" w:hAnsi="Book Antiqua"/>
                <w:lang w:eastAsia="zh-CN"/>
              </w:rPr>
              <w:t>, 1997</w:t>
            </w:r>
          </w:p>
        </w:tc>
        <w:tc>
          <w:tcPr>
            <w:tcW w:w="993" w:type="dxa"/>
          </w:tcPr>
          <w:p w14:paraId="7E433DF2"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36</w:t>
            </w:r>
          </w:p>
        </w:tc>
        <w:tc>
          <w:tcPr>
            <w:tcW w:w="1430" w:type="dxa"/>
          </w:tcPr>
          <w:p w14:paraId="74AC6C5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w:t>
            </w:r>
          </w:p>
        </w:tc>
        <w:tc>
          <w:tcPr>
            <w:tcW w:w="1228" w:type="dxa"/>
          </w:tcPr>
          <w:p w14:paraId="15C62AF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18 mo</w:t>
            </w:r>
          </w:p>
        </w:tc>
        <w:tc>
          <w:tcPr>
            <w:tcW w:w="704" w:type="dxa"/>
          </w:tcPr>
          <w:p w14:paraId="6E6A1C7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77D2F4E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1466" w:type="dxa"/>
          </w:tcPr>
          <w:p w14:paraId="730AC69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 testis,Epididymis Spermatic cord</w:t>
            </w:r>
          </w:p>
        </w:tc>
        <w:tc>
          <w:tcPr>
            <w:tcW w:w="1897" w:type="dxa"/>
          </w:tcPr>
          <w:p w14:paraId="7F718C5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orchiectomy</w:t>
            </w:r>
          </w:p>
        </w:tc>
        <w:tc>
          <w:tcPr>
            <w:tcW w:w="2046" w:type="dxa"/>
          </w:tcPr>
          <w:p w14:paraId="422288D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Ampullary Adenocarcinoma</w:t>
            </w:r>
          </w:p>
        </w:tc>
        <w:tc>
          <w:tcPr>
            <w:tcW w:w="1682" w:type="dxa"/>
          </w:tcPr>
          <w:p w14:paraId="41E8EE8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2 mo</w:t>
            </w:r>
          </w:p>
        </w:tc>
      </w:tr>
      <w:tr w:rsidR="002F51D9" w:rsidRPr="002F51D9" w14:paraId="7BB07C92" w14:textId="77777777" w:rsidTr="000007EC">
        <w:tc>
          <w:tcPr>
            <w:tcW w:w="1413" w:type="dxa"/>
          </w:tcPr>
          <w:p w14:paraId="30ED93C1" w14:textId="77777777" w:rsidR="00CC6A77" w:rsidRPr="00851AFC" w:rsidRDefault="005A0867" w:rsidP="00DB75E7">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Rosser</w:t>
            </w:r>
            <w:r w:rsidR="00DB75E7">
              <w:rPr>
                <w:rFonts w:ascii="Book Antiqua" w:eastAsia="Book Antiqua" w:hAnsi="Book Antiqua"/>
                <w:bCs/>
              </w:rPr>
              <w:t xml:space="preserve">and </w:t>
            </w:r>
            <w:r w:rsidR="00DB75E7" w:rsidRPr="002F51D9">
              <w:rPr>
                <w:rFonts w:ascii="Book Antiqua" w:eastAsia="Book Antiqua" w:hAnsi="Book Antiqua"/>
              </w:rPr>
              <w:lastRenderedPageBreak/>
              <w:t>Gerrard</w:t>
            </w:r>
            <w:r w:rsidR="00BF40B9" w:rsidRPr="00851AFC">
              <w:rPr>
                <w:rFonts w:ascii="Book Antiqua" w:eastAsia="SimSun" w:hAnsi="Book Antiqua"/>
                <w:vertAlign w:val="superscript"/>
                <w:lang w:eastAsia="zh-CN"/>
              </w:rPr>
              <w:t>[10]</w:t>
            </w:r>
            <w:r w:rsidR="00DB75E7" w:rsidRPr="00DB75E7">
              <w:rPr>
                <w:rFonts w:ascii="Book Antiqua" w:eastAsia="SimSun" w:hAnsi="Book Antiqua"/>
                <w:lang w:eastAsia="zh-CN"/>
              </w:rPr>
              <w:t>, 1999</w:t>
            </w:r>
          </w:p>
        </w:tc>
        <w:tc>
          <w:tcPr>
            <w:tcW w:w="993" w:type="dxa"/>
          </w:tcPr>
          <w:p w14:paraId="254A28D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58</w:t>
            </w:r>
          </w:p>
        </w:tc>
        <w:tc>
          <w:tcPr>
            <w:tcW w:w="1430" w:type="dxa"/>
          </w:tcPr>
          <w:p w14:paraId="290D456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Painful scr</w:t>
            </w:r>
            <w:r w:rsidRPr="002F51D9">
              <w:rPr>
                <w:rFonts w:ascii="Book Antiqua" w:eastAsia="SimSun" w:hAnsi="Book Antiqua"/>
                <w:lang w:eastAsia="zh-CN"/>
              </w:rPr>
              <w:lastRenderedPageBreak/>
              <w:t>otal swelling</w:t>
            </w:r>
          </w:p>
        </w:tc>
        <w:tc>
          <w:tcPr>
            <w:tcW w:w="1228" w:type="dxa"/>
          </w:tcPr>
          <w:p w14:paraId="7D2D3C7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1 mo</w:t>
            </w:r>
          </w:p>
        </w:tc>
        <w:tc>
          <w:tcPr>
            <w:tcW w:w="704" w:type="dxa"/>
          </w:tcPr>
          <w:p w14:paraId="4B75813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75EAE8A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 xml:space="preserve">7.0 </w:t>
            </w:r>
            <w:r w:rsidRPr="002F51D9">
              <w:rPr>
                <w:rFonts w:ascii="Book Antiqua" w:eastAsia="SimSun" w:hAnsi="Book Antiqua"/>
                <w:lang w:eastAsia="zh-CN"/>
              </w:rPr>
              <w:lastRenderedPageBreak/>
              <w:t>× 4.5 × 3.5</w:t>
            </w:r>
          </w:p>
        </w:tc>
        <w:tc>
          <w:tcPr>
            <w:tcW w:w="1466" w:type="dxa"/>
          </w:tcPr>
          <w:p w14:paraId="4FED42E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 xml:space="preserve">Left testis, </w:t>
            </w:r>
            <w:r w:rsidRPr="002F51D9">
              <w:rPr>
                <w:rFonts w:ascii="Book Antiqua" w:eastAsia="SimSun" w:hAnsi="Book Antiqua"/>
                <w:lang w:eastAsia="zh-CN"/>
              </w:rPr>
              <w:lastRenderedPageBreak/>
              <w:t>Liver</w:t>
            </w:r>
          </w:p>
        </w:tc>
        <w:tc>
          <w:tcPr>
            <w:tcW w:w="1897" w:type="dxa"/>
          </w:tcPr>
          <w:p w14:paraId="5C2CCD7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Radical orchiec</w:t>
            </w:r>
            <w:r w:rsidRPr="002F51D9">
              <w:rPr>
                <w:rFonts w:ascii="Book Antiqua" w:eastAsia="SimSun" w:hAnsi="Book Antiqua"/>
                <w:lang w:eastAsia="zh-CN"/>
              </w:rPr>
              <w:lastRenderedPageBreak/>
              <w:t>tomy + Pancreatic tumor biopsy</w:t>
            </w:r>
          </w:p>
        </w:tc>
        <w:tc>
          <w:tcPr>
            <w:tcW w:w="2046" w:type="dxa"/>
          </w:tcPr>
          <w:p w14:paraId="3DD352D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 xml:space="preserve">Pancreatic tail </w:t>
            </w:r>
            <w:r w:rsidRPr="002F51D9">
              <w:rPr>
                <w:rFonts w:ascii="Book Antiqua" w:eastAsia="SimSun" w:hAnsi="Book Antiqua"/>
                <w:lang w:eastAsia="zh-CN"/>
              </w:rPr>
              <w:lastRenderedPageBreak/>
              <w:t>Adenocarcinoma</w:t>
            </w:r>
          </w:p>
        </w:tc>
        <w:tc>
          <w:tcPr>
            <w:tcW w:w="1682" w:type="dxa"/>
          </w:tcPr>
          <w:p w14:paraId="6F1E625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Alive, 6 mo</w:t>
            </w:r>
          </w:p>
        </w:tc>
      </w:tr>
      <w:tr w:rsidR="002F51D9" w:rsidRPr="002F51D9" w14:paraId="64D6FCF5" w14:textId="77777777" w:rsidTr="000007EC">
        <w:tc>
          <w:tcPr>
            <w:tcW w:w="1413" w:type="dxa"/>
          </w:tcPr>
          <w:p w14:paraId="3CA7F7BB"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Lane</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[11]</w:t>
            </w:r>
            <w:r w:rsidR="00DB75E7" w:rsidRPr="00DB75E7">
              <w:rPr>
                <w:rFonts w:ascii="Book Antiqua" w:eastAsia="SimSun" w:hAnsi="Book Antiqua"/>
                <w:lang w:eastAsia="zh-CN"/>
              </w:rPr>
              <w:t>, 2014</w:t>
            </w:r>
          </w:p>
        </w:tc>
        <w:tc>
          <w:tcPr>
            <w:tcW w:w="993" w:type="dxa"/>
          </w:tcPr>
          <w:p w14:paraId="12D7A32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70</w:t>
            </w:r>
          </w:p>
        </w:tc>
        <w:tc>
          <w:tcPr>
            <w:tcW w:w="1430" w:type="dxa"/>
          </w:tcPr>
          <w:p w14:paraId="759B611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w:t>
            </w:r>
          </w:p>
        </w:tc>
        <w:tc>
          <w:tcPr>
            <w:tcW w:w="1228" w:type="dxa"/>
          </w:tcPr>
          <w:p w14:paraId="64E9941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21 mo</w:t>
            </w:r>
          </w:p>
        </w:tc>
        <w:tc>
          <w:tcPr>
            <w:tcW w:w="704" w:type="dxa"/>
          </w:tcPr>
          <w:p w14:paraId="6FE3084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73C06D8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1466" w:type="dxa"/>
          </w:tcPr>
          <w:p w14:paraId="383755B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Tunica vaginalis testis</w:t>
            </w:r>
          </w:p>
        </w:tc>
        <w:tc>
          <w:tcPr>
            <w:tcW w:w="1897" w:type="dxa"/>
          </w:tcPr>
          <w:p w14:paraId="3DE0672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Hydrocelectomy Pancreaticoduodenectomycapecitabine chemoradiation</w:t>
            </w:r>
          </w:p>
        </w:tc>
        <w:tc>
          <w:tcPr>
            <w:tcW w:w="2046" w:type="dxa"/>
          </w:tcPr>
          <w:p w14:paraId="64E2584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Ampullary Adenocarcinoma</w:t>
            </w:r>
          </w:p>
        </w:tc>
        <w:tc>
          <w:tcPr>
            <w:tcW w:w="1682" w:type="dxa"/>
          </w:tcPr>
          <w:p w14:paraId="5A61611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Alive, 1 mo</w:t>
            </w:r>
          </w:p>
        </w:tc>
      </w:tr>
      <w:tr w:rsidR="002F51D9" w:rsidRPr="002F51D9" w14:paraId="5C0E40C1" w14:textId="77777777" w:rsidTr="000007EC">
        <w:tc>
          <w:tcPr>
            <w:tcW w:w="1413" w:type="dxa"/>
          </w:tcPr>
          <w:p w14:paraId="26B32D08"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Faysal</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[12]</w:t>
            </w:r>
            <w:r w:rsidR="00DD23BD">
              <w:rPr>
                <w:rFonts w:ascii="Book Antiqua" w:eastAsia="SimSun" w:hAnsi="Book Antiqua"/>
                <w:lang w:eastAsia="zh-CN"/>
              </w:rPr>
              <w:t>, 1983</w:t>
            </w:r>
          </w:p>
        </w:tc>
        <w:tc>
          <w:tcPr>
            <w:tcW w:w="993" w:type="dxa"/>
          </w:tcPr>
          <w:p w14:paraId="42D3403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41</w:t>
            </w:r>
          </w:p>
        </w:tc>
        <w:tc>
          <w:tcPr>
            <w:tcW w:w="1430" w:type="dxa"/>
          </w:tcPr>
          <w:p w14:paraId="3D5302D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Painful scrotal swelling</w:t>
            </w:r>
          </w:p>
        </w:tc>
        <w:tc>
          <w:tcPr>
            <w:tcW w:w="1228" w:type="dxa"/>
          </w:tcPr>
          <w:p w14:paraId="34A1379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4 mo</w:t>
            </w:r>
          </w:p>
        </w:tc>
        <w:tc>
          <w:tcPr>
            <w:tcW w:w="704" w:type="dxa"/>
          </w:tcPr>
          <w:p w14:paraId="27DF7ABF"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4374BCC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1.7, 0.8 </w:t>
            </w:r>
          </w:p>
        </w:tc>
        <w:tc>
          <w:tcPr>
            <w:tcW w:w="1466" w:type="dxa"/>
          </w:tcPr>
          <w:p w14:paraId="707A7AB3"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The spermatic cordepididymis</w:t>
            </w:r>
          </w:p>
        </w:tc>
        <w:tc>
          <w:tcPr>
            <w:tcW w:w="1897" w:type="dxa"/>
          </w:tcPr>
          <w:p w14:paraId="25C21A8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orchidectomy + chemotherapy </w:t>
            </w:r>
          </w:p>
        </w:tc>
        <w:tc>
          <w:tcPr>
            <w:tcW w:w="2046" w:type="dxa"/>
          </w:tcPr>
          <w:p w14:paraId="22800C9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head and body Adenocarcinoma</w:t>
            </w:r>
          </w:p>
        </w:tc>
        <w:tc>
          <w:tcPr>
            <w:tcW w:w="1682" w:type="dxa"/>
          </w:tcPr>
          <w:p w14:paraId="257030D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12 mo</w:t>
            </w:r>
          </w:p>
        </w:tc>
      </w:tr>
      <w:tr w:rsidR="002F51D9" w:rsidRPr="002F51D9" w14:paraId="2D026EAD" w14:textId="77777777" w:rsidTr="000007EC">
        <w:tc>
          <w:tcPr>
            <w:tcW w:w="1413" w:type="dxa"/>
          </w:tcPr>
          <w:p w14:paraId="29D7231A"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Cormio</w:t>
            </w:r>
            <w:r w:rsidR="00851AFC" w:rsidRPr="00851AFC">
              <w:rPr>
                <w:rFonts w:ascii="Book Antiqua" w:eastAsia="Book Antiqua" w:hAnsi="Book Antiqua"/>
                <w:bCs/>
                <w:i/>
              </w:rPr>
              <w:t xml:space="preserve"> et al</w:t>
            </w:r>
            <w:r w:rsidR="00BF40B9" w:rsidRPr="00851AFC">
              <w:rPr>
                <w:rFonts w:ascii="Book Antiqua" w:eastAsia="SimSun" w:hAnsi="Book Antiqua"/>
                <w:vertAlign w:val="superscript"/>
                <w:lang w:eastAsia="zh-CN"/>
              </w:rPr>
              <w:t>[13]</w:t>
            </w:r>
            <w:r w:rsidR="00722AC4">
              <w:rPr>
                <w:rFonts w:ascii="Book Antiqua" w:eastAsia="SimSun" w:hAnsi="Book Antiqua"/>
                <w:lang w:eastAsia="zh-CN"/>
              </w:rPr>
              <w:t>, 2015</w:t>
            </w:r>
          </w:p>
        </w:tc>
        <w:tc>
          <w:tcPr>
            <w:tcW w:w="993" w:type="dxa"/>
          </w:tcPr>
          <w:p w14:paraId="3D6A610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36</w:t>
            </w:r>
          </w:p>
        </w:tc>
        <w:tc>
          <w:tcPr>
            <w:tcW w:w="1430" w:type="dxa"/>
          </w:tcPr>
          <w:p w14:paraId="351844EC"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Painful scrotal swelling</w:t>
            </w:r>
          </w:p>
        </w:tc>
        <w:tc>
          <w:tcPr>
            <w:tcW w:w="1228" w:type="dxa"/>
          </w:tcPr>
          <w:p w14:paraId="7F18D83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704" w:type="dxa"/>
          </w:tcPr>
          <w:p w14:paraId="772C997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0507528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1466" w:type="dxa"/>
          </w:tcPr>
          <w:p w14:paraId="04F4D93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 testis, liver</w:t>
            </w:r>
          </w:p>
        </w:tc>
        <w:tc>
          <w:tcPr>
            <w:tcW w:w="1897" w:type="dxa"/>
          </w:tcPr>
          <w:p w14:paraId="403E996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orchiectomy + chemotherapy</w:t>
            </w:r>
          </w:p>
        </w:tc>
        <w:tc>
          <w:tcPr>
            <w:tcW w:w="2046" w:type="dxa"/>
          </w:tcPr>
          <w:p w14:paraId="3C8EFC2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tail. Adenocarcinoma </w:t>
            </w:r>
          </w:p>
        </w:tc>
        <w:tc>
          <w:tcPr>
            <w:tcW w:w="1682" w:type="dxa"/>
          </w:tcPr>
          <w:p w14:paraId="546B21F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3 mo</w:t>
            </w:r>
          </w:p>
        </w:tc>
      </w:tr>
      <w:tr w:rsidR="002F51D9" w:rsidRPr="002F51D9" w14:paraId="50A6B7A9" w14:textId="77777777" w:rsidTr="000007EC">
        <w:tc>
          <w:tcPr>
            <w:tcW w:w="1413" w:type="dxa"/>
          </w:tcPr>
          <w:p w14:paraId="515C9EF0"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Sawa</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[14]</w:t>
            </w:r>
            <w:r w:rsidR="00701BBE">
              <w:rPr>
                <w:rFonts w:ascii="Book Antiqua" w:eastAsia="SimSun" w:hAnsi="Book Antiqua"/>
                <w:lang w:eastAsia="zh-CN"/>
              </w:rPr>
              <w:t>, 2000</w:t>
            </w:r>
          </w:p>
        </w:tc>
        <w:tc>
          <w:tcPr>
            <w:tcW w:w="993" w:type="dxa"/>
          </w:tcPr>
          <w:p w14:paraId="694A50F3"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73</w:t>
            </w:r>
          </w:p>
        </w:tc>
        <w:tc>
          <w:tcPr>
            <w:tcW w:w="1430" w:type="dxa"/>
          </w:tcPr>
          <w:p w14:paraId="63106C7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 Weight loss</w:t>
            </w:r>
          </w:p>
        </w:tc>
        <w:tc>
          <w:tcPr>
            <w:tcW w:w="1228" w:type="dxa"/>
          </w:tcPr>
          <w:p w14:paraId="081E0A8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704" w:type="dxa"/>
          </w:tcPr>
          <w:p w14:paraId="03872CE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73D2221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4 × 8</w:t>
            </w:r>
          </w:p>
        </w:tc>
        <w:tc>
          <w:tcPr>
            <w:tcW w:w="1466" w:type="dxa"/>
          </w:tcPr>
          <w:p w14:paraId="5F72781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 paratestis Liver, Lung, Retroperitoneum, Left supra</w:t>
            </w:r>
            <w:r w:rsidRPr="002F51D9">
              <w:rPr>
                <w:rFonts w:ascii="Book Antiqua" w:eastAsia="SimSun" w:hAnsi="Book Antiqua"/>
                <w:lang w:eastAsia="zh-CN"/>
              </w:rPr>
              <w:lastRenderedPageBreak/>
              <w:t>renal gland</w:t>
            </w:r>
          </w:p>
        </w:tc>
        <w:tc>
          <w:tcPr>
            <w:tcW w:w="1897" w:type="dxa"/>
          </w:tcPr>
          <w:p w14:paraId="4576CD5F"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Radical orchiectomy</w:t>
            </w:r>
          </w:p>
        </w:tc>
        <w:tc>
          <w:tcPr>
            <w:tcW w:w="2046" w:type="dxa"/>
          </w:tcPr>
          <w:p w14:paraId="79B1915F"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Adenocarcinoma</w:t>
            </w:r>
          </w:p>
        </w:tc>
        <w:tc>
          <w:tcPr>
            <w:tcW w:w="1682" w:type="dxa"/>
          </w:tcPr>
          <w:p w14:paraId="2C22DDE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2 mo</w:t>
            </w:r>
          </w:p>
        </w:tc>
      </w:tr>
      <w:tr w:rsidR="002F51D9" w:rsidRPr="002F51D9" w14:paraId="0A615823" w14:textId="77777777" w:rsidTr="000007EC">
        <w:tc>
          <w:tcPr>
            <w:tcW w:w="1413" w:type="dxa"/>
          </w:tcPr>
          <w:p w14:paraId="26E0ADB5" w14:textId="77777777" w:rsidR="00CC6A77" w:rsidRPr="00851AFC" w:rsidRDefault="005A0867"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Di Franco</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[15]</w:t>
            </w:r>
            <w:r w:rsidR="004F37F3">
              <w:rPr>
                <w:rFonts w:ascii="Book Antiqua" w:eastAsia="SimSun" w:hAnsi="Book Antiqua"/>
                <w:lang w:eastAsia="zh-CN"/>
              </w:rPr>
              <w:t>, 2018</w:t>
            </w:r>
          </w:p>
        </w:tc>
        <w:tc>
          <w:tcPr>
            <w:tcW w:w="993" w:type="dxa"/>
          </w:tcPr>
          <w:p w14:paraId="1474AE08"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70</w:t>
            </w:r>
          </w:p>
        </w:tc>
        <w:tc>
          <w:tcPr>
            <w:tcW w:w="1430" w:type="dxa"/>
          </w:tcPr>
          <w:p w14:paraId="5B45220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w:t>
            </w:r>
          </w:p>
        </w:tc>
        <w:tc>
          <w:tcPr>
            <w:tcW w:w="1228" w:type="dxa"/>
          </w:tcPr>
          <w:p w14:paraId="0636439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c>
          <w:tcPr>
            <w:tcW w:w="704" w:type="dxa"/>
          </w:tcPr>
          <w:p w14:paraId="6ACB359E"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10D4D8B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2</w:t>
            </w:r>
          </w:p>
        </w:tc>
        <w:tc>
          <w:tcPr>
            <w:tcW w:w="1466" w:type="dxa"/>
          </w:tcPr>
          <w:p w14:paraId="508B017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Epididymis Spermatic cord, liver</w:t>
            </w:r>
          </w:p>
        </w:tc>
        <w:tc>
          <w:tcPr>
            <w:tcW w:w="1897" w:type="dxa"/>
          </w:tcPr>
          <w:p w14:paraId="7FC3AD9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tumor biopsy+orchifunicolectomy+ gemicitabine and abraxane chemotherapy</w:t>
            </w:r>
          </w:p>
        </w:tc>
        <w:tc>
          <w:tcPr>
            <w:tcW w:w="2046" w:type="dxa"/>
          </w:tcPr>
          <w:p w14:paraId="10E7234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Ductal Pancreatic Adenocarcinoma</w:t>
            </w:r>
          </w:p>
        </w:tc>
        <w:tc>
          <w:tcPr>
            <w:tcW w:w="1682" w:type="dxa"/>
          </w:tcPr>
          <w:p w14:paraId="0E41B8F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r>
      <w:tr w:rsidR="002F51D9" w:rsidRPr="002F51D9" w14:paraId="34F7ECD2" w14:textId="77777777" w:rsidTr="000007EC">
        <w:tc>
          <w:tcPr>
            <w:tcW w:w="1413" w:type="dxa"/>
          </w:tcPr>
          <w:p w14:paraId="537EF4FB" w14:textId="77777777" w:rsidR="00CC6A77" w:rsidRPr="00851AFC" w:rsidRDefault="00096D6E"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Taylor</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[16]</w:t>
            </w:r>
            <w:r w:rsidR="000064ED" w:rsidRPr="000064ED">
              <w:rPr>
                <w:rFonts w:ascii="Book Antiqua" w:eastAsia="SimSun" w:hAnsi="Book Antiqua"/>
                <w:lang w:eastAsia="zh-CN"/>
              </w:rPr>
              <w:t>, 1990</w:t>
            </w:r>
          </w:p>
        </w:tc>
        <w:tc>
          <w:tcPr>
            <w:tcW w:w="993" w:type="dxa"/>
          </w:tcPr>
          <w:p w14:paraId="488918D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77</w:t>
            </w:r>
          </w:p>
        </w:tc>
        <w:tc>
          <w:tcPr>
            <w:tcW w:w="1430" w:type="dxa"/>
          </w:tcPr>
          <w:p w14:paraId="4E8B2A9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swelling, Weight loss, Abdominal pain</w:t>
            </w:r>
          </w:p>
        </w:tc>
        <w:tc>
          <w:tcPr>
            <w:tcW w:w="1228" w:type="dxa"/>
          </w:tcPr>
          <w:p w14:paraId="4BEE33C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1 mo </w:t>
            </w:r>
          </w:p>
        </w:tc>
        <w:tc>
          <w:tcPr>
            <w:tcW w:w="704" w:type="dxa"/>
          </w:tcPr>
          <w:p w14:paraId="0C445CD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35AA62E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3.0 × 2.0</w:t>
            </w:r>
          </w:p>
        </w:tc>
        <w:tc>
          <w:tcPr>
            <w:tcW w:w="1466" w:type="dxa"/>
          </w:tcPr>
          <w:p w14:paraId="64A0CD4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 testis</w:t>
            </w:r>
          </w:p>
        </w:tc>
        <w:tc>
          <w:tcPr>
            <w:tcW w:w="1897" w:type="dxa"/>
          </w:tcPr>
          <w:p w14:paraId="07EFC75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orchiectomy + Pancreatic tumor biopsy</w:t>
            </w:r>
          </w:p>
        </w:tc>
        <w:tc>
          <w:tcPr>
            <w:tcW w:w="2046" w:type="dxa"/>
          </w:tcPr>
          <w:p w14:paraId="14BFA822"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Mucinous exocrine pancreatic Adenocarcinoma</w:t>
            </w:r>
          </w:p>
        </w:tc>
        <w:tc>
          <w:tcPr>
            <w:tcW w:w="1682" w:type="dxa"/>
          </w:tcPr>
          <w:p w14:paraId="17A1CB1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NA</w:t>
            </w:r>
          </w:p>
        </w:tc>
      </w:tr>
      <w:tr w:rsidR="002F51D9" w:rsidRPr="002F51D9" w14:paraId="536F7CFA" w14:textId="77777777" w:rsidTr="000007EC">
        <w:tc>
          <w:tcPr>
            <w:tcW w:w="1413" w:type="dxa"/>
          </w:tcPr>
          <w:p w14:paraId="2644FD1F" w14:textId="77777777" w:rsidR="00CC6A77" w:rsidRPr="00851AFC" w:rsidRDefault="00096D6E" w:rsidP="002F51D9">
            <w:pPr>
              <w:adjustRightInd w:val="0"/>
              <w:snapToGrid w:val="0"/>
              <w:spacing w:line="360" w:lineRule="auto"/>
              <w:rPr>
                <w:rFonts w:ascii="Book Antiqua" w:eastAsia="SimSun" w:hAnsi="Book Antiqua"/>
                <w:lang w:eastAsia="zh-CN"/>
              </w:rPr>
            </w:pPr>
            <w:r w:rsidRPr="00851AFC">
              <w:rPr>
                <w:rFonts w:ascii="Book Antiqua" w:eastAsia="Book Antiqua" w:hAnsi="Book Antiqua"/>
                <w:bCs/>
              </w:rPr>
              <w:t xml:space="preserve">Bandyopadhyay </w:t>
            </w:r>
            <w:r w:rsidR="00851AFC" w:rsidRPr="00851AFC">
              <w:rPr>
                <w:rFonts w:ascii="Book Antiqua" w:eastAsia="Book Antiqua" w:hAnsi="Book Antiqua"/>
                <w:bCs/>
                <w:i/>
              </w:rPr>
              <w:t>et al</w:t>
            </w:r>
            <w:r w:rsidR="00BF40B9" w:rsidRPr="00851AFC">
              <w:rPr>
                <w:rFonts w:ascii="Book Antiqua" w:eastAsia="SimSun" w:hAnsi="Book Antiqua"/>
                <w:vertAlign w:val="superscript"/>
                <w:lang w:eastAsia="zh-CN"/>
              </w:rPr>
              <w:t>[17]</w:t>
            </w:r>
            <w:r w:rsidR="000064ED">
              <w:rPr>
                <w:rFonts w:ascii="Book Antiqua" w:eastAsia="SimSun" w:hAnsi="Book Antiqua"/>
                <w:lang w:eastAsia="zh-CN"/>
              </w:rPr>
              <w:t>, 2005</w:t>
            </w:r>
          </w:p>
        </w:tc>
        <w:tc>
          <w:tcPr>
            <w:tcW w:w="993" w:type="dxa"/>
          </w:tcPr>
          <w:p w14:paraId="3FAF5704"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67</w:t>
            </w:r>
          </w:p>
        </w:tc>
        <w:tc>
          <w:tcPr>
            <w:tcW w:w="1430" w:type="dxa"/>
          </w:tcPr>
          <w:p w14:paraId="44AA1C9A"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Mass in groin, recurrent vomiting</w:t>
            </w:r>
          </w:p>
        </w:tc>
        <w:tc>
          <w:tcPr>
            <w:tcW w:w="1228" w:type="dxa"/>
          </w:tcPr>
          <w:p w14:paraId="4D182C37"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3 mo</w:t>
            </w:r>
          </w:p>
        </w:tc>
        <w:tc>
          <w:tcPr>
            <w:tcW w:w="704" w:type="dxa"/>
          </w:tcPr>
          <w:p w14:paraId="336525E1"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Right</w:t>
            </w:r>
          </w:p>
        </w:tc>
        <w:tc>
          <w:tcPr>
            <w:tcW w:w="1080" w:type="dxa"/>
          </w:tcPr>
          <w:p w14:paraId="4A6AF1CB" w14:textId="77777777" w:rsidR="00CC6A77" w:rsidRPr="002F51D9" w:rsidRDefault="00CC6A77" w:rsidP="002F51D9">
            <w:pPr>
              <w:adjustRightInd w:val="0"/>
              <w:snapToGrid w:val="0"/>
              <w:spacing w:line="360" w:lineRule="auto"/>
              <w:rPr>
                <w:rFonts w:ascii="Book Antiqua" w:eastAsia="SimSun" w:hAnsi="Book Antiqua"/>
                <w:lang w:eastAsia="zh-CN"/>
              </w:rPr>
            </w:pPr>
          </w:p>
        </w:tc>
        <w:tc>
          <w:tcPr>
            <w:tcW w:w="1466" w:type="dxa"/>
          </w:tcPr>
          <w:p w14:paraId="03CAD66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The spermatic cordduodenum</w:t>
            </w:r>
          </w:p>
        </w:tc>
        <w:tc>
          <w:tcPr>
            <w:tcW w:w="1897" w:type="dxa"/>
          </w:tcPr>
          <w:p w14:paraId="17902F92"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Radical orchidectomy Pancreaticoduodenectomy, splenectomy, chemotherapy</w:t>
            </w:r>
          </w:p>
        </w:tc>
        <w:tc>
          <w:tcPr>
            <w:tcW w:w="2046" w:type="dxa"/>
          </w:tcPr>
          <w:p w14:paraId="117DBB13"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body and tail Adenocarcinoma</w:t>
            </w:r>
          </w:p>
        </w:tc>
        <w:tc>
          <w:tcPr>
            <w:tcW w:w="1682" w:type="dxa"/>
          </w:tcPr>
          <w:p w14:paraId="1F7E82E0"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Alive, 4 wk</w:t>
            </w:r>
          </w:p>
        </w:tc>
      </w:tr>
      <w:tr w:rsidR="002F51D9" w:rsidRPr="002F51D9" w14:paraId="7273E700" w14:textId="77777777" w:rsidTr="000007EC">
        <w:tc>
          <w:tcPr>
            <w:tcW w:w="1413" w:type="dxa"/>
          </w:tcPr>
          <w:p w14:paraId="771A661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Our case </w:t>
            </w:r>
          </w:p>
        </w:tc>
        <w:tc>
          <w:tcPr>
            <w:tcW w:w="993" w:type="dxa"/>
          </w:tcPr>
          <w:p w14:paraId="4ACBC0C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65</w:t>
            </w:r>
          </w:p>
        </w:tc>
        <w:tc>
          <w:tcPr>
            <w:tcW w:w="1430" w:type="dxa"/>
          </w:tcPr>
          <w:p w14:paraId="05AF30CB"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Painless scrotal swelli</w:t>
            </w:r>
            <w:r w:rsidRPr="002F51D9">
              <w:rPr>
                <w:rFonts w:ascii="Book Antiqua" w:eastAsia="SimSun" w:hAnsi="Book Antiqua"/>
                <w:lang w:eastAsia="zh-CN"/>
              </w:rPr>
              <w:lastRenderedPageBreak/>
              <w:t>ng</w:t>
            </w:r>
          </w:p>
        </w:tc>
        <w:tc>
          <w:tcPr>
            <w:tcW w:w="1228" w:type="dxa"/>
          </w:tcPr>
          <w:p w14:paraId="2CEF8C73"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1 wk</w:t>
            </w:r>
          </w:p>
        </w:tc>
        <w:tc>
          <w:tcPr>
            <w:tcW w:w="704" w:type="dxa"/>
          </w:tcPr>
          <w:p w14:paraId="7CEBF429"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Left</w:t>
            </w:r>
          </w:p>
        </w:tc>
        <w:tc>
          <w:tcPr>
            <w:tcW w:w="1080" w:type="dxa"/>
          </w:tcPr>
          <w:p w14:paraId="0302C7A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2 × 3 </w:t>
            </w:r>
          </w:p>
        </w:tc>
        <w:tc>
          <w:tcPr>
            <w:tcW w:w="1466" w:type="dxa"/>
          </w:tcPr>
          <w:p w14:paraId="1CB2F837" w14:textId="77777777" w:rsidR="00722601"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Tunica vaginalis testis</w:t>
            </w:r>
          </w:p>
          <w:p w14:paraId="18E90A96"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Liver, Omentum Retroperitoneum </w:t>
            </w:r>
          </w:p>
        </w:tc>
        <w:tc>
          <w:tcPr>
            <w:tcW w:w="1897" w:type="dxa"/>
          </w:tcPr>
          <w:p w14:paraId="3F47D43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lastRenderedPageBreak/>
              <w:t>Radical orchidectomy</w:t>
            </w:r>
          </w:p>
        </w:tc>
        <w:tc>
          <w:tcPr>
            <w:tcW w:w="2046" w:type="dxa"/>
          </w:tcPr>
          <w:p w14:paraId="41A60765"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Pancreatic tail Adenocarcinoma</w:t>
            </w:r>
          </w:p>
        </w:tc>
        <w:tc>
          <w:tcPr>
            <w:tcW w:w="1682" w:type="dxa"/>
          </w:tcPr>
          <w:p w14:paraId="1976825D" w14:textId="77777777" w:rsidR="00CC6A77" w:rsidRPr="002F51D9" w:rsidRDefault="00BF40B9" w:rsidP="002F51D9">
            <w:pPr>
              <w:adjustRightInd w:val="0"/>
              <w:snapToGrid w:val="0"/>
              <w:spacing w:line="360" w:lineRule="auto"/>
              <w:rPr>
                <w:rFonts w:ascii="Book Antiqua" w:eastAsia="SimSun" w:hAnsi="Book Antiqua"/>
                <w:lang w:eastAsia="zh-CN"/>
              </w:rPr>
            </w:pPr>
            <w:r w:rsidRPr="002F51D9">
              <w:rPr>
                <w:rFonts w:ascii="Book Antiqua" w:eastAsia="SimSun" w:hAnsi="Book Antiqua"/>
                <w:lang w:eastAsia="zh-CN"/>
              </w:rPr>
              <w:t>Deceased, 3 mo</w:t>
            </w:r>
          </w:p>
        </w:tc>
      </w:tr>
    </w:tbl>
    <w:p w14:paraId="6371D433" w14:textId="77777777" w:rsidR="00CC6A77" w:rsidRPr="002F51D9" w:rsidRDefault="00CC6A77" w:rsidP="002F51D9">
      <w:pPr>
        <w:adjustRightInd w:val="0"/>
        <w:snapToGrid w:val="0"/>
        <w:spacing w:line="360" w:lineRule="auto"/>
        <w:jc w:val="both"/>
        <w:rPr>
          <w:rFonts w:ascii="Book Antiqua" w:hAnsi="Book Antiqua"/>
        </w:rPr>
      </w:pPr>
    </w:p>
    <w:sectPr w:rsidR="00CC6A77" w:rsidRPr="002F51D9" w:rsidSect="0073610E">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04212" w14:textId="77777777" w:rsidR="00A14F11" w:rsidRDefault="00A14F11">
      <w:r>
        <w:separator/>
      </w:r>
    </w:p>
  </w:endnote>
  <w:endnote w:type="continuationSeparator" w:id="0">
    <w:p w14:paraId="063677BB" w14:textId="77777777" w:rsidR="00A14F11" w:rsidRDefault="00A1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907551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27078BD" w14:textId="77777777" w:rsidR="00CC6A77" w:rsidRPr="002C7938" w:rsidRDefault="007354A6">
            <w:pPr>
              <w:pStyle w:val="Footer"/>
              <w:jc w:val="right"/>
              <w:rPr>
                <w:rFonts w:ascii="Book Antiqua" w:hAnsi="Book Antiqua"/>
                <w:sz w:val="24"/>
                <w:szCs w:val="24"/>
              </w:rPr>
            </w:pPr>
            <w:r w:rsidRPr="002C7938">
              <w:rPr>
                <w:rFonts w:ascii="Book Antiqua" w:hAnsi="Book Antiqua"/>
                <w:sz w:val="24"/>
                <w:szCs w:val="24"/>
              </w:rPr>
              <w:fldChar w:fldCharType="begin"/>
            </w:r>
            <w:r w:rsidR="00BF40B9" w:rsidRPr="002C7938">
              <w:rPr>
                <w:rFonts w:ascii="Book Antiqua" w:hAnsi="Book Antiqua"/>
                <w:sz w:val="24"/>
                <w:szCs w:val="24"/>
              </w:rPr>
              <w:instrText>PAGE</w:instrText>
            </w:r>
            <w:r w:rsidRPr="002C7938">
              <w:rPr>
                <w:rFonts w:ascii="Book Antiqua" w:hAnsi="Book Antiqua"/>
                <w:sz w:val="24"/>
                <w:szCs w:val="24"/>
              </w:rPr>
              <w:fldChar w:fldCharType="separate"/>
            </w:r>
            <w:r w:rsidR="006172B3">
              <w:rPr>
                <w:rFonts w:ascii="Book Antiqua" w:hAnsi="Book Antiqua"/>
                <w:noProof/>
                <w:sz w:val="24"/>
                <w:szCs w:val="24"/>
              </w:rPr>
              <w:t>7</w:t>
            </w:r>
            <w:r w:rsidRPr="002C7938">
              <w:rPr>
                <w:rFonts w:ascii="Book Antiqua" w:hAnsi="Book Antiqua"/>
                <w:sz w:val="24"/>
                <w:szCs w:val="24"/>
              </w:rPr>
              <w:fldChar w:fldCharType="end"/>
            </w:r>
            <w:r w:rsidR="00BF40B9" w:rsidRPr="002C7938">
              <w:rPr>
                <w:rFonts w:ascii="Book Antiqua" w:hAnsi="Book Antiqua"/>
                <w:sz w:val="24"/>
                <w:szCs w:val="24"/>
                <w:lang w:val="zh-CN" w:eastAsia="zh-CN"/>
              </w:rPr>
              <w:t xml:space="preserve"> / </w:t>
            </w:r>
            <w:r w:rsidRPr="002C7938">
              <w:rPr>
                <w:rFonts w:ascii="Book Antiqua" w:hAnsi="Book Antiqua"/>
                <w:sz w:val="24"/>
                <w:szCs w:val="24"/>
              </w:rPr>
              <w:fldChar w:fldCharType="begin"/>
            </w:r>
            <w:r w:rsidR="00BF40B9" w:rsidRPr="002C7938">
              <w:rPr>
                <w:rFonts w:ascii="Book Antiqua" w:hAnsi="Book Antiqua"/>
                <w:sz w:val="24"/>
                <w:szCs w:val="24"/>
              </w:rPr>
              <w:instrText>NUMPAGES</w:instrText>
            </w:r>
            <w:r w:rsidRPr="002C7938">
              <w:rPr>
                <w:rFonts w:ascii="Book Antiqua" w:hAnsi="Book Antiqua"/>
                <w:sz w:val="24"/>
                <w:szCs w:val="24"/>
              </w:rPr>
              <w:fldChar w:fldCharType="separate"/>
            </w:r>
            <w:r w:rsidR="006172B3">
              <w:rPr>
                <w:rFonts w:ascii="Book Antiqua" w:hAnsi="Book Antiqua"/>
                <w:noProof/>
                <w:sz w:val="24"/>
                <w:szCs w:val="24"/>
              </w:rPr>
              <w:t>25</w:t>
            </w:r>
            <w:r w:rsidRPr="002C7938">
              <w:rPr>
                <w:rFonts w:ascii="Book Antiqua" w:hAnsi="Book Antiqua"/>
                <w:sz w:val="24"/>
                <w:szCs w:val="24"/>
              </w:rPr>
              <w:fldChar w:fldCharType="end"/>
            </w:r>
          </w:p>
        </w:sdtContent>
      </w:sdt>
    </w:sdtContent>
  </w:sdt>
  <w:p w14:paraId="2FD49CA3" w14:textId="77777777" w:rsidR="00CC6A77" w:rsidRDefault="00CC6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DFE9E" w14:textId="77777777" w:rsidR="00A14F11" w:rsidRDefault="00A14F11">
      <w:r>
        <w:separator/>
      </w:r>
    </w:p>
  </w:footnote>
  <w:footnote w:type="continuationSeparator" w:id="0">
    <w:p w14:paraId="5A175A07" w14:textId="77777777" w:rsidR="00A14F11" w:rsidRDefault="00A14F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7EC"/>
    <w:rsid w:val="00002FBB"/>
    <w:rsid w:val="000034C3"/>
    <w:rsid w:val="000064ED"/>
    <w:rsid w:val="00056D32"/>
    <w:rsid w:val="00096D6E"/>
    <w:rsid w:val="000B579E"/>
    <w:rsid w:val="000C17C3"/>
    <w:rsid w:val="000C2DE6"/>
    <w:rsid w:val="001143F5"/>
    <w:rsid w:val="00126904"/>
    <w:rsid w:val="001D3059"/>
    <w:rsid w:val="002B5481"/>
    <w:rsid w:val="002C7938"/>
    <w:rsid w:val="002E2764"/>
    <w:rsid w:val="002F51D9"/>
    <w:rsid w:val="0030065F"/>
    <w:rsid w:val="00306429"/>
    <w:rsid w:val="00325A74"/>
    <w:rsid w:val="0035246F"/>
    <w:rsid w:val="003A7338"/>
    <w:rsid w:val="003D0E9B"/>
    <w:rsid w:val="004567CA"/>
    <w:rsid w:val="004A129D"/>
    <w:rsid w:val="004D0350"/>
    <w:rsid w:val="004F37F3"/>
    <w:rsid w:val="00505D15"/>
    <w:rsid w:val="00557BA9"/>
    <w:rsid w:val="005775E5"/>
    <w:rsid w:val="00584A2C"/>
    <w:rsid w:val="005A0867"/>
    <w:rsid w:val="005A6494"/>
    <w:rsid w:val="005C1E70"/>
    <w:rsid w:val="005D6211"/>
    <w:rsid w:val="006172B3"/>
    <w:rsid w:val="006610FA"/>
    <w:rsid w:val="00694CA4"/>
    <w:rsid w:val="00701BBE"/>
    <w:rsid w:val="00722601"/>
    <w:rsid w:val="00722AC4"/>
    <w:rsid w:val="00723D14"/>
    <w:rsid w:val="007354A6"/>
    <w:rsid w:val="0073610E"/>
    <w:rsid w:val="00746973"/>
    <w:rsid w:val="00767B6C"/>
    <w:rsid w:val="007E3B09"/>
    <w:rsid w:val="00816475"/>
    <w:rsid w:val="00851AFC"/>
    <w:rsid w:val="008E293A"/>
    <w:rsid w:val="00965187"/>
    <w:rsid w:val="009F190A"/>
    <w:rsid w:val="00A13C69"/>
    <w:rsid w:val="00A14F11"/>
    <w:rsid w:val="00A31565"/>
    <w:rsid w:val="00A77B3E"/>
    <w:rsid w:val="00AA203C"/>
    <w:rsid w:val="00AB24BB"/>
    <w:rsid w:val="00AB396C"/>
    <w:rsid w:val="00B268EA"/>
    <w:rsid w:val="00B5607C"/>
    <w:rsid w:val="00B939E4"/>
    <w:rsid w:val="00BF40B9"/>
    <w:rsid w:val="00C74B28"/>
    <w:rsid w:val="00C862CC"/>
    <w:rsid w:val="00CA097E"/>
    <w:rsid w:val="00CA2A55"/>
    <w:rsid w:val="00CA56BC"/>
    <w:rsid w:val="00CC6A77"/>
    <w:rsid w:val="00CE07D1"/>
    <w:rsid w:val="00D06F4C"/>
    <w:rsid w:val="00D167AC"/>
    <w:rsid w:val="00D17EAF"/>
    <w:rsid w:val="00D3459B"/>
    <w:rsid w:val="00D36A68"/>
    <w:rsid w:val="00D50CDE"/>
    <w:rsid w:val="00D55E84"/>
    <w:rsid w:val="00DB75E7"/>
    <w:rsid w:val="00DD2302"/>
    <w:rsid w:val="00DD23BD"/>
    <w:rsid w:val="00DF3179"/>
    <w:rsid w:val="00E07689"/>
    <w:rsid w:val="00E214A4"/>
    <w:rsid w:val="00EA04AD"/>
    <w:rsid w:val="00F40E79"/>
    <w:rsid w:val="00F756CB"/>
    <w:rsid w:val="00F7766A"/>
    <w:rsid w:val="00FF4AA4"/>
    <w:rsid w:val="00FF5060"/>
    <w:rsid w:val="0D0040ED"/>
    <w:rsid w:val="145224C9"/>
    <w:rsid w:val="27BA0958"/>
    <w:rsid w:val="31437ED5"/>
    <w:rsid w:val="46DB24D5"/>
    <w:rsid w:val="56872258"/>
    <w:rsid w:val="5E2A04B5"/>
    <w:rsid w:val="6B1A492F"/>
    <w:rsid w:val="70470F2F"/>
    <w:rsid w:val="76543764"/>
    <w:rsid w:val="789341D3"/>
    <w:rsid w:val="7B7D75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9A754"/>
  <w15:docId w15:val="{AFC18F66-4412-BA44-B548-9345CAB2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10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73610E"/>
    <w:pPr>
      <w:tabs>
        <w:tab w:val="center" w:pos="4153"/>
        <w:tab w:val="right" w:pos="8306"/>
      </w:tabs>
      <w:snapToGrid w:val="0"/>
    </w:pPr>
    <w:rPr>
      <w:sz w:val="18"/>
      <w:szCs w:val="18"/>
    </w:rPr>
  </w:style>
  <w:style w:type="paragraph" w:styleId="Header">
    <w:name w:val="header"/>
    <w:basedOn w:val="Normal"/>
    <w:link w:val="HeaderChar"/>
    <w:unhideWhenUsed/>
    <w:qFormat/>
    <w:rsid w:val="0073610E"/>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rsid w:val="0073610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unhideWhenUsed/>
    <w:rsid w:val="0073610E"/>
    <w:rPr>
      <w:color w:val="0000FF"/>
      <w:u w:val="single"/>
    </w:rPr>
  </w:style>
  <w:style w:type="character" w:customStyle="1" w:styleId="apple-converted-space">
    <w:name w:val="apple-converted-space"/>
    <w:basedOn w:val="DefaultParagraphFont"/>
    <w:qFormat/>
    <w:rsid w:val="0073610E"/>
  </w:style>
  <w:style w:type="character" w:customStyle="1" w:styleId="HeaderChar">
    <w:name w:val="Header Char"/>
    <w:basedOn w:val="DefaultParagraphFont"/>
    <w:link w:val="Header"/>
    <w:rsid w:val="0073610E"/>
    <w:rPr>
      <w:sz w:val="18"/>
      <w:szCs w:val="18"/>
    </w:rPr>
  </w:style>
  <w:style w:type="character" w:customStyle="1" w:styleId="FooterChar">
    <w:name w:val="Footer Char"/>
    <w:basedOn w:val="DefaultParagraphFont"/>
    <w:link w:val="Footer"/>
    <w:uiPriority w:val="99"/>
    <w:rsid w:val="0073610E"/>
    <w:rPr>
      <w:sz w:val="18"/>
      <w:szCs w:val="18"/>
    </w:rPr>
  </w:style>
  <w:style w:type="character" w:styleId="CommentReference">
    <w:name w:val="annotation reference"/>
    <w:basedOn w:val="DefaultParagraphFont"/>
    <w:semiHidden/>
    <w:unhideWhenUsed/>
    <w:rsid w:val="00722601"/>
    <w:rPr>
      <w:sz w:val="16"/>
      <w:szCs w:val="16"/>
    </w:rPr>
  </w:style>
  <w:style w:type="paragraph" w:styleId="CommentText">
    <w:name w:val="annotation text"/>
    <w:basedOn w:val="Normal"/>
    <w:link w:val="CommentTextChar"/>
    <w:semiHidden/>
    <w:unhideWhenUsed/>
    <w:rsid w:val="00722601"/>
    <w:rPr>
      <w:sz w:val="20"/>
      <w:szCs w:val="20"/>
    </w:rPr>
  </w:style>
  <w:style w:type="character" w:customStyle="1" w:styleId="CommentTextChar">
    <w:name w:val="Comment Text Char"/>
    <w:basedOn w:val="DefaultParagraphFont"/>
    <w:link w:val="CommentText"/>
    <w:semiHidden/>
    <w:rsid w:val="00722601"/>
    <w:rPr>
      <w:rFonts w:eastAsiaTheme="minorEastAsia"/>
      <w:lang w:eastAsia="en-US"/>
    </w:rPr>
  </w:style>
  <w:style w:type="paragraph" w:styleId="CommentSubject">
    <w:name w:val="annotation subject"/>
    <w:basedOn w:val="CommentText"/>
    <w:next w:val="CommentText"/>
    <w:link w:val="CommentSubjectChar"/>
    <w:semiHidden/>
    <w:unhideWhenUsed/>
    <w:rsid w:val="00722601"/>
    <w:rPr>
      <w:b/>
      <w:bCs/>
    </w:rPr>
  </w:style>
  <w:style w:type="character" w:customStyle="1" w:styleId="CommentSubjectChar">
    <w:name w:val="Comment Subject Char"/>
    <w:basedOn w:val="CommentTextChar"/>
    <w:link w:val="CommentSubject"/>
    <w:semiHidden/>
    <w:rsid w:val="00722601"/>
    <w:rPr>
      <w:rFonts w:eastAsiaTheme="minorEastAsia"/>
      <w:b/>
      <w:bCs/>
      <w:lang w:eastAsia="en-US"/>
    </w:rPr>
  </w:style>
  <w:style w:type="paragraph" w:styleId="BalloonText">
    <w:name w:val="Balloon Text"/>
    <w:basedOn w:val="Normal"/>
    <w:link w:val="BalloonTextChar"/>
    <w:semiHidden/>
    <w:unhideWhenUsed/>
    <w:rsid w:val="00C74B28"/>
    <w:rPr>
      <w:sz w:val="18"/>
      <w:szCs w:val="18"/>
    </w:rPr>
  </w:style>
  <w:style w:type="character" w:customStyle="1" w:styleId="BalloonTextChar">
    <w:name w:val="Balloon Text Char"/>
    <w:basedOn w:val="DefaultParagraphFont"/>
    <w:link w:val="BalloonText"/>
    <w:semiHidden/>
    <w:rsid w:val="00C74B2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file:///C:\https:\www.ncbi.nlm.nih.gov\pubme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3961</Words>
  <Characters>23965</Characters>
  <Application>Microsoft Office Word</Application>
  <DocSecurity>0</DocSecurity>
  <Lines>374</Lines>
  <Paragraphs>117</Paragraphs>
  <ScaleCrop>false</ScaleCrop>
  <Company>微软中国</Company>
  <LinksUpToDate>false</LinksUpToDate>
  <CharactersWithSpaces>27809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dcterms:created xsi:type="dcterms:W3CDTF">2021-04-12T00:38:00Z</dcterms:created>
  <dcterms:modified xsi:type="dcterms:W3CDTF">2021-04-12T00:38:00Z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