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DBF77"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Name of Journal: </w:t>
      </w:r>
      <w:r w:rsidRPr="00AD56AD">
        <w:rPr>
          <w:rFonts w:ascii="Book Antiqua" w:eastAsia="Book Antiqua" w:hAnsi="Book Antiqua" w:cs="Book Antiqua"/>
          <w:i/>
        </w:rPr>
        <w:t>World Journal of Clinical Cases</w:t>
      </w:r>
    </w:p>
    <w:p w14:paraId="36F73F4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Manuscript NO: </w:t>
      </w:r>
      <w:r w:rsidRPr="00AD56AD">
        <w:rPr>
          <w:rFonts w:ascii="Book Antiqua" w:eastAsia="Book Antiqua" w:hAnsi="Book Antiqua" w:cs="Book Antiqua"/>
        </w:rPr>
        <w:t>61652</w:t>
      </w:r>
    </w:p>
    <w:p w14:paraId="4642606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Manuscript Type: </w:t>
      </w:r>
      <w:r w:rsidRPr="00AD56AD">
        <w:rPr>
          <w:rFonts w:ascii="Book Antiqua" w:eastAsia="Book Antiqua" w:hAnsi="Book Antiqua" w:cs="Book Antiqua"/>
        </w:rPr>
        <w:t>CASE REPORT</w:t>
      </w:r>
    </w:p>
    <w:p w14:paraId="7B7832D1" w14:textId="77777777" w:rsidR="00BE070E" w:rsidRPr="00AD56AD" w:rsidRDefault="00BE070E">
      <w:pPr>
        <w:adjustRightInd w:val="0"/>
        <w:spacing w:line="360" w:lineRule="auto"/>
        <w:jc w:val="both"/>
        <w:rPr>
          <w:rFonts w:ascii="Book Antiqua" w:hAnsi="Book Antiqua"/>
        </w:rPr>
      </w:pPr>
    </w:p>
    <w:p w14:paraId="4D426400" w14:textId="20F8116D"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w:t>
      </w:r>
      <w:r w:rsidR="004656DC" w:rsidRPr="00AD56AD">
        <w:rPr>
          <w:rFonts w:ascii="Book Antiqua" w:eastAsia="Book Antiqua" w:hAnsi="Book Antiqua" w:cs="Book Antiqua"/>
          <w:b/>
          <w:bCs/>
        </w:rPr>
        <w:t>AFGP</w:t>
      </w:r>
      <w:r w:rsidRPr="00AD56AD">
        <w:rPr>
          <w:rFonts w:ascii="Book Antiqua" w:eastAsia="Book Antiqua" w:hAnsi="Book Antiqua" w:cs="Book Antiqua"/>
          <w:b/>
          <w:bCs/>
        </w:rPr>
        <w:t>” bundles for an extremely preterm infant who underwent difficult removal of a peripherally inserted central catheter: A case report</w:t>
      </w:r>
    </w:p>
    <w:p w14:paraId="07033962" w14:textId="77777777" w:rsidR="00BE070E" w:rsidRPr="00AD56AD" w:rsidRDefault="00BE070E">
      <w:pPr>
        <w:adjustRightInd w:val="0"/>
        <w:spacing w:line="360" w:lineRule="auto"/>
        <w:jc w:val="both"/>
        <w:rPr>
          <w:rFonts w:ascii="Book Antiqua" w:hAnsi="Book Antiqua"/>
        </w:rPr>
      </w:pPr>
    </w:p>
    <w:p w14:paraId="21BD0EDD"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 xml:space="preserve">Chen Q </w:t>
      </w:r>
      <w:r w:rsidRPr="00AD56AD">
        <w:rPr>
          <w:rFonts w:ascii="Book Antiqua" w:eastAsia="Book Antiqua" w:hAnsi="Book Antiqua" w:cs="Book Antiqua"/>
          <w:i/>
          <w:iCs/>
        </w:rPr>
        <w:t>et al.</w:t>
      </w:r>
      <w:r w:rsidRPr="00AD56AD">
        <w:rPr>
          <w:rFonts w:ascii="Book Antiqua" w:eastAsia="Book Antiqua" w:hAnsi="Book Antiqua" w:cs="Book Antiqua"/>
        </w:rPr>
        <w:t xml:space="preserve"> </w:t>
      </w:r>
      <w:bookmarkStart w:id="0" w:name="OLE_LINK25"/>
      <w:bookmarkStart w:id="1" w:name="OLE_LINK26"/>
      <w:r w:rsidRPr="00AD56AD">
        <w:rPr>
          <w:rFonts w:ascii="Book Antiqua" w:eastAsia="Book Antiqua" w:hAnsi="Book Antiqua" w:cs="Book Antiqua"/>
        </w:rPr>
        <w:t>Case report of difficult PICC removal</w:t>
      </w:r>
      <w:bookmarkEnd w:id="0"/>
      <w:bookmarkEnd w:id="1"/>
    </w:p>
    <w:p w14:paraId="6CEFF8D8" w14:textId="77777777" w:rsidR="00BE070E" w:rsidRPr="00AD56AD" w:rsidRDefault="00BE070E">
      <w:pPr>
        <w:adjustRightInd w:val="0"/>
        <w:spacing w:line="360" w:lineRule="auto"/>
        <w:jc w:val="both"/>
        <w:rPr>
          <w:rFonts w:ascii="Book Antiqua" w:hAnsi="Book Antiqua"/>
        </w:rPr>
      </w:pPr>
    </w:p>
    <w:p w14:paraId="4D2A5806"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Qiong Chen, Yan-Ling Hu, Shao-Yu Su, Xi Huang, Ying-Xin Li</w:t>
      </w:r>
    </w:p>
    <w:p w14:paraId="6C7FCB33" w14:textId="77777777" w:rsidR="00BE070E" w:rsidRPr="00AD56AD" w:rsidRDefault="00BE070E">
      <w:pPr>
        <w:adjustRightInd w:val="0"/>
        <w:spacing w:line="360" w:lineRule="auto"/>
        <w:jc w:val="both"/>
        <w:rPr>
          <w:rFonts w:ascii="Book Antiqua" w:hAnsi="Book Antiqua"/>
        </w:rPr>
      </w:pPr>
    </w:p>
    <w:p w14:paraId="7DA3486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Qiong Chen, Yan-Ling Hu, Shao-Yu Su, Xi Huang, Ying-Xin Li, </w:t>
      </w:r>
      <w:r w:rsidRPr="00AD56AD">
        <w:rPr>
          <w:rFonts w:ascii="Book Antiqua" w:eastAsia="Book Antiqua" w:hAnsi="Book Antiqua" w:cs="Book Antiqua"/>
        </w:rPr>
        <w:t>Department of Neonatal Nursing, West China Second University Hospital, Sichuan University/West China School of Nursing, Sichuan University, Chengdu 610041, Sichuan Province, China</w:t>
      </w:r>
    </w:p>
    <w:p w14:paraId="7C1C9DF5" w14:textId="77777777" w:rsidR="00BE070E" w:rsidRPr="00AD56AD" w:rsidRDefault="00BE070E">
      <w:pPr>
        <w:adjustRightInd w:val="0"/>
        <w:spacing w:line="360" w:lineRule="auto"/>
        <w:jc w:val="both"/>
        <w:rPr>
          <w:rFonts w:ascii="Book Antiqua" w:hAnsi="Book Antiqua"/>
        </w:rPr>
      </w:pPr>
    </w:p>
    <w:p w14:paraId="70E4AF6B"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Qiong Chen, Yan-Ling Hu, Shao-Yu Su, Xi Huang, Ying-Xin Li, </w:t>
      </w:r>
      <w:r w:rsidRPr="00AD56AD">
        <w:rPr>
          <w:rFonts w:ascii="Book Antiqua" w:eastAsia="Book Antiqua" w:hAnsi="Book Antiqua" w:cs="Book Antiqua"/>
        </w:rPr>
        <w:t>Key Laboratory of Birth Defects and Related Diseases of Women and Children (Sichuan University), Ministry of Education, Chengdu 610041, Sichuan Province, China</w:t>
      </w:r>
    </w:p>
    <w:p w14:paraId="102A9FF9" w14:textId="77777777" w:rsidR="00BE070E" w:rsidRPr="00AD56AD" w:rsidRDefault="00BE070E">
      <w:pPr>
        <w:adjustRightInd w:val="0"/>
        <w:spacing w:line="360" w:lineRule="auto"/>
        <w:jc w:val="both"/>
        <w:rPr>
          <w:rFonts w:ascii="Book Antiqua" w:hAnsi="Book Antiqua"/>
        </w:rPr>
      </w:pPr>
    </w:p>
    <w:p w14:paraId="4E47CFEC" w14:textId="1A42562F"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Author contributions: </w:t>
      </w:r>
      <w:r w:rsidRPr="00AD56AD">
        <w:rPr>
          <w:rFonts w:ascii="Book Antiqua" w:eastAsia="Book Antiqua" w:hAnsi="Book Antiqua" w:cs="Book Antiqua"/>
        </w:rPr>
        <w:t xml:space="preserve">Chen Q contributed to </w:t>
      </w:r>
      <w:r w:rsidR="00826A75">
        <w:rPr>
          <w:rFonts w:ascii="Book Antiqua" w:eastAsia="Book Antiqua" w:hAnsi="Book Antiqua" w:cs="Book Antiqua"/>
        </w:rPr>
        <w:t xml:space="preserve">the </w:t>
      </w:r>
      <w:r w:rsidRPr="00AD56AD">
        <w:rPr>
          <w:rFonts w:ascii="Book Antiqua" w:eastAsia="Book Antiqua" w:hAnsi="Book Antiqua" w:cs="Book Antiqua"/>
        </w:rPr>
        <w:t xml:space="preserve">design, analysis, and drafted the manuscript; Li YX contributed to </w:t>
      </w:r>
      <w:r w:rsidR="00826A75">
        <w:rPr>
          <w:rFonts w:ascii="Book Antiqua" w:eastAsia="Book Antiqua" w:hAnsi="Book Antiqua" w:cs="Book Antiqua"/>
        </w:rPr>
        <w:t xml:space="preserve">the </w:t>
      </w:r>
      <w:r w:rsidRPr="00AD56AD">
        <w:rPr>
          <w:rFonts w:ascii="Book Antiqua" w:eastAsia="Book Antiqua" w:hAnsi="Book Antiqua" w:cs="Book Antiqua"/>
        </w:rPr>
        <w:t>analysis, and critically revised the manuscript; Hu YL, Su SY</w:t>
      </w:r>
      <w:r w:rsidR="00826A75">
        <w:rPr>
          <w:rFonts w:ascii="Book Antiqua" w:eastAsia="Book Antiqua" w:hAnsi="Book Antiqua" w:cs="Book Antiqua"/>
        </w:rPr>
        <w:t>,</w:t>
      </w:r>
      <w:r w:rsidRPr="00AD56AD">
        <w:rPr>
          <w:rFonts w:ascii="Book Antiqua" w:eastAsia="Book Antiqua" w:hAnsi="Book Antiqua" w:cs="Book Antiqua"/>
        </w:rPr>
        <w:t xml:space="preserve"> and Huang X critically revised the manuscript; </w:t>
      </w:r>
      <w:r w:rsidR="00826A75">
        <w:rPr>
          <w:rFonts w:ascii="Book Antiqua" w:eastAsia="Book Antiqua" w:hAnsi="Book Antiqua" w:cs="Book Antiqua"/>
        </w:rPr>
        <w:t>A</w:t>
      </w:r>
      <w:r w:rsidRPr="00AD56AD">
        <w:rPr>
          <w:rFonts w:ascii="Book Antiqua" w:eastAsia="Book Antiqua" w:hAnsi="Book Antiqua" w:cs="Book Antiqua"/>
        </w:rPr>
        <w:t>ll authors read and approved the final manuscript.</w:t>
      </w:r>
    </w:p>
    <w:p w14:paraId="340080FA" w14:textId="77777777" w:rsidR="00BE070E" w:rsidRPr="00AD56AD" w:rsidRDefault="00BE070E">
      <w:pPr>
        <w:adjustRightInd w:val="0"/>
        <w:spacing w:line="360" w:lineRule="auto"/>
        <w:jc w:val="both"/>
        <w:rPr>
          <w:rFonts w:ascii="Book Antiqua" w:hAnsi="Book Antiqua"/>
        </w:rPr>
      </w:pPr>
    </w:p>
    <w:p w14:paraId="1260D469"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Supported by </w:t>
      </w:r>
      <w:r w:rsidRPr="00AD56AD">
        <w:rPr>
          <w:rFonts w:ascii="Book Antiqua" w:eastAsia="Book Antiqua" w:hAnsi="Book Antiqua" w:cs="Book Antiqua"/>
        </w:rPr>
        <w:t>the 2017 Scientific Research Project of Sichuan Health and Family Planning Commission, No. 18PJ215.</w:t>
      </w:r>
    </w:p>
    <w:p w14:paraId="27C16E9A" w14:textId="77777777" w:rsidR="00BE070E" w:rsidRPr="00AD56AD" w:rsidRDefault="00BE070E">
      <w:pPr>
        <w:adjustRightInd w:val="0"/>
        <w:spacing w:line="360" w:lineRule="auto"/>
        <w:jc w:val="both"/>
        <w:rPr>
          <w:rFonts w:ascii="Book Antiqua" w:hAnsi="Book Antiqua"/>
        </w:rPr>
      </w:pPr>
    </w:p>
    <w:p w14:paraId="42BCD519"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Corresponding author: Ying-Xin Li, MSN, Nurse, </w:t>
      </w:r>
      <w:r w:rsidRPr="00AD56AD">
        <w:rPr>
          <w:rFonts w:ascii="Book Antiqua" w:eastAsia="Book Antiqua" w:hAnsi="Book Antiqua" w:cs="Book Antiqua"/>
        </w:rPr>
        <w:t xml:space="preserve">Department of Neonatal Nursing, West China Second University Hospital, Sichuan University/West China </w:t>
      </w:r>
      <w:r w:rsidRPr="00AD56AD">
        <w:rPr>
          <w:rFonts w:ascii="Book Antiqua" w:eastAsia="Book Antiqua" w:hAnsi="Book Antiqua" w:cs="Book Antiqua"/>
        </w:rPr>
        <w:lastRenderedPageBreak/>
        <w:t>School of Nursing, Sichuan University, No. 20, Section 3, Renmin South Road, Chengdu 610041, Sichuan Province, China. 632915584@qq.com</w:t>
      </w:r>
    </w:p>
    <w:p w14:paraId="6148010A" w14:textId="77777777" w:rsidR="00BE070E" w:rsidRPr="00AD56AD" w:rsidRDefault="00BE070E">
      <w:pPr>
        <w:adjustRightInd w:val="0"/>
        <w:spacing w:line="360" w:lineRule="auto"/>
        <w:jc w:val="both"/>
        <w:rPr>
          <w:rFonts w:ascii="Book Antiqua" w:hAnsi="Book Antiqua"/>
        </w:rPr>
      </w:pPr>
    </w:p>
    <w:p w14:paraId="225CB81F"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Received: </w:t>
      </w:r>
      <w:r w:rsidRPr="00AD56AD">
        <w:rPr>
          <w:rFonts w:ascii="Book Antiqua" w:eastAsia="Book Antiqua" w:hAnsi="Book Antiqua" w:cs="Book Antiqua"/>
        </w:rPr>
        <w:t>December 15, 2020</w:t>
      </w:r>
    </w:p>
    <w:p w14:paraId="5A104EC8"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Revised: </w:t>
      </w:r>
      <w:r w:rsidRPr="00AD56AD">
        <w:rPr>
          <w:rFonts w:ascii="Book Antiqua" w:eastAsia="Book Antiqua" w:hAnsi="Book Antiqua" w:cs="Book Antiqua"/>
        </w:rPr>
        <w:t>January 8, 2021</w:t>
      </w:r>
    </w:p>
    <w:p w14:paraId="3EAB4079" w14:textId="491D68E5"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Accepted: </w:t>
      </w:r>
      <w:r w:rsidR="00795F67" w:rsidRPr="00795F67">
        <w:rPr>
          <w:rFonts w:ascii="Book Antiqua" w:eastAsia="Book Antiqua" w:hAnsi="Book Antiqua" w:cs="Book Antiqua"/>
        </w:rPr>
        <w:t>February 26, 2021</w:t>
      </w:r>
    </w:p>
    <w:p w14:paraId="4AD5386D"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Published online: </w:t>
      </w:r>
    </w:p>
    <w:p w14:paraId="70E27899" w14:textId="77777777" w:rsidR="00BE070E" w:rsidRPr="00AD56AD" w:rsidRDefault="00BE070E">
      <w:pPr>
        <w:adjustRightInd w:val="0"/>
        <w:spacing w:line="360" w:lineRule="auto"/>
        <w:jc w:val="both"/>
        <w:rPr>
          <w:rFonts w:ascii="Book Antiqua" w:hAnsi="Book Antiqua"/>
        </w:rPr>
        <w:sectPr w:rsidR="00BE070E" w:rsidRPr="00AD56AD">
          <w:footerReference w:type="default" r:id="rId7"/>
          <w:pgSz w:w="12240" w:h="15840"/>
          <w:pgMar w:top="1440" w:right="1800" w:bottom="1440" w:left="1800" w:header="720" w:footer="720" w:gutter="0"/>
          <w:cols w:space="720"/>
          <w:docGrid w:linePitch="360"/>
        </w:sectPr>
      </w:pPr>
    </w:p>
    <w:p w14:paraId="3B397EF7"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lastRenderedPageBreak/>
        <w:t>Abstract</w:t>
      </w:r>
    </w:p>
    <w:p w14:paraId="27C8AD76"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BACKGROUND</w:t>
      </w:r>
    </w:p>
    <w:p w14:paraId="58B358A4" w14:textId="52FC8978" w:rsidR="00BE070E" w:rsidRPr="00AD56AD" w:rsidRDefault="00826A75">
      <w:pPr>
        <w:adjustRightInd w:val="0"/>
        <w:spacing w:line="360" w:lineRule="auto"/>
        <w:jc w:val="both"/>
        <w:rPr>
          <w:rFonts w:ascii="Book Antiqua" w:hAnsi="Book Antiqua"/>
        </w:rPr>
      </w:pPr>
      <w:r>
        <w:rPr>
          <w:rFonts w:ascii="Book Antiqua" w:eastAsia="Book Antiqua" w:hAnsi="Book Antiqua" w:cs="Book Antiqua"/>
        </w:rPr>
        <w:t>There have been few r</w:t>
      </w:r>
      <w:r w:rsidR="00154000" w:rsidRPr="00AD56AD">
        <w:rPr>
          <w:rFonts w:ascii="Book Antiqua" w:eastAsia="Book Antiqua" w:hAnsi="Book Antiqua" w:cs="Book Antiqua"/>
        </w:rPr>
        <w:t xml:space="preserve">eports on </w:t>
      </w:r>
      <w:r>
        <w:rPr>
          <w:rFonts w:ascii="Book Antiqua" w:eastAsia="Book Antiqua" w:hAnsi="Book Antiqua" w:cs="Book Antiqua"/>
        </w:rPr>
        <w:t xml:space="preserve">level 3 </w:t>
      </w:r>
      <w:r w:rsidR="00154000" w:rsidRPr="00AD56AD">
        <w:rPr>
          <w:rFonts w:ascii="Book Antiqua" w:eastAsia="Book Antiqua" w:hAnsi="Book Antiqua" w:cs="Book Antiqua"/>
        </w:rPr>
        <w:t xml:space="preserve">difficult </w:t>
      </w:r>
      <w:r>
        <w:rPr>
          <w:rFonts w:ascii="Book Antiqua" w:eastAsia="Book Antiqua" w:hAnsi="Book Antiqua" w:cs="Book Antiqua"/>
        </w:rPr>
        <w:t xml:space="preserve">removal of </w:t>
      </w:r>
      <w:r w:rsidR="00154000" w:rsidRPr="00AD56AD">
        <w:rPr>
          <w:rFonts w:ascii="Book Antiqua" w:eastAsia="Book Antiqua" w:hAnsi="Book Antiqua" w:cs="Book Antiqua"/>
        </w:rPr>
        <w:t>peripherally inserted central catheter (PICC</w:t>
      </w:r>
      <w:r w:rsidR="00A345FB">
        <w:rPr>
          <w:rFonts w:ascii="Book Antiqua" w:eastAsia="Book Antiqua" w:hAnsi="Book Antiqua" w:cs="Book Antiqua"/>
        </w:rPr>
        <w:t>)</w:t>
      </w:r>
      <w:r w:rsidR="00154000" w:rsidRPr="00AD56AD">
        <w:rPr>
          <w:rFonts w:ascii="Book Antiqua" w:eastAsia="Book Antiqua" w:hAnsi="Book Antiqua" w:cs="Book Antiqua"/>
        </w:rPr>
        <w:t xml:space="preserve"> in neonates. Here</w:t>
      </w:r>
      <w:r w:rsidR="00A345FB">
        <w:rPr>
          <w:rFonts w:ascii="Book Antiqua" w:eastAsia="Book Antiqua" w:hAnsi="Book Antiqua" w:cs="Book Antiqua"/>
        </w:rPr>
        <w:t>,</w:t>
      </w:r>
      <w:r w:rsidR="00154000" w:rsidRPr="00AD56AD">
        <w:rPr>
          <w:rFonts w:ascii="Book Antiqua" w:eastAsia="Book Antiqua" w:hAnsi="Book Antiqua" w:cs="Book Antiqua"/>
        </w:rPr>
        <w:t xml:space="preserve"> we reported a case of an extremely preterm infant who underwent level 3 difficult removal of a PICC.</w:t>
      </w:r>
    </w:p>
    <w:p w14:paraId="735C5E12" w14:textId="77777777" w:rsidR="00BE070E" w:rsidRPr="00AD56AD" w:rsidRDefault="00BE070E">
      <w:pPr>
        <w:adjustRightInd w:val="0"/>
        <w:spacing w:line="360" w:lineRule="auto"/>
        <w:jc w:val="both"/>
        <w:rPr>
          <w:rFonts w:ascii="Book Antiqua" w:hAnsi="Book Antiqua"/>
        </w:rPr>
      </w:pPr>
    </w:p>
    <w:p w14:paraId="3991D838"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CASE SUMMARY</w:t>
      </w:r>
    </w:p>
    <w:p w14:paraId="2B20A39A" w14:textId="09DFED80"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Female</w:t>
      </w:r>
      <w:r w:rsidRPr="00AD56AD">
        <w:rPr>
          <w:rFonts w:ascii="Book Antiqua" w:eastAsia="Book Antiqua" w:hAnsi="Book Antiqua" w:cs="Book Antiqua"/>
          <w:b/>
          <w:bCs/>
        </w:rPr>
        <w:t xml:space="preserve"> </w:t>
      </w:r>
      <w:r w:rsidRPr="00AD56AD">
        <w:rPr>
          <w:rFonts w:ascii="Book Antiqua" w:eastAsia="Book Antiqua" w:hAnsi="Book Antiqua" w:cs="Book Antiqua"/>
        </w:rPr>
        <w:t>baby A, weighing 1070 g at 27</w:t>
      </w:r>
      <w:r w:rsidRPr="00AD56AD">
        <w:rPr>
          <w:rFonts w:ascii="Book Antiqua" w:eastAsia="Book Antiqua" w:hAnsi="Book Antiqua" w:cs="Book Antiqua"/>
          <w:vertAlign w:val="superscript"/>
        </w:rPr>
        <w:t>+1</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wk</w:t>
      </w:r>
      <w:proofErr w:type="spellEnd"/>
      <w:r w:rsidRPr="00AD56AD">
        <w:rPr>
          <w:rFonts w:ascii="Book Antiqua" w:eastAsia="Book Antiqua" w:hAnsi="Book Antiqua" w:cs="Book Antiqua"/>
        </w:rPr>
        <w:t xml:space="preserve"> of gestational age, was diagnosed with extremely preterm infant and neonatal respiratory distress syndrome. She underwent PICC insertion twice. The first PICC insertion went well; however, </w:t>
      </w:r>
      <w:r w:rsidR="00D7178B" w:rsidRPr="00AD56AD">
        <w:rPr>
          <w:rFonts w:ascii="Book Antiqua" w:eastAsia="Book Antiqua" w:hAnsi="Book Antiqua" w:cs="Book Antiqua"/>
        </w:rPr>
        <w:t xml:space="preserve">phlebitis occurred </w:t>
      </w:r>
      <w:r w:rsidRPr="00AD56AD">
        <w:rPr>
          <w:rFonts w:ascii="Book Antiqua" w:eastAsia="Book Antiqua" w:hAnsi="Book Antiqua" w:cs="Book Antiqua"/>
        </w:rPr>
        <w:t>on the second day after the second catheter placement was inserted in the right lower extremity. On the third day of catheterization, phlebitis was aggravated, while the right leg circumference increased by 2.5 cm. On the fourth day of catheterization, more red swelling was found in the popliteal part, covering an area of about 1.5 cm × 4 cm, which was diagnosed as phlebitis level 3</w:t>
      </w:r>
      <w:r w:rsidR="00611B77">
        <w:rPr>
          <w:rFonts w:ascii="Book Antiqua" w:eastAsia="Book Antiqua" w:hAnsi="Book Antiqua" w:cs="Book Antiqua"/>
        </w:rPr>
        <w:t>; thus, we</w:t>
      </w:r>
      <w:r w:rsidRPr="00AD56AD">
        <w:rPr>
          <w:rFonts w:ascii="Book Antiqua" w:eastAsia="Book Antiqua" w:hAnsi="Book Antiqua" w:cs="Book Antiqua"/>
        </w:rPr>
        <w:t xml:space="preserve"> decided to remove the PICC. </w:t>
      </w:r>
      <w:r w:rsidR="00611B77">
        <w:rPr>
          <w:rFonts w:ascii="Book Antiqua" w:eastAsia="Book Antiqua" w:hAnsi="Book Antiqua" w:cs="Book Antiqua"/>
        </w:rPr>
        <w:t>D</w:t>
      </w:r>
      <w:r w:rsidRPr="00AD56AD">
        <w:rPr>
          <w:rFonts w:ascii="Book Antiqua" w:eastAsia="Book Antiqua" w:hAnsi="Book Antiqua" w:cs="Book Antiqua"/>
        </w:rPr>
        <w:t xml:space="preserve">uring </w:t>
      </w:r>
      <w:r w:rsidR="00611B77">
        <w:rPr>
          <w:rFonts w:ascii="Book Antiqua" w:eastAsia="Book Antiqua" w:hAnsi="Book Antiqua" w:cs="Book Antiqua"/>
        </w:rPr>
        <w:t>t</w:t>
      </w:r>
      <w:r w:rsidRPr="00AD56AD">
        <w:rPr>
          <w:rFonts w:ascii="Book Antiqua" w:eastAsia="Book Antiqua" w:hAnsi="Book Antiqua" w:cs="Book Antiqua"/>
        </w:rPr>
        <w:t xml:space="preserve">ube removal, the catheter rebounded and could not be pulled out (several conventional methods </w:t>
      </w:r>
      <w:r w:rsidR="00611B77">
        <w:rPr>
          <w:rFonts w:ascii="Book Antiqua" w:eastAsia="Book Antiqua" w:hAnsi="Book Antiqua" w:cs="Book Antiqua"/>
        </w:rPr>
        <w:t>were</w:t>
      </w:r>
      <w:r w:rsidRPr="00AD56AD">
        <w:rPr>
          <w:rFonts w:ascii="Book Antiqua" w:eastAsia="Book Antiqua" w:hAnsi="Book Antiqua" w:cs="Book Antiqua"/>
        </w:rPr>
        <w:t xml:space="preserve"> performed). Finally, we successfully removed the PICC using a new approach</w:t>
      </w:r>
      <w:r w:rsidR="00611B77">
        <w:rPr>
          <w:rFonts w:ascii="Book Antiqua" w:eastAsia="Book Antiqua" w:hAnsi="Book Antiqua" w:cs="Book Antiqua"/>
        </w:rPr>
        <w:t xml:space="preserve"> termed</w:t>
      </w:r>
      <w:r w:rsidRPr="00AD56AD">
        <w:rPr>
          <w:rFonts w:ascii="Book Antiqua" w:eastAsia="Book Antiqua" w:hAnsi="Book Antiqua" w:cs="Book Antiqua"/>
        </w:rPr>
        <w:t xml:space="preserve"> “</w:t>
      </w:r>
      <w:r w:rsidR="00E339E5" w:rsidRPr="00AD56AD">
        <w:rPr>
          <w:rFonts w:ascii="Book Antiqua" w:eastAsia="Book Antiqua" w:hAnsi="Book Antiqua" w:cs="Book Antiqua"/>
        </w:rPr>
        <w:t>AFGP</w:t>
      </w:r>
      <w:r w:rsidR="00911360">
        <w:rPr>
          <w:rFonts w:ascii="Book Antiqua" w:eastAsia="Book Antiqua" w:hAnsi="Book Antiqua" w:cs="Book Antiqua"/>
        </w:rPr>
        <w:t>.</w:t>
      </w:r>
      <w:r w:rsidRPr="00AD56AD">
        <w:rPr>
          <w:rFonts w:ascii="Book Antiqua" w:eastAsia="Book Antiqua" w:hAnsi="Book Antiqua" w:cs="Book Antiqua"/>
        </w:rPr>
        <w:t>” On the 36</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d of admission, the baby fully recovered and was discharged.</w:t>
      </w:r>
    </w:p>
    <w:p w14:paraId="1E311AD2" w14:textId="77777777" w:rsidR="00BE070E" w:rsidRPr="00AD56AD" w:rsidRDefault="00BE070E">
      <w:pPr>
        <w:adjustRightInd w:val="0"/>
        <w:spacing w:line="360" w:lineRule="auto"/>
        <w:jc w:val="both"/>
        <w:rPr>
          <w:rFonts w:ascii="Book Antiqua" w:hAnsi="Book Antiqua"/>
          <w:lang w:eastAsia="zh-CN"/>
        </w:rPr>
      </w:pPr>
    </w:p>
    <w:p w14:paraId="5CDEB5E4"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CONCLUSION</w:t>
      </w:r>
    </w:p>
    <w:p w14:paraId="66F4D03B" w14:textId="6EA70CF5" w:rsidR="00BE070E" w:rsidRPr="00AD56AD" w:rsidRDefault="00611B77">
      <w:pPr>
        <w:adjustRightInd w:val="0"/>
        <w:spacing w:line="360" w:lineRule="auto"/>
        <w:jc w:val="both"/>
        <w:rPr>
          <w:rFonts w:ascii="Book Antiqua" w:hAnsi="Book Antiqua"/>
        </w:rPr>
      </w:pPr>
      <w:r>
        <w:rPr>
          <w:rFonts w:ascii="Book Antiqua" w:eastAsia="Book Antiqua" w:hAnsi="Book Antiqua" w:cs="Book Antiqua"/>
        </w:rPr>
        <w:t xml:space="preserve">The </w:t>
      </w:r>
      <w:r w:rsidR="00154000" w:rsidRPr="00AD56AD">
        <w:rPr>
          <w:rFonts w:ascii="Book Antiqua" w:eastAsia="Book Antiqua" w:hAnsi="Book Antiqua" w:cs="Book Antiqua"/>
        </w:rPr>
        <w:t>“</w:t>
      </w:r>
      <w:r w:rsidR="00E339E5" w:rsidRPr="00AD56AD">
        <w:rPr>
          <w:rFonts w:ascii="Book Antiqua" w:eastAsia="Book Antiqua" w:hAnsi="Book Antiqua" w:cs="Book Antiqua"/>
        </w:rPr>
        <w:t>AFGP</w:t>
      </w:r>
      <w:r w:rsidR="00154000" w:rsidRPr="00AD56AD">
        <w:rPr>
          <w:rFonts w:ascii="Book Antiqua" w:eastAsia="Book Antiqua" w:hAnsi="Book Antiqua" w:cs="Book Antiqua"/>
        </w:rPr>
        <w:t>” bundle approach was effective for an extremely preterm infant</w:t>
      </w:r>
      <w:r w:rsidR="00826A75">
        <w:rPr>
          <w:rFonts w:ascii="Book Antiqua" w:eastAsia="Book Antiqua" w:hAnsi="Book Antiqua" w:cs="Book Antiqua"/>
        </w:rPr>
        <w:t>,</w:t>
      </w:r>
      <w:r w:rsidR="00154000" w:rsidRPr="00AD56AD">
        <w:rPr>
          <w:rFonts w:ascii="Book Antiqua" w:eastAsia="Book Antiqua" w:hAnsi="Book Antiqua" w:cs="Book Antiqua"/>
        </w:rPr>
        <w:t xml:space="preserve"> who underwent level 3 difficult removal of a </w:t>
      </w:r>
      <w:r w:rsidR="00043EE0">
        <w:rPr>
          <w:rFonts w:ascii="Book Antiqua" w:eastAsia="Book Antiqua" w:hAnsi="Book Antiqua" w:cs="Book Antiqua"/>
        </w:rPr>
        <w:t>PICC</w:t>
      </w:r>
      <w:r w:rsidR="00154000" w:rsidRPr="00AD56AD">
        <w:rPr>
          <w:rFonts w:ascii="Book Antiqua" w:eastAsia="Book Antiqua" w:hAnsi="Book Antiqua" w:cs="Book Antiqua"/>
        </w:rPr>
        <w:t>.</w:t>
      </w:r>
    </w:p>
    <w:p w14:paraId="58E5508F" w14:textId="77777777" w:rsidR="00BE070E" w:rsidRPr="00AD56AD" w:rsidRDefault="00BE070E">
      <w:pPr>
        <w:adjustRightInd w:val="0"/>
        <w:spacing w:line="360" w:lineRule="auto"/>
        <w:jc w:val="both"/>
        <w:rPr>
          <w:rFonts w:ascii="Book Antiqua" w:hAnsi="Book Antiqua"/>
        </w:rPr>
      </w:pPr>
    </w:p>
    <w:p w14:paraId="705051B7" w14:textId="3D3A7596"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Key Words: </w:t>
      </w:r>
      <w:commentRangeStart w:id="2"/>
      <w:r w:rsidRPr="00AD56AD">
        <w:rPr>
          <w:rFonts w:ascii="Book Antiqua" w:eastAsia="Book Antiqua" w:hAnsi="Book Antiqua" w:cs="Book Antiqua"/>
        </w:rPr>
        <w:t>Infant</w:t>
      </w:r>
      <w:r w:rsidR="00057E31">
        <w:rPr>
          <w:rFonts w:ascii="SimSun" w:eastAsia="SimSun" w:hAnsi="SimSun" w:cs="SimSun"/>
          <w:lang w:eastAsia="zh-CN"/>
        </w:rPr>
        <w:t>,</w:t>
      </w:r>
      <w:r w:rsidRPr="00AD56AD">
        <w:rPr>
          <w:rFonts w:ascii="Book Antiqua" w:eastAsia="Book Antiqua" w:hAnsi="Book Antiqua" w:cs="Book Antiqua"/>
        </w:rPr>
        <w:t xml:space="preserve"> Newborn;</w:t>
      </w:r>
      <w:commentRangeEnd w:id="2"/>
      <w:r w:rsidR="00057E31">
        <w:rPr>
          <w:rStyle w:val="CommentReference"/>
        </w:rPr>
        <w:commentReference w:id="2"/>
      </w:r>
      <w:r w:rsidRPr="00AD56AD">
        <w:rPr>
          <w:rFonts w:ascii="Book Antiqua" w:eastAsia="Book Antiqua" w:hAnsi="Book Antiqua" w:cs="Book Antiqua"/>
        </w:rPr>
        <w:t xml:space="preserve"> Extremely preterm infant; Catheterization</w:t>
      </w:r>
      <w:r w:rsidR="00057E31">
        <w:rPr>
          <w:rFonts w:ascii="Book Antiqua" w:eastAsia="Book Antiqua" w:hAnsi="Book Antiqua" w:cs="Book Antiqua"/>
        </w:rPr>
        <w:t xml:space="preserve">, </w:t>
      </w:r>
      <w:r w:rsidRPr="00AD56AD">
        <w:rPr>
          <w:rFonts w:ascii="Book Antiqua" w:eastAsia="Book Antiqua" w:hAnsi="Book Antiqua" w:cs="Book Antiqua"/>
        </w:rPr>
        <w:t>Peripheral; Nursing; Complications; Case report</w:t>
      </w:r>
    </w:p>
    <w:p w14:paraId="545BDC87" w14:textId="77777777" w:rsidR="00BE070E" w:rsidRPr="00AD56AD" w:rsidRDefault="00BE070E">
      <w:pPr>
        <w:adjustRightInd w:val="0"/>
        <w:spacing w:line="360" w:lineRule="auto"/>
        <w:jc w:val="both"/>
        <w:rPr>
          <w:rFonts w:ascii="Book Antiqua" w:hAnsi="Book Antiqua"/>
        </w:rPr>
      </w:pPr>
    </w:p>
    <w:p w14:paraId="63281B68" w14:textId="34A0D1B5" w:rsidR="00BE070E" w:rsidRDefault="00154000">
      <w:pPr>
        <w:adjustRightInd w:val="0"/>
        <w:spacing w:line="360" w:lineRule="auto"/>
        <w:jc w:val="both"/>
        <w:rPr>
          <w:rFonts w:ascii="Book Antiqua" w:eastAsia="Book Antiqua" w:hAnsi="Book Antiqua" w:cs="Book Antiqua"/>
        </w:rPr>
      </w:pPr>
      <w:r w:rsidRPr="00AD56AD">
        <w:rPr>
          <w:rFonts w:ascii="Book Antiqua" w:eastAsia="Book Antiqua" w:hAnsi="Book Antiqua" w:cs="Book Antiqua"/>
        </w:rPr>
        <w:lastRenderedPageBreak/>
        <w:t>Chen Q, Hu YL, Su SY, Huang X, Li YX. “</w:t>
      </w:r>
      <w:r w:rsidR="00E339E5" w:rsidRPr="00AD56AD">
        <w:rPr>
          <w:rFonts w:ascii="Book Antiqua" w:eastAsia="Book Antiqua" w:hAnsi="Book Antiqua" w:cs="Book Antiqua"/>
        </w:rPr>
        <w:t>AFGP</w:t>
      </w:r>
      <w:r w:rsidRPr="00AD56AD">
        <w:rPr>
          <w:rFonts w:ascii="Book Antiqua" w:eastAsia="Book Antiqua" w:hAnsi="Book Antiqua" w:cs="Book Antiqua"/>
        </w:rPr>
        <w:t xml:space="preserve">” bundles for an extremely preterm infant who underwent difficult removal of a peripherally inserted central catheter: A case report. </w:t>
      </w:r>
      <w:r w:rsidRPr="00AD56AD">
        <w:rPr>
          <w:rFonts w:ascii="Book Antiqua" w:eastAsia="Book Antiqua" w:hAnsi="Book Antiqua" w:cs="Book Antiqua"/>
          <w:i/>
          <w:iCs/>
        </w:rPr>
        <w:t>World J Clin Cases</w:t>
      </w:r>
      <w:r w:rsidRPr="00AD56AD">
        <w:rPr>
          <w:rFonts w:ascii="Book Antiqua" w:eastAsia="Book Antiqua" w:hAnsi="Book Antiqua" w:cs="Book Antiqua"/>
        </w:rPr>
        <w:t xml:space="preserve"> 2021; In press</w:t>
      </w:r>
    </w:p>
    <w:p w14:paraId="1899DA88" w14:textId="77777777" w:rsidR="0022672F" w:rsidRPr="00AD56AD" w:rsidRDefault="0022672F">
      <w:pPr>
        <w:adjustRightInd w:val="0"/>
        <w:spacing w:line="360" w:lineRule="auto"/>
        <w:jc w:val="both"/>
        <w:rPr>
          <w:rFonts w:ascii="Book Antiqua" w:hAnsi="Book Antiqua"/>
          <w:lang w:eastAsia="zh-CN"/>
        </w:rPr>
      </w:pPr>
    </w:p>
    <w:p w14:paraId="48E0859D" w14:textId="05388725" w:rsidR="00BE070E" w:rsidRPr="005A7262" w:rsidRDefault="00154000">
      <w:pPr>
        <w:adjustRightInd w:val="0"/>
        <w:spacing w:line="360" w:lineRule="auto"/>
        <w:jc w:val="both"/>
        <w:rPr>
          <w:rFonts w:ascii="Book Antiqua" w:hAnsi="Book Antiqua"/>
          <w:lang w:eastAsia="zh-CN"/>
        </w:rPr>
      </w:pPr>
      <w:r w:rsidRPr="00AD56AD">
        <w:rPr>
          <w:rFonts w:ascii="Book Antiqua" w:eastAsia="Book Antiqua" w:hAnsi="Book Antiqua" w:cs="Book Antiqua"/>
          <w:b/>
          <w:bCs/>
        </w:rPr>
        <w:t xml:space="preserve">Core Tip: </w:t>
      </w:r>
      <w:r w:rsidRPr="00AD56AD">
        <w:rPr>
          <w:rFonts w:ascii="Book Antiqua" w:eastAsia="Book Antiqua" w:hAnsi="Book Antiqua" w:cs="Book Antiqua"/>
        </w:rPr>
        <w:t>We report a rare case of an extremely preterm infant who underwent level 3 difficult removal of a peripherally inserted central catheter. We faced unprecedented difficulties and challenges during tube removal</w:t>
      </w:r>
      <w:r w:rsidR="0085327D">
        <w:rPr>
          <w:rFonts w:ascii="Book Antiqua" w:eastAsia="Book Antiqua" w:hAnsi="Book Antiqua" w:cs="Book Antiqua"/>
        </w:rPr>
        <w:t xml:space="preserve"> and</w:t>
      </w:r>
      <w:r w:rsidRPr="00AD56AD">
        <w:rPr>
          <w:rFonts w:ascii="Book Antiqua" w:eastAsia="Book Antiqua" w:hAnsi="Book Antiqua" w:cs="Book Antiqua"/>
        </w:rPr>
        <w:t xml:space="preserve"> several conventional methods </w:t>
      </w:r>
      <w:r w:rsidR="0085327D">
        <w:rPr>
          <w:rFonts w:ascii="Book Antiqua" w:eastAsia="Book Antiqua" w:hAnsi="Book Antiqua" w:cs="Book Antiqua"/>
        </w:rPr>
        <w:t>were</w:t>
      </w:r>
      <w:r w:rsidRPr="00AD56AD">
        <w:rPr>
          <w:rFonts w:ascii="Book Antiqua" w:eastAsia="Book Antiqua" w:hAnsi="Book Antiqua" w:cs="Book Antiqua"/>
        </w:rPr>
        <w:t xml:space="preserve"> performed. Finally, we successfully removed the peripherally inserted central catheter using a new approach “</w:t>
      </w:r>
      <w:r w:rsidR="00E339E5" w:rsidRPr="00AD56AD">
        <w:rPr>
          <w:rFonts w:ascii="Book Antiqua" w:eastAsia="Book Antiqua" w:hAnsi="Book Antiqua" w:cs="Book Antiqua"/>
        </w:rPr>
        <w:t>AFGP</w:t>
      </w:r>
      <w:r w:rsidR="00C17C4A">
        <w:rPr>
          <w:rFonts w:ascii="Book Antiqua" w:eastAsia="Book Antiqua" w:hAnsi="Book Antiqua" w:cs="Book Antiqua"/>
        </w:rPr>
        <w:t>,</w:t>
      </w:r>
      <w:r w:rsidRPr="00AD56AD">
        <w:rPr>
          <w:rFonts w:ascii="Book Antiqua" w:eastAsia="Book Antiqua" w:hAnsi="Book Antiqua" w:cs="Book Antiqua"/>
        </w:rPr>
        <w:t xml:space="preserve">” where “A” indicates assessment, “F” refers to finding reasons, “G” to general nursing, and “P” indicates phentolamine for moist heat application. </w:t>
      </w:r>
    </w:p>
    <w:p w14:paraId="6872B7CB" w14:textId="77777777" w:rsidR="00BE070E" w:rsidRPr="00AD56AD" w:rsidRDefault="00154000">
      <w:pPr>
        <w:adjustRightInd w:val="0"/>
        <w:spacing w:line="360" w:lineRule="auto"/>
        <w:jc w:val="both"/>
        <w:rPr>
          <w:rFonts w:ascii="Book Antiqua" w:hAnsi="Book Antiqua"/>
        </w:rPr>
      </w:pPr>
      <w:r w:rsidRPr="00AD56AD">
        <w:rPr>
          <w:rFonts w:ascii="Book Antiqua" w:hAnsi="Book Antiqua"/>
        </w:rPr>
        <w:br w:type="page"/>
      </w:r>
    </w:p>
    <w:p w14:paraId="1401C5D5"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lastRenderedPageBreak/>
        <w:t>INTRODUCTION</w:t>
      </w:r>
    </w:p>
    <w:p w14:paraId="230F431D" w14:textId="06BDBD35"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 xml:space="preserve">A peripherally inserted central catheter (PICC) is a device inserted into a peripheral vein and threaded into the central venous circulation, with the catheter tip in the superior vena cava or inferior vena </w:t>
      </w:r>
      <w:proofErr w:type="gramStart"/>
      <w:r w:rsidRPr="00AD56AD">
        <w:rPr>
          <w:rFonts w:ascii="Book Antiqua" w:eastAsia="Book Antiqua" w:hAnsi="Book Antiqua" w:cs="Book Antiqua"/>
        </w:rPr>
        <w:t>cava</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1-3]</w:t>
      </w:r>
      <w:r w:rsidRPr="00AD56AD">
        <w:rPr>
          <w:rFonts w:ascii="Book Antiqua" w:eastAsia="Book Antiqua" w:hAnsi="Book Antiqua" w:cs="Book Antiqua"/>
        </w:rPr>
        <w:t xml:space="preserve">. As an important life channel for extremely preterm infants, PICC </w:t>
      </w:r>
      <w:r w:rsidR="00F21D7F">
        <w:rPr>
          <w:rFonts w:ascii="Book Antiqua" w:eastAsia="Book Antiqua" w:hAnsi="Book Antiqua" w:cs="Book Antiqua"/>
        </w:rPr>
        <w:t>plays</w:t>
      </w:r>
      <w:r w:rsidR="00F21D7F" w:rsidRPr="00AD56AD">
        <w:rPr>
          <w:rFonts w:ascii="Book Antiqua" w:eastAsia="Book Antiqua" w:hAnsi="Book Antiqua" w:cs="Book Antiqua"/>
        </w:rPr>
        <w:t xml:space="preserve"> </w:t>
      </w:r>
      <w:r w:rsidRPr="00AD56AD">
        <w:rPr>
          <w:rFonts w:ascii="Book Antiqua" w:eastAsia="Book Antiqua" w:hAnsi="Book Antiqua" w:cs="Book Antiqua"/>
        </w:rPr>
        <w:t xml:space="preserve">a vital role in long-term hyperalimentation and medication administration. The use of PICC can prevent the need for repeated venipuncture in infants and ensure the supply of </w:t>
      </w:r>
      <w:r w:rsidR="00C50C48">
        <w:rPr>
          <w:rFonts w:ascii="Book Antiqua" w:eastAsia="Book Antiqua" w:hAnsi="Book Antiqua" w:cs="Book Antiqua" w:hint="eastAsia"/>
          <w:lang w:eastAsia="zh-CN"/>
        </w:rPr>
        <w:t>p</w:t>
      </w:r>
      <w:r w:rsidR="00C50C48" w:rsidRPr="00C50C48">
        <w:rPr>
          <w:rFonts w:ascii="Book Antiqua" w:eastAsia="Book Antiqua" w:hAnsi="Book Antiqua" w:cs="Book Antiqua"/>
        </w:rPr>
        <w:t xml:space="preserve">arenteral </w:t>
      </w:r>
      <w:r w:rsidRPr="00AD56AD">
        <w:rPr>
          <w:rFonts w:ascii="Book Antiqua" w:eastAsia="Book Antiqua" w:hAnsi="Book Antiqua" w:cs="Book Antiqua"/>
        </w:rPr>
        <w:t xml:space="preserve">nutrition, as well as </w:t>
      </w:r>
      <w:r w:rsidR="00F21D7F">
        <w:rPr>
          <w:rFonts w:ascii="Book Antiqua" w:eastAsia="Book Antiqua" w:hAnsi="Book Antiqua" w:cs="Book Antiqua"/>
        </w:rPr>
        <w:t xml:space="preserve">the </w:t>
      </w:r>
      <w:r w:rsidRPr="00AD56AD">
        <w:rPr>
          <w:rFonts w:ascii="Book Antiqua" w:eastAsia="Book Antiqua" w:hAnsi="Book Antiqua" w:cs="Book Antiqua"/>
        </w:rPr>
        <w:t xml:space="preserve">timely administration of medication during the rescue. </w:t>
      </w:r>
      <w:r w:rsidR="00F21D7F">
        <w:rPr>
          <w:rFonts w:ascii="Book Antiqua" w:eastAsia="Book Antiqua" w:hAnsi="Book Antiqua" w:cs="Book Antiqua"/>
        </w:rPr>
        <w:t>S</w:t>
      </w:r>
      <w:r w:rsidRPr="00AD56AD">
        <w:rPr>
          <w:rFonts w:ascii="Book Antiqua" w:eastAsia="Book Antiqua" w:hAnsi="Book Antiqua" w:cs="Book Antiqua"/>
        </w:rPr>
        <w:t>ome complications include occlusion, central line-associated blood-stream infection, phlebitis, and nonselective removal</w:t>
      </w:r>
      <w:r w:rsidRPr="00AD56AD">
        <w:rPr>
          <w:rFonts w:ascii="Book Antiqua" w:eastAsia="Book Antiqua" w:hAnsi="Book Antiqua" w:cs="Book Antiqua"/>
          <w:vertAlign w:val="superscript"/>
        </w:rPr>
        <w:t>[4,5]</w:t>
      </w:r>
      <w:r w:rsidRPr="00AD56AD">
        <w:rPr>
          <w:rFonts w:ascii="Book Antiqua" w:eastAsia="Book Antiqua" w:hAnsi="Book Antiqua" w:cs="Book Antiqua"/>
        </w:rPr>
        <w:t xml:space="preserve">. Difficulty removing these lines </w:t>
      </w:r>
      <w:r w:rsidR="00F21D7F">
        <w:rPr>
          <w:rFonts w:ascii="Book Antiqua" w:eastAsia="Book Antiqua" w:hAnsi="Book Antiqua" w:cs="Book Antiqua"/>
        </w:rPr>
        <w:t>is</w:t>
      </w:r>
      <w:r w:rsidRPr="00AD56AD">
        <w:rPr>
          <w:rFonts w:ascii="Book Antiqua" w:eastAsia="Book Antiqua" w:hAnsi="Book Antiqua" w:cs="Book Antiqua"/>
        </w:rPr>
        <w:t xml:space="preserve"> a rare complication, with rates varying between 0.34% and 8.4</w:t>
      </w:r>
      <w:proofErr w:type="gramStart"/>
      <w:r w:rsidRPr="00AD56AD">
        <w:rPr>
          <w:rFonts w:ascii="Book Antiqua" w:eastAsia="Book Antiqua" w:hAnsi="Book Antiqua" w:cs="Book Antiqua"/>
        </w:rPr>
        <w:t>%</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6-8]</w:t>
      </w:r>
      <w:r w:rsidRPr="00AD56AD">
        <w:rPr>
          <w:rFonts w:ascii="Book Antiqua" w:eastAsia="Book Antiqua" w:hAnsi="Book Antiqua" w:cs="Book Antiqua"/>
        </w:rPr>
        <w:t xml:space="preserve">. Long </w:t>
      </w:r>
      <w:r w:rsidRPr="00AD56AD">
        <w:rPr>
          <w:rFonts w:ascii="Book Antiqua" w:eastAsia="Book Antiqua" w:hAnsi="Book Antiqua" w:cs="Book Antiqua"/>
          <w:i/>
          <w:iCs/>
        </w:rPr>
        <w:t xml:space="preserve">et </w:t>
      </w:r>
      <w:proofErr w:type="gramStart"/>
      <w:r w:rsidRPr="00AD56AD">
        <w:rPr>
          <w:rFonts w:ascii="Book Antiqua" w:eastAsia="Book Antiqua" w:hAnsi="Book Antiqua" w:cs="Book Antiqua"/>
          <w:i/>
          <w:iCs/>
        </w:rPr>
        <w:t>al</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6]</w:t>
      </w:r>
      <w:r w:rsidRPr="00AD56AD">
        <w:rPr>
          <w:rFonts w:ascii="Book Antiqua" w:eastAsia="Book Antiqua" w:hAnsi="Book Antiqua" w:cs="Book Antiqua"/>
        </w:rPr>
        <w:t xml:space="preserve"> reported that the incidence of PICC extraction difficulty </w:t>
      </w:r>
      <w:r w:rsidR="00F21D7F">
        <w:rPr>
          <w:rFonts w:ascii="Book Antiqua" w:eastAsia="Book Antiqua" w:hAnsi="Book Antiqua" w:cs="Book Antiqua"/>
        </w:rPr>
        <w:t>i</w:t>
      </w:r>
      <w:r w:rsidR="00F21D7F" w:rsidRPr="00AD56AD">
        <w:rPr>
          <w:rFonts w:ascii="Book Antiqua" w:eastAsia="Book Antiqua" w:hAnsi="Book Antiqua" w:cs="Book Antiqua"/>
        </w:rPr>
        <w:t xml:space="preserve">s </w:t>
      </w:r>
      <w:r w:rsidRPr="00AD56AD">
        <w:rPr>
          <w:rFonts w:ascii="Book Antiqua" w:eastAsia="Book Antiqua" w:hAnsi="Book Antiqua" w:cs="Book Antiqua"/>
        </w:rPr>
        <w:t>0.34% in cancer patients in China. Another study conducted in the United States reported that 8.4% of adults experience difficult removal</w:t>
      </w:r>
      <w:r w:rsidRPr="00AD56AD">
        <w:rPr>
          <w:rFonts w:ascii="Book Antiqua" w:eastAsia="Book Antiqua" w:hAnsi="Book Antiqua" w:cs="Book Antiqua"/>
          <w:vertAlign w:val="superscript"/>
        </w:rPr>
        <w:t>[8]</w:t>
      </w:r>
      <w:r w:rsidRPr="00AD56AD">
        <w:rPr>
          <w:rFonts w:ascii="Book Antiqua" w:eastAsia="Book Antiqua" w:hAnsi="Book Antiqua" w:cs="Book Antiqua"/>
        </w:rPr>
        <w:t xml:space="preserve">. </w:t>
      </w:r>
      <w:r w:rsidR="00714578">
        <w:rPr>
          <w:rFonts w:ascii="Book Antiqua" w:eastAsia="Book Antiqua" w:hAnsi="Book Antiqua" w:cs="Book Antiqua"/>
        </w:rPr>
        <w:t>Regarding</w:t>
      </w:r>
      <w:r w:rsidRPr="00AD56AD">
        <w:rPr>
          <w:rFonts w:ascii="Book Antiqua" w:eastAsia="Book Antiqua" w:hAnsi="Book Antiqua" w:cs="Book Antiqua"/>
        </w:rPr>
        <w:t xml:space="preserve"> children, Wall’s study showed that the incidence of PICC removal difficulty was 0.96% in Ohio, United </w:t>
      </w:r>
      <w:proofErr w:type="gramStart"/>
      <w:r w:rsidRPr="00AD56AD">
        <w:rPr>
          <w:rFonts w:ascii="Book Antiqua" w:eastAsia="Book Antiqua" w:hAnsi="Book Antiqua" w:cs="Book Antiqua"/>
        </w:rPr>
        <w:t>States</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7]</w:t>
      </w:r>
      <w:r w:rsidRPr="00AD56AD">
        <w:rPr>
          <w:rFonts w:ascii="Book Antiqua" w:eastAsia="Book Antiqua" w:hAnsi="Book Antiqua" w:cs="Book Antiqua"/>
        </w:rPr>
        <w:t xml:space="preserve">; yet, there </w:t>
      </w:r>
      <w:r w:rsidR="005962DD">
        <w:rPr>
          <w:rFonts w:ascii="Book Antiqua" w:eastAsia="Book Antiqua" w:hAnsi="Book Antiqua" w:cs="Book Antiqua"/>
        </w:rPr>
        <w:t>have been</w:t>
      </w:r>
      <w:r w:rsidRPr="00AD56AD">
        <w:rPr>
          <w:rFonts w:ascii="Book Antiqua" w:eastAsia="Book Antiqua" w:hAnsi="Book Antiqua" w:cs="Book Antiqua"/>
        </w:rPr>
        <w:t xml:space="preserve"> no reports on the incidence of PICC removal difficulty in neonates. Difficult PICC removal is divided into four levels: first level at which no pulling sensation is observed, followed by </w:t>
      </w:r>
      <w:r w:rsidR="00445014">
        <w:rPr>
          <w:rFonts w:ascii="Book Antiqua" w:eastAsia="Book Antiqua" w:hAnsi="Book Antiqua" w:cs="Book Antiqua"/>
        </w:rPr>
        <w:t xml:space="preserve">the </w:t>
      </w:r>
      <w:r w:rsidRPr="00AD56AD">
        <w:rPr>
          <w:rFonts w:ascii="Book Antiqua" w:eastAsia="Book Antiqua" w:hAnsi="Book Antiqua" w:cs="Book Antiqua"/>
        </w:rPr>
        <w:t>second levels, at which a feeling of pulling is observed. There is elastic retraction at the third level, followed by complete unplugging as the fourth level. Multiple factors that can contribute to difficult PICC removal include venous vasospasm, knotting, entanglement, adhesion to venous endothelium, thrombus, and fibrin formation around the catheter</w:t>
      </w:r>
      <w:r w:rsidRPr="00AD56AD">
        <w:rPr>
          <w:rFonts w:ascii="Book Antiqua" w:eastAsia="Book Antiqua" w:hAnsi="Book Antiqua" w:cs="Book Antiqua"/>
          <w:vertAlign w:val="superscript"/>
        </w:rPr>
        <w:t>[9]</w:t>
      </w:r>
      <w:r w:rsidRPr="00AD56AD">
        <w:rPr>
          <w:rFonts w:ascii="Book Antiqua" w:eastAsia="Book Antiqua" w:hAnsi="Book Antiqua" w:cs="Book Antiqua"/>
        </w:rPr>
        <w:t>. These complications can cause PICC fracture and fragment embolization. They can also be catastrophic due to the risk of potential cardiac or pulmonary emboli</w:t>
      </w:r>
      <w:r w:rsidRPr="00AD56AD">
        <w:rPr>
          <w:rFonts w:ascii="Book Antiqua" w:eastAsia="Book Antiqua" w:hAnsi="Book Antiqua" w:cs="Book Antiqua"/>
          <w:vertAlign w:val="superscript"/>
        </w:rPr>
        <w:t>[10]</w:t>
      </w:r>
      <w:r w:rsidRPr="00AD56AD">
        <w:rPr>
          <w:rFonts w:ascii="Book Antiqua" w:eastAsia="Book Antiqua" w:hAnsi="Book Antiqua" w:cs="Book Antiqua"/>
        </w:rPr>
        <w:t>.</w:t>
      </w:r>
    </w:p>
    <w:p w14:paraId="1B8E74FF" w14:textId="1B0E8603"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Generally, the following methods are used for difficult PICC removal in adults and children: vasodilatation with a topical glyceryl trinitrate patch proximal to the insertion </w:t>
      </w:r>
      <w:proofErr w:type="gramStart"/>
      <w:r w:rsidRPr="00AD56AD">
        <w:rPr>
          <w:rFonts w:ascii="Book Antiqua" w:eastAsia="Book Antiqua" w:hAnsi="Book Antiqua" w:cs="Book Antiqua"/>
        </w:rPr>
        <w:t>site</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11]</w:t>
      </w:r>
      <w:r w:rsidRPr="00AD56AD">
        <w:rPr>
          <w:rFonts w:ascii="Book Antiqua" w:eastAsia="Book Antiqua" w:hAnsi="Book Antiqua" w:cs="Book Antiqua"/>
        </w:rPr>
        <w:t xml:space="preserve">; warm and moist compresses, which </w:t>
      </w:r>
      <w:r w:rsidR="00445014">
        <w:rPr>
          <w:rFonts w:ascii="Book Antiqua" w:eastAsia="Book Antiqua" w:hAnsi="Book Antiqua" w:cs="Book Antiqua"/>
        </w:rPr>
        <w:t>are</w:t>
      </w:r>
      <w:r w:rsidRPr="00AD56AD">
        <w:rPr>
          <w:rFonts w:ascii="Book Antiqua" w:eastAsia="Book Antiqua" w:hAnsi="Book Antiqua" w:cs="Book Antiqua"/>
        </w:rPr>
        <w:t xml:space="preserve"> very useful in patients</w:t>
      </w:r>
      <w:r w:rsidRPr="00AD56AD">
        <w:rPr>
          <w:rFonts w:ascii="Book Antiqua" w:eastAsia="Book Antiqua" w:hAnsi="Book Antiqua" w:cs="Book Antiqua"/>
          <w:vertAlign w:val="superscript"/>
        </w:rPr>
        <w:t>[9]</w:t>
      </w:r>
      <w:r w:rsidRPr="00AD56AD">
        <w:rPr>
          <w:rFonts w:ascii="Book Antiqua" w:eastAsia="Book Antiqua" w:hAnsi="Book Antiqua" w:cs="Book Antiqua"/>
        </w:rPr>
        <w:t>; relaxation techniques, which may reduce autonomic vasospasm</w:t>
      </w:r>
      <w:r w:rsidRPr="00AD56AD">
        <w:rPr>
          <w:rFonts w:ascii="Book Antiqua" w:eastAsia="Book Antiqua" w:hAnsi="Book Antiqua" w:cs="Book Antiqua"/>
          <w:vertAlign w:val="superscript"/>
        </w:rPr>
        <w:t>[11]</w:t>
      </w:r>
      <w:r w:rsidRPr="00AD56AD">
        <w:rPr>
          <w:rFonts w:ascii="Book Antiqua" w:eastAsia="Book Antiqua" w:hAnsi="Book Antiqua" w:cs="Book Antiqua"/>
        </w:rPr>
        <w:t xml:space="preserve">; and surgical removal, which may be necessary as a last resort after all other methods have </w:t>
      </w:r>
      <w:r w:rsidRPr="00AD56AD">
        <w:rPr>
          <w:rFonts w:ascii="Book Antiqua" w:eastAsia="Book Antiqua" w:hAnsi="Book Antiqua" w:cs="Book Antiqua"/>
        </w:rPr>
        <w:lastRenderedPageBreak/>
        <w:t>failed</w:t>
      </w:r>
      <w:r w:rsidRPr="00AD56AD">
        <w:rPr>
          <w:rFonts w:ascii="Book Antiqua" w:eastAsia="Book Antiqua" w:hAnsi="Book Antiqua" w:cs="Book Antiqua"/>
          <w:vertAlign w:val="superscript"/>
        </w:rPr>
        <w:t>[11]</w:t>
      </w:r>
      <w:r w:rsidRPr="00AD56AD">
        <w:rPr>
          <w:rFonts w:ascii="Book Antiqua" w:eastAsia="Book Antiqua" w:hAnsi="Book Antiqua" w:cs="Book Antiqua"/>
        </w:rPr>
        <w:t>. Nonetheless, the present case was special since the subject was an extremely preterm infant. Considering the adverse effect</w:t>
      </w:r>
      <w:r w:rsidR="00445014">
        <w:rPr>
          <w:rFonts w:ascii="Book Antiqua" w:eastAsia="Book Antiqua" w:hAnsi="Book Antiqua" w:cs="Book Antiqua"/>
        </w:rPr>
        <w:t>s</w:t>
      </w:r>
      <w:r w:rsidRPr="00AD56AD">
        <w:rPr>
          <w:rFonts w:ascii="Book Antiqua" w:eastAsia="Book Antiqua" w:hAnsi="Book Antiqua" w:cs="Book Antiqua"/>
        </w:rPr>
        <w:t xml:space="preserve"> of glyceryl trinitrate on infants, it could not be used in the present case. At the same time, surgical removal would be a substantially traumatic experience for such an extremely preterm infant. Also, we tried to use relaxation techniques to reduce vasospasm, such as warm saline solution for warm, moist compresses. Unfortunately, these</w:t>
      </w:r>
      <w:r w:rsidR="00C03AEE" w:rsidRPr="00AD56AD">
        <w:rPr>
          <w:rFonts w:ascii="Book Antiqua" w:hAnsi="Book Antiqua" w:cs="Book Antiqua"/>
          <w:lang w:eastAsia="zh-CN"/>
        </w:rPr>
        <w:t xml:space="preserve"> </w:t>
      </w:r>
      <w:r w:rsidR="00C03AEE" w:rsidRPr="00AD56AD">
        <w:rPr>
          <w:rFonts w:ascii="Book Antiqua" w:eastAsia="Book Antiqua" w:hAnsi="Book Antiqua" w:cs="Book Antiqua"/>
        </w:rPr>
        <w:t>methods</w:t>
      </w:r>
      <w:r w:rsidRPr="00AD56AD">
        <w:rPr>
          <w:rFonts w:ascii="Book Antiqua" w:eastAsia="Book Antiqua" w:hAnsi="Book Antiqua" w:cs="Book Antiqua"/>
        </w:rPr>
        <w:t xml:space="preserve"> did not work in our case.</w:t>
      </w:r>
    </w:p>
    <w:p w14:paraId="432B1CB9" w14:textId="3A985934"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Herein, we present a case study of an extremely preterm infant who underwent level 3 difficult removal of a </w:t>
      </w:r>
      <w:r w:rsidR="00445014">
        <w:rPr>
          <w:rFonts w:ascii="Book Antiqua" w:eastAsia="Book Antiqua" w:hAnsi="Book Antiqua" w:cs="Book Antiqua"/>
        </w:rPr>
        <w:t>PICC</w:t>
      </w:r>
      <w:r w:rsidRPr="00AD56AD">
        <w:rPr>
          <w:rFonts w:ascii="Book Antiqua" w:eastAsia="Book Antiqua" w:hAnsi="Book Antiqua" w:cs="Book Antiqua"/>
        </w:rPr>
        <w:t xml:space="preserve"> </w:t>
      </w:r>
      <w:r w:rsidR="00445014">
        <w:rPr>
          <w:rFonts w:ascii="Book Antiqua" w:eastAsia="Book Antiqua" w:hAnsi="Book Antiqua" w:cs="Book Antiqua"/>
        </w:rPr>
        <w:t>in the</w:t>
      </w:r>
      <w:r w:rsidR="00445014" w:rsidRPr="00AD56AD">
        <w:rPr>
          <w:rFonts w:ascii="Book Antiqua" w:eastAsia="Book Antiqua" w:hAnsi="Book Antiqua" w:cs="Book Antiqua"/>
        </w:rPr>
        <w:t xml:space="preserve"> </w:t>
      </w:r>
      <w:r w:rsidRPr="00AD56AD">
        <w:rPr>
          <w:rFonts w:ascii="Book Antiqua" w:eastAsia="Book Antiqua" w:hAnsi="Book Antiqua" w:cs="Book Antiqua"/>
        </w:rPr>
        <w:t>neonatal intensive care units</w:t>
      </w:r>
      <w:r w:rsidR="0085327D">
        <w:rPr>
          <w:rFonts w:ascii="Book Antiqua" w:eastAsia="Book Antiqua" w:hAnsi="Book Antiqua" w:cs="Book Antiqua"/>
        </w:rPr>
        <w:t xml:space="preserve"> of</w:t>
      </w:r>
      <w:r w:rsidRPr="00AD56AD">
        <w:rPr>
          <w:rFonts w:ascii="Book Antiqua" w:eastAsia="Book Antiqua" w:hAnsi="Book Antiqua" w:cs="Book Antiqua"/>
        </w:rPr>
        <w:t xml:space="preserve"> Chengdu, Sichuan province, China. </w:t>
      </w:r>
      <w:r w:rsidR="0085327D">
        <w:rPr>
          <w:rFonts w:ascii="Book Antiqua" w:eastAsia="Book Antiqua" w:hAnsi="Book Antiqua" w:cs="Book Antiqua"/>
        </w:rPr>
        <w:t>R</w:t>
      </w:r>
      <w:r w:rsidRPr="00AD56AD">
        <w:rPr>
          <w:rFonts w:ascii="Book Antiqua" w:eastAsia="Book Antiqua" w:hAnsi="Book Antiqua" w:cs="Book Antiqua"/>
        </w:rPr>
        <w:t xml:space="preserve">emoval of </w:t>
      </w:r>
      <w:r w:rsidR="0085327D">
        <w:rPr>
          <w:rFonts w:ascii="Book Antiqua" w:eastAsia="Book Antiqua" w:hAnsi="Book Antiqua" w:cs="Book Antiqua"/>
        </w:rPr>
        <w:t xml:space="preserve">the </w:t>
      </w:r>
      <w:r w:rsidRPr="00AD56AD">
        <w:rPr>
          <w:rFonts w:ascii="Book Antiqua" w:eastAsia="Book Antiqua" w:hAnsi="Book Antiqua" w:cs="Book Antiqua"/>
        </w:rPr>
        <w:t>PICC at the end of the treatment course was difficult but successfully achieved following the application of our “AFGP” bundle approach, which might be used for difficult PICC removal in extremely preterm infants.</w:t>
      </w:r>
    </w:p>
    <w:p w14:paraId="67F9C6FD" w14:textId="77777777" w:rsidR="00BE070E" w:rsidRPr="00AD56AD" w:rsidRDefault="00BE070E">
      <w:pPr>
        <w:adjustRightInd w:val="0"/>
        <w:spacing w:line="360" w:lineRule="auto"/>
        <w:ind w:firstLine="420"/>
        <w:jc w:val="both"/>
        <w:rPr>
          <w:rFonts w:ascii="Book Antiqua" w:hAnsi="Book Antiqua"/>
        </w:rPr>
      </w:pPr>
    </w:p>
    <w:p w14:paraId="7453B352"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t>CASE PRESENTATION</w:t>
      </w:r>
    </w:p>
    <w:p w14:paraId="4A1341B5"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i/>
        </w:rPr>
        <w:t>Chief complaints</w:t>
      </w:r>
    </w:p>
    <w:p w14:paraId="5FCC8C67" w14:textId="01A2E68D"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T</w:t>
      </w:r>
      <w:r w:rsidR="005B1995">
        <w:rPr>
          <w:rFonts w:ascii="Book Antiqua" w:eastAsia="Book Antiqua" w:hAnsi="Book Antiqua" w:cs="Book Antiqua"/>
        </w:rPr>
        <w:t>he case events occurred 27 min</w:t>
      </w:r>
      <w:r w:rsidRPr="00AD56AD">
        <w:rPr>
          <w:rFonts w:ascii="Book Antiqua" w:eastAsia="Book Antiqua" w:hAnsi="Book Antiqua" w:cs="Book Antiqua"/>
        </w:rPr>
        <w:t xml:space="preserve"> after premature birth.</w:t>
      </w:r>
    </w:p>
    <w:p w14:paraId="4533287B" w14:textId="77777777" w:rsidR="00BE070E" w:rsidRPr="00AD56AD" w:rsidRDefault="00BE070E">
      <w:pPr>
        <w:adjustRightInd w:val="0"/>
        <w:spacing w:line="360" w:lineRule="auto"/>
        <w:jc w:val="both"/>
        <w:rPr>
          <w:rFonts w:ascii="Book Antiqua" w:hAnsi="Book Antiqua"/>
        </w:rPr>
      </w:pPr>
    </w:p>
    <w:p w14:paraId="56A4C116"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i/>
        </w:rPr>
        <w:t>History of present illness</w:t>
      </w:r>
    </w:p>
    <w:p w14:paraId="099050FF" w14:textId="7E470BCE"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Female baby A, weighing 1070 g at 27</w:t>
      </w:r>
      <w:r w:rsidRPr="00AD56AD">
        <w:rPr>
          <w:rFonts w:ascii="Book Antiqua" w:eastAsia="Book Antiqua" w:hAnsi="Book Antiqua" w:cs="Book Antiqua"/>
          <w:vertAlign w:val="superscript"/>
        </w:rPr>
        <w:t>+1</w:t>
      </w:r>
      <w:r w:rsidRPr="00AD56AD">
        <w:rPr>
          <w:rFonts w:ascii="Book Antiqua" w:eastAsia="Book Antiqua" w:hAnsi="Book Antiqua" w:cs="Book Antiqua"/>
        </w:rPr>
        <w:t xml:space="preserve"> wk of gestational age, was referred to our hospital because of premature birth. She suffered fasting and gastrointestinal decompression. Necrotizing enteral colitis was considered. PICC was applied thereafter </w:t>
      </w:r>
      <w:r w:rsidR="00030F5C">
        <w:rPr>
          <w:rFonts w:ascii="Book Antiqua" w:eastAsia="Book Antiqua" w:hAnsi="Book Antiqua" w:cs="Book Antiqua"/>
        </w:rPr>
        <w:t>to</w:t>
      </w:r>
      <w:r w:rsidR="00030F5C" w:rsidRPr="00AD56AD">
        <w:rPr>
          <w:rFonts w:ascii="Book Antiqua" w:eastAsia="Book Antiqua" w:hAnsi="Book Antiqua" w:cs="Book Antiqua"/>
        </w:rPr>
        <w:t xml:space="preserve"> </w:t>
      </w:r>
      <w:r w:rsidRPr="00AD56AD">
        <w:rPr>
          <w:rFonts w:ascii="Book Antiqua" w:eastAsia="Book Antiqua" w:hAnsi="Book Antiqua" w:cs="Book Antiqua"/>
        </w:rPr>
        <w:t>support nutrition on the 19</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d after admission.</w:t>
      </w:r>
    </w:p>
    <w:p w14:paraId="007FFE9D" w14:textId="4A8EDC59" w:rsidR="00BE070E" w:rsidRPr="00AD56AD" w:rsidRDefault="00154000">
      <w:pPr>
        <w:adjustRightInd w:val="0"/>
        <w:spacing w:line="360" w:lineRule="auto"/>
        <w:ind w:firstLineChars="100" w:firstLine="240"/>
        <w:jc w:val="both"/>
        <w:rPr>
          <w:rFonts w:ascii="Book Antiqua" w:hAnsi="Book Antiqua"/>
          <w:b/>
          <w:bCs/>
        </w:rPr>
      </w:pPr>
      <w:r w:rsidRPr="00AD56AD">
        <w:rPr>
          <w:rFonts w:ascii="Book Antiqua" w:eastAsia="Book Antiqua" w:hAnsi="Book Antiqua" w:cs="Book Antiqua"/>
        </w:rPr>
        <w:t>After obtaining signed informed consent from the patients’ parents, nurses qualified for PICC insertion performed the insertion using the 1.9Fr PICC catheter (1.9</w:t>
      </w:r>
      <w:r w:rsidR="002909E8">
        <w:rPr>
          <w:rFonts w:ascii="Book Antiqua" w:eastAsia="Book Antiqua" w:hAnsi="Book Antiqua" w:cs="Book Antiqua"/>
        </w:rPr>
        <w:t xml:space="preserve"> </w:t>
      </w:r>
      <w:r w:rsidRPr="00AD56AD">
        <w:rPr>
          <w:rFonts w:ascii="Book Antiqua" w:eastAsia="Book Antiqua" w:hAnsi="Book Antiqua" w:cs="Book Antiqua"/>
        </w:rPr>
        <w:t>Fr, single lumen</w:t>
      </w:r>
      <w:r w:rsidR="00313A7A">
        <w:rPr>
          <w:rFonts w:ascii="Book Antiqua" w:eastAsia="Book Antiqua" w:hAnsi="Book Antiqua" w:cs="Book Antiqua"/>
        </w:rPr>
        <w:t>;</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Vascu-Picc</w:t>
      </w:r>
      <w:proofErr w:type="spellEnd"/>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medCOMP</w:t>
      </w:r>
      <w:proofErr w:type="spellEnd"/>
      <w:r w:rsidRPr="00AD56AD">
        <w:rPr>
          <w:rFonts w:ascii="Book Antiqua" w:eastAsia="Book Antiqua" w:hAnsi="Book Antiqua" w:cs="Book Antiqua"/>
        </w:rPr>
        <w:t xml:space="preserve">, Inc., </w:t>
      </w:r>
      <w:bookmarkStart w:id="3" w:name="OLE_LINK8"/>
      <w:bookmarkStart w:id="4" w:name="OLE_LINK7"/>
      <w:r w:rsidRPr="00AD56AD">
        <w:rPr>
          <w:rFonts w:ascii="Book Antiqua" w:eastAsia="Book Antiqua" w:hAnsi="Book Antiqua" w:cs="Book Antiqua"/>
        </w:rPr>
        <w:t>Harleysville</w:t>
      </w:r>
      <w:bookmarkEnd w:id="3"/>
      <w:bookmarkEnd w:id="4"/>
      <w:r w:rsidRPr="00AD56AD">
        <w:rPr>
          <w:rFonts w:ascii="Book Antiqua" w:eastAsia="Book Antiqua" w:hAnsi="Book Antiqua" w:cs="Book Antiqua"/>
        </w:rPr>
        <w:t xml:space="preserve">, PA, United States). The great saphenous vein of the right lower extremity was used for PICC insertion. The catheter was 25 cm in length, and the insertion length was 21 cm. The midpoint of the line from the right heel to the right knee was measured as the </w:t>
      </w:r>
      <w:r w:rsidRPr="00AD56AD">
        <w:rPr>
          <w:rFonts w:ascii="Book Antiqua" w:eastAsia="Book Antiqua" w:hAnsi="Book Antiqua" w:cs="Book Antiqua"/>
        </w:rPr>
        <w:lastRenderedPageBreak/>
        <w:t>right calf circumference, which was 9.5 cm. The chest radiograph showed that the tip position was in the 8</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thoracic vertebra (Figure 1).</w:t>
      </w:r>
    </w:p>
    <w:p w14:paraId="49577472" w14:textId="577ACB78"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The catheter was placed for 22 h. After that time, local skin redness occurred at the puncture site (Figure 2), which was </w:t>
      </w:r>
      <w:r w:rsidR="009B74CD">
        <w:rPr>
          <w:rFonts w:ascii="Book Antiqua" w:eastAsia="Book Antiqua" w:hAnsi="Book Antiqua" w:cs="Book Antiqua"/>
        </w:rPr>
        <w:t>determined to be</w:t>
      </w:r>
      <w:r w:rsidRPr="00AD56AD">
        <w:rPr>
          <w:rFonts w:ascii="Book Antiqua" w:eastAsia="Book Antiqua" w:hAnsi="Book Antiqua" w:cs="Book Antiqua"/>
        </w:rPr>
        <w:t xml:space="preserve"> phlebitis level 1 by </w:t>
      </w:r>
      <w:r w:rsidR="00A70A63">
        <w:rPr>
          <w:rFonts w:ascii="Book Antiqua" w:eastAsia="Book Antiqua" w:hAnsi="Book Antiqua" w:cs="Book Antiqua"/>
        </w:rPr>
        <w:t xml:space="preserve">the </w:t>
      </w:r>
      <w:r w:rsidRPr="00AD56AD">
        <w:rPr>
          <w:rFonts w:ascii="Book Antiqua" w:eastAsia="Book Antiqua" w:hAnsi="Book Antiqua" w:cs="Book Antiqua"/>
        </w:rPr>
        <w:t xml:space="preserve">visual infusion phlebitis </w:t>
      </w:r>
      <w:proofErr w:type="gramStart"/>
      <w:r w:rsidRPr="00AD56AD">
        <w:rPr>
          <w:rFonts w:ascii="Book Antiqua" w:eastAsia="Book Antiqua" w:hAnsi="Book Antiqua" w:cs="Book Antiqua"/>
        </w:rPr>
        <w:t>score</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12]</w:t>
      </w:r>
      <w:r w:rsidRPr="00AD56AD">
        <w:rPr>
          <w:rFonts w:ascii="Book Antiqua" w:eastAsia="Book Antiqua" w:hAnsi="Book Antiqua" w:cs="Book Antiqua"/>
        </w:rPr>
        <w:t>. To resolve this issue, right lower extremity immobilization was performed, resulting in no obvious improvement.</w:t>
      </w:r>
    </w:p>
    <w:p w14:paraId="3B1B2816" w14:textId="7CF02239"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On the second day after the catheter placement, the area of redness of the skin at the puncture site increased to about 0.2 cm × 5 cm in size and was accompanied by tenderness and the right leg circumference (same measure position as before) that increased to 9.8 cm (Figure 3). The</w:t>
      </w:r>
      <w:r w:rsidR="00A70A63">
        <w:rPr>
          <w:rFonts w:ascii="Book Antiqua" w:eastAsia="Book Antiqua" w:hAnsi="Book Antiqua" w:cs="Book Antiqua"/>
        </w:rPr>
        <w:t>n the</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polysulfate</w:t>
      </w:r>
      <w:proofErr w:type="spellEnd"/>
      <w:r w:rsidRPr="00AD56AD">
        <w:rPr>
          <w:rFonts w:ascii="Book Antiqua" w:eastAsia="Book Antiqua" w:hAnsi="Book Antiqua" w:cs="Book Antiqua"/>
        </w:rPr>
        <w:t xml:space="preserve"> mucopolysaccharide (</w:t>
      </w:r>
      <w:proofErr w:type="spellStart"/>
      <w:r w:rsidRPr="00AD56AD">
        <w:rPr>
          <w:rFonts w:ascii="Book Antiqua" w:eastAsia="Book Antiqua" w:hAnsi="Book Antiqua" w:cs="Book Antiqua"/>
        </w:rPr>
        <w:t>Hiliato</w:t>
      </w:r>
      <w:proofErr w:type="spellEnd"/>
      <w:r w:rsidRPr="00AD56AD">
        <w:rPr>
          <w:rFonts w:ascii="Book Antiqua" w:eastAsia="Book Antiqua" w:hAnsi="Book Antiqua" w:cs="Book Antiqua"/>
        </w:rPr>
        <w:t xml:space="preserve">) was applied to the skin's red zones, which was wrapped in plastic wrap every 4 h for </w:t>
      </w:r>
      <w:r w:rsidR="00313A7A">
        <w:rPr>
          <w:rFonts w:ascii="Book Antiqua" w:eastAsia="Book Antiqua" w:hAnsi="Book Antiqua" w:cs="Book Antiqua"/>
        </w:rPr>
        <w:t>1 d</w:t>
      </w:r>
      <w:r w:rsidRPr="00AD56AD">
        <w:rPr>
          <w:rFonts w:ascii="Book Antiqua" w:eastAsia="Book Antiqua" w:hAnsi="Book Antiqua" w:cs="Book Antiqua"/>
        </w:rPr>
        <w:t>. However, the redness was not relieved.</w:t>
      </w:r>
    </w:p>
    <w:p w14:paraId="1BDD9DCD" w14:textId="235DD69A"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On the </w:t>
      </w:r>
      <w:r w:rsidR="00A70A63">
        <w:rPr>
          <w:rFonts w:ascii="Book Antiqua" w:eastAsia="Book Antiqua" w:hAnsi="Book Antiqua" w:cs="Book Antiqua"/>
        </w:rPr>
        <w:t>third day</w:t>
      </w:r>
      <w:r w:rsidRPr="00AD56AD">
        <w:rPr>
          <w:rFonts w:ascii="Book Antiqua" w:eastAsia="Book Antiqua" w:hAnsi="Book Antiqua" w:cs="Book Antiqua"/>
        </w:rPr>
        <w:t xml:space="preserve"> of catheterization, the puncture point presented cordage along the vascular direction with an area of about 0.4 cm × 5 cm that was diagnosed as phlebitis level 2, and the right leg circumference increased to 11 cm (Figure 4). Under these circumstances, the hydrocolloid dressing and the infusion were suspended.</w:t>
      </w:r>
    </w:p>
    <w:p w14:paraId="1FFB71BB" w14:textId="61FE8904"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On the fourth day of catheterization, the right leg circumference increased by 2 cm compared with the tube placement, and the popliteal part showed more red swelling covering an area of about 1.5 cm × 4 cm (Figure 5), which was diagnosed as phlebitis level 3. According to guidelines, the PICC should only be replaced on clinical indications, </w:t>
      </w:r>
      <w:r w:rsidRPr="00AD56AD">
        <w:rPr>
          <w:rFonts w:ascii="Book Antiqua" w:eastAsia="Book Antiqua" w:hAnsi="Book Antiqua" w:cs="Book Antiqua"/>
          <w:i/>
          <w:iCs/>
        </w:rPr>
        <w:t>i.e.</w:t>
      </w:r>
      <w:r w:rsidRPr="00AD56AD">
        <w:rPr>
          <w:rFonts w:ascii="Book Antiqua" w:eastAsia="Book Antiqua" w:hAnsi="Book Antiqua" w:cs="Book Antiqua"/>
        </w:rPr>
        <w:t xml:space="preserve"> clinical infection +/– purulence at the insertion </w:t>
      </w:r>
      <w:proofErr w:type="gramStart"/>
      <w:r w:rsidRPr="00AD56AD">
        <w:rPr>
          <w:rFonts w:ascii="Book Antiqua" w:eastAsia="Book Antiqua" w:hAnsi="Book Antiqua" w:cs="Book Antiqua"/>
        </w:rPr>
        <w:t>site</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13]</w:t>
      </w:r>
      <w:r w:rsidRPr="00AD56AD">
        <w:rPr>
          <w:rFonts w:ascii="Book Antiqua" w:eastAsia="Book Antiqua" w:hAnsi="Book Antiqua" w:cs="Book Antiqua"/>
        </w:rPr>
        <w:t>; however, considering the severe complications of PICC and the treatment plan of the baby, we decided to remove it. Yet, the infant started cried during the tube removal, and the catheter rebounded and could not be pulled out. Consequently, the removal was immediately stopped.</w:t>
      </w:r>
    </w:p>
    <w:p w14:paraId="0C46C584" w14:textId="77777777" w:rsidR="00BE070E" w:rsidRPr="00AD56AD" w:rsidRDefault="00BE070E">
      <w:pPr>
        <w:adjustRightInd w:val="0"/>
        <w:spacing w:line="360" w:lineRule="auto"/>
        <w:ind w:firstLine="420"/>
        <w:jc w:val="both"/>
        <w:rPr>
          <w:rFonts w:ascii="Book Antiqua" w:hAnsi="Book Antiqua"/>
        </w:rPr>
      </w:pPr>
    </w:p>
    <w:p w14:paraId="1213FD5F"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i/>
        </w:rPr>
        <w:t>History of past illness</w:t>
      </w:r>
    </w:p>
    <w:p w14:paraId="23EBE3A1" w14:textId="7104759B"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lastRenderedPageBreak/>
        <w:t>At the 40</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h after admission, the baby underwent the first PICC insertion through the left upper </w:t>
      </w:r>
      <w:r w:rsidR="00E339E5" w:rsidRPr="00AD56AD">
        <w:rPr>
          <w:rFonts w:ascii="Book Antiqua" w:eastAsia="Book Antiqua" w:hAnsi="Book Antiqua" w:cs="Book Antiqua"/>
        </w:rPr>
        <w:t>limb's</w:t>
      </w:r>
      <w:r w:rsidR="00E339E5" w:rsidRPr="00AD56AD" w:rsidDel="00E339E5">
        <w:rPr>
          <w:rFonts w:ascii="Book Antiqua" w:eastAsia="Book Antiqua" w:hAnsi="Book Antiqua" w:cs="Book Antiqua"/>
        </w:rPr>
        <w:t xml:space="preserve"> </w:t>
      </w:r>
      <w:r w:rsidRPr="00AD56AD">
        <w:rPr>
          <w:rFonts w:ascii="Book Antiqua" w:eastAsia="Book Antiqua" w:hAnsi="Book Antiqua" w:cs="Book Antiqua"/>
        </w:rPr>
        <w:t>basilic vein. According to the doctor’s plan, the PICC catheter was pulled out after 17 d.</w:t>
      </w:r>
    </w:p>
    <w:p w14:paraId="2B886138" w14:textId="77777777" w:rsidR="00BE070E" w:rsidRPr="00AD56AD" w:rsidRDefault="00BE070E">
      <w:pPr>
        <w:adjustRightInd w:val="0"/>
        <w:spacing w:line="360" w:lineRule="auto"/>
        <w:jc w:val="both"/>
        <w:rPr>
          <w:rFonts w:ascii="Book Antiqua" w:hAnsi="Book Antiqua"/>
        </w:rPr>
      </w:pPr>
    </w:p>
    <w:p w14:paraId="2A0670FF"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i/>
        </w:rPr>
        <w:t>Personal and family history</w:t>
      </w:r>
    </w:p>
    <w:p w14:paraId="54299D55" w14:textId="7CDB4BB2"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A female diamniotic-dichorionic twin was delivered by cesarean section at 27</w:t>
      </w:r>
      <w:r w:rsidR="000E44E3" w:rsidRPr="00AD56AD">
        <w:rPr>
          <w:rFonts w:ascii="Book Antiqua" w:hAnsi="Book Antiqua" w:cs="Book Antiqua"/>
          <w:vertAlign w:val="superscript"/>
          <w:lang w:eastAsia="zh-CN"/>
        </w:rPr>
        <w:t>+1</w:t>
      </w:r>
      <w:r w:rsidRPr="00AD56AD">
        <w:rPr>
          <w:rFonts w:ascii="Book Antiqua" w:eastAsia="Book Antiqua" w:hAnsi="Book Antiqua" w:cs="Book Antiqua"/>
        </w:rPr>
        <w:t xml:space="preserve"> wk gestational age to a gravida 1 para 1 mother. Pregnancy was complicated by severe preeclampsia, incomplete HELLP syndrome, mild anemia, dichorionic diamniotic twin pregnancy, </w:t>
      </w:r>
      <w:r w:rsidRPr="00AD56AD">
        <w:rPr>
          <w:rFonts w:ascii="Book Antiqua" w:eastAsia="Book Antiqua" w:hAnsi="Book Antiqua" w:cs="Book Antiqua"/>
          <w:i/>
          <w:iCs/>
        </w:rPr>
        <w:t>etc</w:t>
      </w:r>
      <w:r w:rsidRPr="00AD56AD">
        <w:rPr>
          <w:rFonts w:ascii="Book Antiqua" w:eastAsia="Book Antiqua" w:hAnsi="Book Antiqua" w:cs="Book Antiqua"/>
        </w:rPr>
        <w:t>. The infant’s Apgar scores at 1</w:t>
      </w:r>
      <w:r w:rsidR="005B1995">
        <w:rPr>
          <w:rFonts w:ascii="Book Antiqua" w:eastAsia="Book Antiqua" w:hAnsi="Book Antiqua" w:cs="Book Antiqua"/>
        </w:rPr>
        <w:t>,</w:t>
      </w:r>
      <w:r w:rsidRPr="00AD56AD">
        <w:rPr>
          <w:rFonts w:ascii="Book Antiqua" w:eastAsia="Book Antiqua" w:hAnsi="Book Antiqua" w:cs="Book Antiqua"/>
        </w:rPr>
        <w:t xml:space="preserve"> 5 and 10 min were 8, 10, and 10, respectively.</w:t>
      </w:r>
    </w:p>
    <w:p w14:paraId="5B85B6A5" w14:textId="77777777" w:rsidR="00BE070E" w:rsidRPr="00AD56AD" w:rsidRDefault="00BE070E">
      <w:pPr>
        <w:adjustRightInd w:val="0"/>
        <w:spacing w:line="360" w:lineRule="auto"/>
        <w:jc w:val="both"/>
        <w:rPr>
          <w:rFonts w:ascii="Book Antiqua" w:hAnsi="Book Antiqua"/>
        </w:rPr>
      </w:pPr>
    </w:p>
    <w:p w14:paraId="33BCBFF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i/>
        </w:rPr>
        <w:t>Physical examination</w:t>
      </w:r>
    </w:p>
    <w:p w14:paraId="6B1C5EE2"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A manifestation of prematurity, poor responsiveness, nasal flaring, grunting, and general skin cyanosis.</w:t>
      </w:r>
    </w:p>
    <w:p w14:paraId="3A70F83E" w14:textId="77777777" w:rsidR="00BE070E" w:rsidRPr="00AD56AD" w:rsidRDefault="00BE070E">
      <w:pPr>
        <w:adjustRightInd w:val="0"/>
        <w:spacing w:line="360" w:lineRule="auto"/>
        <w:jc w:val="both"/>
        <w:rPr>
          <w:rFonts w:ascii="Book Antiqua" w:hAnsi="Book Antiqua"/>
        </w:rPr>
      </w:pPr>
    </w:p>
    <w:p w14:paraId="1AF02AFB"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i/>
        </w:rPr>
        <w:t>Laboratory examinations</w:t>
      </w:r>
    </w:p>
    <w:p w14:paraId="0AADAB77" w14:textId="03F3E56D"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On the 15</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d of admission, the stool examination showed the following: erythrocyte 5-10/HP, pyocyte-positive, occult blood-positives stool. Abdominal plain film examination showed extensive gas accumulation in the abdominal intestine, no dilatation, and gas accumulation in the intestinal wall.</w:t>
      </w:r>
    </w:p>
    <w:p w14:paraId="4397A442" w14:textId="77777777" w:rsidR="00BE070E" w:rsidRPr="00AD56AD" w:rsidRDefault="00BE070E">
      <w:pPr>
        <w:adjustRightInd w:val="0"/>
        <w:spacing w:line="360" w:lineRule="auto"/>
        <w:jc w:val="both"/>
        <w:rPr>
          <w:rFonts w:ascii="Book Antiqua" w:hAnsi="Book Antiqua"/>
        </w:rPr>
      </w:pPr>
    </w:p>
    <w:p w14:paraId="2B856260" w14:textId="77777777" w:rsidR="00BE070E" w:rsidRPr="00AD56AD" w:rsidRDefault="00154000">
      <w:pPr>
        <w:adjustRightInd w:val="0"/>
        <w:spacing w:line="360" w:lineRule="auto"/>
        <w:jc w:val="both"/>
        <w:rPr>
          <w:rFonts w:ascii="Book Antiqua" w:hAnsi="Book Antiqua"/>
        </w:rPr>
      </w:pPr>
      <w:bookmarkStart w:id="5" w:name="OLE_LINK12"/>
      <w:bookmarkStart w:id="6" w:name="OLE_LINK11"/>
      <w:r w:rsidRPr="00AD56AD">
        <w:rPr>
          <w:rFonts w:ascii="Book Antiqua" w:eastAsia="Book Antiqua" w:hAnsi="Book Antiqua" w:cs="Book Antiqua"/>
          <w:b/>
          <w:i/>
        </w:rPr>
        <w:t>Imaging examinations</w:t>
      </w:r>
      <w:bookmarkEnd w:id="5"/>
      <w:bookmarkEnd w:id="6"/>
    </w:p>
    <w:p w14:paraId="371BD404"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On the day of PICC insertion, the chest radiograph showed that the tip position was in the 8</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thoracic vertebra (Figure 1). On the day of PICC removal, the chest radiograph showed that the PICC tip was located on the lower edge of the 10</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thoracic vertebra (Figure 6A). Color Doppler mode ultrasound showed that the PICC catheter was intact, the tip was in the inferior vena cava, no venous blood flowed in the blood vessels below the thigh, and the surrounding tissue was disordered (Figure 6B). After trying our “AFGP” bundle for removal of the PICC, </w:t>
      </w:r>
      <w:r w:rsidRPr="00AD56AD">
        <w:rPr>
          <w:rFonts w:ascii="Book Antiqua" w:eastAsia="Book Antiqua" w:hAnsi="Book Antiqua" w:cs="Book Antiqua"/>
        </w:rPr>
        <w:lastRenderedPageBreak/>
        <w:t>the ultrasound revealed that the blood vessels below the thighs were dilated, and there was a little venous blood flow (Figure 6C).</w:t>
      </w:r>
    </w:p>
    <w:p w14:paraId="41A180CF" w14:textId="77777777" w:rsidR="00BE070E" w:rsidRPr="00AD56AD" w:rsidRDefault="00BE070E">
      <w:pPr>
        <w:adjustRightInd w:val="0"/>
        <w:spacing w:line="360" w:lineRule="auto"/>
        <w:jc w:val="both"/>
        <w:rPr>
          <w:rFonts w:ascii="Book Antiqua" w:hAnsi="Book Antiqua"/>
        </w:rPr>
      </w:pPr>
    </w:p>
    <w:p w14:paraId="6BD7597E"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t>FINAL DIAGNOSIS</w:t>
      </w:r>
    </w:p>
    <w:p w14:paraId="3F911DE0"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Extremely preterm infant; extremely low birth weight infant; neonatal respiratory distress syndrome.</w:t>
      </w:r>
    </w:p>
    <w:p w14:paraId="3D33F1D1" w14:textId="77777777" w:rsidR="00BE070E" w:rsidRPr="00AD56AD" w:rsidRDefault="00BE070E">
      <w:pPr>
        <w:adjustRightInd w:val="0"/>
        <w:spacing w:line="360" w:lineRule="auto"/>
        <w:jc w:val="both"/>
        <w:rPr>
          <w:rFonts w:ascii="Book Antiqua" w:hAnsi="Book Antiqua"/>
        </w:rPr>
      </w:pPr>
    </w:p>
    <w:p w14:paraId="0CD0B7CB"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t>TREATMENT</w:t>
      </w:r>
    </w:p>
    <w:p w14:paraId="3E27AA8E" w14:textId="4A78F174" w:rsidR="00BE070E" w:rsidRPr="00AD56AD" w:rsidRDefault="00A70A63">
      <w:pPr>
        <w:adjustRightInd w:val="0"/>
        <w:spacing w:line="360" w:lineRule="auto"/>
        <w:jc w:val="both"/>
        <w:rPr>
          <w:rFonts w:ascii="Book Antiqua" w:hAnsi="Book Antiqua"/>
        </w:rPr>
      </w:pPr>
      <w:r>
        <w:rPr>
          <w:rFonts w:ascii="Book Antiqua" w:eastAsia="Book Antiqua" w:hAnsi="Book Antiqua" w:cs="Book Antiqua"/>
        </w:rPr>
        <w:t>The patient was treated with</w:t>
      </w:r>
      <w:r w:rsidR="00154000" w:rsidRPr="00AD56AD">
        <w:rPr>
          <w:rFonts w:ascii="Book Antiqua" w:eastAsia="Book Antiqua" w:hAnsi="Book Antiqua" w:cs="Book Antiqua"/>
        </w:rPr>
        <w:t xml:space="preserve"> “AFGP” bundle.</w:t>
      </w:r>
    </w:p>
    <w:p w14:paraId="12C6F230" w14:textId="77777777" w:rsidR="00BE070E" w:rsidRPr="00AD56AD" w:rsidRDefault="00BE070E">
      <w:pPr>
        <w:adjustRightInd w:val="0"/>
        <w:spacing w:line="360" w:lineRule="auto"/>
        <w:jc w:val="both"/>
        <w:rPr>
          <w:rFonts w:ascii="Book Antiqua" w:eastAsia="Book Antiqua" w:hAnsi="Book Antiqua" w:cs="Book Antiqua"/>
          <w:b/>
          <w:bCs/>
          <w:i/>
          <w:iCs/>
        </w:rPr>
      </w:pPr>
    </w:p>
    <w:p w14:paraId="7545E4CA"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i/>
          <w:iCs/>
        </w:rPr>
        <w:t>Assessment</w:t>
      </w:r>
    </w:p>
    <w:p w14:paraId="156712EB"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First, an assessment of the difficult PICC removal was made, and given there was an elastic retraction, the level of difficult PICC removal was defined as level 3.</w:t>
      </w:r>
    </w:p>
    <w:p w14:paraId="2E4D8CD3" w14:textId="77777777" w:rsidR="00BE070E" w:rsidRPr="00AD56AD" w:rsidRDefault="00BE070E">
      <w:pPr>
        <w:adjustRightInd w:val="0"/>
        <w:spacing w:line="360" w:lineRule="auto"/>
        <w:jc w:val="both"/>
        <w:rPr>
          <w:rFonts w:ascii="Book Antiqua" w:hAnsi="Book Antiqua"/>
        </w:rPr>
      </w:pPr>
    </w:p>
    <w:p w14:paraId="7020511E"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i/>
          <w:iCs/>
        </w:rPr>
        <w:t>Finding reasons</w:t>
      </w:r>
    </w:p>
    <w:p w14:paraId="22D4DD44"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Second, Color Doppler mode ultrasound and X-ray chest were used for identifying the reasons for difficult PICC removal. In this case, we adopted the multidisciplinary teamwork, and invited the ultrasound, radiation, and medical specialists, as well as therapeutic teams, to collaborate. According to the chest radiograph, the PICC tip was located on the lower edge of the 10</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thoracic vertebra (Figure 6A). Color Doppler mode ultrasound showed that the PICC catheter was intact, the tip was in the inferior vena cava, no venous blood flowed in the blood vessels below the thigh, and the surrounding tissue was disordered (Figure 6B). So, the malposition of the PICC tip was excluded. Combined with the manifestations of local pain, redness, edema, venous cord-like changes, as well as induration in the upper part of the puncture site and the ultrasound results of this infant, it was decided that the difficult extubation was caused by phlebitis level 3. In children with phlebitis, pain can occur when the catheter is pulled out, which may make them cry. Meanwhile, pain excites the sympathetic nerve, causes vasospasm and vasoconstriction, which in turn leads to difficult extubation.</w:t>
      </w:r>
    </w:p>
    <w:p w14:paraId="404418CF"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i/>
          <w:iCs/>
        </w:rPr>
        <w:lastRenderedPageBreak/>
        <w:t>General nursing</w:t>
      </w:r>
    </w:p>
    <w:p w14:paraId="0F7889DB"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Third, we tried many general methods to resolve this difficult problem. The baby was allowed to rest for 30 min after the first extubation</w:t>
      </w:r>
      <w:r w:rsidRPr="00AD56AD">
        <w:rPr>
          <w:rFonts w:ascii="Book Antiqua" w:eastAsia="Book Antiqua" w:hAnsi="Book Antiqua" w:cs="Book Antiqua"/>
          <w:vertAlign w:val="superscript"/>
        </w:rPr>
        <w:t>[14]</w:t>
      </w:r>
      <w:r w:rsidRPr="00AD56AD">
        <w:rPr>
          <w:rFonts w:ascii="Book Antiqua" w:eastAsia="Book Antiqua" w:hAnsi="Book Antiqua" w:cs="Book Antiqua"/>
        </w:rPr>
        <w:t>, after which the second extubation was tried, during which there was still resistance. After adjusting the position of the baby by properly stretching the right lower limb, the third extubation was tried</w:t>
      </w:r>
      <w:r w:rsidRPr="00AD56AD">
        <w:rPr>
          <w:rFonts w:ascii="Book Antiqua" w:eastAsia="Book Antiqua" w:hAnsi="Book Antiqua" w:cs="Book Antiqua"/>
          <w:vertAlign w:val="superscript"/>
        </w:rPr>
        <w:t>[15]</w:t>
      </w:r>
      <w:r w:rsidRPr="00AD56AD">
        <w:rPr>
          <w:rFonts w:ascii="Book Antiqua" w:eastAsia="Book Antiqua" w:hAnsi="Book Antiqua" w:cs="Book Antiqua"/>
        </w:rPr>
        <w:t>. However, the difficulty of extubation was not reduced. After that, during the extubation interval, a warm saline solution was used for warm, moist compresses for 20 min; nonetheless, PICC still could not be pulled out.</w:t>
      </w:r>
    </w:p>
    <w:p w14:paraId="1E4D4312" w14:textId="77777777" w:rsidR="00BE070E" w:rsidRPr="00AD56AD" w:rsidRDefault="00BE070E">
      <w:pPr>
        <w:adjustRightInd w:val="0"/>
        <w:spacing w:line="360" w:lineRule="auto"/>
        <w:jc w:val="both"/>
        <w:rPr>
          <w:rFonts w:ascii="Book Antiqua" w:eastAsia="Book Antiqua" w:hAnsi="Book Antiqua" w:cs="Book Antiqua"/>
          <w:b/>
          <w:bCs/>
          <w:i/>
          <w:iCs/>
        </w:rPr>
      </w:pPr>
    </w:p>
    <w:p w14:paraId="1512B8F9"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i/>
          <w:iCs/>
        </w:rPr>
        <w:t>Phentolamine for warm, moist application</w:t>
      </w:r>
    </w:p>
    <w:p w14:paraId="0A4EDB1D" w14:textId="1CD3BF64"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 xml:space="preserve">Finally, we choose phentolamine for warm, moist application every 4 h. </w:t>
      </w:r>
      <w:r w:rsidR="00A70A63">
        <w:rPr>
          <w:rFonts w:ascii="Book Antiqua" w:eastAsia="Book Antiqua" w:hAnsi="Book Antiqua" w:cs="Book Antiqua"/>
        </w:rPr>
        <w:t>At 20 h</w:t>
      </w:r>
      <w:r w:rsidRPr="00AD56AD">
        <w:rPr>
          <w:rFonts w:ascii="Book Antiqua" w:eastAsia="Book Antiqua" w:hAnsi="Book Antiqua" w:cs="Book Antiqua"/>
        </w:rPr>
        <w:t xml:space="preserve"> after using phentolamine, the infant's leg circumference was reduced. The ultrasound, which was taken again at the bedside, revealed that the blood vessels below the thighs were dilated, and there was a little venous blood flow (Figure 6C). At this point, after another discussion, the multidisciplinary teamwork decided to try again to extubate, the PICC catheter was finally pulled out. The process of extubation went smoothly, the catheter was intact, and the fibrin sheath was not found. After extubation, the polysulfonic acid mucopolysaccharide ointment was continued to be applied for external use.</w:t>
      </w:r>
    </w:p>
    <w:p w14:paraId="0E3892EC" w14:textId="77777777" w:rsidR="00BE070E" w:rsidRPr="00AD56AD" w:rsidRDefault="00BE070E">
      <w:pPr>
        <w:adjustRightInd w:val="0"/>
        <w:spacing w:line="360" w:lineRule="auto"/>
        <w:jc w:val="both"/>
        <w:rPr>
          <w:rFonts w:ascii="Book Antiqua" w:hAnsi="Book Antiqua"/>
        </w:rPr>
      </w:pPr>
    </w:p>
    <w:p w14:paraId="2B6921BB"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t>OUTCOME AND FOLLOW-UP</w:t>
      </w:r>
    </w:p>
    <w:p w14:paraId="7B3FCD09" w14:textId="0262276A" w:rsidR="00BE070E" w:rsidRPr="00AD56AD" w:rsidRDefault="00A70A63">
      <w:pPr>
        <w:adjustRightInd w:val="0"/>
        <w:spacing w:line="360" w:lineRule="auto"/>
        <w:jc w:val="both"/>
        <w:rPr>
          <w:rFonts w:ascii="Book Antiqua" w:hAnsi="Book Antiqua"/>
        </w:rPr>
      </w:pPr>
      <w:r>
        <w:rPr>
          <w:rFonts w:ascii="Book Antiqua" w:eastAsia="Book Antiqua" w:hAnsi="Book Antiqua" w:cs="Book Antiqua"/>
        </w:rPr>
        <w:t xml:space="preserve">At 20 h </w:t>
      </w:r>
      <w:r w:rsidR="00154000" w:rsidRPr="00AD56AD">
        <w:rPr>
          <w:rFonts w:ascii="Book Antiqua" w:eastAsia="Book Antiqua" w:hAnsi="Book Antiqua" w:cs="Book Antiqua"/>
        </w:rPr>
        <w:t>after using phentolamine for warm and moist compress, we successfully removed the PICC, after which the infant's leg circumference was reduced. After removing the PICC for 42 h, the baby recovered from phlebitis (Figure 7).</w:t>
      </w:r>
    </w:p>
    <w:p w14:paraId="59A9C4C2" w14:textId="0A8EB6F2"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On the 36</w:t>
      </w:r>
      <w:r w:rsidRPr="00AD56AD">
        <w:rPr>
          <w:rFonts w:ascii="Book Antiqua" w:eastAsia="Book Antiqua" w:hAnsi="Book Antiqua" w:cs="Book Antiqua"/>
          <w:vertAlign w:val="superscript"/>
        </w:rPr>
        <w:t>th</w:t>
      </w:r>
      <w:r w:rsidRPr="00AD56AD">
        <w:rPr>
          <w:rFonts w:ascii="Book Antiqua" w:eastAsia="Book Antiqua" w:hAnsi="Book Antiqua" w:cs="Book Antiqua"/>
        </w:rPr>
        <w:t xml:space="preserve"> d of admission, the baby fully recovered and was discharged. Her conditions were re-checked 1 m and 16 d after admission; no abnormal findings were found on the physical examination.</w:t>
      </w:r>
    </w:p>
    <w:p w14:paraId="60EE354B" w14:textId="77777777" w:rsidR="00BE070E" w:rsidRPr="00AD56AD" w:rsidRDefault="00BE070E">
      <w:pPr>
        <w:adjustRightInd w:val="0"/>
        <w:spacing w:line="360" w:lineRule="auto"/>
        <w:ind w:firstLine="420"/>
        <w:jc w:val="both"/>
        <w:rPr>
          <w:rFonts w:ascii="Book Antiqua" w:hAnsi="Book Antiqua"/>
        </w:rPr>
      </w:pPr>
    </w:p>
    <w:p w14:paraId="2D7F70E3"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t>DISCUSSION</w:t>
      </w:r>
    </w:p>
    <w:p w14:paraId="0D1A8ADC"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lastRenderedPageBreak/>
        <w:t>The vast majority of PICCs can be removed by simple withdrawal. Nonetheless, difficult PICC removal rarely occurs, and when it does, it is usually due to one of these multiple factors: venous vasospasm, knotting, entanglement, adhesion to venous endothelium, thrombus, and fibrin formation around the catheter</w:t>
      </w:r>
      <w:r w:rsidRPr="00AD56AD">
        <w:rPr>
          <w:rFonts w:ascii="Book Antiqua" w:eastAsia="Book Antiqua" w:hAnsi="Book Antiqua" w:cs="Book Antiqua"/>
          <w:vertAlign w:val="superscript"/>
        </w:rPr>
        <w:t>[9]</w:t>
      </w:r>
      <w:r w:rsidRPr="00AD56AD">
        <w:rPr>
          <w:rFonts w:ascii="Book Antiqua" w:eastAsia="Book Antiqua" w:hAnsi="Book Antiqua" w:cs="Book Antiqua"/>
        </w:rPr>
        <w:t>.</w:t>
      </w:r>
    </w:p>
    <w:p w14:paraId="4E4DDDF5" w14:textId="200D268E"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Liang </w:t>
      </w:r>
      <w:r w:rsidRPr="00AD56AD">
        <w:rPr>
          <w:rFonts w:ascii="Book Antiqua" w:eastAsia="Book Antiqua" w:hAnsi="Book Antiqua" w:cs="Book Antiqua"/>
          <w:i/>
          <w:iCs/>
        </w:rPr>
        <w:t xml:space="preserve">et </w:t>
      </w:r>
      <w:proofErr w:type="gramStart"/>
      <w:r w:rsidRPr="00AD56AD">
        <w:rPr>
          <w:rFonts w:ascii="Book Antiqua" w:eastAsia="Book Antiqua" w:hAnsi="Book Antiqua" w:cs="Book Antiqua"/>
          <w:i/>
          <w:iCs/>
        </w:rPr>
        <w:t>al</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16]</w:t>
      </w:r>
      <w:r w:rsidRPr="00AD56AD">
        <w:rPr>
          <w:rFonts w:ascii="Book Antiqua" w:eastAsia="Book Antiqua" w:hAnsi="Book Antiqua" w:cs="Book Antiqua"/>
        </w:rPr>
        <w:t xml:space="preserve"> reported that the difficulty of PICC extubation was based on four reasons including vasospasm and contraction, drug stimulation, fibrin sheath and thrombosis, and catheter malposition. Venous vasospasm is the most common reason for the difficult extubation of PICC.</w:t>
      </w:r>
    </w:p>
    <w:p w14:paraId="1C48D726" w14:textId="77777777"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Color Doppler mode ultrasound can be used to help identify reasons for difficult PICC removal since it can detect changes in venous hemodynamics, identify vascular stenosis, stenosis of the lumen, and the presence or absence of occlusion</w:t>
      </w:r>
      <w:r w:rsidRPr="00AD56AD">
        <w:rPr>
          <w:rFonts w:ascii="Book Antiqua" w:eastAsia="Book Antiqua" w:hAnsi="Book Antiqua" w:cs="Book Antiqua"/>
          <w:vertAlign w:val="superscript"/>
        </w:rPr>
        <w:t>[17]</w:t>
      </w:r>
      <w:r w:rsidRPr="00AD56AD">
        <w:rPr>
          <w:rFonts w:ascii="Book Antiqua" w:eastAsia="Book Antiqua" w:hAnsi="Book Antiqua" w:cs="Book Antiqua"/>
        </w:rPr>
        <w:t xml:space="preserve">. Color Doppler mode ultrasound can also determine the location and size of thrombosis, as well as monitor the thrombosis after extubation and thrombus treatment. In addition, Zhan </w:t>
      </w:r>
      <w:r w:rsidRPr="00AD56AD">
        <w:rPr>
          <w:rFonts w:ascii="Book Antiqua" w:eastAsia="Book Antiqua" w:hAnsi="Book Antiqua" w:cs="Book Antiqua"/>
          <w:i/>
        </w:rPr>
        <w:t>et al</w:t>
      </w:r>
      <w:r w:rsidRPr="00AD56AD">
        <w:rPr>
          <w:rFonts w:ascii="Book Antiqua" w:eastAsia="Book Antiqua" w:hAnsi="Book Antiqua" w:cs="Book Antiqua"/>
          <w:vertAlign w:val="superscript"/>
        </w:rPr>
        <w:t>[18]</w:t>
      </w:r>
      <w:r w:rsidRPr="00AD56AD">
        <w:rPr>
          <w:rFonts w:ascii="Book Antiqua" w:eastAsia="Book Antiqua" w:hAnsi="Book Antiqua" w:cs="Book Antiqua"/>
        </w:rPr>
        <w:t xml:space="preserve"> also reported that once the children experience difficult extubation, an ultrasound should be performed for screening so as to clarify whether there was an adherent PICC</w:t>
      </w:r>
      <w:r w:rsidRPr="00AD56AD">
        <w:rPr>
          <w:rFonts w:ascii="Book Antiqua" w:eastAsia="Book Antiqua" w:hAnsi="Book Antiqua" w:cs="Book Antiqua"/>
          <w:vertAlign w:val="superscript"/>
        </w:rPr>
        <w:t>[18]</w:t>
      </w:r>
      <w:r w:rsidRPr="00AD56AD">
        <w:rPr>
          <w:rFonts w:ascii="Book Antiqua" w:eastAsia="Book Antiqua" w:hAnsi="Book Antiqua" w:cs="Book Antiqua"/>
        </w:rPr>
        <w:t>.</w:t>
      </w:r>
    </w:p>
    <w:p w14:paraId="317289CC" w14:textId="20EF2BD3"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In the present case, difficult PICC removal was caused by venous vasospasm caused by phlebitis level 3. Phlebitis is one of the common complications of indwelling </w:t>
      </w:r>
      <w:proofErr w:type="gramStart"/>
      <w:r w:rsidRPr="00AD56AD">
        <w:rPr>
          <w:rFonts w:ascii="Book Antiqua" w:eastAsia="Book Antiqua" w:hAnsi="Book Antiqua" w:cs="Book Antiqua"/>
        </w:rPr>
        <w:t>PICC</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19]</w:t>
      </w:r>
      <w:r w:rsidRPr="00AD56AD">
        <w:rPr>
          <w:rFonts w:ascii="Book Antiqua" w:eastAsia="Book Antiqua" w:hAnsi="Book Antiqua" w:cs="Book Antiqua"/>
        </w:rPr>
        <w:t xml:space="preserve">, which </w:t>
      </w:r>
      <w:r w:rsidR="002909E8">
        <w:rPr>
          <w:rFonts w:ascii="Book Antiqua" w:eastAsia="Book Antiqua" w:hAnsi="Book Antiqua" w:cs="Book Antiqua"/>
        </w:rPr>
        <w:t>is</w:t>
      </w:r>
      <w:r w:rsidRPr="00AD56AD">
        <w:rPr>
          <w:rFonts w:ascii="Book Antiqua" w:eastAsia="Book Antiqua" w:hAnsi="Book Antiqua" w:cs="Book Antiqua"/>
        </w:rPr>
        <w:t xml:space="preserve"> associated with improper selection of blood vessels and catheters, low puncture position, poor vascular condition, excessive limb movement, damage to the intima at the site of puncture, rapid infusion highly irritating high-concentration drugs, low patient immunity, and similar</w:t>
      </w:r>
      <w:r w:rsidRPr="00AD56AD">
        <w:rPr>
          <w:rFonts w:ascii="Book Antiqua" w:eastAsia="Book Antiqua" w:hAnsi="Book Antiqua" w:cs="Book Antiqua"/>
          <w:vertAlign w:val="superscript"/>
        </w:rPr>
        <w:t>[20]</w:t>
      </w:r>
      <w:r w:rsidRPr="00AD56AD">
        <w:rPr>
          <w:rFonts w:ascii="Book Antiqua" w:eastAsia="Book Antiqua" w:hAnsi="Book Antiqua" w:cs="Book Antiqua"/>
        </w:rPr>
        <w:t xml:space="preserve">. The above factors could cause vascular endothelial proliferation, venous valve inflammation, swelling, and stenosis caused by venous lumen, resulting in a sense of resistance during extubation. In this case, the risk factors of phlebitis were as follows: </w:t>
      </w:r>
      <w:r w:rsidR="002909E8">
        <w:rPr>
          <w:rFonts w:ascii="Book Antiqua" w:eastAsia="Book Antiqua" w:hAnsi="Book Antiqua" w:cs="Book Antiqua"/>
        </w:rPr>
        <w:t>low</w:t>
      </w:r>
      <w:r w:rsidRPr="00AD56AD">
        <w:rPr>
          <w:rFonts w:ascii="Book Antiqua" w:eastAsia="Book Antiqua" w:hAnsi="Book Antiqua" w:cs="Book Antiqua"/>
        </w:rPr>
        <w:t xml:space="preserve"> puncture site; hyperactive lower limbs; a history of using total parenteral nutrition; and </w:t>
      </w:r>
      <w:r w:rsidR="002909E8">
        <w:rPr>
          <w:rFonts w:ascii="Book Antiqua" w:eastAsia="Book Antiqua" w:hAnsi="Book Antiqua" w:cs="Book Antiqua"/>
        </w:rPr>
        <w:t xml:space="preserve">small veins </w:t>
      </w:r>
      <w:r w:rsidRPr="00AD56AD">
        <w:rPr>
          <w:rFonts w:ascii="Book Antiqua" w:eastAsia="Book Antiqua" w:hAnsi="Book Antiqua" w:cs="Book Antiqua"/>
        </w:rPr>
        <w:t>due to being extremely preterm.</w:t>
      </w:r>
    </w:p>
    <w:p w14:paraId="121D2B68" w14:textId="19DC3EF1"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At present, there are some methods for resolving difficult PICC removal. However, since these methods are generally aimed </w:t>
      </w:r>
      <w:r w:rsidR="002909E8">
        <w:rPr>
          <w:rFonts w:ascii="Book Antiqua" w:eastAsia="Book Antiqua" w:hAnsi="Book Antiqua" w:cs="Book Antiqua"/>
        </w:rPr>
        <w:t>toward</w:t>
      </w:r>
      <w:r w:rsidRPr="00AD56AD">
        <w:rPr>
          <w:rFonts w:ascii="Book Antiqua" w:eastAsia="Book Antiqua" w:hAnsi="Book Antiqua" w:cs="Book Antiqua"/>
        </w:rPr>
        <w:t xml:space="preserve"> adults or children, they were not fit for our case, and by trying them, we would risk potentially inflicting </w:t>
      </w:r>
      <w:r w:rsidRPr="00AD56AD">
        <w:rPr>
          <w:rFonts w:ascii="Book Antiqua" w:eastAsia="Book Antiqua" w:hAnsi="Book Antiqua" w:cs="Book Antiqua"/>
        </w:rPr>
        <w:lastRenderedPageBreak/>
        <w:t>severe adverse effects. The surgical approach, for example, was too invasive for such an extreme preterm. Consequently, we needed to identify a non-invasive method to remove the difficult PICC suitable for a newborn, especially an extremely preterm.</w:t>
      </w:r>
    </w:p>
    <w:p w14:paraId="0416F586" w14:textId="77777777"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When resistance occurs during the process of extubation, the extubation should be immediately stopped, and the reasons for difficult PICC removal should be assessed</w:t>
      </w:r>
      <w:r w:rsidRPr="00AD56AD">
        <w:rPr>
          <w:rFonts w:ascii="Book Antiqua" w:eastAsia="Book Antiqua" w:hAnsi="Book Antiqua" w:cs="Book Antiqua"/>
          <w:vertAlign w:val="superscript"/>
        </w:rPr>
        <w:t>[16]</w:t>
      </w:r>
      <w:r w:rsidRPr="00AD56AD">
        <w:rPr>
          <w:rFonts w:ascii="Book Antiqua" w:eastAsia="Book Antiqua" w:hAnsi="Book Antiqua" w:cs="Book Antiqua"/>
        </w:rPr>
        <w:t>. Previous studies suggest that patients should rest for 20 to 30 min or longer before extubation</w:t>
      </w:r>
      <w:r w:rsidRPr="00AD56AD">
        <w:rPr>
          <w:rFonts w:ascii="Book Antiqua" w:eastAsia="Book Antiqua" w:hAnsi="Book Antiqua" w:cs="Book Antiqua"/>
          <w:vertAlign w:val="superscript"/>
        </w:rPr>
        <w:t>[14]</w:t>
      </w:r>
      <w:r w:rsidRPr="00AD56AD">
        <w:rPr>
          <w:rFonts w:ascii="Book Antiqua" w:eastAsia="Book Antiqua" w:hAnsi="Book Antiqua" w:cs="Book Antiqua"/>
        </w:rPr>
        <w:t>, which we tried but did not achieve satisfactory results.</w:t>
      </w:r>
    </w:p>
    <w:p w14:paraId="7FD5C6C1" w14:textId="77777777" w:rsidR="00BE070E" w:rsidRPr="00AD56AD" w:rsidRDefault="00154000" w:rsidP="00AD56AD">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Adjusting the position is also considered as a non-invasive intervention for removal. Zhang </w:t>
      </w:r>
      <w:r w:rsidRPr="00AD56AD">
        <w:rPr>
          <w:rFonts w:ascii="Book Antiqua" w:eastAsia="Book Antiqua" w:hAnsi="Book Antiqua" w:cs="Book Antiqua"/>
          <w:i/>
          <w:iCs/>
        </w:rPr>
        <w:t>et al</w:t>
      </w:r>
      <w:r w:rsidRPr="00AD56AD">
        <w:rPr>
          <w:rFonts w:ascii="Book Antiqua" w:eastAsia="Book Antiqua" w:hAnsi="Book Antiqua" w:cs="Book Antiqua"/>
          <w:vertAlign w:val="superscript"/>
        </w:rPr>
        <w:t>[15]</w:t>
      </w:r>
      <w:r w:rsidRPr="00AD56AD">
        <w:rPr>
          <w:rFonts w:ascii="Book Antiqua" w:eastAsia="Book Antiqua" w:hAnsi="Book Antiqua" w:cs="Book Antiqua"/>
        </w:rPr>
        <w:t xml:space="preserve"> reported that if the position is improper, both the tube and arm position could be adjusted, after which the tube should be retested. This approach also did not provide satisfactory results in the present case.</w:t>
      </w:r>
    </w:p>
    <w:p w14:paraId="4736D957" w14:textId="77777777"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Warm and moist compress is a common method used to resolve the difficult PICC removal induced by intense vasospasm. In the pediatric population, Julie’s study showed that intense vasospasm occurs when the tunica media layer is stimulated during catheter removal and manifests as a palpable cord. This resistance to PICC removal can be treated with heat application to the upper extremity. If this provides no results, catheter removal is delayed by 12-24 h to allow the vasospasm to subside</w:t>
      </w:r>
      <w:r w:rsidRPr="00AD56AD">
        <w:rPr>
          <w:rFonts w:ascii="Book Antiqua" w:eastAsia="Book Antiqua" w:hAnsi="Book Antiqua" w:cs="Book Antiqua"/>
          <w:vertAlign w:val="superscript"/>
        </w:rPr>
        <w:t>[9]</w:t>
      </w:r>
      <w:r w:rsidRPr="00AD56AD">
        <w:rPr>
          <w:rFonts w:ascii="Book Antiqua" w:eastAsia="Book Antiqua" w:hAnsi="Book Antiqua" w:cs="Book Antiqua"/>
        </w:rPr>
        <w:t>. Warm and moist compress is a hyperthermia method with strong penetrating power and a good effect on deep tissue diathermy. It could dilate blood vessels and promote blood circulation. At the same time, hot compress could reduce the excitability of pain nerves and relieve the stimulation and compression of nerve endings, thereby reducing the stimulation of the blood vessels by the catheter</w:t>
      </w:r>
      <w:r w:rsidRPr="00AD56AD">
        <w:rPr>
          <w:rFonts w:ascii="Book Antiqua" w:eastAsia="Book Antiqua" w:hAnsi="Book Antiqua" w:cs="Book Antiqua"/>
          <w:vertAlign w:val="superscript"/>
        </w:rPr>
        <w:t>[21]</w:t>
      </w:r>
      <w:r w:rsidRPr="00AD56AD">
        <w:rPr>
          <w:rFonts w:ascii="Book Antiqua" w:eastAsia="Book Antiqua" w:hAnsi="Book Antiqua" w:cs="Book Antiqua"/>
        </w:rPr>
        <w:t xml:space="preserve">. Ding </w:t>
      </w:r>
      <w:r w:rsidRPr="00AD56AD">
        <w:rPr>
          <w:rFonts w:ascii="Book Antiqua" w:eastAsia="Book Antiqua" w:hAnsi="Book Antiqua" w:cs="Book Antiqua"/>
          <w:i/>
          <w:iCs/>
        </w:rPr>
        <w:t>et al</w:t>
      </w:r>
      <w:r w:rsidRPr="00AD56AD">
        <w:rPr>
          <w:rFonts w:ascii="Book Antiqua" w:eastAsia="Book Antiqua" w:hAnsi="Book Antiqua" w:cs="Book Antiqua"/>
          <w:vertAlign w:val="superscript"/>
        </w:rPr>
        <w:t>[22]</w:t>
      </w:r>
      <w:r w:rsidRPr="00AD56AD">
        <w:rPr>
          <w:rFonts w:ascii="Book Antiqua" w:eastAsia="Book Antiqua" w:hAnsi="Book Antiqua" w:cs="Book Antiqua"/>
          <w:i/>
          <w:iCs/>
        </w:rPr>
        <w:t xml:space="preserve"> </w:t>
      </w:r>
      <w:r w:rsidRPr="00AD56AD">
        <w:rPr>
          <w:rFonts w:ascii="Book Antiqua" w:eastAsia="Book Antiqua" w:hAnsi="Book Antiqua" w:cs="Book Antiqua"/>
        </w:rPr>
        <w:t>reported that patients could also be given a hot drink, while 50 mL of warm saline could be injected into the catheter to relieve vasospasm. In the present case, a warm saline solution was used for warm, moist compresses over the vein for 20 min, which failed to provide results.</w:t>
      </w:r>
    </w:p>
    <w:p w14:paraId="1E3CC8EE" w14:textId="4096B4FF"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Vasodilatation with a topical glycery trinitrate patch proximal to the insertion site has also been used for difficult PICC removal</w:t>
      </w:r>
      <w:r w:rsidRPr="00AD56AD">
        <w:rPr>
          <w:rFonts w:ascii="Book Antiqua" w:eastAsia="Book Antiqua" w:hAnsi="Book Antiqua" w:cs="Book Antiqua"/>
          <w:vertAlign w:val="superscript"/>
        </w:rPr>
        <w:t>[11]</w:t>
      </w:r>
      <w:r w:rsidRPr="00AD56AD">
        <w:rPr>
          <w:rFonts w:ascii="Book Antiqua" w:eastAsia="Book Antiqua" w:hAnsi="Book Antiqua" w:cs="Book Antiqua"/>
        </w:rPr>
        <w:t xml:space="preserve">. While Nitroglycerin can </w:t>
      </w:r>
      <w:r w:rsidRPr="00AD56AD">
        <w:rPr>
          <w:rFonts w:ascii="Book Antiqua" w:eastAsia="Book Antiqua" w:hAnsi="Book Antiqua" w:cs="Book Antiqua"/>
        </w:rPr>
        <w:lastRenderedPageBreak/>
        <w:t>dilate vascular, the Nitroglycerin Ointment is contraindicated in children younger than 18</w:t>
      </w:r>
      <w:r w:rsidR="005B1995">
        <w:rPr>
          <w:rFonts w:ascii="Book Antiqua" w:eastAsia="Book Antiqua" w:hAnsi="Book Antiqua" w:cs="Book Antiqua"/>
        </w:rPr>
        <w:t>-</w:t>
      </w:r>
      <w:r w:rsidRPr="00AD56AD">
        <w:rPr>
          <w:rFonts w:ascii="Book Antiqua" w:eastAsia="Book Antiqua" w:hAnsi="Book Antiqua" w:cs="Book Antiqua"/>
        </w:rPr>
        <w:t>years</w:t>
      </w:r>
      <w:r w:rsidR="005B1995">
        <w:rPr>
          <w:rFonts w:ascii="Book Antiqua" w:eastAsia="Book Antiqua" w:hAnsi="Book Antiqua" w:cs="Book Antiqua"/>
        </w:rPr>
        <w:t>-</w:t>
      </w:r>
      <w:r w:rsidRPr="00AD56AD">
        <w:rPr>
          <w:rFonts w:ascii="Book Antiqua" w:eastAsia="Book Antiqua" w:hAnsi="Book Antiqua" w:cs="Book Antiqua"/>
        </w:rPr>
        <w:t xml:space="preserve">old. Therefore, we chose another vasodilator known as phentolamine, which can reduce peripheral vascular resistance and can be used in children. Finally, we successfully removed the PICC after using phentolamine for warm, moist compresses over the vein every 4 h until </w:t>
      </w:r>
      <w:r w:rsidR="005B1995">
        <w:rPr>
          <w:rFonts w:ascii="Book Antiqua" w:eastAsia="Book Antiqua" w:hAnsi="Book Antiqua" w:cs="Book Antiqua"/>
        </w:rPr>
        <w:t>20 h</w:t>
      </w:r>
      <w:r w:rsidRPr="00AD56AD">
        <w:rPr>
          <w:rFonts w:ascii="Book Antiqua" w:eastAsia="Book Antiqua" w:hAnsi="Book Antiqua" w:cs="Book Antiqua"/>
        </w:rPr>
        <w:t>.</w:t>
      </w:r>
    </w:p>
    <w:p w14:paraId="1CF522A3" w14:textId="77777777"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In addition, another study reported on a novel endovascular technique for the removal of a tightly adherent PICC. The technique involves passing a mandril through the lumen of the PICC and placing a 6 French sheath. However, this approach is too expensive; thus, we did not try it in the present case.</w:t>
      </w:r>
    </w:p>
    <w:p w14:paraId="033E8855" w14:textId="54D34E8C"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 xml:space="preserve">The surgical approach is used for removal as a final method. In their study, </w:t>
      </w:r>
      <w:bookmarkStart w:id="7" w:name="OLE_LINK10"/>
      <w:bookmarkStart w:id="8" w:name="OLE_LINK9"/>
      <w:r w:rsidRPr="00AD56AD">
        <w:rPr>
          <w:rFonts w:ascii="Book Antiqua" w:eastAsia="Book Antiqua" w:hAnsi="Book Antiqua" w:cs="Book Antiqua"/>
        </w:rPr>
        <w:t>Miall</w:t>
      </w:r>
      <w:bookmarkEnd w:id="7"/>
      <w:bookmarkEnd w:id="8"/>
      <w:r w:rsidRPr="00AD56AD">
        <w:rPr>
          <w:rFonts w:ascii="Book Antiqua" w:eastAsia="Book Antiqua" w:hAnsi="Book Antiqua" w:cs="Book Antiqua"/>
        </w:rPr>
        <w:t xml:space="preserve"> </w:t>
      </w:r>
      <w:r w:rsidRPr="00AD56AD">
        <w:rPr>
          <w:rFonts w:ascii="Book Antiqua" w:eastAsia="Book Antiqua" w:hAnsi="Book Antiqua" w:cs="Book Antiqua"/>
          <w:i/>
          <w:iCs/>
        </w:rPr>
        <w:t xml:space="preserve">et </w:t>
      </w:r>
      <w:proofErr w:type="gramStart"/>
      <w:r w:rsidRPr="00AD56AD">
        <w:rPr>
          <w:rFonts w:ascii="Book Antiqua" w:eastAsia="Book Antiqua" w:hAnsi="Book Antiqua" w:cs="Book Antiqua"/>
          <w:i/>
          <w:iCs/>
        </w:rPr>
        <w:t>al</w:t>
      </w:r>
      <w:r w:rsidRPr="00AD56AD">
        <w:rPr>
          <w:rFonts w:ascii="Book Antiqua" w:eastAsia="Book Antiqua" w:hAnsi="Book Antiqua" w:cs="Book Antiqua"/>
          <w:vertAlign w:val="superscript"/>
        </w:rPr>
        <w:t>[</w:t>
      </w:r>
      <w:proofErr w:type="gramEnd"/>
      <w:r w:rsidRPr="00AD56AD">
        <w:rPr>
          <w:rFonts w:ascii="Book Antiqua" w:eastAsia="Book Antiqua" w:hAnsi="Book Antiqua" w:cs="Book Antiqua"/>
          <w:vertAlign w:val="superscript"/>
        </w:rPr>
        <w:t>11]</w:t>
      </w:r>
      <w:r w:rsidRPr="00AD56AD">
        <w:rPr>
          <w:rFonts w:ascii="Book Antiqua" w:eastAsia="Book Antiqua" w:hAnsi="Book Antiqua" w:cs="Book Antiqua"/>
        </w:rPr>
        <w:t xml:space="preserve"> reported that among </w:t>
      </w:r>
      <w:r w:rsidR="005B1995">
        <w:rPr>
          <w:rFonts w:ascii="Book Antiqua" w:eastAsia="Book Antiqua" w:hAnsi="Book Antiqua" w:cs="Book Antiqua"/>
        </w:rPr>
        <w:t>8</w:t>
      </w:r>
      <w:r w:rsidR="005B1995" w:rsidRPr="00AD56AD">
        <w:rPr>
          <w:rFonts w:ascii="Book Antiqua" w:eastAsia="Book Antiqua" w:hAnsi="Book Antiqua" w:cs="Book Antiqua"/>
        </w:rPr>
        <w:t xml:space="preserve"> </w:t>
      </w:r>
      <w:r w:rsidRPr="00AD56AD">
        <w:rPr>
          <w:rFonts w:ascii="Book Antiqua" w:eastAsia="Book Antiqua" w:hAnsi="Book Antiqua" w:cs="Book Antiqua"/>
        </w:rPr>
        <w:t xml:space="preserve">patients with pancreatic cystic fibrosis who had difficulty in extubation of PICC catheters, </w:t>
      </w:r>
      <w:r w:rsidR="005B1995">
        <w:rPr>
          <w:rFonts w:ascii="Book Antiqua" w:eastAsia="Book Antiqua" w:hAnsi="Book Antiqua" w:cs="Book Antiqua"/>
        </w:rPr>
        <w:t>2</w:t>
      </w:r>
      <w:r w:rsidR="005B1995" w:rsidRPr="00AD56AD">
        <w:rPr>
          <w:rFonts w:ascii="Book Antiqua" w:eastAsia="Book Antiqua" w:hAnsi="Book Antiqua" w:cs="Book Antiqua"/>
        </w:rPr>
        <w:t xml:space="preserve"> </w:t>
      </w:r>
      <w:r w:rsidRPr="00AD56AD">
        <w:rPr>
          <w:rFonts w:ascii="Book Antiqua" w:eastAsia="Book Antiqua" w:hAnsi="Book Antiqua" w:cs="Book Antiqua"/>
        </w:rPr>
        <w:t>underwent successful surgical removal. Nonetheless, in the present case, considering the child's condition, it was questionable whether the child could tolerate surgery.</w:t>
      </w:r>
    </w:p>
    <w:p w14:paraId="1100D270" w14:textId="77777777" w:rsidR="00BE070E" w:rsidRPr="00AD56AD" w:rsidRDefault="00BE070E">
      <w:pPr>
        <w:adjustRightInd w:val="0"/>
        <w:spacing w:line="360" w:lineRule="auto"/>
        <w:ind w:firstLine="420"/>
        <w:jc w:val="both"/>
        <w:rPr>
          <w:rFonts w:ascii="Book Antiqua" w:hAnsi="Book Antiqua"/>
        </w:rPr>
      </w:pPr>
    </w:p>
    <w:p w14:paraId="6795D6F3"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caps/>
          <w:u w:val="single"/>
        </w:rPr>
        <w:t>CONCLUSION</w:t>
      </w:r>
    </w:p>
    <w:p w14:paraId="7A6404F6" w14:textId="77777777" w:rsidR="00BE070E" w:rsidRPr="00AD56AD" w:rsidRDefault="00154000">
      <w:pPr>
        <w:adjustRightInd w:val="0"/>
        <w:spacing w:line="360" w:lineRule="auto"/>
        <w:jc w:val="both"/>
        <w:rPr>
          <w:rFonts w:ascii="Book Antiqua" w:hAnsi="Book Antiqua"/>
        </w:rPr>
      </w:pPr>
      <w:bookmarkStart w:id="9" w:name="OLE_LINK2"/>
      <w:bookmarkStart w:id="10" w:name="OLE_LINK1"/>
      <w:r w:rsidRPr="00AD56AD">
        <w:rPr>
          <w:rFonts w:ascii="Book Antiqua" w:eastAsia="Book Antiqua" w:hAnsi="Book Antiqua" w:cs="Book Antiqua"/>
        </w:rPr>
        <w:t>Our results highlight interventions that could be used in neonates suffering from difficult PICC removal. We summarized our approach as “AFGP” bundle: A (Assessment): initially, an assessment of the difficult PICC removal was made; F (Finding reasons): Color Doppler mode ultrasound and X-ray chest were used to identify reasons causing the difficult PICC removal; G (General nursing): general nursing approaches were used to solve the issue such as putting the baby to rest, adjusting the position of the baby, using the warm saline solution for warm and moist compress; P (Phentolamine): phentolamine can be used for warm, moist compress for newborns.</w:t>
      </w:r>
    </w:p>
    <w:p w14:paraId="6A1F45A7" w14:textId="77777777" w:rsidR="00BE070E" w:rsidRPr="00AD56AD" w:rsidRDefault="00154000">
      <w:pPr>
        <w:adjustRightInd w:val="0"/>
        <w:spacing w:line="360" w:lineRule="auto"/>
        <w:ind w:firstLineChars="100" w:firstLine="240"/>
        <w:jc w:val="both"/>
        <w:rPr>
          <w:rFonts w:ascii="Book Antiqua" w:hAnsi="Book Antiqua"/>
        </w:rPr>
      </w:pPr>
      <w:r w:rsidRPr="00AD56AD">
        <w:rPr>
          <w:rFonts w:ascii="Book Antiqua" w:eastAsia="Book Antiqua" w:hAnsi="Book Antiqua" w:cs="Book Antiqua"/>
        </w:rPr>
        <w:t>Ongoing vigilance for PICC complications is essential, as we do not yet know what happens when PICC is removed. The intervening on complications related to PICC is also of utmost importance. Although this case report has some limitations, such as selection bias and similar, it provides useful advice on how to handle neonates with severe difficult PICC removal.</w:t>
      </w:r>
    </w:p>
    <w:bookmarkEnd w:id="9"/>
    <w:bookmarkEnd w:id="10"/>
    <w:p w14:paraId="4CC01446" w14:textId="77777777" w:rsidR="00BE070E" w:rsidRPr="00AD56AD" w:rsidRDefault="00BE070E">
      <w:pPr>
        <w:adjustRightInd w:val="0"/>
        <w:spacing w:line="360" w:lineRule="auto"/>
        <w:jc w:val="both"/>
        <w:rPr>
          <w:rFonts w:ascii="Book Antiqua" w:hAnsi="Book Antiqua"/>
        </w:rPr>
      </w:pPr>
    </w:p>
    <w:p w14:paraId="7FD69DE3"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REFERENCES</w:t>
      </w:r>
    </w:p>
    <w:p w14:paraId="67741336" w14:textId="471DA081" w:rsidR="00BE070E" w:rsidRPr="00AD56AD" w:rsidRDefault="00154000">
      <w:pPr>
        <w:spacing w:line="360" w:lineRule="auto"/>
        <w:jc w:val="both"/>
        <w:rPr>
          <w:rFonts w:ascii="Book Antiqua" w:hAnsi="Book Antiqua"/>
          <w:highlight w:val="yellow"/>
        </w:rPr>
      </w:pPr>
      <w:r w:rsidRPr="00AD56AD">
        <w:rPr>
          <w:rFonts w:ascii="Book Antiqua" w:eastAsia="Book Antiqua" w:hAnsi="Book Antiqua" w:cs="Book Antiqua"/>
          <w:highlight w:val="yellow"/>
        </w:rPr>
        <w:t xml:space="preserve">1 </w:t>
      </w:r>
      <w:r w:rsidRPr="00AD56AD">
        <w:rPr>
          <w:rFonts w:ascii="Book Antiqua" w:eastAsia="Book Antiqua" w:hAnsi="Book Antiqua" w:cs="Book Antiqua"/>
          <w:b/>
          <w:bCs/>
          <w:highlight w:val="yellow"/>
        </w:rPr>
        <w:t>Wu XJ,</w:t>
      </w:r>
      <w:r w:rsidRPr="00AD56AD">
        <w:rPr>
          <w:rFonts w:ascii="Book Antiqua" w:eastAsia="Book Antiqua" w:hAnsi="Book Antiqua" w:cs="Book Antiqua"/>
          <w:highlight w:val="yellow"/>
        </w:rPr>
        <w:t xml:space="preserve"> Xu B, Zheng YN, Zhao LF, Sun WY, He LX, Luo YL, Cui L, Yang HY, Zhao RY, Hu LJ, Meng AF, Cao J, Yao L. Nursing practice standards for intravenous therapy People's Republic of China Health Industry Standard, 2013 [cited February</w:t>
      </w:r>
      <w:r w:rsidR="00927D35">
        <w:rPr>
          <w:rFonts w:ascii="Book Antiqua" w:eastAsia="Book Antiqua" w:hAnsi="Book Antiqua" w:cs="Book Antiqua"/>
          <w:highlight w:val="yellow"/>
        </w:rPr>
        <w:t xml:space="preserve"> </w:t>
      </w:r>
      <w:r w:rsidR="00927D35" w:rsidRPr="00AD56AD">
        <w:rPr>
          <w:rFonts w:ascii="Book Antiqua" w:eastAsia="Book Antiqua" w:hAnsi="Book Antiqua" w:cs="Book Antiqua"/>
          <w:highlight w:val="yellow"/>
        </w:rPr>
        <w:t>20</w:t>
      </w:r>
      <w:r w:rsidR="00927D35">
        <w:rPr>
          <w:rFonts w:ascii="Book Antiqua" w:eastAsia="Book Antiqua" w:hAnsi="Book Antiqua" w:cs="Book Antiqua"/>
          <w:highlight w:val="yellow"/>
        </w:rPr>
        <w:t>,</w:t>
      </w:r>
      <w:r w:rsidRPr="00AD56AD">
        <w:rPr>
          <w:rFonts w:ascii="Book Antiqua" w:eastAsia="Book Antiqua" w:hAnsi="Book Antiqua" w:cs="Book Antiqua"/>
          <w:highlight w:val="yellow"/>
        </w:rPr>
        <w:t xml:space="preserve"> 2020]. Available from: https://www.docin.com/p-825980661.html</w:t>
      </w:r>
    </w:p>
    <w:p w14:paraId="6B11E14C" w14:textId="7D03C63B"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2 </w:t>
      </w:r>
      <w:proofErr w:type="spellStart"/>
      <w:r w:rsidRPr="00AD56AD">
        <w:rPr>
          <w:rFonts w:ascii="Book Antiqua" w:eastAsia="Book Antiqua" w:hAnsi="Book Antiqua" w:cs="Book Antiqua"/>
          <w:b/>
          <w:bCs/>
        </w:rPr>
        <w:t>Schults</w:t>
      </w:r>
      <w:proofErr w:type="spellEnd"/>
      <w:r w:rsidRPr="00AD56AD">
        <w:rPr>
          <w:rFonts w:ascii="Book Antiqua" w:eastAsia="Book Antiqua" w:hAnsi="Book Antiqua" w:cs="Book Antiqua"/>
          <w:b/>
          <w:bCs/>
        </w:rPr>
        <w:t xml:space="preserve"> JA,</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Kleidon</w:t>
      </w:r>
      <w:proofErr w:type="spellEnd"/>
      <w:r w:rsidRPr="00AD56AD">
        <w:rPr>
          <w:rFonts w:ascii="Book Antiqua" w:eastAsia="Book Antiqua" w:hAnsi="Book Antiqua" w:cs="Book Antiqua"/>
        </w:rPr>
        <w:t xml:space="preserve"> T, </w:t>
      </w:r>
      <w:proofErr w:type="spellStart"/>
      <w:r w:rsidRPr="00AD56AD">
        <w:rPr>
          <w:rFonts w:ascii="Book Antiqua" w:eastAsia="Book Antiqua" w:hAnsi="Book Antiqua" w:cs="Book Antiqua"/>
        </w:rPr>
        <w:t>Petsky</w:t>
      </w:r>
      <w:proofErr w:type="spellEnd"/>
      <w:r w:rsidRPr="00AD56AD">
        <w:rPr>
          <w:rFonts w:ascii="Book Antiqua" w:eastAsia="Book Antiqua" w:hAnsi="Book Antiqua" w:cs="Book Antiqua"/>
        </w:rPr>
        <w:t xml:space="preserve"> HL, Stone R, </w:t>
      </w:r>
      <w:proofErr w:type="spellStart"/>
      <w:r w:rsidRPr="00AD56AD">
        <w:rPr>
          <w:rFonts w:ascii="Book Antiqua" w:eastAsia="Book Antiqua" w:hAnsi="Book Antiqua" w:cs="Book Antiqua"/>
        </w:rPr>
        <w:t>Schoutrop</w:t>
      </w:r>
      <w:proofErr w:type="spellEnd"/>
      <w:r w:rsidRPr="00AD56AD">
        <w:rPr>
          <w:rFonts w:ascii="Book Antiqua" w:eastAsia="Book Antiqua" w:hAnsi="Book Antiqua" w:cs="Book Antiqua"/>
        </w:rPr>
        <w:t xml:space="preserve"> J, Ullman AJ. </w:t>
      </w:r>
      <w:bookmarkStart w:id="11" w:name="OLE_LINK13"/>
      <w:r w:rsidRPr="00AD56AD">
        <w:rPr>
          <w:rFonts w:ascii="Book Antiqua" w:eastAsia="Book Antiqua" w:hAnsi="Book Antiqua" w:cs="Book Antiqua"/>
        </w:rPr>
        <w:t>Peripherally inserted central catheter design and material for reducing catheter failure and complications</w:t>
      </w:r>
      <w:bookmarkEnd w:id="11"/>
      <w:r w:rsidRPr="00AD56AD">
        <w:rPr>
          <w:rFonts w:ascii="Book Antiqua" w:eastAsia="Book Antiqua" w:hAnsi="Book Antiqua" w:cs="Book Antiqua"/>
        </w:rPr>
        <w:t xml:space="preserve">. </w:t>
      </w:r>
      <w:r w:rsidR="00B86F33" w:rsidRPr="00B86F33">
        <w:rPr>
          <w:rFonts w:ascii="Book Antiqua" w:eastAsia="Book Antiqua" w:hAnsi="Book Antiqua" w:cs="Book Antiqua"/>
          <w:i/>
        </w:rPr>
        <w:t>Cochrane Database Syst Rev</w:t>
      </w:r>
      <w:r w:rsidRPr="00AD56AD">
        <w:rPr>
          <w:rFonts w:ascii="Book Antiqua" w:eastAsia="Book Antiqua" w:hAnsi="Book Antiqua" w:cs="Book Antiqua"/>
          <w:i/>
        </w:rPr>
        <w:t xml:space="preserve"> </w:t>
      </w:r>
      <w:r w:rsidRPr="00AD56AD">
        <w:rPr>
          <w:rFonts w:ascii="Book Antiqua" w:eastAsia="Book Antiqua" w:hAnsi="Book Antiqua" w:cs="Book Antiqua"/>
        </w:rPr>
        <w:t>2019</w:t>
      </w:r>
      <w:r w:rsidR="007A0B93">
        <w:rPr>
          <w:rFonts w:ascii="Book Antiqua" w:eastAsia="Book Antiqua" w:hAnsi="Book Antiqua" w:cs="Book Antiqua"/>
        </w:rPr>
        <w:t xml:space="preserve">; </w:t>
      </w:r>
      <w:r w:rsidR="007A0B93" w:rsidRPr="007A0B93">
        <w:rPr>
          <w:rFonts w:ascii="Book Antiqua" w:eastAsia="Book Antiqua" w:hAnsi="Book Antiqua" w:cs="Book Antiqua"/>
          <w:b/>
        </w:rPr>
        <w:t>7</w:t>
      </w:r>
      <w:r w:rsidR="007A0B93">
        <w:rPr>
          <w:rFonts w:ascii="Book Antiqua" w:eastAsia="Book Antiqua" w:hAnsi="Book Antiqua" w:cs="Book Antiqua"/>
        </w:rPr>
        <w:t xml:space="preserve">: </w:t>
      </w:r>
      <w:r w:rsidR="007A0B93" w:rsidRPr="007A0B93">
        <w:rPr>
          <w:rFonts w:ascii="Book Antiqua" w:eastAsia="Book Antiqua" w:hAnsi="Book Antiqua" w:cs="Book Antiqua"/>
        </w:rPr>
        <w:t>CD013366</w:t>
      </w:r>
      <w:r w:rsidRPr="00AD56AD">
        <w:rPr>
          <w:rFonts w:ascii="Book Antiqua" w:eastAsia="Book Antiqua" w:hAnsi="Book Antiqua" w:cs="Book Antiqua"/>
        </w:rPr>
        <w:t xml:space="preserve"> [DOI: 10.1002/14651858.CD013366]</w:t>
      </w:r>
    </w:p>
    <w:p w14:paraId="27FD02EB" w14:textId="5C3EACA9" w:rsidR="00BE070E" w:rsidRPr="00AD56AD" w:rsidRDefault="00154000">
      <w:pPr>
        <w:spacing w:line="360" w:lineRule="auto"/>
        <w:jc w:val="both"/>
        <w:rPr>
          <w:rFonts w:ascii="Book Antiqua" w:hAnsi="Book Antiqua"/>
        </w:rPr>
      </w:pPr>
      <w:r w:rsidRPr="00AD56AD">
        <w:rPr>
          <w:rFonts w:ascii="Book Antiqua" w:eastAsia="Book Antiqua" w:hAnsi="Book Antiqua" w:cs="Book Antiqua"/>
          <w:highlight w:val="yellow"/>
        </w:rPr>
        <w:t xml:space="preserve">3 </w:t>
      </w:r>
      <w:r w:rsidRPr="00AD56AD">
        <w:rPr>
          <w:rFonts w:ascii="Book Antiqua" w:eastAsia="Book Antiqua" w:hAnsi="Book Antiqua" w:cs="Book Antiqua"/>
          <w:b/>
          <w:highlight w:val="yellow"/>
        </w:rPr>
        <w:t xml:space="preserve">National association of neonatal nurses. </w:t>
      </w:r>
      <w:r w:rsidRPr="00AD56AD">
        <w:rPr>
          <w:rFonts w:ascii="Book Antiqua" w:eastAsia="Book Antiqua" w:hAnsi="Book Antiqua" w:cs="Book Antiqua"/>
          <w:highlight w:val="yellow"/>
        </w:rPr>
        <w:t>Peripherally inserted central catheters: guidelin</w:t>
      </w:r>
      <w:bookmarkStart w:id="12" w:name="OLE_LINK14"/>
      <w:r w:rsidRPr="00AD56AD">
        <w:rPr>
          <w:rFonts w:ascii="Book Antiqua" w:eastAsia="Book Antiqua" w:hAnsi="Book Antiqua" w:cs="Book Antiqua"/>
          <w:highlight w:val="yellow"/>
        </w:rPr>
        <w:t xml:space="preserve">e for practice </w:t>
      </w:r>
      <w:bookmarkStart w:id="13" w:name="OLE_LINK23"/>
      <w:bookmarkStart w:id="14" w:name="OLE_LINK24"/>
      <w:r w:rsidRPr="00AD56AD">
        <w:rPr>
          <w:rFonts w:ascii="Book Antiqua" w:eastAsia="Book Antiqua" w:hAnsi="Book Antiqua" w:cs="Book Antiqua"/>
          <w:highlight w:val="yellow"/>
        </w:rPr>
        <w:t>[cited February</w:t>
      </w:r>
      <w:r w:rsidR="00E731FD">
        <w:rPr>
          <w:rFonts w:ascii="Book Antiqua" w:eastAsia="Book Antiqua" w:hAnsi="Book Antiqua" w:cs="Book Antiqua"/>
          <w:highlight w:val="yellow"/>
        </w:rPr>
        <w:t xml:space="preserve"> </w:t>
      </w:r>
      <w:r w:rsidR="00E731FD" w:rsidRPr="00AD56AD">
        <w:rPr>
          <w:rFonts w:ascii="Book Antiqua" w:eastAsia="Book Antiqua" w:hAnsi="Book Antiqua" w:cs="Book Antiqua"/>
          <w:highlight w:val="yellow"/>
        </w:rPr>
        <w:t>20</w:t>
      </w:r>
      <w:r w:rsidR="00E731FD">
        <w:rPr>
          <w:rFonts w:ascii="Book Antiqua" w:eastAsia="Book Antiqua" w:hAnsi="Book Antiqua" w:cs="Book Antiqua"/>
          <w:highlight w:val="yellow"/>
        </w:rPr>
        <w:t>,</w:t>
      </w:r>
      <w:r w:rsidRPr="00AD56AD">
        <w:rPr>
          <w:rFonts w:ascii="Book Antiqua" w:eastAsia="Book Antiqua" w:hAnsi="Book Antiqua" w:cs="Book Antiqua"/>
          <w:highlight w:val="yellow"/>
        </w:rPr>
        <w:t xml:space="preserve"> 2020]</w:t>
      </w:r>
      <w:bookmarkEnd w:id="13"/>
      <w:bookmarkEnd w:id="14"/>
      <w:r w:rsidRPr="00AD56AD">
        <w:rPr>
          <w:rFonts w:ascii="Book Antiqua" w:eastAsia="Book Antiqua" w:hAnsi="Book Antiqua" w:cs="Book Antiqua"/>
          <w:highlight w:val="yellow"/>
        </w:rPr>
        <w:t>. Available from: http://hummingbirdmed.com/wp-content/uploads/NANN15_PICC_Guidelines_FINAL.pdf</w:t>
      </w:r>
      <w:bookmarkEnd w:id="12"/>
    </w:p>
    <w:p w14:paraId="3065B0D6"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4 </w:t>
      </w:r>
      <w:r w:rsidRPr="00AD56AD">
        <w:rPr>
          <w:rFonts w:ascii="Book Antiqua" w:eastAsia="Book Antiqua" w:hAnsi="Book Antiqua" w:cs="Book Antiqua"/>
          <w:b/>
          <w:bCs/>
        </w:rPr>
        <w:t>Chopra V</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O'Horo</w:t>
      </w:r>
      <w:proofErr w:type="spellEnd"/>
      <w:r w:rsidRPr="00AD56AD">
        <w:rPr>
          <w:rFonts w:ascii="Book Antiqua" w:eastAsia="Book Antiqua" w:hAnsi="Book Antiqua" w:cs="Book Antiqua"/>
        </w:rPr>
        <w:t xml:space="preserve"> JC, Rogers MA, Maki DG, Safdar N. The risk of bloodstream infection associated with peripherally inserted central catheters compared with central venous catheters in adults: a systematic review and meta-analysis. </w:t>
      </w:r>
      <w:r w:rsidRPr="00AD56AD">
        <w:rPr>
          <w:rFonts w:ascii="Book Antiqua" w:eastAsia="Book Antiqua" w:hAnsi="Book Antiqua" w:cs="Book Antiqua"/>
          <w:i/>
          <w:iCs/>
        </w:rPr>
        <w:t>Infect Control Hosp Epidemiol</w:t>
      </w:r>
      <w:r w:rsidRPr="00AD56AD">
        <w:rPr>
          <w:rFonts w:ascii="Book Antiqua" w:eastAsia="Book Antiqua" w:hAnsi="Book Antiqua" w:cs="Book Antiqua"/>
        </w:rPr>
        <w:t xml:space="preserve"> 2013; </w:t>
      </w:r>
      <w:r w:rsidRPr="00AD56AD">
        <w:rPr>
          <w:rFonts w:ascii="Book Antiqua" w:eastAsia="Book Antiqua" w:hAnsi="Book Antiqua" w:cs="Book Antiqua"/>
          <w:b/>
          <w:bCs/>
        </w:rPr>
        <w:t>34</w:t>
      </w:r>
      <w:r w:rsidRPr="00AD56AD">
        <w:rPr>
          <w:rFonts w:ascii="Book Antiqua" w:eastAsia="Book Antiqua" w:hAnsi="Book Antiqua" w:cs="Book Antiqua"/>
        </w:rPr>
        <w:t>: 908-918 [PMID: 23917904 DOI: 10.1086/671737]</w:t>
      </w:r>
    </w:p>
    <w:p w14:paraId="483DD5D0"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5 </w:t>
      </w:r>
      <w:r w:rsidRPr="00AD56AD">
        <w:rPr>
          <w:rFonts w:ascii="Book Antiqua" w:eastAsia="Book Antiqua" w:hAnsi="Book Antiqua" w:cs="Book Antiqua"/>
          <w:b/>
          <w:bCs/>
        </w:rPr>
        <w:t>Chopra V</w:t>
      </w:r>
      <w:r w:rsidRPr="00AD56AD">
        <w:rPr>
          <w:rFonts w:ascii="Book Antiqua" w:eastAsia="Book Antiqua" w:hAnsi="Book Antiqua" w:cs="Book Antiqua"/>
        </w:rPr>
        <w:t xml:space="preserve">, Anand S, </w:t>
      </w:r>
      <w:proofErr w:type="spellStart"/>
      <w:r w:rsidRPr="00AD56AD">
        <w:rPr>
          <w:rFonts w:ascii="Book Antiqua" w:eastAsia="Book Antiqua" w:hAnsi="Book Antiqua" w:cs="Book Antiqua"/>
        </w:rPr>
        <w:t>Krein</w:t>
      </w:r>
      <w:proofErr w:type="spellEnd"/>
      <w:r w:rsidRPr="00AD56AD">
        <w:rPr>
          <w:rFonts w:ascii="Book Antiqua" w:eastAsia="Book Antiqua" w:hAnsi="Book Antiqua" w:cs="Book Antiqua"/>
        </w:rPr>
        <w:t xml:space="preserve"> SL, Chenoweth C, Saint S. Bloodstream infection, venous thrombosis, and peripherally inserted central catheters: reappraising the evidence. </w:t>
      </w:r>
      <w:r w:rsidRPr="00AD56AD">
        <w:rPr>
          <w:rFonts w:ascii="Book Antiqua" w:eastAsia="Book Antiqua" w:hAnsi="Book Antiqua" w:cs="Book Antiqua"/>
          <w:i/>
          <w:iCs/>
        </w:rPr>
        <w:t>Am J Med</w:t>
      </w:r>
      <w:r w:rsidRPr="00AD56AD">
        <w:rPr>
          <w:rFonts w:ascii="Book Antiqua" w:eastAsia="Book Antiqua" w:hAnsi="Book Antiqua" w:cs="Book Antiqua"/>
        </w:rPr>
        <w:t xml:space="preserve"> 2012; </w:t>
      </w:r>
      <w:r w:rsidRPr="00AD56AD">
        <w:rPr>
          <w:rFonts w:ascii="Book Antiqua" w:eastAsia="Book Antiqua" w:hAnsi="Book Antiqua" w:cs="Book Antiqua"/>
          <w:b/>
          <w:bCs/>
        </w:rPr>
        <w:t>125</w:t>
      </w:r>
      <w:r w:rsidRPr="00AD56AD">
        <w:rPr>
          <w:rFonts w:ascii="Book Antiqua" w:eastAsia="Book Antiqua" w:hAnsi="Book Antiqua" w:cs="Book Antiqua"/>
        </w:rPr>
        <w:t>: 733-741 [PMID: 22840660 DOI: 10.1016/j.amjmed.2012.04.010]</w:t>
      </w:r>
    </w:p>
    <w:p w14:paraId="07405EC3"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6 </w:t>
      </w:r>
      <w:r w:rsidRPr="00AD56AD">
        <w:rPr>
          <w:rFonts w:ascii="Book Antiqua" w:eastAsia="Book Antiqua" w:hAnsi="Book Antiqua" w:cs="Book Antiqua"/>
          <w:b/>
        </w:rPr>
        <w:t xml:space="preserve">Long BX. </w:t>
      </w:r>
      <w:r w:rsidRPr="00AD56AD">
        <w:rPr>
          <w:rFonts w:ascii="Book Antiqua" w:eastAsia="Book Antiqua" w:hAnsi="Book Antiqua" w:cs="Book Antiqua"/>
        </w:rPr>
        <w:t xml:space="preserve">Analysis and nursing of related factors of PICC extubation difficulty in patients with cancer. </w:t>
      </w:r>
      <w:r w:rsidRPr="00AD56AD">
        <w:rPr>
          <w:rFonts w:ascii="Book Antiqua" w:eastAsia="Book Antiqua" w:hAnsi="Book Antiqua" w:cs="Book Antiqua"/>
          <w:i/>
        </w:rPr>
        <w:t xml:space="preserve">Jilin </w:t>
      </w:r>
      <w:proofErr w:type="spellStart"/>
      <w:r w:rsidRPr="00AD56AD">
        <w:rPr>
          <w:rFonts w:ascii="Book Antiqua" w:eastAsia="Book Antiqua" w:hAnsi="Book Antiqua" w:cs="Book Antiqua"/>
          <w:i/>
        </w:rPr>
        <w:t>Yixue</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i/>
        </w:rPr>
        <w:t xml:space="preserve"> </w:t>
      </w:r>
      <w:r w:rsidRPr="00AD56AD">
        <w:rPr>
          <w:rFonts w:ascii="Book Antiqua" w:eastAsia="Book Antiqua" w:hAnsi="Book Antiqua" w:cs="Book Antiqua"/>
        </w:rPr>
        <w:t xml:space="preserve">2010; </w:t>
      </w:r>
      <w:r w:rsidRPr="00AD56AD">
        <w:rPr>
          <w:rFonts w:ascii="Book Antiqua" w:eastAsia="Book Antiqua" w:hAnsi="Book Antiqua" w:cs="Book Antiqua"/>
          <w:b/>
        </w:rPr>
        <w:t>53</w:t>
      </w:r>
      <w:r w:rsidRPr="00D5023E">
        <w:rPr>
          <w:rFonts w:ascii="Book Antiqua" w:eastAsia="Book Antiqua" w:hAnsi="Book Antiqua" w:cs="Book Antiqua"/>
        </w:rPr>
        <w:t xml:space="preserve">: </w:t>
      </w:r>
      <w:r w:rsidRPr="00AD56AD">
        <w:rPr>
          <w:rFonts w:ascii="Book Antiqua" w:eastAsia="Book Antiqua" w:hAnsi="Book Antiqua" w:cs="Book Antiqua"/>
        </w:rPr>
        <w:t>110-111 [DOI: 10.3969/j.issn.1004-0412.2010.20.084]</w:t>
      </w:r>
    </w:p>
    <w:p w14:paraId="4B801C48"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7 </w:t>
      </w:r>
      <w:r w:rsidRPr="00AD56AD">
        <w:rPr>
          <w:rFonts w:ascii="Book Antiqua" w:eastAsia="Book Antiqua" w:hAnsi="Book Antiqua" w:cs="Book Antiqua"/>
          <w:b/>
          <w:bCs/>
        </w:rPr>
        <w:t>Wall JL</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Kierstead</w:t>
      </w:r>
      <w:proofErr w:type="spellEnd"/>
      <w:r w:rsidRPr="00AD56AD">
        <w:rPr>
          <w:rFonts w:ascii="Book Antiqua" w:eastAsia="Book Antiqua" w:hAnsi="Book Antiqua" w:cs="Book Antiqua"/>
        </w:rPr>
        <w:t xml:space="preserve"> VL. Peripherally inserted central catheters: resistance to removal: a rare complication. </w:t>
      </w:r>
      <w:r w:rsidRPr="00AD56AD">
        <w:rPr>
          <w:rFonts w:ascii="Book Antiqua" w:eastAsia="Book Antiqua" w:hAnsi="Book Antiqua" w:cs="Book Antiqua"/>
          <w:i/>
          <w:iCs/>
        </w:rPr>
        <w:t xml:space="preserve">J </w:t>
      </w:r>
      <w:proofErr w:type="spellStart"/>
      <w:r w:rsidRPr="00AD56AD">
        <w:rPr>
          <w:rFonts w:ascii="Book Antiqua" w:eastAsia="Book Antiqua" w:hAnsi="Book Antiqua" w:cs="Book Antiqua"/>
          <w:i/>
          <w:iCs/>
        </w:rPr>
        <w:t>Intraven</w:t>
      </w:r>
      <w:proofErr w:type="spellEnd"/>
      <w:r w:rsidRPr="00AD56AD">
        <w:rPr>
          <w:rFonts w:ascii="Book Antiqua" w:eastAsia="Book Antiqua" w:hAnsi="Book Antiqua" w:cs="Book Antiqua"/>
          <w:i/>
          <w:iCs/>
        </w:rPr>
        <w:t xml:space="preserve"> </w:t>
      </w:r>
      <w:proofErr w:type="spellStart"/>
      <w:r w:rsidRPr="00AD56AD">
        <w:rPr>
          <w:rFonts w:ascii="Book Antiqua" w:eastAsia="Book Antiqua" w:hAnsi="Book Antiqua" w:cs="Book Antiqua"/>
          <w:i/>
          <w:iCs/>
        </w:rPr>
        <w:t>Nurs</w:t>
      </w:r>
      <w:proofErr w:type="spellEnd"/>
      <w:r w:rsidRPr="00AD56AD">
        <w:rPr>
          <w:rFonts w:ascii="Book Antiqua" w:eastAsia="Book Antiqua" w:hAnsi="Book Antiqua" w:cs="Book Antiqua"/>
        </w:rPr>
        <w:t xml:space="preserve"> 1995; </w:t>
      </w:r>
      <w:r w:rsidRPr="00AD56AD">
        <w:rPr>
          <w:rFonts w:ascii="Book Antiqua" w:eastAsia="Book Antiqua" w:hAnsi="Book Antiqua" w:cs="Book Antiqua"/>
          <w:b/>
          <w:bCs/>
        </w:rPr>
        <w:t>18</w:t>
      </w:r>
      <w:r w:rsidRPr="00AD56AD">
        <w:rPr>
          <w:rFonts w:ascii="Book Antiqua" w:eastAsia="Book Antiqua" w:hAnsi="Book Antiqua" w:cs="Book Antiqua"/>
        </w:rPr>
        <w:t>: 251-254 [PMID: 7562224]</w:t>
      </w:r>
    </w:p>
    <w:p w14:paraId="0CC9CDE7"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8 </w:t>
      </w:r>
      <w:proofErr w:type="spellStart"/>
      <w:r w:rsidRPr="00AD56AD">
        <w:rPr>
          <w:rFonts w:ascii="Book Antiqua" w:eastAsia="Book Antiqua" w:hAnsi="Book Antiqua" w:cs="Book Antiqua"/>
          <w:b/>
          <w:bCs/>
        </w:rPr>
        <w:t>Krein</w:t>
      </w:r>
      <w:proofErr w:type="spellEnd"/>
      <w:r w:rsidRPr="00AD56AD">
        <w:rPr>
          <w:rFonts w:ascii="Book Antiqua" w:eastAsia="Book Antiqua" w:hAnsi="Book Antiqua" w:cs="Book Antiqua"/>
          <w:b/>
          <w:bCs/>
        </w:rPr>
        <w:t xml:space="preserve"> SL</w:t>
      </w:r>
      <w:r w:rsidRPr="00AD56AD">
        <w:rPr>
          <w:rFonts w:ascii="Book Antiqua" w:eastAsia="Book Antiqua" w:hAnsi="Book Antiqua" w:cs="Book Antiqua"/>
        </w:rPr>
        <w:t xml:space="preserve">, Saint S, </w:t>
      </w:r>
      <w:proofErr w:type="spellStart"/>
      <w:r w:rsidRPr="00AD56AD">
        <w:rPr>
          <w:rFonts w:ascii="Book Antiqua" w:eastAsia="Book Antiqua" w:hAnsi="Book Antiqua" w:cs="Book Antiqua"/>
        </w:rPr>
        <w:t>Trautner</w:t>
      </w:r>
      <w:proofErr w:type="spellEnd"/>
      <w:r w:rsidRPr="00AD56AD">
        <w:rPr>
          <w:rFonts w:ascii="Book Antiqua" w:eastAsia="Book Antiqua" w:hAnsi="Book Antiqua" w:cs="Book Antiqua"/>
        </w:rPr>
        <w:t xml:space="preserve"> BW, Kuhn L, </w:t>
      </w:r>
      <w:proofErr w:type="spellStart"/>
      <w:r w:rsidRPr="00AD56AD">
        <w:rPr>
          <w:rFonts w:ascii="Book Antiqua" w:eastAsia="Book Antiqua" w:hAnsi="Book Antiqua" w:cs="Book Antiqua"/>
        </w:rPr>
        <w:t>Colozzi</w:t>
      </w:r>
      <w:proofErr w:type="spellEnd"/>
      <w:r w:rsidRPr="00AD56AD">
        <w:rPr>
          <w:rFonts w:ascii="Book Antiqua" w:eastAsia="Book Antiqua" w:hAnsi="Book Antiqua" w:cs="Book Antiqua"/>
        </w:rPr>
        <w:t xml:space="preserve"> J, </w:t>
      </w:r>
      <w:proofErr w:type="spellStart"/>
      <w:r w:rsidRPr="00AD56AD">
        <w:rPr>
          <w:rFonts w:ascii="Book Antiqua" w:eastAsia="Book Antiqua" w:hAnsi="Book Antiqua" w:cs="Book Antiqua"/>
        </w:rPr>
        <w:t>Ratz</w:t>
      </w:r>
      <w:proofErr w:type="spellEnd"/>
      <w:r w:rsidRPr="00AD56AD">
        <w:rPr>
          <w:rFonts w:ascii="Book Antiqua" w:eastAsia="Book Antiqua" w:hAnsi="Book Antiqua" w:cs="Book Antiqua"/>
        </w:rPr>
        <w:t xml:space="preserve"> D, </w:t>
      </w:r>
      <w:proofErr w:type="spellStart"/>
      <w:r w:rsidRPr="00AD56AD">
        <w:rPr>
          <w:rFonts w:ascii="Book Antiqua" w:eastAsia="Book Antiqua" w:hAnsi="Book Antiqua" w:cs="Book Antiqua"/>
        </w:rPr>
        <w:t>Lescinskas</w:t>
      </w:r>
      <w:proofErr w:type="spellEnd"/>
      <w:r w:rsidRPr="00AD56AD">
        <w:rPr>
          <w:rFonts w:ascii="Book Antiqua" w:eastAsia="Book Antiqua" w:hAnsi="Book Antiqua" w:cs="Book Antiqua"/>
        </w:rPr>
        <w:t xml:space="preserve"> E, Chopra V. Patient-reported complications related to peripherally inserted central </w:t>
      </w:r>
      <w:r w:rsidRPr="00AD56AD">
        <w:rPr>
          <w:rFonts w:ascii="Book Antiqua" w:eastAsia="Book Antiqua" w:hAnsi="Book Antiqua" w:cs="Book Antiqua"/>
        </w:rPr>
        <w:lastRenderedPageBreak/>
        <w:t xml:space="preserve">catheters: a </w:t>
      </w:r>
      <w:proofErr w:type="spellStart"/>
      <w:r w:rsidRPr="00AD56AD">
        <w:rPr>
          <w:rFonts w:ascii="Book Antiqua" w:eastAsia="Book Antiqua" w:hAnsi="Book Antiqua" w:cs="Book Antiqua"/>
        </w:rPr>
        <w:t>multicentre</w:t>
      </w:r>
      <w:proofErr w:type="spellEnd"/>
      <w:r w:rsidRPr="00AD56AD">
        <w:rPr>
          <w:rFonts w:ascii="Book Antiqua" w:eastAsia="Book Antiqua" w:hAnsi="Book Antiqua" w:cs="Book Antiqua"/>
        </w:rPr>
        <w:t xml:space="preserve"> prospective cohort study. </w:t>
      </w:r>
      <w:r w:rsidRPr="00AD56AD">
        <w:rPr>
          <w:rFonts w:ascii="Book Antiqua" w:eastAsia="Book Antiqua" w:hAnsi="Book Antiqua" w:cs="Book Antiqua"/>
          <w:i/>
          <w:iCs/>
        </w:rPr>
        <w:t xml:space="preserve">BMJ Qual </w:t>
      </w:r>
      <w:proofErr w:type="spellStart"/>
      <w:r w:rsidRPr="00AD56AD">
        <w:rPr>
          <w:rFonts w:ascii="Book Antiqua" w:eastAsia="Book Antiqua" w:hAnsi="Book Antiqua" w:cs="Book Antiqua"/>
          <w:i/>
          <w:iCs/>
        </w:rPr>
        <w:t>Saf</w:t>
      </w:r>
      <w:proofErr w:type="spellEnd"/>
      <w:r w:rsidRPr="00AD56AD">
        <w:rPr>
          <w:rFonts w:ascii="Book Antiqua" w:eastAsia="Book Antiqua" w:hAnsi="Book Antiqua" w:cs="Book Antiqua"/>
        </w:rPr>
        <w:t xml:space="preserve"> 2019; </w:t>
      </w:r>
      <w:r w:rsidRPr="00AD56AD">
        <w:rPr>
          <w:rFonts w:ascii="Book Antiqua" w:eastAsia="Book Antiqua" w:hAnsi="Book Antiqua" w:cs="Book Antiqua"/>
          <w:b/>
          <w:bCs/>
        </w:rPr>
        <w:t>28</w:t>
      </w:r>
      <w:r w:rsidRPr="00AD56AD">
        <w:rPr>
          <w:rFonts w:ascii="Book Antiqua" w:eastAsia="Book Antiqua" w:hAnsi="Book Antiqua" w:cs="Book Antiqua"/>
        </w:rPr>
        <w:t>: 574-581 [PMID: 30683751 DOI: 10.1136/bmjqs-2018-008726]</w:t>
      </w:r>
    </w:p>
    <w:p w14:paraId="34ECBEEE"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9 </w:t>
      </w:r>
      <w:r w:rsidRPr="00AD56AD">
        <w:rPr>
          <w:rFonts w:ascii="Book Antiqua" w:eastAsia="Book Antiqua" w:hAnsi="Book Antiqua" w:cs="Book Antiqua"/>
          <w:b/>
          <w:bCs/>
        </w:rPr>
        <w:t>Le J</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Grigorian</w:t>
      </w:r>
      <w:proofErr w:type="spellEnd"/>
      <w:r w:rsidRPr="00AD56AD">
        <w:rPr>
          <w:rFonts w:ascii="Book Antiqua" w:eastAsia="Book Antiqua" w:hAnsi="Book Antiqua" w:cs="Book Antiqua"/>
        </w:rPr>
        <w:t xml:space="preserve"> A, Chen S, </w:t>
      </w:r>
      <w:proofErr w:type="spellStart"/>
      <w:r w:rsidRPr="00AD56AD">
        <w:rPr>
          <w:rFonts w:ascii="Book Antiqua" w:eastAsia="Book Antiqua" w:hAnsi="Book Antiqua" w:cs="Book Antiqua"/>
        </w:rPr>
        <w:t>Kuo</w:t>
      </w:r>
      <w:proofErr w:type="spellEnd"/>
      <w:r w:rsidRPr="00AD56AD">
        <w:rPr>
          <w:rFonts w:ascii="Book Antiqua" w:eastAsia="Book Antiqua" w:hAnsi="Book Antiqua" w:cs="Book Antiqua"/>
        </w:rPr>
        <w:t xml:space="preserve"> IJ, </w:t>
      </w:r>
      <w:proofErr w:type="spellStart"/>
      <w:r w:rsidRPr="00AD56AD">
        <w:rPr>
          <w:rFonts w:ascii="Book Antiqua" w:eastAsia="Book Antiqua" w:hAnsi="Book Antiqua" w:cs="Book Antiqua"/>
        </w:rPr>
        <w:t>Fujitani</w:t>
      </w:r>
      <w:proofErr w:type="spellEnd"/>
      <w:r w:rsidRPr="00AD56AD">
        <w:rPr>
          <w:rFonts w:ascii="Book Antiqua" w:eastAsia="Book Antiqua" w:hAnsi="Book Antiqua" w:cs="Book Antiqua"/>
        </w:rPr>
        <w:t xml:space="preserve"> RM, </w:t>
      </w:r>
      <w:proofErr w:type="spellStart"/>
      <w:r w:rsidRPr="00AD56AD">
        <w:rPr>
          <w:rFonts w:ascii="Book Antiqua" w:eastAsia="Book Antiqua" w:hAnsi="Book Antiqua" w:cs="Book Antiqua"/>
        </w:rPr>
        <w:t>Kabutey</w:t>
      </w:r>
      <w:proofErr w:type="spellEnd"/>
      <w:r w:rsidRPr="00AD56AD">
        <w:rPr>
          <w:rFonts w:ascii="Book Antiqua" w:eastAsia="Book Antiqua" w:hAnsi="Book Antiqua" w:cs="Book Antiqua"/>
        </w:rPr>
        <w:t xml:space="preserve"> NK. Novel endovascular technique for removal of adherent PICC. </w:t>
      </w:r>
      <w:r w:rsidRPr="00AD56AD">
        <w:rPr>
          <w:rFonts w:ascii="Book Antiqua" w:eastAsia="Book Antiqua" w:hAnsi="Book Antiqua" w:cs="Book Antiqua"/>
          <w:i/>
          <w:iCs/>
        </w:rPr>
        <w:t xml:space="preserve">J </w:t>
      </w:r>
      <w:proofErr w:type="spellStart"/>
      <w:r w:rsidRPr="00AD56AD">
        <w:rPr>
          <w:rFonts w:ascii="Book Antiqua" w:eastAsia="Book Antiqua" w:hAnsi="Book Antiqua" w:cs="Book Antiqua"/>
          <w:i/>
          <w:iCs/>
        </w:rPr>
        <w:t>Vasc</w:t>
      </w:r>
      <w:proofErr w:type="spellEnd"/>
      <w:r w:rsidRPr="00AD56AD">
        <w:rPr>
          <w:rFonts w:ascii="Book Antiqua" w:eastAsia="Book Antiqua" w:hAnsi="Book Antiqua" w:cs="Book Antiqua"/>
          <w:i/>
          <w:iCs/>
        </w:rPr>
        <w:t xml:space="preserve"> Access</w:t>
      </w:r>
      <w:r w:rsidRPr="00AD56AD">
        <w:rPr>
          <w:rFonts w:ascii="Book Antiqua" w:eastAsia="Book Antiqua" w:hAnsi="Book Antiqua" w:cs="Book Antiqua"/>
        </w:rPr>
        <w:t xml:space="preserve"> 2016; </w:t>
      </w:r>
      <w:r w:rsidRPr="00AD56AD">
        <w:rPr>
          <w:rFonts w:ascii="Book Antiqua" w:eastAsia="Book Antiqua" w:hAnsi="Book Antiqua" w:cs="Book Antiqua"/>
          <w:b/>
          <w:bCs/>
        </w:rPr>
        <w:t>17</w:t>
      </w:r>
      <w:r w:rsidRPr="00AD56AD">
        <w:rPr>
          <w:rFonts w:ascii="Book Antiqua" w:eastAsia="Book Antiqua" w:hAnsi="Book Antiqua" w:cs="Book Antiqua"/>
        </w:rPr>
        <w:t>: e153-e155 [PMID: 27312764 DOI: 10.5301/jva.5000580]</w:t>
      </w:r>
    </w:p>
    <w:p w14:paraId="79658A26"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10 </w:t>
      </w:r>
      <w:proofErr w:type="spellStart"/>
      <w:r w:rsidRPr="00AD56AD">
        <w:rPr>
          <w:rFonts w:ascii="Book Antiqua" w:eastAsia="Book Antiqua" w:hAnsi="Book Antiqua" w:cs="Book Antiqua"/>
          <w:b/>
          <w:bCs/>
        </w:rPr>
        <w:t>Chemaly</w:t>
      </w:r>
      <w:proofErr w:type="spellEnd"/>
      <w:r w:rsidRPr="00AD56AD">
        <w:rPr>
          <w:rFonts w:ascii="Book Antiqua" w:eastAsia="Book Antiqua" w:hAnsi="Book Antiqua" w:cs="Book Antiqua"/>
          <w:b/>
          <w:bCs/>
        </w:rPr>
        <w:t xml:space="preserve"> RF</w:t>
      </w:r>
      <w:r w:rsidRPr="00AD56AD">
        <w:rPr>
          <w:rFonts w:ascii="Book Antiqua" w:eastAsia="Book Antiqua" w:hAnsi="Book Antiqua" w:cs="Book Antiqua"/>
        </w:rPr>
        <w:t xml:space="preserve">, de </w:t>
      </w:r>
      <w:proofErr w:type="spellStart"/>
      <w:r w:rsidRPr="00AD56AD">
        <w:rPr>
          <w:rFonts w:ascii="Book Antiqua" w:eastAsia="Book Antiqua" w:hAnsi="Book Antiqua" w:cs="Book Antiqua"/>
        </w:rPr>
        <w:t>Parres</w:t>
      </w:r>
      <w:proofErr w:type="spellEnd"/>
      <w:r w:rsidRPr="00AD56AD">
        <w:rPr>
          <w:rFonts w:ascii="Book Antiqua" w:eastAsia="Book Antiqua" w:hAnsi="Book Antiqua" w:cs="Book Antiqua"/>
        </w:rPr>
        <w:t xml:space="preserve"> JB, Rehm SJ, Adal KA, </w:t>
      </w:r>
      <w:proofErr w:type="spellStart"/>
      <w:r w:rsidRPr="00AD56AD">
        <w:rPr>
          <w:rFonts w:ascii="Book Antiqua" w:eastAsia="Book Antiqua" w:hAnsi="Book Antiqua" w:cs="Book Antiqua"/>
        </w:rPr>
        <w:t>Lisgaris</w:t>
      </w:r>
      <w:proofErr w:type="spellEnd"/>
      <w:r w:rsidRPr="00AD56AD">
        <w:rPr>
          <w:rFonts w:ascii="Book Antiqua" w:eastAsia="Book Antiqua" w:hAnsi="Book Antiqua" w:cs="Book Antiqua"/>
        </w:rPr>
        <w:t xml:space="preserve"> MV, Katz-Scott DS, </w:t>
      </w:r>
      <w:proofErr w:type="spellStart"/>
      <w:r w:rsidRPr="00AD56AD">
        <w:rPr>
          <w:rFonts w:ascii="Book Antiqua" w:eastAsia="Book Antiqua" w:hAnsi="Book Antiqua" w:cs="Book Antiqua"/>
        </w:rPr>
        <w:t>Curtas</w:t>
      </w:r>
      <w:proofErr w:type="spellEnd"/>
      <w:r w:rsidRPr="00AD56AD">
        <w:rPr>
          <w:rFonts w:ascii="Book Antiqua" w:eastAsia="Book Antiqua" w:hAnsi="Book Antiqua" w:cs="Book Antiqua"/>
        </w:rPr>
        <w:t xml:space="preserve"> S, Gordon SM, </w:t>
      </w:r>
      <w:proofErr w:type="spellStart"/>
      <w:r w:rsidRPr="00AD56AD">
        <w:rPr>
          <w:rFonts w:ascii="Book Antiqua" w:eastAsia="Book Antiqua" w:hAnsi="Book Antiqua" w:cs="Book Antiqua"/>
        </w:rPr>
        <w:t>Steiger</w:t>
      </w:r>
      <w:proofErr w:type="spellEnd"/>
      <w:r w:rsidRPr="00AD56AD">
        <w:rPr>
          <w:rFonts w:ascii="Book Antiqua" w:eastAsia="Book Antiqua" w:hAnsi="Book Antiqua" w:cs="Book Antiqua"/>
        </w:rPr>
        <w:t xml:space="preserve"> E, Olin J, Longworth DL. Venous thrombosis associated with peripherally inserted central catheters: a retrospective analysis of the Cleveland Clinic experience. </w:t>
      </w:r>
      <w:r w:rsidRPr="00AD56AD">
        <w:rPr>
          <w:rFonts w:ascii="Book Antiqua" w:eastAsia="Book Antiqua" w:hAnsi="Book Antiqua" w:cs="Book Antiqua"/>
          <w:i/>
          <w:iCs/>
        </w:rPr>
        <w:t>Clin Infect Dis</w:t>
      </w:r>
      <w:r w:rsidRPr="00AD56AD">
        <w:rPr>
          <w:rFonts w:ascii="Book Antiqua" w:eastAsia="Book Antiqua" w:hAnsi="Book Antiqua" w:cs="Book Antiqua"/>
        </w:rPr>
        <w:t xml:space="preserve"> 2002; </w:t>
      </w:r>
      <w:r w:rsidRPr="00AD56AD">
        <w:rPr>
          <w:rFonts w:ascii="Book Antiqua" w:eastAsia="Book Antiqua" w:hAnsi="Book Antiqua" w:cs="Book Antiqua"/>
          <w:b/>
          <w:bCs/>
        </w:rPr>
        <w:t>34</w:t>
      </w:r>
      <w:r w:rsidRPr="00AD56AD">
        <w:rPr>
          <w:rFonts w:ascii="Book Antiqua" w:eastAsia="Book Antiqua" w:hAnsi="Book Antiqua" w:cs="Book Antiqua"/>
        </w:rPr>
        <w:t>: 1179-1183 [PMID: 11941543 DOI: 10.1086/339808]</w:t>
      </w:r>
    </w:p>
    <w:p w14:paraId="4771BDE7"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11 </w:t>
      </w:r>
      <w:r w:rsidRPr="00AD56AD">
        <w:rPr>
          <w:rFonts w:ascii="Book Antiqua" w:eastAsia="Book Antiqua" w:hAnsi="Book Antiqua" w:cs="Book Antiqua"/>
          <w:b/>
          <w:bCs/>
        </w:rPr>
        <w:t>Miall LS</w:t>
      </w:r>
      <w:r w:rsidRPr="00AD56AD">
        <w:rPr>
          <w:rFonts w:ascii="Book Antiqua" w:eastAsia="Book Antiqua" w:hAnsi="Book Antiqua" w:cs="Book Antiqua"/>
        </w:rPr>
        <w:t xml:space="preserve">, Das A, Brownlee KG, Conway SP. Peripherally inserted central catheters in children with cystic fibrosis. Eight cases of difficult removal. </w:t>
      </w:r>
      <w:r w:rsidRPr="00AD56AD">
        <w:rPr>
          <w:rFonts w:ascii="Book Antiqua" w:eastAsia="Book Antiqua" w:hAnsi="Book Antiqua" w:cs="Book Antiqua"/>
          <w:i/>
          <w:iCs/>
        </w:rPr>
        <w:t xml:space="preserve">J </w:t>
      </w:r>
      <w:proofErr w:type="spellStart"/>
      <w:r w:rsidRPr="00AD56AD">
        <w:rPr>
          <w:rFonts w:ascii="Book Antiqua" w:eastAsia="Book Antiqua" w:hAnsi="Book Antiqua" w:cs="Book Antiqua"/>
          <w:i/>
          <w:iCs/>
        </w:rPr>
        <w:t>Infus</w:t>
      </w:r>
      <w:proofErr w:type="spellEnd"/>
      <w:r w:rsidRPr="00AD56AD">
        <w:rPr>
          <w:rFonts w:ascii="Book Antiqua" w:eastAsia="Book Antiqua" w:hAnsi="Book Antiqua" w:cs="Book Antiqua"/>
          <w:i/>
          <w:iCs/>
        </w:rPr>
        <w:t xml:space="preserve"> </w:t>
      </w:r>
      <w:proofErr w:type="spellStart"/>
      <w:r w:rsidRPr="00AD56AD">
        <w:rPr>
          <w:rFonts w:ascii="Book Antiqua" w:eastAsia="Book Antiqua" w:hAnsi="Book Antiqua" w:cs="Book Antiqua"/>
          <w:i/>
          <w:iCs/>
        </w:rPr>
        <w:t>Nurs</w:t>
      </w:r>
      <w:proofErr w:type="spellEnd"/>
      <w:r w:rsidRPr="00AD56AD">
        <w:rPr>
          <w:rFonts w:ascii="Book Antiqua" w:eastAsia="Book Antiqua" w:hAnsi="Book Antiqua" w:cs="Book Antiqua"/>
        </w:rPr>
        <w:t xml:space="preserve"> 2001; </w:t>
      </w:r>
      <w:r w:rsidRPr="00AD56AD">
        <w:rPr>
          <w:rFonts w:ascii="Book Antiqua" w:eastAsia="Book Antiqua" w:hAnsi="Book Antiqua" w:cs="Book Antiqua"/>
          <w:b/>
          <w:bCs/>
        </w:rPr>
        <w:t>24</w:t>
      </w:r>
      <w:r w:rsidRPr="00AD56AD">
        <w:rPr>
          <w:rFonts w:ascii="Book Antiqua" w:eastAsia="Book Antiqua" w:hAnsi="Book Antiqua" w:cs="Book Antiqua"/>
        </w:rPr>
        <w:t>: 297-300 [PMID: 11575044 DOI: 10.1097/00129804-200109000-00003]</w:t>
      </w:r>
    </w:p>
    <w:p w14:paraId="718F288C"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12 </w:t>
      </w:r>
      <w:r w:rsidRPr="00AD56AD">
        <w:rPr>
          <w:rFonts w:ascii="Book Antiqua" w:eastAsia="Book Antiqua" w:hAnsi="Book Antiqua" w:cs="Book Antiqua"/>
          <w:b/>
        </w:rPr>
        <w:t xml:space="preserve">Alexander M. </w:t>
      </w:r>
      <w:bookmarkStart w:id="15" w:name="OLE_LINK15"/>
      <w:bookmarkStart w:id="16" w:name="OLE_LINK16"/>
      <w:r w:rsidRPr="00AD56AD">
        <w:rPr>
          <w:rFonts w:ascii="Book Antiqua" w:eastAsia="Book Antiqua" w:hAnsi="Book Antiqua" w:cs="Book Antiqua"/>
        </w:rPr>
        <w:t>Infusion therapy standards of practice</w:t>
      </w:r>
      <w:bookmarkEnd w:id="15"/>
      <w:bookmarkEnd w:id="16"/>
      <w:r w:rsidRPr="00AD56AD">
        <w:rPr>
          <w:rFonts w:ascii="Book Antiqua" w:eastAsia="Book Antiqua" w:hAnsi="Book Antiqua" w:cs="Book Antiqua"/>
        </w:rPr>
        <w:t>.</w:t>
      </w:r>
      <w:r w:rsidRPr="00AD56AD">
        <w:rPr>
          <w:rFonts w:ascii="Book Antiqua" w:eastAsia="Book Antiqua" w:hAnsi="Book Antiqua" w:cs="Book Antiqua"/>
          <w:i/>
        </w:rPr>
        <w:t xml:space="preserve"> J </w:t>
      </w:r>
      <w:proofErr w:type="spellStart"/>
      <w:r w:rsidRPr="00AD56AD">
        <w:rPr>
          <w:rFonts w:ascii="Book Antiqua" w:eastAsia="Book Antiqua" w:hAnsi="Book Antiqua" w:cs="Book Antiqua"/>
          <w:i/>
        </w:rPr>
        <w:t>Infus</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Nurs</w:t>
      </w:r>
      <w:proofErr w:type="spellEnd"/>
      <w:r w:rsidRPr="00AD56AD">
        <w:rPr>
          <w:rFonts w:ascii="Book Antiqua" w:eastAsia="Book Antiqua" w:hAnsi="Book Antiqua" w:cs="Book Antiqua"/>
          <w:i/>
        </w:rPr>
        <w:t xml:space="preserve"> </w:t>
      </w:r>
      <w:r w:rsidRPr="00AD56AD">
        <w:rPr>
          <w:rFonts w:ascii="Book Antiqua" w:eastAsia="Book Antiqua" w:hAnsi="Book Antiqua" w:cs="Book Antiqua"/>
        </w:rPr>
        <w:t xml:space="preserve">2016; </w:t>
      </w:r>
      <w:r w:rsidRPr="00AD56AD">
        <w:rPr>
          <w:rFonts w:ascii="Book Antiqua" w:eastAsia="Book Antiqua" w:hAnsi="Book Antiqua" w:cs="Book Antiqua"/>
          <w:b/>
        </w:rPr>
        <w:t>39:</w:t>
      </w:r>
      <w:r w:rsidRPr="00AD56AD">
        <w:rPr>
          <w:rFonts w:ascii="Book Antiqua" w:eastAsia="Book Antiqua" w:hAnsi="Book Antiqua" w:cs="Book Antiqua"/>
        </w:rPr>
        <w:t xml:space="preserve"> S79-S80</w:t>
      </w:r>
    </w:p>
    <w:p w14:paraId="1C1376B3" w14:textId="0335DEC4" w:rsidR="00BE070E" w:rsidRPr="00AD56AD" w:rsidRDefault="00154000" w:rsidP="00AD56AD">
      <w:pPr>
        <w:pStyle w:val="EndNoteBibliography"/>
        <w:spacing w:line="360" w:lineRule="auto"/>
        <w:jc w:val="both"/>
        <w:rPr>
          <w:rFonts w:ascii="Book Antiqua" w:hAnsi="Book Antiqua"/>
        </w:rPr>
      </w:pPr>
      <w:r w:rsidRPr="000B4199">
        <w:rPr>
          <w:rFonts w:ascii="Book Antiqua" w:eastAsia="Book Antiqua" w:hAnsi="Book Antiqua" w:cs="Book Antiqua"/>
          <w:highlight w:val="yellow"/>
        </w:rPr>
        <w:t xml:space="preserve">13 </w:t>
      </w:r>
      <w:bookmarkStart w:id="17" w:name="OLE_LINK20"/>
      <w:bookmarkStart w:id="18" w:name="OLE_LINK19"/>
      <w:r w:rsidRPr="000B4199">
        <w:rPr>
          <w:rFonts w:ascii="Book Antiqua" w:eastAsia="Book Antiqua" w:hAnsi="Book Antiqua" w:cs="Book Antiqua"/>
          <w:b/>
          <w:highlight w:val="yellow"/>
        </w:rPr>
        <w:t xml:space="preserve">Queensland Government. </w:t>
      </w:r>
      <w:bookmarkStart w:id="19" w:name="OLE_LINK17"/>
      <w:bookmarkStart w:id="20" w:name="OLE_LINK18"/>
      <w:r w:rsidRPr="000B4199">
        <w:rPr>
          <w:rFonts w:ascii="Book Antiqua" w:eastAsia="Book Antiqua" w:hAnsi="Book Antiqua" w:cs="Book Antiqua"/>
          <w:highlight w:val="yellow"/>
        </w:rPr>
        <w:t>Guideline: Peripherally inserted central venous catheters (PICC)</w:t>
      </w:r>
      <w:bookmarkEnd w:id="19"/>
      <w:bookmarkEnd w:id="20"/>
      <w:r w:rsidRPr="000B4199">
        <w:rPr>
          <w:rFonts w:ascii="Book Antiqua" w:eastAsia="Book Antiqua" w:hAnsi="Book Antiqua" w:cs="Book Antiqua"/>
          <w:highlight w:val="yellow"/>
        </w:rPr>
        <w:t xml:space="preserve"> [cited February</w:t>
      </w:r>
      <w:r w:rsidR="00D5023E" w:rsidRPr="000B4199">
        <w:rPr>
          <w:rFonts w:ascii="Book Antiqua" w:eastAsia="Book Antiqua" w:hAnsi="Book Antiqua" w:cs="Book Antiqua"/>
          <w:highlight w:val="yellow"/>
        </w:rPr>
        <w:t xml:space="preserve"> 20, </w:t>
      </w:r>
      <w:r w:rsidRPr="000B4199">
        <w:rPr>
          <w:rFonts w:ascii="Book Antiqua" w:eastAsia="Book Antiqua" w:hAnsi="Book Antiqua" w:cs="Book Antiqua"/>
          <w:highlight w:val="yellow"/>
        </w:rPr>
        <w:t>2020], 2015</w:t>
      </w:r>
      <w:bookmarkEnd w:id="17"/>
      <w:bookmarkEnd w:id="18"/>
      <w:r w:rsidR="00341119" w:rsidRPr="000B4199">
        <w:rPr>
          <w:rFonts w:ascii="Book Antiqua" w:eastAsia="Book Antiqua" w:hAnsi="Book Antiqua" w:cs="Book Antiqua"/>
          <w:highlight w:val="yellow"/>
        </w:rPr>
        <w:t>.</w:t>
      </w:r>
      <w:r w:rsidR="00AD56AD" w:rsidRPr="000B4199">
        <w:rPr>
          <w:rFonts w:ascii="Book Antiqua" w:hAnsi="Book Antiqua"/>
          <w:highlight w:val="yellow"/>
        </w:rPr>
        <w:t xml:space="preserve"> </w:t>
      </w:r>
      <w:r w:rsidR="00341119" w:rsidRPr="000B4199">
        <w:rPr>
          <w:rFonts w:ascii="Book Antiqua" w:hAnsi="Book Antiqua"/>
          <w:highlight w:val="yellow"/>
        </w:rPr>
        <w:t>Available from: https://www.health.qld.gov.au/__data/assets/pdf_file/0032/444497/icare-picc-guideline.pdf</w:t>
      </w:r>
    </w:p>
    <w:p w14:paraId="31BD83F9"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14 </w:t>
      </w:r>
      <w:r w:rsidRPr="00AD56AD">
        <w:rPr>
          <w:rFonts w:ascii="Book Antiqua" w:eastAsia="Book Antiqua" w:hAnsi="Book Antiqua" w:cs="Book Antiqua"/>
          <w:b/>
          <w:bCs/>
        </w:rPr>
        <w:t>Schwengel DA</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McGready</w:t>
      </w:r>
      <w:proofErr w:type="spellEnd"/>
      <w:r w:rsidRPr="00AD56AD">
        <w:rPr>
          <w:rFonts w:ascii="Book Antiqua" w:eastAsia="Book Antiqua" w:hAnsi="Book Antiqua" w:cs="Book Antiqua"/>
        </w:rPr>
        <w:t xml:space="preserve"> J, </w:t>
      </w:r>
      <w:proofErr w:type="spellStart"/>
      <w:r w:rsidRPr="00AD56AD">
        <w:rPr>
          <w:rFonts w:ascii="Book Antiqua" w:eastAsia="Book Antiqua" w:hAnsi="Book Antiqua" w:cs="Book Antiqua"/>
        </w:rPr>
        <w:t>Berenholtz</w:t>
      </w:r>
      <w:proofErr w:type="spellEnd"/>
      <w:r w:rsidRPr="00AD56AD">
        <w:rPr>
          <w:rFonts w:ascii="Book Antiqua" w:eastAsia="Book Antiqua" w:hAnsi="Book Antiqua" w:cs="Book Antiqua"/>
        </w:rPr>
        <w:t xml:space="preserve"> SM, Kozlowski LJ, Nichols DG, </w:t>
      </w:r>
      <w:proofErr w:type="spellStart"/>
      <w:r w:rsidRPr="00AD56AD">
        <w:rPr>
          <w:rFonts w:ascii="Book Antiqua" w:eastAsia="Book Antiqua" w:hAnsi="Book Antiqua" w:cs="Book Antiqua"/>
        </w:rPr>
        <w:t>Yaster</w:t>
      </w:r>
      <w:proofErr w:type="spellEnd"/>
      <w:r w:rsidRPr="00AD56AD">
        <w:rPr>
          <w:rFonts w:ascii="Book Antiqua" w:eastAsia="Book Antiqua" w:hAnsi="Book Antiqua" w:cs="Book Antiqua"/>
        </w:rPr>
        <w:t xml:space="preserve"> M. Peripherally inserted central catheters: a randomized, controlled, prospective trial in pediatric surgical patients. </w:t>
      </w:r>
      <w:proofErr w:type="spellStart"/>
      <w:r w:rsidRPr="00AD56AD">
        <w:rPr>
          <w:rFonts w:ascii="Book Antiqua" w:eastAsia="Book Antiqua" w:hAnsi="Book Antiqua" w:cs="Book Antiqua"/>
          <w:i/>
          <w:iCs/>
        </w:rPr>
        <w:t>Anesth</w:t>
      </w:r>
      <w:proofErr w:type="spellEnd"/>
      <w:r w:rsidRPr="00AD56AD">
        <w:rPr>
          <w:rFonts w:ascii="Book Antiqua" w:eastAsia="Book Antiqua" w:hAnsi="Book Antiqua" w:cs="Book Antiqua"/>
          <w:i/>
          <w:iCs/>
        </w:rPr>
        <w:t xml:space="preserve"> </w:t>
      </w:r>
      <w:proofErr w:type="spellStart"/>
      <w:r w:rsidRPr="00AD56AD">
        <w:rPr>
          <w:rFonts w:ascii="Book Antiqua" w:eastAsia="Book Antiqua" w:hAnsi="Book Antiqua" w:cs="Book Antiqua"/>
          <w:i/>
          <w:iCs/>
        </w:rPr>
        <w:t>Analg</w:t>
      </w:r>
      <w:proofErr w:type="spellEnd"/>
      <w:r w:rsidRPr="00AD56AD">
        <w:rPr>
          <w:rFonts w:ascii="Book Antiqua" w:eastAsia="Book Antiqua" w:hAnsi="Book Antiqua" w:cs="Book Antiqua"/>
        </w:rPr>
        <w:t xml:space="preserve"> 2004; </w:t>
      </w:r>
      <w:r w:rsidRPr="00AD56AD">
        <w:rPr>
          <w:rFonts w:ascii="Book Antiqua" w:eastAsia="Book Antiqua" w:hAnsi="Book Antiqua" w:cs="Book Antiqua"/>
          <w:b/>
          <w:bCs/>
        </w:rPr>
        <w:t>99</w:t>
      </w:r>
      <w:r w:rsidRPr="00AD56AD">
        <w:rPr>
          <w:rFonts w:ascii="Book Antiqua" w:eastAsia="Book Antiqua" w:hAnsi="Book Antiqua" w:cs="Book Antiqua"/>
        </w:rPr>
        <w:t>: 1038-1043, table of contents [PMID: 15385346 DOI: 10.1213/01.ANE.0000132547.39180.88]</w:t>
      </w:r>
    </w:p>
    <w:p w14:paraId="4E7CC438"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15 </w:t>
      </w:r>
      <w:r w:rsidRPr="00AD56AD">
        <w:rPr>
          <w:rFonts w:ascii="Book Antiqua" w:eastAsia="Book Antiqua" w:hAnsi="Book Antiqua" w:cs="Book Antiqua"/>
          <w:b/>
          <w:bCs/>
        </w:rPr>
        <w:t>Zhang MY,</w:t>
      </w:r>
      <w:r w:rsidRPr="00AD56AD">
        <w:rPr>
          <w:rFonts w:ascii="Book Antiqua" w:eastAsia="Book Antiqua" w:hAnsi="Book Antiqua" w:cs="Book Antiqua"/>
        </w:rPr>
        <w:t xml:space="preserve"> Wu HJ, Hu QY. Nursing care of patients with peripheral venous catheter with difficulty in extubation. </w:t>
      </w:r>
      <w:proofErr w:type="spellStart"/>
      <w:r w:rsidRPr="00AD56AD">
        <w:rPr>
          <w:rFonts w:ascii="Book Antiqua" w:eastAsia="Book Antiqua" w:hAnsi="Book Antiqua" w:cs="Book Antiqua"/>
          <w:i/>
        </w:rPr>
        <w:t>Huli</w:t>
      </w:r>
      <w:proofErr w:type="spellEnd"/>
      <w:r w:rsidRPr="00AD56AD">
        <w:rPr>
          <w:rFonts w:ascii="Book Antiqua" w:eastAsia="Book Antiqua" w:hAnsi="Book Antiqua" w:cs="Book Antiqua"/>
          <w:i/>
        </w:rPr>
        <w:t xml:space="preserve"> Yu </w:t>
      </w:r>
      <w:proofErr w:type="spellStart"/>
      <w:r w:rsidRPr="00AD56AD">
        <w:rPr>
          <w:rFonts w:ascii="Book Antiqua" w:eastAsia="Book Antiqua" w:hAnsi="Book Antiqua" w:cs="Book Antiqua"/>
          <w:i/>
        </w:rPr>
        <w:t>Kangfu</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rPr>
        <w:t xml:space="preserve"> 2009; </w:t>
      </w:r>
      <w:r w:rsidRPr="00AD56AD">
        <w:rPr>
          <w:rFonts w:ascii="Book Antiqua" w:eastAsia="Book Antiqua" w:hAnsi="Book Antiqua" w:cs="Book Antiqua"/>
          <w:b/>
        </w:rPr>
        <w:t>8:</w:t>
      </w:r>
      <w:r w:rsidRPr="00AD56AD">
        <w:rPr>
          <w:rFonts w:ascii="Book Antiqua" w:eastAsia="Book Antiqua" w:hAnsi="Book Antiqua" w:cs="Book Antiqua"/>
        </w:rPr>
        <w:t xml:space="preserve"> 779-780 [DOI: 10.3969/j.issn.1671-9875.2009.09.029]</w:t>
      </w:r>
    </w:p>
    <w:p w14:paraId="23806D3D"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16 </w:t>
      </w:r>
      <w:r w:rsidRPr="00AD56AD">
        <w:rPr>
          <w:rFonts w:ascii="Book Antiqua" w:eastAsia="Book Antiqua" w:hAnsi="Book Antiqua" w:cs="Book Antiqua"/>
          <w:b/>
          <w:bCs/>
        </w:rPr>
        <w:t>Liang M,</w:t>
      </w:r>
      <w:r w:rsidRPr="00AD56AD">
        <w:rPr>
          <w:rFonts w:ascii="Book Antiqua" w:eastAsia="Book Antiqua" w:hAnsi="Book Antiqua" w:cs="Book Antiqua"/>
        </w:rPr>
        <w:t xml:space="preserve"> He JA. Related factors of PICC extubation difficulties and current status of coping strategies. </w:t>
      </w:r>
      <w:proofErr w:type="spellStart"/>
      <w:r w:rsidRPr="00AD56AD">
        <w:rPr>
          <w:rFonts w:ascii="Book Antiqua" w:eastAsia="Book Antiqua" w:hAnsi="Book Antiqua" w:cs="Book Antiqua"/>
          <w:i/>
        </w:rPr>
        <w:t>Qilu</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Huli</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rPr>
        <w:t xml:space="preserve"> 2014; </w:t>
      </w:r>
      <w:r w:rsidRPr="00AD56AD">
        <w:rPr>
          <w:rFonts w:ascii="Book Antiqua" w:eastAsia="Book Antiqua" w:hAnsi="Book Antiqua" w:cs="Book Antiqua"/>
          <w:b/>
        </w:rPr>
        <w:t>19:</w:t>
      </w:r>
      <w:r w:rsidRPr="00AD56AD">
        <w:rPr>
          <w:rFonts w:ascii="Book Antiqua" w:eastAsia="Book Antiqua" w:hAnsi="Book Antiqua" w:cs="Book Antiqua"/>
        </w:rPr>
        <w:t xml:space="preserve"> 58-61 [</w:t>
      </w:r>
      <w:bookmarkStart w:id="21" w:name="OLE_LINK22"/>
      <w:bookmarkStart w:id="22" w:name="OLE_LINK21"/>
      <w:r w:rsidRPr="00AD56AD">
        <w:rPr>
          <w:rFonts w:ascii="Book Antiqua" w:eastAsia="Book Antiqua" w:hAnsi="Book Antiqua" w:cs="Book Antiqua"/>
        </w:rPr>
        <w:t>DOI: 10.3969/j.issn.1006-7256.2014.19.028</w:t>
      </w:r>
      <w:bookmarkEnd w:id="21"/>
      <w:bookmarkEnd w:id="22"/>
      <w:r w:rsidRPr="00AD56AD">
        <w:rPr>
          <w:rFonts w:ascii="Book Antiqua" w:eastAsia="Book Antiqua" w:hAnsi="Book Antiqua" w:cs="Book Antiqua"/>
        </w:rPr>
        <w:t>]</w:t>
      </w:r>
    </w:p>
    <w:p w14:paraId="10EB8F49"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lastRenderedPageBreak/>
        <w:t xml:space="preserve">17 </w:t>
      </w:r>
      <w:r w:rsidRPr="00AD56AD">
        <w:rPr>
          <w:rFonts w:ascii="Book Antiqua" w:eastAsia="Book Antiqua" w:hAnsi="Book Antiqua" w:cs="Book Antiqua"/>
          <w:b/>
          <w:bCs/>
        </w:rPr>
        <w:t>Zhao LS,</w:t>
      </w:r>
      <w:r w:rsidRPr="00AD56AD">
        <w:rPr>
          <w:rFonts w:ascii="Book Antiqua" w:eastAsia="Book Antiqua" w:hAnsi="Book Antiqua" w:cs="Book Antiqua"/>
        </w:rPr>
        <w:t xml:space="preserve"> Wang SM, Zhao L, Hao CL. Effect of Ultrasonography on PICC Extubation Process. </w:t>
      </w:r>
      <w:proofErr w:type="spellStart"/>
      <w:r w:rsidRPr="00AD56AD">
        <w:rPr>
          <w:rFonts w:ascii="Book Antiqua" w:eastAsia="Book Antiqua" w:hAnsi="Book Antiqua" w:cs="Book Antiqua"/>
          <w:i/>
        </w:rPr>
        <w:t>Zhonghua</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Chaosheng</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Yixue</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i/>
        </w:rPr>
        <w:t xml:space="preserve"> </w:t>
      </w:r>
      <w:r w:rsidRPr="00AD56AD">
        <w:rPr>
          <w:rFonts w:ascii="Book Antiqua" w:eastAsia="Book Antiqua" w:hAnsi="Book Antiqua" w:cs="Book Antiqua"/>
        </w:rPr>
        <w:t xml:space="preserve">2016; </w:t>
      </w:r>
      <w:r w:rsidRPr="00AD56AD">
        <w:rPr>
          <w:rFonts w:ascii="Book Antiqua" w:eastAsia="Book Antiqua" w:hAnsi="Book Antiqua" w:cs="Book Antiqua"/>
          <w:b/>
        </w:rPr>
        <w:t>32:</w:t>
      </w:r>
      <w:r w:rsidRPr="00AD56AD">
        <w:rPr>
          <w:rFonts w:ascii="Book Antiqua" w:eastAsia="Book Antiqua" w:hAnsi="Book Antiqua" w:cs="Book Antiqua"/>
        </w:rPr>
        <w:t xml:space="preserve"> 1140-1142</w:t>
      </w:r>
    </w:p>
    <w:p w14:paraId="37E499FE" w14:textId="77777777" w:rsidR="00BE070E" w:rsidRPr="00AD56AD" w:rsidRDefault="00154000">
      <w:pPr>
        <w:spacing w:line="360" w:lineRule="auto"/>
        <w:jc w:val="both"/>
        <w:rPr>
          <w:rFonts w:ascii="Book Antiqua" w:eastAsia="Book Antiqua" w:hAnsi="Book Antiqua" w:cs="Book Antiqua"/>
        </w:rPr>
      </w:pPr>
      <w:r w:rsidRPr="00AD56AD">
        <w:rPr>
          <w:rFonts w:ascii="Book Antiqua" w:eastAsia="Book Antiqua" w:hAnsi="Book Antiqua" w:cs="Book Antiqua"/>
        </w:rPr>
        <w:t xml:space="preserve">18 </w:t>
      </w:r>
      <w:r w:rsidRPr="00AD56AD">
        <w:rPr>
          <w:rFonts w:ascii="Book Antiqua" w:eastAsia="Book Antiqua" w:hAnsi="Book Antiqua" w:cs="Book Antiqua"/>
          <w:b/>
          <w:bCs/>
        </w:rPr>
        <w:t>Zhan S,</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Xue</w:t>
      </w:r>
      <w:proofErr w:type="spellEnd"/>
      <w:r w:rsidRPr="00AD56AD">
        <w:rPr>
          <w:rFonts w:ascii="Book Antiqua" w:eastAsia="Book Antiqua" w:hAnsi="Book Antiqua" w:cs="Book Antiqua"/>
        </w:rPr>
        <w:t xml:space="preserve"> XY. Nursing report on the difficulty of PICC extubation in a child with acute lymphoblastic leukemia. </w:t>
      </w:r>
      <w:proofErr w:type="spellStart"/>
      <w:r w:rsidRPr="00AD56AD">
        <w:rPr>
          <w:rFonts w:ascii="Book Antiqua" w:eastAsia="Book Antiqua" w:hAnsi="Book Antiqua" w:cs="Book Antiqua"/>
          <w:i/>
        </w:rPr>
        <w:t>Shiyong</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Linchuang</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Hulixue</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Dianzi</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rPr>
        <w:t xml:space="preserve"> 2018; </w:t>
      </w:r>
      <w:r w:rsidRPr="00AD56AD">
        <w:rPr>
          <w:rFonts w:ascii="Book Antiqua" w:eastAsia="Book Antiqua" w:hAnsi="Book Antiqua" w:cs="Book Antiqua"/>
          <w:b/>
        </w:rPr>
        <w:t>3:</w:t>
      </w:r>
      <w:r w:rsidRPr="00AD56AD">
        <w:rPr>
          <w:rFonts w:ascii="Book Antiqua" w:eastAsia="Book Antiqua" w:hAnsi="Book Antiqua" w:cs="Book Antiqua"/>
        </w:rPr>
        <w:t xml:space="preserve"> 167-171</w:t>
      </w:r>
    </w:p>
    <w:p w14:paraId="57F48122"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19 </w:t>
      </w:r>
      <w:proofErr w:type="spellStart"/>
      <w:r w:rsidRPr="00AD56AD">
        <w:rPr>
          <w:rFonts w:ascii="Book Antiqua" w:eastAsia="Book Antiqua" w:hAnsi="Book Antiqua" w:cs="Book Antiqua"/>
          <w:b/>
          <w:bCs/>
        </w:rPr>
        <w:t>Litz</w:t>
      </w:r>
      <w:proofErr w:type="spellEnd"/>
      <w:r w:rsidRPr="00AD56AD">
        <w:rPr>
          <w:rFonts w:ascii="Book Antiqua" w:eastAsia="Book Antiqua" w:hAnsi="Book Antiqua" w:cs="Book Antiqua"/>
          <w:b/>
          <w:bCs/>
        </w:rPr>
        <w:t xml:space="preserve"> CN</w:t>
      </w:r>
      <w:r w:rsidRPr="00AD56AD">
        <w:rPr>
          <w:rFonts w:ascii="Book Antiqua" w:eastAsia="Book Antiqua" w:hAnsi="Book Antiqua" w:cs="Book Antiqua"/>
        </w:rPr>
        <w:t xml:space="preserve">, </w:t>
      </w:r>
      <w:proofErr w:type="spellStart"/>
      <w:r w:rsidRPr="00AD56AD">
        <w:rPr>
          <w:rFonts w:ascii="Book Antiqua" w:eastAsia="Book Antiqua" w:hAnsi="Book Antiqua" w:cs="Book Antiqua"/>
        </w:rPr>
        <w:t>Tropf</w:t>
      </w:r>
      <w:proofErr w:type="spellEnd"/>
      <w:r w:rsidRPr="00AD56AD">
        <w:rPr>
          <w:rFonts w:ascii="Book Antiqua" w:eastAsia="Book Antiqua" w:hAnsi="Book Antiqua" w:cs="Book Antiqua"/>
        </w:rPr>
        <w:t xml:space="preserve"> JG, Danielson PD, Chandler NM. The idle central venous catheter in the NICU: When should it be removed? </w:t>
      </w:r>
      <w:r w:rsidRPr="00AD56AD">
        <w:rPr>
          <w:rFonts w:ascii="Book Antiqua" w:eastAsia="Book Antiqua" w:hAnsi="Book Antiqua" w:cs="Book Antiqua"/>
          <w:i/>
          <w:iCs/>
        </w:rPr>
        <w:t xml:space="preserve">J </w:t>
      </w:r>
      <w:proofErr w:type="spellStart"/>
      <w:r w:rsidRPr="00AD56AD">
        <w:rPr>
          <w:rFonts w:ascii="Book Antiqua" w:eastAsia="Book Antiqua" w:hAnsi="Book Antiqua" w:cs="Book Antiqua"/>
          <w:i/>
          <w:iCs/>
        </w:rPr>
        <w:t>Pediatr</w:t>
      </w:r>
      <w:proofErr w:type="spellEnd"/>
      <w:r w:rsidRPr="00AD56AD">
        <w:rPr>
          <w:rFonts w:ascii="Book Antiqua" w:eastAsia="Book Antiqua" w:hAnsi="Book Antiqua" w:cs="Book Antiqua"/>
          <w:i/>
          <w:iCs/>
        </w:rPr>
        <w:t xml:space="preserve"> Surg</w:t>
      </w:r>
      <w:r w:rsidRPr="00AD56AD">
        <w:rPr>
          <w:rFonts w:ascii="Book Antiqua" w:eastAsia="Book Antiqua" w:hAnsi="Book Antiqua" w:cs="Book Antiqua"/>
        </w:rPr>
        <w:t xml:space="preserve"> 2018; </w:t>
      </w:r>
      <w:r w:rsidRPr="00AD56AD">
        <w:rPr>
          <w:rFonts w:ascii="Book Antiqua" w:eastAsia="Book Antiqua" w:hAnsi="Book Antiqua" w:cs="Book Antiqua"/>
          <w:b/>
          <w:bCs/>
        </w:rPr>
        <w:t>53</w:t>
      </w:r>
      <w:r w:rsidRPr="00AD56AD">
        <w:rPr>
          <w:rFonts w:ascii="Book Antiqua" w:eastAsia="Book Antiqua" w:hAnsi="Book Antiqua" w:cs="Book Antiqua"/>
        </w:rPr>
        <w:t>: 1414-1416 [PMID: 29198897 DOI: 10.1016/j.jpedsurg.2017.10.060]</w:t>
      </w:r>
    </w:p>
    <w:p w14:paraId="5A0AE9B7"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20 </w:t>
      </w:r>
      <w:r w:rsidRPr="00AD56AD">
        <w:rPr>
          <w:rFonts w:ascii="Book Antiqua" w:eastAsia="Book Antiqua" w:hAnsi="Book Antiqua" w:cs="Book Antiqua"/>
          <w:b/>
          <w:bCs/>
        </w:rPr>
        <w:t>Zhang L,</w:t>
      </w:r>
      <w:r w:rsidRPr="00AD56AD">
        <w:rPr>
          <w:rFonts w:ascii="Book Antiqua" w:eastAsia="Book Antiqua" w:hAnsi="Book Antiqua" w:cs="Book Antiqua"/>
        </w:rPr>
        <w:t xml:space="preserve"> Lu YL, Si LJ, Chang Y. Cause analysis and prevention of PICC complications. </w:t>
      </w:r>
      <w:proofErr w:type="spellStart"/>
      <w:r w:rsidRPr="00AD56AD">
        <w:rPr>
          <w:rFonts w:ascii="Book Antiqua" w:eastAsia="Book Antiqua" w:hAnsi="Book Antiqua" w:cs="Book Antiqua"/>
          <w:i/>
        </w:rPr>
        <w:t>Hushi</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Peixun</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i/>
        </w:rPr>
        <w:t xml:space="preserve"> </w:t>
      </w:r>
      <w:r w:rsidRPr="00AD56AD">
        <w:rPr>
          <w:rFonts w:ascii="Book Antiqua" w:eastAsia="Book Antiqua" w:hAnsi="Book Antiqua" w:cs="Book Antiqua"/>
        </w:rPr>
        <w:t xml:space="preserve">2007; </w:t>
      </w:r>
      <w:r w:rsidRPr="00AD56AD">
        <w:rPr>
          <w:rFonts w:ascii="Book Antiqua" w:eastAsia="Book Antiqua" w:hAnsi="Book Antiqua" w:cs="Book Antiqua"/>
          <w:b/>
        </w:rPr>
        <w:t>22:</w:t>
      </w:r>
      <w:r w:rsidRPr="00AD56AD">
        <w:rPr>
          <w:rFonts w:ascii="Book Antiqua" w:eastAsia="Book Antiqua" w:hAnsi="Book Antiqua" w:cs="Book Antiqua"/>
        </w:rPr>
        <w:t xml:space="preserve"> 75-77 [DOI: 10.3969/j.issn.1002-6975.2007.03.037]</w:t>
      </w:r>
    </w:p>
    <w:p w14:paraId="6FB4EEB0" w14:textId="77777777" w:rsidR="00BE070E" w:rsidRPr="00AD56AD" w:rsidRDefault="00154000">
      <w:pPr>
        <w:spacing w:line="360" w:lineRule="auto"/>
        <w:jc w:val="both"/>
        <w:rPr>
          <w:rFonts w:ascii="Book Antiqua" w:hAnsi="Book Antiqua"/>
        </w:rPr>
      </w:pPr>
      <w:r w:rsidRPr="00AD56AD">
        <w:rPr>
          <w:rFonts w:ascii="Book Antiqua" w:eastAsia="Book Antiqua" w:hAnsi="Book Antiqua" w:cs="Book Antiqua"/>
        </w:rPr>
        <w:t xml:space="preserve">21 </w:t>
      </w:r>
      <w:r w:rsidRPr="00AD56AD">
        <w:rPr>
          <w:rFonts w:ascii="Book Antiqua" w:eastAsia="Book Antiqua" w:hAnsi="Book Antiqua" w:cs="Book Antiqua"/>
          <w:b/>
          <w:bCs/>
        </w:rPr>
        <w:t>Lu YF,</w:t>
      </w:r>
      <w:r w:rsidRPr="00AD56AD">
        <w:rPr>
          <w:rFonts w:ascii="Book Antiqua" w:eastAsia="Book Antiqua" w:hAnsi="Book Antiqua" w:cs="Book Antiqua"/>
        </w:rPr>
        <w:t xml:space="preserve"> Lin JX, Wang XZ. Nursing care of patients with mechanical phlebitis after PICC operation. </w:t>
      </w:r>
      <w:proofErr w:type="spellStart"/>
      <w:r w:rsidRPr="00AD56AD">
        <w:rPr>
          <w:rFonts w:ascii="Book Antiqua" w:eastAsia="Book Antiqua" w:hAnsi="Book Antiqua" w:cs="Book Antiqua"/>
          <w:i/>
        </w:rPr>
        <w:t>Hushi</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Jinxiu</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rPr>
        <w:t xml:space="preserve"> 2008; 23: 48-49 [DOI: 10.3969/j.issn.1002-6975.2008.15.021]</w:t>
      </w:r>
    </w:p>
    <w:p w14:paraId="0B35D4A5" w14:textId="77777777" w:rsidR="00BE070E" w:rsidRPr="00AD56AD" w:rsidRDefault="00154000">
      <w:pPr>
        <w:spacing w:line="360" w:lineRule="auto"/>
        <w:jc w:val="both"/>
        <w:rPr>
          <w:rFonts w:ascii="Book Antiqua" w:hAnsi="Book Antiqua"/>
        </w:rPr>
        <w:sectPr w:rsidR="00BE070E" w:rsidRPr="00AD56AD">
          <w:pgSz w:w="12240" w:h="15840"/>
          <w:pgMar w:top="1440" w:right="1800" w:bottom="1440" w:left="1800" w:header="720" w:footer="720" w:gutter="0"/>
          <w:cols w:space="720"/>
          <w:docGrid w:linePitch="360"/>
        </w:sectPr>
      </w:pPr>
      <w:r w:rsidRPr="00AD56AD">
        <w:rPr>
          <w:rFonts w:ascii="Book Antiqua" w:eastAsia="Book Antiqua" w:hAnsi="Book Antiqua" w:cs="Book Antiqua"/>
        </w:rPr>
        <w:t xml:space="preserve">22 </w:t>
      </w:r>
      <w:r w:rsidRPr="00AD56AD">
        <w:rPr>
          <w:rFonts w:ascii="Book Antiqua" w:eastAsia="Book Antiqua" w:hAnsi="Book Antiqua" w:cs="Book Antiqua"/>
          <w:b/>
          <w:bCs/>
        </w:rPr>
        <w:t>Ding XP,</w:t>
      </w:r>
      <w:r w:rsidRPr="00AD56AD">
        <w:rPr>
          <w:rFonts w:ascii="Book Antiqua" w:eastAsia="Book Antiqua" w:hAnsi="Book Antiqua" w:cs="Book Antiqua"/>
        </w:rPr>
        <w:t xml:space="preserve"> Xia CL, Li HM, Liu J, Li WJ. Using peripherally inserted central catheter among </w:t>
      </w:r>
      <w:proofErr w:type="spellStart"/>
      <w:r w:rsidRPr="00AD56AD">
        <w:rPr>
          <w:rFonts w:ascii="Book Antiqua" w:eastAsia="Book Antiqua" w:hAnsi="Book Antiqua" w:cs="Book Antiqua"/>
        </w:rPr>
        <w:t>hemopathic</w:t>
      </w:r>
      <w:proofErr w:type="spellEnd"/>
      <w:r w:rsidRPr="00AD56AD">
        <w:rPr>
          <w:rFonts w:ascii="Book Antiqua" w:eastAsia="Book Antiqua" w:hAnsi="Book Antiqua" w:cs="Book Antiqua"/>
        </w:rPr>
        <w:t xml:space="preserve"> patients undergoing chemotherapy. </w:t>
      </w:r>
      <w:proofErr w:type="spellStart"/>
      <w:r w:rsidRPr="00AD56AD">
        <w:rPr>
          <w:rFonts w:ascii="Book Antiqua" w:eastAsia="Book Antiqua" w:hAnsi="Book Antiqua" w:cs="Book Antiqua"/>
          <w:i/>
        </w:rPr>
        <w:t>Zhonghua</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Huli</w:t>
      </w:r>
      <w:proofErr w:type="spellEnd"/>
      <w:r w:rsidRPr="00AD56AD">
        <w:rPr>
          <w:rFonts w:ascii="Book Antiqua" w:eastAsia="Book Antiqua" w:hAnsi="Book Antiqua" w:cs="Book Antiqua"/>
          <w:i/>
        </w:rPr>
        <w:t xml:space="preserve"> </w:t>
      </w:r>
      <w:proofErr w:type="spellStart"/>
      <w:r w:rsidRPr="00AD56AD">
        <w:rPr>
          <w:rFonts w:ascii="Book Antiqua" w:eastAsia="Book Antiqua" w:hAnsi="Book Antiqua" w:cs="Book Antiqua"/>
          <w:i/>
        </w:rPr>
        <w:t>Zazhi</w:t>
      </w:r>
      <w:proofErr w:type="spellEnd"/>
      <w:r w:rsidRPr="00AD56AD">
        <w:rPr>
          <w:rFonts w:ascii="Book Antiqua" w:eastAsia="Book Antiqua" w:hAnsi="Book Antiqua" w:cs="Book Antiqua"/>
        </w:rPr>
        <w:t xml:space="preserve"> 2006; </w:t>
      </w:r>
      <w:r w:rsidRPr="00AD56AD">
        <w:rPr>
          <w:rFonts w:ascii="Book Antiqua" w:eastAsia="Book Antiqua" w:hAnsi="Book Antiqua" w:cs="Book Antiqua"/>
          <w:b/>
        </w:rPr>
        <w:t>41</w:t>
      </w:r>
      <w:r w:rsidRPr="00923809">
        <w:rPr>
          <w:rFonts w:ascii="Book Antiqua" w:eastAsia="Book Antiqua" w:hAnsi="Book Antiqua" w:cs="Book Antiqua"/>
        </w:rPr>
        <w:t xml:space="preserve">: </w:t>
      </w:r>
      <w:r w:rsidRPr="00AD56AD">
        <w:rPr>
          <w:rFonts w:ascii="Book Antiqua" w:eastAsia="Book Antiqua" w:hAnsi="Book Antiqua" w:cs="Book Antiqua"/>
        </w:rPr>
        <w:t>415-416</w:t>
      </w:r>
    </w:p>
    <w:p w14:paraId="2B2B776A"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lastRenderedPageBreak/>
        <w:t>Footnotes</w:t>
      </w:r>
    </w:p>
    <w:p w14:paraId="3D90DD33"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Informed consent statement: </w:t>
      </w:r>
      <w:bookmarkStart w:id="23" w:name="OLE_LINK3"/>
      <w:bookmarkStart w:id="24" w:name="OLE_LINK4"/>
      <w:r w:rsidRPr="00AD56AD">
        <w:rPr>
          <w:rFonts w:ascii="Book Antiqua" w:eastAsia="Book Antiqua" w:hAnsi="Book Antiqua" w:cs="Book Antiqua"/>
        </w:rPr>
        <w:t>Parents of the patient were informed about the treatment-related risk and solutions. Besides, informed written consent was obtained from the patient's parents for publication of this report and any accompanying images.</w:t>
      </w:r>
      <w:bookmarkEnd w:id="23"/>
      <w:bookmarkEnd w:id="24"/>
    </w:p>
    <w:p w14:paraId="7982B023" w14:textId="77777777" w:rsidR="00BE070E" w:rsidRPr="00AD56AD" w:rsidRDefault="00BE070E">
      <w:pPr>
        <w:adjustRightInd w:val="0"/>
        <w:spacing w:line="360" w:lineRule="auto"/>
        <w:jc w:val="both"/>
        <w:rPr>
          <w:rFonts w:ascii="Book Antiqua" w:hAnsi="Book Antiqua"/>
        </w:rPr>
      </w:pPr>
    </w:p>
    <w:p w14:paraId="25AC1AEA"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Conflict-of-interest statement: </w:t>
      </w:r>
      <w:r w:rsidRPr="00AD56AD">
        <w:rPr>
          <w:rFonts w:ascii="Book Antiqua" w:eastAsia="Book Antiqua" w:hAnsi="Book Antiqua" w:cs="Book Antiqua"/>
        </w:rPr>
        <w:t>The authors declare that they have no conflict</w:t>
      </w:r>
      <w:r w:rsidRPr="00AD56AD">
        <w:rPr>
          <w:rFonts w:ascii="Book Antiqua" w:hAnsi="Book Antiqua"/>
          <w:lang w:eastAsia="zh-CN"/>
        </w:rPr>
        <w:t xml:space="preserve"> </w:t>
      </w:r>
      <w:r w:rsidRPr="00AD56AD">
        <w:rPr>
          <w:rFonts w:ascii="Book Antiqua" w:eastAsia="Book Antiqua" w:hAnsi="Book Antiqua" w:cs="Book Antiqua"/>
        </w:rPr>
        <w:t>of interest.</w:t>
      </w:r>
    </w:p>
    <w:p w14:paraId="56914192" w14:textId="77777777" w:rsidR="00BE070E" w:rsidRPr="00AD56AD" w:rsidRDefault="00BE070E">
      <w:pPr>
        <w:adjustRightInd w:val="0"/>
        <w:spacing w:line="360" w:lineRule="auto"/>
        <w:jc w:val="both"/>
        <w:rPr>
          <w:rFonts w:ascii="Book Antiqua" w:hAnsi="Book Antiqua"/>
        </w:rPr>
      </w:pPr>
    </w:p>
    <w:p w14:paraId="1D8D7195"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CARE Checklist (2016) statement: </w:t>
      </w:r>
      <w:r w:rsidRPr="00AD56AD">
        <w:rPr>
          <w:rFonts w:ascii="Book Antiqua" w:eastAsia="Book Antiqua" w:hAnsi="Book Antiqua" w:cs="Book Antiqua"/>
        </w:rPr>
        <w:t>The authors have read the CARE Checklist</w:t>
      </w:r>
      <w:r w:rsidRPr="00AD56AD">
        <w:rPr>
          <w:rFonts w:ascii="Book Antiqua" w:hAnsi="Book Antiqua"/>
          <w:lang w:eastAsia="zh-CN"/>
        </w:rPr>
        <w:t xml:space="preserve"> </w:t>
      </w:r>
      <w:r w:rsidRPr="00AD56AD">
        <w:rPr>
          <w:rFonts w:ascii="Book Antiqua" w:eastAsia="Book Antiqua" w:hAnsi="Book Antiqua" w:cs="Book Antiqua"/>
        </w:rPr>
        <w:t>(2016), and the manuscript was prepared and revised according to the CARE</w:t>
      </w:r>
      <w:r w:rsidRPr="00AD56AD">
        <w:rPr>
          <w:rFonts w:ascii="Book Antiqua" w:hAnsi="Book Antiqua"/>
          <w:lang w:eastAsia="zh-CN"/>
        </w:rPr>
        <w:t xml:space="preserve"> </w:t>
      </w:r>
      <w:r w:rsidRPr="00AD56AD">
        <w:rPr>
          <w:rFonts w:ascii="Book Antiqua" w:eastAsia="Book Antiqua" w:hAnsi="Book Antiqua" w:cs="Book Antiqua"/>
        </w:rPr>
        <w:t>Checklist (2016).</w:t>
      </w:r>
    </w:p>
    <w:p w14:paraId="564B180D" w14:textId="77777777" w:rsidR="00BE070E" w:rsidRPr="00AD56AD" w:rsidRDefault="00BE070E">
      <w:pPr>
        <w:adjustRightInd w:val="0"/>
        <w:spacing w:line="360" w:lineRule="auto"/>
        <w:jc w:val="both"/>
        <w:rPr>
          <w:rFonts w:ascii="Book Antiqua" w:hAnsi="Book Antiqua"/>
        </w:rPr>
      </w:pPr>
    </w:p>
    <w:p w14:paraId="19E68A09"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Open-Access: </w:t>
      </w:r>
      <w:bookmarkStart w:id="25" w:name="OLE_LINK5"/>
      <w:bookmarkStart w:id="26" w:name="OLE_LINK6"/>
      <w:r w:rsidRPr="00AD56A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5"/>
      <w:bookmarkEnd w:id="26"/>
    </w:p>
    <w:p w14:paraId="3C4A308B" w14:textId="77777777" w:rsidR="00BE070E" w:rsidRPr="00AD56AD" w:rsidRDefault="00BE070E">
      <w:pPr>
        <w:adjustRightInd w:val="0"/>
        <w:spacing w:line="360" w:lineRule="auto"/>
        <w:jc w:val="both"/>
        <w:rPr>
          <w:rFonts w:ascii="Book Antiqua" w:eastAsia="Book Antiqua" w:hAnsi="Book Antiqua" w:cs="Book Antiqua"/>
        </w:rPr>
      </w:pPr>
    </w:p>
    <w:p w14:paraId="053523F5"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Manuscript source: </w:t>
      </w:r>
      <w:r w:rsidRPr="00AD56AD">
        <w:rPr>
          <w:rFonts w:ascii="Book Antiqua" w:eastAsia="Book Antiqua" w:hAnsi="Book Antiqua" w:cs="Book Antiqua"/>
        </w:rPr>
        <w:t>Unsolicited manuscript</w:t>
      </w:r>
    </w:p>
    <w:p w14:paraId="62B13136" w14:textId="77777777" w:rsidR="00BE070E" w:rsidRPr="00AD56AD" w:rsidRDefault="00BE070E">
      <w:pPr>
        <w:adjustRightInd w:val="0"/>
        <w:spacing w:line="360" w:lineRule="auto"/>
        <w:jc w:val="both"/>
        <w:rPr>
          <w:rFonts w:ascii="Book Antiqua" w:hAnsi="Book Antiqua"/>
        </w:rPr>
      </w:pPr>
    </w:p>
    <w:p w14:paraId="42B9E232"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Peer-review started: </w:t>
      </w:r>
      <w:r w:rsidRPr="00AD56AD">
        <w:rPr>
          <w:rFonts w:ascii="Book Antiqua" w:eastAsia="Book Antiqua" w:hAnsi="Book Antiqua" w:cs="Book Antiqua"/>
        </w:rPr>
        <w:t>December 15, 2020</w:t>
      </w:r>
    </w:p>
    <w:p w14:paraId="7027827C"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First decision: </w:t>
      </w:r>
      <w:r w:rsidRPr="00AD56AD">
        <w:rPr>
          <w:rFonts w:ascii="Book Antiqua" w:eastAsia="Book Antiqua" w:hAnsi="Book Antiqua" w:cs="Book Antiqua"/>
        </w:rPr>
        <w:t>December 28, 2020</w:t>
      </w:r>
    </w:p>
    <w:p w14:paraId="36C5C596"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Article in press: </w:t>
      </w:r>
    </w:p>
    <w:p w14:paraId="5C39CCC1" w14:textId="77777777" w:rsidR="00BE070E" w:rsidRPr="00AD56AD" w:rsidRDefault="00BE070E">
      <w:pPr>
        <w:adjustRightInd w:val="0"/>
        <w:spacing w:line="360" w:lineRule="auto"/>
        <w:jc w:val="both"/>
        <w:rPr>
          <w:rFonts w:ascii="Book Antiqua" w:hAnsi="Book Antiqua"/>
        </w:rPr>
      </w:pPr>
    </w:p>
    <w:p w14:paraId="3070E9F9"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Specialty type: </w:t>
      </w:r>
      <w:r w:rsidRPr="00AD56AD">
        <w:rPr>
          <w:rFonts w:ascii="Book Antiqua" w:eastAsia="Book Antiqua" w:hAnsi="Book Antiqua" w:cs="Book Antiqua"/>
        </w:rPr>
        <w:t>Medicine, research and experimental</w:t>
      </w:r>
    </w:p>
    <w:p w14:paraId="76CCB179"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 xml:space="preserve">Country/Territory of origin: </w:t>
      </w:r>
      <w:r w:rsidRPr="00AD56AD">
        <w:rPr>
          <w:rFonts w:ascii="Book Antiqua" w:eastAsia="Book Antiqua" w:hAnsi="Book Antiqua" w:cs="Book Antiqua"/>
        </w:rPr>
        <w:t>China</w:t>
      </w:r>
    </w:p>
    <w:p w14:paraId="25C15BC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rPr>
        <w:t>Peer-review report’s scientific quality classification</w:t>
      </w:r>
    </w:p>
    <w:p w14:paraId="05E9CB1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lastRenderedPageBreak/>
        <w:t>Grade A (Excellent): A</w:t>
      </w:r>
    </w:p>
    <w:p w14:paraId="751FF76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Grade B (Very good): 0</w:t>
      </w:r>
    </w:p>
    <w:p w14:paraId="66624AE2"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Grade C (Good): 0</w:t>
      </w:r>
    </w:p>
    <w:p w14:paraId="63DFA9AC"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Grade D (Fair): 0</w:t>
      </w:r>
    </w:p>
    <w:p w14:paraId="167D2911"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rPr>
        <w:t>Grade E (Poor): 0</w:t>
      </w:r>
    </w:p>
    <w:p w14:paraId="5A9D3522" w14:textId="77777777" w:rsidR="00BE070E" w:rsidRPr="00AD56AD" w:rsidRDefault="00BE070E">
      <w:pPr>
        <w:adjustRightInd w:val="0"/>
        <w:spacing w:line="360" w:lineRule="auto"/>
        <w:jc w:val="both"/>
        <w:rPr>
          <w:rFonts w:ascii="Book Antiqua" w:hAnsi="Book Antiqua"/>
        </w:rPr>
      </w:pPr>
    </w:p>
    <w:p w14:paraId="5C0C4FE3" w14:textId="5BCA89FA" w:rsidR="00BE070E" w:rsidRPr="00AD56AD" w:rsidRDefault="00154000">
      <w:pPr>
        <w:adjustRightInd w:val="0"/>
        <w:spacing w:line="360" w:lineRule="auto"/>
        <w:jc w:val="both"/>
        <w:rPr>
          <w:rFonts w:ascii="Book Antiqua" w:hAnsi="Book Antiqua"/>
        </w:rPr>
        <w:sectPr w:rsidR="00BE070E" w:rsidRPr="00AD56AD">
          <w:pgSz w:w="12240" w:h="15840"/>
          <w:pgMar w:top="1440" w:right="1800" w:bottom="1440" w:left="1800" w:header="720" w:footer="720" w:gutter="0"/>
          <w:cols w:space="720"/>
          <w:docGrid w:linePitch="360"/>
        </w:sectPr>
      </w:pPr>
      <w:r w:rsidRPr="00AD56AD">
        <w:rPr>
          <w:rFonts w:ascii="Book Antiqua" w:eastAsia="Book Antiqua" w:hAnsi="Book Antiqua" w:cs="Book Antiqua"/>
          <w:b/>
        </w:rPr>
        <w:t xml:space="preserve">P-Reviewer: </w:t>
      </w:r>
      <w:r w:rsidRPr="00AD56AD">
        <w:rPr>
          <w:rFonts w:ascii="Book Antiqua" w:eastAsia="Book Antiqua" w:hAnsi="Book Antiqua" w:cs="Book Antiqua"/>
        </w:rPr>
        <w:t>Kotzampassi K</w:t>
      </w:r>
      <w:r w:rsidRPr="00AD56AD">
        <w:rPr>
          <w:rFonts w:ascii="Book Antiqua" w:eastAsia="Book Antiqua" w:hAnsi="Book Antiqua" w:cs="Book Antiqua"/>
          <w:b/>
        </w:rPr>
        <w:t xml:space="preserve"> S-Editor: </w:t>
      </w:r>
      <w:r w:rsidRPr="00AD56AD">
        <w:rPr>
          <w:rFonts w:ascii="Book Antiqua" w:eastAsia="Book Antiqua" w:hAnsi="Book Antiqua" w:cs="Book Antiqua"/>
        </w:rPr>
        <w:t>Zhang L</w:t>
      </w:r>
      <w:r w:rsidRPr="00AD56AD">
        <w:rPr>
          <w:rFonts w:ascii="Book Antiqua" w:eastAsia="Book Antiqua" w:hAnsi="Book Antiqua" w:cs="Book Antiqua"/>
          <w:b/>
        </w:rPr>
        <w:t xml:space="preserve"> L-Editor:</w:t>
      </w:r>
      <w:r w:rsidR="00CC73C4">
        <w:rPr>
          <w:rFonts w:ascii="Book Antiqua" w:eastAsia="Book Antiqua" w:hAnsi="Book Antiqua" w:cs="Book Antiqua"/>
          <w:b/>
        </w:rPr>
        <w:t xml:space="preserve"> </w:t>
      </w:r>
      <w:r w:rsidR="00CC73C4">
        <w:rPr>
          <w:rFonts w:ascii="Book Antiqua" w:eastAsia="Book Antiqua" w:hAnsi="Book Antiqua" w:cs="Book Antiqua"/>
          <w:bCs/>
        </w:rPr>
        <w:t>Filipodia</w:t>
      </w:r>
      <w:r w:rsidRPr="00AD56AD">
        <w:rPr>
          <w:rFonts w:ascii="Book Antiqua" w:eastAsia="Book Antiqua" w:hAnsi="Book Antiqua" w:cs="Book Antiqua"/>
          <w:b/>
        </w:rPr>
        <w:t xml:space="preserve"> P-Editor: </w:t>
      </w:r>
    </w:p>
    <w:p w14:paraId="5F619EF0" w14:textId="77777777" w:rsidR="00BE070E" w:rsidRPr="00AD56AD" w:rsidRDefault="00154000">
      <w:pPr>
        <w:adjustRightInd w:val="0"/>
        <w:spacing w:line="360" w:lineRule="auto"/>
        <w:jc w:val="both"/>
        <w:rPr>
          <w:rFonts w:ascii="Book Antiqua" w:eastAsia="Book Antiqua" w:hAnsi="Book Antiqua" w:cs="Book Antiqua"/>
          <w:b/>
        </w:rPr>
      </w:pPr>
      <w:r w:rsidRPr="00AD56AD">
        <w:rPr>
          <w:rFonts w:ascii="Book Antiqua" w:eastAsia="Book Antiqua" w:hAnsi="Book Antiqua" w:cs="Book Antiqua"/>
          <w:b/>
        </w:rPr>
        <w:lastRenderedPageBreak/>
        <w:t>Figure Legends</w:t>
      </w:r>
    </w:p>
    <w:p w14:paraId="3F1B5779" w14:textId="77777777" w:rsidR="00BE070E" w:rsidRPr="00AD56AD" w:rsidRDefault="00154000">
      <w:pPr>
        <w:adjustRightInd w:val="0"/>
        <w:spacing w:line="360" w:lineRule="auto"/>
        <w:jc w:val="both"/>
        <w:rPr>
          <w:rFonts w:ascii="Book Antiqua" w:hAnsi="Book Antiqua"/>
        </w:rPr>
      </w:pPr>
      <w:r w:rsidRPr="00AD56AD">
        <w:rPr>
          <w:rFonts w:ascii="Book Antiqua" w:hAnsi="Book Antiqua"/>
          <w:noProof/>
          <w:lang w:eastAsia="zh-CN"/>
        </w:rPr>
        <w:drawing>
          <wp:inline distT="0" distB="0" distL="0" distR="0" wp14:anchorId="0CCEB2E7" wp14:editId="70B2056E">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43600" cy="3343275"/>
                    </a:xfrm>
                    <a:prstGeom prst="rect">
                      <a:avLst/>
                    </a:prstGeom>
                  </pic:spPr>
                </pic:pic>
              </a:graphicData>
            </a:graphic>
          </wp:inline>
        </w:drawing>
      </w:r>
    </w:p>
    <w:p w14:paraId="16F78138"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Figure 1 The tip position was in the 8th thoracic vertebra.</w:t>
      </w:r>
    </w:p>
    <w:p w14:paraId="30250707"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rPr>
        <w:br w:type="page"/>
      </w:r>
    </w:p>
    <w:p w14:paraId="178B6E8A"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noProof/>
          <w:lang w:eastAsia="zh-CN"/>
        </w:rPr>
        <w:lastRenderedPageBreak/>
        <w:drawing>
          <wp:inline distT="0" distB="0" distL="0" distR="0" wp14:anchorId="78875208" wp14:editId="7A62ED85">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43600" cy="3343275"/>
                    </a:xfrm>
                    <a:prstGeom prst="rect">
                      <a:avLst/>
                    </a:prstGeom>
                  </pic:spPr>
                </pic:pic>
              </a:graphicData>
            </a:graphic>
          </wp:inline>
        </w:drawing>
      </w:r>
    </w:p>
    <w:p w14:paraId="5B1C5330" w14:textId="77777777" w:rsidR="00BE070E" w:rsidRPr="00AD56AD" w:rsidRDefault="00154000">
      <w:pPr>
        <w:adjustRightInd w:val="0"/>
        <w:spacing w:line="360" w:lineRule="auto"/>
        <w:jc w:val="both"/>
        <w:rPr>
          <w:rFonts w:ascii="Book Antiqua" w:hAnsi="Book Antiqua"/>
          <w:b/>
          <w:bCs/>
        </w:rPr>
      </w:pPr>
      <w:r w:rsidRPr="00AD56AD">
        <w:rPr>
          <w:rFonts w:ascii="Book Antiqua" w:eastAsia="Book Antiqua" w:hAnsi="Book Antiqua" w:cs="Book Antiqua"/>
          <w:b/>
          <w:bCs/>
        </w:rPr>
        <w:t>Figure 2</w:t>
      </w:r>
      <w:r w:rsidRPr="00AD56AD">
        <w:rPr>
          <w:rFonts w:ascii="Book Antiqua" w:eastAsia="Book Antiqua" w:hAnsi="Book Antiqua" w:cs="Book Antiqua"/>
        </w:rPr>
        <w:t xml:space="preserve"> </w:t>
      </w:r>
      <w:r w:rsidRPr="00AD56AD">
        <w:rPr>
          <w:rFonts w:ascii="Book Antiqua" w:eastAsia="Book Antiqua" w:hAnsi="Book Antiqua" w:cs="Book Antiqua"/>
          <w:b/>
          <w:bCs/>
        </w:rPr>
        <w:t>The local skin redness occurred around the puncture site 22 h after catheterization.</w:t>
      </w:r>
    </w:p>
    <w:p w14:paraId="68B034F9"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rPr>
        <w:br w:type="page"/>
      </w:r>
    </w:p>
    <w:p w14:paraId="4AED1ACF"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noProof/>
          <w:lang w:eastAsia="zh-CN"/>
        </w:rPr>
        <w:lastRenderedPageBreak/>
        <w:drawing>
          <wp:inline distT="0" distB="0" distL="0" distR="0" wp14:anchorId="403F07D2" wp14:editId="4D1BCA8C">
            <wp:extent cx="5943600" cy="3343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943600" cy="3343275"/>
                    </a:xfrm>
                    <a:prstGeom prst="rect">
                      <a:avLst/>
                    </a:prstGeom>
                  </pic:spPr>
                </pic:pic>
              </a:graphicData>
            </a:graphic>
          </wp:inline>
        </w:drawing>
      </w:r>
    </w:p>
    <w:p w14:paraId="052A55B0"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Figure 3 The area of redness and right leg circumference increased on the second day of catheterization.</w:t>
      </w:r>
    </w:p>
    <w:p w14:paraId="4425F649"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rPr>
        <w:br w:type="page"/>
      </w:r>
    </w:p>
    <w:p w14:paraId="7F6634F1"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noProof/>
          <w:lang w:eastAsia="zh-CN"/>
        </w:rPr>
        <w:lastRenderedPageBreak/>
        <w:drawing>
          <wp:inline distT="0" distB="0" distL="0" distR="0" wp14:anchorId="3E362CBC" wp14:editId="2180B47C">
            <wp:extent cx="5484633" cy="3085106"/>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489332" cy="3087749"/>
                    </a:xfrm>
                    <a:prstGeom prst="rect">
                      <a:avLst/>
                    </a:prstGeom>
                  </pic:spPr>
                </pic:pic>
              </a:graphicData>
            </a:graphic>
          </wp:inline>
        </w:drawing>
      </w:r>
    </w:p>
    <w:p w14:paraId="0F0A0D5F" w14:textId="77777777" w:rsidR="00BE070E" w:rsidRPr="00AD56AD" w:rsidRDefault="00154000">
      <w:pPr>
        <w:adjustRightInd w:val="0"/>
        <w:spacing w:line="360" w:lineRule="auto"/>
        <w:jc w:val="both"/>
        <w:rPr>
          <w:rFonts w:ascii="Book Antiqua" w:hAnsi="Book Antiqua"/>
          <w:b/>
          <w:bCs/>
        </w:rPr>
      </w:pPr>
      <w:r w:rsidRPr="00AD56AD">
        <w:rPr>
          <w:rFonts w:ascii="Book Antiqua" w:eastAsia="Book Antiqua" w:hAnsi="Book Antiqua" w:cs="Book Antiqua"/>
          <w:b/>
          <w:bCs/>
        </w:rPr>
        <w:t>Figure 4 Cordage presented on the puncture point on the third day of catheterization.</w:t>
      </w:r>
    </w:p>
    <w:p w14:paraId="0FAFA6E5"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rPr>
        <w:br w:type="page"/>
      </w:r>
    </w:p>
    <w:p w14:paraId="60A24734"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noProof/>
          <w:lang w:eastAsia="zh-CN"/>
        </w:rPr>
        <w:lastRenderedPageBreak/>
        <w:drawing>
          <wp:inline distT="0" distB="0" distL="0" distR="0" wp14:anchorId="38BFA2F6" wp14:editId="44CAC763">
            <wp:extent cx="5428091" cy="3053301"/>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437414" cy="3058545"/>
                    </a:xfrm>
                    <a:prstGeom prst="rect">
                      <a:avLst/>
                    </a:prstGeom>
                  </pic:spPr>
                </pic:pic>
              </a:graphicData>
            </a:graphic>
          </wp:inline>
        </w:drawing>
      </w:r>
    </w:p>
    <w:p w14:paraId="4C926F94" w14:textId="77777777"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Figure 5 The red swelling increased more on the fourth day of catheterization.</w:t>
      </w:r>
    </w:p>
    <w:p w14:paraId="28CF6ADE"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rPr>
        <w:br w:type="page"/>
      </w:r>
    </w:p>
    <w:p w14:paraId="384381EB"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noProof/>
          <w:lang w:eastAsia="zh-CN"/>
        </w:rPr>
        <w:lastRenderedPageBreak/>
        <w:drawing>
          <wp:inline distT="0" distB="0" distL="0" distR="0" wp14:anchorId="40E917C2" wp14:editId="49414A2A">
            <wp:extent cx="5486400" cy="14217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1421765"/>
                    </a:xfrm>
                    <a:prstGeom prst="rect">
                      <a:avLst/>
                    </a:prstGeom>
                  </pic:spPr>
                </pic:pic>
              </a:graphicData>
            </a:graphic>
          </wp:inline>
        </w:drawing>
      </w:r>
    </w:p>
    <w:p w14:paraId="10DBE1DA" w14:textId="46D83273" w:rsidR="00BE070E" w:rsidRPr="00AD56AD" w:rsidRDefault="00154000">
      <w:pPr>
        <w:adjustRightInd w:val="0"/>
        <w:spacing w:line="360" w:lineRule="auto"/>
        <w:jc w:val="both"/>
        <w:rPr>
          <w:rFonts w:ascii="Book Antiqua" w:hAnsi="Book Antiqua"/>
        </w:rPr>
      </w:pPr>
      <w:r w:rsidRPr="00AD56AD">
        <w:rPr>
          <w:rFonts w:ascii="Book Antiqua" w:eastAsia="Book Antiqua" w:hAnsi="Book Antiqua" w:cs="Book Antiqua"/>
          <w:b/>
          <w:bCs/>
        </w:rPr>
        <w:t xml:space="preserve">Figure 6 </w:t>
      </w:r>
      <w:r w:rsidRPr="00AD56AD">
        <w:rPr>
          <w:rFonts w:ascii="Book Antiqua" w:eastAsia="Book Antiqua" w:hAnsi="Book Antiqua" w:cs="Book Antiqua"/>
          <w:b/>
        </w:rPr>
        <w:t>Imaging examinations.</w:t>
      </w:r>
      <w:r w:rsidRPr="00AD56AD">
        <w:rPr>
          <w:rFonts w:ascii="Book Antiqua" w:hAnsi="Book Antiqua"/>
          <w:lang w:eastAsia="zh-CN"/>
        </w:rPr>
        <w:t xml:space="preserve"> </w:t>
      </w:r>
      <w:r w:rsidRPr="00AD56AD">
        <w:rPr>
          <w:rFonts w:ascii="Book Antiqua" w:eastAsia="Book Antiqua" w:hAnsi="Book Antiqua" w:cs="Book Antiqua"/>
          <w:bCs/>
        </w:rPr>
        <w:t>A: The tip position was in the 10th thoracic vertebra</w:t>
      </w:r>
      <w:r w:rsidR="00341119" w:rsidRPr="00AD56AD">
        <w:rPr>
          <w:rFonts w:ascii="Book Antiqua" w:eastAsia="Book Antiqua" w:hAnsi="Book Antiqua" w:cs="Book Antiqua"/>
          <w:bCs/>
        </w:rPr>
        <w:t xml:space="preserve"> on the day of </w:t>
      </w:r>
      <w:r w:rsidR="00AD56AD" w:rsidRPr="00AD56AD">
        <w:rPr>
          <w:rFonts w:ascii="Book Antiqua" w:eastAsia="Book Antiqua" w:hAnsi="Book Antiqua" w:cs="Book Antiqua"/>
        </w:rPr>
        <w:t>peripherally inserted central catheter</w:t>
      </w:r>
      <w:r w:rsidR="00341119" w:rsidRPr="00AD56AD">
        <w:rPr>
          <w:rFonts w:ascii="Book Antiqua" w:eastAsia="Book Antiqua" w:hAnsi="Book Antiqua" w:cs="Book Antiqua"/>
          <w:bCs/>
        </w:rPr>
        <w:t xml:space="preserve"> removal</w:t>
      </w:r>
      <w:r w:rsidRPr="00AD56AD">
        <w:rPr>
          <w:rFonts w:ascii="Book Antiqua" w:eastAsia="Book Antiqua" w:hAnsi="Book Antiqua" w:cs="Book Antiqua"/>
          <w:bCs/>
        </w:rPr>
        <w:t>;</w:t>
      </w:r>
      <w:r w:rsidRPr="00AD56AD">
        <w:rPr>
          <w:rFonts w:ascii="Book Antiqua" w:hAnsi="Book Antiqua"/>
          <w:bCs/>
          <w:lang w:eastAsia="zh-CN"/>
        </w:rPr>
        <w:t xml:space="preserve"> </w:t>
      </w:r>
      <w:r w:rsidRPr="00AD56AD">
        <w:rPr>
          <w:rFonts w:ascii="Book Antiqua" w:eastAsia="Book Antiqua" w:hAnsi="Book Antiqua" w:cs="Book Antiqua"/>
          <w:bCs/>
        </w:rPr>
        <w:t>B:</w:t>
      </w:r>
      <w:r w:rsidRPr="00AD56AD">
        <w:rPr>
          <w:rFonts w:ascii="Book Antiqua" w:eastAsia="Book Antiqua" w:hAnsi="Book Antiqua" w:cs="Book Antiqua"/>
        </w:rPr>
        <w:t xml:space="preserve"> </w:t>
      </w:r>
      <w:r w:rsidRPr="00AD56AD">
        <w:rPr>
          <w:rFonts w:ascii="Book Antiqua" w:eastAsia="Book Antiqua" w:hAnsi="Book Antiqua" w:cs="Book Antiqua"/>
          <w:bCs/>
        </w:rPr>
        <w:t>The state of the veins and the surrounding tissue at the first ultrasound; C: The state of the veins and the surrounding tissue at the second ultrasound.</w:t>
      </w:r>
    </w:p>
    <w:p w14:paraId="5E7414A0"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rPr>
        <w:br w:type="page"/>
      </w:r>
    </w:p>
    <w:p w14:paraId="26483351" w14:textId="77777777" w:rsidR="00BE070E" w:rsidRPr="00AD56AD" w:rsidRDefault="00154000">
      <w:pPr>
        <w:adjustRightInd w:val="0"/>
        <w:spacing w:line="360" w:lineRule="auto"/>
        <w:jc w:val="both"/>
        <w:rPr>
          <w:rFonts w:ascii="Book Antiqua" w:eastAsia="Book Antiqua" w:hAnsi="Book Antiqua" w:cs="Book Antiqua"/>
          <w:b/>
          <w:bCs/>
        </w:rPr>
      </w:pPr>
      <w:r w:rsidRPr="00AD56AD">
        <w:rPr>
          <w:rFonts w:ascii="Book Antiqua" w:eastAsia="Book Antiqua" w:hAnsi="Book Antiqua" w:cs="Book Antiqua"/>
          <w:b/>
          <w:bCs/>
          <w:noProof/>
          <w:lang w:eastAsia="zh-CN"/>
        </w:rPr>
        <w:lastRenderedPageBreak/>
        <w:drawing>
          <wp:inline distT="0" distB="0" distL="0" distR="0" wp14:anchorId="68C6FB2E" wp14:editId="5DD05E99">
            <wp:extent cx="5541175" cy="3116911"/>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546770" cy="3120058"/>
                    </a:xfrm>
                    <a:prstGeom prst="rect">
                      <a:avLst/>
                    </a:prstGeom>
                  </pic:spPr>
                </pic:pic>
              </a:graphicData>
            </a:graphic>
          </wp:inline>
        </w:drawing>
      </w:r>
    </w:p>
    <w:p w14:paraId="3AE56133" w14:textId="77777777" w:rsidR="00BE070E" w:rsidRPr="00AD56AD" w:rsidRDefault="00154000">
      <w:pPr>
        <w:adjustRightInd w:val="0"/>
        <w:spacing w:line="360" w:lineRule="auto"/>
        <w:jc w:val="both"/>
        <w:rPr>
          <w:rFonts w:ascii="Book Antiqua" w:hAnsi="Book Antiqua"/>
          <w:b/>
          <w:bCs/>
        </w:rPr>
      </w:pPr>
      <w:r w:rsidRPr="00AD56AD">
        <w:rPr>
          <w:rFonts w:ascii="Book Antiqua" w:eastAsia="Book Antiqua" w:hAnsi="Book Antiqua" w:cs="Book Antiqua"/>
          <w:b/>
          <w:bCs/>
        </w:rPr>
        <w:t>Figure 7</w:t>
      </w:r>
      <w:r w:rsidRPr="00AD56AD">
        <w:rPr>
          <w:rFonts w:ascii="Book Antiqua" w:eastAsia="Book Antiqua" w:hAnsi="Book Antiqua" w:cs="Book Antiqua"/>
        </w:rPr>
        <w:t xml:space="preserve"> </w:t>
      </w:r>
      <w:r w:rsidRPr="00AD56AD">
        <w:rPr>
          <w:rFonts w:ascii="Book Antiqua" w:eastAsia="Book Antiqua" w:hAnsi="Book Antiqua" w:cs="Book Antiqua"/>
          <w:b/>
          <w:bCs/>
        </w:rPr>
        <w:t>Recovery from phlebitis after extubation.</w:t>
      </w:r>
    </w:p>
    <w:sectPr w:rsidR="00BE070E" w:rsidRPr="00AD56AD">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A3861" w:date="2021-04-22T14:16:00Z" w:initials="A">
    <w:p w14:paraId="7D60D6B2" w14:textId="5BA543C5" w:rsidR="00057E31" w:rsidRPr="00057E31" w:rsidRDefault="00057E31">
      <w:pPr>
        <w:pStyle w:val="CommentText"/>
        <w:rPr>
          <w:lang w:eastAsia="zh-CN"/>
        </w:rPr>
      </w:pPr>
      <w:r>
        <w:rPr>
          <w:rStyle w:val="CommentReference"/>
        </w:rPr>
        <w:annotationRef/>
      </w:r>
      <w:r>
        <w:t xml:space="preserve">“infant, newborn” is a MeSH term, so there is a </w:t>
      </w:r>
      <w:r>
        <w:rPr>
          <w:rFonts w:hint="eastAsia"/>
          <w:lang w:eastAsia="zh-CN"/>
        </w:rPr>
        <w:t>comma</w:t>
      </w:r>
      <w:r>
        <w:rPr>
          <w:lang w:eastAsia="zh-CN"/>
        </w:rPr>
        <w:t xml:space="preserve"> </w:t>
      </w:r>
      <w:r>
        <w:rPr>
          <w:rFonts w:hint="eastAsia"/>
          <w:lang w:eastAsia="zh-CN"/>
        </w:rPr>
        <w:t>instead</w:t>
      </w:r>
      <w:r>
        <w:rPr>
          <w:lang w:eastAsia="zh-CN"/>
        </w:rPr>
        <w:t xml:space="preserve"> </w:t>
      </w:r>
      <w:r>
        <w:rPr>
          <w:rFonts w:hint="eastAsia"/>
          <w:lang w:eastAsia="zh-CN"/>
        </w:rPr>
        <w:t>of</w:t>
      </w:r>
      <w:r>
        <w:rPr>
          <w:lang w:eastAsia="zh-CN"/>
        </w:rPr>
        <w:t xml:space="preserve"> a </w:t>
      </w:r>
      <w:r w:rsidRPr="00057E31">
        <w:rPr>
          <w:lang w:eastAsia="zh-CN"/>
        </w:rPr>
        <w:t>semicolon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D60D6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C03BC" w16cex:dateUtc="2021-04-22T0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D60D6B2" w16cid:durableId="242C03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E2477" w14:textId="77777777" w:rsidR="00563FE8" w:rsidRDefault="00563FE8">
      <w:r>
        <w:separator/>
      </w:r>
    </w:p>
  </w:endnote>
  <w:endnote w:type="continuationSeparator" w:id="0">
    <w:p w14:paraId="4305AE35" w14:textId="77777777" w:rsidR="00563FE8" w:rsidRDefault="0056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764860"/>
    </w:sdtPr>
    <w:sdtEndPr>
      <w:rPr>
        <w:rFonts w:ascii="Book Antiqua" w:hAnsi="Book Antiqua"/>
        <w:sz w:val="24"/>
        <w:szCs w:val="24"/>
      </w:rPr>
    </w:sdtEndPr>
    <w:sdtContent>
      <w:sdt>
        <w:sdtPr>
          <w:id w:val="1298569620"/>
        </w:sdtPr>
        <w:sdtEndPr>
          <w:rPr>
            <w:rFonts w:ascii="Book Antiqua" w:hAnsi="Book Antiqua"/>
            <w:sz w:val="24"/>
            <w:szCs w:val="24"/>
          </w:rPr>
        </w:sdtEndPr>
        <w:sdtContent>
          <w:p w14:paraId="22E2F2C3" w14:textId="77777777" w:rsidR="00BE070E" w:rsidRPr="005A7262" w:rsidRDefault="00154000">
            <w:pPr>
              <w:pStyle w:val="Footer"/>
              <w:jc w:val="right"/>
              <w:rPr>
                <w:rFonts w:ascii="Book Antiqua" w:hAnsi="Book Antiqua"/>
                <w:sz w:val="24"/>
                <w:szCs w:val="24"/>
              </w:rPr>
            </w:pPr>
            <w:r>
              <w:rPr>
                <w:lang w:val="zh-CN" w:eastAsia="zh-CN"/>
              </w:rPr>
              <w:t xml:space="preserve"> </w:t>
            </w:r>
            <w:r w:rsidRPr="005A7262">
              <w:rPr>
                <w:rFonts w:ascii="Book Antiqua" w:hAnsi="Book Antiqua"/>
                <w:b/>
                <w:bCs/>
                <w:sz w:val="24"/>
                <w:szCs w:val="24"/>
              </w:rPr>
              <w:fldChar w:fldCharType="begin"/>
            </w:r>
            <w:r w:rsidRPr="005A7262">
              <w:rPr>
                <w:rFonts w:ascii="Book Antiqua" w:hAnsi="Book Antiqua"/>
                <w:b/>
                <w:bCs/>
                <w:sz w:val="24"/>
                <w:szCs w:val="24"/>
              </w:rPr>
              <w:instrText>PAGE</w:instrText>
            </w:r>
            <w:r w:rsidRPr="005A7262">
              <w:rPr>
                <w:rFonts w:ascii="Book Antiqua" w:hAnsi="Book Antiqua"/>
                <w:b/>
                <w:bCs/>
                <w:sz w:val="24"/>
                <w:szCs w:val="24"/>
              </w:rPr>
              <w:fldChar w:fldCharType="separate"/>
            </w:r>
            <w:r w:rsidR="00822109" w:rsidRPr="005A7262">
              <w:rPr>
                <w:rFonts w:ascii="Book Antiqua" w:hAnsi="Book Antiqua"/>
                <w:b/>
                <w:bCs/>
                <w:noProof/>
                <w:sz w:val="24"/>
                <w:szCs w:val="24"/>
              </w:rPr>
              <w:t>6</w:t>
            </w:r>
            <w:r w:rsidRPr="005A7262">
              <w:rPr>
                <w:rFonts w:ascii="Book Antiqua" w:hAnsi="Book Antiqua"/>
                <w:b/>
                <w:bCs/>
                <w:sz w:val="24"/>
                <w:szCs w:val="24"/>
              </w:rPr>
              <w:fldChar w:fldCharType="end"/>
            </w:r>
            <w:r w:rsidRPr="005A7262">
              <w:rPr>
                <w:rFonts w:ascii="Book Antiqua" w:hAnsi="Book Antiqua"/>
                <w:sz w:val="24"/>
                <w:szCs w:val="24"/>
                <w:lang w:val="zh-CN" w:eastAsia="zh-CN"/>
              </w:rPr>
              <w:t xml:space="preserve"> / </w:t>
            </w:r>
            <w:r w:rsidRPr="005A7262">
              <w:rPr>
                <w:rFonts w:ascii="Book Antiqua" w:hAnsi="Book Antiqua"/>
                <w:b/>
                <w:bCs/>
                <w:sz w:val="24"/>
                <w:szCs w:val="24"/>
              </w:rPr>
              <w:fldChar w:fldCharType="begin"/>
            </w:r>
            <w:r w:rsidRPr="005A7262">
              <w:rPr>
                <w:rFonts w:ascii="Book Antiqua" w:hAnsi="Book Antiqua"/>
                <w:b/>
                <w:bCs/>
                <w:sz w:val="24"/>
                <w:szCs w:val="24"/>
              </w:rPr>
              <w:instrText>NUMPAGES</w:instrText>
            </w:r>
            <w:r w:rsidRPr="005A7262">
              <w:rPr>
                <w:rFonts w:ascii="Book Antiqua" w:hAnsi="Book Antiqua"/>
                <w:b/>
                <w:bCs/>
                <w:sz w:val="24"/>
                <w:szCs w:val="24"/>
              </w:rPr>
              <w:fldChar w:fldCharType="separate"/>
            </w:r>
            <w:r w:rsidR="00822109" w:rsidRPr="005A7262">
              <w:rPr>
                <w:rFonts w:ascii="Book Antiqua" w:hAnsi="Book Antiqua"/>
                <w:b/>
                <w:bCs/>
                <w:noProof/>
                <w:sz w:val="24"/>
                <w:szCs w:val="24"/>
              </w:rPr>
              <w:t>25</w:t>
            </w:r>
            <w:r w:rsidRPr="005A7262">
              <w:rPr>
                <w:rFonts w:ascii="Book Antiqua" w:hAnsi="Book Antiqua"/>
                <w:b/>
                <w:bCs/>
                <w:sz w:val="24"/>
                <w:szCs w:val="24"/>
              </w:rPr>
              <w:fldChar w:fldCharType="end"/>
            </w:r>
          </w:p>
        </w:sdtContent>
      </w:sdt>
    </w:sdtContent>
  </w:sdt>
  <w:p w14:paraId="7787DBEF" w14:textId="77777777" w:rsidR="00BE070E" w:rsidRDefault="00BE0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4EE289" w14:textId="77777777" w:rsidR="00563FE8" w:rsidRDefault="00563FE8">
      <w:r>
        <w:separator/>
      </w:r>
    </w:p>
  </w:footnote>
  <w:footnote w:type="continuationSeparator" w:id="0">
    <w:p w14:paraId="2F28CDB0" w14:textId="77777777" w:rsidR="00563FE8" w:rsidRDefault="00563F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3861">
    <w15:presenceInfo w15:providerId="AD" w15:userId="S::a3861@mxoffice.site::4781995a-5de1-42ff-a660-893f89f48e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530"/>
    <w:rsid w:val="00030F5C"/>
    <w:rsid w:val="00043EE0"/>
    <w:rsid w:val="00057E31"/>
    <w:rsid w:val="00077CBF"/>
    <w:rsid w:val="000B4199"/>
    <w:rsid w:val="000D3297"/>
    <w:rsid w:val="000E17DF"/>
    <w:rsid w:val="000E44E3"/>
    <w:rsid w:val="00121532"/>
    <w:rsid w:val="00154000"/>
    <w:rsid w:val="00176351"/>
    <w:rsid w:val="00193423"/>
    <w:rsid w:val="001C13B5"/>
    <w:rsid w:val="001E222F"/>
    <w:rsid w:val="001F1472"/>
    <w:rsid w:val="0022672F"/>
    <w:rsid w:val="00252AA5"/>
    <w:rsid w:val="00265FD0"/>
    <w:rsid w:val="002909E8"/>
    <w:rsid w:val="002B1EEE"/>
    <w:rsid w:val="00313A7A"/>
    <w:rsid w:val="00341119"/>
    <w:rsid w:val="00346FDC"/>
    <w:rsid w:val="00354272"/>
    <w:rsid w:val="003760EC"/>
    <w:rsid w:val="00396C6B"/>
    <w:rsid w:val="0043361D"/>
    <w:rsid w:val="00443B27"/>
    <w:rsid w:val="00445014"/>
    <w:rsid w:val="004656DC"/>
    <w:rsid w:val="004C4C5F"/>
    <w:rsid w:val="004F3F6A"/>
    <w:rsid w:val="00545015"/>
    <w:rsid w:val="00563FE8"/>
    <w:rsid w:val="0059062C"/>
    <w:rsid w:val="005962DD"/>
    <w:rsid w:val="005A4FCF"/>
    <w:rsid w:val="005A7262"/>
    <w:rsid w:val="005B1995"/>
    <w:rsid w:val="005B595E"/>
    <w:rsid w:val="00611B77"/>
    <w:rsid w:val="006472AB"/>
    <w:rsid w:val="00673EE1"/>
    <w:rsid w:val="006943DA"/>
    <w:rsid w:val="00694A40"/>
    <w:rsid w:val="00697A63"/>
    <w:rsid w:val="006C0296"/>
    <w:rsid w:val="006E1221"/>
    <w:rsid w:val="00714578"/>
    <w:rsid w:val="007171D3"/>
    <w:rsid w:val="0076206A"/>
    <w:rsid w:val="00795C88"/>
    <w:rsid w:val="00795F67"/>
    <w:rsid w:val="007A0B93"/>
    <w:rsid w:val="0082036B"/>
    <w:rsid w:val="00822109"/>
    <w:rsid w:val="00826A75"/>
    <w:rsid w:val="00830183"/>
    <w:rsid w:val="008420D7"/>
    <w:rsid w:val="00850078"/>
    <w:rsid w:val="0085327D"/>
    <w:rsid w:val="00855C79"/>
    <w:rsid w:val="00867F31"/>
    <w:rsid w:val="00875F00"/>
    <w:rsid w:val="008A71A3"/>
    <w:rsid w:val="008D6988"/>
    <w:rsid w:val="008D7973"/>
    <w:rsid w:val="008F322A"/>
    <w:rsid w:val="00911360"/>
    <w:rsid w:val="00923809"/>
    <w:rsid w:val="00927D35"/>
    <w:rsid w:val="00977646"/>
    <w:rsid w:val="009B74CD"/>
    <w:rsid w:val="009D00FB"/>
    <w:rsid w:val="009E7DF0"/>
    <w:rsid w:val="009F462C"/>
    <w:rsid w:val="00A0015B"/>
    <w:rsid w:val="00A07DFC"/>
    <w:rsid w:val="00A12345"/>
    <w:rsid w:val="00A345FB"/>
    <w:rsid w:val="00A469FB"/>
    <w:rsid w:val="00A70A63"/>
    <w:rsid w:val="00A76D21"/>
    <w:rsid w:val="00A77B3E"/>
    <w:rsid w:val="00AB427A"/>
    <w:rsid w:val="00AB5284"/>
    <w:rsid w:val="00AD4095"/>
    <w:rsid w:val="00AD56AD"/>
    <w:rsid w:val="00AF612D"/>
    <w:rsid w:val="00B11077"/>
    <w:rsid w:val="00B1762A"/>
    <w:rsid w:val="00B71F40"/>
    <w:rsid w:val="00B7419F"/>
    <w:rsid w:val="00B82020"/>
    <w:rsid w:val="00B86F33"/>
    <w:rsid w:val="00BC2A54"/>
    <w:rsid w:val="00BE070E"/>
    <w:rsid w:val="00C03AEE"/>
    <w:rsid w:val="00C17C4A"/>
    <w:rsid w:val="00C20185"/>
    <w:rsid w:val="00C40A88"/>
    <w:rsid w:val="00C50C48"/>
    <w:rsid w:val="00C56189"/>
    <w:rsid w:val="00CA2A55"/>
    <w:rsid w:val="00CB5FF5"/>
    <w:rsid w:val="00CC03AA"/>
    <w:rsid w:val="00CC671F"/>
    <w:rsid w:val="00CC73C4"/>
    <w:rsid w:val="00CE1579"/>
    <w:rsid w:val="00CE36C8"/>
    <w:rsid w:val="00D01746"/>
    <w:rsid w:val="00D5023E"/>
    <w:rsid w:val="00D52DAC"/>
    <w:rsid w:val="00D7178B"/>
    <w:rsid w:val="00DA7826"/>
    <w:rsid w:val="00DE5B81"/>
    <w:rsid w:val="00DE7E43"/>
    <w:rsid w:val="00DF0BDF"/>
    <w:rsid w:val="00E339E5"/>
    <w:rsid w:val="00E47194"/>
    <w:rsid w:val="00E537DE"/>
    <w:rsid w:val="00E67642"/>
    <w:rsid w:val="00E72DF3"/>
    <w:rsid w:val="00E731FD"/>
    <w:rsid w:val="00EB3457"/>
    <w:rsid w:val="00F21D7F"/>
    <w:rsid w:val="00F43464"/>
    <w:rsid w:val="00F5387D"/>
    <w:rsid w:val="00F64C29"/>
    <w:rsid w:val="00F92C76"/>
    <w:rsid w:val="00FE1DC9"/>
    <w:rsid w:val="00FF6945"/>
    <w:rsid w:val="00FF6F9E"/>
    <w:rsid w:val="00FF7D83"/>
    <w:rsid w:val="7EFFE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7A6064"/>
  <w15:docId w15:val="{39ED4F31-C5B9-DD4F-BCD9-EFEBFD886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character" w:customStyle="1" w:styleId="apple-converted-space">
    <w:name w:val="apple-converted-space"/>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styleId="CommentReference">
    <w:name w:val="annotation reference"/>
    <w:basedOn w:val="DefaultParagraphFont"/>
    <w:semiHidden/>
    <w:unhideWhenUsed/>
    <w:rPr>
      <w:sz w:val="21"/>
      <w:szCs w:val="21"/>
    </w:rPr>
  </w:style>
  <w:style w:type="paragraph" w:customStyle="1" w:styleId="EndNoteBibliography">
    <w:name w:val="EndNote Bibliography"/>
    <w:basedOn w:val="Normal"/>
    <w:qFormat/>
    <w:rsid w:val="00341119"/>
    <w:rPr>
      <w:rFonts w:ascii="DengXian" w:eastAsia="DengXian" w:hAnsi="DengXian"/>
    </w:rPr>
  </w:style>
  <w:style w:type="paragraph" w:styleId="BalloonText">
    <w:name w:val="Balloon Text"/>
    <w:basedOn w:val="Normal"/>
    <w:link w:val="BalloonTextChar"/>
    <w:rsid w:val="000E17DF"/>
    <w:rPr>
      <w:sz w:val="18"/>
      <w:szCs w:val="18"/>
    </w:rPr>
  </w:style>
  <w:style w:type="character" w:customStyle="1" w:styleId="BalloonTextChar">
    <w:name w:val="Balloon Text Char"/>
    <w:basedOn w:val="DefaultParagraphFont"/>
    <w:link w:val="BalloonText"/>
    <w:rsid w:val="000E17DF"/>
    <w:rPr>
      <w:rFonts w:eastAsiaTheme="minorEastAsia"/>
      <w:sz w:val="18"/>
      <w:szCs w:val="18"/>
      <w:lang w:eastAsia="en-US"/>
    </w:rPr>
  </w:style>
  <w:style w:type="paragraph" w:styleId="CommentSubject">
    <w:name w:val="annotation subject"/>
    <w:basedOn w:val="CommentText"/>
    <w:next w:val="CommentText"/>
    <w:link w:val="CommentSubjectChar"/>
    <w:semiHidden/>
    <w:unhideWhenUsed/>
    <w:rsid w:val="009B74CD"/>
    <w:rPr>
      <w:b/>
      <w:bCs/>
      <w:sz w:val="20"/>
      <w:szCs w:val="20"/>
    </w:rPr>
  </w:style>
  <w:style w:type="character" w:customStyle="1" w:styleId="CommentTextChar">
    <w:name w:val="Comment Text Char"/>
    <w:basedOn w:val="DefaultParagraphFont"/>
    <w:link w:val="CommentText"/>
    <w:rsid w:val="009B74CD"/>
    <w:rPr>
      <w:rFonts w:eastAsiaTheme="minorEastAsia"/>
      <w:sz w:val="24"/>
      <w:szCs w:val="24"/>
      <w:lang w:eastAsia="en-US"/>
    </w:rPr>
  </w:style>
  <w:style w:type="character" w:customStyle="1" w:styleId="CommentSubjectChar">
    <w:name w:val="Comment Subject Char"/>
    <w:basedOn w:val="CommentTextChar"/>
    <w:link w:val="CommentSubject"/>
    <w:semiHidden/>
    <w:rsid w:val="009B74CD"/>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3784435">
      <w:bodyDiv w:val="1"/>
      <w:marLeft w:val="0"/>
      <w:marRight w:val="0"/>
      <w:marTop w:val="0"/>
      <w:marBottom w:val="0"/>
      <w:divBdr>
        <w:top w:val="none" w:sz="0" w:space="0" w:color="auto"/>
        <w:left w:val="none" w:sz="0" w:space="0" w:color="auto"/>
        <w:bottom w:val="none" w:sz="0" w:space="0" w:color="auto"/>
        <w:right w:val="none" w:sz="0" w:space="0" w:color="auto"/>
      </w:divBdr>
    </w:div>
    <w:div w:id="136173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4276</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shendu</Company>
  <LinksUpToDate>false</LinksUpToDate>
  <CharactersWithSpaces>28593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dcterms:created xsi:type="dcterms:W3CDTF">2021-04-22T20:50:00Z</dcterms:created>
  <dcterms:modified xsi:type="dcterms:W3CDTF">2021-04-22T20:50:00Z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2052-3.2.1.5071</vt:lpwstr>
  </property>
</Properties>
</file>