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B70C" w14:textId="77777777" w:rsidR="00A77B3E" w:rsidRDefault="002A394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4F8F319B" w14:textId="77777777" w:rsidR="00A77B3E" w:rsidRDefault="002A394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61688</w:t>
      </w:r>
    </w:p>
    <w:p w14:paraId="436EF6E0" w14:textId="77777777" w:rsidR="00A77B3E" w:rsidRDefault="002A394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301DAFA" w14:textId="77777777" w:rsidR="00A77B3E" w:rsidRDefault="00A77B3E">
      <w:pPr>
        <w:spacing w:line="360" w:lineRule="auto"/>
        <w:jc w:val="both"/>
      </w:pPr>
    </w:p>
    <w:p w14:paraId="493A5600" w14:textId="77777777" w:rsidR="00A77B3E" w:rsidRDefault="002A3949">
      <w:pPr>
        <w:spacing w:line="360" w:lineRule="auto"/>
        <w:jc w:val="both"/>
      </w:pPr>
      <w:r>
        <w:rPr>
          <w:rFonts w:ascii="Book Antiqua" w:eastAsia="Book Antiqua" w:hAnsi="Book Antiqua" w:cs="Book Antiqua"/>
          <w:b/>
          <w:i/>
          <w:color w:val="000000"/>
        </w:rPr>
        <w:t>Prospective Study</w:t>
      </w:r>
    </w:p>
    <w:p w14:paraId="5E022C25" w14:textId="77777777" w:rsidR="00A77B3E" w:rsidRDefault="002A3949">
      <w:pPr>
        <w:spacing w:line="360" w:lineRule="auto"/>
        <w:jc w:val="both"/>
      </w:pPr>
      <w:r>
        <w:rPr>
          <w:rFonts w:ascii="Book Antiqua" w:eastAsia="Book Antiqua" w:hAnsi="Book Antiqua" w:cs="Book Antiqua"/>
          <w:b/>
          <w:bCs/>
          <w:color w:val="000000"/>
        </w:rPr>
        <w:t>Prospective evaluation of the hemorrhoid energy treatment for the management of bleeding internal hemorrhoids</w:t>
      </w:r>
    </w:p>
    <w:p w14:paraId="146461BC" w14:textId="77777777" w:rsidR="00A77B3E" w:rsidRDefault="00A77B3E">
      <w:pPr>
        <w:spacing w:line="360" w:lineRule="auto"/>
        <w:jc w:val="both"/>
      </w:pPr>
    </w:p>
    <w:p w14:paraId="6A06180D" w14:textId="77777777" w:rsidR="00A77B3E" w:rsidRDefault="006F6316">
      <w:pPr>
        <w:spacing w:line="360" w:lineRule="auto"/>
        <w:jc w:val="both"/>
      </w:pPr>
      <w:r>
        <w:rPr>
          <w:rFonts w:ascii="Book Antiqua" w:eastAsia="Book Antiqua" w:hAnsi="Book Antiqua" w:cs="Book Antiqua"/>
          <w:color w:val="000000"/>
        </w:rPr>
        <w:t xml:space="preserve">Kothari </w:t>
      </w:r>
      <w:r>
        <w:rPr>
          <w:rFonts w:ascii="Book Antiqua" w:hAnsi="Book Antiqua" w:cs="Book Antiqua" w:hint="eastAsia"/>
          <w:color w:val="000000"/>
          <w:lang w:eastAsia="zh-CN"/>
        </w:rPr>
        <w:t xml:space="preserve">TH </w:t>
      </w:r>
      <w:r w:rsidRPr="006F631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A3949">
        <w:rPr>
          <w:rFonts w:ascii="Book Antiqua" w:eastAsia="Book Antiqua" w:hAnsi="Book Antiqua" w:cs="Book Antiqua"/>
          <w:color w:val="000000"/>
        </w:rPr>
        <w:t>Bleeding</w:t>
      </w:r>
      <w:r>
        <w:rPr>
          <w:rFonts w:ascii="Book Antiqua" w:eastAsia="Book Antiqua" w:hAnsi="Book Antiqua" w:cs="Book Antiqua"/>
          <w:color w:val="000000"/>
        </w:rPr>
        <w:t xml:space="preserve"> internal h</w:t>
      </w:r>
      <w:r w:rsidR="002A3949">
        <w:rPr>
          <w:rFonts w:ascii="Book Antiqua" w:eastAsia="Book Antiqua" w:hAnsi="Book Antiqua" w:cs="Book Antiqua"/>
          <w:color w:val="000000"/>
        </w:rPr>
        <w:t>emorrhoids</w:t>
      </w:r>
    </w:p>
    <w:p w14:paraId="06D591C1" w14:textId="77777777" w:rsidR="00A77B3E" w:rsidRDefault="00A77B3E">
      <w:pPr>
        <w:spacing w:line="360" w:lineRule="auto"/>
        <w:jc w:val="both"/>
      </w:pPr>
    </w:p>
    <w:p w14:paraId="4A454339" w14:textId="77777777" w:rsidR="00A77B3E" w:rsidRDefault="002A3949">
      <w:pPr>
        <w:spacing w:line="360" w:lineRule="auto"/>
        <w:jc w:val="both"/>
      </w:pPr>
      <w:proofErr w:type="spellStart"/>
      <w:r>
        <w:rPr>
          <w:rFonts w:ascii="Book Antiqua" w:eastAsia="Book Antiqua" w:hAnsi="Book Antiqua" w:cs="Book Antiqua"/>
          <w:color w:val="000000"/>
        </w:rPr>
        <w:t>Truptesh</w:t>
      </w:r>
      <w:proofErr w:type="spellEnd"/>
      <w:r>
        <w:rPr>
          <w:rFonts w:ascii="Book Antiqua" w:eastAsia="Book Antiqua" w:hAnsi="Book Antiqua" w:cs="Book Antiqua"/>
          <w:color w:val="000000"/>
        </w:rPr>
        <w:t xml:space="preserve"> H Kothari, Krystle Bittner, Shivangi Kothari, Vivek Kaul</w:t>
      </w:r>
    </w:p>
    <w:p w14:paraId="5E30BEB1" w14:textId="77777777" w:rsidR="00A77B3E" w:rsidRDefault="00A77B3E">
      <w:pPr>
        <w:spacing w:line="360" w:lineRule="auto"/>
        <w:jc w:val="both"/>
      </w:pPr>
    </w:p>
    <w:p w14:paraId="0F10761A" w14:textId="77777777" w:rsidR="00A77B3E" w:rsidRDefault="002A3949">
      <w:pPr>
        <w:spacing w:line="360" w:lineRule="auto"/>
        <w:jc w:val="both"/>
      </w:pPr>
      <w:proofErr w:type="spellStart"/>
      <w:r>
        <w:rPr>
          <w:rFonts w:ascii="Book Antiqua" w:eastAsia="Book Antiqua" w:hAnsi="Book Antiqua" w:cs="Book Antiqua"/>
          <w:b/>
          <w:bCs/>
          <w:color w:val="000000"/>
        </w:rPr>
        <w:t>Truptesh</w:t>
      </w:r>
      <w:proofErr w:type="spellEnd"/>
      <w:r>
        <w:rPr>
          <w:rFonts w:ascii="Book Antiqua" w:eastAsia="Book Antiqua" w:hAnsi="Book Antiqua" w:cs="Book Antiqua"/>
          <w:b/>
          <w:bCs/>
          <w:color w:val="000000"/>
        </w:rPr>
        <w:t xml:space="preserve"> H Kothari, Krystle Bittner, Shivangi Kothari, Vivek Kaul, </w:t>
      </w:r>
      <w:r>
        <w:rPr>
          <w:rFonts w:ascii="Book Antiqua" w:eastAsia="Book Antiqua" w:hAnsi="Book Antiqua" w:cs="Book Antiqua"/>
          <w:color w:val="000000"/>
        </w:rPr>
        <w:t>Division of Gastroenterology and Hepatology, University of Rochester Medical Center, Rochester, NY 14642, United States</w:t>
      </w:r>
    </w:p>
    <w:p w14:paraId="058F8935" w14:textId="77777777" w:rsidR="00A77B3E" w:rsidRDefault="00A77B3E">
      <w:pPr>
        <w:spacing w:line="360" w:lineRule="auto"/>
        <w:jc w:val="both"/>
      </w:pPr>
    </w:p>
    <w:p w14:paraId="6E8F6DD9" w14:textId="77777777" w:rsidR="00A77B3E" w:rsidRPr="006F6316" w:rsidRDefault="002A3949">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Kothari</w:t>
      </w:r>
      <w:r w:rsidR="006F6316">
        <w:rPr>
          <w:rFonts w:ascii="Book Antiqua" w:hAnsi="Book Antiqua" w:cs="Book Antiqua" w:hint="eastAsia"/>
          <w:color w:val="000000"/>
          <w:lang w:eastAsia="zh-CN"/>
        </w:rPr>
        <w:t xml:space="preserve"> </w:t>
      </w:r>
      <w:r>
        <w:rPr>
          <w:rFonts w:ascii="Book Antiqua" w:eastAsia="Book Antiqua" w:hAnsi="Book Antiqua" w:cs="Book Antiqua"/>
          <w:color w:val="000000"/>
        </w:rPr>
        <w:t>TH</w:t>
      </w:r>
      <w:r w:rsidR="006F6316">
        <w:rPr>
          <w:rFonts w:ascii="Book Antiqua" w:hAnsi="Book Antiqua" w:cs="Book Antiqua" w:hint="eastAsia"/>
          <w:color w:val="000000"/>
          <w:lang w:eastAsia="zh-CN"/>
        </w:rPr>
        <w:t xml:space="preserve"> </w:t>
      </w:r>
      <w:r>
        <w:rPr>
          <w:rFonts w:ascii="Book Antiqua" w:eastAsia="Book Antiqua" w:hAnsi="Book Antiqua" w:cs="Book Antiqua"/>
          <w:color w:val="000000"/>
        </w:rPr>
        <w:t>designed and conceptualized the study</w:t>
      </w:r>
      <w:r w:rsidR="006F6316">
        <w:rPr>
          <w:rFonts w:ascii="Book Antiqua" w:hAnsi="Book Antiqua" w:cs="Book Antiqua" w:hint="eastAsia"/>
          <w:color w:val="000000"/>
          <w:lang w:eastAsia="zh-CN"/>
        </w:rPr>
        <w:t xml:space="preserve">; </w:t>
      </w:r>
      <w:r>
        <w:rPr>
          <w:rFonts w:ascii="Book Antiqua" w:eastAsia="Book Antiqua" w:hAnsi="Book Antiqua" w:cs="Book Antiqua"/>
          <w:color w:val="000000"/>
        </w:rPr>
        <w:t>Bittner</w:t>
      </w:r>
      <w:r w:rsidR="006F6316">
        <w:rPr>
          <w:rFonts w:ascii="Book Antiqua" w:hAnsi="Book Antiqua" w:cs="Book Antiqua" w:hint="eastAsia"/>
          <w:color w:val="000000"/>
          <w:lang w:eastAsia="zh-CN"/>
        </w:rPr>
        <w:t xml:space="preserve"> </w:t>
      </w:r>
      <w:r>
        <w:rPr>
          <w:rFonts w:ascii="Book Antiqua" w:eastAsia="Book Antiqua" w:hAnsi="Book Antiqua" w:cs="Book Antiqua"/>
          <w:color w:val="000000"/>
        </w:rPr>
        <w:t>K</w:t>
      </w:r>
      <w:r w:rsidR="006F6316">
        <w:rPr>
          <w:rFonts w:ascii="Book Antiqua" w:hAnsi="Book Antiqua" w:cs="Book Antiqua" w:hint="eastAsia"/>
          <w:color w:val="000000"/>
          <w:lang w:eastAsia="zh-CN"/>
        </w:rPr>
        <w:t xml:space="preserve"> c</w:t>
      </w:r>
      <w:r>
        <w:rPr>
          <w:rFonts w:ascii="Book Antiqua" w:eastAsia="Book Antiqua" w:hAnsi="Book Antiqua" w:cs="Book Antiqua"/>
          <w:color w:val="000000"/>
        </w:rPr>
        <w:t>ollected the data</w:t>
      </w:r>
      <w:r w:rsidR="006F6316">
        <w:rPr>
          <w:rFonts w:ascii="Book Antiqua" w:hAnsi="Book Antiqua" w:cs="Book Antiqua" w:hint="eastAsia"/>
          <w:color w:val="000000"/>
          <w:lang w:eastAsia="zh-CN"/>
        </w:rPr>
        <w:t xml:space="preserve">; </w:t>
      </w:r>
      <w:r w:rsidR="006F6316">
        <w:rPr>
          <w:rFonts w:ascii="Book Antiqua" w:eastAsia="Book Antiqua" w:hAnsi="Book Antiqua" w:cs="Book Antiqua"/>
          <w:color w:val="000000"/>
        </w:rPr>
        <w:t>Kothari</w:t>
      </w:r>
      <w:r w:rsidR="006F6316">
        <w:rPr>
          <w:rFonts w:ascii="Book Antiqua" w:hAnsi="Book Antiqua" w:cs="Book Antiqua" w:hint="eastAsia"/>
          <w:color w:val="000000"/>
          <w:lang w:eastAsia="zh-CN"/>
        </w:rPr>
        <w:t xml:space="preserve"> </w:t>
      </w:r>
      <w:r w:rsidR="006F6316">
        <w:rPr>
          <w:rFonts w:ascii="Book Antiqua" w:eastAsia="Book Antiqua" w:hAnsi="Book Antiqua" w:cs="Book Antiqua"/>
          <w:color w:val="000000"/>
        </w:rPr>
        <w:t>TH</w:t>
      </w:r>
      <w:r w:rsidR="006F6316">
        <w:rPr>
          <w:rFonts w:ascii="Book Antiqua" w:hAnsi="Book Antiqua" w:cs="Book Antiqua" w:hint="eastAsia"/>
          <w:color w:val="000000"/>
          <w:lang w:eastAsia="zh-CN"/>
        </w:rPr>
        <w:t>,</w:t>
      </w:r>
      <w:r w:rsidR="006F6316">
        <w:rPr>
          <w:rFonts w:ascii="Book Antiqua" w:eastAsia="Book Antiqua" w:hAnsi="Book Antiqua" w:cs="Book Antiqua"/>
          <w:color w:val="000000"/>
        </w:rPr>
        <w:t xml:space="preserve"> Bittner</w:t>
      </w:r>
      <w:r w:rsidR="006F6316">
        <w:rPr>
          <w:rFonts w:ascii="Book Antiqua" w:hAnsi="Book Antiqua" w:cs="Book Antiqua" w:hint="eastAsia"/>
          <w:color w:val="000000"/>
          <w:lang w:eastAsia="zh-CN"/>
        </w:rPr>
        <w:t xml:space="preserve"> </w:t>
      </w:r>
      <w:r w:rsidR="006F6316">
        <w:rPr>
          <w:rFonts w:ascii="Book Antiqua" w:eastAsia="Book Antiqua" w:hAnsi="Book Antiqua" w:cs="Book Antiqua"/>
          <w:color w:val="000000"/>
        </w:rPr>
        <w:t>K</w:t>
      </w:r>
      <w:r w:rsidR="006F6316">
        <w:rPr>
          <w:rFonts w:ascii="Book Antiqua" w:hAnsi="Book Antiqua" w:cs="Book Antiqua" w:hint="eastAsia"/>
          <w:color w:val="000000"/>
          <w:lang w:eastAsia="zh-CN"/>
        </w:rPr>
        <w:t>,</w:t>
      </w:r>
      <w:r w:rsidR="006F6316">
        <w:rPr>
          <w:rFonts w:ascii="Book Antiqua" w:eastAsia="Book Antiqua" w:hAnsi="Book Antiqua" w:cs="Book Antiqua"/>
          <w:color w:val="000000"/>
        </w:rPr>
        <w:t xml:space="preserve"> </w:t>
      </w:r>
      <w:r>
        <w:rPr>
          <w:rFonts w:ascii="Book Antiqua" w:eastAsia="Book Antiqua" w:hAnsi="Book Antiqua" w:cs="Book Antiqua"/>
          <w:color w:val="000000"/>
        </w:rPr>
        <w:t>Kaul</w:t>
      </w:r>
      <w:r w:rsidR="006F6316">
        <w:rPr>
          <w:rFonts w:ascii="Book Antiqua" w:hAnsi="Book Antiqua" w:cs="Book Antiqua" w:hint="eastAsia"/>
          <w:color w:val="000000"/>
          <w:lang w:eastAsia="zh-CN"/>
        </w:rPr>
        <w:t xml:space="preserve"> </w:t>
      </w:r>
      <w:r>
        <w:rPr>
          <w:rFonts w:ascii="Book Antiqua" w:eastAsia="Book Antiqua" w:hAnsi="Book Antiqua" w:cs="Book Antiqua"/>
          <w:color w:val="000000"/>
        </w:rPr>
        <w:t>V</w:t>
      </w:r>
      <w:r w:rsidR="006F6316">
        <w:rPr>
          <w:rFonts w:ascii="Book Antiqua" w:hAnsi="Book Antiqua" w:cs="Book Antiqua" w:hint="eastAsia"/>
          <w:color w:val="000000"/>
          <w:lang w:eastAsia="zh-CN"/>
        </w:rPr>
        <w:t xml:space="preserve"> and </w:t>
      </w:r>
      <w:r w:rsidR="006F6316">
        <w:rPr>
          <w:rFonts w:ascii="Book Antiqua" w:eastAsia="Book Antiqua" w:hAnsi="Book Antiqua" w:cs="Book Antiqua"/>
          <w:color w:val="000000"/>
        </w:rPr>
        <w:t>Kothari</w:t>
      </w:r>
      <w:r w:rsidR="006F6316">
        <w:rPr>
          <w:rFonts w:ascii="Book Antiqua" w:hAnsi="Book Antiqua" w:cs="Book Antiqua" w:hint="eastAsia"/>
          <w:color w:val="000000"/>
          <w:lang w:eastAsia="zh-CN"/>
        </w:rPr>
        <w:t xml:space="preserve"> </w:t>
      </w:r>
      <w:r w:rsidR="006F6316">
        <w:rPr>
          <w:rFonts w:ascii="Book Antiqua" w:eastAsia="Book Antiqua" w:hAnsi="Book Antiqua" w:cs="Book Antiqua"/>
          <w:color w:val="000000"/>
        </w:rPr>
        <w:t>S</w:t>
      </w:r>
      <w:r w:rsidR="006F6316">
        <w:rPr>
          <w:rFonts w:ascii="Book Antiqua" w:hAnsi="Book Antiqua" w:cs="Book Antiqua" w:hint="eastAsia"/>
          <w:color w:val="000000"/>
          <w:lang w:eastAsia="zh-CN"/>
        </w:rPr>
        <w:t xml:space="preserve"> </w:t>
      </w:r>
      <w:r w:rsidR="006F6316" w:rsidRPr="006F6316">
        <w:rPr>
          <w:rFonts w:ascii="Book Antiqua" w:hAnsi="Book Antiqua" w:cs="Book Antiqua"/>
          <w:color w:val="000000"/>
          <w:lang w:eastAsia="zh-CN"/>
        </w:rPr>
        <w:t>contribut</w:t>
      </w:r>
      <w:r w:rsidR="006F6316">
        <w:rPr>
          <w:rFonts w:ascii="Book Antiqua" w:hAnsi="Book Antiqua" w:cs="Book Antiqua" w:hint="eastAsia"/>
          <w:color w:val="000000"/>
          <w:lang w:eastAsia="zh-CN"/>
        </w:rPr>
        <w:t>ed p</w:t>
      </w:r>
      <w:r>
        <w:rPr>
          <w:rFonts w:ascii="Book Antiqua" w:eastAsia="Book Antiqua" w:hAnsi="Book Antiqua" w:cs="Book Antiqua"/>
          <w:color w:val="000000"/>
        </w:rPr>
        <w:t>lanning/conducting the study (literature review), interpretation of data, drafting/editing the manuscript, and approved the final draft</w:t>
      </w:r>
      <w:r w:rsidR="006F6316">
        <w:rPr>
          <w:rFonts w:ascii="Book Antiqua" w:hAnsi="Book Antiqua" w:cs="Book Antiqua" w:hint="eastAsia"/>
          <w:color w:val="000000"/>
          <w:lang w:eastAsia="zh-CN"/>
        </w:rPr>
        <w:t>.</w:t>
      </w:r>
    </w:p>
    <w:p w14:paraId="0F76157F" w14:textId="77777777" w:rsidR="00A77B3E" w:rsidRDefault="00A77B3E">
      <w:pPr>
        <w:spacing w:line="360" w:lineRule="auto"/>
        <w:jc w:val="both"/>
      </w:pPr>
    </w:p>
    <w:p w14:paraId="40235FC2" w14:textId="77777777" w:rsidR="00A77B3E" w:rsidRDefault="002A3949">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Truptesh</w:t>
      </w:r>
      <w:proofErr w:type="spellEnd"/>
      <w:r>
        <w:rPr>
          <w:rFonts w:ascii="Book Antiqua" w:eastAsia="Book Antiqua" w:hAnsi="Book Antiqua" w:cs="Book Antiqua"/>
          <w:b/>
          <w:bCs/>
          <w:color w:val="000000"/>
        </w:rPr>
        <w:t xml:space="preserve"> H Kothari, FACG, FASGE, MD, MS, Associate Professor, </w:t>
      </w:r>
      <w:r>
        <w:rPr>
          <w:rFonts w:ascii="Book Antiqua" w:eastAsia="Book Antiqua" w:hAnsi="Book Antiqua" w:cs="Book Antiqua"/>
          <w:color w:val="000000"/>
        </w:rPr>
        <w:t>Division of Gastroenterology and Hepatology, University of Rochester Medical Center, 601 Elmwood Ave., Box 646, Rochester, NY 14642, United States. truptesh_kothari@urmc.rochester.edu</w:t>
      </w:r>
    </w:p>
    <w:p w14:paraId="281D7F47" w14:textId="77777777" w:rsidR="00A77B3E" w:rsidRDefault="00A77B3E">
      <w:pPr>
        <w:spacing w:line="360" w:lineRule="auto"/>
        <w:jc w:val="both"/>
      </w:pPr>
    </w:p>
    <w:p w14:paraId="0EA88C8E" w14:textId="77777777" w:rsidR="00A77B3E" w:rsidRDefault="002A394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16, 2020</w:t>
      </w:r>
    </w:p>
    <w:p w14:paraId="7324DB2E" w14:textId="77777777" w:rsidR="00A77B3E" w:rsidRDefault="002A394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7, 2021</w:t>
      </w:r>
    </w:p>
    <w:p w14:paraId="67F96B5F" w14:textId="0EC08295" w:rsidR="00A77B3E" w:rsidRDefault="002A3949">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AC161E">
        <w:rPr>
          <w:rFonts w:ascii="Book Antiqua" w:eastAsia="宋体" w:hAnsi="Book Antiqua"/>
          <w:color w:val="000000" w:themeColor="text1"/>
        </w:rPr>
        <w:t>J</w:t>
      </w:r>
      <w:r w:rsidR="00AC161E">
        <w:rPr>
          <w:rFonts w:ascii="Book Antiqua" w:eastAsia="宋体" w:hAnsi="Book Antiqua" w:hint="eastAsia"/>
          <w:color w:val="000000" w:themeColor="text1"/>
        </w:rPr>
        <w:t>u</w:t>
      </w:r>
      <w:r w:rsidR="00AC161E">
        <w:rPr>
          <w:rFonts w:ascii="Book Antiqua" w:eastAsia="宋体" w:hAnsi="Book Antiqua"/>
          <w:color w:val="000000" w:themeColor="text1"/>
        </w:rPr>
        <w:t>ly</w:t>
      </w:r>
      <w:r w:rsidR="00AC161E" w:rsidRPr="00F06907">
        <w:rPr>
          <w:rFonts w:ascii="Book Antiqua" w:eastAsia="宋体" w:hAnsi="Book Antiqua"/>
          <w:color w:val="000000" w:themeColor="text1"/>
        </w:rPr>
        <w:t xml:space="preserve"> </w:t>
      </w:r>
      <w:r w:rsidR="00AC161E">
        <w:rPr>
          <w:rFonts w:ascii="Book Antiqua" w:eastAsia="宋体" w:hAnsi="Book Antiqua"/>
          <w:color w:val="000000" w:themeColor="text1"/>
        </w:rPr>
        <w:t>19</w:t>
      </w:r>
      <w:r w:rsidR="00AC161E" w:rsidRPr="00F06907">
        <w:rPr>
          <w:rFonts w:ascii="Book Antiqua" w:eastAsia="宋体" w:hAnsi="Book Antiqua"/>
          <w:color w:val="000000" w:themeColor="text1"/>
        </w:rPr>
        <w:t>, 2021</w:t>
      </w:r>
      <w:bookmarkEnd w:id="0"/>
      <w:bookmarkEnd w:id="1"/>
      <w:bookmarkEnd w:id="2"/>
    </w:p>
    <w:p w14:paraId="6698F87F" w14:textId="3959AC35" w:rsidR="00A77B3E" w:rsidRDefault="002A3949">
      <w:pPr>
        <w:spacing w:line="360" w:lineRule="auto"/>
        <w:jc w:val="both"/>
      </w:pPr>
      <w:r>
        <w:rPr>
          <w:rFonts w:ascii="Book Antiqua" w:eastAsia="Book Antiqua" w:hAnsi="Book Antiqua" w:cs="Book Antiqua"/>
          <w:b/>
          <w:bCs/>
          <w:color w:val="000000"/>
        </w:rPr>
        <w:lastRenderedPageBreak/>
        <w:t xml:space="preserve">Published online: </w:t>
      </w:r>
      <w:r w:rsidR="001A54ED">
        <w:rPr>
          <w:rFonts w:ascii="Book Antiqua" w:eastAsia="Book Antiqua" w:hAnsi="Book Antiqua" w:cs="Book Antiqua"/>
        </w:rPr>
        <w:t>August 16, 2021</w:t>
      </w:r>
    </w:p>
    <w:p w14:paraId="158209F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8C401F2" w14:textId="77777777" w:rsidR="00A77B3E" w:rsidRDefault="002A3949">
      <w:pPr>
        <w:spacing w:line="360" w:lineRule="auto"/>
        <w:jc w:val="both"/>
      </w:pPr>
      <w:r>
        <w:rPr>
          <w:rFonts w:ascii="Book Antiqua" w:eastAsia="Book Antiqua" w:hAnsi="Book Antiqua" w:cs="Book Antiqua"/>
          <w:b/>
          <w:color w:val="000000"/>
        </w:rPr>
        <w:lastRenderedPageBreak/>
        <w:t>Abstract</w:t>
      </w:r>
    </w:p>
    <w:p w14:paraId="528B7EE0" w14:textId="77777777" w:rsidR="00A77B3E" w:rsidRDefault="002A3949">
      <w:pPr>
        <w:spacing w:line="360" w:lineRule="auto"/>
        <w:jc w:val="both"/>
      </w:pPr>
      <w:r>
        <w:rPr>
          <w:rFonts w:ascii="Book Antiqua" w:eastAsia="Book Antiqua" w:hAnsi="Book Antiqua" w:cs="Book Antiqua"/>
          <w:color w:val="000000"/>
        </w:rPr>
        <w:t>BACKGROUND</w:t>
      </w:r>
    </w:p>
    <w:p w14:paraId="4C8F28AC" w14:textId="77777777" w:rsidR="00A77B3E" w:rsidRPr="006F6316" w:rsidRDefault="002A3949">
      <w:pPr>
        <w:spacing w:line="360" w:lineRule="auto"/>
        <w:jc w:val="both"/>
        <w:rPr>
          <w:lang w:eastAsia="zh-CN"/>
        </w:rPr>
      </w:pPr>
      <w:r>
        <w:rPr>
          <w:rFonts w:ascii="Book Antiqua" w:eastAsia="Book Antiqua" w:hAnsi="Book Antiqua" w:cs="Book Antiqua"/>
          <w:color w:val="000000"/>
        </w:rPr>
        <w:t xml:space="preserve">The </w:t>
      </w:r>
      <w:r w:rsidR="006F6316">
        <w:rPr>
          <w:rFonts w:ascii="Book Antiqua" w:eastAsia="Book Antiqua" w:hAnsi="Book Antiqua" w:cs="Book Antiqua"/>
          <w:color w:val="000000"/>
        </w:rPr>
        <w:t>hemorrhoid energy treatment</w:t>
      </w:r>
      <w:r>
        <w:rPr>
          <w:rFonts w:ascii="Book Antiqua" w:eastAsia="Book Antiqua" w:hAnsi="Book Antiqua" w:cs="Book Antiqua"/>
          <w:color w:val="000000"/>
        </w:rPr>
        <w:t xml:space="preserve"> (HET) system is a non-surgical bipolar electrotherapy device, which has previously demonstrated efficacy in the management of bleeding Grade I </w:t>
      </w:r>
      <w:r w:rsidR="006F6316">
        <w:rPr>
          <w:rFonts w:ascii="Book Antiqua" w:hAnsi="Book Antiqua" w:cs="Book Antiqua" w:hint="eastAsia"/>
          <w:color w:val="000000"/>
          <w:lang w:eastAsia="zh-CN"/>
        </w:rPr>
        <w:t>and</w:t>
      </w:r>
      <w:r>
        <w:rPr>
          <w:rFonts w:ascii="Book Antiqua" w:eastAsia="Book Antiqua" w:hAnsi="Book Antiqua" w:cs="Book Antiqua"/>
          <w:color w:val="000000"/>
        </w:rPr>
        <w:t xml:space="preserve"> II internal hemorrhoids; however, data is limited.</w:t>
      </w:r>
    </w:p>
    <w:p w14:paraId="2B182B66" w14:textId="77777777" w:rsidR="00A77B3E" w:rsidRDefault="00A77B3E">
      <w:pPr>
        <w:spacing w:line="360" w:lineRule="auto"/>
        <w:jc w:val="both"/>
      </w:pPr>
    </w:p>
    <w:p w14:paraId="5945A485" w14:textId="77777777" w:rsidR="00A77B3E" w:rsidRDefault="002A3949">
      <w:pPr>
        <w:spacing w:line="360" w:lineRule="auto"/>
        <w:jc w:val="both"/>
      </w:pPr>
      <w:r>
        <w:rPr>
          <w:rFonts w:ascii="Book Antiqua" w:eastAsia="Book Antiqua" w:hAnsi="Book Antiqua" w:cs="Book Antiqua"/>
          <w:color w:val="000000"/>
        </w:rPr>
        <w:t>AIM</w:t>
      </w:r>
    </w:p>
    <w:p w14:paraId="5FC5728F" w14:textId="77777777" w:rsidR="00A77B3E" w:rsidRPr="006F6316" w:rsidRDefault="002A3949">
      <w:pPr>
        <w:spacing w:line="360" w:lineRule="auto"/>
        <w:jc w:val="both"/>
        <w:rPr>
          <w:lang w:eastAsia="zh-CN"/>
        </w:rPr>
      </w:pPr>
      <w:r>
        <w:rPr>
          <w:rFonts w:ascii="Book Antiqua" w:eastAsia="Book Antiqua" w:hAnsi="Book Antiqua" w:cs="Book Antiqua"/>
          <w:color w:val="000000"/>
        </w:rPr>
        <w:t>To prospectively assess the safety and efficacy of the HET device.</w:t>
      </w:r>
    </w:p>
    <w:p w14:paraId="34C8B589" w14:textId="77777777" w:rsidR="00A77B3E" w:rsidRDefault="00A77B3E">
      <w:pPr>
        <w:spacing w:line="360" w:lineRule="auto"/>
        <w:jc w:val="both"/>
      </w:pPr>
    </w:p>
    <w:p w14:paraId="12E91D97" w14:textId="77777777" w:rsidR="00A77B3E" w:rsidRDefault="002A3949">
      <w:pPr>
        <w:spacing w:line="360" w:lineRule="auto"/>
        <w:jc w:val="both"/>
      </w:pPr>
      <w:r>
        <w:rPr>
          <w:rFonts w:ascii="Book Antiqua" w:eastAsia="Book Antiqua" w:hAnsi="Book Antiqua" w:cs="Book Antiqua"/>
          <w:color w:val="000000"/>
        </w:rPr>
        <w:t>METHODS</w:t>
      </w:r>
    </w:p>
    <w:p w14:paraId="1420F503" w14:textId="77777777" w:rsidR="00A77B3E" w:rsidRDefault="002A3949">
      <w:pPr>
        <w:spacing w:line="360" w:lineRule="auto"/>
        <w:jc w:val="both"/>
      </w:pPr>
      <w:r>
        <w:rPr>
          <w:rFonts w:ascii="Book Antiqua" w:eastAsia="Book Antiqua" w:hAnsi="Book Antiqua" w:cs="Book Antiqua"/>
          <w:color w:val="000000"/>
        </w:rPr>
        <w:t>This was an IRB-approved prospective study of 73 patients with Grade I or II internal hemorrhoids who underwent HET from March 2016 to June 2019. Patient factors and procedural data were obtained. A post-procedure questionnaire was administered by telephone to all patients at 1-wk and 3-mo following HET to assess for improvement and/or resolution of rectal bleeding and adherence to a stool softener regimen. A chart review was performed to observe recurrent symptoms and durability of response. Statistical analyses were performed using SPSS software (IBM; SPSS Version 25.0).</w:t>
      </w:r>
    </w:p>
    <w:p w14:paraId="4F642EAF" w14:textId="77777777" w:rsidR="00A77B3E" w:rsidRDefault="00A77B3E">
      <w:pPr>
        <w:spacing w:line="360" w:lineRule="auto"/>
        <w:jc w:val="both"/>
      </w:pPr>
    </w:p>
    <w:p w14:paraId="515FCB10" w14:textId="77777777" w:rsidR="00A77B3E" w:rsidRDefault="002A3949">
      <w:pPr>
        <w:spacing w:line="360" w:lineRule="auto"/>
        <w:jc w:val="both"/>
      </w:pPr>
      <w:r>
        <w:rPr>
          <w:rFonts w:ascii="Book Antiqua" w:eastAsia="Book Antiqua" w:hAnsi="Book Antiqua" w:cs="Book Antiqua"/>
          <w:color w:val="000000"/>
        </w:rPr>
        <w:t>RESULTS</w:t>
      </w:r>
    </w:p>
    <w:p w14:paraId="62FDF655" w14:textId="77777777" w:rsidR="00A77B3E" w:rsidRPr="006F6316" w:rsidRDefault="002A3949">
      <w:pPr>
        <w:spacing w:line="360" w:lineRule="auto"/>
        <w:jc w:val="both"/>
        <w:rPr>
          <w:lang w:eastAsia="zh-CN"/>
        </w:rPr>
      </w:pPr>
      <w:r>
        <w:rPr>
          <w:rFonts w:ascii="Book Antiqua" w:eastAsia="Book Antiqua" w:hAnsi="Book Antiqua" w:cs="Book Antiqua"/>
          <w:color w:val="000000"/>
        </w:rPr>
        <w:t xml:space="preserve">Seventy-three patients underwent HET during the study period. Mean post-HET follow-up was 1.89 years. Complete resolution of bleeding was reported in 65% at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48), with improvement in bleeding in 97.2% (</w:t>
      </w:r>
      <w:r>
        <w:rPr>
          <w:rFonts w:ascii="Book Antiqua" w:eastAsia="Book Antiqua" w:hAnsi="Book Antiqua" w:cs="Book Antiqua"/>
          <w:i/>
          <w:iCs/>
          <w:color w:val="000000"/>
        </w:rPr>
        <w:t>n</w:t>
      </w:r>
      <w:r>
        <w:rPr>
          <w:rFonts w:ascii="Book Antiqua" w:eastAsia="Book Antiqua" w:hAnsi="Book Antiqua" w:cs="Book Antiqua"/>
          <w:color w:val="000000"/>
        </w:rPr>
        <w:t xml:space="preserve"> = 71) of patients. At 3-mo, resolution and/or improvement in bleeding was reported in 90% (</w:t>
      </w:r>
      <w:r>
        <w:rPr>
          <w:rFonts w:ascii="Book Antiqua" w:eastAsia="Book Antiqua" w:hAnsi="Book Antiqua" w:cs="Book Antiqua"/>
          <w:i/>
          <w:iCs/>
          <w:color w:val="000000"/>
        </w:rPr>
        <w:t>n</w:t>
      </w:r>
      <w:r>
        <w:rPr>
          <w:rFonts w:ascii="Book Antiqua" w:eastAsia="Book Antiqua" w:hAnsi="Book Antiqua" w:cs="Book Antiqua"/>
          <w:color w:val="000000"/>
        </w:rPr>
        <w:t xml:space="preserve"> = 64) of patients. No procedure-related pain or adverse events were reported.</w:t>
      </w:r>
    </w:p>
    <w:p w14:paraId="43E00CB2" w14:textId="77777777" w:rsidR="00A77B3E" w:rsidRDefault="00A77B3E">
      <w:pPr>
        <w:spacing w:line="360" w:lineRule="auto"/>
        <w:jc w:val="both"/>
      </w:pPr>
    </w:p>
    <w:p w14:paraId="0553DF23" w14:textId="77777777" w:rsidR="00A77B3E" w:rsidRDefault="002A3949">
      <w:pPr>
        <w:spacing w:line="360" w:lineRule="auto"/>
        <w:jc w:val="both"/>
      </w:pPr>
      <w:r>
        <w:rPr>
          <w:rFonts w:ascii="Book Antiqua" w:eastAsia="Book Antiqua" w:hAnsi="Book Antiqua" w:cs="Book Antiqua"/>
          <w:color w:val="000000"/>
        </w:rPr>
        <w:t>CONCLUSION</w:t>
      </w:r>
    </w:p>
    <w:p w14:paraId="7DA3E65A" w14:textId="77777777" w:rsidR="00A77B3E" w:rsidRDefault="002A3949">
      <w:pPr>
        <w:spacing w:line="360" w:lineRule="auto"/>
        <w:jc w:val="both"/>
      </w:pPr>
      <w:r>
        <w:rPr>
          <w:rFonts w:ascii="Book Antiqua" w:eastAsia="Book Antiqua" w:hAnsi="Book Antiqua" w:cs="Book Antiqua"/>
          <w:color w:val="000000"/>
        </w:rPr>
        <w:t>HET is well tolerated, safe and highly effective in the majority of our patients presenting with Grade I and II symptomatic internal hemorrhoids.</w:t>
      </w:r>
    </w:p>
    <w:p w14:paraId="13C90415" w14:textId="77777777" w:rsidR="00A77B3E" w:rsidRDefault="00A77B3E">
      <w:pPr>
        <w:spacing w:line="360" w:lineRule="auto"/>
        <w:jc w:val="both"/>
      </w:pPr>
    </w:p>
    <w:p w14:paraId="21AE56FF" w14:textId="77777777" w:rsidR="00A77B3E" w:rsidRDefault="002A3949">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 xml:space="preserve">Internal </w:t>
      </w:r>
      <w:r w:rsidR="006F6316">
        <w:rPr>
          <w:rFonts w:ascii="Book Antiqua" w:hAnsi="Book Antiqua" w:cs="Book Antiqua" w:hint="eastAsia"/>
          <w:color w:val="000000"/>
          <w:lang w:eastAsia="zh-CN"/>
        </w:rPr>
        <w:t>h</w:t>
      </w:r>
      <w:r>
        <w:rPr>
          <w:rFonts w:ascii="Book Antiqua" w:eastAsia="Book Antiqua" w:hAnsi="Book Antiqua" w:cs="Book Antiqua"/>
          <w:color w:val="000000"/>
        </w:rPr>
        <w:t>emorrhoids; Bleeding hemorrhoids; Painless bleeding; Mucus; Constipation; Straining</w:t>
      </w:r>
    </w:p>
    <w:p w14:paraId="05FD8F0C" w14:textId="77777777" w:rsidR="00717CFA" w:rsidRDefault="00717CFA" w:rsidP="00717CFA">
      <w:pPr>
        <w:rPr>
          <w:rFonts w:asciiTheme="minorEastAsia" w:hAnsiTheme="minorEastAsia"/>
          <w:b/>
        </w:rPr>
      </w:pPr>
    </w:p>
    <w:p w14:paraId="6B6584D1" w14:textId="77777777" w:rsidR="00717CFA" w:rsidRDefault="00717CFA" w:rsidP="00717CFA">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384C4569" w14:textId="77777777" w:rsidR="00A77B3E" w:rsidRDefault="00A77B3E">
      <w:pPr>
        <w:spacing w:line="360" w:lineRule="auto"/>
        <w:jc w:val="both"/>
      </w:pPr>
    </w:p>
    <w:p w14:paraId="016877DD" w14:textId="3D6F4674" w:rsidR="00024712" w:rsidRDefault="00BE2CD5" w:rsidP="001A54ED">
      <w:pPr>
        <w:adjustRightInd w:val="0"/>
        <w:snapToGrid w:val="0"/>
        <w:spacing w:line="360" w:lineRule="auto"/>
        <w:rPr>
          <w:rFonts w:ascii="Book Antiqua" w:eastAsia="Book Antiqua" w:hAnsi="Book Antiqua" w:cs="Book Antiqua"/>
          <w:lang w:val="pt-BR"/>
        </w:rPr>
      </w:pPr>
      <w:r>
        <w:rPr>
          <w:rFonts w:ascii="Book Antiqua" w:eastAsia="Book Antiqua" w:hAnsi="Book Antiqua" w:cs="Book Antiqua"/>
          <w:b/>
          <w:bCs/>
        </w:rPr>
        <w:t xml:space="preserve">Citation: </w:t>
      </w:r>
      <w:r w:rsidR="002A3949">
        <w:rPr>
          <w:rFonts w:ascii="Book Antiqua" w:eastAsia="Book Antiqua" w:hAnsi="Book Antiqua" w:cs="Book Antiqua"/>
          <w:color w:val="000000"/>
        </w:rPr>
        <w:t xml:space="preserve">Kothari TH, Bittner K, Kothari S, Kaul V. Prospective evaluation of the hemorrhoid energy treatment for the management of bleeding internal hemorrhoids. </w:t>
      </w:r>
      <w:r w:rsidR="002A3949">
        <w:rPr>
          <w:rFonts w:ascii="Book Antiqua" w:eastAsia="Book Antiqua" w:hAnsi="Book Antiqua" w:cs="Book Antiqua"/>
          <w:i/>
          <w:iCs/>
          <w:color w:val="000000"/>
        </w:rPr>
        <w:t xml:space="preserve">World J </w:t>
      </w:r>
      <w:proofErr w:type="spellStart"/>
      <w:r w:rsidR="002A3949">
        <w:rPr>
          <w:rFonts w:ascii="Book Antiqua" w:eastAsia="Book Antiqua" w:hAnsi="Book Antiqua" w:cs="Book Antiqua"/>
          <w:i/>
          <w:iCs/>
          <w:color w:val="000000"/>
        </w:rPr>
        <w:t>Gastrointest</w:t>
      </w:r>
      <w:proofErr w:type="spellEnd"/>
      <w:r w:rsidR="002A3949">
        <w:rPr>
          <w:rFonts w:ascii="Book Antiqua" w:eastAsia="Book Antiqua" w:hAnsi="Book Antiqua" w:cs="Book Antiqua"/>
          <w:i/>
          <w:iCs/>
          <w:color w:val="000000"/>
        </w:rPr>
        <w:t xml:space="preserve"> </w:t>
      </w:r>
      <w:proofErr w:type="spellStart"/>
      <w:r w:rsidR="002A3949">
        <w:rPr>
          <w:rFonts w:ascii="Book Antiqua" w:eastAsia="Book Antiqua" w:hAnsi="Book Antiqua" w:cs="Book Antiqua"/>
          <w:i/>
          <w:iCs/>
          <w:color w:val="000000"/>
        </w:rPr>
        <w:t>Endosc</w:t>
      </w:r>
      <w:proofErr w:type="spellEnd"/>
      <w:r w:rsidR="002A3949">
        <w:rPr>
          <w:rFonts w:ascii="Book Antiqua" w:eastAsia="Book Antiqua" w:hAnsi="Book Antiqua" w:cs="Book Antiqua"/>
          <w:color w:val="000000"/>
        </w:rPr>
        <w:t xml:space="preserve"> </w:t>
      </w:r>
      <w:r w:rsidR="001A54ED">
        <w:rPr>
          <w:rFonts w:ascii="Book Antiqua" w:eastAsia="Book Antiqua" w:hAnsi="Book Antiqua" w:cs="Book Antiqua"/>
          <w:lang w:val="pt-BR"/>
        </w:rPr>
        <w:t xml:space="preserve">2021; 13(8): </w:t>
      </w:r>
      <w:r w:rsidR="00024712">
        <w:rPr>
          <w:rFonts w:ascii="Book Antiqua" w:hAnsi="Book Antiqua" w:cs="Arial"/>
        </w:rPr>
        <w:t>329-335</w:t>
      </w:r>
    </w:p>
    <w:p w14:paraId="489C0A35" w14:textId="0D20C697" w:rsidR="00024712" w:rsidRDefault="001A54ED" w:rsidP="001A54ED">
      <w:pPr>
        <w:adjustRightInd w:val="0"/>
        <w:snapToGrid w:val="0"/>
        <w:spacing w:line="360" w:lineRule="auto"/>
        <w:rPr>
          <w:rFonts w:ascii="Book Antiqua" w:eastAsia="Book Antiqua" w:hAnsi="Book Antiqua" w:cs="Book Antiqua"/>
          <w:lang w:val="pt-BR"/>
        </w:rPr>
      </w:pPr>
      <w:r w:rsidRPr="00F74FA7">
        <w:rPr>
          <w:rFonts w:ascii="Book Antiqua" w:eastAsia="Book Antiqua" w:hAnsi="Book Antiqua" w:cs="Book Antiqua"/>
          <w:b/>
          <w:bCs/>
          <w:lang w:val="pt-BR"/>
        </w:rPr>
        <w:t>URL:</w:t>
      </w:r>
      <w:r>
        <w:rPr>
          <w:rFonts w:ascii="Book Antiqua" w:eastAsia="Book Antiqua" w:hAnsi="Book Antiqua" w:cs="Book Antiqua"/>
          <w:lang w:val="pt-BR"/>
        </w:rPr>
        <w:t xml:space="preserve"> https://www.wjgnet.com/1948-5190/full/v13/i8/</w:t>
      </w:r>
      <w:r w:rsidR="00024712">
        <w:rPr>
          <w:rFonts w:ascii="Book Antiqua" w:hAnsi="Book Antiqua" w:cs="Arial"/>
        </w:rPr>
        <w:t>329</w:t>
      </w:r>
      <w:r>
        <w:rPr>
          <w:rFonts w:ascii="Book Antiqua" w:eastAsia="Book Antiqua" w:hAnsi="Book Antiqua" w:cs="Book Antiqua"/>
          <w:lang w:val="pt-BR"/>
        </w:rPr>
        <w:t>.htm</w:t>
      </w:r>
    </w:p>
    <w:p w14:paraId="02249ECE" w14:textId="6E1C0939" w:rsidR="001A54ED" w:rsidRDefault="001A54ED" w:rsidP="001A54ED">
      <w:pPr>
        <w:adjustRightInd w:val="0"/>
        <w:snapToGrid w:val="0"/>
        <w:spacing w:line="360" w:lineRule="auto"/>
        <w:rPr>
          <w:rFonts w:ascii="Book Antiqua" w:eastAsia="Book Antiqua" w:hAnsi="Book Antiqua" w:cs="Book Antiqua"/>
          <w:lang w:val="pt-BR"/>
        </w:rPr>
      </w:pPr>
      <w:r w:rsidRPr="00F74FA7">
        <w:rPr>
          <w:rFonts w:ascii="Book Antiqua" w:eastAsia="Book Antiqua" w:hAnsi="Book Antiqua" w:cs="Book Antiqua"/>
          <w:b/>
          <w:bCs/>
          <w:lang w:val="pt-BR"/>
        </w:rPr>
        <w:t xml:space="preserve">DOI: </w:t>
      </w:r>
      <w:r>
        <w:rPr>
          <w:rFonts w:ascii="Book Antiqua" w:eastAsia="Book Antiqua" w:hAnsi="Book Antiqua" w:cs="Book Antiqua"/>
          <w:lang w:val="pt-BR"/>
        </w:rPr>
        <w:t>https://dx.doi.org/10.4253/wjge.v13.i8.</w:t>
      </w:r>
      <w:r w:rsidR="00024712">
        <w:rPr>
          <w:rFonts w:ascii="Book Antiqua" w:hAnsi="Book Antiqua" w:cs="Arial"/>
        </w:rPr>
        <w:t>329</w:t>
      </w:r>
    </w:p>
    <w:p w14:paraId="2F6C2FE5" w14:textId="51ED0366" w:rsidR="00A77B3E" w:rsidRPr="001A54ED" w:rsidRDefault="00A77B3E">
      <w:pPr>
        <w:spacing w:line="360" w:lineRule="auto"/>
        <w:jc w:val="both"/>
        <w:rPr>
          <w:lang w:val="pt-BR"/>
        </w:rPr>
      </w:pPr>
    </w:p>
    <w:p w14:paraId="64762B72" w14:textId="77777777" w:rsidR="00A77B3E" w:rsidRDefault="002A394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Bleeding</w:t>
      </w:r>
      <w:r w:rsidR="006F6316">
        <w:rPr>
          <w:rFonts w:ascii="Book Antiqua" w:eastAsia="Book Antiqua" w:hAnsi="Book Antiqua" w:cs="Book Antiqua"/>
          <w:color w:val="000000"/>
        </w:rPr>
        <w:t xml:space="preserve"> internal hemo</w:t>
      </w:r>
      <w:r>
        <w:rPr>
          <w:rFonts w:ascii="Book Antiqua" w:eastAsia="Book Antiqua" w:hAnsi="Book Antiqua" w:cs="Book Antiqua"/>
          <w:color w:val="000000"/>
        </w:rPr>
        <w:t>rrhoids are a very common problem. More than 50% of population 50 years or older have issues with constipation leading to painless bleeding. Tremendous amount of money is spent in urgent care and emergency department visits for painless bleeding. Not many treatment modalities are available for internal hemorrhoids. Hemo</w:t>
      </w:r>
      <w:r w:rsidR="006F6316">
        <w:rPr>
          <w:rFonts w:ascii="Book Antiqua" w:eastAsia="Book Antiqua" w:hAnsi="Book Antiqua" w:cs="Book Antiqua"/>
          <w:color w:val="000000"/>
        </w:rPr>
        <w:t>rrhoid energy treatmen</w:t>
      </w:r>
      <w:r>
        <w:rPr>
          <w:rFonts w:ascii="Book Antiqua" w:eastAsia="Book Antiqua" w:hAnsi="Book Antiqua" w:cs="Book Antiqua"/>
          <w:color w:val="000000"/>
        </w:rPr>
        <w:t>t is a bipolar equipment for treatment of internal hemorrhoids grade I and II. Our study has reflected the benefits of this device through our prospective trial.</w:t>
      </w:r>
    </w:p>
    <w:p w14:paraId="246DAAA7" w14:textId="77777777" w:rsidR="00A77B3E" w:rsidRDefault="006F6316">
      <w:pPr>
        <w:spacing w:line="360" w:lineRule="auto"/>
        <w:jc w:val="both"/>
      </w:pPr>
      <w:r>
        <w:br w:type="page"/>
      </w:r>
      <w:r w:rsidR="002A3949">
        <w:rPr>
          <w:rFonts w:ascii="Book Antiqua" w:eastAsia="Book Antiqua" w:hAnsi="Book Antiqua" w:cs="Book Antiqua"/>
          <w:b/>
          <w:caps/>
          <w:color w:val="000000"/>
          <w:u w:val="single"/>
        </w:rPr>
        <w:lastRenderedPageBreak/>
        <w:t>INTRODUCTION</w:t>
      </w:r>
    </w:p>
    <w:p w14:paraId="1E389446" w14:textId="77777777" w:rsidR="00A77B3E" w:rsidRPr="006F6316" w:rsidRDefault="002A3949" w:rsidP="006F6316">
      <w:pPr>
        <w:spacing w:line="360" w:lineRule="auto"/>
        <w:jc w:val="both"/>
        <w:rPr>
          <w:lang w:eastAsia="zh-CN"/>
        </w:rPr>
      </w:pPr>
      <w:r>
        <w:rPr>
          <w:rFonts w:ascii="Book Antiqua" w:eastAsia="Book Antiqua" w:hAnsi="Book Antiqua" w:cs="Book Antiqua"/>
          <w:color w:val="000000"/>
        </w:rPr>
        <w:t>Internal hemorrhoids (IH) are a very common cause of lower gastrointestinal bleeding (LGIB) with an estimated prevalence in the United States of 4.4%, accounting for an estimated 3.3 million ambulatory care visits annually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Approximately 40% of patients with hemorrhoids are asymptomatic; however, those presenting with symptoms most often report painless bleeding</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Conventionally, Grade I </w:t>
      </w:r>
      <w:r w:rsidR="006F6316">
        <w:rPr>
          <w:rFonts w:ascii="Book Antiqua" w:hAnsi="Book Antiqua" w:cs="Book Antiqua" w:hint="eastAsia"/>
          <w:color w:val="000000"/>
          <w:lang w:eastAsia="zh-CN"/>
        </w:rPr>
        <w:t>and</w:t>
      </w:r>
      <w:r>
        <w:rPr>
          <w:rFonts w:ascii="Book Antiqua" w:eastAsia="Book Antiqua" w:hAnsi="Book Antiqua" w:cs="Book Antiqua"/>
          <w:color w:val="000000"/>
        </w:rPr>
        <w:t xml:space="preserve"> II bleeding </w:t>
      </w:r>
      <w:r w:rsidR="006F6316">
        <w:rPr>
          <w:rFonts w:ascii="Book Antiqua" w:eastAsia="Book Antiqua" w:hAnsi="Book Antiqua" w:cs="Book Antiqua"/>
          <w:color w:val="000000"/>
        </w:rPr>
        <w:t>IH</w:t>
      </w:r>
      <w:r>
        <w:rPr>
          <w:rFonts w:ascii="Book Antiqua" w:eastAsia="Book Antiqua" w:hAnsi="Book Antiqua" w:cs="Book Antiqua"/>
          <w:color w:val="000000"/>
        </w:rPr>
        <w:t xml:space="preserve"> have been managed with noninvasive therapies that combine dietary and lifestyle modifications, including increased oral fluid intake, reduction of fat consumption, avoidance of straining during bowel movements, and increased fiber intake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7B9CFF78" w14:textId="33B266C4" w:rsidR="00A77B3E" w:rsidRPr="000414C3" w:rsidRDefault="002A3949" w:rsidP="006F6316">
      <w:pPr>
        <w:spacing w:line="360" w:lineRule="auto"/>
        <w:ind w:firstLineChars="100" w:firstLine="240"/>
        <w:jc w:val="both"/>
      </w:pPr>
      <w:r>
        <w:rPr>
          <w:rFonts w:ascii="Book Antiqua" w:eastAsia="Book Antiqua" w:hAnsi="Book Antiqua" w:cs="Book Antiqua"/>
          <w:color w:val="000000"/>
        </w:rPr>
        <w:t>For symptomatic patients, several non-surgical outpatient office-based treatments are currently available including rubber band ligation, infrared coagulation, sclerotherapy, bipolar diathermy, laser photocoagulation, and sclerotherapy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goal of non-surgical treatment is to decrease vascularity, reduce redundant tissue, and increase hemorrhoidal rectal wall fixation to minimize prolapse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Though success has been demonstrated with the above-mentioned techniques, anorectal pain, recurrent bleeding, and recurrence of hemorrhoids are well-reported adverse events</w:t>
      </w:r>
      <w:r>
        <w:rPr>
          <w:rFonts w:ascii="Book Antiqua" w:eastAsia="Book Antiqua" w:hAnsi="Book Antiqua" w:cs="Book Antiqua"/>
          <w:color w:val="000000"/>
          <w:szCs w:val="30"/>
          <w:vertAlign w:val="superscript"/>
        </w:rPr>
        <w:t>[5,6]</w:t>
      </w:r>
      <w:r w:rsidR="000414C3">
        <w:rPr>
          <w:rFonts w:ascii="Book Antiqua" w:eastAsia="Book Antiqua" w:hAnsi="Book Antiqua" w:cs="Book Antiqua"/>
          <w:color w:val="000000"/>
          <w:szCs w:val="30"/>
        </w:rPr>
        <w:t>.</w:t>
      </w:r>
    </w:p>
    <w:p w14:paraId="510187B8" w14:textId="77777777" w:rsidR="00A77B3E" w:rsidRPr="006F6316" w:rsidRDefault="002A3949" w:rsidP="006F6316">
      <w:pPr>
        <w:spacing w:line="360" w:lineRule="auto"/>
        <w:ind w:firstLineChars="100" w:firstLine="240"/>
        <w:jc w:val="both"/>
        <w:rPr>
          <w:lang w:eastAsia="zh-CN"/>
        </w:rPr>
      </w:pPr>
      <w:r>
        <w:rPr>
          <w:rFonts w:ascii="Book Antiqua" w:eastAsia="Book Antiqua" w:hAnsi="Book Antiqua" w:cs="Book Antiqua"/>
          <w:color w:val="000000"/>
        </w:rPr>
        <w:t xml:space="preserve">A novel non-surgical bipolar electrotherapy device, the </w:t>
      </w:r>
      <w:r w:rsidR="006F6316">
        <w:rPr>
          <w:rFonts w:ascii="Book Antiqua" w:eastAsia="Book Antiqua" w:hAnsi="Book Antiqua" w:cs="Book Antiqua"/>
          <w:color w:val="000000"/>
        </w:rPr>
        <w:t>hemorrhoid energy treatmen</w:t>
      </w:r>
      <w:r>
        <w:rPr>
          <w:rFonts w:ascii="Book Antiqua" w:eastAsia="Book Antiqua" w:hAnsi="Book Antiqua" w:cs="Book Antiqua"/>
          <w:color w:val="000000"/>
        </w:rPr>
        <w:t xml:space="preserve">t (HET) System, has previously demonstrated efficacy in the management of bleeding Grade I </w:t>
      </w:r>
      <w:r w:rsidR="006F6316">
        <w:rPr>
          <w:rFonts w:ascii="Book Antiqua" w:hAnsi="Book Antiqua" w:cs="Book Antiqua" w:hint="eastAsia"/>
          <w:color w:val="000000"/>
          <w:lang w:eastAsia="zh-CN"/>
        </w:rPr>
        <w:t>and</w:t>
      </w:r>
      <w:r>
        <w:rPr>
          <w:rFonts w:ascii="Book Antiqua" w:eastAsia="Book Antiqua" w:hAnsi="Book Antiqua" w:cs="Book Antiqua"/>
          <w:color w:val="000000"/>
        </w:rPr>
        <w:t xml:space="preserve"> II </w:t>
      </w:r>
      <w:r w:rsidR="006F6316">
        <w:rPr>
          <w:rFonts w:ascii="Book Antiqua" w:eastAsia="Book Antiqua" w:hAnsi="Book Antiqua" w:cs="Book Antiqua"/>
          <w:color w:val="000000"/>
        </w:rPr>
        <w:t>IH</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We present a prospective study to date evaluating the efficacy and safety of HET.</w:t>
      </w:r>
    </w:p>
    <w:p w14:paraId="42C071B0" w14:textId="77777777" w:rsidR="00A77B3E" w:rsidRDefault="00A77B3E" w:rsidP="006F6316">
      <w:pPr>
        <w:spacing w:line="360" w:lineRule="auto"/>
        <w:jc w:val="both"/>
        <w:rPr>
          <w:lang w:eastAsia="zh-CN"/>
        </w:rPr>
      </w:pPr>
    </w:p>
    <w:p w14:paraId="6BD65097" w14:textId="77777777" w:rsidR="00A77B3E" w:rsidRDefault="002A3949">
      <w:pPr>
        <w:spacing w:line="360" w:lineRule="auto"/>
        <w:jc w:val="both"/>
      </w:pPr>
      <w:r>
        <w:rPr>
          <w:rFonts w:ascii="Book Antiqua" w:eastAsia="Book Antiqua" w:hAnsi="Book Antiqua" w:cs="Book Antiqua"/>
          <w:b/>
          <w:caps/>
          <w:color w:val="000000"/>
          <w:u w:val="single"/>
        </w:rPr>
        <w:t>MATERIALS AND METHODS</w:t>
      </w:r>
    </w:p>
    <w:p w14:paraId="17DEA107" w14:textId="77777777" w:rsidR="00A77B3E" w:rsidRDefault="002A3949" w:rsidP="006F631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This was an IRB-approved prospective cohort study (Research Subjects Review Board, University of Rochester, Study #780) conducted at our tertiary care referral center from 03/2016 to 06/2019. Adult patients (</w:t>
      </w:r>
      <w:bookmarkStart w:id="3" w:name="_Hlk52799984"/>
      <w:r w:rsidR="006F6316" w:rsidRPr="00736AB0">
        <w:rPr>
          <w:rFonts w:ascii="Book Antiqua" w:eastAsia="宋体" w:hAnsi="Book Antiqua"/>
          <w:bCs/>
        </w:rPr>
        <w:t>≥</w:t>
      </w:r>
      <w:bookmarkEnd w:id="3"/>
      <w:r w:rsidR="006F6316">
        <w:rPr>
          <w:rFonts w:ascii="Book Antiqua" w:eastAsia="宋体" w:hAnsi="Book Antiqua" w:hint="eastAsia"/>
          <w:bCs/>
          <w:lang w:eastAsia="zh-CN"/>
        </w:rPr>
        <w:t xml:space="preserve"> </w:t>
      </w:r>
      <w:r>
        <w:rPr>
          <w:rFonts w:ascii="Book Antiqua" w:eastAsia="Book Antiqua" w:hAnsi="Book Antiqua" w:cs="Book Antiqua"/>
          <w:color w:val="000000"/>
        </w:rPr>
        <w:t xml:space="preserve">18 years old) with Grade I or Grade II </w:t>
      </w:r>
      <w:r w:rsidR="006F6316">
        <w:rPr>
          <w:rFonts w:ascii="Book Antiqua" w:eastAsia="Book Antiqua" w:hAnsi="Book Antiqua" w:cs="Book Antiqua"/>
          <w:color w:val="000000"/>
        </w:rPr>
        <w:t>IH</w:t>
      </w:r>
      <w:r>
        <w:rPr>
          <w:rFonts w:ascii="Book Antiqua" w:eastAsia="Book Antiqua" w:hAnsi="Book Antiqua" w:cs="Book Antiqua"/>
          <w:color w:val="000000"/>
        </w:rPr>
        <w:t xml:space="preserve"> scheduled for outpatient treatment with the HET system during the study period were eligible for inclusion. Written informed consent was obtained prior to study enrollment. All enrolled patients were contacted at 1-week post-procedure to assess improvement in rectal bleeding and self-reported compliance with stool softener use. At 3-mo</w:t>
      </w:r>
      <w:r w:rsidR="006F6316">
        <w:rPr>
          <w:rFonts w:ascii="Book Antiqua" w:hAnsi="Book Antiqua" w:cs="Book Antiqua" w:hint="eastAsia"/>
          <w:color w:val="000000"/>
          <w:lang w:eastAsia="zh-CN"/>
        </w:rPr>
        <w:t xml:space="preserve"> </w:t>
      </w:r>
      <w:r>
        <w:rPr>
          <w:rFonts w:ascii="Book Antiqua" w:eastAsia="Book Antiqua" w:hAnsi="Book Antiqua" w:cs="Book Antiqua"/>
          <w:color w:val="000000"/>
        </w:rPr>
        <w:t>post-</w:t>
      </w:r>
      <w:r>
        <w:rPr>
          <w:rFonts w:ascii="Book Antiqua" w:eastAsia="Book Antiqua" w:hAnsi="Book Antiqua" w:cs="Book Antiqua"/>
          <w:color w:val="000000"/>
        </w:rPr>
        <w:lastRenderedPageBreak/>
        <w:t>procedure, the same survey was administered by telephone to evaluate if resolution or improvement in rectal bleeding had changed, and if compliance with stool softener use continued. All follow-up questionnaires were administered by telephone by one of the authors (</w:t>
      </w:r>
      <w:r w:rsidR="006F6316">
        <w:rPr>
          <w:rFonts w:ascii="Book Antiqua" w:eastAsia="Book Antiqua" w:hAnsi="Book Antiqua" w:cs="Book Antiqua"/>
          <w:color w:val="000000"/>
        </w:rPr>
        <w:t xml:space="preserve">Bittner </w:t>
      </w:r>
      <w:r>
        <w:rPr>
          <w:rFonts w:ascii="Book Antiqua" w:eastAsia="Book Antiqua" w:hAnsi="Book Antiqua" w:cs="Book Antiqua"/>
          <w:color w:val="000000"/>
        </w:rPr>
        <w:t xml:space="preserve">K) utilizing a standardized script for each call. A concurrent chart review was performed to collect patient demographics, procedural and clinical data. All pre- and post-HET office visits with documented occurrences of bleeding attributed to </w:t>
      </w:r>
      <w:r w:rsidR="006F6316">
        <w:rPr>
          <w:rFonts w:ascii="Book Antiqua" w:eastAsia="Book Antiqua" w:hAnsi="Book Antiqua" w:cs="Book Antiqua"/>
          <w:color w:val="000000"/>
        </w:rPr>
        <w:t>IH</w:t>
      </w:r>
      <w:r>
        <w:rPr>
          <w:rFonts w:ascii="Book Antiqua" w:eastAsia="Book Antiqua" w:hAnsi="Book Antiqua" w:cs="Book Antiqua"/>
          <w:color w:val="000000"/>
        </w:rPr>
        <w:t xml:space="preserve"> were recorded. Statistical analyses were performed with SPSS software (IBM, SPSS Version 25.0; Armonk, NY</w:t>
      </w:r>
      <w:r w:rsidR="006F6316">
        <w:rPr>
          <w:rFonts w:ascii="Book Antiqua" w:hAnsi="Book Antiqua" w:cs="Book Antiqua" w:hint="eastAsia"/>
          <w:color w:val="000000"/>
          <w:lang w:eastAsia="zh-CN"/>
        </w:rPr>
        <w:t>, United States</w:t>
      </w:r>
      <w:r>
        <w:rPr>
          <w:rFonts w:ascii="Book Antiqua" w:eastAsia="Book Antiqua" w:hAnsi="Book Antiqua" w:cs="Book Antiqua"/>
          <w:color w:val="000000"/>
        </w:rPr>
        <w:t>).</w:t>
      </w:r>
    </w:p>
    <w:p w14:paraId="52D439DF" w14:textId="77777777" w:rsidR="006F6316" w:rsidRPr="006F6316" w:rsidRDefault="006F6316" w:rsidP="006F6316">
      <w:pPr>
        <w:spacing w:line="360" w:lineRule="auto"/>
        <w:jc w:val="both"/>
        <w:rPr>
          <w:lang w:eastAsia="zh-CN"/>
        </w:rPr>
      </w:pPr>
    </w:p>
    <w:p w14:paraId="32BCFFEC" w14:textId="77777777" w:rsidR="00A77B3E" w:rsidRPr="006F6316" w:rsidRDefault="002A3949">
      <w:pPr>
        <w:spacing w:line="360" w:lineRule="auto"/>
        <w:jc w:val="both"/>
        <w:rPr>
          <w:b/>
        </w:rPr>
      </w:pPr>
      <w:r w:rsidRPr="006F6316">
        <w:rPr>
          <w:rFonts w:ascii="Book Antiqua" w:eastAsia="Book Antiqua" w:hAnsi="Book Antiqua" w:cs="Book Antiqua"/>
          <w:b/>
          <w:i/>
          <w:iCs/>
          <w:color w:val="000000"/>
        </w:rPr>
        <w:t>HET Techniques</w:t>
      </w:r>
    </w:p>
    <w:p w14:paraId="17B2C765" w14:textId="77777777" w:rsidR="00A77B3E" w:rsidRDefault="002A3949" w:rsidP="006F631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HET Bipolar System (Medtronic, </w:t>
      </w:r>
      <w:r w:rsidR="006F6316">
        <w:rPr>
          <w:rFonts w:ascii="Book Antiqua" w:hAnsi="Book Antiqua" w:cs="Book Antiqua" w:hint="eastAsia"/>
          <w:color w:val="000000"/>
          <w:lang w:eastAsia="zh-CN"/>
        </w:rPr>
        <w:t>United States</w:t>
      </w:r>
      <w:r>
        <w:rPr>
          <w:rFonts w:ascii="Book Antiqua" w:eastAsia="Book Antiqua" w:hAnsi="Book Antiqua" w:cs="Book Antiqua"/>
          <w:color w:val="000000"/>
        </w:rPr>
        <w:t>) is a modified anoscope, which incorporates bipolar forceps and incudes a separate tissue temperature monitor console (Figure 1).</w:t>
      </w:r>
      <w:r w:rsidR="006F6316">
        <w:rPr>
          <w:rFonts w:ascii="Book Antiqua" w:hAnsi="Book Antiqua" w:cs="Book Antiqua" w:hint="eastAsia"/>
          <w:color w:val="000000"/>
          <w:lang w:eastAsia="zh-CN"/>
        </w:rPr>
        <w:t xml:space="preserve"> </w:t>
      </w:r>
      <w:r>
        <w:rPr>
          <w:rFonts w:ascii="Book Antiqua" w:eastAsia="Book Antiqua" w:hAnsi="Book Antiqua" w:cs="Book Antiqua"/>
          <w:color w:val="000000"/>
        </w:rPr>
        <w:t>HET was utilized with a commercially available electrosurgical generator (ERBE; Marietta, GA</w:t>
      </w:r>
      <w:r w:rsidR="006F6316">
        <w:rPr>
          <w:rFonts w:ascii="Book Antiqua" w:eastAsia="Book Antiqua" w:hAnsi="Book Antiqua" w:cs="Book Antiqua"/>
          <w:color w:val="000000"/>
        </w:rPr>
        <w:t xml:space="preserve">, </w:t>
      </w:r>
      <w:r w:rsidR="006F6316">
        <w:rPr>
          <w:rFonts w:ascii="Book Antiqua" w:hAnsi="Book Antiqua" w:cs="Book Antiqua" w:hint="eastAsia"/>
          <w:color w:val="000000"/>
          <w:lang w:eastAsia="zh-CN"/>
        </w:rPr>
        <w:t>United States</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Ablation of IH can be achieved with the use of one of three techniques. All HET procedures were performed by two advanced endoscopists (TK, VK), with an average procedure time of less than 15 min.</w:t>
      </w:r>
    </w:p>
    <w:p w14:paraId="40982C2F" w14:textId="77777777" w:rsidR="006F6316" w:rsidRDefault="006F6316" w:rsidP="006F6316">
      <w:pPr>
        <w:spacing w:line="360" w:lineRule="auto"/>
        <w:jc w:val="both"/>
        <w:rPr>
          <w:lang w:eastAsia="zh-CN"/>
        </w:rPr>
      </w:pPr>
    </w:p>
    <w:p w14:paraId="28E3CD49" w14:textId="77777777" w:rsidR="00A77B3E" w:rsidRDefault="002A3949" w:rsidP="006F6316">
      <w:pPr>
        <w:spacing w:line="360" w:lineRule="auto"/>
        <w:jc w:val="both"/>
      </w:pPr>
      <w:r>
        <w:rPr>
          <w:rFonts w:ascii="Book Antiqua" w:eastAsia="Book Antiqua" w:hAnsi="Book Antiqua" w:cs="Book Antiqua"/>
          <w:b/>
          <w:bCs/>
          <w:color w:val="000000"/>
        </w:rPr>
        <w:t xml:space="preserve">Medtronic </w:t>
      </w:r>
      <w:proofErr w:type="spellStart"/>
      <w:r w:rsidR="006F6316">
        <w:rPr>
          <w:rFonts w:ascii="Book Antiqua" w:eastAsia="Book Antiqua" w:hAnsi="Book Antiqua" w:cs="Book Antiqua"/>
          <w:b/>
          <w:bCs/>
          <w:color w:val="000000"/>
        </w:rPr>
        <w:t>anoscopy</w:t>
      </w:r>
      <w:proofErr w:type="spellEnd"/>
      <w:r w:rsidR="006F6316">
        <w:rPr>
          <w:rFonts w:ascii="Book Antiqua" w:eastAsia="Book Antiqua" w:hAnsi="Book Antiqua" w:cs="Book Antiqua"/>
          <w:b/>
          <w:bCs/>
          <w:color w:val="000000"/>
        </w:rPr>
        <w:t xml:space="preserve"> tech</w:t>
      </w:r>
      <w:r>
        <w:rPr>
          <w:rFonts w:ascii="Book Antiqua" w:eastAsia="Book Antiqua" w:hAnsi="Book Antiqua" w:cs="Book Antiqua"/>
          <w:b/>
          <w:bCs/>
          <w:color w:val="000000"/>
        </w:rPr>
        <w:t>nique:</w:t>
      </w:r>
      <w:r>
        <w:rPr>
          <w:rFonts w:ascii="Book Antiqua" w:eastAsia="Book Antiqua" w:hAnsi="Book Antiqua" w:cs="Book Antiqua"/>
          <w:color w:val="000000"/>
        </w:rPr>
        <w:t xml:space="preserve"> This technique includes insertion of the bipolar forceps under LED light provided at the top of the forceps and performing the procedure under direct vision. The superior hemorrhoidal plexus area, approximately 1 cm above the proximal extent of the </w:t>
      </w:r>
      <w:r w:rsidR="006F6316">
        <w:rPr>
          <w:rFonts w:ascii="Book Antiqua" w:eastAsia="Book Antiqua" w:hAnsi="Book Antiqua" w:cs="Book Antiqua"/>
          <w:color w:val="000000"/>
        </w:rPr>
        <w:t>IH</w:t>
      </w:r>
      <w:r>
        <w:rPr>
          <w:rFonts w:ascii="Book Antiqua" w:eastAsia="Book Antiqua" w:hAnsi="Book Antiqua" w:cs="Book Antiqua"/>
          <w:color w:val="000000"/>
        </w:rPr>
        <w:t>, was grasped with the bipolar forceps. After confirming that the tissue grasped is sufficient (by means of same level approximation of three red lines on bipolar forceps handle), bipolar current was applied with using the recommended electrosurgical generator coagulation settings (effect 1,</w:t>
      </w:r>
      <w:r w:rsidR="00BA1EC9">
        <w:rPr>
          <w:rFonts w:ascii="Book Antiqua" w:hAnsi="Book Antiqua" w:cs="Book Antiqua" w:hint="eastAsia"/>
          <w:color w:val="000000"/>
          <w:lang w:eastAsia="zh-CN"/>
        </w:rPr>
        <w:t xml:space="preserve"> </w:t>
      </w:r>
      <w:r>
        <w:rPr>
          <w:rFonts w:ascii="Book Antiqua" w:eastAsia="Book Antiqua" w:hAnsi="Book Antiqua" w:cs="Book Antiqua"/>
          <w:color w:val="000000"/>
        </w:rPr>
        <w:t>5 watts; Figure 2A).</w:t>
      </w:r>
    </w:p>
    <w:p w14:paraId="46472490" w14:textId="77777777" w:rsidR="00BA1EC9" w:rsidRDefault="00BA1EC9" w:rsidP="00BA1EC9">
      <w:pPr>
        <w:spacing w:line="360" w:lineRule="auto"/>
        <w:jc w:val="both"/>
        <w:rPr>
          <w:rFonts w:ascii="Book Antiqua" w:hAnsi="Book Antiqua" w:cs="Book Antiqua"/>
          <w:b/>
          <w:bCs/>
          <w:color w:val="000000"/>
          <w:lang w:eastAsia="zh-CN"/>
        </w:rPr>
      </w:pPr>
    </w:p>
    <w:p w14:paraId="3252873F" w14:textId="77777777" w:rsidR="00A77B3E" w:rsidRPr="00BA1EC9" w:rsidRDefault="002A3949" w:rsidP="00BA1EC9">
      <w:pPr>
        <w:spacing w:line="360" w:lineRule="auto"/>
        <w:jc w:val="both"/>
        <w:rPr>
          <w:lang w:eastAsia="zh-CN"/>
        </w:rPr>
      </w:pPr>
      <w:r>
        <w:rPr>
          <w:rFonts w:ascii="Book Antiqua" w:eastAsia="Book Antiqua" w:hAnsi="Book Antiqua" w:cs="Book Antiqua"/>
          <w:b/>
          <w:bCs/>
          <w:color w:val="000000"/>
        </w:rPr>
        <w:t xml:space="preserve">Standard </w:t>
      </w:r>
      <w:r w:rsidR="00BA1EC9">
        <w:rPr>
          <w:rFonts w:ascii="Book Antiqua" w:hAnsi="Book Antiqua" w:cs="Book Antiqua" w:hint="eastAsia"/>
          <w:b/>
          <w:bCs/>
          <w:color w:val="000000"/>
          <w:lang w:eastAsia="zh-CN"/>
        </w:rPr>
        <w:t>t</w:t>
      </w:r>
      <w:r>
        <w:rPr>
          <w:rFonts w:ascii="Book Antiqua" w:eastAsia="Book Antiqua" w:hAnsi="Book Antiqua" w:cs="Book Antiqua"/>
          <w:b/>
          <w:bCs/>
          <w:color w:val="000000"/>
        </w:rPr>
        <w:t>echnique:</w:t>
      </w:r>
      <w:r>
        <w:rPr>
          <w:rFonts w:ascii="Book Antiqua" w:eastAsia="Book Antiqua" w:hAnsi="Book Antiqua" w:cs="Book Antiqua"/>
          <w:color w:val="000000"/>
        </w:rPr>
        <w:t xml:space="preserve"> Our </w:t>
      </w:r>
      <w:r>
        <w:rPr>
          <w:rFonts w:ascii="Book Antiqua" w:eastAsia="Book Antiqua" w:hAnsi="Book Antiqua" w:cs="Book Antiqua"/>
          <w:i/>
          <w:iCs/>
          <w:color w:val="000000"/>
        </w:rPr>
        <w:t>“standard technique”</w:t>
      </w:r>
      <w:r>
        <w:rPr>
          <w:rFonts w:ascii="Book Antiqua" w:eastAsia="Book Antiqua" w:hAnsi="Book Antiqua" w:cs="Book Antiqua"/>
          <w:color w:val="000000"/>
        </w:rPr>
        <w:t xml:space="preserve"> included the use of gastroscope inside the bipolar forceps to perform the IH ablation under endoscopic vision (Figure 2B). The concept is to target the superior hemorrhoidal plexus. This method was utilized for the majority of patients in our study (</w:t>
      </w:r>
      <w:r>
        <w:rPr>
          <w:rFonts w:ascii="Book Antiqua" w:eastAsia="Book Antiqua" w:hAnsi="Book Antiqua" w:cs="Book Antiqua"/>
          <w:i/>
          <w:iCs/>
          <w:color w:val="000000"/>
        </w:rPr>
        <w:t>n</w:t>
      </w:r>
      <w:r>
        <w:rPr>
          <w:rFonts w:ascii="Book Antiqua" w:eastAsia="Book Antiqua" w:hAnsi="Book Antiqua" w:cs="Book Antiqua"/>
          <w:color w:val="000000"/>
        </w:rPr>
        <w:t xml:space="preserve"> = 70/73).</w:t>
      </w:r>
    </w:p>
    <w:p w14:paraId="231B5B0C" w14:textId="77777777" w:rsidR="00BA1EC9" w:rsidRDefault="00BA1EC9" w:rsidP="00BA1EC9">
      <w:pPr>
        <w:spacing w:line="360" w:lineRule="auto"/>
        <w:jc w:val="both"/>
        <w:rPr>
          <w:rFonts w:ascii="Book Antiqua" w:hAnsi="Book Antiqua" w:cs="Book Antiqua"/>
          <w:b/>
          <w:bCs/>
          <w:color w:val="000000"/>
          <w:lang w:eastAsia="zh-CN"/>
        </w:rPr>
      </w:pPr>
    </w:p>
    <w:p w14:paraId="6B80A90F" w14:textId="77777777" w:rsidR="00A77B3E" w:rsidRPr="00BA1EC9" w:rsidRDefault="002A3949" w:rsidP="00BA1EC9">
      <w:pPr>
        <w:spacing w:line="360" w:lineRule="auto"/>
        <w:jc w:val="both"/>
        <w:rPr>
          <w:lang w:eastAsia="zh-CN"/>
        </w:rPr>
      </w:pPr>
      <w:r>
        <w:rPr>
          <w:rFonts w:ascii="Book Antiqua" w:eastAsia="Book Antiqua" w:hAnsi="Book Antiqua" w:cs="Book Antiqua"/>
          <w:b/>
          <w:bCs/>
          <w:color w:val="000000"/>
        </w:rPr>
        <w:t xml:space="preserve">Modified </w:t>
      </w:r>
      <w:r w:rsidR="00BA1EC9">
        <w:rPr>
          <w:rFonts w:ascii="Book Antiqua" w:hAnsi="Book Antiqua" w:cs="Book Antiqua" w:hint="eastAsia"/>
          <w:b/>
          <w:bCs/>
          <w:color w:val="000000"/>
          <w:lang w:eastAsia="zh-CN"/>
        </w:rPr>
        <w:t>t</w:t>
      </w:r>
      <w:r>
        <w:rPr>
          <w:rFonts w:ascii="Book Antiqua" w:eastAsia="Book Antiqua" w:hAnsi="Book Antiqua" w:cs="Book Antiqua"/>
          <w:b/>
          <w:bCs/>
          <w:color w:val="000000"/>
        </w:rPr>
        <w:t>echnique:</w:t>
      </w:r>
      <w:r>
        <w:rPr>
          <w:rFonts w:ascii="Book Antiqua" w:eastAsia="Book Antiqua" w:hAnsi="Book Antiqua" w:cs="Book Antiqua"/>
          <w:color w:val="000000"/>
        </w:rPr>
        <w:t xml:space="preserve"> At our center, we developed a technique called the </w:t>
      </w:r>
      <w:r>
        <w:rPr>
          <w:rFonts w:ascii="Book Antiqua" w:eastAsia="Book Antiqua" w:hAnsi="Book Antiqua" w:cs="Book Antiqua"/>
          <w:i/>
          <w:iCs/>
          <w:color w:val="000000"/>
        </w:rPr>
        <w:t>“modified HET technique”</w:t>
      </w:r>
      <w:r>
        <w:rPr>
          <w:rFonts w:ascii="Book Antiqua" w:eastAsia="Book Antiqua" w:hAnsi="Book Antiqua" w:cs="Book Antiqua"/>
          <w:color w:val="000000"/>
        </w:rPr>
        <w:t xml:space="preserve"> that utilizes use of pediatric biopsy forceps for tissue grasping in addition to the use of the standard endoscope to guide the bipolar forceps. This modified technique facilitates the capture of target rectal tissue when flat and difficult to grasp with the bipolar forceps alone. The pediatric biopsy forceps are used to gently pull the tissue immediately proximal to the IH, which allows the superior hemorrhoidal plexus area to enter the forceps better for optimal treatment (Figure 3).</w:t>
      </w:r>
    </w:p>
    <w:p w14:paraId="41E28C26" w14:textId="77777777" w:rsidR="00A77B3E" w:rsidRDefault="00A77B3E" w:rsidP="00BA1EC9">
      <w:pPr>
        <w:spacing w:line="360" w:lineRule="auto"/>
        <w:jc w:val="both"/>
        <w:rPr>
          <w:lang w:eastAsia="zh-CN"/>
        </w:rPr>
      </w:pPr>
    </w:p>
    <w:p w14:paraId="2B2776A2" w14:textId="77777777" w:rsidR="00A77B3E" w:rsidRDefault="002A3949">
      <w:pPr>
        <w:spacing w:line="360" w:lineRule="auto"/>
        <w:jc w:val="both"/>
      </w:pPr>
      <w:r>
        <w:rPr>
          <w:rFonts w:ascii="Book Antiqua" w:eastAsia="Book Antiqua" w:hAnsi="Book Antiqua" w:cs="Book Antiqua"/>
          <w:b/>
          <w:caps/>
          <w:color w:val="000000"/>
          <w:u w:val="single"/>
        </w:rPr>
        <w:t>RESULTS</w:t>
      </w:r>
    </w:p>
    <w:p w14:paraId="23FEDCC0" w14:textId="77777777" w:rsidR="00A77B3E" w:rsidRPr="00BA1EC9" w:rsidRDefault="002A3949" w:rsidP="00BA1EC9">
      <w:pPr>
        <w:spacing w:line="360" w:lineRule="auto"/>
        <w:jc w:val="both"/>
        <w:rPr>
          <w:lang w:eastAsia="zh-CN"/>
        </w:rPr>
      </w:pPr>
      <w:r>
        <w:rPr>
          <w:rFonts w:ascii="Book Antiqua" w:eastAsia="Book Antiqua" w:hAnsi="Book Antiqua" w:cs="Book Antiqua"/>
          <w:color w:val="000000"/>
        </w:rPr>
        <w:t xml:space="preserve">A total of 73 patients were enrolled during the study period (March 2016 through June 2019). The majority of patients were female (53.4%), with mean age of 50.3 years (Table 1). Mean follow-up duration (post-HET) was 1.89 years. Thirty-six patients (49.3%) presented with Grade I and twenty-six (35.6%) with Grade II </w:t>
      </w:r>
      <w:r w:rsidR="006F6316">
        <w:rPr>
          <w:rFonts w:ascii="Book Antiqua" w:eastAsia="Book Antiqua" w:hAnsi="Book Antiqua" w:cs="Book Antiqua"/>
          <w:color w:val="000000"/>
        </w:rPr>
        <w:t>IH</w:t>
      </w:r>
      <w:r>
        <w:rPr>
          <w:rFonts w:ascii="Book Antiqua" w:eastAsia="Book Antiqua" w:hAnsi="Book Antiqua" w:cs="Book Antiqua"/>
          <w:color w:val="000000"/>
        </w:rPr>
        <w:t>. Grade of IH was not available for 10/73 (13.7%) patients. In one patient, a Grade III hemorrhoid confirmed on colonoscopy immediately prior to treatment. Approximately half of patients (45.2%) failed conservative therapy prior to HET (defined as: stool softeners, fiber supplements and/or hydrocortisone suppositories). Most patients (90.4%) reported persistent painless rectal bleeding at the office visit immediately prior to referral for HET.</w:t>
      </w:r>
    </w:p>
    <w:p w14:paraId="03677890" w14:textId="77777777" w:rsidR="00A77B3E" w:rsidRPr="00BA1EC9" w:rsidRDefault="002A3949" w:rsidP="00BA1EC9">
      <w:pPr>
        <w:spacing w:line="360" w:lineRule="auto"/>
        <w:ind w:firstLineChars="100" w:firstLine="240"/>
        <w:jc w:val="both"/>
        <w:rPr>
          <w:lang w:eastAsia="zh-CN"/>
        </w:rPr>
      </w:pPr>
      <w:r>
        <w:rPr>
          <w:rFonts w:ascii="Book Antiqua" w:eastAsia="Book Antiqua" w:hAnsi="Book Antiqua" w:cs="Book Antiqua"/>
          <w:color w:val="000000"/>
        </w:rPr>
        <w:t xml:space="preserve">HET was performed with flexible sigmoidoscopy in all cases, using a standard gastroscope. Our </w:t>
      </w:r>
      <w:r>
        <w:rPr>
          <w:rFonts w:ascii="Book Antiqua" w:eastAsia="Book Antiqua" w:hAnsi="Book Antiqua" w:cs="Book Antiqua"/>
          <w:i/>
          <w:iCs/>
          <w:color w:val="000000"/>
        </w:rPr>
        <w:t>“standard HET technique”</w:t>
      </w:r>
      <w:r>
        <w:rPr>
          <w:rFonts w:ascii="Book Antiqua" w:eastAsia="Book Antiqua" w:hAnsi="Book Antiqua" w:cs="Book Antiqua"/>
          <w:color w:val="000000"/>
        </w:rPr>
        <w:t xml:space="preserve"> was utilized in 70/73 patients. Three patients were treated with the </w:t>
      </w:r>
      <w:r>
        <w:rPr>
          <w:rFonts w:ascii="Book Antiqua" w:eastAsia="Book Antiqua" w:hAnsi="Book Antiqua" w:cs="Book Antiqua"/>
          <w:i/>
          <w:iCs/>
          <w:color w:val="000000"/>
        </w:rPr>
        <w:t>“modified HET technique”</w:t>
      </w:r>
      <w:r>
        <w:rPr>
          <w:rFonts w:ascii="Book Antiqua" w:eastAsia="Book Antiqua" w:hAnsi="Book Antiqua" w:cs="Book Antiqua"/>
          <w:color w:val="000000"/>
        </w:rPr>
        <w:t>. All patients were contacted by telephone at 1-wk and 3-mo post-procedure (Tables 2</w:t>
      </w:r>
      <w:r w:rsidR="00BA1EC9">
        <w:rPr>
          <w:rFonts w:ascii="Book Antiqua" w:hAnsi="Book Antiqua" w:cs="Book Antiqua" w:hint="eastAsia"/>
          <w:color w:val="000000"/>
          <w:lang w:eastAsia="zh-CN"/>
        </w:rPr>
        <w:t xml:space="preserve"> and </w:t>
      </w:r>
      <w:r>
        <w:rPr>
          <w:rFonts w:ascii="Book Antiqua" w:eastAsia="Book Antiqua" w:hAnsi="Book Antiqua" w:cs="Book Antiqua"/>
          <w:color w:val="000000"/>
        </w:rPr>
        <w:t>3) to complete a questionnaire regarding resolution and/or improvement of bleeding symptoms, and compliance with stool softener use. All patients successfully completed the 1-wk questionnaire; however, 2 patients were unable to be contacted at 3-mo (response rate = 100% and 97.3%, respectively). At 1-wk post-procedure, complete resolution of bleeding was reported in 66%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48/73), with improvement in bleeding reported in 97.2% (</w:t>
      </w:r>
      <w:r>
        <w:rPr>
          <w:rFonts w:ascii="Book Antiqua" w:eastAsia="Book Antiqua" w:hAnsi="Book Antiqua" w:cs="Book Antiqua"/>
          <w:i/>
          <w:iCs/>
          <w:color w:val="000000"/>
        </w:rPr>
        <w:t>n</w:t>
      </w:r>
      <w:r w:rsidR="00BA1EC9">
        <w:rPr>
          <w:rFonts w:ascii="Book Antiqua" w:eastAsia="Book Antiqua" w:hAnsi="Book Antiqua" w:cs="Book Antiqua"/>
          <w:color w:val="000000"/>
        </w:rPr>
        <w:t xml:space="preserve"> = 71/73) patients.</w:t>
      </w:r>
      <w:r>
        <w:rPr>
          <w:rFonts w:ascii="Book Antiqua" w:eastAsia="Book Antiqua" w:hAnsi="Book Antiqua" w:cs="Book Antiqua"/>
          <w:color w:val="000000"/>
        </w:rPr>
        <w:t xml:space="preserve"> Polyethylene glycol and/or other stool softeners were </w:t>
      </w:r>
      <w:r>
        <w:rPr>
          <w:rFonts w:ascii="Book Antiqua" w:eastAsia="Book Antiqua" w:hAnsi="Book Antiqua" w:cs="Book Antiqua"/>
          <w:color w:val="000000"/>
        </w:rPr>
        <w:lastRenderedPageBreak/>
        <w:t>prescribed post-procedure to prevent constipation; however, at 3-mo post-HET, only 55% of patients reported continued use.</w:t>
      </w:r>
    </w:p>
    <w:p w14:paraId="3388D261" w14:textId="77777777" w:rsidR="00A77B3E" w:rsidRPr="00BA1EC9" w:rsidRDefault="002A3949" w:rsidP="00BA1EC9">
      <w:pPr>
        <w:spacing w:line="360" w:lineRule="auto"/>
        <w:ind w:firstLineChars="100" w:firstLine="240"/>
        <w:jc w:val="both"/>
        <w:rPr>
          <w:lang w:eastAsia="zh-CN"/>
        </w:rPr>
      </w:pPr>
      <w:r>
        <w:rPr>
          <w:rFonts w:ascii="Book Antiqua" w:eastAsia="Book Antiqua" w:hAnsi="Book Antiqua" w:cs="Book Antiqua"/>
          <w:color w:val="000000"/>
        </w:rPr>
        <w:t>A concurrent chart review was performed to assess for recurrence or persistence of symptoms and durability of response. At 3-mo post-procedure, complete resolution of bleeding was reported in 62%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44/71), with improvement in bleeding reported in 90.1% (</w:t>
      </w:r>
      <w:r>
        <w:rPr>
          <w:rFonts w:ascii="Book Antiqua" w:eastAsia="Book Antiqua" w:hAnsi="Book Antiqua" w:cs="Book Antiqua"/>
          <w:i/>
          <w:iCs/>
          <w:color w:val="000000"/>
        </w:rPr>
        <w:t>n</w:t>
      </w:r>
      <w:r>
        <w:rPr>
          <w:rFonts w:ascii="Book Antiqua" w:eastAsia="Book Antiqua" w:hAnsi="Book Antiqua" w:cs="Book Antiqua"/>
          <w:color w:val="000000"/>
        </w:rPr>
        <w:t xml:space="preserve"> = 64/71) patients. Six patients required a repeat HET (mean of 7.6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initial treatment) for persistent rectal bleeding, with complete resolution reported after the 2</w:t>
      </w:r>
      <w:r>
        <w:rPr>
          <w:rFonts w:ascii="Book Antiqua" w:eastAsia="Book Antiqua" w:hAnsi="Book Antiqua" w:cs="Book Antiqua"/>
          <w:color w:val="000000"/>
          <w:szCs w:val="20"/>
          <w:vertAlign w:val="superscript"/>
        </w:rPr>
        <w:t>nd</w:t>
      </w:r>
      <w:r>
        <w:rPr>
          <w:rFonts w:ascii="Book Antiqua" w:eastAsia="Book Antiqua" w:hAnsi="Book Antiqua" w:cs="Book Antiqua"/>
          <w:color w:val="000000"/>
        </w:rPr>
        <w:t xml:space="preserve"> treatment in 3/6 of these patients. Three patients continued to report persistent rectal bleeding despite repeat HET.</w:t>
      </w:r>
    </w:p>
    <w:p w14:paraId="22FB9135" w14:textId="77777777" w:rsidR="00A77B3E" w:rsidRDefault="002A3949" w:rsidP="00BA1EC9">
      <w:pPr>
        <w:spacing w:line="360" w:lineRule="auto"/>
        <w:ind w:firstLineChars="100" w:firstLine="240"/>
        <w:jc w:val="both"/>
      </w:pPr>
      <w:r>
        <w:rPr>
          <w:rFonts w:ascii="Book Antiqua" w:eastAsia="Book Antiqua" w:hAnsi="Book Antiqua" w:cs="Book Antiqua"/>
          <w:color w:val="000000"/>
        </w:rPr>
        <w:t>There were no instances of pain or rectal discomfort during or immediately following the HET procedure. One patient reported self-limited post-procedure bleeding. No other adverse events were noted from the procedure.</w:t>
      </w:r>
    </w:p>
    <w:p w14:paraId="27FE5A0C" w14:textId="77777777" w:rsidR="00A77B3E" w:rsidRDefault="00A77B3E">
      <w:pPr>
        <w:spacing w:line="360" w:lineRule="auto"/>
        <w:jc w:val="both"/>
      </w:pPr>
    </w:p>
    <w:p w14:paraId="63D15640" w14:textId="77777777" w:rsidR="00A77B3E" w:rsidRDefault="002A3949">
      <w:pPr>
        <w:spacing w:line="360" w:lineRule="auto"/>
        <w:jc w:val="both"/>
      </w:pPr>
      <w:r>
        <w:rPr>
          <w:rFonts w:ascii="Book Antiqua" w:eastAsia="Book Antiqua" w:hAnsi="Book Antiqua" w:cs="Book Antiqua"/>
          <w:b/>
          <w:caps/>
          <w:color w:val="000000"/>
          <w:u w:val="single"/>
        </w:rPr>
        <w:t>DISCUSSION</w:t>
      </w:r>
    </w:p>
    <w:p w14:paraId="70E6B18F" w14:textId="77777777" w:rsidR="00A77B3E" w:rsidRDefault="006F6316" w:rsidP="00BA1EC9">
      <w:pPr>
        <w:spacing w:line="360" w:lineRule="auto"/>
        <w:jc w:val="both"/>
      </w:pPr>
      <w:r>
        <w:rPr>
          <w:rFonts w:ascii="Book Antiqua" w:eastAsia="Book Antiqua" w:hAnsi="Book Antiqua" w:cs="Book Antiqua"/>
          <w:color w:val="000000"/>
        </w:rPr>
        <w:t>IH</w:t>
      </w:r>
      <w:r w:rsidR="002A3949">
        <w:rPr>
          <w:rFonts w:ascii="Book Antiqua" w:eastAsia="Book Antiqua" w:hAnsi="Book Antiqua" w:cs="Book Antiqua"/>
          <w:color w:val="000000"/>
        </w:rPr>
        <w:t xml:space="preserve"> are common and can be symptomatic with rectal bleeding in many patients. They are often difficult to treat and can lead to significant morbidity, affect quality of life of the patient and put a significant burden on healthcare. Several non-surgical treatment modalities are available for treatment of Grade I and II bleeding </w:t>
      </w:r>
      <w:r>
        <w:rPr>
          <w:rFonts w:ascii="Book Antiqua" w:eastAsia="Book Antiqua" w:hAnsi="Book Antiqua" w:cs="Book Antiqua"/>
          <w:color w:val="000000"/>
        </w:rPr>
        <w:t>IH</w:t>
      </w:r>
      <w:r w:rsidR="002A3949">
        <w:rPr>
          <w:rFonts w:ascii="Book Antiqua" w:eastAsia="Book Antiqua" w:hAnsi="Book Antiqua" w:cs="Book Antiqua"/>
          <w:color w:val="000000"/>
        </w:rPr>
        <w:t>. Current treatment guidelines recommend outpatient office-based procedures such as rubber-band ligation (RBL), sclerotherapy or infrared coagulation for patients who remain symptomatic after lifestyle modifications have failed</w:t>
      </w:r>
      <w:r w:rsidR="002A3949">
        <w:rPr>
          <w:rFonts w:ascii="Book Antiqua" w:eastAsia="Book Antiqua" w:hAnsi="Book Antiqua" w:cs="Book Antiqua"/>
          <w:color w:val="000000"/>
          <w:szCs w:val="30"/>
          <w:vertAlign w:val="superscript"/>
        </w:rPr>
        <w:t>[10]</w:t>
      </w:r>
      <w:r w:rsidR="002A3949">
        <w:rPr>
          <w:rFonts w:ascii="Book Antiqua" w:eastAsia="Book Antiqua" w:hAnsi="Book Antiqua" w:cs="Book Antiqua"/>
          <w:color w:val="000000"/>
        </w:rPr>
        <w:t>.</w:t>
      </w:r>
    </w:p>
    <w:p w14:paraId="5D36B2C2" w14:textId="77777777" w:rsidR="00A77B3E" w:rsidRPr="00BA1EC9" w:rsidRDefault="002A3949" w:rsidP="00BA1EC9">
      <w:pPr>
        <w:spacing w:line="360" w:lineRule="auto"/>
        <w:ind w:firstLineChars="100" w:firstLine="240"/>
        <w:jc w:val="both"/>
        <w:rPr>
          <w:lang w:eastAsia="zh-CN"/>
        </w:rPr>
      </w:pPr>
      <w:r>
        <w:rPr>
          <w:rFonts w:ascii="Book Antiqua" w:eastAsia="Book Antiqua" w:hAnsi="Book Antiqua" w:cs="Book Antiqua"/>
          <w:color w:val="000000"/>
        </w:rPr>
        <w:t>Rubber band ligation is the most frequently used procedure for hemorrhoid treatment. In a meta-analysis of 18 randomized controlled trials, RBL was noted to have a lower need for repeat treatments compared to sclerotherapy and infrared coagulation, although did cause significantly more pain reported in 25</w:t>
      </w:r>
      <w:r w:rsidR="00BA1EC9">
        <w:rPr>
          <w:rFonts w:ascii="Book Antiqua" w:hAnsi="Book Antiqua" w:cs="Book Antiqua" w:hint="eastAsia"/>
          <w:color w:val="000000"/>
          <w:lang w:eastAsia="zh-CN"/>
        </w:rPr>
        <w:t>%</w:t>
      </w:r>
      <w:r>
        <w:rPr>
          <w:rFonts w:ascii="Book Antiqua" w:eastAsia="Book Antiqua" w:hAnsi="Book Antiqua" w:cs="Book Antiqua"/>
          <w:color w:val="000000"/>
        </w:rPr>
        <w:t>-50% of patients</w:t>
      </w:r>
      <w:r>
        <w:rPr>
          <w:rFonts w:ascii="Book Antiqua" w:eastAsia="Book Antiqua" w:hAnsi="Book Antiqua" w:cs="Book Antiqua"/>
          <w:color w:val="000000"/>
          <w:szCs w:val="30"/>
          <w:vertAlign w:val="superscript"/>
        </w:rPr>
        <w:t>[11-13]</w:t>
      </w:r>
      <w:r w:rsidR="00BA1EC9">
        <w:rPr>
          <w:rFonts w:ascii="Book Antiqua" w:hAnsi="Book Antiqua" w:cs="Book Antiqua" w:hint="eastAsia"/>
          <w:color w:val="000000"/>
          <w:szCs w:val="30"/>
          <w:lang w:eastAsia="zh-CN"/>
        </w:rPr>
        <w:t>.</w:t>
      </w:r>
    </w:p>
    <w:p w14:paraId="1674A767" w14:textId="77777777" w:rsidR="00A77B3E" w:rsidRDefault="002A3949" w:rsidP="00BA1EC9">
      <w:pPr>
        <w:spacing w:line="360" w:lineRule="auto"/>
        <w:ind w:firstLineChars="100" w:firstLine="240"/>
        <w:jc w:val="both"/>
      </w:pPr>
      <w:r>
        <w:rPr>
          <w:rFonts w:ascii="Book Antiqua" w:eastAsia="Book Antiqua" w:hAnsi="Book Antiqua" w:cs="Book Antiqua"/>
          <w:color w:val="000000"/>
        </w:rPr>
        <w:t>Sclerotherapy is one of the oldest non-surgical therapy and involves injecting a sclerosant into the submucosa at the base of the hemorrhoid. Due to the nature of the procedure, there have been adverse events reported such as rectal fistulas and life-threatening retroperitoneal sepsis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a meta-analysis of randomized controlled </w:t>
      </w:r>
      <w:r>
        <w:rPr>
          <w:rFonts w:ascii="Book Antiqua" w:eastAsia="Book Antiqua" w:hAnsi="Book Antiqua" w:cs="Book Antiqua"/>
          <w:color w:val="000000"/>
        </w:rPr>
        <w:lastRenderedPageBreak/>
        <w:t>studies comparing RBL, sclerotherapy and surgery, sclerotherapy was less effective than rubber band ligation and surgery. Infrared coagulation is less effective than banding or sclerotherapy and requires repeat treatment sessions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1446D59D" w14:textId="77777777" w:rsidR="00A77B3E" w:rsidRDefault="002A3949" w:rsidP="00BA1EC9">
      <w:pPr>
        <w:spacing w:line="360" w:lineRule="auto"/>
        <w:ind w:firstLineChars="100" w:firstLine="240"/>
        <w:jc w:val="both"/>
      </w:pPr>
      <w:r>
        <w:rPr>
          <w:rFonts w:ascii="Book Antiqua" w:eastAsia="Book Antiqua" w:hAnsi="Book Antiqua" w:cs="Book Antiqua"/>
          <w:color w:val="000000"/>
        </w:rPr>
        <w:t xml:space="preserve">HET is a novel non-surgical treatment for </w:t>
      </w:r>
      <w:r w:rsidR="006F6316">
        <w:rPr>
          <w:rFonts w:ascii="Book Antiqua" w:eastAsia="Book Antiqua" w:hAnsi="Book Antiqua" w:cs="Book Antiqua"/>
          <w:color w:val="000000"/>
        </w:rPr>
        <w:t>IH</w:t>
      </w:r>
      <w:r>
        <w:rPr>
          <w:rFonts w:ascii="Book Antiqua" w:eastAsia="Book Antiqua" w:hAnsi="Book Antiqua" w:cs="Book Antiqua"/>
          <w:color w:val="000000"/>
        </w:rPr>
        <w:t xml:space="preserve"> and has been reported to be both safe and effective in prior studies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These studies have had limitations due to the retrospective nature of the study and small sample size. </w:t>
      </w:r>
      <w:proofErr w:type="spellStart"/>
      <w:r>
        <w:rPr>
          <w:rFonts w:ascii="Book Antiqua" w:eastAsia="Book Antiqua" w:hAnsi="Book Antiqua" w:cs="Book Antiqua"/>
          <w:color w:val="000000"/>
        </w:rPr>
        <w:t>Piskun</w:t>
      </w:r>
      <w:proofErr w:type="spellEnd"/>
      <w:r>
        <w:rPr>
          <w:rFonts w:ascii="Book Antiqua" w:eastAsia="Book Antiqua" w:hAnsi="Book Antiqua" w:cs="Book Antiqua"/>
          <w:color w:val="000000"/>
        </w:rPr>
        <w:t xml:space="preserve"> </w:t>
      </w:r>
      <w:r w:rsidR="00BA1EC9">
        <w:rPr>
          <w:rFonts w:ascii="Book Antiqua" w:hAnsi="Book Antiqua" w:cs="Book Antiqua" w:hint="eastAsia"/>
          <w:iCs/>
          <w:color w:val="000000"/>
          <w:lang w:eastAsia="zh-CN"/>
        </w:rPr>
        <w:t xml:space="preserve">and </w:t>
      </w:r>
      <w:r w:rsidR="00BA1EC9">
        <w:rPr>
          <w:rFonts w:ascii="Book Antiqua" w:eastAsia="Book Antiqua" w:hAnsi="Book Antiqua" w:cs="Book Antiqua"/>
          <w:color w:val="000000"/>
        </w:rPr>
        <w:t>Tucker</w:t>
      </w:r>
      <w:r w:rsidR="00BA1EC9">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performed a direct comparison of the HET system with infrared coagulation in a live porcine model with favorable outcomes. The HET device combined target tissue compression with precise application of much lower temperature (55</w:t>
      </w:r>
      <w:r w:rsidR="00BA1EC9">
        <w:rPr>
          <w:rFonts w:ascii="Book Antiqua" w:hAnsi="Book Antiqua" w:cs="Book Antiqua" w:hint="eastAsia"/>
          <w:color w:val="000000"/>
          <w:lang w:eastAsia="zh-CN"/>
        </w:rPr>
        <w:t xml:space="preserve"> </w:t>
      </w:r>
      <w:r w:rsidR="00BA1EC9" w:rsidRPr="00BA1EC9">
        <w:rPr>
          <w:rFonts w:ascii="Book Antiqua" w:eastAsia="宋体" w:hAnsi="Book Antiqua" w:cs="Book Antiqua"/>
          <w:color w:val="000000"/>
          <w:lang w:eastAsia="zh-CN"/>
        </w:rPr>
        <w:t>°</w:t>
      </w:r>
      <w:r w:rsidR="00BA1EC9">
        <w:rPr>
          <w:rFonts w:ascii="Book Antiqua" w:hAnsi="Book Antiqua" w:cs="Book Antiqua" w:hint="eastAsia"/>
          <w:color w:val="000000"/>
          <w:lang w:eastAsia="zh-CN"/>
        </w:rPr>
        <w:t>C</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that of the infrared coagulation probe (149 ±</w:t>
      </w:r>
      <w:r w:rsidR="00BA1EC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11.1 </w:t>
      </w:r>
      <w:r w:rsidR="00BA1EC9" w:rsidRPr="00BA1EC9">
        <w:rPr>
          <w:rFonts w:ascii="Book Antiqua" w:eastAsia="宋体" w:hAnsi="Book Antiqua" w:cs="Book Antiqua"/>
          <w:color w:val="000000"/>
          <w:lang w:eastAsia="zh-CN"/>
        </w:rPr>
        <w:t>°</w:t>
      </w:r>
      <w:r w:rsidR="00BA1EC9">
        <w:rPr>
          <w:rFonts w:ascii="Book Antiqua" w:hAnsi="Book Antiqua" w:cs="Book Antiqua" w:hint="eastAsia"/>
          <w:color w:val="000000"/>
          <w:lang w:eastAsia="zh-CN"/>
        </w:rPr>
        <w:t>C</w:t>
      </w:r>
      <w:r>
        <w:rPr>
          <w:rFonts w:ascii="Book Antiqua" w:eastAsia="Book Antiqua" w:hAnsi="Book Antiqua" w:cs="Book Antiqua"/>
          <w:color w:val="000000"/>
        </w:rPr>
        <w:t xml:space="preserve">), minimizing heat-related collateral damage to tissues adjacent to the treatment areas. The authors concluded that the treatment with the HET System would cause less procedural pain and less post-procedural adverse events </w:t>
      </w:r>
      <w:r>
        <w:rPr>
          <w:rFonts w:ascii="Book Antiqua" w:eastAsia="Book Antiqua" w:hAnsi="Book Antiqua" w:cs="Book Antiqua"/>
          <w:i/>
          <w:iCs/>
          <w:color w:val="000000"/>
        </w:rPr>
        <w:t>vs</w:t>
      </w:r>
      <w:r>
        <w:rPr>
          <w:rFonts w:ascii="Book Antiqua" w:eastAsia="Book Antiqua" w:hAnsi="Book Antiqua" w:cs="Book Antiqua"/>
          <w:color w:val="000000"/>
        </w:rPr>
        <w:t xml:space="preserve"> existing non-surgical modalities for treatment of IH</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2013, </w:t>
      </w:r>
      <w:proofErr w:type="spellStart"/>
      <w:r>
        <w:rPr>
          <w:rFonts w:ascii="Book Antiqua" w:eastAsia="Book Antiqua" w:hAnsi="Book Antiqua" w:cs="Book Antiqua"/>
          <w:color w:val="000000"/>
        </w:rPr>
        <w:t>Kantsevoy</w:t>
      </w:r>
      <w:proofErr w:type="spellEnd"/>
      <w:r>
        <w:rPr>
          <w:rFonts w:ascii="Book Antiqua" w:eastAsia="Book Antiqua" w:hAnsi="Book Antiqua" w:cs="Book Antiqua"/>
          <w:color w:val="000000"/>
        </w:rPr>
        <w:t xml:space="preserve"> </w:t>
      </w:r>
      <w:r w:rsidR="00BA1EC9">
        <w:rPr>
          <w:rFonts w:ascii="Book Antiqua" w:hAnsi="Book Antiqua" w:cs="Book Antiqua" w:hint="eastAsia"/>
          <w:iCs/>
          <w:color w:val="000000"/>
          <w:lang w:eastAsia="zh-CN"/>
        </w:rPr>
        <w:t xml:space="preserve">and </w:t>
      </w:r>
      <w:r w:rsidR="00BA1EC9">
        <w:rPr>
          <w:rFonts w:ascii="Book Antiqua" w:eastAsia="Book Antiqua" w:hAnsi="Book Antiqua" w:cs="Book Antiqua"/>
          <w:color w:val="000000"/>
        </w:rPr>
        <w:t>Bitner</w:t>
      </w:r>
      <w:r w:rsidR="00BA1EC9">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conducted a retrospective study of examining the use of HET for the indication of actively bleeding </w:t>
      </w:r>
      <w:r w:rsidR="006F6316">
        <w:rPr>
          <w:rFonts w:ascii="Book Antiqua" w:eastAsia="Book Antiqua" w:hAnsi="Book Antiqua" w:cs="Book Antiqua"/>
          <w:color w:val="000000"/>
        </w:rPr>
        <w:t>IH</w:t>
      </w:r>
      <w:r>
        <w:rPr>
          <w:rFonts w:ascii="Book Antiqua" w:eastAsia="Book Antiqua" w:hAnsi="Book Antiqua" w:cs="Book Antiqua"/>
          <w:color w:val="000000"/>
        </w:rPr>
        <w:t>. All patients in this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23) tolerated the treatment without any pain or discomfort. No adverse events were reported in the study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In 2016, Crawshaw </w:t>
      </w:r>
      <w:r>
        <w:rPr>
          <w:rFonts w:ascii="Book Antiqua" w:eastAsia="Book Antiqua" w:hAnsi="Book Antiqua" w:cs="Book Antiqua"/>
          <w:i/>
          <w:iCs/>
          <w:color w:val="000000"/>
        </w:rPr>
        <w:t>et al</w:t>
      </w:r>
      <w:r w:rsidR="00BA1EC9">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reported the safety and efficacy of HET technology in a prospective case series of 20 patients with bleeding improvement seen in &gt; 80% of the patients.</w:t>
      </w:r>
    </w:p>
    <w:p w14:paraId="7C7DAE8A" w14:textId="77777777" w:rsidR="00A77B3E" w:rsidRPr="00BA1EC9" w:rsidRDefault="002A3949" w:rsidP="00BA1EC9">
      <w:pPr>
        <w:spacing w:line="360" w:lineRule="auto"/>
        <w:ind w:firstLineChars="100" w:firstLine="240"/>
        <w:jc w:val="both"/>
        <w:rPr>
          <w:lang w:eastAsia="zh-CN"/>
        </w:rPr>
      </w:pPr>
      <w:r>
        <w:rPr>
          <w:rFonts w:ascii="Book Antiqua" w:eastAsia="Book Antiqua" w:hAnsi="Book Antiqua" w:cs="Book Antiqua"/>
          <w:color w:val="000000"/>
        </w:rPr>
        <w:t xml:space="preserve">Our study demonstrates the safety and efficacy of the HET platform in the treatment of Grade I and Grade II </w:t>
      </w:r>
      <w:r w:rsidR="006F6316">
        <w:rPr>
          <w:rFonts w:ascii="Book Antiqua" w:eastAsia="Book Antiqua" w:hAnsi="Book Antiqua" w:cs="Book Antiqua"/>
          <w:color w:val="000000"/>
        </w:rPr>
        <w:t>IH</w:t>
      </w:r>
      <w:r>
        <w:rPr>
          <w:rFonts w:ascii="Book Antiqua" w:eastAsia="Book Antiqua" w:hAnsi="Book Antiqua" w:cs="Book Antiqua"/>
          <w:color w:val="000000"/>
        </w:rPr>
        <w:t>. Nearly half of patients had failed guideline-based conservative therapy prior to referral for HET. The majority of our cohort reported no immediate post-procedural pain or bleeding. Complete resolution and/or improvement in bleeding symptoms were reported in 97.2% and 90.1 % of patients at 1-week and 3-months post-procedure, respectively.</w:t>
      </w:r>
    </w:p>
    <w:p w14:paraId="7C9DE169" w14:textId="77777777" w:rsidR="00A77B3E" w:rsidRPr="00BA1EC9" w:rsidRDefault="002A3949" w:rsidP="00BA1EC9">
      <w:pPr>
        <w:spacing w:line="360" w:lineRule="auto"/>
        <w:ind w:firstLineChars="100" w:firstLine="240"/>
        <w:jc w:val="both"/>
        <w:rPr>
          <w:lang w:eastAsia="zh-CN"/>
        </w:rPr>
      </w:pPr>
      <w:r>
        <w:rPr>
          <w:rFonts w:ascii="Book Antiqua" w:eastAsia="Book Antiqua" w:hAnsi="Book Antiqua" w:cs="Book Antiqua"/>
          <w:color w:val="000000"/>
        </w:rPr>
        <w:t>The main limitations of this study were relatively small sample size (</w:t>
      </w:r>
      <w:r>
        <w:rPr>
          <w:rFonts w:ascii="Book Antiqua" w:eastAsia="Book Antiqua" w:hAnsi="Book Antiqua" w:cs="Book Antiqua"/>
          <w:i/>
          <w:iCs/>
          <w:color w:val="000000"/>
        </w:rPr>
        <w:t>n</w:t>
      </w:r>
      <w:r>
        <w:rPr>
          <w:rFonts w:ascii="Book Antiqua" w:eastAsia="Book Antiqua" w:hAnsi="Book Antiqua" w:cs="Book Antiqua"/>
          <w:color w:val="000000"/>
        </w:rPr>
        <w:t xml:space="preserve"> = 73), lack of comparison or control arm, and is our single-center’s experience with HET use. The potential for lack of generalizability may exist due to the level of expertise of the endoscopists performing the HET procedure at our institution.</w:t>
      </w:r>
    </w:p>
    <w:p w14:paraId="4FDD6DF5" w14:textId="77777777" w:rsidR="00A77B3E" w:rsidRDefault="00A77B3E">
      <w:pPr>
        <w:spacing w:line="360" w:lineRule="auto"/>
        <w:jc w:val="both"/>
      </w:pPr>
    </w:p>
    <w:p w14:paraId="7CD030BC" w14:textId="77777777" w:rsidR="00A77B3E" w:rsidRDefault="002A3949">
      <w:pPr>
        <w:spacing w:line="360" w:lineRule="auto"/>
        <w:jc w:val="both"/>
      </w:pPr>
      <w:r>
        <w:rPr>
          <w:rFonts w:ascii="Book Antiqua" w:eastAsia="Book Antiqua" w:hAnsi="Book Antiqua" w:cs="Book Antiqua"/>
          <w:b/>
          <w:caps/>
          <w:color w:val="000000"/>
          <w:u w:val="single"/>
        </w:rPr>
        <w:lastRenderedPageBreak/>
        <w:t>CONCLUSION</w:t>
      </w:r>
    </w:p>
    <w:p w14:paraId="59EA893E" w14:textId="77777777" w:rsidR="00A77B3E" w:rsidRPr="00BA1EC9" w:rsidRDefault="002A3949" w:rsidP="00BA1EC9">
      <w:pPr>
        <w:spacing w:line="360" w:lineRule="auto"/>
        <w:jc w:val="both"/>
        <w:rPr>
          <w:lang w:eastAsia="zh-CN"/>
        </w:rPr>
      </w:pPr>
      <w:r>
        <w:rPr>
          <w:rFonts w:ascii="Book Antiqua" w:eastAsia="Book Antiqua" w:hAnsi="Book Antiqua" w:cs="Book Antiqua"/>
          <w:color w:val="000000"/>
        </w:rPr>
        <w:t xml:space="preserve">Our study represents one of the largest prospective studies reporting safety and efficacy for the use of HET system in patients with symptomatic Grade I and II </w:t>
      </w:r>
      <w:r w:rsidR="006F6316">
        <w:rPr>
          <w:rFonts w:ascii="Book Antiqua" w:eastAsia="Book Antiqua" w:hAnsi="Book Antiqua" w:cs="Book Antiqua"/>
          <w:color w:val="000000"/>
        </w:rPr>
        <w:t>IH</w:t>
      </w:r>
      <w:r>
        <w:rPr>
          <w:rFonts w:ascii="Book Antiqua" w:eastAsia="Book Antiqua" w:hAnsi="Book Antiqua" w:cs="Book Antiqua"/>
          <w:color w:val="000000"/>
        </w:rPr>
        <w:t>. Further multi-center prospective studies are needed to validate the efficacy and safety of the device. In addition, these studies should also assess if the use of stool softeners for a brief period post-HET prevents recurrence of rectal bleeding.</w:t>
      </w:r>
    </w:p>
    <w:p w14:paraId="159FED90" w14:textId="77777777" w:rsidR="00A77B3E" w:rsidRDefault="00A77B3E" w:rsidP="00BA1EC9">
      <w:pPr>
        <w:spacing w:line="360" w:lineRule="auto"/>
        <w:jc w:val="both"/>
        <w:rPr>
          <w:lang w:eastAsia="zh-CN"/>
        </w:rPr>
      </w:pPr>
    </w:p>
    <w:p w14:paraId="33695F37" w14:textId="77777777" w:rsidR="00A77B3E" w:rsidRDefault="002A3949">
      <w:pPr>
        <w:spacing w:line="360" w:lineRule="auto"/>
        <w:jc w:val="both"/>
      </w:pPr>
      <w:r>
        <w:rPr>
          <w:rFonts w:ascii="Book Antiqua" w:eastAsia="Book Antiqua" w:hAnsi="Book Antiqua" w:cs="Book Antiqua"/>
          <w:b/>
          <w:caps/>
          <w:color w:val="000000"/>
          <w:u w:val="single"/>
        </w:rPr>
        <w:t>ARTICLE HIGHLIGHTS</w:t>
      </w:r>
    </w:p>
    <w:p w14:paraId="6C7699C5" w14:textId="77777777" w:rsidR="00A77B3E" w:rsidRDefault="002A3949">
      <w:pPr>
        <w:spacing w:line="360" w:lineRule="auto"/>
        <w:jc w:val="both"/>
      </w:pPr>
      <w:r>
        <w:rPr>
          <w:rFonts w:ascii="Book Antiqua" w:eastAsia="Book Antiqua" w:hAnsi="Book Antiqua" w:cs="Book Antiqua"/>
          <w:b/>
          <w:i/>
          <w:color w:val="000000"/>
        </w:rPr>
        <w:t>Research background</w:t>
      </w:r>
    </w:p>
    <w:p w14:paraId="1CF5FDC6" w14:textId="77777777" w:rsidR="00A77B3E" w:rsidRPr="00BA1EC9" w:rsidRDefault="002A3949">
      <w:pPr>
        <w:spacing w:line="360" w:lineRule="auto"/>
        <w:jc w:val="both"/>
        <w:rPr>
          <w:lang w:eastAsia="zh-CN"/>
        </w:rPr>
      </w:pPr>
      <w:r>
        <w:rPr>
          <w:rFonts w:ascii="Book Antiqua" w:eastAsia="Book Antiqua" w:hAnsi="Book Antiqua" w:cs="Book Antiqua"/>
          <w:color w:val="000000"/>
        </w:rPr>
        <w:t>Painless rectal bleeding (</w:t>
      </w:r>
      <w:r w:rsidRPr="00BA1EC9">
        <w:rPr>
          <w:rFonts w:ascii="Book Antiqua" w:eastAsia="Book Antiqua" w:hAnsi="Book Antiqua" w:cs="Book Antiqua"/>
          <w:i/>
          <w:color w:val="000000"/>
        </w:rPr>
        <w:t>i.e.</w:t>
      </w:r>
      <w:r>
        <w:rPr>
          <w:rFonts w:ascii="Book Antiqua" w:eastAsia="Book Antiqua" w:hAnsi="Book Antiqua" w:cs="Book Antiqua"/>
          <w:color w:val="000000"/>
        </w:rPr>
        <w:t xml:space="preserve">, Grade I and Grade II Internal hemorrhoids) can be effectively treated with </w:t>
      </w:r>
      <w:r w:rsidR="00BA1EC9">
        <w:rPr>
          <w:rFonts w:ascii="Book Antiqua" w:eastAsia="Book Antiqua" w:hAnsi="Book Antiqua" w:cs="Book Antiqua"/>
          <w:color w:val="000000"/>
        </w:rPr>
        <w:t>hemorrhoid energy treatment (HET)</w:t>
      </w:r>
      <w:r>
        <w:rPr>
          <w:rFonts w:ascii="Book Antiqua" w:eastAsia="Book Antiqua" w:hAnsi="Book Antiqua" w:cs="Book Antiqua"/>
          <w:color w:val="000000"/>
        </w:rPr>
        <w:t>. Our study has demonstrated that the procedure is safe, well tolerated and clinically effective for most</w:t>
      </w:r>
      <w:r w:rsidR="00BA1EC9">
        <w:rPr>
          <w:rFonts w:ascii="Book Antiqua" w:hAnsi="Book Antiqua" w:cs="Book Antiqua" w:hint="eastAsia"/>
          <w:color w:val="000000"/>
          <w:lang w:eastAsia="zh-CN"/>
        </w:rPr>
        <w:t xml:space="preserve"> </w:t>
      </w:r>
      <w:r>
        <w:rPr>
          <w:rFonts w:ascii="Book Antiqua" w:eastAsia="Book Antiqua" w:hAnsi="Book Antiqua" w:cs="Book Antiqua"/>
          <w:color w:val="000000"/>
        </w:rPr>
        <w:t>patients.</w:t>
      </w:r>
    </w:p>
    <w:p w14:paraId="24155B4A" w14:textId="77777777" w:rsidR="00A77B3E" w:rsidRDefault="00A77B3E">
      <w:pPr>
        <w:spacing w:line="360" w:lineRule="auto"/>
        <w:jc w:val="both"/>
      </w:pPr>
    </w:p>
    <w:p w14:paraId="625BEEDC" w14:textId="77777777" w:rsidR="00A77B3E" w:rsidRDefault="002A3949">
      <w:pPr>
        <w:spacing w:line="360" w:lineRule="auto"/>
        <w:jc w:val="both"/>
      </w:pPr>
      <w:r>
        <w:rPr>
          <w:rFonts w:ascii="Book Antiqua" w:eastAsia="Book Antiqua" w:hAnsi="Book Antiqua" w:cs="Book Antiqua"/>
          <w:b/>
          <w:i/>
          <w:color w:val="000000"/>
        </w:rPr>
        <w:t>Research motivation</w:t>
      </w:r>
    </w:p>
    <w:p w14:paraId="7BE76AF9" w14:textId="77777777" w:rsidR="00A77B3E" w:rsidRDefault="002A3949">
      <w:pPr>
        <w:spacing w:line="360" w:lineRule="auto"/>
        <w:jc w:val="both"/>
      </w:pPr>
      <w:r>
        <w:rPr>
          <w:rFonts w:ascii="Book Antiqua" w:eastAsia="Book Antiqua" w:hAnsi="Book Antiqua" w:cs="Book Antiqua"/>
          <w:color w:val="000000"/>
        </w:rPr>
        <w:t>There has been limited treatment for internal hemorrhoids, hence this manuscript is intended to add real-world clinical data to the literature.</w:t>
      </w:r>
    </w:p>
    <w:p w14:paraId="77FFD8BA" w14:textId="77777777" w:rsidR="00A77B3E" w:rsidRDefault="00A77B3E">
      <w:pPr>
        <w:spacing w:line="360" w:lineRule="auto"/>
        <w:jc w:val="both"/>
      </w:pPr>
    </w:p>
    <w:p w14:paraId="2D2A4498" w14:textId="77777777" w:rsidR="00A77B3E" w:rsidRDefault="002A3949">
      <w:pPr>
        <w:spacing w:line="360" w:lineRule="auto"/>
        <w:jc w:val="both"/>
      </w:pPr>
      <w:r>
        <w:rPr>
          <w:rFonts w:ascii="Book Antiqua" w:eastAsia="Book Antiqua" w:hAnsi="Book Antiqua" w:cs="Book Antiqua"/>
          <w:b/>
          <w:i/>
          <w:color w:val="000000"/>
        </w:rPr>
        <w:t>Research objectives</w:t>
      </w:r>
    </w:p>
    <w:p w14:paraId="499639C9" w14:textId="77777777" w:rsidR="00A77B3E" w:rsidRDefault="002A3949">
      <w:pPr>
        <w:spacing w:line="360" w:lineRule="auto"/>
        <w:jc w:val="both"/>
      </w:pPr>
      <w:r>
        <w:rPr>
          <w:rFonts w:ascii="Book Antiqua" w:eastAsia="Book Antiqua" w:hAnsi="Book Antiqua" w:cs="Book Antiqua"/>
          <w:color w:val="000000"/>
        </w:rPr>
        <w:t>To educate readers with clinical data regarding treatment of bleeding internal hemorrhoids with the help of HET system.</w:t>
      </w:r>
    </w:p>
    <w:p w14:paraId="2333A133" w14:textId="77777777" w:rsidR="00A77B3E" w:rsidRDefault="00A77B3E">
      <w:pPr>
        <w:spacing w:line="360" w:lineRule="auto"/>
        <w:jc w:val="both"/>
      </w:pPr>
    </w:p>
    <w:p w14:paraId="0EBBD874" w14:textId="77777777" w:rsidR="00A77B3E" w:rsidRDefault="002A3949">
      <w:pPr>
        <w:spacing w:line="360" w:lineRule="auto"/>
        <w:jc w:val="both"/>
      </w:pPr>
      <w:r>
        <w:rPr>
          <w:rFonts w:ascii="Book Antiqua" w:eastAsia="Book Antiqua" w:hAnsi="Book Antiqua" w:cs="Book Antiqua"/>
          <w:b/>
          <w:i/>
          <w:color w:val="000000"/>
        </w:rPr>
        <w:t>Research methods</w:t>
      </w:r>
    </w:p>
    <w:p w14:paraId="576B9316" w14:textId="77777777" w:rsidR="00A77B3E" w:rsidRDefault="002A3949">
      <w:pPr>
        <w:spacing w:line="360" w:lineRule="auto"/>
        <w:jc w:val="both"/>
      </w:pPr>
      <w:r>
        <w:rPr>
          <w:rFonts w:ascii="Book Antiqua" w:eastAsia="Book Antiqua" w:hAnsi="Book Antiqua" w:cs="Book Antiqua"/>
          <w:color w:val="000000"/>
        </w:rPr>
        <w:t>This research study was a prospective cohort design.</w:t>
      </w:r>
    </w:p>
    <w:p w14:paraId="54F68EA1" w14:textId="77777777" w:rsidR="00A77B3E" w:rsidRDefault="00A77B3E">
      <w:pPr>
        <w:spacing w:line="360" w:lineRule="auto"/>
        <w:jc w:val="both"/>
      </w:pPr>
    </w:p>
    <w:p w14:paraId="11CA95F3" w14:textId="77777777" w:rsidR="00A77B3E" w:rsidRDefault="002A3949">
      <w:pPr>
        <w:spacing w:line="360" w:lineRule="auto"/>
        <w:jc w:val="both"/>
      </w:pPr>
      <w:r>
        <w:rPr>
          <w:rFonts w:ascii="Book Antiqua" w:eastAsia="Book Antiqua" w:hAnsi="Book Antiqua" w:cs="Book Antiqua"/>
          <w:b/>
          <w:i/>
          <w:color w:val="000000"/>
        </w:rPr>
        <w:t>Research results</w:t>
      </w:r>
    </w:p>
    <w:p w14:paraId="23E74E7D" w14:textId="77777777" w:rsidR="00A77B3E" w:rsidRPr="00BA1EC9" w:rsidRDefault="002A3949">
      <w:pPr>
        <w:spacing w:line="360" w:lineRule="auto"/>
        <w:jc w:val="both"/>
        <w:rPr>
          <w:lang w:eastAsia="zh-CN"/>
        </w:rPr>
      </w:pPr>
      <w:r>
        <w:rPr>
          <w:rFonts w:ascii="Book Antiqua" w:eastAsia="Book Antiqua" w:hAnsi="Book Antiqua" w:cs="Book Antiqua"/>
          <w:color w:val="000000"/>
        </w:rPr>
        <w:t>The majority of patients reported complete resolution and/or improvement in bleeding resulting from internal hemorrhoids</w:t>
      </w:r>
      <w:r w:rsidR="00BA1EC9">
        <w:rPr>
          <w:rFonts w:ascii="Book Antiqua" w:hAnsi="Book Antiqua" w:cs="Book Antiqua" w:hint="eastAsia"/>
          <w:color w:val="000000"/>
          <w:lang w:eastAsia="zh-CN"/>
        </w:rPr>
        <w:t xml:space="preserve"> </w:t>
      </w:r>
      <w:r>
        <w:rPr>
          <w:rFonts w:ascii="Book Antiqua" w:eastAsia="Book Antiqua" w:hAnsi="Book Antiqua" w:cs="Book Antiqua"/>
          <w:color w:val="000000"/>
        </w:rPr>
        <w:t>at 3-mo</w:t>
      </w:r>
      <w:r w:rsidR="00BA1EC9">
        <w:rPr>
          <w:rFonts w:ascii="Book Antiqua" w:hAnsi="Book Antiqua" w:cs="Book Antiqua" w:hint="eastAsia"/>
          <w:color w:val="000000"/>
          <w:lang w:eastAsia="zh-CN"/>
        </w:rPr>
        <w:t xml:space="preserve"> </w:t>
      </w:r>
      <w:r>
        <w:rPr>
          <w:rFonts w:ascii="Book Antiqua" w:eastAsia="Book Antiqua" w:hAnsi="Book Antiqua" w:cs="Book Antiqua"/>
          <w:color w:val="000000"/>
        </w:rPr>
        <w:t>post-procedure.</w:t>
      </w:r>
    </w:p>
    <w:p w14:paraId="7BBAE8A0" w14:textId="77777777" w:rsidR="00A77B3E" w:rsidRDefault="00A77B3E">
      <w:pPr>
        <w:spacing w:line="360" w:lineRule="auto"/>
        <w:jc w:val="both"/>
      </w:pPr>
    </w:p>
    <w:p w14:paraId="4C7B2C73" w14:textId="77777777" w:rsidR="00A77B3E" w:rsidRDefault="002A3949">
      <w:pPr>
        <w:spacing w:line="360" w:lineRule="auto"/>
        <w:jc w:val="both"/>
      </w:pPr>
      <w:r>
        <w:rPr>
          <w:rFonts w:ascii="Book Antiqua" w:eastAsia="Book Antiqua" w:hAnsi="Book Antiqua" w:cs="Book Antiqua"/>
          <w:b/>
          <w:i/>
          <w:color w:val="000000"/>
        </w:rPr>
        <w:lastRenderedPageBreak/>
        <w:t>Research conclusions</w:t>
      </w:r>
    </w:p>
    <w:p w14:paraId="2C650807" w14:textId="77777777" w:rsidR="00A77B3E" w:rsidRDefault="002A3949">
      <w:pPr>
        <w:spacing w:line="360" w:lineRule="auto"/>
        <w:jc w:val="both"/>
      </w:pPr>
      <w:r>
        <w:rPr>
          <w:rFonts w:ascii="Book Antiqua" w:eastAsia="Book Antiqua" w:hAnsi="Book Antiqua" w:cs="Book Antiqua"/>
          <w:color w:val="000000"/>
        </w:rPr>
        <w:t>HET system can make a significant impact in treatment of bleeding internal hemorrhoids.</w:t>
      </w:r>
    </w:p>
    <w:p w14:paraId="3AF1BCA0" w14:textId="77777777" w:rsidR="00A77B3E" w:rsidRDefault="00A77B3E">
      <w:pPr>
        <w:spacing w:line="360" w:lineRule="auto"/>
        <w:jc w:val="both"/>
      </w:pPr>
    </w:p>
    <w:p w14:paraId="66DE15EC" w14:textId="77777777" w:rsidR="00A77B3E" w:rsidRDefault="002A3949">
      <w:pPr>
        <w:spacing w:line="360" w:lineRule="auto"/>
        <w:jc w:val="both"/>
      </w:pPr>
      <w:r>
        <w:rPr>
          <w:rFonts w:ascii="Book Antiqua" w:eastAsia="Book Antiqua" w:hAnsi="Book Antiqua" w:cs="Book Antiqua"/>
          <w:b/>
          <w:i/>
          <w:color w:val="000000"/>
        </w:rPr>
        <w:t>Research perspectives</w:t>
      </w:r>
    </w:p>
    <w:p w14:paraId="70FBE9BB" w14:textId="77777777" w:rsidR="00A77B3E" w:rsidRDefault="002A3949">
      <w:pPr>
        <w:spacing w:line="360" w:lineRule="auto"/>
        <w:jc w:val="both"/>
      </w:pPr>
      <w:r>
        <w:rPr>
          <w:rFonts w:ascii="Book Antiqua" w:eastAsia="Book Antiqua" w:hAnsi="Book Antiqua" w:cs="Book Antiqua"/>
          <w:color w:val="000000"/>
        </w:rPr>
        <w:t>Further research should be performed to expand upon our findings.</w:t>
      </w:r>
    </w:p>
    <w:p w14:paraId="0B429376" w14:textId="77777777" w:rsidR="00A77B3E" w:rsidRDefault="00A77B3E">
      <w:pPr>
        <w:spacing w:line="360" w:lineRule="auto"/>
        <w:jc w:val="both"/>
      </w:pPr>
    </w:p>
    <w:p w14:paraId="141FD855" w14:textId="77777777" w:rsidR="00A77B3E" w:rsidRDefault="002A3949">
      <w:pPr>
        <w:spacing w:line="360" w:lineRule="auto"/>
        <w:jc w:val="both"/>
      </w:pPr>
      <w:r>
        <w:rPr>
          <w:rFonts w:ascii="Book Antiqua" w:eastAsia="Book Antiqua" w:hAnsi="Book Antiqua" w:cs="Book Antiqua"/>
          <w:b/>
          <w:color w:val="000000"/>
        </w:rPr>
        <w:t>REFERENCES</w:t>
      </w:r>
    </w:p>
    <w:p w14:paraId="24BAECC7" w14:textId="77777777" w:rsidR="00A77B3E" w:rsidRPr="00094722" w:rsidRDefault="002A3949">
      <w:pPr>
        <w:spacing w:line="360" w:lineRule="auto"/>
        <w:jc w:val="both"/>
      </w:pPr>
      <w:bookmarkStart w:id="4" w:name="OLE_LINK39"/>
      <w:r w:rsidRPr="00094722">
        <w:rPr>
          <w:rFonts w:ascii="Book Antiqua" w:eastAsia="Book Antiqua" w:hAnsi="Book Antiqua" w:cs="Book Antiqua"/>
          <w:color w:val="000000"/>
        </w:rPr>
        <w:t xml:space="preserve">1 </w:t>
      </w:r>
      <w:proofErr w:type="spellStart"/>
      <w:r w:rsidRPr="00094722">
        <w:rPr>
          <w:rFonts w:ascii="Book Antiqua" w:eastAsia="Book Antiqua" w:hAnsi="Book Antiqua" w:cs="Book Antiqua"/>
          <w:b/>
          <w:bCs/>
          <w:color w:val="000000"/>
        </w:rPr>
        <w:t>Johanson</w:t>
      </w:r>
      <w:proofErr w:type="spellEnd"/>
      <w:r w:rsidRPr="00094722">
        <w:rPr>
          <w:rFonts w:ascii="Book Antiqua" w:eastAsia="Book Antiqua" w:hAnsi="Book Antiqua" w:cs="Book Antiqua"/>
          <w:b/>
          <w:bCs/>
          <w:color w:val="000000"/>
        </w:rPr>
        <w:t xml:space="preserve"> JF</w:t>
      </w:r>
      <w:r w:rsidRPr="00094722">
        <w:rPr>
          <w:rFonts w:ascii="Book Antiqua" w:eastAsia="Book Antiqua" w:hAnsi="Book Antiqua" w:cs="Book Antiqua"/>
          <w:color w:val="000000"/>
        </w:rPr>
        <w:t xml:space="preserve">, Sonnenberg A. The prevalence of hemorrhoids and chronic constipation. An epidemiologic study. </w:t>
      </w:r>
      <w:r w:rsidRPr="00094722">
        <w:rPr>
          <w:rFonts w:ascii="Book Antiqua" w:eastAsia="Book Antiqua" w:hAnsi="Book Antiqua" w:cs="Book Antiqua"/>
          <w:i/>
          <w:iCs/>
          <w:color w:val="000000"/>
        </w:rPr>
        <w:t>Gastroenterology</w:t>
      </w:r>
      <w:r w:rsidRPr="00094722">
        <w:rPr>
          <w:rFonts w:ascii="Book Antiqua" w:eastAsia="Book Antiqua" w:hAnsi="Book Antiqua" w:cs="Book Antiqua"/>
          <w:color w:val="000000"/>
        </w:rPr>
        <w:t xml:space="preserve"> 1990; </w:t>
      </w:r>
      <w:r w:rsidRPr="00094722">
        <w:rPr>
          <w:rFonts w:ascii="Book Antiqua" w:eastAsia="Book Antiqua" w:hAnsi="Book Antiqua" w:cs="Book Antiqua"/>
          <w:b/>
          <w:bCs/>
          <w:color w:val="000000"/>
        </w:rPr>
        <w:t>98</w:t>
      </w:r>
      <w:r w:rsidRPr="00094722">
        <w:rPr>
          <w:rFonts w:ascii="Book Antiqua" w:eastAsia="Book Antiqua" w:hAnsi="Book Antiqua" w:cs="Book Antiqua"/>
          <w:color w:val="000000"/>
        </w:rPr>
        <w:t>: 380-386 [PMID: 2295392 DOI: 10.1016/0016-5085(90)90828-o]</w:t>
      </w:r>
    </w:p>
    <w:p w14:paraId="321A551A" w14:textId="77777777" w:rsidR="00A77B3E" w:rsidRPr="00094722" w:rsidRDefault="002A3949">
      <w:pPr>
        <w:spacing w:line="360" w:lineRule="auto"/>
        <w:jc w:val="both"/>
      </w:pPr>
      <w:r w:rsidRPr="00094722">
        <w:rPr>
          <w:rFonts w:ascii="Book Antiqua" w:eastAsia="Book Antiqua" w:hAnsi="Book Antiqua" w:cs="Book Antiqua"/>
          <w:color w:val="000000"/>
        </w:rPr>
        <w:t xml:space="preserve">2 </w:t>
      </w:r>
      <w:proofErr w:type="spellStart"/>
      <w:r w:rsidRPr="00094722">
        <w:rPr>
          <w:rFonts w:ascii="Book Antiqua" w:eastAsia="Book Antiqua" w:hAnsi="Book Antiqua" w:cs="Book Antiqua"/>
          <w:b/>
          <w:bCs/>
          <w:color w:val="000000"/>
        </w:rPr>
        <w:t>Riss</w:t>
      </w:r>
      <w:proofErr w:type="spellEnd"/>
      <w:r w:rsidRPr="00094722">
        <w:rPr>
          <w:rFonts w:ascii="Book Antiqua" w:eastAsia="Book Antiqua" w:hAnsi="Book Antiqua" w:cs="Book Antiqua"/>
          <w:b/>
          <w:bCs/>
          <w:color w:val="000000"/>
        </w:rPr>
        <w:t xml:space="preserve"> S</w:t>
      </w:r>
      <w:r w:rsidRPr="00094722">
        <w:rPr>
          <w:rFonts w:ascii="Book Antiqua" w:eastAsia="Book Antiqua" w:hAnsi="Book Antiqua" w:cs="Book Antiqua"/>
          <w:color w:val="000000"/>
        </w:rPr>
        <w:t xml:space="preserve">, Weiser FA, </w:t>
      </w:r>
      <w:proofErr w:type="spellStart"/>
      <w:r w:rsidRPr="00094722">
        <w:rPr>
          <w:rFonts w:ascii="Book Antiqua" w:eastAsia="Book Antiqua" w:hAnsi="Book Antiqua" w:cs="Book Antiqua"/>
          <w:color w:val="000000"/>
        </w:rPr>
        <w:t>Schwameis</w:t>
      </w:r>
      <w:proofErr w:type="spellEnd"/>
      <w:r w:rsidRPr="00094722">
        <w:rPr>
          <w:rFonts w:ascii="Book Antiqua" w:eastAsia="Book Antiqua" w:hAnsi="Book Antiqua" w:cs="Book Antiqua"/>
          <w:color w:val="000000"/>
        </w:rPr>
        <w:t xml:space="preserve"> K, </w:t>
      </w:r>
      <w:proofErr w:type="spellStart"/>
      <w:r w:rsidRPr="00094722">
        <w:rPr>
          <w:rFonts w:ascii="Book Antiqua" w:eastAsia="Book Antiqua" w:hAnsi="Book Antiqua" w:cs="Book Antiqua"/>
          <w:color w:val="000000"/>
        </w:rPr>
        <w:t>Riss</w:t>
      </w:r>
      <w:proofErr w:type="spellEnd"/>
      <w:r w:rsidRPr="00094722">
        <w:rPr>
          <w:rFonts w:ascii="Book Antiqua" w:eastAsia="Book Antiqua" w:hAnsi="Book Antiqua" w:cs="Book Antiqua"/>
          <w:color w:val="000000"/>
        </w:rPr>
        <w:t xml:space="preserve"> T, </w:t>
      </w:r>
      <w:proofErr w:type="spellStart"/>
      <w:r w:rsidRPr="00094722">
        <w:rPr>
          <w:rFonts w:ascii="Book Antiqua" w:eastAsia="Book Antiqua" w:hAnsi="Book Antiqua" w:cs="Book Antiqua"/>
          <w:color w:val="000000"/>
        </w:rPr>
        <w:t>Mittlböck</w:t>
      </w:r>
      <w:proofErr w:type="spellEnd"/>
      <w:r w:rsidRPr="00094722">
        <w:rPr>
          <w:rFonts w:ascii="Book Antiqua" w:eastAsia="Book Antiqua" w:hAnsi="Book Antiqua" w:cs="Book Antiqua"/>
          <w:color w:val="000000"/>
        </w:rPr>
        <w:t xml:space="preserve"> M, Steiner G, </w:t>
      </w:r>
      <w:proofErr w:type="spellStart"/>
      <w:r w:rsidRPr="00094722">
        <w:rPr>
          <w:rFonts w:ascii="Book Antiqua" w:eastAsia="Book Antiqua" w:hAnsi="Book Antiqua" w:cs="Book Antiqua"/>
          <w:color w:val="000000"/>
        </w:rPr>
        <w:t>Stift</w:t>
      </w:r>
      <w:proofErr w:type="spellEnd"/>
      <w:r w:rsidRPr="00094722">
        <w:rPr>
          <w:rFonts w:ascii="Book Antiqua" w:eastAsia="Book Antiqua" w:hAnsi="Book Antiqua" w:cs="Book Antiqua"/>
          <w:color w:val="000000"/>
        </w:rPr>
        <w:t xml:space="preserve"> A. The prevalence of hemorrhoids in adults. </w:t>
      </w:r>
      <w:r w:rsidRPr="00094722">
        <w:rPr>
          <w:rFonts w:ascii="Book Antiqua" w:eastAsia="Book Antiqua" w:hAnsi="Book Antiqua" w:cs="Book Antiqua"/>
          <w:i/>
          <w:iCs/>
          <w:color w:val="000000"/>
        </w:rPr>
        <w:t>Int J Colorectal Dis</w:t>
      </w:r>
      <w:r w:rsidRPr="00094722">
        <w:rPr>
          <w:rFonts w:ascii="Book Antiqua" w:eastAsia="Book Antiqua" w:hAnsi="Book Antiqua" w:cs="Book Antiqua"/>
          <w:color w:val="000000"/>
        </w:rPr>
        <w:t xml:space="preserve"> 2012; </w:t>
      </w:r>
      <w:r w:rsidRPr="00094722">
        <w:rPr>
          <w:rFonts w:ascii="Book Antiqua" w:eastAsia="Book Antiqua" w:hAnsi="Book Antiqua" w:cs="Book Antiqua"/>
          <w:b/>
          <w:bCs/>
          <w:color w:val="000000"/>
        </w:rPr>
        <w:t>27</w:t>
      </w:r>
      <w:r w:rsidRPr="00094722">
        <w:rPr>
          <w:rFonts w:ascii="Book Antiqua" w:eastAsia="Book Antiqua" w:hAnsi="Book Antiqua" w:cs="Book Antiqua"/>
          <w:color w:val="000000"/>
        </w:rPr>
        <w:t>: 215-220 [PMID: 21932016 DOI: 10.1007/s00384-011-1316-3]</w:t>
      </w:r>
    </w:p>
    <w:p w14:paraId="373F92DF" w14:textId="77777777" w:rsidR="00A77B3E" w:rsidRPr="00094722" w:rsidRDefault="002A3949">
      <w:pPr>
        <w:spacing w:line="360" w:lineRule="auto"/>
        <w:jc w:val="both"/>
      </w:pPr>
      <w:r w:rsidRPr="00094722">
        <w:rPr>
          <w:rFonts w:ascii="Book Antiqua" w:eastAsia="Book Antiqua" w:hAnsi="Book Antiqua" w:cs="Book Antiqua"/>
          <w:color w:val="000000"/>
        </w:rPr>
        <w:t xml:space="preserve">3 </w:t>
      </w:r>
      <w:r w:rsidRPr="00094722">
        <w:rPr>
          <w:rFonts w:ascii="Book Antiqua" w:eastAsia="Book Antiqua" w:hAnsi="Book Antiqua" w:cs="Book Antiqua"/>
          <w:b/>
          <w:bCs/>
          <w:color w:val="000000"/>
        </w:rPr>
        <w:t>Sun Z</w:t>
      </w:r>
      <w:r w:rsidRPr="00094722">
        <w:rPr>
          <w:rFonts w:ascii="Book Antiqua" w:eastAsia="Book Antiqua" w:hAnsi="Book Antiqua" w:cs="Book Antiqua"/>
          <w:color w:val="000000"/>
        </w:rPr>
        <w:t xml:space="preserve">, </w:t>
      </w:r>
      <w:proofErr w:type="spellStart"/>
      <w:r w:rsidRPr="00094722">
        <w:rPr>
          <w:rFonts w:ascii="Book Antiqua" w:eastAsia="Book Antiqua" w:hAnsi="Book Antiqua" w:cs="Book Antiqua"/>
          <w:color w:val="000000"/>
        </w:rPr>
        <w:t>Migaly</w:t>
      </w:r>
      <w:proofErr w:type="spellEnd"/>
      <w:r w:rsidRPr="00094722">
        <w:rPr>
          <w:rFonts w:ascii="Book Antiqua" w:eastAsia="Book Antiqua" w:hAnsi="Book Antiqua" w:cs="Book Antiqua"/>
          <w:color w:val="000000"/>
        </w:rPr>
        <w:t xml:space="preserve"> J. Review of Hemorrhoid Disease: Presentation and Management. </w:t>
      </w:r>
      <w:r w:rsidRPr="00094722">
        <w:rPr>
          <w:rFonts w:ascii="Book Antiqua" w:eastAsia="Book Antiqua" w:hAnsi="Book Antiqua" w:cs="Book Antiqua"/>
          <w:i/>
          <w:iCs/>
          <w:color w:val="000000"/>
        </w:rPr>
        <w:t>Clin Colon Rectal Surg</w:t>
      </w:r>
      <w:r w:rsidRPr="00094722">
        <w:rPr>
          <w:rFonts w:ascii="Book Antiqua" w:eastAsia="Book Antiqua" w:hAnsi="Book Antiqua" w:cs="Book Antiqua"/>
          <w:color w:val="000000"/>
        </w:rPr>
        <w:t xml:space="preserve"> 2016; </w:t>
      </w:r>
      <w:r w:rsidRPr="00094722">
        <w:rPr>
          <w:rFonts w:ascii="Book Antiqua" w:eastAsia="Book Antiqua" w:hAnsi="Book Antiqua" w:cs="Book Antiqua"/>
          <w:b/>
          <w:bCs/>
          <w:color w:val="000000"/>
        </w:rPr>
        <w:t>29</w:t>
      </w:r>
      <w:r w:rsidRPr="00094722">
        <w:rPr>
          <w:rFonts w:ascii="Book Antiqua" w:eastAsia="Book Antiqua" w:hAnsi="Book Antiqua" w:cs="Book Antiqua"/>
          <w:color w:val="000000"/>
        </w:rPr>
        <w:t>: 22-29 [PMID: 26929748 DOI: 10.1055/s-0035-1568144]</w:t>
      </w:r>
    </w:p>
    <w:p w14:paraId="1CF25958" w14:textId="77777777" w:rsidR="00A77B3E" w:rsidRPr="00094722" w:rsidRDefault="002A3949">
      <w:pPr>
        <w:spacing w:line="360" w:lineRule="auto"/>
        <w:jc w:val="both"/>
      </w:pPr>
      <w:r w:rsidRPr="00094722">
        <w:rPr>
          <w:rFonts w:ascii="Book Antiqua" w:eastAsia="Book Antiqua" w:hAnsi="Book Antiqua" w:cs="Book Antiqua"/>
          <w:color w:val="000000"/>
        </w:rPr>
        <w:t xml:space="preserve">4 </w:t>
      </w:r>
      <w:proofErr w:type="spellStart"/>
      <w:r w:rsidRPr="00094722">
        <w:rPr>
          <w:rFonts w:ascii="Book Antiqua" w:eastAsia="Book Antiqua" w:hAnsi="Book Antiqua" w:cs="Book Antiqua"/>
          <w:b/>
          <w:bCs/>
          <w:color w:val="000000"/>
        </w:rPr>
        <w:t>Ohning</w:t>
      </w:r>
      <w:proofErr w:type="spellEnd"/>
      <w:r w:rsidRPr="00094722">
        <w:rPr>
          <w:rFonts w:ascii="Book Antiqua" w:eastAsia="Book Antiqua" w:hAnsi="Book Antiqua" w:cs="Book Antiqua"/>
          <w:b/>
          <w:bCs/>
          <w:color w:val="000000"/>
        </w:rPr>
        <w:t xml:space="preserve"> GV</w:t>
      </w:r>
      <w:r w:rsidRPr="00094722">
        <w:rPr>
          <w:rFonts w:ascii="Book Antiqua" w:eastAsia="Book Antiqua" w:hAnsi="Book Antiqua" w:cs="Book Antiqua"/>
          <w:color w:val="000000"/>
        </w:rPr>
        <w:t xml:space="preserve">, </w:t>
      </w:r>
      <w:proofErr w:type="spellStart"/>
      <w:r w:rsidRPr="00094722">
        <w:rPr>
          <w:rFonts w:ascii="Book Antiqua" w:eastAsia="Book Antiqua" w:hAnsi="Book Antiqua" w:cs="Book Antiqua"/>
          <w:color w:val="000000"/>
        </w:rPr>
        <w:t>Machicado</w:t>
      </w:r>
      <w:proofErr w:type="spellEnd"/>
      <w:r w:rsidRPr="00094722">
        <w:rPr>
          <w:rFonts w:ascii="Book Antiqua" w:eastAsia="Book Antiqua" w:hAnsi="Book Antiqua" w:cs="Book Antiqua"/>
          <w:color w:val="000000"/>
        </w:rPr>
        <w:t xml:space="preserve"> GA, Jensen DM. Definitive therapy for internal hemorrhoids--new opportunities and options. </w:t>
      </w:r>
      <w:r w:rsidRPr="00094722">
        <w:rPr>
          <w:rFonts w:ascii="Book Antiqua" w:eastAsia="Book Antiqua" w:hAnsi="Book Antiqua" w:cs="Book Antiqua"/>
          <w:i/>
          <w:iCs/>
          <w:color w:val="000000"/>
        </w:rPr>
        <w:t xml:space="preserve">Rev Gastroenterol </w:t>
      </w:r>
      <w:proofErr w:type="spellStart"/>
      <w:r w:rsidRPr="00094722">
        <w:rPr>
          <w:rFonts w:ascii="Book Antiqua" w:eastAsia="Book Antiqua" w:hAnsi="Book Antiqua" w:cs="Book Antiqua"/>
          <w:i/>
          <w:iCs/>
          <w:color w:val="000000"/>
        </w:rPr>
        <w:t>Disord</w:t>
      </w:r>
      <w:proofErr w:type="spellEnd"/>
      <w:r w:rsidRPr="00094722">
        <w:rPr>
          <w:rFonts w:ascii="Book Antiqua" w:eastAsia="Book Antiqua" w:hAnsi="Book Antiqua" w:cs="Book Antiqua"/>
          <w:color w:val="000000"/>
        </w:rPr>
        <w:t xml:space="preserve"> 2009; </w:t>
      </w:r>
      <w:r w:rsidRPr="00094722">
        <w:rPr>
          <w:rFonts w:ascii="Book Antiqua" w:eastAsia="Book Antiqua" w:hAnsi="Book Antiqua" w:cs="Book Antiqua"/>
          <w:b/>
          <w:bCs/>
          <w:color w:val="000000"/>
        </w:rPr>
        <w:t>9</w:t>
      </w:r>
      <w:r w:rsidRPr="00094722">
        <w:rPr>
          <w:rFonts w:ascii="Book Antiqua" w:eastAsia="Book Antiqua" w:hAnsi="Book Antiqua" w:cs="Book Antiqua"/>
          <w:color w:val="000000"/>
        </w:rPr>
        <w:t>: 16-26 [PMID: 19367214]</w:t>
      </w:r>
    </w:p>
    <w:p w14:paraId="185A40C4" w14:textId="77777777" w:rsidR="00A77B3E" w:rsidRPr="00094722" w:rsidRDefault="002A3949">
      <w:pPr>
        <w:spacing w:line="360" w:lineRule="auto"/>
        <w:jc w:val="both"/>
      </w:pPr>
      <w:r w:rsidRPr="00094722">
        <w:rPr>
          <w:rFonts w:ascii="Book Antiqua" w:eastAsia="Book Antiqua" w:hAnsi="Book Antiqua" w:cs="Book Antiqua"/>
          <w:color w:val="000000"/>
        </w:rPr>
        <w:t xml:space="preserve">5 </w:t>
      </w:r>
      <w:r w:rsidRPr="00094722">
        <w:rPr>
          <w:rFonts w:ascii="Book Antiqua" w:eastAsia="Book Antiqua" w:hAnsi="Book Antiqua" w:cs="Book Antiqua"/>
          <w:b/>
          <w:bCs/>
          <w:color w:val="000000"/>
        </w:rPr>
        <w:t>Hardy A</w:t>
      </w:r>
      <w:r w:rsidRPr="00094722">
        <w:rPr>
          <w:rFonts w:ascii="Book Antiqua" w:eastAsia="Book Antiqua" w:hAnsi="Book Antiqua" w:cs="Book Antiqua"/>
          <w:color w:val="000000"/>
        </w:rPr>
        <w:t xml:space="preserve">, Chan CL, Cohen CR. The surgical management of </w:t>
      </w:r>
      <w:proofErr w:type="spellStart"/>
      <w:r w:rsidRPr="00094722">
        <w:rPr>
          <w:rFonts w:ascii="Book Antiqua" w:eastAsia="Book Antiqua" w:hAnsi="Book Antiqua" w:cs="Book Antiqua"/>
          <w:color w:val="000000"/>
        </w:rPr>
        <w:t>haemorrhoids</w:t>
      </w:r>
      <w:proofErr w:type="spellEnd"/>
      <w:r w:rsidRPr="00094722">
        <w:rPr>
          <w:rFonts w:ascii="Book Antiqua" w:eastAsia="Book Antiqua" w:hAnsi="Book Antiqua" w:cs="Book Antiqua"/>
          <w:color w:val="000000"/>
        </w:rPr>
        <w:t xml:space="preserve">--a review. </w:t>
      </w:r>
      <w:r w:rsidRPr="00094722">
        <w:rPr>
          <w:rFonts w:ascii="Book Antiqua" w:eastAsia="Book Antiqua" w:hAnsi="Book Antiqua" w:cs="Book Antiqua"/>
          <w:i/>
          <w:iCs/>
          <w:color w:val="000000"/>
        </w:rPr>
        <w:t>Dig Surg</w:t>
      </w:r>
      <w:r w:rsidRPr="00094722">
        <w:rPr>
          <w:rFonts w:ascii="Book Antiqua" w:eastAsia="Book Antiqua" w:hAnsi="Book Antiqua" w:cs="Book Antiqua"/>
          <w:color w:val="000000"/>
        </w:rPr>
        <w:t xml:space="preserve"> 2005; </w:t>
      </w:r>
      <w:r w:rsidRPr="00094722">
        <w:rPr>
          <w:rFonts w:ascii="Book Antiqua" w:eastAsia="Book Antiqua" w:hAnsi="Book Antiqua" w:cs="Book Antiqua"/>
          <w:b/>
          <w:bCs/>
          <w:color w:val="000000"/>
        </w:rPr>
        <w:t>22</w:t>
      </w:r>
      <w:r w:rsidRPr="00094722">
        <w:rPr>
          <w:rFonts w:ascii="Book Antiqua" w:eastAsia="Book Antiqua" w:hAnsi="Book Antiqua" w:cs="Book Antiqua"/>
          <w:color w:val="000000"/>
        </w:rPr>
        <w:t>: 26-33 [PMID: 15838168 DOI: 10.1159/000085343]</w:t>
      </w:r>
    </w:p>
    <w:p w14:paraId="597350BB" w14:textId="77777777" w:rsidR="00A77B3E" w:rsidRPr="00094722" w:rsidRDefault="002A3949">
      <w:pPr>
        <w:spacing w:line="360" w:lineRule="auto"/>
        <w:jc w:val="both"/>
        <w:rPr>
          <w:lang w:eastAsia="zh-CN"/>
        </w:rPr>
      </w:pPr>
      <w:r w:rsidRPr="00094722">
        <w:rPr>
          <w:rFonts w:ascii="Book Antiqua" w:eastAsia="Book Antiqua" w:hAnsi="Book Antiqua" w:cs="Book Antiqua"/>
          <w:color w:val="000000"/>
        </w:rPr>
        <w:t xml:space="preserve">6 </w:t>
      </w:r>
      <w:r w:rsidRPr="00094722">
        <w:rPr>
          <w:rFonts w:ascii="Book Antiqua" w:eastAsia="Book Antiqua" w:hAnsi="Book Antiqua" w:cs="Book Antiqua"/>
          <w:b/>
          <w:bCs/>
          <w:color w:val="000000"/>
        </w:rPr>
        <w:t>Macrae HM</w:t>
      </w:r>
      <w:r w:rsidRPr="00094722">
        <w:rPr>
          <w:rFonts w:ascii="Book Antiqua" w:eastAsia="Book Antiqua" w:hAnsi="Book Antiqua" w:cs="Book Antiqua"/>
          <w:bCs/>
          <w:color w:val="000000"/>
        </w:rPr>
        <w:t>,</w:t>
      </w:r>
      <w:r w:rsidRPr="00094722">
        <w:rPr>
          <w:rFonts w:ascii="Book Antiqua" w:eastAsia="Book Antiqua" w:hAnsi="Book Antiqua" w:cs="Book Antiqua"/>
          <w:color w:val="000000"/>
        </w:rPr>
        <w:t xml:space="preserve"> Temple LKF,</w:t>
      </w:r>
      <w:r w:rsidR="006746EE" w:rsidRPr="00094722">
        <w:rPr>
          <w:rFonts w:ascii="Book Antiqua" w:hAnsi="Book Antiqua" w:cs="Book Antiqua" w:hint="eastAsia"/>
          <w:color w:val="000000"/>
          <w:lang w:eastAsia="zh-CN"/>
        </w:rPr>
        <w:t xml:space="preserve"> </w:t>
      </w:r>
      <w:r w:rsidRPr="00094722">
        <w:rPr>
          <w:rFonts w:ascii="Book Antiqua" w:eastAsia="Book Antiqua" w:hAnsi="Book Antiqua" w:cs="Book Antiqua"/>
          <w:color w:val="000000"/>
        </w:rPr>
        <w:t xml:space="preserve">McLeod RS. A Meta-Analysis of Hemorrhoidal Treatments. </w:t>
      </w:r>
      <w:r w:rsidRPr="00094722">
        <w:rPr>
          <w:rFonts w:ascii="Book Antiqua" w:eastAsia="Book Antiqua" w:hAnsi="Book Antiqua" w:cs="Book Antiqua"/>
          <w:i/>
          <w:color w:val="000000"/>
        </w:rPr>
        <w:t>Semin</w:t>
      </w:r>
      <w:r w:rsidR="006746EE" w:rsidRPr="00094722">
        <w:rPr>
          <w:rFonts w:ascii="Book Antiqua" w:hAnsi="Book Antiqua" w:cs="Book Antiqua" w:hint="eastAsia"/>
          <w:i/>
          <w:color w:val="000000"/>
          <w:lang w:eastAsia="zh-CN"/>
        </w:rPr>
        <w:t xml:space="preserve"> </w:t>
      </w:r>
      <w:r w:rsidRPr="00094722">
        <w:rPr>
          <w:rFonts w:ascii="Book Antiqua" w:eastAsia="Book Antiqua" w:hAnsi="Book Antiqua" w:cs="Book Antiqua"/>
          <w:i/>
          <w:color w:val="000000"/>
        </w:rPr>
        <w:t>Colon</w:t>
      </w:r>
      <w:r w:rsidR="006746EE" w:rsidRPr="00094722">
        <w:rPr>
          <w:rFonts w:ascii="Book Antiqua" w:hAnsi="Book Antiqua" w:cs="Book Antiqua" w:hint="eastAsia"/>
          <w:i/>
          <w:color w:val="000000"/>
          <w:lang w:eastAsia="zh-CN"/>
        </w:rPr>
        <w:t xml:space="preserve"> </w:t>
      </w:r>
      <w:proofErr w:type="spellStart"/>
      <w:r w:rsidRPr="00094722">
        <w:rPr>
          <w:rFonts w:ascii="Book Antiqua" w:eastAsia="Book Antiqua" w:hAnsi="Book Antiqua" w:cs="Book Antiqua"/>
          <w:i/>
          <w:color w:val="000000"/>
        </w:rPr>
        <w:t>Rect</w:t>
      </w:r>
      <w:proofErr w:type="spellEnd"/>
      <w:r w:rsidR="006746EE" w:rsidRPr="00094722">
        <w:rPr>
          <w:rFonts w:ascii="Book Antiqua" w:hAnsi="Book Antiqua" w:cs="Book Antiqua" w:hint="eastAsia"/>
          <w:i/>
          <w:color w:val="000000"/>
          <w:lang w:eastAsia="zh-CN"/>
        </w:rPr>
        <w:t xml:space="preserve"> </w:t>
      </w:r>
      <w:r w:rsidRPr="00094722">
        <w:rPr>
          <w:rFonts w:ascii="Book Antiqua" w:eastAsia="Book Antiqua" w:hAnsi="Book Antiqua" w:cs="Book Antiqua"/>
          <w:i/>
          <w:color w:val="000000"/>
        </w:rPr>
        <w:t>Surg</w:t>
      </w:r>
      <w:r w:rsidR="006746EE" w:rsidRPr="00094722">
        <w:rPr>
          <w:rFonts w:ascii="Book Antiqua" w:hAnsi="Book Antiqua" w:cs="Book Antiqua" w:hint="eastAsia"/>
          <w:color w:val="000000"/>
          <w:lang w:eastAsia="zh-CN"/>
        </w:rPr>
        <w:t xml:space="preserve"> </w:t>
      </w:r>
      <w:r w:rsidRPr="00094722">
        <w:rPr>
          <w:rFonts w:ascii="Book Antiqua" w:eastAsia="Book Antiqua" w:hAnsi="Book Antiqua" w:cs="Book Antiqua"/>
          <w:color w:val="000000"/>
        </w:rPr>
        <w:t xml:space="preserve">2002; </w:t>
      </w:r>
      <w:r w:rsidRPr="00094722">
        <w:rPr>
          <w:rFonts w:ascii="Book Antiqua" w:eastAsia="Book Antiqua" w:hAnsi="Book Antiqua" w:cs="Book Antiqua"/>
          <w:b/>
          <w:color w:val="000000"/>
        </w:rPr>
        <w:t>13</w:t>
      </w:r>
      <w:r w:rsidRPr="00094722">
        <w:rPr>
          <w:rFonts w:ascii="Book Antiqua" w:eastAsia="Book Antiqua" w:hAnsi="Book Antiqua" w:cs="Book Antiqua"/>
          <w:color w:val="000000"/>
        </w:rPr>
        <w:t>: 77-83</w:t>
      </w:r>
      <w:r w:rsidR="006746EE" w:rsidRPr="00094722">
        <w:rPr>
          <w:rFonts w:ascii="Book Antiqua" w:hAnsi="Book Antiqua" w:cs="Book Antiqua" w:hint="eastAsia"/>
          <w:color w:val="000000"/>
          <w:lang w:eastAsia="zh-CN"/>
        </w:rPr>
        <w:t xml:space="preserve"> [</w:t>
      </w:r>
      <w:r w:rsidR="006746EE" w:rsidRPr="00094722">
        <w:rPr>
          <w:rFonts w:ascii="Book Antiqua" w:eastAsia="Book Antiqua" w:hAnsi="Book Antiqua" w:cs="Book Antiqua"/>
          <w:color w:val="000000"/>
        </w:rPr>
        <w:t>DOI</w:t>
      </w:r>
      <w:r w:rsidRPr="00094722">
        <w:rPr>
          <w:rFonts w:ascii="Book Antiqua" w:eastAsia="Book Antiqua" w:hAnsi="Book Antiqua" w:cs="Book Antiqua"/>
          <w:color w:val="000000"/>
        </w:rPr>
        <w:t>: 10.1053/scrs.2002.31452</w:t>
      </w:r>
      <w:r w:rsidR="006746EE" w:rsidRPr="00094722">
        <w:rPr>
          <w:rFonts w:ascii="Book Antiqua" w:hAnsi="Book Antiqua" w:cs="Book Antiqua" w:hint="eastAsia"/>
          <w:color w:val="000000"/>
          <w:lang w:eastAsia="zh-CN"/>
        </w:rPr>
        <w:t>]</w:t>
      </w:r>
    </w:p>
    <w:p w14:paraId="37ECF23F" w14:textId="77777777" w:rsidR="00A77B3E" w:rsidRPr="00094722" w:rsidRDefault="002A3949">
      <w:pPr>
        <w:spacing w:line="360" w:lineRule="auto"/>
        <w:jc w:val="both"/>
      </w:pPr>
      <w:r w:rsidRPr="00094722">
        <w:rPr>
          <w:rFonts w:ascii="Book Antiqua" w:eastAsia="Book Antiqua" w:hAnsi="Book Antiqua" w:cs="Book Antiqua"/>
          <w:color w:val="000000"/>
        </w:rPr>
        <w:t xml:space="preserve">7 </w:t>
      </w:r>
      <w:r w:rsidRPr="00094722">
        <w:rPr>
          <w:rFonts w:ascii="Book Antiqua" w:eastAsia="Book Antiqua" w:hAnsi="Book Antiqua" w:cs="Book Antiqua"/>
          <w:b/>
          <w:bCs/>
          <w:color w:val="000000"/>
        </w:rPr>
        <w:t>Crawshaw BP</w:t>
      </w:r>
      <w:r w:rsidRPr="00094722">
        <w:rPr>
          <w:rFonts w:ascii="Book Antiqua" w:eastAsia="Book Antiqua" w:hAnsi="Book Antiqua" w:cs="Book Antiqua"/>
          <w:color w:val="000000"/>
        </w:rPr>
        <w:t xml:space="preserve">, Russ AJ, </w:t>
      </w:r>
      <w:proofErr w:type="spellStart"/>
      <w:r w:rsidRPr="00094722">
        <w:rPr>
          <w:rFonts w:ascii="Book Antiqua" w:eastAsia="Book Antiqua" w:hAnsi="Book Antiqua" w:cs="Book Antiqua"/>
          <w:color w:val="000000"/>
        </w:rPr>
        <w:t>Ermlich</w:t>
      </w:r>
      <w:proofErr w:type="spellEnd"/>
      <w:r w:rsidRPr="00094722">
        <w:rPr>
          <w:rFonts w:ascii="Book Antiqua" w:eastAsia="Book Antiqua" w:hAnsi="Book Antiqua" w:cs="Book Antiqua"/>
          <w:color w:val="000000"/>
        </w:rPr>
        <w:t xml:space="preserve"> BO, Delaney CP, Champagne BJ. Prospective Case Series of a Novel Minimally Invasive Bipolar Coagulation System in the Treatment of Grade I and II Internal Hemorrhoids. </w:t>
      </w:r>
      <w:r w:rsidRPr="00094722">
        <w:rPr>
          <w:rFonts w:ascii="Book Antiqua" w:eastAsia="Book Antiqua" w:hAnsi="Book Antiqua" w:cs="Book Antiqua"/>
          <w:i/>
          <w:iCs/>
          <w:color w:val="000000"/>
        </w:rPr>
        <w:t xml:space="preserve">Surg </w:t>
      </w:r>
      <w:proofErr w:type="spellStart"/>
      <w:r w:rsidRPr="00094722">
        <w:rPr>
          <w:rFonts w:ascii="Book Antiqua" w:eastAsia="Book Antiqua" w:hAnsi="Book Antiqua" w:cs="Book Antiqua"/>
          <w:i/>
          <w:iCs/>
          <w:color w:val="000000"/>
        </w:rPr>
        <w:t>Innov</w:t>
      </w:r>
      <w:proofErr w:type="spellEnd"/>
      <w:r w:rsidRPr="00094722">
        <w:rPr>
          <w:rFonts w:ascii="Book Antiqua" w:eastAsia="Book Antiqua" w:hAnsi="Book Antiqua" w:cs="Book Antiqua"/>
          <w:color w:val="000000"/>
        </w:rPr>
        <w:t xml:space="preserve"> 2016; </w:t>
      </w:r>
      <w:r w:rsidRPr="00094722">
        <w:rPr>
          <w:rFonts w:ascii="Book Antiqua" w:eastAsia="Book Antiqua" w:hAnsi="Book Antiqua" w:cs="Book Antiqua"/>
          <w:b/>
          <w:bCs/>
          <w:color w:val="000000"/>
        </w:rPr>
        <w:t>23</w:t>
      </w:r>
      <w:r w:rsidRPr="00094722">
        <w:rPr>
          <w:rFonts w:ascii="Book Antiqua" w:eastAsia="Book Antiqua" w:hAnsi="Book Antiqua" w:cs="Book Antiqua"/>
          <w:color w:val="000000"/>
        </w:rPr>
        <w:t>: 581-585 [PMID: 27448595 DOI: 10.1177/1553350616660628]</w:t>
      </w:r>
    </w:p>
    <w:p w14:paraId="18162C56" w14:textId="77777777" w:rsidR="00A77B3E" w:rsidRPr="00094722" w:rsidRDefault="002A3949">
      <w:pPr>
        <w:spacing w:line="360" w:lineRule="auto"/>
        <w:jc w:val="both"/>
      </w:pPr>
      <w:r w:rsidRPr="00094722">
        <w:rPr>
          <w:rFonts w:ascii="Book Antiqua" w:eastAsia="Book Antiqua" w:hAnsi="Book Antiqua" w:cs="Book Antiqua"/>
          <w:color w:val="000000"/>
        </w:rPr>
        <w:t xml:space="preserve">8 </w:t>
      </w:r>
      <w:proofErr w:type="spellStart"/>
      <w:r w:rsidRPr="00094722">
        <w:rPr>
          <w:rFonts w:ascii="Book Antiqua" w:eastAsia="Book Antiqua" w:hAnsi="Book Antiqua" w:cs="Book Antiqua"/>
          <w:b/>
          <w:bCs/>
          <w:color w:val="000000"/>
        </w:rPr>
        <w:t>Kantsevoy</w:t>
      </w:r>
      <w:proofErr w:type="spellEnd"/>
      <w:r w:rsidRPr="00094722">
        <w:rPr>
          <w:rFonts w:ascii="Book Antiqua" w:eastAsia="Book Antiqua" w:hAnsi="Book Antiqua" w:cs="Book Antiqua"/>
          <w:b/>
          <w:bCs/>
          <w:color w:val="000000"/>
        </w:rPr>
        <w:t xml:space="preserve"> SV</w:t>
      </w:r>
      <w:r w:rsidRPr="00094722">
        <w:rPr>
          <w:rFonts w:ascii="Book Antiqua" w:eastAsia="Book Antiqua" w:hAnsi="Book Antiqua" w:cs="Book Antiqua"/>
          <w:color w:val="000000"/>
        </w:rPr>
        <w:t xml:space="preserve">, Bitner M. Nonsurgical treatment of actively bleeding internal hemorrhoids with a novel endoscopic device (with video). </w:t>
      </w:r>
      <w:proofErr w:type="spellStart"/>
      <w:r w:rsidRPr="00094722">
        <w:rPr>
          <w:rFonts w:ascii="Book Antiqua" w:eastAsia="Book Antiqua" w:hAnsi="Book Antiqua" w:cs="Book Antiqua"/>
          <w:i/>
          <w:iCs/>
          <w:color w:val="000000"/>
        </w:rPr>
        <w:t>Gastrointest</w:t>
      </w:r>
      <w:proofErr w:type="spellEnd"/>
      <w:r w:rsidRPr="00094722">
        <w:rPr>
          <w:rFonts w:ascii="Book Antiqua" w:eastAsia="Book Antiqua" w:hAnsi="Book Antiqua" w:cs="Book Antiqua"/>
          <w:i/>
          <w:iCs/>
          <w:color w:val="000000"/>
        </w:rPr>
        <w:t xml:space="preserve"> </w:t>
      </w:r>
      <w:proofErr w:type="spellStart"/>
      <w:r w:rsidRPr="00094722">
        <w:rPr>
          <w:rFonts w:ascii="Book Antiqua" w:eastAsia="Book Antiqua" w:hAnsi="Book Antiqua" w:cs="Book Antiqua"/>
          <w:i/>
          <w:iCs/>
          <w:color w:val="000000"/>
        </w:rPr>
        <w:t>Endosc</w:t>
      </w:r>
      <w:proofErr w:type="spellEnd"/>
      <w:r w:rsidRPr="00094722">
        <w:rPr>
          <w:rFonts w:ascii="Book Antiqua" w:eastAsia="Book Antiqua" w:hAnsi="Book Antiqua" w:cs="Book Antiqua"/>
          <w:color w:val="000000"/>
        </w:rPr>
        <w:t xml:space="preserve"> 2013; </w:t>
      </w:r>
      <w:r w:rsidRPr="00094722">
        <w:rPr>
          <w:rFonts w:ascii="Book Antiqua" w:eastAsia="Book Antiqua" w:hAnsi="Book Antiqua" w:cs="Book Antiqua"/>
          <w:b/>
          <w:bCs/>
          <w:color w:val="000000"/>
        </w:rPr>
        <w:t>78</w:t>
      </w:r>
      <w:r w:rsidRPr="00094722">
        <w:rPr>
          <w:rFonts w:ascii="Book Antiqua" w:eastAsia="Book Antiqua" w:hAnsi="Book Antiqua" w:cs="Book Antiqua"/>
          <w:color w:val="000000"/>
        </w:rPr>
        <w:t>: 649-653 [PMID: 23891414 DOI: 10.1016/j.gie.2013.05.014]</w:t>
      </w:r>
    </w:p>
    <w:p w14:paraId="25AFA3BB" w14:textId="77777777" w:rsidR="00A77B3E" w:rsidRPr="00094722" w:rsidRDefault="002A3949">
      <w:pPr>
        <w:spacing w:line="360" w:lineRule="auto"/>
        <w:jc w:val="both"/>
      </w:pPr>
      <w:r w:rsidRPr="00094722">
        <w:rPr>
          <w:rFonts w:ascii="Book Antiqua" w:eastAsia="Book Antiqua" w:hAnsi="Book Antiqua" w:cs="Book Antiqua"/>
          <w:color w:val="000000"/>
        </w:rPr>
        <w:lastRenderedPageBreak/>
        <w:t xml:space="preserve">9 </w:t>
      </w:r>
      <w:proofErr w:type="spellStart"/>
      <w:r w:rsidRPr="00094722">
        <w:rPr>
          <w:rFonts w:ascii="Book Antiqua" w:eastAsia="Book Antiqua" w:hAnsi="Book Antiqua" w:cs="Book Antiqua"/>
          <w:b/>
          <w:bCs/>
          <w:color w:val="000000"/>
        </w:rPr>
        <w:t>Piskun</w:t>
      </w:r>
      <w:proofErr w:type="spellEnd"/>
      <w:r w:rsidRPr="00094722">
        <w:rPr>
          <w:rFonts w:ascii="Book Antiqua" w:eastAsia="Book Antiqua" w:hAnsi="Book Antiqua" w:cs="Book Antiqua"/>
          <w:b/>
          <w:bCs/>
          <w:color w:val="000000"/>
        </w:rPr>
        <w:t xml:space="preserve"> G</w:t>
      </w:r>
      <w:r w:rsidRPr="00094722">
        <w:rPr>
          <w:rFonts w:ascii="Book Antiqua" w:eastAsia="Book Antiqua" w:hAnsi="Book Antiqua" w:cs="Book Antiqua"/>
          <w:color w:val="000000"/>
        </w:rPr>
        <w:t xml:space="preserve">, Tucker R. New bipolar tissue </w:t>
      </w:r>
      <w:proofErr w:type="spellStart"/>
      <w:r w:rsidRPr="00094722">
        <w:rPr>
          <w:rFonts w:ascii="Book Antiqua" w:eastAsia="Book Antiqua" w:hAnsi="Book Antiqua" w:cs="Book Antiqua"/>
          <w:color w:val="000000"/>
        </w:rPr>
        <w:t>ligator</w:t>
      </w:r>
      <w:proofErr w:type="spellEnd"/>
      <w:r w:rsidRPr="00094722">
        <w:rPr>
          <w:rFonts w:ascii="Book Antiqua" w:eastAsia="Book Antiqua" w:hAnsi="Book Antiqua" w:cs="Book Antiqua"/>
          <w:color w:val="000000"/>
        </w:rPr>
        <w:t xml:space="preserve"> combines constant tissue compression and temperature guidance: histologic study and implications for treatment of hemorrhoids. </w:t>
      </w:r>
      <w:r w:rsidRPr="00094722">
        <w:rPr>
          <w:rFonts w:ascii="Book Antiqua" w:eastAsia="Book Antiqua" w:hAnsi="Book Antiqua" w:cs="Book Antiqua"/>
          <w:i/>
          <w:iCs/>
          <w:color w:val="000000"/>
        </w:rPr>
        <w:t>Med Devices (</w:t>
      </w:r>
      <w:proofErr w:type="spellStart"/>
      <w:r w:rsidRPr="00094722">
        <w:rPr>
          <w:rFonts w:ascii="Book Antiqua" w:eastAsia="Book Antiqua" w:hAnsi="Book Antiqua" w:cs="Book Antiqua"/>
          <w:i/>
          <w:iCs/>
          <w:color w:val="000000"/>
        </w:rPr>
        <w:t>Auckl</w:t>
      </w:r>
      <w:proofErr w:type="spellEnd"/>
      <w:r w:rsidRPr="00094722">
        <w:rPr>
          <w:rFonts w:ascii="Book Antiqua" w:eastAsia="Book Antiqua" w:hAnsi="Book Antiqua" w:cs="Book Antiqua"/>
          <w:i/>
          <w:iCs/>
          <w:color w:val="000000"/>
        </w:rPr>
        <w:t>)</w:t>
      </w:r>
      <w:r w:rsidRPr="00094722">
        <w:rPr>
          <w:rFonts w:ascii="Book Antiqua" w:eastAsia="Book Antiqua" w:hAnsi="Book Antiqua" w:cs="Book Antiqua"/>
          <w:color w:val="000000"/>
        </w:rPr>
        <w:t xml:space="preserve"> 2012; </w:t>
      </w:r>
      <w:r w:rsidRPr="00094722">
        <w:rPr>
          <w:rFonts w:ascii="Book Antiqua" w:eastAsia="Book Antiqua" w:hAnsi="Book Antiqua" w:cs="Book Antiqua"/>
          <w:b/>
          <w:bCs/>
          <w:color w:val="000000"/>
        </w:rPr>
        <w:t>5</w:t>
      </w:r>
      <w:r w:rsidRPr="00094722">
        <w:rPr>
          <w:rFonts w:ascii="Book Antiqua" w:eastAsia="Book Antiqua" w:hAnsi="Book Antiqua" w:cs="Book Antiqua"/>
          <w:color w:val="000000"/>
        </w:rPr>
        <w:t>: 89-96 [PMID: 23152714 DOI: 10.2147/MDER.S34390]</w:t>
      </w:r>
    </w:p>
    <w:p w14:paraId="5E28F128" w14:textId="77777777" w:rsidR="00A77B3E" w:rsidRPr="00094722" w:rsidRDefault="002A3949">
      <w:pPr>
        <w:spacing w:line="360" w:lineRule="auto"/>
        <w:jc w:val="both"/>
      </w:pPr>
      <w:r w:rsidRPr="00094722">
        <w:rPr>
          <w:rFonts w:ascii="Book Antiqua" w:eastAsia="Book Antiqua" w:hAnsi="Book Antiqua" w:cs="Book Antiqua"/>
          <w:color w:val="000000"/>
        </w:rPr>
        <w:t xml:space="preserve">10 </w:t>
      </w:r>
      <w:r w:rsidRPr="00094722">
        <w:rPr>
          <w:rFonts w:ascii="Book Antiqua" w:eastAsia="Book Antiqua" w:hAnsi="Book Antiqua" w:cs="Book Antiqua"/>
          <w:b/>
          <w:bCs/>
          <w:color w:val="000000"/>
        </w:rPr>
        <w:t>Wald A</w:t>
      </w:r>
      <w:r w:rsidRPr="00094722">
        <w:rPr>
          <w:rFonts w:ascii="Book Antiqua" w:eastAsia="Book Antiqua" w:hAnsi="Book Antiqua" w:cs="Book Antiqua"/>
          <w:color w:val="000000"/>
        </w:rPr>
        <w:t xml:space="preserve">, </w:t>
      </w:r>
      <w:proofErr w:type="spellStart"/>
      <w:r w:rsidRPr="00094722">
        <w:rPr>
          <w:rFonts w:ascii="Book Antiqua" w:eastAsia="Book Antiqua" w:hAnsi="Book Antiqua" w:cs="Book Antiqua"/>
          <w:color w:val="000000"/>
        </w:rPr>
        <w:t>Bharucha</w:t>
      </w:r>
      <w:proofErr w:type="spellEnd"/>
      <w:r w:rsidRPr="00094722">
        <w:rPr>
          <w:rFonts w:ascii="Book Antiqua" w:eastAsia="Book Antiqua" w:hAnsi="Book Antiqua" w:cs="Book Antiqua"/>
          <w:color w:val="000000"/>
        </w:rPr>
        <w:t xml:space="preserve"> AE, </w:t>
      </w:r>
      <w:proofErr w:type="spellStart"/>
      <w:r w:rsidRPr="00094722">
        <w:rPr>
          <w:rFonts w:ascii="Book Antiqua" w:eastAsia="Book Antiqua" w:hAnsi="Book Antiqua" w:cs="Book Antiqua"/>
          <w:color w:val="000000"/>
        </w:rPr>
        <w:t>Cosman</w:t>
      </w:r>
      <w:proofErr w:type="spellEnd"/>
      <w:r w:rsidRPr="00094722">
        <w:rPr>
          <w:rFonts w:ascii="Book Antiqua" w:eastAsia="Book Antiqua" w:hAnsi="Book Antiqua" w:cs="Book Antiqua"/>
          <w:color w:val="000000"/>
        </w:rPr>
        <w:t xml:space="preserve"> BC, Whitehead WE. ACG clinical guideline: management of benign anorectal disorders. </w:t>
      </w:r>
      <w:r w:rsidRPr="00094722">
        <w:rPr>
          <w:rFonts w:ascii="Book Antiqua" w:eastAsia="Book Antiqua" w:hAnsi="Book Antiqua" w:cs="Book Antiqua"/>
          <w:i/>
          <w:iCs/>
          <w:color w:val="000000"/>
        </w:rPr>
        <w:t>Am J Gastroenterol</w:t>
      </w:r>
      <w:r w:rsidRPr="00094722">
        <w:rPr>
          <w:rFonts w:ascii="Book Antiqua" w:eastAsia="Book Antiqua" w:hAnsi="Book Antiqua" w:cs="Book Antiqua"/>
          <w:color w:val="000000"/>
        </w:rPr>
        <w:t xml:space="preserve"> 2014; </w:t>
      </w:r>
      <w:r w:rsidRPr="00094722">
        <w:rPr>
          <w:rFonts w:ascii="Book Antiqua" w:eastAsia="Book Antiqua" w:hAnsi="Book Antiqua" w:cs="Book Antiqua"/>
          <w:b/>
          <w:bCs/>
          <w:color w:val="000000"/>
        </w:rPr>
        <w:t>109</w:t>
      </w:r>
      <w:r w:rsidRPr="00094722">
        <w:rPr>
          <w:rFonts w:ascii="Book Antiqua" w:eastAsia="Book Antiqua" w:hAnsi="Book Antiqua" w:cs="Book Antiqua"/>
          <w:color w:val="000000"/>
        </w:rPr>
        <w:t>: 1141-57; (Quiz) 1058 [PMID: 25022811 DOI: 10.1038/ajg.2014.190]</w:t>
      </w:r>
    </w:p>
    <w:p w14:paraId="63B87C85" w14:textId="77777777" w:rsidR="00A77B3E" w:rsidRPr="00094722" w:rsidRDefault="002A3949">
      <w:pPr>
        <w:spacing w:line="360" w:lineRule="auto"/>
        <w:jc w:val="both"/>
      </w:pPr>
      <w:r w:rsidRPr="00094722">
        <w:rPr>
          <w:rFonts w:ascii="Book Antiqua" w:eastAsia="Book Antiqua" w:hAnsi="Book Antiqua" w:cs="Book Antiqua"/>
          <w:color w:val="000000"/>
        </w:rPr>
        <w:t xml:space="preserve">11 </w:t>
      </w:r>
      <w:proofErr w:type="spellStart"/>
      <w:r w:rsidRPr="00094722">
        <w:rPr>
          <w:rFonts w:ascii="Book Antiqua" w:eastAsia="Book Antiqua" w:hAnsi="Book Antiqua" w:cs="Book Antiqua"/>
          <w:b/>
          <w:bCs/>
          <w:color w:val="000000"/>
        </w:rPr>
        <w:t>MacRae</w:t>
      </w:r>
      <w:proofErr w:type="spellEnd"/>
      <w:r w:rsidRPr="00094722">
        <w:rPr>
          <w:rFonts w:ascii="Book Antiqua" w:eastAsia="Book Antiqua" w:hAnsi="Book Antiqua" w:cs="Book Antiqua"/>
          <w:b/>
          <w:bCs/>
          <w:color w:val="000000"/>
        </w:rPr>
        <w:t xml:space="preserve"> HM</w:t>
      </w:r>
      <w:r w:rsidRPr="00094722">
        <w:rPr>
          <w:rFonts w:ascii="Book Antiqua" w:eastAsia="Book Antiqua" w:hAnsi="Book Antiqua" w:cs="Book Antiqua"/>
          <w:color w:val="000000"/>
        </w:rPr>
        <w:t xml:space="preserve">, McLeod RS. Comparison of hemorrhoidal treatment modalities. A meta-analysis. </w:t>
      </w:r>
      <w:r w:rsidRPr="00094722">
        <w:rPr>
          <w:rFonts w:ascii="Book Antiqua" w:eastAsia="Book Antiqua" w:hAnsi="Book Antiqua" w:cs="Book Antiqua"/>
          <w:i/>
          <w:iCs/>
          <w:color w:val="000000"/>
        </w:rPr>
        <w:t>Dis Colon Rectum</w:t>
      </w:r>
      <w:r w:rsidRPr="00094722">
        <w:rPr>
          <w:rFonts w:ascii="Book Antiqua" w:eastAsia="Book Antiqua" w:hAnsi="Book Antiqua" w:cs="Book Antiqua"/>
          <w:color w:val="000000"/>
        </w:rPr>
        <w:t xml:space="preserve"> 1995; </w:t>
      </w:r>
      <w:r w:rsidRPr="00094722">
        <w:rPr>
          <w:rFonts w:ascii="Book Antiqua" w:eastAsia="Book Antiqua" w:hAnsi="Book Antiqua" w:cs="Book Antiqua"/>
          <w:b/>
          <w:bCs/>
          <w:color w:val="000000"/>
        </w:rPr>
        <w:t>38</w:t>
      </w:r>
      <w:r w:rsidRPr="00094722">
        <w:rPr>
          <w:rFonts w:ascii="Book Antiqua" w:eastAsia="Book Antiqua" w:hAnsi="Book Antiqua" w:cs="Book Antiqua"/>
          <w:color w:val="000000"/>
        </w:rPr>
        <w:t>: 687-694 [PMID: 7607026 DOI: 10.1007/BF02048023]</w:t>
      </w:r>
    </w:p>
    <w:p w14:paraId="378DF739" w14:textId="77777777" w:rsidR="00A77B3E" w:rsidRPr="00094722" w:rsidRDefault="002A3949">
      <w:pPr>
        <w:spacing w:line="360" w:lineRule="auto"/>
        <w:jc w:val="both"/>
      </w:pPr>
      <w:r w:rsidRPr="00094722">
        <w:rPr>
          <w:rFonts w:ascii="Book Antiqua" w:eastAsia="Book Antiqua" w:hAnsi="Book Antiqua" w:cs="Book Antiqua"/>
          <w:color w:val="000000"/>
        </w:rPr>
        <w:t xml:space="preserve">12 </w:t>
      </w:r>
      <w:r w:rsidRPr="00094722">
        <w:rPr>
          <w:rFonts w:ascii="Book Antiqua" w:eastAsia="Book Antiqua" w:hAnsi="Book Antiqua" w:cs="Book Antiqua"/>
          <w:b/>
          <w:bCs/>
          <w:color w:val="000000"/>
        </w:rPr>
        <w:t>Shanmugam V</w:t>
      </w:r>
      <w:r w:rsidRPr="00094722">
        <w:rPr>
          <w:rFonts w:ascii="Book Antiqua" w:eastAsia="Book Antiqua" w:hAnsi="Book Antiqua" w:cs="Book Antiqua"/>
          <w:color w:val="000000"/>
        </w:rPr>
        <w:t xml:space="preserve">, </w:t>
      </w:r>
      <w:proofErr w:type="spellStart"/>
      <w:r w:rsidRPr="00094722">
        <w:rPr>
          <w:rFonts w:ascii="Book Antiqua" w:eastAsia="Book Antiqua" w:hAnsi="Book Antiqua" w:cs="Book Antiqua"/>
          <w:color w:val="000000"/>
        </w:rPr>
        <w:t>Thaha</w:t>
      </w:r>
      <w:proofErr w:type="spellEnd"/>
      <w:r w:rsidRPr="00094722">
        <w:rPr>
          <w:rFonts w:ascii="Book Antiqua" w:eastAsia="Book Antiqua" w:hAnsi="Book Antiqua" w:cs="Book Antiqua"/>
          <w:color w:val="000000"/>
        </w:rPr>
        <w:t xml:space="preserve"> MA, Rabindranath KS, Campbell KL, Steele RJ, Loudon MA. Systematic review of randomized trials comparing rubber band ligation with excisional </w:t>
      </w:r>
      <w:proofErr w:type="spellStart"/>
      <w:r w:rsidRPr="00094722">
        <w:rPr>
          <w:rFonts w:ascii="Book Antiqua" w:eastAsia="Book Antiqua" w:hAnsi="Book Antiqua" w:cs="Book Antiqua"/>
          <w:color w:val="000000"/>
        </w:rPr>
        <w:t>haemorrhoidectomy</w:t>
      </w:r>
      <w:proofErr w:type="spellEnd"/>
      <w:r w:rsidRPr="00094722">
        <w:rPr>
          <w:rFonts w:ascii="Book Antiqua" w:eastAsia="Book Antiqua" w:hAnsi="Book Antiqua" w:cs="Book Antiqua"/>
          <w:color w:val="000000"/>
        </w:rPr>
        <w:t xml:space="preserve">. </w:t>
      </w:r>
      <w:r w:rsidRPr="00094722">
        <w:rPr>
          <w:rFonts w:ascii="Book Antiqua" w:eastAsia="Book Antiqua" w:hAnsi="Book Antiqua" w:cs="Book Antiqua"/>
          <w:i/>
          <w:iCs/>
          <w:color w:val="000000"/>
        </w:rPr>
        <w:t>Br J Surg</w:t>
      </w:r>
      <w:r w:rsidRPr="00094722">
        <w:rPr>
          <w:rFonts w:ascii="Book Antiqua" w:eastAsia="Book Antiqua" w:hAnsi="Book Antiqua" w:cs="Book Antiqua"/>
          <w:color w:val="000000"/>
        </w:rPr>
        <w:t xml:space="preserve"> 2005; </w:t>
      </w:r>
      <w:r w:rsidRPr="00094722">
        <w:rPr>
          <w:rFonts w:ascii="Book Antiqua" w:eastAsia="Book Antiqua" w:hAnsi="Book Antiqua" w:cs="Book Antiqua"/>
          <w:b/>
          <w:bCs/>
          <w:color w:val="000000"/>
        </w:rPr>
        <w:t>92</w:t>
      </w:r>
      <w:r w:rsidRPr="00094722">
        <w:rPr>
          <w:rFonts w:ascii="Book Antiqua" w:eastAsia="Book Antiqua" w:hAnsi="Book Antiqua" w:cs="Book Antiqua"/>
          <w:color w:val="000000"/>
        </w:rPr>
        <w:t>: 1481-1487 [PMID: 16252313 DOI: 10.1002/bjs.5185]</w:t>
      </w:r>
    </w:p>
    <w:p w14:paraId="5C5217AD" w14:textId="77777777" w:rsidR="00A77B3E" w:rsidRPr="00094722" w:rsidRDefault="002A3949">
      <w:pPr>
        <w:spacing w:line="360" w:lineRule="auto"/>
        <w:jc w:val="both"/>
      </w:pPr>
      <w:r w:rsidRPr="00094722">
        <w:rPr>
          <w:rFonts w:ascii="Book Antiqua" w:eastAsia="Book Antiqua" w:hAnsi="Book Antiqua" w:cs="Book Antiqua"/>
          <w:color w:val="000000"/>
        </w:rPr>
        <w:t xml:space="preserve">13 </w:t>
      </w:r>
      <w:r w:rsidRPr="00094722">
        <w:rPr>
          <w:rFonts w:ascii="Book Antiqua" w:eastAsia="Book Antiqua" w:hAnsi="Book Antiqua" w:cs="Book Antiqua"/>
          <w:b/>
          <w:bCs/>
          <w:color w:val="000000"/>
        </w:rPr>
        <w:t>Sajid MS</w:t>
      </w:r>
      <w:r w:rsidRPr="00094722">
        <w:rPr>
          <w:rFonts w:ascii="Book Antiqua" w:eastAsia="Book Antiqua" w:hAnsi="Book Antiqua" w:cs="Book Antiqua"/>
          <w:color w:val="000000"/>
        </w:rPr>
        <w:t xml:space="preserve">, Bhatti MI, Caswell J, </w:t>
      </w:r>
      <w:proofErr w:type="spellStart"/>
      <w:r w:rsidRPr="00094722">
        <w:rPr>
          <w:rFonts w:ascii="Book Antiqua" w:eastAsia="Book Antiqua" w:hAnsi="Book Antiqua" w:cs="Book Antiqua"/>
          <w:color w:val="000000"/>
        </w:rPr>
        <w:t>Sains</w:t>
      </w:r>
      <w:proofErr w:type="spellEnd"/>
      <w:r w:rsidRPr="00094722">
        <w:rPr>
          <w:rFonts w:ascii="Book Antiqua" w:eastAsia="Book Antiqua" w:hAnsi="Book Antiqua" w:cs="Book Antiqua"/>
          <w:color w:val="000000"/>
        </w:rPr>
        <w:t xml:space="preserve"> P, </w:t>
      </w:r>
      <w:proofErr w:type="spellStart"/>
      <w:r w:rsidRPr="00094722">
        <w:rPr>
          <w:rFonts w:ascii="Book Antiqua" w:eastAsia="Book Antiqua" w:hAnsi="Book Antiqua" w:cs="Book Antiqua"/>
          <w:color w:val="000000"/>
        </w:rPr>
        <w:t>Baig</w:t>
      </w:r>
      <w:proofErr w:type="spellEnd"/>
      <w:r w:rsidRPr="00094722">
        <w:rPr>
          <w:rFonts w:ascii="Book Antiqua" w:eastAsia="Book Antiqua" w:hAnsi="Book Antiqua" w:cs="Book Antiqua"/>
          <w:color w:val="000000"/>
        </w:rPr>
        <w:t xml:space="preserve"> MK. Local </w:t>
      </w:r>
      <w:proofErr w:type="spellStart"/>
      <w:r w:rsidRPr="00094722">
        <w:rPr>
          <w:rFonts w:ascii="Book Antiqua" w:eastAsia="Book Antiqua" w:hAnsi="Book Antiqua" w:cs="Book Antiqua"/>
          <w:color w:val="000000"/>
        </w:rPr>
        <w:t>anaesthetic</w:t>
      </w:r>
      <w:proofErr w:type="spellEnd"/>
      <w:r w:rsidRPr="00094722">
        <w:rPr>
          <w:rFonts w:ascii="Book Antiqua" w:eastAsia="Book Antiqua" w:hAnsi="Book Antiqua" w:cs="Book Antiqua"/>
          <w:color w:val="000000"/>
        </w:rPr>
        <w:t xml:space="preserve"> infiltration for the rubber band ligation of early symptomatic </w:t>
      </w:r>
      <w:proofErr w:type="spellStart"/>
      <w:r w:rsidRPr="00094722">
        <w:rPr>
          <w:rFonts w:ascii="Book Antiqua" w:eastAsia="Book Antiqua" w:hAnsi="Book Antiqua" w:cs="Book Antiqua"/>
          <w:color w:val="000000"/>
        </w:rPr>
        <w:t>haemorrhoids</w:t>
      </w:r>
      <w:proofErr w:type="spellEnd"/>
      <w:r w:rsidRPr="00094722">
        <w:rPr>
          <w:rFonts w:ascii="Book Antiqua" w:eastAsia="Book Antiqua" w:hAnsi="Book Antiqua" w:cs="Book Antiqua"/>
          <w:color w:val="000000"/>
        </w:rPr>
        <w:t xml:space="preserve">: a systematic review and meta-analysis. </w:t>
      </w:r>
      <w:r w:rsidRPr="00094722">
        <w:rPr>
          <w:rFonts w:ascii="Book Antiqua" w:eastAsia="Book Antiqua" w:hAnsi="Book Antiqua" w:cs="Book Antiqua"/>
          <w:i/>
          <w:iCs/>
          <w:color w:val="000000"/>
        </w:rPr>
        <w:t>Updates Surg</w:t>
      </w:r>
      <w:r w:rsidRPr="00094722">
        <w:rPr>
          <w:rFonts w:ascii="Book Antiqua" w:eastAsia="Book Antiqua" w:hAnsi="Book Antiqua" w:cs="Book Antiqua"/>
          <w:color w:val="000000"/>
        </w:rPr>
        <w:t xml:space="preserve"> 2015; </w:t>
      </w:r>
      <w:r w:rsidRPr="00094722">
        <w:rPr>
          <w:rFonts w:ascii="Book Antiqua" w:eastAsia="Book Antiqua" w:hAnsi="Book Antiqua" w:cs="Book Antiqua"/>
          <w:b/>
          <w:bCs/>
          <w:color w:val="000000"/>
        </w:rPr>
        <w:t>67</w:t>
      </w:r>
      <w:r w:rsidRPr="00094722">
        <w:rPr>
          <w:rFonts w:ascii="Book Antiqua" w:eastAsia="Book Antiqua" w:hAnsi="Book Antiqua" w:cs="Book Antiqua"/>
          <w:color w:val="000000"/>
        </w:rPr>
        <w:t>: 3-9 [PMID: 25724281 DOI: 10.1007/s13304-015-0286-3]</w:t>
      </w:r>
    </w:p>
    <w:p w14:paraId="54633D1C" w14:textId="77777777" w:rsidR="00A77B3E" w:rsidRDefault="002A3949">
      <w:pPr>
        <w:spacing w:line="360" w:lineRule="auto"/>
        <w:jc w:val="both"/>
      </w:pPr>
      <w:r w:rsidRPr="00094722">
        <w:rPr>
          <w:rFonts w:ascii="Book Antiqua" w:eastAsia="Book Antiqua" w:hAnsi="Book Antiqua" w:cs="Book Antiqua"/>
          <w:color w:val="000000"/>
        </w:rPr>
        <w:t xml:space="preserve">14 </w:t>
      </w:r>
      <w:r w:rsidRPr="00094722">
        <w:rPr>
          <w:rFonts w:ascii="Book Antiqua" w:eastAsia="Book Antiqua" w:hAnsi="Book Antiqua" w:cs="Book Antiqua"/>
          <w:b/>
          <w:bCs/>
          <w:color w:val="000000"/>
        </w:rPr>
        <w:t>Barwell J</w:t>
      </w:r>
      <w:r w:rsidRPr="00094722">
        <w:rPr>
          <w:rFonts w:ascii="Book Antiqua" w:eastAsia="Book Antiqua" w:hAnsi="Book Antiqua" w:cs="Book Antiqua"/>
          <w:color w:val="000000"/>
        </w:rPr>
        <w:t xml:space="preserve">, Watkins RM, Lloyd-Davies E, Wilkins DC. Life-threatening retroperitoneal sepsis after hemorrhoid injection sclerotherapy: report of a case. </w:t>
      </w:r>
      <w:r w:rsidRPr="00094722">
        <w:rPr>
          <w:rFonts w:ascii="Book Antiqua" w:eastAsia="Book Antiqua" w:hAnsi="Book Antiqua" w:cs="Book Antiqua"/>
          <w:i/>
          <w:iCs/>
          <w:color w:val="000000"/>
        </w:rPr>
        <w:t>Dis Colon Rectum</w:t>
      </w:r>
      <w:r w:rsidRPr="00094722">
        <w:rPr>
          <w:rFonts w:ascii="Book Antiqua" w:eastAsia="Book Antiqua" w:hAnsi="Book Antiqua" w:cs="Book Antiqua"/>
          <w:color w:val="000000"/>
        </w:rPr>
        <w:t xml:space="preserve"> 1999; </w:t>
      </w:r>
      <w:r w:rsidRPr="00094722">
        <w:rPr>
          <w:rFonts w:ascii="Book Antiqua" w:eastAsia="Book Antiqua" w:hAnsi="Book Antiqua" w:cs="Book Antiqua"/>
          <w:b/>
          <w:bCs/>
          <w:color w:val="000000"/>
        </w:rPr>
        <w:t>42</w:t>
      </w:r>
      <w:r w:rsidRPr="00094722">
        <w:rPr>
          <w:rFonts w:ascii="Book Antiqua" w:eastAsia="Book Antiqua" w:hAnsi="Book Antiqua" w:cs="Book Antiqua"/>
          <w:color w:val="000000"/>
        </w:rPr>
        <w:t>: 421-423 [PMID: 10223767 DOI: 10.1007/BF02236364]</w:t>
      </w:r>
    </w:p>
    <w:bookmarkEnd w:id="4"/>
    <w:p w14:paraId="7E2C3F4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284540C" w14:textId="77777777" w:rsidR="00A77B3E" w:rsidRDefault="002A3949">
      <w:pPr>
        <w:spacing w:line="360" w:lineRule="auto"/>
        <w:jc w:val="both"/>
      </w:pPr>
      <w:r>
        <w:rPr>
          <w:rFonts w:ascii="Book Antiqua" w:eastAsia="Book Antiqua" w:hAnsi="Book Antiqua" w:cs="Book Antiqua"/>
          <w:b/>
          <w:color w:val="000000"/>
        </w:rPr>
        <w:lastRenderedPageBreak/>
        <w:t>Footnotes</w:t>
      </w:r>
    </w:p>
    <w:p w14:paraId="29990E54" w14:textId="77777777" w:rsidR="00A77B3E" w:rsidRDefault="002A394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Research Subjects Review Board (University of Rochester Medical Center; </w:t>
      </w:r>
      <w:r w:rsidR="003813EA">
        <w:rPr>
          <w:rFonts w:ascii="Book Antiqua"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pproval #780).</w:t>
      </w:r>
    </w:p>
    <w:p w14:paraId="6FC7684F" w14:textId="77777777" w:rsidR="00A77B3E" w:rsidRDefault="00A77B3E">
      <w:pPr>
        <w:spacing w:line="360" w:lineRule="auto"/>
        <w:jc w:val="both"/>
      </w:pPr>
    </w:p>
    <w:p w14:paraId="4FF98D98" w14:textId="77777777" w:rsidR="00A77B3E" w:rsidRDefault="002A394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33B9D377" w14:textId="77777777" w:rsidR="00A77B3E" w:rsidRDefault="00A77B3E">
      <w:pPr>
        <w:spacing w:line="360" w:lineRule="auto"/>
        <w:jc w:val="both"/>
      </w:pPr>
    </w:p>
    <w:p w14:paraId="7AF24E80" w14:textId="77777777" w:rsidR="00A77B3E" w:rsidRPr="00BA1EC9" w:rsidRDefault="002A3949">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conflict of interest to report.</w:t>
      </w:r>
    </w:p>
    <w:p w14:paraId="3CBA6F46" w14:textId="77777777" w:rsidR="00A77B3E" w:rsidRDefault="00A77B3E">
      <w:pPr>
        <w:spacing w:line="360" w:lineRule="auto"/>
        <w:jc w:val="both"/>
      </w:pPr>
    </w:p>
    <w:p w14:paraId="574BA420" w14:textId="77777777" w:rsidR="00A77B3E" w:rsidRDefault="002A394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0BE43559" w14:textId="77777777" w:rsidR="00A77B3E" w:rsidRDefault="00A77B3E">
      <w:pPr>
        <w:spacing w:line="360" w:lineRule="auto"/>
        <w:jc w:val="both"/>
      </w:pPr>
    </w:p>
    <w:p w14:paraId="4CDF4304" w14:textId="77777777" w:rsidR="00A77B3E" w:rsidRDefault="002A394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1AC653" w14:textId="77777777" w:rsidR="00A77B3E" w:rsidRDefault="00A77B3E">
      <w:pPr>
        <w:spacing w:line="360" w:lineRule="auto"/>
        <w:jc w:val="both"/>
      </w:pPr>
    </w:p>
    <w:p w14:paraId="1A3717C6" w14:textId="306AD32B" w:rsidR="00A77B3E" w:rsidRDefault="002A394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746EE">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D33E6C6" w14:textId="77777777" w:rsidR="00AC161E" w:rsidRDefault="00AC161E">
      <w:pPr>
        <w:spacing w:line="360" w:lineRule="auto"/>
        <w:jc w:val="both"/>
      </w:pPr>
    </w:p>
    <w:p w14:paraId="4E97D48E" w14:textId="77777777" w:rsidR="00A77B3E" w:rsidRDefault="002A3949">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College of Gastroenterology; American Gastroenterological Association; American Society for Gastrointestinal Endoscopy.</w:t>
      </w:r>
    </w:p>
    <w:p w14:paraId="31C22C52" w14:textId="77777777" w:rsidR="00A77B3E" w:rsidRDefault="00A77B3E">
      <w:pPr>
        <w:spacing w:line="360" w:lineRule="auto"/>
        <w:jc w:val="both"/>
      </w:pPr>
    </w:p>
    <w:p w14:paraId="012B0C60" w14:textId="77777777" w:rsidR="00A77B3E" w:rsidRDefault="002A394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16, 2020</w:t>
      </w:r>
    </w:p>
    <w:p w14:paraId="6B867665" w14:textId="77777777" w:rsidR="00A77B3E" w:rsidRDefault="002A394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 2021</w:t>
      </w:r>
    </w:p>
    <w:p w14:paraId="2078F163" w14:textId="3CC39B22" w:rsidR="00A77B3E" w:rsidRDefault="002A3949">
      <w:pPr>
        <w:spacing w:line="360" w:lineRule="auto"/>
        <w:jc w:val="both"/>
      </w:pPr>
      <w:r>
        <w:rPr>
          <w:rFonts w:ascii="Book Antiqua" w:eastAsia="Book Antiqua" w:hAnsi="Book Antiqua" w:cs="Book Antiqua"/>
          <w:b/>
          <w:color w:val="000000"/>
        </w:rPr>
        <w:t xml:space="preserve">Article in press: </w:t>
      </w:r>
      <w:r w:rsidR="00900CC7">
        <w:rPr>
          <w:rFonts w:ascii="Book Antiqua" w:eastAsia="宋体" w:hAnsi="Book Antiqua"/>
          <w:color w:val="000000" w:themeColor="text1"/>
        </w:rPr>
        <w:t>J</w:t>
      </w:r>
      <w:r w:rsidR="00900CC7">
        <w:rPr>
          <w:rFonts w:ascii="Book Antiqua" w:eastAsia="宋体" w:hAnsi="Book Antiqua" w:hint="eastAsia"/>
          <w:color w:val="000000" w:themeColor="text1"/>
        </w:rPr>
        <w:t>u</w:t>
      </w:r>
      <w:r w:rsidR="00900CC7">
        <w:rPr>
          <w:rFonts w:ascii="Book Antiqua" w:eastAsia="宋体" w:hAnsi="Book Antiqua"/>
          <w:color w:val="000000" w:themeColor="text1"/>
        </w:rPr>
        <w:t>ly</w:t>
      </w:r>
      <w:r w:rsidR="00900CC7" w:rsidRPr="00F06907">
        <w:rPr>
          <w:rFonts w:ascii="Book Antiqua" w:eastAsia="宋体" w:hAnsi="Book Antiqua"/>
          <w:color w:val="000000" w:themeColor="text1"/>
        </w:rPr>
        <w:t xml:space="preserve"> </w:t>
      </w:r>
      <w:r w:rsidR="00900CC7">
        <w:rPr>
          <w:rFonts w:ascii="Book Antiqua" w:eastAsia="宋体" w:hAnsi="Book Antiqua"/>
          <w:color w:val="000000" w:themeColor="text1"/>
        </w:rPr>
        <w:t>19</w:t>
      </w:r>
      <w:r w:rsidR="00900CC7" w:rsidRPr="00F06907">
        <w:rPr>
          <w:rFonts w:ascii="Book Antiqua" w:eastAsia="宋体" w:hAnsi="Book Antiqua"/>
          <w:color w:val="000000" w:themeColor="text1"/>
        </w:rPr>
        <w:t>, 2021</w:t>
      </w:r>
    </w:p>
    <w:p w14:paraId="5AD1292C" w14:textId="77777777" w:rsidR="00A77B3E" w:rsidRDefault="00A77B3E">
      <w:pPr>
        <w:spacing w:line="360" w:lineRule="auto"/>
        <w:jc w:val="both"/>
      </w:pPr>
    </w:p>
    <w:p w14:paraId="25255E65" w14:textId="77777777" w:rsidR="00A77B3E" w:rsidRDefault="002A3949">
      <w:pPr>
        <w:spacing w:line="360" w:lineRule="auto"/>
        <w:jc w:val="both"/>
      </w:pPr>
      <w:r>
        <w:rPr>
          <w:rFonts w:ascii="Book Antiqua" w:eastAsia="Book Antiqua" w:hAnsi="Book Antiqua" w:cs="Book Antiqua"/>
          <w:b/>
          <w:color w:val="000000"/>
        </w:rPr>
        <w:t xml:space="preserve">Specialty type: </w:t>
      </w:r>
      <w:r w:rsidR="006746EE" w:rsidRPr="00E700C2">
        <w:rPr>
          <w:rFonts w:ascii="Book Antiqua" w:eastAsia="微软雅黑" w:hAnsi="Book Antiqua" w:cs="宋体"/>
        </w:rPr>
        <w:t>Gastroenterology and hepatology</w:t>
      </w:r>
    </w:p>
    <w:p w14:paraId="25A30144" w14:textId="77777777" w:rsidR="00A77B3E" w:rsidRDefault="002A394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974467F" w14:textId="77777777" w:rsidR="00A77B3E" w:rsidRDefault="002A3949">
      <w:pPr>
        <w:spacing w:line="360" w:lineRule="auto"/>
        <w:jc w:val="both"/>
      </w:pPr>
      <w:r>
        <w:rPr>
          <w:rFonts w:ascii="Book Antiqua" w:eastAsia="Book Antiqua" w:hAnsi="Book Antiqua" w:cs="Book Antiqua"/>
          <w:b/>
          <w:color w:val="000000"/>
        </w:rPr>
        <w:t>Peer-review report’s scientific quality classification</w:t>
      </w:r>
    </w:p>
    <w:p w14:paraId="7CC16A32" w14:textId="77777777" w:rsidR="00A77B3E" w:rsidRDefault="002A3949">
      <w:pPr>
        <w:spacing w:line="360" w:lineRule="auto"/>
        <w:jc w:val="both"/>
      </w:pPr>
      <w:r>
        <w:rPr>
          <w:rFonts w:ascii="Book Antiqua" w:eastAsia="Book Antiqua" w:hAnsi="Book Antiqua" w:cs="Book Antiqua"/>
          <w:color w:val="000000"/>
        </w:rPr>
        <w:t>Grade A (Excellent): 0</w:t>
      </w:r>
    </w:p>
    <w:p w14:paraId="23140E4E" w14:textId="77777777" w:rsidR="00A77B3E" w:rsidRDefault="002A3949">
      <w:pPr>
        <w:spacing w:line="360" w:lineRule="auto"/>
        <w:jc w:val="both"/>
      </w:pPr>
      <w:r>
        <w:rPr>
          <w:rFonts w:ascii="Book Antiqua" w:eastAsia="Book Antiqua" w:hAnsi="Book Antiqua" w:cs="Book Antiqua"/>
          <w:color w:val="000000"/>
        </w:rPr>
        <w:t>Grade B (Very good): B</w:t>
      </w:r>
    </w:p>
    <w:p w14:paraId="53758FD7" w14:textId="77777777" w:rsidR="00A77B3E" w:rsidRDefault="002A3949">
      <w:pPr>
        <w:spacing w:line="360" w:lineRule="auto"/>
        <w:jc w:val="both"/>
      </w:pPr>
      <w:r>
        <w:rPr>
          <w:rFonts w:ascii="Book Antiqua" w:eastAsia="Book Antiqua" w:hAnsi="Book Antiqua" w:cs="Book Antiqua"/>
          <w:color w:val="000000"/>
        </w:rPr>
        <w:t>Grade C (Good): 0</w:t>
      </w:r>
    </w:p>
    <w:p w14:paraId="601C0C36" w14:textId="77777777" w:rsidR="00A77B3E" w:rsidRDefault="002A3949">
      <w:pPr>
        <w:spacing w:line="360" w:lineRule="auto"/>
        <w:jc w:val="both"/>
      </w:pPr>
      <w:r>
        <w:rPr>
          <w:rFonts w:ascii="Book Antiqua" w:eastAsia="Book Antiqua" w:hAnsi="Book Antiqua" w:cs="Book Antiqua"/>
          <w:color w:val="000000"/>
        </w:rPr>
        <w:t>Grade D (Fair): 0</w:t>
      </w:r>
    </w:p>
    <w:p w14:paraId="2F0D5D0B" w14:textId="77777777" w:rsidR="00A77B3E" w:rsidRDefault="002A3949">
      <w:pPr>
        <w:spacing w:line="360" w:lineRule="auto"/>
        <w:jc w:val="both"/>
      </w:pPr>
      <w:r>
        <w:rPr>
          <w:rFonts w:ascii="Book Antiqua" w:eastAsia="Book Antiqua" w:hAnsi="Book Antiqua" w:cs="Book Antiqua"/>
          <w:color w:val="000000"/>
        </w:rPr>
        <w:t>Grade E (Poor): 0</w:t>
      </w:r>
    </w:p>
    <w:p w14:paraId="2EB73847" w14:textId="77777777" w:rsidR="00A77B3E" w:rsidRDefault="00A77B3E">
      <w:pPr>
        <w:spacing w:line="360" w:lineRule="auto"/>
        <w:jc w:val="both"/>
      </w:pPr>
    </w:p>
    <w:p w14:paraId="45F6C7FF" w14:textId="777BF74F" w:rsidR="00A77B3E" w:rsidRPr="00824D18" w:rsidRDefault="002A3949">
      <w:pPr>
        <w:spacing w:line="360" w:lineRule="auto"/>
        <w:jc w:val="both"/>
        <w:rPr>
          <w:bCs/>
        </w:rPr>
        <w:sectPr w:rsidR="00A77B3E" w:rsidRPr="00824D1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Lan 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bookmarkStart w:id="5" w:name="_Hlk78733365"/>
      <w:r w:rsidR="00824D18">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824D18">
        <w:rPr>
          <w:rFonts w:ascii="Book Antiqua" w:eastAsia="Book Antiqua" w:hAnsi="Book Antiqua" w:cs="Book Antiqua"/>
          <w:bCs/>
          <w:color w:val="000000"/>
        </w:rPr>
        <w:t>Wang LYT</w:t>
      </w:r>
      <w:bookmarkEnd w:id="5"/>
    </w:p>
    <w:p w14:paraId="27635110" w14:textId="77777777" w:rsidR="00A77B3E" w:rsidRDefault="002A394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8299AF8" w14:textId="77777777" w:rsidR="00BA1EC9" w:rsidRPr="00BA1EC9" w:rsidRDefault="00BA1EC9">
      <w:pPr>
        <w:spacing w:line="360" w:lineRule="auto"/>
        <w:jc w:val="both"/>
        <w:rPr>
          <w:lang w:eastAsia="zh-CN"/>
        </w:rPr>
      </w:pPr>
      <w:r>
        <w:rPr>
          <w:noProof/>
          <w:lang w:eastAsia="zh-CN"/>
        </w:rPr>
        <w:drawing>
          <wp:inline distT="0" distB="0" distL="0" distR="0" wp14:anchorId="67EDAF57" wp14:editId="246C8DB6">
            <wp:extent cx="4778154" cy="2872989"/>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78154" cy="2872989"/>
                    </a:xfrm>
                    <a:prstGeom prst="rect">
                      <a:avLst/>
                    </a:prstGeom>
                  </pic:spPr>
                </pic:pic>
              </a:graphicData>
            </a:graphic>
          </wp:inline>
        </w:drawing>
      </w:r>
    </w:p>
    <w:p w14:paraId="5F2AF2DC" w14:textId="77777777" w:rsidR="00BA1EC9" w:rsidRDefault="002A3949">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1</w:t>
      </w:r>
      <w:r w:rsidR="00C80FB3">
        <w:rPr>
          <w:rFonts w:ascii="Book Antiqua" w:hAnsi="Book Antiqua" w:cs="Book Antiqua" w:hint="eastAsia"/>
          <w:b/>
          <w:bCs/>
          <w:color w:val="000000"/>
          <w:szCs w:val="22"/>
          <w:lang w:eastAsia="zh-CN"/>
        </w:rPr>
        <w:t xml:space="preserve"> </w:t>
      </w:r>
      <w:r w:rsidR="00C80FB3" w:rsidRPr="00C80FB3">
        <w:rPr>
          <w:rFonts w:ascii="Book Antiqua" w:hAnsi="Book Antiqua" w:cs="Book Antiqua"/>
          <w:b/>
          <w:bCs/>
          <w:color w:val="000000"/>
          <w:szCs w:val="22"/>
          <w:lang w:eastAsia="zh-CN"/>
        </w:rPr>
        <w:t xml:space="preserve">The </w:t>
      </w:r>
      <w:r w:rsidR="00C80FB3">
        <w:rPr>
          <w:rFonts w:ascii="Book Antiqua" w:hAnsi="Book Antiqua" w:cs="Book Antiqua" w:hint="eastAsia"/>
          <w:b/>
          <w:bCs/>
          <w:color w:val="000000"/>
          <w:szCs w:val="22"/>
          <w:lang w:eastAsia="zh-CN"/>
        </w:rPr>
        <w:t>h</w:t>
      </w:r>
      <w:r w:rsidR="00C80FB3" w:rsidRPr="00C80FB3">
        <w:rPr>
          <w:rFonts w:ascii="Book Antiqua" w:hAnsi="Book Antiqua" w:cs="Book Antiqua"/>
          <w:b/>
          <w:bCs/>
          <w:color w:val="000000"/>
          <w:szCs w:val="22"/>
          <w:lang w:eastAsia="zh-CN"/>
        </w:rPr>
        <w:t xml:space="preserve">emorrhoid energy treatment </w:t>
      </w:r>
      <w:r w:rsidR="00C80FB3">
        <w:rPr>
          <w:rFonts w:ascii="Book Antiqua" w:hAnsi="Book Antiqua" w:cs="Book Antiqua" w:hint="eastAsia"/>
          <w:b/>
          <w:bCs/>
          <w:color w:val="000000"/>
          <w:szCs w:val="22"/>
          <w:lang w:eastAsia="zh-CN"/>
        </w:rPr>
        <w:t>b</w:t>
      </w:r>
      <w:r w:rsidR="00C80FB3" w:rsidRPr="00C80FB3">
        <w:rPr>
          <w:rFonts w:ascii="Book Antiqua" w:hAnsi="Book Antiqua" w:cs="Book Antiqua"/>
          <w:b/>
          <w:bCs/>
          <w:color w:val="000000"/>
          <w:szCs w:val="22"/>
          <w:lang w:eastAsia="zh-CN"/>
        </w:rPr>
        <w:t xml:space="preserve">ipolar </w:t>
      </w:r>
      <w:r w:rsidR="00C80FB3">
        <w:rPr>
          <w:rFonts w:ascii="Book Antiqua" w:hAnsi="Book Antiqua" w:cs="Book Antiqua" w:hint="eastAsia"/>
          <w:b/>
          <w:bCs/>
          <w:color w:val="000000"/>
          <w:szCs w:val="22"/>
          <w:lang w:eastAsia="zh-CN"/>
        </w:rPr>
        <w:t>s</w:t>
      </w:r>
      <w:r w:rsidR="00C80FB3" w:rsidRPr="00C80FB3">
        <w:rPr>
          <w:rFonts w:ascii="Book Antiqua" w:hAnsi="Book Antiqua" w:cs="Book Antiqua"/>
          <w:b/>
          <w:bCs/>
          <w:color w:val="000000"/>
          <w:szCs w:val="22"/>
          <w:lang w:eastAsia="zh-CN"/>
        </w:rPr>
        <w:t>ystem</w:t>
      </w:r>
      <w:r>
        <w:rPr>
          <w:rFonts w:ascii="Book Antiqua" w:eastAsia="Book Antiqua" w:hAnsi="Book Antiqua" w:cs="Book Antiqua"/>
          <w:b/>
          <w:bCs/>
          <w:color w:val="000000"/>
          <w:szCs w:val="22"/>
        </w:rPr>
        <w:t xml:space="preserve">. </w:t>
      </w:r>
      <w:r w:rsidRPr="00BA1EC9">
        <w:rPr>
          <w:rFonts w:ascii="Book Antiqua" w:eastAsia="Book Antiqua" w:hAnsi="Book Antiqua" w:cs="Book Antiqua"/>
          <w:bCs/>
          <w:color w:val="000000"/>
          <w:szCs w:val="22"/>
        </w:rPr>
        <w:t>A</w:t>
      </w:r>
      <w:r w:rsidR="00BA1EC9">
        <w:rPr>
          <w:rFonts w:ascii="Book Antiqua" w:hAnsi="Book Antiqua" w:cs="Book Antiqua" w:hint="eastAsia"/>
          <w:bCs/>
          <w:color w:val="000000"/>
          <w:szCs w:val="22"/>
          <w:lang w:eastAsia="zh-CN"/>
        </w:rPr>
        <w:t>:</w:t>
      </w:r>
      <w:r w:rsidRPr="00BA1EC9">
        <w:rPr>
          <w:rFonts w:ascii="Book Antiqua" w:eastAsia="Book Antiqua" w:hAnsi="Book Antiqua" w:cs="Book Antiqua"/>
          <w:bCs/>
          <w:color w:val="000000"/>
          <w:szCs w:val="22"/>
        </w:rPr>
        <w:t xml:space="preserve"> </w:t>
      </w:r>
      <w:r w:rsidR="00BA1EC9">
        <w:rPr>
          <w:rFonts w:ascii="Book Antiqua" w:hAnsi="Book Antiqua" w:cs="Book Antiqua" w:hint="eastAsia"/>
          <w:color w:val="000000"/>
          <w:lang w:eastAsia="zh-CN"/>
        </w:rPr>
        <w:t>H</w:t>
      </w:r>
      <w:r w:rsidR="00BA1EC9">
        <w:rPr>
          <w:rFonts w:ascii="Book Antiqua" w:eastAsia="Book Antiqua" w:hAnsi="Book Antiqua" w:cs="Book Antiqua"/>
          <w:color w:val="000000"/>
        </w:rPr>
        <w:t>emorrhoid energy treatment</w:t>
      </w:r>
      <w:r w:rsidR="00BA1EC9" w:rsidRPr="00BA1EC9">
        <w:rPr>
          <w:rFonts w:ascii="Book Antiqua" w:eastAsia="Book Antiqua" w:hAnsi="Book Antiqua" w:cs="Book Antiqua"/>
          <w:color w:val="000000"/>
          <w:szCs w:val="22"/>
        </w:rPr>
        <w:t xml:space="preserve"> </w:t>
      </w:r>
      <w:r w:rsidR="00BA1EC9">
        <w:rPr>
          <w:rFonts w:ascii="Book Antiqua" w:hAnsi="Book Antiqua" w:cs="Book Antiqua" w:hint="eastAsia"/>
          <w:color w:val="000000"/>
          <w:szCs w:val="22"/>
          <w:lang w:eastAsia="zh-CN"/>
        </w:rPr>
        <w:t>(</w:t>
      </w:r>
      <w:r w:rsidRPr="00BA1EC9">
        <w:rPr>
          <w:rFonts w:ascii="Book Antiqua" w:eastAsia="Book Antiqua" w:hAnsi="Book Antiqua" w:cs="Book Antiqua"/>
          <w:color w:val="000000"/>
          <w:szCs w:val="22"/>
        </w:rPr>
        <w:t>HET</w:t>
      </w:r>
      <w:r w:rsidR="00BA1EC9">
        <w:rPr>
          <w:rFonts w:ascii="Book Antiqua" w:hAnsi="Book Antiqua" w:cs="Book Antiqua" w:hint="eastAsia"/>
          <w:color w:val="000000"/>
          <w:szCs w:val="22"/>
          <w:lang w:eastAsia="zh-CN"/>
        </w:rPr>
        <w:t>)</w:t>
      </w:r>
      <w:r w:rsidRPr="00BA1EC9">
        <w:rPr>
          <w:rFonts w:ascii="Book Antiqua" w:eastAsia="Book Antiqua" w:hAnsi="Book Antiqua" w:cs="Book Antiqua"/>
          <w:color w:val="000000"/>
          <w:szCs w:val="22"/>
        </w:rPr>
        <w:t xml:space="preserve"> system with bipolar forceps and tissue temperature monitor.</w:t>
      </w:r>
      <w:r w:rsidR="00BA1EC9">
        <w:rPr>
          <w:rFonts w:ascii="Book Antiqua" w:hAnsi="Book Antiqua" w:cs="Book Antiqua" w:hint="eastAsia"/>
          <w:color w:val="000000"/>
          <w:szCs w:val="22"/>
          <w:lang w:eastAsia="zh-CN"/>
        </w:rPr>
        <w:t xml:space="preserve"> </w:t>
      </w:r>
      <w:r w:rsidRPr="00BA1EC9">
        <w:rPr>
          <w:rFonts w:ascii="Book Antiqua" w:eastAsia="Book Antiqua" w:hAnsi="Book Antiqua" w:cs="Book Antiqua"/>
          <w:color w:val="000000"/>
          <w:szCs w:val="22"/>
        </w:rPr>
        <w:t>Permission for use of image granted by HET System, LLC</w:t>
      </w:r>
      <w:r w:rsidR="00BA1EC9">
        <w:rPr>
          <w:rFonts w:ascii="Book Antiqua" w:hAnsi="Book Antiqua" w:cs="Book Antiqua" w:hint="eastAsia"/>
          <w:color w:val="000000"/>
          <w:szCs w:val="22"/>
          <w:lang w:eastAsia="zh-CN"/>
        </w:rPr>
        <w:t xml:space="preserve">; </w:t>
      </w:r>
      <w:r w:rsidRPr="00BA1EC9">
        <w:rPr>
          <w:rFonts w:ascii="Book Antiqua" w:eastAsia="Book Antiqua" w:hAnsi="Book Antiqua" w:cs="Book Antiqua"/>
          <w:bCs/>
          <w:color w:val="000000"/>
          <w:szCs w:val="22"/>
        </w:rPr>
        <w:t>B</w:t>
      </w:r>
      <w:r w:rsidR="00BA1EC9">
        <w:rPr>
          <w:rFonts w:ascii="Book Antiqua" w:hAnsi="Book Antiqua" w:cs="Book Antiqua" w:hint="eastAsia"/>
          <w:bCs/>
          <w:color w:val="000000"/>
          <w:szCs w:val="22"/>
          <w:lang w:eastAsia="zh-CN"/>
        </w:rPr>
        <w:t>:</w:t>
      </w:r>
      <w:r w:rsidRPr="00BA1EC9">
        <w:rPr>
          <w:rFonts w:ascii="Book Antiqua" w:eastAsia="Book Antiqua" w:hAnsi="Book Antiqua" w:cs="Book Antiqua"/>
          <w:bCs/>
          <w:color w:val="000000"/>
          <w:szCs w:val="22"/>
        </w:rPr>
        <w:t xml:space="preserve"> </w:t>
      </w:r>
      <w:r w:rsidRPr="00BA1EC9">
        <w:rPr>
          <w:rFonts w:ascii="Book Antiqua" w:eastAsia="Book Antiqua" w:hAnsi="Book Antiqua" w:cs="Book Antiqua"/>
          <w:color w:val="000000"/>
          <w:szCs w:val="22"/>
        </w:rPr>
        <w:t>Ele</w:t>
      </w:r>
      <w:r>
        <w:rPr>
          <w:rFonts w:ascii="Book Antiqua" w:eastAsia="Book Antiqua" w:hAnsi="Book Antiqua" w:cs="Book Antiqua"/>
          <w:color w:val="000000"/>
          <w:szCs w:val="22"/>
        </w:rPr>
        <w:t xml:space="preserve">ctro-surgical </w:t>
      </w:r>
      <w:r w:rsidR="00BA1EC9">
        <w:rPr>
          <w:rFonts w:ascii="Book Antiqua" w:hAnsi="Book Antiqua" w:cs="Book Antiqua" w:hint="eastAsia"/>
          <w:color w:val="000000"/>
          <w:szCs w:val="22"/>
          <w:lang w:eastAsia="zh-CN"/>
        </w:rPr>
        <w:t>g</w:t>
      </w:r>
      <w:r>
        <w:rPr>
          <w:rFonts w:ascii="Book Antiqua" w:eastAsia="Book Antiqua" w:hAnsi="Book Antiqua" w:cs="Book Antiqua"/>
          <w:color w:val="000000"/>
          <w:szCs w:val="22"/>
        </w:rPr>
        <w:t>enerator with HET settings.</w:t>
      </w:r>
    </w:p>
    <w:p w14:paraId="0DB3C8CD" w14:textId="77777777" w:rsidR="00A77B3E" w:rsidRDefault="00BA1EC9">
      <w:pPr>
        <w:spacing w:line="360" w:lineRule="auto"/>
        <w:jc w:val="both"/>
      </w:pPr>
      <w:r>
        <w:rPr>
          <w:rFonts w:ascii="Book Antiqua" w:eastAsia="Book Antiqua" w:hAnsi="Book Antiqua" w:cs="Book Antiqua"/>
          <w:color w:val="000000"/>
          <w:szCs w:val="22"/>
        </w:rPr>
        <w:br w:type="page"/>
      </w:r>
      <w:r>
        <w:rPr>
          <w:noProof/>
          <w:lang w:eastAsia="zh-CN"/>
        </w:rPr>
        <w:lastRenderedPageBreak/>
        <w:drawing>
          <wp:inline distT="0" distB="0" distL="0" distR="0" wp14:anchorId="73854CE4" wp14:editId="5BE3B57F">
            <wp:extent cx="4785775" cy="184420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85775" cy="1844200"/>
                    </a:xfrm>
                    <a:prstGeom prst="rect">
                      <a:avLst/>
                    </a:prstGeom>
                  </pic:spPr>
                </pic:pic>
              </a:graphicData>
            </a:graphic>
          </wp:inline>
        </w:drawing>
      </w:r>
    </w:p>
    <w:p w14:paraId="452B2302" w14:textId="77777777" w:rsidR="0006076A" w:rsidRDefault="002A3949">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0"/>
        </w:rPr>
        <w:t>Fi</w:t>
      </w:r>
      <w:r>
        <w:rPr>
          <w:rFonts w:ascii="Book Antiqua" w:eastAsia="Book Antiqua" w:hAnsi="Book Antiqua" w:cs="Book Antiqua"/>
          <w:b/>
          <w:bCs/>
          <w:color w:val="000000"/>
          <w:szCs w:val="22"/>
        </w:rPr>
        <w:t>gure 2</w:t>
      </w:r>
      <w:r w:rsidR="00AA17C0">
        <w:rPr>
          <w:rFonts w:ascii="Book Antiqua" w:hAnsi="Book Antiqua" w:cs="Book Antiqua" w:hint="eastAsia"/>
          <w:b/>
          <w:bCs/>
          <w:color w:val="000000"/>
          <w:szCs w:val="22"/>
          <w:lang w:eastAsia="zh-CN"/>
        </w:rPr>
        <w:t xml:space="preserve"> </w:t>
      </w:r>
      <w:r w:rsidR="00AA17C0" w:rsidRPr="00AA17C0">
        <w:rPr>
          <w:rFonts w:ascii="Book Antiqua" w:hAnsi="Book Antiqua" w:cs="Book Antiqua"/>
          <w:b/>
          <w:bCs/>
          <w:color w:val="000000"/>
          <w:szCs w:val="22"/>
          <w:lang w:eastAsia="zh-CN"/>
        </w:rPr>
        <w:t>Antegrade view of internal hemorrhoids and retroflexed view of the anal verge</w:t>
      </w:r>
      <w:r w:rsidR="00AA17C0">
        <w:rPr>
          <w:rFonts w:ascii="Book Antiqua" w:hAnsi="Book Antiqua" w:cs="Book Antiqua" w:hint="eastAsia"/>
          <w:b/>
          <w:bCs/>
          <w:color w:val="000000"/>
          <w:szCs w:val="22"/>
          <w:lang w:eastAsia="zh-CN"/>
        </w:rPr>
        <w:t>.</w:t>
      </w:r>
      <w:r>
        <w:rPr>
          <w:rFonts w:ascii="Book Antiqua" w:eastAsia="Book Antiqua" w:hAnsi="Book Antiqua" w:cs="Book Antiqua"/>
          <w:b/>
          <w:bCs/>
          <w:color w:val="000000"/>
          <w:szCs w:val="22"/>
        </w:rPr>
        <w:t xml:space="preserve"> </w:t>
      </w:r>
      <w:r w:rsidRPr="00BA1EC9">
        <w:rPr>
          <w:rFonts w:ascii="Book Antiqua" w:eastAsia="Book Antiqua" w:hAnsi="Book Antiqua" w:cs="Book Antiqua"/>
          <w:bCs/>
          <w:color w:val="000000"/>
          <w:szCs w:val="22"/>
        </w:rPr>
        <w:t>A</w:t>
      </w:r>
      <w:r w:rsidR="00BA1EC9">
        <w:rPr>
          <w:rFonts w:ascii="Book Antiqua" w:hAnsi="Book Antiqua" w:cs="Book Antiqua" w:hint="eastAsia"/>
          <w:bCs/>
          <w:color w:val="000000"/>
          <w:szCs w:val="22"/>
          <w:lang w:eastAsia="zh-CN"/>
        </w:rPr>
        <w:t>:</w:t>
      </w:r>
      <w:r w:rsidRPr="00BA1EC9">
        <w:rPr>
          <w:rFonts w:ascii="Book Antiqua" w:eastAsia="Book Antiqua" w:hAnsi="Book Antiqua" w:cs="Book Antiqua"/>
          <w:bCs/>
          <w:color w:val="000000"/>
          <w:szCs w:val="22"/>
        </w:rPr>
        <w:t xml:space="preserve"> </w:t>
      </w:r>
      <w:r w:rsidRPr="00BA1EC9">
        <w:rPr>
          <w:rFonts w:ascii="Book Antiqua" w:eastAsia="Book Antiqua" w:hAnsi="Book Antiqua" w:cs="Book Antiqua"/>
          <w:color w:val="000000"/>
          <w:szCs w:val="22"/>
        </w:rPr>
        <w:t>Antegrade view of internal hemorrhoids with a standard gastroscope</w:t>
      </w:r>
      <w:r w:rsidR="00BA1EC9">
        <w:rPr>
          <w:rFonts w:ascii="Book Antiqua" w:hAnsi="Book Antiqua" w:cs="Book Antiqua" w:hint="eastAsia"/>
          <w:bCs/>
          <w:color w:val="000000"/>
          <w:szCs w:val="22"/>
          <w:lang w:eastAsia="zh-CN"/>
        </w:rPr>
        <w:t>;</w:t>
      </w:r>
      <w:r w:rsidRPr="00BA1EC9">
        <w:rPr>
          <w:rFonts w:ascii="Book Antiqua" w:eastAsia="Book Antiqua" w:hAnsi="Book Antiqua" w:cs="Book Antiqua"/>
          <w:bCs/>
          <w:color w:val="000000"/>
          <w:szCs w:val="22"/>
        </w:rPr>
        <w:t xml:space="preserve"> B</w:t>
      </w:r>
      <w:r w:rsidR="00BA1EC9">
        <w:rPr>
          <w:rFonts w:ascii="Book Antiqua" w:hAnsi="Book Antiqua" w:cs="Book Antiqua" w:hint="eastAsia"/>
          <w:bCs/>
          <w:color w:val="000000"/>
          <w:szCs w:val="22"/>
          <w:lang w:eastAsia="zh-CN"/>
        </w:rPr>
        <w:t>:</w:t>
      </w:r>
      <w:r w:rsidRPr="00BA1EC9">
        <w:rPr>
          <w:rFonts w:ascii="Book Antiqua" w:eastAsia="Book Antiqua" w:hAnsi="Book Antiqua" w:cs="Book Antiqua"/>
          <w:bCs/>
          <w:color w:val="000000"/>
          <w:szCs w:val="22"/>
        </w:rPr>
        <w:t xml:space="preserve"> </w:t>
      </w:r>
      <w:r w:rsidRPr="00BA1EC9">
        <w:rPr>
          <w:rFonts w:ascii="Book Antiqua" w:eastAsia="Book Antiqua" w:hAnsi="Book Antiqua" w:cs="Book Antiqua"/>
          <w:color w:val="000000"/>
          <w:szCs w:val="22"/>
        </w:rPr>
        <w:t>Retroflexed vie</w:t>
      </w:r>
      <w:r>
        <w:rPr>
          <w:rFonts w:ascii="Book Antiqua" w:eastAsia="Book Antiqua" w:hAnsi="Book Antiqua" w:cs="Book Antiqua"/>
          <w:color w:val="000000"/>
          <w:szCs w:val="22"/>
        </w:rPr>
        <w:t xml:space="preserve">w of the anal verge post </w:t>
      </w:r>
      <w:r w:rsidR="00BA1EC9">
        <w:rPr>
          <w:rFonts w:ascii="Book Antiqua" w:hAnsi="Book Antiqua" w:cs="Book Antiqua" w:hint="eastAsia"/>
          <w:color w:val="000000"/>
          <w:lang w:eastAsia="zh-CN"/>
        </w:rPr>
        <w:t>h</w:t>
      </w:r>
      <w:r w:rsidR="00BA1EC9">
        <w:rPr>
          <w:rFonts w:ascii="Book Antiqua" w:eastAsia="Book Antiqua" w:hAnsi="Book Antiqua" w:cs="Book Antiqua"/>
          <w:color w:val="000000"/>
        </w:rPr>
        <w:t>emorrhoid energy treatment</w:t>
      </w:r>
      <w:r>
        <w:rPr>
          <w:rFonts w:ascii="Book Antiqua" w:eastAsia="Book Antiqua" w:hAnsi="Book Antiqua" w:cs="Book Antiqua"/>
          <w:color w:val="000000"/>
          <w:szCs w:val="22"/>
        </w:rPr>
        <w:t xml:space="preserve"> suggestive of treatment of multiple internal hemorrhoidal columns.</w:t>
      </w:r>
    </w:p>
    <w:p w14:paraId="22EAE8F5" w14:textId="77777777" w:rsidR="00A77B3E" w:rsidRPr="00BA1EC9" w:rsidRDefault="0006076A">
      <w:pPr>
        <w:spacing w:line="360" w:lineRule="auto"/>
        <w:jc w:val="both"/>
        <w:rPr>
          <w:lang w:eastAsia="zh-CN"/>
        </w:rPr>
      </w:pPr>
      <w:r>
        <w:rPr>
          <w:rFonts w:ascii="Book Antiqua" w:eastAsia="Book Antiqua" w:hAnsi="Book Antiqua" w:cs="Book Antiqua"/>
          <w:color w:val="000000"/>
          <w:szCs w:val="22"/>
        </w:rPr>
        <w:br w:type="page"/>
      </w:r>
      <w:r>
        <w:rPr>
          <w:noProof/>
          <w:lang w:eastAsia="zh-CN"/>
        </w:rPr>
        <w:lastRenderedPageBreak/>
        <w:drawing>
          <wp:inline distT="0" distB="0" distL="0" distR="0" wp14:anchorId="49B6ADEA" wp14:editId="003ACF9D">
            <wp:extent cx="5486875" cy="2491956"/>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875" cy="2491956"/>
                    </a:xfrm>
                    <a:prstGeom prst="rect">
                      <a:avLst/>
                    </a:prstGeom>
                  </pic:spPr>
                </pic:pic>
              </a:graphicData>
            </a:graphic>
          </wp:inline>
        </w:drawing>
      </w:r>
    </w:p>
    <w:p w14:paraId="28F7C1B1" w14:textId="77777777" w:rsidR="00E5502D" w:rsidRDefault="002A3949">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0"/>
        </w:rPr>
        <w:t>Fi</w:t>
      </w:r>
      <w:r>
        <w:rPr>
          <w:rFonts w:ascii="Book Antiqua" w:eastAsia="Book Antiqua" w:hAnsi="Book Antiqua" w:cs="Book Antiqua"/>
          <w:b/>
          <w:bCs/>
          <w:color w:val="000000"/>
          <w:szCs w:val="22"/>
        </w:rPr>
        <w:t>gure 3</w:t>
      </w:r>
      <w:r w:rsidR="00AA17C0">
        <w:rPr>
          <w:rFonts w:ascii="Book Antiqua" w:hAnsi="Book Antiqua" w:cs="Book Antiqua" w:hint="eastAsia"/>
          <w:b/>
          <w:bCs/>
          <w:color w:val="000000"/>
          <w:szCs w:val="22"/>
          <w:lang w:eastAsia="zh-CN"/>
        </w:rPr>
        <w:t xml:space="preserve"> </w:t>
      </w:r>
      <w:r w:rsidR="00AA17C0" w:rsidRPr="00AA17C0">
        <w:rPr>
          <w:rFonts w:ascii="Book Antiqua" w:hAnsi="Book Antiqua" w:cs="Book Antiqua"/>
          <w:b/>
          <w:bCs/>
          <w:color w:val="000000"/>
          <w:szCs w:val="22"/>
          <w:lang w:eastAsia="zh-CN"/>
        </w:rPr>
        <w:t>The pediatric biopsy forcep</w:t>
      </w:r>
      <w:r w:rsidR="00AA17C0">
        <w:rPr>
          <w:rFonts w:ascii="Book Antiqua" w:hAnsi="Book Antiqua" w:cs="Book Antiqua" w:hint="eastAsia"/>
          <w:b/>
          <w:bCs/>
          <w:color w:val="000000"/>
          <w:szCs w:val="22"/>
          <w:lang w:eastAsia="zh-CN"/>
        </w:rPr>
        <w:t>s.</w:t>
      </w:r>
      <w:r w:rsidR="00BA1EC9">
        <w:rPr>
          <w:rFonts w:ascii="Book Antiqua" w:eastAsia="Book Antiqua" w:hAnsi="Book Antiqua" w:cs="Book Antiqua"/>
          <w:b/>
          <w:bCs/>
          <w:color w:val="000000"/>
          <w:szCs w:val="22"/>
        </w:rPr>
        <w:t xml:space="preserve"> </w:t>
      </w:r>
      <w:r w:rsidRPr="0006076A">
        <w:rPr>
          <w:rFonts w:ascii="Book Antiqua" w:eastAsia="Book Antiqua" w:hAnsi="Book Antiqua" w:cs="Book Antiqua"/>
          <w:bCs/>
          <w:color w:val="000000"/>
          <w:szCs w:val="22"/>
        </w:rPr>
        <w:t xml:space="preserve">A </w:t>
      </w:r>
      <w:r w:rsidR="006F6316" w:rsidRPr="0006076A">
        <w:rPr>
          <w:rFonts w:ascii="Book Antiqua" w:hAnsi="Book Antiqua" w:cs="Book Antiqua" w:hint="eastAsia"/>
          <w:color w:val="000000"/>
          <w:lang w:eastAsia="zh-CN"/>
        </w:rPr>
        <w:t>and</w:t>
      </w:r>
      <w:r w:rsidRPr="0006076A">
        <w:rPr>
          <w:rFonts w:ascii="Book Antiqua" w:eastAsia="Book Antiqua" w:hAnsi="Book Antiqua" w:cs="Book Antiqua"/>
          <w:bCs/>
          <w:color w:val="000000"/>
          <w:szCs w:val="22"/>
        </w:rPr>
        <w:t xml:space="preserve"> B</w:t>
      </w:r>
      <w:r w:rsidR="0006076A">
        <w:rPr>
          <w:rFonts w:ascii="Book Antiqua" w:hAnsi="Book Antiqua" w:cs="Book Antiqua" w:hint="eastAsia"/>
          <w:bCs/>
          <w:color w:val="000000"/>
          <w:szCs w:val="22"/>
          <w:lang w:eastAsia="zh-CN"/>
        </w:rPr>
        <w:t>:</w:t>
      </w:r>
      <w:r w:rsidRPr="0006076A">
        <w:rPr>
          <w:rFonts w:ascii="Book Antiqua" w:eastAsia="Book Antiqua" w:hAnsi="Book Antiqua" w:cs="Book Antiqua"/>
          <w:bCs/>
          <w:color w:val="000000"/>
          <w:szCs w:val="22"/>
        </w:rPr>
        <w:t xml:space="preserve"> </w:t>
      </w:r>
      <w:r>
        <w:rPr>
          <w:rFonts w:ascii="Book Antiqua" w:eastAsia="Book Antiqua" w:hAnsi="Book Antiqua" w:cs="Book Antiqua"/>
          <w:color w:val="000000"/>
          <w:szCs w:val="22"/>
        </w:rPr>
        <w:t>Sufficient entrapment of the mucosa above the internal hemorrhoids is indicated with alignment of all three red lines.</w:t>
      </w:r>
    </w:p>
    <w:p w14:paraId="43CE701A" w14:textId="77777777" w:rsidR="00A77B3E" w:rsidRDefault="00E5502D">
      <w:pPr>
        <w:spacing w:line="360" w:lineRule="auto"/>
        <w:jc w:val="both"/>
        <w:rPr>
          <w:rFonts w:ascii="Book Antiqua" w:hAnsi="Book Antiqua" w:cs="Book Antiqua"/>
          <w:b/>
          <w:color w:val="000000"/>
          <w:szCs w:val="22"/>
          <w:lang w:eastAsia="zh-CN"/>
        </w:rPr>
      </w:pPr>
      <w:r>
        <w:rPr>
          <w:rFonts w:ascii="Book Antiqua" w:eastAsia="Book Antiqua" w:hAnsi="Book Antiqua" w:cs="Book Antiqua"/>
          <w:color w:val="000000"/>
          <w:szCs w:val="22"/>
        </w:rPr>
        <w:br w:type="page"/>
      </w:r>
      <w:r w:rsidRPr="00E5502D">
        <w:rPr>
          <w:rFonts w:ascii="Book Antiqua" w:eastAsia="Book Antiqua" w:hAnsi="Book Antiqua" w:cs="Book Antiqua"/>
          <w:b/>
          <w:color w:val="000000"/>
          <w:szCs w:val="22"/>
        </w:rPr>
        <w:lastRenderedPageBreak/>
        <w:t>Table 1</w:t>
      </w:r>
      <w:r w:rsidRPr="00E5502D">
        <w:rPr>
          <w:rFonts w:ascii="Book Antiqua" w:hAnsi="Book Antiqua" w:cs="Book Antiqua" w:hint="eastAsia"/>
          <w:b/>
          <w:color w:val="000000"/>
          <w:szCs w:val="22"/>
          <w:lang w:eastAsia="zh-CN"/>
        </w:rPr>
        <w:t xml:space="preserve"> </w:t>
      </w:r>
      <w:r w:rsidRPr="00E5502D">
        <w:rPr>
          <w:rFonts w:ascii="Book Antiqua" w:eastAsia="Book Antiqua" w:hAnsi="Book Antiqua" w:cs="Book Antiqua"/>
          <w:b/>
          <w:color w:val="000000"/>
          <w:szCs w:val="22"/>
        </w:rPr>
        <w:t xml:space="preserve">Patient </w:t>
      </w:r>
      <w:r w:rsidRPr="00E5502D">
        <w:rPr>
          <w:rFonts w:ascii="Book Antiqua" w:hAnsi="Book Antiqua" w:cs="Book Antiqua" w:hint="eastAsia"/>
          <w:b/>
          <w:color w:val="000000"/>
          <w:szCs w:val="22"/>
          <w:lang w:eastAsia="zh-CN"/>
        </w:rPr>
        <w:t>c</w:t>
      </w:r>
      <w:r w:rsidRPr="00E5502D">
        <w:rPr>
          <w:rFonts w:ascii="Book Antiqua" w:eastAsia="Book Antiqua" w:hAnsi="Book Antiqua" w:cs="Book Antiqua"/>
          <w:b/>
          <w:color w:val="000000"/>
          <w:szCs w:val="22"/>
        </w:rPr>
        <w:t>haracteristics</w:t>
      </w:r>
    </w:p>
    <w:tbl>
      <w:tblPr>
        <w:tblStyle w:val="GridTable4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225"/>
      </w:tblGrid>
      <w:tr w:rsidR="00E5502D" w:rsidRPr="00E5502D" w14:paraId="11C74A06" w14:textId="77777777" w:rsidTr="00E55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auto"/>
              <w:left w:val="none" w:sz="0" w:space="0" w:color="auto"/>
              <w:bottom w:val="single" w:sz="4" w:space="0" w:color="auto"/>
              <w:right w:val="none" w:sz="0" w:space="0" w:color="auto"/>
            </w:tcBorders>
            <w:shd w:val="clear" w:color="auto" w:fill="auto"/>
          </w:tcPr>
          <w:p w14:paraId="61AF7640" w14:textId="77777777" w:rsidR="00E5502D" w:rsidRPr="00E5502D" w:rsidRDefault="00E5502D" w:rsidP="00E5502D">
            <w:pPr>
              <w:spacing w:line="360" w:lineRule="auto"/>
              <w:rPr>
                <w:rFonts w:ascii="Book Antiqua" w:eastAsia="Times New Roman" w:hAnsi="Book Antiqua"/>
              </w:rPr>
            </w:pPr>
            <w:r w:rsidRPr="00E5502D">
              <w:rPr>
                <w:rFonts w:ascii="Book Antiqua" w:eastAsia="Book Antiqua" w:hAnsi="Book Antiqua" w:cs="Book Antiqua"/>
                <w:color w:val="000000"/>
                <w:szCs w:val="22"/>
              </w:rPr>
              <w:t xml:space="preserve">Patient </w:t>
            </w:r>
            <w:r w:rsidRPr="00E5502D">
              <w:rPr>
                <w:rFonts w:ascii="Book Antiqua" w:hAnsi="Book Antiqua" w:cs="Book Antiqua" w:hint="eastAsia"/>
                <w:color w:val="000000"/>
                <w:szCs w:val="22"/>
                <w:lang w:eastAsia="zh-CN"/>
              </w:rPr>
              <w:t>c</w:t>
            </w:r>
            <w:r w:rsidRPr="00E5502D">
              <w:rPr>
                <w:rFonts w:ascii="Book Antiqua" w:eastAsia="Book Antiqua" w:hAnsi="Book Antiqua" w:cs="Book Antiqua"/>
                <w:color w:val="000000"/>
                <w:szCs w:val="22"/>
              </w:rPr>
              <w:t>haracteristics</w:t>
            </w:r>
          </w:p>
        </w:tc>
        <w:tc>
          <w:tcPr>
            <w:tcW w:w="4225" w:type="dxa"/>
            <w:tcBorders>
              <w:top w:val="single" w:sz="4" w:space="0" w:color="auto"/>
              <w:left w:val="none" w:sz="0" w:space="0" w:color="auto"/>
              <w:bottom w:val="single" w:sz="4" w:space="0" w:color="auto"/>
              <w:right w:val="none" w:sz="0" w:space="0" w:color="auto"/>
            </w:tcBorders>
            <w:shd w:val="clear" w:color="auto" w:fill="auto"/>
          </w:tcPr>
          <w:p w14:paraId="2358692B" w14:textId="77777777" w:rsidR="00E5502D" w:rsidRPr="00E5502D" w:rsidRDefault="00E5502D" w:rsidP="00E5502D">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E5502D">
              <w:rPr>
                <w:rFonts w:ascii="Book Antiqua" w:eastAsia="Times New Roman" w:hAnsi="Book Antiqua" w:cs="Times New Roman"/>
                <w:i/>
                <w:color w:val="auto"/>
              </w:rPr>
              <w:t>n</w:t>
            </w:r>
            <w:r w:rsidRPr="00E5502D">
              <w:rPr>
                <w:rFonts w:ascii="Book Antiqua" w:eastAsia="Times New Roman" w:hAnsi="Book Antiqua" w:cs="Times New Roman"/>
                <w:color w:val="auto"/>
              </w:rPr>
              <w:t xml:space="preserve"> = 73</w:t>
            </w:r>
          </w:p>
        </w:tc>
      </w:tr>
      <w:tr w:rsidR="00E5502D" w:rsidRPr="00E5502D" w14:paraId="1C43E5E3" w14:textId="77777777" w:rsidTr="00E55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auto"/>
            </w:tcBorders>
            <w:shd w:val="clear" w:color="auto" w:fill="auto"/>
          </w:tcPr>
          <w:p w14:paraId="256F92E3" w14:textId="77777777" w:rsidR="00E5502D" w:rsidRPr="00E5502D" w:rsidRDefault="00E5502D" w:rsidP="00E5502D">
            <w:pPr>
              <w:spacing w:line="360" w:lineRule="auto"/>
              <w:rPr>
                <w:rFonts w:ascii="Book Antiqua" w:eastAsia="Times New Roman" w:hAnsi="Book Antiqua" w:cs="Times New Roman"/>
                <w:b w:val="0"/>
              </w:rPr>
            </w:pPr>
            <w:r w:rsidRPr="00E5502D">
              <w:rPr>
                <w:rFonts w:ascii="Book Antiqua" w:eastAsia="Times New Roman" w:hAnsi="Book Antiqua" w:cs="Times New Roman"/>
                <w:b w:val="0"/>
              </w:rPr>
              <w:t>Age at HET (</w:t>
            </w:r>
            <w:proofErr w:type="spellStart"/>
            <w:r w:rsidRPr="00E5502D">
              <w:rPr>
                <w:rFonts w:ascii="Book Antiqua" w:eastAsia="Times New Roman" w:hAnsi="Book Antiqua" w:cs="Times New Roman"/>
                <w:b w:val="0"/>
              </w:rPr>
              <w:t>y</w:t>
            </w:r>
            <w:r>
              <w:rPr>
                <w:rFonts w:ascii="Book Antiqua" w:eastAsiaTheme="minorEastAsia" w:hAnsi="Book Antiqua" w:cs="Times New Roman" w:hint="eastAsia"/>
                <w:b w:val="0"/>
                <w:lang w:eastAsia="zh-CN"/>
              </w:rPr>
              <w:t>r</w:t>
            </w:r>
            <w:proofErr w:type="spellEnd"/>
            <w:r w:rsidRPr="00E5502D">
              <w:rPr>
                <w:rFonts w:ascii="Book Antiqua" w:eastAsia="Times New Roman" w:hAnsi="Book Antiqua" w:cs="Times New Roman"/>
                <w:b w:val="0"/>
              </w:rPr>
              <w:t>), mean</w:t>
            </w:r>
          </w:p>
        </w:tc>
        <w:tc>
          <w:tcPr>
            <w:tcW w:w="4225" w:type="dxa"/>
            <w:tcBorders>
              <w:top w:val="single" w:sz="4" w:space="0" w:color="auto"/>
            </w:tcBorders>
            <w:shd w:val="clear" w:color="auto" w:fill="auto"/>
          </w:tcPr>
          <w:p w14:paraId="4462C59D" w14:textId="77777777" w:rsidR="00E5502D" w:rsidRPr="00E5502D" w:rsidRDefault="00E5502D" w:rsidP="00E5502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E5502D">
              <w:rPr>
                <w:rFonts w:ascii="Book Antiqua" w:eastAsia="Times New Roman" w:hAnsi="Book Antiqua" w:cs="Times New Roman"/>
              </w:rPr>
              <w:t>50.3</w:t>
            </w:r>
          </w:p>
        </w:tc>
      </w:tr>
      <w:tr w:rsidR="00E5502D" w:rsidRPr="00E5502D" w14:paraId="4465D49C" w14:textId="77777777" w:rsidTr="00E5502D">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73D704BC" w14:textId="77777777" w:rsidR="00E5502D" w:rsidRPr="00E5502D" w:rsidRDefault="00E5502D" w:rsidP="00E5502D">
            <w:pPr>
              <w:spacing w:line="360" w:lineRule="auto"/>
              <w:rPr>
                <w:rFonts w:ascii="Book Antiqua" w:eastAsia="Times New Roman" w:hAnsi="Book Antiqua" w:cs="Times New Roman"/>
                <w:b w:val="0"/>
              </w:rPr>
            </w:pPr>
            <w:r w:rsidRPr="00E5502D">
              <w:rPr>
                <w:rFonts w:ascii="Book Antiqua" w:eastAsia="Times New Roman" w:hAnsi="Book Antiqua" w:cs="Times New Roman"/>
                <w:b w:val="0"/>
              </w:rPr>
              <w:t xml:space="preserve">Female, </w:t>
            </w:r>
            <w:r w:rsidRPr="00E5502D">
              <w:rPr>
                <w:rFonts w:ascii="Book Antiqua" w:eastAsia="Times New Roman" w:hAnsi="Book Antiqua" w:cs="Times New Roman"/>
                <w:b w:val="0"/>
                <w:i/>
              </w:rPr>
              <w:t>n</w:t>
            </w:r>
            <w:r w:rsidRPr="00E5502D">
              <w:rPr>
                <w:rFonts w:ascii="Book Antiqua" w:eastAsia="Times New Roman" w:hAnsi="Book Antiqua" w:cs="Times New Roman"/>
                <w:b w:val="0"/>
              </w:rPr>
              <w:t xml:space="preserve"> (%)</w:t>
            </w:r>
          </w:p>
        </w:tc>
        <w:tc>
          <w:tcPr>
            <w:tcW w:w="4225" w:type="dxa"/>
            <w:shd w:val="clear" w:color="auto" w:fill="auto"/>
          </w:tcPr>
          <w:p w14:paraId="1ADDA73F" w14:textId="77777777" w:rsidR="00E5502D" w:rsidRPr="00E5502D" w:rsidRDefault="00E5502D" w:rsidP="00E5502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E5502D">
              <w:rPr>
                <w:rFonts w:ascii="Book Antiqua" w:eastAsia="Times New Roman" w:hAnsi="Book Antiqua" w:cs="Times New Roman"/>
              </w:rPr>
              <w:t>39 (53.4)</w:t>
            </w:r>
          </w:p>
        </w:tc>
      </w:tr>
      <w:tr w:rsidR="00E5502D" w:rsidRPr="00E5502D" w14:paraId="62AFDE9C" w14:textId="77777777" w:rsidTr="00E550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119A2B68" w14:textId="77777777" w:rsidR="00E5502D" w:rsidRPr="00E5502D" w:rsidRDefault="00E5502D" w:rsidP="00E5502D">
            <w:pPr>
              <w:spacing w:line="360" w:lineRule="auto"/>
              <w:rPr>
                <w:rFonts w:ascii="Book Antiqua" w:eastAsiaTheme="minorEastAsia" w:hAnsi="Book Antiqua" w:cs="Times New Roman"/>
                <w:b w:val="0"/>
                <w:lang w:eastAsia="zh-CN"/>
              </w:rPr>
            </w:pPr>
            <w:r w:rsidRPr="00E5502D">
              <w:rPr>
                <w:rFonts w:ascii="Book Antiqua" w:eastAsia="Times New Roman" w:hAnsi="Book Antiqua" w:cs="Times New Roman"/>
                <w:b w:val="0"/>
              </w:rPr>
              <w:t xml:space="preserve">Race, </w:t>
            </w:r>
            <w:r w:rsidRPr="00E5502D">
              <w:rPr>
                <w:rFonts w:ascii="Book Antiqua" w:eastAsia="Times New Roman" w:hAnsi="Book Antiqua" w:cs="Times New Roman"/>
                <w:b w:val="0"/>
                <w:i/>
              </w:rPr>
              <w:t>n</w:t>
            </w:r>
            <w:r w:rsidRPr="00E5502D">
              <w:rPr>
                <w:rFonts w:ascii="Book Antiqua" w:eastAsia="Times New Roman" w:hAnsi="Book Antiqua" w:cs="Times New Roman"/>
                <w:b w:val="0"/>
              </w:rPr>
              <w:t xml:space="preserve"> (%)</w:t>
            </w:r>
          </w:p>
        </w:tc>
        <w:tc>
          <w:tcPr>
            <w:tcW w:w="4225" w:type="dxa"/>
            <w:shd w:val="clear" w:color="auto" w:fill="auto"/>
          </w:tcPr>
          <w:p w14:paraId="627FFA3D" w14:textId="77777777" w:rsidR="00E5502D" w:rsidRPr="00E5502D" w:rsidRDefault="00E5502D" w:rsidP="00E5502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E5502D" w:rsidRPr="00E5502D" w14:paraId="113D6325" w14:textId="77777777" w:rsidTr="00E5502D">
        <w:trPr>
          <w:trHeight w:val="494"/>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0FFBE875" w14:textId="77777777" w:rsidR="00E5502D" w:rsidRPr="00E5502D" w:rsidRDefault="00E5502D" w:rsidP="004A4695">
            <w:pPr>
              <w:spacing w:line="360" w:lineRule="auto"/>
              <w:rPr>
                <w:rFonts w:ascii="Book Antiqua" w:eastAsia="Times New Roman" w:hAnsi="Book Antiqua"/>
                <w:b w:val="0"/>
              </w:rPr>
            </w:pPr>
            <w:r w:rsidRPr="00E5502D">
              <w:rPr>
                <w:rFonts w:ascii="Book Antiqua" w:eastAsia="Times New Roman" w:hAnsi="Book Antiqua" w:cs="Times New Roman"/>
                <w:b w:val="0"/>
              </w:rPr>
              <w:t>Caucasian</w:t>
            </w:r>
          </w:p>
        </w:tc>
        <w:tc>
          <w:tcPr>
            <w:tcW w:w="4225" w:type="dxa"/>
            <w:shd w:val="clear" w:color="auto" w:fill="auto"/>
          </w:tcPr>
          <w:p w14:paraId="4E11858D" w14:textId="77777777" w:rsidR="00E5502D" w:rsidRPr="00E5502D" w:rsidRDefault="00E5502D" w:rsidP="00E5502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E5502D">
              <w:rPr>
                <w:rFonts w:ascii="Book Antiqua" w:eastAsia="Times New Roman" w:hAnsi="Book Antiqua" w:cs="Times New Roman"/>
              </w:rPr>
              <w:t>58 (79.5)</w:t>
            </w:r>
          </w:p>
        </w:tc>
      </w:tr>
      <w:tr w:rsidR="00E5502D" w:rsidRPr="00E5502D" w14:paraId="78CCB670" w14:textId="77777777" w:rsidTr="00E5502D">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7B112BA6" w14:textId="77777777" w:rsidR="00E5502D" w:rsidRPr="00E5502D" w:rsidRDefault="00E5502D" w:rsidP="004A4695">
            <w:pPr>
              <w:spacing w:line="360" w:lineRule="auto"/>
              <w:rPr>
                <w:rFonts w:ascii="Book Antiqua" w:eastAsia="Times New Roman" w:hAnsi="Book Antiqua"/>
                <w:b w:val="0"/>
              </w:rPr>
            </w:pPr>
            <w:r w:rsidRPr="00E5502D">
              <w:rPr>
                <w:rFonts w:ascii="Book Antiqua" w:eastAsia="Times New Roman" w:hAnsi="Book Antiqua" w:cs="Times New Roman"/>
                <w:b w:val="0"/>
              </w:rPr>
              <w:t>African-American</w:t>
            </w:r>
          </w:p>
        </w:tc>
        <w:tc>
          <w:tcPr>
            <w:tcW w:w="4225" w:type="dxa"/>
            <w:shd w:val="clear" w:color="auto" w:fill="auto"/>
          </w:tcPr>
          <w:p w14:paraId="5CC47BC2" w14:textId="77777777" w:rsidR="00E5502D" w:rsidRPr="00E5502D" w:rsidRDefault="00E5502D" w:rsidP="00E5502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lang w:eastAsia="zh-CN"/>
              </w:rPr>
            </w:pPr>
            <w:r w:rsidRPr="00E5502D">
              <w:rPr>
                <w:rFonts w:ascii="Book Antiqua" w:eastAsia="Times New Roman" w:hAnsi="Book Antiqua" w:cs="Times New Roman"/>
              </w:rPr>
              <w:t>14 (19.2)</w:t>
            </w:r>
          </w:p>
        </w:tc>
      </w:tr>
      <w:tr w:rsidR="00E5502D" w:rsidRPr="00E5502D" w14:paraId="052FF596" w14:textId="77777777" w:rsidTr="00E5502D">
        <w:trPr>
          <w:trHeight w:val="494"/>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607FD548" w14:textId="77777777" w:rsidR="00E5502D" w:rsidRPr="00E5502D" w:rsidRDefault="00E5502D" w:rsidP="004A4695">
            <w:pPr>
              <w:spacing w:line="360" w:lineRule="auto"/>
              <w:rPr>
                <w:rFonts w:ascii="Book Antiqua" w:eastAsia="Times New Roman" w:hAnsi="Book Antiqua"/>
                <w:b w:val="0"/>
              </w:rPr>
            </w:pPr>
            <w:r w:rsidRPr="00E5502D">
              <w:rPr>
                <w:rFonts w:ascii="Book Antiqua" w:eastAsia="Times New Roman" w:hAnsi="Book Antiqua" w:cs="Times New Roman"/>
                <w:b w:val="0"/>
              </w:rPr>
              <w:t>Asian</w:t>
            </w:r>
          </w:p>
        </w:tc>
        <w:tc>
          <w:tcPr>
            <w:tcW w:w="4225" w:type="dxa"/>
            <w:shd w:val="clear" w:color="auto" w:fill="auto"/>
          </w:tcPr>
          <w:p w14:paraId="232608E5" w14:textId="77777777" w:rsidR="00E5502D" w:rsidRPr="00E5502D" w:rsidRDefault="00E5502D" w:rsidP="00E5502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E5502D">
              <w:rPr>
                <w:rFonts w:ascii="Book Antiqua" w:eastAsia="Times New Roman" w:hAnsi="Book Antiqua" w:cs="Times New Roman"/>
              </w:rPr>
              <w:t>1 (1.4)</w:t>
            </w:r>
          </w:p>
        </w:tc>
      </w:tr>
      <w:tr w:rsidR="00E5502D" w:rsidRPr="00E5502D" w14:paraId="7E6CBB11" w14:textId="77777777" w:rsidTr="00E5502D">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1BED3E68" w14:textId="77777777" w:rsidR="00E5502D" w:rsidRPr="00E5502D" w:rsidRDefault="00E5502D" w:rsidP="00E5502D">
            <w:pPr>
              <w:spacing w:line="360" w:lineRule="auto"/>
              <w:rPr>
                <w:rFonts w:ascii="Book Antiqua" w:eastAsiaTheme="minorEastAsia" w:hAnsi="Book Antiqua" w:cs="Times New Roman"/>
                <w:b w:val="0"/>
                <w:lang w:eastAsia="zh-CN"/>
              </w:rPr>
            </w:pPr>
            <w:r w:rsidRPr="00E5502D">
              <w:rPr>
                <w:rFonts w:ascii="Book Antiqua" w:eastAsia="Times New Roman" w:hAnsi="Book Antiqua" w:cs="Times New Roman"/>
                <w:b w:val="0"/>
              </w:rPr>
              <w:t xml:space="preserve">Grade of </w:t>
            </w:r>
            <w:r>
              <w:rPr>
                <w:rFonts w:ascii="Book Antiqua" w:eastAsiaTheme="minorEastAsia" w:hAnsi="Book Antiqua" w:cs="Times New Roman" w:hint="eastAsia"/>
                <w:b w:val="0"/>
                <w:lang w:eastAsia="zh-CN"/>
              </w:rPr>
              <w:t>h</w:t>
            </w:r>
            <w:r w:rsidRPr="00E5502D">
              <w:rPr>
                <w:rFonts w:ascii="Book Antiqua" w:eastAsia="Times New Roman" w:hAnsi="Book Antiqua" w:cs="Times New Roman"/>
                <w:b w:val="0"/>
              </w:rPr>
              <w:t xml:space="preserve">emorrhoids at time of HET, </w:t>
            </w:r>
            <w:r w:rsidRPr="00E5502D">
              <w:rPr>
                <w:rFonts w:ascii="Book Antiqua" w:eastAsia="Times New Roman" w:hAnsi="Book Antiqua" w:cs="Times New Roman"/>
                <w:b w:val="0"/>
                <w:i/>
              </w:rPr>
              <w:t>n</w:t>
            </w:r>
            <w:r w:rsidRPr="00E5502D">
              <w:rPr>
                <w:rFonts w:ascii="Book Antiqua" w:eastAsia="Times New Roman" w:hAnsi="Book Antiqua" w:cs="Times New Roman"/>
                <w:b w:val="0"/>
              </w:rPr>
              <w:t xml:space="preserve"> (%)</w:t>
            </w:r>
          </w:p>
        </w:tc>
        <w:tc>
          <w:tcPr>
            <w:tcW w:w="4225" w:type="dxa"/>
            <w:shd w:val="clear" w:color="auto" w:fill="auto"/>
          </w:tcPr>
          <w:p w14:paraId="777FD71F" w14:textId="77777777" w:rsidR="00E5502D" w:rsidRPr="00E5502D" w:rsidRDefault="00E5502D" w:rsidP="00E5502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r>
      <w:tr w:rsidR="00E5502D" w:rsidRPr="00E5502D" w14:paraId="7B91B115" w14:textId="77777777" w:rsidTr="00E5502D">
        <w:trPr>
          <w:trHeight w:val="494"/>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2C51704A" w14:textId="77777777" w:rsidR="00E5502D" w:rsidRPr="00E5502D" w:rsidRDefault="00E5502D" w:rsidP="004A4695">
            <w:pPr>
              <w:spacing w:line="360" w:lineRule="auto"/>
              <w:rPr>
                <w:rFonts w:ascii="Book Antiqua" w:eastAsiaTheme="minorEastAsia" w:hAnsi="Book Antiqua" w:cs="Times New Roman"/>
                <w:b w:val="0"/>
                <w:lang w:eastAsia="zh-CN"/>
              </w:rPr>
            </w:pPr>
            <w:r w:rsidRPr="00E5502D">
              <w:rPr>
                <w:rFonts w:ascii="Book Antiqua" w:eastAsia="Times New Roman" w:hAnsi="Book Antiqua" w:cs="Times New Roman"/>
                <w:b w:val="0"/>
              </w:rPr>
              <w:t>Grade I</w:t>
            </w:r>
          </w:p>
        </w:tc>
        <w:tc>
          <w:tcPr>
            <w:tcW w:w="4225" w:type="dxa"/>
            <w:shd w:val="clear" w:color="auto" w:fill="auto"/>
          </w:tcPr>
          <w:p w14:paraId="4B4D9D20" w14:textId="77777777" w:rsidR="00E5502D" w:rsidRPr="00E5502D" w:rsidRDefault="00E5502D" w:rsidP="00E5502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E5502D">
              <w:rPr>
                <w:rFonts w:ascii="Book Antiqua" w:eastAsia="Times New Roman" w:hAnsi="Book Antiqua" w:cs="Times New Roman"/>
              </w:rPr>
              <w:t>36 (49.3)</w:t>
            </w:r>
          </w:p>
        </w:tc>
      </w:tr>
      <w:tr w:rsidR="00E5502D" w:rsidRPr="00E5502D" w14:paraId="63D972E4" w14:textId="77777777" w:rsidTr="00E5502D">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1F437861" w14:textId="77777777" w:rsidR="00E5502D" w:rsidRPr="00E5502D" w:rsidRDefault="00E5502D" w:rsidP="004A4695">
            <w:pPr>
              <w:spacing w:line="360" w:lineRule="auto"/>
              <w:rPr>
                <w:rFonts w:ascii="Book Antiqua" w:eastAsia="Times New Roman" w:hAnsi="Book Antiqua"/>
                <w:b w:val="0"/>
              </w:rPr>
            </w:pPr>
            <w:r w:rsidRPr="00E5502D">
              <w:rPr>
                <w:rFonts w:ascii="Book Antiqua" w:eastAsia="Times New Roman" w:hAnsi="Book Antiqua" w:cs="Times New Roman"/>
                <w:b w:val="0"/>
              </w:rPr>
              <w:t>Grade II</w:t>
            </w:r>
          </w:p>
        </w:tc>
        <w:tc>
          <w:tcPr>
            <w:tcW w:w="4225" w:type="dxa"/>
            <w:shd w:val="clear" w:color="auto" w:fill="auto"/>
          </w:tcPr>
          <w:p w14:paraId="7A6DDD8D" w14:textId="77777777" w:rsidR="00E5502D" w:rsidRPr="00E5502D" w:rsidRDefault="00E5502D" w:rsidP="00E5502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lang w:eastAsia="zh-CN"/>
              </w:rPr>
            </w:pPr>
            <w:r w:rsidRPr="00E5502D">
              <w:rPr>
                <w:rFonts w:ascii="Book Antiqua" w:eastAsia="Times New Roman" w:hAnsi="Book Antiqua" w:cs="Times New Roman"/>
              </w:rPr>
              <w:t>26 (35.6)</w:t>
            </w:r>
          </w:p>
        </w:tc>
      </w:tr>
      <w:tr w:rsidR="00E5502D" w:rsidRPr="00E5502D" w14:paraId="6D17DEA4" w14:textId="77777777" w:rsidTr="00E5502D">
        <w:trPr>
          <w:trHeight w:val="494"/>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28197AA8" w14:textId="77777777" w:rsidR="00E5502D" w:rsidRPr="00E5502D" w:rsidRDefault="00E5502D" w:rsidP="004A4695">
            <w:pPr>
              <w:spacing w:line="360" w:lineRule="auto"/>
              <w:rPr>
                <w:rFonts w:ascii="Book Antiqua" w:eastAsia="Times New Roman" w:hAnsi="Book Antiqua"/>
                <w:b w:val="0"/>
              </w:rPr>
            </w:pPr>
            <w:r w:rsidRPr="00E5502D">
              <w:rPr>
                <w:rFonts w:ascii="Book Antiqua" w:eastAsia="Times New Roman" w:hAnsi="Book Antiqua" w:cs="Times New Roman"/>
                <w:b w:val="0"/>
              </w:rPr>
              <w:t>Grade III</w:t>
            </w:r>
          </w:p>
        </w:tc>
        <w:tc>
          <w:tcPr>
            <w:tcW w:w="4225" w:type="dxa"/>
            <w:shd w:val="clear" w:color="auto" w:fill="auto"/>
          </w:tcPr>
          <w:p w14:paraId="74835319" w14:textId="77777777" w:rsidR="00E5502D" w:rsidRPr="00E5502D" w:rsidRDefault="00E5502D" w:rsidP="00E5502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E5502D">
              <w:rPr>
                <w:rFonts w:ascii="Book Antiqua" w:eastAsia="Times New Roman" w:hAnsi="Book Antiqua" w:cs="Times New Roman"/>
              </w:rPr>
              <w:t>1 (1.4)</w:t>
            </w:r>
          </w:p>
        </w:tc>
      </w:tr>
      <w:tr w:rsidR="00E5502D" w:rsidRPr="00E5502D" w14:paraId="7B9A181A" w14:textId="77777777" w:rsidTr="00E55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Borders>
              <w:bottom w:val="single" w:sz="4" w:space="0" w:color="auto"/>
            </w:tcBorders>
            <w:shd w:val="clear" w:color="auto" w:fill="auto"/>
          </w:tcPr>
          <w:p w14:paraId="47C51D75" w14:textId="77777777" w:rsidR="00E5502D" w:rsidRPr="00E5502D" w:rsidRDefault="00E5502D" w:rsidP="004A4695">
            <w:pPr>
              <w:spacing w:line="360" w:lineRule="auto"/>
              <w:rPr>
                <w:rFonts w:ascii="Book Antiqua" w:eastAsia="Times New Roman" w:hAnsi="Book Antiqua" w:cs="Times New Roman"/>
                <w:b w:val="0"/>
              </w:rPr>
            </w:pPr>
            <w:r w:rsidRPr="00E5502D">
              <w:rPr>
                <w:rFonts w:ascii="Book Antiqua" w:eastAsia="Times New Roman" w:hAnsi="Book Antiqua" w:cs="Times New Roman"/>
                <w:b w:val="0"/>
              </w:rPr>
              <w:t xml:space="preserve">Not </w:t>
            </w:r>
            <w:r>
              <w:rPr>
                <w:rFonts w:ascii="Book Antiqua" w:eastAsiaTheme="minorEastAsia" w:hAnsi="Book Antiqua" w:cs="Times New Roman" w:hint="eastAsia"/>
                <w:b w:val="0"/>
                <w:lang w:eastAsia="zh-CN"/>
              </w:rPr>
              <w:t>r</w:t>
            </w:r>
            <w:r w:rsidRPr="00E5502D">
              <w:rPr>
                <w:rFonts w:ascii="Book Antiqua" w:eastAsia="Times New Roman" w:hAnsi="Book Antiqua" w:cs="Times New Roman"/>
                <w:b w:val="0"/>
              </w:rPr>
              <w:t>eported</w:t>
            </w:r>
          </w:p>
        </w:tc>
        <w:tc>
          <w:tcPr>
            <w:tcW w:w="4225" w:type="dxa"/>
            <w:tcBorders>
              <w:bottom w:val="single" w:sz="4" w:space="0" w:color="auto"/>
            </w:tcBorders>
            <w:shd w:val="clear" w:color="auto" w:fill="auto"/>
          </w:tcPr>
          <w:p w14:paraId="7007F049" w14:textId="77777777" w:rsidR="00E5502D" w:rsidRPr="00E5502D" w:rsidRDefault="00E5502D" w:rsidP="00E5502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E5502D">
              <w:rPr>
                <w:rFonts w:ascii="Book Antiqua" w:eastAsia="Times New Roman" w:hAnsi="Book Antiqua" w:cs="Times New Roman"/>
              </w:rPr>
              <w:t>10 (13.7)</w:t>
            </w:r>
          </w:p>
        </w:tc>
      </w:tr>
    </w:tbl>
    <w:p w14:paraId="619B99C0" w14:textId="77777777" w:rsidR="00C04FF5" w:rsidRDefault="00E5502D">
      <w:pPr>
        <w:spacing w:line="360" w:lineRule="auto"/>
        <w:jc w:val="both"/>
        <w:rPr>
          <w:rFonts w:ascii="Book Antiqua" w:hAnsi="Book Antiqua" w:cs="Book Antiqua"/>
          <w:color w:val="000000"/>
          <w:lang w:eastAsia="zh-CN"/>
        </w:rPr>
      </w:pPr>
      <w:r w:rsidRPr="00E5502D">
        <w:rPr>
          <w:rFonts w:ascii="Book Antiqua" w:hAnsi="Book Antiqua"/>
          <w:lang w:eastAsia="zh-CN"/>
        </w:rPr>
        <w:t>HET:</w:t>
      </w:r>
      <w:r>
        <w:rPr>
          <w:rFonts w:ascii="Book Antiqua" w:hAnsi="Book Antiqua" w:hint="eastAsia"/>
          <w:lang w:eastAsia="zh-CN"/>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emorrhoid energy treatment</w:t>
      </w:r>
      <w:r>
        <w:rPr>
          <w:rFonts w:ascii="Book Antiqua" w:hAnsi="Book Antiqua" w:cs="Book Antiqua" w:hint="eastAsia"/>
          <w:color w:val="000000"/>
          <w:lang w:eastAsia="zh-CN"/>
        </w:rPr>
        <w:t>.</w:t>
      </w:r>
    </w:p>
    <w:p w14:paraId="296641C7" w14:textId="77777777" w:rsidR="00C04FF5" w:rsidRDefault="00C04FF5">
      <w:pPr>
        <w:spacing w:line="360" w:lineRule="auto"/>
        <w:jc w:val="both"/>
        <w:rPr>
          <w:rFonts w:ascii="Book Antiqua" w:hAnsi="Book Antiqua"/>
          <w:b/>
          <w:lang w:eastAsia="zh-CN"/>
        </w:rPr>
      </w:pPr>
      <w:r>
        <w:rPr>
          <w:rFonts w:ascii="Book Antiqua" w:hAnsi="Book Antiqua" w:cs="Book Antiqua"/>
          <w:color w:val="000000"/>
          <w:lang w:eastAsia="zh-CN"/>
        </w:rPr>
        <w:br w:type="page"/>
      </w:r>
      <w:r w:rsidRPr="00C04FF5">
        <w:rPr>
          <w:rFonts w:ascii="Book Antiqua" w:hAnsi="Book Antiqua" w:cs="Book Antiqua"/>
          <w:b/>
          <w:color w:val="000000"/>
          <w:lang w:eastAsia="zh-CN"/>
        </w:rPr>
        <w:lastRenderedPageBreak/>
        <w:t>Table 2</w:t>
      </w:r>
      <w:r w:rsidRPr="00C04FF5">
        <w:rPr>
          <w:rFonts w:ascii="Book Antiqua" w:hAnsi="Book Antiqua" w:cs="Book Antiqua" w:hint="eastAsia"/>
          <w:b/>
          <w:color w:val="000000"/>
          <w:lang w:eastAsia="zh-CN"/>
        </w:rPr>
        <w:t xml:space="preserve"> </w:t>
      </w:r>
      <w:r w:rsidRPr="00C04FF5">
        <w:rPr>
          <w:rFonts w:ascii="Book Antiqua" w:hAnsi="Book Antiqua" w:cs="Book Antiqua"/>
          <w:b/>
          <w:color w:val="000000"/>
          <w:lang w:eastAsia="zh-CN"/>
        </w:rPr>
        <w:t>Responses to telephonic questionnaire</w:t>
      </w:r>
    </w:p>
    <w:tbl>
      <w:tblPr>
        <w:tblStyle w:val="GridTable412"/>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338"/>
        <w:gridCol w:w="1433"/>
        <w:gridCol w:w="1448"/>
        <w:gridCol w:w="1418"/>
        <w:gridCol w:w="2148"/>
        <w:gridCol w:w="1791"/>
      </w:tblGrid>
      <w:tr w:rsidR="00FA70D1" w:rsidRPr="00C04FF5" w14:paraId="2F2E5E3D" w14:textId="77777777" w:rsidTr="0092443A">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576" w:type="dxa"/>
            <w:gridSpan w:val="6"/>
            <w:shd w:val="clear" w:color="auto" w:fill="auto"/>
            <w:hideMark/>
          </w:tcPr>
          <w:p w14:paraId="4BF91F30" w14:textId="77777777" w:rsidR="00FA70D1" w:rsidRPr="00C04FF5" w:rsidRDefault="00FA70D1" w:rsidP="00C04FF5">
            <w:pPr>
              <w:spacing w:line="360" w:lineRule="auto"/>
              <w:jc w:val="both"/>
              <w:rPr>
                <w:rFonts w:ascii="Book Antiqua" w:eastAsia="Times New Roman" w:hAnsi="Book Antiqua" w:cs="Times New Roman"/>
                <w:color w:val="auto"/>
              </w:rPr>
            </w:pPr>
            <w:r w:rsidRPr="00C04FF5">
              <w:rPr>
                <w:rFonts w:ascii="Book Antiqua" w:eastAsia="Times New Roman" w:hAnsi="Book Antiqua" w:cs="Times New Roman"/>
                <w:color w:val="auto"/>
              </w:rPr>
              <w:t xml:space="preserve">Responses to telephonic questionnaire, 1 </w:t>
            </w:r>
            <w:proofErr w:type="spellStart"/>
            <w:r w:rsidRPr="00C04FF5">
              <w:rPr>
                <w:rFonts w:ascii="Book Antiqua" w:eastAsia="Times New Roman" w:hAnsi="Book Antiqua" w:cs="Times New Roman"/>
                <w:color w:val="auto"/>
              </w:rPr>
              <w:t>wk</w:t>
            </w:r>
            <w:proofErr w:type="spellEnd"/>
            <w:r w:rsidRPr="00C04FF5">
              <w:rPr>
                <w:rFonts w:ascii="Book Antiqua" w:eastAsia="Times New Roman" w:hAnsi="Book Antiqua" w:cs="Times New Roman"/>
                <w:color w:val="auto"/>
              </w:rPr>
              <w:t xml:space="preserve"> post-procedure (</w:t>
            </w:r>
            <w:r w:rsidRPr="00C04FF5">
              <w:rPr>
                <w:rFonts w:ascii="Book Antiqua" w:eastAsia="Times New Roman" w:hAnsi="Book Antiqua" w:cs="Times New Roman"/>
                <w:i/>
                <w:color w:val="auto"/>
              </w:rPr>
              <w:t>n</w:t>
            </w:r>
            <w:r w:rsidRPr="00C04FF5">
              <w:rPr>
                <w:rFonts w:ascii="Book Antiqua" w:eastAsia="Times New Roman" w:hAnsi="Book Antiqua" w:cs="Times New Roman"/>
                <w:color w:val="auto"/>
              </w:rPr>
              <w:t xml:space="preserve"> = 73)</w:t>
            </w:r>
          </w:p>
        </w:tc>
      </w:tr>
      <w:tr w:rsidR="00C04FF5" w:rsidRPr="00C04FF5" w14:paraId="5ED3F942" w14:textId="77777777" w:rsidTr="007A5F4B">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771" w:type="dxa"/>
            <w:gridSpan w:val="2"/>
            <w:shd w:val="clear" w:color="auto" w:fill="auto"/>
            <w:hideMark/>
          </w:tcPr>
          <w:p w14:paraId="20E20FEC" w14:textId="77777777" w:rsidR="00C04FF5" w:rsidRPr="00C04FF5" w:rsidRDefault="00C04FF5" w:rsidP="00C04FF5">
            <w:pPr>
              <w:spacing w:line="360" w:lineRule="auto"/>
              <w:jc w:val="both"/>
              <w:rPr>
                <w:rFonts w:ascii="Book Antiqua" w:eastAsiaTheme="minorEastAsia" w:hAnsi="Book Antiqua" w:cs="Times New Roman"/>
                <w:lang w:eastAsia="zh-CN"/>
              </w:rPr>
            </w:pPr>
            <w:r w:rsidRPr="00C04FF5">
              <w:rPr>
                <w:rFonts w:ascii="Book Antiqua" w:eastAsia="Times New Roman" w:hAnsi="Book Antiqua" w:cs="Times New Roman"/>
              </w:rPr>
              <w:t xml:space="preserve">Bleeding </w:t>
            </w:r>
            <w:r>
              <w:rPr>
                <w:rFonts w:ascii="Book Antiqua" w:eastAsiaTheme="minorEastAsia" w:hAnsi="Book Antiqua" w:cs="Times New Roman" w:hint="eastAsia"/>
                <w:lang w:eastAsia="zh-CN"/>
              </w:rPr>
              <w:t>r</w:t>
            </w:r>
            <w:r w:rsidRPr="00C04FF5">
              <w:rPr>
                <w:rFonts w:ascii="Book Antiqua" w:eastAsia="Times New Roman" w:hAnsi="Book Antiqua" w:cs="Times New Roman"/>
              </w:rPr>
              <w:t>esolved</w:t>
            </w:r>
          </w:p>
        </w:tc>
        <w:tc>
          <w:tcPr>
            <w:tcW w:w="2866" w:type="dxa"/>
            <w:gridSpan w:val="2"/>
            <w:shd w:val="clear" w:color="auto" w:fill="auto"/>
            <w:hideMark/>
          </w:tcPr>
          <w:p w14:paraId="1B898855" w14:textId="77777777" w:rsidR="00C04FF5" w:rsidRPr="00C04FF5" w:rsidRDefault="00C04FF5" w:rsidP="00C04FF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C04FF5">
              <w:rPr>
                <w:rFonts w:ascii="Book Antiqua" w:eastAsia="Times New Roman" w:hAnsi="Book Antiqua" w:cs="Times New Roman"/>
                <w:b/>
                <w:bCs/>
              </w:rPr>
              <w:t xml:space="preserve">Bleeding </w:t>
            </w:r>
            <w:r>
              <w:rPr>
                <w:rFonts w:ascii="Book Antiqua" w:eastAsiaTheme="minorEastAsia" w:hAnsi="Book Antiqua" w:cs="Times New Roman" w:hint="eastAsia"/>
                <w:b/>
                <w:bCs/>
                <w:lang w:eastAsia="zh-CN"/>
              </w:rPr>
              <w:t>i</w:t>
            </w:r>
            <w:r w:rsidRPr="00C04FF5">
              <w:rPr>
                <w:rFonts w:ascii="Book Antiqua" w:eastAsia="Times New Roman" w:hAnsi="Book Antiqua" w:cs="Times New Roman"/>
                <w:b/>
                <w:bCs/>
              </w:rPr>
              <w:t>mproved</w:t>
            </w:r>
          </w:p>
        </w:tc>
        <w:tc>
          <w:tcPr>
            <w:tcW w:w="3939" w:type="dxa"/>
            <w:gridSpan w:val="2"/>
            <w:shd w:val="clear" w:color="auto" w:fill="auto"/>
            <w:hideMark/>
          </w:tcPr>
          <w:p w14:paraId="063FF62E" w14:textId="77777777" w:rsidR="00C04FF5" w:rsidRPr="00C04FF5" w:rsidRDefault="00C04FF5" w:rsidP="00C04FF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lang w:eastAsia="zh-CN"/>
              </w:rPr>
            </w:pPr>
            <w:r w:rsidRPr="00C04FF5">
              <w:rPr>
                <w:rFonts w:ascii="Book Antiqua" w:eastAsia="Times New Roman" w:hAnsi="Book Antiqua" w:cs="Times New Roman"/>
                <w:b/>
                <w:bCs/>
              </w:rPr>
              <w:t>Use of stool softeners (post-HET)</w:t>
            </w:r>
          </w:p>
        </w:tc>
      </w:tr>
      <w:tr w:rsidR="00C04FF5" w:rsidRPr="00C04FF5" w14:paraId="57CEE157" w14:textId="77777777" w:rsidTr="007A5F4B">
        <w:trPr>
          <w:trHeight w:val="615"/>
        </w:trPr>
        <w:tc>
          <w:tcPr>
            <w:cnfStyle w:val="001000000000" w:firstRow="0" w:lastRow="0" w:firstColumn="1" w:lastColumn="0" w:oddVBand="0" w:evenVBand="0" w:oddHBand="0" w:evenHBand="0" w:firstRowFirstColumn="0" w:firstRowLastColumn="0" w:lastRowFirstColumn="0" w:lastRowLastColumn="0"/>
            <w:tcW w:w="1338" w:type="dxa"/>
            <w:shd w:val="clear" w:color="auto" w:fill="auto"/>
            <w:hideMark/>
          </w:tcPr>
          <w:p w14:paraId="050E3BD0" w14:textId="77777777" w:rsidR="00C04FF5" w:rsidRPr="00C04FF5" w:rsidRDefault="00C04FF5" w:rsidP="00C04FF5">
            <w:pPr>
              <w:spacing w:line="360" w:lineRule="auto"/>
              <w:jc w:val="both"/>
              <w:rPr>
                <w:rFonts w:ascii="Book Antiqua" w:eastAsia="Times New Roman" w:hAnsi="Book Antiqua" w:cs="Times New Roman"/>
              </w:rPr>
            </w:pPr>
            <w:r w:rsidRPr="00C04FF5">
              <w:rPr>
                <w:rFonts w:ascii="Book Antiqua" w:eastAsia="Times New Roman" w:hAnsi="Book Antiqua" w:cs="Times New Roman"/>
              </w:rPr>
              <w:t>Yes</w:t>
            </w:r>
            <w:r>
              <w:rPr>
                <w:rFonts w:ascii="Book Antiqua" w:eastAsiaTheme="minorEastAsia" w:hAnsi="Book Antiqua" w:cs="Times New Roman" w:hint="eastAsia"/>
                <w:lang w:eastAsia="zh-CN"/>
              </w:rPr>
              <w:t xml:space="preserve"> </w:t>
            </w:r>
            <w:r w:rsidRPr="00C04FF5">
              <w:rPr>
                <w:rFonts w:ascii="Book Antiqua" w:eastAsia="Times New Roman" w:hAnsi="Book Antiqua" w:cs="Times New Roman"/>
                <w:i/>
              </w:rPr>
              <w:t>n</w:t>
            </w:r>
            <w:r w:rsidRPr="00C04FF5">
              <w:rPr>
                <w:rFonts w:ascii="Book Antiqua" w:eastAsia="Times New Roman" w:hAnsi="Book Antiqua" w:cs="Times New Roman"/>
              </w:rPr>
              <w:t xml:space="preserve"> (%)</w:t>
            </w:r>
          </w:p>
        </w:tc>
        <w:tc>
          <w:tcPr>
            <w:tcW w:w="1433" w:type="dxa"/>
            <w:shd w:val="clear" w:color="auto" w:fill="auto"/>
            <w:hideMark/>
          </w:tcPr>
          <w:p w14:paraId="0E193E15" w14:textId="77777777" w:rsidR="00C04FF5" w:rsidRPr="00C04FF5" w:rsidRDefault="00C04FF5" w:rsidP="00C04F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rPr>
            </w:pPr>
            <w:r w:rsidRPr="00C04FF5">
              <w:rPr>
                <w:rFonts w:ascii="Book Antiqua" w:eastAsia="Times New Roman" w:hAnsi="Book Antiqua" w:cs="Times New Roman"/>
                <w:b/>
              </w:rPr>
              <w:t>No</w:t>
            </w:r>
            <w:r>
              <w:rPr>
                <w:rFonts w:ascii="Book Antiqua" w:eastAsiaTheme="minorEastAsia" w:hAnsi="Book Antiqua" w:cs="Times New Roman" w:hint="eastAsia"/>
                <w:b/>
                <w:lang w:eastAsia="zh-CN"/>
              </w:rPr>
              <w:t xml:space="preserve"> </w:t>
            </w:r>
            <w:r w:rsidRPr="00C04FF5">
              <w:rPr>
                <w:rFonts w:ascii="Book Antiqua" w:eastAsia="Times New Roman" w:hAnsi="Book Antiqua" w:cs="Times New Roman"/>
                <w:b/>
                <w:i/>
              </w:rPr>
              <w:t>n</w:t>
            </w:r>
            <w:r w:rsidRPr="00C04FF5">
              <w:rPr>
                <w:rFonts w:ascii="Book Antiqua" w:eastAsia="Times New Roman" w:hAnsi="Book Antiqua" w:cs="Times New Roman"/>
                <w:b/>
              </w:rPr>
              <w:t xml:space="preserve"> (%)</w:t>
            </w:r>
          </w:p>
        </w:tc>
        <w:tc>
          <w:tcPr>
            <w:tcW w:w="1448" w:type="dxa"/>
            <w:shd w:val="clear" w:color="auto" w:fill="auto"/>
            <w:hideMark/>
          </w:tcPr>
          <w:p w14:paraId="796F62D9" w14:textId="77777777" w:rsidR="00C04FF5" w:rsidRPr="00C04FF5" w:rsidRDefault="00C04FF5" w:rsidP="00C04F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rPr>
            </w:pPr>
            <w:r w:rsidRPr="00C04FF5">
              <w:rPr>
                <w:rFonts w:ascii="Book Antiqua" w:eastAsia="Times New Roman" w:hAnsi="Book Antiqua" w:cs="Times New Roman"/>
                <w:b/>
              </w:rPr>
              <w:t>Yes</w:t>
            </w:r>
            <w:r>
              <w:rPr>
                <w:rFonts w:ascii="Book Antiqua" w:eastAsiaTheme="minorEastAsia" w:hAnsi="Book Antiqua" w:cs="Times New Roman" w:hint="eastAsia"/>
                <w:b/>
                <w:lang w:eastAsia="zh-CN"/>
              </w:rPr>
              <w:t xml:space="preserve"> </w:t>
            </w:r>
            <w:r w:rsidRPr="00C04FF5">
              <w:rPr>
                <w:rFonts w:ascii="Book Antiqua" w:eastAsia="Times New Roman" w:hAnsi="Book Antiqua" w:cs="Times New Roman"/>
                <w:b/>
                <w:i/>
              </w:rPr>
              <w:t>n</w:t>
            </w:r>
            <w:r w:rsidRPr="00C04FF5">
              <w:rPr>
                <w:rFonts w:ascii="Book Antiqua" w:eastAsia="Times New Roman" w:hAnsi="Book Antiqua" w:cs="Times New Roman"/>
                <w:b/>
              </w:rPr>
              <w:t xml:space="preserve"> (%)</w:t>
            </w:r>
          </w:p>
        </w:tc>
        <w:tc>
          <w:tcPr>
            <w:tcW w:w="1418" w:type="dxa"/>
            <w:shd w:val="clear" w:color="auto" w:fill="auto"/>
            <w:hideMark/>
          </w:tcPr>
          <w:p w14:paraId="41301A04" w14:textId="77777777" w:rsidR="00C04FF5" w:rsidRPr="00C04FF5" w:rsidRDefault="00C04FF5" w:rsidP="00C04F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rPr>
            </w:pPr>
            <w:r w:rsidRPr="00C04FF5">
              <w:rPr>
                <w:rFonts w:ascii="Book Antiqua" w:eastAsia="Times New Roman" w:hAnsi="Book Antiqua" w:cs="Times New Roman"/>
                <w:b/>
              </w:rPr>
              <w:t>No</w:t>
            </w:r>
            <w:r>
              <w:rPr>
                <w:rFonts w:ascii="Book Antiqua" w:eastAsiaTheme="minorEastAsia" w:hAnsi="Book Antiqua" w:cs="Times New Roman" w:hint="eastAsia"/>
                <w:b/>
                <w:lang w:eastAsia="zh-CN"/>
              </w:rPr>
              <w:t xml:space="preserve"> </w:t>
            </w:r>
            <w:r w:rsidRPr="00C04FF5">
              <w:rPr>
                <w:rFonts w:ascii="Book Antiqua" w:eastAsia="Times New Roman" w:hAnsi="Book Antiqua" w:cs="Times New Roman"/>
                <w:b/>
                <w:i/>
              </w:rPr>
              <w:t>n</w:t>
            </w:r>
            <w:r w:rsidRPr="00C04FF5">
              <w:rPr>
                <w:rFonts w:ascii="Book Antiqua" w:eastAsia="Times New Roman" w:hAnsi="Book Antiqua" w:cs="Times New Roman"/>
                <w:b/>
              </w:rPr>
              <w:t xml:space="preserve"> (%)</w:t>
            </w:r>
          </w:p>
        </w:tc>
        <w:tc>
          <w:tcPr>
            <w:tcW w:w="2148" w:type="dxa"/>
            <w:shd w:val="clear" w:color="auto" w:fill="auto"/>
            <w:hideMark/>
          </w:tcPr>
          <w:p w14:paraId="6D62D69B" w14:textId="77777777" w:rsidR="00C04FF5" w:rsidRPr="00C04FF5" w:rsidRDefault="00C04FF5" w:rsidP="00C04F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rPr>
            </w:pPr>
            <w:r w:rsidRPr="00C04FF5">
              <w:rPr>
                <w:rFonts w:ascii="Book Antiqua" w:eastAsia="Times New Roman" w:hAnsi="Book Antiqua" w:cs="Times New Roman"/>
                <w:b/>
              </w:rPr>
              <w:t>Yes</w:t>
            </w:r>
            <w:r>
              <w:rPr>
                <w:rFonts w:ascii="Book Antiqua" w:eastAsiaTheme="minorEastAsia" w:hAnsi="Book Antiqua" w:cs="Times New Roman" w:hint="eastAsia"/>
                <w:b/>
                <w:lang w:eastAsia="zh-CN"/>
              </w:rPr>
              <w:t xml:space="preserve"> </w:t>
            </w:r>
            <w:r w:rsidRPr="00C04FF5">
              <w:rPr>
                <w:rFonts w:ascii="Book Antiqua" w:eastAsia="Times New Roman" w:hAnsi="Book Antiqua" w:cs="Times New Roman"/>
                <w:b/>
                <w:i/>
              </w:rPr>
              <w:t>n</w:t>
            </w:r>
            <w:r w:rsidRPr="00C04FF5">
              <w:rPr>
                <w:rFonts w:ascii="Book Antiqua" w:eastAsia="Times New Roman" w:hAnsi="Book Antiqua" w:cs="Times New Roman"/>
                <w:b/>
              </w:rPr>
              <w:t xml:space="preserve"> (%)</w:t>
            </w:r>
          </w:p>
        </w:tc>
        <w:tc>
          <w:tcPr>
            <w:tcW w:w="1791" w:type="dxa"/>
            <w:shd w:val="clear" w:color="auto" w:fill="auto"/>
            <w:hideMark/>
          </w:tcPr>
          <w:p w14:paraId="03CFD945" w14:textId="77777777" w:rsidR="00C04FF5" w:rsidRPr="00C04FF5" w:rsidRDefault="00C04FF5" w:rsidP="00C04F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rPr>
            </w:pPr>
            <w:r w:rsidRPr="00C04FF5">
              <w:rPr>
                <w:rFonts w:ascii="Book Antiqua" w:eastAsia="Times New Roman" w:hAnsi="Book Antiqua" w:cs="Times New Roman"/>
                <w:b/>
              </w:rPr>
              <w:t>No</w:t>
            </w:r>
            <w:r>
              <w:rPr>
                <w:rFonts w:ascii="Book Antiqua" w:eastAsiaTheme="minorEastAsia" w:hAnsi="Book Antiqua" w:cs="Times New Roman" w:hint="eastAsia"/>
                <w:b/>
                <w:lang w:eastAsia="zh-CN"/>
              </w:rPr>
              <w:t xml:space="preserve"> </w:t>
            </w:r>
            <w:r w:rsidRPr="00C04FF5">
              <w:rPr>
                <w:rFonts w:ascii="Book Antiqua" w:eastAsia="Times New Roman" w:hAnsi="Book Antiqua" w:cs="Times New Roman"/>
                <w:b/>
                <w:i/>
              </w:rPr>
              <w:t>n</w:t>
            </w:r>
            <w:r w:rsidRPr="00C04FF5">
              <w:rPr>
                <w:rFonts w:ascii="Book Antiqua" w:eastAsia="Times New Roman" w:hAnsi="Book Antiqua" w:cs="Times New Roman"/>
                <w:b/>
              </w:rPr>
              <w:t xml:space="preserve"> (%)</w:t>
            </w:r>
          </w:p>
        </w:tc>
      </w:tr>
      <w:tr w:rsidR="00C04FF5" w:rsidRPr="00C04FF5" w14:paraId="76DC9EF6" w14:textId="77777777" w:rsidTr="007A5F4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338" w:type="dxa"/>
            <w:shd w:val="clear" w:color="auto" w:fill="auto"/>
            <w:hideMark/>
          </w:tcPr>
          <w:p w14:paraId="36A7A611" w14:textId="77777777" w:rsidR="00C04FF5" w:rsidRPr="00852219" w:rsidRDefault="00C04FF5" w:rsidP="00C04FF5">
            <w:pPr>
              <w:spacing w:line="360" w:lineRule="auto"/>
              <w:jc w:val="both"/>
              <w:rPr>
                <w:rFonts w:ascii="Book Antiqua" w:eastAsia="Times New Roman" w:hAnsi="Book Antiqua" w:cs="Times New Roman"/>
                <w:b w:val="0"/>
                <w:bCs w:val="0"/>
              </w:rPr>
            </w:pPr>
            <w:r w:rsidRPr="00852219">
              <w:rPr>
                <w:rFonts w:ascii="Book Antiqua" w:eastAsia="Times New Roman" w:hAnsi="Book Antiqua" w:cs="Times New Roman"/>
                <w:b w:val="0"/>
                <w:bCs w:val="0"/>
              </w:rPr>
              <w:t>48 (65.8)</w:t>
            </w:r>
          </w:p>
        </w:tc>
        <w:tc>
          <w:tcPr>
            <w:tcW w:w="1433" w:type="dxa"/>
            <w:shd w:val="clear" w:color="auto" w:fill="auto"/>
            <w:hideMark/>
          </w:tcPr>
          <w:p w14:paraId="589A9D63" w14:textId="77777777" w:rsidR="00C04FF5" w:rsidRPr="00C04FF5" w:rsidRDefault="00C04FF5" w:rsidP="00C04FF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C04FF5">
              <w:rPr>
                <w:rFonts w:ascii="Book Antiqua" w:eastAsia="Times New Roman" w:hAnsi="Book Antiqua" w:cs="Times New Roman"/>
              </w:rPr>
              <w:t>25 (34.2)</w:t>
            </w:r>
          </w:p>
        </w:tc>
        <w:tc>
          <w:tcPr>
            <w:tcW w:w="1448" w:type="dxa"/>
            <w:shd w:val="clear" w:color="auto" w:fill="auto"/>
            <w:hideMark/>
          </w:tcPr>
          <w:p w14:paraId="3E94B62F" w14:textId="77777777" w:rsidR="00C04FF5" w:rsidRPr="00C04FF5" w:rsidRDefault="00C04FF5" w:rsidP="00C04FF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C04FF5">
              <w:rPr>
                <w:rFonts w:ascii="Book Antiqua" w:eastAsia="Times New Roman" w:hAnsi="Book Antiqua" w:cs="Times New Roman"/>
              </w:rPr>
              <w:t>23 (92.0)</w:t>
            </w:r>
          </w:p>
        </w:tc>
        <w:tc>
          <w:tcPr>
            <w:tcW w:w="1418" w:type="dxa"/>
            <w:shd w:val="clear" w:color="auto" w:fill="auto"/>
            <w:hideMark/>
          </w:tcPr>
          <w:p w14:paraId="6A1DED08" w14:textId="77777777" w:rsidR="00C04FF5" w:rsidRPr="00C04FF5" w:rsidRDefault="00C04FF5" w:rsidP="00C04FF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C04FF5">
              <w:rPr>
                <w:rFonts w:ascii="Book Antiqua" w:eastAsia="Times New Roman" w:hAnsi="Book Antiqua" w:cs="Times New Roman"/>
              </w:rPr>
              <w:t>2 (8.0)</w:t>
            </w:r>
          </w:p>
        </w:tc>
        <w:tc>
          <w:tcPr>
            <w:tcW w:w="2148" w:type="dxa"/>
            <w:shd w:val="clear" w:color="auto" w:fill="auto"/>
            <w:hideMark/>
          </w:tcPr>
          <w:p w14:paraId="191B4272" w14:textId="77777777" w:rsidR="00C04FF5" w:rsidRPr="00C04FF5" w:rsidRDefault="00C04FF5" w:rsidP="00C04FF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C04FF5">
              <w:rPr>
                <w:rFonts w:ascii="Book Antiqua" w:eastAsia="Times New Roman" w:hAnsi="Book Antiqua" w:cs="Times New Roman"/>
              </w:rPr>
              <w:t>36 (49.3)</w:t>
            </w:r>
          </w:p>
        </w:tc>
        <w:tc>
          <w:tcPr>
            <w:tcW w:w="1791" w:type="dxa"/>
            <w:shd w:val="clear" w:color="auto" w:fill="auto"/>
            <w:hideMark/>
          </w:tcPr>
          <w:p w14:paraId="45D0D087" w14:textId="77777777" w:rsidR="00C04FF5" w:rsidRPr="00C04FF5" w:rsidRDefault="00C04FF5" w:rsidP="00C04FF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C04FF5">
              <w:rPr>
                <w:rFonts w:ascii="Book Antiqua" w:eastAsia="Times New Roman" w:hAnsi="Book Antiqua" w:cs="Times New Roman"/>
              </w:rPr>
              <w:t>37 (50.7)</w:t>
            </w:r>
          </w:p>
        </w:tc>
      </w:tr>
    </w:tbl>
    <w:p w14:paraId="08CB2DFE" w14:textId="77777777" w:rsidR="00051988" w:rsidRDefault="00F811A8">
      <w:pPr>
        <w:spacing w:line="360" w:lineRule="auto"/>
        <w:jc w:val="both"/>
        <w:rPr>
          <w:rFonts w:ascii="Book Antiqua" w:hAnsi="Book Antiqua" w:cs="Book Antiqua"/>
          <w:color w:val="000000"/>
          <w:lang w:eastAsia="zh-CN"/>
        </w:rPr>
      </w:pPr>
      <w:r w:rsidRPr="00E5502D">
        <w:rPr>
          <w:rFonts w:ascii="Book Antiqua" w:hAnsi="Book Antiqua"/>
          <w:lang w:eastAsia="zh-CN"/>
        </w:rPr>
        <w:t>HET:</w:t>
      </w:r>
      <w:r>
        <w:rPr>
          <w:rFonts w:ascii="Book Antiqua" w:hAnsi="Book Antiqua" w:hint="eastAsia"/>
          <w:lang w:eastAsia="zh-CN"/>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emorrhoid energy treatment</w:t>
      </w:r>
      <w:r>
        <w:rPr>
          <w:rFonts w:ascii="Book Antiqua" w:hAnsi="Book Antiqua" w:cs="Book Antiqua" w:hint="eastAsia"/>
          <w:color w:val="000000"/>
          <w:lang w:eastAsia="zh-CN"/>
        </w:rPr>
        <w:t>.</w:t>
      </w:r>
    </w:p>
    <w:p w14:paraId="75B02F07" w14:textId="77777777" w:rsidR="00C04FF5" w:rsidRDefault="00051988">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051988">
        <w:rPr>
          <w:rFonts w:ascii="Book Antiqua" w:hAnsi="Book Antiqua" w:cs="Book Antiqua"/>
          <w:b/>
          <w:color w:val="000000"/>
          <w:lang w:eastAsia="zh-CN"/>
        </w:rPr>
        <w:lastRenderedPageBreak/>
        <w:t>Table 3</w:t>
      </w:r>
      <w:r w:rsidRPr="00051988">
        <w:rPr>
          <w:rFonts w:ascii="Book Antiqua" w:hAnsi="Book Antiqua" w:cs="Book Antiqua" w:hint="eastAsia"/>
          <w:b/>
          <w:color w:val="000000"/>
          <w:lang w:eastAsia="zh-CN"/>
        </w:rPr>
        <w:t xml:space="preserve"> </w:t>
      </w:r>
      <w:r w:rsidRPr="00051988">
        <w:rPr>
          <w:rFonts w:ascii="Book Antiqua" w:hAnsi="Book Antiqua" w:cs="Book Antiqua"/>
          <w:b/>
          <w:color w:val="000000"/>
          <w:lang w:eastAsia="zh-CN"/>
        </w:rPr>
        <w:t>Responses to telephonic questionnaire</w:t>
      </w:r>
    </w:p>
    <w:tbl>
      <w:tblPr>
        <w:tblStyle w:val="GridTable413"/>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338"/>
        <w:gridCol w:w="1464"/>
        <w:gridCol w:w="1559"/>
        <w:gridCol w:w="1276"/>
        <w:gridCol w:w="2148"/>
        <w:gridCol w:w="1791"/>
      </w:tblGrid>
      <w:tr w:rsidR="00FA70D1" w:rsidRPr="00051988" w14:paraId="1015FC92" w14:textId="77777777" w:rsidTr="00560C78">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576" w:type="dxa"/>
            <w:gridSpan w:val="6"/>
            <w:shd w:val="clear" w:color="auto" w:fill="auto"/>
            <w:hideMark/>
          </w:tcPr>
          <w:p w14:paraId="10B1CD19" w14:textId="77777777" w:rsidR="00FA70D1" w:rsidRPr="00051988" w:rsidRDefault="00FA70D1" w:rsidP="00051988">
            <w:pPr>
              <w:spacing w:line="360" w:lineRule="auto"/>
              <w:jc w:val="both"/>
              <w:rPr>
                <w:rFonts w:ascii="Book Antiqua" w:eastAsia="Times New Roman" w:hAnsi="Book Antiqua" w:cs="Times New Roman"/>
                <w:color w:val="auto"/>
              </w:rPr>
            </w:pPr>
            <w:r w:rsidRPr="00051988">
              <w:rPr>
                <w:rFonts w:ascii="Book Antiqua" w:eastAsia="Times New Roman" w:hAnsi="Book Antiqua" w:cs="Times New Roman"/>
                <w:color w:val="auto"/>
              </w:rPr>
              <w:t xml:space="preserve">Responses to telephonic questionnaire, 3 </w:t>
            </w:r>
            <w:proofErr w:type="spellStart"/>
            <w:r w:rsidRPr="00051988">
              <w:rPr>
                <w:rFonts w:ascii="Book Antiqua" w:eastAsia="Times New Roman" w:hAnsi="Book Antiqua" w:cs="Times New Roman"/>
                <w:color w:val="auto"/>
              </w:rPr>
              <w:t>mo</w:t>
            </w:r>
            <w:proofErr w:type="spellEnd"/>
            <w:r w:rsidRPr="00051988">
              <w:rPr>
                <w:rFonts w:ascii="Book Antiqua" w:eastAsia="Times New Roman" w:hAnsi="Book Antiqua" w:cs="Times New Roman"/>
                <w:color w:val="auto"/>
              </w:rPr>
              <w:t xml:space="preserve"> post-procedure (</w:t>
            </w:r>
            <w:r w:rsidRPr="00051988">
              <w:rPr>
                <w:rFonts w:ascii="Book Antiqua" w:eastAsia="Times New Roman" w:hAnsi="Book Antiqua" w:cs="Times New Roman"/>
                <w:i/>
                <w:color w:val="auto"/>
              </w:rPr>
              <w:t>n</w:t>
            </w:r>
            <w:r w:rsidRPr="00051988">
              <w:rPr>
                <w:rFonts w:ascii="Book Antiqua" w:eastAsia="Times New Roman" w:hAnsi="Book Antiqua" w:cs="Times New Roman"/>
                <w:color w:val="auto"/>
              </w:rPr>
              <w:t xml:space="preserve"> = 71)</w:t>
            </w:r>
          </w:p>
        </w:tc>
      </w:tr>
      <w:tr w:rsidR="00051988" w:rsidRPr="00051988" w14:paraId="0A834E9C" w14:textId="77777777" w:rsidTr="007A5F4B">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02" w:type="dxa"/>
            <w:gridSpan w:val="2"/>
            <w:shd w:val="clear" w:color="auto" w:fill="auto"/>
            <w:hideMark/>
          </w:tcPr>
          <w:p w14:paraId="36873845" w14:textId="77777777" w:rsidR="00051988" w:rsidRPr="00051988" w:rsidRDefault="00051988" w:rsidP="00051988">
            <w:pPr>
              <w:spacing w:line="360" w:lineRule="auto"/>
              <w:jc w:val="both"/>
              <w:rPr>
                <w:rFonts w:ascii="Book Antiqua" w:eastAsia="Times New Roman" w:hAnsi="Book Antiqua" w:cs="Times New Roman"/>
                <w:vertAlign w:val="superscript"/>
              </w:rPr>
            </w:pPr>
            <w:r w:rsidRPr="00051988">
              <w:rPr>
                <w:rFonts w:ascii="Book Antiqua" w:eastAsia="Times New Roman" w:hAnsi="Book Antiqua" w:cs="Times New Roman"/>
              </w:rPr>
              <w:t xml:space="preserve">Bleeding </w:t>
            </w:r>
            <w:r>
              <w:rPr>
                <w:rFonts w:ascii="Book Antiqua" w:eastAsiaTheme="minorEastAsia" w:hAnsi="Book Antiqua" w:cs="Times New Roman" w:hint="eastAsia"/>
                <w:lang w:eastAsia="zh-CN"/>
              </w:rPr>
              <w:t>r</w:t>
            </w:r>
            <w:r w:rsidRPr="00051988">
              <w:rPr>
                <w:rFonts w:ascii="Book Antiqua" w:eastAsia="Times New Roman" w:hAnsi="Book Antiqua" w:cs="Times New Roman"/>
              </w:rPr>
              <w:t>esolved</w:t>
            </w:r>
            <w:r w:rsidRPr="00051988">
              <w:rPr>
                <w:rFonts w:ascii="Book Antiqua" w:eastAsia="Times New Roman" w:hAnsi="Book Antiqua" w:cs="Times New Roman"/>
                <w:vertAlign w:val="superscript"/>
              </w:rPr>
              <w:t>1</w:t>
            </w:r>
          </w:p>
        </w:tc>
        <w:tc>
          <w:tcPr>
            <w:tcW w:w="2835" w:type="dxa"/>
            <w:gridSpan w:val="2"/>
            <w:shd w:val="clear" w:color="auto" w:fill="auto"/>
            <w:hideMark/>
          </w:tcPr>
          <w:p w14:paraId="7C8670A0" w14:textId="3DDA8EE5" w:rsidR="00051988" w:rsidRPr="00051988" w:rsidRDefault="00051988" w:rsidP="000519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051988">
              <w:rPr>
                <w:rFonts w:ascii="Book Antiqua" w:eastAsia="Times New Roman" w:hAnsi="Book Antiqua" w:cs="Times New Roman"/>
                <w:b/>
                <w:bCs/>
              </w:rPr>
              <w:t>Bleeding</w:t>
            </w:r>
            <w:r w:rsidR="009E17BC" w:rsidRPr="00051988">
              <w:rPr>
                <w:rFonts w:ascii="Book Antiqua" w:eastAsia="Times New Roman" w:hAnsi="Book Antiqua" w:cs="Times New Roman"/>
                <w:vertAlign w:val="superscript"/>
              </w:rPr>
              <w:t>1</w:t>
            </w:r>
            <w:r w:rsidRPr="00051988">
              <w:rPr>
                <w:rFonts w:ascii="Book Antiqua" w:eastAsia="Times New Roman" w:hAnsi="Book Antiqua" w:cs="Times New Roman"/>
                <w:b/>
                <w:bCs/>
              </w:rPr>
              <w:t xml:space="preserve"> </w:t>
            </w:r>
            <w:r>
              <w:rPr>
                <w:rFonts w:ascii="Book Antiqua" w:eastAsiaTheme="minorEastAsia" w:hAnsi="Book Antiqua" w:cs="Times New Roman" w:hint="eastAsia"/>
                <w:b/>
                <w:bCs/>
                <w:lang w:eastAsia="zh-CN"/>
              </w:rPr>
              <w:t>i</w:t>
            </w:r>
            <w:r w:rsidRPr="00051988">
              <w:rPr>
                <w:rFonts w:ascii="Book Antiqua" w:eastAsia="Times New Roman" w:hAnsi="Book Antiqua" w:cs="Times New Roman"/>
                <w:b/>
                <w:bCs/>
              </w:rPr>
              <w:t>mproved</w:t>
            </w:r>
          </w:p>
        </w:tc>
        <w:tc>
          <w:tcPr>
            <w:tcW w:w="3939" w:type="dxa"/>
            <w:gridSpan w:val="2"/>
            <w:shd w:val="clear" w:color="auto" w:fill="auto"/>
            <w:hideMark/>
          </w:tcPr>
          <w:p w14:paraId="4C9BA7DB" w14:textId="77777777" w:rsidR="00051988" w:rsidRPr="00051988" w:rsidRDefault="00051988" w:rsidP="000519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lang w:eastAsia="zh-CN"/>
              </w:rPr>
            </w:pPr>
            <w:r w:rsidRPr="00051988">
              <w:rPr>
                <w:rFonts w:ascii="Book Antiqua" w:eastAsia="Times New Roman" w:hAnsi="Book Antiqua" w:cs="Times New Roman"/>
                <w:b/>
                <w:bCs/>
              </w:rPr>
              <w:t>Use of stool softeners (post-HET)</w:t>
            </w:r>
          </w:p>
        </w:tc>
      </w:tr>
      <w:tr w:rsidR="00051988" w:rsidRPr="00051988" w14:paraId="49073D83" w14:textId="77777777" w:rsidTr="007A5F4B">
        <w:trPr>
          <w:trHeight w:val="615"/>
        </w:trPr>
        <w:tc>
          <w:tcPr>
            <w:cnfStyle w:val="001000000000" w:firstRow="0" w:lastRow="0" w:firstColumn="1" w:lastColumn="0" w:oddVBand="0" w:evenVBand="0" w:oddHBand="0" w:evenHBand="0" w:firstRowFirstColumn="0" w:firstRowLastColumn="0" w:lastRowFirstColumn="0" w:lastRowLastColumn="0"/>
            <w:tcW w:w="1338" w:type="dxa"/>
            <w:shd w:val="clear" w:color="auto" w:fill="auto"/>
            <w:hideMark/>
          </w:tcPr>
          <w:p w14:paraId="6A6B662D" w14:textId="77777777" w:rsidR="00051988" w:rsidRPr="00051988" w:rsidRDefault="00051988" w:rsidP="00051988">
            <w:pPr>
              <w:spacing w:line="360" w:lineRule="auto"/>
              <w:jc w:val="both"/>
              <w:rPr>
                <w:rFonts w:ascii="Book Antiqua" w:eastAsia="Times New Roman" w:hAnsi="Book Antiqua" w:cs="Times New Roman"/>
              </w:rPr>
            </w:pPr>
            <w:r w:rsidRPr="00051988">
              <w:rPr>
                <w:rFonts w:ascii="Book Antiqua" w:eastAsia="Times New Roman" w:hAnsi="Book Antiqua" w:cs="Times New Roman"/>
              </w:rPr>
              <w:t>Yes</w:t>
            </w:r>
            <w:r>
              <w:rPr>
                <w:rFonts w:ascii="Book Antiqua" w:eastAsiaTheme="minorEastAsia" w:hAnsi="Book Antiqua" w:cs="Times New Roman" w:hint="eastAsia"/>
                <w:lang w:eastAsia="zh-CN"/>
              </w:rPr>
              <w:t xml:space="preserve"> </w:t>
            </w:r>
            <w:r w:rsidRPr="00051988">
              <w:rPr>
                <w:rFonts w:ascii="Book Antiqua" w:eastAsia="Times New Roman" w:hAnsi="Book Antiqua" w:cs="Times New Roman"/>
                <w:i/>
              </w:rPr>
              <w:t>n</w:t>
            </w:r>
            <w:r w:rsidRPr="00051988">
              <w:rPr>
                <w:rFonts w:ascii="Book Antiqua" w:eastAsia="Times New Roman" w:hAnsi="Book Antiqua" w:cs="Times New Roman"/>
              </w:rPr>
              <w:t xml:space="preserve"> (%)</w:t>
            </w:r>
          </w:p>
        </w:tc>
        <w:tc>
          <w:tcPr>
            <w:tcW w:w="1464" w:type="dxa"/>
            <w:shd w:val="clear" w:color="auto" w:fill="auto"/>
            <w:hideMark/>
          </w:tcPr>
          <w:p w14:paraId="353BAC55" w14:textId="77777777" w:rsidR="00051988" w:rsidRPr="00051988" w:rsidRDefault="00051988" w:rsidP="000519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rPr>
            </w:pPr>
            <w:r w:rsidRPr="00051988">
              <w:rPr>
                <w:rFonts w:ascii="Book Antiqua" w:eastAsia="Times New Roman" w:hAnsi="Book Antiqua" w:cs="Times New Roman"/>
                <w:b/>
              </w:rPr>
              <w:t>No</w:t>
            </w:r>
            <w:r>
              <w:rPr>
                <w:rFonts w:ascii="Book Antiqua" w:eastAsiaTheme="minorEastAsia" w:hAnsi="Book Antiqua" w:cs="Times New Roman" w:hint="eastAsia"/>
                <w:b/>
                <w:lang w:eastAsia="zh-CN"/>
              </w:rPr>
              <w:t xml:space="preserve"> </w:t>
            </w:r>
            <w:r w:rsidRPr="00051988">
              <w:rPr>
                <w:rFonts w:ascii="Book Antiqua" w:eastAsia="Times New Roman" w:hAnsi="Book Antiqua" w:cs="Times New Roman"/>
                <w:b/>
                <w:i/>
              </w:rPr>
              <w:t>n</w:t>
            </w:r>
            <w:r w:rsidRPr="00051988">
              <w:rPr>
                <w:rFonts w:ascii="Book Antiqua" w:eastAsia="Times New Roman" w:hAnsi="Book Antiqua" w:cs="Times New Roman"/>
                <w:b/>
              </w:rPr>
              <w:t xml:space="preserve"> (%)</w:t>
            </w:r>
          </w:p>
        </w:tc>
        <w:tc>
          <w:tcPr>
            <w:tcW w:w="1559" w:type="dxa"/>
            <w:shd w:val="clear" w:color="auto" w:fill="auto"/>
            <w:hideMark/>
          </w:tcPr>
          <w:p w14:paraId="4D4F0681" w14:textId="77777777" w:rsidR="00051988" w:rsidRPr="00051988" w:rsidRDefault="00051988" w:rsidP="000519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rPr>
            </w:pPr>
            <w:r w:rsidRPr="00051988">
              <w:rPr>
                <w:rFonts w:ascii="Book Antiqua" w:eastAsia="Times New Roman" w:hAnsi="Book Antiqua" w:cs="Times New Roman"/>
                <w:b/>
              </w:rPr>
              <w:t>Yes</w:t>
            </w:r>
            <w:r>
              <w:rPr>
                <w:rFonts w:ascii="Book Antiqua" w:eastAsiaTheme="minorEastAsia" w:hAnsi="Book Antiqua" w:cs="Times New Roman" w:hint="eastAsia"/>
                <w:b/>
                <w:lang w:eastAsia="zh-CN"/>
              </w:rPr>
              <w:t xml:space="preserve"> </w:t>
            </w:r>
            <w:r w:rsidRPr="00051988">
              <w:rPr>
                <w:rFonts w:ascii="Book Antiqua" w:eastAsia="Times New Roman" w:hAnsi="Book Antiqua" w:cs="Times New Roman"/>
                <w:b/>
                <w:i/>
              </w:rPr>
              <w:t>n</w:t>
            </w:r>
            <w:r w:rsidRPr="00051988">
              <w:rPr>
                <w:rFonts w:ascii="Book Antiqua" w:eastAsia="Times New Roman" w:hAnsi="Book Antiqua" w:cs="Times New Roman"/>
                <w:b/>
              </w:rPr>
              <w:t xml:space="preserve"> (%)</w:t>
            </w:r>
          </w:p>
        </w:tc>
        <w:tc>
          <w:tcPr>
            <w:tcW w:w="1276" w:type="dxa"/>
            <w:shd w:val="clear" w:color="auto" w:fill="auto"/>
            <w:hideMark/>
          </w:tcPr>
          <w:p w14:paraId="6BB96398" w14:textId="77777777" w:rsidR="00051988" w:rsidRPr="00051988" w:rsidRDefault="00051988" w:rsidP="000519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rPr>
            </w:pPr>
            <w:r w:rsidRPr="00051988">
              <w:rPr>
                <w:rFonts w:ascii="Book Antiqua" w:eastAsia="Times New Roman" w:hAnsi="Book Antiqua" w:cs="Times New Roman"/>
                <w:b/>
              </w:rPr>
              <w:t>No</w:t>
            </w:r>
            <w:r>
              <w:rPr>
                <w:rFonts w:ascii="Book Antiqua" w:eastAsiaTheme="minorEastAsia" w:hAnsi="Book Antiqua" w:cs="Times New Roman" w:hint="eastAsia"/>
                <w:b/>
                <w:lang w:eastAsia="zh-CN"/>
              </w:rPr>
              <w:t xml:space="preserve"> </w:t>
            </w:r>
            <w:r w:rsidRPr="00051988">
              <w:rPr>
                <w:rFonts w:ascii="Book Antiqua" w:eastAsia="Times New Roman" w:hAnsi="Book Antiqua" w:cs="Times New Roman"/>
                <w:b/>
                <w:i/>
              </w:rPr>
              <w:t>n</w:t>
            </w:r>
            <w:r w:rsidRPr="00051988">
              <w:rPr>
                <w:rFonts w:ascii="Book Antiqua" w:eastAsia="Times New Roman" w:hAnsi="Book Antiqua" w:cs="Times New Roman"/>
                <w:b/>
              </w:rPr>
              <w:t xml:space="preserve"> (%)</w:t>
            </w:r>
          </w:p>
        </w:tc>
        <w:tc>
          <w:tcPr>
            <w:tcW w:w="2148" w:type="dxa"/>
            <w:shd w:val="clear" w:color="auto" w:fill="auto"/>
            <w:hideMark/>
          </w:tcPr>
          <w:p w14:paraId="422EAB2A" w14:textId="77777777" w:rsidR="00051988" w:rsidRPr="00051988" w:rsidRDefault="00051988" w:rsidP="000519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rPr>
            </w:pPr>
            <w:r w:rsidRPr="00051988">
              <w:rPr>
                <w:rFonts w:ascii="Book Antiqua" w:eastAsia="Times New Roman" w:hAnsi="Book Antiqua" w:cs="Times New Roman"/>
                <w:b/>
              </w:rPr>
              <w:t>Yes</w:t>
            </w:r>
            <w:r>
              <w:rPr>
                <w:rFonts w:ascii="Book Antiqua" w:eastAsiaTheme="minorEastAsia" w:hAnsi="Book Antiqua" w:cs="Times New Roman" w:hint="eastAsia"/>
                <w:b/>
                <w:lang w:eastAsia="zh-CN"/>
              </w:rPr>
              <w:t xml:space="preserve"> </w:t>
            </w:r>
            <w:r w:rsidRPr="00051988">
              <w:rPr>
                <w:rFonts w:ascii="Book Antiqua" w:eastAsia="Times New Roman" w:hAnsi="Book Antiqua" w:cs="Times New Roman"/>
                <w:b/>
                <w:i/>
              </w:rPr>
              <w:t>n</w:t>
            </w:r>
            <w:r w:rsidRPr="00051988">
              <w:rPr>
                <w:rFonts w:ascii="Book Antiqua" w:eastAsia="Times New Roman" w:hAnsi="Book Antiqua" w:cs="Times New Roman"/>
                <w:b/>
              </w:rPr>
              <w:t xml:space="preserve"> (%)</w:t>
            </w:r>
          </w:p>
        </w:tc>
        <w:tc>
          <w:tcPr>
            <w:tcW w:w="1791" w:type="dxa"/>
            <w:shd w:val="clear" w:color="auto" w:fill="auto"/>
            <w:hideMark/>
          </w:tcPr>
          <w:p w14:paraId="1369484C" w14:textId="77777777" w:rsidR="00051988" w:rsidRPr="00051988" w:rsidRDefault="00051988" w:rsidP="000519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rPr>
            </w:pPr>
            <w:r w:rsidRPr="00051988">
              <w:rPr>
                <w:rFonts w:ascii="Book Antiqua" w:eastAsia="Times New Roman" w:hAnsi="Book Antiqua" w:cs="Times New Roman"/>
                <w:b/>
              </w:rPr>
              <w:t>No</w:t>
            </w:r>
            <w:r>
              <w:rPr>
                <w:rFonts w:ascii="Book Antiqua" w:eastAsiaTheme="minorEastAsia" w:hAnsi="Book Antiqua" w:cs="Times New Roman" w:hint="eastAsia"/>
                <w:b/>
                <w:lang w:eastAsia="zh-CN"/>
              </w:rPr>
              <w:t xml:space="preserve"> </w:t>
            </w:r>
            <w:r w:rsidRPr="00051988">
              <w:rPr>
                <w:rFonts w:ascii="Book Antiqua" w:eastAsia="Times New Roman" w:hAnsi="Book Antiqua" w:cs="Times New Roman"/>
                <w:b/>
                <w:i/>
              </w:rPr>
              <w:t>n</w:t>
            </w:r>
            <w:r w:rsidRPr="00051988">
              <w:rPr>
                <w:rFonts w:ascii="Book Antiqua" w:eastAsia="Times New Roman" w:hAnsi="Book Antiqua" w:cs="Times New Roman"/>
                <w:b/>
              </w:rPr>
              <w:t xml:space="preserve"> (%)</w:t>
            </w:r>
          </w:p>
        </w:tc>
      </w:tr>
      <w:tr w:rsidR="00051988" w:rsidRPr="00051988" w14:paraId="00034508" w14:textId="77777777" w:rsidTr="007A5F4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338" w:type="dxa"/>
            <w:shd w:val="clear" w:color="auto" w:fill="auto"/>
            <w:hideMark/>
          </w:tcPr>
          <w:p w14:paraId="35CFA361" w14:textId="77777777" w:rsidR="00051988" w:rsidRPr="00852219" w:rsidRDefault="00051988" w:rsidP="00051988">
            <w:pPr>
              <w:spacing w:line="360" w:lineRule="auto"/>
              <w:jc w:val="both"/>
              <w:rPr>
                <w:rFonts w:ascii="Book Antiqua" w:eastAsia="Times New Roman" w:hAnsi="Book Antiqua" w:cs="Times New Roman"/>
                <w:b w:val="0"/>
                <w:bCs w:val="0"/>
              </w:rPr>
            </w:pPr>
            <w:r w:rsidRPr="00852219">
              <w:rPr>
                <w:rFonts w:ascii="Book Antiqua" w:eastAsia="Times New Roman" w:hAnsi="Book Antiqua" w:cs="Times New Roman"/>
                <w:b w:val="0"/>
                <w:bCs w:val="0"/>
              </w:rPr>
              <w:t>44 (62.0)</w:t>
            </w:r>
          </w:p>
        </w:tc>
        <w:tc>
          <w:tcPr>
            <w:tcW w:w="1464" w:type="dxa"/>
            <w:shd w:val="clear" w:color="auto" w:fill="auto"/>
            <w:hideMark/>
          </w:tcPr>
          <w:p w14:paraId="79BBA371" w14:textId="77777777" w:rsidR="00051988" w:rsidRPr="00051988" w:rsidRDefault="00051988" w:rsidP="000519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051988">
              <w:rPr>
                <w:rFonts w:ascii="Book Antiqua" w:eastAsia="Times New Roman" w:hAnsi="Book Antiqua" w:cs="Times New Roman"/>
              </w:rPr>
              <w:t>27 (38.0)</w:t>
            </w:r>
          </w:p>
        </w:tc>
        <w:tc>
          <w:tcPr>
            <w:tcW w:w="1559" w:type="dxa"/>
            <w:shd w:val="clear" w:color="auto" w:fill="auto"/>
            <w:hideMark/>
          </w:tcPr>
          <w:p w14:paraId="2E7A12C6" w14:textId="77777777" w:rsidR="00051988" w:rsidRPr="00051988" w:rsidRDefault="00051988" w:rsidP="000519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051988">
              <w:rPr>
                <w:rFonts w:ascii="Book Antiqua" w:eastAsia="Times New Roman" w:hAnsi="Book Antiqua" w:cs="Times New Roman"/>
              </w:rPr>
              <w:t>20 (74.1)</w:t>
            </w:r>
          </w:p>
        </w:tc>
        <w:tc>
          <w:tcPr>
            <w:tcW w:w="1276" w:type="dxa"/>
            <w:shd w:val="clear" w:color="auto" w:fill="auto"/>
            <w:hideMark/>
          </w:tcPr>
          <w:p w14:paraId="1C2EFEFD" w14:textId="77777777" w:rsidR="00051988" w:rsidRPr="00051988" w:rsidRDefault="00051988" w:rsidP="000519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051988">
              <w:rPr>
                <w:rFonts w:ascii="Book Antiqua" w:eastAsia="Times New Roman" w:hAnsi="Book Antiqua" w:cs="Times New Roman"/>
              </w:rPr>
              <w:t>7 (25.9)</w:t>
            </w:r>
          </w:p>
        </w:tc>
        <w:tc>
          <w:tcPr>
            <w:tcW w:w="2148" w:type="dxa"/>
            <w:shd w:val="clear" w:color="auto" w:fill="auto"/>
            <w:hideMark/>
          </w:tcPr>
          <w:p w14:paraId="51F8E735" w14:textId="77777777" w:rsidR="00051988" w:rsidRPr="00051988" w:rsidRDefault="00051988" w:rsidP="000519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051988">
              <w:rPr>
                <w:rFonts w:ascii="Book Antiqua" w:eastAsia="Times New Roman" w:hAnsi="Book Antiqua" w:cs="Times New Roman"/>
              </w:rPr>
              <w:t>39 (54.9)</w:t>
            </w:r>
          </w:p>
        </w:tc>
        <w:tc>
          <w:tcPr>
            <w:tcW w:w="1791" w:type="dxa"/>
            <w:shd w:val="clear" w:color="auto" w:fill="auto"/>
            <w:hideMark/>
          </w:tcPr>
          <w:p w14:paraId="54CAB80A" w14:textId="77777777" w:rsidR="00051988" w:rsidRPr="00051988" w:rsidRDefault="00051988" w:rsidP="000519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051988">
              <w:rPr>
                <w:rFonts w:ascii="Book Antiqua" w:eastAsia="Times New Roman" w:hAnsi="Book Antiqua" w:cs="Times New Roman"/>
              </w:rPr>
              <w:t>32 (45.1)</w:t>
            </w:r>
          </w:p>
        </w:tc>
      </w:tr>
    </w:tbl>
    <w:p w14:paraId="59B3520F" w14:textId="77777777" w:rsidR="009312BF" w:rsidRDefault="00051988">
      <w:pPr>
        <w:spacing w:line="360" w:lineRule="auto"/>
        <w:jc w:val="both"/>
        <w:rPr>
          <w:rFonts w:ascii="Book Antiqua" w:hAnsi="Book Antiqua" w:cs="Book Antiqua"/>
          <w:color w:val="000000"/>
          <w:lang w:eastAsia="zh-CN"/>
        </w:rPr>
      </w:pPr>
      <w:r w:rsidRPr="00051988">
        <w:rPr>
          <w:rFonts w:ascii="Book Antiqua" w:hAnsi="Book Antiqua" w:cs="Book Antiqua"/>
          <w:color w:val="000000"/>
          <w:vertAlign w:val="superscript"/>
          <w:lang w:eastAsia="zh-CN"/>
        </w:rPr>
        <w:t>1</w:t>
      </w:r>
      <w:r w:rsidRPr="00051988">
        <w:rPr>
          <w:rFonts w:ascii="Book Antiqua" w:hAnsi="Book Antiqua" w:cs="Book Antiqua"/>
          <w:color w:val="000000"/>
          <w:lang w:eastAsia="zh-CN"/>
        </w:rPr>
        <w:t>A total of 64/71 (90.1%) patients reported complete resolution or improvement of bleeding post-</w:t>
      </w:r>
      <w:r>
        <w:rPr>
          <w:rFonts w:ascii="Book Antiqua" w:hAnsi="Book Antiqua" w:cs="Book Antiqua" w:hint="eastAsia"/>
          <w:color w:val="000000"/>
          <w:lang w:eastAsia="zh-CN"/>
        </w:rPr>
        <w:t>h</w:t>
      </w:r>
      <w:r>
        <w:rPr>
          <w:rFonts w:ascii="Book Antiqua" w:eastAsia="Book Antiqua" w:hAnsi="Book Antiqua" w:cs="Book Antiqua"/>
          <w:color w:val="000000"/>
        </w:rPr>
        <w:t>emorrhoid energy treatment</w:t>
      </w:r>
      <w:r w:rsidRPr="00051988">
        <w:rPr>
          <w:rFonts w:ascii="Book Antiqua" w:hAnsi="Book Antiqua" w:cs="Book Antiqua"/>
          <w:color w:val="000000"/>
          <w:lang w:eastAsia="zh-CN"/>
        </w:rPr>
        <w:t>.</w:t>
      </w:r>
      <w:r>
        <w:rPr>
          <w:rFonts w:ascii="Book Antiqua" w:hAnsi="Book Antiqua" w:cs="Book Antiqua" w:hint="eastAsia"/>
          <w:color w:val="000000"/>
          <w:lang w:eastAsia="zh-CN"/>
        </w:rPr>
        <w:t xml:space="preserve"> </w:t>
      </w:r>
    </w:p>
    <w:p w14:paraId="079ECBBA" w14:textId="77777777" w:rsidR="00C3648A" w:rsidRDefault="00051988">
      <w:pPr>
        <w:spacing w:line="360" w:lineRule="auto"/>
        <w:jc w:val="both"/>
        <w:rPr>
          <w:rFonts w:ascii="Book Antiqua" w:hAnsi="Book Antiqua" w:cs="Book Antiqua"/>
          <w:color w:val="000000"/>
          <w:lang w:eastAsia="zh-CN"/>
        </w:rPr>
        <w:sectPr w:rsidR="00C3648A">
          <w:pgSz w:w="12240" w:h="15840"/>
          <w:pgMar w:top="1440" w:right="1440" w:bottom="1440" w:left="1440" w:header="720" w:footer="720" w:gutter="0"/>
          <w:cols w:space="720"/>
          <w:docGrid w:linePitch="360"/>
        </w:sectPr>
      </w:pPr>
      <w:r w:rsidRPr="00E5502D">
        <w:rPr>
          <w:rFonts w:ascii="Book Antiqua" w:hAnsi="Book Antiqua"/>
          <w:lang w:eastAsia="zh-CN"/>
        </w:rPr>
        <w:t>HET:</w:t>
      </w:r>
      <w:r>
        <w:rPr>
          <w:rFonts w:ascii="Book Antiqua" w:hAnsi="Book Antiqua" w:hint="eastAsia"/>
          <w:lang w:eastAsia="zh-CN"/>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emorrhoid energy treatment</w:t>
      </w:r>
      <w:r>
        <w:rPr>
          <w:rFonts w:ascii="Book Antiqua" w:hAnsi="Book Antiqua" w:cs="Book Antiqua" w:hint="eastAsia"/>
          <w:color w:val="000000"/>
          <w:lang w:eastAsia="zh-CN"/>
        </w:rPr>
        <w:t>.</w:t>
      </w:r>
    </w:p>
    <w:p w14:paraId="4EC18AA7" w14:textId="74973B2A" w:rsidR="00C3648A" w:rsidRDefault="00C3648A" w:rsidP="00C3648A">
      <w:pPr>
        <w:jc w:val="center"/>
        <w:rPr>
          <w:rFonts w:ascii="Book Antiqua" w:hAnsi="Book Antiqua"/>
          <w:sz w:val="21"/>
          <w:szCs w:val="22"/>
        </w:rPr>
      </w:pPr>
      <w:r>
        <w:rPr>
          <w:rFonts w:ascii="Book Antiqua" w:hAnsi="Book Antiqua"/>
          <w:noProof/>
        </w:rPr>
        <w:lastRenderedPageBreak/>
        <w:drawing>
          <wp:inline distT="0" distB="0" distL="0" distR="0" wp14:anchorId="2CD78D6C" wp14:editId="4F5E6D62">
            <wp:extent cx="2468880" cy="1463040"/>
            <wp:effectExtent l="0" t="0" r="7620" b="3810"/>
            <wp:docPr id="5" name="图片 5"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徽标, 公司名称&#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8880" cy="1463040"/>
                    </a:xfrm>
                    <a:prstGeom prst="rect">
                      <a:avLst/>
                    </a:prstGeom>
                    <a:noFill/>
                    <a:ln>
                      <a:noFill/>
                    </a:ln>
                  </pic:spPr>
                </pic:pic>
              </a:graphicData>
            </a:graphic>
          </wp:inline>
        </w:drawing>
      </w:r>
    </w:p>
    <w:p w14:paraId="71F103EE" w14:textId="77777777" w:rsidR="00C3648A" w:rsidRDefault="00C3648A" w:rsidP="00C3648A">
      <w:pPr>
        <w:jc w:val="center"/>
        <w:rPr>
          <w:rFonts w:ascii="Book Antiqua" w:hAnsi="Book Antiqua"/>
        </w:rPr>
      </w:pPr>
    </w:p>
    <w:p w14:paraId="4630A471" w14:textId="77777777" w:rsidR="00C3648A" w:rsidRDefault="00C3648A" w:rsidP="00C3648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3215AF1" w14:textId="77777777" w:rsidR="00C3648A" w:rsidRDefault="00C3648A" w:rsidP="00C3648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1AAABDD" w14:textId="77777777" w:rsidR="00C3648A" w:rsidRDefault="00C3648A" w:rsidP="00C3648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B900EBB" w14:textId="77777777" w:rsidR="00C3648A" w:rsidRDefault="00C3648A" w:rsidP="00C3648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09206C7" w14:textId="77777777" w:rsidR="00C3648A" w:rsidRDefault="00C3648A" w:rsidP="00C3648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D1B013F" w14:textId="77777777" w:rsidR="00C3648A" w:rsidRDefault="00C3648A" w:rsidP="00C3648A">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00B9898" w14:textId="77777777" w:rsidR="00C3648A" w:rsidRDefault="00C3648A" w:rsidP="00C3648A">
      <w:pPr>
        <w:jc w:val="center"/>
        <w:rPr>
          <w:rFonts w:ascii="Book Antiqua" w:hAnsi="Book Antiqua"/>
        </w:rPr>
      </w:pPr>
    </w:p>
    <w:p w14:paraId="57E9B65D" w14:textId="77777777" w:rsidR="00C3648A" w:rsidRDefault="00C3648A" w:rsidP="00C3648A">
      <w:pPr>
        <w:jc w:val="center"/>
        <w:rPr>
          <w:rFonts w:ascii="Book Antiqua" w:hAnsi="Book Antiqua"/>
        </w:rPr>
      </w:pPr>
    </w:p>
    <w:p w14:paraId="3C060200" w14:textId="77777777" w:rsidR="00C3648A" w:rsidRDefault="00C3648A" w:rsidP="00C3648A">
      <w:pPr>
        <w:jc w:val="center"/>
        <w:rPr>
          <w:rFonts w:ascii="Book Antiqua" w:hAnsi="Book Antiqua"/>
        </w:rPr>
      </w:pPr>
    </w:p>
    <w:p w14:paraId="4D8796E9" w14:textId="063714AB" w:rsidR="00C3648A" w:rsidRDefault="00C3648A" w:rsidP="00C3648A">
      <w:pPr>
        <w:jc w:val="center"/>
        <w:rPr>
          <w:rFonts w:ascii="Book Antiqua" w:hAnsi="Book Antiqua"/>
        </w:rPr>
      </w:pPr>
      <w:r>
        <w:rPr>
          <w:rFonts w:ascii="Book Antiqua" w:hAnsi="Book Antiqua"/>
          <w:noProof/>
        </w:rPr>
        <w:drawing>
          <wp:inline distT="0" distB="0" distL="0" distR="0" wp14:anchorId="64593E8D" wp14:editId="27C9DD2F">
            <wp:extent cx="1463040" cy="1463040"/>
            <wp:effectExtent l="0" t="0" r="3810" b="3810"/>
            <wp:docPr id="4" name="图片 4"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R 代码&#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65B54B79" w14:textId="77777777" w:rsidR="00C3648A" w:rsidRDefault="00C3648A" w:rsidP="00C3648A">
      <w:pPr>
        <w:jc w:val="center"/>
        <w:rPr>
          <w:rFonts w:ascii="Book Antiqua" w:hAnsi="Book Antiqua"/>
        </w:rPr>
      </w:pPr>
    </w:p>
    <w:p w14:paraId="771D5132" w14:textId="77777777" w:rsidR="00C3648A" w:rsidRDefault="00C3648A" w:rsidP="00C3648A">
      <w:pPr>
        <w:jc w:val="center"/>
        <w:rPr>
          <w:rFonts w:ascii="Book Antiqua" w:hAnsi="Book Antiqua"/>
        </w:rPr>
      </w:pPr>
    </w:p>
    <w:p w14:paraId="3AC0EF1D" w14:textId="77777777" w:rsidR="00C3648A" w:rsidRDefault="00C3648A" w:rsidP="00C3648A">
      <w:pPr>
        <w:jc w:val="center"/>
        <w:rPr>
          <w:rFonts w:ascii="Book Antiqua" w:hAnsi="Book Antiqua"/>
        </w:rPr>
      </w:pPr>
    </w:p>
    <w:p w14:paraId="16A2006F" w14:textId="77777777" w:rsidR="00C3648A" w:rsidRDefault="00C3648A" w:rsidP="00C3648A">
      <w:pPr>
        <w:jc w:val="center"/>
        <w:rPr>
          <w:rFonts w:ascii="Book Antiqua" w:hAnsi="Book Antiqua"/>
        </w:rPr>
      </w:pPr>
    </w:p>
    <w:p w14:paraId="5FF74E15" w14:textId="77777777" w:rsidR="00C3648A" w:rsidRDefault="00C3648A" w:rsidP="00C3648A">
      <w:pPr>
        <w:jc w:val="center"/>
        <w:rPr>
          <w:rFonts w:ascii="Book Antiqua" w:hAnsi="Book Antiqua"/>
        </w:rPr>
      </w:pPr>
    </w:p>
    <w:p w14:paraId="2D7B5877" w14:textId="77777777" w:rsidR="00C3648A" w:rsidRDefault="00C3648A" w:rsidP="00C3648A">
      <w:pPr>
        <w:jc w:val="center"/>
        <w:rPr>
          <w:rFonts w:ascii="Book Antiqua" w:hAnsi="Book Antiqua"/>
        </w:rPr>
      </w:pPr>
    </w:p>
    <w:p w14:paraId="6FFDA917" w14:textId="77777777" w:rsidR="00C3648A" w:rsidRDefault="00C3648A" w:rsidP="00C3648A">
      <w:pPr>
        <w:jc w:val="center"/>
        <w:rPr>
          <w:rFonts w:ascii="Book Antiqua" w:hAnsi="Book Antiqua"/>
        </w:rPr>
      </w:pPr>
    </w:p>
    <w:p w14:paraId="714CCBB7" w14:textId="77777777" w:rsidR="00C3648A" w:rsidRDefault="00C3648A" w:rsidP="00C3648A">
      <w:pPr>
        <w:jc w:val="center"/>
        <w:rPr>
          <w:rFonts w:ascii="Book Antiqua" w:hAnsi="Book Antiqua"/>
        </w:rPr>
      </w:pPr>
    </w:p>
    <w:p w14:paraId="2A302F22" w14:textId="77777777" w:rsidR="00C3648A" w:rsidRDefault="00C3648A" w:rsidP="00C3648A">
      <w:pPr>
        <w:jc w:val="center"/>
        <w:rPr>
          <w:rFonts w:ascii="Book Antiqua" w:hAnsi="Book Antiqua"/>
        </w:rPr>
      </w:pPr>
    </w:p>
    <w:p w14:paraId="158CE460" w14:textId="77777777" w:rsidR="00C3648A" w:rsidRDefault="00C3648A" w:rsidP="00C3648A">
      <w:pPr>
        <w:jc w:val="right"/>
        <w:rPr>
          <w:rFonts w:ascii="Book Antiqua" w:hAnsi="Book Antiqua"/>
          <w:color w:val="000000" w:themeColor="text1"/>
        </w:rPr>
      </w:pPr>
    </w:p>
    <w:p w14:paraId="5921F31E" w14:textId="77777777" w:rsidR="00C3648A" w:rsidRDefault="00C3648A" w:rsidP="00C3648A">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87BFEE1" w14:textId="6208D34B" w:rsidR="00051988" w:rsidRPr="00C3648A" w:rsidRDefault="00051988">
      <w:pPr>
        <w:spacing w:line="360" w:lineRule="auto"/>
        <w:jc w:val="both"/>
        <w:rPr>
          <w:rFonts w:ascii="Book Antiqua" w:hAnsi="Book Antiqua" w:cs="Book Antiqua"/>
          <w:color w:val="000000"/>
          <w:lang w:eastAsia="zh-CN"/>
        </w:rPr>
      </w:pPr>
    </w:p>
    <w:sectPr w:rsidR="00051988" w:rsidRPr="00C364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E05B" w14:textId="77777777" w:rsidR="00D512D4" w:rsidRDefault="00D512D4" w:rsidP="00246F53">
      <w:r>
        <w:separator/>
      </w:r>
    </w:p>
  </w:endnote>
  <w:endnote w:type="continuationSeparator" w:id="0">
    <w:p w14:paraId="7DC8C991" w14:textId="77777777" w:rsidR="00D512D4" w:rsidRDefault="00D512D4" w:rsidP="0024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13403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A8851EE" w14:textId="77777777" w:rsidR="00246F53" w:rsidRPr="00246F53" w:rsidRDefault="00246F53" w:rsidP="00246F53">
            <w:pPr>
              <w:pStyle w:val="ac"/>
              <w:jc w:val="right"/>
              <w:rPr>
                <w:rFonts w:ascii="Book Antiqua" w:hAnsi="Book Antiqua"/>
                <w:sz w:val="24"/>
                <w:szCs w:val="24"/>
              </w:rPr>
            </w:pPr>
            <w:r w:rsidRPr="00246F53">
              <w:rPr>
                <w:rFonts w:ascii="Book Antiqua" w:hAnsi="Book Antiqua"/>
                <w:sz w:val="24"/>
                <w:szCs w:val="24"/>
                <w:lang w:val="zh-CN" w:eastAsia="zh-CN"/>
              </w:rPr>
              <w:t xml:space="preserve"> </w:t>
            </w:r>
            <w:r w:rsidRPr="00246F53">
              <w:rPr>
                <w:rFonts w:ascii="Book Antiqua" w:hAnsi="Book Antiqua"/>
                <w:bCs/>
                <w:sz w:val="24"/>
                <w:szCs w:val="24"/>
              </w:rPr>
              <w:fldChar w:fldCharType="begin"/>
            </w:r>
            <w:r w:rsidRPr="00246F53">
              <w:rPr>
                <w:rFonts w:ascii="Book Antiqua" w:hAnsi="Book Antiqua"/>
                <w:bCs/>
                <w:sz w:val="24"/>
                <w:szCs w:val="24"/>
              </w:rPr>
              <w:instrText>PAGE</w:instrText>
            </w:r>
            <w:r w:rsidRPr="00246F53">
              <w:rPr>
                <w:rFonts w:ascii="Book Antiqua" w:hAnsi="Book Antiqua"/>
                <w:bCs/>
                <w:sz w:val="24"/>
                <w:szCs w:val="24"/>
              </w:rPr>
              <w:fldChar w:fldCharType="separate"/>
            </w:r>
            <w:r w:rsidR="003813EA">
              <w:rPr>
                <w:rFonts w:ascii="Book Antiqua" w:hAnsi="Book Antiqua"/>
                <w:bCs/>
                <w:noProof/>
                <w:sz w:val="24"/>
                <w:szCs w:val="24"/>
              </w:rPr>
              <w:t>13</w:t>
            </w:r>
            <w:r w:rsidRPr="00246F53">
              <w:rPr>
                <w:rFonts w:ascii="Book Antiqua" w:hAnsi="Book Antiqua"/>
                <w:bCs/>
                <w:sz w:val="24"/>
                <w:szCs w:val="24"/>
              </w:rPr>
              <w:fldChar w:fldCharType="end"/>
            </w:r>
            <w:r w:rsidRPr="00246F53">
              <w:rPr>
                <w:rFonts w:ascii="Book Antiqua" w:hAnsi="Book Antiqua"/>
                <w:sz w:val="24"/>
                <w:szCs w:val="24"/>
                <w:lang w:val="zh-CN" w:eastAsia="zh-CN"/>
              </w:rPr>
              <w:t xml:space="preserve"> / </w:t>
            </w:r>
            <w:r w:rsidRPr="00246F53">
              <w:rPr>
                <w:rFonts w:ascii="Book Antiqua" w:hAnsi="Book Antiqua"/>
                <w:bCs/>
                <w:sz w:val="24"/>
                <w:szCs w:val="24"/>
              </w:rPr>
              <w:fldChar w:fldCharType="begin"/>
            </w:r>
            <w:r w:rsidRPr="00246F53">
              <w:rPr>
                <w:rFonts w:ascii="Book Antiqua" w:hAnsi="Book Antiqua"/>
                <w:bCs/>
                <w:sz w:val="24"/>
                <w:szCs w:val="24"/>
              </w:rPr>
              <w:instrText>NUMPAGES</w:instrText>
            </w:r>
            <w:r w:rsidRPr="00246F53">
              <w:rPr>
                <w:rFonts w:ascii="Book Antiqua" w:hAnsi="Book Antiqua"/>
                <w:bCs/>
                <w:sz w:val="24"/>
                <w:szCs w:val="24"/>
              </w:rPr>
              <w:fldChar w:fldCharType="separate"/>
            </w:r>
            <w:r w:rsidR="003813EA">
              <w:rPr>
                <w:rFonts w:ascii="Book Antiqua" w:hAnsi="Book Antiqua"/>
                <w:bCs/>
                <w:noProof/>
                <w:sz w:val="24"/>
                <w:szCs w:val="24"/>
              </w:rPr>
              <w:t>19</w:t>
            </w:r>
            <w:r w:rsidRPr="00246F53">
              <w:rPr>
                <w:rFonts w:ascii="Book Antiqua" w:hAnsi="Book Antiqua"/>
                <w:bCs/>
                <w:sz w:val="24"/>
                <w:szCs w:val="24"/>
              </w:rPr>
              <w:fldChar w:fldCharType="end"/>
            </w:r>
          </w:p>
        </w:sdtContent>
      </w:sdt>
    </w:sdtContent>
  </w:sdt>
  <w:p w14:paraId="7ABBE10A" w14:textId="77777777" w:rsidR="00246F53" w:rsidRPr="00246F53" w:rsidRDefault="00246F53" w:rsidP="00246F53">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0643" w14:textId="77777777" w:rsidR="00D512D4" w:rsidRDefault="00D512D4" w:rsidP="00246F53">
      <w:r>
        <w:separator/>
      </w:r>
    </w:p>
  </w:footnote>
  <w:footnote w:type="continuationSeparator" w:id="0">
    <w:p w14:paraId="404CC2EA" w14:textId="77777777" w:rsidR="00D512D4" w:rsidRDefault="00D512D4" w:rsidP="00246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4712"/>
    <w:rsid w:val="000414C3"/>
    <w:rsid w:val="00051988"/>
    <w:rsid w:val="000523F7"/>
    <w:rsid w:val="0006076A"/>
    <w:rsid w:val="00087F5D"/>
    <w:rsid w:val="00094722"/>
    <w:rsid w:val="000F5C9F"/>
    <w:rsid w:val="001A54ED"/>
    <w:rsid w:val="001B4FA5"/>
    <w:rsid w:val="00246F53"/>
    <w:rsid w:val="002A3949"/>
    <w:rsid w:val="0031327A"/>
    <w:rsid w:val="00341179"/>
    <w:rsid w:val="003813EA"/>
    <w:rsid w:val="004A4695"/>
    <w:rsid w:val="005076B0"/>
    <w:rsid w:val="005407D3"/>
    <w:rsid w:val="006746EE"/>
    <w:rsid w:val="006F6316"/>
    <w:rsid w:val="00702277"/>
    <w:rsid w:val="00717CFA"/>
    <w:rsid w:val="007A5F4B"/>
    <w:rsid w:val="00824D18"/>
    <w:rsid w:val="00852219"/>
    <w:rsid w:val="00900CC7"/>
    <w:rsid w:val="009312BF"/>
    <w:rsid w:val="009E17BC"/>
    <w:rsid w:val="00A77B3E"/>
    <w:rsid w:val="00AA17C0"/>
    <w:rsid w:val="00AC161E"/>
    <w:rsid w:val="00B402AE"/>
    <w:rsid w:val="00BA1EC9"/>
    <w:rsid w:val="00BE2CD5"/>
    <w:rsid w:val="00BF5603"/>
    <w:rsid w:val="00C04FF5"/>
    <w:rsid w:val="00C3648A"/>
    <w:rsid w:val="00C80FB3"/>
    <w:rsid w:val="00CA2A55"/>
    <w:rsid w:val="00CC2310"/>
    <w:rsid w:val="00D50B43"/>
    <w:rsid w:val="00D512D4"/>
    <w:rsid w:val="00E5502D"/>
    <w:rsid w:val="00E76FD9"/>
    <w:rsid w:val="00E9246B"/>
    <w:rsid w:val="00F74FA7"/>
    <w:rsid w:val="00F811A8"/>
    <w:rsid w:val="00FA7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A2461"/>
  <w15:docId w15:val="{72F7A386-5ABF-4DC9-A317-EB768E56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A1EC9"/>
    <w:rPr>
      <w:sz w:val="18"/>
      <w:szCs w:val="18"/>
    </w:rPr>
  </w:style>
  <w:style w:type="character" w:customStyle="1" w:styleId="a4">
    <w:name w:val="批注框文本 字符"/>
    <w:basedOn w:val="a0"/>
    <w:link w:val="a3"/>
    <w:rsid w:val="00BA1EC9"/>
    <w:rPr>
      <w:sz w:val="18"/>
      <w:szCs w:val="18"/>
    </w:rPr>
  </w:style>
  <w:style w:type="character" w:styleId="a5">
    <w:name w:val="annotation reference"/>
    <w:basedOn w:val="a0"/>
    <w:rsid w:val="00BA1EC9"/>
    <w:rPr>
      <w:sz w:val="21"/>
      <w:szCs w:val="21"/>
    </w:rPr>
  </w:style>
  <w:style w:type="paragraph" w:styleId="a6">
    <w:name w:val="annotation text"/>
    <w:basedOn w:val="a"/>
    <w:link w:val="a7"/>
    <w:rsid w:val="00BA1EC9"/>
  </w:style>
  <w:style w:type="character" w:customStyle="1" w:styleId="a7">
    <w:name w:val="批注文字 字符"/>
    <w:basedOn w:val="a0"/>
    <w:link w:val="a6"/>
    <w:rsid w:val="00BA1EC9"/>
    <w:rPr>
      <w:sz w:val="24"/>
      <w:szCs w:val="24"/>
    </w:rPr>
  </w:style>
  <w:style w:type="paragraph" w:styleId="a8">
    <w:name w:val="annotation subject"/>
    <w:basedOn w:val="a6"/>
    <w:next w:val="a6"/>
    <w:link w:val="a9"/>
    <w:rsid w:val="00BA1EC9"/>
    <w:rPr>
      <w:b/>
      <w:bCs/>
    </w:rPr>
  </w:style>
  <w:style w:type="character" w:customStyle="1" w:styleId="a9">
    <w:name w:val="批注主题 字符"/>
    <w:basedOn w:val="a7"/>
    <w:link w:val="a8"/>
    <w:rsid w:val="00BA1EC9"/>
    <w:rPr>
      <w:b/>
      <w:bCs/>
      <w:sz w:val="24"/>
      <w:szCs w:val="24"/>
    </w:rPr>
  </w:style>
  <w:style w:type="table" w:customStyle="1" w:styleId="GridTable411">
    <w:name w:val="Grid Table 411"/>
    <w:basedOn w:val="a1"/>
    <w:uiPriority w:val="49"/>
    <w:rsid w:val="00E5502D"/>
    <w:rPr>
      <w:rFonts w:ascii="Calibri" w:eastAsia="Calibri" w:hAnsi="Calibri" w:cs="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12">
    <w:name w:val="Grid Table 412"/>
    <w:basedOn w:val="a1"/>
    <w:uiPriority w:val="49"/>
    <w:rsid w:val="00C04FF5"/>
    <w:rPr>
      <w:rFonts w:ascii="Calibri" w:eastAsia="Calibri" w:hAnsi="Calibri" w:cs="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13">
    <w:name w:val="Grid Table 413"/>
    <w:basedOn w:val="a1"/>
    <w:uiPriority w:val="49"/>
    <w:rsid w:val="00051988"/>
    <w:rPr>
      <w:rFonts w:ascii="Calibri" w:eastAsia="Calibri" w:hAnsi="Calibri" w:cs="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a">
    <w:name w:val="header"/>
    <w:basedOn w:val="a"/>
    <w:link w:val="ab"/>
    <w:rsid w:val="00246F5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246F53"/>
    <w:rPr>
      <w:sz w:val="18"/>
      <w:szCs w:val="18"/>
    </w:rPr>
  </w:style>
  <w:style w:type="paragraph" w:styleId="ac">
    <w:name w:val="footer"/>
    <w:basedOn w:val="a"/>
    <w:link w:val="ad"/>
    <w:uiPriority w:val="99"/>
    <w:rsid w:val="00246F53"/>
    <w:pPr>
      <w:tabs>
        <w:tab w:val="center" w:pos="4153"/>
        <w:tab w:val="right" w:pos="8306"/>
      </w:tabs>
      <w:snapToGrid w:val="0"/>
    </w:pPr>
    <w:rPr>
      <w:sz w:val="18"/>
      <w:szCs w:val="18"/>
    </w:rPr>
  </w:style>
  <w:style w:type="character" w:customStyle="1" w:styleId="ad">
    <w:name w:val="页脚 字符"/>
    <w:basedOn w:val="a0"/>
    <w:link w:val="ac"/>
    <w:uiPriority w:val="99"/>
    <w:rsid w:val="00246F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1651">
      <w:bodyDiv w:val="1"/>
      <w:marLeft w:val="0"/>
      <w:marRight w:val="0"/>
      <w:marTop w:val="0"/>
      <w:marBottom w:val="0"/>
      <w:divBdr>
        <w:top w:val="none" w:sz="0" w:space="0" w:color="auto"/>
        <w:left w:val="none" w:sz="0" w:space="0" w:color="auto"/>
        <w:bottom w:val="none" w:sz="0" w:space="0" w:color="auto"/>
        <w:right w:val="none" w:sz="0" w:space="0" w:color="auto"/>
      </w:divBdr>
    </w:div>
    <w:div w:id="1040864929">
      <w:bodyDiv w:val="1"/>
      <w:marLeft w:val="0"/>
      <w:marRight w:val="0"/>
      <w:marTop w:val="0"/>
      <w:marBottom w:val="0"/>
      <w:divBdr>
        <w:top w:val="none" w:sz="0" w:space="0" w:color="auto"/>
        <w:left w:val="none" w:sz="0" w:space="0" w:color="auto"/>
        <w:bottom w:val="none" w:sz="0" w:space="0" w:color="auto"/>
        <w:right w:val="none" w:sz="0" w:space="0" w:color="auto"/>
      </w:divBdr>
    </w:div>
    <w:div w:id="1152138528">
      <w:bodyDiv w:val="1"/>
      <w:marLeft w:val="0"/>
      <w:marRight w:val="0"/>
      <w:marTop w:val="0"/>
      <w:marBottom w:val="0"/>
      <w:divBdr>
        <w:top w:val="none" w:sz="0" w:space="0" w:color="auto"/>
        <w:left w:val="none" w:sz="0" w:space="0" w:color="auto"/>
        <w:bottom w:val="none" w:sz="0" w:space="0" w:color="auto"/>
        <w:right w:val="none" w:sz="0" w:space="0" w:color="auto"/>
      </w:divBdr>
    </w:div>
    <w:div w:id="1693875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23</cp:revision>
  <dcterms:created xsi:type="dcterms:W3CDTF">2021-07-19T02:20:00Z</dcterms:created>
  <dcterms:modified xsi:type="dcterms:W3CDTF">2021-08-11T14:42:00Z</dcterms:modified>
</cp:coreProperties>
</file>