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CF85F" w14:textId="77777777" w:rsidR="00A77B3E" w:rsidRDefault="00BC667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347114F3" w14:textId="77777777" w:rsidR="00A77B3E" w:rsidRDefault="00BC667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61792</w:t>
      </w:r>
    </w:p>
    <w:p w14:paraId="713D9035" w14:textId="77777777" w:rsidR="00A77B3E" w:rsidRDefault="00BC667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1D22A9A" w14:textId="77777777" w:rsidR="00A77B3E" w:rsidRDefault="00A77B3E">
      <w:pPr>
        <w:spacing w:line="360" w:lineRule="auto"/>
        <w:jc w:val="both"/>
      </w:pPr>
    </w:p>
    <w:p w14:paraId="56B93EC5" w14:textId="77777777" w:rsidR="00A77B3E" w:rsidRDefault="00BC6670">
      <w:pPr>
        <w:spacing w:line="360" w:lineRule="auto"/>
        <w:jc w:val="both"/>
      </w:pPr>
      <w:r>
        <w:rPr>
          <w:rFonts w:ascii="Book Antiqua" w:eastAsia="Book Antiqua" w:hAnsi="Book Antiqua" w:cs="Book Antiqua"/>
          <w:b/>
          <w:color w:val="000000"/>
        </w:rPr>
        <w:t xml:space="preserve">Tongue swelling as a manifestation of tongue metastasis from pulmonary </w:t>
      </w:r>
      <w:proofErr w:type="spellStart"/>
      <w:r>
        <w:rPr>
          <w:rFonts w:ascii="Book Antiqua" w:eastAsia="Book Antiqua" w:hAnsi="Book Antiqua" w:cs="Book Antiqua"/>
          <w:b/>
          <w:color w:val="000000"/>
        </w:rPr>
        <w:t>sarcomatoid</w:t>
      </w:r>
      <w:proofErr w:type="spellEnd"/>
      <w:r>
        <w:rPr>
          <w:rFonts w:ascii="Book Antiqua" w:eastAsia="Book Antiqua" w:hAnsi="Book Antiqua" w:cs="Book Antiqua"/>
          <w:b/>
          <w:color w:val="000000"/>
        </w:rPr>
        <w:t xml:space="preserve"> carcinoma: A case report</w:t>
      </w:r>
    </w:p>
    <w:p w14:paraId="1BA9E9D4" w14:textId="77777777" w:rsidR="00A77B3E" w:rsidRDefault="00A77B3E">
      <w:pPr>
        <w:spacing w:line="360" w:lineRule="auto"/>
        <w:jc w:val="both"/>
      </w:pPr>
    </w:p>
    <w:p w14:paraId="607C30D2" w14:textId="7AD5C4DE" w:rsidR="00A77B3E" w:rsidRDefault="005B2749">
      <w:pPr>
        <w:spacing w:line="360" w:lineRule="auto"/>
        <w:jc w:val="both"/>
      </w:pPr>
      <w:r>
        <w:rPr>
          <w:rFonts w:ascii="Book Antiqua" w:eastAsia="Book Antiqua" w:hAnsi="Book Antiqua" w:cs="Book Antiqua"/>
          <w:color w:val="000000"/>
        </w:rPr>
        <w:t xml:space="preserve">Guo MN </w:t>
      </w:r>
      <w:r w:rsidRPr="005B274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C6670">
        <w:rPr>
          <w:rFonts w:ascii="Book Antiqua" w:eastAsia="Book Antiqua" w:hAnsi="Book Antiqua" w:cs="Book Antiqua"/>
          <w:color w:val="000000"/>
        </w:rPr>
        <w:t>P</w:t>
      </w:r>
      <w:r>
        <w:rPr>
          <w:rFonts w:ascii="Book Antiqua" w:eastAsia="Book Antiqua" w:hAnsi="Book Antiqua" w:cs="Book Antiqua"/>
          <w:color w:val="000000"/>
        </w:rPr>
        <w:t>SC</w:t>
      </w:r>
      <w:r w:rsidR="00BC6670">
        <w:rPr>
          <w:rFonts w:ascii="Book Antiqua" w:eastAsia="Book Antiqua" w:hAnsi="Book Antiqua" w:cs="Book Antiqua"/>
          <w:color w:val="000000"/>
        </w:rPr>
        <w:t xml:space="preserve"> metastasis to tongue</w:t>
      </w:r>
    </w:p>
    <w:p w14:paraId="1769DB15" w14:textId="77777777" w:rsidR="00A77B3E" w:rsidRDefault="00A77B3E">
      <w:pPr>
        <w:spacing w:line="360" w:lineRule="auto"/>
        <w:jc w:val="both"/>
      </w:pPr>
    </w:p>
    <w:p w14:paraId="53067298" w14:textId="77777777" w:rsidR="00A77B3E" w:rsidRDefault="00BC6670">
      <w:pPr>
        <w:spacing w:line="360" w:lineRule="auto"/>
        <w:jc w:val="both"/>
      </w:pPr>
      <w:r>
        <w:rPr>
          <w:rFonts w:ascii="Book Antiqua" w:eastAsia="Book Antiqua" w:hAnsi="Book Antiqua" w:cs="Book Antiqua"/>
          <w:color w:val="000000"/>
        </w:rPr>
        <w:t xml:space="preserve">Meng-Ni Guo, Anum Jalil,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-Ying Liu, </w:t>
      </w:r>
      <w:proofErr w:type="spellStart"/>
      <w:r>
        <w:rPr>
          <w:rFonts w:ascii="Book Antiqua" w:eastAsia="Book Antiqua" w:hAnsi="Book Antiqua" w:cs="Book Antiqua"/>
          <w:color w:val="000000"/>
        </w:rPr>
        <w:t>Ruo</w:t>
      </w:r>
      <w:proofErr w:type="spellEnd"/>
      <w:r>
        <w:rPr>
          <w:rFonts w:ascii="Book Antiqua" w:eastAsia="Book Antiqua" w:hAnsi="Book Antiqua" w:cs="Book Antiqua"/>
          <w:color w:val="000000"/>
        </w:rPr>
        <w:t>-Yu Miao, Tien Anh Tran, Jian Guan</w:t>
      </w:r>
    </w:p>
    <w:p w14:paraId="39671360" w14:textId="77777777" w:rsidR="00A77B3E" w:rsidRDefault="00A77B3E">
      <w:pPr>
        <w:spacing w:line="360" w:lineRule="auto"/>
        <w:jc w:val="both"/>
      </w:pPr>
    </w:p>
    <w:p w14:paraId="425F21C4" w14:textId="77777777" w:rsidR="00A77B3E" w:rsidRDefault="00BC6670">
      <w:pPr>
        <w:spacing w:line="360" w:lineRule="auto"/>
        <w:jc w:val="both"/>
      </w:pPr>
      <w:r>
        <w:rPr>
          <w:rFonts w:ascii="Book Antiqua" w:eastAsia="Book Antiqua" w:hAnsi="Book Antiqua" w:cs="Book Antiqua"/>
          <w:b/>
          <w:bCs/>
          <w:color w:val="000000"/>
        </w:rPr>
        <w:t xml:space="preserve">Meng-Ni Guo, Anum Jalil,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-Ying Liu, </w:t>
      </w:r>
      <w:proofErr w:type="spellStart"/>
      <w:r>
        <w:rPr>
          <w:rFonts w:ascii="Book Antiqua" w:eastAsia="Book Antiqua" w:hAnsi="Book Antiqua" w:cs="Book Antiqua"/>
          <w:b/>
          <w:bCs/>
          <w:color w:val="000000"/>
        </w:rPr>
        <w:t>Ruo</w:t>
      </w:r>
      <w:proofErr w:type="spellEnd"/>
      <w:r>
        <w:rPr>
          <w:rFonts w:ascii="Book Antiqua" w:eastAsia="Book Antiqua" w:hAnsi="Book Antiqua" w:cs="Book Antiqua"/>
          <w:b/>
          <w:bCs/>
          <w:color w:val="000000"/>
        </w:rPr>
        <w:t xml:space="preserve">-Yu Miao, Jian Guan,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AdventHealth</w:t>
      </w:r>
      <w:proofErr w:type="spellEnd"/>
      <w:r>
        <w:rPr>
          <w:rFonts w:ascii="Book Antiqua" w:eastAsia="Book Antiqua" w:hAnsi="Book Antiqua" w:cs="Book Antiqua"/>
          <w:color w:val="000000"/>
        </w:rPr>
        <w:t xml:space="preserve"> Orlando, Orlando, FL 32804, United States</w:t>
      </w:r>
    </w:p>
    <w:p w14:paraId="569F3884" w14:textId="77777777" w:rsidR="00A77B3E" w:rsidRDefault="00A77B3E">
      <w:pPr>
        <w:spacing w:line="360" w:lineRule="auto"/>
        <w:jc w:val="both"/>
      </w:pPr>
    </w:p>
    <w:p w14:paraId="3547F167" w14:textId="77777777" w:rsidR="00A77B3E" w:rsidRDefault="00BC6670">
      <w:pPr>
        <w:spacing w:line="360" w:lineRule="auto"/>
        <w:jc w:val="both"/>
      </w:pPr>
      <w:r>
        <w:rPr>
          <w:rFonts w:ascii="Book Antiqua" w:eastAsia="Book Antiqua" w:hAnsi="Book Antiqua" w:cs="Book Antiqua"/>
          <w:b/>
          <w:bCs/>
          <w:color w:val="000000"/>
        </w:rPr>
        <w:t xml:space="preserve">Tien Anh Tran,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AdventHealth</w:t>
      </w:r>
      <w:proofErr w:type="spellEnd"/>
      <w:r>
        <w:rPr>
          <w:rFonts w:ascii="Book Antiqua" w:eastAsia="Book Antiqua" w:hAnsi="Book Antiqua" w:cs="Book Antiqua"/>
          <w:color w:val="000000"/>
        </w:rPr>
        <w:t xml:space="preserve"> Orlando, Orlando, FL 32804, United States</w:t>
      </w:r>
    </w:p>
    <w:p w14:paraId="2404C0E8" w14:textId="77777777" w:rsidR="00A77B3E" w:rsidRDefault="00A77B3E">
      <w:pPr>
        <w:spacing w:line="360" w:lineRule="auto"/>
        <w:jc w:val="both"/>
      </w:pPr>
    </w:p>
    <w:p w14:paraId="65693881" w14:textId="2629E5AB" w:rsidR="00A77B3E" w:rsidRDefault="00BC667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0"/>
        </w:rPr>
        <w:t>Guo MN designed the study, collected the patient's medical records, drafted and revised the manuscript; Jalil A, Liu JY and Miao RY contributed to revision of the manuscript</w:t>
      </w:r>
      <w:r w:rsidR="005B2749">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Tran TA contributed to pathological diagnosis, pathological pictures, revision of the manuscript, and study design; Guan J contributed to study design and the oversight of the study; all authors read and approved the final manuscript.</w:t>
      </w:r>
    </w:p>
    <w:p w14:paraId="10A99DDC" w14:textId="77777777" w:rsidR="00A77B3E" w:rsidRDefault="00A77B3E">
      <w:pPr>
        <w:spacing w:line="360" w:lineRule="auto"/>
        <w:jc w:val="both"/>
      </w:pPr>
    </w:p>
    <w:p w14:paraId="5619B11A" w14:textId="77777777" w:rsidR="00A77B3E" w:rsidRDefault="00BC6670">
      <w:pPr>
        <w:spacing w:line="360" w:lineRule="auto"/>
        <w:jc w:val="both"/>
      </w:pPr>
      <w:r>
        <w:rPr>
          <w:rFonts w:ascii="Book Antiqua" w:eastAsia="Book Antiqua" w:hAnsi="Book Antiqua" w:cs="Book Antiqua"/>
          <w:b/>
          <w:bCs/>
          <w:color w:val="000000"/>
        </w:rPr>
        <w:t xml:space="preserve">Corresponding author: Meng-Ni Guo, MD, Doctor,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AdventHealth</w:t>
      </w:r>
      <w:proofErr w:type="spellEnd"/>
      <w:r>
        <w:rPr>
          <w:rFonts w:ascii="Book Antiqua" w:eastAsia="Book Antiqua" w:hAnsi="Book Antiqua" w:cs="Book Antiqua"/>
          <w:color w:val="000000"/>
        </w:rPr>
        <w:t xml:space="preserve"> Orlando, 2501 N Orange Ave Ste 235, Orlando, FL 32804, United States. mengni.guo.md@adventhealth.com</w:t>
      </w:r>
    </w:p>
    <w:p w14:paraId="32AC046B" w14:textId="77777777" w:rsidR="00A77B3E" w:rsidRDefault="00A77B3E">
      <w:pPr>
        <w:spacing w:line="360" w:lineRule="auto"/>
        <w:jc w:val="both"/>
      </w:pPr>
    </w:p>
    <w:p w14:paraId="0C324BC6" w14:textId="77777777" w:rsidR="00A77B3E" w:rsidRDefault="00BC667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7, 2021</w:t>
      </w:r>
    </w:p>
    <w:p w14:paraId="0091A8AD" w14:textId="77777777" w:rsidR="00A77B3E" w:rsidRDefault="00BC667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19, 2021</w:t>
      </w:r>
    </w:p>
    <w:p w14:paraId="6F009BBC" w14:textId="0662E613" w:rsidR="00A77B3E" w:rsidRDefault="00BC6670">
      <w:pPr>
        <w:spacing w:line="360" w:lineRule="auto"/>
        <w:jc w:val="both"/>
      </w:pPr>
      <w:r>
        <w:rPr>
          <w:rFonts w:ascii="Book Antiqua" w:eastAsia="Book Antiqua" w:hAnsi="Book Antiqua" w:cs="Book Antiqua"/>
          <w:b/>
          <w:bCs/>
          <w:color w:val="000000"/>
        </w:rPr>
        <w:t xml:space="preserve">Accepted: </w:t>
      </w:r>
      <w:r w:rsidR="007974D2" w:rsidRPr="007974D2">
        <w:rPr>
          <w:rFonts w:ascii="Book Antiqua" w:eastAsia="Book Antiqua" w:hAnsi="Book Antiqua" w:cs="Book Antiqua"/>
          <w:color w:val="000000"/>
        </w:rPr>
        <w:t>March 24, 2021</w:t>
      </w:r>
    </w:p>
    <w:p w14:paraId="05635F8E" w14:textId="77777777" w:rsidR="00A77B3E" w:rsidRDefault="00BC6670">
      <w:pPr>
        <w:spacing w:line="360" w:lineRule="auto"/>
        <w:jc w:val="both"/>
      </w:pPr>
      <w:r>
        <w:rPr>
          <w:rFonts w:ascii="Book Antiqua" w:eastAsia="Book Antiqua" w:hAnsi="Book Antiqua" w:cs="Book Antiqua"/>
          <w:b/>
          <w:bCs/>
          <w:color w:val="000000"/>
        </w:rPr>
        <w:lastRenderedPageBreak/>
        <w:t xml:space="preserve">Published online: </w:t>
      </w:r>
    </w:p>
    <w:p w14:paraId="50558AF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CC0673D" w14:textId="77777777" w:rsidR="00A77B3E" w:rsidRDefault="00BC6670">
      <w:pPr>
        <w:spacing w:line="360" w:lineRule="auto"/>
        <w:jc w:val="both"/>
      </w:pPr>
      <w:r>
        <w:rPr>
          <w:rFonts w:ascii="Book Antiqua" w:eastAsia="Book Antiqua" w:hAnsi="Book Antiqua" w:cs="Book Antiqua"/>
          <w:b/>
          <w:color w:val="000000"/>
        </w:rPr>
        <w:lastRenderedPageBreak/>
        <w:t>Abstract</w:t>
      </w:r>
    </w:p>
    <w:p w14:paraId="7C457CA1" w14:textId="77777777" w:rsidR="00A77B3E" w:rsidRDefault="00BC6670">
      <w:pPr>
        <w:spacing w:line="360" w:lineRule="auto"/>
        <w:jc w:val="both"/>
      </w:pPr>
      <w:r>
        <w:rPr>
          <w:rFonts w:ascii="Book Antiqua" w:eastAsia="Book Antiqua" w:hAnsi="Book Antiqua" w:cs="Book Antiqua"/>
          <w:color w:val="000000"/>
        </w:rPr>
        <w:t>BACKGROUND</w:t>
      </w:r>
    </w:p>
    <w:p w14:paraId="10CB14DE" w14:textId="77777777" w:rsidR="00A77B3E" w:rsidRDefault="00BC6670">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is a rare subtype of non-small-cell lung cancer, commonly associated with locally advanced disease, early metastasis, and poor prognosis. Tongue metastasis from lung cancer is a rare condition that may occur in advanced stage of the disease.</w:t>
      </w:r>
    </w:p>
    <w:p w14:paraId="59EC3D2C" w14:textId="77777777" w:rsidR="00A77B3E" w:rsidRDefault="00A77B3E">
      <w:pPr>
        <w:spacing w:line="360" w:lineRule="auto"/>
        <w:jc w:val="both"/>
      </w:pPr>
    </w:p>
    <w:p w14:paraId="56F3A77C" w14:textId="77777777" w:rsidR="00A77B3E" w:rsidRDefault="00BC6670">
      <w:pPr>
        <w:spacing w:line="360" w:lineRule="auto"/>
        <w:jc w:val="both"/>
      </w:pPr>
      <w:r>
        <w:rPr>
          <w:rFonts w:ascii="Book Antiqua" w:eastAsia="Book Antiqua" w:hAnsi="Book Antiqua" w:cs="Book Antiqua"/>
          <w:color w:val="000000"/>
        </w:rPr>
        <w:t>CASE SUMMARY</w:t>
      </w:r>
    </w:p>
    <w:p w14:paraId="5C6D2C77" w14:textId="49390BE0" w:rsidR="00A77B3E" w:rsidRDefault="00BC6670">
      <w:pPr>
        <w:spacing w:line="360" w:lineRule="auto"/>
        <w:jc w:val="both"/>
      </w:pPr>
      <w:r>
        <w:rPr>
          <w:rFonts w:ascii="Book Antiqua" w:eastAsia="Book Antiqua" w:hAnsi="Book Antiqua" w:cs="Book Antiqua"/>
          <w:color w:val="000000"/>
        </w:rPr>
        <w:t xml:space="preserve">The patient was a 70-year-old female with a history of resected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w:t>
      </w:r>
      <w:r w:rsidR="005B2749">
        <w:rPr>
          <w:rFonts w:ascii="Book Antiqua" w:eastAsia="Book Antiqua" w:hAnsi="Book Antiqua" w:cs="Book Antiqua"/>
          <w:color w:val="000000"/>
        </w:rPr>
        <w:t xml:space="preserve">(PSC) </w:t>
      </w:r>
      <w:r>
        <w:rPr>
          <w:rFonts w:ascii="Book Antiqua" w:eastAsia="Book Antiqua" w:hAnsi="Book Antiqua" w:cs="Book Antiqua"/>
          <w:color w:val="000000"/>
        </w:rPr>
        <w:t xml:space="preserve">who presented with subacute tongue swelling, imparting the clinical impression of a lingual abscess. However, histologic examination of the partial glossectomy revealed a high-grade, poorly differentiated spindle and epithelioid carcinoma consistent with metastatic </w:t>
      </w:r>
      <w:r w:rsidR="005B2749">
        <w:rPr>
          <w:rFonts w:ascii="Book Antiqua" w:eastAsia="Book Antiqua" w:hAnsi="Book Antiqua" w:cs="Book Antiqua"/>
          <w:color w:val="000000"/>
        </w:rPr>
        <w:t>PSC</w:t>
      </w:r>
      <w:r>
        <w:rPr>
          <w:rFonts w:ascii="Book Antiqua" w:eastAsia="Book Antiqua" w:hAnsi="Book Antiqua" w:cs="Book Antiqua"/>
          <w:color w:val="000000"/>
        </w:rPr>
        <w:t>.</w:t>
      </w:r>
    </w:p>
    <w:p w14:paraId="634FCB10" w14:textId="77777777" w:rsidR="00A77B3E" w:rsidRDefault="00A77B3E">
      <w:pPr>
        <w:spacing w:line="360" w:lineRule="auto"/>
        <w:jc w:val="both"/>
      </w:pPr>
    </w:p>
    <w:p w14:paraId="072E0BFE" w14:textId="77777777" w:rsidR="00A77B3E" w:rsidRDefault="00BC6670">
      <w:pPr>
        <w:spacing w:line="360" w:lineRule="auto"/>
        <w:jc w:val="both"/>
      </w:pPr>
      <w:r>
        <w:rPr>
          <w:rFonts w:ascii="Book Antiqua" w:eastAsia="Book Antiqua" w:hAnsi="Book Antiqua" w:cs="Book Antiqua"/>
          <w:color w:val="000000"/>
        </w:rPr>
        <w:t>CONCLUSION</w:t>
      </w:r>
    </w:p>
    <w:p w14:paraId="0C8EC753" w14:textId="2C8968A4" w:rsidR="00A77B3E" w:rsidRDefault="00BC6670">
      <w:pPr>
        <w:spacing w:line="360" w:lineRule="auto"/>
        <w:jc w:val="both"/>
      </w:pPr>
      <w:r>
        <w:rPr>
          <w:rFonts w:ascii="Book Antiqua" w:eastAsia="Book Antiqua" w:hAnsi="Book Antiqua" w:cs="Book Antiqua"/>
          <w:color w:val="000000"/>
        </w:rPr>
        <w:t xml:space="preserve">Although uncommon, clinicians should be cognizant of the possibility of a metastatic process to the tongue mimicking a benign or inflammatory process. A high index of suspicion for metastatic disease should be maintained when tongue swelling is observed in patients with a known history of </w:t>
      </w:r>
      <w:r w:rsidR="005B2749">
        <w:rPr>
          <w:rFonts w:ascii="Book Antiqua" w:eastAsia="Book Antiqua" w:hAnsi="Book Antiqua" w:cs="Book Antiqua"/>
          <w:color w:val="000000"/>
        </w:rPr>
        <w:t>PSC</w:t>
      </w:r>
      <w:r>
        <w:rPr>
          <w:rFonts w:ascii="Book Antiqua" w:eastAsia="Book Antiqua" w:hAnsi="Book Antiqua" w:cs="Book Antiqua"/>
          <w:color w:val="000000"/>
        </w:rPr>
        <w:t>.</w:t>
      </w:r>
    </w:p>
    <w:p w14:paraId="5C816988" w14:textId="77777777" w:rsidR="00A77B3E" w:rsidRDefault="00A77B3E">
      <w:pPr>
        <w:spacing w:line="360" w:lineRule="auto"/>
        <w:jc w:val="both"/>
      </w:pPr>
    </w:p>
    <w:p w14:paraId="6BBA70F4" w14:textId="3D48D766" w:rsidR="00A77B3E" w:rsidRDefault="00BC6670">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w:t>
      </w:r>
      <w:r w:rsidR="005B2749">
        <w:rPr>
          <w:rFonts w:ascii="Book Antiqua" w:eastAsia="Book Antiqua" w:hAnsi="Book Antiqua" w:cs="Book Antiqua"/>
          <w:color w:val="000000"/>
        </w:rPr>
        <w:t>L</w:t>
      </w:r>
      <w:r>
        <w:rPr>
          <w:rFonts w:ascii="Book Antiqua" w:eastAsia="Book Antiqua" w:hAnsi="Book Antiqua" w:cs="Book Antiqua"/>
          <w:color w:val="000000"/>
        </w:rPr>
        <w:t xml:space="preserve">ung cancer; </w:t>
      </w:r>
      <w:r w:rsidR="005B2749">
        <w:rPr>
          <w:rFonts w:ascii="Book Antiqua" w:eastAsia="Book Antiqua" w:hAnsi="Book Antiqua" w:cs="Book Antiqua"/>
          <w:color w:val="000000"/>
        </w:rPr>
        <w:t>T</w:t>
      </w:r>
      <w:r>
        <w:rPr>
          <w:rFonts w:ascii="Book Antiqua" w:eastAsia="Book Antiqua" w:hAnsi="Book Antiqua" w:cs="Book Antiqua"/>
          <w:color w:val="000000"/>
        </w:rPr>
        <w:t xml:space="preserve">ongue; </w:t>
      </w:r>
      <w:r w:rsidR="005B2749">
        <w:rPr>
          <w:rFonts w:ascii="Book Antiqua" w:eastAsia="Book Antiqua" w:hAnsi="Book Antiqua" w:cs="Book Antiqua"/>
          <w:color w:val="000000"/>
        </w:rPr>
        <w:t>M</w:t>
      </w:r>
      <w:r>
        <w:rPr>
          <w:rFonts w:ascii="Book Antiqua" w:eastAsia="Book Antiqua" w:hAnsi="Book Antiqua" w:cs="Book Antiqua"/>
          <w:color w:val="000000"/>
        </w:rPr>
        <w:t xml:space="preserve">etastasis; </w:t>
      </w:r>
      <w:r w:rsidR="005B2749">
        <w:rPr>
          <w:rFonts w:ascii="Book Antiqua" w:eastAsia="Book Antiqua" w:hAnsi="Book Antiqua" w:cs="Book Antiqua"/>
          <w:color w:val="000000"/>
        </w:rPr>
        <w:t>T</w:t>
      </w:r>
      <w:r>
        <w:rPr>
          <w:rFonts w:ascii="Book Antiqua" w:eastAsia="Book Antiqua" w:hAnsi="Book Antiqua" w:cs="Book Antiqua"/>
          <w:color w:val="000000"/>
        </w:rPr>
        <w:t xml:space="preserve">ongue swelling; </w:t>
      </w:r>
      <w:r w:rsidR="005B2749">
        <w:rPr>
          <w:rFonts w:ascii="Book Antiqua" w:eastAsia="Book Antiqua" w:hAnsi="Book Antiqua" w:cs="Book Antiqua"/>
          <w:color w:val="000000"/>
        </w:rPr>
        <w:t>C</w:t>
      </w:r>
      <w:r>
        <w:rPr>
          <w:rFonts w:ascii="Book Antiqua" w:eastAsia="Book Antiqua" w:hAnsi="Book Antiqua" w:cs="Book Antiqua"/>
          <w:color w:val="000000"/>
        </w:rPr>
        <w:t>ase report</w:t>
      </w:r>
    </w:p>
    <w:p w14:paraId="6A8C25B7" w14:textId="77777777" w:rsidR="00A77B3E" w:rsidRDefault="00A77B3E">
      <w:pPr>
        <w:spacing w:line="360" w:lineRule="auto"/>
        <w:jc w:val="both"/>
      </w:pPr>
    </w:p>
    <w:p w14:paraId="1D8FDF09" w14:textId="77777777" w:rsidR="00A77B3E" w:rsidRDefault="00BC6670">
      <w:pPr>
        <w:spacing w:line="360" w:lineRule="auto"/>
        <w:jc w:val="both"/>
      </w:pPr>
      <w:r>
        <w:rPr>
          <w:rFonts w:ascii="Book Antiqua" w:eastAsia="Book Antiqua" w:hAnsi="Book Antiqua" w:cs="Book Antiqua"/>
          <w:color w:val="000000"/>
        </w:rPr>
        <w:t xml:space="preserve">Guo MN, Jalil A, Liu JY, Miao RY, Tran TA, Guan J. Tongue swelling as a manifestation of tongue metastasis from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A case report.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2021; In press</w:t>
      </w:r>
    </w:p>
    <w:p w14:paraId="336C11EB" w14:textId="77777777" w:rsidR="00A77B3E" w:rsidRDefault="00A77B3E">
      <w:pPr>
        <w:spacing w:line="360" w:lineRule="auto"/>
        <w:jc w:val="both"/>
      </w:pPr>
    </w:p>
    <w:p w14:paraId="53F8404F" w14:textId="77777777" w:rsidR="00A77B3E" w:rsidRDefault="00BC667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Tongue metastasis from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is an uncommon phenomenon. A high index of suspicion for metastatic disease should be maintained in patients with a known history of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when tongue </w:t>
      </w:r>
      <w:r>
        <w:rPr>
          <w:rFonts w:ascii="Book Antiqua" w:eastAsia="Book Antiqua" w:hAnsi="Book Antiqua" w:cs="Book Antiqua"/>
          <w:color w:val="000000"/>
        </w:rPr>
        <w:lastRenderedPageBreak/>
        <w:t>swelling or radiologic image indicating a lesion in the tongue, especially near the tongue base, is observed, and appropriate investigations should be undertaken.</w:t>
      </w:r>
    </w:p>
    <w:p w14:paraId="11A8D837" w14:textId="6D514387" w:rsidR="00A77B3E" w:rsidRDefault="005B2749">
      <w:pPr>
        <w:spacing w:line="360" w:lineRule="auto"/>
        <w:jc w:val="both"/>
      </w:pPr>
      <w:r>
        <w:br w:type="page"/>
      </w:r>
      <w:r w:rsidR="00BC6670">
        <w:rPr>
          <w:rFonts w:ascii="Book Antiqua" w:eastAsia="Book Antiqua" w:hAnsi="Book Antiqua" w:cs="Book Antiqua"/>
          <w:b/>
          <w:caps/>
          <w:color w:val="000000"/>
          <w:u w:val="single"/>
        </w:rPr>
        <w:lastRenderedPageBreak/>
        <w:t>INTRODUCTION</w:t>
      </w:r>
    </w:p>
    <w:p w14:paraId="157B6869" w14:textId="77777777" w:rsidR="00A77B3E" w:rsidRDefault="00BC6670">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is a rare biphasic tumor expressing both malignant mesenchymal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and epithelial (carcinomatous) </w:t>
      </w:r>
      <w:proofErr w:type="gramStart"/>
      <w:r>
        <w:rPr>
          <w:rFonts w:ascii="Book Antiqua" w:eastAsia="Book Antiqua" w:hAnsi="Book Antiqua" w:cs="Book Antiqua"/>
          <w:color w:val="000000"/>
        </w:rPr>
        <w:t>components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(PSC) is a poorly differentiated subtype of non-small-cell lung cancer (NSCLC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commonly associated with aggressive clinical behaviors such as locally advanced disease, early metastasis, and poor prognosis. Tongue metastases are rare clinical events that may occur in advanced stage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4006F045" w14:textId="77777777" w:rsidR="00A77B3E" w:rsidRDefault="00BC6670" w:rsidP="005B2749">
      <w:pPr>
        <w:spacing w:line="360" w:lineRule="auto"/>
        <w:ind w:firstLineChars="100" w:firstLine="240"/>
        <w:jc w:val="both"/>
      </w:pPr>
      <w:r>
        <w:rPr>
          <w:rFonts w:ascii="Book Antiqua" w:eastAsia="Book Antiqua" w:hAnsi="Book Antiqua" w:cs="Book Antiqua"/>
          <w:color w:val="000000"/>
        </w:rPr>
        <w:t xml:space="preserve">We herein report a rare case of tongue metastasis from a pleomorphic carcinoma, a subtype of PSC. To the best of our knowledge, this is the first documented case of tongue metastasis by this subtype of PSC. </w:t>
      </w:r>
    </w:p>
    <w:p w14:paraId="653C500B" w14:textId="77777777" w:rsidR="00A77B3E" w:rsidRDefault="00A77B3E">
      <w:pPr>
        <w:spacing w:line="360" w:lineRule="auto"/>
        <w:jc w:val="both"/>
      </w:pPr>
    </w:p>
    <w:p w14:paraId="55D7B30D" w14:textId="77777777" w:rsidR="00A77B3E" w:rsidRDefault="00BC6670">
      <w:pPr>
        <w:spacing w:line="360" w:lineRule="auto"/>
        <w:jc w:val="both"/>
      </w:pPr>
      <w:r>
        <w:rPr>
          <w:rFonts w:ascii="Book Antiqua" w:eastAsia="Book Antiqua" w:hAnsi="Book Antiqua" w:cs="Book Antiqua"/>
          <w:b/>
          <w:caps/>
          <w:color w:val="000000"/>
          <w:u w:val="single"/>
        </w:rPr>
        <w:t>CASE PRESENTATION</w:t>
      </w:r>
    </w:p>
    <w:p w14:paraId="4EFCD9A1" w14:textId="77777777" w:rsidR="00A77B3E" w:rsidRDefault="00BC6670">
      <w:pPr>
        <w:spacing w:line="360" w:lineRule="auto"/>
        <w:jc w:val="both"/>
      </w:pPr>
      <w:r>
        <w:rPr>
          <w:rFonts w:ascii="Book Antiqua" w:eastAsia="Book Antiqua" w:hAnsi="Book Antiqua" w:cs="Book Antiqua"/>
          <w:b/>
          <w:i/>
          <w:color w:val="000000"/>
        </w:rPr>
        <w:t>Chief complaints</w:t>
      </w:r>
    </w:p>
    <w:p w14:paraId="5535E282" w14:textId="3A68C865" w:rsidR="00A77B3E" w:rsidRDefault="00BC6670">
      <w:pPr>
        <w:spacing w:line="360" w:lineRule="auto"/>
        <w:jc w:val="both"/>
      </w:pPr>
      <w:r>
        <w:rPr>
          <w:rFonts w:ascii="Book Antiqua" w:eastAsia="Book Antiqua" w:hAnsi="Book Antiqua" w:cs="Book Antiqua"/>
          <w:color w:val="000000"/>
        </w:rPr>
        <w:t>A 70-year-old female presented with a 2-wk-history of tongue swelling and altered mental status.</w:t>
      </w:r>
    </w:p>
    <w:p w14:paraId="0F3F7A15" w14:textId="77777777" w:rsidR="00A77B3E" w:rsidRDefault="00A77B3E">
      <w:pPr>
        <w:spacing w:line="360" w:lineRule="auto"/>
        <w:jc w:val="both"/>
      </w:pPr>
    </w:p>
    <w:p w14:paraId="113B3DD7" w14:textId="77777777" w:rsidR="00A77B3E" w:rsidRDefault="00BC6670">
      <w:pPr>
        <w:spacing w:line="360" w:lineRule="auto"/>
        <w:jc w:val="both"/>
      </w:pPr>
      <w:r>
        <w:rPr>
          <w:rFonts w:ascii="Book Antiqua" w:eastAsia="Book Antiqua" w:hAnsi="Book Antiqua" w:cs="Book Antiqua"/>
          <w:b/>
          <w:i/>
          <w:color w:val="000000"/>
        </w:rPr>
        <w:t>History of present illness</w:t>
      </w:r>
    </w:p>
    <w:p w14:paraId="28C01C27" w14:textId="0765DD5B" w:rsidR="00A77B3E" w:rsidRDefault="00BC6670">
      <w:pPr>
        <w:spacing w:line="360" w:lineRule="auto"/>
        <w:jc w:val="both"/>
      </w:pPr>
      <w:r>
        <w:rPr>
          <w:rFonts w:ascii="Book Antiqua" w:eastAsia="Book Antiqua" w:hAnsi="Book Antiqua" w:cs="Book Antiqua"/>
          <w:color w:val="000000"/>
        </w:rPr>
        <w:t xml:space="preserve">Six months prior to admission, the patient underwent left upper lung lobectomy for pulmonary pleomorphic carcinoma, which is considered a subtype of </w:t>
      </w:r>
      <w:r w:rsidR="005B2749">
        <w:rPr>
          <w:rFonts w:ascii="Book Antiqua" w:eastAsia="Book Antiqua" w:hAnsi="Book Antiqua" w:cs="Book Antiqua"/>
          <w:color w:val="000000"/>
        </w:rPr>
        <w:t>PSC</w:t>
      </w:r>
      <w:r>
        <w:rPr>
          <w:rFonts w:ascii="Book Antiqua" w:eastAsia="Book Antiqua" w:hAnsi="Book Antiqua" w:cs="Book Antiqua"/>
          <w:color w:val="000000"/>
        </w:rPr>
        <w:t xml:space="preserve">. The neoplasm was positive for mesenchymal-epithelial transition (MET) exon 14 skipping and </w:t>
      </w:r>
      <w:r w:rsidRPr="005B2749">
        <w:rPr>
          <w:rFonts w:ascii="Book Antiqua" w:eastAsia="Book Antiqua" w:hAnsi="Book Antiqua" w:cs="Book Antiqua"/>
          <w:i/>
          <w:iCs/>
          <w:color w:val="000000"/>
        </w:rPr>
        <w:t>PIK3CA</w:t>
      </w:r>
      <w:r>
        <w:rPr>
          <w:rFonts w:ascii="Book Antiqua" w:eastAsia="Book Antiqua" w:hAnsi="Book Antiqua" w:cs="Book Antiqua"/>
          <w:color w:val="000000"/>
        </w:rPr>
        <w:t xml:space="preserve"> mutations, with a programmed death-ligand 1 (PD-L1) positivity of 75%. The disease was staged as T4N1M0. She was started with </w:t>
      </w:r>
      <w:proofErr w:type="spellStart"/>
      <w:r>
        <w:rPr>
          <w:rFonts w:ascii="Book Antiqua" w:eastAsia="Book Antiqua" w:hAnsi="Book Antiqua" w:cs="Book Antiqua"/>
          <w:color w:val="000000"/>
        </w:rPr>
        <w:t>capmatinib</w:t>
      </w:r>
      <w:proofErr w:type="spellEnd"/>
      <w:r>
        <w:rPr>
          <w:rFonts w:ascii="Book Antiqua" w:eastAsia="Book Antiqua" w:hAnsi="Book Antiqua" w:cs="Book Antiqua"/>
          <w:color w:val="000000"/>
        </w:rPr>
        <w:t xml:space="preserve"> for stage IV PSC with MET exon 14 skipping mutation.</w:t>
      </w:r>
    </w:p>
    <w:p w14:paraId="69C97DD1" w14:textId="1CC7B540" w:rsidR="00A77B3E" w:rsidRDefault="00BC6670" w:rsidP="005B2749">
      <w:pPr>
        <w:spacing w:line="360" w:lineRule="auto"/>
        <w:ind w:firstLineChars="100" w:firstLine="240"/>
        <w:jc w:val="both"/>
      </w:pPr>
      <w:r>
        <w:rPr>
          <w:rFonts w:ascii="Book Antiqua" w:eastAsia="Book Antiqua" w:hAnsi="Book Antiqua" w:cs="Book Antiqua"/>
          <w:color w:val="000000"/>
        </w:rPr>
        <w:t xml:space="preserve">One month prior, she underwent left vocal cord injection for left vocal cord paralysis. Two weeks prior, she developed tongue swelling, dysphagia and odynophagia. A </w:t>
      </w:r>
      <w:bookmarkStart w:id="0" w:name="_Hlk54004097"/>
      <w:r w:rsidR="005B2749" w:rsidRPr="00313B45">
        <w:rPr>
          <w:rFonts w:ascii="Book Antiqua" w:eastAsia="Book Antiqua" w:hAnsi="Book Antiqua" w:cs="Book Antiqua"/>
          <w:color w:val="000000"/>
        </w:rPr>
        <w:t>computed tomography</w:t>
      </w:r>
      <w:bookmarkEnd w:id="0"/>
      <w:r w:rsidR="005B274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CT</w:t>
      </w:r>
      <w:r w:rsidR="005B274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of the neck with contrast was grossly unremarkable (Figure 1A), although visualization was limited due to dental streak artifact and motion artifact. The patient was started with methylprednisolone (Medrol) dose pack by her oncologist with </w:t>
      </w:r>
      <w:proofErr w:type="spellStart"/>
      <w:r>
        <w:rPr>
          <w:rFonts w:ascii="Book Antiqua" w:eastAsia="Book Antiqua" w:hAnsi="Book Antiqua" w:cs="Book Antiqua"/>
          <w:color w:val="000000"/>
        </w:rPr>
        <w:t>capmatinib</w:t>
      </w:r>
      <w:proofErr w:type="spellEnd"/>
      <w:r>
        <w:rPr>
          <w:rFonts w:ascii="Book Antiqua" w:eastAsia="Book Antiqua" w:hAnsi="Book Antiqua" w:cs="Book Antiqua"/>
          <w:color w:val="000000"/>
        </w:rPr>
        <w:t xml:space="preserve"> on hold as it was concerned that her tongue swelling could be an allergic reaction to </w:t>
      </w:r>
      <w:proofErr w:type="spellStart"/>
      <w:r>
        <w:rPr>
          <w:rFonts w:ascii="Book Antiqua" w:eastAsia="Book Antiqua" w:hAnsi="Book Antiqua" w:cs="Book Antiqua"/>
          <w:color w:val="000000"/>
        </w:rPr>
        <w:t>capmatinib</w:t>
      </w:r>
      <w:proofErr w:type="spellEnd"/>
      <w:r>
        <w:rPr>
          <w:rFonts w:ascii="Book Antiqua" w:eastAsia="Book Antiqua" w:hAnsi="Book Antiqua" w:cs="Book Antiqua"/>
          <w:color w:val="000000"/>
        </w:rPr>
        <w:t xml:space="preserve">. However, her tongue swelling continued to worsen to the point </w:t>
      </w:r>
      <w:r>
        <w:rPr>
          <w:rFonts w:ascii="Book Antiqua" w:eastAsia="Book Antiqua" w:hAnsi="Book Antiqua" w:cs="Book Antiqua"/>
          <w:color w:val="000000"/>
        </w:rPr>
        <w:lastRenderedPageBreak/>
        <w:t>that she was unable to take anything by mouth. She became more lethargic that prompted her presentation to the emergency department.</w:t>
      </w:r>
    </w:p>
    <w:p w14:paraId="71ECAF23" w14:textId="77777777" w:rsidR="00A77B3E" w:rsidRDefault="00A77B3E">
      <w:pPr>
        <w:spacing w:line="360" w:lineRule="auto"/>
        <w:jc w:val="both"/>
      </w:pPr>
    </w:p>
    <w:p w14:paraId="2007C75B" w14:textId="77777777" w:rsidR="00A77B3E" w:rsidRDefault="00BC6670">
      <w:pPr>
        <w:spacing w:line="360" w:lineRule="auto"/>
        <w:jc w:val="both"/>
      </w:pPr>
      <w:r>
        <w:rPr>
          <w:rFonts w:ascii="Book Antiqua" w:eastAsia="Book Antiqua" w:hAnsi="Book Antiqua" w:cs="Book Antiqua"/>
          <w:b/>
          <w:i/>
          <w:color w:val="000000"/>
        </w:rPr>
        <w:t>History of past illness</w:t>
      </w:r>
    </w:p>
    <w:p w14:paraId="6577A86D" w14:textId="77777777" w:rsidR="00A77B3E" w:rsidRDefault="00BC6670">
      <w:pPr>
        <w:spacing w:line="360" w:lineRule="auto"/>
        <w:jc w:val="both"/>
      </w:pPr>
      <w:r>
        <w:rPr>
          <w:rFonts w:ascii="Book Antiqua" w:eastAsia="Book Antiqua" w:hAnsi="Book Antiqua" w:cs="Book Antiqua"/>
          <w:color w:val="000000"/>
        </w:rPr>
        <w:t>She had a prior medical history of atrial fibrillation, deep venous thrombosis, and bilateral hip osteoarthritis.</w:t>
      </w:r>
    </w:p>
    <w:p w14:paraId="3A854A8B" w14:textId="77777777" w:rsidR="00A77B3E" w:rsidRDefault="00A77B3E">
      <w:pPr>
        <w:spacing w:line="360" w:lineRule="auto"/>
        <w:jc w:val="both"/>
      </w:pPr>
    </w:p>
    <w:p w14:paraId="26899462" w14:textId="77777777" w:rsidR="00A77B3E" w:rsidRDefault="00BC6670">
      <w:pPr>
        <w:spacing w:line="360" w:lineRule="auto"/>
        <w:jc w:val="both"/>
      </w:pPr>
      <w:r>
        <w:rPr>
          <w:rFonts w:ascii="Book Antiqua" w:eastAsia="Book Antiqua" w:hAnsi="Book Antiqua" w:cs="Book Antiqua"/>
          <w:b/>
          <w:i/>
          <w:color w:val="000000"/>
        </w:rPr>
        <w:t>Personal and family history</w:t>
      </w:r>
    </w:p>
    <w:p w14:paraId="070E3DEF" w14:textId="60668240" w:rsidR="00A77B3E" w:rsidRDefault="00BC6670">
      <w:pPr>
        <w:spacing w:line="360" w:lineRule="auto"/>
        <w:jc w:val="both"/>
      </w:pPr>
      <w:r>
        <w:rPr>
          <w:rFonts w:ascii="Book Antiqua" w:eastAsia="Book Antiqua" w:hAnsi="Book Antiqua" w:cs="Book Antiqua"/>
          <w:color w:val="000000"/>
        </w:rPr>
        <w:t>She was a former 25 pack</w:t>
      </w:r>
      <w:r w:rsidR="005B2749">
        <w:rPr>
          <w:rFonts w:ascii="Book Antiqua" w:eastAsia="Book Antiqua" w:hAnsi="Book Antiqua" w:cs="Book Antiqua"/>
          <w:color w:val="000000"/>
        </w:rPr>
        <w:t>/</w:t>
      </w:r>
      <w:r>
        <w:rPr>
          <w:rFonts w:ascii="Book Antiqua" w:eastAsia="Book Antiqua" w:hAnsi="Book Antiqua" w:cs="Book Antiqua"/>
          <w:color w:val="000000"/>
        </w:rPr>
        <w:t xml:space="preserve">year </w:t>
      </w:r>
      <w:proofErr w:type="gramStart"/>
      <w:r>
        <w:rPr>
          <w:rFonts w:ascii="Book Antiqua" w:eastAsia="Book Antiqua" w:hAnsi="Book Antiqua" w:cs="Book Antiqua"/>
          <w:color w:val="000000"/>
        </w:rPr>
        <w:t>smoker, but</w:t>
      </w:r>
      <w:proofErr w:type="gramEnd"/>
      <w:r>
        <w:rPr>
          <w:rFonts w:ascii="Book Antiqua" w:eastAsia="Book Antiqua" w:hAnsi="Book Antiqua" w:cs="Book Antiqua"/>
          <w:color w:val="000000"/>
        </w:rPr>
        <w:t xml:space="preserve"> had stopped smoking 25 years prior to this presentation. </w:t>
      </w:r>
    </w:p>
    <w:p w14:paraId="486AB47E" w14:textId="77777777" w:rsidR="00A77B3E" w:rsidRDefault="00A77B3E">
      <w:pPr>
        <w:spacing w:line="360" w:lineRule="auto"/>
        <w:jc w:val="both"/>
      </w:pPr>
    </w:p>
    <w:p w14:paraId="409B283B" w14:textId="77777777" w:rsidR="00A77B3E" w:rsidRDefault="00BC6670">
      <w:pPr>
        <w:spacing w:line="360" w:lineRule="auto"/>
        <w:jc w:val="both"/>
      </w:pPr>
      <w:r>
        <w:rPr>
          <w:rFonts w:ascii="Book Antiqua" w:eastAsia="Book Antiqua" w:hAnsi="Book Antiqua" w:cs="Book Antiqua"/>
          <w:b/>
          <w:i/>
          <w:color w:val="000000"/>
        </w:rPr>
        <w:t>Physical examination</w:t>
      </w:r>
    </w:p>
    <w:p w14:paraId="1B632CD6" w14:textId="04830B08" w:rsidR="00A77B3E" w:rsidRDefault="00BC6670">
      <w:pPr>
        <w:spacing w:line="360" w:lineRule="auto"/>
        <w:jc w:val="both"/>
      </w:pPr>
      <w:r>
        <w:rPr>
          <w:rFonts w:ascii="Book Antiqua" w:eastAsia="Book Antiqua" w:hAnsi="Book Antiqua" w:cs="Book Antiqua"/>
          <w:color w:val="000000"/>
        </w:rPr>
        <w:t>On arrival, patient's p</w:t>
      </w:r>
      <w:r>
        <w:rPr>
          <w:rFonts w:ascii="Book Antiqua" w:eastAsia="Book Antiqua" w:hAnsi="Book Antiqua" w:cs="Book Antiqua"/>
          <w:color w:val="000000"/>
          <w:shd w:val="clear" w:color="auto" w:fill="FFFFFF"/>
        </w:rPr>
        <w:t>eripheral capillary oxygen saturation (SpO</w:t>
      </w:r>
      <w:r w:rsidRPr="005B2749">
        <w:rPr>
          <w:rFonts w:ascii="Book Antiqua" w:eastAsia="Book Antiqua" w:hAnsi="Book Antiqua" w:cs="Book Antiqua"/>
          <w:color w:val="000000"/>
          <w:shd w:val="clear" w:color="auto" w:fill="FFFFFF"/>
          <w:vertAlign w:val="subscript"/>
        </w:rPr>
        <w:t>2</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was 84% on room air. Physical examination revealed that the tongue and floor of the mouth were severely edematous; the deep oral tongue felt firm to palpation; the overlying mucosa was intact and of normal color; the submental space was mildly full; and cervical lymphadenopathy was not palpable.</w:t>
      </w:r>
    </w:p>
    <w:p w14:paraId="46BBD992" w14:textId="77777777" w:rsidR="00A77B3E" w:rsidRDefault="00A77B3E">
      <w:pPr>
        <w:spacing w:line="360" w:lineRule="auto"/>
        <w:jc w:val="both"/>
      </w:pPr>
    </w:p>
    <w:p w14:paraId="2F9688FC" w14:textId="77777777" w:rsidR="00A77B3E" w:rsidRDefault="00BC6670">
      <w:pPr>
        <w:spacing w:line="360" w:lineRule="auto"/>
        <w:jc w:val="both"/>
      </w:pPr>
      <w:r>
        <w:rPr>
          <w:rFonts w:ascii="Book Antiqua" w:eastAsia="Book Antiqua" w:hAnsi="Book Antiqua" w:cs="Book Antiqua"/>
          <w:b/>
          <w:i/>
          <w:color w:val="000000"/>
        </w:rPr>
        <w:t>Laboratory examinations</w:t>
      </w:r>
    </w:p>
    <w:p w14:paraId="3D12084F" w14:textId="5A055502" w:rsidR="00A77B3E" w:rsidRDefault="00BC6670">
      <w:pPr>
        <w:spacing w:line="360" w:lineRule="auto"/>
        <w:jc w:val="both"/>
      </w:pPr>
      <w:r>
        <w:rPr>
          <w:rFonts w:ascii="Book Antiqua" w:eastAsia="Book Antiqua" w:hAnsi="Book Antiqua" w:cs="Book Antiqua"/>
          <w:color w:val="000000"/>
        </w:rPr>
        <w:t xml:space="preserve">Laboratory studies revealed polymorphonuclear leukocytosis with white blood cell count of 20.85 </w:t>
      </w:r>
      <w:r w:rsidR="005B2749">
        <w:rPr>
          <w:rFonts w:ascii="Book Antiqua" w:eastAsia="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bookmarkStart w:id="1" w:name="_Hlk65087422"/>
      <w:proofErr w:type="spellStart"/>
      <w:r w:rsidR="005B2749" w:rsidRPr="00792049">
        <w:rPr>
          <w:rFonts w:ascii="Book Antiqua" w:hAnsi="Book Antiqua" w:cs="Arial"/>
        </w:rPr>
        <w:t>μ</w:t>
      </w:r>
      <w:bookmarkEnd w:id="1"/>
      <w:r w:rsidR="005B2749">
        <w:rPr>
          <w:rFonts w:ascii="Book Antiqua" w:eastAsia="Book Antiqua" w:hAnsi="Book Antiqua" w:cs="Book Antiqua"/>
          <w:color w:val="000000"/>
        </w:rPr>
        <w:t>L</w:t>
      </w:r>
      <w:proofErr w:type="spellEnd"/>
      <w:r>
        <w:rPr>
          <w:rFonts w:ascii="Book Antiqua" w:eastAsia="Book Antiqua" w:hAnsi="Book Antiqua" w:cs="Book Antiqua"/>
          <w:color w:val="000000"/>
        </w:rPr>
        <w:t>.</w:t>
      </w:r>
    </w:p>
    <w:p w14:paraId="77D59397" w14:textId="77777777" w:rsidR="00A77B3E" w:rsidRDefault="00A77B3E">
      <w:pPr>
        <w:spacing w:line="360" w:lineRule="auto"/>
        <w:jc w:val="both"/>
      </w:pPr>
    </w:p>
    <w:p w14:paraId="578C0057" w14:textId="77777777" w:rsidR="00A77B3E" w:rsidRDefault="00BC6670">
      <w:pPr>
        <w:spacing w:line="360" w:lineRule="auto"/>
        <w:jc w:val="both"/>
      </w:pPr>
      <w:r>
        <w:rPr>
          <w:rFonts w:ascii="Book Antiqua" w:eastAsia="Book Antiqua" w:hAnsi="Book Antiqua" w:cs="Book Antiqua"/>
          <w:b/>
          <w:i/>
          <w:color w:val="000000"/>
        </w:rPr>
        <w:t>Imaging examinations</w:t>
      </w:r>
    </w:p>
    <w:p w14:paraId="30F5E671" w14:textId="3FCB2D9E" w:rsidR="00A77B3E" w:rsidRDefault="00BC6670">
      <w:pPr>
        <w:spacing w:line="360" w:lineRule="auto"/>
        <w:jc w:val="both"/>
      </w:pPr>
      <w:r>
        <w:rPr>
          <w:rFonts w:ascii="Book Antiqua" w:eastAsia="Book Antiqua" w:hAnsi="Book Antiqua" w:cs="Book Antiqua"/>
          <w:color w:val="000000"/>
        </w:rPr>
        <w:t xml:space="preserve">Repeated CT </w:t>
      </w:r>
      <w:r>
        <w:rPr>
          <w:rFonts w:ascii="Book Antiqua" w:eastAsia="Book Antiqua" w:hAnsi="Book Antiqua" w:cs="Book Antiqua"/>
          <w:color w:val="000000"/>
          <w:shd w:val="clear" w:color="auto" w:fill="FFFFFF"/>
        </w:rPr>
        <w:t xml:space="preserve">of the neck with contrast (Figure 1B) identified a </w:t>
      </w:r>
      <w:r>
        <w:rPr>
          <w:rFonts w:ascii="Book Antiqua" w:eastAsia="Book Antiqua" w:hAnsi="Book Antiqua" w:cs="Book Antiqua"/>
          <w:color w:val="000000"/>
        </w:rPr>
        <w:t xml:space="preserve">2.7 </w:t>
      </w:r>
      <w:r w:rsidR="005B2749">
        <w:rPr>
          <w:rFonts w:ascii="Book Antiqua" w:eastAsia="Book Antiqua" w:hAnsi="Book Antiqua" w:cs="Book Antiqua"/>
          <w:color w:val="000000"/>
        </w:rPr>
        <w:t>cm ×</w:t>
      </w:r>
      <w:r>
        <w:rPr>
          <w:rFonts w:ascii="Book Antiqua" w:eastAsia="Book Antiqua" w:hAnsi="Book Antiqua" w:cs="Book Antiqua"/>
          <w:color w:val="000000"/>
        </w:rPr>
        <w:t xml:space="preserve"> 3.2 </w:t>
      </w:r>
      <w:r w:rsidR="005B2749">
        <w:rPr>
          <w:rFonts w:ascii="Book Antiqua" w:eastAsia="Book Antiqua" w:hAnsi="Book Antiqua" w:cs="Book Antiqua"/>
          <w:color w:val="000000"/>
        </w:rPr>
        <w:t>cm ×</w:t>
      </w:r>
      <w:r>
        <w:rPr>
          <w:rFonts w:ascii="Book Antiqua" w:eastAsia="Book Antiqua" w:hAnsi="Book Antiqua" w:cs="Book Antiqua"/>
          <w:color w:val="000000"/>
        </w:rPr>
        <w:t xml:space="preserve"> 1.9 cm lesion, which were not clearly visible in the CT one week earlier.</w:t>
      </w:r>
    </w:p>
    <w:p w14:paraId="649658E9" w14:textId="77777777" w:rsidR="00A77B3E" w:rsidRDefault="00A77B3E">
      <w:pPr>
        <w:spacing w:line="360" w:lineRule="auto"/>
        <w:jc w:val="both"/>
      </w:pPr>
    </w:p>
    <w:p w14:paraId="76DDD701" w14:textId="77777777" w:rsidR="00A77B3E" w:rsidRDefault="00BC6670">
      <w:pPr>
        <w:spacing w:line="360" w:lineRule="auto"/>
        <w:jc w:val="both"/>
      </w:pPr>
      <w:r>
        <w:rPr>
          <w:rFonts w:ascii="Book Antiqua" w:eastAsia="Book Antiqua" w:hAnsi="Book Antiqua" w:cs="Book Antiqua"/>
          <w:b/>
          <w:caps/>
          <w:color w:val="000000"/>
          <w:u w:val="single"/>
        </w:rPr>
        <w:t>FINAL DIAGNOSIS</w:t>
      </w:r>
    </w:p>
    <w:p w14:paraId="378E44F0" w14:textId="0BD404F7" w:rsidR="00A77B3E" w:rsidRDefault="00BC6670">
      <w:pPr>
        <w:spacing w:line="360" w:lineRule="auto"/>
        <w:jc w:val="both"/>
      </w:pPr>
      <w:r>
        <w:rPr>
          <w:rFonts w:ascii="Book Antiqua" w:eastAsia="Book Antiqua" w:hAnsi="Book Antiqua" w:cs="Book Antiqua"/>
          <w:color w:val="000000"/>
        </w:rPr>
        <w:t xml:space="preserve">Histologic examination of the tongue mass showed a high-grade, poorly differentiated spindle and epithelioid neoplasm (Figure 2) that was positive for cytokeratin AE1/AE3 </w:t>
      </w:r>
      <w:r>
        <w:rPr>
          <w:rFonts w:ascii="Book Antiqua" w:eastAsia="Book Antiqua" w:hAnsi="Book Antiqua" w:cs="Book Antiqua"/>
          <w:color w:val="000000"/>
        </w:rPr>
        <w:lastRenderedPageBreak/>
        <w:t>and TTF-1, but negative for p40. With positive staining for TTF-1, the tongue mass was considered a metastatic pleomorphic carcinoma of pulmonary origin to the tongue.</w:t>
      </w:r>
    </w:p>
    <w:p w14:paraId="67F78387" w14:textId="77777777" w:rsidR="00A77B3E" w:rsidRDefault="00A77B3E">
      <w:pPr>
        <w:spacing w:line="360" w:lineRule="auto"/>
        <w:jc w:val="both"/>
      </w:pPr>
    </w:p>
    <w:p w14:paraId="1D7DB1CE" w14:textId="77777777" w:rsidR="00A77B3E" w:rsidRDefault="00BC6670">
      <w:pPr>
        <w:spacing w:line="360" w:lineRule="auto"/>
        <w:jc w:val="both"/>
      </w:pPr>
      <w:r>
        <w:rPr>
          <w:rFonts w:ascii="Book Antiqua" w:eastAsia="Book Antiqua" w:hAnsi="Book Antiqua" w:cs="Book Antiqua"/>
          <w:b/>
          <w:caps/>
          <w:color w:val="000000"/>
          <w:u w:val="single"/>
        </w:rPr>
        <w:t>TREATMENT</w:t>
      </w:r>
    </w:p>
    <w:p w14:paraId="7A1AE48E" w14:textId="77777777" w:rsidR="00A77B3E" w:rsidRDefault="00BC6670">
      <w:pPr>
        <w:spacing w:line="360" w:lineRule="auto"/>
        <w:jc w:val="both"/>
      </w:pPr>
      <w:r>
        <w:rPr>
          <w:rFonts w:ascii="Book Antiqua" w:eastAsia="Book Antiqua" w:hAnsi="Book Antiqua" w:cs="Book Antiqua"/>
          <w:color w:val="000000"/>
        </w:rPr>
        <w:t xml:space="preserve">Given the rapid interval change, an abscess was favored, with a differential diagnostic consideration of a necrotic mass. Patient was intubated for airway protection and admitted to the </w:t>
      </w:r>
      <w:r>
        <w:rPr>
          <w:rFonts w:ascii="Book Antiqua" w:eastAsia="Book Antiqua" w:hAnsi="Book Antiqua" w:cs="Book Antiqua"/>
          <w:color w:val="000000"/>
          <w:shd w:val="clear" w:color="auto" w:fill="FFFFFF"/>
        </w:rPr>
        <w:t>intensive care unit</w:t>
      </w:r>
      <w:r>
        <w:rPr>
          <w:rFonts w:ascii="Book Antiqua" w:eastAsia="Book Antiqua" w:hAnsi="Book Antiqua" w:cs="Book Antiqua"/>
          <w:color w:val="000000"/>
        </w:rPr>
        <w:t>. She was started on empirical antibiotics with vancomycin and piperacillin/tazobactam. She then underwent midline partial glossectomy that revealed a submucosal mass without involvement of the tongue surface. It extended into the base of the tongue and the floor of the mouth.</w:t>
      </w:r>
    </w:p>
    <w:p w14:paraId="74BF08AE" w14:textId="77777777" w:rsidR="00A77B3E" w:rsidRDefault="00A77B3E">
      <w:pPr>
        <w:spacing w:line="360" w:lineRule="auto"/>
        <w:jc w:val="both"/>
      </w:pPr>
    </w:p>
    <w:p w14:paraId="5FBCE708" w14:textId="77777777" w:rsidR="00A77B3E" w:rsidRDefault="00BC6670">
      <w:pPr>
        <w:spacing w:line="360" w:lineRule="auto"/>
        <w:jc w:val="both"/>
      </w:pPr>
      <w:r>
        <w:rPr>
          <w:rFonts w:ascii="Book Antiqua" w:eastAsia="Book Antiqua" w:hAnsi="Book Antiqua" w:cs="Book Antiqua"/>
          <w:b/>
          <w:caps/>
          <w:color w:val="000000"/>
          <w:u w:val="single"/>
        </w:rPr>
        <w:t>OUTCOME AND FOLLOW-UP</w:t>
      </w:r>
    </w:p>
    <w:p w14:paraId="6CF8066E" w14:textId="2B33AD89" w:rsidR="00A77B3E" w:rsidRDefault="00BC6670">
      <w:pPr>
        <w:spacing w:line="360" w:lineRule="auto"/>
        <w:jc w:val="both"/>
      </w:pPr>
      <w:r>
        <w:rPr>
          <w:rFonts w:ascii="Book Antiqua" w:eastAsia="Book Antiqua" w:hAnsi="Book Antiqua" w:cs="Book Antiqua"/>
          <w:color w:val="000000"/>
        </w:rPr>
        <w:t>The patient was extubated after the surgery with satisfactory oxygen saturation on room air and mentation back to normal. She then underwent percutaneous endoscopic gastrostomy tube placement for her persistent dysphagia. She was discharged home in a stable condition. To date, the patient has been receiving chemo-immunotherapy with carboplatin, Nab-paclitaxel, and pembrolizumab, with regular follow-ups with her oncologist.</w:t>
      </w:r>
    </w:p>
    <w:p w14:paraId="021B92B7" w14:textId="77777777" w:rsidR="00A77B3E" w:rsidRDefault="00A77B3E">
      <w:pPr>
        <w:spacing w:line="360" w:lineRule="auto"/>
        <w:jc w:val="both"/>
      </w:pPr>
    </w:p>
    <w:p w14:paraId="76D8278E" w14:textId="77777777" w:rsidR="00A77B3E" w:rsidRDefault="00BC6670">
      <w:pPr>
        <w:spacing w:line="360" w:lineRule="auto"/>
        <w:jc w:val="both"/>
      </w:pPr>
      <w:r>
        <w:rPr>
          <w:rFonts w:ascii="Book Antiqua" w:eastAsia="Book Antiqua" w:hAnsi="Book Antiqua" w:cs="Book Antiqua"/>
          <w:b/>
          <w:caps/>
          <w:color w:val="000000"/>
          <w:u w:val="single"/>
        </w:rPr>
        <w:t>DISCUSSION</w:t>
      </w:r>
    </w:p>
    <w:p w14:paraId="5D7271D1" w14:textId="78951F42" w:rsidR="00A77B3E" w:rsidRDefault="00BC6670">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is a biphasic tumor expressing both malignant mesenchymal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and epithelial (carcinomatous) </w:t>
      </w:r>
      <w:proofErr w:type="gramStart"/>
      <w:r>
        <w:rPr>
          <w:rFonts w:ascii="Book Antiqua" w:eastAsia="Book Antiqua" w:hAnsi="Book Antiqua" w:cs="Book Antiqua"/>
          <w:color w:val="000000"/>
        </w:rPr>
        <w:t>components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It can occur in various anatomical sites, most frequently in the head and neck, kidneys, and lungs. PSC is a very rare, poorly differentiated subtype of NSCLC, representing 0.1% to 0.4% of all lung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According to the 2015 World Health Organization classification of lung tumors, PSC is sub-classified into five </w:t>
      </w:r>
      <w:proofErr w:type="gramStart"/>
      <w:r>
        <w:rPr>
          <w:rFonts w:ascii="Book Antiqua" w:eastAsia="Book Antiqua" w:hAnsi="Book Antiqua" w:cs="Book Antiqua"/>
          <w:color w:val="000000"/>
        </w:rPr>
        <w:t>subtypes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pleomorphic carcinoma, spindle cell carcinoma, giant cell carcinoma, carcinosarcoma, and pulmonary blastoma.</w:t>
      </w:r>
    </w:p>
    <w:p w14:paraId="3407C711" w14:textId="2A413292" w:rsidR="00A77B3E" w:rsidRDefault="00BC6670" w:rsidP="00B813F2">
      <w:pPr>
        <w:spacing w:line="360" w:lineRule="auto"/>
        <w:ind w:firstLineChars="100" w:firstLine="240"/>
        <w:jc w:val="both"/>
      </w:pPr>
      <w:r>
        <w:rPr>
          <w:rFonts w:ascii="Book Antiqua" w:eastAsia="Book Antiqua" w:hAnsi="Book Antiqua" w:cs="Book Antiqua"/>
          <w:color w:val="000000"/>
        </w:rPr>
        <w:t xml:space="preserve">It is more common in men in their sixth decade of </w:t>
      </w:r>
      <w:proofErr w:type="gramStart"/>
      <w:r>
        <w:rPr>
          <w:rFonts w:ascii="Book Antiqua" w:eastAsia="Book Antiqua" w:hAnsi="Book Antiqua" w:cs="Book Antiqua"/>
          <w:color w:val="000000"/>
        </w:rPr>
        <w:t>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It is linked to heavy smoking and asbestos exposure. Compared to conventional NSCLC, patients with PSC have shorter overall survival and higher recurrence rate. Distant metastasis appears more </w:t>
      </w:r>
      <w:r>
        <w:rPr>
          <w:rFonts w:ascii="Book Antiqua" w:eastAsia="Book Antiqua" w:hAnsi="Book Antiqua" w:cs="Book Antiqua"/>
          <w:color w:val="000000"/>
        </w:rPr>
        <w:lastRenderedPageBreak/>
        <w:t xml:space="preserve">frequently than local relapse. Besides common metastatic sites for NSCLC, PSC also frequently metastasizes to the kidneys and gastrointestinal tract including the esophagus, small bowel, colon, and </w:t>
      </w:r>
      <w:proofErr w:type="gramStart"/>
      <w:r>
        <w:rPr>
          <w:rFonts w:ascii="Book Antiqua" w:eastAsia="Book Antiqua" w:hAnsi="Book Antiqua" w:cs="Book Antiqua"/>
          <w:color w:val="000000"/>
        </w:rPr>
        <w:t>rectum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p>
    <w:p w14:paraId="46D8DA44" w14:textId="223DDD8A" w:rsidR="00A77B3E" w:rsidRDefault="00BC6670" w:rsidP="00B813F2">
      <w:pPr>
        <w:spacing w:line="360" w:lineRule="auto"/>
        <w:ind w:firstLineChars="100" w:firstLine="240"/>
        <w:jc w:val="both"/>
      </w:pPr>
      <w:r>
        <w:rPr>
          <w:rFonts w:ascii="Book Antiqua" w:eastAsia="Book Antiqua" w:hAnsi="Book Antiqua" w:cs="Book Antiqua"/>
          <w:color w:val="000000"/>
        </w:rPr>
        <w:t xml:space="preserve">Metastasizing to the oral cavity is uncommon, constituting 1%-3% of all oral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Most metastases occur in the mandible, and oral soft tissue involvement is rare. The gingiva is the most frequent site for oral soft tissue metastases (57%), followed by the tongue (27%) and tonsils (8%). The most common cancers that metastasize to the oral cavity are tumors from the lung, breast, skin, gastrointestinal tract, liver, and male genitourinary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Metastases of primary lung cancers to the tongue are rare, with an incidence varying between 0.2% to 1.6</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In general, histologic analysis of primary lung cancers metastasizing to the oral cavity reveals adenocarcinoma or squamous-cell carcinoma.</w:t>
      </w:r>
    </w:p>
    <w:p w14:paraId="3F311B26" w14:textId="3A68AA16" w:rsidR="00A77B3E" w:rsidRDefault="00BC6670" w:rsidP="00B813F2">
      <w:pPr>
        <w:spacing w:line="360" w:lineRule="auto"/>
        <w:ind w:firstLineChars="100" w:firstLine="240"/>
        <w:jc w:val="both"/>
      </w:pPr>
      <w:r>
        <w:rPr>
          <w:rFonts w:ascii="Book Antiqua" w:eastAsia="Book Antiqua" w:hAnsi="Book Antiqua" w:cs="Book Antiqua"/>
          <w:color w:val="000000"/>
        </w:rPr>
        <w:t xml:space="preserve">Tongue metastasis usually present with a submucosal mass, commonly with intact overlying mucosa, but occasionally with ulceration or polypoid appearance. In one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there were 12 cases of lingual metastases out of 5933 patients with different types of malignancies, with tongue base the most commonly affected site due to the relative immobility and rich vascular supply of lymphatics and blood. The tumor of our patient was submucosal, infiltrating the tongue muscles, and involving the tongue base, all of which are common features of metastasis.</w:t>
      </w:r>
    </w:p>
    <w:p w14:paraId="343DC669" w14:textId="0BDD138D" w:rsidR="00A77B3E" w:rsidRDefault="00BC6670" w:rsidP="00B813F2">
      <w:pPr>
        <w:spacing w:line="360" w:lineRule="auto"/>
        <w:ind w:firstLineChars="100" w:firstLine="240"/>
        <w:jc w:val="both"/>
      </w:pPr>
      <w:r>
        <w:rPr>
          <w:rFonts w:ascii="Book Antiqua" w:eastAsia="Book Antiqua" w:hAnsi="Book Antiqua" w:cs="Book Antiqua"/>
          <w:color w:val="000000"/>
        </w:rPr>
        <w:t xml:space="preserve">Due to its rarity and lack of specific gross characteristics, at the time of detection, tongue metastasis may be mistakenly diagnosed as abscess, edema, or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Common symptoms include pain, bleeding, discomfort, dysphagia, or dyspnea. Several imaging techniques, including ultrasonography, CT, and magnetic resonance imaging can be utilized for evaluation.</w:t>
      </w:r>
    </w:p>
    <w:p w14:paraId="08509B0A" w14:textId="17003F3B" w:rsidR="00A77B3E" w:rsidRDefault="00BC6670" w:rsidP="00B813F2">
      <w:pPr>
        <w:spacing w:line="360" w:lineRule="auto"/>
        <w:ind w:firstLineChars="100" w:firstLine="240"/>
        <w:jc w:val="both"/>
      </w:pPr>
      <w:r>
        <w:rPr>
          <w:rFonts w:ascii="Book Antiqua" w:eastAsia="Book Antiqua" w:hAnsi="Book Antiqua" w:cs="Book Antiqua"/>
          <w:color w:val="000000"/>
        </w:rPr>
        <w:t xml:space="preserve">In our case, the patient presented with tongue swelling and associated dysphagia, odynophagia, and airway compromise. Clinically, it was initially considered an allergic reaction to her medication and later an abscess, while tongue metastasis was judged to be less likely. There were two factors that have compromised an initial accurate diagnosis. Firstly, the initial CT image could not be adequately viewed because of the artifacts from dental filling. The tongue lesion was only discovered on the following neck CT but not in </w:t>
      </w:r>
      <w:r>
        <w:rPr>
          <w:rFonts w:ascii="Book Antiqua" w:eastAsia="Book Antiqua" w:hAnsi="Book Antiqua" w:cs="Book Antiqua"/>
          <w:color w:val="000000"/>
        </w:rPr>
        <w:lastRenderedPageBreak/>
        <w:t>the first one that was performed one week earlier. Secondly, the rapid progression of the disease, the presence of leukocytosis at presentation, and a history of recent invasive procedure to the adjacent anatomic area (injection for vocal cord paralysis), all of which place an acute pathologic process like abscess high on our list of differential diagnosis. Although clinical presentation with acute symptoms is uncommon for tongue tumors, it could occur due to necrosis or hemorrhage into the tumor. This case report provides two important lessons in patients presenting with space occupying lesions in unusual locations who already have pre-existing PSC. Firstly, accurate diagnosis by symptoms and image studies can be difficult, while pathology remains the most accurate diagnostic method. Secondly, the new lesion should be considered as the same pathologic process unless proven otherwise.</w:t>
      </w:r>
    </w:p>
    <w:p w14:paraId="38CC461F" w14:textId="77777777" w:rsidR="00A77B3E" w:rsidRDefault="00BC6670" w:rsidP="00B813F2">
      <w:pPr>
        <w:spacing w:line="360" w:lineRule="auto"/>
        <w:ind w:firstLineChars="100" w:firstLine="240"/>
        <w:jc w:val="both"/>
      </w:pPr>
      <w:r>
        <w:rPr>
          <w:rFonts w:ascii="Book Antiqua" w:eastAsia="Book Antiqua" w:hAnsi="Book Antiqua" w:cs="Book Antiqua"/>
          <w:color w:val="000000"/>
        </w:rPr>
        <w:t xml:space="preserve">The literature on lung cancer metastasizing to the tongue is limited with </w:t>
      </w:r>
      <w:r>
        <w:rPr>
          <w:rFonts w:ascii="Book Antiqua" w:eastAsia="Book Antiqua" w:hAnsi="Book Antiqua" w:cs="Book Antiqua"/>
          <w:color w:val="000000"/>
          <w:shd w:val="clear" w:color="auto" w:fill="FFFFFF"/>
        </w:rPr>
        <w:t xml:space="preserve">only 12 cases reported </w:t>
      </w:r>
      <w:r>
        <w:rPr>
          <w:rFonts w:ascii="Book Antiqua" w:eastAsia="Book Antiqua" w:hAnsi="Book Antiqua" w:cs="Book Antiqua"/>
          <w:color w:val="000000"/>
        </w:rPr>
        <w:t>f</w:t>
      </w:r>
      <w:r>
        <w:rPr>
          <w:rFonts w:ascii="Book Antiqua" w:eastAsia="Book Antiqua" w:hAnsi="Book Antiqua" w:cs="Book Antiqua"/>
          <w:color w:val="000000"/>
          <w:shd w:val="clear" w:color="auto" w:fill="FFFFFF"/>
        </w:rPr>
        <w:t xml:space="preserve">rom 1979 to 2020 (Table 1). Most primary pulmonary tumors were either squamous cell carcinoma or adenocarcinoma except for a single </w:t>
      </w:r>
      <w:r>
        <w:rPr>
          <w:rFonts w:ascii="Book Antiqua" w:eastAsia="Book Antiqua" w:hAnsi="Book Antiqua" w:cs="Book Antiqua"/>
          <w:color w:val="000000"/>
        </w:rPr>
        <w:t xml:space="preserve">report of PSC. </w:t>
      </w:r>
      <w:r>
        <w:rPr>
          <w:rFonts w:ascii="Book Antiqua" w:eastAsia="Book Antiqua" w:hAnsi="Book Antiqua" w:cs="Book Antiqua"/>
          <w:color w:val="000000"/>
          <w:shd w:val="clear" w:color="auto" w:fill="FFFFFF"/>
        </w:rPr>
        <w:t xml:space="preserve">The patient was a 60-year-old man who had metastasis to the lateral border of the tongue two months after radical treatment for a spindle cell carcinoma, a subtype of </w:t>
      </w:r>
      <w:proofErr w:type="gramStart"/>
      <w:r>
        <w:rPr>
          <w:rFonts w:ascii="Book Antiqua" w:eastAsia="Book Antiqua" w:hAnsi="Book Antiqua" w:cs="Book Antiqua"/>
          <w:color w:val="000000"/>
          <w:shd w:val="clear" w:color="auto" w:fill="FFFFFF"/>
        </w:rPr>
        <w:t>PSC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w:t>
      </w:r>
    </w:p>
    <w:p w14:paraId="0FAAE7DC" w14:textId="759A61DD" w:rsidR="00A77B3E" w:rsidRDefault="00BC6670" w:rsidP="00B813F2">
      <w:pPr>
        <w:spacing w:line="360" w:lineRule="auto"/>
        <w:ind w:firstLineChars="100" w:firstLine="240"/>
        <w:jc w:val="both"/>
      </w:pPr>
      <w:r>
        <w:rPr>
          <w:rFonts w:ascii="Book Antiqua" w:eastAsia="Book Antiqua" w:hAnsi="Book Antiqua" w:cs="Book Antiqua"/>
          <w:color w:val="000000"/>
          <w:shd w:val="clear" w:color="auto" w:fill="FFFFFF"/>
        </w:rPr>
        <w:t xml:space="preserve">Surgical treatment of PSC is the main therapeutic strategy for </w:t>
      </w:r>
      <w:proofErr w:type="spellStart"/>
      <w:r>
        <w:rPr>
          <w:rFonts w:ascii="Book Antiqua" w:eastAsia="Book Antiqua" w:hAnsi="Book Antiqua" w:cs="Book Antiqua"/>
          <w:color w:val="000000"/>
          <w:shd w:val="clear" w:color="auto" w:fill="FFFFFF"/>
        </w:rPr>
        <w:t>resectable</w:t>
      </w:r>
      <w:proofErr w:type="spellEnd"/>
      <w:r>
        <w:rPr>
          <w:rFonts w:ascii="Book Antiqua" w:eastAsia="Book Antiqua" w:hAnsi="Book Antiqua" w:cs="Book Antiqua"/>
          <w:color w:val="000000"/>
          <w:shd w:val="clear" w:color="auto" w:fill="FFFFFF"/>
        </w:rPr>
        <w:t xml:space="preserve"> tumors. The effects of chemotherapy and radiotherapy are limited in advanced stages. </w:t>
      </w:r>
      <w:r>
        <w:rPr>
          <w:rFonts w:ascii="Book Antiqua" w:eastAsia="Book Antiqua" w:hAnsi="Book Antiqua" w:cs="Book Antiqua"/>
          <w:color w:val="000000"/>
        </w:rPr>
        <w:t xml:space="preserve">MET mutation and PD-L1 overexpression are associated with a particular propensity for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A higher frequency of MET exon 14 mutations has been reported in PSCs compared to other NSCLC, with a prevalence ranging between 22% and 32</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Capmatinib</w:t>
      </w:r>
      <w:proofErr w:type="spellEnd"/>
      <w:r>
        <w:rPr>
          <w:rFonts w:ascii="Book Antiqua" w:eastAsia="Book Antiqua" w:hAnsi="Book Antiqua" w:cs="Book Antiqua"/>
          <w:color w:val="000000"/>
        </w:rPr>
        <w:t xml:space="preserve"> is a highly selective MET inhibitor with antitumor activity in NSCLC. In May 2020, oral </w:t>
      </w:r>
      <w:proofErr w:type="spellStart"/>
      <w:r>
        <w:rPr>
          <w:rFonts w:ascii="Book Antiqua" w:eastAsia="Book Antiqua" w:hAnsi="Book Antiqua" w:cs="Book Antiqua"/>
          <w:color w:val="000000"/>
        </w:rPr>
        <w:t>capmatinib</w:t>
      </w:r>
      <w:proofErr w:type="spellEnd"/>
      <w:r>
        <w:rPr>
          <w:rFonts w:ascii="Book Antiqua" w:eastAsia="Book Antiqua" w:hAnsi="Book Antiqua" w:cs="Book Antiqua"/>
          <w:color w:val="000000"/>
        </w:rPr>
        <w:t xml:space="preserve"> received its first global approval in the U</w:t>
      </w:r>
      <w:r w:rsidR="00B813F2">
        <w:rPr>
          <w:rFonts w:ascii="Book Antiqua" w:eastAsia="Book Antiqua" w:hAnsi="Book Antiqua" w:cs="Book Antiqua"/>
          <w:color w:val="000000"/>
        </w:rPr>
        <w:t>nited States</w:t>
      </w:r>
      <w:r>
        <w:rPr>
          <w:rFonts w:ascii="Book Antiqua" w:eastAsia="Book Antiqua" w:hAnsi="Book Antiqua" w:cs="Book Antiqua"/>
          <w:color w:val="000000"/>
        </w:rPr>
        <w:t xml:space="preserve"> for the treatment of metastatic NSCLC with MET exon 14 skipping mutation. Our patient was started on this new medication but failed to achieve a good response. PD-L1 is expressed in this type of tumors in 70</w:t>
      </w:r>
      <w:r w:rsidR="00B813F2">
        <w:rPr>
          <w:rFonts w:ascii="Book Antiqua" w:eastAsia="Book Antiqua" w:hAnsi="Book Antiqua" w:cs="Book Antiqua"/>
          <w:color w:val="000000"/>
        </w:rPr>
        <w:t>%-</w:t>
      </w:r>
      <w:r>
        <w:rPr>
          <w:rFonts w:ascii="Book Antiqua" w:eastAsia="Book Antiqua" w:hAnsi="Book Antiqua" w:cs="Book Antiqua"/>
          <w:color w:val="000000"/>
        </w:rPr>
        <w:t xml:space="preserve">90% of cases. There are several case reports demonstrating good response in PSC patients treated with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24,25]</w:t>
      </w:r>
      <w:r>
        <w:rPr>
          <w:rFonts w:ascii="Book Antiqua" w:eastAsia="Book Antiqua" w:hAnsi="Book Antiqua" w:cs="Book Antiqua"/>
          <w:color w:val="000000"/>
        </w:rPr>
        <w:t>, and our patient is now switched to combined chemo-immunotherapy.</w:t>
      </w:r>
    </w:p>
    <w:p w14:paraId="2A8D992C" w14:textId="77777777" w:rsidR="00A77B3E" w:rsidRDefault="00A77B3E">
      <w:pPr>
        <w:spacing w:line="360" w:lineRule="auto"/>
        <w:jc w:val="both"/>
      </w:pPr>
    </w:p>
    <w:p w14:paraId="1539F3F2" w14:textId="77777777" w:rsidR="00A77B3E" w:rsidRDefault="00BC6670">
      <w:pPr>
        <w:spacing w:line="360" w:lineRule="auto"/>
        <w:jc w:val="both"/>
      </w:pPr>
      <w:r>
        <w:rPr>
          <w:rFonts w:ascii="Book Antiqua" w:eastAsia="Book Antiqua" w:hAnsi="Book Antiqua" w:cs="Book Antiqua"/>
          <w:b/>
          <w:caps/>
          <w:color w:val="000000"/>
          <w:u w:val="single"/>
        </w:rPr>
        <w:t>CONCLUSION</w:t>
      </w:r>
    </w:p>
    <w:p w14:paraId="6B503EE9" w14:textId="77777777" w:rsidR="00A77B3E" w:rsidRDefault="00BC6670">
      <w:pPr>
        <w:spacing w:line="360" w:lineRule="auto"/>
        <w:jc w:val="both"/>
      </w:pPr>
      <w:r>
        <w:rPr>
          <w:rFonts w:ascii="Book Antiqua" w:eastAsia="Book Antiqua" w:hAnsi="Book Antiqua" w:cs="Book Antiqua"/>
          <w:color w:val="000000"/>
        </w:rPr>
        <w:lastRenderedPageBreak/>
        <w:t>Tongue metastasis from PSC is an uncommon phenomenon. To the best of our knowledge, the current case is the first case report in the literature of a primary pulmonary pleomorphic carcinoma metastasizing to the tongue and the second case report of tongue metastasis from PSC. A high index of suspicion for metastatic disease should be maintained in patients with a known history of PSC when tongue swelling or radiologic image indicating a lesion in the tongue, especially near the tongue base, is observed, and appropriate investigations should be undertaken.</w:t>
      </w:r>
    </w:p>
    <w:p w14:paraId="008A7319" w14:textId="77777777" w:rsidR="00A77B3E" w:rsidRDefault="00A77B3E">
      <w:pPr>
        <w:spacing w:line="360" w:lineRule="auto"/>
        <w:jc w:val="both"/>
      </w:pPr>
    </w:p>
    <w:p w14:paraId="5A6E42B3" w14:textId="77777777" w:rsidR="00A77B3E" w:rsidRDefault="00BC6670">
      <w:pPr>
        <w:spacing w:line="360" w:lineRule="auto"/>
        <w:jc w:val="both"/>
      </w:pPr>
      <w:r>
        <w:rPr>
          <w:rFonts w:ascii="Book Antiqua" w:eastAsia="Book Antiqua" w:hAnsi="Book Antiqua" w:cs="Book Antiqua"/>
          <w:b/>
          <w:color w:val="000000"/>
        </w:rPr>
        <w:t>REFERENCES</w:t>
      </w:r>
    </w:p>
    <w:p w14:paraId="5301A4D8" w14:textId="77777777" w:rsidR="00A77B3E" w:rsidRDefault="00BC667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Shen XZ</w:t>
      </w:r>
      <w:r>
        <w:rPr>
          <w:rFonts w:ascii="Book Antiqua" w:eastAsia="Book Antiqua" w:hAnsi="Book Antiqua" w:cs="Book Antiqua"/>
          <w:color w:val="000000"/>
        </w:rPr>
        <w:t xml:space="preserve">, Liu F. Primary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mandibular gingiva: clinicopathological and radiological findings.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e152-e155 [PMID: 25273946 DOI: 10.11622/smedj.2014131]</w:t>
      </w:r>
    </w:p>
    <w:p w14:paraId="011DD348" w14:textId="77777777" w:rsidR="00A77B3E" w:rsidRDefault="00BC667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Yendamuri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Caty L, Pine M, </w:t>
      </w:r>
      <w:proofErr w:type="spellStart"/>
      <w:r>
        <w:rPr>
          <w:rFonts w:ascii="Book Antiqua" w:eastAsia="Book Antiqua" w:hAnsi="Book Antiqua" w:cs="Book Antiqua"/>
          <w:color w:val="000000"/>
        </w:rPr>
        <w:t>Adem</w:t>
      </w:r>
      <w:proofErr w:type="spellEnd"/>
      <w:r>
        <w:rPr>
          <w:rFonts w:ascii="Book Antiqua" w:eastAsia="Book Antiqua" w:hAnsi="Book Antiqua" w:cs="Book Antiqua"/>
          <w:color w:val="000000"/>
        </w:rPr>
        <w:t xml:space="preserve"> S, Bogner P, Miller A, </w:t>
      </w:r>
      <w:proofErr w:type="spellStart"/>
      <w:r>
        <w:rPr>
          <w:rFonts w:ascii="Book Antiqua" w:eastAsia="Book Antiqua" w:hAnsi="Book Antiqua" w:cs="Book Antiqua"/>
          <w:color w:val="000000"/>
        </w:rPr>
        <w:t>Demmy</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Groman</w:t>
      </w:r>
      <w:proofErr w:type="spellEnd"/>
      <w:r>
        <w:rPr>
          <w:rFonts w:ascii="Book Antiqua" w:eastAsia="Book Antiqua" w:hAnsi="Book Antiqua" w:cs="Book Antiqua"/>
          <w:color w:val="000000"/>
        </w:rPr>
        <w:t xml:space="preserve"> A, Reid M. Outcomes of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lung: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Surveillance, Epidemiology, and End Results Database analysis.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2012; </w:t>
      </w:r>
      <w:r>
        <w:rPr>
          <w:rFonts w:ascii="Book Antiqua" w:eastAsia="Book Antiqua" w:hAnsi="Book Antiqua" w:cs="Book Antiqua"/>
          <w:b/>
          <w:bCs/>
          <w:color w:val="000000"/>
        </w:rPr>
        <w:t>152</w:t>
      </w:r>
      <w:r>
        <w:rPr>
          <w:rFonts w:ascii="Book Antiqua" w:eastAsia="Book Antiqua" w:hAnsi="Book Antiqua" w:cs="Book Antiqua"/>
          <w:color w:val="000000"/>
        </w:rPr>
        <w:t>: 397-402 [PMID: 22739072 DOI: 10.1016/j.surg.2012.05.007]</w:t>
      </w:r>
    </w:p>
    <w:p w14:paraId="703F1857" w14:textId="77777777" w:rsidR="00A77B3E" w:rsidRDefault="00BC667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Ito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Onizawa</w:t>
      </w:r>
      <w:proofErr w:type="spellEnd"/>
      <w:r>
        <w:rPr>
          <w:rFonts w:ascii="Book Antiqua" w:eastAsia="Book Antiqua" w:hAnsi="Book Antiqua" w:cs="Book Antiqua"/>
          <w:color w:val="000000"/>
        </w:rPr>
        <w:t xml:space="preserve"> K, Satoh H. Non-small-cell lung cancer metastasis to the oral cavity: A case report.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422-424 [PMID: 28451425 DOI: 10.3892/mco.2017.1141]</w:t>
      </w:r>
    </w:p>
    <w:p w14:paraId="3F95C1BC" w14:textId="77777777" w:rsidR="00A77B3E" w:rsidRDefault="00BC667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Travis WD</w:t>
      </w:r>
      <w:r>
        <w:rPr>
          <w:rFonts w:ascii="Book Antiqua" w:eastAsia="Book Antiqua" w:hAnsi="Book Antiqua" w:cs="Book Antiqua"/>
          <w:color w:val="000000"/>
        </w:rPr>
        <w:t xml:space="preserve">, Brambilla E, Nicholson AG, </w:t>
      </w:r>
      <w:proofErr w:type="spellStart"/>
      <w:r>
        <w:rPr>
          <w:rFonts w:ascii="Book Antiqua" w:eastAsia="Book Antiqua" w:hAnsi="Book Antiqua" w:cs="Book Antiqua"/>
          <w:color w:val="000000"/>
        </w:rPr>
        <w:t>Yatabe</w:t>
      </w:r>
      <w:proofErr w:type="spellEnd"/>
      <w:r>
        <w:rPr>
          <w:rFonts w:ascii="Book Antiqua" w:eastAsia="Book Antiqua" w:hAnsi="Book Antiqua" w:cs="Book Antiqua"/>
          <w:color w:val="000000"/>
        </w:rPr>
        <w:t xml:space="preserve"> Y, Austin JHM, Beasley MB, </w:t>
      </w:r>
      <w:proofErr w:type="spellStart"/>
      <w:r>
        <w:rPr>
          <w:rFonts w:ascii="Book Antiqua" w:eastAsia="Book Antiqua" w:hAnsi="Book Antiqua" w:cs="Book Antiqua"/>
          <w:color w:val="000000"/>
        </w:rPr>
        <w:t>Chirieac</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Dacic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Duhig</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Flieder</w:t>
      </w:r>
      <w:proofErr w:type="spellEnd"/>
      <w:r>
        <w:rPr>
          <w:rFonts w:ascii="Book Antiqua" w:eastAsia="Book Antiqua" w:hAnsi="Book Antiqua" w:cs="Book Antiqua"/>
          <w:color w:val="000000"/>
        </w:rPr>
        <w:t xml:space="preserve"> DB, Geisinger K, Hirsch FR, Ishikawa Y, Kerr KM, Noguchi M, Pelosi G, Powell CA, Tsao MS, </w:t>
      </w:r>
      <w:proofErr w:type="spellStart"/>
      <w:r>
        <w:rPr>
          <w:rFonts w:ascii="Book Antiqua" w:eastAsia="Book Antiqua" w:hAnsi="Book Antiqua" w:cs="Book Antiqua"/>
          <w:color w:val="000000"/>
        </w:rPr>
        <w:t>Wistuba</w:t>
      </w:r>
      <w:proofErr w:type="spellEnd"/>
      <w:r>
        <w:rPr>
          <w:rFonts w:ascii="Book Antiqua" w:eastAsia="Book Antiqua" w:hAnsi="Book Antiqua" w:cs="Book Antiqua"/>
          <w:color w:val="000000"/>
        </w:rPr>
        <w:t xml:space="preserve"> I; WHO Panel. The 2015 World Health Organization Classification of Lung Tumors: Impact of Genetic, Clinical and Radiologic Advances Since the 2004 Classification.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1243-1260 [PMID: 26291008 DOI: 10.1097/JTO.0000000000000630]</w:t>
      </w:r>
    </w:p>
    <w:p w14:paraId="6F361F89" w14:textId="77777777" w:rsidR="00A77B3E" w:rsidRDefault="00BC667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Mochizuki T</w:t>
      </w:r>
      <w:r>
        <w:rPr>
          <w:rFonts w:ascii="Book Antiqua" w:eastAsia="Book Antiqua" w:hAnsi="Book Antiqua" w:cs="Book Antiqua"/>
          <w:color w:val="000000"/>
        </w:rPr>
        <w:t xml:space="preserve">, Ishii G, Nagai K, Yoshida J, Nishimura M, Mizuno T, </w:t>
      </w:r>
      <w:proofErr w:type="spellStart"/>
      <w:r>
        <w:rPr>
          <w:rFonts w:ascii="Book Antiqua" w:eastAsia="Book Antiqua" w:hAnsi="Book Antiqua" w:cs="Book Antiqua"/>
          <w:color w:val="000000"/>
        </w:rPr>
        <w:t>Yokose</w:t>
      </w:r>
      <w:proofErr w:type="spellEnd"/>
      <w:r>
        <w:rPr>
          <w:rFonts w:ascii="Book Antiqua" w:eastAsia="Book Antiqua" w:hAnsi="Book Antiqua" w:cs="Book Antiqua"/>
          <w:color w:val="000000"/>
        </w:rPr>
        <w:t xml:space="preserve"> T, Suzuki K,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A. Pleomorphic carcinoma of the lung: clinicopathologic characteristics of 70 cases.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1727-1735 [PMID: 18769330 DOI: 10.1097/PAS.0b013e3181804302]</w:t>
      </w:r>
    </w:p>
    <w:p w14:paraId="0A64CD99" w14:textId="77777777" w:rsidR="00A77B3E" w:rsidRDefault="00BC6670">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Chang YL</w:t>
      </w:r>
      <w:r>
        <w:rPr>
          <w:rFonts w:ascii="Book Antiqua" w:eastAsia="Book Antiqua" w:hAnsi="Book Antiqua" w:cs="Book Antiqua"/>
          <w:color w:val="000000"/>
        </w:rPr>
        <w:t xml:space="preserve">, Lee YC, Shih JY, Wu CT. Pulmonary pleomorphic (spindle) cell carcinoma: peculiar clinicopathologic manifestations different from ordinary non-small cell carcinoma.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91-97 [PMID: 11557118 DOI: 10.1016/s0169-5002(01)00224-0]</w:t>
      </w:r>
    </w:p>
    <w:p w14:paraId="58301FC0" w14:textId="77777777" w:rsidR="00A77B3E" w:rsidRDefault="00BC667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Kumar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Manjunatha</w:t>
      </w:r>
      <w:proofErr w:type="spellEnd"/>
      <w:r>
        <w:rPr>
          <w:rFonts w:ascii="Book Antiqua" w:eastAsia="Book Antiqua" w:hAnsi="Book Antiqua" w:cs="Book Antiqua"/>
          <w:color w:val="000000"/>
        </w:rPr>
        <w:t xml:space="preserve"> B. Metastatic tumors to the jaws and oral cavity.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71-75 [PMID: 23798834 DOI: 10.4103/0973-029X.110737]</w:t>
      </w:r>
    </w:p>
    <w:p w14:paraId="493EF94B" w14:textId="77777777" w:rsidR="00A77B3E" w:rsidRDefault="00BC667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Mavili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Oztürk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Yücel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Yüce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Cağli</w:t>
      </w:r>
      <w:proofErr w:type="spellEnd"/>
      <w:r>
        <w:rPr>
          <w:rFonts w:ascii="Book Antiqua" w:eastAsia="Book Antiqua" w:hAnsi="Book Antiqua" w:cs="Book Antiqua"/>
          <w:color w:val="000000"/>
        </w:rPr>
        <w:t xml:space="preserve"> S. Tongue metastasis mimicking an abscess.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27-29 [PMID: 19838989 DOI: 10.4261/1305-3825.DIR.1728-08.1]</w:t>
      </w:r>
    </w:p>
    <w:p w14:paraId="0FEE8558" w14:textId="77777777" w:rsidR="00A77B3E" w:rsidRDefault="00BC667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Zegarelli</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Tsukada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Pickren</w:t>
      </w:r>
      <w:proofErr w:type="spellEnd"/>
      <w:r>
        <w:rPr>
          <w:rFonts w:ascii="Book Antiqua" w:eastAsia="Book Antiqua" w:hAnsi="Book Antiqua" w:cs="Book Antiqua"/>
          <w:color w:val="000000"/>
        </w:rPr>
        <w:t xml:space="preserve"> JW, Greene GW Jr. Metastatic tumor to the tongue. Report of twelve cases.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1973; </w:t>
      </w:r>
      <w:r>
        <w:rPr>
          <w:rFonts w:ascii="Book Antiqua" w:eastAsia="Book Antiqua" w:hAnsi="Book Antiqua" w:cs="Book Antiqua"/>
          <w:b/>
          <w:bCs/>
          <w:color w:val="000000"/>
        </w:rPr>
        <w:t>35</w:t>
      </w:r>
      <w:r>
        <w:rPr>
          <w:rFonts w:ascii="Book Antiqua" w:eastAsia="Book Antiqua" w:hAnsi="Book Antiqua" w:cs="Book Antiqua"/>
          <w:color w:val="000000"/>
        </w:rPr>
        <w:t>: 202-211 [PMID: 4513066 DOI: 10.1016/0030-4220(73)90286-7]</w:t>
      </w:r>
    </w:p>
    <w:p w14:paraId="4C7E454E" w14:textId="4802EDE2" w:rsidR="00A77B3E" w:rsidRDefault="00BC667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Ganesh A</w:t>
      </w:r>
      <w:r w:rsidRPr="00097B31">
        <w:rPr>
          <w:rFonts w:ascii="Book Antiqua" w:eastAsia="Book Antiqua" w:hAnsi="Book Antiqua" w:cs="Book Antiqua"/>
          <w:color w:val="000000"/>
        </w:rPr>
        <w:t xml:space="preserve">, </w:t>
      </w:r>
      <w:r>
        <w:rPr>
          <w:rFonts w:ascii="Book Antiqua" w:eastAsia="Book Antiqua" w:hAnsi="Book Antiqua" w:cs="Book Antiqua"/>
          <w:color w:val="000000"/>
        </w:rPr>
        <w:t xml:space="preserve">Abraham S, Thomas S, </w:t>
      </w:r>
      <w:proofErr w:type="spellStart"/>
      <w:r>
        <w:rPr>
          <w:rFonts w:ascii="Book Antiqua" w:eastAsia="Book Antiqua" w:hAnsi="Book Antiqua" w:cs="Book Antiqua"/>
          <w:color w:val="000000"/>
        </w:rPr>
        <w:t>Anila</w:t>
      </w:r>
      <w:proofErr w:type="spellEnd"/>
      <w:r>
        <w:rPr>
          <w:rFonts w:ascii="Book Antiqua" w:eastAsia="Book Antiqua" w:hAnsi="Book Antiqua" w:cs="Book Antiqua"/>
          <w:color w:val="000000"/>
        </w:rPr>
        <w:t xml:space="preserve"> K. Radically treated carcinoma lung with early metastasis to the tongue: A case report and review of literature. </w:t>
      </w:r>
      <w:r w:rsidRPr="00097B31">
        <w:rPr>
          <w:rFonts w:ascii="Book Antiqua" w:eastAsia="Book Antiqua" w:hAnsi="Book Antiqua" w:cs="Book Antiqua"/>
          <w:i/>
          <w:iCs/>
          <w:color w:val="000000"/>
        </w:rPr>
        <w:t xml:space="preserve">Clin Cancer </w:t>
      </w:r>
      <w:proofErr w:type="spellStart"/>
      <w:r w:rsidRPr="00097B31">
        <w:rPr>
          <w:rFonts w:ascii="Book Antiqua" w:eastAsia="Book Antiqua" w:hAnsi="Book Antiqua" w:cs="Book Antiqua"/>
          <w:i/>
          <w:iCs/>
          <w:color w:val="000000"/>
        </w:rPr>
        <w:t>Investig</w:t>
      </w:r>
      <w:proofErr w:type="spellEnd"/>
      <w:r w:rsidRPr="00097B31">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2014;</w:t>
      </w:r>
      <w:r w:rsidR="00097B31">
        <w:rPr>
          <w:rFonts w:ascii="Book Antiqua" w:eastAsia="Book Antiqua" w:hAnsi="Book Antiqua" w:cs="Book Antiqua"/>
          <w:color w:val="000000"/>
        </w:rPr>
        <w:t xml:space="preserve"> </w:t>
      </w:r>
      <w:r>
        <w:rPr>
          <w:rFonts w:ascii="Book Antiqua" w:eastAsia="Book Antiqua" w:hAnsi="Book Antiqua" w:cs="Book Antiqua"/>
          <w:b/>
          <w:bCs/>
          <w:color w:val="000000"/>
        </w:rPr>
        <w:t>3</w:t>
      </w:r>
      <w:r>
        <w:rPr>
          <w:rFonts w:ascii="Book Antiqua" w:eastAsia="Book Antiqua" w:hAnsi="Book Antiqua" w:cs="Book Antiqua"/>
          <w:color w:val="000000"/>
        </w:rPr>
        <w:t>:</w:t>
      </w:r>
      <w:r w:rsidR="00097B31">
        <w:rPr>
          <w:rFonts w:ascii="Book Antiqua" w:eastAsia="Book Antiqua" w:hAnsi="Book Antiqua" w:cs="Book Antiqua"/>
          <w:color w:val="000000"/>
        </w:rPr>
        <w:t xml:space="preserve"> </w:t>
      </w:r>
      <w:r>
        <w:rPr>
          <w:rFonts w:ascii="Book Antiqua" w:eastAsia="Book Antiqua" w:hAnsi="Book Antiqua" w:cs="Book Antiqua"/>
          <w:color w:val="000000"/>
        </w:rPr>
        <w:t>530</w:t>
      </w:r>
      <w:r w:rsidR="00097B31">
        <w:rPr>
          <w:rFonts w:ascii="Book Antiqua" w:eastAsia="Book Antiqua" w:hAnsi="Book Antiqua" w:cs="Book Antiqua"/>
          <w:color w:val="000000"/>
        </w:rPr>
        <w:t>-</w:t>
      </w:r>
      <w:r>
        <w:rPr>
          <w:rFonts w:ascii="Book Antiqua" w:eastAsia="Book Antiqua" w:hAnsi="Book Antiqua" w:cs="Book Antiqua"/>
          <w:color w:val="000000"/>
        </w:rPr>
        <w:t>532</w:t>
      </w:r>
      <w:r w:rsidR="00097B31">
        <w:rPr>
          <w:rFonts w:ascii="Book Antiqua" w:eastAsia="Book Antiqua" w:hAnsi="Book Antiqua" w:cs="Book Antiqua"/>
          <w:color w:val="000000"/>
        </w:rPr>
        <w:t xml:space="preserve"> </w:t>
      </w:r>
      <w:r>
        <w:rPr>
          <w:rFonts w:ascii="Book Antiqua" w:eastAsia="Book Antiqua" w:hAnsi="Book Antiqua" w:cs="Book Antiqua"/>
          <w:color w:val="000000"/>
        </w:rPr>
        <w:t>[DOI: 10.4103/2278-0513.142655]</w:t>
      </w:r>
    </w:p>
    <w:p w14:paraId="23358DFD" w14:textId="049B5816" w:rsidR="00A77B3E" w:rsidRDefault="00BC667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Lee S</w:t>
      </w:r>
      <w:r w:rsidRPr="00097B31">
        <w:rPr>
          <w:rFonts w:ascii="Book Antiqua" w:eastAsia="Book Antiqua" w:hAnsi="Book Antiqua" w:cs="Book Antiqua"/>
          <w:color w:val="000000"/>
        </w:rPr>
        <w:t xml:space="preserve">, </w:t>
      </w:r>
      <w:r>
        <w:rPr>
          <w:rFonts w:ascii="Book Antiqua" w:eastAsia="Book Antiqua" w:hAnsi="Book Antiqua" w:cs="Book Antiqua"/>
          <w:color w:val="000000"/>
        </w:rPr>
        <w:t xml:space="preserve">Kim M, Won C. Lingual metastasis to the tip of the tongue as the first sign of metastatic spread in lung cancer: a case report and review of the literature. </w:t>
      </w:r>
      <w:r w:rsidRPr="00097B31">
        <w:rPr>
          <w:rFonts w:ascii="Book Antiqua" w:eastAsia="Book Antiqua" w:hAnsi="Book Antiqua" w:cs="Book Antiqua"/>
          <w:i/>
          <w:iCs/>
          <w:color w:val="000000"/>
        </w:rPr>
        <w:t xml:space="preserve">Korean J </w:t>
      </w:r>
      <w:proofErr w:type="spellStart"/>
      <w:r w:rsidRPr="00097B31">
        <w:rPr>
          <w:rFonts w:ascii="Book Antiqua" w:eastAsia="Book Antiqua" w:hAnsi="Book Antiqua" w:cs="Book Antiqua"/>
          <w:i/>
          <w:iCs/>
          <w:color w:val="000000"/>
        </w:rPr>
        <w:t>Otorhinolaryngol</w:t>
      </w:r>
      <w:proofErr w:type="spellEnd"/>
      <w:r w:rsidRPr="00097B31">
        <w:rPr>
          <w:rFonts w:ascii="Book Antiqua" w:eastAsia="Book Antiqua" w:hAnsi="Book Antiqua" w:cs="Book Antiqua"/>
          <w:i/>
          <w:iCs/>
          <w:color w:val="000000"/>
        </w:rPr>
        <w:t>-Head Neck Surg</w:t>
      </w:r>
      <w:r>
        <w:rPr>
          <w:rFonts w:ascii="Book Antiqua" w:eastAsia="Book Antiqua" w:hAnsi="Book Antiqua" w:cs="Book Antiqua"/>
          <w:color w:val="000000"/>
        </w:rPr>
        <w:t xml:space="preserve"> 2018;</w:t>
      </w:r>
      <w:r w:rsidR="00097B31">
        <w:rPr>
          <w:rFonts w:ascii="Book Antiqua" w:eastAsia="Book Antiqua" w:hAnsi="Book Antiqua" w:cs="Book Antiqua"/>
          <w:color w:val="000000"/>
        </w:rPr>
        <w:t xml:space="preserve"> </w:t>
      </w:r>
      <w:r>
        <w:rPr>
          <w:rFonts w:ascii="Book Antiqua" w:eastAsia="Book Antiqua" w:hAnsi="Book Antiqua" w:cs="Book Antiqua"/>
          <w:b/>
          <w:bCs/>
          <w:color w:val="000000"/>
        </w:rPr>
        <w:t>61</w:t>
      </w:r>
      <w:r>
        <w:rPr>
          <w:rFonts w:ascii="Book Antiqua" w:eastAsia="Book Antiqua" w:hAnsi="Book Antiqua" w:cs="Book Antiqua"/>
          <w:color w:val="000000"/>
        </w:rPr>
        <w:t>:</w:t>
      </w:r>
      <w:r w:rsidR="00097B31">
        <w:rPr>
          <w:rFonts w:ascii="Book Antiqua" w:eastAsia="Book Antiqua" w:hAnsi="Book Antiqua" w:cs="Book Antiqua"/>
          <w:color w:val="000000"/>
        </w:rPr>
        <w:t xml:space="preserve"> </w:t>
      </w:r>
      <w:r>
        <w:rPr>
          <w:rFonts w:ascii="Book Antiqua" w:eastAsia="Book Antiqua" w:hAnsi="Book Antiqua" w:cs="Book Antiqua"/>
          <w:color w:val="000000"/>
        </w:rPr>
        <w:t>489</w:t>
      </w:r>
      <w:r w:rsidR="00097B31">
        <w:rPr>
          <w:rFonts w:ascii="Book Antiqua" w:eastAsia="Book Antiqua" w:hAnsi="Book Antiqua" w:cs="Book Antiqua"/>
          <w:color w:val="000000"/>
        </w:rPr>
        <w:t>-</w:t>
      </w:r>
      <w:r>
        <w:rPr>
          <w:rFonts w:ascii="Book Antiqua" w:eastAsia="Book Antiqua" w:hAnsi="Book Antiqua" w:cs="Book Antiqua"/>
          <w:color w:val="000000"/>
        </w:rPr>
        <w:t>491</w:t>
      </w:r>
      <w:r w:rsidR="00097B31">
        <w:rPr>
          <w:rFonts w:ascii="Book Antiqua" w:eastAsia="Book Antiqua" w:hAnsi="Book Antiqua" w:cs="Book Antiqua"/>
          <w:color w:val="000000"/>
        </w:rPr>
        <w:t xml:space="preserve"> </w:t>
      </w:r>
      <w:r>
        <w:rPr>
          <w:rFonts w:ascii="Book Antiqua" w:eastAsia="Book Antiqua" w:hAnsi="Book Antiqua" w:cs="Book Antiqua"/>
          <w:color w:val="000000"/>
        </w:rPr>
        <w:t>[DOI: 10.3342/kjorl-hns.2017.00017]</w:t>
      </w:r>
    </w:p>
    <w:p w14:paraId="5894F5C8" w14:textId="77777777" w:rsidR="00A77B3E" w:rsidRDefault="00BC667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Cheng X</w:t>
      </w:r>
      <w:r>
        <w:rPr>
          <w:rFonts w:ascii="Book Antiqua" w:eastAsia="Book Antiqua" w:hAnsi="Book Antiqua" w:cs="Book Antiqua"/>
          <w:color w:val="000000"/>
        </w:rPr>
        <w:t xml:space="preserve">, Hu Z, Han YP, Bai C. A case report of tongue metastasis from lung squamous cell carcinoma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e8208 [PMID: 28984774 DOI: 10.1097/MD.0000000000008208]</w:t>
      </w:r>
    </w:p>
    <w:p w14:paraId="65A5CF72" w14:textId="77777777" w:rsidR="00A77B3E" w:rsidRDefault="00BC667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Jeba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Backianathan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Ishitha</w:t>
      </w:r>
      <w:proofErr w:type="spellEnd"/>
      <w:r>
        <w:rPr>
          <w:rFonts w:ascii="Book Antiqua" w:eastAsia="Book Antiqua" w:hAnsi="Book Antiqua" w:cs="Book Antiqua"/>
          <w:color w:val="000000"/>
        </w:rPr>
        <w:t xml:space="preserve"> G, Singh A. Oral and gastrointestinal symptomatic metastases as initial presentation of lung cancer.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xml:space="preserve"> [PMID: 27864300 DOI: 10.1136/bcr-2016-217539]</w:t>
      </w:r>
    </w:p>
    <w:p w14:paraId="251447CB" w14:textId="77777777" w:rsidR="00A77B3E" w:rsidRDefault="00BC667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Wu X</w:t>
      </w:r>
      <w:r>
        <w:rPr>
          <w:rFonts w:ascii="Book Antiqua" w:eastAsia="Book Antiqua" w:hAnsi="Book Antiqua" w:cs="Book Antiqua"/>
          <w:color w:val="000000"/>
        </w:rPr>
        <w:t xml:space="preserve">, Li H, Wang Y, Fu Y. [A case report of tongue metastasis from lung carcinoma.].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Fei Ai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12</w:t>
      </w:r>
      <w:r>
        <w:rPr>
          <w:rFonts w:ascii="Book Antiqua" w:eastAsia="Book Antiqua" w:hAnsi="Book Antiqua" w:cs="Book Antiqua"/>
          <w:color w:val="000000"/>
        </w:rPr>
        <w:t>: 1217-1218 [PMID: 20723373 DOI: 10.3779/j.issn.1009-3419.2009.11.18]</w:t>
      </w:r>
    </w:p>
    <w:p w14:paraId="1613087F" w14:textId="77777777" w:rsidR="00A77B3E" w:rsidRDefault="00BC667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Hatoum</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 xml:space="preserve">, Habib JG, Tawil A, </w:t>
      </w:r>
      <w:proofErr w:type="spellStart"/>
      <w:r>
        <w:rPr>
          <w:rFonts w:ascii="Book Antiqua" w:eastAsia="Book Antiqua" w:hAnsi="Book Antiqua" w:cs="Book Antiqua"/>
          <w:color w:val="000000"/>
        </w:rPr>
        <w:t>Chakhachiro</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Otrock</w:t>
      </w:r>
      <w:proofErr w:type="spellEnd"/>
      <w:r>
        <w:rPr>
          <w:rFonts w:ascii="Book Antiqua" w:eastAsia="Book Antiqua" w:hAnsi="Book Antiqua" w:cs="Book Antiqua"/>
          <w:color w:val="000000"/>
        </w:rPr>
        <w:t xml:space="preserve"> ZK, </w:t>
      </w:r>
      <w:proofErr w:type="spellStart"/>
      <w:r>
        <w:rPr>
          <w:rFonts w:ascii="Book Antiqua" w:eastAsia="Book Antiqua" w:hAnsi="Book Antiqua" w:cs="Book Antiqua"/>
          <w:color w:val="000000"/>
        </w:rPr>
        <w:t>Husari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Shamseddine</w:t>
      </w:r>
      <w:proofErr w:type="spellEnd"/>
      <w:r>
        <w:rPr>
          <w:rFonts w:ascii="Book Antiqua" w:eastAsia="Book Antiqua" w:hAnsi="Book Antiqua" w:cs="Book Antiqua"/>
          <w:color w:val="000000"/>
        </w:rPr>
        <w:t xml:space="preserve"> A. Adenocarcinoma of the lung presenting as a metastatic tongue mass. </w:t>
      </w:r>
      <w:r>
        <w:rPr>
          <w:rFonts w:ascii="Book Antiqua" w:eastAsia="Book Antiqua" w:hAnsi="Book Antiqua" w:cs="Book Antiqua"/>
          <w:i/>
          <w:iCs/>
          <w:color w:val="000000"/>
        </w:rPr>
        <w:t>South Med J</w:t>
      </w:r>
      <w:r>
        <w:rPr>
          <w:rFonts w:ascii="Book Antiqua" w:eastAsia="Book Antiqua" w:hAnsi="Book Antiqua" w:cs="Book Antiqua"/>
          <w:color w:val="000000"/>
        </w:rPr>
        <w:t xml:space="preserve"> 2008; </w:t>
      </w:r>
      <w:r>
        <w:rPr>
          <w:rFonts w:ascii="Book Antiqua" w:eastAsia="Book Antiqua" w:hAnsi="Book Antiqua" w:cs="Book Antiqua"/>
          <w:b/>
          <w:bCs/>
          <w:color w:val="000000"/>
        </w:rPr>
        <w:t>101</w:t>
      </w:r>
      <w:r>
        <w:rPr>
          <w:rFonts w:ascii="Book Antiqua" w:eastAsia="Book Antiqua" w:hAnsi="Book Antiqua" w:cs="Book Antiqua"/>
          <w:color w:val="000000"/>
        </w:rPr>
        <w:t>: 770-771 [PMID: 19209120 DOI: 10.1097/SMJ.0b013e3181778263]</w:t>
      </w:r>
    </w:p>
    <w:p w14:paraId="7339AA21" w14:textId="77777777" w:rsidR="00A77B3E" w:rsidRDefault="00BC6670">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Kurt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Bulut</w:t>
      </w:r>
      <w:proofErr w:type="spellEnd"/>
      <w:r>
        <w:rPr>
          <w:rFonts w:ascii="Book Antiqua" w:eastAsia="Book Antiqua" w:hAnsi="Book Antiqua" w:cs="Book Antiqua"/>
          <w:color w:val="000000"/>
        </w:rPr>
        <w:t xml:space="preserve"> N, Aksoy S, </w:t>
      </w:r>
      <w:proofErr w:type="spellStart"/>
      <w:r>
        <w:rPr>
          <w:rFonts w:ascii="Book Antiqua" w:eastAsia="Book Antiqua" w:hAnsi="Book Antiqua" w:cs="Book Antiqua"/>
          <w:color w:val="000000"/>
        </w:rPr>
        <w:t>Kosemehmetoglu</w:t>
      </w:r>
      <w:proofErr w:type="spellEnd"/>
      <w:r>
        <w:rPr>
          <w:rFonts w:ascii="Book Antiqua" w:eastAsia="Book Antiqua" w:hAnsi="Book Antiqua" w:cs="Book Antiqua"/>
          <w:color w:val="000000"/>
        </w:rPr>
        <w:t xml:space="preserve"> K, Kars A. Anterior tongue metastasis from lung cancer. </w:t>
      </w:r>
      <w:r>
        <w:rPr>
          <w:rFonts w:ascii="Book Antiqua" w:eastAsia="Book Antiqua" w:hAnsi="Book Antiqua" w:cs="Book Antiqua"/>
          <w:i/>
          <w:iCs/>
          <w:color w:val="000000"/>
        </w:rPr>
        <w:t>South Med J</w:t>
      </w:r>
      <w:r>
        <w:rPr>
          <w:rFonts w:ascii="Book Antiqua" w:eastAsia="Book Antiqua" w:hAnsi="Book Antiqua" w:cs="Book Antiqua"/>
          <w:color w:val="000000"/>
        </w:rPr>
        <w:t xml:space="preserve"> 2006; </w:t>
      </w:r>
      <w:r>
        <w:rPr>
          <w:rFonts w:ascii="Book Antiqua" w:eastAsia="Book Antiqua" w:hAnsi="Book Antiqua" w:cs="Book Antiqua"/>
          <w:b/>
          <w:bCs/>
          <w:color w:val="000000"/>
        </w:rPr>
        <w:t>99</w:t>
      </w:r>
      <w:r>
        <w:rPr>
          <w:rFonts w:ascii="Book Antiqua" w:eastAsia="Book Antiqua" w:hAnsi="Book Antiqua" w:cs="Book Antiqua"/>
          <w:color w:val="000000"/>
        </w:rPr>
        <w:t>: 784-785 [PMID: 16866071 DOI: 10.1097/01.smj.0000224129.90177.2f]</w:t>
      </w:r>
    </w:p>
    <w:p w14:paraId="0640A476" w14:textId="77777777" w:rsidR="00A77B3E" w:rsidRDefault="00BC667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Terashima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Matsuzaki</w:t>
      </w:r>
      <w:proofErr w:type="spellEnd"/>
      <w:r>
        <w:rPr>
          <w:rFonts w:ascii="Book Antiqua" w:eastAsia="Book Antiqua" w:hAnsi="Book Antiqua" w:cs="Book Antiqua"/>
          <w:color w:val="000000"/>
        </w:rPr>
        <w:t xml:space="preserve"> T, Kawada I, Nishida J, Tanaka Y,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Takeyasu</w:t>
      </w:r>
      <w:proofErr w:type="spellEnd"/>
      <w:r>
        <w:rPr>
          <w:rFonts w:ascii="Book Antiqua" w:eastAsia="Book Antiqua" w:hAnsi="Book Antiqua" w:cs="Book Antiqua"/>
          <w:color w:val="000000"/>
        </w:rPr>
        <w:t xml:space="preserve"> Y, Yamane GY, Uchiyama T. Tongue metastasis as an initial presentation of a lung cancer.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43</w:t>
      </w:r>
      <w:r>
        <w:rPr>
          <w:rFonts w:ascii="Book Antiqua" w:eastAsia="Book Antiqua" w:hAnsi="Book Antiqua" w:cs="Book Antiqua"/>
          <w:color w:val="000000"/>
        </w:rPr>
        <w:t>: 727-730 [PMID: 15468975 DOI: 10.2169/internalmedicine.43.727]</w:t>
      </w:r>
    </w:p>
    <w:p w14:paraId="78F1E8B4" w14:textId="77777777" w:rsidR="00A77B3E" w:rsidRDefault="00BC667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Mui S</w:t>
      </w:r>
      <w:r>
        <w:rPr>
          <w:rFonts w:ascii="Book Antiqua" w:eastAsia="Book Antiqua" w:hAnsi="Book Antiqua" w:cs="Book Antiqua"/>
          <w:color w:val="000000"/>
        </w:rPr>
        <w:t xml:space="preserve">, Smith AE. Lingual metastasis as the initial presentation of a large cell lung carcinoma.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121</w:t>
      </w:r>
      <w:r>
        <w:rPr>
          <w:rFonts w:ascii="Book Antiqua" w:eastAsia="Book Antiqua" w:hAnsi="Book Antiqua" w:cs="Book Antiqua"/>
          <w:color w:val="000000"/>
        </w:rPr>
        <w:t>: 305-306 [PMID: 10471881 DOI: 10.1016/S0194-5998(99)70188-9]</w:t>
      </w:r>
    </w:p>
    <w:p w14:paraId="7379372D" w14:textId="77777777" w:rsidR="00A77B3E" w:rsidRDefault="00BC667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Shehab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Desousa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Pahor</w:t>
      </w:r>
      <w:proofErr w:type="spellEnd"/>
      <w:r>
        <w:rPr>
          <w:rFonts w:ascii="Book Antiqua" w:eastAsia="Book Antiqua" w:hAnsi="Book Antiqua" w:cs="Book Antiqua"/>
          <w:color w:val="000000"/>
        </w:rPr>
        <w:t xml:space="preserve"> AL. Metastasis in tongue from carcinoma of bronchus: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108</w:t>
      </w:r>
      <w:r>
        <w:rPr>
          <w:rFonts w:ascii="Book Antiqua" w:eastAsia="Book Antiqua" w:hAnsi="Book Antiqua" w:cs="Book Antiqua"/>
          <w:color w:val="000000"/>
        </w:rPr>
        <w:t>: 1099-1101 [PMID: 7861094 DOI: 10.1017/s0022215100129019]</w:t>
      </w:r>
    </w:p>
    <w:p w14:paraId="0C46A7DF" w14:textId="77777777" w:rsidR="00A77B3E" w:rsidRDefault="00BC667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Kim RY</w:t>
      </w:r>
      <w:r>
        <w:rPr>
          <w:rFonts w:ascii="Book Antiqua" w:eastAsia="Book Antiqua" w:hAnsi="Book Antiqua" w:cs="Book Antiqua"/>
          <w:color w:val="000000"/>
        </w:rPr>
        <w:t xml:space="preserve">, Perry SR, Levy DS. Metastatic carcinoma to the tongue: a report of two cases and a review of the literature.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1979; </w:t>
      </w:r>
      <w:r>
        <w:rPr>
          <w:rFonts w:ascii="Book Antiqua" w:eastAsia="Book Antiqua" w:hAnsi="Book Antiqua" w:cs="Book Antiqua"/>
          <w:b/>
          <w:bCs/>
          <w:color w:val="000000"/>
        </w:rPr>
        <w:t>43</w:t>
      </w:r>
      <w:r>
        <w:rPr>
          <w:rFonts w:ascii="Book Antiqua" w:eastAsia="Book Antiqua" w:hAnsi="Book Antiqua" w:cs="Book Antiqua"/>
          <w:color w:val="000000"/>
        </w:rPr>
        <w:t>: 386-389 [PMID: 216477 DOI: 10.1002/1097-0142(197901)43:1&lt;</w:t>
      </w:r>
      <w:proofErr w:type="gramStart"/>
      <w:r>
        <w:rPr>
          <w:rFonts w:ascii="Book Antiqua" w:eastAsia="Book Antiqua" w:hAnsi="Book Antiqua" w:cs="Book Antiqua"/>
          <w:color w:val="000000"/>
        </w:rPr>
        <w:t>386::</w:t>
      </w:r>
      <w:proofErr w:type="gramEnd"/>
      <w:r>
        <w:rPr>
          <w:rFonts w:ascii="Book Antiqua" w:eastAsia="Book Antiqua" w:hAnsi="Book Antiqua" w:cs="Book Antiqua"/>
          <w:color w:val="000000"/>
        </w:rPr>
        <w:t>aid-cncr2820430154&gt;3.0.co;2-g]</w:t>
      </w:r>
    </w:p>
    <w:p w14:paraId="0DA2C67E" w14:textId="77777777" w:rsidR="00A77B3E" w:rsidRDefault="00BC667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Boland JM</w:t>
      </w:r>
      <w:r>
        <w:rPr>
          <w:rFonts w:ascii="Book Antiqua" w:eastAsia="Book Antiqua" w:hAnsi="Book Antiqua" w:cs="Book Antiqua"/>
          <w:color w:val="000000"/>
        </w:rPr>
        <w:t xml:space="preserve">, Mansfield AS,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xml:space="preserve"> AC.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carcinoma-a new hope.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1417-1418 [PMID: 28637281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/mdx276]</w:t>
      </w:r>
    </w:p>
    <w:p w14:paraId="38A59741" w14:textId="77777777" w:rsidR="00A77B3E" w:rsidRDefault="00BC667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Tong JH</w:t>
      </w:r>
      <w:r>
        <w:rPr>
          <w:rFonts w:ascii="Book Antiqua" w:eastAsia="Book Antiqua" w:hAnsi="Book Antiqua" w:cs="Book Antiqua"/>
          <w:color w:val="000000"/>
        </w:rPr>
        <w:t xml:space="preserve">, Yeung SF, Chan AW, Chung LY, Chau SL, Lung RW, Tong CY, Chow C, Tin EK, Yu YH, Li H, Pan Y, </w:t>
      </w:r>
      <w:proofErr w:type="spellStart"/>
      <w:r>
        <w:rPr>
          <w:rFonts w:ascii="Book Antiqua" w:eastAsia="Book Antiqua" w:hAnsi="Book Antiqua" w:cs="Book Antiqua"/>
          <w:color w:val="000000"/>
        </w:rPr>
        <w:t>Chak</w:t>
      </w:r>
      <w:proofErr w:type="spellEnd"/>
      <w:r>
        <w:rPr>
          <w:rFonts w:ascii="Book Antiqua" w:eastAsia="Book Antiqua" w:hAnsi="Book Antiqua" w:cs="Book Antiqua"/>
          <w:color w:val="000000"/>
        </w:rPr>
        <w:t xml:space="preserve"> WP, Ng CS,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TS, To KF. MET Amplification and Exon 14 Splice Site Mutation Define Unique Molecular Subgroups of Non-Small Cell Lung Carcinoma with Poor Prognosis.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3048-3056 [PMID: 26847053 DOI: 10.1158/1078-0432.CCR-15-2061]</w:t>
      </w:r>
    </w:p>
    <w:p w14:paraId="43A87D64" w14:textId="77777777" w:rsidR="00A77B3E" w:rsidRDefault="00BC667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X</w:t>
      </w:r>
      <w:r>
        <w:rPr>
          <w:rFonts w:ascii="Book Antiqua" w:eastAsia="Book Antiqua" w:hAnsi="Book Antiqua" w:cs="Book Antiqua"/>
          <w:color w:val="000000"/>
        </w:rPr>
        <w:t xml:space="preserve">, Jia Y, </w:t>
      </w:r>
      <w:proofErr w:type="spellStart"/>
      <w:r>
        <w:rPr>
          <w:rFonts w:ascii="Book Antiqua" w:eastAsia="Book Antiqua" w:hAnsi="Book Antiqua" w:cs="Book Antiqua"/>
          <w:color w:val="000000"/>
        </w:rPr>
        <w:t>Stoopler</w:t>
      </w:r>
      <w:proofErr w:type="spellEnd"/>
      <w:r>
        <w:rPr>
          <w:rFonts w:ascii="Book Antiqua" w:eastAsia="Book Antiqua" w:hAnsi="Book Antiqua" w:cs="Book Antiqua"/>
          <w:color w:val="000000"/>
        </w:rPr>
        <w:t xml:space="preserve"> MB, Shen Y, Cheng H, Chen J, </w:t>
      </w:r>
      <w:proofErr w:type="spellStart"/>
      <w:r>
        <w:rPr>
          <w:rFonts w:ascii="Book Antiqua" w:eastAsia="Book Antiqua" w:hAnsi="Book Antiqua" w:cs="Book Antiqua"/>
          <w:color w:val="000000"/>
        </w:rPr>
        <w:t>Mansukhani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Halmos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Borczuk</w:t>
      </w:r>
      <w:proofErr w:type="spellEnd"/>
      <w:r>
        <w:rPr>
          <w:rFonts w:ascii="Book Antiqua" w:eastAsia="Book Antiqua" w:hAnsi="Book Antiqua" w:cs="Book Antiqua"/>
          <w:color w:val="000000"/>
        </w:rPr>
        <w:t xml:space="preserve"> AC. Next-Generation Sequencing of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Reveals High Frequency of Actionable MET Gene Mutations.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794-802 [PMID: 26215952 DOI: 10.1200/JCO.2015.62.0674]</w:t>
      </w:r>
    </w:p>
    <w:p w14:paraId="31DF4AEF" w14:textId="77777777" w:rsidR="00A77B3E" w:rsidRDefault="00BC667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Kanazu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Uenami</w:t>
      </w:r>
      <w:proofErr w:type="spellEnd"/>
      <w:r>
        <w:rPr>
          <w:rFonts w:ascii="Book Antiqua" w:eastAsia="Book Antiqua" w:hAnsi="Book Antiqua" w:cs="Book Antiqua"/>
          <w:color w:val="000000"/>
        </w:rPr>
        <w:t xml:space="preserve"> T, Yano Y, </w:t>
      </w:r>
      <w:proofErr w:type="spellStart"/>
      <w:r>
        <w:rPr>
          <w:rFonts w:ascii="Book Antiqua" w:eastAsia="Book Antiqua" w:hAnsi="Book Antiqua" w:cs="Book Antiqua"/>
          <w:color w:val="000000"/>
        </w:rPr>
        <w:t>Nakatsubo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Hosono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Ishijima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Akazawa</w:t>
      </w:r>
      <w:proofErr w:type="spellEnd"/>
      <w:r>
        <w:rPr>
          <w:rFonts w:ascii="Book Antiqua" w:eastAsia="Book Antiqua" w:hAnsi="Book Antiqua" w:cs="Book Antiqua"/>
          <w:color w:val="000000"/>
        </w:rPr>
        <w:t xml:space="preserve"> Y, Yamaguchi T, </w:t>
      </w:r>
      <w:proofErr w:type="spellStart"/>
      <w:r>
        <w:rPr>
          <w:rFonts w:ascii="Book Antiqua" w:eastAsia="Book Antiqua" w:hAnsi="Book Antiqua" w:cs="Book Antiqua"/>
          <w:color w:val="000000"/>
        </w:rPr>
        <w:t>Urasaki</w:t>
      </w:r>
      <w:proofErr w:type="spellEnd"/>
      <w:r>
        <w:rPr>
          <w:rFonts w:ascii="Book Antiqua" w:eastAsia="Book Antiqua" w:hAnsi="Book Antiqua" w:cs="Book Antiqua"/>
          <w:color w:val="000000"/>
        </w:rPr>
        <w:t xml:space="preserve"> K, Mori M, Yokota S. Case series of pleomorphic carcinomas of the lung treated with nivolumab.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724-728 [PMID: 28881488 DOI: 10.1111/1759-7714.12505]</w:t>
      </w:r>
    </w:p>
    <w:p w14:paraId="5E4A71FD" w14:textId="77777777" w:rsidR="00A77B3E" w:rsidRDefault="00BC6670">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Senoo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Ninomiya T, </w:t>
      </w:r>
      <w:proofErr w:type="spellStart"/>
      <w:r>
        <w:rPr>
          <w:rFonts w:ascii="Book Antiqua" w:eastAsia="Book Antiqua" w:hAnsi="Book Antiqua" w:cs="Book Antiqua"/>
          <w:color w:val="000000"/>
        </w:rPr>
        <w:t>Makimoto</w:t>
      </w:r>
      <w:proofErr w:type="spellEnd"/>
      <w:r>
        <w:rPr>
          <w:rFonts w:ascii="Book Antiqua" w:eastAsia="Book Antiqua" w:hAnsi="Book Antiqua" w:cs="Book Antiqua"/>
          <w:color w:val="000000"/>
        </w:rPr>
        <w:t xml:space="preserve"> G, Nishii K, Kano H, Watanabe H,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Y, Kubo T, Tanaka T,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Maeda Y, </w:t>
      </w:r>
      <w:proofErr w:type="spellStart"/>
      <w:r>
        <w:rPr>
          <w:rFonts w:ascii="Book Antiqua" w:eastAsia="Book Antiqua" w:hAnsi="Book Antiqua" w:cs="Book Antiqua"/>
          <w:color w:val="000000"/>
        </w:rPr>
        <w:t>Kiura</w:t>
      </w:r>
      <w:proofErr w:type="spellEnd"/>
      <w:r>
        <w:rPr>
          <w:rFonts w:ascii="Book Antiqua" w:eastAsia="Book Antiqua" w:hAnsi="Book Antiqua" w:cs="Book Antiqua"/>
          <w:color w:val="000000"/>
        </w:rPr>
        <w:t xml:space="preserve"> K. Rapid and Long-term Response of Pulmonary Pleomorphic Carcinoma to Nivolumab.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985-989 [PMID: 30568113 DOI: 10.2169/internalmedicine.0890-18]</w:t>
      </w:r>
    </w:p>
    <w:p w14:paraId="6903D57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3213F46" w14:textId="77777777" w:rsidR="00A77B3E" w:rsidRDefault="00BC6670">
      <w:pPr>
        <w:spacing w:line="360" w:lineRule="auto"/>
        <w:jc w:val="both"/>
      </w:pPr>
      <w:r>
        <w:rPr>
          <w:rFonts w:ascii="Book Antiqua" w:eastAsia="Book Antiqua" w:hAnsi="Book Antiqua" w:cs="Book Antiqua"/>
          <w:b/>
          <w:color w:val="000000"/>
        </w:rPr>
        <w:lastRenderedPageBreak/>
        <w:t>Footnotes</w:t>
      </w:r>
    </w:p>
    <w:p w14:paraId="3D8542BC" w14:textId="77777777" w:rsidR="00A77B3E" w:rsidRDefault="00BC667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shd w:val="clear" w:color="auto" w:fill="FFFFFF"/>
        </w:rPr>
        <w:t>All authors carefully protected the patient’s anonymity. The patient signed an informed consent allowing the publication of this case report and any other related publication.</w:t>
      </w:r>
    </w:p>
    <w:p w14:paraId="3C5E0C20" w14:textId="77777777" w:rsidR="00A77B3E" w:rsidRDefault="00A77B3E">
      <w:pPr>
        <w:spacing w:line="360" w:lineRule="auto"/>
        <w:jc w:val="both"/>
      </w:pPr>
    </w:p>
    <w:p w14:paraId="7F03FBB1" w14:textId="3EA9410A" w:rsidR="00A77B3E" w:rsidRDefault="00BC667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The authors report no conflict of interest.</w:t>
      </w:r>
    </w:p>
    <w:p w14:paraId="56DBADDC" w14:textId="77777777" w:rsidR="00A77B3E" w:rsidRDefault="00A77B3E">
      <w:pPr>
        <w:spacing w:line="360" w:lineRule="auto"/>
        <w:jc w:val="both"/>
      </w:pPr>
    </w:p>
    <w:p w14:paraId="44A9B4CD" w14:textId="77777777" w:rsidR="00A77B3E" w:rsidRDefault="00BC667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3D89FB2F" w14:textId="77777777" w:rsidR="00A77B3E" w:rsidRDefault="00A77B3E">
      <w:pPr>
        <w:spacing w:line="360" w:lineRule="auto"/>
        <w:jc w:val="both"/>
      </w:pPr>
    </w:p>
    <w:p w14:paraId="71760453" w14:textId="77777777" w:rsidR="00A77B3E" w:rsidRDefault="00BC667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90E494" w14:textId="77777777" w:rsidR="00A77B3E" w:rsidRDefault="00A77B3E">
      <w:pPr>
        <w:spacing w:line="360" w:lineRule="auto"/>
        <w:jc w:val="both"/>
      </w:pPr>
    </w:p>
    <w:p w14:paraId="6C9DE87D" w14:textId="3DBF5C28" w:rsidR="00A77B3E" w:rsidRDefault="00BC667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307F20">
        <w:rPr>
          <w:rFonts w:ascii="Book Antiqua" w:eastAsia="Book Antiqua" w:hAnsi="Book Antiqua" w:cs="Book Antiqua"/>
          <w:color w:val="000000"/>
        </w:rPr>
        <w:t>d man</w:t>
      </w:r>
      <w:r>
        <w:rPr>
          <w:rFonts w:ascii="Book Antiqua" w:eastAsia="Book Antiqua" w:hAnsi="Book Antiqua" w:cs="Book Antiqua"/>
          <w:color w:val="000000"/>
        </w:rPr>
        <w:t>uscript</w:t>
      </w:r>
    </w:p>
    <w:p w14:paraId="00ED04BE" w14:textId="77777777" w:rsidR="00A77B3E" w:rsidRDefault="00A77B3E">
      <w:pPr>
        <w:spacing w:line="360" w:lineRule="auto"/>
        <w:jc w:val="both"/>
      </w:pPr>
    </w:p>
    <w:p w14:paraId="1FDB8DEB" w14:textId="77777777" w:rsidR="00A77B3E" w:rsidRDefault="00BC667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7, 2021</w:t>
      </w:r>
    </w:p>
    <w:p w14:paraId="44E0403F" w14:textId="77777777" w:rsidR="00A77B3E" w:rsidRDefault="00BC667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15, 2021</w:t>
      </w:r>
    </w:p>
    <w:p w14:paraId="6A0D87FD" w14:textId="77777777" w:rsidR="00A77B3E" w:rsidRDefault="00BC6670">
      <w:pPr>
        <w:spacing w:line="360" w:lineRule="auto"/>
        <w:jc w:val="both"/>
      </w:pPr>
      <w:r>
        <w:rPr>
          <w:rFonts w:ascii="Book Antiqua" w:eastAsia="Book Antiqua" w:hAnsi="Book Antiqua" w:cs="Book Antiqua"/>
          <w:b/>
          <w:color w:val="000000"/>
        </w:rPr>
        <w:t xml:space="preserve">Article in press: </w:t>
      </w:r>
    </w:p>
    <w:p w14:paraId="2426E801" w14:textId="77777777" w:rsidR="00A77B3E" w:rsidRDefault="00A77B3E">
      <w:pPr>
        <w:spacing w:line="360" w:lineRule="auto"/>
        <w:jc w:val="both"/>
      </w:pPr>
    </w:p>
    <w:p w14:paraId="039F21D8" w14:textId="2370DF36" w:rsidR="00A77B3E" w:rsidRDefault="00BC6670">
      <w:pPr>
        <w:spacing w:line="360" w:lineRule="auto"/>
        <w:jc w:val="both"/>
      </w:pPr>
      <w:r>
        <w:rPr>
          <w:rFonts w:ascii="Book Antiqua" w:eastAsia="Book Antiqua" w:hAnsi="Book Antiqua" w:cs="Book Antiqua"/>
          <w:b/>
          <w:color w:val="000000"/>
        </w:rPr>
        <w:t xml:space="preserve">Specialty type: </w:t>
      </w:r>
      <w:r w:rsidR="00307F20" w:rsidRPr="00E700C2">
        <w:rPr>
          <w:rFonts w:ascii="Book Antiqua" w:eastAsia="Microsoft YaHei" w:hAnsi="Book Antiqua" w:cs="SimSun"/>
        </w:rPr>
        <w:t>Oncology</w:t>
      </w:r>
    </w:p>
    <w:p w14:paraId="0AE206C8" w14:textId="77777777" w:rsidR="00A77B3E" w:rsidRDefault="00BC667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1C2AD9AF" w14:textId="77777777" w:rsidR="00A77B3E" w:rsidRDefault="00BC6670">
      <w:pPr>
        <w:spacing w:line="360" w:lineRule="auto"/>
        <w:jc w:val="both"/>
      </w:pPr>
      <w:r>
        <w:rPr>
          <w:rFonts w:ascii="Book Antiqua" w:eastAsia="Book Antiqua" w:hAnsi="Book Antiqua" w:cs="Book Antiqua"/>
          <w:b/>
          <w:color w:val="000000"/>
        </w:rPr>
        <w:t>Peer-review report’s scientific quality classification</w:t>
      </w:r>
    </w:p>
    <w:p w14:paraId="32EDDCCD" w14:textId="77777777" w:rsidR="00A77B3E" w:rsidRDefault="00BC6670">
      <w:pPr>
        <w:spacing w:line="360" w:lineRule="auto"/>
        <w:jc w:val="both"/>
      </w:pPr>
      <w:r>
        <w:rPr>
          <w:rFonts w:ascii="Book Antiqua" w:eastAsia="Book Antiqua" w:hAnsi="Book Antiqua" w:cs="Book Antiqua"/>
          <w:color w:val="000000"/>
        </w:rPr>
        <w:t>Grade A (Excellent): 0</w:t>
      </w:r>
    </w:p>
    <w:p w14:paraId="6A3C7039" w14:textId="77777777" w:rsidR="00A77B3E" w:rsidRDefault="00BC6670">
      <w:pPr>
        <w:spacing w:line="360" w:lineRule="auto"/>
        <w:jc w:val="both"/>
      </w:pPr>
      <w:r>
        <w:rPr>
          <w:rFonts w:ascii="Book Antiqua" w:eastAsia="Book Antiqua" w:hAnsi="Book Antiqua" w:cs="Book Antiqua"/>
          <w:color w:val="000000"/>
        </w:rPr>
        <w:t>Grade B (Very good): 0</w:t>
      </w:r>
    </w:p>
    <w:p w14:paraId="2BAA2D0D" w14:textId="77777777" w:rsidR="00A77B3E" w:rsidRDefault="00BC6670">
      <w:pPr>
        <w:spacing w:line="360" w:lineRule="auto"/>
        <w:jc w:val="both"/>
      </w:pPr>
      <w:r>
        <w:rPr>
          <w:rFonts w:ascii="Book Antiqua" w:eastAsia="Book Antiqua" w:hAnsi="Book Antiqua" w:cs="Book Antiqua"/>
          <w:color w:val="000000"/>
        </w:rPr>
        <w:t>Grade C (Good): C</w:t>
      </w:r>
    </w:p>
    <w:p w14:paraId="3A8F063E" w14:textId="77777777" w:rsidR="00A77B3E" w:rsidRDefault="00BC6670">
      <w:pPr>
        <w:spacing w:line="360" w:lineRule="auto"/>
        <w:jc w:val="both"/>
      </w:pPr>
      <w:r>
        <w:rPr>
          <w:rFonts w:ascii="Book Antiqua" w:eastAsia="Book Antiqua" w:hAnsi="Book Antiqua" w:cs="Book Antiqua"/>
          <w:color w:val="000000"/>
        </w:rPr>
        <w:t>Grade D (Fair): 0</w:t>
      </w:r>
    </w:p>
    <w:p w14:paraId="1BEF4D0C" w14:textId="77777777" w:rsidR="00A77B3E" w:rsidRDefault="00BC6670">
      <w:pPr>
        <w:spacing w:line="360" w:lineRule="auto"/>
        <w:jc w:val="both"/>
      </w:pPr>
      <w:r>
        <w:rPr>
          <w:rFonts w:ascii="Book Antiqua" w:eastAsia="Book Antiqua" w:hAnsi="Book Antiqua" w:cs="Book Antiqua"/>
          <w:color w:val="000000"/>
        </w:rPr>
        <w:lastRenderedPageBreak/>
        <w:t>Grade E (Poor): 0</w:t>
      </w:r>
    </w:p>
    <w:p w14:paraId="466B74A4" w14:textId="77777777" w:rsidR="00A77B3E" w:rsidRDefault="00A77B3E">
      <w:pPr>
        <w:spacing w:line="360" w:lineRule="auto"/>
        <w:jc w:val="both"/>
      </w:pPr>
    </w:p>
    <w:p w14:paraId="236682A9" w14:textId="77777777" w:rsidR="00A77B3E" w:rsidRDefault="00BC667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Fang ZY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9F60FD7" w14:textId="77777777" w:rsidR="00CC5449" w:rsidRDefault="00CC5449">
      <w:pPr>
        <w:spacing w:line="360" w:lineRule="auto"/>
        <w:jc w:val="both"/>
        <w:sectPr w:rsidR="00CC5449">
          <w:pgSz w:w="12240" w:h="15840"/>
          <w:pgMar w:top="1440" w:right="1440" w:bottom="1440" w:left="1440" w:header="720" w:footer="720" w:gutter="0"/>
          <w:cols w:space="720"/>
          <w:docGrid w:linePitch="360"/>
        </w:sectPr>
      </w:pPr>
    </w:p>
    <w:p w14:paraId="2EAF4106" w14:textId="7E30E9E1" w:rsidR="00A77B3E" w:rsidRDefault="00BC667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89675B" w14:textId="7EBFCF19" w:rsidR="00B813F2" w:rsidRDefault="00B813F2">
      <w:pPr>
        <w:spacing w:line="360" w:lineRule="auto"/>
        <w:jc w:val="both"/>
        <w:rPr>
          <w:rFonts w:ascii="Book Antiqua" w:hAnsi="Book Antiqua" w:cs="Book Antiqua"/>
          <w:bCs/>
          <w:color w:val="000000"/>
          <w:lang w:eastAsia="zh-CN"/>
        </w:rPr>
      </w:pPr>
      <w:r w:rsidRPr="00B813F2">
        <w:rPr>
          <w:rFonts w:ascii="Book Antiqua" w:hAnsi="Book Antiqua" w:cs="Book Antiqua" w:hint="eastAsia"/>
          <w:bCs/>
          <w:color w:val="000000"/>
          <w:lang w:eastAsia="zh-CN"/>
        </w:rPr>
        <w:t>A</w:t>
      </w:r>
    </w:p>
    <w:p w14:paraId="1F78DDE8" w14:textId="18637A6B" w:rsidR="00B813F2" w:rsidRDefault="00B813F2">
      <w:pPr>
        <w:spacing w:line="360" w:lineRule="auto"/>
        <w:jc w:val="both"/>
        <w:rPr>
          <w:rFonts w:ascii="Book Antiqua" w:hAnsi="Book Antiqua" w:cs="Book Antiqua"/>
          <w:bCs/>
          <w:color w:val="000000"/>
          <w:lang w:eastAsia="zh-CN"/>
        </w:rPr>
      </w:pPr>
      <w:r w:rsidRPr="00B813F2">
        <w:rPr>
          <w:rFonts w:ascii="Book Antiqua" w:hAnsi="Book Antiqua" w:cs="Book Antiqua"/>
          <w:bCs/>
          <w:noProof/>
          <w:color w:val="000000"/>
          <w:lang w:eastAsia="zh-CN"/>
        </w:rPr>
        <w:drawing>
          <wp:inline distT="0" distB="0" distL="0" distR="0" wp14:anchorId="3B5C1C22" wp14:editId="0FAE7E6B">
            <wp:extent cx="2669897" cy="3375462"/>
            <wp:effectExtent l="0" t="0" r="0" b="0"/>
            <wp:docPr id="3074" name="Picture 3" descr="Fig1.A.jpg">
              <a:extLst xmlns:a="http://schemas.openxmlformats.org/drawingml/2006/main">
                <a:ext uri="{FF2B5EF4-FFF2-40B4-BE49-F238E27FC236}">
                  <a16:creationId xmlns:a16="http://schemas.microsoft.com/office/drawing/2014/main" id="{CA290B3E-86DA-4911-A5CC-34A68B0AB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descr="Fig1.A.jpg">
                      <a:extLst>
                        <a:ext uri="{FF2B5EF4-FFF2-40B4-BE49-F238E27FC236}">
                          <a16:creationId xmlns:a16="http://schemas.microsoft.com/office/drawing/2014/main" id="{CA290B3E-86DA-4911-A5CC-34A68B0ABF66}"/>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8064" cy="3385787"/>
                    </a:xfrm>
                    <a:prstGeom prst="rect">
                      <a:avLst/>
                    </a:prstGeom>
                    <a:noFill/>
                    <a:ln>
                      <a:noFill/>
                    </a:ln>
                  </pic:spPr>
                </pic:pic>
              </a:graphicData>
            </a:graphic>
          </wp:inline>
        </w:drawing>
      </w:r>
    </w:p>
    <w:p w14:paraId="5063F009" w14:textId="34347FCD" w:rsidR="00B813F2" w:rsidRDefault="00B813F2">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t>B</w:t>
      </w:r>
    </w:p>
    <w:p w14:paraId="5D17A666" w14:textId="55399B96" w:rsidR="00B813F2" w:rsidRPr="00B813F2" w:rsidRDefault="00B813F2">
      <w:pPr>
        <w:spacing w:line="360" w:lineRule="auto"/>
        <w:jc w:val="both"/>
        <w:rPr>
          <w:bCs/>
          <w:lang w:eastAsia="zh-CN"/>
        </w:rPr>
      </w:pPr>
      <w:r>
        <w:rPr>
          <w:bCs/>
          <w:noProof/>
          <w:lang w:eastAsia="zh-CN"/>
        </w:rPr>
        <w:drawing>
          <wp:inline distT="0" distB="0" distL="0" distR="0" wp14:anchorId="553CF5E4" wp14:editId="4BE8875C">
            <wp:extent cx="2689310" cy="3376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310" cy="3376800"/>
                    </a:xfrm>
                    <a:prstGeom prst="rect">
                      <a:avLst/>
                    </a:prstGeom>
                    <a:noFill/>
                  </pic:spPr>
                </pic:pic>
              </a:graphicData>
            </a:graphic>
          </wp:inline>
        </w:drawing>
      </w:r>
    </w:p>
    <w:p w14:paraId="7E40F2BE" w14:textId="4D84C0D8" w:rsidR="00B813F2" w:rsidRDefault="00BC667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B813F2">
        <w:rPr>
          <w:rFonts w:ascii="Book Antiqua" w:eastAsia="Book Antiqua" w:hAnsi="Book Antiqua" w:cs="Book Antiqua"/>
          <w:b/>
          <w:bCs/>
          <w:color w:val="000000"/>
        </w:rPr>
        <w:t xml:space="preserve">ure </w:t>
      </w:r>
      <w:r>
        <w:rPr>
          <w:rFonts w:ascii="Book Antiqua" w:eastAsia="Book Antiqua" w:hAnsi="Book Antiqua" w:cs="Book Antiqua"/>
          <w:b/>
          <w:bCs/>
          <w:color w:val="000000"/>
        </w:rPr>
        <w:t>1</w:t>
      </w:r>
      <w:r w:rsidRPr="00B813F2">
        <w:rPr>
          <w:rFonts w:ascii="Book Antiqua" w:eastAsia="Book Antiqua" w:hAnsi="Book Antiqua" w:cs="Book Antiqua"/>
          <w:b/>
          <w:bCs/>
          <w:color w:val="000000"/>
        </w:rPr>
        <w:t xml:space="preserve"> </w:t>
      </w:r>
      <w:r w:rsidR="00B813F2" w:rsidRPr="00B813F2">
        <w:rPr>
          <w:rFonts w:ascii="Book Antiqua" w:eastAsia="Book Antiqua" w:hAnsi="Book Antiqua" w:cs="Book Antiqua"/>
          <w:b/>
          <w:bCs/>
          <w:color w:val="000000"/>
        </w:rPr>
        <w:t>Computed tomography of neck.</w:t>
      </w:r>
      <w:r w:rsidR="00B813F2" w:rsidRPr="00B813F2">
        <w:rPr>
          <w:rFonts w:ascii="Book Antiqua" w:eastAsia="Book Antiqua" w:hAnsi="Book Antiqua" w:cs="Book Antiqua"/>
          <w:color w:val="000000"/>
        </w:rPr>
        <w:t xml:space="preserve"> </w:t>
      </w:r>
      <w:r w:rsidRPr="00B813F2">
        <w:rPr>
          <w:rFonts w:ascii="Book Antiqua" w:eastAsia="Book Antiqua" w:hAnsi="Book Antiqua" w:cs="Book Antiqua"/>
          <w:color w:val="000000"/>
        </w:rPr>
        <w:t>A</w:t>
      </w:r>
      <w:r w:rsidR="00B813F2">
        <w:rPr>
          <w:rFonts w:ascii="Book Antiqua" w:eastAsia="Book Antiqua" w:hAnsi="Book Antiqua" w:cs="Book Antiqua"/>
          <w:color w:val="000000"/>
        </w:rPr>
        <w:t>:</w:t>
      </w:r>
      <w:r>
        <w:rPr>
          <w:rFonts w:ascii="Book Antiqua" w:eastAsia="Book Antiqua" w:hAnsi="Book Antiqua" w:cs="Book Antiqua"/>
          <w:color w:val="000000"/>
        </w:rPr>
        <w:t xml:space="preserve"> </w:t>
      </w:r>
      <w:r w:rsidR="00B813F2"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of neck visualization significantly limited due to motion and dental artifact</w:t>
      </w:r>
      <w:r w:rsidR="00B813F2" w:rsidRPr="00B813F2">
        <w:rPr>
          <w:rFonts w:ascii="Book Antiqua" w:eastAsia="Book Antiqua" w:hAnsi="Book Antiqua" w:cs="Book Antiqua"/>
          <w:color w:val="000000"/>
        </w:rPr>
        <w:t xml:space="preserve">; </w:t>
      </w:r>
      <w:r w:rsidRPr="00B813F2">
        <w:rPr>
          <w:rFonts w:ascii="Book Antiqua" w:eastAsia="Book Antiqua" w:hAnsi="Book Antiqua" w:cs="Book Antiqua"/>
          <w:color w:val="000000"/>
        </w:rPr>
        <w:t>B</w:t>
      </w:r>
      <w:r w:rsidR="00B813F2" w:rsidRPr="00B813F2">
        <w:rPr>
          <w:rFonts w:ascii="Book Antiqua" w:eastAsia="Book Antiqua" w:hAnsi="Book Antiqua" w:cs="Book Antiqua"/>
          <w:color w:val="000000"/>
        </w:rPr>
        <w:t>:</w:t>
      </w:r>
      <w:r w:rsidRPr="00B813F2">
        <w:rPr>
          <w:rFonts w:ascii="Book Antiqua" w:eastAsia="Book Antiqua" w:hAnsi="Book Antiqua" w:cs="Book Antiqua"/>
          <w:color w:val="000000"/>
        </w:rPr>
        <w:t xml:space="preserve"> </w:t>
      </w:r>
      <w:r w:rsidR="00B813F2">
        <w:rPr>
          <w:rFonts w:ascii="Book Antiqua" w:eastAsia="Book Antiqua" w:hAnsi="Book Antiqua" w:cs="Book Antiqua"/>
          <w:color w:val="000000"/>
        </w:rPr>
        <w:t xml:space="preserve">Pulmonary </w:t>
      </w:r>
      <w:proofErr w:type="spellStart"/>
      <w:r w:rsidR="00B813F2">
        <w:rPr>
          <w:rFonts w:ascii="Book Antiqua" w:eastAsia="Book Antiqua" w:hAnsi="Book Antiqua" w:cs="Book Antiqua"/>
          <w:color w:val="000000"/>
        </w:rPr>
        <w:lastRenderedPageBreak/>
        <w:t>sarcomatoid</w:t>
      </w:r>
      <w:proofErr w:type="spellEnd"/>
      <w:r w:rsidR="00B813F2">
        <w:rPr>
          <w:rFonts w:ascii="Book Antiqua" w:eastAsia="Book Antiqua" w:hAnsi="Book Antiqua" w:cs="Book Antiqua"/>
          <w:color w:val="000000"/>
        </w:rPr>
        <w:t xml:space="preserve"> carcinoma</w:t>
      </w:r>
      <w:r>
        <w:rPr>
          <w:rFonts w:ascii="Book Antiqua" w:eastAsia="Book Antiqua" w:hAnsi="Book Antiqua" w:cs="Book Antiqua"/>
          <w:color w:val="000000"/>
        </w:rPr>
        <w:t xml:space="preserve"> metastasis to tongue. A partially visualized peripherally irregular lesion measuring </w:t>
      </w:r>
      <w:r w:rsidR="00B813F2">
        <w:rPr>
          <w:rFonts w:ascii="Book Antiqua" w:eastAsia="Book Antiqua" w:hAnsi="Book Antiqua" w:cs="Book Antiqua"/>
          <w:color w:val="000000"/>
        </w:rPr>
        <w:t>2.7 cm × 3.2 cm × 1.9 cm</w:t>
      </w:r>
      <w:r>
        <w:rPr>
          <w:rFonts w:ascii="Book Antiqua" w:eastAsia="Book Antiqua" w:hAnsi="Book Antiqua" w:cs="Book Antiqua"/>
          <w:color w:val="000000"/>
        </w:rPr>
        <w:t xml:space="preserve"> within the tongue (arrow), with peripherally enhancement with central hypoattenuation, only partially visualized due to streak artifact from dental amalgam.</w:t>
      </w:r>
    </w:p>
    <w:p w14:paraId="7F8FDFAC" w14:textId="729BB0CC" w:rsidR="00A77B3E" w:rsidRDefault="00B813F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67095F96" wp14:editId="4155C510">
            <wp:extent cx="2514487" cy="18933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8293" cy="1896252"/>
                    </a:xfrm>
                    <a:prstGeom prst="rect">
                      <a:avLst/>
                    </a:prstGeom>
                  </pic:spPr>
                </pic:pic>
              </a:graphicData>
            </a:graphic>
          </wp:inline>
        </w:drawing>
      </w:r>
    </w:p>
    <w:p w14:paraId="59DA7DF7" w14:textId="2FDF0934" w:rsidR="00B813F2" w:rsidRDefault="00B813F2">
      <w:pPr>
        <w:spacing w:line="360" w:lineRule="auto"/>
        <w:jc w:val="both"/>
      </w:pPr>
      <w:r>
        <w:rPr>
          <w:noProof/>
          <w:lang w:eastAsia="zh-CN"/>
        </w:rPr>
        <w:drawing>
          <wp:inline distT="0" distB="0" distL="0" distR="0" wp14:anchorId="3E1974F0" wp14:editId="4F76B727">
            <wp:extent cx="2464461" cy="20025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8088" cy="2013576"/>
                    </a:xfrm>
                    <a:prstGeom prst="rect">
                      <a:avLst/>
                    </a:prstGeom>
                  </pic:spPr>
                </pic:pic>
              </a:graphicData>
            </a:graphic>
          </wp:inline>
        </w:drawing>
      </w:r>
    </w:p>
    <w:p w14:paraId="1A70CC49" w14:textId="62B26325" w:rsidR="00B813F2" w:rsidRDefault="00B813F2">
      <w:pPr>
        <w:spacing w:line="360" w:lineRule="auto"/>
        <w:jc w:val="both"/>
      </w:pPr>
      <w:r>
        <w:rPr>
          <w:noProof/>
          <w:lang w:eastAsia="zh-CN"/>
        </w:rPr>
        <w:drawing>
          <wp:inline distT="0" distB="0" distL="0" distR="0" wp14:anchorId="47950A1F" wp14:editId="4E21DD83">
            <wp:extent cx="2464435" cy="18617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8983" cy="1865190"/>
                    </a:xfrm>
                    <a:prstGeom prst="rect">
                      <a:avLst/>
                    </a:prstGeom>
                  </pic:spPr>
                </pic:pic>
              </a:graphicData>
            </a:graphic>
          </wp:inline>
        </w:drawing>
      </w:r>
    </w:p>
    <w:p w14:paraId="70925D7A" w14:textId="20AF87D9" w:rsidR="00B813F2" w:rsidRDefault="00B813F2">
      <w:pPr>
        <w:spacing w:line="360" w:lineRule="auto"/>
        <w:jc w:val="both"/>
      </w:pPr>
      <w:r>
        <w:rPr>
          <w:noProof/>
          <w:lang w:eastAsia="zh-CN"/>
        </w:rPr>
        <w:drawing>
          <wp:inline distT="0" distB="0" distL="0" distR="0" wp14:anchorId="08FB639B" wp14:editId="15613497">
            <wp:extent cx="2468568" cy="18729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4561" cy="1877537"/>
                    </a:xfrm>
                    <a:prstGeom prst="rect">
                      <a:avLst/>
                    </a:prstGeom>
                  </pic:spPr>
                </pic:pic>
              </a:graphicData>
            </a:graphic>
          </wp:inline>
        </w:drawing>
      </w:r>
    </w:p>
    <w:p w14:paraId="31A9C682" w14:textId="384CFBBC" w:rsidR="005E165C" w:rsidRDefault="00BC6670">
      <w:pPr>
        <w:spacing w:line="360" w:lineRule="auto"/>
        <w:jc w:val="both"/>
        <w:rPr>
          <w:rFonts w:ascii="Book Antiqua" w:eastAsia="Book Antiqua" w:hAnsi="Book Antiqua" w:cs="Book Antiqua"/>
          <w:color w:val="000000"/>
        </w:rPr>
      </w:pPr>
      <w:r w:rsidRPr="00B813F2">
        <w:rPr>
          <w:rFonts w:ascii="Book Antiqua" w:eastAsia="Book Antiqua" w:hAnsi="Book Antiqua" w:cs="Book Antiqua"/>
          <w:b/>
          <w:bCs/>
          <w:color w:val="000000"/>
        </w:rPr>
        <w:lastRenderedPageBreak/>
        <w:t>Figure 2</w:t>
      </w:r>
      <w:r w:rsidR="00B813F2" w:rsidRPr="00B813F2">
        <w:rPr>
          <w:rFonts w:ascii="Book Antiqua" w:eastAsia="Book Antiqua" w:hAnsi="Book Antiqua" w:cs="Book Antiqua"/>
          <w:b/>
          <w:bCs/>
          <w:color w:val="000000"/>
        </w:rPr>
        <w:t xml:space="preserve"> Histologic examination of the tongue mass.</w:t>
      </w:r>
      <w:r w:rsidR="00B813F2">
        <w:rPr>
          <w:rFonts w:ascii="Book Antiqua" w:eastAsia="Book Antiqua" w:hAnsi="Book Antiqua" w:cs="Book Antiqua"/>
          <w:color w:val="000000"/>
        </w:rPr>
        <w:t xml:space="preserve"> A: </w:t>
      </w:r>
      <w:r>
        <w:rPr>
          <w:rFonts w:ascii="Book Antiqua" w:eastAsia="Book Antiqua" w:hAnsi="Book Antiqua" w:cs="Book Antiqua"/>
          <w:color w:val="000000"/>
        </w:rPr>
        <w:t xml:space="preserve">Tongue mass characterized by high-grade, </w:t>
      </w:r>
      <w:proofErr w:type="gramStart"/>
      <w:r>
        <w:rPr>
          <w:rFonts w:ascii="Book Antiqua" w:eastAsia="Book Antiqua" w:hAnsi="Book Antiqua" w:cs="Book Antiqua"/>
          <w:color w:val="000000"/>
        </w:rPr>
        <w:t>poorly-differentiated</w:t>
      </w:r>
      <w:proofErr w:type="gramEnd"/>
      <w:r>
        <w:rPr>
          <w:rFonts w:ascii="Book Antiqua" w:eastAsia="Book Antiqua" w:hAnsi="Book Antiqua" w:cs="Book Antiqua"/>
          <w:color w:val="000000"/>
        </w:rPr>
        <w:t xml:space="preserve"> spindle and epithelioid malignant neoplasm</w:t>
      </w:r>
      <w:r w:rsidR="00141A86">
        <w:rPr>
          <w:rFonts w:ascii="Book Antiqua" w:eastAsia="Book Antiqua" w:hAnsi="Book Antiqua" w:cs="Book Antiqua"/>
          <w:color w:val="000000"/>
        </w:rPr>
        <w:t xml:space="preserve"> (m</w:t>
      </w:r>
      <w:r w:rsidR="00141A86" w:rsidRPr="00855AEE">
        <w:rPr>
          <w:rFonts w:ascii="Book Antiqua" w:eastAsia="Book Antiqua" w:hAnsi="Book Antiqua" w:cs="Book Antiqua"/>
          <w:color w:val="000000"/>
        </w:rPr>
        <w:t>agnification</w:t>
      </w:r>
      <w:r w:rsidR="00141A86">
        <w:rPr>
          <w:rFonts w:ascii="Book Antiqua" w:eastAsia="Book Antiqua" w:hAnsi="Book Antiqua" w:cs="Book Antiqua"/>
          <w:color w:val="000000"/>
        </w:rPr>
        <w:t>, 100 ×)</w:t>
      </w:r>
      <w:r w:rsidR="00B813F2">
        <w:rPr>
          <w:rFonts w:ascii="Book Antiqua" w:eastAsia="Book Antiqua" w:hAnsi="Book Antiqua" w:cs="Book Antiqua"/>
          <w:color w:val="000000"/>
        </w:rPr>
        <w:t>; B and C: P</w:t>
      </w:r>
      <w:r>
        <w:rPr>
          <w:rFonts w:ascii="Book Antiqua" w:eastAsia="Book Antiqua" w:hAnsi="Book Antiqua" w:cs="Book Antiqua"/>
          <w:color w:val="000000"/>
        </w:rPr>
        <w:t xml:space="preserve">ositive for </w:t>
      </w:r>
      <w:r w:rsidR="00B813F2">
        <w:rPr>
          <w:rFonts w:ascii="Book Antiqua" w:eastAsia="Book Antiqua" w:hAnsi="Book Antiqua" w:cs="Book Antiqua"/>
          <w:color w:val="000000"/>
        </w:rPr>
        <w:t>c</w:t>
      </w:r>
      <w:r>
        <w:rPr>
          <w:rFonts w:ascii="Book Antiqua" w:eastAsia="Book Antiqua" w:hAnsi="Book Antiqua" w:cs="Book Antiqua"/>
          <w:color w:val="000000"/>
        </w:rPr>
        <w:t>ytokeratin AE1/AE3 (</w:t>
      </w:r>
      <w:r w:rsidRPr="00B813F2">
        <w:rPr>
          <w:rFonts w:ascii="Book Antiqua" w:eastAsia="Book Antiqua" w:hAnsi="Book Antiqua" w:cs="Book Antiqua"/>
          <w:color w:val="000000"/>
        </w:rPr>
        <w:t>B) and TTF-1 (C</w:t>
      </w:r>
      <w:r>
        <w:rPr>
          <w:rFonts w:ascii="Book Antiqua" w:eastAsia="Book Antiqua" w:hAnsi="Book Antiqua" w:cs="Book Antiqua"/>
          <w:color w:val="000000"/>
        </w:rPr>
        <w:t>), consistent with a metastatic carcinoma of pulmonary origin</w:t>
      </w:r>
      <w:r w:rsidR="00141A86">
        <w:rPr>
          <w:rFonts w:ascii="Book Antiqua" w:eastAsia="Book Antiqua" w:hAnsi="Book Antiqua" w:cs="Book Antiqua"/>
          <w:color w:val="000000"/>
        </w:rPr>
        <w:t xml:space="preserve"> (m</w:t>
      </w:r>
      <w:r w:rsidR="00141A86" w:rsidRPr="00855AEE">
        <w:rPr>
          <w:rFonts w:ascii="Book Antiqua" w:eastAsia="Book Antiqua" w:hAnsi="Book Antiqua" w:cs="Book Antiqua"/>
          <w:color w:val="000000"/>
        </w:rPr>
        <w:t>agnification</w:t>
      </w:r>
      <w:r w:rsidR="00141A86">
        <w:rPr>
          <w:rFonts w:ascii="Book Antiqua" w:eastAsia="Book Antiqua" w:hAnsi="Book Antiqua" w:cs="Book Antiqua"/>
          <w:color w:val="000000"/>
        </w:rPr>
        <w:t>, 200 ×)</w:t>
      </w:r>
      <w:r w:rsidR="00B813F2">
        <w:rPr>
          <w:rFonts w:ascii="Book Antiqua" w:eastAsia="Book Antiqua" w:hAnsi="Book Antiqua" w:cs="Book Antiqua"/>
          <w:color w:val="000000"/>
        </w:rPr>
        <w:t xml:space="preserve">; D: </w:t>
      </w:r>
      <w:r>
        <w:rPr>
          <w:rFonts w:ascii="Book Antiqua" w:eastAsia="Book Antiqua" w:hAnsi="Book Antiqua" w:cs="Book Antiqua"/>
          <w:color w:val="000000"/>
        </w:rPr>
        <w:t>The neoplastic cells are completely negative for p40</w:t>
      </w:r>
      <w:r w:rsidR="00141A86">
        <w:rPr>
          <w:rFonts w:ascii="Book Antiqua" w:eastAsia="Book Antiqua" w:hAnsi="Book Antiqua" w:cs="Book Antiqua"/>
          <w:color w:val="000000"/>
        </w:rPr>
        <w:t xml:space="preserve"> (m</w:t>
      </w:r>
      <w:r w:rsidR="00141A86" w:rsidRPr="00855AEE">
        <w:rPr>
          <w:rFonts w:ascii="Book Antiqua" w:eastAsia="Book Antiqua" w:hAnsi="Book Antiqua" w:cs="Book Antiqua"/>
          <w:color w:val="000000"/>
        </w:rPr>
        <w:t>agnification</w:t>
      </w:r>
      <w:r w:rsidR="00141A86">
        <w:rPr>
          <w:rFonts w:ascii="Book Antiqua" w:eastAsia="Book Antiqua" w:hAnsi="Book Antiqua" w:cs="Book Antiqua"/>
          <w:color w:val="000000"/>
        </w:rPr>
        <w:t>, 200 ×)</w:t>
      </w:r>
      <w:r>
        <w:rPr>
          <w:rFonts w:ascii="Book Antiqua" w:eastAsia="Book Antiqua" w:hAnsi="Book Antiqua" w:cs="Book Antiqua"/>
          <w:color w:val="000000"/>
        </w:rPr>
        <w:t>.</w:t>
      </w:r>
    </w:p>
    <w:p w14:paraId="5E0C7DF8" w14:textId="3585CFB6" w:rsidR="004B00B9" w:rsidRDefault="004B00B9">
      <w:pPr>
        <w:spacing w:line="360" w:lineRule="auto"/>
        <w:jc w:val="both"/>
        <w:rPr>
          <w:rFonts w:ascii="Book Antiqua" w:eastAsia="Book Antiqua" w:hAnsi="Book Antiqua" w:cs="Book Antiqua"/>
          <w:color w:val="000000"/>
        </w:rPr>
        <w:sectPr w:rsidR="004B00B9">
          <w:pgSz w:w="12240" w:h="15840"/>
          <w:pgMar w:top="1440" w:right="1440" w:bottom="1440" w:left="1440" w:header="720" w:footer="720" w:gutter="0"/>
          <w:cols w:space="720"/>
          <w:docGrid w:linePitch="360"/>
        </w:sectPr>
      </w:pPr>
    </w:p>
    <w:p w14:paraId="56FCDC10" w14:textId="77777777" w:rsidR="005E165C" w:rsidRDefault="005E165C" w:rsidP="005E165C">
      <w:pPr>
        <w:spacing w:line="360" w:lineRule="auto"/>
        <w:jc w:val="both"/>
        <w:rPr>
          <w:rFonts w:ascii="Book Antiqua" w:eastAsia="Book Antiqua" w:hAnsi="Book Antiqua" w:cs="Book Antiqua"/>
          <w:b/>
          <w:bCs/>
          <w:color w:val="000000"/>
        </w:rPr>
      </w:pPr>
      <w:r w:rsidRPr="005E165C">
        <w:rPr>
          <w:rFonts w:ascii="Book Antiqua" w:eastAsia="Book Antiqua" w:hAnsi="Book Antiqua" w:cs="Book Antiqua"/>
          <w:b/>
          <w:bCs/>
          <w:color w:val="000000"/>
        </w:rPr>
        <w:lastRenderedPageBreak/>
        <w:t>Table 1 Studies on lung cancer with tongue metastasis</w:t>
      </w:r>
    </w:p>
    <w:tbl>
      <w:tblPr>
        <w:tblW w:w="5000" w:type="pct"/>
        <w:tblLayout w:type="fixed"/>
        <w:tblLook w:val="04A0" w:firstRow="1" w:lastRow="0" w:firstColumn="1" w:lastColumn="0" w:noHBand="0" w:noVBand="1"/>
      </w:tblPr>
      <w:tblGrid>
        <w:gridCol w:w="1097"/>
        <w:gridCol w:w="801"/>
        <w:gridCol w:w="1197"/>
        <w:gridCol w:w="1196"/>
        <w:gridCol w:w="1991"/>
        <w:gridCol w:w="1494"/>
        <w:gridCol w:w="1296"/>
        <w:gridCol w:w="1296"/>
        <w:gridCol w:w="1296"/>
        <w:gridCol w:w="1296"/>
      </w:tblGrid>
      <w:tr w:rsidR="005E165C" w:rsidRPr="005E165C" w14:paraId="2CF2B03A" w14:textId="77777777" w:rsidTr="00464B75">
        <w:tc>
          <w:tcPr>
            <w:tcW w:w="1114" w:type="dxa"/>
            <w:tcBorders>
              <w:top w:val="single" w:sz="4" w:space="0" w:color="auto"/>
              <w:bottom w:val="single" w:sz="4" w:space="0" w:color="auto"/>
            </w:tcBorders>
          </w:tcPr>
          <w:p w14:paraId="0AB45610" w14:textId="0210689D" w:rsidR="005E165C" w:rsidRPr="005E165C" w:rsidRDefault="005E165C" w:rsidP="005E165C">
            <w:pPr>
              <w:spacing w:line="360" w:lineRule="auto"/>
              <w:jc w:val="both"/>
              <w:rPr>
                <w:rFonts w:ascii="Book Antiqua" w:hAnsi="Book Antiqua" w:cs="Arial"/>
                <w:b/>
                <w:bCs/>
              </w:rPr>
            </w:pPr>
            <w:r>
              <w:rPr>
                <w:rFonts w:ascii="Book Antiqua" w:hAnsi="Book Antiqua" w:cs="Arial"/>
                <w:b/>
                <w:bCs/>
              </w:rPr>
              <w:t>Ref.</w:t>
            </w:r>
          </w:p>
        </w:tc>
        <w:tc>
          <w:tcPr>
            <w:tcW w:w="811" w:type="dxa"/>
            <w:tcBorders>
              <w:top w:val="single" w:sz="4" w:space="0" w:color="auto"/>
              <w:bottom w:val="single" w:sz="4" w:space="0" w:color="auto"/>
            </w:tcBorders>
          </w:tcPr>
          <w:p w14:paraId="43564DFF" w14:textId="77777777" w:rsidR="005E165C" w:rsidRPr="005E165C" w:rsidRDefault="005E165C" w:rsidP="005E165C">
            <w:pPr>
              <w:spacing w:line="360" w:lineRule="auto"/>
              <w:jc w:val="both"/>
              <w:rPr>
                <w:rFonts w:ascii="Book Antiqua" w:hAnsi="Book Antiqua" w:cs="Arial"/>
                <w:b/>
                <w:bCs/>
              </w:rPr>
            </w:pPr>
            <w:r w:rsidRPr="005E165C">
              <w:rPr>
                <w:rFonts w:ascii="Book Antiqua" w:hAnsi="Book Antiqua" w:cs="Arial"/>
                <w:b/>
                <w:bCs/>
              </w:rPr>
              <w:t>Year</w:t>
            </w:r>
          </w:p>
        </w:tc>
        <w:tc>
          <w:tcPr>
            <w:tcW w:w="1216" w:type="dxa"/>
            <w:tcBorders>
              <w:top w:val="single" w:sz="4" w:space="0" w:color="auto"/>
              <w:bottom w:val="single" w:sz="4" w:space="0" w:color="auto"/>
            </w:tcBorders>
          </w:tcPr>
          <w:p w14:paraId="60FB1397" w14:textId="77777777" w:rsidR="005E165C" w:rsidRPr="005E165C" w:rsidRDefault="005E165C" w:rsidP="005E165C">
            <w:pPr>
              <w:spacing w:line="360" w:lineRule="auto"/>
              <w:jc w:val="both"/>
              <w:rPr>
                <w:rFonts w:ascii="Book Antiqua" w:hAnsi="Book Antiqua" w:cs="Arial"/>
                <w:b/>
                <w:bCs/>
              </w:rPr>
            </w:pPr>
            <w:r w:rsidRPr="005E165C">
              <w:rPr>
                <w:rFonts w:ascii="Book Antiqua" w:hAnsi="Book Antiqua" w:cs="Arial"/>
                <w:b/>
                <w:bCs/>
              </w:rPr>
              <w:t>Basic information</w:t>
            </w:r>
          </w:p>
        </w:tc>
        <w:tc>
          <w:tcPr>
            <w:tcW w:w="1216" w:type="dxa"/>
            <w:tcBorders>
              <w:top w:val="single" w:sz="4" w:space="0" w:color="auto"/>
              <w:bottom w:val="single" w:sz="4" w:space="0" w:color="auto"/>
            </w:tcBorders>
          </w:tcPr>
          <w:p w14:paraId="1B2B6D89" w14:textId="77777777" w:rsidR="005E165C" w:rsidRPr="005E165C" w:rsidRDefault="005E165C" w:rsidP="005E165C">
            <w:pPr>
              <w:spacing w:line="360" w:lineRule="auto"/>
              <w:jc w:val="both"/>
              <w:rPr>
                <w:rFonts w:ascii="Book Antiqua" w:hAnsi="Book Antiqua" w:cs="Arial"/>
                <w:b/>
                <w:bCs/>
                <w:lang w:eastAsia="zh-CN"/>
              </w:rPr>
            </w:pPr>
            <w:r w:rsidRPr="005E165C">
              <w:rPr>
                <w:rFonts w:ascii="Book Antiqua" w:hAnsi="Book Antiqua" w:cs="Arial"/>
                <w:b/>
                <w:bCs/>
                <w:lang w:eastAsia="zh-CN"/>
              </w:rPr>
              <w:t>Tongue metastasis as the initial presentation</w:t>
            </w:r>
          </w:p>
        </w:tc>
        <w:tc>
          <w:tcPr>
            <w:tcW w:w="2027" w:type="dxa"/>
            <w:tcBorders>
              <w:top w:val="single" w:sz="4" w:space="0" w:color="auto"/>
              <w:bottom w:val="single" w:sz="4" w:space="0" w:color="auto"/>
            </w:tcBorders>
          </w:tcPr>
          <w:p w14:paraId="6C15E6E6" w14:textId="77777777" w:rsidR="005E165C" w:rsidRPr="005E165C" w:rsidRDefault="005E165C" w:rsidP="005E165C">
            <w:pPr>
              <w:spacing w:line="360" w:lineRule="auto"/>
              <w:jc w:val="both"/>
              <w:rPr>
                <w:rFonts w:ascii="Book Antiqua" w:hAnsi="Book Antiqua" w:cs="Arial"/>
                <w:b/>
                <w:bCs/>
                <w:lang w:eastAsia="zh-CN"/>
              </w:rPr>
            </w:pPr>
            <w:r w:rsidRPr="005E165C">
              <w:rPr>
                <w:rFonts w:ascii="Book Antiqua" w:hAnsi="Book Antiqua" w:cs="Arial"/>
                <w:b/>
                <w:bCs/>
                <w:lang w:eastAsia="zh-CN"/>
              </w:rPr>
              <w:t>Symptoms on presentation</w:t>
            </w:r>
          </w:p>
        </w:tc>
        <w:tc>
          <w:tcPr>
            <w:tcW w:w="1520" w:type="dxa"/>
            <w:tcBorders>
              <w:top w:val="single" w:sz="4" w:space="0" w:color="auto"/>
              <w:bottom w:val="single" w:sz="4" w:space="0" w:color="auto"/>
            </w:tcBorders>
          </w:tcPr>
          <w:p w14:paraId="1F48065C" w14:textId="77777777" w:rsidR="005E165C" w:rsidRPr="005E165C" w:rsidRDefault="005E165C" w:rsidP="005E165C">
            <w:pPr>
              <w:spacing w:line="360" w:lineRule="auto"/>
              <w:jc w:val="both"/>
              <w:rPr>
                <w:rFonts w:ascii="Book Antiqua" w:hAnsi="Book Antiqua" w:cs="Arial"/>
                <w:b/>
                <w:bCs/>
                <w:lang w:eastAsia="zh-CN"/>
              </w:rPr>
            </w:pPr>
            <w:r w:rsidRPr="005E165C">
              <w:rPr>
                <w:rFonts w:ascii="Book Antiqua" w:hAnsi="Book Antiqua" w:cs="Arial"/>
                <w:b/>
                <w:bCs/>
                <w:lang w:eastAsia="zh-CN"/>
              </w:rPr>
              <w:t>Tongue metastasis location</w:t>
            </w:r>
          </w:p>
        </w:tc>
        <w:tc>
          <w:tcPr>
            <w:tcW w:w="1318" w:type="dxa"/>
            <w:tcBorders>
              <w:top w:val="single" w:sz="4" w:space="0" w:color="auto"/>
              <w:bottom w:val="single" w:sz="4" w:space="0" w:color="auto"/>
            </w:tcBorders>
          </w:tcPr>
          <w:p w14:paraId="2928B431" w14:textId="77777777" w:rsidR="005E165C" w:rsidRPr="005E165C" w:rsidRDefault="005E165C" w:rsidP="005E165C">
            <w:pPr>
              <w:spacing w:line="360" w:lineRule="auto"/>
              <w:jc w:val="both"/>
              <w:rPr>
                <w:rFonts w:ascii="Book Antiqua" w:hAnsi="Book Antiqua" w:cs="Arial"/>
                <w:b/>
                <w:bCs/>
              </w:rPr>
            </w:pPr>
            <w:r w:rsidRPr="005E165C">
              <w:rPr>
                <w:rFonts w:ascii="Book Antiqua" w:hAnsi="Book Antiqua" w:cs="Arial"/>
                <w:b/>
                <w:bCs/>
              </w:rPr>
              <w:t>Lung cancer pathology</w:t>
            </w:r>
          </w:p>
        </w:tc>
        <w:tc>
          <w:tcPr>
            <w:tcW w:w="1318" w:type="dxa"/>
            <w:tcBorders>
              <w:top w:val="single" w:sz="4" w:space="0" w:color="auto"/>
              <w:bottom w:val="single" w:sz="4" w:space="0" w:color="auto"/>
            </w:tcBorders>
          </w:tcPr>
          <w:p w14:paraId="19957B31" w14:textId="77777777" w:rsidR="005E165C" w:rsidRPr="005E165C" w:rsidRDefault="005E165C" w:rsidP="005E165C">
            <w:pPr>
              <w:spacing w:line="360" w:lineRule="auto"/>
              <w:jc w:val="both"/>
              <w:rPr>
                <w:rFonts w:ascii="Book Antiqua" w:hAnsi="Book Antiqua" w:cs="Arial"/>
                <w:b/>
                <w:bCs/>
                <w:lang w:eastAsia="zh-CN"/>
              </w:rPr>
            </w:pPr>
            <w:r w:rsidRPr="005E165C">
              <w:rPr>
                <w:rFonts w:ascii="Book Antiqua" w:hAnsi="Book Antiqua" w:cs="Arial"/>
                <w:b/>
                <w:bCs/>
                <w:lang w:eastAsia="zh-CN"/>
              </w:rPr>
              <w:t xml:space="preserve">Tongue as the sole </w:t>
            </w:r>
            <w:r w:rsidRPr="005E165C">
              <w:rPr>
                <w:rFonts w:ascii="Book Antiqua" w:hAnsi="Book Antiqua" w:cs="Arial"/>
                <w:b/>
                <w:bCs/>
              </w:rPr>
              <w:t>metasta</w:t>
            </w:r>
            <w:r w:rsidRPr="005E165C">
              <w:rPr>
                <w:rFonts w:ascii="Book Antiqua" w:hAnsi="Book Antiqua" w:cs="Arial"/>
                <w:b/>
                <w:bCs/>
                <w:lang w:eastAsia="zh-CN"/>
              </w:rPr>
              <w:t>tic site</w:t>
            </w:r>
          </w:p>
        </w:tc>
        <w:tc>
          <w:tcPr>
            <w:tcW w:w="1318" w:type="dxa"/>
            <w:tcBorders>
              <w:top w:val="single" w:sz="4" w:space="0" w:color="auto"/>
              <w:bottom w:val="single" w:sz="4" w:space="0" w:color="auto"/>
            </w:tcBorders>
          </w:tcPr>
          <w:p w14:paraId="16A3D3E8" w14:textId="77777777" w:rsidR="005E165C" w:rsidRPr="005E165C" w:rsidRDefault="005E165C" w:rsidP="005E165C">
            <w:pPr>
              <w:spacing w:line="360" w:lineRule="auto"/>
              <w:jc w:val="both"/>
              <w:rPr>
                <w:rFonts w:ascii="Book Antiqua" w:hAnsi="Book Antiqua" w:cs="Arial"/>
                <w:b/>
                <w:bCs/>
              </w:rPr>
            </w:pPr>
            <w:r w:rsidRPr="005E165C">
              <w:rPr>
                <w:rFonts w:ascii="Book Antiqua" w:hAnsi="Book Antiqua" w:cs="Arial"/>
                <w:b/>
                <w:bCs/>
              </w:rPr>
              <w:t>Treatment</w:t>
            </w:r>
          </w:p>
        </w:tc>
        <w:tc>
          <w:tcPr>
            <w:tcW w:w="1318" w:type="dxa"/>
            <w:tcBorders>
              <w:top w:val="single" w:sz="4" w:space="0" w:color="auto"/>
              <w:bottom w:val="single" w:sz="4" w:space="0" w:color="auto"/>
            </w:tcBorders>
          </w:tcPr>
          <w:p w14:paraId="26051B3D" w14:textId="77777777" w:rsidR="005E165C" w:rsidRPr="005E165C" w:rsidRDefault="005E165C" w:rsidP="005E165C">
            <w:pPr>
              <w:spacing w:line="360" w:lineRule="auto"/>
              <w:jc w:val="both"/>
              <w:rPr>
                <w:rFonts w:ascii="Book Antiqua" w:hAnsi="Book Antiqua" w:cs="Arial"/>
                <w:b/>
                <w:bCs/>
                <w:lang w:eastAsia="zh-CN"/>
              </w:rPr>
            </w:pPr>
            <w:r w:rsidRPr="005E165C">
              <w:rPr>
                <w:rFonts w:ascii="Book Antiqua" w:hAnsi="Book Antiqua" w:cs="Arial"/>
                <w:b/>
                <w:bCs/>
              </w:rPr>
              <w:t>Outcome</w:t>
            </w:r>
            <w:r w:rsidRPr="005E165C">
              <w:rPr>
                <w:rFonts w:ascii="Book Antiqua" w:hAnsi="Book Antiqua" w:cs="Arial"/>
                <w:b/>
                <w:bCs/>
                <w:lang w:eastAsia="zh-CN"/>
              </w:rPr>
              <w:t xml:space="preserve"> after diagnosis of tongue metastasis</w:t>
            </w:r>
          </w:p>
        </w:tc>
      </w:tr>
      <w:tr w:rsidR="005E165C" w:rsidRPr="005E165C" w14:paraId="4C747A40" w14:textId="77777777" w:rsidTr="00464B75">
        <w:tc>
          <w:tcPr>
            <w:tcW w:w="1114" w:type="dxa"/>
            <w:tcBorders>
              <w:top w:val="single" w:sz="4" w:space="0" w:color="auto"/>
            </w:tcBorders>
          </w:tcPr>
          <w:p w14:paraId="755F7C54" w14:textId="2F068DF3"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Lee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11]</w:t>
            </w:r>
          </w:p>
        </w:tc>
        <w:tc>
          <w:tcPr>
            <w:tcW w:w="811" w:type="dxa"/>
            <w:tcBorders>
              <w:top w:val="single" w:sz="4" w:space="0" w:color="auto"/>
            </w:tcBorders>
          </w:tcPr>
          <w:p w14:paraId="6B31ABDB" w14:textId="2A197E14"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201</w:t>
            </w:r>
            <w:r>
              <w:rPr>
                <w:rFonts w:ascii="Book Antiqua" w:hAnsi="Book Antiqua" w:cs="Arial"/>
                <w:lang w:eastAsia="zh-CN"/>
              </w:rPr>
              <w:t>8</w:t>
            </w:r>
          </w:p>
        </w:tc>
        <w:tc>
          <w:tcPr>
            <w:tcW w:w="1216" w:type="dxa"/>
            <w:tcBorders>
              <w:top w:val="single" w:sz="4" w:space="0" w:color="auto"/>
            </w:tcBorders>
          </w:tcPr>
          <w:p w14:paraId="31C87DF3" w14:textId="66D8B14A"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63-y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male</w:t>
            </w:r>
            <w:r>
              <w:rPr>
                <w:rFonts w:ascii="Book Antiqua" w:hAnsi="Book Antiqua" w:cs="Arial"/>
                <w:lang w:eastAsia="zh-CN"/>
              </w:rPr>
              <w:t xml:space="preserve">; </w:t>
            </w:r>
            <w:r w:rsidRPr="005E165C">
              <w:rPr>
                <w:rFonts w:ascii="Book Antiqua" w:hAnsi="Book Antiqua" w:cs="Arial"/>
                <w:lang w:eastAsia="zh-CN"/>
              </w:rPr>
              <w:t>smoker</w:t>
            </w:r>
          </w:p>
        </w:tc>
        <w:tc>
          <w:tcPr>
            <w:tcW w:w="1216" w:type="dxa"/>
            <w:tcBorders>
              <w:top w:val="single" w:sz="4" w:space="0" w:color="auto"/>
            </w:tcBorders>
          </w:tcPr>
          <w:p w14:paraId="7394ABC4"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2027" w:type="dxa"/>
            <w:tcBorders>
              <w:top w:val="single" w:sz="4" w:space="0" w:color="auto"/>
            </w:tcBorders>
          </w:tcPr>
          <w:p w14:paraId="298E6BE6" w14:textId="35125D1A"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Dysphagia, painful tongue mass</w:t>
            </w:r>
          </w:p>
        </w:tc>
        <w:tc>
          <w:tcPr>
            <w:tcW w:w="1520" w:type="dxa"/>
            <w:tcBorders>
              <w:top w:val="single" w:sz="4" w:space="0" w:color="auto"/>
            </w:tcBorders>
          </w:tcPr>
          <w:p w14:paraId="57CE2D65" w14:textId="1C8A7A0D"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Tip</w:t>
            </w:r>
          </w:p>
        </w:tc>
        <w:tc>
          <w:tcPr>
            <w:tcW w:w="1318" w:type="dxa"/>
            <w:tcBorders>
              <w:top w:val="single" w:sz="4" w:space="0" w:color="auto"/>
            </w:tcBorders>
          </w:tcPr>
          <w:p w14:paraId="1BB0698A"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Squamous cell carcinoma</w:t>
            </w:r>
          </w:p>
        </w:tc>
        <w:tc>
          <w:tcPr>
            <w:tcW w:w="1318" w:type="dxa"/>
            <w:tcBorders>
              <w:top w:val="single" w:sz="4" w:space="0" w:color="auto"/>
            </w:tcBorders>
          </w:tcPr>
          <w:p w14:paraId="59CD918C"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1318" w:type="dxa"/>
            <w:tcBorders>
              <w:top w:val="single" w:sz="4" w:space="0" w:color="auto"/>
            </w:tcBorders>
          </w:tcPr>
          <w:p w14:paraId="3E558D76" w14:textId="7E43EBE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Chemotherapy, tongue mass excision</w:t>
            </w:r>
          </w:p>
        </w:tc>
        <w:tc>
          <w:tcPr>
            <w:tcW w:w="1318" w:type="dxa"/>
            <w:tcBorders>
              <w:top w:val="single" w:sz="4" w:space="0" w:color="auto"/>
            </w:tcBorders>
          </w:tcPr>
          <w:p w14:paraId="7320CD64" w14:textId="0EBE09A3"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Death after 8 </w:t>
            </w:r>
            <w:proofErr w:type="spellStart"/>
            <w:r w:rsidRPr="005E165C">
              <w:rPr>
                <w:rFonts w:ascii="Book Antiqua" w:hAnsi="Book Antiqua" w:cs="Arial"/>
                <w:lang w:eastAsia="zh-CN"/>
              </w:rPr>
              <w:t>mo</w:t>
            </w:r>
            <w:proofErr w:type="spellEnd"/>
          </w:p>
        </w:tc>
      </w:tr>
      <w:tr w:rsidR="005E165C" w:rsidRPr="005E165C" w14:paraId="4DDCCB6D" w14:textId="77777777" w:rsidTr="00464B75">
        <w:tc>
          <w:tcPr>
            <w:tcW w:w="1114" w:type="dxa"/>
          </w:tcPr>
          <w:p w14:paraId="5FCD6460" w14:textId="77777777" w:rsid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Cheng </w:t>
            </w:r>
            <w:r w:rsidRPr="005E165C">
              <w:rPr>
                <w:rFonts w:ascii="Book Antiqua" w:hAnsi="Book Antiqua" w:cs="Arial"/>
                <w:i/>
                <w:iCs/>
                <w:lang w:eastAsia="zh-CN"/>
              </w:rPr>
              <w:t>et al</w:t>
            </w:r>
            <w:r w:rsidRPr="005E165C">
              <w:rPr>
                <w:rFonts w:ascii="Book Antiqua" w:hAnsi="Book Antiqua" w:cs="Arial"/>
                <w:lang w:eastAsia="zh-CN"/>
              </w:rPr>
              <w:t>.</w:t>
            </w:r>
          </w:p>
          <w:p w14:paraId="53DC0B82" w14:textId="6511328E"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vertAlign w:val="superscript"/>
                <w:lang w:eastAsia="zh-CN"/>
              </w:rPr>
              <w:t>[12]</w:t>
            </w:r>
          </w:p>
        </w:tc>
        <w:tc>
          <w:tcPr>
            <w:tcW w:w="811" w:type="dxa"/>
          </w:tcPr>
          <w:p w14:paraId="3BB257D0"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2017</w:t>
            </w:r>
          </w:p>
        </w:tc>
        <w:tc>
          <w:tcPr>
            <w:tcW w:w="1216" w:type="dxa"/>
          </w:tcPr>
          <w:p w14:paraId="7458C9C0" w14:textId="2485D06B"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56-y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male</w:t>
            </w:r>
            <w:r w:rsidR="00464B75">
              <w:rPr>
                <w:rFonts w:ascii="Book Antiqua" w:hAnsi="Book Antiqua" w:cs="Arial"/>
                <w:lang w:eastAsia="zh-CN"/>
              </w:rPr>
              <w:t xml:space="preserve">; </w:t>
            </w:r>
            <w:r w:rsidRPr="005E165C">
              <w:rPr>
                <w:rFonts w:ascii="Book Antiqua" w:hAnsi="Book Antiqua" w:cs="Arial"/>
                <w:lang w:eastAsia="zh-CN"/>
              </w:rPr>
              <w:t>smoker</w:t>
            </w:r>
          </w:p>
        </w:tc>
        <w:tc>
          <w:tcPr>
            <w:tcW w:w="1216" w:type="dxa"/>
          </w:tcPr>
          <w:p w14:paraId="0D40D213"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2027" w:type="dxa"/>
          </w:tcPr>
          <w:p w14:paraId="0AC7D82E"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Painful tongue nodule without ulceration, hoarseness</w:t>
            </w:r>
          </w:p>
        </w:tc>
        <w:tc>
          <w:tcPr>
            <w:tcW w:w="1520" w:type="dxa"/>
          </w:tcPr>
          <w:p w14:paraId="2FBD15CF" w14:textId="11F600B3"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Base</w:t>
            </w:r>
          </w:p>
        </w:tc>
        <w:tc>
          <w:tcPr>
            <w:tcW w:w="1318" w:type="dxa"/>
          </w:tcPr>
          <w:p w14:paraId="03FA696A"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Squamous cell carcinoma</w:t>
            </w:r>
          </w:p>
        </w:tc>
        <w:tc>
          <w:tcPr>
            <w:tcW w:w="1318" w:type="dxa"/>
          </w:tcPr>
          <w:p w14:paraId="38AAB85D"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1318" w:type="dxa"/>
          </w:tcPr>
          <w:p w14:paraId="086F8BC0"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Chemotherapy</w:t>
            </w:r>
          </w:p>
        </w:tc>
        <w:tc>
          <w:tcPr>
            <w:tcW w:w="1318" w:type="dxa"/>
          </w:tcPr>
          <w:p w14:paraId="3A50EE90" w14:textId="2B846A7D"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Death after 7 </w:t>
            </w:r>
            <w:proofErr w:type="spellStart"/>
            <w:r w:rsidRPr="005E165C">
              <w:rPr>
                <w:rFonts w:ascii="Book Antiqua" w:hAnsi="Book Antiqua" w:cs="Arial"/>
                <w:lang w:eastAsia="zh-CN"/>
              </w:rPr>
              <w:t>mo</w:t>
            </w:r>
            <w:proofErr w:type="spellEnd"/>
          </w:p>
        </w:tc>
      </w:tr>
      <w:tr w:rsidR="005E165C" w:rsidRPr="005E165C" w14:paraId="7F27FD20" w14:textId="77777777" w:rsidTr="00464B75">
        <w:tc>
          <w:tcPr>
            <w:tcW w:w="1114" w:type="dxa"/>
          </w:tcPr>
          <w:p w14:paraId="6208FA93" w14:textId="779EFC0B" w:rsidR="005E165C" w:rsidRPr="005E165C" w:rsidRDefault="005E165C" w:rsidP="005E165C">
            <w:pPr>
              <w:spacing w:line="360" w:lineRule="auto"/>
              <w:jc w:val="both"/>
              <w:rPr>
                <w:rFonts w:ascii="Book Antiqua" w:hAnsi="Book Antiqua" w:cs="Arial"/>
                <w:lang w:eastAsia="zh-CN"/>
              </w:rPr>
            </w:pPr>
            <w:proofErr w:type="spellStart"/>
            <w:r w:rsidRPr="005E165C">
              <w:rPr>
                <w:rFonts w:ascii="Book Antiqua" w:hAnsi="Book Antiqua" w:cs="Arial"/>
                <w:lang w:eastAsia="zh-CN"/>
              </w:rPr>
              <w:t>Jeba</w:t>
            </w:r>
            <w:proofErr w:type="spellEnd"/>
            <w:r w:rsidRPr="005E165C">
              <w:rPr>
                <w:rFonts w:ascii="Book Antiqua" w:hAnsi="Book Antiqua" w:cs="Arial"/>
                <w:lang w:eastAsia="zh-CN"/>
              </w:rPr>
              <w:t xml:space="preserve">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13]</w:t>
            </w:r>
          </w:p>
        </w:tc>
        <w:tc>
          <w:tcPr>
            <w:tcW w:w="811" w:type="dxa"/>
          </w:tcPr>
          <w:p w14:paraId="0D81C574"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2016</w:t>
            </w:r>
          </w:p>
        </w:tc>
        <w:tc>
          <w:tcPr>
            <w:tcW w:w="1216" w:type="dxa"/>
          </w:tcPr>
          <w:p w14:paraId="501791FC" w14:textId="0D733288"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45-y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male</w:t>
            </w:r>
            <w:r w:rsidR="00464B75">
              <w:rPr>
                <w:rFonts w:ascii="Book Antiqua" w:hAnsi="Book Antiqua" w:cs="Arial"/>
                <w:lang w:eastAsia="zh-CN"/>
              </w:rPr>
              <w:t xml:space="preserve">; </w:t>
            </w:r>
            <w:r w:rsidRPr="005E165C">
              <w:rPr>
                <w:rFonts w:ascii="Book Antiqua" w:hAnsi="Book Antiqua" w:cs="Arial"/>
                <w:lang w:eastAsia="zh-CN"/>
              </w:rPr>
              <w:t>smoker</w:t>
            </w:r>
          </w:p>
        </w:tc>
        <w:tc>
          <w:tcPr>
            <w:tcW w:w="1216" w:type="dxa"/>
          </w:tcPr>
          <w:p w14:paraId="33484D16"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2027" w:type="dxa"/>
          </w:tcPr>
          <w:p w14:paraId="77C204FA" w14:textId="176643D4"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Tongue swelling without ulceration, dysarthria, </w:t>
            </w:r>
            <w:r w:rsidRPr="005E165C">
              <w:rPr>
                <w:rFonts w:ascii="Book Antiqua" w:hAnsi="Book Antiqua" w:cs="Arial"/>
                <w:lang w:eastAsia="zh-CN"/>
              </w:rPr>
              <w:lastRenderedPageBreak/>
              <w:t>dysphagia, hoarseness</w:t>
            </w:r>
          </w:p>
        </w:tc>
        <w:tc>
          <w:tcPr>
            <w:tcW w:w="1520" w:type="dxa"/>
          </w:tcPr>
          <w:p w14:paraId="6945EFAA"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lastRenderedPageBreak/>
              <w:t>Left anterior two-third, not crossing midline</w:t>
            </w:r>
          </w:p>
        </w:tc>
        <w:tc>
          <w:tcPr>
            <w:tcW w:w="1318" w:type="dxa"/>
          </w:tcPr>
          <w:p w14:paraId="3B084EE9"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Adenocarcinoma</w:t>
            </w:r>
          </w:p>
        </w:tc>
        <w:tc>
          <w:tcPr>
            <w:tcW w:w="1318" w:type="dxa"/>
          </w:tcPr>
          <w:p w14:paraId="48C807AD"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1318" w:type="dxa"/>
          </w:tcPr>
          <w:p w14:paraId="3CDB592E"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Chemotherapy</w:t>
            </w:r>
          </w:p>
        </w:tc>
        <w:tc>
          <w:tcPr>
            <w:tcW w:w="1318" w:type="dxa"/>
          </w:tcPr>
          <w:p w14:paraId="45F911AD"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Lost to follow-up</w:t>
            </w:r>
          </w:p>
        </w:tc>
      </w:tr>
      <w:tr w:rsidR="005E165C" w:rsidRPr="005E165C" w14:paraId="382CF728" w14:textId="77777777" w:rsidTr="00464B75">
        <w:tc>
          <w:tcPr>
            <w:tcW w:w="1114" w:type="dxa"/>
          </w:tcPr>
          <w:p w14:paraId="3213F049" w14:textId="6B9FE3A2"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Ganesh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10]</w:t>
            </w:r>
          </w:p>
        </w:tc>
        <w:tc>
          <w:tcPr>
            <w:tcW w:w="811" w:type="dxa"/>
          </w:tcPr>
          <w:p w14:paraId="41F5F796"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2014</w:t>
            </w:r>
          </w:p>
        </w:tc>
        <w:tc>
          <w:tcPr>
            <w:tcW w:w="1216" w:type="dxa"/>
          </w:tcPr>
          <w:p w14:paraId="6042BD27" w14:textId="78E5C787"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60-y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male</w:t>
            </w:r>
            <w:r w:rsidR="00464B75">
              <w:rPr>
                <w:rFonts w:ascii="Book Antiqua" w:hAnsi="Book Antiqua" w:cs="Arial"/>
                <w:lang w:eastAsia="zh-CN"/>
              </w:rPr>
              <w:t xml:space="preserve">; </w:t>
            </w:r>
            <w:r w:rsidRPr="005E165C">
              <w:rPr>
                <w:rFonts w:ascii="Book Antiqua" w:hAnsi="Book Antiqua" w:cs="Arial"/>
                <w:lang w:eastAsia="zh-CN"/>
              </w:rPr>
              <w:t xml:space="preserve">unknown smoking </w:t>
            </w:r>
            <w:r w:rsidR="00464B75" w:rsidRPr="00464B75">
              <w:rPr>
                <w:rFonts w:ascii="Book Antiqua" w:eastAsia="Book Antiqua" w:hAnsi="Book Antiqua" w:cs="Book Antiqua"/>
                <w:color w:val="000000"/>
              </w:rPr>
              <w:t>history</w:t>
            </w:r>
          </w:p>
        </w:tc>
        <w:tc>
          <w:tcPr>
            <w:tcW w:w="1216" w:type="dxa"/>
          </w:tcPr>
          <w:p w14:paraId="7B5F67E4"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2027" w:type="dxa"/>
          </w:tcPr>
          <w:p w14:paraId="16219728" w14:textId="744E131A"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Tongue swelling, left earache</w:t>
            </w:r>
          </w:p>
        </w:tc>
        <w:tc>
          <w:tcPr>
            <w:tcW w:w="1520" w:type="dxa"/>
          </w:tcPr>
          <w:p w14:paraId="21B0A0CA" w14:textId="4944ED3D"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Left lateral border</w:t>
            </w:r>
          </w:p>
        </w:tc>
        <w:tc>
          <w:tcPr>
            <w:tcW w:w="1318" w:type="dxa"/>
          </w:tcPr>
          <w:p w14:paraId="10153542"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Spindle cell carcinoma (</w:t>
            </w:r>
            <w:proofErr w:type="spellStart"/>
            <w:r w:rsidRPr="005E165C">
              <w:rPr>
                <w:rFonts w:ascii="Book Antiqua" w:hAnsi="Book Antiqua" w:cs="Arial"/>
                <w:lang w:eastAsia="zh-CN"/>
              </w:rPr>
              <w:t>sarcomatoid</w:t>
            </w:r>
            <w:proofErr w:type="spellEnd"/>
            <w:r w:rsidRPr="005E165C">
              <w:rPr>
                <w:rFonts w:ascii="Book Antiqua" w:hAnsi="Book Antiqua" w:cs="Arial"/>
                <w:lang w:eastAsia="zh-CN"/>
              </w:rPr>
              <w:t xml:space="preserve"> carcinoma)</w:t>
            </w:r>
          </w:p>
        </w:tc>
        <w:tc>
          <w:tcPr>
            <w:tcW w:w="1318" w:type="dxa"/>
          </w:tcPr>
          <w:p w14:paraId="18A8F095"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1318" w:type="dxa"/>
          </w:tcPr>
          <w:p w14:paraId="2422422C"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Patient refused treatment</w:t>
            </w:r>
          </w:p>
        </w:tc>
        <w:tc>
          <w:tcPr>
            <w:tcW w:w="1318" w:type="dxa"/>
          </w:tcPr>
          <w:p w14:paraId="515154BF"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NA</w:t>
            </w:r>
          </w:p>
        </w:tc>
      </w:tr>
      <w:tr w:rsidR="005E165C" w:rsidRPr="005E165C" w14:paraId="0A321D4C" w14:textId="77777777" w:rsidTr="00464B75">
        <w:tc>
          <w:tcPr>
            <w:tcW w:w="1114" w:type="dxa"/>
          </w:tcPr>
          <w:p w14:paraId="5419B045" w14:textId="680D5336" w:rsidR="005E165C" w:rsidRPr="005E165C" w:rsidRDefault="005E165C" w:rsidP="005E165C">
            <w:pPr>
              <w:spacing w:line="360" w:lineRule="auto"/>
              <w:jc w:val="both"/>
              <w:rPr>
                <w:rFonts w:ascii="Book Antiqua" w:hAnsi="Book Antiqua" w:cs="Arial"/>
                <w:lang w:eastAsia="zh-CN"/>
              </w:rPr>
            </w:pPr>
            <w:proofErr w:type="spellStart"/>
            <w:r w:rsidRPr="005E165C">
              <w:rPr>
                <w:rFonts w:ascii="Book Antiqua" w:hAnsi="Book Antiqua" w:cs="Arial"/>
                <w:lang w:eastAsia="zh-CN"/>
              </w:rPr>
              <w:t>Mavili</w:t>
            </w:r>
            <w:proofErr w:type="spellEnd"/>
            <w:r w:rsidRPr="005E165C">
              <w:rPr>
                <w:rFonts w:ascii="Book Antiqua" w:hAnsi="Book Antiqua" w:cs="Arial"/>
                <w:lang w:eastAsia="zh-CN"/>
              </w:rPr>
              <w:t xml:space="preserve">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8]</w:t>
            </w:r>
          </w:p>
        </w:tc>
        <w:tc>
          <w:tcPr>
            <w:tcW w:w="811" w:type="dxa"/>
          </w:tcPr>
          <w:p w14:paraId="788C1D4E"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2010</w:t>
            </w:r>
          </w:p>
        </w:tc>
        <w:tc>
          <w:tcPr>
            <w:tcW w:w="1216" w:type="dxa"/>
          </w:tcPr>
          <w:p w14:paraId="5809D06D" w14:textId="6FB77FC4"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58-y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female</w:t>
            </w:r>
            <w:r w:rsidR="00464B75">
              <w:rPr>
                <w:rFonts w:ascii="Book Antiqua" w:hAnsi="Book Antiqua" w:cs="Arial"/>
                <w:lang w:eastAsia="zh-CN"/>
              </w:rPr>
              <w:t xml:space="preserve">; </w:t>
            </w:r>
            <w:r w:rsidRPr="005E165C">
              <w:rPr>
                <w:rFonts w:ascii="Book Antiqua" w:hAnsi="Book Antiqua" w:cs="Arial"/>
                <w:lang w:eastAsia="zh-CN"/>
              </w:rPr>
              <w:t xml:space="preserve">unknown smoking </w:t>
            </w:r>
            <w:r w:rsidR="00464B75" w:rsidRPr="00464B75">
              <w:rPr>
                <w:rFonts w:ascii="Book Antiqua" w:eastAsia="Book Antiqua" w:hAnsi="Book Antiqua" w:cs="Book Antiqua"/>
                <w:color w:val="000000"/>
              </w:rPr>
              <w:t>history</w:t>
            </w:r>
          </w:p>
        </w:tc>
        <w:tc>
          <w:tcPr>
            <w:tcW w:w="1216" w:type="dxa"/>
          </w:tcPr>
          <w:p w14:paraId="0B8DD625"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2027" w:type="dxa"/>
          </w:tcPr>
          <w:p w14:paraId="5B5CF62C" w14:textId="55AF4D96"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Painful tongue swelling, dyspnea</w:t>
            </w:r>
          </w:p>
        </w:tc>
        <w:tc>
          <w:tcPr>
            <w:tcW w:w="1520" w:type="dxa"/>
          </w:tcPr>
          <w:p w14:paraId="185CE0AF" w14:textId="4140513A"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Right anterior</w:t>
            </w:r>
          </w:p>
        </w:tc>
        <w:tc>
          <w:tcPr>
            <w:tcW w:w="1318" w:type="dxa"/>
          </w:tcPr>
          <w:p w14:paraId="3E24663A"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Adenocarcinoma</w:t>
            </w:r>
          </w:p>
        </w:tc>
        <w:tc>
          <w:tcPr>
            <w:tcW w:w="1318" w:type="dxa"/>
          </w:tcPr>
          <w:p w14:paraId="157291F2"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1318" w:type="dxa"/>
          </w:tcPr>
          <w:p w14:paraId="6755A057"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NA</w:t>
            </w:r>
          </w:p>
        </w:tc>
        <w:tc>
          <w:tcPr>
            <w:tcW w:w="1318" w:type="dxa"/>
          </w:tcPr>
          <w:p w14:paraId="5AF528FB" w14:textId="5B7900D3"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Death after 2 </w:t>
            </w:r>
            <w:proofErr w:type="spellStart"/>
            <w:r w:rsidRPr="005E165C">
              <w:rPr>
                <w:rFonts w:ascii="Book Antiqua" w:hAnsi="Book Antiqua" w:cs="Arial"/>
                <w:lang w:eastAsia="zh-CN"/>
              </w:rPr>
              <w:t>mo</w:t>
            </w:r>
            <w:proofErr w:type="spellEnd"/>
          </w:p>
        </w:tc>
      </w:tr>
      <w:tr w:rsidR="005E165C" w:rsidRPr="005E165C" w14:paraId="19761B72" w14:textId="77777777" w:rsidTr="00464B75">
        <w:tc>
          <w:tcPr>
            <w:tcW w:w="1114" w:type="dxa"/>
          </w:tcPr>
          <w:p w14:paraId="3F9AA69B" w14:textId="623E4004"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Wu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14]</w:t>
            </w:r>
          </w:p>
        </w:tc>
        <w:tc>
          <w:tcPr>
            <w:tcW w:w="811" w:type="dxa"/>
          </w:tcPr>
          <w:p w14:paraId="2AF6526A"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2009</w:t>
            </w:r>
          </w:p>
        </w:tc>
        <w:tc>
          <w:tcPr>
            <w:tcW w:w="1216" w:type="dxa"/>
          </w:tcPr>
          <w:p w14:paraId="7A54CDAB" w14:textId="304BF153"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36-y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female</w:t>
            </w:r>
            <w:r w:rsidR="00464B75">
              <w:rPr>
                <w:rFonts w:ascii="Book Antiqua" w:hAnsi="Book Antiqua" w:cs="Arial"/>
                <w:lang w:eastAsia="zh-CN"/>
              </w:rPr>
              <w:t xml:space="preserve">; </w:t>
            </w:r>
            <w:r w:rsidRPr="005E165C">
              <w:rPr>
                <w:rFonts w:ascii="Book Antiqua" w:hAnsi="Book Antiqua" w:cs="Arial"/>
                <w:lang w:eastAsia="zh-CN"/>
              </w:rPr>
              <w:t>unknow</w:t>
            </w:r>
            <w:r w:rsidRPr="005E165C">
              <w:rPr>
                <w:rFonts w:ascii="Book Antiqua" w:hAnsi="Book Antiqua" w:cs="Arial"/>
                <w:lang w:eastAsia="zh-CN"/>
              </w:rPr>
              <w:lastRenderedPageBreak/>
              <w:t xml:space="preserve">n smoking </w:t>
            </w:r>
            <w:r w:rsidR="00464B75" w:rsidRPr="00464B75">
              <w:rPr>
                <w:rFonts w:ascii="Book Antiqua" w:eastAsia="Book Antiqua" w:hAnsi="Book Antiqua" w:cs="Book Antiqua"/>
                <w:color w:val="000000"/>
              </w:rPr>
              <w:t>history</w:t>
            </w:r>
          </w:p>
        </w:tc>
        <w:tc>
          <w:tcPr>
            <w:tcW w:w="1216" w:type="dxa"/>
          </w:tcPr>
          <w:p w14:paraId="22630BC3"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lastRenderedPageBreak/>
              <w:t>No</w:t>
            </w:r>
          </w:p>
        </w:tc>
        <w:tc>
          <w:tcPr>
            <w:tcW w:w="2027" w:type="dxa"/>
          </w:tcPr>
          <w:p w14:paraId="4CC70E62" w14:textId="3D6870CE"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Dysarthria</w:t>
            </w:r>
            <w:r w:rsidRPr="005E165C">
              <w:rPr>
                <w:rFonts w:ascii="Book Antiqua" w:hAnsi="Book Antiqua" w:cs="Arial"/>
                <w:lang w:eastAsia="zh-CN"/>
              </w:rPr>
              <w:t>，</w:t>
            </w:r>
            <w:r w:rsidRPr="005E165C">
              <w:rPr>
                <w:rFonts w:ascii="Book Antiqua" w:hAnsi="Book Antiqua" w:cs="Arial"/>
                <w:lang w:eastAsia="zh-CN"/>
              </w:rPr>
              <w:t xml:space="preserve"> tongue swelling with deviation to left</w:t>
            </w:r>
          </w:p>
        </w:tc>
        <w:tc>
          <w:tcPr>
            <w:tcW w:w="1520" w:type="dxa"/>
          </w:tcPr>
          <w:p w14:paraId="0B7F9794"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Base</w:t>
            </w:r>
          </w:p>
        </w:tc>
        <w:tc>
          <w:tcPr>
            <w:tcW w:w="1318" w:type="dxa"/>
          </w:tcPr>
          <w:p w14:paraId="38E6B14D"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Adenocarcinoma</w:t>
            </w:r>
          </w:p>
        </w:tc>
        <w:tc>
          <w:tcPr>
            <w:tcW w:w="1318" w:type="dxa"/>
          </w:tcPr>
          <w:p w14:paraId="052CBB15"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1318" w:type="dxa"/>
          </w:tcPr>
          <w:p w14:paraId="2011BB85"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Chemo/target therapy </w:t>
            </w:r>
            <w:r w:rsidRPr="005E165C">
              <w:rPr>
                <w:rFonts w:ascii="Book Antiqua" w:hAnsi="Book Antiqua" w:cs="Arial"/>
                <w:lang w:eastAsia="zh-CN"/>
              </w:rPr>
              <w:lastRenderedPageBreak/>
              <w:t>and radiation</w:t>
            </w:r>
          </w:p>
        </w:tc>
        <w:tc>
          <w:tcPr>
            <w:tcW w:w="1318" w:type="dxa"/>
          </w:tcPr>
          <w:p w14:paraId="63539B35" w14:textId="4C2187ED"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lastRenderedPageBreak/>
              <w:t xml:space="preserve">Death after 3 </w:t>
            </w:r>
            <w:proofErr w:type="spellStart"/>
            <w:r w:rsidRPr="005E165C">
              <w:rPr>
                <w:rFonts w:ascii="Book Antiqua" w:hAnsi="Book Antiqua" w:cs="Arial"/>
                <w:lang w:eastAsia="zh-CN"/>
              </w:rPr>
              <w:t>mo</w:t>
            </w:r>
            <w:proofErr w:type="spellEnd"/>
          </w:p>
        </w:tc>
      </w:tr>
      <w:tr w:rsidR="005E165C" w:rsidRPr="005E165C" w14:paraId="2EE33BBC" w14:textId="77777777" w:rsidTr="00464B75">
        <w:tc>
          <w:tcPr>
            <w:tcW w:w="1114" w:type="dxa"/>
          </w:tcPr>
          <w:p w14:paraId="35AE33C0" w14:textId="4A298802" w:rsidR="005E165C" w:rsidRPr="005E165C" w:rsidRDefault="005E165C" w:rsidP="005E165C">
            <w:pPr>
              <w:spacing w:line="360" w:lineRule="auto"/>
              <w:jc w:val="both"/>
              <w:rPr>
                <w:rFonts w:ascii="Book Antiqua" w:hAnsi="Book Antiqua" w:cs="Arial"/>
              </w:rPr>
            </w:pPr>
            <w:proofErr w:type="spellStart"/>
            <w:r w:rsidRPr="005E165C">
              <w:rPr>
                <w:rFonts w:ascii="Book Antiqua" w:hAnsi="Book Antiqua" w:cs="Arial"/>
              </w:rPr>
              <w:t>Hatoum</w:t>
            </w:r>
            <w:proofErr w:type="spellEnd"/>
            <w:r w:rsidRPr="005E165C">
              <w:rPr>
                <w:rFonts w:ascii="Book Antiqua" w:hAnsi="Book Antiqua" w:cs="Arial"/>
              </w:rPr>
              <w:t xml:space="preserve"> </w:t>
            </w:r>
            <w:r w:rsidRPr="005E165C">
              <w:rPr>
                <w:rFonts w:ascii="Book Antiqua" w:hAnsi="Book Antiqua" w:cs="Arial"/>
                <w:i/>
                <w:iCs/>
              </w:rPr>
              <w:t xml:space="preserve">et </w:t>
            </w:r>
            <w:proofErr w:type="gramStart"/>
            <w:r w:rsidRPr="005E165C">
              <w:rPr>
                <w:rFonts w:ascii="Book Antiqua" w:hAnsi="Book Antiqua" w:cs="Arial"/>
                <w:i/>
                <w:iCs/>
              </w:rPr>
              <w:t>al</w:t>
            </w:r>
            <w:r w:rsidRPr="005E165C">
              <w:rPr>
                <w:rFonts w:ascii="Book Antiqua" w:hAnsi="Book Antiqua" w:cs="Arial"/>
                <w:vertAlign w:val="superscript"/>
              </w:rPr>
              <w:t>[</w:t>
            </w:r>
            <w:proofErr w:type="gramEnd"/>
            <w:r w:rsidRPr="005E165C">
              <w:rPr>
                <w:rFonts w:ascii="Book Antiqua" w:hAnsi="Book Antiqua" w:cs="Arial"/>
                <w:vertAlign w:val="superscript"/>
              </w:rPr>
              <w:t>15]</w:t>
            </w:r>
          </w:p>
        </w:tc>
        <w:tc>
          <w:tcPr>
            <w:tcW w:w="811" w:type="dxa"/>
          </w:tcPr>
          <w:p w14:paraId="770421B7" w14:textId="77777777" w:rsidR="005E165C" w:rsidRPr="005E165C" w:rsidRDefault="005E165C" w:rsidP="005E165C">
            <w:pPr>
              <w:spacing w:line="360" w:lineRule="auto"/>
              <w:jc w:val="both"/>
              <w:rPr>
                <w:rFonts w:ascii="Book Antiqua" w:hAnsi="Book Antiqua" w:cs="Arial"/>
              </w:rPr>
            </w:pPr>
            <w:r w:rsidRPr="005E165C">
              <w:rPr>
                <w:rFonts w:ascii="Book Antiqua" w:hAnsi="Book Antiqua" w:cs="Arial"/>
              </w:rPr>
              <w:t>2008</w:t>
            </w:r>
          </w:p>
        </w:tc>
        <w:tc>
          <w:tcPr>
            <w:tcW w:w="1216" w:type="dxa"/>
          </w:tcPr>
          <w:p w14:paraId="165C719E" w14:textId="407B17E7"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63-y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female</w:t>
            </w:r>
            <w:r w:rsidR="00464B75">
              <w:rPr>
                <w:rFonts w:ascii="Book Antiqua" w:hAnsi="Book Antiqua" w:cs="Arial"/>
                <w:lang w:eastAsia="zh-CN"/>
              </w:rPr>
              <w:t xml:space="preserve">; </w:t>
            </w:r>
            <w:r w:rsidRPr="005E165C">
              <w:rPr>
                <w:rFonts w:ascii="Book Antiqua" w:hAnsi="Book Antiqua" w:cs="Arial"/>
                <w:lang w:eastAsia="zh-CN"/>
              </w:rPr>
              <w:t>smoker</w:t>
            </w:r>
          </w:p>
        </w:tc>
        <w:tc>
          <w:tcPr>
            <w:tcW w:w="1216" w:type="dxa"/>
          </w:tcPr>
          <w:p w14:paraId="737F7750"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2027" w:type="dxa"/>
          </w:tcPr>
          <w:p w14:paraId="7C112BC0"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Painful tongue mass without ulceration, dysarthria, dysphagia</w:t>
            </w:r>
          </w:p>
        </w:tc>
        <w:tc>
          <w:tcPr>
            <w:tcW w:w="1520" w:type="dxa"/>
          </w:tcPr>
          <w:p w14:paraId="39C84FF9"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Entire right side, not involving the base</w:t>
            </w:r>
          </w:p>
        </w:tc>
        <w:tc>
          <w:tcPr>
            <w:tcW w:w="1318" w:type="dxa"/>
          </w:tcPr>
          <w:p w14:paraId="54B0DA99"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Adenocarcinoma</w:t>
            </w:r>
          </w:p>
        </w:tc>
        <w:tc>
          <w:tcPr>
            <w:tcW w:w="1318" w:type="dxa"/>
          </w:tcPr>
          <w:p w14:paraId="1FBF02F0"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1318" w:type="dxa"/>
          </w:tcPr>
          <w:p w14:paraId="296DA6C9" w14:textId="4D50C605"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Chemotherapy</w:t>
            </w:r>
          </w:p>
        </w:tc>
        <w:tc>
          <w:tcPr>
            <w:tcW w:w="1318" w:type="dxa"/>
          </w:tcPr>
          <w:p w14:paraId="6EA44475"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NA</w:t>
            </w:r>
          </w:p>
        </w:tc>
      </w:tr>
      <w:tr w:rsidR="005E165C" w:rsidRPr="005E165C" w14:paraId="699DAC70" w14:textId="77777777" w:rsidTr="00464B75">
        <w:tc>
          <w:tcPr>
            <w:tcW w:w="1114" w:type="dxa"/>
          </w:tcPr>
          <w:p w14:paraId="5E775F41" w14:textId="365388F2"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Kurt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16]</w:t>
            </w:r>
          </w:p>
        </w:tc>
        <w:tc>
          <w:tcPr>
            <w:tcW w:w="811" w:type="dxa"/>
          </w:tcPr>
          <w:p w14:paraId="248E3727"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2006</w:t>
            </w:r>
          </w:p>
        </w:tc>
        <w:tc>
          <w:tcPr>
            <w:tcW w:w="1216" w:type="dxa"/>
          </w:tcPr>
          <w:p w14:paraId="6ED36213" w14:textId="468D685A"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57-y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male</w:t>
            </w:r>
            <w:r w:rsidR="00464B75">
              <w:rPr>
                <w:rFonts w:ascii="Book Antiqua" w:hAnsi="Book Antiqua" w:cs="Arial"/>
                <w:lang w:eastAsia="zh-CN"/>
              </w:rPr>
              <w:t xml:space="preserve">; </w:t>
            </w:r>
            <w:r w:rsidRPr="005E165C">
              <w:rPr>
                <w:rFonts w:ascii="Book Antiqua" w:hAnsi="Book Antiqua" w:cs="Arial"/>
                <w:lang w:eastAsia="zh-CN"/>
              </w:rPr>
              <w:t>smoker</w:t>
            </w:r>
          </w:p>
        </w:tc>
        <w:tc>
          <w:tcPr>
            <w:tcW w:w="1216" w:type="dxa"/>
          </w:tcPr>
          <w:p w14:paraId="3E665D87"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2027" w:type="dxa"/>
          </w:tcPr>
          <w:p w14:paraId="781EC9CC"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Painful tongue nodule without ulceration</w:t>
            </w:r>
          </w:p>
        </w:tc>
        <w:tc>
          <w:tcPr>
            <w:tcW w:w="1520" w:type="dxa"/>
          </w:tcPr>
          <w:p w14:paraId="50309B6F" w14:textId="2EC98423"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Anterior</w:t>
            </w:r>
          </w:p>
        </w:tc>
        <w:tc>
          <w:tcPr>
            <w:tcW w:w="1318" w:type="dxa"/>
          </w:tcPr>
          <w:p w14:paraId="73C7C2C5"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Squamous cell carcinoma</w:t>
            </w:r>
          </w:p>
        </w:tc>
        <w:tc>
          <w:tcPr>
            <w:tcW w:w="1318" w:type="dxa"/>
          </w:tcPr>
          <w:p w14:paraId="5187EA6A"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1318" w:type="dxa"/>
          </w:tcPr>
          <w:p w14:paraId="6638BF3E"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Chemotherapy</w:t>
            </w:r>
          </w:p>
        </w:tc>
        <w:tc>
          <w:tcPr>
            <w:tcW w:w="1318" w:type="dxa"/>
          </w:tcPr>
          <w:p w14:paraId="2A0DAC74"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Lost to follow-up</w:t>
            </w:r>
          </w:p>
        </w:tc>
      </w:tr>
      <w:tr w:rsidR="005E165C" w:rsidRPr="005E165C" w14:paraId="11E38751" w14:textId="77777777" w:rsidTr="00464B75">
        <w:tc>
          <w:tcPr>
            <w:tcW w:w="1114" w:type="dxa"/>
          </w:tcPr>
          <w:p w14:paraId="60ED3DC5" w14:textId="6C1278D2" w:rsidR="005E165C" w:rsidRPr="005E165C" w:rsidRDefault="005E165C" w:rsidP="005E165C">
            <w:pPr>
              <w:spacing w:line="360" w:lineRule="auto"/>
              <w:jc w:val="both"/>
              <w:rPr>
                <w:rFonts w:ascii="Book Antiqua" w:hAnsi="Book Antiqua" w:cs="Arial"/>
                <w:lang w:eastAsia="zh-CN"/>
              </w:rPr>
            </w:pPr>
            <w:proofErr w:type="spellStart"/>
            <w:r w:rsidRPr="005E165C">
              <w:rPr>
                <w:rFonts w:ascii="Book Antiqua" w:hAnsi="Book Antiqua" w:cs="Arial"/>
                <w:lang w:eastAsia="zh-CN"/>
              </w:rPr>
              <w:t>Terashima</w:t>
            </w:r>
            <w:proofErr w:type="spellEnd"/>
            <w:r w:rsidRPr="005E165C">
              <w:rPr>
                <w:rFonts w:ascii="Book Antiqua" w:hAnsi="Book Antiqua" w:cs="Arial"/>
                <w:lang w:eastAsia="zh-CN"/>
              </w:rPr>
              <w:t xml:space="preserve">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17]</w:t>
            </w:r>
          </w:p>
        </w:tc>
        <w:tc>
          <w:tcPr>
            <w:tcW w:w="811" w:type="dxa"/>
          </w:tcPr>
          <w:p w14:paraId="08679CCA"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2004</w:t>
            </w:r>
          </w:p>
        </w:tc>
        <w:tc>
          <w:tcPr>
            <w:tcW w:w="1216" w:type="dxa"/>
          </w:tcPr>
          <w:p w14:paraId="573BF0CA" w14:textId="3D328065"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63-y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male</w:t>
            </w:r>
            <w:r w:rsidR="00464B75">
              <w:rPr>
                <w:rFonts w:ascii="Book Antiqua" w:hAnsi="Book Antiqua" w:cs="Arial"/>
                <w:lang w:eastAsia="zh-CN"/>
              </w:rPr>
              <w:t xml:space="preserve">; </w:t>
            </w:r>
            <w:r w:rsidRPr="005E165C">
              <w:rPr>
                <w:rFonts w:ascii="Book Antiqua" w:hAnsi="Book Antiqua" w:cs="Arial"/>
                <w:lang w:eastAsia="zh-CN"/>
              </w:rPr>
              <w:t>smoker</w:t>
            </w:r>
          </w:p>
        </w:tc>
        <w:tc>
          <w:tcPr>
            <w:tcW w:w="1216" w:type="dxa"/>
          </w:tcPr>
          <w:p w14:paraId="31915CC9"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2027" w:type="dxa"/>
          </w:tcPr>
          <w:p w14:paraId="30A157F9" w14:textId="557466CD"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Painful tongue nodule without ulceration, dysarthria, dysphagia</w:t>
            </w:r>
          </w:p>
        </w:tc>
        <w:tc>
          <w:tcPr>
            <w:tcW w:w="1520" w:type="dxa"/>
          </w:tcPr>
          <w:p w14:paraId="38B8B3D7"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Left side involving base and midline</w:t>
            </w:r>
          </w:p>
        </w:tc>
        <w:tc>
          <w:tcPr>
            <w:tcW w:w="1318" w:type="dxa"/>
          </w:tcPr>
          <w:p w14:paraId="20D8046B"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Squamous cell carcinoma</w:t>
            </w:r>
          </w:p>
        </w:tc>
        <w:tc>
          <w:tcPr>
            <w:tcW w:w="1318" w:type="dxa"/>
          </w:tcPr>
          <w:p w14:paraId="1A2E3106"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1318" w:type="dxa"/>
          </w:tcPr>
          <w:p w14:paraId="791B76D6"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Chemo-radiation</w:t>
            </w:r>
          </w:p>
        </w:tc>
        <w:tc>
          <w:tcPr>
            <w:tcW w:w="1318" w:type="dxa"/>
          </w:tcPr>
          <w:p w14:paraId="2DAAF0C5" w14:textId="6D98A495"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Death after 5 </w:t>
            </w:r>
            <w:proofErr w:type="spellStart"/>
            <w:r w:rsidRPr="005E165C">
              <w:rPr>
                <w:rFonts w:ascii="Book Antiqua" w:hAnsi="Book Antiqua" w:cs="Arial"/>
                <w:lang w:eastAsia="zh-CN"/>
              </w:rPr>
              <w:t>mo</w:t>
            </w:r>
            <w:proofErr w:type="spellEnd"/>
          </w:p>
        </w:tc>
      </w:tr>
      <w:tr w:rsidR="005E165C" w:rsidRPr="005E165C" w14:paraId="095D9158" w14:textId="77777777" w:rsidTr="00464B75">
        <w:tc>
          <w:tcPr>
            <w:tcW w:w="1114" w:type="dxa"/>
          </w:tcPr>
          <w:p w14:paraId="60CAE86B" w14:textId="1BB1F512"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Mui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18]</w:t>
            </w:r>
          </w:p>
        </w:tc>
        <w:tc>
          <w:tcPr>
            <w:tcW w:w="811" w:type="dxa"/>
          </w:tcPr>
          <w:p w14:paraId="63434156"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1999</w:t>
            </w:r>
          </w:p>
        </w:tc>
        <w:tc>
          <w:tcPr>
            <w:tcW w:w="1216" w:type="dxa"/>
          </w:tcPr>
          <w:p w14:paraId="5EF45EC0" w14:textId="51D454F0"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65-y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male</w:t>
            </w:r>
            <w:r w:rsidR="00464B75">
              <w:rPr>
                <w:rFonts w:ascii="Book Antiqua" w:hAnsi="Book Antiqua" w:cs="Arial"/>
                <w:lang w:eastAsia="zh-CN"/>
              </w:rPr>
              <w:t xml:space="preserve">; </w:t>
            </w:r>
            <w:r w:rsidRPr="005E165C">
              <w:rPr>
                <w:rFonts w:ascii="Book Antiqua" w:hAnsi="Book Antiqua" w:cs="Arial"/>
                <w:lang w:eastAsia="zh-CN"/>
              </w:rPr>
              <w:t>smoker</w:t>
            </w:r>
          </w:p>
        </w:tc>
        <w:tc>
          <w:tcPr>
            <w:tcW w:w="1216" w:type="dxa"/>
          </w:tcPr>
          <w:p w14:paraId="5FE3DE63"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2027" w:type="dxa"/>
          </w:tcPr>
          <w:p w14:paraId="43D778B8" w14:textId="59CB503B"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Tongue foreign body sensation and pain with ulceration, </w:t>
            </w:r>
            <w:r w:rsidRPr="005E165C">
              <w:rPr>
                <w:rFonts w:ascii="Book Antiqua" w:hAnsi="Book Antiqua" w:cs="Arial"/>
                <w:lang w:eastAsia="zh-CN"/>
              </w:rPr>
              <w:lastRenderedPageBreak/>
              <w:t>dysphagia, intermittent blood-streaked saliva</w:t>
            </w:r>
          </w:p>
        </w:tc>
        <w:tc>
          <w:tcPr>
            <w:tcW w:w="1520" w:type="dxa"/>
          </w:tcPr>
          <w:p w14:paraId="3C3F153E" w14:textId="4A630F8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lastRenderedPageBreak/>
              <w:t>Right posterolateral</w:t>
            </w:r>
          </w:p>
        </w:tc>
        <w:tc>
          <w:tcPr>
            <w:tcW w:w="1318" w:type="dxa"/>
          </w:tcPr>
          <w:p w14:paraId="5B1EC2AA"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Large cell carcinoma</w:t>
            </w:r>
          </w:p>
        </w:tc>
        <w:tc>
          <w:tcPr>
            <w:tcW w:w="1318" w:type="dxa"/>
          </w:tcPr>
          <w:p w14:paraId="461ED71D"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1318" w:type="dxa"/>
          </w:tcPr>
          <w:p w14:paraId="282F47D5"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Chemo-radiation</w:t>
            </w:r>
          </w:p>
        </w:tc>
        <w:tc>
          <w:tcPr>
            <w:tcW w:w="1318" w:type="dxa"/>
          </w:tcPr>
          <w:p w14:paraId="38E3771E" w14:textId="13EEC75E"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Death after 4 </w:t>
            </w:r>
            <w:proofErr w:type="spellStart"/>
            <w:r w:rsidRPr="005E165C">
              <w:rPr>
                <w:rFonts w:ascii="Book Antiqua" w:hAnsi="Book Antiqua" w:cs="Arial"/>
                <w:lang w:eastAsia="zh-CN"/>
              </w:rPr>
              <w:t>mo</w:t>
            </w:r>
            <w:proofErr w:type="spellEnd"/>
          </w:p>
        </w:tc>
      </w:tr>
      <w:tr w:rsidR="005E165C" w:rsidRPr="005E165C" w14:paraId="10F437B5" w14:textId="77777777" w:rsidTr="00464B75">
        <w:tc>
          <w:tcPr>
            <w:tcW w:w="1114" w:type="dxa"/>
          </w:tcPr>
          <w:p w14:paraId="6895D8C4" w14:textId="262A01B2"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Shehab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19]</w:t>
            </w:r>
          </w:p>
        </w:tc>
        <w:tc>
          <w:tcPr>
            <w:tcW w:w="811" w:type="dxa"/>
          </w:tcPr>
          <w:p w14:paraId="57A9BFCD"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1994</w:t>
            </w:r>
          </w:p>
        </w:tc>
        <w:tc>
          <w:tcPr>
            <w:tcW w:w="1216" w:type="dxa"/>
          </w:tcPr>
          <w:p w14:paraId="1C2A29F9" w14:textId="07444FC3"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70-y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female</w:t>
            </w:r>
            <w:r w:rsidR="00464B75">
              <w:rPr>
                <w:rFonts w:ascii="Book Antiqua" w:hAnsi="Book Antiqua" w:cs="Arial"/>
                <w:lang w:eastAsia="zh-CN"/>
              </w:rPr>
              <w:t xml:space="preserve">; </w:t>
            </w:r>
            <w:r w:rsidRPr="005E165C">
              <w:rPr>
                <w:rFonts w:ascii="Book Antiqua" w:hAnsi="Book Antiqua" w:cs="Arial"/>
                <w:lang w:eastAsia="zh-CN"/>
              </w:rPr>
              <w:t>smoker</w:t>
            </w:r>
          </w:p>
        </w:tc>
        <w:tc>
          <w:tcPr>
            <w:tcW w:w="1216" w:type="dxa"/>
          </w:tcPr>
          <w:p w14:paraId="189900C3"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2027" w:type="dxa"/>
          </w:tcPr>
          <w:p w14:paraId="40BF015F"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Tongue mass with ulceration</w:t>
            </w:r>
          </w:p>
        </w:tc>
        <w:tc>
          <w:tcPr>
            <w:tcW w:w="1520" w:type="dxa"/>
          </w:tcPr>
          <w:p w14:paraId="7AA46CC1" w14:textId="62B4B2CC"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Right posterior one-third</w:t>
            </w:r>
          </w:p>
        </w:tc>
        <w:tc>
          <w:tcPr>
            <w:tcW w:w="1318" w:type="dxa"/>
          </w:tcPr>
          <w:p w14:paraId="10ED20C0"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Squamous cell carcinoma</w:t>
            </w:r>
          </w:p>
        </w:tc>
        <w:tc>
          <w:tcPr>
            <w:tcW w:w="1318" w:type="dxa"/>
          </w:tcPr>
          <w:p w14:paraId="740E2A4E"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No</w:t>
            </w:r>
          </w:p>
        </w:tc>
        <w:tc>
          <w:tcPr>
            <w:tcW w:w="1318" w:type="dxa"/>
          </w:tcPr>
          <w:p w14:paraId="5E79FA41" w14:textId="493C1679"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Radiation</w:t>
            </w:r>
          </w:p>
        </w:tc>
        <w:tc>
          <w:tcPr>
            <w:tcW w:w="1318" w:type="dxa"/>
          </w:tcPr>
          <w:p w14:paraId="08827CA3" w14:textId="2136FC0C"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Death after 28 </w:t>
            </w:r>
            <w:proofErr w:type="spellStart"/>
            <w:r w:rsidRPr="005E165C">
              <w:rPr>
                <w:rFonts w:ascii="Book Antiqua" w:hAnsi="Book Antiqua" w:cs="Arial"/>
                <w:lang w:eastAsia="zh-CN"/>
              </w:rPr>
              <w:t>mo</w:t>
            </w:r>
            <w:proofErr w:type="spellEnd"/>
          </w:p>
        </w:tc>
      </w:tr>
      <w:tr w:rsidR="005E165C" w:rsidRPr="005E165C" w14:paraId="5FDB55C8" w14:textId="77777777" w:rsidTr="00464B75">
        <w:tc>
          <w:tcPr>
            <w:tcW w:w="1114" w:type="dxa"/>
            <w:tcBorders>
              <w:bottom w:val="single" w:sz="4" w:space="0" w:color="auto"/>
            </w:tcBorders>
          </w:tcPr>
          <w:p w14:paraId="0409E0F7" w14:textId="348FBDBE"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 xml:space="preserve">Kim </w:t>
            </w:r>
            <w:r w:rsidRPr="005E165C">
              <w:rPr>
                <w:rFonts w:ascii="Book Antiqua" w:hAnsi="Book Antiqua" w:cs="Arial"/>
                <w:i/>
                <w:iCs/>
                <w:lang w:eastAsia="zh-CN"/>
              </w:rPr>
              <w:t xml:space="preserve">et </w:t>
            </w:r>
            <w:proofErr w:type="gramStart"/>
            <w:r w:rsidRPr="005E165C">
              <w:rPr>
                <w:rFonts w:ascii="Book Antiqua" w:hAnsi="Book Antiqua" w:cs="Arial"/>
                <w:i/>
                <w:iCs/>
                <w:lang w:eastAsia="zh-CN"/>
              </w:rPr>
              <w:t>al</w:t>
            </w:r>
            <w:r w:rsidRPr="005E165C">
              <w:rPr>
                <w:rFonts w:ascii="Book Antiqua" w:hAnsi="Book Antiqua" w:cs="Arial"/>
                <w:vertAlign w:val="superscript"/>
                <w:lang w:eastAsia="zh-CN"/>
              </w:rPr>
              <w:t>[</w:t>
            </w:r>
            <w:proofErr w:type="gramEnd"/>
            <w:r w:rsidRPr="005E165C">
              <w:rPr>
                <w:rFonts w:ascii="Book Antiqua" w:hAnsi="Book Antiqua" w:cs="Arial"/>
                <w:vertAlign w:val="superscript"/>
                <w:lang w:eastAsia="zh-CN"/>
              </w:rPr>
              <w:t>20]</w:t>
            </w:r>
          </w:p>
        </w:tc>
        <w:tc>
          <w:tcPr>
            <w:tcW w:w="811" w:type="dxa"/>
            <w:tcBorders>
              <w:bottom w:val="single" w:sz="4" w:space="0" w:color="auto"/>
            </w:tcBorders>
          </w:tcPr>
          <w:p w14:paraId="0A081EC7"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1979</w:t>
            </w:r>
          </w:p>
        </w:tc>
        <w:tc>
          <w:tcPr>
            <w:tcW w:w="1216" w:type="dxa"/>
            <w:tcBorders>
              <w:bottom w:val="single" w:sz="4" w:space="0" w:color="auto"/>
            </w:tcBorders>
          </w:tcPr>
          <w:p w14:paraId="0AA3AD73" w14:textId="7FBA2076" w:rsidR="005E165C" w:rsidRPr="005E165C" w:rsidRDefault="005E165C" w:rsidP="00464B75">
            <w:pPr>
              <w:spacing w:line="360" w:lineRule="auto"/>
              <w:jc w:val="both"/>
              <w:rPr>
                <w:rFonts w:ascii="Book Antiqua" w:hAnsi="Book Antiqua" w:cs="Arial"/>
                <w:lang w:eastAsia="zh-CN"/>
              </w:rPr>
            </w:pPr>
            <w:r w:rsidRPr="005E165C">
              <w:rPr>
                <w:rFonts w:ascii="Book Antiqua" w:hAnsi="Book Antiqua" w:cs="Arial"/>
                <w:lang w:eastAsia="zh-CN"/>
              </w:rPr>
              <w:t>74-y</w:t>
            </w:r>
            <w:r>
              <w:rPr>
                <w:rFonts w:ascii="Book Antiqua" w:hAnsi="Book Antiqua" w:cs="Arial"/>
                <w:lang w:eastAsia="zh-CN"/>
              </w:rPr>
              <w:t>r-</w:t>
            </w:r>
            <w:r w:rsidRPr="005E165C">
              <w:rPr>
                <w:rFonts w:ascii="Book Antiqua" w:hAnsi="Book Antiqua" w:cs="Arial"/>
                <w:lang w:eastAsia="zh-CN"/>
              </w:rPr>
              <w:t>o</w:t>
            </w:r>
            <w:r>
              <w:rPr>
                <w:rFonts w:ascii="Book Antiqua" w:hAnsi="Book Antiqua" w:cs="Arial"/>
                <w:lang w:eastAsia="zh-CN"/>
              </w:rPr>
              <w:t>ld;</w:t>
            </w:r>
            <w:r w:rsidRPr="005E165C">
              <w:rPr>
                <w:rFonts w:ascii="Book Antiqua" w:hAnsi="Book Antiqua" w:cs="Arial"/>
                <w:lang w:eastAsia="zh-CN"/>
              </w:rPr>
              <w:t xml:space="preserve"> male</w:t>
            </w:r>
            <w:r w:rsidR="00464B75">
              <w:rPr>
                <w:rFonts w:ascii="Book Antiqua" w:hAnsi="Book Antiqua" w:cs="Arial"/>
                <w:lang w:eastAsia="zh-CN"/>
              </w:rPr>
              <w:t xml:space="preserve">; </w:t>
            </w:r>
            <w:r w:rsidRPr="005E165C">
              <w:rPr>
                <w:rFonts w:ascii="Book Antiqua" w:hAnsi="Book Antiqua" w:cs="Arial"/>
                <w:lang w:eastAsia="zh-CN"/>
              </w:rPr>
              <w:t xml:space="preserve">unknown smoking </w:t>
            </w:r>
            <w:r w:rsidR="00464B75" w:rsidRPr="00464B75">
              <w:rPr>
                <w:rFonts w:ascii="Book Antiqua" w:eastAsia="Book Antiqua" w:hAnsi="Book Antiqua" w:cs="Book Antiqua"/>
                <w:color w:val="000000"/>
              </w:rPr>
              <w:t>history</w:t>
            </w:r>
          </w:p>
        </w:tc>
        <w:tc>
          <w:tcPr>
            <w:tcW w:w="1216" w:type="dxa"/>
            <w:tcBorders>
              <w:bottom w:val="single" w:sz="4" w:space="0" w:color="auto"/>
            </w:tcBorders>
          </w:tcPr>
          <w:p w14:paraId="4441BC44"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2027" w:type="dxa"/>
            <w:tcBorders>
              <w:bottom w:val="single" w:sz="4" w:space="0" w:color="auto"/>
            </w:tcBorders>
          </w:tcPr>
          <w:p w14:paraId="28E04BFB"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Tongue mass</w:t>
            </w:r>
          </w:p>
        </w:tc>
        <w:tc>
          <w:tcPr>
            <w:tcW w:w="1520" w:type="dxa"/>
            <w:tcBorders>
              <w:bottom w:val="single" w:sz="4" w:space="0" w:color="auto"/>
            </w:tcBorders>
          </w:tcPr>
          <w:p w14:paraId="3FCF9667" w14:textId="47DEB2C4"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Left anterior two-third</w:t>
            </w:r>
          </w:p>
        </w:tc>
        <w:tc>
          <w:tcPr>
            <w:tcW w:w="1318" w:type="dxa"/>
            <w:tcBorders>
              <w:bottom w:val="single" w:sz="4" w:space="0" w:color="auto"/>
            </w:tcBorders>
          </w:tcPr>
          <w:p w14:paraId="19C9CC6E"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Adenocarcinoma</w:t>
            </w:r>
          </w:p>
        </w:tc>
        <w:tc>
          <w:tcPr>
            <w:tcW w:w="1318" w:type="dxa"/>
            <w:tcBorders>
              <w:bottom w:val="single" w:sz="4" w:space="0" w:color="auto"/>
            </w:tcBorders>
          </w:tcPr>
          <w:p w14:paraId="6DB457B9"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Yes</w:t>
            </w:r>
          </w:p>
        </w:tc>
        <w:tc>
          <w:tcPr>
            <w:tcW w:w="1318" w:type="dxa"/>
            <w:tcBorders>
              <w:bottom w:val="single" w:sz="4" w:space="0" w:color="auto"/>
            </w:tcBorders>
          </w:tcPr>
          <w:p w14:paraId="3A964427" w14:textId="557014E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Radiation</w:t>
            </w:r>
          </w:p>
        </w:tc>
        <w:tc>
          <w:tcPr>
            <w:tcW w:w="1318" w:type="dxa"/>
            <w:tcBorders>
              <w:bottom w:val="single" w:sz="4" w:space="0" w:color="auto"/>
            </w:tcBorders>
          </w:tcPr>
          <w:p w14:paraId="31C14E08" w14:textId="77777777" w:rsidR="005E165C" w:rsidRPr="005E165C" w:rsidRDefault="005E165C" w:rsidP="005E165C">
            <w:pPr>
              <w:spacing w:line="360" w:lineRule="auto"/>
              <w:jc w:val="both"/>
              <w:rPr>
                <w:rFonts w:ascii="Book Antiqua" w:hAnsi="Book Antiqua" w:cs="Arial"/>
                <w:lang w:eastAsia="zh-CN"/>
              </w:rPr>
            </w:pPr>
            <w:r w:rsidRPr="005E165C">
              <w:rPr>
                <w:rFonts w:ascii="Book Antiqua" w:hAnsi="Book Antiqua" w:cs="Arial"/>
                <w:lang w:eastAsia="zh-CN"/>
              </w:rPr>
              <w:t>Death during treatment</w:t>
            </w:r>
          </w:p>
        </w:tc>
      </w:tr>
    </w:tbl>
    <w:p w14:paraId="09969B3C" w14:textId="3521DBBB" w:rsidR="005E165C" w:rsidRPr="005E165C" w:rsidRDefault="00464B75">
      <w:pPr>
        <w:spacing w:line="360" w:lineRule="auto"/>
        <w:jc w:val="both"/>
        <w:rPr>
          <w:rFonts w:ascii="Book Antiqua" w:eastAsia="Book Antiqua" w:hAnsi="Book Antiqua" w:cs="Book Antiqua"/>
          <w:color w:val="000000"/>
        </w:rPr>
      </w:pPr>
      <w:r w:rsidRPr="00464B75">
        <w:rPr>
          <w:rFonts w:ascii="Book Antiqua" w:eastAsia="Book Antiqua" w:hAnsi="Book Antiqua" w:cs="Book Antiqua"/>
          <w:color w:val="000000"/>
        </w:rPr>
        <w:t>NA</w:t>
      </w:r>
      <w:r>
        <w:rPr>
          <w:rFonts w:ascii="Book Antiqua" w:eastAsia="Book Antiqua" w:hAnsi="Book Antiqua" w:cs="Book Antiqua"/>
          <w:color w:val="000000"/>
        </w:rPr>
        <w:t>:</w:t>
      </w:r>
      <w:r w:rsidRPr="00464B75">
        <w:rPr>
          <w:rFonts w:ascii="Book Antiqua" w:eastAsia="Book Antiqua" w:hAnsi="Book Antiqua" w:cs="Book Antiqua"/>
          <w:color w:val="000000"/>
        </w:rPr>
        <w:t xml:space="preserve"> </w:t>
      </w:r>
      <w:r>
        <w:rPr>
          <w:rFonts w:ascii="Book Antiqua" w:eastAsia="Book Antiqua" w:hAnsi="Book Antiqua" w:cs="Book Antiqua"/>
          <w:color w:val="000000"/>
        </w:rPr>
        <w:t>N</w:t>
      </w:r>
      <w:r w:rsidRPr="00464B75">
        <w:rPr>
          <w:rFonts w:ascii="Book Antiqua" w:eastAsia="Book Antiqua" w:hAnsi="Book Antiqua" w:cs="Book Antiqua"/>
          <w:color w:val="000000"/>
        </w:rPr>
        <w:t>ot available</w:t>
      </w:r>
      <w:r>
        <w:rPr>
          <w:rFonts w:ascii="Book Antiqua" w:eastAsia="Book Antiqua" w:hAnsi="Book Antiqua" w:cs="Book Antiqua"/>
          <w:color w:val="000000"/>
        </w:rPr>
        <w:t>.</w:t>
      </w:r>
    </w:p>
    <w:sectPr w:rsidR="005E165C" w:rsidRPr="005E165C" w:rsidSect="005E165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5B75D" w14:textId="77777777" w:rsidR="003162CD" w:rsidRDefault="003162CD" w:rsidP="00307F20">
      <w:r>
        <w:separator/>
      </w:r>
    </w:p>
  </w:endnote>
  <w:endnote w:type="continuationSeparator" w:id="0">
    <w:p w14:paraId="7314B06C" w14:textId="77777777" w:rsidR="003162CD" w:rsidRDefault="003162CD" w:rsidP="00307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Lucida Grande"/>
    <w:panose1 w:val="020B0600040502020204"/>
    <w:charset w:val="00"/>
    <w:family w:val="swiss"/>
    <w:pitch w:val="variable"/>
    <w:sig w:usb0="E1000AEF" w:usb1="5000A1FF" w:usb2="00000000" w:usb3="00000000" w:csb0="000001B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635733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78EBA8A" w14:textId="111A81AE" w:rsidR="007D2D6F" w:rsidRPr="00ED2E12" w:rsidRDefault="007D2D6F" w:rsidP="00ED2E12">
            <w:pPr>
              <w:pStyle w:val="Footer"/>
              <w:jc w:val="right"/>
              <w:rPr>
                <w:rFonts w:ascii="Book Antiqua" w:hAnsi="Book Antiqua"/>
                <w:sz w:val="24"/>
                <w:szCs w:val="24"/>
              </w:rPr>
            </w:pPr>
            <w:r>
              <w:rPr>
                <w:lang w:val="zh-CN" w:eastAsia="zh-CN"/>
              </w:rPr>
              <w:t xml:space="preserve"> </w:t>
            </w:r>
            <w:r w:rsidRPr="00ED2E12">
              <w:rPr>
                <w:rFonts w:ascii="Book Antiqua" w:hAnsi="Book Antiqua"/>
                <w:sz w:val="24"/>
                <w:szCs w:val="24"/>
              </w:rPr>
              <w:fldChar w:fldCharType="begin"/>
            </w:r>
            <w:r w:rsidRPr="00ED2E12">
              <w:rPr>
                <w:rFonts w:ascii="Book Antiqua" w:hAnsi="Book Antiqua"/>
                <w:sz w:val="24"/>
                <w:szCs w:val="24"/>
              </w:rPr>
              <w:instrText>PAGE</w:instrText>
            </w:r>
            <w:r w:rsidRPr="00ED2E12">
              <w:rPr>
                <w:rFonts w:ascii="Book Antiqua" w:hAnsi="Book Antiqua"/>
                <w:sz w:val="24"/>
                <w:szCs w:val="24"/>
              </w:rPr>
              <w:fldChar w:fldCharType="separate"/>
            </w:r>
            <w:r w:rsidR="00CC5449">
              <w:rPr>
                <w:rFonts w:ascii="Book Antiqua" w:hAnsi="Book Antiqua"/>
                <w:noProof/>
                <w:sz w:val="24"/>
                <w:szCs w:val="24"/>
              </w:rPr>
              <w:t>14</w:t>
            </w:r>
            <w:r w:rsidRPr="00ED2E12">
              <w:rPr>
                <w:rFonts w:ascii="Book Antiqua" w:hAnsi="Book Antiqua"/>
                <w:sz w:val="24"/>
                <w:szCs w:val="24"/>
              </w:rPr>
              <w:fldChar w:fldCharType="end"/>
            </w:r>
            <w:r w:rsidRPr="00ED2E12">
              <w:rPr>
                <w:rFonts w:ascii="Book Antiqua" w:hAnsi="Book Antiqua"/>
                <w:sz w:val="24"/>
                <w:szCs w:val="24"/>
                <w:lang w:val="zh-CN" w:eastAsia="zh-CN"/>
              </w:rPr>
              <w:t xml:space="preserve"> / </w:t>
            </w:r>
            <w:r w:rsidRPr="00ED2E12">
              <w:rPr>
                <w:rFonts w:ascii="Book Antiqua" w:hAnsi="Book Antiqua"/>
                <w:sz w:val="24"/>
                <w:szCs w:val="24"/>
              </w:rPr>
              <w:fldChar w:fldCharType="begin"/>
            </w:r>
            <w:r w:rsidRPr="00ED2E12">
              <w:rPr>
                <w:rFonts w:ascii="Book Antiqua" w:hAnsi="Book Antiqua"/>
                <w:sz w:val="24"/>
                <w:szCs w:val="24"/>
              </w:rPr>
              <w:instrText>NUMPAGES</w:instrText>
            </w:r>
            <w:r w:rsidRPr="00ED2E12">
              <w:rPr>
                <w:rFonts w:ascii="Book Antiqua" w:hAnsi="Book Antiqua"/>
                <w:sz w:val="24"/>
                <w:szCs w:val="24"/>
              </w:rPr>
              <w:fldChar w:fldCharType="separate"/>
            </w:r>
            <w:r w:rsidR="00CC5449">
              <w:rPr>
                <w:rFonts w:ascii="Book Antiqua" w:hAnsi="Book Antiqua"/>
                <w:noProof/>
                <w:sz w:val="24"/>
                <w:szCs w:val="24"/>
              </w:rPr>
              <w:t>23</w:t>
            </w:r>
            <w:r w:rsidRPr="00ED2E12">
              <w:rPr>
                <w:rFonts w:ascii="Book Antiqua" w:hAnsi="Book Antiqua"/>
                <w:sz w:val="24"/>
                <w:szCs w:val="24"/>
              </w:rPr>
              <w:fldChar w:fldCharType="end"/>
            </w:r>
          </w:p>
        </w:sdtContent>
      </w:sdt>
    </w:sdtContent>
  </w:sdt>
  <w:p w14:paraId="4D9B794F" w14:textId="77777777" w:rsidR="007D2D6F" w:rsidRPr="00ED2E12" w:rsidRDefault="007D2D6F" w:rsidP="00ED2E12">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C884A" w14:textId="77777777" w:rsidR="003162CD" w:rsidRDefault="003162CD" w:rsidP="00307F20">
      <w:r>
        <w:separator/>
      </w:r>
    </w:p>
  </w:footnote>
  <w:footnote w:type="continuationSeparator" w:id="0">
    <w:p w14:paraId="36293203" w14:textId="77777777" w:rsidR="003162CD" w:rsidRDefault="003162CD" w:rsidP="00307F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7B31"/>
    <w:rsid w:val="000D56CF"/>
    <w:rsid w:val="00141A86"/>
    <w:rsid w:val="002D01C9"/>
    <w:rsid w:val="00307F20"/>
    <w:rsid w:val="003162CD"/>
    <w:rsid w:val="003E05FA"/>
    <w:rsid w:val="003E4F4F"/>
    <w:rsid w:val="00464B75"/>
    <w:rsid w:val="004871AD"/>
    <w:rsid w:val="004B00B9"/>
    <w:rsid w:val="00551DB7"/>
    <w:rsid w:val="005B2749"/>
    <w:rsid w:val="005E165C"/>
    <w:rsid w:val="007974D2"/>
    <w:rsid w:val="007D2D6F"/>
    <w:rsid w:val="00855AEE"/>
    <w:rsid w:val="00986913"/>
    <w:rsid w:val="00A77B3E"/>
    <w:rsid w:val="00B813F2"/>
    <w:rsid w:val="00B90D8A"/>
    <w:rsid w:val="00BC6670"/>
    <w:rsid w:val="00CA2A55"/>
    <w:rsid w:val="00CC5449"/>
    <w:rsid w:val="00E730D9"/>
    <w:rsid w:val="00ED2E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C78D4C"/>
  <w15:docId w15:val="{2F779ABC-A23F-40BC-AE15-2F2BF2358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7F2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07F20"/>
    <w:rPr>
      <w:sz w:val="18"/>
      <w:szCs w:val="18"/>
    </w:rPr>
  </w:style>
  <w:style w:type="paragraph" w:styleId="Footer">
    <w:name w:val="footer"/>
    <w:basedOn w:val="Normal"/>
    <w:link w:val="FooterChar"/>
    <w:uiPriority w:val="99"/>
    <w:unhideWhenUsed/>
    <w:rsid w:val="00307F2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07F20"/>
    <w:rPr>
      <w:sz w:val="18"/>
      <w:szCs w:val="18"/>
    </w:rPr>
  </w:style>
  <w:style w:type="character" w:styleId="CommentReference">
    <w:name w:val="annotation reference"/>
    <w:basedOn w:val="DefaultParagraphFont"/>
    <w:semiHidden/>
    <w:unhideWhenUsed/>
    <w:rsid w:val="00855AEE"/>
    <w:rPr>
      <w:sz w:val="21"/>
      <w:szCs w:val="21"/>
    </w:rPr>
  </w:style>
  <w:style w:type="paragraph" w:styleId="CommentText">
    <w:name w:val="annotation text"/>
    <w:basedOn w:val="Normal"/>
    <w:link w:val="CommentTextChar"/>
    <w:semiHidden/>
    <w:unhideWhenUsed/>
    <w:rsid w:val="00855AEE"/>
  </w:style>
  <w:style w:type="character" w:customStyle="1" w:styleId="CommentTextChar">
    <w:name w:val="Comment Text Char"/>
    <w:basedOn w:val="DefaultParagraphFont"/>
    <w:link w:val="CommentText"/>
    <w:semiHidden/>
    <w:rsid w:val="00855AEE"/>
    <w:rPr>
      <w:sz w:val="24"/>
      <w:szCs w:val="24"/>
    </w:rPr>
  </w:style>
  <w:style w:type="paragraph" w:styleId="CommentSubject">
    <w:name w:val="annotation subject"/>
    <w:basedOn w:val="CommentText"/>
    <w:next w:val="CommentText"/>
    <w:link w:val="CommentSubjectChar"/>
    <w:semiHidden/>
    <w:unhideWhenUsed/>
    <w:rsid w:val="00855AEE"/>
    <w:rPr>
      <w:b/>
      <w:bCs/>
    </w:rPr>
  </w:style>
  <w:style w:type="character" w:customStyle="1" w:styleId="CommentSubjectChar">
    <w:name w:val="Comment Subject Char"/>
    <w:basedOn w:val="CommentTextChar"/>
    <w:link w:val="CommentSubject"/>
    <w:semiHidden/>
    <w:rsid w:val="00855AEE"/>
    <w:rPr>
      <w:b/>
      <w:bCs/>
      <w:sz w:val="24"/>
      <w:szCs w:val="24"/>
    </w:rPr>
  </w:style>
  <w:style w:type="paragraph" w:styleId="BalloonText">
    <w:name w:val="Balloon Text"/>
    <w:basedOn w:val="Normal"/>
    <w:link w:val="BalloonTextChar"/>
    <w:rsid w:val="00551DB7"/>
    <w:rPr>
      <w:rFonts w:ascii="Lucida Grande" w:hAnsi="Lucida Grande" w:cs="Lucida Grande"/>
      <w:sz w:val="18"/>
      <w:szCs w:val="18"/>
    </w:rPr>
  </w:style>
  <w:style w:type="character" w:customStyle="1" w:styleId="BalloonTextChar">
    <w:name w:val="Balloon Text Char"/>
    <w:basedOn w:val="DefaultParagraphFont"/>
    <w:link w:val="BalloonText"/>
    <w:rsid w:val="00551DB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3598</Words>
  <Characters>20514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2021-03-24T20:48:00Z</dcterms:created>
  <dcterms:modified xsi:type="dcterms:W3CDTF">2021-03-24T20:58:00Z</dcterms:modified>
</cp:coreProperties>
</file>