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F03C5F"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Name of Journal: </w:t>
      </w:r>
      <w:r w:rsidRPr="00677AF5">
        <w:rPr>
          <w:rFonts w:ascii="Book Antiqua" w:eastAsia="Book Antiqua" w:hAnsi="Book Antiqua" w:cs="Book Antiqua"/>
          <w:i/>
          <w:color w:val="000000"/>
        </w:rPr>
        <w:t>World Journal of Clinical Cases</w:t>
      </w:r>
    </w:p>
    <w:p w14:paraId="0848E8CC"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Manuscript NO: </w:t>
      </w:r>
      <w:r w:rsidRPr="00677AF5">
        <w:rPr>
          <w:rFonts w:ascii="Book Antiqua" w:eastAsia="Book Antiqua" w:hAnsi="Book Antiqua" w:cs="Book Antiqua"/>
          <w:color w:val="000000"/>
        </w:rPr>
        <w:t>61969</w:t>
      </w:r>
    </w:p>
    <w:p w14:paraId="70179D3E"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Manuscript Type: </w:t>
      </w:r>
      <w:bookmarkStart w:id="0" w:name="OLE_LINK38"/>
      <w:r w:rsidRPr="00677AF5">
        <w:rPr>
          <w:rFonts w:ascii="Book Antiqua" w:eastAsia="Book Antiqua" w:hAnsi="Book Antiqua" w:cs="Book Antiqua"/>
          <w:color w:val="000000"/>
        </w:rPr>
        <w:t>CASE REPORT</w:t>
      </w:r>
      <w:bookmarkEnd w:id="0"/>
    </w:p>
    <w:p w14:paraId="54F84A22" w14:textId="77777777" w:rsidR="00A77B3E" w:rsidRPr="00677AF5" w:rsidRDefault="00A77B3E">
      <w:pPr>
        <w:spacing w:line="360" w:lineRule="auto"/>
        <w:jc w:val="both"/>
      </w:pPr>
    </w:p>
    <w:p w14:paraId="5440E8DF" w14:textId="6183C8C6" w:rsidR="00A77B3E" w:rsidRPr="00677AF5" w:rsidRDefault="00DF7712">
      <w:pPr>
        <w:spacing w:line="360" w:lineRule="auto"/>
        <w:jc w:val="both"/>
      </w:pPr>
      <w:bookmarkStart w:id="1" w:name="OLE_LINK12"/>
      <w:bookmarkStart w:id="2" w:name="OLE_LINK27"/>
      <w:bookmarkStart w:id="3" w:name="OLE_LINK28"/>
      <w:bookmarkStart w:id="4" w:name="OLE_LINK44"/>
      <w:bookmarkStart w:id="5" w:name="OLE_LINK45"/>
      <w:bookmarkStart w:id="6" w:name="OLE_LINK46"/>
      <w:bookmarkStart w:id="7" w:name="OLE_LINK5"/>
      <w:bookmarkStart w:id="8" w:name="OLE_LINK6"/>
      <w:bookmarkStart w:id="9" w:name="OLE_LINK2643"/>
      <w:r w:rsidRPr="00677AF5">
        <w:rPr>
          <w:rFonts w:ascii="Book Antiqua" w:eastAsia="Book Antiqua" w:hAnsi="Book Antiqua" w:cs="Book Antiqua"/>
          <w:b/>
          <w:color w:val="000000"/>
        </w:rPr>
        <w:t xml:space="preserve">Recurrent abdominal pain due to small bowel volvulus after </w:t>
      </w:r>
      <w:r w:rsidR="000C671E" w:rsidRPr="00677AF5">
        <w:rPr>
          <w:rFonts w:ascii="Book Antiqua" w:eastAsia="Book Antiqua" w:hAnsi="Book Antiqua" w:cs="Book Antiqua"/>
          <w:b/>
          <w:color w:val="000000"/>
        </w:rPr>
        <w:t xml:space="preserve">transabdominal preperitoneal </w:t>
      </w:r>
      <w:bookmarkStart w:id="10" w:name="OLE_LINK11"/>
      <w:r w:rsidR="000C671E" w:rsidRPr="00677AF5">
        <w:rPr>
          <w:rFonts w:ascii="Book Antiqua" w:eastAsia="Book Antiqua" w:hAnsi="Book Antiqua" w:cs="Book Antiqua"/>
          <w:b/>
          <w:color w:val="000000"/>
        </w:rPr>
        <w:t>hernioplasty</w:t>
      </w:r>
      <w:bookmarkEnd w:id="10"/>
      <w:r w:rsidRPr="00677AF5">
        <w:rPr>
          <w:rFonts w:ascii="Book Antiqua" w:eastAsia="Book Antiqua" w:hAnsi="Book Antiqua" w:cs="Book Antiqua"/>
          <w:b/>
          <w:color w:val="000000"/>
        </w:rPr>
        <w:t xml:space="preserve">: A case report and </w:t>
      </w:r>
      <w:r w:rsidR="00AF39DF" w:rsidRPr="00677AF5">
        <w:rPr>
          <w:rFonts w:ascii="Book Antiqua" w:eastAsia="Book Antiqua" w:hAnsi="Book Antiqua" w:cs="Book Antiqua"/>
          <w:b/>
          <w:color w:val="000000"/>
        </w:rPr>
        <w:t xml:space="preserve">review </w:t>
      </w:r>
      <w:r w:rsidR="00AF39DF" w:rsidRPr="00677AF5">
        <w:rPr>
          <w:rFonts w:ascii="Book Antiqua" w:hAnsi="Book Antiqua" w:cs="Book Antiqua"/>
          <w:b/>
          <w:color w:val="000000"/>
          <w:lang w:eastAsia="zh-CN"/>
        </w:rPr>
        <w:t xml:space="preserve">of </w:t>
      </w:r>
      <w:r w:rsidRPr="00677AF5">
        <w:rPr>
          <w:rFonts w:ascii="Book Antiqua" w:eastAsia="Book Antiqua" w:hAnsi="Book Antiqua" w:cs="Book Antiqua"/>
          <w:b/>
          <w:color w:val="000000"/>
        </w:rPr>
        <w:t>literature</w:t>
      </w:r>
      <w:bookmarkEnd w:id="1"/>
      <w:bookmarkEnd w:id="2"/>
      <w:bookmarkEnd w:id="3"/>
      <w:bookmarkEnd w:id="4"/>
      <w:bookmarkEnd w:id="5"/>
      <w:bookmarkEnd w:id="6"/>
    </w:p>
    <w:bookmarkEnd w:id="7"/>
    <w:bookmarkEnd w:id="8"/>
    <w:bookmarkEnd w:id="9"/>
    <w:p w14:paraId="593289C7" w14:textId="77777777" w:rsidR="00A77B3E" w:rsidRPr="00677AF5" w:rsidRDefault="00A77B3E">
      <w:pPr>
        <w:spacing w:line="360" w:lineRule="auto"/>
        <w:jc w:val="both"/>
      </w:pPr>
    </w:p>
    <w:p w14:paraId="02DC7E2C" w14:textId="77777777" w:rsidR="00A77B3E" w:rsidRPr="00677AF5" w:rsidRDefault="008D38E9">
      <w:pPr>
        <w:spacing w:line="360" w:lineRule="auto"/>
        <w:jc w:val="both"/>
      </w:pPr>
      <w:r w:rsidRPr="00677AF5">
        <w:rPr>
          <w:rFonts w:ascii="Book Antiqua" w:hAnsi="Book Antiqua" w:cs="Book Antiqua"/>
          <w:color w:val="000000"/>
          <w:lang w:eastAsia="zh-CN"/>
        </w:rPr>
        <w:t xml:space="preserve">Man Y </w:t>
      </w:r>
      <w:r w:rsidRPr="00677AF5">
        <w:rPr>
          <w:rFonts w:ascii="Book Antiqua" w:hAnsi="Book Antiqua" w:cs="Book Antiqua"/>
          <w:i/>
          <w:color w:val="000000"/>
          <w:lang w:eastAsia="zh-CN"/>
        </w:rPr>
        <w:t>et al</w:t>
      </w:r>
      <w:r w:rsidRPr="00677AF5">
        <w:rPr>
          <w:rFonts w:ascii="Book Antiqua" w:hAnsi="Book Antiqua" w:cs="Book Antiqua"/>
          <w:color w:val="000000"/>
          <w:lang w:eastAsia="zh-CN"/>
        </w:rPr>
        <w:t xml:space="preserve">. </w:t>
      </w:r>
      <w:bookmarkStart w:id="11" w:name="OLE_LINK29"/>
      <w:bookmarkStart w:id="12" w:name="OLE_LINK34"/>
      <w:bookmarkStart w:id="13" w:name="OLE_LINK47"/>
      <w:bookmarkStart w:id="14" w:name="OLE_LINK48"/>
      <w:r w:rsidR="00DF7712" w:rsidRPr="00677AF5">
        <w:rPr>
          <w:rFonts w:ascii="Book Antiqua" w:eastAsia="Book Antiqua" w:hAnsi="Book Antiqua" w:cs="Book Antiqua"/>
          <w:color w:val="000000"/>
        </w:rPr>
        <w:t>Recurrent abdominal pain after TAPP</w:t>
      </w:r>
      <w:bookmarkEnd w:id="11"/>
      <w:bookmarkEnd w:id="12"/>
    </w:p>
    <w:bookmarkEnd w:id="13"/>
    <w:bookmarkEnd w:id="14"/>
    <w:p w14:paraId="5FE12085" w14:textId="77777777" w:rsidR="00A77B3E" w:rsidRPr="00677AF5" w:rsidRDefault="00A77B3E">
      <w:pPr>
        <w:spacing w:line="360" w:lineRule="auto"/>
        <w:jc w:val="both"/>
      </w:pPr>
    </w:p>
    <w:p w14:paraId="5AA9738C" w14:textId="676C34D3" w:rsidR="00A77B3E" w:rsidRPr="00677AF5" w:rsidRDefault="00DF7712">
      <w:pPr>
        <w:spacing w:line="360" w:lineRule="auto"/>
        <w:jc w:val="both"/>
      </w:pPr>
      <w:r w:rsidRPr="00677AF5">
        <w:rPr>
          <w:rFonts w:ascii="Book Antiqua" w:eastAsia="Book Antiqua" w:hAnsi="Book Antiqua" w:cs="Book Antiqua"/>
          <w:color w:val="000000"/>
        </w:rPr>
        <w:t>Yi Man, Bao-Shan Li, Xin Zhang, Huang, Yin-Long Wang</w:t>
      </w:r>
    </w:p>
    <w:p w14:paraId="31C29B8D" w14:textId="77777777" w:rsidR="00A77B3E" w:rsidRPr="00677AF5" w:rsidRDefault="00A77B3E">
      <w:pPr>
        <w:spacing w:line="360" w:lineRule="auto"/>
        <w:jc w:val="both"/>
      </w:pPr>
    </w:p>
    <w:p w14:paraId="11D633F6" w14:textId="77777777" w:rsidR="00A77B3E" w:rsidRPr="00677AF5" w:rsidRDefault="00DF7712">
      <w:pPr>
        <w:spacing w:line="360" w:lineRule="auto"/>
        <w:jc w:val="both"/>
      </w:pPr>
      <w:r w:rsidRPr="00677AF5">
        <w:rPr>
          <w:rFonts w:ascii="Book Antiqua" w:eastAsia="Book Antiqua" w:hAnsi="Book Antiqua" w:cs="Book Antiqua"/>
          <w:b/>
          <w:bCs/>
          <w:color w:val="000000"/>
        </w:rPr>
        <w:t xml:space="preserve">Yi Man, Bao-Shan Li, Xin Zhang, Huang Huang, </w:t>
      </w:r>
      <w:r w:rsidRPr="00677AF5">
        <w:rPr>
          <w:rFonts w:ascii="Book Antiqua" w:eastAsia="Book Antiqua" w:hAnsi="Book Antiqua" w:cs="Book Antiqua"/>
          <w:color w:val="000000"/>
        </w:rPr>
        <w:t xml:space="preserve">Department of Hernia Surgery, Tianjin Union Medical Centre, Tianjin 30000, </w:t>
      </w:r>
      <w:bookmarkStart w:id="15" w:name="OLE_LINK35"/>
      <w:bookmarkStart w:id="16" w:name="OLE_LINK36"/>
      <w:bookmarkStart w:id="17" w:name="OLE_LINK37"/>
      <w:r w:rsidRPr="00677AF5">
        <w:rPr>
          <w:rFonts w:ascii="Book Antiqua" w:eastAsia="Book Antiqua" w:hAnsi="Book Antiqua" w:cs="Book Antiqua"/>
          <w:color w:val="000000"/>
        </w:rPr>
        <w:t>China</w:t>
      </w:r>
      <w:bookmarkStart w:id="18" w:name="OLE_LINK1"/>
      <w:bookmarkStart w:id="19" w:name="OLE_LINK2"/>
      <w:bookmarkEnd w:id="15"/>
      <w:bookmarkEnd w:id="16"/>
      <w:bookmarkEnd w:id="17"/>
    </w:p>
    <w:bookmarkEnd w:id="18"/>
    <w:bookmarkEnd w:id="19"/>
    <w:p w14:paraId="61941FA2" w14:textId="77777777" w:rsidR="00A77B3E" w:rsidRPr="00677AF5" w:rsidRDefault="00A77B3E">
      <w:pPr>
        <w:spacing w:line="360" w:lineRule="auto"/>
        <w:jc w:val="both"/>
      </w:pPr>
    </w:p>
    <w:p w14:paraId="0A8E7DB2" w14:textId="77777777" w:rsidR="00A77B3E" w:rsidRPr="00677AF5" w:rsidRDefault="00DF7712">
      <w:pPr>
        <w:spacing w:line="360" w:lineRule="auto"/>
        <w:jc w:val="both"/>
      </w:pPr>
      <w:r w:rsidRPr="00677AF5">
        <w:rPr>
          <w:rFonts w:ascii="Book Antiqua" w:eastAsia="Book Antiqua" w:hAnsi="Book Antiqua" w:cs="Book Antiqua"/>
          <w:b/>
          <w:bCs/>
          <w:color w:val="000000"/>
        </w:rPr>
        <w:t xml:space="preserve">Yin-Long Wang, </w:t>
      </w:r>
      <w:r w:rsidRPr="00677AF5">
        <w:rPr>
          <w:rFonts w:ascii="Book Antiqua" w:eastAsia="Book Antiqua" w:hAnsi="Book Antiqua" w:cs="Book Antiqua"/>
          <w:color w:val="000000"/>
        </w:rPr>
        <w:t>Department of Hernia Surgery, Tianjin Union Medical Centre, Tianjin 300000, China</w:t>
      </w:r>
    </w:p>
    <w:p w14:paraId="1778C219" w14:textId="77777777" w:rsidR="00A77B3E" w:rsidRPr="00677AF5" w:rsidRDefault="00A77B3E">
      <w:pPr>
        <w:spacing w:line="360" w:lineRule="auto"/>
        <w:jc w:val="both"/>
      </w:pPr>
    </w:p>
    <w:p w14:paraId="0EBB07E9" w14:textId="77777777" w:rsidR="00A77B3E" w:rsidRPr="00677AF5" w:rsidRDefault="00DF7712">
      <w:pPr>
        <w:spacing w:line="360" w:lineRule="auto"/>
        <w:jc w:val="both"/>
      </w:pPr>
      <w:r w:rsidRPr="00677AF5">
        <w:rPr>
          <w:rFonts w:ascii="Book Antiqua" w:eastAsia="Book Antiqua" w:hAnsi="Book Antiqua" w:cs="Book Antiqua"/>
          <w:b/>
          <w:bCs/>
          <w:color w:val="000000"/>
        </w:rPr>
        <w:t xml:space="preserve">Author contributions: </w:t>
      </w:r>
      <w:bookmarkStart w:id="20" w:name="OLE_LINK49"/>
      <w:bookmarkStart w:id="21" w:name="OLE_LINK50"/>
      <w:r w:rsidRPr="00677AF5">
        <w:rPr>
          <w:rFonts w:ascii="Book Antiqua" w:eastAsia="Book Antiqua" w:hAnsi="Book Antiqua" w:cs="Book Antiqua"/>
          <w:color w:val="000000"/>
        </w:rPr>
        <w:t xml:space="preserve">Man </w:t>
      </w:r>
      <w:r w:rsidR="008D38E9" w:rsidRPr="00677AF5">
        <w:rPr>
          <w:rFonts w:ascii="Book Antiqua" w:hAnsi="Book Antiqua" w:cs="Book Antiqua"/>
          <w:color w:val="000000"/>
          <w:lang w:eastAsia="zh-CN"/>
        </w:rPr>
        <w:t xml:space="preserve">Y </w:t>
      </w:r>
      <w:r w:rsidRPr="00677AF5">
        <w:rPr>
          <w:rFonts w:ascii="Book Antiqua" w:eastAsia="Book Antiqua" w:hAnsi="Book Antiqua" w:cs="Book Antiqua"/>
          <w:color w:val="000000"/>
        </w:rPr>
        <w:t>was a major contributor in writing the manuscript; Li</w:t>
      </w:r>
      <w:r w:rsidR="008D38E9" w:rsidRPr="00677AF5">
        <w:rPr>
          <w:rFonts w:ascii="Book Antiqua" w:hAnsi="Book Antiqua" w:cs="Book Antiqua"/>
          <w:color w:val="000000"/>
          <w:lang w:eastAsia="zh-CN"/>
        </w:rPr>
        <w:t xml:space="preserve"> BS</w:t>
      </w:r>
      <w:r w:rsidRPr="00677AF5">
        <w:rPr>
          <w:rFonts w:ascii="Book Antiqua" w:eastAsia="Book Antiqua" w:hAnsi="Book Antiqua" w:cs="Book Antiqua"/>
          <w:color w:val="000000"/>
        </w:rPr>
        <w:t xml:space="preserve">, Zhang </w:t>
      </w:r>
      <w:r w:rsidR="008D38E9" w:rsidRPr="00677AF5">
        <w:rPr>
          <w:rFonts w:ascii="Book Antiqua" w:hAnsi="Book Antiqua" w:cs="Book Antiqua"/>
          <w:color w:val="000000"/>
          <w:lang w:eastAsia="zh-CN"/>
        </w:rPr>
        <w:t xml:space="preserve">X </w:t>
      </w:r>
      <w:r w:rsidRPr="00677AF5">
        <w:rPr>
          <w:rFonts w:ascii="Book Antiqua" w:eastAsia="Book Antiqua" w:hAnsi="Book Antiqua" w:cs="Book Antiqua"/>
          <w:color w:val="000000"/>
        </w:rPr>
        <w:t>and Huang H analyzed and interpreted the patient data; Wang</w:t>
      </w:r>
      <w:r w:rsidR="008D38E9" w:rsidRPr="00677AF5">
        <w:rPr>
          <w:rFonts w:ascii="Book Antiqua" w:hAnsi="Book Antiqua" w:cs="Book Antiqua"/>
          <w:color w:val="000000"/>
          <w:lang w:eastAsia="zh-CN"/>
        </w:rPr>
        <w:t xml:space="preserve"> YL</w:t>
      </w:r>
      <w:r w:rsidRPr="00677AF5">
        <w:rPr>
          <w:rFonts w:ascii="Book Antiqua" w:eastAsia="Book Antiqua" w:hAnsi="Book Antiqua" w:cs="Book Antiqua"/>
          <w:color w:val="000000"/>
        </w:rPr>
        <w:t xml:space="preserve"> designed the study.</w:t>
      </w:r>
      <w:bookmarkEnd w:id="20"/>
      <w:bookmarkEnd w:id="21"/>
    </w:p>
    <w:p w14:paraId="382B2C6B" w14:textId="77777777" w:rsidR="00A77B3E" w:rsidRPr="00677AF5" w:rsidRDefault="00A77B3E">
      <w:pPr>
        <w:spacing w:line="360" w:lineRule="auto"/>
        <w:jc w:val="both"/>
      </w:pPr>
    </w:p>
    <w:p w14:paraId="6B53D63E" w14:textId="77777777" w:rsidR="00A77B3E" w:rsidRPr="00677AF5" w:rsidRDefault="00DF7712">
      <w:pPr>
        <w:spacing w:line="360" w:lineRule="auto"/>
        <w:jc w:val="both"/>
      </w:pPr>
      <w:r w:rsidRPr="00677AF5">
        <w:rPr>
          <w:rFonts w:ascii="Book Antiqua" w:eastAsia="Book Antiqua" w:hAnsi="Book Antiqua" w:cs="Book Antiqua"/>
          <w:b/>
          <w:bCs/>
          <w:color w:val="000000"/>
        </w:rPr>
        <w:t xml:space="preserve">Corresponding author: Yin-Long Wang, MD, PhD, Doctor, Professor, </w:t>
      </w:r>
      <w:r w:rsidRPr="00677AF5">
        <w:rPr>
          <w:rFonts w:ascii="Book Antiqua" w:eastAsia="Book Antiqua" w:hAnsi="Book Antiqua" w:cs="Book Antiqua"/>
          <w:color w:val="000000"/>
        </w:rPr>
        <w:t>Department of Hernia Surgery, Tianjin Union Medical Centre, No.</w:t>
      </w:r>
      <w:r w:rsidR="00FA79C0"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190 Jieyuan Road, Hongqiao District, Tianjin 300000, China. herni616@126.com</w:t>
      </w:r>
    </w:p>
    <w:p w14:paraId="0A4EEC68" w14:textId="77777777" w:rsidR="00A77B3E" w:rsidRPr="00677AF5" w:rsidRDefault="00A77B3E">
      <w:pPr>
        <w:spacing w:line="360" w:lineRule="auto"/>
        <w:jc w:val="both"/>
      </w:pPr>
    </w:p>
    <w:p w14:paraId="10D00A35" w14:textId="77777777" w:rsidR="00A77B3E" w:rsidRPr="00677AF5" w:rsidRDefault="00DF7712">
      <w:pPr>
        <w:spacing w:line="360" w:lineRule="auto"/>
        <w:jc w:val="both"/>
      </w:pPr>
      <w:r w:rsidRPr="00677AF5">
        <w:rPr>
          <w:rFonts w:ascii="Book Antiqua" w:eastAsia="Book Antiqua" w:hAnsi="Book Antiqua" w:cs="Book Antiqua"/>
          <w:b/>
          <w:bCs/>
          <w:color w:val="000000"/>
        </w:rPr>
        <w:t xml:space="preserve">Received: </w:t>
      </w:r>
      <w:r w:rsidRPr="00677AF5">
        <w:rPr>
          <w:rFonts w:ascii="Book Antiqua" w:eastAsia="Book Antiqua" w:hAnsi="Book Antiqua" w:cs="Book Antiqua"/>
          <w:color w:val="000000"/>
        </w:rPr>
        <w:t>December 24, 2020</w:t>
      </w:r>
    </w:p>
    <w:p w14:paraId="18243E1E" w14:textId="77777777" w:rsidR="00A77B3E" w:rsidRPr="00677AF5" w:rsidRDefault="00DF7712">
      <w:pPr>
        <w:spacing w:line="360" w:lineRule="auto"/>
        <w:jc w:val="both"/>
        <w:rPr>
          <w:lang w:eastAsia="zh-CN"/>
        </w:rPr>
      </w:pPr>
      <w:r w:rsidRPr="00677AF5">
        <w:rPr>
          <w:rFonts w:ascii="Book Antiqua" w:eastAsia="Book Antiqua" w:hAnsi="Book Antiqua" w:cs="Book Antiqua"/>
          <w:b/>
          <w:bCs/>
          <w:color w:val="000000"/>
        </w:rPr>
        <w:t xml:space="preserve">Revised: </w:t>
      </w:r>
      <w:r w:rsidR="00FA79C0" w:rsidRPr="00677AF5">
        <w:rPr>
          <w:rFonts w:ascii="Book Antiqua" w:hAnsi="Book Antiqua" w:cs="Book Antiqua"/>
          <w:bCs/>
          <w:color w:val="000000"/>
          <w:lang w:eastAsia="zh-CN"/>
        </w:rPr>
        <w:t>January 22, 2021</w:t>
      </w:r>
    </w:p>
    <w:p w14:paraId="416FB47A" w14:textId="3BEAF179" w:rsidR="00A77B3E" w:rsidRPr="00677AF5" w:rsidRDefault="00DF7712">
      <w:pPr>
        <w:spacing w:line="360" w:lineRule="auto"/>
        <w:jc w:val="both"/>
      </w:pPr>
      <w:r w:rsidRPr="00677AF5">
        <w:rPr>
          <w:rFonts w:ascii="Book Antiqua" w:eastAsia="Book Antiqua" w:hAnsi="Book Antiqua" w:cs="Book Antiqua"/>
          <w:b/>
          <w:bCs/>
          <w:color w:val="000000"/>
        </w:rPr>
        <w:t xml:space="preserve">Accepted: </w:t>
      </w:r>
      <w:r w:rsidR="007850DB" w:rsidRPr="00677AF5">
        <w:rPr>
          <w:rFonts w:ascii="Book Antiqua" w:eastAsia="Book Antiqua" w:hAnsi="Book Antiqua" w:cs="Book Antiqua"/>
          <w:color w:val="000000"/>
        </w:rPr>
        <w:t>March 19, 2021</w:t>
      </w:r>
    </w:p>
    <w:p w14:paraId="756B9345" w14:textId="3D336063" w:rsidR="00A77B3E" w:rsidRPr="00677AF5" w:rsidRDefault="00DF7712">
      <w:pPr>
        <w:spacing w:line="360" w:lineRule="auto"/>
        <w:jc w:val="both"/>
      </w:pPr>
      <w:r w:rsidRPr="00677AF5">
        <w:rPr>
          <w:rFonts w:ascii="Book Antiqua" w:eastAsia="Book Antiqua" w:hAnsi="Book Antiqua" w:cs="Book Antiqua"/>
          <w:b/>
          <w:bCs/>
          <w:color w:val="000000"/>
        </w:rPr>
        <w:t>Published online:</w:t>
      </w:r>
    </w:p>
    <w:p w14:paraId="3AFDADEF" w14:textId="77777777" w:rsidR="00A77B3E" w:rsidRPr="00677AF5" w:rsidRDefault="00A77B3E">
      <w:pPr>
        <w:spacing w:line="360" w:lineRule="auto"/>
        <w:jc w:val="both"/>
        <w:sectPr w:rsidR="00A77B3E" w:rsidRPr="00677AF5">
          <w:footerReference w:type="default" r:id="rId6"/>
          <w:pgSz w:w="12240" w:h="15840"/>
          <w:pgMar w:top="1440" w:right="1440" w:bottom="1440" w:left="1440" w:header="720" w:footer="720" w:gutter="0"/>
          <w:cols w:space="720"/>
          <w:docGrid w:linePitch="360"/>
        </w:sectPr>
      </w:pPr>
    </w:p>
    <w:p w14:paraId="31068B02" w14:textId="77777777" w:rsidR="00A77B3E" w:rsidRPr="00677AF5" w:rsidRDefault="00DF7712">
      <w:pPr>
        <w:spacing w:line="360" w:lineRule="auto"/>
        <w:jc w:val="both"/>
      </w:pPr>
      <w:r w:rsidRPr="00677AF5">
        <w:rPr>
          <w:rFonts w:ascii="Book Antiqua" w:eastAsia="Book Antiqua" w:hAnsi="Book Antiqua" w:cs="Book Antiqua"/>
          <w:b/>
          <w:color w:val="000000"/>
        </w:rPr>
        <w:lastRenderedPageBreak/>
        <w:t>Abstract</w:t>
      </w:r>
    </w:p>
    <w:p w14:paraId="630F95C1" w14:textId="77777777" w:rsidR="00A77B3E" w:rsidRPr="00677AF5" w:rsidRDefault="00DF7712">
      <w:pPr>
        <w:spacing w:line="360" w:lineRule="auto"/>
        <w:jc w:val="both"/>
      </w:pPr>
      <w:r w:rsidRPr="00677AF5">
        <w:rPr>
          <w:rFonts w:ascii="Book Antiqua" w:eastAsia="Book Antiqua" w:hAnsi="Book Antiqua" w:cs="Book Antiqua"/>
          <w:color w:val="000000"/>
        </w:rPr>
        <w:t>BACKGROUND</w:t>
      </w:r>
    </w:p>
    <w:p w14:paraId="67F0F8A2" w14:textId="38E822A0" w:rsidR="00A77B3E" w:rsidRPr="00677AF5" w:rsidRDefault="00DF7712">
      <w:pPr>
        <w:spacing w:line="360" w:lineRule="auto"/>
        <w:jc w:val="both"/>
      </w:pPr>
      <w:bookmarkStart w:id="22" w:name="OLE_LINK55"/>
      <w:bookmarkStart w:id="23" w:name="OLE_LINK56"/>
      <w:r w:rsidRPr="00677AF5">
        <w:rPr>
          <w:rFonts w:ascii="Book Antiqua" w:eastAsia="Book Antiqua" w:hAnsi="Book Antiqua" w:cs="Book Antiqua"/>
          <w:color w:val="000000"/>
        </w:rPr>
        <w:t xml:space="preserve">Compared with open mesh repair, </w:t>
      </w:r>
      <w:bookmarkStart w:id="24" w:name="OLE_LINK3"/>
      <w:bookmarkStart w:id="25" w:name="OLE_LINK4"/>
      <w:bookmarkStart w:id="26" w:name="OLE_LINK7"/>
      <w:bookmarkStart w:id="27" w:name="OLE_LINK8"/>
      <w:bookmarkStart w:id="28" w:name="OLE_LINK9"/>
      <w:r w:rsidRPr="00677AF5">
        <w:rPr>
          <w:rFonts w:ascii="Book Antiqua" w:eastAsia="Book Antiqua" w:hAnsi="Book Antiqua" w:cs="Book Antiqua"/>
          <w:color w:val="000000"/>
        </w:rPr>
        <w:t>transabdominal preperitoneal</w:t>
      </w:r>
      <w:r w:rsidR="00337228" w:rsidRPr="00677AF5">
        <w:rPr>
          <w:rFonts w:ascii="Book Antiqua" w:eastAsia="Book Antiqua" w:hAnsi="Book Antiqua" w:cs="Book Antiqua"/>
          <w:color w:val="000000"/>
        </w:rPr>
        <w:t xml:space="preserve"> (TAPP) </w:t>
      </w:r>
      <w:r w:rsidRPr="00677AF5">
        <w:rPr>
          <w:rFonts w:ascii="Book Antiqua" w:eastAsia="Book Antiqua" w:hAnsi="Book Antiqua" w:cs="Book Antiqua"/>
          <w:color w:val="000000"/>
        </w:rPr>
        <w:t>hernioplasty</w:t>
      </w:r>
      <w:bookmarkEnd w:id="24"/>
      <w:bookmarkEnd w:id="25"/>
      <w:bookmarkEnd w:id="26"/>
      <w:r w:rsidR="00F93B22" w:rsidRPr="00677AF5">
        <w:rPr>
          <w:rFonts w:ascii="Book Antiqua" w:hAnsi="Book Antiqua" w:cs="Book Antiqua"/>
          <w:color w:val="000000"/>
          <w:lang w:eastAsia="zh-CN"/>
        </w:rPr>
        <w:t xml:space="preserve"> </w:t>
      </w:r>
      <w:bookmarkEnd w:id="27"/>
      <w:bookmarkEnd w:id="28"/>
      <w:r w:rsidR="00B75476" w:rsidRPr="00677AF5">
        <w:rPr>
          <w:rFonts w:ascii="Book Antiqua" w:hAnsi="Book Antiqua" w:cs="Book Antiqua"/>
          <w:color w:val="000000"/>
          <w:lang w:eastAsia="zh-CN"/>
        </w:rPr>
        <w:t xml:space="preserve">results in </w:t>
      </w:r>
      <w:r w:rsidRPr="00677AF5">
        <w:rPr>
          <w:rFonts w:ascii="Book Antiqua" w:eastAsia="Book Antiqua" w:hAnsi="Book Antiqua" w:cs="Book Antiqua"/>
          <w:color w:val="000000"/>
        </w:rPr>
        <w:t xml:space="preserve">less chronic </w:t>
      </w:r>
      <w:r w:rsidR="00E22BAA" w:rsidRPr="00677AF5">
        <w:rPr>
          <w:rFonts w:ascii="Book Antiqua" w:eastAsia="Book Antiqua" w:hAnsi="Book Antiqua" w:cs="Book Antiqua"/>
          <w:color w:val="000000"/>
        </w:rPr>
        <w:t xml:space="preserve">postoperative </w:t>
      </w:r>
      <w:r w:rsidRPr="00677AF5">
        <w:rPr>
          <w:rFonts w:ascii="Book Antiqua" w:eastAsia="Book Antiqua" w:hAnsi="Book Antiqua" w:cs="Book Antiqua"/>
          <w:color w:val="000000"/>
        </w:rPr>
        <w:t>inguinal pain and faster postoperative recovery</w:t>
      </w:r>
      <w:r w:rsidR="00E22BAA"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w:t>
      </w:r>
      <w:r w:rsidR="00E22BAA" w:rsidRPr="00677AF5">
        <w:rPr>
          <w:rFonts w:ascii="Book Antiqua" w:eastAsia="Book Antiqua" w:hAnsi="Book Antiqua" w:cs="Book Antiqua"/>
          <w:color w:val="000000"/>
        </w:rPr>
        <w:t>H</w:t>
      </w:r>
      <w:r w:rsidRPr="00677AF5">
        <w:rPr>
          <w:rFonts w:ascii="Book Antiqua" w:eastAsia="Book Antiqua" w:hAnsi="Book Antiqua" w:cs="Book Antiqua"/>
          <w:color w:val="000000"/>
        </w:rPr>
        <w:t>owever, it may still lead to rare but serious complications. Here we report a case of intestinal volvulus with recurrent abdominal pain as the only clinical symptom, which occurred 3 mo after TAPP repair for bilateral inguinal hernia.</w:t>
      </w:r>
    </w:p>
    <w:bookmarkEnd w:id="22"/>
    <w:bookmarkEnd w:id="23"/>
    <w:p w14:paraId="227F51CB" w14:textId="77777777" w:rsidR="00A77B3E" w:rsidRPr="00677AF5" w:rsidRDefault="00A77B3E">
      <w:pPr>
        <w:spacing w:line="360" w:lineRule="auto"/>
        <w:jc w:val="both"/>
      </w:pPr>
    </w:p>
    <w:p w14:paraId="0971A4A7" w14:textId="77777777" w:rsidR="00A77B3E" w:rsidRPr="00677AF5" w:rsidRDefault="00DF7712">
      <w:pPr>
        <w:spacing w:line="360" w:lineRule="auto"/>
        <w:jc w:val="both"/>
      </w:pPr>
      <w:r w:rsidRPr="00677AF5">
        <w:rPr>
          <w:rFonts w:ascii="Book Antiqua" w:eastAsia="Book Antiqua" w:hAnsi="Book Antiqua" w:cs="Book Antiqua"/>
          <w:color w:val="000000"/>
        </w:rPr>
        <w:t>CASE SUMMARY</w:t>
      </w:r>
    </w:p>
    <w:p w14:paraId="67C64E37" w14:textId="6675300F" w:rsidR="00A77B3E" w:rsidRPr="00677AF5" w:rsidRDefault="00DF7712">
      <w:pPr>
        <w:spacing w:line="360" w:lineRule="auto"/>
        <w:jc w:val="both"/>
      </w:pPr>
      <w:bookmarkStart w:id="29" w:name="OLE_LINK57"/>
      <w:bookmarkStart w:id="30" w:name="OLE_LINK58"/>
      <w:r w:rsidRPr="00677AF5">
        <w:rPr>
          <w:rFonts w:ascii="Book Antiqua" w:eastAsia="Book Antiqua" w:hAnsi="Book Antiqua" w:cs="Book Antiqua"/>
          <w:color w:val="000000"/>
        </w:rPr>
        <w:t xml:space="preserve">A 50-year-old male patient underwent laparoscopic TAPP for bilateral inguinal hernias. After the operation, he experienced recurring pain in his lower right abdomen around the surgical area, which was relieved after symptomatic treatment. Three months after the surgery, the abdominal pain became severe and was aggravated over time. The whirlpool sign of the mesentery was seen on contrast-enhanced </w:t>
      </w:r>
      <w:bookmarkStart w:id="31" w:name="OLE_LINK10"/>
      <w:r w:rsidRPr="00677AF5">
        <w:rPr>
          <w:rFonts w:ascii="Book Antiqua" w:eastAsia="Book Antiqua" w:hAnsi="Book Antiqua" w:cs="Book Antiqua"/>
          <w:color w:val="000000"/>
        </w:rPr>
        <w:t>computed tomography (CT)</w:t>
      </w:r>
      <w:bookmarkEnd w:id="31"/>
      <w:r w:rsidRPr="00677AF5">
        <w:rPr>
          <w:rFonts w:ascii="Book Antiqua" w:eastAsia="Book Antiqua" w:hAnsi="Book Antiqua" w:cs="Book Antiqua"/>
          <w:color w:val="000000"/>
        </w:rPr>
        <w:t>. Laparoscopic exploration confirmed that a barb of the V-Loc™ suture penetrated the peritoneum, which caused the adhesion of the small intestinal wall to the site of peritoneal injury, forming intestinal volvulus. Since there was no closed</w:t>
      </w:r>
      <w:r w:rsidR="00E22BAA" w:rsidRPr="00677AF5">
        <w:rPr>
          <w:rFonts w:ascii="Book Antiqua" w:eastAsia="Book Antiqua" w:hAnsi="Book Antiqua" w:cs="Book Antiqua"/>
          <w:color w:val="000000"/>
        </w:rPr>
        <w:t>-</w:t>
      </w:r>
      <w:r w:rsidRPr="00677AF5">
        <w:rPr>
          <w:rFonts w:ascii="Book Antiqua" w:eastAsia="Book Antiqua" w:hAnsi="Book Antiqua" w:cs="Book Antiqua"/>
          <w:color w:val="000000"/>
        </w:rPr>
        <w:t>loop obstruction or intestinal ischemia, recurrent abdominal pain became the only clinical manifestation in this case. After laparoscopic lysis of adhesions and reduction of intestinal volvulus, the patient recovered and was discharged.</w:t>
      </w:r>
    </w:p>
    <w:bookmarkEnd w:id="29"/>
    <w:bookmarkEnd w:id="30"/>
    <w:p w14:paraId="3DB392FC" w14:textId="77777777" w:rsidR="00A77B3E" w:rsidRPr="00677AF5" w:rsidRDefault="00A77B3E">
      <w:pPr>
        <w:spacing w:line="360" w:lineRule="auto"/>
        <w:jc w:val="both"/>
      </w:pPr>
    </w:p>
    <w:p w14:paraId="2D1AA2D1" w14:textId="77777777" w:rsidR="00A77B3E" w:rsidRPr="00677AF5" w:rsidRDefault="00DF7712">
      <w:pPr>
        <w:spacing w:line="360" w:lineRule="auto"/>
        <w:jc w:val="both"/>
      </w:pPr>
      <w:r w:rsidRPr="00677AF5">
        <w:rPr>
          <w:rFonts w:ascii="Book Antiqua" w:eastAsia="Book Antiqua" w:hAnsi="Book Antiqua" w:cs="Book Antiqua"/>
          <w:color w:val="000000"/>
        </w:rPr>
        <w:t>CONCLUSION</w:t>
      </w:r>
    </w:p>
    <w:p w14:paraId="71E4FA86" w14:textId="240E5F6E" w:rsidR="00A77B3E" w:rsidRPr="00677AF5" w:rsidRDefault="00DF7712">
      <w:pPr>
        <w:spacing w:line="360" w:lineRule="auto"/>
        <w:jc w:val="both"/>
      </w:pPr>
      <w:bookmarkStart w:id="32" w:name="OLE_LINK59"/>
      <w:bookmarkStart w:id="33" w:name="OLE_LINK60"/>
      <w:r w:rsidRPr="00677AF5">
        <w:rPr>
          <w:rFonts w:ascii="Book Antiqua" w:eastAsia="Book Antiqua" w:hAnsi="Book Antiqua" w:cs="Book Antiqua"/>
          <w:color w:val="000000"/>
        </w:rPr>
        <w:t>The possibility of intestinal volvulus should be considered in patients who experience recurrent abdominal pain following TAPP surgery during which barbed V-Loc sutures are used for closing the peritoneum. Contrast-enhanced CT and active laparoscopic exploration can confirm the diagnosis and prevent serious complications.</w:t>
      </w:r>
      <w:bookmarkEnd w:id="32"/>
      <w:bookmarkEnd w:id="33"/>
    </w:p>
    <w:p w14:paraId="786BD545" w14:textId="77777777" w:rsidR="00A77B3E" w:rsidRPr="00677AF5" w:rsidRDefault="00A77B3E">
      <w:pPr>
        <w:spacing w:line="360" w:lineRule="auto"/>
        <w:jc w:val="both"/>
      </w:pPr>
    </w:p>
    <w:p w14:paraId="5BE1BC2A" w14:textId="77777777" w:rsidR="00A77B3E" w:rsidRPr="00677AF5" w:rsidRDefault="00DF7712">
      <w:pPr>
        <w:spacing w:line="360" w:lineRule="auto"/>
        <w:jc w:val="both"/>
      </w:pPr>
      <w:r w:rsidRPr="00677AF5">
        <w:rPr>
          <w:rFonts w:ascii="Book Antiqua" w:eastAsia="Book Antiqua" w:hAnsi="Book Antiqua" w:cs="Book Antiqua"/>
          <w:b/>
          <w:bCs/>
          <w:color w:val="000000"/>
        </w:rPr>
        <w:t xml:space="preserve">Key Words: </w:t>
      </w:r>
      <w:bookmarkStart w:id="34" w:name="OLE_LINK39"/>
      <w:bookmarkStart w:id="35" w:name="OLE_LINK40"/>
      <w:bookmarkStart w:id="36" w:name="OLE_LINK51"/>
      <w:bookmarkStart w:id="37" w:name="OLE_LINK52"/>
      <w:r w:rsidRPr="00677AF5">
        <w:rPr>
          <w:rFonts w:ascii="Book Antiqua" w:eastAsia="Book Antiqua" w:hAnsi="Book Antiqua" w:cs="Book Antiqua"/>
          <w:color w:val="000000"/>
        </w:rPr>
        <w:t xml:space="preserve">Laparoscopy; Inguinal hernia; </w:t>
      </w:r>
      <w:r w:rsidR="00CD6CF3" w:rsidRPr="00677AF5">
        <w:rPr>
          <w:rFonts w:ascii="Book Antiqua" w:hAnsi="Book Antiqua" w:cs="Book Antiqua"/>
          <w:color w:val="000000"/>
          <w:lang w:eastAsia="zh-CN"/>
        </w:rPr>
        <w:t>T</w:t>
      </w:r>
      <w:r w:rsidR="00CD6CF3" w:rsidRPr="00677AF5">
        <w:rPr>
          <w:rFonts w:ascii="Book Antiqua" w:eastAsia="Book Antiqua" w:hAnsi="Book Antiqua" w:cs="Book Antiqua"/>
          <w:color w:val="000000"/>
        </w:rPr>
        <w:t>ransabdominal preperitoneal hernioplasty</w:t>
      </w:r>
      <w:r w:rsidRPr="00677AF5">
        <w:rPr>
          <w:rFonts w:ascii="Book Antiqua" w:eastAsia="Book Antiqua" w:hAnsi="Book Antiqua" w:cs="Book Antiqua"/>
          <w:color w:val="000000"/>
        </w:rPr>
        <w:t>; Volvulus; Intestinal; Complication; Case report</w:t>
      </w:r>
      <w:bookmarkEnd w:id="34"/>
      <w:bookmarkEnd w:id="35"/>
    </w:p>
    <w:bookmarkEnd w:id="36"/>
    <w:bookmarkEnd w:id="37"/>
    <w:p w14:paraId="7DFC7A16" w14:textId="77777777" w:rsidR="00A77B3E" w:rsidRPr="00677AF5" w:rsidRDefault="00A77B3E">
      <w:pPr>
        <w:spacing w:line="360" w:lineRule="auto"/>
        <w:jc w:val="both"/>
      </w:pPr>
    </w:p>
    <w:p w14:paraId="59E48E3C" w14:textId="77777777" w:rsidR="00A77B3E" w:rsidRPr="00677AF5" w:rsidRDefault="00DF7712">
      <w:pPr>
        <w:spacing w:line="360" w:lineRule="auto"/>
        <w:jc w:val="both"/>
      </w:pPr>
      <w:bookmarkStart w:id="38" w:name="OLE_LINK43"/>
      <w:r w:rsidRPr="00677AF5">
        <w:rPr>
          <w:rFonts w:ascii="Book Antiqua" w:eastAsia="Book Antiqua" w:hAnsi="Book Antiqua" w:cs="Book Antiqua"/>
          <w:color w:val="000000"/>
        </w:rPr>
        <w:lastRenderedPageBreak/>
        <w:t xml:space="preserve">Man Y, Li BS, Zhang X, Huang H, Wang YL. </w:t>
      </w:r>
      <w:r w:rsidR="00FA79C0" w:rsidRPr="00677AF5">
        <w:rPr>
          <w:rFonts w:ascii="Book Antiqua" w:eastAsia="Book Antiqua" w:hAnsi="Book Antiqua" w:cs="Book Antiqua"/>
          <w:color w:val="000000"/>
        </w:rPr>
        <w:t>Recurrent abdominal pain due to small bowel volvulus after transabdominal preperitoneal hernioplasty: A case report and review of literature</w:t>
      </w:r>
      <w:r w:rsidRPr="00677AF5">
        <w:rPr>
          <w:rFonts w:ascii="Book Antiqua" w:eastAsia="Book Antiqua" w:hAnsi="Book Antiqua" w:cs="Book Antiqua"/>
          <w:color w:val="000000"/>
        </w:rPr>
        <w:t xml:space="preserve">. </w:t>
      </w:r>
      <w:r w:rsidRPr="00677AF5">
        <w:rPr>
          <w:rFonts w:ascii="Book Antiqua" w:eastAsia="Book Antiqua" w:hAnsi="Book Antiqua" w:cs="Book Antiqua"/>
          <w:i/>
          <w:iCs/>
          <w:color w:val="000000"/>
        </w:rPr>
        <w:t>World J Clin Cases</w:t>
      </w:r>
      <w:r w:rsidRPr="00677AF5">
        <w:rPr>
          <w:rFonts w:ascii="Book Antiqua" w:eastAsia="Book Antiqua" w:hAnsi="Book Antiqua" w:cs="Book Antiqua"/>
          <w:color w:val="000000"/>
        </w:rPr>
        <w:t xml:space="preserve"> 2021; In press</w:t>
      </w:r>
    </w:p>
    <w:bookmarkEnd w:id="38"/>
    <w:p w14:paraId="30317189" w14:textId="77777777" w:rsidR="00A77B3E" w:rsidRPr="00677AF5" w:rsidRDefault="00A77B3E">
      <w:pPr>
        <w:spacing w:line="360" w:lineRule="auto"/>
        <w:jc w:val="both"/>
      </w:pPr>
    </w:p>
    <w:p w14:paraId="73DD5129" w14:textId="3DC9F908" w:rsidR="00A77B3E" w:rsidRPr="00677AF5" w:rsidRDefault="00DF7712">
      <w:pPr>
        <w:spacing w:line="360" w:lineRule="auto"/>
        <w:jc w:val="both"/>
        <w:rPr>
          <w:lang w:eastAsia="zh-CN"/>
        </w:rPr>
      </w:pPr>
      <w:r w:rsidRPr="00677AF5">
        <w:rPr>
          <w:rFonts w:ascii="Book Antiqua" w:eastAsia="Book Antiqua" w:hAnsi="Book Antiqua" w:cs="Book Antiqua"/>
          <w:b/>
          <w:bCs/>
          <w:color w:val="000000"/>
          <w:szCs w:val="21"/>
        </w:rPr>
        <w:t xml:space="preserve">Core Tip: </w:t>
      </w:r>
      <w:bookmarkStart w:id="39" w:name="OLE_LINK53"/>
      <w:bookmarkStart w:id="40" w:name="OLE_LINK54"/>
      <w:bookmarkStart w:id="41" w:name="OLE_LINK41"/>
      <w:bookmarkStart w:id="42" w:name="OLE_LINK42"/>
      <w:r w:rsidRPr="00677AF5">
        <w:rPr>
          <w:rFonts w:ascii="Book Antiqua" w:eastAsia="Book Antiqua" w:hAnsi="Book Antiqua" w:cs="Book Antiqua"/>
          <w:color w:val="000000"/>
        </w:rPr>
        <w:t xml:space="preserve">This case provides surgeons </w:t>
      </w:r>
      <w:r w:rsidR="00E22BAA" w:rsidRPr="00677AF5">
        <w:rPr>
          <w:rFonts w:ascii="Book Antiqua" w:eastAsia="Book Antiqua" w:hAnsi="Book Antiqua" w:cs="Book Antiqua"/>
          <w:color w:val="000000"/>
        </w:rPr>
        <w:t xml:space="preserve">guidelines for </w:t>
      </w:r>
      <w:r w:rsidRPr="00677AF5">
        <w:rPr>
          <w:rFonts w:ascii="Book Antiqua" w:eastAsia="Book Antiqua" w:hAnsi="Book Antiqua" w:cs="Book Antiqua"/>
          <w:color w:val="000000"/>
        </w:rPr>
        <w:t xml:space="preserve">the management of small bowel volvulus with only recurrent abdominal pain as a clinical manifestation after </w:t>
      </w:r>
      <w:r w:rsidR="0026059C" w:rsidRPr="00677AF5">
        <w:rPr>
          <w:rFonts w:ascii="Book Antiqua" w:eastAsia="Book Antiqua" w:hAnsi="Book Antiqua" w:cs="Book Antiqua"/>
          <w:color w:val="000000"/>
        </w:rPr>
        <w:t xml:space="preserve">transabdominal preperitoneal </w:t>
      </w:r>
      <w:r w:rsidR="002D2D81" w:rsidRPr="00677AF5">
        <w:rPr>
          <w:rFonts w:ascii="Book Antiqua" w:eastAsia="Book Antiqua" w:hAnsi="Book Antiqua" w:cs="Book Antiqua"/>
          <w:color w:val="000000"/>
        </w:rPr>
        <w:t>(TAPP)</w:t>
      </w:r>
      <w:r w:rsidR="002D2D81" w:rsidRPr="00677AF5">
        <w:rPr>
          <w:rFonts w:ascii="Book Antiqua" w:hAnsi="Book Antiqua" w:cs="Book Antiqua"/>
          <w:color w:val="000000"/>
          <w:lang w:eastAsia="zh-CN"/>
        </w:rPr>
        <w:t xml:space="preserve"> </w:t>
      </w:r>
      <w:r w:rsidR="0026059C" w:rsidRPr="00677AF5">
        <w:rPr>
          <w:rFonts w:ascii="Book Antiqua" w:eastAsia="Book Antiqua" w:hAnsi="Book Antiqua" w:cs="Book Antiqua"/>
          <w:color w:val="000000"/>
        </w:rPr>
        <w:t>hernioplasty</w:t>
      </w:r>
      <w:r w:rsidRPr="00677AF5">
        <w:rPr>
          <w:rFonts w:ascii="Book Antiqua" w:eastAsia="Book Antiqua" w:hAnsi="Book Antiqua" w:cs="Book Antiqua"/>
          <w:color w:val="000000"/>
        </w:rPr>
        <w:t>. It highlights that the possibility of intestinal volvulus should be considered in patients who experience unexplained abdominal pain following TAPP surgery during which barbed V-Loc</w:t>
      </w:r>
      <w:r w:rsidR="00B75476" w:rsidRPr="00677AF5">
        <w:rPr>
          <w:rFonts w:ascii="Book Antiqua" w:hAnsi="Book Antiqua" w:cs="Book Antiqua"/>
          <w:color w:val="000000"/>
          <w:vertAlign w:val="superscript"/>
          <w:lang w:eastAsia="zh-CN"/>
        </w:rPr>
        <w:t>TM</w:t>
      </w:r>
      <w:r w:rsidR="00335AD7"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 xml:space="preserve">sutures are used for closing the peritoneum. Additionally, contrast-enhanced </w:t>
      </w:r>
      <w:r w:rsidR="00812FE5" w:rsidRPr="00677AF5">
        <w:rPr>
          <w:rFonts w:ascii="Book Antiqua" w:eastAsia="Book Antiqua" w:hAnsi="Book Antiqua" w:cs="Book Antiqua"/>
          <w:color w:val="000000"/>
        </w:rPr>
        <w:t xml:space="preserve">computed tomography </w:t>
      </w:r>
      <w:r w:rsidRPr="00677AF5">
        <w:rPr>
          <w:rFonts w:ascii="Book Antiqua" w:eastAsia="Book Antiqua" w:hAnsi="Book Antiqua" w:cs="Book Antiqua"/>
          <w:color w:val="000000"/>
        </w:rPr>
        <w:t>and active laparoscopic exploration can helpful with confirm the diagnosis and prevent more serious complications.</w:t>
      </w:r>
      <w:bookmarkEnd w:id="39"/>
      <w:bookmarkEnd w:id="40"/>
    </w:p>
    <w:bookmarkEnd w:id="41"/>
    <w:bookmarkEnd w:id="42"/>
    <w:p w14:paraId="0C7F7B2C" w14:textId="77777777" w:rsidR="00A77B3E" w:rsidRPr="00677AF5" w:rsidRDefault="00874CA8">
      <w:pPr>
        <w:spacing w:line="360" w:lineRule="auto"/>
        <w:jc w:val="both"/>
      </w:pPr>
      <w:r w:rsidRPr="00677AF5">
        <w:rPr>
          <w:rFonts w:ascii="Book Antiqua" w:eastAsia="Book Antiqua" w:hAnsi="Book Antiqua" w:cs="Book Antiqua"/>
          <w:b/>
          <w:caps/>
          <w:color w:val="000000"/>
          <w:u w:val="single"/>
        </w:rPr>
        <w:br w:type="page"/>
      </w:r>
      <w:r w:rsidR="00DF7712" w:rsidRPr="00677AF5">
        <w:rPr>
          <w:rFonts w:ascii="Book Antiqua" w:eastAsia="Book Antiqua" w:hAnsi="Book Antiqua" w:cs="Book Antiqua"/>
          <w:b/>
          <w:caps/>
          <w:color w:val="000000"/>
          <w:u w:val="single"/>
        </w:rPr>
        <w:lastRenderedPageBreak/>
        <w:t>INTRODUCTION</w:t>
      </w:r>
    </w:p>
    <w:p w14:paraId="11A50268" w14:textId="7CDC5F48" w:rsidR="00A77B3E" w:rsidRPr="00677AF5" w:rsidRDefault="00DF7712">
      <w:pPr>
        <w:spacing w:line="360" w:lineRule="auto"/>
        <w:jc w:val="both"/>
      </w:pPr>
      <w:bookmarkStart w:id="43" w:name="OLE_LINK61"/>
      <w:bookmarkStart w:id="44" w:name="OLE_LINK62"/>
      <w:r w:rsidRPr="00677AF5">
        <w:rPr>
          <w:rFonts w:ascii="Book Antiqua" w:eastAsia="Book Antiqua" w:hAnsi="Book Antiqua" w:cs="Book Antiqua"/>
          <w:color w:val="000000"/>
        </w:rPr>
        <w:t xml:space="preserve">Transabdominal preperitoneal </w:t>
      </w:r>
      <w:r w:rsidR="002D2D81" w:rsidRPr="00677AF5">
        <w:rPr>
          <w:rFonts w:ascii="Book Antiqua" w:eastAsia="Book Antiqua" w:hAnsi="Book Antiqua" w:cs="Book Antiqua"/>
          <w:color w:val="000000"/>
        </w:rPr>
        <w:t xml:space="preserve">(TAPP) </w:t>
      </w:r>
      <w:r w:rsidRPr="00677AF5">
        <w:rPr>
          <w:rFonts w:ascii="Book Antiqua" w:eastAsia="Book Antiqua" w:hAnsi="Book Antiqua" w:cs="Book Antiqua"/>
          <w:color w:val="000000"/>
        </w:rPr>
        <w:t xml:space="preserve">hernioplasty is a commonly used technique for </w:t>
      </w:r>
      <w:r w:rsidR="00E22BAA" w:rsidRPr="00677AF5">
        <w:rPr>
          <w:rFonts w:ascii="Book Antiqua" w:eastAsia="Book Antiqua" w:hAnsi="Book Antiqua" w:cs="Book Antiqua"/>
          <w:color w:val="000000"/>
        </w:rPr>
        <w:t xml:space="preserve">the repair of </w:t>
      </w:r>
      <w:r w:rsidRPr="00677AF5">
        <w:rPr>
          <w:rFonts w:ascii="Book Antiqua" w:eastAsia="Book Antiqua" w:hAnsi="Book Antiqua" w:cs="Book Antiqua"/>
          <w:color w:val="000000"/>
        </w:rPr>
        <w:t>adult inguinal hernia</w:t>
      </w:r>
      <w:r w:rsidR="00E22BAA" w:rsidRPr="00677AF5">
        <w:rPr>
          <w:rFonts w:ascii="Book Antiqua" w:eastAsia="Book Antiqua" w:hAnsi="Book Antiqua" w:cs="Book Antiqua"/>
          <w:color w:val="000000"/>
        </w:rPr>
        <w:t>s</w:t>
      </w:r>
      <w:r w:rsidRPr="00677AF5">
        <w:rPr>
          <w:rFonts w:ascii="Book Antiqua" w:eastAsia="Book Antiqua" w:hAnsi="Book Antiqua" w:cs="Book Antiqua"/>
          <w:color w:val="000000"/>
        </w:rPr>
        <w:t>. It</w:t>
      </w:r>
      <w:r w:rsidR="00E22BAA"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w:t>
      </w:r>
      <w:r w:rsidR="00E22BAA" w:rsidRPr="00677AF5">
        <w:rPr>
          <w:rFonts w:ascii="Book Antiqua" w:eastAsia="Book Antiqua" w:hAnsi="Book Antiqua" w:cs="Book Antiqua"/>
          <w:color w:val="000000"/>
        </w:rPr>
        <w:t>benefits are</w:t>
      </w:r>
      <w:r w:rsidRPr="00677AF5">
        <w:rPr>
          <w:rFonts w:ascii="Book Antiqua" w:eastAsia="Book Antiqua" w:hAnsi="Book Antiqua" w:cs="Book Antiqua"/>
          <w:color w:val="000000"/>
        </w:rPr>
        <w:t xml:space="preserve"> fast recovery, low risk of chronic pain, and high cost-effectiveness</w:t>
      </w:r>
      <w:r w:rsidR="00E22BAA"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w:t>
      </w:r>
      <w:r w:rsidR="00E22BAA" w:rsidRPr="00677AF5">
        <w:rPr>
          <w:rFonts w:ascii="Book Antiqua" w:eastAsia="Book Antiqua" w:hAnsi="Book Antiqua" w:cs="Book Antiqua"/>
          <w:color w:val="000000"/>
        </w:rPr>
        <w:t>T</w:t>
      </w:r>
      <w:r w:rsidRPr="00677AF5">
        <w:rPr>
          <w:rFonts w:ascii="Book Antiqua" w:eastAsia="Book Antiqua" w:hAnsi="Book Antiqua" w:cs="Book Antiqua"/>
          <w:color w:val="000000"/>
        </w:rPr>
        <w:t>herefore</w:t>
      </w:r>
      <w:r w:rsidR="00E22BAA" w:rsidRPr="00677AF5">
        <w:rPr>
          <w:rFonts w:ascii="Book Antiqua" w:eastAsia="Book Antiqua" w:hAnsi="Book Antiqua" w:cs="Book Antiqua"/>
          <w:color w:val="000000"/>
        </w:rPr>
        <w:t>, it</w:t>
      </w:r>
      <w:r w:rsidRPr="00677AF5">
        <w:rPr>
          <w:rFonts w:ascii="Book Antiqua" w:eastAsia="Book Antiqua" w:hAnsi="Book Antiqua" w:cs="Book Antiqua"/>
          <w:color w:val="000000"/>
        </w:rPr>
        <w:t xml:space="preserve"> is particularly feasible for bilateral inguinal hernias and recurrent inguinal hernias after open hernia repair</w:t>
      </w:r>
      <w:r w:rsidRPr="00677AF5">
        <w:rPr>
          <w:rFonts w:ascii="Book Antiqua" w:eastAsia="Book Antiqua" w:hAnsi="Book Antiqua" w:cs="Book Antiqua"/>
          <w:color w:val="000000"/>
          <w:szCs w:val="30"/>
          <w:vertAlign w:val="superscript"/>
        </w:rPr>
        <w:t>[</w:t>
      </w:r>
      <w:hyperlink w:anchor="_ENREF_1" w:tooltip="Mahon, 2003 #22" w:history="1">
        <w:r w:rsidRPr="00677AF5">
          <w:rPr>
            <w:rFonts w:ascii="Book Antiqua" w:eastAsia="Book Antiqua" w:hAnsi="Book Antiqua" w:cs="Book Antiqua"/>
            <w:color w:val="000000"/>
            <w:vertAlign w:val="superscript"/>
          </w:rPr>
          <w:t>1-3</w:t>
        </w:r>
      </w:hyperlink>
      <w:r w:rsidRPr="00677AF5">
        <w:rPr>
          <w:rFonts w:ascii="Book Antiqua" w:eastAsia="Book Antiqua" w:hAnsi="Book Antiqua" w:cs="Book Antiqua"/>
          <w:color w:val="000000"/>
          <w:vertAlign w:val="superscript"/>
        </w:rPr>
        <w:t>]</w:t>
      </w:r>
      <w:r w:rsidR="00874CA8" w:rsidRPr="00677AF5">
        <w:rPr>
          <w:rFonts w:ascii="Book Antiqua" w:eastAsia="Book Antiqua" w:hAnsi="Book Antiqua" w:cs="Book Antiqua"/>
          <w:color w:val="000000"/>
        </w:rPr>
        <w:t>.</w:t>
      </w:r>
    </w:p>
    <w:p w14:paraId="527829EF" w14:textId="51410188" w:rsidR="00A77B3E" w:rsidRPr="00677AF5" w:rsidRDefault="00E22BAA" w:rsidP="00680999">
      <w:pPr>
        <w:spacing w:line="360" w:lineRule="auto"/>
        <w:ind w:firstLine="420"/>
        <w:jc w:val="both"/>
      </w:pPr>
      <w:r w:rsidRPr="00677AF5">
        <w:rPr>
          <w:rFonts w:ascii="Book Antiqua" w:eastAsia="Book Antiqua" w:hAnsi="Book Antiqua" w:cs="Book Antiqua"/>
          <w:color w:val="000000"/>
        </w:rPr>
        <w:t xml:space="preserve">The </w:t>
      </w:r>
      <w:r w:rsidR="00DF7712" w:rsidRPr="00677AF5">
        <w:rPr>
          <w:rFonts w:ascii="Book Antiqua" w:eastAsia="Book Antiqua" w:hAnsi="Book Antiqua" w:cs="Book Antiqua"/>
          <w:color w:val="000000"/>
        </w:rPr>
        <w:t>TAPP procedure requires peritoneal opening and suturing</w:t>
      </w:r>
      <w:r w:rsidR="00F039C5" w:rsidRPr="00677AF5">
        <w:rPr>
          <w:rFonts w:ascii="Book Antiqua" w:eastAsia="Book Antiqua" w:hAnsi="Book Antiqua" w:cs="Book Antiqua"/>
          <w:color w:val="000000"/>
          <w:szCs w:val="30"/>
          <w:vertAlign w:val="superscript"/>
        </w:rPr>
        <w:t>[</w:t>
      </w:r>
      <w:hyperlink w:anchor="_ENREF_4" w:tooltip="Lovisetto, 2007 #11" w:history="1">
        <w:r w:rsidR="00F039C5" w:rsidRPr="00677AF5">
          <w:rPr>
            <w:rFonts w:ascii="Book Antiqua" w:eastAsia="Book Antiqua" w:hAnsi="Book Antiqua" w:cs="Book Antiqua"/>
            <w:color w:val="000000"/>
            <w:vertAlign w:val="superscript"/>
          </w:rPr>
          <w:t>4</w:t>
        </w:r>
      </w:hyperlink>
      <w:r w:rsidR="00F039C5" w:rsidRPr="00677AF5">
        <w:rPr>
          <w:rFonts w:ascii="Book Antiqua" w:eastAsia="Book Antiqua" w:hAnsi="Book Antiqua" w:cs="Book Antiqua"/>
          <w:color w:val="000000"/>
          <w:vertAlign w:val="superscript"/>
        </w:rPr>
        <w:t>]</w:t>
      </w:r>
      <w:r w:rsidR="00DF7712" w:rsidRPr="00677AF5">
        <w:rPr>
          <w:rFonts w:ascii="Book Antiqua" w:eastAsia="Book Antiqua" w:hAnsi="Book Antiqua" w:cs="Book Antiqua"/>
          <w:color w:val="000000"/>
        </w:rPr>
        <w:t xml:space="preserve">. </w:t>
      </w:r>
      <w:r w:rsidRPr="00677AF5">
        <w:rPr>
          <w:rFonts w:ascii="Book Antiqua" w:eastAsia="Book Antiqua" w:hAnsi="Book Antiqua" w:cs="Book Antiqua"/>
          <w:color w:val="000000"/>
        </w:rPr>
        <w:t xml:space="preserve">As </w:t>
      </w:r>
      <w:r w:rsidR="00DF7712" w:rsidRPr="00677AF5">
        <w:rPr>
          <w:rFonts w:ascii="Book Antiqua" w:eastAsia="Book Antiqua" w:hAnsi="Book Antiqua" w:cs="Book Antiqua"/>
          <w:color w:val="000000"/>
        </w:rPr>
        <w:t>the integrity of the peritoneum is destroyed, abdominal adhesions may still occur after TAPP, leading to serious complications such as intestinal obstruction, strangulation, and necrosis. It has been reported that the incidence of such complications following TAPP ranges from 0.2% to 0.5%</w:t>
      </w:r>
      <w:r w:rsidR="00F039C5" w:rsidRPr="00677AF5">
        <w:rPr>
          <w:rFonts w:ascii="Book Antiqua" w:eastAsia="Book Antiqua" w:hAnsi="Book Antiqua" w:cs="Book Antiqua"/>
          <w:color w:val="000000"/>
          <w:szCs w:val="30"/>
          <w:vertAlign w:val="superscript"/>
        </w:rPr>
        <w:t>[</w:t>
      </w:r>
      <w:hyperlink w:anchor="_ENREF_5" w:tooltip="Kapiris, 2001 #14" w:history="1">
        <w:r w:rsidR="00F039C5" w:rsidRPr="00677AF5">
          <w:rPr>
            <w:rFonts w:ascii="Book Antiqua" w:eastAsia="Book Antiqua" w:hAnsi="Book Antiqua" w:cs="Book Antiqua"/>
            <w:color w:val="000000"/>
            <w:vertAlign w:val="superscript"/>
          </w:rPr>
          <w:t>5</w:t>
        </w:r>
      </w:hyperlink>
      <w:r w:rsidR="00F039C5" w:rsidRPr="00677AF5">
        <w:rPr>
          <w:rFonts w:ascii="Book Antiqua" w:eastAsia="Book Antiqua" w:hAnsi="Book Antiqua" w:cs="Book Antiqua"/>
          <w:color w:val="000000"/>
          <w:vertAlign w:val="superscript"/>
        </w:rPr>
        <w:t>,</w:t>
      </w:r>
      <w:hyperlink w:anchor="_ENREF_6" w:tooltip="Bringman, 2005 #31" w:history="1">
        <w:r w:rsidR="00F039C5" w:rsidRPr="00677AF5">
          <w:rPr>
            <w:rFonts w:ascii="Book Antiqua" w:eastAsia="Book Antiqua" w:hAnsi="Book Antiqua" w:cs="Book Antiqua"/>
            <w:color w:val="000000"/>
            <w:vertAlign w:val="superscript"/>
          </w:rPr>
          <w:t>6</w:t>
        </w:r>
      </w:hyperlink>
      <w:r w:rsidR="00F039C5" w:rsidRPr="00677AF5">
        <w:rPr>
          <w:rFonts w:ascii="Book Antiqua" w:eastAsia="Book Antiqua" w:hAnsi="Book Antiqua" w:cs="Book Antiqua"/>
          <w:color w:val="000000"/>
          <w:vertAlign w:val="superscript"/>
        </w:rPr>
        <w:t>]</w:t>
      </w:r>
      <w:r w:rsidR="007854CF" w:rsidRPr="00677AF5">
        <w:rPr>
          <w:rFonts w:ascii="Book Antiqua" w:eastAsia="Book Antiqua" w:hAnsi="Book Antiqua" w:cs="Book Antiqua"/>
          <w:color w:val="000000"/>
        </w:rPr>
        <w:t>.</w:t>
      </w:r>
      <w:r w:rsidR="00DF7712" w:rsidRPr="00677AF5">
        <w:rPr>
          <w:rFonts w:ascii="Book Antiqua" w:eastAsia="Book Antiqua" w:hAnsi="Book Antiqua" w:cs="Book Antiqua"/>
          <w:color w:val="000000"/>
        </w:rPr>
        <w:t xml:space="preserve"> </w:t>
      </w:r>
      <w:r w:rsidR="007854CF" w:rsidRPr="00677AF5">
        <w:rPr>
          <w:rFonts w:ascii="Book Antiqua" w:eastAsia="Book Antiqua" w:hAnsi="Book Antiqua" w:cs="Book Antiqua"/>
          <w:color w:val="000000"/>
        </w:rPr>
        <w:t xml:space="preserve">Complications </w:t>
      </w:r>
      <w:r w:rsidR="00DF7712" w:rsidRPr="00677AF5">
        <w:rPr>
          <w:rFonts w:ascii="Book Antiqua" w:eastAsia="Book Antiqua" w:hAnsi="Book Antiqua" w:cs="Book Antiqua"/>
          <w:color w:val="000000"/>
        </w:rPr>
        <w:t>often occur within 2 wk after surgery, with abdominal pain and vomiting being the typical clinical manifestations</w:t>
      </w:r>
      <w:r w:rsidR="00F039C5" w:rsidRPr="00677AF5">
        <w:rPr>
          <w:rFonts w:ascii="Book Antiqua" w:eastAsia="Book Antiqua" w:hAnsi="Book Antiqua" w:cs="Book Antiqua"/>
          <w:color w:val="000000"/>
          <w:szCs w:val="30"/>
          <w:vertAlign w:val="superscript"/>
        </w:rPr>
        <w:t>[</w:t>
      </w:r>
      <w:hyperlink w:anchor="_ENREF_7" w:tooltip="Clapp, 2020 #20" w:history="1">
        <w:r w:rsidR="00F039C5" w:rsidRPr="00677AF5">
          <w:rPr>
            <w:rFonts w:ascii="Book Antiqua" w:eastAsia="Book Antiqua" w:hAnsi="Book Antiqua" w:cs="Book Antiqua"/>
            <w:color w:val="000000"/>
            <w:vertAlign w:val="superscript"/>
          </w:rPr>
          <w:t>7</w:t>
        </w:r>
      </w:hyperlink>
      <w:r w:rsidR="00F039C5" w:rsidRPr="00677AF5">
        <w:rPr>
          <w:rFonts w:ascii="Book Antiqua" w:eastAsia="Book Antiqua" w:hAnsi="Book Antiqua" w:cs="Book Antiqua"/>
          <w:color w:val="000000"/>
          <w:vertAlign w:val="superscript"/>
        </w:rPr>
        <w:t>]</w:t>
      </w:r>
      <w:r w:rsidR="00DF7712" w:rsidRPr="00677AF5">
        <w:rPr>
          <w:rFonts w:ascii="Book Antiqua" w:eastAsia="Book Antiqua" w:hAnsi="Book Antiqua" w:cs="Book Antiqua"/>
          <w:color w:val="000000"/>
        </w:rPr>
        <w:t>. These complications are rare but require a second operation.</w:t>
      </w:r>
      <w:r w:rsidR="007854CF" w:rsidRPr="00677AF5">
        <w:rPr>
          <w:rFonts w:ascii="Book Antiqua" w:eastAsia="Book Antiqua" w:hAnsi="Book Antiqua" w:cs="Book Antiqua"/>
          <w:color w:val="000000"/>
        </w:rPr>
        <w:t xml:space="preserve"> </w:t>
      </w:r>
      <w:r w:rsidR="00DF7712" w:rsidRPr="00677AF5">
        <w:rPr>
          <w:rFonts w:ascii="Book Antiqua" w:eastAsia="Book Antiqua" w:hAnsi="Book Antiqua" w:cs="Book Antiqua"/>
          <w:color w:val="000000"/>
        </w:rPr>
        <w:t xml:space="preserve">Here we report a case of intestinal volvulus with recurrent abdominal pain as the only clinical symptom, which occurred 3 mo after </w:t>
      </w:r>
      <w:r w:rsidR="007854CF" w:rsidRPr="00677AF5">
        <w:rPr>
          <w:rFonts w:ascii="Book Antiqua" w:eastAsia="Book Antiqua" w:hAnsi="Book Antiqua" w:cs="Book Antiqua"/>
          <w:color w:val="000000"/>
        </w:rPr>
        <w:t xml:space="preserve">a </w:t>
      </w:r>
      <w:r w:rsidR="00DF7712" w:rsidRPr="00677AF5">
        <w:rPr>
          <w:rFonts w:ascii="Book Antiqua" w:eastAsia="Book Antiqua" w:hAnsi="Book Antiqua" w:cs="Book Antiqua"/>
          <w:color w:val="000000"/>
        </w:rPr>
        <w:t>TAPP procedure for bilateral inguinal hernia, and review the literature regarding complications after TAPP.</w:t>
      </w:r>
    </w:p>
    <w:bookmarkEnd w:id="43"/>
    <w:bookmarkEnd w:id="44"/>
    <w:p w14:paraId="66ED8566" w14:textId="77777777" w:rsidR="00A77B3E" w:rsidRPr="00677AF5" w:rsidRDefault="00A77B3E">
      <w:pPr>
        <w:spacing w:line="360" w:lineRule="auto"/>
        <w:jc w:val="both"/>
      </w:pPr>
    </w:p>
    <w:p w14:paraId="41238727" w14:textId="77777777" w:rsidR="00A77B3E" w:rsidRPr="00677AF5" w:rsidRDefault="00DF7712">
      <w:pPr>
        <w:spacing w:line="360" w:lineRule="auto"/>
        <w:jc w:val="both"/>
      </w:pPr>
      <w:r w:rsidRPr="00677AF5">
        <w:rPr>
          <w:rFonts w:ascii="Book Antiqua" w:eastAsia="Book Antiqua" w:hAnsi="Book Antiqua" w:cs="Book Antiqua"/>
          <w:b/>
          <w:caps/>
          <w:color w:val="000000"/>
          <w:u w:val="single"/>
        </w:rPr>
        <w:t>CASE PRESENTATION</w:t>
      </w:r>
    </w:p>
    <w:p w14:paraId="0B04A8A1" w14:textId="77777777" w:rsidR="00A77B3E" w:rsidRPr="00677AF5" w:rsidRDefault="00DF7712">
      <w:pPr>
        <w:spacing w:line="360" w:lineRule="auto"/>
        <w:jc w:val="both"/>
      </w:pPr>
      <w:r w:rsidRPr="00677AF5">
        <w:rPr>
          <w:rFonts w:ascii="Book Antiqua" w:eastAsia="Book Antiqua" w:hAnsi="Book Antiqua" w:cs="Book Antiqua"/>
          <w:b/>
          <w:i/>
          <w:color w:val="000000"/>
        </w:rPr>
        <w:t>Chief complaints</w:t>
      </w:r>
    </w:p>
    <w:p w14:paraId="4CC5EA93" w14:textId="27BF1851" w:rsidR="00A77B3E" w:rsidRPr="00677AF5" w:rsidRDefault="00DF7712">
      <w:pPr>
        <w:spacing w:line="360" w:lineRule="auto"/>
        <w:jc w:val="both"/>
      </w:pPr>
      <w:bookmarkStart w:id="45" w:name="OLE_LINK63"/>
      <w:bookmarkStart w:id="46" w:name="OLE_LINK64"/>
      <w:bookmarkStart w:id="47" w:name="OLE_LINK65"/>
      <w:r w:rsidRPr="00677AF5">
        <w:rPr>
          <w:rFonts w:ascii="Book Antiqua" w:eastAsia="Book Antiqua" w:hAnsi="Book Antiqua" w:cs="Book Antiqua"/>
          <w:color w:val="000000"/>
        </w:rPr>
        <w:t xml:space="preserve">A 50-year-old male patient who underwent </w:t>
      </w:r>
      <w:r w:rsidR="007854CF" w:rsidRPr="00677AF5">
        <w:rPr>
          <w:rFonts w:ascii="Book Antiqua" w:eastAsia="Book Antiqua" w:hAnsi="Book Antiqua" w:cs="Book Antiqua"/>
          <w:color w:val="000000"/>
        </w:rPr>
        <w:t xml:space="preserve">a </w:t>
      </w:r>
      <w:r w:rsidRPr="00677AF5">
        <w:rPr>
          <w:rFonts w:ascii="Book Antiqua" w:eastAsia="Book Antiqua" w:hAnsi="Book Antiqua" w:cs="Book Antiqua"/>
          <w:color w:val="000000"/>
        </w:rPr>
        <w:t xml:space="preserve">TAPP procedure for symptomatic bilateral inguinal hernia presented with repeated pain </w:t>
      </w:r>
      <w:r w:rsidR="007854CF" w:rsidRPr="00677AF5">
        <w:rPr>
          <w:rFonts w:ascii="Book Antiqua" w:eastAsia="Book Antiqua" w:hAnsi="Book Antiqua" w:cs="Book Antiqua"/>
          <w:color w:val="000000"/>
        </w:rPr>
        <w:t xml:space="preserve">in the </w:t>
      </w:r>
      <w:r w:rsidRPr="00677AF5">
        <w:rPr>
          <w:rFonts w:ascii="Book Antiqua" w:eastAsia="Book Antiqua" w:hAnsi="Book Antiqua" w:cs="Book Antiqua"/>
          <w:color w:val="000000"/>
        </w:rPr>
        <w:t>right lower abdomen around the surg</w:t>
      </w:r>
      <w:r w:rsidR="007854CF" w:rsidRPr="00677AF5">
        <w:rPr>
          <w:rFonts w:ascii="Book Antiqua" w:eastAsia="Book Antiqua" w:hAnsi="Book Antiqua" w:cs="Book Antiqua"/>
          <w:color w:val="000000"/>
        </w:rPr>
        <w:t>ical</w:t>
      </w:r>
      <w:r w:rsidRPr="00677AF5">
        <w:rPr>
          <w:rFonts w:ascii="Book Antiqua" w:eastAsia="Book Antiqua" w:hAnsi="Book Antiqua" w:cs="Book Antiqua"/>
          <w:color w:val="000000"/>
        </w:rPr>
        <w:t xml:space="preserve"> </w:t>
      </w:r>
      <w:r w:rsidR="007854CF" w:rsidRPr="00677AF5">
        <w:rPr>
          <w:rFonts w:ascii="Book Antiqua" w:eastAsia="Book Antiqua" w:hAnsi="Book Antiqua" w:cs="Book Antiqua"/>
          <w:color w:val="000000"/>
        </w:rPr>
        <w:t xml:space="preserve">site </w:t>
      </w:r>
      <w:r w:rsidRPr="00677AF5">
        <w:rPr>
          <w:rFonts w:ascii="Book Antiqua" w:eastAsia="Book Antiqua" w:hAnsi="Book Antiqua" w:cs="Book Antiqua"/>
          <w:color w:val="000000"/>
        </w:rPr>
        <w:t xml:space="preserve">for 3 mo </w:t>
      </w:r>
      <w:r w:rsidR="007854CF" w:rsidRPr="00677AF5">
        <w:rPr>
          <w:rFonts w:ascii="Book Antiqua" w:eastAsia="Book Antiqua" w:hAnsi="Book Antiqua" w:cs="Book Antiqua"/>
          <w:color w:val="000000"/>
        </w:rPr>
        <w:t xml:space="preserve">and </w:t>
      </w:r>
      <w:r w:rsidRPr="00677AF5">
        <w:rPr>
          <w:rFonts w:ascii="Book Antiqua" w:eastAsia="Book Antiqua" w:hAnsi="Book Antiqua" w:cs="Book Antiqua"/>
          <w:color w:val="000000"/>
        </w:rPr>
        <w:t xml:space="preserve">worsened </w:t>
      </w:r>
      <w:r w:rsidR="007854CF" w:rsidRPr="00677AF5">
        <w:rPr>
          <w:rFonts w:ascii="Book Antiqua" w:eastAsia="Book Antiqua" w:hAnsi="Book Antiqua" w:cs="Book Antiqua"/>
          <w:color w:val="000000"/>
        </w:rPr>
        <w:t xml:space="preserve">on the day before admission </w:t>
      </w:r>
      <w:r w:rsidR="0077510D" w:rsidRPr="00677AF5">
        <w:rPr>
          <w:rFonts w:ascii="Book Antiqua" w:hAnsi="Book Antiqua" w:cs="Book Antiqua"/>
          <w:color w:val="000000"/>
          <w:lang w:eastAsia="zh-CN"/>
        </w:rPr>
        <w:t>(Table 1)</w:t>
      </w:r>
      <w:r w:rsidRPr="00677AF5">
        <w:rPr>
          <w:rFonts w:ascii="Book Antiqua" w:eastAsia="Book Antiqua" w:hAnsi="Book Antiqua" w:cs="Book Antiqua"/>
          <w:color w:val="000000"/>
        </w:rPr>
        <w:t>.</w:t>
      </w:r>
    </w:p>
    <w:bookmarkEnd w:id="45"/>
    <w:bookmarkEnd w:id="46"/>
    <w:bookmarkEnd w:id="47"/>
    <w:p w14:paraId="5FC4EB2F" w14:textId="77777777" w:rsidR="00A77B3E" w:rsidRPr="00677AF5" w:rsidRDefault="00A77B3E">
      <w:pPr>
        <w:spacing w:line="360" w:lineRule="auto"/>
        <w:jc w:val="both"/>
      </w:pPr>
    </w:p>
    <w:p w14:paraId="207F457D" w14:textId="77777777" w:rsidR="00A77B3E" w:rsidRPr="00677AF5" w:rsidRDefault="00DF7712">
      <w:pPr>
        <w:spacing w:line="360" w:lineRule="auto"/>
        <w:jc w:val="both"/>
      </w:pPr>
      <w:r w:rsidRPr="00677AF5">
        <w:rPr>
          <w:rFonts w:ascii="Book Antiqua" w:eastAsia="Book Antiqua" w:hAnsi="Book Antiqua" w:cs="Book Antiqua"/>
          <w:b/>
          <w:i/>
          <w:color w:val="000000"/>
        </w:rPr>
        <w:t>History of present illness</w:t>
      </w:r>
    </w:p>
    <w:p w14:paraId="4D9996F7" w14:textId="176C2D26" w:rsidR="00A77B3E" w:rsidRPr="00677AF5" w:rsidRDefault="00DF7712">
      <w:pPr>
        <w:spacing w:line="360" w:lineRule="auto"/>
        <w:jc w:val="both"/>
      </w:pPr>
      <w:bookmarkStart w:id="48" w:name="OLE_LINK66"/>
      <w:bookmarkStart w:id="49" w:name="OLE_LINK67"/>
      <w:r w:rsidRPr="00677AF5">
        <w:rPr>
          <w:rFonts w:ascii="Book Antiqua" w:eastAsia="Book Antiqua" w:hAnsi="Book Antiqua" w:cs="Book Antiqua"/>
          <w:color w:val="000000"/>
        </w:rPr>
        <w:t xml:space="preserve">The patient experienced repeated pain in the operation area of the right lower abdomen within 3 mo after TAPP repair of bilateral inguinal hernia. He had no nausea/vomiting, chills, or fever. His anal exsufflation and defecation were smooth. The abdominal pain </w:t>
      </w:r>
      <w:r w:rsidR="007854CF" w:rsidRPr="00677AF5">
        <w:rPr>
          <w:rFonts w:ascii="Book Antiqua" w:eastAsia="Book Antiqua" w:hAnsi="Book Antiqua" w:cs="Book Antiqua"/>
          <w:color w:val="000000"/>
        </w:rPr>
        <w:t>was</w:t>
      </w:r>
      <w:r w:rsidRPr="00677AF5">
        <w:rPr>
          <w:rFonts w:ascii="Book Antiqua" w:eastAsia="Book Antiqua" w:hAnsi="Book Antiqua" w:cs="Book Antiqua"/>
          <w:color w:val="000000"/>
        </w:rPr>
        <w:t xml:space="preserve"> relieved after symptomatic treatment with antispasmodics and analgesics. One day before his admission, the patient suddenly felt severe pain in the right lower abdomen, with no nausea/vomiting, chills, or fever</w:t>
      </w:r>
      <w:r w:rsidR="007854CF"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his anal exsufflation remained unobstructed.</w:t>
      </w:r>
    </w:p>
    <w:bookmarkEnd w:id="48"/>
    <w:bookmarkEnd w:id="49"/>
    <w:p w14:paraId="1841514F" w14:textId="77777777" w:rsidR="00A77B3E" w:rsidRPr="00677AF5" w:rsidRDefault="00A77B3E">
      <w:pPr>
        <w:spacing w:line="360" w:lineRule="auto"/>
        <w:jc w:val="both"/>
      </w:pPr>
    </w:p>
    <w:p w14:paraId="1CD8F36E" w14:textId="77777777" w:rsidR="00A77B3E" w:rsidRPr="00677AF5" w:rsidRDefault="00DF7712">
      <w:pPr>
        <w:spacing w:line="360" w:lineRule="auto"/>
        <w:jc w:val="both"/>
      </w:pPr>
      <w:r w:rsidRPr="00677AF5">
        <w:rPr>
          <w:rFonts w:ascii="Book Antiqua" w:eastAsia="Book Antiqua" w:hAnsi="Book Antiqua" w:cs="Book Antiqua"/>
          <w:b/>
          <w:i/>
          <w:color w:val="000000"/>
        </w:rPr>
        <w:lastRenderedPageBreak/>
        <w:t>History of past illness</w:t>
      </w:r>
    </w:p>
    <w:p w14:paraId="49FF917C" w14:textId="5F620478" w:rsidR="00A77B3E" w:rsidRPr="00677AF5" w:rsidRDefault="00DF7712">
      <w:pPr>
        <w:spacing w:line="360" w:lineRule="auto"/>
        <w:jc w:val="both"/>
      </w:pPr>
      <w:bookmarkStart w:id="50" w:name="OLE_LINK68"/>
      <w:bookmarkStart w:id="51" w:name="OLE_LINK69"/>
      <w:r w:rsidRPr="00677AF5">
        <w:rPr>
          <w:rFonts w:ascii="Book Antiqua" w:eastAsia="Book Antiqua" w:hAnsi="Book Antiqua" w:cs="Book Antiqua"/>
          <w:color w:val="000000"/>
        </w:rPr>
        <w:t xml:space="preserve">The patient denied any history of hypertension, type 2 diabetes, coronary heart disease, cerebrovascular disease, or hepatitis. He underwent </w:t>
      </w:r>
      <w:r w:rsidR="007854CF" w:rsidRPr="00677AF5">
        <w:rPr>
          <w:rFonts w:ascii="Book Antiqua" w:eastAsia="Book Antiqua" w:hAnsi="Book Antiqua" w:cs="Book Antiqua"/>
          <w:color w:val="000000"/>
        </w:rPr>
        <w:t xml:space="preserve">a </w:t>
      </w:r>
      <w:r w:rsidRPr="00677AF5">
        <w:rPr>
          <w:rFonts w:ascii="Book Antiqua" w:eastAsia="Book Antiqua" w:hAnsi="Book Antiqua" w:cs="Book Antiqua"/>
          <w:color w:val="000000"/>
        </w:rPr>
        <w:t>Lichtenstein hernia repair for the right inguinal hernia 7 years ago, and there was no history of other abdominal surgeries. Three months ago, the right inguinal hernia recurred, and a left inguinal hernia was also found. A diagnosis of bilateral inguinal hernia was made after clinical physical examinations and color Doppler ultrasonography. The patient voluntarily requested surgical treatment. He signed the informed consent form and then underwent TAPP using the surgical method described in the literature</w:t>
      </w:r>
      <w:r w:rsidR="00873CD6" w:rsidRPr="00677AF5">
        <w:rPr>
          <w:rFonts w:ascii="Book Antiqua" w:eastAsia="Book Antiqua" w:hAnsi="Book Antiqua" w:cs="Book Antiqua"/>
          <w:color w:val="000000"/>
          <w:szCs w:val="30"/>
          <w:vertAlign w:val="superscript"/>
        </w:rPr>
        <w:t>[</w:t>
      </w:r>
      <w:hyperlink w:anchor="_ENREF_2" w:tooltip="Bittner, 2011 #21" w:history="1">
        <w:r w:rsidR="00873CD6" w:rsidRPr="00677AF5">
          <w:rPr>
            <w:rFonts w:ascii="Book Antiqua" w:eastAsia="Book Antiqua" w:hAnsi="Book Antiqua" w:cs="Book Antiqua"/>
            <w:color w:val="000000"/>
            <w:szCs w:val="20"/>
            <w:vertAlign w:val="superscript"/>
          </w:rPr>
          <w:t>2</w:t>
        </w:r>
      </w:hyperlink>
      <w:r w:rsidR="00873CD6" w:rsidRPr="00677AF5">
        <w:rPr>
          <w:rFonts w:ascii="Book Antiqua" w:eastAsia="Book Antiqua" w:hAnsi="Book Antiqua" w:cs="Book Antiqua"/>
          <w:color w:val="000000"/>
          <w:szCs w:val="20"/>
          <w:vertAlign w:val="superscript"/>
        </w:rPr>
        <w:t>]</w:t>
      </w:r>
      <w:r w:rsidRPr="00677AF5">
        <w:rPr>
          <w:rFonts w:ascii="Book Antiqua" w:eastAsia="Book Antiqua" w:hAnsi="Book Antiqua" w:cs="Book Antiqua"/>
          <w:color w:val="000000"/>
        </w:rPr>
        <w:t>.</w:t>
      </w:r>
      <w:r w:rsidR="007854CF" w:rsidRPr="00677AF5">
        <w:rPr>
          <w:rFonts w:ascii="Book Antiqua" w:eastAsia="Book Antiqua" w:hAnsi="Book Antiqua" w:cs="Book Antiqua"/>
          <w:color w:val="000000"/>
        </w:rPr>
        <w:t xml:space="preserve"> </w:t>
      </w:r>
      <w:r w:rsidRPr="00677AF5">
        <w:rPr>
          <w:rFonts w:ascii="Book Antiqua" w:eastAsia="Book Antiqua" w:hAnsi="Book Antiqua" w:cs="Book Antiqua"/>
          <w:color w:val="000000"/>
        </w:rPr>
        <w:t>Briefly, the peritoneum was opened</w:t>
      </w:r>
      <w:r w:rsidR="007854CF"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the bilateral inguinal hernia sacs were reduced into the peritoneal cavity, </w:t>
      </w:r>
      <w:r w:rsidR="007854CF" w:rsidRPr="00677AF5">
        <w:rPr>
          <w:rFonts w:ascii="Book Antiqua" w:eastAsia="Book Antiqua" w:hAnsi="Book Antiqua" w:cs="Book Antiqua"/>
          <w:color w:val="000000"/>
        </w:rPr>
        <w:t xml:space="preserve">and </w:t>
      </w:r>
      <w:r w:rsidRPr="00677AF5">
        <w:rPr>
          <w:rFonts w:ascii="Book Antiqua" w:eastAsia="Book Antiqua" w:hAnsi="Book Antiqua" w:cs="Book Antiqua"/>
          <w:color w:val="000000"/>
        </w:rPr>
        <w:t>the mesh was placed. The peritoneum was then closed with a V-Loc™ 180 continuous suture</w:t>
      </w:r>
      <w:r w:rsidR="007854CF"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and a return suture was placed to prevent suture loosening</w:t>
      </w:r>
      <w:r w:rsidR="00873CD6" w:rsidRPr="00677AF5">
        <w:rPr>
          <w:rFonts w:ascii="Book Antiqua" w:eastAsia="Book Antiqua" w:hAnsi="Book Antiqua" w:cs="Book Antiqua"/>
          <w:color w:val="000000"/>
          <w:szCs w:val="30"/>
          <w:vertAlign w:val="superscript"/>
        </w:rPr>
        <w:t>[</w:t>
      </w:r>
      <w:hyperlink w:anchor="_ENREF_8" w:tooltip="Takayama, 2012 #34" w:history="1">
        <w:r w:rsidR="00873CD6" w:rsidRPr="00677AF5">
          <w:rPr>
            <w:rFonts w:ascii="Book Antiqua" w:eastAsia="Book Antiqua" w:hAnsi="Book Antiqua" w:cs="Book Antiqua"/>
            <w:color w:val="000000"/>
            <w:szCs w:val="20"/>
            <w:vertAlign w:val="superscript"/>
          </w:rPr>
          <w:t>8</w:t>
        </w:r>
      </w:hyperlink>
      <w:r w:rsidR="00873CD6" w:rsidRPr="00677AF5">
        <w:rPr>
          <w:rFonts w:ascii="Book Antiqua" w:eastAsia="Book Antiqua" w:hAnsi="Book Antiqua" w:cs="Book Antiqua"/>
          <w:color w:val="000000"/>
          <w:szCs w:val="20"/>
          <w:vertAlign w:val="superscript"/>
        </w:rPr>
        <w:t>]</w:t>
      </w:r>
      <w:r w:rsidRPr="00677AF5">
        <w:rPr>
          <w:rFonts w:ascii="Book Antiqua" w:eastAsia="Book Antiqua" w:hAnsi="Book Antiqua" w:cs="Book Antiqua"/>
          <w:color w:val="000000"/>
        </w:rPr>
        <w:t>.</w:t>
      </w:r>
      <w:r w:rsidR="007854CF" w:rsidRPr="00677AF5">
        <w:rPr>
          <w:rFonts w:ascii="Book Antiqua" w:eastAsia="Book Antiqua" w:hAnsi="Book Antiqua" w:cs="Book Antiqua"/>
          <w:color w:val="000000"/>
        </w:rPr>
        <w:t xml:space="preserve"> </w:t>
      </w:r>
      <w:r w:rsidRPr="00677AF5">
        <w:rPr>
          <w:rFonts w:ascii="Book Antiqua" w:eastAsia="Book Antiqua" w:hAnsi="Book Antiqua" w:cs="Book Antiqua"/>
          <w:color w:val="000000"/>
        </w:rPr>
        <w:t>Postoperative recovery was uneventful and the patient was discharged 1 day after surgery.</w:t>
      </w:r>
    </w:p>
    <w:bookmarkEnd w:id="50"/>
    <w:bookmarkEnd w:id="51"/>
    <w:p w14:paraId="6C7D29AC" w14:textId="77777777" w:rsidR="00A77B3E" w:rsidRPr="00677AF5" w:rsidRDefault="00A77B3E">
      <w:pPr>
        <w:spacing w:line="360" w:lineRule="auto"/>
        <w:jc w:val="both"/>
      </w:pPr>
    </w:p>
    <w:p w14:paraId="18B48D58" w14:textId="77777777" w:rsidR="00A77B3E" w:rsidRPr="00677AF5" w:rsidRDefault="00DF7712">
      <w:pPr>
        <w:spacing w:line="360" w:lineRule="auto"/>
        <w:jc w:val="both"/>
      </w:pPr>
      <w:r w:rsidRPr="00677AF5">
        <w:rPr>
          <w:rFonts w:ascii="Book Antiqua" w:eastAsia="Book Antiqua" w:hAnsi="Book Antiqua" w:cs="Book Antiqua"/>
          <w:b/>
          <w:i/>
          <w:color w:val="000000"/>
        </w:rPr>
        <w:t>Personal and family history</w:t>
      </w:r>
    </w:p>
    <w:p w14:paraId="619F2522" w14:textId="77777777" w:rsidR="00A77B3E" w:rsidRPr="00677AF5" w:rsidRDefault="00B75476">
      <w:pPr>
        <w:spacing w:line="360" w:lineRule="auto"/>
        <w:jc w:val="both"/>
        <w:rPr>
          <w:lang w:eastAsia="zh-CN"/>
        </w:rPr>
      </w:pPr>
      <w:bookmarkStart w:id="52" w:name="OLE_LINK70"/>
      <w:bookmarkStart w:id="53" w:name="OLE_LINK71"/>
      <w:r w:rsidRPr="00677AF5">
        <w:rPr>
          <w:rFonts w:ascii="Book Antiqua" w:hAnsi="Book Antiqua" w:cs="Book Antiqua"/>
          <w:color w:val="000000"/>
          <w:lang w:eastAsia="zh-CN"/>
        </w:rPr>
        <w:t>His family history was not remarkable.</w:t>
      </w:r>
    </w:p>
    <w:bookmarkEnd w:id="52"/>
    <w:bookmarkEnd w:id="53"/>
    <w:p w14:paraId="31608416" w14:textId="77777777" w:rsidR="00A77B3E" w:rsidRPr="00677AF5" w:rsidRDefault="00A77B3E">
      <w:pPr>
        <w:spacing w:line="360" w:lineRule="auto"/>
        <w:jc w:val="both"/>
      </w:pPr>
    </w:p>
    <w:p w14:paraId="5EB807B2" w14:textId="77777777" w:rsidR="00A77B3E" w:rsidRPr="00677AF5" w:rsidRDefault="00DF7712">
      <w:pPr>
        <w:spacing w:line="360" w:lineRule="auto"/>
        <w:jc w:val="both"/>
      </w:pPr>
      <w:r w:rsidRPr="00677AF5">
        <w:rPr>
          <w:rFonts w:ascii="Book Antiqua" w:eastAsia="Book Antiqua" w:hAnsi="Book Antiqua" w:cs="Book Antiqua"/>
          <w:b/>
          <w:i/>
          <w:color w:val="000000"/>
        </w:rPr>
        <w:t>Physical examination</w:t>
      </w:r>
    </w:p>
    <w:p w14:paraId="550C3159" w14:textId="29A47EF5" w:rsidR="00A77B3E" w:rsidRPr="00677AF5" w:rsidRDefault="00DF7712">
      <w:pPr>
        <w:spacing w:line="360" w:lineRule="auto"/>
        <w:jc w:val="both"/>
      </w:pPr>
      <w:bookmarkStart w:id="54" w:name="OLE_LINK72"/>
      <w:bookmarkStart w:id="55" w:name="OLE_LINK73"/>
      <w:r w:rsidRPr="00677AF5">
        <w:rPr>
          <w:rFonts w:ascii="Book Antiqua" w:eastAsia="Book Antiqua" w:hAnsi="Book Antiqua" w:cs="Book Antiqua"/>
          <w:color w:val="000000"/>
        </w:rPr>
        <w:t>Physical examinatio</w:t>
      </w:r>
      <w:r w:rsidR="00812FE5" w:rsidRPr="00677AF5">
        <w:rPr>
          <w:rFonts w:ascii="Book Antiqua" w:eastAsia="Book Antiqua" w:hAnsi="Book Antiqua" w:cs="Book Antiqua"/>
          <w:color w:val="000000"/>
        </w:rPr>
        <w:t xml:space="preserve">n </w:t>
      </w:r>
      <w:r w:rsidR="007854CF" w:rsidRPr="00677AF5">
        <w:rPr>
          <w:rFonts w:ascii="Book Antiqua" w:eastAsia="Book Antiqua" w:hAnsi="Book Antiqua" w:cs="Book Antiqua"/>
          <w:color w:val="000000"/>
        </w:rPr>
        <w:t xml:space="preserve">found a </w:t>
      </w:r>
      <w:r w:rsidR="00812FE5" w:rsidRPr="00677AF5">
        <w:rPr>
          <w:rFonts w:ascii="Book Antiqua" w:eastAsia="Book Antiqua" w:hAnsi="Book Antiqua" w:cs="Book Antiqua"/>
          <w:color w:val="000000"/>
        </w:rPr>
        <w:t xml:space="preserve">body temperature </w:t>
      </w:r>
      <w:r w:rsidR="002A322E" w:rsidRPr="00677AF5">
        <w:rPr>
          <w:rFonts w:ascii="Book Antiqua" w:eastAsia="Book Antiqua" w:hAnsi="Book Antiqua" w:cs="Book Antiqua"/>
          <w:color w:val="000000"/>
        </w:rPr>
        <w:t xml:space="preserve">of </w:t>
      </w:r>
      <w:r w:rsidR="00812FE5" w:rsidRPr="00677AF5">
        <w:rPr>
          <w:rFonts w:ascii="Book Antiqua" w:eastAsia="Book Antiqua" w:hAnsi="Book Antiqua" w:cs="Book Antiqua"/>
          <w:color w:val="000000"/>
        </w:rPr>
        <w:t>36.3</w:t>
      </w:r>
      <w:r w:rsidR="00B76151" w:rsidRPr="00677AF5">
        <w:rPr>
          <w:rFonts w:ascii="Book Antiqua" w:eastAsia="Book Antiqua" w:hAnsi="Book Antiqua" w:cs="Book Antiqua"/>
          <w:color w:val="000000"/>
        </w:rPr>
        <w:t xml:space="preserve"> </w:t>
      </w:r>
      <w:r w:rsidR="00812FE5" w:rsidRPr="00677AF5">
        <w:rPr>
          <w:rFonts w:eastAsia="Book Antiqua"/>
          <w:color w:val="000000"/>
        </w:rPr>
        <w:t>℃</w:t>
      </w:r>
      <w:r w:rsidR="00812FE5" w:rsidRPr="00677AF5">
        <w:rPr>
          <w:rFonts w:ascii="Book Antiqua" w:eastAsia="Book Antiqua" w:hAnsi="Book Antiqua" w:cs="Book Antiqua"/>
          <w:color w:val="000000"/>
        </w:rPr>
        <w:t xml:space="preserve">, heart </w:t>
      </w:r>
      <w:r w:rsidR="007854CF" w:rsidRPr="00677AF5">
        <w:rPr>
          <w:rFonts w:ascii="Book Antiqua" w:eastAsia="Book Antiqua" w:hAnsi="Book Antiqua" w:cs="Book Antiqua"/>
          <w:color w:val="000000"/>
        </w:rPr>
        <w:t xml:space="preserve">rate of </w:t>
      </w:r>
      <w:r w:rsidRPr="00677AF5">
        <w:rPr>
          <w:rFonts w:ascii="Book Antiqua" w:eastAsia="Book Antiqua" w:hAnsi="Book Antiqua" w:cs="Book Antiqua"/>
          <w:color w:val="000000"/>
        </w:rPr>
        <w:t>80 b</w:t>
      </w:r>
      <w:r w:rsidR="00FB1CAC">
        <w:rPr>
          <w:rFonts w:ascii="Book Antiqua" w:eastAsia="Book Antiqua" w:hAnsi="Book Antiqua" w:cs="Book Antiqua"/>
          <w:color w:val="000000"/>
        </w:rPr>
        <w:t>eats/</w:t>
      </w:r>
      <w:r w:rsidRPr="00677AF5">
        <w:rPr>
          <w:rFonts w:ascii="Book Antiqua" w:eastAsia="Book Antiqua" w:hAnsi="Book Antiqua" w:cs="Book Antiqua"/>
          <w:color w:val="000000"/>
        </w:rPr>
        <w:t>m</w:t>
      </w:r>
      <w:r w:rsidR="00FB1CAC">
        <w:rPr>
          <w:rFonts w:ascii="Book Antiqua" w:eastAsia="Book Antiqua" w:hAnsi="Book Antiqua" w:cs="Book Antiqua"/>
          <w:color w:val="000000"/>
        </w:rPr>
        <w:t>in</w:t>
      </w:r>
      <w:r w:rsidRPr="00677AF5">
        <w:rPr>
          <w:rFonts w:ascii="Book Antiqua" w:eastAsia="Book Antiqua" w:hAnsi="Book Antiqua" w:cs="Book Antiqua"/>
          <w:color w:val="000000"/>
        </w:rPr>
        <w:t xml:space="preserve">, respiratory rate </w:t>
      </w:r>
      <w:r w:rsidR="002A322E" w:rsidRPr="00677AF5">
        <w:rPr>
          <w:rFonts w:ascii="Book Antiqua" w:eastAsia="Book Antiqua" w:hAnsi="Book Antiqua" w:cs="Book Antiqua"/>
          <w:color w:val="000000"/>
        </w:rPr>
        <w:t xml:space="preserve">of </w:t>
      </w:r>
      <w:r w:rsidRPr="00677AF5">
        <w:rPr>
          <w:rFonts w:ascii="Book Antiqua" w:eastAsia="Book Antiqua" w:hAnsi="Book Antiqua" w:cs="Book Antiqua"/>
          <w:color w:val="000000"/>
        </w:rPr>
        <w:t xml:space="preserve">20 </w:t>
      </w:r>
      <w:r w:rsidR="002A322E" w:rsidRPr="00677AF5">
        <w:rPr>
          <w:rFonts w:ascii="Book Antiqua" w:eastAsia="Book Antiqua" w:hAnsi="Book Antiqua" w:cs="Book Antiqua"/>
          <w:color w:val="000000"/>
        </w:rPr>
        <w:t>breaths</w:t>
      </w:r>
      <w:r w:rsidRPr="00677AF5">
        <w:rPr>
          <w:rFonts w:ascii="Book Antiqua" w:eastAsia="Book Antiqua" w:hAnsi="Book Antiqua" w:cs="Book Antiqua"/>
          <w:color w:val="000000"/>
        </w:rPr>
        <w:t xml:space="preserve">/min, and </w:t>
      </w:r>
      <w:r w:rsidR="002A322E" w:rsidRPr="00677AF5">
        <w:rPr>
          <w:rFonts w:ascii="Book Antiqua" w:eastAsia="Book Antiqua" w:hAnsi="Book Antiqua" w:cs="Book Antiqua"/>
          <w:color w:val="000000"/>
        </w:rPr>
        <w:t xml:space="preserve">a </w:t>
      </w:r>
      <w:r w:rsidRPr="00677AF5">
        <w:rPr>
          <w:rFonts w:ascii="Book Antiqua" w:eastAsia="Book Antiqua" w:hAnsi="Book Antiqua" w:cs="Book Antiqua"/>
          <w:color w:val="000000"/>
        </w:rPr>
        <w:t xml:space="preserve">blood pressure </w:t>
      </w:r>
      <w:r w:rsidR="002A322E" w:rsidRPr="00677AF5">
        <w:rPr>
          <w:rFonts w:ascii="Book Antiqua" w:eastAsia="Book Antiqua" w:hAnsi="Book Antiqua" w:cs="Book Antiqua"/>
          <w:color w:val="000000"/>
        </w:rPr>
        <w:t xml:space="preserve">of </w:t>
      </w:r>
      <w:r w:rsidRPr="00677AF5">
        <w:rPr>
          <w:rFonts w:ascii="Book Antiqua" w:eastAsia="Book Antiqua" w:hAnsi="Book Antiqua" w:cs="Book Antiqua"/>
          <w:color w:val="000000"/>
        </w:rPr>
        <w:t>130/70</w:t>
      </w:r>
      <w:r w:rsidR="00812FE5"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 xml:space="preserve">mmHg. No yellowing of the eyes </w:t>
      </w:r>
      <w:r w:rsidR="002A322E" w:rsidRPr="00677AF5">
        <w:rPr>
          <w:rFonts w:ascii="Book Antiqua" w:eastAsia="Book Antiqua" w:hAnsi="Book Antiqua" w:cs="Book Antiqua"/>
          <w:color w:val="000000"/>
        </w:rPr>
        <w:t xml:space="preserve">or </w:t>
      </w:r>
      <w:r w:rsidRPr="00677AF5">
        <w:rPr>
          <w:rFonts w:ascii="Book Antiqua" w:eastAsia="Book Antiqua" w:hAnsi="Book Antiqua" w:cs="Book Antiqua"/>
          <w:color w:val="000000"/>
        </w:rPr>
        <w:t xml:space="preserve">skin was present. The abdomen was flat, without varicose veins on the abdominal wall. No peristaltic waves were recorded. His abdomen was soft except for the pain in </w:t>
      </w:r>
      <w:r w:rsidR="00B75476" w:rsidRPr="00677AF5">
        <w:rPr>
          <w:rFonts w:ascii="Book Antiqua" w:hAnsi="Book Antiqua" w:cs="Book Antiqua"/>
          <w:color w:val="000000"/>
          <w:lang w:eastAsia="zh-CN"/>
        </w:rPr>
        <w:t xml:space="preserve">the </w:t>
      </w:r>
      <w:r w:rsidRPr="00677AF5">
        <w:rPr>
          <w:rFonts w:ascii="Book Antiqua" w:eastAsia="Book Antiqua" w:hAnsi="Book Antiqua" w:cs="Book Antiqua"/>
          <w:color w:val="000000"/>
        </w:rPr>
        <w:t>right lower abdomen when pressed</w:t>
      </w:r>
      <w:r w:rsidR="002A322E" w:rsidRPr="00677AF5">
        <w:rPr>
          <w:rFonts w:ascii="Book Antiqua" w:eastAsia="Book Antiqua" w:hAnsi="Book Antiqua" w:cs="Book Antiqua"/>
          <w:color w:val="000000"/>
        </w:rPr>
        <w:t>, and</w:t>
      </w:r>
      <w:r w:rsidRPr="00677AF5">
        <w:rPr>
          <w:rFonts w:ascii="Book Antiqua" w:eastAsia="Book Antiqua" w:hAnsi="Book Antiqua" w:cs="Book Antiqua"/>
          <w:color w:val="000000"/>
        </w:rPr>
        <w:t xml:space="preserve"> there was no rebound tenderness or abdominal rigidity. Murphy's sign was negative. The liver and kidney areas were not sensitive to percussion. He had no shifting dullness</w:t>
      </w:r>
      <w:r w:rsidR="002A322E"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and the bowel sounds were about 4 times/min. No high-pitched bowel sound or gurgling sound was heard.</w:t>
      </w:r>
    </w:p>
    <w:p w14:paraId="4FCDFC92" w14:textId="77777777" w:rsidR="00A77B3E" w:rsidRPr="00677AF5" w:rsidRDefault="00A77B3E">
      <w:pPr>
        <w:spacing w:line="360" w:lineRule="auto"/>
        <w:jc w:val="both"/>
      </w:pPr>
    </w:p>
    <w:bookmarkEnd w:id="54"/>
    <w:bookmarkEnd w:id="55"/>
    <w:p w14:paraId="2C5F53B1" w14:textId="325DF91F" w:rsidR="00A77B3E" w:rsidRPr="00677AF5" w:rsidRDefault="00DF7712">
      <w:pPr>
        <w:spacing w:line="360" w:lineRule="auto"/>
        <w:jc w:val="both"/>
      </w:pPr>
      <w:r w:rsidRPr="00677AF5">
        <w:rPr>
          <w:rFonts w:ascii="Book Antiqua" w:eastAsia="Book Antiqua" w:hAnsi="Book Antiqua" w:cs="Book Antiqua"/>
          <w:b/>
          <w:i/>
          <w:color w:val="000000"/>
        </w:rPr>
        <w:t>Laboratory examination</w:t>
      </w:r>
    </w:p>
    <w:p w14:paraId="601A814B" w14:textId="5A2AD741" w:rsidR="00A77B3E" w:rsidRPr="00677AF5" w:rsidRDefault="00DF7712">
      <w:pPr>
        <w:spacing w:line="360" w:lineRule="auto"/>
        <w:jc w:val="both"/>
      </w:pPr>
      <w:bookmarkStart w:id="56" w:name="OLE_LINK74"/>
      <w:bookmarkStart w:id="57" w:name="OLE_LINK75"/>
      <w:r w:rsidRPr="00677AF5">
        <w:rPr>
          <w:rFonts w:ascii="Book Antiqua" w:eastAsia="Book Antiqua" w:hAnsi="Book Antiqua" w:cs="Book Antiqua"/>
          <w:color w:val="000000"/>
        </w:rPr>
        <w:lastRenderedPageBreak/>
        <w:t>All laboratory results were within the normal ranges. The white blood cell count was 4.4</w:t>
      </w:r>
      <w:r w:rsidR="00812FE5"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w:t>
      </w:r>
      <w:r w:rsidR="00812FE5"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10</w:t>
      </w:r>
      <w:r w:rsidRPr="00677AF5">
        <w:rPr>
          <w:rFonts w:ascii="Book Antiqua" w:eastAsia="Book Antiqua" w:hAnsi="Book Antiqua" w:cs="Book Antiqua"/>
          <w:color w:val="000000"/>
          <w:szCs w:val="30"/>
          <w:vertAlign w:val="superscript"/>
        </w:rPr>
        <w:t>9</w:t>
      </w:r>
      <w:r w:rsidRPr="00677AF5">
        <w:rPr>
          <w:rFonts w:ascii="Book Antiqua" w:eastAsia="Book Antiqua" w:hAnsi="Book Antiqua" w:cs="Book Antiqua"/>
          <w:color w:val="000000"/>
        </w:rPr>
        <w:t>/L, the percentage of neutrophils was 55.7%, the percentage of lymphocytes was 34.3%, the blood amylase level was 42 U/L, and the lipase level was 62 U/L.</w:t>
      </w:r>
    </w:p>
    <w:bookmarkEnd w:id="56"/>
    <w:bookmarkEnd w:id="57"/>
    <w:p w14:paraId="73DF0BD6" w14:textId="77777777" w:rsidR="00A77B3E" w:rsidRPr="00677AF5" w:rsidRDefault="00A77B3E">
      <w:pPr>
        <w:spacing w:line="360" w:lineRule="auto"/>
        <w:jc w:val="both"/>
      </w:pPr>
    </w:p>
    <w:p w14:paraId="4ED5F8AB" w14:textId="77777777" w:rsidR="00A77B3E" w:rsidRPr="00677AF5" w:rsidRDefault="00DF7712">
      <w:pPr>
        <w:spacing w:line="360" w:lineRule="auto"/>
        <w:jc w:val="both"/>
      </w:pPr>
      <w:r w:rsidRPr="00677AF5">
        <w:rPr>
          <w:rFonts w:ascii="Book Antiqua" w:eastAsia="Book Antiqua" w:hAnsi="Book Antiqua" w:cs="Book Antiqua"/>
          <w:b/>
          <w:i/>
          <w:color w:val="000000"/>
        </w:rPr>
        <w:t>Imaging examinations</w:t>
      </w:r>
    </w:p>
    <w:p w14:paraId="01B18F91" w14:textId="04446A19" w:rsidR="00A77B3E" w:rsidRPr="00677AF5" w:rsidRDefault="00DF7712">
      <w:pPr>
        <w:spacing w:line="360" w:lineRule="auto"/>
        <w:jc w:val="both"/>
      </w:pPr>
      <w:bookmarkStart w:id="58" w:name="OLE_LINK76"/>
      <w:bookmarkStart w:id="59" w:name="OLE_LINK77"/>
      <w:r w:rsidRPr="00677AF5">
        <w:rPr>
          <w:rFonts w:ascii="Book Antiqua" w:eastAsia="Book Antiqua" w:hAnsi="Book Antiqua" w:cs="Book Antiqua"/>
          <w:color w:val="000000"/>
        </w:rPr>
        <w:t xml:space="preserve">Contrast-enhanced </w:t>
      </w:r>
      <w:r w:rsidR="00E94BB2" w:rsidRPr="00677AF5">
        <w:rPr>
          <w:rFonts w:ascii="Book Antiqua" w:eastAsia="Book Antiqua" w:hAnsi="Book Antiqua" w:cs="Book Antiqua"/>
          <w:color w:val="000000"/>
        </w:rPr>
        <w:t xml:space="preserve">CT </w:t>
      </w:r>
      <w:r w:rsidRPr="00677AF5">
        <w:rPr>
          <w:rFonts w:ascii="Book Antiqua" w:eastAsia="Book Antiqua" w:hAnsi="Book Antiqua" w:cs="Book Antiqua"/>
          <w:color w:val="000000"/>
        </w:rPr>
        <w:t>revealed the whirlpool sign of the mesentery, dilated bowel, and normal bowel migration on the right side of the middle and lower abdomen (Figure</w:t>
      </w:r>
      <w:r w:rsidR="00EC5654" w:rsidRPr="00677AF5">
        <w:rPr>
          <w:rFonts w:ascii="Book Antiqua" w:hAnsi="Book Antiqua" w:cs="Book Antiqua"/>
          <w:color w:val="000000"/>
          <w:lang w:eastAsia="zh-CN"/>
        </w:rPr>
        <w:t xml:space="preserve"> 1</w:t>
      </w:r>
      <w:r w:rsidRPr="00677AF5">
        <w:rPr>
          <w:rFonts w:ascii="Book Antiqua" w:eastAsia="Book Antiqua" w:hAnsi="Book Antiqua" w:cs="Book Antiqua"/>
          <w:color w:val="000000"/>
        </w:rPr>
        <w:t>A</w:t>
      </w:r>
      <w:r w:rsidR="00EC5654" w:rsidRPr="00677AF5">
        <w:rPr>
          <w:rFonts w:ascii="Book Antiqua" w:hAnsi="Book Antiqua" w:cs="Book Antiqua"/>
          <w:color w:val="000000"/>
          <w:lang w:eastAsia="zh-CN"/>
        </w:rPr>
        <w:t>-</w:t>
      </w:r>
      <w:r w:rsidRPr="00677AF5">
        <w:rPr>
          <w:rFonts w:ascii="Book Antiqua" w:eastAsia="Book Antiqua" w:hAnsi="Book Antiqua" w:cs="Book Antiqua"/>
          <w:color w:val="000000"/>
        </w:rPr>
        <w:t>C), suggesting the possibility of small bowel volvulus.</w:t>
      </w:r>
    </w:p>
    <w:bookmarkEnd w:id="58"/>
    <w:bookmarkEnd w:id="59"/>
    <w:p w14:paraId="13DD602E" w14:textId="77777777" w:rsidR="00A77B3E" w:rsidRPr="00677AF5" w:rsidRDefault="00A77B3E">
      <w:pPr>
        <w:spacing w:line="360" w:lineRule="auto"/>
        <w:jc w:val="both"/>
      </w:pPr>
    </w:p>
    <w:p w14:paraId="2EBF8886" w14:textId="77777777" w:rsidR="00A77B3E" w:rsidRPr="00677AF5" w:rsidRDefault="00DF7712">
      <w:pPr>
        <w:spacing w:line="360" w:lineRule="auto"/>
        <w:jc w:val="both"/>
      </w:pPr>
      <w:r w:rsidRPr="00677AF5">
        <w:rPr>
          <w:rFonts w:ascii="Book Antiqua" w:eastAsia="Book Antiqua" w:hAnsi="Book Antiqua" w:cs="Book Antiqua"/>
          <w:b/>
          <w:caps/>
          <w:color w:val="000000"/>
          <w:u w:val="single"/>
        </w:rPr>
        <w:t>FINAL DIAGNOSIS</w:t>
      </w:r>
    </w:p>
    <w:p w14:paraId="04E555EC" w14:textId="7568DDF5" w:rsidR="00A77B3E" w:rsidRPr="00677AF5" w:rsidRDefault="00DF7712">
      <w:pPr>
        <w:spacing w:line="360" w:lineRule="auto"/>
        <w:jc w:val="both"/>
      </w:pPr>
      <w:bookmarkStart w:id="60" w:name="OLE_LINK78"/>
      <w:bookmarkStart w:id="61" w:name="OLE_LINK79"/>
      <w:r w:rsidRPr="00677AF5">
        <w:rPr>
          <w:rFonts w:ascii="Book Antiqua" w:eastAsia="Book Antiqua" w:hAnsi="Book Antiqua" w:cs="Book Antiqua"/>
          <w:color w:val="000000"/>
        </w:rPr>
        <w:t xml:space="preserve">Laparoscopic exploration revealed an adhesion band between the peritoneum and the small intestine </w:t>
      </w:r>
      <w:r w:rsidR="002A322E" w:rsidRPr="00677AF5">
        <w:rPr>
          <w:rFonts w:ascii="Book Antiqua" w:eastAsia="Book Antiqua" w:hAnsi="Book Antiqua" w:cs="Book Antiqua"/>
          <w:color w:val="000000"/>
        </w:rPr>
        <w:t xml:space="preserve">at the site of repair of the left inguinal hernia </w:t>
      </w:r>
      <w:r w:rsidRPr="00677AF5">
        <w:rPr>
          <w:rFonts w:ascii="Book Antiqua" w:eastAsia="Book Antiqua" w:hAnsi="Book Antiqua" w:cs="Book Antiqua"/>
          <w:color w:val="000000"/>
        </w:rPr>
        <w:t xml:space="preserve">in the right lower abdomen. </w:t>
      </w:r>
      <w:r w:rsidR="002A322E" w:rsidRPr="00677AF5">
        <w:rPr>
          <w:rFonts w:ascii="Book Antiqua" w:eastAsia="Book Antiqua" w:hAnsi="Book Antiqua" w:cs="Book Antiqua"/>
          <w:color w:val="000000"/>
        </w:rPr>
        <w:t>A s</w:t>
      </w:r>
      <w:r w:rsidRPr="00677AF5">
        <w:rPr>
          <w:rFonts w:ascii="Book Antiqua" w:eastAsia="Book Antiqua" w:hAnsi="Book Antiqua" w:cs="Book Antiqua"/>
          <w:color w:val="000000"/>
        </w:rPr>
        <w:t>mall intestine volvulus was found 150</w:t>
      </w:r>
      <w:r w:rsidR="00C37456"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cm away from the ileocecal area (Figure</w:t>
      </w:r>
      <w:r w:rsidR="00EC5654" w:rsidRPr="00677AF5">
        <w:rPr>
          <w:rFonts w:ascii="Book Antiqua" w:hAnsi="Book Antiqua" w:cs="Book Antiqua"/>
          <w:color w:val="000000"/>
          <w:lang w:eastAsia="zh-CN"/>
        </w:rPr>
        <w:t xml:space="preserve"> 1</w:t>
      </w:r>
      <w:r w:rsidRPr="00677AF5">
        <w:rPr>
          <w:rFonts w:ascii="Book Antiqua" w:eastAsia="Book Antiqua" w:hAnsi="Book Antiqua" w:cs="Book Antiqua"/>
          <w:color w:val="000000"/>
        </w:rPr>
        <w:t>D</w:t>
      </w:r>
      <w:r w:rsidR="00EC5654" w:rsidRPr="00677AF5">
        <w:rPr>
          <w:rFonts w:ascii="Book Antiqua" w:hAnsi="Book Antiqua" w:cs="Book Antiqua"/>
          <w:color w:val="000000"/>
          <w:lang w:eastAsia="zh-CN"/>
        </w:rPr>
        <w:t>-</w:t>
      </w:r>
      <w:r w:rsidRPr="00677AF5">
        <w:rPr>
          <w:rFonts w:ascii="Book Antiqua" w:eastAsia="Book Antiqua" w:hAnsi="Book Antiqua" w:cs="Book Antiqua"/>
          <w:color w:val="000000"/>
        </w:rPr>
        <w:t>F). The results of intraoperative exploration were consistent with preoperative CT findings, and the diagnosis of small bowel volvulus was confirmed.</w:t>
      </w:r>
    </w:p>
    <w:bookmarkEnd w:id="60"/>
    <w:bookmarkEnd w:id="61"/>
    <w:p w14:paraId="6D1DFF05" w14:textId="77777777" w:rsidR="00A77B3E" w:rsidRPr="00677AF5" w:rsidRDefault="00A77B3E">
      <w:pPr>
        <w:spacing w:line="360" w:lineRule="auto"/>
        <w:jc w:val="both"/>
      </w:pPr>
    </w:p>
    <w:p w14:paraId="32CD5D2D" w14:textId="77777777" w:rsidR="00A77B3E" w:rsidRPr="00677AF5" w:rsidRDefault="00DF7712">
      <w:pPr>
        <w:spacing w:line="360" w:lineRule="auto"/>
        <w:jc w:val="both"/>
      </w:pPr>
      <w:r w:rsidRPr="00677AF5">
        <w:rPr>
          <w:rFonts w:ascii="Book Antiqua" w:eastAsia="Book Antiqua" w:hAnsi="Book Antiqua" w:cs="Book Antiqua"/>
          <w:b/>
          <w:caps/>
          <w:color w:val="000000"/>
          <w:u w:val="single"/>
        </w:rPr>
        <w:t>TREATMENT</w:t>
      </w:r>
    </w:p>
    <w:p w14:paraId="0B7C52A7" w14:textId="6CEED3EF" w:rsidR="00A77B3E" w:rsidRPr="00677AF5" w:rsidRDefault="00DF7712">
      <w:pPr>
        <w:spacing w:line="360" w:lineRule="auto"/>
        <w:jc w:val="both"/>
      </w:pPr>
      <w:bookmarkStart w:id="62" w:name="OLE_LINK80"/>
      <w:bookmarkStart w:id="63" w:name="OLE_LINK81"/>
      <w:r w:rsidRPr="00677AF5">
        <w:rPr>
          <w:rFonts w:ascii="Book Antiqua" w:eastAsia="Book Antiqua" w:hAnsi="Book Antiqua" w:cs="Book Antiqua"/>
          <w:color w:val="000000"/>
        </w:rPr>
        <w:t xml:space="preserve">Interventions after admission included fasting, nasogastric intubation, continuous gastrointestinal decompression, acid suppressive therapy, spasmolysis, and fluid replacement therapy. As </w:t>
      </w:r>
      <w:r w:rsidR="002A322E" w:rsidRPr="00677AF5">
        <w:rPr>
          <w:rFonts w:ascii="Book Antiqua" w:eastAsia="Book Antiqua" w:hAnsi="Book Antiqua" w:cs="Book Antiqua"/>
          <w:color w:val="000000"/>
        </w:rPr>
        <w:t xml:space="preserve">the </w:t>
      </w:r>
      <w:r w:rsidRPr="00677AF5">
        <w:rPr>
          <w:rFonts w:ascii="Book Antiqua" w:eastAsia="Book Antiqua" w:hAnsi="Book Antiqua" w:cs="Book Antiqua"/>
          <w:color w:val="000000"/>
        </w:rPr>
        <w:t xml:space="preserve">CT suggested the possibility of </w:t>
      </w:r>
      <w:r w:rsidR="002A322E" w:rsidRPr="00677AF5">
        <w:rPr>
          <w:rFonts w:ascii="Book Antiqua" w:eastAsia="Book Antiqua" w:hAnsi="Book Antiqua" w:cs="Book Antiqua"/>
          <w:color w:val="000000"/>
        </w:rPr>
        <w:t xml:space="preserve">a </w:t>
      </w:r>
      <w:r w:rsidRPr="00677AF5">
        <w:rPr>
          <w:rFonts w:ascii="Book Antiqua" w:eastAsia="Book Antiqua" w:hAnsi="Book Antiqua" w:cs="Book Antiqua"/>
          <w:color w:val="000000"/>
        </w:rPr>
        <w:t>small bowel volvulus, after having obtained informed consent from the patient and his family, we performed laparoscopic exploration under general anesthesia.</w:t>
      </w:r>
    </w:p>
    <w:p w14:paraId="3B7B9933" w14:textId="6F566FFF" w:rsidR="00A77B3E" w:rsidRPr="00677AF5" w:rsidRDefault="00DF7712" w:rsidP="0059740F">
      <w:pPr>
        <w:spacing w:line="360" w:lineRule="auto"/>
        <w:ind w:firstLineChars="150" w:firstLine="360"/>
        <w:jc w:val="both"/>
      </w:pPr>
      <w:r w:rsidRPr="00677AF5">
        <w:rPr>
          <w:rFonts w:ascii="Book Antiqua" w:eastAsia="Book Antiqua" w:hAnsi="Book Antiqua" w:cs="Book Antiqua"/>
          <w:color w:val="000000"/>
        </w:rPr>
        <w:t xml:space="preserve">The adhesion band was separated and the peritoneum was repaired during the operation. Further exploration did not find a leak of the intestinal canal at the adhesion band. The twisted small intestine was reduced. According to the operator, a barb of the </w:t>
      </w:r>
      <w:r w:rsidR="00002B65">
        <w:rPr>
          <w:rFonts w:ascii="Book Antiqua" w:eastAsia="Book Antiqua" w:hAnsi="Book Antiqua" w:cs="Book Antiqua"/>
          <w:color w:val="000000"/>
        </w:rPr>
        <w:t>V-Loc</w:t>
      </w:r>
      <w:r w:rsidRPr="00677AF5">
        <w:rPr>
          <w:rFonts w:ascii="Book Antiqua" w:eastAsia="Book Antiqua" w:hAnsi="Book Antiqua" w:cs="Book Antiqua"/>
          <w:color w:val="000000"/>
        </w:rPr>
        <w:t xml:space="preserve"> suture pierced the peritoneum, which caused the adhesion of the small intestinal wall with the site of peritoneal injury, forming intestinal volvulus.</w:t>
      </w:r>
      <w:bookmarkEnd w:id="62"/>
      <w:bookmarkEnd w:id="63"/>
    </w:p>
    <w:p w14:paraId="0FB10CC7" w14:textId="77777777" w:rsidR="00A77B3E" w:rsidRPr="00677AF5" w:rsidRDefault="00A77B3E">
      <w:pPr>
        <w:spacing w:line="360" w:lineRule="auto"/>
        <w:jc w:val="both"/>
      </w:pPr>
    </w:p>
    <w:p w14:paraId="1643DA34" w14:textId="77777777" w:rsidR="00A77B3E" w:rsidRPr="00677AF5" w:rsidRDefault="00DF7712">
      <w:pPr>
        <w:spacing w:line="360" w:lineRule="auto"/>
        <w:jc w:val="both"/>
      </w:pPr>
      <w:r w:rsidRPr="00677AF5">
        <w:rPr>
          <w:rFonts w:ascii="Book Antiqua" w:eastAsia="Book Antiqua" w:hAnsi="Book Antiqua" w:cs="Book Antiqua"/>
          <w:b/>
          <w:caps/>
          <w:color w:val="000000"/>
          <w:u w:val="single"/>
        </w:rPr>
        <w:t>OUTCOME AND FOLLOW-UP</w:t>
      </w:r>
    </w:p>
    <w:p w14:paraId="4416C14D" w14:textId="5AC7912B" w:rsidR="00A77B3E" w:rsidRPr="00677AF5" w:rsidRDefault="00DF7712">
      <w:pPr>
        <w:spacing w:line="360" w:lineRule="auto"/>
        <w:jc w:val="both"/>
      </w:pPr>
      <w:r w:rsidRPr="00677AF5">
        <w:rPr>
          <w:rFonts w:ascii="Book Antiqua" w:eastAsia="Book Antiqua" w:hAnsi="Book Antiqua" w:cs="Book Antiqua"/>
          <w:color w:val="000000"/>
        </w:rPr>
        <w:lastRenderedPageBreak/>
        <w:t>The patient was not admitted to the intensive care unit after the operation</w:t>
      </w:r>
      <w:r w:rsidR="002A322E"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w:t>
      </w:r>
      <w:r w:rsidR="002A322E" w:rsidRPr="00677AF5">
        <w:rPr>
          <w:rFonts w:ascii="Book Antiqua" w:eastAsia="Book Antiqua" w:hAnsi="Book Antiqua" w:cs="Book Antiqua"/>
          <w:color w:val="000000"/>
        </w:rPr>
        <w:t>I</w:t>
      </w:r>
      <w:r w:rsidRPr="00677AF5">
        <w:rPr>
          <w:rFonts w:ascii="Book Antiqua" w:eastAsia="Book Antiqua" w:hAnsi="Book Antiqua" w:cs="Book Antiqua"/>
          <w:color w:val="000000"/>
        </w:rPr>
        <w:t xml:space="preserve">nstead, he was treated with antimicrobials, acid suppression, and rehydration. On the first postoperative day, the abdominal pain was relieved and the nasogastric tube was removed. On the second postoperative day, flatulence was restored and the patient had no abdominal pain after eating liquid food. He was then discharged from </w:t>
      </w:r>
      <w:r w:rsidR="00466053" w:rsidRPr="00677AF5">
        <w:rPr>
          <w:rFonts w:ascii="Book Antiqua" w:eastAsia="Book Antiqua" w:hAnsi="Book Antiqua" w:cs="Book Antiqua"/>
          <w:color w:val="000000"/>
        </w:rPr>
        <w:t xml:space="preserve">the hospital. </w:t>
      </w:r>
      <w:r w:rsidR="002A322E" w:rsidRPr="00677AF5">
        <w:rPr>
          <w:rFonts w:ascii="Book Antiqua" w:eastAsia="Book Antiqua" w:hAnsi="Book Antiqua" w:cs="Book Antiqua"/>
          <w:color w:val="000000"/>
        </w:rPr>
        <w:t xml:space="preserve">At </w:t>
      </w:r>
      <w:r w:rsidR="00466053" w:rsidRPr="00677AF5">
        <w:rPr>
          <w:rFonts w:ascii="Book Antiqua" w:eastAsia="Book Antiqua" w:hAnsi="Book Antiqua" w:cs="Book Antiqua"/>
          <w:color w:val="000000"/>
        </w:rPr>
        <w:t>the 6-mo</w:t>
      </w:r>
      <w:r w:rsidRPr="00677AF5">
        <w:rPr>
          <w:rFonts w:ascii="Book Antiqua" w:eastAsia="Book Antiqua" w:hAnsi="Book Antiqua" w:cs="Book Antiqua"/>
          <w:color w:val="000000"/>
        </w:rPr>
        <w:t xml:space="preserve"> outpatient visit and telephone follow-up, the patient no longer had abdominal pain and his diet and urination/defecation were normal.</w:t>
      </w:r>
    </w:p>
    <w:p w14:paraId="38027A98" w14:textId="77777777" w:rsidR="00A77B3E" w:rsidRPr="00677AF5" w:rsidRDefault="00A77B3E">
      <w:pPr>
        <w:spacing w:line="360" w:lineRule="auto"/>
        <w:jc w:val="both"/>
      </w:pPr>
    </w:p>
    <w:p w14:paraId="5225E7F8" w14:textId="77777777" w:rsidR="00A77B3E" w:rsidRPr="00677AF5" w:rsidRDefault="00DF7712">
      <w:pPr>
        <w:spacing w:line="360" w:lineRule="auto"/>
        <w:jc w:val="both"/>
      </w:pPr>
      <w:r w:rsidRPr="00677AF5">
        <w:rPr>
          <w:rFonts w:ascii="Book Antiqua" w:eastAsia="Book Antiqua" w:hAnsi="Book Antiqua" w:cs="Book Antiqua"/>
          <w:b/>
          <w:caps/>
          <w:color w:val="000000"/>
          <w:u w:val="single"/>
        </w:rPr>
        <w:t>DISCUSSION</w:t>
      </w:r>
    </w:p>
    <w:p w14:paraId="1340EB44" w14:textId="1A70B37F" w:rsidR="00A77B3E" w:rsidRPr="00677AF5" w:rsidRDefault="00DF7712">
      <w:pPr>
        <w:spacing w:line="360" w:lineRule="auto"/>
        <w:jc w:val="both"/>
      </w:pPr>
      <w:bookmarkStart w:id="64" w:name="OLE_LINK82"/>
      <w:bookmarkStart w:id="65" w:name="OLE_LINK83"/>
      <w:r w:rsidRPr="00677AF5">
        <w:rPr>
          <w:rFonts w:ascii="Book Antiqua" w:eastAsia="Book Antiqua" w:hAnsi="Book Antiqua" w:cs="Book Antiqua"/>
          <w:color w:val="000000"/>
        </w:rPr>
        <w:t>Although the common complications (</w:t>
      </w:r>
      <w:r w:rsidRPr="00677AF5">
        <w:rPr>
          <w:rFonts w:ascii="Book Antiqua" w:eastAsia="Book Antiqua" w:hAnsi="Book Antiqua" w:cs="Book Antiqua"/>
          <w:i/>
          <w:color w:val="000000"/>
        </w:rPr>
        <w:t>e.g</w:t>
      </w:r>
      <w:r w:rsidR="00B76151" w:rsidRPr="00677AF5">
        <w:rPr>
          <w:rFonts w:ascii="Book Antiqua" w:eastAsia="Book Antiqua" w:hAnsi="Book Antiqua" w:cs="Book Antiqua"/>
          <w:i/>
          <w:color w:val="000000"/>
        </w:rPr>
        <w:t>.</w:t>
      </w:r>
      <w:r w:rsidRPr="00677AF5">
        <w:rPr>
          <w:rFonts w:ascii="Book Antiqua" w:eastAsia="Book Antiqua" w:hAnsi="Book Antiqua" w:cs="Book Antiqua"/>
          <w:color w:val="000000"/>
        </w:rPr>
        <w:t>, seroma, hematoma, and orchitis) after laparoscopic inguinal hernia repair are mostly minor, rare and serious complications such as neuralgia and intestinal obstruction may also occur. It has been reported that the incidence of intestinal obstruction after TAPP surgery is higher than that after open hernia repair</w:t>
      </w:r>
      <w:r w:rsidR="00377ACC" w:rsidRPr="00677AF5">
        <w:rPr>
          <w:rFonts w:ascii="Book Antiqua" w:eastAsia="Book Antiqua" w:hAnsi="Book Antiqua" w:cs="Book Antiqua"/>
          <w:color w:val="000000"/>
          <w:szCs w:val="30"/>
          <w:vertAlign w:val="superscript"/>
        </w:rPr>
        <w:t>[</w:t>
      </w:r>
      <w:hyperlink w:anchor="_ENREF_6" w:tooltip="Bringman, 2005 #31" w:history="1">
        <w:r w:rsidR="00377ACC" w:rsidRPr="00677AF5">
          <w:rPr>
            <w:rFonts w:ascii="Book Antiqua" w:eastAsia="Book Antiqua" w:hAnsi="Book Antiqua" w:cs="Book Antiqua"/>
            <w:color w:val="000000"/>
            <w:szCs w:val="20"/>
            <w:vertAlign w:val="superscript"/>
          </w:rPr>
          <w:t>6</w:t>
        </w:r>
      </w:hyperlink>
      <w:r w:rsidR="00377ACC"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The incidence of chronic pain after TAPP surgery is markedly lower than that after traditional open surgery; however, TAPP procedure</w:t>
      </w:r>
      <w:r w:rsidR="00726F37"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w:t>
      </w:r>
      <w:r w:rsidR="00726F37" w:rsidRPr="00677AF5">
        <w:rPr>
          <w:rFonts w:ascii="Book Antiqua" w:eastAsia="Book Antiqua" w:hAnsi="Book Antiqua" w:cs="Book Antiqua"/>
          <w:color w:val="000000"/>
        </w:rPr>
        <w:t xml:space="preserve">have </w:t>
      </w:r>
      <w:r w:rsidRPr="00677AF5">
        <w:rPr>
          <w:rFonts w:ascii="Book Antiqua" w:eastAsia="Book Antiqua" w:hAnsi="Book Antiqua" w:cs="Book Antiqua"/>
          <w:color w:val="000000"/>
        </w:rPr>
        <w:t>a higher incidence of chronic abdominal pain than total extraperitoneal procedure</w:t>
      </w:r>
      <w:r w:rsidR="00726F37"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w:t>
      </w:r>
      <w:r w:rsidR="00726F37" w:rsidRPr="00677AF5">
        <w:rPr>
          <w:rFonts w:ascii="Book Antiqua" w:eastAsia="Book Antiqua" w:hAnsi="Book Antiqua" w:cs="Book Antiqua"/>
          <w:color w:val="000000"/>
        </w:rPr>
        <w:t>because of</w:t>
      </w:r>
      <w:r w:rsidRPr="00677AF5">
        <w:rPr>
          <w:rFonts w:ascii="Book Antiqua" w:eastAsia="Book Antiqua" w:hAnsi="Book Antiqua" w:cs="Book Antiqua"/>
          <w:color w:val="000000"/>
        </w:rPr>
        <w:t xml:space="preserve"> the separation of the peritoneum</w:t>
      </w:r>
      <w:r w:rsidR="00377ACC" w:rsidRPr="00677AF5">
        <w:rPr>
          <w:rFonts w:ascii="Book Antiqua" w:eastAsia="Book Antiqua" w:hAnsi="Book Antiqua" w:cs="Book Antiqua"/>
          <w:color w:val="000000"/>
          <w:szCs w:val="30"/>
          <w:vertAlign w:val="superscript"/>
        </w:rPr>
        <w:t>[</w:t>
      </w:r>
      <w:hyperlink w:anchor="_ENREF_9" w:tooltip="Scheuermann, 2017 #19" w:history="1">
        <w:r w:rsidR="00377ACC" w:rsidRPr="00677AF5">
          <w:rPr>
            <w:rFonts w:ascii="Book Antiqua" w:eastAsia="Book Antiqua" w:hAnsi="Book Antiqua" w:cs="Book Antiqua"/>
            <w:color w:val="000000"/>
            <w:szCs w:val="20"/>
            <w:vertAlign w:val="superscript"/>
          </w:rPr>
          <w:t>9</w:t>
        </w:r>
      </w:hyperlink>
      <w:r w:rsidR="00377ACC"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w:t>
      </w:r>
    </w:p>
    <w:p w14:paraId="3C8E3ED5" w14:textId="70E0DBAE" w:rsidR="00A77B3E" w:rsidRPr="00677AF5" w:rsidRDefault="00DF7712" w:rsidP="00377ACC">
      <w:pPr>
        <w:spacing w:line="360" w:lineRule="auto"/>
        <w:ind w:firstLineChars="100" w:firstLine="240"/>
        <w:jc w:val="both"/>
      </w:pPr>
      <w:r w:rsidRPr="00677AF5">
        <w:rPr>
          <w:rFonts w:ascii="Book Antiqua" w:eastAsia="Book Antiqua" w:hAnsi="Book Antiqua" w:cs="Book Antiqua"/>
          <w:color w:val="000000"/>
        </w:rPr>
        <w:t>Similar to other laparoscopic techniques, the main causes of intestinal obstruction following TAPP surgery include inadequate closure, port-site herniation, and adhesion</w:t>
      </w:r>
      <w:r w:rsidR="00677AF5">
        <w:rPr>
          <w:rFonts w:ascii="Book Antiqua" w:eastAsia="Book Antiqua" w:hAnsi="Book Antiqua" w:cs="Book Antiqua"/>
          <w:color w:val="000000"/>
        </w:rPr>
        <w:t xml:space="preserve"> band</w:t>
      </w:r>
      <w:r w:rsidRPr="00677AF5">
        <w:rPr>
          <w:rFonts w:ascii="Book Antiqua" w:eastAsia="Book Antiqua" w:hAnsi="Book Antiqua" w:cs="Book Antiqua"/>
          <w:color w:val="000000"/>
        </w:rPr>
        <w:t xml:space="preserve"> formation</w:t>
      </w:r>
      <w:r w:rsidR="00377ACC" w:rsidRPr="00677AF5">
        <w:rPr>
          <w:rFonts w:ascii="Book Antiqua" w:eastAsia="Book Antiqua" w:hAnsi="Book Antiqua" w:cs="Book Antiqua"/>
          <w:color w:val="000000"/>
          <w:szCs w:val="30"/>
          <w:vertAlign w:val="superscript"/>
        </w:rPr>
        <w:t>[</w:t>
      </w:r>
      <w:hyperlink w:anchor="_ENREF_10" w:tooltip="Duron, 2000 #12" w:history="1">
        <w:r w:rsidR="00377ACC" w:rsidRPr="00677AF5">
          <w:rPr>
            <w:rFonts w:ascii="Book Antiqua" w:eastAsia="Book Antiqua" w:hAnsi="Book Antiqua" w:cs="Book Antiqua"/>
            <w:color w:val="000000"/>
            <w:szCs w:val="20"/>
            <w:vertAlign w:val="superscript"/>
          </w:rPr>
          <w:t>10</w:t>
        </w:r>
      </w:hyperlink>
      <w:r w:rsidR="00377ACC" w:rsidRPr="00677AF5">
        <w:rPr>
          <w:rFonts w:ascii="Book Antiqua" w:eastAsia="Book Antiqua" w:hAnsi="Book Antiqua" w:cs="Book Antiqua"/>
          <w:color w:val="000000"/>
          <w:szCs w:val="30"/>
          <w:vertAlign w:val="superscript"/>
        </w:rPr>
        <w:t>,</w:t>
      </w:r>
      <w:hyperlink w:anchor="_ENREF_11" w:tooltip="Cueto, 1998 #15" w:history="1">
        <w:r w:rsidR="00377ACC" w:rsidRPr="00677AF5">
          <w:rPr>
            <w:rFonts w:ascii="Book Antiqua" w:eastAsia="Book Antiqua" w:hAnsi="Book Antiqua" w:cs="Book Antiqua"/>
            <w:color w:val="000000"/>
            <w:szCs w:val="20"/>
            <w:vertAlign w:val="superscript"/>
          </w:rPr>
          <w:t>11</w:t>
        </w:r>
      </w:hyperlink>
      <w:r w:rsidR="00377ACC"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xml:space="preserve">. Suturing of the peritoneum is the final step of TAPP procedure. When a peritoneal gap is not tightly closed, an adhesion band </w:t>
      </w:r>
      <w:r w:rsidR="00726F37" w:rsidRPr="00677AF5">
        <w:rPr>
          <w:rFonts w:ascii="Book Antiqua" w:eastAsia="Book Antiqua" w:hAnsi="Book Antiqua" w:cs="Book Antiqua"/>
          <w:color w:val="000000"/>
        </w:rPr>
        <w:t xml:space="preserve">may form </w:t>
      </w:r>
      <w:r w:rsidRPr="00677AF5">
        <w:rPr>
          <w:rFonts w:ascii="Book Antiqua" w:eastAsia="Book Antiqua" w:hAnsi="Book Antiqua" w:cs="Book Antiqua"/>
          <w:color w:val="000000"/>
        </w:rPr>
        <w:t>between the small intestine and the mesh, leading to intestinal obstruction</w:t>
      </w:r>
      <w:r w:rsidR="00377ACC" w:rsidRPr="00677AF5">
        <w:rPr>
          <w:rFonts w:ascii="Book Antiqua" w:eastAsia="Book Antiqua" w:hAnsi="Book Antiqua" w:cs="Book Antiqua"/>
          <w:color w:val="000000"/>
          <w:szCs w:val="30"/>
          <w:vertAlign w:val="superscript"/>
        </w:rPr>
        <w:t>[</w:t>
      </w:r>
      <w:hyperlink w:anchor="_ENREF_12" w:tooltip="Xue, 2015 #27" w:history="1">
        <w:r w:rsidR="00377ACC" w:rsidRPr="00677AF5">
          <w:rPr>
            <w:rFonts w:ascii="Book Antiqua" w:eastAsia="Book Antiqua" w:hAnsi="Book Antiqua" w:cs="Book Antiqua"/>
            <w:color w:val="000000"/>
            <w:szCs w:val="20"/>
            <w:vertAlign w:val="superscript"/>
          </w:rPr>
          <w:t>12</w:t>
        </w:r>
      </w:hyperlink>
      <w:r w:rsidR="00377ACC" w:rsidRPr="00677AF5">
        <w:rPr>
          <w:rFonts w:ascii="Book Antiqua" w:eastAsia="Book Antiqua" w:hAnsi="Book Antiqua" w:cs="Book Antiqua"/>
          <w:color w:val="000000"/>
          <w:szCs w:val="30"/>
          <w:vertAlign w:val="superscript"/>
        </w:rPr>
        <w:t>,</w:t>
      </w:r>
      <w:hyperlink w:anchor="_ENREF_13" w:tooltip="Luijendijk, 1996 #17" w:history="1">
        <w:r w:rsidR="00377ACC" w:rsidRPr="00677AF5">
          <w:rPr>
            <w:rFonts w:ascii="Book Antiqua" w:eastAsia="Book Antiqua" w:hAnsi="Book Antiqua" w:cs="Book Antiqua"/>
            <w:color w:val="000000"/>
            <w:szCs w:val="20"/>
            <w:vertAlign w:val="superscript"/>
          </w:rPr>
          <w:t>13</w:t>
        </w:r>
      </w:hyperlink>
      <w:r w:rsidR="00377ACC"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w:t>
      </w:r>
    </w:p>
    <w:p w14:paraId="380D54E2" w14:textId="4047766C" w:rsidR="00A77B3E" w:rsidRPr="00677AF5" w:rsidRDefault="00726F37" w:rsidP="00377ACC">
      <w:pPr>
        <w:spacing w:line="360" w:lineRule="auto"/>
        <w:ind w:firstLineChars="100" w:firstLine="240"/>
        <w:jc w:val="both"/>
        <w:rPr>
          <w:lang w:eastAsia="zh-CN"/>
        </w:rPr>
      </w:pPr>
      <w:r w:rsidRPr="00677AF5">
        <w:rPr>
          <w:rFonts w:ascii="Book Antiqua" w:eastAsia="Book Antiqua" w:hAnsi="Book Antiqua" w:cs="Book Antiqua"/>
          <w:color w:val="000000"/>
        </w:rPr>
        <w:t>P</w:t>
      </w:r>
      <w:r w:rsidR="00DF7712" w:rsidRPr="00677AF5">
        <w:rPr>
          <w:rFonts w:ascii="Book Antiqua" w:eastAsia="Book Antiqua" w:hAnsi="Book Antiqua" w:cs="Book Antiqua"/>
          <w:color w:val="000000"/>
        </w:rPr>
        <w:t>eritoneal closure can be performed with running suture</w:t>
      </w:r>
      <w:r w:rsidRPr="00677AF5">
        <w:rPr>
          <w:rFonts w:ascii="Book Antiqua" w:eastAsia="Book Antiqua" w:hAnsi="Book Antiqua" w:cs="Book Antiqua"/>
          <w:color w:val="000000"/>
        </w:rPr>
        <w:t>s</w:t>
      </w:r>
      <w:r w:rsidR="00DF7712" w:rsidRPr="00677AF5">
        <w:rPr>
          <w:rFonts w:ascii="Book Antiqua" w:eastAsia="Book Antiqua" w:hAnsi="Book Antiqua" w:cs="Book Antiqua"/>
          <w:color w:val="000000"/>
        </w:rPr>
        <w:t xml:space="preserve">, tacks, and staples and glue. </w:t>
      </w:r>
      <w:r w:rsidR="00B75476" w:rsidRPr="00677AF5">
        <w:rPr>
          <w:rFonts w:ascii="Book Antiqua" w:hAnsi="Book Antiqua" w:cs="Book Antiqua"/>
          <w:color w:val="000000"/>
          <w:lang w:eastAsia="zh-CN"/>
        </w:rPr>
        <w:t>M</w:t>
      </w:r>
      <w:r w:rsidR="00B75476" w:rsidRPr="00677AF5">
        <w:rPr>
          <w:rFonts w:ascii="Book Antiqua" w:eastAsia="Book Antiqua" w:hAnsi="Book Antiqua" w:cs="Book Antiqua"/>
          <w:color w:val="000000"/>
        </w:rPr>
        <w:t xml:space="preserve">any </w:t>
      </w:r>
      <w:r w:rsidR="00DF7712" w:rsidRPr="00677AF5">
        <w:rPr>
          <w:rFonts w:ascii="Book Antiqua" w:eastAsia="Book Antiqua" w:hAnsi="Book Antiqua" w:cs="Book Antiqua"/>
          <w:color w:val="000000"/>
        </w:rPr>
        <w:t xml:space="preserve">studies </w:t>
      </w:r>
      <w:r w:rsidR="00B75476" w:rsidRPr="00677AF5">
        <w:rPr>
          <w:rFonts w:ascii="Book Antiqua" w:hAnsi="Book Antiqua" w:cs="Book Antiqua"/>
          <w:color w:val="000000"/>
          <w:lang w:eastAsia="zh-CN"/>
        </w:rPr>
        <w:t xml:space="preserve">have </w:t>
      </w:r>
      <w:r w:rsidR="00DF7712" w:rsidRPr="00677AF5">
        <w:rPr>
          <w:rFonts w:ascii="Book Antiqua" w:eastAsia="Book Antiqua" w:hAnsi="Book Antiqua" w:cs="Book Antiqua"/>
          <w:color w:val="000000"/>
        </w:rPr>
        <w:t xml:space="preserve">compared different materials for peritoneal closure </w:t>
      </w:r>
      <w:r w:rsidRPr="00677AF5">
        <w:rPr>
          <w:rFonts w:ascii="Book Antiqua" w:eastAsia="Book Antiqua" w:hAnsi="Book Antiqua" w:cs="Book Antiqua"/>
          <w:color w:val="000000"/>
        </w:rPr>
        <w:t xml:space="preserve">during </w:t>
      </w:r>
      <w:r w:rsidR="00DF7712" w:rsidRPr="00677AF5">
        <w:rPr>
          <w:rFonts w:ascii="Book Antiqua" w:eastAsia="Book Antiqua" w:hAnsi="Book Antiqua" w:cs="Book Antiqua"/>
          <w:color w:val="000000"/>
        </w:rPr>
        <w:t>TAPP inguinal hernia repair. Kapiris</w:t>
      </w:r>
      <w:r w:rsidRPr="00677AF5">
        <w:rPr>
          <w:rFonts w:ascii="Book Antiqua" w:eastAsia="Book Antiqua" w:hAnsi="Book Antiqua" w:cs="Book Antiqua"/>
          <w:color w:val="000000"/>
        </w:rPr>
        <w:t xml:space="preserve"> </w:t>
      </w:r>
      <w:r w:rsidRPr="00677AF5">
        <w:rPr>
          <w:rFonts w:ascii="Book Antiqua" w:eastAsia="Book Antiqua" w:hAnsi="Book Antiqua" w:cs="Book Antiqua"/>
          <w:i/>
          <w:iCs/>
          <w:color w:val="000000"/>
        </w:rPr>
        <w:t>et al</w:t>
      </w:r>
      <w:r w:rsidRPr="00680999">
        <w:rPr>
          <w:rFonts w:ascii="Book Antiqua" w:eastAsia="Book Antiqua" w:hAnsi="Book Antiqua" w:cs="Book Antiqua"/>
          <w:color w:val="000000"/>
          <w:vertAlign w:val="superscript"/>
        </w:rPr>
        <w:t>[5]</w:t>
      </w:r>
      <w:r w:rsidRPr="00677AF5">
        <w:rPr>
          <w:rFonts w:ascii="Book Antiqua" w:eastAsia="Book Antiqua" w:hAnsi="Book Antiqua" w:cs="Book Antiqua"/>
          <w:color w:val="000000"/>
        </w:rPr>
        <w:t xml:space="preserve"> described the use of </w:t>
      </w:r>
      <w:r w:rsidR="00DF7712" w:rsidRPr="00677AF5">
        <w:rPr>
          <w:rFonts w:ascii="Book Antiqua" w:eastAsia="Book Antiqua" w:hAnsi="Book Antiqua" w:cs="Book Antiqua"/>
          <w:color w:val="000000"/>
        </w:rPr>
        <w:t>running suture</w:t>
      </w:r>
      <w:r w:rsidRPr="00677AF5">
        <w:rPr>
          <w:rFonts w:ascii="Book Antiqua" w:eastAsia="Book Antiqua" w:hAnsi="Book Antiqua" w:cs="Book Antiqua"/>
          <w:color w:val="000000"/>
        </w:rPr>
        <w:t>s</w:t>
      </w:r>
      <w:r w:rsidR="00DF7712" w:rsidRPr="00677AF5">
        <w:rPr>
          <w:rFonts w:ascii="Book Antiqua" w:eastAsia="Book Antiqua" w:hAnsi="Book Antiqua" w:cs="Book Antiqua"/>
          <w:color w:val="000000"/>
        </w:rPr>
        <w:t xml:space="preserve"> and stapled closure of the peritoneum</w:t>
      </w:r>
      <w:r w:rsidR="00750326" w:rsidRPr="00677AF5">
        <w:rPr>
          <w:rFonts w:ascii="Book Antiqua" w:eastAsia="Book Antiqua" w:hAnsi="Book Antiqua" w:cs="Book Antiqua"/>
          <w:color w:val="000000"/>
          <w:szCs w:val="30"/>
          <w:vertAlign w:val="superscript"/>
        </w:rPr>
        <w:t>[</w:t>
      </w:r>
      <w:hyperlink w:anchor="_ENREF_5" w:tooltip="Kapiris, 2001 #14" w:history="1">
        <w:r w:rsidR="00750326" w:rsidRPr="00677AF5">
          <w:rPr>
            <w:rFonts w:ascii="Book Antiqua" w:eastAsia="Book Antiqua" w:hAnsi="Book Antiqua" w:cs="Book Antiqua"/>
            <w:color w:val="000000"/>
            <w:szCs w:val="20"/>
            <w:vertAlign w:val="superscript"/>
          </w:rPr>
          <w:t>5</w:t>
        </w:r>
      </w:hyperlink>
      <w:r w:rsidR="00750326" w:rsidRPr="00677AF5">
        <w:rPr>
          <w:rFonts w:ascii="Book Antiqua" w:eastAsia="Book Antiqua" w:hAnsi="Book Antiqua" w:cs="Book Antiqua"/>
          <w:color w:val="000000"/>
          <w:szCs w:val="30"/>
          <w:vertAlign w:val="superscript"/>
        </w:rPr>
        <w:t>]</w:t>
      </w:r>
      <w:r w:rsidR="00DF7712" w:rsidRPr="00677AF5">
        <w:rPr>
          <w:rFonts w:ascii="Book Antiqua" w:eastAsia="Book Antiqua" w:hAnsi="Book Antiqua" w:cs="Book Antiqua"/>
          <w:color w:val="000000"/>
        </w:rPr>
        <w:t xml:space="preserve">. They found that </w:t>
      </w:r>
      <w:r w:rsidRPr="00677AF5">
        <w:rPr>
          <w:rFonts w:ascii="Book Antiqua" w:eastAsia="Book Antiqua" w:hAnsi="Book Antiqua" w:cs="Book Antiqua"/>
          <w:color w:val="000000"/>
        </w:rPr>
        <w:t xml:space="preserve">use of Vicryl </w:t>
      </w:r>
      <w:r w:rsidR="00DF7712" w:rsidRPr="00677AF5">
        <w:rPr>
          <w:rFonts w:ascii="Book Antiqua" w:eastAsia="Book Antiqua" w:hAnsi="Book Antiqua" w:cs="Book Antiqua"/>
          <w:color w:val="000000"/>
        </w:rPr>
        <w:t>running suture</w:t>
      </w:r>
      <w:r w:rsidRPr="00677AF5">
        <w:rPr>
          <w:rFonts w:ascii="Book Antiqua" w:eastAsia="Book Antiqua" w:hAnsi="Book Antiqua" w:cs="Book Antiqua"/>
          <w:color w:val="000000"/>
        </w:rPr>
        <w:t>s</w:t>
      </w:r>
      <w:r w:rsidR="00DF7712" w:rsidRPr="00677AF5">
        <w:rPr>
          <w:rFonts w:ascii="Book Antiqua" w:eastAsia="Book Antiqua" w:hAnsi="Book Antiqua" w:cs="Book Antiqua"/>
          <w:color w:val="000000"/>
        </w:rPr>
        <w:t xml:space="preserve"> reduced the incidence of intestinal obstruction from herniation through the peritoneal closure. However, </w:t>
      </w:r>
      <w:r w:rsidRPr="00677AF5">
        <w:rPr>
          <w:rFonts w:ascii="Book Antiqua" w:eastAsia="Book Antiqua" w:hAnsi="Book Antiqua" w:cs="Book Antiqua"/>
          <w:color w:val="000000"/>
        </w:rPr>
        <w:t xml:space="preserve">Fitzgerald </w:t>
      </w:r>
      <w:r w:rsidRPr="00677AF5">
        <w:rPr>
          <w:rFonts w:ascii="Book Antiqua" w:eastAsia="Book Antiqua" w:hAnsi="Book Antiqua" w:cs="Book Antiqua"/>
          <w:i/>
          <w:iCs/>
          <w:color w:val="000000"/>
        </w:rPr>
        <w:t>et al</w:t>
      </w:r>
      <w:r w:rsidRPr="00677AF5">
        <w:rPr>
          <w:rFonts w:ascii="Book Antiqua" w:eastAsia="Book Antiqua" w:hAnsi="Book Antiqua" w:cs="Book Antiqua"/>
          <w:color w:val="000000"/>
          <w:szCs w:val="30"/>
          <w:vertAlign w:val="superscript"/>
        </w:rPr>
        <w:t>[</w:t>
      </w:r>
      <w:hyperlink w:anchor="_ENREF_14" w:tooltip="Fitzgerald, 2010 #8" w:history="1">
        <w:r w:rsidRPr="00677AF5">
          <w:rPr>
            <w:rFonts w:ascii="Book Antiqua" w:eastAsia="Book Antiqua" w:hAnsi="Book Antiqua" w:cs="Book Antiqua"/>
            <w:color w:val="000000"/>
            <w:szCs w:val="20"/>
            <w:vertAlign w:val="superscript"/>
          </w:rPr>
          <w:t>14</w:t>
        </w:r>
      </w:hyperlink>
      <w:r w:rsidRPr="00677AF5">
        <w:rPr>
          <w:rFonts w:ascii="Book Antiqua" w:eastAsia="Book Antiqua" w:hAnsi="Book Antiqua" w:cs="Book Antiqua"/>
          <w:color w:val="000000"/>
          <w:szCs w:val="30"/>
          <w:vertAlign w:val="superscript"/>
        </w:rPr>
        <w:t xml:space="preserve">] </w:t>
      </w:r>
      <w:r w:rsidRPr="00677AF5">
        <w:rPr>
          <w:rFonts w:ascii="Book Antiqua" w:eastAsia="Book Antiqua" w:hAnsi="Book Antiqua" w:cs="Book Antiqua"/>
          <w:color w:val="000000"/>
        </w:rPr>
        <w:t xml:space="preserve">reported </w:t>
      </w:r>
      <w:r w:rsidR="00DF7712" w:rsidRPr="00677AF5">
        <w:rPr>
          <w:rFonts w:ascii="Book Antiqua" w:eastAsia="Book Antiqua" w:hAnsi="Book Antiqua" w:cs="Book Antiqua"/>
          <w:color w:val="000000"/>
        </w:rPr>
        <w:t xml:space="preserve">a case of small bowel obstruction </w:t>
      </w:r>
      <w:r w:rsidRPr="00677AF5">
        <w:rPr>
          <w:rFonts w:ascii="Book Antiqua" w:eastAsia="Book Antiqua" w:hAnsi="Book Antiqua" w:cs="Book Antiqua"/>
          <w:color w:val="000000"/>
        </w:rPr>
        <w:t xml:space="preserve">caused by a displaced spiral tack </w:t>
      </w:r>
      <w:r w:rsidR="00296B51" w:rsidRPr="00677AF5">
        <w:rPr>
          <w:rFonts w:ascii="Book Antiqua" w:eastAsia="Book Antiqua" w:hAnsi="Book Antiqua" w:cs="Book Antiqua"/>
          <w:color w:val="000000"/>
        </w:rPr>
        <w:t>used during a TAPP procedure</w:t>
      </w:r>
      <w:r w:rsidR="00DF7712" w:rsidRPr="00677AF5">
        <w:rPr>
          <w:rFonts w:ascii="Book Antiqua" w:eastAsia="Book Antiqua" w:hAnsi="Book Antiqua" w:cs="Book Antiqua"/>
          <w:color w:val="000000"/>
        </w:rPr>
        <w:t xml:space="preserve">. Ross </w:t>
      </w:r>
      <w:r w:rsidR="00DF7712" w:rsidRPr="00677AF5">
        <w:rPr>
          <w:rFonts w:ascii="Book Antiqua" w:eastAsia="Book Antiqua" w:hAnsi="Book Antiqua" w:cs="Book Antiqua"/>
          <w:i/>
          <w:iCs/>
          <w:color w:val="000000"/>
          <w:shd w:val="clear" w:color="auto" w:fill="FFFFFF"/>
        </w:rPr>
        <w:t>et al</w:t>
      </w:r>
      <w:r w:rsidR="009F0324" w:rsidRPr="00677AF5">
        <w:rPr>
          <w:rFonts w:ascii="Book Antiqua" w:eastAsia="Book Antiqua" w:hAnsi="Book Antiqua" w:cs="Book Antiqua"/>
          <w:color w:val="000000"/>
          <w:szCs w:val="30"/>
          <w:shd w:val="clear" w:color="auto" w:fill="FFFFFF"/>
          <w:vertAlign w:val="superscript"/>
        </w:rPr>
        <w:t>[</w:t>
      </w:r>
      <w:hyperlink w:anchor="_ENREF_15" w:tooltip="Ross, 2015 #46" w:history="1">
        <w:r w:rsidR="009F0324" w:rsidRPr="00677AF5">
          <w:rPr>
            <w:rFonts w:ascii="Book Antiqua" w:eastAsia="Book Antiqua" w:hAnsi="Book Antiqua" w:cs="Book Antiqua"/>
            <w:color w:val="000000"/>
            <w:szCs w:val="20"/>
            <w:shd w:val="clear" w:color="auto" w:fill="FFFFFF"/>
            <w:vertAlign w:val="superscript"/>
          </w:rPr>
          <w:t>15</w:t>
        </w:r>
      </w:hyperlink>
      <w:r w:rsidR="009F0324" w:rsidRPr="00677AF5">
        <w:rPr>
          <w:rFonts w:ascii="Book Antiqua" w:eastAsia="Book Antiqua" w:hAnsi="Book Antiqua" w:cs="Book Antiqua"/>
          <w:color w:val="000000"/>
          <w:szCs w:val="30"/>
          <w:shd w:val="clear" w:color="auto" w:fill="FFFFFF"/>
          <w:vertAlign w:val="superscript"/>
        </w:rPr>
        <w:t>]</w:t>
      </w:r>
      <w:r w:rsidR="009F0324" w:rsidRPr="00677AF5">
        <w:rPr>
          <w:rFonts w:ascii="Book Antiqua" w:eastAsia="Book Antiqua" w:hAnsi="Book Antiqua" w:cs="Book Antiqua"/>
          <w:color w:val="000000"/>
        </w:rPr>
        <w:t xml:space="preserve"> </w:t>
      </w:r>
      <w:r w:rsidR="00DF7712" w:rsidRPr="00677AF5">
        <w:rPr>
          <w:rFonts w:ascii="Book Antiqua" w:eastAsia="Book Antiqua" w:hAnsi="Book Antiqua" w:cs="Book Antiqua"/>
          <w:color w:val="000000"/>
        </w:rPr>
        <w:t>reported</w:t>
      </w:r>
      <w:r w:rsidR="009964B9" w:rsidRPr="00677AF5">
        <w:rPr>
          <w:rFonts w:ascii="Book Antiqua" w:hAnsi="Book Antiqua" w:cs="Book Antiqua"/>
          <w:color w:val="000000"/>
          <w:lang w:eastAsia="zh-CN"/>
        </w:rPr>
        <w:t xml:space="preserve"> that</w:t>
      </w:r>
      <w:r w:rsidR="00DF7712" w:rsidRPr="00677AF5">
        <w:rPr>
          <w:rFonts w:ascii="Book Antiqua" w:eastAsia="Book Antiqua" w:hAnsi="Book Antiqua" w:cs="Book Antiqua"/>
          <w:color w:val="000000"/>
        </w:rPr>
        <w:t xml:space="preserve"> suture closure of the peritoneum </w:t>
      </w:r>
      <w:r w:rsidR="009964B9" w:rsidRPr="00677AF5">
        <w:rPr>
          <w:rFonts w:ascii="Book Antiqua" w:hAnsi="Book Antiqua" w:cs="Book Antiqua"/>
          <w:color w:val="000000"/>
          <w:lang w:eastAsia="zh-CN"/>
        </w:rPr>
        <w:t xml:space="preserve">resulted in </w:t>
      </w:r>
      <w:r w:rsidR="00DF7712" w:rsidRPr="00677AF5">
        <w:rPr>
          <w:rFonts w:ascii="Book Antiqua" w:eastAsia="Book Antiqua" w:hAnsi="Book Antiqua" w:cs="Book Antiqua"/>
          <w:color w:val="000000"/>
        </w:rPr>
        <w:t xml:space="preserve">less early postoperative pain than tacked </w:t>
      </w:r>
      <w:r w:rsidR="009964B9" w:rsidRPr="00677AF5">
        <w:rPr>
          <w:rFonts w:ascii="Book Antiqua" w:hAnsi="Book Antiqua" w:cs="Book Antiqua"/>
          <w:color w:val="000000"/>
          <w:lang w:eastAsia="zh-CN"/>
        </w:rPr>
        <w:t>closure</w:t>
      </w:r>
      <w:r w:rsidR="009F0324" w:rsidRPr="00677AF5">
        <w:rPr>
          <w:rFonts w:ascii="Book Antiqua" w:eastAsia="Book Antiqua" w:hAnsi="Book Antiqua" w:cs="Book Antiqua"/>
          <w:color w:val="000000"/>
        </w:rPr>
        <w:t xml:space="preserve">, </w:t>
      </w:r>
      <w:r w:rsidR="009F0324" w:rsidRPr="00677AF5">
        <w:rPr>
          <w:rFonts w:ascii="Book Antiqua" w:eastAsia="Book Antiqua" w:hAnsi="Book Antiqua" w:cs="Book Antiqua"/>
          <w:color w:val="000000"/>
        </w:rPr>
        <w:lastRenderedPageBreak/>
        <w:t>and improved 2-w</w:t>
      </w:r>
      <w:r w:rsidR="00DF7712" w:rsidRPr="00677AF5">
        <w:rPr>
          <w:rFonts w:ascii="Book Antiqua" w:eastAsia="Book Antiqua" w:hAnsi="Book Antiqua" w:cs="Book Antiqua"/>
          <w:color w:val="000000"/>
        </w:rPr>
        <w:t xml:space="preserve">k postoperative activity compared </w:t>
      </w:r>
      <w:r w:rsidR="00296B51" w:rsidRPr="00677AF5">
        <w:rPr>
          <w:rFonts w:ascii="Book Antiqua" w:eastAsia="Book Antiqua" w:hAnsi="Book Antiqua" w:cs="Book Antiqua"/>
          <w:color w:val="000000"/>
        </w:rPr>
        <w:t xml:space="preserve">with </w:t>
      </w:r>
      <w:r w:rsidR="00DF7712" w:rsidRPr="00677AF5">
        <w:rPr>
          <w:rFonts w:ascii="Book Antiqua" w:eastAsia="Book Antiqua" w:hAnsi="Book Antiqua" w:cs="Book Antiqua"/>
          <w:color w:val="000000"/>
        </w:rPr>
        <w:t xml:space="preserve">stapled and tacked </w:t>
      </w:r>
      <w:r w:rsidR="009964B9" w:rsidRPr="00677AF5">
        <w:rPr>
          <w:rFonts w:ascii="Book Antiqua" w:hAnsi="Book Antiqua" w:cs="Book Antiqua"/>
          <w:color w:val="000000"/>
          <w:lang w:eastAsia="zh-CN"/>
        </w:rPr>
        <w:t>closure</w:t>
      </w:r>
      <w:r w:rsidR="00296B51" w:rsidRPr="00677AF5">
        <w:rPr>
          <w:rFonts w:ascii="Book Antiqua" w:hAnsi="Book Antiqua" w:cs="Book Antiqua"/>
          <w:color w:val="000000"/>
          <w:lang w:eastAsia="zh-CN"/>
        </w:rPr>
        <w:t>s</w:t>
      </w:r>
      <w:r w:rsidR="00DF7712" w:rsidRPr="00677AF5">
        <w:rPr>
          <w:rFonts w:ascii="Book Antiqua" w:eastAsia="Book Antiqua" w:hAnsi="Book Antiqua" w:cs="Book Antiqua"/>
          <w:color w:val="000000"/>
        </w:rPr>
        <w:t xml:space="preserve">. Subsequently, </w:t>
      </w:r>
      <w:r w:rsidR="009964B9" w:rsidRPr="00677AF5">
        <w:rPr>
          <w:rFonts w:ascii="Book Antiqua" w:hAnsi="Book Antiqua" w:cs="Book Antiqua"/>
          <w:color w:val="000000"/>
          <w:lang w:eastAsia="zh-CN"/>
        </w:rPr>
        <w:t>based on a large</w:t>
      </w:r>
      <w:r w:rsidR="00296B51" w:rsidRPr="00677AF5">
        <w:rPr>
          <w:rFonts w:ascii="Book Antiqua" w:hAnsi="Book Antiqua" w:cs="Book Antiqua"/>
          <w:color w:val="000000"/>
          <w:lang w:eastAsia="zh-CN"/>
        </w:rPr>
        <w:t>r</w:t>
      </w:r>
      <w:r w:rsidR="009964B9" w:rsidRPr="00677AF5">
        <w:rPr>
          <w:rFonts w:ascii="Book Antiqua" w:hAnsi="Book Antiqua" w:cs="Book Antiqua"/>
          <w:color w:val="000000"/>
          <w:lang w:eastAsia="zh-CN"/>
        </w:rPr>
        <w:t xml:space="preserve"> sample size </w:t>
      </w:r>
      <w:r w:rsidR="00DF7712" w:rsidRPr="00677AF5">
        <w:rPr>
          <w:rFonts w:ascii="Book Antiqua" w:eastAsia="Book Antiqua" w:hAnsi="Book Antiqua" w:cs="Book Antiqua"/>
          <w:color w:val="000000"/>
        </w:rPr>
        <w:t xml:space="preserve">and </w:t>
      </w:r>
      <w:r w:rsidR="009964B9" w:rsidRPr="00677AF5">
        <w:rPr>
          <w:rFonts w:ascii="Book Antiqua" w:hAnsi="Book Antiqua" w:cs="Book Antiqua"/>
          <w:color w:val="000000"/>
          <w:lang w:eastAsia="zh-CN"/>
        </w:rPr>
        <w:t xml:space="preserve">a </w:t>
      </w:r>
      <w:r w:rsidR="00DF7712" w:rsidRPr="00677AF5">
        <w:rPr>
          <w:rFonts w:ascii="Book Antiqua" w:eastAsia="Book Antiqua" w:hAnsi="Book Antiqua" w:cs="Book Antiqua"/>
          <w:color w:val="000000"/>
        </w:rPr>
        <w:t>2</w:t>
      </w:r>
      <w:r w:rsidR="009964B9" w:rsidRPr="00677AF5">
        <w:rPr>
          <w:rFonts w:ascii="Book Antiqua" w:hAnsi="Book Antiqua" w:cs="Book Antiqua"/>
          <w:color w:val="000000"/>
          <w:lang w:eastAsia="zh-CN"/>
        </w:rPr>
        <w:t>-</w:t>
      </w:r>
      <w:r w:rsidR="00DF7712" w:rsidRPr="00677AF5">
        <w:rPr>
          <w:rFonts w:ascii="Book Antiqua" w:eastAsia="Book Antiqua" w:hAnsi="Book Antiqua" w:cs="Book Antiqua"/>
          <w:color w:val="000000"/>
        </w:rPr>
        <w:t xml:space="preserve">yr follow-up, Ross </w:t>
      </w:r>
      <w:r w:rsidR="00DF7712" w:rsidRPr="00677AF5">
        <w:rPr>
          <w:rFonts w:ascii="Book Antiqua" w:eastAsia="Book Antiqua" w:hAnsi="Book Antiqua" w:cs="Book Antiqua"/>
          <w:i/>
          <w:iCs/>
          <w:color w:val="000000"/>
          <w:shd w:val="clear" w:color="auto" w:fill="FFFFFF"/>
        </w:rPr>
        <w:t>et al</w:t>
      </w:r>
      <w:r w:rsidR="00DF7712" w:rsidRPr="00677AF5">
        <w:rPr>
          <w:rFonts w:ascii="Book Antiqua" w:eastAsia="Book Antiqua" w:hAnsi="Book Antiqua" w:cs="Book Antiqua"/>
          <w:color w:val="000000"/>
          <w:szCs w:val="30"/>
          <w:shd w:val="clear" w:color="auto" w:fill="FFFFFF"/>
          <w:vertAlign w:val="superscript"/>
        </w:rPr>
        <w:t>[</w:t>
      </w:r>
      <w:hyperlink w:anchor="_ENREF_16" w:tooltip="Ross, 2017 #55" w:history="1">
        <w:r w:rsidR="00DF7712" w:rsidRPr="00677AF5">
          <w:rPr>
            <w:rFonts w:ascii="Book Antiqua" w:eastAsia="Book Antiqua" w:hAnsi="Book Antiqua" w:cs="Book Antiqua"/>
            <w:color w:val="000000"/>
            <w:szCs w:val="20"/>
            <w:shd w:val="clear" w:color="auto" w:fill="FFFFFF"/>
            <w:vertAlign w:val="superscript"/>
          </w:rPr>
          <w:t>16</w:t>
        </w:r>
      </w:hyperlink>
      <w:r w:rsidR="00DF7712" w:rsidRPr="00677AF5">
        <w:rPr>
          <w:rFonts w:ascii="Book Antiqua" w:eastAsia="Book Antiqua" w:hAnsi="Book Antiqua" w:cs="Book Antiqua"/>
          <w:color w:val="000000"/>
          <w:szCs w:val="30"/>
          <w:shd w:val="clear" w:color="auto" w:fill="FFFFFF"/>
          <w:vertAlign w:val="superscript"/>
        </w:rPr>
        <w:t>]</w:t>
      </w:r>
      <w:r w:rsidR="00DF7712" w:rsidRPr="00677AF5">
        <w:rPr>
          <w:rFonts w:ascii="Book Antiqua" w:eastAsia="Book Antiqua" w:hAnsi="Book Antiqua" w:cs="Book Antiqua"/>
          <w:color w:val="000000"/>
          <w:shd w:val="clear" w:color="auto" w:fill="FFFFFF"/>
        </w:rPr>
        <w:t xml:space="preserve"> found that the</w:t>
      </w:r>
      <w:r w:rsidR="009964B9" w:rsidRPr="00677AF5">
        <w:rPr>
          <w:rFonts w:ascii="Book Antiqua" w:hAnsi="Book Antiqua" w:cs="Book Antiqua"/>
          <w:color w:val="000000"/>
          <w:shd w:val="clear" w:color="auto" w:fill="FFFFFF"/>
          <w:lang w:eastAsia="zh-CN"/>
        </w:rPr>
        <w:t>re</w:t>
      </w:r>
      <w:r w:rsidR="00DF7712" w:rsidRPr="00677AF5">
        <w:rPr>
          <w:rFonts w:ascii="Book Antiqua" w:eastAsia="Book Antiqua" w:hAnsi="Book Antiqua" w:cs="Book Antiqua"/>
          <w:color w:val="000000"/>
          <w:shd w:val="clear" w:color="auto" w:fill="FFFFFF"/>
        </w:rPr>
        <w:t xml:space="preserve"> </w:t>
      </w:r>
      <w:r w:rsidR="009964B9" w:rsidRPr="00677AF5">
        <w:rPr>
          <w:rFonts w:ascii="Book Antiqua" w:hAnsi="Book Antiqua" w:cs="Book Antiqua"/>
          <w:color w:val="000000"/>
          <w:shd w:val="clear" w:color="auto" w:fill="FFFFFF"/>
          <w:lang w:eastAsia="zh-CN"/>
        </w:rPr>
        <w:t xml:space="preserve">were no </w:t>
      </w:r>
      <w:r w:rsidR="00DF7712" w:rsidRPr="00677AF5">
        <w:rPr>
          <w:rFonts w:ascii="Book Antiqua" w:eastAsia="Book Antiqua" w:hAnsi="Book Antiqua" w:cs="Book Antiqua"/>
          <w:color w:val="000000"/>
          <w:shd w:val="clear" w:color="auto" w:fill="FFFFFF"/>
        </w:rPr>
        <w:t>significant differences between the tacked,</w:t>
      </w:r>
      <w:r w:rsidR="009964B9" w:rsidRPr="00677AF5">
        <w:rPr>
          <w:rFonts w:ascii="Book Antiqua" w:hAnsi="Book Antiqua" w:cs="Book Antiqua"/>
          <w:color w:val="000000"/>
          <w:shd w:val="clear" w:color="auto" w:fill="FFFFFF"/>
          <w:lang w:eastAsia="zh-CN"/>
        </w:rPr>
        <w:t xml:space="preserve"> </w:t>
      </w:r>
      <w:r w:rsidR="00DF7712" w:rsidRPr="00677AF5">
        <w:rPr>
          <w:rFonts w:ascii="Book Antiqua" w:eastAsia="Book Antiqua" w:hAnsi="Book Antiqua" w:cs="Book Antiqua"/>
          <w:color w:val="000000"/>
          <w:shd w:val="clear" w:color="auto" w:fill="FFFFFF"/>
        </w:rPr>
        <w:t xml:space="preserve">sutured and stapled techniques. However, </w:t>
      </w:r>
      <w:r w:rsidR="00296B51" w:rsidRPr="00677AF5">
        <w:rPr>
          <w:rFonts w:ascii="Book Antiqua" w:eastAsia="Book Antiqua" w:hAnsi="Book Antiqua" w:cs="Book Antiqua"/>
          <w:color w:val="000000"/>
        </w:rPr>
        <w:t xml:space="preserve">a </w:t>
      </w:r>
      <w:r w:rsidR="00DF7712" w:rsidRPr="00677AF5">
        <w:rPr>
          <w:rFonts w:ascii="Book Antiqua" w:eastAsia="Book Antiqua" w:hAnsi="Book Antiqua" w:cs="Book Antiqua"/>
          <w:color w:val="000000"/>
        </w:rPr>
        <w:t xml:space="preserve">prospective randomized study </w:t>
      </w:r>
      <w:r w:rsidR="00296B51" w:rsidRPr="00677AF5">
        <w:rPr>
          <w:rFonts w:ascii="Book Antiqua" w:eastAsia="Book Antiqua" w:hAnsi="Book Antiqua" w:cs="Book Antiqua"/>
          <w:color w:val="000000"/>
        </w:rPr>
        <w:t xml:space="preserve">by Oguz </w:t>
      </w:r>
      <w:r w:rsidR="00296B51" w:rsidRPr="00677AF5">
        <w:rPr>
          <w:rFonts w:ascii="Book Antiqua" w:eastAsia="Book Antiqua" w:hAnsi="Book Antiqua" w:cs="Book Antiqua"/>
          <w:i/>
          <w:iCs/>
          <w:color w:val="000000"/>
        </w:rPr>
        <w:t>et al</w:t>
      </w:r>
      <w:r w:rsidR="00296B51" w:rsidRPr="00677AF5">
        <w:rPr>
          <w:rFonts w:ascii="Book Antiqua" w:eastAsia="Book Antiqua" w:hAnsi="Book Antiqua" w:cs="Book Antiqua"/>
          <w:color w:val="000000"/>
          <w:szCs w:val="30"/>
          <w:vertAlign w:val="superscript"/>
        </w:rPr>
        <w:t>[</w:t>
      </w:r>
      <w:hyperlink w:anchor="_ENREF_17" w:tooltip="Oguz, 2015 #50" w:history="1">
        <w:r w:rsidR="00296B51" w:rsidRPr="00677AF5">
          <w:rPr>
            <w:rFonts w:ascii="Book Antiqua" w:eastAsia="Book Antiqua" w:hAnsi="Book Antiqua" w:cs="Book Antiqua"/>
            <w:color w:val="000000"/>
            <w:szCs w:val="20"/>
            <w:vertAlign w:val="superscript"/>
          </w:rPr>
          <w:t>17</w:t>
        </w:r>
      </w:hyperlink>
      <w:r w:rsidR="00296B51" w:rsidRPr="00677AF5">
        <w:rPr>
          <w:rFonts w:ascii="Book Antiqua" w:eastAsia="Book Antiqua" w:hAnsi="Book Antiqua" w:cs="Book Antiqua"/>
          <w:color w:val="000000"/>
          <w:szCs w:val="30"/>
          <w:vertAlign w:val="superscript"/>
        </w:rPr>
        <w:t>]</w:t>
      </w:r>
      <w:r w:rsidR="00296B51" w:rsidRPr="00677AF5">
        <w:rPr>
          <w:rFonts w:ascii="Book Antiqua" w:eastAsia="Book Antiqua" w:hAnsi="Book Antiqua" w:cs="Book Antiqua"/>
          <w:color w:val="000000"/>
        </w:rPr>
        <w:t xml:space="preserve"> reported </w:t>
      </w:r>
      <w:r w:rsidR="005E6A77" w:rsidRPr="00677AF5">
        <w:rPr>
          <w:rFonts w:ascii="Book Antiqua" w:eastAsia="Book Antiqua" w:hAnsi="Book Antiqua" w:cs="Book Antiqua"/>
          <w:color w:val="000000"/>
        </w:rPr>
        <w:t>peritone</w:t>
      </w:r>
      <w:r w:rsidR="005E6A77" w:rsidRPr="00677AF5">
        <w:rPr>
          <w:rFonts w:ascii="Book Antiqua" w:hAnsi="Book Antiqua" w:cs="Book Antiqua"/>
          <w:color w:val="000000"/>
          <w:lang w:eastAsia="zh-CN"/>
        </w:rPr>
        <w:t>al</w:t>
      </w:r>
      <w:r w:rsidR="005E6A77" w:rsidRPr="00677AF5">
        <w:rPr>
          <w:rFonts w:ascii="Book Antiqua" w:eastAsia="Book Antiqua" w:hAnsi="Book Antiqua" w:cs="Book Antiqua"/>
          <w:color w:val="000000"/>
        </w:rPr>
        <w:t xml:space="preserve"> </w:t>
      </w:r>
      <w:r w:rsidR="00DF7712" w:rsidRPr="00677AF5">
        <w:rPr>
          <w:rFonts w:ascii="Book Antiqua" w:eastAsia="Book Antiqua" w:hAnsi="Book Antiqua" w:cs="Book Antiqua"/>
          <w:color w:val="000000"/>
        </w:rPr>
        <w:t>clos</w:t>
      </w:r>
      <w:r w:rsidR="005E6A77" w:rsidRPr="00677AF5">
        <w:rPr>
          <w:rFonts w:ascii="Book Antiqua" w:hAnsi="Book Antiqua" w:cs="Book Antiqua"/>
          <w:color w:val="000000"/>
          <w:lang w:eastAsia="zh-CN"/>
        </w:rPr>
        <w:t>ure</w:t>
      </w:r>
      <w:r w:rsidR="00DF7712" w:rsidRPr="00677AF5">
        <w:rPr>
          <w:rFonts w:ascii="Book Antiqua" w:eastAsia="Book Antiqua" w:hAnsi="Book Antiqua" w:cs="Book Antiqua"/>
          <w:color w:val="000000"/>
        </w:rPr>
        <w:t xml:space="preserve"> using tack</w:t>
      </w:r>
      <w:r w:rsidR="00296B51" w:rsidRPr="00677AF5">
        <w:rPr>
          <w:rFonts w:ascii="Book Antiqua" w:eastAsia="Book Antiqua" w:hAnsi="Book Antiqua" w:cs="Book Antiqua"/>
          <w:color w:val="000000"/>
        </w:rPr>
        <w:t>s</w:t>
      </w:r>
      <w:r w:rsidR="005E6A77" w:rsidRPr="00677AF5">
        <w:rPr>
          <w:rFonts w:ascii="Book Antiqua" w:hAnsi="Book Antiqua" w:cs="Book Antiqua"/>
          <w:color w:val="000000"/>
          <w:lang w:eastAsia="zh-CN"/>
        </w:rPr>
        <w:t xml:space="preserve"> </w:t>
      </w:r>
      <w:r w:rsidR="00DF7712" w:rsidRPr="00677AF5">
        <w:rPr>
          <w:rFonts w:ascii="Book Antiqua" w:eastAsia="Book Antiqua" w:hAnsi="Book Antiqua" w:cs="Book Antiqua"/>
          <w:color w:val="000000"/>
        </w:rPr>
        <w:t xml:space="preserve">increased short-term pain </w:t>
      </w:r>
      <w:r w:rsidR="005E6A77" w:rsidRPr="00677AF5">
        <w:rPr>
          <w:rFonts w:ascii="Book Antiqua" w:hAnsi="Book Antiqua" w:cs="Book Antiqua"/>
          <w:color w:val="000000"/>
          <w:lang w:eastAsia="zh-CN"/>
        </w:rPr>
        <w:t xml:space="preserve">compared with </w:t>
      </w:r>
      <w:r w:rsidR="00DF7712" w:rsidRPr="00677AF5">
        <w:rPr>
          <w:rFonts w:ascii="Book Antiqua" w:eastAsia="Book Antiqua" w:hAnsi="Book Antiqua" w:cs="Book Antiqua"/>
          <w:color w:val="000000"/>
        </w:rPr>
        <w:t>suture closure. Recent studies demonstrated the safety and feasibility of glue for peritoneal closure in TAPP procedure</w:t>
      </w:r>
      <w:r w:rsidR="00296B51" w:rsidRPr="00677AF5">
        <w:rPr>
          <w:rFonts w:ascii="Book Antiqua" w:eastAsia="Book Antiqua" w:hAnsi="Book Antiqua" w:cs="Book Antiqua"/>
          <w:color w:val="000000"/>
        </w:rPr>
        <w:t>s</w:t>
      </w:r>
      <w:r w:rsidR="00DF7712" w:rsidRPr="00677AF5">
        <w:rPr>
          <w:rFonts w:ascii="Book Antiqua" w:eastAsia="Book Antiqua" w:hAnsi="Book Antiqua" w:cs="Book Antiqua"/>
          <w:color w:val="000000"/>
        </w:rPr>
        <w:t>, but further randomized comparative studies are needed to confirm these early results</w:t>
      </w:r>
      <w:r w:rsidR="00AA2CF2" w:rsidRPr="00677AF5">
        <w:rPr>
          <w:rFonts w:ascii="Book Antiqua" w:eastAsia="Book Antiqua" w:hAnsi="Book Antiqua" w:cs="Book Antiqua"/>
          <w:color w:val="000000"/>
          <w:szCs w:val="30"/>
          <w:vertAlign w:val="superscript"/>
        </w:rPr>
        <w:t>[</w:t>
      </w:r>
      <w:hyperlink w:anchor="_ENREF_18" w:tooltip="Wilson, 2019 #54" w:history="1">
        <w:r w:rsidR="00AA2CF2" w:rsidRPr="00677AF5">
          <w:rPr>
            <w:rFonts w:ascii="Book Antiqua" w:eastAsia="Book Antiqua" w:hAnsi="Book Antiqua" w:cs="Book Antiqua"/>
            <w:color w:val="000000"/>
            <w:szCs w:val="20"/>
            <w:vertAlign w:val="superscript"/>
          </w:rPr>
          <w:t>18</w:t>
        </w:r>
      </w:hyperlink>
      <w:r w:rsidR="00AA2CF2" w:rsidRPr="00677AF5">
        <w:rPr>
          <w:rFonts w:ascii="Book Antiqua" w:eastAsia="Book Antiqua" w:hAnsi="Book Antiqua" w:cs="Book Antiqua"/>
          <w:color w:val="000000"/>
          <w:szCs w:val="30"/>
          <w:vertAlign w:val="superscript"/>
        </w:rPr>
        <w:t>,</w:t>
      </w:r>
      <w:hyperlink w:anchor="_ENREF_19" w:tooltip="Ielpo, 2020 #44" w:history="1">
        <w:r w:rsidR="00AA2CF2" w:rsidRPr="00677AF5">
          <w:rPr>
            <w:rFonts w:ascii="Book Antiqua" w:eastAsia="Book Antiqua" w:hAnsi="Book Antiqua" w:cs="Book Antiqua"/>
            <w:color w:val="000000"/>
            <w:szCs w:val="20"/>
            <w:vertAlign w:val="superscript"/>
          </w:rPr>
          <w:t>19</w:t>
        </w:r>
      </w:hyperlink>
      <w:r w:rsidR="00AA2CF2" w:rsidRPr="00677AF5">
        <w:rPr>
          <w:rFonts w:ascii="Book Antiqua" w:eastAsia="Book Antiqua" w:hAnsi="Book Antiqua" w:cs="Book Antiqua"/>
          <w:color w:val="000000"/>
          <w:szCs w:val="30"/>
          <w:vertAlign w:val="superscript"/>
        </w:rPr>
        <w:t>]</w:t>
      </w:r>
      <w:r w:rsidR="00DF7712" w:rsidRPr="00677AF5">
        <w:rPr>
          <w:rFonts w:ascii="Book Antiqua" w:eastAsia="Book Antiqua" w:hAnsi="Book Antiqua" w:cs="Book Antiqua"/>
          <w:color w:val="000000"/>
        </w:rPr>
        <w:t>. Although the optimal method of peritoneal closure in TAPP remains controversial, the running suture method is widely used</w:t>
      </w:r>
      <w:r w:rsidR="00DF7712" w:rsidRPr="00677AF5">
        <w:rPr>
          <w:rFonts w:ascii="Book Antiqua" w:eastAsia="Book Antiqua" w:hAnsi="Book Antiqua" w:cs="Book Antiqua"/>
          <w:color w:val="000000"/>
          <w:szCs w:val="30"/>
          <w:vertAlign w:val="superscript"/>
        </w:rPr>
        <w:t>[</w:t>
      </w:r>
      <w:hyperlink w:anchor="_ENREF_20" w:tooltip="Chihara, 2019 #39" w:history="1">
        <w:r w:rsidR="00DF7712" w:rsidRPr="00677AF5">
          <w:rPr>
            <w:rFonts w:ascii="Book Antiqua" w:eastAsia="Book Antiqua" w:hAnsi="Book Antiqua" w:cs="Book Antiqua"/>
            <w:color w:val="000000"/>
            <w:szCs w:val="20"/>
            <w:vertAlign w:val="superscript"/>
          </w:rPr>
          <w:t>20-22</w:t>
        </w:r>
      </w:hyperlink>
      <w:r w:rsidR="00DF7712" w:rsidRPr="00677AF5">
        <w:rPr>
          <w:rFonts w:ascii="Book Antiqua" w:eastAsia="Book Antiqua" w:hAnsi="Book Antiqua" w:cs="Book Antiqua"/>
          <w:color w:val="000000"/>
          <w:szCs w:val="30"/>
          <w:vertAlign w:val="superscript"/>
        </w:rPr>
        <w:t>]</w:t>
      </w:r>
      <w:r w:rsidR="009224BD" w:rsidRPr="00677AF5">
        <w:rPr>
          <w:rFonts w:ascii="Book Antiqua" w:hAnsi="Book Antiqua" w:cs="Book Antiqua"/>
          <w:color w:val="000000"/>
          <w:szCs w:val="30"/>
          <w:lang w:eastAsia="zh-CN"/>
        </w:rPr>
        <w:t>.</w:t>
      </w:r>
    </w:p>
    <w:p w14:paraId="727E4454" w14:textId="0D319C4A" w:rsidR="00A77B3E" w:rsidRPr="00677AF5" w:rsidRDefault="00DF7712" w:rsidP="003A4EB4">
      <w:pPr>
        <w:spacing w:line="360" w:lineRule="auto"/>
        <w:ind w:firstLineChars="100" w:firstLine="240"/>
        <w:jc w:val="both"/>
      </w:pPr>
      <w:r w:rsidRPr="00677AF5">
        <w:rPr>
          <w:rFonts w:ascii="Book Antiqua" w:eastAsia="Book Antiqua" w:hAnsi="Book Antiqua" w:cs="Book Antiqua"/>
          <w:color w:val="000000"/>
        </w:rPr>
        <w:t>Absorbable barbed suture</w:t>
      </w:r>
      <w:r w:rsidR="00296B51"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and </w:t>
      </w:r>
      <w:r w:rsidR="005E6A77" w:rsidRPr="00677AF5">
        <w:rPr>
          <w:rFonts w:ascii="Book Antiqua" w:hAnsi="Book Antiqua" w:cs="Book Antiqua"/>
          <w:color w:val="000000"/>
          <w:lang w:eastAsia="zh-CN"/>
        </w:rPr>
        <w:t>V</w:t>
      </w:r>
      <w:r w:rsidR="005E6A77" w:rsidRPr="00677AF5">
        <w:rPr>
          <w:rFonts w:ascii="Book Antiqua" w:eastAsia="Book Antiqua" w:hAnsi="Book Antiqua" w:cs="Book Antiqua"/>
          <w:color w:val="000000"/>
        </w:rPr>
        <w:t xml:space="preserve">icryl </w:t>
      </w:r>
      <w:r w:rsidRPr="00677AF5">
        <w:rPr>
          <w:rFonts w:ascii="Book Antiqua" w:eastAsia="Book Antiqua" w:hAnsi="Book Antiqua" w:cs="Book Antiqua"/>
          <w:color w:val="000000"/>
        </w:rPr>
        <w:t>absorbable suture</w:t>
      </w:r>
      <w:r w:rsidR="00296B51"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w:t>
      </w:r>
      <w:r w:rsidR="00296B51" w:rsidRPr="00677AF5">
        <w:rPr>
          <w:rFonts w:ascii="Book Antiqua" w:eastAsia="Book Antiqua" w:hAnsi="Book Antiqua" w:cs="Book Antiqua"/>
          <w:color w:val="000000"/>
        </w:rPr>
        <w:t xml:space="preserve">are </w:t>
      </w:r>
      <w:r w:rsidRPr="00677AF5">
        <w:rPr>
          <w:rFonts w:ascii="Book Antiqua" w:eastAsia="Book Antiqua" w:hAnsi="Book Antiqua" w:cs="Book Antiqua"/>
          <w:color w:val="000000"/>
        </w:rPr>
        <w:t xml:space="preserve">commonly used </w:t>
      </w:r>
      <w:r w:rsidR="00296B51" w:rsidRPr="00677AF5">
        <w:rPr>
          <w:rFonts w:ascii="Book Antiqua" w:hAnsi="Book Antiqua" w:cs="Book Antiqua"/>
          <w:color w:val="000000"/>
          <w:lang w:eastAsia="zh-CN"/>
        </w:rPr>
        <w:t>to perform</w:t>
      </w:r>
      <w:r w:rsidR="00296B51" w:rsidRPr="00677AF5">
        <w:rPr>
          <w:rFonts w:ascii="Book Antiqua" w:eastAsia="Book Antiqua" w:hAnsi="Book Antiqua" w:cs="Book Antiqua"/>
          <w:color w:val="000000"/>
        </w:rPr>
        <w:t xml:space="preserve"> </w:t>
      </w:r>
      <w:r w:rsidRPr="00677AF5">
        <w:rPr>
          <w:rFonts w:ascii="Book Antiqua" w:eastAsia="Book Antiqua" w:hAnsi="Book Antiqua" w:cs="Book Antiqua"/>
          <w:color w:val="000000"/>
        </w:rPr>
        <w:t>peritoneal running closure</w:t>
      </w:r>
      <w:r w:rsidR="00296B51" w:rsidRPr="00677AF5">
        <w:rPr>
          <w:rFonts w:ascii="Book Antiqua" w:eastAsia="Book Antiqua" w:hAnsi="Book Antiqua" w:cs="Book Antiqua"/>
          <w:color w:val="000000"/>
        </w:rPr>
        <w:t>s</w:t>
      </w:r>
      <w:r w:rsidR="003A4EB4" w:rsidRPr="00677AF5">
        <w:rPr>
          <w:rFonts w:ascii="Book Antiqua" w:eastAsia="Book Antiqua" w:hAnsi="Book Antiqua" w:cs="Book Antiqua"/>
          <w:color w:val="000000"/>
          <w:szCs w:val="30"/>
          <w:vertAlign w:val="superscript"/>
        </w:rPr>
        <w:t>[</w:t>
      </w:r>
      <w:hyperlink w:anchor="_ENREF_8" w:tooltip="Takayama, 2012 #34" w:history="1">
        <w:r w:rsidR="003A4EB4" w:rsidRPr="00677AF5">
          <w:rPr>
            <w:rFonts w:ascii="Book Antiqua" w:eastAsia="Book Antiqua" w:hAnsi="Book Antiqua" w:cs="Book Antiqua"/>
            <w:color w:val="000000"/>
            <w:szCs w:val="20"/>
            <w:vertAlign w:val="superscript"/>
          </w:rPr>
          <w:t>8</w:t>
        </w:r>
      </w:hyperlink>
      <w:r w:rsidR="003A4EB4" w:rsidRPr="00677AF5">
        <w:rPr>
          <w:rFonts w:ascii="Book Antiqua" w:eastAsia="Book Antiqua" w:hAnsi="Book Antiqua" w:cs="Book Antiqua"/>
          <w:color w:val="000000"/>
          <w:szCs w:val="30"/>
          <w:vertAlign w:val="superscript"/>
        </w:rPr>
        <w:t>,</w:t>
      </w:r>
      <w:hyperlink w:anchor="_ENREF_20" w:tooltip="Chihara, 2019 #39" w:history="1">
        <w:r w:rsidR="003A4EB4" w:rsidRPr="00677AF5">
          <w:rPr>
            <w:rFonts w:ascii="Book Antiqua" w:eastAsia="Book Antiqua" w:hAnsi="Book Antiqua" w:cs="Book Antiqua"/>
            <w:color w:val="000000"/>
            <w:szCs w:val="20"/>
            <w:vertAlign w:val="superscript"/>
          </w:rPr>
          <w:t>20</w:t>
        </w:r>
      </w:hyperlink>
      <w:r w:rsidR="003A4EB4" w:rsidRPr="00677AF5">
        <w:rPr>
          <w:rFonts w:ascii="Book Antiqua" w:eastAsia="Book Antiqua" w:hAnsi="Book Antiqua" w:cs="Book Antiqua"/>
          <w:color w:val="000000"/>
          <w:szCs w:val="30"/>
          <w:vertAlign w:val="superscript"/>
        </w:rPr>
        <w:t>,</w:t>
      </w:r>
      <w:hyperlink w:anchor="_ENREF_21" w:tooltip="Zhu, 2020 #52" w:history="1">
        <w:r w:rsidR="003A4EB4" w:rsidRPr="00677AF5">
          <w:rPr>
            <w:rFonts w:ascii="Book Antiqua" w:eastAsia="Book Antiqua" w:hAnsi="Book Antiqua" w:cs="Book Antiqua"/>
            <w:color w:val="000000"/>
            <w:szCs w:val="20"/>
            <w:vertAlign w:val="superscript"/>
          </w:rPr>
          <w:t>21</w:t>
        </w:r>
      </w:hyperlink>
      <w:r w:rsidR="003A4EB4"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Absorbable barbed suture</w:t>
      </w:r>
      <w:r w:rsidR="00296B51"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do not require knots, which simplifies peritoneal suturing and shortens the operating time. In recent years, </w:t>
      </w:r>
      <w:r w:rsidR="00296B51" w:rsidRPr="00677AF5">
        <w:rPr>
          <w:rFonts w:ascii="Book Antiqua" w:eastAsia="Book Antiqua" w:hAnsi="Book Antiqua" w:cs="Book Antiqua"/>
          <w:color w:val="000000"/>
        </w:rPr>
        <w:t>they have</w:t>
      </w:r>
      <w:r w:rsidRPr="00677AF5">
        <w:rPr>
          <w:rFonts w:ascii="Book Antiqua" w:eastAsia="Book Antiqua" w:hAnsi="Book Antiqua" w:cs="Book Antiqua"/>
          <w:color w:val="000000"/>
        </w:rPr>
        <w:t xml:space="preserve"> been widely used in TAPP and other procedures</w:t>
      </w:r>
      <w:r w:rsidR="00116C92" w:rsidRPr="00677AF5">
        <w:rPr>
          <w:rFonts w:ascii="Book Antiqua" w:eastAsia="Book Antiqua" w:hAnsi="Book Antiqua" w:cs="Book Antiqua"/>
          <w:color w:val="000000"/>
          <w:szCs w:val="30"/>
          <w:vertAlign w:val="superscript"/>
        </w:rPr>
        <w:t>[</w:t>
      </w:r>
      <w:hyperlink w:anchor="_ENREF_7" w:tooltip="Clapp, 2020 #20" w:history="1">
        <w:r w:rsidR="00116C92" w:rsidRPr="00677AF5">
          <w:rPr>
            <w:rFonts w:ascii="Book Antiqua" w:eastAsia="Book Antiqua" w:hAnsi="Book Antiqua" w:cs="Book Antiqua"/>
            <w:color w:val="000000"/>
            <w:szCs w:val="20"/>
            <w:vertAlign w:val="superscript"/>
          </w:rPr>
          <w:t>7</w:t>
        </w:r>
      </w:hyperlink>
      <w:r w:rsidR="00116C92"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xml:space="preserve">. </w:t>
      </w:r>
      <w:r w:rsidRPr="00677AF5">
        <w:rPr>
          <w:rFonts w:ascii="Book Antiqua" w:eastAsia="Book Antiqua" w:hAnsi="Book Antiqua" w:cs="Book Antiqua"/>
          <w:color w:val="000000"/>
          <w:shd w:val="clear" w:color="auto" w:fill="FFFFFF"/>
        </w:rPr>
        <w:t>However, if used improperly, the barbs may be attached to the adjacent small intestine, mesentery, or omentum, causing complications such as abdominal adhesions, volvulus, and intestinal obstruction</w:t>
      </w:r>
      <w:r w:rsidR="00116C92" w:rsidRPr="00677AF5">
        <w:rPr>
          <w:rFonts w:ascii="Book Antiqua" w:eastAsia="Book Antiqua" w:hAnsi="Book Antiqua" w:cs="Book Antiqua"/>
          <w:color w:val="000000"/>
          <w:szCs w:val="30"/>
          <w:shd w:val="clear" w:color="auto" w:fill="FFFFFF"/>
          <w:vertAlign w:val="superscript"/>
        </w:rPr>
        <w:t>[</w:t>
      </w:r>
      <w:hyperlink w:anchor="_ENREF_23" w:tooltip="Sartori, 2019 #30" w:history="1">
        <w:r w:rsidR="00116C92" w:rsidRPr="00677AF5">
          <w:rPr>
            <w:rFonts w:ascii="Book Antiqua" w:eastAsia="Book Antiqua" w:hAnsi="Book Antiqua" w:cs="Book Antiqua"/>
            <w:color w:val="000000"/>
            <w:szCs w:val="20"/>
            <w:shd w:val="clear" w:color="auto" w:fill="FFFFFF"/>
            <w:vertAlign w:val="superscript"/>
          </w:rPr>
          <w:t>23</w:t>
        </w:r>
      </w:hyperlink>
      <w:r w:rsidR="00116C92" w:rsidRPr="00677AF5">
        <w:rPr>
          <w:rFonts w:ascii="Book Antiqua" w:eastAsia="Book Antiqua" w:hAnsi="Book Antiqua" w:cs="Book Antiqua"/>
          <w:color w:val="000000"/>
          <w:szCs w:val="30"/>
          <w:shd w:val="clear" w:color="auto" w:fill="FFFFFF"/>
          <w:vertAlign w:val="superscript"/>
        </w:rPr>
        <w:t>]</w:t>
      </w:r>
      <w:r w:rsidRPr="00677AF5">
        <w:rPr>
          <w:rFonts w:ascii="Book Antiqua" w:eastAsia="Book Antiqua" w:hAnsi="Book Antiqua" w:cs="Book Antiqua"/>
          <w:color w:val="000000"/>
          <w:shd w:val="clear" w:color="auto" w:fill="FFFFFF"/>
        </w:rPr>
        <w:t xml:space="preserve">. For instance, Tagliaferri </w:t>
      </w:r>
      <w:r w:rsidRPr="00677AF5">
        <w:rPr>
          <w:rFonts w:ascii="Book Antiqua" w:eastAsia="Book Antiqua" w:hAnsi="Book Antiqua" w:cs="Book Antiqua"/>
          <w:i/>
          <w:iCs/>
          <w:color w:val="000000"/>
          <w:shd w:val="clear" w:color="auto" w:fill="FFFFFF"/>
        </w:rPr>
        <w:t>et al</w:t>
      </w:r>
      <w:r w:rsidR="00116C92" w:rsidRPr="00677AF5">
        <w:rPr>
          <w:rFonts w:ascii="Book Antiqua" w:eastAsia="Book Antiqua" w:hAnsi="Book Antiqua" w:cs="Book Antiqua"/>
          <w:color w:val="000000"/>
          <w:szCs w:val="30"/>
          <w:shd w:val="clear" w:color="auto" w:fill="FFFFFF"/>
          <w:vertAlign w:val="superscript"/>
        </w:rPr>
        <w:t>[</w:t>
      </w:r>
      <w:hyperlink w:anchor="_ENREF_24" w:tooltip="Tagliaferri, 2018 #16" w:history="1">
        <w:r w:rsidR="00116C92" w:rsidRPr="00677AF5">
          <w:rPr>
            <w:rFonts w:ascii="Book Antiqua" w:eastAsia="Book Antiqua" w:hAnsi="Book Antiqua" w:cs="Book Antiqua"/>
            <w:color w:val="000000"/>
            <w:szCs w:val="20"/>
            <w:shd w:val="clear" w:color="auto" w:fill="FFFFFF"/>
            <w:vertAlign w:val="superscript"/>
          </w:rPr>
          <w:t>24</w:t>
        </w:r>
      </w:hyperlink>
      <w:r w:rsidR="00116C92" w:rsidRPr="00677AF5">
        <w:rPr>
          <w:rFonts w:ascii="Book Antiqua" w:eastAsia="Book Antiqua" w:hAnsi="Book Antiqua" w:cs="Book Antiqua"/>
          <w:color w:val="000000"/>
          <w:szCs w:val="30"/>
          <w:shd w:val="clear" w:color="auto" w:fill="FFFFFF"/>
          <w:vertAlign w:val="superscript"/>
        </w:rPr>
        <w:t>]</w:t>
      </w:r>
      <w:r w:rsidRPr="00677AF5">
        <w:rPr>
          <w:rFonts w:ascii="Book Antiqua" w:eastAsia="Book Antiqua" w:hAnsi="Book Antiqua" w:cs="Book Antiqua"/>
          <w:color w:val="000000"/>
          <w:shd w:val="clear" w:color="auto" w:fill="FFFFFF"/>
        </w:rPr>
        <w:t xml:space="preserve"> and Filser </w:t>
      </w:r>
      <w:r w:rsidRPr="00677AF5">
        <w:rPr>
          <w:rFonts w:ascii="Book Antiqua" w:eastAsia="Book Antiqua" w:hAnsi="Book Antiqua" w:cs="Book Antiqua"/>
          <w:i/>
          <w:iCs/>
          <w:color w:val="000000"/>
          <w:shd w:val="clear" w:color="auto" w:fill="FFFFFF"/>
        </w:rPr>
        <w:t>et al</w:t>
      </w:r>
      <w:r w:rsidRPr="00677AF5">
        <w:rPr>
          <w:rFonts w:ascii="Book Antiqua" w:eastAsia="Book Antiqua" w:hAnsi="Book Antiqua" w:cs="Book Antiqua"/>
          <w:color w:val="000000"/>
          <w:szCs w:val="30"/>
          <w:shd w:val="clear" w:color="auto" w:fill="FFFFFF"/>
          <w:vertAlign w:val="superscript"/>
        </w:rPr>
        <w:t>[</w:t>
      </w:r>
      <w:hyperlink w:anchor="_ENREF_25" w:tooltip="Filser, 2015 #10" w:history="1">
        <w:r w:rsidRPr="00677AF5">
          <w:rPr>
            <w:rFonts w:ascii="Book Antiqua" w:eastAsia="Book Antiqua" w:hAnsi="Book Antiqua" w:cs="Book Antiqua"/>
            <w:color w:val="000000"/>
            <w:szCs w:val="20"/>
            <w:shd w:val="clear" w:color="auto" w:fill="FFFFFF"/>
            <w:vertAlign w:val="superscript"/>
          </w:rPr>
          <w:t>25</w:t>
        </w:r>
      </w:hyperlink>
      <w:r w:rsidRPr="00677AF5">
        <w:rPr>
          <w:rFonts w:ascii="Book Antiqua" w:eastAsia="Book Antiqua" w:hAnsi="Book Antiqua" w:cs="Book Antiqua"/>
          <w:color w:val="000000"/>
          <w:szCs w:val="30"/>
          <w:shd w:val="clear" w:color="auto" w:fill="FFFFFF"/>
          <w:vertAlign w:val="superscript"/>
        </w:rPr>
        <w:t>]</w:t>
      </w:r>
      <w:r w:rsidRPr="00677AF5">
        <w:rPr>
          <w:rFonts w:ascii="Book Antiqua" w:eastAsia="Book Antiqua" w:hAnsi="Book Antiqua" w:cs="Book Antiqua"/>
          <w:color w:val="000000"/>
          <w:shd w:val="clear" w:color="auto" w:fill="FFFFFF"/>
        </w:rPr>
        <w:t xml:space="preserve"> reported case</w:t>
      </w:r>
      <w:r w:rsidR="00296B51" w:rsidRPr="00677AF5">
        <w:rPr>
          <w:rFonts w:ascii="Book Antiqua" w:eastAsia="Book Antiqua" w:hAnsi="Book Antiqua" w:cs="Book Antiqua"/>
          <w:color w:val="000000"/>
          <w:shd w:val="clear" w:color="auto" w:fill="FFFFFF"/>
        </w:rPr>
        <w:t>s</w:t>
      </w:r>
      <w:r w:rsidRPr="00677AF5">
        <w:rPr>
          <w:rFonts w:ascii="Book Antiqua" w:eastAsia="Book Antiqua" w:hAnsi="Book Antiqua" w:cs="Book Antiqua"/>
          <w:color w:val="000000"/>
          <w:shd w:val="clear" w:color="auto" w:fill="FFFFFF"/>
        </w:rPr>
        <w:t xml:space="preserve"> </w:t>
      </w:r>
      <w:r w:rsidR="00296B51" w:rsidRPr="00677AF5">
        <w:rPr>
          <w:rFonts w:ascii="Book Antiqua" w:eastAsia="Book Antiqua" w:hAnsi="Book Antiqua" w:cs="Book Antiqua"/>
          <w:color w:val="000000"/>
          <w:shd w:val="clear" w:color="auto" w:fill="FFFFFF"/>
        </w:rPr>
        <w:t xml:space="preserve">in which the </w:t>
      </w:r>
      <w:r w:rsidRPr="00677AF5">
        <w:rPr>
          <w:rFonts w:ascii="Book Antiqua" w:eastAsia="Book Antiqua" w:hAnsi="Book Antiqua" w:cs="Book Antiqua"/>
          <w:color w:val="000000"/>
          <w:shd w:val="clear" w:color="auto" w:fill="FFFFFF"/>
        </w:rPr>
        <w:t>residual end of the barbed V-Loc</w:t>
      </w:r>
      <w:r w:rsidR="005E6A77" w:rsidRPr="00677AF5">
        <w:rPr>
          <w:rFonts w:ascii="Book Antiqua" w:hAnsi="Book Antiqua" w:cs="Book Antiqua"/>
          <w:color w:val="000000"/>
          <w:szCs w:val="30"/>
          <w:shd w:val="clear" w:color="auto" w:fill="FFFFFF"/>
          <w:lang w:eastAsia="zh-CN"/>
        </w:rPr>
        <w:t xml:space="preserve"> suture </w:t>
      </w:r>
      <w:r w:rsidRPr="00677AF5">
        <w:rPr>
          <w:rFonts w:ascii="Book Antiqua" w:eastAsia="Book Antiqua" w:hAnsi="Book Antiqua" w:cs="Book Antiqua"/>
          <w:color w:val="000000"/>
          <w:shd w:val="clear" w:color="auto" w:fill="FFFFFF"/>
        </w:rPr>
        <w:t xml:space="preserve">was hooked to the mesentery and caused small bowel obstruction as a volvulus. In addition, </w:t>
      </w:r>
      <w:r w:rsidR="009E7ABE" w:rsidRPr="00677AF5">
        <w:rPr>
          <w:rFonts w:ascii="Book Antiqua" w:hAnsi="Book Antiqua"/>
          <w:bCs/>
        </w:rPr>
        <w:t>Köhler</w:t>
      </w:r>
      <w:r w:rsidR="009E7ABE" w:rsidRPr="00677AF5">
        <w:rPr>
          <w:rFonts w:ascii="Book Antiqua" w:eastAsia="Book Antiqua" w:hAnsi="Book Antiqua" w:cs="Book Antiqua"/>
          <w:i/>
          <w:iCs/>
          <w:color w:val="000000"/>
          <w:shd w:val="clear" w:color="auto" w:fill="FFFFFF"/>
        </w:rPr>
        <w:t xml:space="preserve"> </w:t>
      </w:r>
      <w:r w:rsidRPr="00677AF5">
        <w:rPr>
          <w:rFonts w:ascii="Book Antiqua" w:eastAsia="Book Antiqua" w:hAnsi="Book Antiqua" w:cs="Book Antiqua"/>
          <w:i/>
          <w:iCs/>
          <w:color w:val="000000"/>
          <w:shd w:val="clear" w:color="auto" w:fill="FFFFFF"/>
        </w:rPr>
        <w:t>et al</w:t>
      </w:r>
      <w:r w:rsidRPr="00677AF5">
        <w:rPr>
          <w:rFonts w:ascii="Book Antiqua" w:eastAsia="Book Antiqua" w:hAnsi="Book Antiqua" w:cs="Book Antiqua"/>
          <w:color w:val="000000"/>
          <w:szCs w:val="30"/>
          <w:shd w:val="clear" w:color="auto" w:fill="FFFFFF"/>
          <w:vertAlign w:val="superscript"/>
        </w:rPr>
        <w:t>[</w:t>
      </w:r>
      <w:hyperlink w:anchor="_ENREF_26" w:tooltip="Kohler, 2015 #9" w:history="1">
        <w:r w:rsidRPr="00677AF5">
          <w:rPr>
            <w:rFonts w:ascii="Book Antiqua" w:eastAsia="Book Antiqua" w:hAnsi="Book Antiqua" w:cs="Book Antiqua"/>
            <w:color w:val="000000"/>
            <w:szCs w:val="20"/>
            <w:shd w:val="clear" w:color="auto" w:fill="FFFFFF"/>
            <w:vertAlign w:val="superscript"/>
          </w:rPr>
          <w:t>26</w:t>
        </w:r>
      </w:hyperlink>
      <w:r w:rsidRPr="00677AF5">
        <w:rPr>
          <w:rFonts w:ascii="Book Antiqua" w:eastAsia="Book Antiqua" w:hAnsi="Book Antiqua" w:cs="Book Antiqua"/>
          <w:color w:val="000000"/>
          <w:szCs w:val="30"/>
          <w:shd w:val="clear" w:color="auto" w:fill="FFFFFF"/>
          <w:vertAlign w:val="superscript"/>
        </w:rPr>
        <w:t>]</w:t>
      </w:r>
      <w:r w:rsidR="004B6464" w:rsidRPr="00677AF5">
        <w:rPr>
          <w:rFonts w:ascii="Book Antiqua" w:eastAsia="Book Antiqua" w:hAnsi="Book Antiqua" w:cs="Book Antiqua"/>
          <w:color w:val="000000"/>
          <w:szCs w:val="30"/>
          <w:shd w:val="clear" w:color="auto" w:fill="FFFFFF"/>
          <w:vertAlign w:val="superscript"/>
        </w:rPr>
        <w:t xml:space="preserve"> </w:t>
      </w:r>
      <w:r w:rsidRPr="00677AF5">
        <w:rPr>
          <w:rFonts w:ascii="Book Antiqua" w:eastAsia="Book Antiqua" w:hAnsi="Book Antiqua" w:cs="Book Antiqua"/>
          <w:color w:val="000000"/>
          <w:shd w:val="clear" w:color="auto" w:fill="FFFFFF"/>
        </w:rPr>
        <w:t>reported a case of intestinal obstruction caused by tight adhesion of barbed sutures to the small bowel wall.</w:t>
      </w:r>
      <w:r w:rsidRPr="00677AF5">
        <w:rPr>
          <w:rFonts w:ascii="Book Antiqua" w:eastAsia="Book Antiqua" w:hAnsi="Book Antiqua" w:cs="Book Antiqua"/>
          <w:color w:val="000000"/>
        </w:rPr>
        <w:t xml:space="preserve"> Therefore, it is important to correct</w:t>
      </w:r>
      <w:r w:rsidR="005E6A77" w:rsidRPr="00677AF5">
        <w:rPr>
          <w:rFonts w:ascii="Book Antiqua" w:hAnsi="Book Antiqua" w:cs="Book Antiqua"/>
          <w:color w:val="000000"/>
          <w:lang w:eastAsia="zh-CN"/>
        </w:rPr>
        <w:t>ly</w:t>
      </w:r>
      <w:r w:rsidRPr="00677AF5">
        <w:rPr>
          <w:rFonts w:ascii="Book Antiqua" w:eastAsia="Book Antiqua" w:hAnsi="Book Antiqua" w:cs="Book Antiqua"/>
          <w:color w:val="000000"/>
        </w:rPr>
        <w:t xml:space="preserve"> use V-Loc </w:t>
      </w:r>
      <w:r w:rsidR="005E6A77" w:rsidRPr="00677AF5">
        <w:rPr>
          <w:rFonts w:ascii="Book Antiqua" w:hAnsi="Book Antiqua" w:cs="Book Antiqua"/>
          <w:color w:val="000000"/>
          <w:lang w:eastAsia="zh-CN"/>
        </w:rPr>
        <w:t>suture</w:t>
      </w:r>
      <w:r w:rsidR="00296B51" w:rsidRPr="00677AF5">
        <w:rPr>
          <w:rFonts w:ascii="Book Antiqua" w:hAnsi="Book Antiqua" w:cs="Book Antiqua"/>
          <w:color w:val="000000"/>
          <w:lang w:eastAsia="zh-CN"/>
        </w:rPr>
        <w:t>s</w:t>
      </w:r>
      <w:r w:rsidR="005E6A77"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 xml:space="preserve">to reduce the </w:t>
      </w:r>
      <w:r w:rsidR="00296B51" w:rsidRPr="00677AF5">
        <w:rPr>
          <w:rFonts w:ascii="Book Antiqua" w:eastAsia="Book Antiqua" w:hAnsi="Book Antiqua" w:cs="Book Antiqua"/>
          <w:color w:val="000000"/>
        </w:rPr>
        <w:t>risk</w:t>
      </w:r>
      <w:r w:rsidRPr="00677AF5">
        <w:rPr>
          <w:rFonts w:ascii="Book Antiqua" w:eastAsia="Book Antiqua" w:hAnsi="Book Antiqua" w:cs="Book Antiqua"/>
          <w:color w:val="000000"/>
        </w:rPr>
        <w:t xml:space="preserve"> </w:t>
      </w:r>
      <w:r w:rsidR="00296B51" w:rsidRPr="00677AF5">
        <w:rPr>
          <w:rFonts w:ascii="Book Antiqua" w:eastAsia="Book Antiqua" w:hAnsi="Book Antiqua" w:cs="Book Antiqua"/>
          <w:color w:val="000000"/>
        </w:rPr>
        <w:t xml:space="preserve">of </w:t>
      </w:r>
      <w:r w:rsidRPr="00677AF5">
        <w:rPr>
          <w:rFonts w:ascii="Book Antiqua" w:eastAsia="Book Antiqua" w:hAnsi="Book Antiqua" w:cs="Book Antiqua"/>
          <w:color w:val="000000"/>
        </w:rPr>
        <w:t xml:space="preserve">complications </w:t>
      </w:r>
      <w:r w:rsidR="00296B51" w:rsidRPr="00677AF5">
        <w:rPr>
          <w:rFonts w:ascii="Book Antiqua" w:eastAsia="Book Antiqua" w:hAnsi="Book Antiqua" w:cs="Book Antiqua"/>
          <w:color w:val="000000"/>
        </w:rPr>
        <w:t xml:space="preserve">of </w:t>
      </w:r>
      <w:r w:rsidRPr="00677AF5">
        <w:rPr>
          <w:rFonts w:ascii="Book Antiqua" w:eastAsia="Book Antiqua" w:hAnsi="Book Antiqua" w:cs="Book Antiqua"/>
          <w:color w:val="000000"/>
        </w:rPr>
        <w:t>TAPP procedure</w:t>
      </w:r>
      <w:r w:rsidR="00296B51" w:rsidRPr="00677AF5">
        <w:rPr>
          <w:rFonts w:ascii="Book Antiqua" w:eastAsia="Book Antiqua" w:hAnsi="Book Antiqua" w:cs="Book Antiqua"/>
          <w:color w:val="000000"/>
        </w:rPr>
        <w:t>s</w:t>
      </w:r>
      <w:r w:rsidRPr="00677AF5">
        <w:rPr>
          <w:rFonts w:ascii="Book Antiqua" w:eastAsia="Book Antiqua" w:hAnsi="Book Antiqua" w:cs="Book Antiqua"/>
          <w:color w:val="000000"/>
        </w:rPr>
        <w:t>. The manufacture</w:t>
      </w:r>
      <w:r w:rsidR="005E6A77" w:rsidRPr="00677AF5">
        <w:rPr>
          <w:rFonts w:ascii="Book Antiqua" w:hAnsi="Book Antiqua" w:cs="Book Antiqua"/>
          <w:color w:val="000000"/>
          <w:lang w:eastAsia="zh-CN"/>
        </w:rPr>
        <w:t>r</w:t>
      </w:r>
      <w:r w:rsidRPr="00677AF5">
        <w:rPr>
          <w:rFonts w:ascii="Book Antiqua" w:eastAsia="Book Antiqua" w:hAnsi="Book Antiqua" w:cs="Book Antiqua"/>
          <w:color w:val="000000"/>
        </w:rPr>
        <w:t xml:space="preserve"> of V-Loc </w:t>
      </w:r>
      <w:r w:rsidR="008D38E9" w:rsidRPr="00677AF5">
        <w:rPr>
          <w:rFonts w:ascii="Book Antiqua" w:hAnsi="Book Antiqua" w:cs="Book Antiqua"/>
          <w:color w:val="000000"/>
          <w:lang w:eastAsia="zh-CN"/>
        </w:rPr>
        <w:t>suture</w:t>
      </w:r>
      <w:r w:rsidR="00296B51" w:rsidRPr="00677AF5">
        <w:rPr>
          <w:rFonts w:ascii="Book Antiqua" w:hAnsi="Book Antiqua" w:cs="Book Antiqua"/>
          <w:color w:val="000000"/>
          <w:lang w:eastAsia="zh-CN"/>
        </w:rPr>
        <w:t>s</w:t>
      </w:r>
      <w:r w:rsidR="005E6A77" w:rsidRPr="00677AF5">
        <w:rPr>
          <w:rFonts w:ascii="Book Antiqua" w:hAnsi="Book Antiqua" w:cs="Book Antiqua"/>
          <w:color w:val="000000"/>
          <w:lang w:eastAsia="zh-CN"/>
        </w:rPr>
        <w:t xml:space="preserve"> </w:t>
      </w:r>
      <w:r w:rsidR="00296B51" w:rsidRPr="00677AF5">
        <w:rPr>
          <w:rFonts w:ascii="Book Antiqua" w:eastAsia="Book Antiqua" w:hAnsi="Book Antiqua" w:cs="Book Antiqua"/>
          <w:color w:val="000000"/>
        </w:rPr>
        <w:t xml:space="preserve">recommends </w:t>
      </w:r>
      <w:r w:rsidRPr="00677AF5">
        <w:rPr>
          <w:rFonts w:ascii="Book Antiqua" w:eastAsia="Book Antiqua" w:hAnsi="Book Antiqua" w:cs="Book Antiqua"/>
          <w:color w:val="000000"/>
        </w:rPr>
        <w:t xml:space="preserve">that the suture stump should </w:t>
      </w:r>
      <w:r w:rsidR="00C301FC" w:rsidRPr="00677AF5">
        <w:rPr>
          <w:rFonts w:ascii="Book Antiqua" w:eastAsia="Book Antiqua" w:hAnsi="Book Antiqua" w:cs="Book Antiqua"/>
          <w:color w:val="000000"/>
        </w:rPr>
        <w:t>include</w:t>
      </w:r>
      <w:r w:rsidRPr="00677AF5">
        <w:rPr>
          <w:rFonts w:ascii="Book Antiqua" w:eastAsia="Book Antiqua" w:hAnsi="Book Antiqua" w:cs="Book Antiqua"/>
          <w:color w:val="000000"/>
        </w:rPr>
        <w:t xml:space="preserve"> </w:t>
      </w:r>
      <w:r w:rsidR="00C301FC" w:rsidRPr="00677AF5">
        <w:rPr>
          <w:rFonts w:ascii="Book Antiqua" w:eastAsia="Book Antiqua" w:hAnsi="Book Antiqua" w:cs="Book Antiqua"/>
          <w:color w:val="000000"/>
        </w:rPr>
        <w:t xml:space="preserve">additional </w:t>
      </w:r>
      <w:r w:rsidRPr="00677AF5">
        <w:rPr>
          <w:rFonts w:ascii="Book Antiqua" w:eastAsia="Book Antiqua" w:hAnsi="Book Antiqua" w:cs="Book Antiqua"/>
          <w:color w:val="000000"/>
        </w:rPr>
        <w:t xml:space="preserve">peritoneal </w:t>
      </w:r>
      <w:r w:rsidR="00C301FC" w:rsidRPr="00677AF5">
        <w:rPr>
          <w:rFonts w:ascii="Book Antiqua" w:eastAsia="Book Antiqua" w:hAnsi="Book Antiqua" w:cs="Book Antiqua"/>
          <w:color w:val="000000"/>
        </w:rPr>
        <w:t xml:space="preserve">tissue surrounding </w:t>
      </w:r>
      <w:r w:rsidRPr="00677AF5">
        <w:rPr>
          <w:rFonts w:ascii="Book Antiqua" w:eastAsia="Book Antiqua" w:hAnsi="Book Antiqua" w:cs="Book Antiqua"/>
          <w:color w:val="000000"/>
        </w:rPr>
        <w:t>the clos</w:t>
      </w:r>
      <w:r w:rsidR="00C301FC" w:rsidRPr="00677AF5">
        <w:rPr>
          <w:rFonts w:ascii="Book Antiqua" w:eastAsia="Book Antiqua" w:hAnsi="Book Antiqua" w:cs="Book Antiqua"/>
          <w:color w:val="000000"/>
        </w:rPr>
        <w:t>ure</w:t>
      </w:r>
      <w:r w:rsidRPr="00677AF5">
        <w:rPr>
          <w:rFonts w:ascii="Book Antiqua" w:eastAsia="Book Antiqua" w:hAnsi="Book Antiqua" w:cs="Book Antiqua"/>
          <w:color w:val="000000"/>
          <w:szCs w:val="30"/>
          <w:vertAlign w:val="superscript"/>
        </w:rPr>
        <w:t>[</w:t>
      </w:r>
      <w:hyperlink w:anchor="_ENREF_25" w:tooltip="Filser, 2015 #10" w:history="1">
        <w:r w:rsidRPr="00677AF5">
          <w:rPr>
            <w:rFonts w:ascii="Book Antiqua" w:eastAsia="Book Antiqua" w:hAnsi="Book Antiqua" w:cs="Book Antiqua"/>
            <w:color w:val="000000"/>
            <w:szCs w:val="20"/>
            <w:vertAlign w:val="superscript"/>
          </w:rPr>
          <w:t>25</w:t>
        </w:r>
      </w:hyperlink>
      <w:r w:rsidR="00C301FC" w:rsidRPr="00677AF5">
        <w:rPr>
          <w:rFonts w:ascii="Book Antiqua" w:eastAsia="Book Antiqua" w:hAnsi="Book Antiqua" w:cs="Book Antiqua"/>
          <w:color w:val="000000"/>
          <w:szCs w:val="30"/>
          <w:vertAlign w:val="superscript"/>
        </w:rPr>
        <w:t>]</w:t>
      </w:r>
      <w:r w:rsidR="00C301FC" w:rsidRPr="00677AF5">
        <w:rPr>
          <w:rFonts w:ascii="Book Antiqua" w:hAnsi="Book Antiqua" w:cs="Book Antiqua"/>
          <w:color w:val="000000"/>
          <w:szCs w:val="30"/>
          <w:lang w:eastAsia="zh-CN"/>
        </w:rPr>
        <w:t>.</w:t>
      </w:r>
      <w:r w:rsidR="00C301FC" w:rsidRPr="00677AF5">
        <w:rPr>
          <w:rFonts w:ascii="Book Antiqua" w:eastAsia="Book Antiqua" w:hAnsi="Book Antiqua" w:cs="Book Antiqua"/>
          <w:color w:val="000000"/>
        </w:rPr>
        <w:t xml:space="preserve"> A</w:t>
      </w:r>
      <w:r w:rsidRPr="00677AF5">
        <w:rPr>
          <w:rFonts w:ascii="Book Antiqua" w:eastAsia="Book Antiqua" w:hAnsi="Book Antiqua" w:cs="Book Antiqua"/>
          <w:color w:val="000000"/>
        </w:rPr>
        <w:t xml:space="preserve"> literature review</w:t>
      </w:r>
      <w:r w:rsidR="00C301FC" w:rsidRPr="00677AF5">
        <w:rPr>
          <w:rFonts w:ascii="Book Antiqua" w:eastAsia="Book Antiqua" w:hAnsi="Book Antiqua" w:cs="Book Antiqua"/>
          <w:color w:val="000000"/>
        </w:rPr>
        <w:t xml:space="preserve"> found that</w:t>
      </w:r>
      <w:r w:rsidRPr="00677AF5">
        <w:rPr>
          <w:rFonts w:ascii="Book Antiqua" w:eastAsia="Book Antiqua" w:hAnsi="Book Antiqua" w:cs="Book Antiqua"/>
          <w:color w:val="000000"/>
        </w:rPr>
        <w:t xml:space="preserve"> the end of the suture line seems to be </w:t>
      </w:r>
      <w:r w:rsidR="008D38E9" w:rsidRPr="00677AF5">
        <w:rPr>
          <w:rFonts w:ascii="Book Antiqua" w:hAnsi="Book Antiqua" w:cs="Book Antiqua"/>
          <w:color w:val="000000"/>
          <w:lang w:eastAsia="zh-CN"/>
        </w:rPr>
        <w:t>essential</w:t>
      </w:r>
      <w:r w:rsidR="00FB1A44" w:rsidRPr="00677AF5">
        <w:rPr>
          <w:rFonts w:ascii="Book Antiqua" w:eastAsia="Book Antiqua" w:hAnsi="Book Antiqua" w:cs="Book Antiqua"/>
          <w:color w:val="000000"/>
          <w:szCs w:val="30"/>
          <w:vertAlign w:val="superscript"/>
        </w:rPr>
        <w:t>[</w:t>
      </w:r>
      <w:hyperlink w:anchor="_ENREF_26" w:tooltip="Kohler, 2015 #9" w:history="1">
        <w:r w:rsidR="00FB1A44" w:rsidRPr="00677AF5">
          <w:rPr>
            <w:rFonts w:ascii="Book Antiqua" w:eastAsia="Book Antiqua" w:hAnsi="Book Antiqua" w:cs="Book Antiqua"/>
            <w:color w:val="000000"/>
            <w:szCs w:val="20"/>
            <w:vertAlign w:val="superscript"/>
          </w:rPr>
          <w:t>26-29</w:t>
        </w:r>
      </w:hyperlink>
      <w:r w:rsidR="00FB1A44"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Similar small bowel obstruction</w:t>
      </w:r>
      <w:r w:rsidR="00C301FC"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or volvulus complications following </w:t>
      </w:r>
      <w:r w:rsidR="00C301FC" w:rsidRPr="00677AF5">
        <w:rPr>
          <w:rFonts w:ascii="Book Antiqua" w:eastAsia="Book Antiqua" w:hAnsi="Book Antiqua" w:cs="Book Antiqua"/>
          <w:color w:val="000000"/>
        </w:rPr>
        <w:t xml:space="preserve">use of </w:t>
      </w:r>
      <w:r w:rsidRPr="00677AF5">
        <w:rPr>
          <w:rFonts w:ascii="Book Antiqua" w:eastAsia="Book Antiqua" w:hAnsi="Book Antiqua" w:cs="Book Antiqua"/>
          <w:color w:val="000000"/>
        </w:rPr>
        <w:t>V-Loc suture</w:t>
      </w:r>
      <w:r w:rsidR="00C301FC"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w:t>
      </w:r>
      <w:r w:rsidR="00C301FC" w:rsidRPr="00677AF5">
        <w:rPr>
          <w:rFonts w:ascii="Book Antiqua" w:eastAsia="Book Antiqua" w:hAnsi="Book Antiqua" w:cs="Book Antiqua"/>
          <w:color w:val="000000"/>
        </w:rPr>
        <w:t xml:space="preserve">have </w:t>
      </w:r>
      <w:r w:rsidRPr="00677AF5">
        <w:rPr>
          <w:rFonts w:ascii="Book Antiqua" w:eastAsia="Book Antiqua" w:hAnsi="Book Antiqua" w:cs="Book Antiqua"/>
          <w:color w:val="000000"/>
        </w:rPr>
        <w:t>been reported in the context of gastrointestinal and gynecological surgery</w:t>
      </w:r>
      <w:r w:rsidR="00FB1A44" w:rsidRPr="00677AF5">
        <w:rPr>
          <w:rFonts w:ascii="Book Antiqua" w:eastAsia="Book Antiqua" w:hAnsi="Book Antiqua" w:cs="Book Antiqua"/>
          <w:color w:val="000000"/>
          <w:szCs w:val="30"/>
          <w:vertAlign w:val="superscript"/>
        </w:rPr>
        <w:t>[</w:t>
      </w:r>
      <w:hyperlink w:anchor="_ENREF_30" w:tooltip="Oor, 2015 #56" w:history="1">
        <w:r w:rsidR="00FB1A44" w:rsidRPr="00677AF5">
          <w:rPr>
            <w:rFonts w:ascii="Book Antiqua" w:eastAsia="Book Antiqua" w:hAnsi="Book Antiqua" w:cs="Book Antiqua"/>
            <w:color w:val="000000"/>
            <w:szCs w:val="20"/>
            <w:vertAlign w:val="superscript"/>
          </w:rPr>
          <w:t>30</w:t>
        </w:r>
      </w:hyperlink>
      <w:r w:rsidR="00FB1A44" w:rsidRPr="00677AF5">
        <w:rPr>
          <w:rFonts w:ascii="Book Antiqua" w:eastAsia="Book Antiqua" w:hAnsi="Book Antiqua" w:cs="Book Antiqua"/>
          <w:color w:val="000000"/>
          <w:szCs w:val="30"/>
          <w:vertAlign w:val="superscript"/>
        </w:rPr>
        <w:t>,</w:t>
      </w:r>
      <w:hyperlink w:anchor="_ENREF_31" w:tooltip="Burchett, 2013 #57" w:history="1">
        <w:r w:rsidR="00FB1A44" w:rsidRPr="00677AF5">
          <w:rPr>
            <w:rFonts w:ascii="Book Antiqua" w:eastAsia="Book Antiqua" w:hAnsi="Book Antiqua" w:cs="Book Antiqua"/>
            <w:color w:val="000000"/>
            <w:szCs w:val="20"/>
            <w:vertAlign w:val="superscript"/>
          </w:rPr>
          <w:t>31</w:t>
        </w:r>
      </w:hyperlink>
      <w:r w:rsidR="00FB1A44"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xml:space="preserve">. Additionally, all defects of the peritoneal flap </w:t>
      </w:r>
      <w:r w:rsidR="00C301FC" w:rsidRPr="00677AF5">
        <w:rPr>
          <w:rFonts w:ascii="Book Antiqua" w:eastAsia="Book Antiqua" w:hAnsi="Book Antiqua" w:cs="Book Antiqua"/>
          <w:color w:val="000000"/>
        </w:rPr>
        <w:t xml:space="preserve">that are </w:t>
      </w:r>
      <w:r w:rsidRPr="00677AF5">
        <w:rPr>
          <w:rFonts w:ascii="Book Antiqua" w:eastAsia="Book Antiqua" w:hAnsi="Book Antiqua" w:cs="Book Antiqua"/>
          <w:color w:val="000000"/>
        </w:rPr>
        <w:t xml:space="preserve">larger than 5 mm should be </w:t>
      </w:r>
      <w:r w:rsidR="00C301FC" w:rsidRPr="00677AF5">
        <w:rPr>
          <w:rFonts w:ascii="Book Antiqua" w:eastAsia="Book Antiqua" w:hAnsi="Book Antiqua" w:cs="Book Antiqua"/>
          <w:color w:val="000000"/>
        </w:rPr>
        <w:t>carefully</w:t>
      </w:r>
      <w:r w:rsidRPr="00677AF5">
        <w:rPr>
          <w:rFonts w:ascii="Book Antiqua" w:eastAsia="Book Antiqua" w:hAnsi="Book Antiqua" w:cs="Book Antiqua"/>
          <w:color w:val="000000"/>
        </w:rPr>
        <w:t xml:space="preserve"> suture</w:t>
      </w:r>
      <w:r w:rsidR="00C301FC" w:rsidRPr="00677AF5">
        <w:rPr>
          <w:rFonts w:ascii="Book Antiqua" w:eastAsia="Book Antiqua" w:hAnsi="Book Antiqua" w:cs="Book Antiqua"/>
          <w:color w:val="000000"/>
        </w:rPr>
        <w:t>d</w:t>
      </w:r>
      <w:r w:rsidRPr="00677AF5">
        <w:rPr>
          <w:rFonts w:ascii="Book Antiqua" w:eastAsia="Book Antiqua" w:hAnsi="Book Antiqua" w:cs="Book Antiqua"/>
          <w:color w:val="000000"/>
        </w:rPr>
        <w:t xml:space="preserve"> to avoid contact </w:t>
      </w:r>
      <w:r w:rsidR="00C301FC" w:rsidRPr="00677AF5">
        <w:rPr>
          <w:rFonts w:ascii="Book Antiqua" w:eastAsia="Book Antiqua" w:hAnsi="Book Antiqua" w:cs="Book Antiqua"/>
          <w:color w:val="000000"/>
        </w:rPr>
        <w:t xml:space="preserve">of the mesh </w:t>
      </w:r>
      <w:r w:rsidRPr="00677AF5">
        <w:rPr>
          <w:rFonts w:ascii="Book Antiqua" w:eastAsia="Book Antiqua" w:hAnsi="Book Antiqua" w:cs="Book Antiqua"/>
          <w:color w:val="000000"/>
        </w:rPr>
        <w:t xml:space="preserve">with abdominal viscera. Furthermore, </w:t>
      </w:r>
      <w:r w:rsidR="00C301FC" w:rsidRPr="00677AF5">
        <w:rPr>
          <w:rFonts w:ascii="Book Antiqua" w:eastAsia="Book Antiqua" w:hAnsi="Book Antiqua" w:cs="Book Antiqua"/>
          <w:color w:val="000000"/>
        </w:rPr>
        <w:t xml:space="preserve">if </w:t>
      </w:r>
      <w:r w:rsidRPr="00677AF5">
        <w:rPr>
          <w:rFonts w:ascii="Book Antiqua" w:eastAsia="Book Antiqua" w:hAnsi="Book Antiqua" w:cs="Book Antiqua"/>
          <w:color w:val="000000"/>
        </w:rPr>
        <w:t xml:space="preserve">the peritoneum </w:t>
      </w:r>
      <w:r w:rsidR="00C301FC" w:rsidRPr="00677AF5">
        <w:rPr>
          <w:rFonts w:ascii="Book Antiqua" w:eastAsia="Book Antiqua" w:hAnsi="Book Antiqua" w:cs="Book Antiqua"/>
          <w:color w:val="000000"/>
        </w:rPr>
        <w:t xml:space="preserve">is </w:t>
      </w:r>
      <w:r w:rsidRPr="00677AF5">
        <w:rPr>
          <w:rFonts w:ascii="Book Antiqua" w:eastAsia="Book Antiqua" w:hAnsi="Book Antiqua" w:cs="Book Antiqua"/>
          <w:color w:val="000000"/>
        </w:rPr>
        <w:t>fragile and thin, peritoneal flap closure with staple</w:t>
      </w:r>
      <w:r w:rsidR="00C301FC"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may be </w:t>
      </w:r>
      <w:r w:rsidR="00C301FC" w:rsidRPr="00677AF5">
        <w:rPr>
          <w:rFonts w:ascii="Book Antiqua" w:eastAsia="Book Antiqua" w:hAnsi="Book Antiqua" w:cs="Book Antiqua"/>
          <w:color w:val="000000"/>
        </w:rPr>
        <w:t xml:space="preserve">and </w:t>
      </w:r>
      <w:r w:rsidRPr="00677AF5">
        <w:rPr>
          <w:rFonts w:ascii="Book Antiqua" w:eastAsia="Book Antiqua" w:hAnsi="Book Antiqua" w:cs="Book Antiqua"/>
          <w:color w:val="000000"/>
        </w:rPr>
        <w:t>alternative</w:t>
      </w:r>
      <w:r w:rsidR="00FB1A44" w:rsidRPr="00677AF5">
        <w:rPr>
          <w:rFonts w:ascii="Book Antiqua" w:eastAsia="Book Antiqua" w:hAnsi="Book Antiqua" w:cs="Book Antiqua"/>
          <w:color w:val="000000"/>
          <w:szCs w:val="30"/>
          <w:vertAlign w:val="superscript"/>
        </w:rPr>
        <w:t>[</w:t>
      </w:r>
      <w:hyperlink w:anchor="_ENREF_22" w:tooltip="Moldovanu, 2014 #53" w:history="1">
        <w:r w:rsidR="00FB1A44" w:rsidRPr="00677AF5">
          <w:rPr>
            <w:rFonts w:ascii="Book Antiqua" w:eastAsia="Book Antiqua" w:hAnsi="Book Antiqua" w:cs="Book Antiqua"/>
            <w:color w:val="000000"/>
            <w:szCs w:val="20"/>
            <w:vertAlign w:val="superscript"/>
          </w:rPr>
          <w:t>22</w:t>
        </w:r>
      </w:hyperlink>
      <w:r w:rsidR="00FB1A44"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xml:space="preserve">. In </w:t>
      </w:r>
      <w:r w:rsidR="00C301FC" w:rsidRPr="00677AF5">
        <w:rPr>
          <w:rFonts w:ascii="Book Antiqua" w:hAnsi="Book Antiqua" w:cs="Book Antiqua"/>
          <w:color w:val="000000"/>
          <w:lang w:eastAsia="zh-CN"/>
        </w:rPr>
        <w:t>this</w:t>
      </w:r>
      <w:r w:rsidR="00C301FC" w:rsidRPr="00677AF5">
        <w:rPr>
          <w:rFonts w:ascii="Book Antiqua" w:eastAsia="Book Antiqua" w:hAnsi="Book Antiqua" w:cs="Book Antiqua"/>
          <w:color w:val="000000"/>
        </w:rPr>
        <w:t xml:space="preserve"> patient</w:t>
      </w:r>
      <w:r w:rsidRPr="00677AF5">
        <w:rPr>
          <w:rFonts w:ascii="Book Antiqua" w:eastAsia="Book Antiqua" w:hAnsi="Book Antiqua" w:cs="Book Antiqua"/>
          <w:color w:val="000000"/>
        </w:rPr>
        <w:t>, after the peritoneal flap was complete</w:t>
      </w:r>
      <w:r w:rsidR="008D38E9" w:rsidRPr="00677AF5">
        <w:rPr>
          <w:rFonts w:ascii="Book Antiqua" w:hAnsi="Book Antiqua" w:cs="Book Antiqua"/>
          <w:color w:val="000000"/>
          <w:lang w:eastAsia="zh-CN"/>
        </w:rPr>
        <w:t>ly</w:t>
      </w:r>
      <w:r w:rsidRPr="00677AF5">
        <w:rPr>
          <w:rFonts w:ascii="Book Antiqua" w:eastAsia="Book Antiqua" w:hAnsi="Book Antiqua" w:cs="Book Antiqua"/>
          <w:color w:val="000000"/>
        </w:rPr>
        <w:t xml:space="preserve"> closed with V-Loc</w:t>
      </w:r>
      <w:r w:rsidR="00C301FC" w:rsidRPr="00680999">
        <w:rPr>
          <w:rFonts w:ascii="Book Antiqua" w:eastAsia="Book Antiqua" w:hAnsi="Book Antiqua" w:cs="Book Antiqua"/>
          <w:color w:val="000000"/>
          <w:szCs w:val="30"/>
        </w:rPr>
        <w:t xml:space="preserve"> sutures</w:t>
      </w:r>
      <w:r w:rsidRPr="00677AF5">
        <w:rPr>
          <w:rFonts w:ascii="Book Antiqua" w:eastAsia="Book Antiqua" w:hAnsi="Book Antiqua" w:cs="Book Antiqua"/>
          <w:color w:val="000000"/>
        </w:rPr>
        <w:t xml:space="preserve">, </w:t>
      </w:r>
      <w:r w:rsidR="00C301FC" w:rsidRPr="00677AF5">
        <w:rPr>
          <w:rFonts w:ascii="Book Antiqua" w:eastAsia="Book Antiqua" w:hAnsi="Book Antiqua" w:cs="Book Antiqua"/>
          <w:color w:val="000000"/>
        </w:rPr>
        <w:t xml:space="preserve">a </w:t>
      </w:r>
      <w:r w:rsidRPr="00677AF5">
        <w:rPr>
          <w:rFonts w:ascii="Book Antiqua" w:eastAsia="Book Antiqua" w:hAnsi="Book Antiqua" w:cs="Book Antiqua"/>
          <w:color w:val="000000"/>
        </w:rPr>
        <w:t xml:space="preserve">backward stitch was </w:t>
      </w:r>
      <w:r w:rsidR="008D38E9" w:rsidRPr="00677AF5">
        <w:rPr>
          <w:rFonts w:ascii="Book Antiqua" w:hAnsi="Book Antiqua" w:cs="Book Antiqua"/>
          <w:color w:val="000000"/>
          <w:lang w:eastAsia="zh-CN"/>
        </w:rPr>
        <w:t>used</w:t>
      </w:r>
      <w:r w:rsidRPr="00677AF5">
        <w:rPr>
          <w:rFonts w:ascii="Book Antiqua" w:eastAsia="Book Antiqua" w:hAnsi="Book Antiqua" w:cs="Book Antiqua"/>
          <w:color w:val="000000"/>
        </w:rPr>
        <w:t xml:space="preserve"> to prevent suture loosening. </w:t>
      </w:r>
      <w:r w:rsidR="00C301FC" w:rsidRPr="00677AF5">
        <w:rPr>
          <w:rFonts w:ascii="Book Antiqua" w:eastAsia="Book Antiqua" w:hAnsi="Book Antiqua" w:cs="Book Antiqua"/>
          <w:color w:val="000000"/>
        </w:rPr>
        <w:t xml:space="preserve">That </w:t>
      </w:r>
      <w:r w:rsidRPr="00677AF5">
        <w:rPr>
          <w:rFonts w:ascii="Book Antiqua" w:eastAsia="Book Antiqua" w:hAnsi="Book Antiqua" w:cs="Book Antiqua"/>
          <w:color w:val="000000"/>
        </w:rPr>
        <w:t xml:space="preserve">might </w:t>
      </w:r>
      <w:r w:rsidR="00C301FC" w:rsidRPr="00677AF5">
        <w:rPr>
          <w:rFonts w:ascii="Book Antiqua" w:eastAsia="Book Antiqua" w:hAnsi="Book Antiqua" w:cs="Book Antiqua"/>
          <w:color w:val="000000"/>
        </w:rPr>
        <w:t xml:space="preserve">have </w:t>
      </w:r>
      <w:r w:rsidRPr="00677AF5">
        <w:rPr>
          <w:rFonts w:ascii="Book Antiqua" w:eastAsia="Book Antiqua" w:hAnsi="Book Antiqua" w:cs="Book Antiqua"/>
          <w:color w:val="000000"/>
        </w:rPr>
        <w:t xml:space="preserve">led to </w:t>
      </w:r>
      <w:r w:rsidRPr="00677AF5">
        <w:rPr>
          <w:rFonts w:ascii="Book Antiqua" w:eastAsia="Book Antiqua" w:hAnsi="Book Antiqua" w:cs="Book Antiqua"/>
          <w:color w:val="000000"/>
        </w:rPr>
        <w:lastRenderedPageBreak/>
        <w:t>laceration and gapping of the peritoneum</w:t>
      </w:r>
      <w:r w:rsidR="00C301FC"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w:t>
      </w:r>
      <w:r w:rsidR="008D38E9" w:rsidRPr="00677AF5">
        <w:rPr>
          <w:rFonts w:ascii="Book Antiqua" w:hAnsi="Book Antiqua" w:cs="Book Antiqua"/>
          <w:color w:val="000000"/>
          <w:lang w:eastAsia="zh-CN"/>
        </w:rPr>
        <w:t xml:space="preserve">causing </w:t>
      </w:r>
      <w:r w:rsidRPr="00677AF5">
        <w:rPr>
          <w:rFonts w:ascii="Book Antiqua" w:eastAsia="Book Antiqua" w:hAnsi="Book Antiqua" w:cs="Book Antiqua"/>
          <w:color w:val="000000"/>
        </w:rPr>
        <w:t>the adhesion of the small intestinal wall to the site of peritoneal injury</w:t>
      </w:r>
      <w:r w:rsidR="00C301FC" w:rsidRPr="00677AF5">
        <w:rPr>
          <w:rFonts w:ascii="Book Antiqua" w:eastAsia="Book Antiqua" w:hAnsi="Book Antiqua" w:cs="Book Antiqua"/>
          <w:color w:val="000000"/>
        </w:rPr>
        <w:t xml:space="preserve"> </w:t>
      </w:r>
      <w:r w:rsidR="008D38E9" w:rsidRPr="00677AF5">
        <w:rPr>
          <w:rFonts w:ascii="Book Antiqua" w:hAnsi="Book Antiqua" w:cs="Book Antiqua"/>
          <w:color w:val="000000"/>
          <w:lang w:eastAsia="zh-CN"/>
        </w:rPr>
        <w:t xml:space="preserve">and </w:t>
      </w:r>
      <w:r w:rsidR="00C301FC" w:rsidRPr="00677AF5">
        <w:rPr>
          <w:rFonts w:ascii="Book Antiqua" w:hAnsi="Book Antiqua" w:cs="Book Antiqua"/>
          <w:color w:val="000000"/>
          <w:lang w:eastAsia="zh-CN"/>
        </w:rPr>
        <w:t xml:space="preserve">the </w:t>
      </w:r>
      <w:r w:rsidRPr="00677AF5">
        <w:rPr>
          <w:rFonts w:ascii="Book Antiqua" w:eastAsia="Book Antiqua" w:hAnsi="Book Antiqua" w:cs="Book Antiqua"/>
          <w:color w:val="000000"/>
        </w:rPr>
        <w:t xml:space="preserve">intestinal volvulus. Therefore, </w:t>
      </w:r>
      <w:r w:rsidR="00C301FC" w:rsidRPr="00677AF5">
        <w:rPr>
          <w:rFonts w:ascii="Book Antiqua" w:eastAsia="Book Antiqua" w:hAnsi="Book Antiqua" w:cs="Book Antiqua"/>
          <w:color w:val="000000"/>
        </w:rPr>
        <w:t xml:space="preserve">the use of </w:t>
      </w:r>
      <w:r w:rsidRPr="00677AF5">
        <w:rPr>
          <w:rFonts w:ascii="Book Antiqua" w:eastAsia="Book Antiqua" w:hAnsi="Book Antiqua" w:cs="Book Antiqua"/>
          <w:color w:val="000000"/>
        </w:rPr>
        <w:t xml:space="preserve">V-Loc </w:t>
      </w:r>
      <w:r w:rsidR="008D38E9" w:rsidRPr="00677AF5">
        <w:rPr>
          <w:rFonts w:ascii="Book Antiqua" w:hAnsi="Book Antiqua" w:cs="Book Antiqua"/>
          <w:color w:val="000000"/>
          <w:lang w:eastAsia="zh-CN"/>
        </w:rPr>
        <w:t>suture</w:t>
      </w:r>
      <w:r w:rsidR="00C301FC" w:rsidRPr="00677AF5">
        <w:rPr>
          <w:rFonts w:ascii="Book Antiqua" w:hAnsi="Book Antiqua" w:cs="Book Antiqua"/>
          <w:color w:val="000000"/>
          <w:lang w:eastAsia="zh-CN"/>
        </w:rPr>
        <w:t>s</w:t>
      </w:r>
      <w:r w:rsidR="008D38E9"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for peritoneal closure in TAPP procedure</w:t>
      </w:r>
      <w:r w:rsidR="00C301FC"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w:t>
      </w:r>
      <w:r w:rsidR="00C301FC" w:rsidRPr="00677AF5">
        <w:rPr>
          <w:rFonts w:ascii="Book Antiqua" w:eastAsia="Book Antiqua" w:hAnsi="Book Antiqua" w:cs="Book Antiqua"/>
          <w:color w:val="000000"/>
        </w:rPr>
        <w:t xml:space="preserve">along </w:t>
      </w:r>
      <w:r w:rsidR="00C301FC" w:rsidRPr="00677AF5">
        <w:rPr>
          <w:rFonts w:ascii="Book Antiqua" w:hAnsi="Book Antiqua" w:cs="Book Antiqua"/>
          <w:color w:val="000000"/>
          <w:lang w:eastAsia="zh-CN"/>
        </w:rPr>
        <w:t xml:space="preserve">with a </w:t>
      </w:r>
      <w:r w:rsidR="008D38E9" w:rsidRPr="00677AF5">
        <w:rPr>
          <w:rFonts w:ascii="Book Antiqua" w:hAnsi="Book Antiqua" w:cs="Book Antiqua"/>
          <w:color w:val="000000"/>
          <w:lang w:eastAsia="zh-CN"/>
        </w:rPr>
        <w:t xml:space="preserve">backward stitch </w:t>
      </w:r>
      <w:r w:rsidRPr="00677AF5">
        <w:rPr>
          <w:rFonts w:ascii="Book Antiqua" w:eastAsia="Book Antiqua" w:hAnsi="Book Antiqua" w:cs="Book Antiqua"/>
          <w:color w:val="000000"/>
        </w:rPr>
        <w:t>should be reassessed.</w:t>
      </w:r>
    </w:p>
    <w:p w14:paraId="71104FBC" w14:textId="050D0FD2" w:rsidR="00A77B3E" w:rsidRPr="00677AF5" w:rsidRDefault="00DF7712" w:rsidP="005A3C2F">
      <w:pPr>
        <w:spacing w:line="360" w:lineRule="auto"/>
        <w:ind w:firstLineChars="100" w:firstLine="240"/>
        <w:jc w:val="both"/>
      </w:pPr>
      <w:r w:rsidRPr="00677AF5">
        <w:rPr>
          <w:rFonts w:ascii="Book Antiqua" w:eastAsia="Book Antiqua" w:hAnsi="Book Antiqua" w:cs="Book Antiqua"/>
          <w:color w:val="000000"/>
        </w:rPr>
        <w:t>Abdominal pain, vomiting, and bloating are typical symptoms of intestinal obstruction, and CT can assist in the diagnosis of intestinal obstruction</w:t>
      </w:r>
      <w:r w:rsidR="00C301FC"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As reported by Clapp </w:t>
      </w:r>
      <w:r w:rsidRPr="00677AF5">
        <w:rPr>
          <w:rFonts w:ascii="Book Antiqua" w:eastAsia="Book Antiqua" w:hAnsi="Book Antiqua" w:cs="Book Antiqua"/>
          <w:i/>
          <w:iCs/>
          <w:color w:val="000000"/>
        </w:rPr>
        <w:t>et al</w:t>
      </w:r>
      <w:r w:rsidRPr="00677AF5">
        <w:rPr>
          <w:rFonts w:ascii="Book Antiqua" w:eastAsia="Book Antiqua" w:hAnsi="Book Antiqua" w:cs="Book Antiqua"/>
          <w:color w:val="000000"/>
          <w:szCs w:val="30"/>
          <w:vertAlign w:val="superscript"/>
        </w:rPr>
        <w:t>[</w:t>
      </w:r>
      <w:hyperlink w:anchor="_ENREF_7" w:tooltip="Clapp, 2020 #20" w:history="1">
        <w:r w:rsidRPr="00677AF5">
          <w:rPr>
            <w:rFonts w:ascii="Book Antiqua" w:eastAsia="Book Antiqua" w:hAnsi="Book Antiqua" w:cs="Book Antiqua"/>
            <w:color w:val="000000"/>
            <w:szCs w:val="20"/>
            <w:vertAlign w:val="superscript"/>
          </w:rPr>
          <w:t>7</w:t>
        </w:r>
      </w:hyperlink>
      <w:r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small bowel obstructions following the use of barbed suture</w:t>
      </w:r>
      <w:r w:rsidR="00C301FC"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often occurred </w:t>
      </w:r>
      <w:r w:rsidR="00C301FC" w:rsidRPr="00677AF5">
        <w:rPr>
          <w:rFonts w:ascii="Book Antiqua" w:eastAsia="Book Antiqua" w:hAnsi="Book Antiqua" w:cs="Book Antiqua"/>
          <w:color w:val="000000"/>
        </w:rPr>
        <w:t xml:space="preserve">2 </w:t>
      </w:r>
      <w:r w:rsidRPr="00677AF5">
        <w:rPr>
          <w:rFonts w:ascii="Book Antiqua" w:eastAsia="Book Antiqua" w:hAnsi="Book Antiqua" w:cs="Book Antiqua"/>
          <w:color w:val="000000"/>
        </w:rPr>
        <w:t>wk after TAPP surgery</w:t>
      </w:r>
      <w:r w:rsidR="00C301FC"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w:t>
      </w:r>
      <w:r w:rsidR="00C301FC" w:rsidRPr="00677AF5">
        <w:rPr>
          <w:rFonts w:ascii="Book Antiqua" w:eastAsia="Book Antiqua" w:hAnsi="Book Antiqua" w:cs="Book Antiqua"/>
          <w:color w:val="000000"/>
        </w:rPr>
        <w:t>T</w:t>
      </w:r>
      <w:r w:rsidRPr="00677AF5">
        <w:rPr>
          <w:rFonts w:ascii="Book Antiqua" w:eastAsia="Book Antiqua" w:hAnsi="Book Antiqua" w:cs="Book Antiqua"/>
          <w:color w:val="000000"/>
        </w:rPr>
        <w:t xml:space="preserve">he common symptoms included abdominal pain, vomiting, abdominal distension, oral intolerance, and constipation. Lee </w:t>
      </w:r>
      <w:r w:rsidRPr="00677AF5">
        <w:rPr>
          <w:rFonts w:ascii="Book Antiqua" w:eastAsia="Book Antiqua" w:hAnsi="Book Antiqua" w:cs="Book Antiqua"/>
          <w:i/>
          <w:iCs/>
          <w:color w:val="000000"/>
        </w:rPr>
        <w:t>et al</w:t>
      </w:r>
      <w:r w:rsidRPr="00677AF5">
        <w:rPr>
          <w:rFonts w:ascii="Book Antiqua" w:eastAsia="Book Antiqua" w:hAnsi="Book Antiqua" w:cs="Book Antiqua"/>
          <w:color w:val="000000"/>
          <w:szCs w:val="30"/>
          <w:vertAlign w:val="superscript"/>
        </w:rPr>
        <w:t>[</w:t>
      </w:r>
      <w:hyperlink w:anchor="_ENREF_32" w:tooltip="Lee, 2015 #18" w:history="1">
        <w:r w:rsidRPr="00677AF5">
          <w:rPr>
            <w:rFonts w:ascii="Book Antiqua" w:eastAsia="Book Antiqua" w:hAnsi="Book Antiqua" w:cs="Book Antiqua"/>
            <w:color w:val="000000"/>
            <w:szCs w:val="20"/>
            <w:vertAlign w:val="superscript"/>
          </w:rPr>
          <w:t>32</w:t>
        </w:r>
      </w:hyperlink>
      <w:r w:rsidRPr="00677AF5">
        <w:rPr>
          <w:rFonts w:ascii="Book Antiqua" w:eastAsia="Book Antiqua" w:hAnsi="Book Antiqua" w:cs="Book Antiqua"/>
          <w:color w:val="000000"/>
          <w:szCs w:val="30"/>
          <w:vertAlign w:val="superscript"/>
        </w:rPr>
        <w:t>]</w:t>
      </w:r>
      <w:r w:rsidR="00C60215" w:rsidRPr="00677AF5">
        <w:rPr>
          <w:rFonts w:ascii="Book Antiqua" w:hAnsi="Book Antiqua" w:cs="Book Antiqua"/>
          <w:color w:val="000000"/>
          <w:szCs w:val="30"/>
          <w:vertAlign w:val="superscript"/>
          <w:lang w:eastAsia="zh-CN"/>
        </w:rPr>
        <w:t xml:space="preserve"> </w:t>
      </w:r>
      <w:r w:rsidRPr="00677AF5">
        <w:rPr>
          <w:rFonts w:ascii="Book Antiqua" w:eastAsia="Book Antiqua" w:hAnsi="Book Antiqua" w:cs="Book Antiqua"/>
          <w:color w:val="000000"/>
        </w:rPr>
        <w:t xml:space="preserve">reported a case of small bowel obstruction from barbed suture </w:t>
      </w:r>
      <w:r w:rsidR="00C301FC" w:rsidRPr="00677AF5">
        <w:rPr>
          <w:rFonts w:ascii="Book Antiqua" w:eastAsia="Book Antiqua" w:hAnsi="Book Antiqua" w:cs="Book Antiqua"/>
          <w:color w:val="000000"/>
        </w:rPr>
        <w:t xml:space="preserve">6 </w:t>
      </w:r>
      <w:r w:rsidRPr="00677AF5">
        <w:rPr>
          <w:rFonts w:ascii="Book Antiqua" w:eastAsia="Book Antiqua" w:hAnsi="Book Antiqua" w:cs="Book Antiqua"/>
          <w:color w:val="000000"/>
        </w:rPr>
        <w:t xml:space="preserve">wk after laparoscopic myomectomy. </w:t>
      </w:r>
      <w:r w:rsidR="00C301FC" w:rsidRPr="00677AF5">
        <w:rPr>
          <w:rFonts w:ascii="Book Antiqua" w:eastAsia="Book Antiqua" w:hAnsi="Book Antiqua" w:cs="Book Antiqua"/>
          <w:color w:val="000000"/>
        </w:rPr>
        <w:t xml:space="preserve">Unlike </w:t>
      </w:r>
      <w:r w:rsidRPr="00677AF5">
        <w:rPr>
          <w:rFonts w:ascii="Book Antiqua" w:eastAsia="Book Antiqua" w:hAnsi="Book Antiqua" w:cs="Book Antiqua"/>
          <w:color w:val="000000"/>
        </w:rPr>
        <w:t xml:space="preserve">previous reports, our patient presented </w:t>
      </w:r>
      <w:r w:rsidR="00C301FC" w:rsidRPr="00677AF5">
        <w:rPr>
          <w:rFonts w:ascii="Book Antiqua" w:eastAsia="Book Antiqua" w:hAnsi="Book Antiqua" w:cs="Book Antiqua"/>
          <w:color w:val="000000"/>
        </w:rPr>
        <w:t xml:space="preserve">after TAPP surgery </w:t>
      </w:r>
      <w:r w:rsidRPr="00677AF5">
        <w:rPr>
          <w:rFonts w:ascii="Book Antiqua" w:eastAsia="Book Antiqua" w:hAnsi="Book Antiqua" w:cs="Book Antiqua"/>
          <w:color w:val="000000"/>
        </w:rPr>
        <w:t>only with recurring pain in the surgical area of the right lower abdomen. The abdominal pain was tolerable and no other typical clinical manifestation</w:t>
      </w:r>
      <w:r w:rsidR="00C301FC"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w:t>
      </w:r>
      <w:r w:rsidR="00C301FC" w:rsidRPr="00677AF5">
        <w:rPr>
          <w:rFonts w:ascii="Book Antiqua" w:eastAsia="Book Antiqua" w:hAnsi="Book Antiqua" w:cs="Book Antiqua"/>
          <w:color w:val="000000"/>
        </w:rPr>
        <w:t xml:space="preserve">were </w:t>
      </w:r>
      <w:r w:rsidRPr="00677AF5">
        <w:rPr>
          <w:rFonts w:ascii="Book Antiqua" w:eastAsia="Book Antiqua" w:hAnsi="Book Antiqua" w:cs="Book Antiqua"/>
          <w:color w:val="000000"/>
        </w:rPr>
        <w:t xml:space="preserve">noted. It had initially been considered </w:t>
      </w:r>
      <w:r w:rsidR="00166964" w:rsidRPr="00677AF5">
        <w:rPr>
          <w:rFonts w:ascii="Book Antiqua" w:eastAsia="Book Antiqua" w:hAnsi="Book Antiqua" w:cs="Book Antiqua"/>
          <w:color w:val="000000"/>
        </w:rPr>
        <w:t xml:space="preserve">as </w:t>
      </w:r>
      <w:r w:rsidRPr="00677AF5">
        <w:rPr>
          <w:rFonts w:ascii="Book Antiqua" w:eastAsia="Book Antiqua" w:hAnsi="Book Antiqua" w:cs="Book Antiqua"/>
          <w:color w:val="000000"/>
        </w:rPr>
        <w:t>neuralgia after TAPP surgery</w:t>
      </w:r>
      <w:r w:rsidR="00166964"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w:t>
      </w:r>
      <w:r w:rsidR="00166964" w:rsidRPr="00677AF5">
        <w:rPr>
          <w:rFonts w:ascii="Book Antiqua" w:eastAsia="Book Antiqua" w:hAnsi="Book Antiqua" w:cs="Book Antiqua"/>
          <w:color w:val="000000"/>
        </w:rPr>
        <w:t xml:space="preserve">and it </w:t>
      </w:r>
      <w:r w:rsidRPr="00677AF5">
        <w:rPr>
          <w:rFonts w:ascii="Book Antiqua" w:eastAsia="Book Antiqua" w:hAnsi="Book Antiqua" w:cs="Book Antiqua"/>
          <w:color w:val="000000"/>
        </w:rPr>
        <w:t xml:space="preserve">was relieved after symptomatic treatment. Three months after the operation, the patient developed acute and intolerable abdominal pain. Contrast-enhanced CT revealed signs of intestinal volvulus </w:t>
      </w:r>
      <w:r w:rsidR="00166964" w:rsidRPr="00677AF5">
        <w:rPr>
          <w:rFonts w:ascii="Book Antiqua" w:eastAsia="Book Antiqua" w:hAnsi="Book Antiqua" w:cs="Book Antiqua"/>
          <w:color w:val="000000"/>
        </w:rPr>
        <w:t xml:space="preserve">that was confirmed by </w:t>
      </w:r>
      <w:r w:rsidRPr="00677AF5">
        <w:rPr>
          <w:rFonts w:ascii="Book Antiqua" w:eastAsia="Book Antiqua" w:hAnsi="Book Antiqua" w:cs="Book Antiqua"/>
          <w:color w:val="000000"/>
        </w:rPr>
        <w:t>laparoscopic exploration. In the present case, although the small intestine volvulus was caused by abdominal adhesion, it did not cause closed</w:t>
      </w:r>
      <w:r w:rsidR="00166964" w:rsidRPr="00677AF5">
        <w:rPr>
          <w:rFonts w:ascii="Book Antiqua" w:eastAsia="Book Antiqua" w:hAnsi="Book Antiqua" w:cs="Book Antiqua"/>
          <w:color w:val="000000"/>
        </w:rPr>
        <w:t>-</w:t>
      </w:r>
      <w:r w:rsidRPr="00677AF5">
        <w:rPr>
          <w:rFonts w:ascii="Book Antiqua" w:eastAsia="Book Antiqua" w:hAnsi="Book Antiqua" w:cs="Book Antiqua"/>
          <w:color w:val="000000"/>
        </w:rPr>
        <w:t>loop obstruction or blood flow disorder in the small intestine</w:t>
      </w:r>
      <w:r w:rsidR="00166964"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w:t>
      </w:r>
      <w:r w:rsidR="00166964" w:rsidRPr="00677AF5">
        <w:rPr>
          <w:rFonts w:ascii="Book Antiqua" w:eastAsia="Book Antiqua" w:hAnsi="Book Antiqua" w:cs="Book Antiqua"/>
          <w:color w:val="000000"/>
        </w:rPr>
        <w:t xml:space="preserve">As </w:t>
      </w:r>
      <w:r w:rsidRPr="00677AF5">
        <w:rPr>
          <w:rFonts w:ascii="Book Antiqua" w:eastAsia="Book Antiqua" w:hAnsi="Book Antiqua" w:cs="Book Antiqua"/>
          <w:color w:val="000000"/>
        </w:rPr>
        <w:t xml:space="preserve">a result, recurrent abdominal pain was the </w:t>
      </w:r>
      <w:r w:rsidR="00166964" w:rsidRPr="00677AF5">
        <w:rPr>
          <w:rFonts w:ascii="Book Antiqua" w:eastAsia="Book Antiqua" w:hAnsi="Book Antiqua" w:cs="Book Antiqua"/>
          <w:color w:val="000000"/>
        </w:rPr>
        <w:t xml:space="preserve">only </w:t>
      </w:r>
      <w:r w:rsidRPr="00677AF5">
        <w:rPr>
          <w:rFonts w:ascii="Book Antiqua" w:eastAsia="Book Antiqua" w:hAnsi="Book Antiqua" w:cs="Book Antiqua"/>
          <w:color w:val="000000"/>
        </w:rPr>
        <w:t xml:space="preserve">clinical manifestation. Therefore, contrast-enhanced CT can be </w:t>
      </w:r>
      <w:r w:rsidR="00166964" w:rsidRPr="00677AF5">
        <w:rPr>
          <w:rFonts w:ascii="Book Antiqua" w:eastAsia="Book Antiqua" w:hAnsi="Book Antiqua" w:cs="Book Antiqua"/>
          <w:color w:val="000000"/>
        </w:rPr>
        <w:t xml:space="preserve">recommended as </w:t>
      </w:r>
      <w:r w:rsidRPr="00677AF5">
        <w:rPr>
          <w:rFonts w:ascii="Book Antiqua" w:eastAsia="Book Antiqua" w:hAnsi="Book Antiqua" w:cs="Book Antiqua"/>
          <w:color w:val="000000"/>
        </w:rPr>
        <w:t xml:space="preserve">the preferred </w:t>
      </w:r>
      <w:r w:rsidR="00166964" w:rsidRPr="00677AF5">
        <w:rPr>
          <w:rFonts w:ascii="Book Antiqua" w:eastAsia="Book Antiqua" w:hAnsi="Book Antiqua" w:cs="Book Antiqua"/>
          <w:color w:val="000000"/>
        </w:rPr>
        <w:t xml:space="preserve">evaluation </w:t>
      </w:r>
      <w:r w:rsidRPr="00677AF5">
        <w:rPr>
          <w:rFonts w:ascii="Book Antiqua" w:eastAsia="Book Antiqua" w:hAnsi="Book Antiqua" w:cs="Book Antiqua"/>
          <w:color w:val="000000"/>
        </w:rPr>
        <w:t>for small bowel volvulus.</w:t>
      </w:r>
    </w:p>
    <w:bookmarkEnd w:id="64"/>
    <w:bookmarkEnd w:id="65"/>
    <w:p w14:paraId="19CFDE01" w14:textId="77777777" w:rsidR="00A77B3E" w:rsidRPr="00677AF5" w:rsidRDefault="00A77B3E">
      <w:pPr>
        <w:spacing w:line="360" w:lineRule="auto"/>
        <w:ind w:firstLine="420"/>
        <w:jc w:val="both"/>
      </w:pPr>
    </w:p>
    <w:p w14:paraId="568485D5" w14:textId="77777777" w:rsidR="00A77B3E" w:rsidRPr="00677AF5" w:rsidRDefault="00DF7712">
      <w:pPr>
        <w:spacing w:line="360" w:lineRule="auto"/>
        <w:jc w:val="both"/>
      </w:pPr>
      <w:r w:rsidRPr="00677AF5">
        <w:rPr>
          <w:rFonts w:ascii="Book Antiqua" w:eastAsia="Book Antiqua" w:hAnsi="Book Antiqua" w:cs="Book Antiqua"/>
          <w:b/>
          <w:caps/>
          <w:color w:val="000000"/>
          <w:u w:val="single"/>
        </w:rPr>
        <w:t>CONCLUSION</w:t>
      </w:r>
    </w:p>
    <w:p w14:paraId="350F226F" w14:textId="00CC2DE6" w:rsidR="00A77B3E" w:rsidRPr="00677AF5" w:rsidRDefault="00DF7712">
      <w:pPr>
        <w:spacing w:line="360" w:lineRule="auto"/>
        <w:jc w:val="both"/>
      </w:pPr>
      <w:bookmarkStart w:id="66" w:name="OLE_LINK84"/>
      <w:bookmarkStart w:id="67" w:name="OLE_LINK85"/>
      <w:r w:rsidRPr="00677AF5">
        <w:rPr>
          <w:rFonts w:ascii="Book Antiqua" w:eastAsia="Book Antiqua" w:hAnsi="Book Antiqua" w:cs="Book Antiqua"/>
          <w:color w:val="000000"/>
        </w:rPr>
        <w:t xml:space="preserve">The possibility of intestinal volvulus should be considered in patients who experience recurrent abdominal pain following TAPP surgery during which barbed </w:t>
      </w:r>
      <w:r w:rsidR="00002B65">
        <w:rPr>
          <w:rFonts w:ascii="Book Antiqua" w:eastAsia="Book Antiqua" w:hAnsi="Book Antiqua" w:cs="Book Antiqua"/>
          <w:color w:val="000000"/>
        </w:rPr>
        <w:t>V-Loc</w:t>
      </w:r>
      <w:r w:rsidRPr="00677AF5">
        <w:rPr>
          <w:rFonts w:ascii="Book Antiqua" w:eastAsia="Book Antiqua" w:hAnsi="Book Antiqua" w:cs="Book Antiqua"/>
          <w:color w:val="000000"/>
        </w:rPr>
        <w:t xml:space="preserve"> sutures are used </w:t>
      </w:r>
      <w:r w:rsidR="00166964" w:rsidRPr="00677AF5">
        <w:rPr>
          <w:rFonts w:ascii="Book Antiqua" w:eastAsia="Book Antiqua" w:hAnsi="Book Antiqua" w:cs="Book Antiqua"/>
          <w:color w:val="000000"/>
        </w:rPr>
        <w:t xml:space="preserve">to close </w:t>
      </w:r>
      <w:r w:rsidRPr="00677AF5">
        <w:rPr>
          <w:rFonts w:ascii="Book Antiqua" w:eastAsia="Book Antiqua" w:hAnsi="Book Antiqua" w:cs="Book Antiqua"/>
          <w:color w:val="000000"/>
        </w:rPr>
        <w:t>the peritoneum. Contrast-enhanced CT and active laparoscopic exploration can confirm the diagnosis and prevent serious complications.</w:t>
      </w:r>
    </w:p>
    <w:bookmarkEnd w:id="66"/>
    <w:bookmarkEnd w:id="67"/>
    <w:p w14:paraId="20A8BEF0" w14:textId="77777777" w:rsidR="00A77B3E" w:rsidRPr="00677AF5" w:rsidRDefault="00A77B3E">
      <w:pPr>
        <w:spacing w:line="360" w:lineRule="auto"/>
        <w:jc w:val="both"/>
      </w:pPr>
    </w:p>
    <w:p w14:paraId="04B1C306" w14:textId="77777777" w:rsidR="00A77B3E" w:rsidRPr="00677AF5" w:rsidRDefault="00DF7712" w:rsidP="00CC42BC">
      <w:pPr>
        <w:adjustRightInd w:val="0"/>
        <w:snapToGrid w:val="0"/>
        <w:spacing w:line="360" w:lineRule="auto"/>
        <w:jc w:val="both"/>
        <w:rPr>
          <w:rFonts w:ascii="Book Antiqua" w:hAnsi="Book Antiqua"/>
        </w:rPr>
      </w:pPr>
      <w:r w:rsidRPr="00677AF5">
        <w:rPr>
          <w:rFonts w:ascii="Book Antiqua" w:eastAsia="Book Antiqua" w:hAnsi="Book Antiqua" w:cs="Book Antiqua"/>
          <w:b/>
        </w:rPr>
        <w:t>REFERENCES</w:t>
      </w:r>
    </w:p>
    <w:p w14:paraId="32937BBF"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68" w:name="OLE_LINK86"/>
      <w:bookmarkStart w:id="69" w:name="OLE_LINK87"/>
      <w:bookmarkStart w:id="70" w:name="OLE_LINK88"/>
      <w:bookmarkStart w:id="71" w:name="OLE_LINK89"/>
      <w:bookmarkStart w:id="72" w:name="OLE_LINK2642"/>
      <w:r w:rsidRPr="00677AF5">
        <w:rPr>
          <w:rFonts w:ascii="Book Antiqua" w:hAnsi="Book Antiqua"/>
        </w:rPr>
        <w:lastRenderedPageBreak/>
        <w:t>1 </w:t>
      </w:r>
      <w:r w:rsidRPr="00677AF5">
        <w:rPr>
          <w:rFonts w:ascii="Book Antiqua" w:hAnsi="Book Antiqua"/>
          <w:b/>
          <w:bCs/>
        </w:rPr>
        <w:t>Mahon D</w:t>
      </w:r>
      <w:r w:rsidRPr="00677AF5">
        <w:rPr>
          <w:rFonts w:ascii="Book Antiqua" w:hAnsi="Book Antiqua"/>
        </w:rPr>
        <w:t>, Decadt B, Rhodes M. Prospective randomized trial of laparoscopic (transabdominal preperitoneal) vs open (mesh) repair for bilateral and recurrent inguinal hernia. </w:t>
      </w:r>
      <w:r w:rsidRPr="00677AF5">
        <w:rPr>
          <w:rFonts w:ascii="Book Antiqua" w:hAnsi="Book Antiqua"/>
          <w:i/>
          <w:iCs/>
        </w:rPr>
        <w:t>Surg Endosc</w:t>
      </w:r>
      <w:r w:rsidRPr="00677AF5">
        <w:rPr>
          <w:rFonts w:ascii="Book Antiqua" w:hAnsi="Book Antiqua"/>
        </w:rPr>
        <w:t> 2003; </w:t>
      </w:r>
      <w:r w:rsidRPr="00677AF5">
        <w:rPr>
          <w:rFonts w:ascii="Book Antiqua" w:hAnsi="Book Antiqua"/>
          <w:b/>
          <w:bCs/>
        </w:rPr>
        <w:t>17</w:t>
      </w:r>
      <w:r w:rsidRPr="00677AF5">
        <w:rPr>
          <w:rFonts w:ascii="Book Antiqua" w:hAnsi="Book Antiqua"/>
        </w:rPr>
        <w:t>: 1386-1390 [PMID: 12802653 DOI: 10.1007/s00464-002-9223-x]</w:t>
      </w:r>
    </w:p>
    <w:p w14:paraId="5EFF1B90"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2 </w:t>
      </w:r>
      <w:r w:rsidRPr="00677AF5">
        <w:rPr>
          <w:rFonts w:ascii="Book Antiqua" w:hAnsi="Book Antiqua"/>
          <w:b/>
          <w:bCs/>
        </w:rPr>
        <w:t>Bittner R</w:t>
      </w:r>
      <w:r w:rsidRPr="00677AF5">
        <w:rPr>
          <w:rFonts w:ascii="Book Antiqua" w:hAnsi="Book Antiqua"/>
        </w:rPr>
        <w:t>, Arregui ME, Bisgaard T, Dudai M, Ferzli GS, Fitzgibbons RJ, Fortelny RH, Klinge U, Kockerling F, Kuhry E, Kukleta J, Lomanto D, Misra MC, Montgomery A, Morales-Conde S, Reinpold W, Rosenberg J, Sauerland S, Schug-Pass C, Singh K, Timoney M, Weyhe D, Chowbey P. Guidelines for laparoscopic (TAPP) and endoscopic (TEP) treatment of inguinal hernia [International Endohernia Society (IEHS)]. </w:t>
      </w:r>
      <w:r w:rsidRPr="00677AF5">
        <w:rPr>
          <w:rFonts w:ascii="Book Antiqua" w:hAnsi="Book Antiqua"/>
          <w:i/>
          <w:iCs/>
        </w:rPr>
        <w:t>Surg Endosc</w:t>
      </w:r>
      <w:r w:rsidRPr="00677AF5">
        <w:rPr>
          <w:rFonts w:ascii="Book Antiqua" w:hAnsi="Book Antiqua"/>
        </w:rPr>
        <w:t> 2011; </w:t>
      </w:r>
      <w:r w:rsidRPr="00677AF5">
        <w:rPr>
          <w:rFonts w:ascii="Book Antiqua" w:hAnsi="Book Antiqua"/>
          <w:b/>
          <w:bCs/>
        </w:rPr>
        <w:t>25</w:t>
      </w:r>
      <w:r w:rsidRPr="00677AF5">
        <w:rPr>
          <w:rFonts w:ascii="Book Antiqua" w:hAnsi="Book Antiqua"/>
        </w:rPr>
        <w:t>: 2773-2843 [PMID: 21751060 DOI: 10.1007/s00464-011-1799-6]</w:t>
      </w:r>
    </w:p>
    <w:p w14:paraId="7BD14098"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3 </w:t>
      </w:r>
      <w:r w:rsidRPr="00677AF5">
        <w:rPr>
          <w:rFonts w:ascii="Book Antiqua" w:hAnsi="Book Antiqua"/>
          <w:b/>
          <w:bCs/>
        </w:rPr>
        <w:t>HerniaSurge Group.</w:t>
      </w:r>
      <w:r w:rsidRPr="00677AF5">
        <w:rPr>
          <w:rFonts w:ascii="Book Antiqua" w:hAnsi="Book Antiqua"/>
        </w:rPr>
        <w:t>. International guidelines for groin hernia management. </w:t>
      </w:r>
      <w:r w:rsidRPr="00677AF5">
        <w:rPr>
          <w:rFonts w:ascii="Book Antiqua" w:hAnsi="Book Antiqua"/>
          <w:i/>
          <w:iCs/>
        </w:rPr>
        <w:t>Hernia</w:t>
      </w:r>
      <w:r w:rsidRPr="00677AF5">
        <w:rPr>
          <w:rFonts w:ascii="Book Antiqua" w:hAnsi="Book Antiqua"/>
        </w:rPr>
        <w:t> 2018; </w:t>
      </w:r>
      <w:r w:rsidRPr="00677AF5">
        <w:rPr>
          <w:rFonts w:ascii="Book Antiqua" w:hAnsi="Book Antiqua"/>
          <w:b/>
          <w:bCs/>
        </w:rPr>
        <w:t>22</w:t>
      </w:r>
      <w:r w:rsidRPr="00677AF5">
        <w:rPr>
          <w:rFonts w:ascii="Book Antiqua" w:hAnsi="Book Antiqua"/>
        </w:rPr>
        <w:t>: 1-165 [PMID: 29330835 DOI: 10.1007/s10029-017-1668-x]</w:t>
      </w:r>
    </w:p>
    <w:p w14:paraId="25A80CE5"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4 </w:t>
      </w:r>
      <w:r w:rsidRPr="00677AF5">
        <w:rPr>
          <w:rFonts w:ascii="Book Antiqua" w:hAnsi="Book Antiqua"/>
          <w:b/>
          <w:bCs/>
        </w:rPr>
        <w:t>Lovisetto F</w:t>
      </w:r>
      <w:r w:rsidRPr="00677AF5">
        <w:rPr>
          <w:rFonts w:ascii="Book Antiqua" w:hAnsi="Book Antiqua"/>
        </w:rPr>
        <w:t>, Zonta S, Rota E, Bottero L, Faillace G, Turra G, Fantini A, Longoni M. Laparoscopic transabdominal preperitoneal (TAPP) hernia repair: surgical phases and complications. </w:t>
      </w:r>
      <w:r w:rsidRPr="00677AF5">
        <w:rPr>
          <w:rFonts w:ascii="Book Antiqua" w:hAnsi="Book Antiqua"/>
          <w:i/>
          <w:iCs/>
        </w:rPr>
        <w:t>Surg Endosc</w:t>
      </w:r>
      <w:r w:rsidRPr="00677AF5">
        <w:rPr>
          <w:rFonts w:ascii="Book Antiqua" w:hAnsi="Book Antiqua"/>
        </w:rPr>
        <w:t> 2007; </w:t>
      </w:r>
      <w:r w:rsidRPr="00677AF5">
        <w:rPr>
          <w:rFonts w:ascii="Book Antiqua" w:hAnsi="Book Antiqua"/>
          <w:b/>
          <w:bCs/>
        </w:rPr>
        <w:t>21</w:t>
      </w:r>
      <w:r w:rsidRPr="00677AF5">
        <w:rPr>
          <w:rFonts w:ascii="Book Antiqua" w:hAnsi="Book Antiqua"/>
        </w:rPr>
        <w:t>: 646-652 [PMID: 17103276 DOI: 10.1007/s00464-006-9031-9]</w:t>
      </w:r>
    </w:p>
    <w:p w14:paraId="3B036277"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5 </w:t>
      </w:r>
      <w:r w:rsidRPr="00677AF5">
        <w:rPr>
          <w:rFonts w:ascii="Book Antiqua" w:hAnsi="Book Antiqua"/>
          <w:b/>
          <w:bCs/>
        </w:rPr>
        <w:t>Kapiris SA</w:t>
      </w:r>
      <w:r w:rsidRPr="00677AF5">
        <w:rPr>
          <w:rFonts w:ascii="Book Antiqua" w:hAnsi="Book Antiqua"/>
        </w:rPr>
        <w:t>, Brough WA, Royston CM, O'Boyle C, Sedman PC. Laparoscopic transabdominal preperitoneal (TAPP) hernia repair. A 7-year two-center experience in 3017patients. </w:t>
      </w:r>
      <w:r w:rsidRPr="00677AF5">
        <w:rPr>
          <w:rFonts w:ascii="Book Antiqua" w:hAnsi="Book Antiqua"/>
          <w:i/>
          <w:iCs/>
        </w:rPr>
        <w:t>Surg Endosc</w:t>
      </w:r>
      <w:r w:rsidRPr="00677AF5">
        <w:rPr>
          <w:rFonts w:ascii="Book Antiqua" w:hAnsi="Book Antiqua"/>
        </w:rPr>
        <w:t> 2001; </w:t>
      </w:r>
      <w:r w:rsidRPr="00677AF5">
        <w:rPr>
          <w:rFonts w:ascii="Book Antiqua" w:hAnsi="Book Antiqua"/>
          <w:b/>
          <w:bCs/>
        </w:rPr>
        <w:t>15</w:t>
      </w:r>
      <w:r w:rsidRPr="00677AF5">
        <w:rPr>
          <w:rFonts w:ascii="Book Antiqua" w:hAnsi="Book Antiqua"/>
        </w:rPr>
        <w:t>: 972-975 [PMID: 11605111 DOI: 10.1007/s004640080090]</w:t>
      </w:r>
    </w:p>
    <w:p w14:paraId="0BE54EB1"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6 </w:t>
      </w:r>
      <w:r w:rsidRPr="00677AF5">
        <w:rPr>
          <w:rFonts w:ascii="Book Antiqua" w:hAnsi="Book Antiqua"/>
          <w:b/>
          <w:bCs/>
        </w:rPr>
        <w:t>Bringman S</w:t>
      </w:r>
      <w:r w:rsidRPr="00677AF5">
        <w:rPr>
          <w:rFonts w:ascii="Book Antiqua" w:hAnsi="Book Antiqua"/>
        </w:rPr>
        <w:t>, Blomqvist P. Intestinal obstruction after inguinal and femoral hernia repair: a study of 33,275 operations during 1992-2000 in Sweden. </w:t>
      </w:r>
      <w:r w:rsidRPr="00677AF5">
        <w:rPr>
          <w:rFonts w:ascii="Book Antiqua" w:hAnsi="Book Antiqua"/>
          <w:i/>
          <w:iCs/>
        </w:rPr>
        <w:t>Hernia</w:t>
      </w:r>
      <w:r w:rsidRPr="00677AF5">
        <w:rPr>
          <w:rFonts w:ascii="Book Antiqua" w:hAnsi="Book Antiqua"/>
        </w:rPr>
        <w:t> 2005; </w:t>
      </w:r>
      <w:r w:rsidRPr="00677AF5">
        <w:rPr>
          <w:rFonts w:ascii="Book Antiqua" w:hAnsi="Book Antiqua"/>
          <w:b/>
          <w:bCs/>
        </w:rPr>
        <w:t>9</w:t>
      </w:r>
      <w:r w:rsidRPr="00677AF5">
        <w:rPr>
          <w:rFonts w:ascii="Book Antiqua" w:hAnsi="Book Antiqua"/>
        </w:rPr>
        <w:t>: 178-183 [PMID: 15568160 DOI: 10.1007/s10029-004-0305-7]</w:t>
      </w:r>
    </w:p>
    <w:p w14:paraId="77089F82"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7 </w:t>
      </w:r>
      <w:r w:rsidRPr="00677AF5">
        <w:rPr>
          <w:rFonts w:ascii="Book Antiqua" w:hAnsi="Book Antiqua"/>
          <w:b/>
          <w:bCs/>
        </w:rPr>
        <w:t>Clapp B</w:t>
      </w:r>
      <w:r w:rsidRPr="00677AF5">
        <w:rPr>
          <w:rFonts w:ascii="Book Antiqua" w:hAnsi="Book Antiqua"/>
        </w:rPr>
        <w:t>, Klingsporn W, Lodeiro C, Wicker E, Christensen L, Jones R, Tyroch A. Small bowel obstructions following the use of barbed suture: a review of the literature and analysis of the MAUDE database. </w:t>
      </w:r>
      <w:r w:rsidRPr="00677AF5">
        <w:rPr>
          <w:rFonts w:ascii="Book Antiqua" w:hAnsi="Book Antiqua"/>
          <w:i/>
          <w:iCs/>
        </w:rPr>
        <w:t>Surg Endosc</w:t>
      </w:r>
      <w:r w:rsidRPr="00677AF5">
        <w:rPr>
          <w:rFonts w:ascii="Book Antiqua" w:hAnsi="Book Antiqua"/>
        </w:rPr>
        <w:t> 2020; </w:t>
      </w:r>
      <w:r w:rsidRPr="00677AF5">
        <w:rPr>
          <w:rFonts w:ascii="Book Antiqua" w:hAnsi="Book Antiqua"/>
          <w:b/>
          <w:bCs/>
        </w:rPr>
        <w:t>34</w:t>
      </w:r>
      <w:r w:rsidRPr="00677AF5">
        <w:rPr>
          <w:rFonts w:ascii="Book Antiqua" w:hAnsi="Book Antiqua"/>
        </w:rPr>
        <w:t>: 1261-1269 [PMID: 31183792 DOI: 10.1007/s00464-019-06890-z]</w:t>
      </w:r>
    </w:p>
    <w:p w14:paraId="20DC3BCF"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8 </w:t>
      </w:r>
      <w:r w:rsidRPr="00677AF5">
        <w:rPr>
          <w:rFonts w:ascii="Book Antiqua" w:hAnsi="Book Antiqua"/>
          <w:b/>
          <w:bCs/>
        </w:rPr>
        <w:t>Takayama S</w:t>
      </w:r>
      <w:r w:rsidRPr="00677AF5">
        <w:rPr>
          <w:rFonts w:ascii="Book Antiqua" w:hAnsi="Book Antiqua"/>
        </w:rPr>
        <w:t>, Nakai N, Shiozaki M, Ogawa R, Sakamoto M, Takeyama H. Use of barbed suture for peritoneal closure in transabdominal preperitoneal hernia repair.</w:t>
      </w:r>
      <w:r w:rsidR="00D310D0" w:rsidRPr="00677AF5">
        <w:rPr>
          <w:rFonts w:ascii="Book Antiqua" w:hAnsi="Book Antiqua"/>
        </w:rPr>
        <w:t xml:space="preserve"> </w:t>
      </w:r>
      <w:r w:rsidRPr="00677AF5">
        <w:rPr>
          <w:rFonts w:ascii="Book Antiqua" w:hAnsi="Book Antiqua"/>
          <w:i/>
          <w:iCs/>
        </w:rPr>
        <w:t>World J Gastrointest Surg</w:t>
      </w:r>
      <w:r w:rsidRPr="00677AF5">
        <w:rPr>
          <w:rFonts w:ascii="Book Antiqua" w:hAnsi="Book Antiqua"/>
        </w:rPr>
        <w:t> 2012; </w:t>
      </w:r>
      <w:r w:rsidRPr="00677AF5">
        <w:rPr>
          <w:rFonts w:ascii="Book Antiqua" w:hAnsi="Book Antiqua"/>
          <w:b/>
          <w:bCs/>
        </w:rPr>
        <w:t>4</w:t>
      </w:r>
      <w:r w:rsidRPr="00677AF5">
        <w:rPr>
          <w:rFonts w:ascii="Book Antiqua" w:hAnsi="Book Antiqua"/>
        </w:rPr>
        <w:t>: 177-179 [PMID: 22905286 DOI: 10.4240/wjgs.v4.i7.177]</w:t>
      </w:r>
    </w:p>
    <w:p w14:paraId="3BEF3829"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lastRenderedPageBreak/>
        <w:t>9 </w:t>
      </w:r>
      <w:r w:rsidRPr="00677AF5">
        <w:rPr>
          <w:rFonts w:ascii="Book Antiqua" w:hAnsi="Book Antiqua"/>
          <w:b/>
          <w:bCs/>
        </w:rPr>
        <w:t>Scheuermann U</w:t>
      </w:r>
      <w:r w:rsidRPr="00677AF5">
        <w:rPr>
          <w:rFonts w:ascii="Book Antiqua" w:hAnsi="Book Antiqua"/>
        </w:rPr>
        <w:t>, Niebisch S, Lyros O, Jansen-Winkeln B, Gockel I. Transabdominal Preperitoneal (TAPP) versus Lichtenstein operation for primary inguinal hernia repair - A systematic review and meta-analysis of randomized controlled trials. </w:t>
      </w:r>
      <w:r w:rsidRPr="00677AF5">
        <w:rPr>
          <w:rFonts w:ascii="Book Antiqua" w:hAnsi="Book Antiqua"/>
          <w:i/>
          <w:iCs/>
        </w:rPr>
        <w:t>BMC Surg</w:t>
      </w:r>
      <w:r w:rsidRPr="00677AF5">
        <w:rPr>
          <w:rFonts w:ascii="Book Antiqua" w:hAnsi="Book Antiqua"/>
        </w:rPr>
        <w:t> 2017; </w:t>
      </w:r>
      <w:r w:rsidRPr="00677AF5">
        <w:rPr>
          <w:rFonts w:ascii="Book Antiqua" w:hAnsi="Book Antiqua"/>
          <w:b/>
          <w:bCs/>
        </w:rPr>
        <w:t>17</w:t>
      </w:r>
      <w:r w:rsidRPr="00677AF5">
        <w:rPr>
          <w:rFonts w:ascii="Book Antiqua" w:hAnsi="Book Antiqua"/>
        </w:rPr>
        <w:t>: 55 [PMID: 28490321 DOI: 10.1186/s12893-017-0253-7]</w:t>
      </w:r>
    </w:p>
    <w:p w14:paraId="634A4D11"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10 </w:t>
      </w:r>
      <w:r w:rsidRPr="00677AF5">
        <w:rPr>
          <w:rFonts w:ascii="Book Antiqua" w:hAnsi="Book Antiqua"/>
          <w:b/>
          <w:bCs/>
        </w:rPr>
        <w:t>Duron JJ</w:t>
      </w:r>
      <w:r w:rsidRPr="00677AF5">
        <w:rPr>
          <w:rFonts w:ascii="Book Antiqua" w:hAnsi="Book Antiqua"/>
        </w:rPr>
        <w:t>, Hay JM, Msika S, Gaschard D, Domergue J, Gainant A, Fingerhut A. Prevalence and mechanisms of small intestinal obstruction following laparoscopic abdominal surgery: a retrospective multicenter study. French Association for Surgical Research. </w:t>
      </w:r>
      <w:r w:rsidRPr="00677AF5">
        <w:rPr>
          <w:rFonts w:ascii="Book Antiqua" w:hAnsi="Book Antiqua"/>
          <w:i/>
          <w:iCs/>
        </w:rPr>
        <w:t>Arch Surg</w:t>
      </w:r>
      <w:r w:rsidRPr="00677AF5">
        <w:rPr>
          <w:rFonts w:ascii="Book Antiqua" w:hAnsi="Book Antiqua"/>
        </w:rPr>
        <w:t> 2000; </w:t>
      </w:r>
      <w:r w:rsidRPr="00677AF5">
        <w:rPr>
          <w:rFonts w:ascii="Book Antiqua" w:hAnsi="Book Antiqua"/>
          <w:b/>
          <w:bCs/>
        </w:rPr>
        <w:t>135</w:t>
      </w:r>
      <w:r w:rsidRPr="00677AF5">
        <w:rPr>
          <w:rFonts w:ascii="Book Antiqua" w:hAnsi="Book Antiqua"/>
        </w:rPr>
        <w:t>: 208-212 [PMID: 10668883 DOI: 10.1001/archsurg.135.2.208]</w:t>
      </w:r>
    </w:p>
    <w:p w14:paraId="347B6CA7"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11 </w:t>
      </w:r>
      <w:r w:rsidRPr="00677AF5">
        <w:rPr>
          <w:rFonts w:ascii="Book Antiqua" w:hAnsi="Book Antiqua"/>
          <w:b/>
          <w:bCs/>
        </w:rPr>
        <w:t>Cueto J</w:t>
      </w:r>
      <w:r w:rsidRPr="00677AF5">
        <w:rPr>
          <w:rFonts w:ascii="Book Antiqua" w:hAnsi="Book Antiqua"/>
        </w:rPr>
        <w:t>, Vázquez JA, Solís MA, Valdéz G, Valencia S, Weber A. Bowel obstruction in the postoperative period of laparoscopic inguinal hernia repair (TAPP): review of the literature. </w:t>
      </w:r>
      <w:r w:rsidRPr="00677AF5">
        <w:rPr>
          <w:rFonts w:ascii="Book Antiqua" w:hAnsi="Book Antiqua"/>
          <w:i/>
          <w:iCs/>
        </w:rPr>
        <w:t>JSLS</w:t>
      </w:r>
      <w:r w:rsidRPr="00677AF5">
        <w:rPr>
          <w:rFonts w:ascii="Book Antiqua" w:hAnsi="Book Antiqua"/>
        </w:rPr>
        <w:t> 1998; </w:t>
      </w:r>
      <w:r w:rsidRPr="00677AF5">
        <w:rPr>
          <w:rFonts w:ascii="Book Antiqua" w:hAnsi="Book Antiqua"/>
          <w:b/>
          <w:bCs/>
        </w:rPr>
        <w:t>2</w:t>
      </w:r>
      <w:r w:rsidRPr="00677AF5">
        <w:rPr>
          <w:rFonts w:ascii="Book Antiqua" w:hAnsi="Book Antiqua"/>
        </w:rPr>
        <w:t>: 277-280 [</w:t>
      </w:r>
      <w:bookmarkStart w:id="73" w:name="OLE_LINK13"/>
      <w:bookmarkStart w:id="74" w:name="OLE_LINK14"/>
      <w:r w:rsidRPr="00677AF5">
        <w:rPr>
          <w:rFonts w:ascii="Book Antiqua" w:hAnsi="Book Antiqua"/>
        </w:rPr>
        <w:t>PMID: 9876754</w:t>
      </w:r>
      <w:bookmarkEnd w:id="73"/>
      <w:bookmarkEnd w:id="74"/>
      <w:r w:rsidRPr="00677AF5">
        <w:rPr>
          <w:rFonts w:ascii="Book Antiqua" w:hAnsi="Book Antiqua"/>
        </w:rPr>
        <w:t>]</w:t>
      </w:r>
    </w:p>
    <w:p w14:paraId="7E041696"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12 </w:t>
      </w:r>
      <w:r w:rsidRPr="00677AF5">
        <w:rPr>
          <w:rFonts w:ascii="Book Antiqua" w:hAnsi="Book Antiqua"/>
          <w:b/>
          <w:bCs/>
        </w:rPr>
        <w:t>Xue TM</w:t>
      </w:r>
      <w:r w:rsidRPr="00677AF5">
        <w:rPr>
          <w:rFonts w:ascii="Book Antiqua" w:hAnsi="Book Antiqua"/>
        </w:rPr>
        <w:t>, Tao LD, Zhang J, Zhang PJ. Mesh erosion causes small bowel obstruction: a rare complication of laparoscopic inguinal hernia repair: case description and review of literature. </w:t>
      </w:r>
      <w:r w:rsidRPr="00677AF5">
        <w:rPr>
          <w:rFonts w:ascii="Book Antiqua" w:hAnsi="Book Antiqua"/>
          <w:i/>
          <w:iCs/>
        </w:rPr>
        <w:t>Hepatogastroenterology</w:t>
      </w:r>
      <w:r w:rsidRPr="00677AF5">
        <w:rPr>
          <w:rFonts w:ascii="Book Antiqua" w:hAnsi="Book Antiqua"/>
        </w:rPr>
        <w:t> 2015; </w:t>
      </w:r>
      <w:r w:rsidRPr="00677AF5">
        <w:rPr>
          <w:rFonts w:ascii="Book Antiqua" w:hAnsi="Book Antiqua"/>
          <w:b/>
          <w:bCs/>
        </w:rPr>
        <w:t>62</w:t>
      </w:r>
      <w:r w:rsidRPr="00677AF5">
        <w:rPr>
          <w:rFonts w:ascii="Book Antiqua" w:hAnsi="Book Antiqua"/>
        </w:rPr>
        <w:t>: 55-58 [</w:t>
      </w:r>
      <w:bookmarkStart w:id="75" w:name="OLE_LINK15"/>
      <w:bookmarkStart w:id="76" w:name="OLE_LINK16"/>
      <w:r w:rsidRPr="00677AF5">
        <w:rPr>
          <w:rFonts w:ascii="Book Antiqua" w:hAnsi="Book Antiqua"/>
        </w:rPr>
        <w:t>PMID: 25911867</w:t>
      </w:r>
      <w:bookmarkEnd w:id="75"/>
      <w:bookmarkEnd w:id="76"/>
      <w:r w:rsidRPr="00677AF5">
        <w:rPr>
          <w:rFonts w:ascii="Book Antiqua" w:hAnsi="Book Antiqua"/>
        </w:rPr>
        <w:t>]</w:t>
      </w:r>
    </w:p>
    <w:p w14:paraId="7DE3631D"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13 </w:t>
      </w:r>
      <w:r w:rsidRPr="00677AF5">
        <w:rPr>
          <w:rFonts w:ascii="Book Antiqua" w:hAnsi="Book Antiqua"/>
          <w:b/>
          <w:bCs/>
        </w:rPr>
        <w:t>Luijendijk RW</w:t>
      </w:r>
      <w:r w:rsidRPr="00677AF5">
        <w:rPr>
          <w:rFonts w:ascii="Book Antiqua" w:hAnsi="Book Antiqua"/>
        </w:rPr>
        <w:t>, de Lange DC, Wauters CC, Hop WC, Duron JJ, Pailler JL, Camprodon BR, Holmdahl L, van Geldorp HJ, Jeekel J. Foreign material in postoperative adhesions. </w:t>
      </w:r>
      <w:r w:rsidRPr="00677AF5">
        <w:rPr>
          <w:rFonts w:ascii="Book Antiqua" w:hAnsi="Book Antiqua"/>
          <w:i/>
          <w:iCs/>
        </w:rPr>
        <w:t>Ann Surg</w:t>
      </w:r>
      <w:r w:rsidRPr="00677AF5">
        <w:rPr>
          <w:rFonts w:ascii="Book Antiqua" w:hAnsi="Book Antiqua"/>
        </w:rPr>
        <w:t> 1996; </w:t>
      </w:r>
      <w:r w:rsidRPr="00677AF5">
        <w:rPr>
          <w:rFonts w:ascii="Book Antiqua" w:hAnsi="Book Antiqua"/>
          <w:b/>
          <w:bCs/>
        </w:rPr>
        <w:t>223</w:t>
      </w:r>
      <w:r w:rsidRPr="00677AF5">
        <w:rPr>
          <w:rFonts w:ascii="Book Antiqua" w:hAnsi="Book Antiqua"/>
        </w:rPr>
        <w:t>: 242-248 [PMID: 8604903 DOI: 10.1097/00000658-199603000-00003]</w:t>
      </w:r>
    </w:p>
    <w:p w14:paraId="175E3BA9"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14 </w:t>
      </w:r>
      <w:r w:rsidRPr="00677AF5">
        <w:rPr>
          <w:rFonts w:ascii="Book Antiqua" w:hAnsi="Book Antiqua"/>
          <w:b/>
          <w:bCs/>
        </w:rPr>
        <w:t>Fitzgerald HL</w:t>
      </w:r>
      <w:r w:rsidRPr="00677AF5">
        <w:rPr>
          <w:rFonts w:ascii="Book Antiqua" w:hAnsi="Book Antiqua"/>
        </w:rPr>
        <w:t>, Orenstein SB, Novitsky YW. Small bowel obstruction owing to displaced spiral tack after laparoscopic TAPP inguinal hernia repair. </w:t>
      </w:r>
      <w:r w:rsidRPr="00677AF5">
        <w:rPr>
          <w:rFonts w:ascii="Book Antiqua" w:hAnsi="Book Antiqua"/>
          <w:i/>
          <w:iCs/>
        </w:rPr>
        <w:t>Surg Laparosc Endosc Percutan Tech</w:t>
      </w:r>
      <w:r w:rsidRPr="00677AF5">
        <w:rPr>
          <w:rFonts w:ascii="Book Antiqua" w:hAnsi="Book Antiqua"/>
        </w:rPr>
        <w:t> 2010; </w:t>
      </w:r>
      <w:r w:rsidRPr="00677AF5">
        <w:rPr>
          <w:rFonts w:ascii="Book Antiqua" w:hAnsi="Book Antiqua"/>
          <w:b/>
          <w:bCs/>
        </w:rPr>
        <w:t>20</w:t>
      </w:r>
      <w:r w:rsidRPr="00677AF5">
        <w:rPr>
          <w:rFonts w:ascii="Book Antiqua" w:hAnsi="Book Antiqua"/>
        </w:rPr>
        <w:t>: e132-e135 [PMID: 20551794 DOI: 10.1097/SLE.0b013e3181dfbc05]</w:t>
      </w:r>
    </w:p>
    <w:p w14:paraId="15237A12"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15 </w:t>
      </w:r>
      <w:r w:rsidRPr="00677AF5">
        <w:rPr>
          <w:rFonts w:ascii="Book Antiqua" w:hAnsi="Book Antiqua"/>
          <w:b/>
          <w:bCs/>
        </w:rPr>
        <w:t>Ross SW</w:t>
      </w:r>
      <w:r w:rsidRPr="00677AF5">
        <w:rPr>
          <w:rFonts w:ascii="Book Antiqua" w:hAnsi="Book Antiqua"/>
        </w:rPr>
        <w:t>, Oommen B, Kim M, Walters AL, Augenstein VA, Heniford BT. Tacks, staples, or suture: method of peritoneal closure in laparoscopic transabdominal preperitoneal inguinal hernia repair effects early quality of life. </w:t>
      </w:r>
      <w:r w:rsidRPr="00677AF5">
        <w:rPr>
          <w:rFonts w:ascii="Book Antiqua" w:hAnsi="Book Antiqua"/>
          <w:i/>
          <w:iCs/>
        </w:rPr>
        <w:t>Surg Endosc</w:t>
      </w:r>
      <w:r w:rsidRPr="00677AF5">
        <w:rPr>
          <w:rFonts w:ascii="Book Antiqua" w:hAnsi="Book Antiqua"/>
        </w:rPr>
        <w:t> 2015; </w:t>
      </w:r>
      <w:r w:rsidRPr="00677AF5">
        <w:rPr>
          <w:rFonts w:ascii="Book Antiqua" w:hAnsi="Book Antiqua"/>
          <w:b/>
          <w:bCs/>
        </w:rPr>
        <w:t>29</w:t>
      </w:r>
      <w:r w:rsidRPr="00677AF5">
        <w:rPr>
          <w:rFonts w:ascii="Book Antiqua" w:hAnsi="Book Antiqua"/>
        </w:rPr>
        <w:t>: 1686-1693 [PMID: 25294540 DOI: 10.1007/s00464-014-3857-3]</w:t>
      </w:r>
    </w:p>
    <w:p w14:paraId="0D0EB672"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16 </w:t>
      </w:r>
      <w:r w:rsidRPr="00677AF5">
        <w:rPr>
          <w:rFonts w:ascii="Book Antiqua" w:hAnsi="Book Antiqua"/>
          <w:b/>
          <w:bCs/>
        </w:rPr>
        <w:t>Ross SW</w:t>
      </w:r>
      <w:r w:rsidRPr="00677AF5">
        <w:rPr>
          <w:rFonts w:ascii="Book Antiqua" w:hAnsi="Book Antiqua"/>
        </w:rPr>
        <w:t>, Groene SA, Prasad T, Lincourt AE, Kercher KW, Augenstein VA, Todd Heniford B. Does peritoneal flap closure technique following transabdominal preperitoneal (TAPP) inguinal hernia repair make a difference in postoperative pain? A long-term quality of life comparison. </w:t>
      </w:r>
      <w:r w:rsidRPr="00677AF5">
        <w:rPr>
          <w:rFonts w:ascii="Book Antiqua" w:hAnsi="Book Antiqua"/>
          <w:i/>
          <w:iCs/>
        </w:rPr>
        <w:t>Surg Endosc</w:t>
      </w:r>
      <w:r w:rsidRPr="00677AF5">
        <w:rPr>
          <w:rFonts w:ascii="Book Antiqua" w:hAnsi="Book Antiqua"/>
        </w:rPr>
        <w:t> 2017; </w:t>
      </w:r>
      <w:r w:rsidRPr="00677AF5">
        <w:rPr>
          <w:rFonts w:ascii="Book Antiqua" w:hAnsi="Book Antiqua"/>
          <w:b/>
          <w:bCs/>
        </w:rPr>
        <w:t>31</w:t>
      </w:r>
      <w:r w:rsidRPr="00677AF5">
        <w:rPr>
          <w:rFonts w:ascii="Book Antiqua" w:hAnsi="Book Antiqua"/>
        </w:rPr>
        <w:t>: 2548-2559 [PMID: 27924394 DOI: 10.1007/s00464-016-5258-2]</w:t>
      </w:r>
    </w:p>
    <w:p w14:paraId="0879E5D8"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lastRenderedPageBreak/>
        <w:t>17 </w:t>
      </w:r>
      <w:r w:rsidRPr="00677AF5">
        <w:rPr>
          <w:rFonts w:ascii="Book Antiqua" w:hAnsi="Book Antiqua"/>
          <w:b/>
          <w:bCs/>
        </w:rPr>
        <w:t>Oguz H</w:t>
      </w:r>
      <w:r w:rsidRPr="00677AF5">
        <w:rPr>
          <w:rFonts w:ascii="Book Antiqua" w:hAnsi="Book Antiqua"/>
        </w:rPr>
        <w:t>, Karagulle E, Turk E, Moray G. Comparison of peritoneal closure techniques in laparoscopic transabdominal preperitoneal inguinal hernia repair: a prospective randomized study. </w:t>
      </w:r>
      <w:r w:rsidRPr="00677AF5">
        <w:rPr>
          <w:rFonts w:ascii="Book Antiqua" w:hAnsi="Book Antiqua"/>
          <w:i/>
          <w:iCs/>
        </w:rPr>
        <w:t>Hernia</w:t>
      </w:r>
      <w:r w:rsidRPr="00677AF5">
        <w:rPr>
          <w:rFonts w:ascii="Book Antiqua" w:hAnsi="Book Antiqua"/>
        </w:rPr>
        <w:t> 2015; </w:t>
      </w:r>
      <w:r w:rsidRPr="00677AF5">
        <w:rPr>
          <w:rFonts w:ascii="Book Antiqua" w:hAnsi="Book Antiqua"/>
          <w:b/>
          <w:bCs/>
        </w:rPr>
        <w:t>19</w:t>
      </w:r>
      <w:r w:rsidRPr="00677AF5">
        <w:rPr>
          <w:rFonts w:ascii="Book Antiqua" w:hAnsi="Book Antiqua"/>
        </w:rPr>
        <w:t>: 879-885 [PMID: 26486322 DOI: 10.1007/s10029-015-1431-0]</w:t>
      </w:r>
    </w:p>
    <w:p w14:paraId="47734C4F"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18 </w:t>
      </w:r>
      <w:r w:rsidRPr="00677AF5">
        <w:rPr>
          <w:rFonts w:ascii="Book Antiqua" w:hAnsi="Book Antiqua"/>
          <w:b/>
          <w:bCs/>
        </w:rPr>
        <w:t>Wilson P</w:t>
      </w:r>
      <w:r w:rsidRPr="00677AF5">
        <w:rPr>
          <w:rFonts w:ascii="Book Antiqua" w:hAnsi="Book Antiqua"/>
        </w:rPr>
        <w:t>, Hickey L. Laparoscopic transabdominal preperitoneal (TAPP) groin hernia repair using n-butyl-2-cyanoacrylate (Liquiband®Fix8™) for mesh fixation and peritoneal closure: learning experience during introduction into clinical practice. </w:t>
      </w:r>
      <w:r w:rsidRPr="00677AF5">
        <w:rPr>
          <w:rFonts w:ascii="Book Antiqua" w:hAnsi="Book Antiqua"/>
          <w:i/>
          <w:iCs/>
        </w:rPr>
        <w:t>Hernia</w:t>
      </w:r>
      <w:r w:rsidRPr="00677AF5">
        <w:rPr>
          <w:rFonts w:ascii="Book Antiqua" w:hAnsi="Book Antiqua"/>
        </w:rPr>
        <w:t> 2019; </w:t>
      </w:r>
      <w:r w:rsidRPr="00677AF5">
        <w:rPr>
          <w:rFonts w:ascii="Book Antiqua" w:hAnsi="Book Antiqua"/>
          <w:b/>
          <w:bCs/>
        </w:rPr>
        <w:t>23</w:t>
      </w:r>
      <w:r w:rsidRPr="00677AF5">
        <w:rPr>
          <w:rFonts w:ascii="Book Antiqua" w:hAnsi="Book Antiqua"/>
        </w:rPr>
        <w:t>: 601-613 [PMID: 30506242 DOI: 10.1007/s10029-018-1861-6]</w:t>
      </w:r>
    </w:p>
    <w:p w14:paraId="2D435F6C"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19 </w:t>
      </w:r>
      <w:r w:rsidRPr="00677AF5">
        <w:rPr>
          <w:rFonts w:ascii="Book Antiqua" w:hAnsi="Book Antiqua"/>
          <w:b/>
          <w:bCs/>
        </w:rPr>
        <w:t>Ielpo B</w:t>
      </w:r>
      <w:r w:rsidRPr="00677AF5">
        <w:rPr>
          <w:rFonts w:ascii="Book Antiqua" w:hAnsi="Book Antiqua"/>
        </w:rPr>
        <w:t>, Ferri Valentina, Silva J, Quijano Y, Vicente E, Diago MV, Caruso R. Laparoscopic Transabdominal Preperitoneal (TAPP) Inguinal Hernia Repair Using Fibrin Glue for Fixation of the Mesh and Peritoneum Closure. </w:t>
      </w:r>
      <w:r w:rsidRPr="00677AF5">
        <w:rPr>
          <w:rFonts w:ascii="Book Antiqua" w:hAnsi="Book Antiqua"/>
          <w:i/>
          <w:iCs/>
        </w:rPr>
        <w:t>Surg Laparosc Endosc Percutan Tech</w:t>
      </w:r>
      <w:r w:rsidRPr="00677AF5">
        <w:rPr>
          <w:rFonts w:ascii="Book Antiqua" w:hAnsi="Book Antiqua"/>
        </w:rPr>
        <w:t> 2020; </w:t>
      </w:r>
      <w:r w:rsidRPr="00677AF5">
        <w:rPr>
          <w:rFonts w:ascii="Book Antiqua" w:hAnsi="Book Antiqua"/>
          <w:b/>
          <w:bCs/>
        </w:rPr>
        <w:t>30</w:t>
      </w:r>
      <w:r w:rsidRPr="00677AF5">
        <w:rPr>
          <w:rFonts w:ascii="Book Antiqua" w:hAnsi="Book Antiqua"/>
        </w:rPr>
        <w:t>: e24-e27 [PMID: 32487858 DOI: 10.1097/SLE.0000000000000797]</w:t>
      </w:r>
    </w:p>
    <w:p w14:paraId="0CB07B38"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20 </w:t>
      </w:r>
      <w:r w:rsidRPr="00677AF5">
        <w:rPr>
          <w:rFonts w:ascii="Book Antiqua" w:hAnsi="Book Antiqua"/>
          <w:b/>
          <w:bCs/>
        </w:rPr>
        <w:t>Chihara N</w:t>
      </w:r>
      <w:r w:rsidRPr="00677AF5">
        <w:rPr>
          <w:rFonts w:ascii="Book Antiqua" w:hAnsi="Book Antiqua"/>
        </w:rPr>
        <w:t>, Suzuki H, Sukegawa M, Watanabe M, Oyama R, Shimizu T, Uchida E. Absorbable barbed suture device for laparoscopic peritoneal closure after hernia repair via the transabdominal preperitoneal approach: A single-center experience with 257 cases. </w:t>
      </w:r>
      <w:r w:rsidRPr="00677AF5">
        <w:rPr>
          <w:rFonts w:ascii="Book Antiqua" w:hAnsi="Book Antiqua"/>
          <w:i/>
          <w:iCs/>
        </w:rPr>
        <w:t>Asian J Endosc Surg</w:t>
      </w:r>
      <w:r w:rsidRPr="00677AF5">
        <w:rPr>
          <w:rFonts w:ascii="Book Antiqua" w:hAnsi="Book Antiqua"/>
        </w:rPr>
        <w:t> 2019; </w:t>
      </w:r>
      <w:r w:rsidRPr="00677AF5">
        <w:rPr>
          <w:rFonts w:ascii="Book Antiqua" w:hAnsi="Book Antiqua"/>
          <w:b/>
          <w:bCs/>
        </w:rPr>
        <w:t>12</w:t>
      </w:r>
      <w:r w:rsidRPr="00677AF5">
        <w:rPr>
          <w:rFonts w:ascii="Book Antiqua" w:hAnsi="Book Antiqua"/>
        </w:rPr>
        <w:t>: 162-166 [PMID: 29992794 DOI: 10.1111/ases.12626]</w:t>
      </w:r>
    </w:p>
    <w:p w14:paraId="6973C3AC"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21 </w:t>
      </w:r>
      <w:r w:rsidRPr="00677AF5">
        <w:rPr>
          <w:rFonts w:ascii="Book Antiqua" w:hAnsi="Book Antiqua"/>
          <w:b/>
          <w:bCs/>
        </w:rPr>
        <w:t>Zhu Y</w:t>
      </w:r>
      <w:r w:rsidRPr="00677AF5">
        <w:rPr>
          <w:rFonts w:ascii="Book Antiqua" w:hAnsi="Book Antiqua"/>
        </w:rPr>
        <w:t>, Liu Y, Wang M. A New Suture Technique for Peritoneal Flap Closure in TAPP: A Prospective Randomized Controlled Trial. </w:t>
      </w:r>
      <w:r w:rsidRPr="00677AF5">
        <w:rPr>
          <w:rFonts w:ascii="Book Antiqua" w:hAnsi="Book Antiqua"/>
          <w:i/>
          <w:iCs/>
        </w:rPr>
        <w:t>Surg Laparosc Endosc Percutan Tech</w:t>
      </w:r>
      <w:r w:rsidRPr="00677AF5">
        <w:rPr>
          <w:rFonts w:ascii="Book Antiqua" w:hAnsi="Book Antiqua"/>
        </w:rPr>
        <w:t> 2020; </w:t>
      </w:r>
      <w:r w:rsidRPr="00677AF5">
        <w:rPr>
          <w:rFonts w:ascii="Book Antiqua" w:hAnsi="Book Antiqua"/>
          <w:b/>
          <w:bCs/>
        </w:rPr>
        <w:t>30</w:t>
      </w:r>
      <w:r w:rsidRPr="00677AF5">
        <w:rPr>
          <w:rFonts w:ascii="Book Antiqua" w:hAnsi="Book Antiqua"/>
        </w:rPr>
        <w:t>: 18-21 [PMID: 31652193 DOI: 10.1097/SLE.0000000000000706]</w:t>
      </w:r>
    </w:p>
    <w:p w14:paraId="19267D65"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22 </w:t>
      </w:r>
      <w:r w:rsidRPr="00677AF5">
        <w:rPr>
          <w:rFonts w:ascii="Book Antiqua" w:hAnsi="Book Antiqua"/>
          <w:b/>
          <w:bCs/>
        </w:rPr>
        <w:t>Moldovanu R</w:t>
      </w:r>
      <w:r w:rsidRPr="00677AF5">
        <w:rPr>
          <w:rFonts w:ascii="Book Antiqua" w:hAnsi="Book Antiqua"/>
        </w:rPr>
        <w:t>, Pavy G. Laparoscopic Transabdominal Pre-Peritoneal (TAPP) procedure - step-by-step tips and tricks. </w:t>
      </w:r>
      <w:r w:rsidRPr="00677AF5">
        <w:rPr>
          <w:rFonts w:ascii="Book Antiqua" w:hAnsi="Book Antiqua"/>
          <w:i/>
          <w:iCs/>
        </w:rPr>
        <w:t>Chirurgia (Bucur)</w:t>
      </w:r>
      <w:r w:rsidRPr="00677AF5">
        <w:rPr>
          <w:rFonts w:ascii="Book Antiqua" w:hAnsi="Book Antiqua"/>
        </w:rPr>
        <w:t> 2014; </w:t>
      </w:r>
      <w:r w:rsidRPr="00677AF5">
        <w:rPr>
          <w:rFonts w:ascii="Book Antiqua" w:hAnsi="Book Antiqua"/>
          <w:b/>
          <w:bCs/>
        </w:rPr>
        <w:t>109</w:t>
      </w:r>
      <w:r w:rsidRPr="00677AF5">
        <w:rPr>
          <w:rFonts w:ascii="Book Antiqua" w:hAnsi="Book Antiqua"/>
        </w:rPr>
        <w:t>: 407-415 [</w:t>
      </w:r>
      <w:bookmarkStart w:id="77" w:name="OLE_LINK17"/>
      <w:bookmarkStart w:id="78" w:name="OLE_LINK18"/>
      <w:r w:rsidRPr="00677AF5">
        <w:rPr>
          <w:rFonts w:ascii="Book Antiqua" w:hAnsi="Book Antiqua"/>
        </w:rPr>
        <w:t>PMID: 24956350</w:t>
      </w:r>
      <w:bookmarkEnd w:id="77"/>
      <w:bookmarkEnd w:id="78"/>
      <w:r w:rsidRPr="00677AF5">
        <w:rPr>
          <w:rFonts w:ascii="Book Antiqua" w:hAnsi="Book Antiqua"/>
        </w:rPr>
        <w:t>]</w:t>
      </w:r>
    </w:p>
    <w:p w14:paraId="74A55259"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23 </w:t>
      </w:r>
      <w:r w:rsidRPr="00677AF5">
        <w:rPr>
          <w:rFonts w:ascii="Book Antiqua" w:hAnsi="Book Antiqua"/>
          <w:b/>
          <w:bCs/>
        </w:rPr>
        <w:t>Sartori A</w:t>
      </w:r>
      <w:r w:rsidRPr="00677AF5">
        <w:rPr>
          <w:rFonts w:ascii="Book Antiqua" w:hAnsi="Book Antiqua"/>
        </w:rPr>
        <w:t>, De Luca M, Clemente N, De Luca A, Scaffidi G, Piatto G, Noaro G, Campagnaro C. Small bowel occlusion after trans-abdominal preperitoneal hernia approach caused by barbed suture: case report and review of literature. </w:t>
      </w:r>
      <w:r w:rsidRPr="00677AF5">
        <w:rPr>
          <w:rFonts w:ascii="Book Antiqua" w:hAnsi="Book Antiqua"/>
          <w:i/>
          <w:iCs/>
        </w:rPr>
        <w:t>G Chir</w:t>
      </w:r>
      <w:r w:rsidRPr="00677AF5">
        <w:rPr>
          <w:rFonts w:ascii="Book Antiqua" w:hAnsi="Book Antiqua"/>
        </w:rPr>
        <w:t> 2019; </w:t>
      </w:r>
      <w:r w:rsidRPr="00677AF5">
        <w:rPr>
          <w:rFonts w:ascii="Book Antiqua" w:hAnsi="Book Antiqua"/>
          <w:b/>
          <w:bCs/>
        </w:rPr>
        <w:t>40</w:t>
      </w:r>
      <w:r w:rsidRPr="00677AF5">
        <w:rPr>
          <w:rFonts w:ascii="Book Antiqua" w:hAnsi="Book Antiqua"/>
        </w:rPr>
        <w:t>: 322-324 [</w:t>
      </w:r>
      <w:bookmarkStart w:id="79" w:name="OLE_LINK19"/>
      <w:bookmarkStart w:id="80" w:name="OLE_LINK20"/>
      <w:r w:rsidRPr="00677AF5">
        <w:rPr>
          <w:rFonts w:ascii="Book Antiqua" w:hAnsi="Book Antiqua"/>
        </w:rPr>
        <w:t>PMID: 32011985</w:t>
      </w:r>
      <w:bookmarkEnd w:id="79"/>
      <w:bookmarkEnd w:id="80"/>
      <w:r w:rsidRPr="00677AF5">
        <w:rPr>
          <w:rFonts w:ascii="Book Antiqua" w:hAnsi="Book Antiqua"/>
        </w:rPr>
        <w:t>]</w:t>
      </w:r>
    </w:p>
    <w:p w14:paraId="05550530"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24 </w:t>
      </w:r>
      <w:r w:rsidRPr="00677AF5">
        <w:rPr>
          <w:rFonts w:ascii="Book Antiqua" w:hAnsi="Book Antiqua"/>
          <w:b/>
          <w:bCs/>
        </w:rPr>
        <w:t>Tagliaferri EM</w:t>
      </w:r>
      <w:r w:rsidRPr="00677AF5">
        <w:rPr>
          <w:rFonts w:ascii="Book Antiqua" w:hAnsi="Book Antiqua"/>
        </w:rPr>
        <w:t>, Wong Tavara SL, Abad de Jesus JL, Bergmann H, Hammans S, Seidlmayer CM. Small bowel obstruction SBO after TAPP repair caused by a self-anchoring barbed suture device for peritoneal closure: case report. </w:t>
      </w:r>
      <w:r w:rsidRPr="00677AF5">
        <w:rPr>
          <w:rFonts w:ascii="Book Antiqua" w:hAnsi="Book Antiqua"/>
          <w:i/>
          <w:iCs/>
        </w:rPr>
        <w:t>J Surg Case Rep</w:t>
      </w:r>
      <w:r w:rsidRPr="00677AF5">
        <w:rPr>
          <w:rFonts w:ascii="Book Antiqua" w:hAnsi="Book Antiqua"/>
        </w:rPr>
        <w:t> 2018; </w:t>
      </w:r>
      <w:r w:rsidRPr="00677AF5">
        <w:rPr>
          <w:rFonts w:ascii="Book Antiqua" w:hAnsi="Book Antiqua"/>
          <w:b/>
          <w:bCs/>
        </w:rPr>
        <w:t>2018</w:t>
      </w:r>
      <w:r w:rsidRPr="00677AF5">
        <w:rPr>
          <w:rFonts w:ascii="Book Antiqua" w:hAnsi="Book Antiqua"/>
        </w:rPr>
        <w:t>: rjy165 [PMID: 30046435 DOI: 10.1093/jscr/rjy165]</w:t>
      </w:r>
    </w:p>
    <w:p w14:paraId="29B4C8CC"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lastRenderedPageBreak/>
        <w:t>25 </w:t>
      </w:r>
      <w:r w:rsidRPr="00677AF5">
        <w:rPr>
          <w:rFonts w:ascii="Book Antiqua" w:hAnsi="Book Antiqua"/>
          <w:b/>
          <w:bCs/>
        </w:rPr>
        <w:t>Filser J</w:t>
      </w:r>
      <w:r w:rsidRPr="00677AF5">
        <w:rPr>
          <w:rFonts w:ascii="Book Antiqua" w:hAnsi="Book Antiqua"/>
        </w:rPr>
        <w:t>, Reibetanz J, Krajinovic K, Germer CT, Dietz UA, Seyfried F. Small bowel volvulus after transabdominal preperitoneal hernia repair due to improper use of V-Loc™ barbed absorbable wire - do we always "read the instructions first"? </w:t>
      </w:r>
      <w:r w:rsidRPr="00677AF5">
        <w:rPr>
          <w:rFonts w:ascii="Book Antiqua" w:hAnsi="Book Antiqua"/>
          <w:i/>
          <w:iCs/>
        </w:rPr>
        <w:t>Int J Surg Case Rep</w:t>
      </w:r>
      <w:r w:rsidRPr="00677AF5">
        <w:rPr>
          <w:rFonts w:ascii="Book Antiqua" w:hAnsi="Book Antiqua"/>
        </w:rPr>
        <w:t> 2015; </w:t>
      </w:r>
      <w:r w:rsidRPr="00677AF5">
        <w:rPr>
          <w:rFonts w:ascii="Book Antiqua" w:hAnsi="Book Antiqua"/>
          <w:b/>
          <w:bCs/>
        </w:rPr>
        <w:t>8C</w:t>
      </w:r>
      <w:r w:rsidRPr="00677AF5">
        <w:rPr>
          <w:rFonts w:ascii="Book Antiqua" w:hAnsi="Book Antiqua"/>
        </w:rPr>
        <w:t>: 193-195 [PMID: 25704567 DOI: 10.1016/j.ijscr.2015.02.020]</w:t>
      </w:r>
    </w:p>
    <w:p w14:paraId="17880318"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26 </w:t>
      </w:r>
      <w:bookmarkStart w:id="81" w:name="OLE_LINK32"/>
      <w:bookmarkStart w:id="82" w:name="OLE_LINK33"/>
      <w:r w:rsidRPr="00677AF5">
        <w:rPr>
          <w:rFonts w:ascii="Book Antiqua" w:hAnsi="Book Antiqua"/>
          <w:b/>
          <w:bCs/>
        </w:rPr>
        <w:t>Köhler</w:t>
      </w:r>
      <w:bookmarkEnd w:id="81"/>
      <w:bookmarkEnd w:id="82"/>
      <w:r w:rsidRPr="00677AF5">
        <w:rPr>
          <w:rFonts w:ascii="Book Antiqua" w:hAnsi="Book Antiqua"/>
          <w:b/>
          <w:bCs/>
        </w:rPr>
        <w:t xml:space="preserve"> G</w:t>
      </w:r>
      <w:r w:rsidRPr="00677AF5">
        <w:rPr>
          <w:rFonts w:ascii="Book Antiqua" w:hAnsi="Book Antiqua"/>
        </w:rPr>
        <w:t>, Mayer F, Lechner M, Bittner R. Small bowel obstruction after TAPP repair caused by a self-anchoring barbed suture device for peritoneal closure: case report and review of the literature. </w:t>
      </w:r>
      <w:r w:rsidRPr="00677AF5">
        <w:rPr>
          <w:rFonts w:ascii="Book Antiqua" w:hAnsi="Book Antiqua"/>
          <w:i/>
          <w:iCs/>
        </w:rPr>
        <w:t>Hernia</w:t>
      </w:r>
      <w:r w:rsidRPr="00677AF5">
        <w:rPr>
          <w:rFonts w:ascii="Book Antiqua" w:hAnsi="Book Antiqua"/>
        </w:rPr>
        <w:t> 2015; </w:t>
      </w:r>
      <w:r w:rsidRPr="00677AF5">
        <w:rPr>
          <w:rFonts w:ascii="Book Antiqua" w:hAnsi="Book Antiqua"/>
          <w:b/>
          <w:bCs/>
        </w:rPr>
        <w:t>19</w:t>
      </w:r>
      <w:r w:rsidRPr="00677AF5">
        <w:rPr>
          <w:rFonts w:ascii="Book Antiqua" w:hAnsi="Book Antiqua"/>
        </w:rPr>
        <w:t>: 389-394 [PMID: 25112384 DOI: 10.1007/s10029-014-1301-1]</w:t>
      </w:r>
    </w:p>
    <w:p w14:paraId="57EB600C"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27 </w:t>
      </w:r>
      <w:r w:rsidRPr="00677AF5">
        <w:rPr>
          <w:rFonts w:ascii="Book Antiqua" w:hAnsi="Book Antiqua"/>
          <w:b/>
          <w:bCs/>
        </w:rPr>
        <w:t>Buchs NC</w:t>
      </w:r>
      <w:r w:rsidRPr="00677AF5">
        <w:rPr>
          <w:rFonts w:ascii="Book Antiqua" w:hAnsi="Book Antiqua"/>
        </w:rPr>
        <w:t>, Ostermann S, Hauser J, Roche B, Iselin CE, Morel P. Intestinal obstruction following use of laparoscopic barbed suture: a new complication with new material? </w:t>
      </w:r>
      <w:r w:rsidRPr="00677AF5">
        <w:rPr>
          <w:rFonts w:ascii="Book Antiqua" w:hAnsi="Book Antiqua"/>
          <w:i/>
          <w:iCs/>
        </w:rPr>
        <w:t>Minim Invasive Ther Allied Technol</w:t>
      </w:r>
      <w:r w:rsidRPr="00677AF5">
        <w:rPr>
          <w:rFonts w:ascii="Book Antiqua" w:hAnsi="Book Antiqua"/>
        </w:rPr>
        <w:t> 2012; </w:t>
      </w:r>
      <w:r w:rsidRPr="00677AF5">
        <w:rPr>
          <w:rFonts w:ascii="Book Antiqua" w:hAnsi="Book Antiqua"/>
          <w:b/>
          <w:bCs/>
        </w:rPr>
        <w:t>21</w:t>
      </w:r>
      <w:r w:rsidRPr="00677AF5">
        <w:rPr>
          <w:rFonts w:ascii="Book Antiqua" w:hAnsi="Book Antiqua"/>
        </w:rPr>
        <w:t>: 369-371 [PMID: 22145693 DOI: 10.3109/13645706.2011.638643]</w:t>
      </w:r>
    </w:p>
    <w:p w14:paraId="7BD08C44"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28 </w:t>
      </w:r>
      <w:r w:rsidRPr="00677AF5">
        <w:rPr>
          <w:rFonts w:ascii="Book Antiqua" w:hAnsi="Book Antiqua"/>
          <w:b/>
          <w:bCs/>
        </w:rPr>
        <w:t>Khan FA</w:t>
      </w:r>
      <w:r w:rsidRPr="00677AF5">
        <w:rPr>
          <w:rFonts w:ascii="Book Antiqua" w:hAnsi="Book Antiqua"/>
        </w:rPr>
        <w:t>, Hashmi A, Edelman DA. Small bowel obstruction caused by self-anchoring suture used for peritoneal closure following robotic inguinal hernia repair. </w:t>
      </w:r>
      <w:r w:rsidRPr="00677AF5">
        <w:rPr>
          <w:rFonts w:ascii="Book Antiqua" w:hAnsi="Book Antiqua"/>
          <w:i/>
          <w:iCs/>
        </w:rPr>
        <w:t>J Surg Case Rep</w:t>
      </w:r>
      <w:r w:rsidRPr="00677AF5">
        <w:rPr>
          <w:rFonts w:ascii="Book Antiqua" w:hAnsi="Book Antiqua"/>
        </w:rPr>
        <w:t> 2016; </w:t>
      </w:r>
      <w:r w:rsidRPr="00677AF5">
        <w:rPr>
          <w:rFonts w:ascii="Book Antiqua" w:hAnsi="Book Antiqua"/>
          <w:b/>
          <w:bCs/>
        </w:rPr>
        <w:t>2016</w:t>
      </w:r>
      <w:r w:rsidRPr="00677AF5">
        <w:rPr>
          <w:rFonts w:ascii="Book Antiqua" w:hAnsi="Book Antiqua"/>
        </w:rPr>
        <w:t> [PMID: 27340230 DOI: 10.1093/jscr/rjw117]</w:t>
      </w:r>
    </w:p>
    <w:p w14:paraId="0AA1F9BA"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29 </w:t>
      </w:r>
      <w:r w:rsidRPr="00677AF5">
        <w:rPr>
          <w:rFonts w:ascii="Book Antiqua" w:hAnsi="Book Antiqua"/>
          <w:b/>
          <w:bCs/>
        </w:rPr>
        <w:t>Zipple MK</w:t>
      </w:r>
      <w:r w:rsidRPr="00677AF5">
        <w:rPr>
          <w:rFonts w:ascii="Book Antiqua" w:hAnsi="Book Antiqua"/>
        </w:rPr>
        <w:t>, Bankhead-Kendall B, Roy MD, Yaldo B. Small Bowel Obstruction Secondary to Barbed Suture after Minimally Invasive Inguinal Hernia Repair. </w:t>
      </w:r>
      <w:r w:rsidRPr="00677AF5">
        <w:rPr>
          <w:rFonts w:ascii="Book Antiqua" w:hAnsi="Book Antiqua"/>
          <w:i/>
          <w:iCs/>
        </w:rPr>
        <w:t>Am Surg</w:t>
      </w:r>
      <w:r w:rsidRPr="00677AF5">
        <w:rPr>
          <w:rFonts w:ascii="Book Antiqua" w:hAnsi="Book Antiqua"/>
        </w:rPr>
        <w:t> 2020; </w:t>
      </w:r>
      <w:r w:rsidRPr="00677AF5">
        <w:rPr>
          <w:rFonts w:ascii="Book Antiqua" w:hAnsi="Book Antiqua"/>
          <w:b/>
          <w:bCs/>
        </w:rPr>
        <w:t>86</w:t>
      </w:r>
      <w:r w:rsidRPr="00677AF5">
        <w:rPr>
          <w:rFonts w:ascii="Book Antiqua" w:hAnsi="Book Antiqua"/>
        </w:rPr>
        <w:t>: e14-e16 [</w:t>
      </w:r>
      <w:bookmarkStart w:id="83" w:name="OLE_LINK21"/>
      <w:bookmarkStart w:id="84" w:name="OLE_LINK22"/>
      <w:r w:rsidRPr="00677AF5">
        <w:rPr>
          <w:rFonts w:ascii="Book Antiqua" w:hAnsi="Book Antiqua"/>
        </w:rPr>
        <w:t>PMID: 32077425</w:t>
      </w:r>
      <w:bookmarkEnd w:id="83"/>
      <w:bookmarkEnd w:id="84"/>
      <w:r w:rsidRPr="00677AF5">
        <w:rPr>
          <w:rFonts w:ascii="Book Antiqua" w:hAnsi="Book Antiqua"/>
        </w:rPr>
        <w:t>]</w:t>
      </w:r>
    </w:p>
    <w:p w14:paraId="02F61324"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30 </w:t>
      </w:r>
      <w:r w:rsidRPr="00677AF5">
        <w:rPr>
          <w:rFonts w:ascii="Book Antiqua" w:hAnsi="Book Antiqua"/>
          <w:b/>
          <w:bCs/>
        </w:rPr>
        <w:t>Oor J</w:t>
      </w:r>
      <w:r w:rsidRPr="00677AF5">
        <w:rPr>
          <w:rFonts w:ascii="Book Antiqua" w:hAnsi="Book Antiqua"/>
        </w:rPr>
        <w:t>, de Castro S, van Wagensveld B. V-loc™ capable of grasping surrounding tissue causes obstruction at the jejunojejunostomy after Roux-en-Y laparoscopic gastric bypass. </w:t>
      </w:r>
      <w:r w:rsidRPr="00677AF5">
        <w:rPr>
          <w:rFonts w:ascii="Book Antiqua" w:hAnsi="Book Antiqua"/>
          <w:i/>
          <w:iCs/>
        </w:rPr>
        <w:t>Asian J Endosc Surg</w:t>
      </w:r>
      <w:r w:rsidRPr="00677AF5">
        <w:rPr>
          <w:rFonts w:ascii="Book Antiqua" w:hAnsi="Book Antiqua"/>
        </w:rPr>
        <w:t> 2015; </w:t>
      </w:r>
      <w:r w:rsidRPr="00677AF5">
        <w:rPr>
          <w:rFonts w:ascii="Book Antiqua" w:hAnsi="Book Antiqua"/>
          <w:b/>
          <w:bCs/>
        </w:rPr>
        <w:t>8</w:t>
      </w:r>
      <w:r w:rsidRPr="00677AF5">
        <w:rPr>
          <w:rFonts w:ascii="Book Antiqua" w:hAnsi="Book Antiqua"/>
        </w:rPr>
        <w:t>: 209-211 [PMID: 25913590 DOI: 10.1111/ases.12169]</w:t>
      </w:r>
    </w:p>
    <w:p w14:paraId="3548F2E4" w14:textId="77777777"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31 </w:t>
      </w:r>
      <w:r w:rsidRPr="00677AF5">
        <w:rPr>
          <w:rFonts w:ascii="Book Antiqua" w:hAnsi="Book Antiqua"/>
          <w:b/>
          <w:bCs/>
        </w:rPr>
        <w:t>Burchett MA</w:t>
      </w:r>
      <w:r w:rsidRPr="00677AF5">
        <w:rPr>
          <w:rFonts w:ascii="Book Antiqua" w:hAnsi="Book Antiqua"/>
        </w:rPr>
        <w:t>, Mattar SG, McKenna DT. Iatrogenic intestinal and mesenteric injuries with small bowel volvulus following use of barbed suture during laparoscopic myomectomy. </w:t>
      </w:r>
      <w:r w:rsidRPr="00677AF5">
        <w:rPr>
          <w:rFonts w:ascii="Book Antiqua" w:hAnsi="Book Antiqua"/>
          <w:i/>
          <w:iCs/>
        </w:rPr>
        <w:t>J Laparoendosc Adv Surg Tech A</w:t>
      </w:r>
      <w:r w:rsidRPr="00677AF5">
        <w:rPr>
          <w:rFonts w:ascii="Book Antiqua" w:hAnsi="Book Antiqua"/>
        </w:rPr>
        <w:t> 2013; </w:t>
      </w:r>
      <w:r w:rsidRPr="00677AF5">
        <w:rPr>
          <w:rFonts w:ascii="Book Antiqua" w:hAnsi="Book Antiqua"/>
          <w:b/>
          <w:bCs/>
        </w:rPr>
        <w:t>23</w:t>
      </w:r>
      <w:r w:rsidRPr="00677AF5">
        <w:rPr>
          <w:rFonts w:ascii="Book Antiqua" w:hAnsi="Book Antiqua"/>
        </w:rPr>
        <w:t>: 632-634 [</w:t>
      </w:r>
      <w:bookmarkStart w:id="85" w:name="OLE_LINK23"/>
      <w:bookmarkStart w:id="86" w:name="OLE_LINK24"/>
      <w:r w:rsidRPr="00677AF5">
        <w:rPr>
          <w:rFonts w:ascii="Book Antiqua" w:hAnsi="Book Antiqua"/>
        </w:rPr>
        <w:t>PMID: 23638851</w:t>
      </w:r>
      <w:bookmarkEnd w:id="85"/>
      <w:bookmarkEnd w:id="86"/>
      <w:r w:rsidRPr="00677AF5">
        <w:rPr>
          <w:rFonts w:ascii="Book Antiqua" w:hAnsi="Book Antiqua"/>
        </w:rPr>
        <w:t xml:space="preserve"> </w:t>
      </w:r>
      <w:r w:rsidR="00AF64B4" w:rsidRPr="00677AF5">
        <w:rPr>
          <w:rFonts w:ascii="Book Antiqua" w:hAnsi="Book Antiqua"/>
        </w:rPr>
        <w:t>DOI: 10.1089/lap.2013.0065</w:t>
      </w:r>
      <w:r w:rsidRPr="00677AF5">
        <w:rPr>
          <w:rFonts w:ascii="Book Antiqua" w:hAnsi="Book Antiqua"/>
        </w:rPr>
        <w:t>]</w:t>
      </w:r>
    </w:p>
    <w:p w14:paraId="4A9AF21E" w14:textId="19E28B3E" w:rsidR="00CC42BC" w:rsidRPr="00677AF5" w:rsidRDefault="00CC42BC" w:rsidP="00CC42BC">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32 </w:t>
      </w:r>
      <w:r w:rsidRPr="00677AF5">
        <w:rPr>
          <w:rFonts w:ascii="Book Antiqua" w:hAnsi="Book Antiqua"/>
          <w:b/>
          <w:bCs/>
        </w:rPr>
        <w:t>Lee ET</w:t>
      </w:r>
      <w:r w:rsidRPr="00677AF5">
        <w:rPr>
          <w:rFonts w:ascii="Book Antiqua" w:hAnsi="Book Antiqua"/>
        </w:rPr>
        <w:t>, Wong FW. Small bowel obstruction from barbed suture following laparoscopic myomectomy-A case report. </w:t>
      </w:r>
      <w:r w:rsidRPr="00677AF5">
        <w:rPr>
          <w:rFonts w:ascii="Book Antiqua" w:hAnsi="Book Antiqua"/>
          <w:i/>
          <w:iCs/>
        </w:rPr>
        <w:t>Int J Surg Case Rep</w:t>
      </w:r>
      <w:r w:rsidRPr="00677AF5">
        <w:rPr>
          <w:rFonts w:ascii="Book Antiqua" w:hAnsi="Book Antiqua"/>
        </w:rPr>
        <w:t> 2015; </w:t>
      </w:r>
      <w:r w:rsidRPr="00677AF5">
        <w:rPr>
          <w:rFonts w:ascii="Book Antiqua" w:hAnsi="Book Antiqua"/>
          <w:b/>
          <w:bCs/>
        </w:rPr>
        <w:t>16</w:t>
      </w:r>
      <w:r w:rsidRPr="00677AF5">
        <w:rPr>
          <w:rFonts w:ascii="Book Antiqua" w:hAnsi="Book Antiqua"/>
        </w:rPr>
        <w:t>: 146-149 [PMID: 26454501 DOI: 10.1016/j.ijscr.2015.09</w:t>
      </w:r>
    </w:p>
    <w:bookmarkEnd w:id="68"/>
    <w:bookmarkEnd w:id="69"/>
    <w:bookmarkEnd w:id="70"/>
    <w:bookmarkEnd w:id="71"/>
    <w:bookmarkEnd w:id="72"/>
    <w:p w14:paraId="354738D9" w14:textId="77777777" w:rsidR="00A77B3E" w:rsidRPr="00677AF5" w:rsidRDefault="00A77B3E">
      <w:pPr>
        <w:spacing w:line="360" w:lineRule="auto"/>
        <w:jc w:val="both"/>
        <w:sectPr w:rsidR="00A77B3E" w:rsidRPr="00677AF5">
          <w:pgSz w:w="12240" w:h="15840"/>
          <w:pgMar w:top="1440" w:right="1440" w:bottom="1440" w:left="1440" w:header="720" w:footer="720" w:gutter="0"/>
          <w:cols w:space="720"/>
          <w:docGrid w:linePitch="360"/>
        </w:sectPr>
      </w:pPr>
    </w:p>
    <w:p w14:paraId="085CAF68" w14:textId="77777777" w:rsidR="00A77B3E" w:rsidRPr="00677AF5" w:rsidRDefault="00DF7712">
      <w:pPr>
        <w:spacing w:line="360" w:lineRule="auto"/>
        <w:jc w:val="both"/>
      </w:pPr>
      <w:r w:rsidRPr="00677AF5">
        <w:rPr>
          <w:rFonts w:ascii="Book Antiqua" w:eastAsia="Book Antiqua" w:hAnsi="Book Antiqua" w:cs="Book Antiqua"/>
          <w:b/>
          <w:color w:val="000000"/>
        </w:rPr>
        <w:lastRenderedPageBreak/>
        <w:t>Footnotes</w:t>
      </w:r>
    </w:p>
    <w:p w14:paraId="66C1E2B3" w14:textId="77777777" w:rsidR="00A77B3E" w:rsidRPr="00677AF5" w:rsidRDefault="00DF7712">
      <w:pPr>
        <w:spacing w:line="360" w:lineRule="auto"/>
        <w:jc w:val="both"/>
      </w:pPr>
      <w:r w:rsidRPr="00677AF5">
        <w:rPr>
          <w:rFonts w:ascii="Book Antiqua" w:eastAsia="Book Antiqua" w:hAnsi="Book Antiqua" w:cs="Book Antiqua"/>
          <w:b/>
          <w:bCs/>
          <w:color w:val="000000"/>
        </w:rPr>
        <w:t xml:space="preserve">Informed consent statement: </w:t>
      </w:r>
      <w:r w:rsidRPr="00677AF5">
        <w:rPr>
          <w:rFonts w:ascii="Book Antiqua" w:eastAsia="Book Antiqua" w:hAnsi="Book Antiqua" w:cs="Book Antiqua"/>
          <w:color w:val="000000"/>
        </w:rPr>
        <w:t>Informed written consent was obtained from the patient for publication of this report.</w:t>
      </w:r>
    </w:p>
    <w:p w14:paraId="3722D687" w14:textId="77777777" w:rsidR="00A77B3E" w:rsidRPr="00677AF5" w:rsidRDefault="00A77B3E">
      <w:pPr>
        <w:spacing w:line="360" w:lineRule="auto"/>
        <w:jc w:val="both"/>
      </w:pPr>
    </w:p>
    <w:p w14:paraId="4E8CC94A" w14:textId="2822DE66" w:rsidR="00A77B3E" w:rsidRPr="00677AF5" w:rsidRDefault="00DF7712">
      <w:pPr>
        <w:spacing w:line="360" w:lineRule="auto"/>
        <w:jc w:val="both"/>
      </w:pPr>
      <w:r w:rsidRPr="00677AF5">
        <w:rPr>
          <w:rFonts w:ascii="Book Antiqua" w:eastAsia="Book Antiqua" w:hAnsi="Book Antiqua" w:cs="Book Antiqua"/>
          <w:b/>
          <w:bCs/>
          <w:color w:val="000000"/>
        </w:rPr>
        <w:t xml:space="preserve">Conflict-of-interest statement: </w:t>
      </w:r>
      <w:r w:rsidRPr="00677AF5">
        <w:rPr>
          <w:rFonts w:ascii="Book Antiqua" w:eastAsia="Book Antiqua" w:hAnsi="Book Antiqua" w:cs="Book Antiqua"/>
          <w:color w:val="000000"/>
        </w:rPr>
        <w:t xml:space="preserve">The authors declare </w:t>
      </w:r>
      <w:r w:rsidR="00166964" w:rsidRPr="00677AF5">
        <w:rPr>
          <w:rFonts w:ascii="Book Antiqua" w:eastAsia="Book Antiqua" w:hAnsi="Book Antiqua" w:cs="Book Antiqua"/>
          <w:color w:val="000000"/>
        </w:rPr>
        <w:t xml:space="preserve">that they have </w:t>
      </w:r>
      <w:r w:rsidRPr="00677AF5">
        <w:rPr>
          <w:rFonts w:ascii="Book Antiqua" w:eastAsia="Book Antiqua" w:hAnsi="Book Antiqua" w:cs="Book Antiqua"/>
          <w:color w:val="000000"/>
        </w:rPr>
        <w:t>no conflict</w:t>
      </w:r>
      <w:r w:rsidR="00166964"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of interest.</w:t>
      </w:r>
    </w:p>
    <w:p w14:paraId="0A130A55" w14:textId="77777777" w:rsidR="00A77B3E" w:rsidRPr="00677AF5" w:rsidRDefault="00A77B3E">
      <w:pPr>
        <w:spacing w:line="360" w:lineRule="auto"/>
        <w:jc w:val="both"/>
      </w:pPr>
    </w:p>
    <w:p w14:paraId="17800851" w14:textId="77777777" w:rsidR="00A77B3E" w:rsidRPr="00677AF5" w:rsidRDefault="00DF7712">
      <w:pPr>
        <w:spacing w:line="360" w:lineRule="auto"/>
        <w:jc w:val="both"/>
      </w:pPr>
      <w:r w:rsidRPr="00677AF5">
        <w:rPr>
          <w:rFonts w:ascii="Book Antiqua" w:eastAsia="Book Antiqua" w:hAnsi="Book Antiqua" w:cs="Book Antiqua"/>
          <w:b/>
          <w:bCs/>
          <w:color w:val="000000"/>
          <w:szCs w:val="21"/>
        </w:rPr>
        <w:t xml:space="preserve">CARE Checklist (2016) statement: </w:t>
      </w:r>
      <w:r w:rsidRPr="00677AF5">
        <w:rPr>
          <w:rFonts w:ascii="Book Antiqua" w:eastAsia="Book Antiqua" w:hAnsi="Book Antiqua" w:cs="Book Antiqua"/>
          <w:color w:val="000000"/>
        </w:rPr>
        <w:t>The authors have read the CARE checklist (2016), and the manuscript was prepared and revised according to the CARE checklist (2016).</w:t>
      </w:r>
    </w:p>
    <w:p w14:paraId="25CBD010" w14:textId="77777777" w:rsidR="00A77B3E" w:rsidRPr="00677AF5" w:rsidRDefault="00A77B3E">
      <w:pPr>
        <w:spacing w:line="360" w:lineRule="auto"/>
        <w:jc w:val="both"/>
      </w:pPr>
    </w:p>
    <w:p w14:paraId="16F9B7FA" w14:textId="77777777" w:rsidR="00A77B3E" w:rsidRPr="00677AF5" w:rsidRDefault="00DF7712">
      <w:pPr>
        <w:spacing w:line="360" w:lineRule="auto"/>
        <w:jc w:val="both"/>
      </w:pPr>
      <w:r w:rsidRPr="00677AF5">
        <w:rPr>
          <w:rFonts w:ascii="Book Antiqua" w:eastAsia="Book Antiqua" w:hAnsi="Book Antiqua" w:cs="Book Antiqua"/>
          <w:b/>
          <w:bCs/>
          <w:color w:val="000000"/>
        </w:rPr>
        <w:t xml:space="preserve">Open-Access: </w:t>
      </w:r>
      <w:r w:rsidRPr="00677AF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13B436" w14:textId="77777777" w:rsidR="00A77B3E" w:rsidRPr="00677AF5" w:rsidRDefault="00A77B3E">
      <w:pPr>
        <w:spacing w:line="360" w:lineRule="auto"/>
        <w:jc w:val="both"/>
      </w:pPr>
    </w:p>
    <w:p w14:paraId="5FF52C8B"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Manuscript source: </w:t>
      </w:r>
      <w:r w:rsidRPr="00677AF5">
        <w:rPr>
          <w:rFonts w:ascii="Book Antiqua" w:eastAsia="Book Antiqua" w:hAnsi="Book Antiqua" w:cs="Book Antiqua"/>
          <w:color w:val="000000"/>
        </w:rPr>
        <w:t xml:space="preserve">Unsolicited </w:t>
      </w:r>
      <w:r w:rsidR="002207BA" w:rsidRPr="00677AF5">
        <w:rPr>
          <w:rFonts w:ascii="Book Antiqua" w:eastAsia="Book Antiqua" w:hAnsi="Book Antiqua" w:cs="Book Antiqua"/>
          <w:color w:val="000000"/>
        </w:rPr>
        <w:t>manuscript</w:t>
      </w:r>
    </w:p>
    <w:p w14:paraId="5BBAC1C9" w14:textId="77777777" w:rsidR="00A77B3E" w:rsidRPr="00677AF5" w:rsidRDefault="00A77B3E">
      <w:pPr>
        <w:spacing w:line="360" w:lineRule="auto"/>
        <w:jc w:val="both"/>
      </w:pPr>
    </w:p>
    <w:p w14:paraId="26A92E70"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Peer-review started: </w:t>
      </w:r>
      <w:r w:rsidRPr="00677AF5">
        <w:rPr>
          <w:rFonts w:ascii="Book Antiqua" w:eastAsia="Book Antiqua" w:hAnsi="Book Antiqua" w:cs="Book Antiqua"/>
          <w:color w:val="000000"/>
        </w:rPr>
        <w:t>December 24, 2020</w:t>
      </w:r>
    </w:p>
    <w:p w14:paraId="4367402D"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First decision: </w:t>
      </w:r>
      <w:r w:rsidRPr="00677AF5">
        <w:rPr>
          <w:rFonts w:ascii="Book Antiqua" w:eastAsia="Book Antiqua" w:hAnsi="Book Antiqua" w:cs="Book Antiqua"/>
          <w:color w:val="000000"/>
        </w:rPr>
        <w:t>January 10, 2021</w:t>
      </w:r>
    </w:p>
    <w:p w14:paraId="6B15CEBE" w14:textId="17C1CE3F" w:rsidR="00A77B3E" w:rsidRPr="00677AF5" w:rsidRDefault="00DF7712">
      <w:pPr>
        <w:spacing w:line="360" w:lineRule="auto"/>
        <w:jc w:val="both"/>
      </w:pPr>
      <w:r w:rsidRPr="00677AF5">
        <w:rPr>
          <w:rFonts w:ascii="Book Antiqua" w:eastAsia="Book Antiqua" w:hAnsi="Book Antiqua" w:cs="Book Antiqua"/>
          <w:b/>
          <w:color w:val="000000"/>
        </w:rPr>
        <w:t>Article in press:</w:t>
      </w:r>
    </w:p>
    <w:p w14:paraId="3EA94B68" w14:textId="77777777" w:rsidR="00A77B3E" w:rsidRPr="00677AF5" w:rsidRDefault="00A77B3E">
      <w:pPr>
        <w:spacing w:line="360" w:lineRule="auto"/>
        <w:jc w:val="both"/>
      </w:pPr>
    </w:p>
    <w:p w14:paraId="7FBE9C56"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Specialty type: </w:t>
      </w:r>
      <w:r w:rsidRPr="00677AF5">
        <w:rPr>
          <w:rFonts w:ascii="Book Antiqua" w:eastAsia="Book Antiqua" w:hAnsi="Book Antiqua" w:cs="Book Antiqua"/>
          <w:color w:val="000000"/>
        </w:rPr>
        <w:t>Surgery</w:t>
      </w:r>
    </w:p>
    <w:p w14:paraId="4E807AFD"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Country/Territory of origin: </w:t>
      </w:r>
      <w:r w:rsidRPr="00677AF5">
        <w:rPr>
          <w:rFonts w:ascii="Book Antiqua" w:eastAsia="Book Antiqua" w:hAnsi="Book Antiqua" w:cs="Book Antiqua"/>
          <w:color w:val="000000"/>
        </w:rPr>
        <w:t>China</w:t>
      </w:r>
    </w:p>
    <w:p w14:paraId="31FB1D8B" w14:textId="77777777" w:rsidR="00A77B3E" w:rsidRPr="00677AF5" w:rsidRDefault="00DF7712">
      <w:pPr>
        <w:spacing w:line="360" w:lineRule="auto"/>
        <w:jc w:val="both"/>
      </w:pPr>
      <w:r w:rsidRPr="00677AF5">
        <w:rPr>
          <w:rFonts w:ascii="Book Antiqua" w:eastAsia="Book Antiqua" w:hAnsi="Book Antiqua" w:cs="Book Antiqua"/>
          <w:b/>
          <w:color w:val="000000"/>
        </w:rPr>
        <w:t>Peer-review report’s scientific quality classification</w:t>
      </w:r>
    </w:p>
    <w:p w14:paraId="09A92AFA" w14:textId="77777777" w:rsidR="00A77B3E" w:rsidRPr="00677AF5" w:rsidRDefault="00DF7712">
      <w:pPr>
        <w:spacing w:line="360" w:lineRule="auto"/>
        <w:jc w:val="both"/>
      </w:pPr>
      <w:r w:rsidRPr="00677AF5">
        <w:rPr>
          <w:rFonts w:ascii="Book Antiqua" w:eastAsia="Book Antiqua" w:hAnsi="Book Antiqua" w:cs="Book Antiqua"/>
          <w:color w:val="000000"/>
        </w:rPr>
        <w:t>Grade A (Excellent): 0</w:t>
      </w:r>
    </w:p>
    <w:p w14:paraId="39E26541" w14:textId="42EA602B" w:rsidR="00A77B3E" w:rsidRPr="00677AF5" w:rsidRDefault="00DF7712">
      <w:pPr>
        <w:spacing w:line="360" w:lineRule="auto"/>
        <w:jc w:val="both"/>
      </w:pPr>
      <w:r w:rsidRPr="00677AF5">
        <w:rPr>
          <w:rFonts w:ascii="Book Antiqua" w:eastAsia="Book Antiqua" w:hAnsi="Book Antiqua" w:cs="Book Antiqua"/>
          <w:color w:val="000000"/>
        </w:rPr>
        <w:t>Grade B (Very good): B, B</w:t>
      </w:r>
      <w:r w:rsidR="007C4E26" w:rsidRPr="00677AF5">
        <w:rPr>
          <w:rFonts w:ascii="Book Antiqua" w:eastAsia="Book Antiqua" w:hAnsi="Book Antiqua" w:cs="Book Antiqua"/>
          <w:color w:val="000000"/>
        </w:rPr>
        <w:t>, B, B</w:t>
      </w:r>
    </w:p>
    <w:p w14:paraId="3D533D70" w14:textId="77777777" w:rsidR="00A77B3E" w:rsidRPr="00677AF5" w:rsidRDefault="00DF7712">
      <w:pPr>
        <w:spacing w:line="360" w:lineRule="auto"/>
        <w:jc w:val="both"/>
      </w:pPr>
      <w:r w:rsidRPr="00677AF5">
        <w:rPr>
          <w:rFonts w:ascii="Book Antiqua" w:eastAsia="Book Antiqua" w:hAnsi="Book Antiqua" w:cs="Book Antiqua"/>
          <w:color w:val="000000"/>
        </w:rPr>
        <w:t>Grade C (Good): 0</w:t>
      </w:r>
    </w:p>
    <w:p w14:paraId="3D68CED3" w14:textId="77777777" w:rsidR="00A77B3E" w:rsidRPr="00677AF5" w:rsidRDefault="00DF7712">
      <w:pPr>
        <w:spacing w:line="360" w:lineRule="auto"/>
        <w:jc w:val="both"/>
      </w:pPr>
      <w:r w:rsidRPr="00677AF5">
        <w:rPr>
          <w:rFonts w:ascii="Book Antiqua" w:eastAsia="Book Antiqua" w:hAnsi="Book Antiqua" w:cs="Book Antiqua"/>
          <w:color w:val="000000"/>
        </w:rPr>
        <w:t>Grade D (Fair): D</w:t>
      </w:r>
    </w:p>
    <w:p w14:paraId="78D34605" w14:textId="77777777" w:rsidR="00A77B3E" w:rsidRPr="00677AF5" w:rsidRDefault="00DF7712">
      <w:pPr>
        <w:spacing w:line="360" w:lineRule="auto"/>
        <w:jc w:val="both"/>
      </w:pPr>
      <w:r w:rsidRPr="00677AF5">
        <w:rPr>
          <w:rFonts w:ascii="Book Antiqua" w:eastAsia="Book Antiqua" w:hAnsi="Book Antiqua" w:cs="Book Antiqua"/>
          <w:color w:val="000000"/>
        </w:rPr>
        <w:t>Grade E (Poor): 0</w:t>
      </w:r>
    </w:p>
    <w:p w14:paraId="5C32380F" w14:textId="77777777" w:rsidR="00A77B3E" w:rsidRPr="00677AF5" w:rsidRDefault="00A77B3E">
      <w:pPr>
        <w:spacing w:line="360" w:lineRule="auto"/>
        <w:jc w:val="both"/>
      </w:pPr>
    </w:p>
    <w:p w14:paraId="0D9D763D" w14:textId="364C9F05" w:rsidR="002207BA" w:rsidRPr="00677AF5" w:rsidRDefault="00DF7712">
      <w:pPr>
        <w:spacing w:line="360" w:lineRule="auto"/>
        <w:jc w:val="both"/>
        <w:rPr>
          <w:rFonts w:ascii="Book Antiqua" w:hAnsi="Book Antiqua" w:cs="Book Antiqua"/>
          <w:b/>
          <w:color w:val="000000"/>
          <w:lang w:eastAsia="zh-CN"/>
        </w:rPr>
      </w:pPr>
      <w:r w:rsidRPr="00677AF5">
        <w:rPr>
          <w:rFonts w:ascii="Book Antiqua" w:eastAsia="Book Antiqua" w:hAnsi="Book Antiqua" w:cs="Book Antiqua"/>
          <w:b/>
          <w:color w:val="000000"/>
        </w:rPr>
        <w:t xml:space="preserve">P-Reviewer: </w:t>
      </w:r>
      <w:r w:rsidRPr="00677AF5">
        <w:rPr>
          <w:rFonts w:ascii="Book Antiqua" w:eastAsia="Book Antiqua" w:hAnsi="Book Antiqua" w:cs="Book Antiqua"/>
          <w:color w:val="000000"/>
        </w:rPr>
        <w:t>Baryshnikova NV, Gram-Hanssen A, Ruiz-Jasbon F</w:t>
      </w:r>
      <w:r w:rsidRPr="00677AF5">
        <w:rPr>
          <w:rFonts w:ascii="Book Antiqua" w:eastAsia="Book Antiqua" w:hAnsi="Book Antiqua" w:cs="Book Antiqua"/>
          <w:b/>
          <w:color w:val="000000"/>
        </w:rPr>
        <w:t xml:space="preserve"> S-Editor: </w:t>
      </w:r>
      <w:r w:rsidR="002207BA" w:rsidRPr="00677AF5">
        <w:rPr>
          <w:rFonts w:ascii="Book Antiqua" w:hAnsi="Book Antiqua" w:cs="Book Antiqua"/>
          <w:color w:val="000000"/>
          <w:lang w:eastAsia="zh-CN"/>
        </w:rPr>
        <w:t>Zhang H</w:t>
      </w:r>
      <w:r w:rsidR="002207BA" w:rsidRPr="00677AF5">
        <w:rPr>
          <w:rFonts w:ascii="Book Antiqua" w:eastAsia="Book Antiqua" w:hAnsi="Book Antiqua" w:cs="Book Antiqua"/>
          <w:b/>
          <w:color w:val="000000"/>
        </w:rPr>
        <w:t xml:space="preserve"> L-Editor: </w:t>
      </w:r>
      <w:r w:rsidR="00866C20" w:rsidRPr="00677AF5">
        <w:rPr>
          <w:rFonts w:ascii="Book Antiqua" w:eastAsia="Book Antiqua" w:hAnsi="Book Antiqua" w:cs="Book Antiqua"/>
          <w:bCs/>
          <w:color w:val="000000"/>
        </w:rPr>
        <w:t xml:space="preserve">Filipodia </w:t>
      </w:r>
      <w:r w:rsidRPr="00677AF5">
        <w:rPr>
          <w:rFonts w:ascii="Book Antiqua" w:eastAsia="Book Antiqua" w:hAnsi="Book Antiqua" w:cs="Book Antiqua"/>
          <w:b/>
          <w:color w:val="000000"/>
        </w:rPr>
        <w:t>P-Editor:</w:t>
      </w:r>
    </w:p>
    <w:p w14:paraId="6CCDAD04" w14:textId="77777777" w:rsidR="00A77B3E" w:rsidRPr="00677AF5" w:rsidRDefault="00DF7712">
      <w:pPr>
        <w:spacing w:line="360" w:lineRule="auto"/>
        <w:jc w:val="both"/>
        <w:sectPr w:rsidR="00A77B3E" w:rsidRPr="00677AF5">
          <w:pgSz w:w="12240" w:h="15840"/>
          <w:pgMar w:top="1440" w:right="1440" w:bottom="1440" w:left="1440" w:header="720" w:footer="720" w:gutter="0"/>
          <w:cols w:space="720"/>
          <w:docGrid w:linePitch="360"/>
        </w:sectPr>
      </w:pPr>
      <w:r w:rsidRPr="00677AF5">
        <w:rPr>
          <w:rFonts w:ascii="Book Antiqua" w:eastAsia="Book Antiqua" w:hAnsi="Book Antiqua" w:cs="Book Antiqua"/>
          <w:b/>
          <w:color w:val="000000"/>
        </w:rPr>
        <w:t xml:space="preserve"> </w:t>
      </w:r>
    </w:p>
    <w:p w14:paraId="29736EC3" w14:textId="77777777" w:rsidR="00A77B3E" w:rsidRPr="00677AF5" w:rsidRDefault="00DF7712">
      <w:pPr>
        <w:spacing w:line="360" w:lineRule="auto"/>
        <w:jc w:val="both"/>
      </w:pPr>
      <w:r w:rsidRPr="00677AF5">
        <w:rPr>
          <w:rFonts w:ascii="Book Antiqua" w:eastAsia="Book Antiqua" w:hAnsi="Book Antiqua" w:cs="Book Antiqua"/>
          <w:b/>
          <w:color w:val="000000"/>
        </w:rPr>
        <w:lastRenderedPageBreak/>
        <w:t>Figure Legends</w:t>
      </w:r>
    </w:p>
    <w:p w14:paraId="4C6CEF81" w14:textId="77777777" w:rsidR="00FB20BB" w:rsidRPr="00677AF5" w:rsidRDefault="00FB20BB">
      <w:pPr>
        <w:spacing w:line="360" w:lineRule="auto"/>
        <w:jc w:val="both"/>
        <w:rPr>
          <w:rFonts w:ascii="Book Antiqua" w:hAnsi="Book Antiqua" w:cs="Book Antiqua"/>
          <w:b/>
          <w:bCs/>
          <w:color w:val="000000"/>
          <w:lang w:eastAsia="zh-CN"/>
        </w:rPr>
      </w:pPr>
      <w:r w:rsidRPr="00677AF5">
        <w:rPr>
          <w:rFonts w:ascii="Book Antiqua" w:hAnsi="Book Antiqua" w:cs="Book Antiqua"/>
          <w:b/>
          <w:bCs/>
          <w:noProof/>
          <w:color w:val="000000"/>
          <w:lang w:eastAsia="zh-CN"/>
        </w:rPr>
        <w:drawing>
          <wp:inline distT="0" distB="0" distL="0" distR="0" wp14:anchorId="4CB1212F" wp14:editId="4252F0C0">
            <wp:extent cx="5905411" cy="61220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6019" cy="6122643"/>
                    </a:xfrm>
                    <a:prstGeom prst="rect">
                      <a:avLst/>
                    </a:prstGeom>
                    <a:noFill/>
                  </pic:spPr>
                </pic:pic>
              </a:graphicData>
            </a:graphic>
          </wp:inline>
        </w:drawing>
      </w:r>
    </w:p>
    <w:p w14:paraId="0A2CF857" w14:textId="4E48DCB9" w:rsidR="00BB14CB" w:rsidRPr="00677AF5" w:rsidRDefault="006E315A">
      <w:pPr>
        <w:spacing w:line="360" w:lineRule="auto"/>
        <w:jc w:val="both"/>
        <w:rPr>
          <w:rFonts w:ascii="Book Antiqua" w:eastAsia="Book Antiqua" w:hAnsi="Book Antiqua" w:cs="Book Antiqua"/>
          <w:color w:val="000000"/>
        </w:rPr>
      </w:pPr>
      <w:bookmarkStart w:id="87" w:name="OLE_LINK90"/>
      <w:bookmarkStart w:id="88" w:name="OLE_LINK91"/>
      <w:r w:rsidRPr="00677AF5">
        <w:rPr>
          <w:rFonts w:ascii="Book Antiqua" w:eastAsia="Book Antiqua" w:hAnsi="Book Antiqua" w:cs="Book Antiqua"/>
          <w:b/>
          <w:bCs/>
          <w:color w:val="000000"/>
        </w:rPr>
        <w:t>Figure</w:t>
      </w:r>
      <w:r w:rsidRPr="00677AF5">
        <w:rPr>
          <w:rFonts w:ascii="Book Antiqua" w:hAnsi="Book Antiqua" w:cs="Book Antiqua"/>
          <w:b/>
          <w:bCs/>
          <w:color w:val="000000"/>
          <w:lang w:eastAsia="zh-CN"/>
        </w:rPr>
        <w:t xml:space="preserve"> 1</w:t>
      </w:r>
      <w:r w:rsidR="00DF7712" w:rsidRPr="00677AF5">
        <w:rPr>
          <w:rFonts w:ascii="Book Antiqua" w:eastAsia="Book Antiqua" w:hAnsi="Book Antiqua" w:cs="Book Antiqua"/>
          <w:b/>
          <w:bCs/>
          <w:color w:val="000000"/>
        </w:rPr>
        <w:t xml:space="preserve"> </w:t>
      </w:r>
      <w:bookmarkStart w:id="89" w:name="OLE_LINK25"/>
      <w:bookmarkStart w:id="90" w:name="OLE_LINK26"/>
      <w:r w:rsidR="00DF7712" w:rsidRPr="00677AF5">
        <w:rPr>
          <w:rFonts w:ascii="Book Antiqua" w:eastAsia="Book Antiqua" w:hAnsi="Book Antiqua" w:cs="Book Antiqua"/>
          <w:b/>
          <w:bCs/>
          <w:color w:val="000000"/>
        </w:rPr>
        <w:t>Computer tomography</w:t>
      </w:r>
      <w:bookmarkEnd w:id="89"/>
      <w:bookmarkEnd w:id="90"/>
      <w:r w:rsidR="00DF7712" w:rsidRPr="00677AF5">
        <w:rPr>
          <w:rFonts w:ascii="Book Antiqua" w:eastAsia="Book Antiqua" w:hAnsi="Book Antiqua" w:cs="Book Antiqua"/>
          <w:b/>
          <w:bCs/>
          <w:color w:val="000000"/>
        </w:rPr>
        <w:t xml:space="preserve"> and intraoperative findings. </w:t>
      </w:r>
      <w:r w:rsidR="00DF7712" w:rsidRPr="00677AF5">
        <w:rPr>
          <w:rFonts w:ascii="Book Antiqua" w:eastAsia="Book Antiqua" w:hAnsi="Book Antiqua" w:cs="Book Antiqua"/>
          <w:bCs/>
          <w:color w:val="000000"/>
        </w:rPr>
        <w:t xml:space="preserve">A </w:t>
      </w:r>
      <w:r w:rsidR="00DF7712" w:rsidRPr="00677AF5">
        <w:rPr>
          <w:rFonts w:ascii="Book Antiqua" w:eastAsia="Book Antiqua" w:hAnsi="Book Antiqua" w:cs="Book Antiqua"/>
          <w:color w:val="000000"/>
        </w:rPr>
        <w:t>and</w:t>
      </w:r>
      <w:r w:rsidRPr="00677AF5">
        <w:rPr>
          <w:rFonts w:ascii="Book Antiqua" w:eastAsia="Book Antiqua" w:hAnsi="Book Antiqua" w:cs="Book Antiqua"/>
          <w:bCs/>
          <w:color w:val="000000"/>
        </w:rPr>
        <w:t xml:space="preserve"> B</w:t>
      </w:r>
      <w:bookmarkStart w:id="91" w:name="OLE_LINK30"/>
      <w:bookmarkStart w:id="92" w:name="OLE_LINK31"/>
      <w:r w:rsidRPr="00677AF5">
        <w:rPr>
          <w:rFonts w:ascii="Book Antiqua" w:hAnsi="Book Antiqua" w:cs="Book Antiqua"/>
          <w:bCs/>
          <w:color w:val="000000"/>
          <w:lang w:eastAsia="zh-CN"/>
        </w:rPr>
        <w:t>:</w:t>
      </w:r>
      <w:r w:rsidR="00DF7712" w:rsidRPr="00677AF5">
        <w:rPr>
          <w:rFonts w:ascii="Book Antiqua" w:eastAsia="Book Antiqua" w:hAnsi="Book Antiqua" w:cs="Book Antiqua"/>
          <w:bCs/>
          <w:color w:val="000000"/>
        </w:rPr>
        <w:t xml:space="preserve"> </w:t>
      </w:r>
      <w:r w:rsidRPr="00677AF5">
        <w:rPr>
          <w:rFonts w:ascii="Book Antiqua" w:eastAsia="Book Antiqua" w:hAnsi="Book Antiqua" w:cs="Book Antiqua"/>
          <w:bCs/>
          <w:color w:val="000000"/>
        </w:rPr>
        <w:t>Compute</w:t>
      </w:r>
      <w:r w:rsidR="00677AF5">
        <w:rPr>
          <w:rFonts w:ascii="Book Antiqua" w:eastAsia="Book Antiqua" w:hAnsi="Book Antiqua" w:cs="Book Antiqua"/>
          <w:bCs/>
          <w:color w:val="000000"/>
        </w:rPr>
        <w:t>d</w:t>
      </w:r>
      <w:r w:rsidRPr="00677AF5">
        <w:rPr>
          <w:rFonts w:ascii="Book Antiqua" w:eastAsia="Book Antiqua" w:hAnsi="Book Antiqua" w:cs="Book Antiqua"/>
          <w:bCs/>
          <w:color w:val="000000"/>
        </w:rPr>
        <w:t xml:space="preserve"> tomography (CT)</w:t>
      </w:r>
      <w:bookmarkEnd w:id="91"/>
      <w:bookmarkEnd w:id="92"/>
      <w:r w:rsidRPr="00677AF5">
        <w:rPr>
          <w:rFonts w:ascii="Book Antiqua" w:eastAsia="Book Antiqua" w:hAnsi="Book Antiqua" w:cs="Book Antiqua"/>
          <w:bCs/>
          <w:color w:val="000000"/>
        </w:rPr>
        <w:t xml:space="preserve"> </w:t>
      </w:r>
      <w:r w:rsidR="00DF7712" w:rsidRPr="00677AF5">
        <w:rPr>
          <w:rFonts w:ascii="Book Antiqua" w:eastAsia="Book Antiqua" w:hAnsi="Book Antiqua" w:cs="Book Antiqua"/>
          <w:color w:val="000000"/>
        </w:rPr>
        <w:t xml:space="preserve">reveals the whirlpool sign of the mesentery; </w:t>
      </w:r>
      <w:r w:rsidRPr="00677AF5">
        <w:rPr>
          <w:rFonts w:ascii="Book Antiqua" w:eastAsia="Book Antiqua" w:hAnsi="Book Antiqua" w:cs="Book Antiqua"/>
          <w:bCs/>
          <w:color w:val="000000"/>
        </w:rPr>
        <w:t>C</w:t>
      </w:r>
      <w:r w:rsidRPr="00677AF5">
        <w:rPr>
          <w:rFonts w:ascii="Book Antiqua" w:hAnsi="Book Antiqua" w:cs="Book Antiqua"/>
          <w:bCs/>
          <w:color w:val="000000"/>
          <w:lang w:eastAsia="zh-CN"/>
        </w:rPr>
        <w:t>:</w:t>
      </w:r>
      <w:r w:rsidR="00DF7712" w:rsidRPr="00677AF5">
        <w:rPr>
          <w:rFonts w:ascii="Book Antiqua" w:eastAsia="Book Antiqua" w:hAnsi="Book Antiqua" w:cs="Book Antiqua"/>
          <w:bCs/>
          <w:color w:val="000000"/>
        </w:rPr>
        <w:t xml:space="preserve"> </w:t>
      </w:r>
      <w:r w:rsidR="00DF7712" w:rsidRPr="00677AF5">
        <w:rPr>
          <w:rFonts w:ascii="Book Antiqua" w:eastAsia="Book Antiqua" w:hAnsi="Book Antiqua" w:cs="Book Antiqua"/>
          <w:color w:val="000000"/>
        </w:rPr>
        <w:t xml:space="preserve">CT reveals </w:t>
      </w:r>
      <w:r w:rsidR="00064411" w:rsidRPr="00677AF5">
        <w:rPr>
          <w:rFonts w:ascii="Book Antiqua" w:eastAsia="Book Antiqua" w:hAnsi="Book Antiqua" w:cs="Book Antiqua"/>
          <w:color w:val="000000"/>
        </w:rPr>
        <w:t xml:space="preserve">a </w:t>
      </w:r>
      <w:r w:rsidR="00DF7712" w:rsidRPr="00677AF5">
        <w:rPr>
          <w:rFonts w:ascii="Book Antiqua" w:eastAsia="Book Antiqua" w:hAnsi="Book Antiqua" w:cs="Book Antiqua"/>
          <w:color w:val="000000"/>
        </w:rPr>
        <w:t xml:space="preserve">proximal dilated bowel and distal normal bowel migration; </w:t>
      </w:r>
      <w:r w:rsidRPr="00677AF5">
        <w:rPr>
          <w:rFonts w:ascii="Book Antiqua" w:eastAsia="Book Antiqua" w:hAnsi="Book Antiqua" w:cs="Book Antiqua"/>
          <w:bCs/>
          <w:color w:val="000000"/>
        </w:rPr>
        <w:t>D</w:t>
      </w:r>
      <w:r w:rsidRPr="00677AF5">
        <w:rPr>
          <w:rFonts w:ascii="Book Antiqua" w:hAnsi="Book Antiqua" w:cs="Book Antiqua"/>
          <w:bCs/>
          <w:color w:val="000000"/>
          <w:lang w:eastAsia="zh-CN"/>
        </w:rPr>
        <w:t>:</w:t>
      </w:r>
      <w:r w:rsidR="00DF7712" w:rsidRPr="00677AF5">
        <w:rPr>
          <w:rFonts w:ascii="Book Antiqua" w:eastAsia="Book Antiqua" w:hAnsi="Book Antiqua" w:cs="Book Antiqua"/>
          <w:bCs/>
          <w:color w:val="000000"/>
        </w:rPr>
        <w:t xml:space="preserve"> </w:t>
      </w:r>
      <w:r w:rsidRPr="00677AF5">
        <w:rPr>
          <w:rFonts w:ascii="Book Antiqua" w:hAnsi="Book Antiqua" w:cs="Book Antiqua"/>
          <w:color w:val="000000"/>
          <w:lang w:eastAsia="zh-CN"/>
        </w:rPr>
        <w:t>A</w:t>
      </w:r>
      <w:r w:rsidR="00DF7712" w:rsidRPr="00677AF5">
        <w:rPr>
          <w:rFonts w:ascii="Book Antiqua" w:eastAsia="Book Antiqua" w:hAnsi="Book Antiqua" w:cs="Book Antiqua"/>
          <w:color w:val="000000"/>
        </w:rPr>
        <w:t xml:space="preserve">dhesion band on the small bowel; </w:t>
      </w:r>
      <w:r w:rsidRPr="00677AF5">
        <w:rPr>
          <w:rFonts w:ascii="Book Antiqua" w:eastAsia="Book Antiqua" w:hAnsi="Book Antiqua" w:cs="Book Antiqua"/>
          <w:bCs/>
          <w:color w:val="000000"/>
        </w:rPr>
        <w:t>E</w:t>
      </w:r>
      <w:r w:rsidRPr="00677AF5">
        <w:rPr>
          <w:rFonts w:ascii="Book Antiqua" w:hAnsi="Book Antiqua" w:cs="Book Antiqua"/>
          <w:bCs/>
          <w:color w:val="000000"/>
          <w:lang w:eastAsia="zh-CN"/>
        </w:rPr>
        <w:t>:</w:t>
      </w:r>
      <w:r w:rsidR="00DF7712" w:rsidRPr="00677AF5">
        <w:rPr>
          <w:rFonts w:ascii="Book Antiqua" w:eastAsia="Book Antiqua" w:hAnsi="Book Antiqua" w:cs="Book Antiqua"/>
          <w:bCs/>
          <w:color w:val="000000"/>
        </w:rPr>
        <w:t xml:space="preserve"> </w:t>
      </w:r>
      <w:r w:rsidRPr="00677AF5">
        <w:rPr>
          <w:rFonts w:ascii="Book Antiqua" w:hAnsi="Book Antiqua" w:cs="Book Antiqua"/>
          <w:color w:val="000000"/>
          <w:lang w:eastAsia="zh-CN"/>
        </w:rPr>
        <w:t>S</w:t>
      </w:r>
      <w:r w:rsidR="00DF7712" w:rsidRPr="00677AF5">
        <w:rPr>
          <w:rFonts w:ascii="Book Antiqua" w:eastAsia="Book Antiqua" w:hAnsi="Book Antiqua" w:cs="Book Antiqua"/>
          <w:color w:val="000000"/>
        </w:rPr>
        <w:t xml:space="preserve">mall bowel volvulus; </w:t>
      </w:r>
      <w:r w:rsidRPr="00677AF5">
        <w:rPr>
          <w:rFonts w:ascii="Book Antiqua" w:eastAsia="Book Antiqua" w:hAnsi="Book Antiqua" w:cs="Book Antiqua"/>
          <w:bCs/>
          <w:color w:val="000000"/>
        </w:rPr>
        <w:t>F</w:t>
      </w:r>
      <w:r w:rsidRPr="00677AF5">
        <w:rPr>
          <w:rFonts w:ascii="Book Antiqua" w:hAnsi="Book Antiqua" w:cs="Book Antiqua"/>
          <w:bCs/>
          <w:color w:val="000000"/>
          <w:lang w:eastAsia="zh-CN"/>
        </w:rPr>
        <w:t>:</w:t>
      </w:r>
      <w:r w:rsidR="00DF7712" w:rsidRPr="00677AF5">
        <w:rPr>
          <w:rFonts w:ascii="Book Antiqua" w:eastAsia="Book Antiqua" w:hAnsi="Book Antiqua" w:cs="Book Antiqua"/>
          <w:bCs/>
          <w:color w:val="000000"/>
        </w:rPr>
        <w:t xml:space="preserve"> </w:t>
      </w:r>
      <w:r w:rsidRPr="00677AF5">
        <w:rPr>
          <w:rFonts w:ascii="Book Antiqua" w:hAnsi="Book Antiqua" w:cs="Book Antiqua"/>
          <w:color w:val="000000"/>
          <w:lang w:eastAsia="zh-CN"/>
        </w:rPr>
        <w:t>I</w:t>
      </w:r>
      <w:r w:rsidR="00DF7712" w:rsidRPr="00677AF5">
        <w:rPr>
          <w:rFonts w:ascii="Book Antiqua" w:eastAsia="Book Antiqua" w:hAnsi="Book Antiqua" w:cs="Book Antiqua"/>
          <w:color w:val="000000"/>
        </w:rPr>
        <w:t xml:space="preserve">ntraoperative exploration </w:t>
      </w:r>
      <w:r w:rsidR="00064411" w:rsidRPr="00677AF5">
        <w:rPr>
          <w:rFonts w:ascii="Book Antiqua" w:eastAsia="Book Antiqua" w:hAnsi="Book Antiqua" w:cs="Book Antiqua"/>
          <w:color w:val="000000"/>
        </w:rPr>
        <w:t>found</w:t>
      </w:r>
      <w:r w:rsidR="00DF7712" w:rsidRPr="00677AF5">
        <w:rPr>
          <w:rFonts w:ascii="Book Antiqua" w:eastAsia="Book Antiqua" w:hAnsi="Book Antiqua" w:cs="Book Antiqua"/>
          <w:color w:val="000000"/>
        </w:rPr>
        <w:t xml:space="preserve"> the migration area of proximal dilated bowel and distal normal bowel.</w:t>
      </w:r>
    </w:p>
    <w:bookmarkEnd w:id="87"/>
    <w:bookmarkEnd w:id="88"/>
    <w:p w14:paraId="7A3FD83A" w14:textId="42909F65" w:rsidR="00BB14CB" w:rsidRPr="00677AF5" w:rsidRDefault="00BB14CB" w:rsidP="00BB14CB">
      <w:pPr>
        <w:adjustRightInd w:val="0"/>
        <w:snapToGrid w:val="0"/>
        <w:spacing w:line="360" w:lineRule="auto"/>
        <w:jc w:val="both"/>
        <w:rPr>
          <w:rFonts w:ascii="Book Antiqua" w:hAnsi="Book Antiqua"/>
          <w:b/>
          <w:lang w:eastAsia="zh-CN"/>
        </w:rPr>
      </w:pPr>
      <w:r w:rsidRPr="00677AF5">
        <w:rPr>
          <w:rFonts w:ascii="Book Antiqua" w:eastAsia="Book Antiqua" w:hAnsi="Book Antiqua" w:cs="Book Antiqua"/>
          <w:color w:val="000000"/>
        </w:rPr>
        <w:br w:type="page"/>
      </w:r>
      <w:r w:rsidRPr="00677AF5">
        <w:rPr>
          <w:rFonts w:ascii="Book Antiqua" w:hAnsi="Book Antiqua"/>
          <w:b/>
        </w:rPr>
        <w:lastRenderedPageBreak/>
        <w:t xml:space="preserve">Table 1 </w:t>
      </w:r>
      <w:r w:rsidR="00064411" w:rsidRPr="00677AF5">
        <w:rPr>
          <w:rFonts w:ascii="Book Antiqua" w:hAnsi="Book Antiqua"/>
          <w:b/>
        </w:rPr>
        <w:t xml:space="preserve">Timeline of the events of </w:t>
      </w:r>
      <w:r w:rsidRPr="00677AF5">
        <w:rPr>
          <w:rFonts w:ascii="Book Antiqua" w:hAnsi="Book Antiqua"/>
          <w:b/>
        </w:rPr>
        <w:t>this case</w:t>
      </w:r>
    </w:p>
    <w:tbl>
      <w:tblPr>
        <w:tblStyle w:val="TableGrid"/>
        <w:tblW w:w="5385"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044"/>
        <w:gridCol w:w="3048"/>
        <w:gridCol w:w="3323"/>
      </w:tblGrid>
      <w:tr w:rsidR="00BB14CB" w:rsidRPr="00677AF5" w14:paraId="6345E947" w14:textId="77777777" w:rsidTr="00FB1CAC">
        <w:tc>
          <w:tcPr>
            <w:tcW w:w="826" w:type="pct"/>
            <w:tcBorders>
              <w:top w:val="single" w:sz="4" w:space="0" w:color="auto"/>
              <w:bottom w:val="single" w:sz="4" w:space="0" w:color="auto"/>
            </w:tcBorders>
          </w:tcPr>
          <w:p w14:paraId="7E5712DE" w14:textId="77777777" w:rsidR="00BB14CB" w:rsidRPr="00677AF5" w:rsidRDefault="00BB14CB" w:rsidP="00C301FC">
            <w:pPr>
              <w:adjustRightInd w:val="0"/>
              <w:snapToGrid w:val="0"/>
              <w:spacing w:line="360" w:lineRule="auto"/>
              <w:jc w:val="both"/>
              <w:rPr>
                <w:rFonts w:ascii="Book Antiqua" w:hAnsi="Book Antiqua"/>
                <w:b/>
              </w:rPr>
            </w:pPr>
            <w:r w:rsidRPr="00677AF5">
              <w:rPr>
                <w:rFonts w:ascii="Book Antiqua" w:hAnsi="Book Antiqua"/>
                <w:b/>
              </w:rPr>
              <w:t>Timeline</w:t>
            </w:r>
          </w:p>
        </w:tc>
        <w:tc>
          <w:tcPr>
            <w:tcW w:w="1014" w:type="pct"/>
            <w:tcBorders>
              <w:top w:val="single" w:sz="4" w:space="0" w:color="auto"/>
              <w:bottom w:val="single" w:sz="4" w:space="0" w:color="auto"/>
            </w:tcBorders>
          </w:tcPr>
          <w:p w14:paraId="6D7BBAC4" w14:textId="77777777" w:rsidR="00BB14CB" w:rsidRPr="00677AF5" w:rsidRDefault="00BB14CB" w:rsidP="00C301FC">
            <w:pPr>
              <w:adjustRightInd w:val="0"/>
              <w:snapToGrid w:val="0"/>
              <w:spacing w:line="360" w:lineRule="auto"/>
              <w:jc w:val="both"/>
              <w:rPr>
                <w:rFonts w:ascii="Book Antiqua" w:hAnsi="Book Antiqua"/>
                <w:b/>
              </w:rPr>
            </w:pPr>
            <w:r w:rsidRPr="00677AF5">
              <w:rPr>
                <w:rFonts w:ascii="Book Antiqua" w:hAnsi="Book Antiqua"/>
                <w:b/>
              </w:rPr>
              <w:t>Date</w:t>
            </w:r>
          </w:p>
        </w:tc>
        <w:tc>
          <w:tcPr>
            <w:tcW w:w="1512" w:type="pct"/>
            <w:tcBorders>
              <w:top w:val="single" w:sz="4" w:space="0" w:color="auto"/>
              <w:bottom w:val="single" w:sz="4" w:space="0" w:color="auto"/>
            </w:tcBorders>
          </w:tcPr>
          <w:p w14:paraId="3EB8F59A" w14:textId="77777777" w:rsidR="00BB14CB" w:rsidRPr="00677AF5" w:rsidRDefault="00BB14CB" w:rsidP="00C301FC">
            <w:pPr>
              <w:adjustRightInd w:val="0"/>
              <w:snapToGrid w:val="0"/>
              <w:spacing w:line="360" w:lineRule="auto"/>
              <w:jc w:val="both"/>
              <w:rPr>
                <w:rFonts w:ascii="Book Antiqua" w:hAnsi="Book Antiqua"/>
                <w:b/>
              </w:rPr>
            </w:pPr>
            <w:r w:rsidRPr="00677AF5">
              <w:rPr>
                <w:rFonts w:ascii="Book Antiqua" w:hAnsi="Book Antiqua"/>
                <w:b/>
              </w:rPr>
              <w:t>Events/Past illnesses</w:t>
            </w:r>
          </w:p>
        </w:tc>
        <w:tc>
          <w:tcPr>
            <w:tcW w:w="1648" w:type="pct"/>
            <w:tcBorders>
              <w:top w:val="single" w:sz="4" w:space="0" w:color="auto"/>
              <w:bottom w:val="single" w:sz="4" w:space="0" w:color="auto"/>
            </w:tcBorders>
          </w:tcPr>
          <w:p w14:paraId="58B2ED49" w14:textId="77777777" w:rsidR="00BB14CB" w:rsidRPr="00677AF5" w:rsidRDefault="00BB14CB" w:rsidP="00C301FC">
            <w:pPr>
              <w:adjustRightInd w:val="0"/>
              <w:snapToGrid w:val="0"/>
              <w:spacing w:line="360" w:lineRule="auto"/>
              <w:jc w:val="both"/>
              <w:rPr>
                <w:rFonts w:ascii="Book Antiqua" w:hAnsi="Book Antiqua"/>
                <w:b/>
              </w:rPr>
            </w:pPr>
            <w:r w:rsidRPr="00677AF5">
              <w:rPr>
                <w:rFonts w:ascii="Book Antiqua" w:hAnsi="Book Antiqua"/>
                <w:b/>
              </w:rPr>
              <w:t>Interventions</w:t>
            </w:r>
          </w:p>
        </w:tc>
      </w:tr>
      <w:tr w:rsidR="00BB14CB" w:rsidRPr="00677AF5" w14:paraId="541DA6C9" w14:textId="77777777" w:rsidTr="00FB1CAC">
        <w:tc>
          <w:tcPr>
            <w:tcW w:w="826" w:type="pct"/>
            <w:tcBorders>
              <w:top w:val="single" w:sz="4" w:space="0" w:color="auto"/>
            </w:tcBorders>
          </w:tcPr>
          <w:p w14:paraId="0C1327E1"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Past history</w:t>
            </w:r>
          </w:p>
        </w:tc>
        <w:tc>
          <w:tcPr>
            <w:tcW w:w="1014" w:type="pct"/>
            <w:tcBorders>
              <w:top w:val="single" w:sz="4" w:space="0" w:color="auto"/>
            </w:tcBorders>
          </w:tcPr>
          <w:p w14:paraId="55EDA978"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Mar</w:t>
            </w:r>
            <w:r w:rsidR="008F5E53" w:rsidRPr="00677AF5">
              <w:rPr>
                <w:rFonts w:ascii="Book Antiqua" w:hAnsi="Book Antiqua"/>
              </w:rPr>
              <w:t>ch 6</w:t>
            </w:r>
            <w:r w:rsidR="00664296" w:rsidRPr="00677AF5">
              <w:rPr>
                <w:rFonts w:ascii="Book Antiqua" w:hAnsi="Book Antiqua"/>
              </w:rPr>
              <w:t>,</w:t>
            </w:r>
            <w:r w:rsidRPr="00677AF5">
              <w:rPr>
                <w:rFonts w:ascii="Book Antiqua" w:hAnsi="Book Antiqua"/>
              </w:rPr>
              <w:t xml:space="preserve"> 1970</w:t>
            </w:r>
          </w:p>
        </w:tc>
        <w:tc>
          <w:tcPr>
            <w:tcW w:w="1512" w:type="pct"/>
            <w:tcBorders>
              <w:top w:val="single" w:sz="4" w:space="0" w:color="auto"/>
            </w:tcBorders>
          </w:tcPr>
          <w:p w14:paraId="198B4C6B"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Birth</w:t>
            </w:r>
          </w:p>
        </w:tc>
        <w:tc>
          <w:tcPr>
            <w:tcW w:w="1648" w:type="pct"/>
            <w:tcBorders>
              <w:top w:val="single" w:sz="4" w:space="0" w:color="auto"/>
            </w:tcBorders>
          </w:tcPr>
          <w:p w14:paraId="0FFF66F6" w14:textId="77777777" w:rsidR="00BB14CB" w:rsidRPr="00677AF5" w:rsidRDefault="00BB14CB" w:rsidP="00C301FC">
            <w:pPr>
              <w:adjustRightInd w:val="0"/>
              <w:snapToGrid w:val="0"/>
              <w:spacing w:line="360" w:lineRule="auto"/>
              <w:jc w:val="both"/>
              <w:rPr>
                <w:rFonts w:ascii="Book Antiqua" w:hAnsi="Book Antiqua"/>
              </w:rPr>
            </w:pPr>
          </w:p>
        </w:tc>
      </w:tr>
      <w:tr w:rsidR="00BB14CB" w:rsidRPr="00677AF5" w14:paraId="4696570E" w14:textId="77777777" w:rsidTr="00FB1CAC">
        <w:tc>
          <w:tcPr>
            <w:tcW w:w="826" w:type="pct"/>
          </w:tcPr>
          <w:p w14:paraId="1094486F" w14:textId="77777777" w:rsidR="00BB14CB" w:rsidRPr="00677AF5" w:rsidRDefault="00BB14CB" w:rsidP="00C301FC">
            <w:pPr>
              <w:adjustRightInd w:val="0"/>
              <w:snapToGrid w:val="0"/>
              <w:spacing w:line="360" w:lineRule="auto"/>
              <w:jc w:val="both"/>
              <w:rPr>
                <w:rFonts w:ascii="Book Antiqua" w:hAnsi="Book Antiqua"/>
              </w:rPr>
            </w:pPr>
          </w:p>
        </w:tc>
        <w:tc>
          <w:tcPr>
            <w:tcW w:w="1014" w:type="pct"/>
          </w:tcPr>
          <w:p w14:paraId="23AB94E1"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Jan</w:t>
            </w:r>
            <w:r w:rsidR="008F5E53" w:rsidRPr="00677AF5">
              <w:rPr>
                <w:rFonts w:ascii="Book Antiqua" w:hAnsi="Book Antiqua"/>
              </w:rPr>
              <w:t>uary 23</w:t>
            </w:r>
            <w:r w:rsidR="00664296" w:rsidRPr="00677AF5">
              <w:rPr>
                <w:rFonts w:ascii="Book Antiqua" w:hAnsi="Book Antiqua"/>
              </w:rPr>
              <w:t>,</w:t>
            </w:r>
            <w:r w:rsidRPr="00677AF5">
              <w:rPr>
                <w:rFonts w:ascii="Book Antiqua" w:hAnsi="Book Antiqua"/>
              </w:rPr>
              <w:t xml:space="preserve"> 2013</w:t>
            </w:r>
          </w:p>
        </w:tc>
        <w:tc>
          <w:tcPr>
            <w:tcW w:w="1512" w:type="pct"/>
          </w:tcPr>
          <w:p w14:paraId="087B4B51"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Right inguinal hernia</w:t>
            </w:r>
          </w:p>
        </w:tc>
        <w:tc>
          <w:tcPr>
            <w:tcW w:w="1648" w:type="pct"/>
          </w:tcPr>
          <w:p w14:paraId="7D051227"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cs="Times New Roman"/>
              </w:rPr>
              <w:t>Lichtenstein hernia repair</w:t>
            </w:r>
          </w:p>
        </w:tc>
      </w:tr>
      <w:tr w:rsidR="00BB14CB" w:rsidRPr="00677AF5" w14:paraId="6E1633F3" w14:textId="77777777" w:rsidTr="00FB1CAC">
        <w:tc>
          <w:tcPr>
            <w:tcW w:w="826" w:type="pct"/>
          </w:tcPr>
          <w:p w14:paraId="10969BB7" w14:textId="77777777" w:rsidR="00BB14CB" w:rsidRPr="00677AF5" w:rsidRDefault="00BB14CB" w:rsidP="00C301FC">
            <w:pPr>
              <w:adjustRightInd w:val="0"/>
              <w:snapToGrid w:val="0"/>
              <w:spacing w:line="360" w:lineRule="auto"/>
              <w:jc w:val="both"/>
              <w:rPr>
                <w:rFonts w:ascii="Book Antiqua" w:hAnsi="Book Antiqua"/>
              </w:rPr>
            </w:pPr>
          </w:p>
        </w:tc>
        <w:tc>
          <w:tcPr>
            <w:tcW w:w="1014" w:type="pct"/>
          </w:tcPr>
          <w:p w14:paraId="7CE076F8"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Jan</w:t>
            </w:r>
            <w:r w:rsidR="008F5E53" w:rsidRPr="00677AF5">
              <w:rPr>
                <w:rFonts w:ascii="Book Antiqua" w:hAnsi="Book Antiqua"/>
              </w:rPr>
              <w:t>uary 10</w:t>
            </w:r>
            <w:r w:rsidR="00664296" w:rsidRPr="00677AF5">
              <w:rPr>
                <w:rFonts w:ascii="Book Antiqua" w:hAnsi="Book Antiqua"/>
              </w:rPr>
              <w:t>,</w:t>
            </w:r>
            <w:r w:rsidRPr="00677AF5">
              <w:rPr>
                <w:rFonts w:ascii="Book Antiqua" w:hAnsi="Book Antiqua"/>
              </w:rPr>
              <w:t xml:space="preserve"> 2020</w:t>
            </w:r>
          </w:p>
        </w:tc>
        <w:tc>
          <w:tcPr>
            <w:tcW w:w="1512" w:type="pct"/>
          </w:tcPr>
          <w:p w14:paraId="4A4110D6"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Right inguinal hernia recurred and left inguinal hernia diagnosed</w:t>
            </w:r>
          </w:p>
        </w:tc>
        <w:tc>
          <w:tcPr>
            <w:tcW w:w="1648" w:type="pct"/>
          </w:tcPr>
          <w:p w14:paraId="3D2FCE9D"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TAPP</w:t>
            </w:r>
          </w:p>
        </w:tc>
      </w:tr>
      <w:tr w:rsidR="00BB14CB" w:rsidRPr="00677AF5" w14:paraId="4031613B" w14:textId="77777777" w:rsidTr="00FB1CAC">
        <w:tc>
          <w:tcPr>
            <w:tcW w:w="826" w:type="pct"/>
          </w:tcPr>
          <w:p w14:paraId="64D3E617"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Presenting concerns</w:t>
            </w:r>
          </w:p>
        </w:tc>
        <w:tc>
          <w:tcPr>
            <w:tcW w:w="1014" w:type="pct"/>
          </w:tcPr>
          <w:p w14:paraId="302EE117"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Jan</w:t>
            </w:r>
            <w:r w:rsidR="008F5E53" w:rsidRPr="00677AF5">
              <w:rPr>
                <w:rFonts w:ascii="Book Antiqua" w:hAnsi="Book Antiqua"/>
              </w:rPr>
              <w:t>uary</w:t>
            </w:r>
            <w:r w:rsidRPr="00677AF5">
              <w:rPr>
                <w:rFonts w:ascii="Book Antiqua" w:hAnsi="Book Antiqua"/>
              </w:rPr>
              <w:t>-Mar</w:t>
            </w:r>
            <w:r w:rsidR="008F5E53" w:rsidRPr="00677AF5">
              <w:rPr>
                <w:rFonts w:ascii="Book Antiqua" w:hAnsi="Book Antiqua"/>
              </w:rPr>
              <w:t>ch</w:t>
            </w:r>
            <w:r w:rsidR="00664296" w:rsidRPr="00677AF5">
              <w:rPr>
                <w:rFonts w:ascii="Book Antiqua" w:hAnsi="Book Antiqua"/>
              </w:rPr>
              <w:t>,</w:t>
            </w:r>
            <w:r w:rsidRPr="00677AF5">
              <w:rPr>
                <w:rFonts w:ascii="Book Antiqua" w:hAnsi="Book Antiqua"/>
              </w:rPr>
              <w:t xml:space="preserve"> 2020</w:t>
            </w:r>
          </w:p>
        </w:tc>
        <w:tc>
          <w:tcPr>
            <w:tcW w:w="1512" w:type="pct"/>
          </w:tcPr>
          <w:p w14:paraId="117DF5F1"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 xml:space="preserve">Repeated </w:t>
            </w:r>
            <w:r w:rsidR="00664296" w:rsidRPr="00677AF5">
              <w:rPr>
                <w:rFonts w:ascii="Book Antiqua" w:hAnsi="Book Antiqua"/>
              </w:rPr>
              <w:t xml:space="preserve">abdominal </w:t>
            </w:r>
            <w:r w:rsidRPr="00677AF5">
              <w:rPr>
                <w:rFonts w:ascii="Book Antiqua" w:hAnsi="Book Antiqua"/>
              </w:rPr>
              <w:t>pain</w:t>
            </w:r>
          </w:p>
        </w:tc>
        <w:tc>
          <w:tcPr>
            <w:tcW w:w="1648" w:type="pct"/>
          </w:tcPr>
          <w:p w14:paraId="2850D613"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Symptomatic treatment</w:t>
            </w:r>
          </w:p>
        </w:tc>
      </w:tr>
      <w:tr w:rsidR="00BB14CB" w:rsidRPr="00677AF5" w14:paraId="6E60C344" w14:textId="77777777" w:rsidTr="00FB1CAC">
        <w:tc>
          <w:tcPr>
            <w:tcW w:w="826" w:type="pct"/>
          </w:tcPr>
          <w:p w14:paraId="416BF577"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Chief complaints</w:t>
            </w:r>
          </w:p>
        </w:tc>
        <w:tc>
          <w:tcPr>
            <w:tcW w:w="1014" w:type="pct"/>
          </w:tcPr>
          <w:p w14:paraId="65B4B8AF"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Apr</w:t>
            </w:r>
            <w:r w:rsidR="008F5E53" w:rsidRPr="00677AF5">
              <w:rPr>
                <w:rFonts w:ascii="Book Antiqua" w:hAnsi="Book Antiqua"/>
              </w:rPr>
              <w:t>il 10</w:t>
            </w:r>
            <w:r w:rsidR="00664296" w:rsidRPr="00677AF5">
              <w:rPr>
                <w:rFonts w:ascii="Book Antiqua" w:hAnsi="Book Antiqua"/>
              </w:rPr>
              <w:t>,</w:t>
            </w:r>
            <w:r w:rsidRPr="00677AF5">
              <w:rPr>
                <w:rFonts w:ascii="Book Antiqua" w:hAnsi="Book Antiqua"/>
              </w:rPr>
              <w:t xml:space="preserve"> 2020</w:t>
            </w:r>
          </w:p>
        </w:tc>
        <w:tc>
          <w:tcPr>
            <w:tcW w:w="1512" w:type="pct"/>
          </w:tcPr>
          <w:p w14:paraId="611E0556"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Abdominal pain worsened</w:t>
            </w:r>
          </w:p>
        </w:tc>
        <w:tc>
          <w:tcPr>
            <w:tcW w:w="1648" w:type="pct"/>
          </w:tcPr>
          <w:p w14:paraId="57BFA66F"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Readmission</w:t>
            </w:r>
          </w:p>
        </w:tc>
      </w:tr>
      <w:tr w:rsidR="00BB14CB" w:rsidRPr="00677AF5" w14:paraId="35D84AA5" w14:textId="77777777" w:rsidTr="00FB1CAC">
        <w:tc>
          <w:tcPr>
            <w:tcW w:w="826" w:type="pct"/>
          </w:tcPr>
          <w:p w14:paraId="11300AD5"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 xml:space="preserve">Diagnoses </w:t>
            </w:r>
            <w:r w:rsidR="00664296" w:rsidRPr="00677AF5">
              <w:rPr>
                <w:rFonts w:ascii="Book Antiqua" w:hAnsi="Book Antiqua"/>
              </w:rPr>
              <w:t>and</w:t>
            </w:r>
            <w:r w:rsidRPr="00677AF5">
              <w:rPr>
                <w:rFonts w:ascii="Book Antiqua" w:hAnsi="Book Antiqua"/>
              </w:rPr>
              <w:t xml:space="preserve"> </w:t>
            </w:r>
            <w:r w:rsidR="00664296" w:rsidRPr="00677AF5">
              <w:rPr>
                <w:rFonts w:ascii="Book Antiqua" w:hAnsi="Book Antiqua"/>
              </w:rPr>
              <w:t>exam</w:t>
            </w:r>
          </w:p>
        </w:tc>
        <w:tc>
          <w:tcPr>
            <w:tcW w:w="1014" w:type="pct"/>
          </w:tcPr>
          <w:p w14:paraId="7B1C3C0E"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Apr</w:t>
            </w:r>
            <w:r w:rsidR="008F5E53" w:rsidRPr="00677AF5">
              <w:rPr>
                <w:rFonts w:ascii="Book Antiqua" w:hAnsi="Book Antiqua"/>
              </w:rPr>
              <w:t>il 10</w:t>
            </w:r>
            <w:r w:rsidR="00664296" w:rsidRPr="00677AF5">
              <w:rPr>
                <w:rFonts w:ascii="Book Antiqua" w:hAnsi="Book Antiqua"/>
              </w:rPr>
              <w:t>,</w:t>
            </w:r>
            <w:r w:rsidRPr="00677AF5">
              <w:rPr>
                <w:rFonts w:ascii="Book Antiqua" w:hAnsi="Book Antiqua"/>
              </w:rPr>
              <w:t xml:space="preserve"> 2020</w:t>
            </w:r>
          </w:p>
        </w:tc>
        <w:tc>
          <w:tcPr>
            <w:tcW w:w="1512" w:type="pct"/>
          </w:tcPr>
          <w:p w14:paraId="0538EB83"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Small bowel volvulus</w:t>
            </w:r>
          </w:p>
        </w:tc>
        <w:tc>
          <w:tcPr>
            <w:tcW w:w="1648" w:type="pct"/>
          </w:tcPr>
          <w:p w14:paraId="73AFAEF8" w14:textId="413FB6D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Contrast</w:t>
            </w:r>
            <w:r w:rsidR="00677AF5">
              <w:rPr>
                <w:rFonts w:ascii="Book Antiqua" w:hAnsi="Book Antiqua"/>
              </w:rPr>
              <w:t>-</w:t>
            </w:r>
            <w:r w:rsidRPr="00677AF5">
              <w:rPr>
                <w:rFonts w:ascii="Book Antiqua" w:hAnsi="Book Antiqua"/>
              </w:rPr>
              <w:t xml:space="preserve">enhanced CT </w:t>
            </w:r>
          </w:p>
        </w:tc>
      </w:tr>
      <w:tr w:rsidR="00BB14CB" w:rsidRPr="00677AF5" w14:paraId="2EDD1225" w14:textId="77777777" w:rsidTr="00FB1CAC">
        <w:tc>
          <w:tcPr>
            <w:tcW w:w="826" w:type="pct"/>
          </w:tcPr>
          <w:p w14:paraId="45B45ACE"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Treatment</w:t>
            </w:r>
          </w:p>
        </w:tc>
        <w:tc>
          <w:tcPr>
            <w:tcW w:w="1014" w:type="pct"/>
          </w:tcPr>
          <w:p w14:paraId="330C79E3"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Apr</w:t>
            </w:r>
            <w:r w:rsidR="008F5E53" w:rsidRPr="00677AF5">
              <w:rPr>
                <w:rFonts w:ascii="Book Antiqua" w:hAnsi="Book Antiqua"/>
              </w:rPr>
              <w:t>il 11</w:t>
            </w:r>
            <w:r w:rsidR="00664296" w:rsidRPr="00677AF5">
              <w:rPr>
                <w:rFonts w:ascii="Book Antiqua" w:hAnsi="Book Antiqua"/>
              </w:rPr>
              <w:t>,</w:t>
            </w:r>
            <w:r w:rsidRPr="00677AF5">
              <w:rPr>
                <w:rFonts w:ascii="Book Antiqua" w:hAnsi="Book Antiqua"/>
              </w:rPr>
              <w:t xml:space="preserve"> 2020</w:t>
            </w:r>
          </w:p>
        </w:tc>
        <w:tc>
          <w:tcPr>
            <w:tcW w:w="1512" w:type="pct"/>
          </w:tcPr>
          <w:p w14:paraId="00ACC645"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Small bowel adhesion to the site of peritoneal flap closure</w:t>
            </w:r>
          </w:p>
        </w:tc>
        <w:tc>
          <w:tcPr>
            <w:tcW w:w="1648" w:type="pct"/>
          </w:tcPr>
          <w:p w14:paraId="7F3EFF82" w14:textId="37D95B5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 xml:space="preserve">Laparoscopic </w:t>
            </w:r>
            <w:r w:rsidR="00064411" w:rsidRPr="00677AF5">
              <w:rPr>
                <w:rFonts w:ascii="Book Antiqua" w:hAnsi="Book Antiqua"/>
              </w:rPr>
              <w:t xml:space="preserve">exploration </w:t>
            </w:r>
            <w:r w:rsidRPr="00677AF5">
              <w:rPr>
                <w:rFonts w:ascii="Book Antiqua" w:hAnsi="Book Antiqua"/>
              </w:rPr>
              <w:t>and separat</w:t>
            </w:r>
            <w:r w:rsidR="00064411" w:rsidRPr="00677AF5">
              <w:rPr>
                <w:rFonts w:ascii="Book Antiqua" w:hAnsi="Book Antiqua"/>
              </w:rPr>
              <w:t>ion of</w:t>
            </w:r>
            <w:r w:rsidRPr="00677AF5">
              <w:rPr>
                <w:rFonts w:ascii="Book Antiqua" w:hAnsi="Book Antiqua"/>
              </w:rPr>
              <w:t xml:space="preserve"> the adhesion</w:t>
            </w:r>
          </w:p>
        </w:tc>
      </w:tr>
      <w:tr w:rsidR="00BB14CB" w:rsidRPr="00677AF5" w14:paraId="610D7260" w14:textId="77777777" w:rsidTr="00FB1CAC">
        <w:tc>
          <w:tcPr>
            <w:tcW w:w="826" w:type="pct"/>
          </w:tcPr>
          <w:p w14:paraId="720DD474" w14:textId="2891E1BD"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Outcome</w:t>
            </w:r>
          </w:p>
        </w:tc>
        <w:tc>
          <w:tcPr>
            <w:tcW w:w="1014" w:type="pct"/>
          </w:tcPr>
          <w:p w14:paraId="179C5D21"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Apr</w:t>
            </w:r>
            <w:r w:rsidR="008F5E53" w:rsidRPr="00677AF5">
              <w:rPr>
                <w:rFonts w:ascii="Book Antiqua" w:hAnsi="Book Antiqua"/>
              </w:rPr>
              <w:t>il 12</w:t>
            </w:r>
            <w:r w:rsidR="00664296" w:rsidRPr="00677AF5">
              <w:rPr>
                <w:rFonts w:ascii="Book Antiqua" w:hAnsi="Book Antiqua"/>
              </w:rPr>
              <w:t>,</w:t>
            </w:r>
            <w:r w:rsidRPr="00677AF5">
              <w:rPr>
                <w:rFonts w:ascii="Book Antiqua" w:hAnsi="Book Antiqua"/>
              </w:rPr>
              <w:t xml:space="preserve"> 2020</w:t>
            </w:r>
          </w:p>
        </w:tc>
        <w:tc>
          <w:tcPr>
            <w:tcW w:w="1512" w:type="pct"/>
          </w:tcPr>
          <w:p w14:paraId="64AD7F8C"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cs="Times New Roman"/>
              </w:rPr>
              <w:t>A</w:t>
            </w:r>
            <w:r w:rsidRPr="00677AF5">
              <w:rPr>
                <w:rFonts w:ascii="Book Antiqua" w:hAnsi="Book Antiqua"/>
              </w:rPr>
              <w:t>bdominal pain was relieved</w:t>
            </w:r>
          </w:p>
        </w:tc>
        <w:tc>
          <w:tcPr>
            <w:tcW w:w="1648" w:type="pct"/>
          </w:tcPr>
          <w:p w14:paraId="6F02FF6A" w14:textId="7F8DCDEC"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 xml:space="preserve">Antimicrobials, acid suppression, and liquid </w:t>
            </w:r>
            <w:r w:rsidR="00064411" w:rsidRPr="00677AF5">
              <w:rPr>
                <w:rFonts w:ascii="Book Antiqua" w:hAnsi="Book Antiqua"/>
              </w:rPr>
              <w:t>diet</w:t>
            </w:r>
          </w:p>
        </w:tc>
      </w:tr>
      <w:tr w:rsidR="00BB14CB" w:rsidRPr="00677AF5" w14:paraId="4C57D001" w14:textId="77777777" w:rsidTr="00FB1CAC">
        <w:tc>
          <w:tcPr>
            <w:tcW w:w="826" w:type="pct"/>
          </w:tcPr>
          <w:p w14:paraId="5BE9CA3B" w14:textId="77777777" w:rsidR="00BB14CB" w:rsidRPr="00677AF5" w:rsidRDefault="00BB14CB" w:rsidP="00C301FC">
            <w:pPr>
              <w:adjustRightInd w:val="0"/>
              <w:snapToGrid w:val="0"/>
              <w:spacing w:line="360" w:lineRule="auto"/>
              <w:jc w:val="both"/>
              <w:rPr>
                <w:rFonts w:ascii="Book Antiqua" w:hAnsi="Book Antiqua"/>
              </w:rPr>
            </w:pPr>
          </w:p>
        </w:tc>
        <w:tc>
          <w:tcPr>
            <w:tcW w:w="1014" w:type="pct"/>
          </w:tcPr>
          <w:p w14:paraId="33000EDA"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Apr</w:t>
            </w:r>
            <w:r w:rsidR="008F5E53" w:rsidRPr="00677AF5">
              <w:rPr>
                <w:rFonts w:ascii="Book Antiqua" w:hAnsi="Book Antiqua"/>
              </w:rPr>
              <w:t>il 13</w:t>
            </w:r>
            <w:r w:rsidR="00664296" w:rsidRPr="00677AF5">
              <w:rPr>
                <w:rFonts w:ascii="Book Antiqua" w:hAnsi="Book Antiqua"/>
              </w:rPr>
              <w:t>,</w:t>
            </w:r>
            <w:r w:rsidRPr="00677AF5">
              <w:rPr>
                <w:rFonts w:ascii="Book Antiqua" w:hAnsi="Book Antiqua"/>
              </w:rPr>
              <w:t xml:space="preserve"> 2020</w:t>
            </w:r>
          </w:p>
        </w:tc>
        <w:tc>
          <w:tcPr>
            <w:tcW w:w="1512" w:type="pct"/>
          </w:tcPr>
          <w:p w14:paraId="24469DBC" w14:textId="7E21D4C3"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Discharge</w:t>
            </w:r>
          </w:p>
        </w:tc>
        <w:tc>
          <w:tcPr>
            <w:tcW w:w="1648" w:type="pct"/>
          </w:tcPr>
          <w:p w14:paraId="441DF549" w14:textId="77777777" w:rsidR="00BB14CB" w:rsidRPr="00677AF5" w:rsidRDefault="00BB14CB" w:rsidP="00C301FC">
            <w:pPr>
              <w:adjustRightInd w:val="0"/>
              <w:snapToGrid w:val="0"/>
              <w:spacing w:line="360" w:lineRule="auto"/>
              <w:jc w:val="both"/>
              <w:rPr>
                <w:rFonts w:ascii="Book Antiqua" w:hAnsi="Book Antiqua"/>
              </w:rPr>
            </w:pPr>
          </w:p>
        </w:tc>
      </w:tr>
      <w:tr w:rsidR="00BB14CB" w:rsidRPr="00677AF5" w14:paraId="2146FD61" w14:textId="77777777" w:rsidTr="00FB1CAC">
        <w:tc>
          <w:tcPr>
            <w:tcW w:w="826" w:type="pct"/>
          </w:tcPr>
          <w:p w14:paraId="5FD39213"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Follow-up</w:t>
            </w:r>
          </w:p>
        </w:tc>
        <w:tc>
          <w:tcPr>
            <w:tcW w:w="1014" w:type="pct"/>
          </w:tcPr>
          <w:p w14:paraId="5297C954"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Oct</w:t>
            </w:r>
            <w:r w:rsidR="008F5E53" w:rsidRPr="00677AF5">
              <w:rPr>
                <w:rFonts w:ascii="Book Antiqua" w:hAnsi="Book Antiqua"/>
              </w:rPr>
              <w:t>ober 13</w:t>
            </w:r>
            <w:r w:rsidR="00664296" w:rsidRPr="00677AF5">
              <w:rPr>
                <w:rFonts w:ascii="Book Antiqua" w:hAnsi="Book Antiqua"/>
              </w:rPr>
              <w:t>,</w:t>
            </w:r>
            <w:r w:rsidRPr="00677AF5">
              <w:rPr>
                <w:rFonts w:ascii="Book Antiqua" w:hAnsi="Book Antiqua"/>
              </w:rPr>
              <w:t xml:space="preserve"> 2020</w:t>
            </w:r>
          </w:p>
        </w:tc>
        <w:tc>
          <w:tcPr>
            <w:tcW w:w="1512" w:type="pct"/>
          </w:tcPr>
          <w:p w14:paraId="241380F8"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Normal</w:t>
            </w:r>
          </w:p>
        </w:tc>
        <w:tc>
          <w:tcPr>
            <w:tcW w:w="1648" w:type="pct"/>
          </w:tcPr>
          <w:p w14:paraId="1B4781B0" w14:textId="77777777" w:rsidR="00BB14CB" w:rsidRPr="00677AF5" w:rsidRDefault="00BB14CB" w:rsidP="00C301FC">
            <w:pPr>
              <w:adjustRightInd w:val="0"/>
              <w:snapToGrid w:val="0"/>
              <w:spacing w:line="360" w:lineRule="auto"/>
              <w:jc w:val="both"/>
              <w:rPr>
                <w:rFonts w:ascii="Book Antiqua" w:hAnsi="Book Antiqua"/>
              </w:rPr>
            </w:pPr>
          </w:p>
        </w:tc>
      </w:tr>
    </w:tbl>
    <w:p w14:paraId="3B732DCF" w14:textId="0FD3EE97" w:rsidR="00A77B3E" w:rsidRPr="00677AF5" w:rsidRDefault="00FB1CAC">
      <w:pPr>
        <w:spacing w:line="360" w:lineRule="auto"/>
        <w:jc w:val="both"/>
        <w:rPr>
          <w:lang w:eastAsia="zh-CN"/>
        </w:rPr>
      </w:pPr>
      <w:r w:rsidRPr="00677AF5">
        <w:rPr>
          <w:rFonts w:ascii="Book Antiqua" w:eastAsia="Book Antiqua" w:hAnsi="Book Antiqua" w:cs="Book Antiqua"/>
          <w:bCs/>
          <w:color w:val="000000"/>
        </w:rPr>
        <w:t>CT</w:t>
      </w:r>
      <w:r w:rsidRPr="00677AF5">
        <w:rPr>
          <w:rFonts w:ascii="Book Antiqua" w:hAnsi="Book Antiqua" w:cs="Book Antiqua"/>
          <w:bCs/>
          <w:color w:val="000000"/>
          <w:lang w:eastAsia="zh-CN"/>
        </w:rPr>
        <w:t>:</w:t>
      </w:r>
      <w:r w:rsidRPr="00677AF5">
        <w:rPr>
          <w:rFonts w:ascii="Book Antiqua" w:eastAsia="Book Antiqua" w:hAnsi="Book Antiqua" w:cs="Book Antiqua"/>
          <w:bCs/>
          <w:color w:val="000000"/>
        </w:rPr>
        <w:t xml:space="preserve"> Computed tomography</w:t>
      </w:r>
      <w:r>
        <w:rPr>
          <w:rFonts w:ascii="Book Antiqua" w:eastAsia="Book Antiqua" w:hAnsi="Book Antiqua" w:cs="Book Antiqua"/>
          <w:bCs/>
          <w:color w:val="000000"/>
        </w:rPr>
        <w:t>;</w:t>
      </w:r>
      <w:r w:rsidRPr="00677AF5">
        <w:rPr>
          <w:rFonts w:ascii="Book Antiqua" w:hAnsi="Book Antiqua" w:cs="Book Antiqua"/>
          <w:bCs/>
          <w:color w:val="000000"/>
          <w:lang w:eastAsia="zh-CN"/>
        </w:rPr>
        <w:t xml:space="preserve"> </w:t>
      </w:r>
      <w:r w:rsidR="00664296" w:rsidRPr="00677AF5">
        <w:rPr>
          <w:rFonts w:ascii="Book Antiqua" w:hAnsi="Book Antiqua" w:cs="Book Antiqua"/>
          <w:bCs/>
          <w:color w:val="000000"/>
          <w:lang w:eastAsia="zh-CN"/>
        </w:rPr>
        <w:t xml:space="preserve">TAPP: </w:t>
      </w:r>
      <w:r w:rsidR="00664296" w:rsidRPr="00677AF5">
        <w:rPr>
          <w:rFonts w:ascii="Book Antiqua" w:hAnsi="Book Antiqua" w:cs="Book Antiqua"/>
          <w:color w:val="000000"/>
          <w:lang w:eastAsia="zh-CN"/>
        </w:rPr>
        <w:t>T</w:t>
      </w:r>
      <w:r w:rsidR="00664296" w:rsidRPr="00677AF5">
        <w:rPr>
          <w:rFonts w:ascii="Book Antiqua" w:eastAsia="Book Antiqua" w:hAnsi="Book Antiqua" w:cs="Book Antiqua"/>
          <w:color w:val="000000"/>
        </w:rPr>
        <w:t>ransabdominal preperitoneal hernioplasty</w:t>
      </w:r>
      <w:r w:rsidR="00664296" w:rsidRPr="00677AF5">
        <w:rPr>
          <w:rFonts w:ascii="Book Antiqua" w:hAnsi="Book Antiqua" w:cs="Book Antiqua"/>
          <w:bCs/>
          <w:color w:val="000000"/>
          <w:lang w:eastAsia="zh-CN"/>
        </w:rPr>
        <w:t>.</w:t>
      </w:r>
    </w:p>
    <w:sectPr w:rsidR="00A77B3E" w:rsidRPr="00677A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23A07" w14:textId="77777777" w:rsidR="001C5C7D" w:rsidRDefault="001C5C7D" w:rsidP="00106490">
      <w:r>
        <w:separator/>
      </w:r>
    </w:p>
  </w:endnote>
  <w:endnote w:type="continuationSeparator" w:id="0">
    <w:p w14:paraId="4E3CD66D" w14:textId="77777777" w:rsidR="001C5C7D" w:rsidRDefault="001C5C7D" w:rsidP="00106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662323324"/>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0A0B20CD" w14:textId="77777777" w:rsidR="00C301FC" w:rsidRPr="00680999" w:rsidRDefault="00C301FC">
            <w:pPr>
              <w:pStyle w:val="Footer"/>
              <w:jc w:val="right"/>
              <w:rPr>
                <w:rFonts w:ascii="Book Antiqua" w:hAnsi="Book Antiqua"/>
                <w:sz w:val="24"/>
                <w:szCs w:val="24"/>
              </w:rPr>
            </w:pPr>
            <w:r w:rsidRPr="00680999">
              <w:rPr>
                <w:rFonts w:ascii="Book Antiqua" w:hAnsi="Book Antiqua"/>
                <w:sz w:val="24"/>
                <w:szCs w:val="24"/>
                <w:lang w:val="zh-CN" w:eastAsia="zh-CN"/>
              </w:rPr>
              <w:t xml:space="preserve"> </w:t>
            </w:r>
            <w:r w:rsidRPr="00680999">
              <w:rPr>
                <w:rFonts w:ascii="Book Antiqua" w:hAnsi="Book Antiqua"/>
                <w:sz w:val="24"/>
                <w:szCs w:val="24"/>
              </w:rPr>
              <w:fldChar w:fldCharType="begin"/>
            </w:r>
            <w:r w:rsidRPr="00680999">
              <w:rPr>
                <w:rFonts w:ascii="Book Antiqua" w:hAnsi="Book Antiqua"/>
                <w:sz w:val="24"/>
                <w:szCs w:val="24"/>
              </w:rPr>
              <w:instrText>PAGE</w:instrText>
            </w:r>
            <w:r w:rsidRPr="00680999">
              <w:rPr>
                <w:rFonts w:ascii="Book Antiqua" w:hAnsi="Book Antiqua"/>
                <w:sz w:val="24"/>
                <w:szCs w:val="24"/>
              </w:rPr>
              <w:fldChar w:fldCharType="separate"/>
            </w:r>
            <w:r w:rsidRPr="00680999">
              <w:rPr>
                <w:rFonts w:ascii="Book Antiqua" w:hAnsi="Book Antiqua"/>
                <w:noProof/>
                <w:sz w:val="24"/>
                <w:szCs w:val="24"/>
              </w:rPr>
              <w:t>18</w:t>
            </w:r>
            <w:r w:rsidRPr="00680999">
              <w:rPr>
                <w:rFonts w:ascii="Book Antiqua" w:hAnsi="Book Antiqua"/>
                <w:sz w:val="24"/>
                <w:szCs w:val="24"/>
              </w:rPr>
              <w:fldChar w:fldCharType="end"/>
            </w:r>
            <w:r w:rsidRPr="00680999">
              <w:rPr>
                <w:rFonts w:ascii="Book Antiqua" w:hAnsi="Book Antiqua"/>
                <w:sz w:val="24"/>
                <w:szCs w:val="24"/>
                <w:lang w:val="zh-CN" w:eastAsia="zh-CN"/>
              </w:rPr>
              <w:t xml:space="preserve"> / </w:t>
            </w:r>
            <w:r w:rsidRPr="00680999">
              <w:rPr>
                <w:rFonts w:ascii="Book Antiqua" w:hAnsi="Book Antiqua"/>
                <w:sz w:val="24"/>
                <w:szCs w:val="24"/>
              </w:rPr>
              <w:fldChar w:fldCharType="begin"/>
            </w:r>
            <w:r w:rsidRPr="00680999">
              <w:rPr>
                <w:rFonts w:ascii="Book Antiqua" w:hAnsi="Book Antiqua"/>
                <w:sz w:val="24"/>
                <w:szCs w:val="24"/>
              </w:rPr>
              <w:instrText>NUMPAGES</w:instrText>
            </w:r>
            <w:r w:rsidRPr="00680999">
              <w:rPr>
                <w:rFonts w:ascii="Book Antiqua" w:hAnsi="Book Antiqua"/>
                <w:sz w:val="24"/>
                <w:szCs w:val="24"/>
              </w:rPr>
              <w:fldChar w:fldCharType="separate"/>
            </w:r>
            <w:r w:rsidRPr="00680999">
              <w:rPr>
                <w:rFonts w:ascii="Book Antiqua" w:hAnsi="Book Antiqua"/>
                <w:noProof/>
                <w:sz w:val="24"/>
                <w:szCs w:val="24"/>
              </w:rPr>
              <w:t>18</w:t>
            </w:r>
            <w:r w:rsidRPr="00680999">
              <w:rPr>
                <w:rFonts w:ascii="Book Antiqua" w:hAnsi="Book Antiqua"/>
                <w:sz w:val="24"/>
                <w:szCs w:val="24"/>
              </w:rPr>
              <w:fldChar w:fldCharType="end"/>
            </w:r>
          </w:p>
        </w:sdtContent>
      </w:sdt>
    </w:sdtContent>
  </w:sdt>
  <w:p w14:paraId="67F61D2E" w14:textId="77777777" w:rsidR="00C301FC" w:rsidRDefault="00C301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47667" w14:textId="77777777" w:rsidR="001C5C7D" w:rsidRDefault="001C5C7D" w:rsidP="00106490">
      <w:r>
        <w:separator/>
      </w:r>
    </w:p>
  </w:footnote>
  <w:footnote w:type="continuationSeparator" w:id="0">
    <w:p w14:paraId="37219A2F" w14:textId="77777777" w:rsidR="001C5C7D" w:rsidRDefault="001C5C7D" w:rsidP="001064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B65"/>
    <w:rsid w:val="0000542D"/>
    <w:rsid w:val="00043864"/>
    <w:rsid w:val="00064411"/>
    <w:rsid w:val="00065952"/>
    <w:rsid w:val="000C671E"/>
    <w:rsid w:val="000F48C4"/>
    <w:rsid w:val="00106490"/>
    <w:rsid w:val="00114A2C"/>
    <w:rsid w:val="00116C92"/>
    <w:rsid w:val="00125AA1"/>
    <w:rsid w:val="00166964"/>
    <w:rsid w:val="00184B32"/>
    <w:rsid w:val="001C5C7D"/>
    <w:rsid w:val="002207BA"/>
    <w:rsid w:val="00257CD5"/>
    <w:rsid w:val="0026059C"/>
    <w:rsid w:val="00296B51"/>
    <w:rsid w:val="002A322E"/>
    <w:rsid w:val="002A6DA4"/>
    <w:rsid w:val="002D2D81"/>
    <w:rsid w:val="002E1AAE"/>
    <w:rsid w:val="00335AD7"/>
    <w:rsid w:val="00337228"/>
    <w:rsid w:val="00366D9E"/>
    <w:rsid w:val="00377ACC"/>
    <w:rsid w:val="00395790"/>
    <w:rsid w:val="003A14F8"/>
    <w:rsid w:val="003A4EB4"/>
    <w:rsid w:val="003F4719"/>
    <w:rsid w:val="00466053"/>
    <w:rsid w:val="004B6464"/>
    <w:rsid w:val="00541E16"/>
    <w:rsid w:val="00561878"/>
    <w:rsid w:val="0059740F"/>
    <w:rsid w:val="005A3C2F"/>
    <w:rsid w:val="005E6A77"/>
    <w:rsid w:val="005F67B3"/>
    <w:rsid w:val="006556D8"/>
    <w:rsid w:val="00664296"/>
    <w:rsid w:val="00677AF5"/>
    <w:rsid w:val="00680999"/>
    <w:rsid w:val="006E315A"/>
    <w:rsid w:val="00726F37"/>
    <w:rsid w:val="00750326"/>
    <w:rsid w:val="0077510D"/>
    <w:rsid w:val="007850DB"/>
    <w:rsid w:val="007854CF"/>
    <w:rsid w:val="007C4E26"/>
    <w:rsid w:val="007F1BDA"/>
    <w:rsid w:val="007F70BE"/>
    <w:rsid w:val="00812FE5"/>
    <w:rsid w:val="0084229D"/>
    <w:rsid w:val="00866C20"/>
    <w:rsid w:val="00873CD6"/>
    <w:rsid w:val="00874CA8"/>
    <w:rsid w:val="008B1FF4"/>
    <w:rsid w:val="008D38E9"/>
    <w:rsid w:val="008F5E53"/>
    <w:rsid w:val="009224BD"/>
    <w:rsid w:val="009964B9"/>
    <w:rsid w:val="009D7514"/>
    <w:rsid w:val="009E7ABE"/>
    <w:rsid w:val="009F0324"/>
    <w:rsid w:val="00A77B3E"/>
    <w:rsid w:val="00AA2CF2"/>
    <w:rsid w:val="00AF39DF"/>
    <w:rsid w:val="00AF64B4"/>
    <w:rsid w:val="00B74C2D"/>
    <w:rsid w:val="00B75476"/>
    <w:rsid w:val="00B76151"/>
    <w:rsid w:val="00B77CF1"/>
    <w:rsid w:val="00B900C7"/>
    <w:rsid w:val="00BB14CB"/>
    <w:rsid w:val="00BB18CB"/>
    <w:rsid w:val="00BB1D3F"/>
    <w:rsid w:val="00BD636E"/>
    <w:rsid w:val="00C24EC5"/>
    <w:rsid w:val="00C301FC"/>
    <w:rsid w:val="00C37456"/>
    <w:rsid w:val="00C60215"/>
    <w:rsid w:val="00C837D2"/>
    <w:rsid w:val="00CA2A55"/>
    <w:rsid w:val="00CB1915"/>
    <w:rsid w:val="00CB3437"/>
    <w:rsid w:val="00CC42BC"/>
    <w:rsid w:val="00CD6CF3"/>
    <w:rsid w:val="00CE3374"/>
    <w:rsid w:val="00D310D0"/>
    <w:rsid w:val="00D6386A"/>
    <w:rsid w:val="00D86988"/>
    <w:rsid w:val="00DD6BE4"/>
    <w:rsid w:val="00DF7712"/>
    <w:rsid w:val="00E22BAA"/>
    <w:rsid w:val="00E300F5"/>
    <w:rsid w:val="00E564DE"/>
    <w:rsid w:val="00E94BB2"/>
    <w:rsid w:val="00EC5654"/>
    <w:rsid w:val="00F039C5"/>
    <w:rsid w:val="00F5412A"/>
    <w:rsid w:val="00F93B22"/>
    <w:rsid w:val="00FA79C0"/>
    <w:rsid w:val="00FB1A44"/>
    <w:rsid w:val="00FB1CAC"/>
    <w:rsid w:val="00FB20BB"/>
    <w:rsid w:val="00FC53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6453F4"/>
  <w15:docId w15:val="{4FD981C7-00B5-4F69-9763-5F95F5525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0649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06490"/>
    <w:rPr>
      <w:sz w:val="18"/>
      <w:szCs w:val="18"/>
    </w:rPr>
  </w:style>
  <w:style w:type="paragraph" w:styleId="Footer">
    <w:name w:val="footer"/>
    <w:basedOn w:val="Normal"/>
    <w:link w:val="FooterChar"/>
    <w:uiPriority w:val="99"/>
    <w:rsid w:val="0010649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06490"/>
    <w:rPr>
      <w:sz w:val="18"/>
      <w:szCs w:val="18"/>
    </w:rPr>
  </w:style>
  <w:style w:type="paragraph" w:styleId="BalloonText">
    <w:name w:val="Balloon Text"/>
    <w:basedOn w:val="Normal"/>
    <w:link w:val="BalloonTextChar"/>
    <w:rsid w:val="00B75476"/>
    <w:rPr>
      <w:sz w:val="18"/>
      <w:szCs w:val="18"/>
    </w:rPr>
  </w:style>
  <w:style w:type="character" w:customStyle="1" w:styleId="BalloonTextChar">
    <w:name w:val="Balloon Text Char"/>
    <w:basedOn w:val="DefaultParagraphFont"/>
    <w:link w:val="BalloonText"/>
    <w:rsid w:val="00B75476"/>
    <w:rPr>
      <w:sz w:val="18"/>
      <w:szCs w:val="18"/>
    </w:rPr>
  </w:style>
  <w:style w:type="paragraph" w:styleId="NormalWeb">
    <w:name w:val="Normal (Web)"/>
    <w:basedOn w:val="Normal"/>
    <w:uiPriority w:val="99"/>
    <w:unhideWhenUsed/>
    <w:rsid w:val="00CC42BC"/>
    <w:pPr>
      <w:spacing w:before="100" w:beforeAutospacing="1" w:after="100" w:afterAutospacing="1"/>
    </w:pPr>
    <w:rPr>
      <w:rFonts w:ascii="SimSun" w:eastAsia="SimSun" w:hAnsi="SimSun" w:cs="SimSun"/>
      <w:lang w:eastAsia="zh-CN"/>
    </w:rPr>
  </w:style>
  <w:style w:type="table" w:styleId="TableGrid">
    <w:name w:val="Table Grid"/>
    <w:basedOn w:val="TableNormal"/>
    <w:uiPriority w:val="59"/>
    <w:rsid w:val="00BB14CB"/>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9D7514"/>
    <w:rPr>
      <w:sz w:val="21"/>
      <w:szCs w:val="21"/>
    </w:rPr>
  </w:style>
  <w:style w:type="paragraph" w:styleId="CommentText">
    <w:name w:val="annotation text"/>
    <w:basedOn w:val="Normal"/>
    <w:link w:val="CommentTextChar"/>
    <w:rsid w:val="009D7514"/>
  </w:style>
  <w:style w:type="character" w:customStyle="1" w:styleId="CommentTextChar">
    <w:name w:val="Comment Text Char"/>
    <w:basedOn w:val="DefaultParagraphFont"/>
    <w:link w:val="CommentText"/>
    <w:rsid w:val="009D7514"/>
    <w:rPr>
      <w:sz w:val="24"/>
      <w:szCs w:val="24"/>
    </w:rPr>
  </w:style>
  <w:style w:type="paragraph" w:styleId="CommentSubject">
    <w:name w:val="annotation subject"/>
    <w:basedOn w:val="CommentText"/>
    <w:next w:val="CommentText"/>
    <w:link w:val="CommentSubjectChar"/>
    <w:rsid w:val="009D7514"/>
    <w:rPr>
      <w:b/>
      <w:bCs/>
    </w:rPr>
  </w:style>
  <w:style w:type="character" w:customStyle="1" w:styleId="CommentSubjectChar">
    <w:name w:val="Comment Subject Char"/>
    <w:basedOn w:val="CommentTextChar"/>
    <w:link w:val="CommentSubject"/>
    <w:rsid w:val="009D751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721087">
      <w:bodyDiv w:val="1"/>
      <w:marLeft w:val="0"/>
      <w:marRight w:val="0"/>
      <w:marTop w:val="0"/>
      <w:marBottom w:val="0"/>
      <w:divBdr>
        <w:top w:val="none" w:sz="0" w:space="0" w:color="auto"/>
        <w:left w:val="none" w:sz="0" w:space="0" w:color="auto"/>
        <w:bottom w:val="none" w:sz="0" w:space="0" w:color="auto"/>
        <w:right w:val="none" w:sz="0" w:space="0" w:color="auto"/>
      </w:divBdr>
    </w:div>
    <w:div w:id="1727947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4159</Words>
  <Characters>25168</Characters>
  <Application>Microsoft Office Word</Application>
  <DocSecurity>0</DocSecurity>
  <Lines>393</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Donna Fox</cp:lastModifiedBy>
  <cp:revision>2</cp:revision>
  <dcterms:created xsi:type="dcterms:W3CDTF">2021-04-02T22:26:00Z</dcterms:created>
  <dcterms:modified xsi:type="dcterms:W3CDTF">2021-04-02T22:26:00Z</dcterms:modified>
</cp:coreProperties>
</file>