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DE2" w14:textId="2E2C5C55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Name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Journal: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i/>
          <w:color w:val="000000"/>
        </w:rPr>
        <w:t>World</w:t>
      </w:r>
      <w:r w:rsidR="00784E1D" w:rsidRPr="002034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i/>
          <w:color w:val="000000"/>
        </w:rPr>
        <w:t>Journal</w:t>
      </w:r>
      <w:r w:rsidR="00784E1D" w:rsidRPr="002034E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i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i/>
          <w:color w:val="000000"/>
        </w:rPr>
        <w:t>Hepatology</w:t>
      </w:r>
      <w:proofErr w:type="spellEnd"/>
    </w:p>
    <w:p w14:paraId="278A23AD" w14:textId="02E96508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Manuscript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NO: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62018</w:t>
      </w:r>
    </w:p>
    <w:p w14:paraId="79875EE3" w14:textId="45C3E3BE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Manuscript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Type: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SYSTEMATIC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REVIEWS</w:t>
      </w:r>
    </w:p>
    <w:p w14:paraId="59502FC3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74452B12" w14:textId="7E5CF166" w:rsidR="00E25AF3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OLE_LINK24"/>
      <w:bookmarkStart w:id="1" w:name="OLE_LINK25"/>
      <w:bookmarkStart w:id="2" w:name="OLE_LINK26"/>
      <w:r w:rsidRPr="002034EE">
        <w:rPr>
          <w:rFonts w:ascii="Book Antiqua" w:eastAsia="Book Antiqua" w:hAnsi="Book Antiqua" w:cs="Book Antiqua"/>
          <w:b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therapy: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systematic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bookmarkEnd w:id="1"/>
    <w:bookmarkEnd w:id="2"/>
    <w:p w14:paraId="1C924C93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339060C5" w14:textId="3A52CDE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bookmarkStart w:id="3" w:name="OLE_LINK4"/>
      <w:bookmarkStart w:id="4" w:name="OLE_LINK5"/>
      <w:proofErr w:type="spellStart"/>
      <w:r w:rsidRPr="002034EE">
        <w:rPr>
          <w:rFonts w:ascii="Book Antiqua" w:eastAsia="Book Antiqua" w:hAnsi="Book Antiqua" w:cs="Book Antiqua"/>
          <w:color w:val="000000"/>
        </w:rPr>
        <w:t>Fujikawa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bookmarkEnd w:id="3"/>
      <w:bookmarkEnd w:id="4"/>
      <w:r w:rsidRPr="002034EE">
        <w:rPr>
          <w:rFonts w:ascii="Book Antiqua" w:hAnsi="Book Antiqua" w:cs="Book Antiqua"/>
          <w:color w:val="000000"/>
          <w:lang w:eastAsia="zh-CN"/>
        </w:rPr>
        <w:t>T.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</w:p>
    <w:p w14:paraId="44DD3657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757A7A19" w14:textId="65AD7CD0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034EE">
        <w:rPr>
          <w:rFonts w:ascii="Book Antiqua" w:eastAsia="Book Antiqua" w:hAnsi="Book Antiqua" w:cs="Book Antiqua"/>
          <w:color w:val="000000"/>
        </w:rPr>
        <w:t>Takahisa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"/>
      <w:bookmarkStart w:id="6" w:name="OLE_LINK3"/>
      <w:bookmarkStart w:id="7" w:name="OLE_LINK2"/>
      <w:proofErr w:type="spellStart"/>
      <w:r w:rsidRPr="002034EE">
        <w:rPr>
          <w:rFonts w:ascii="Book Antiqua" w:eastAsia="Book Antiqua" w:hAnsi="Book Antiqua" w:cs="Book Antiqua"/>
          <w:color w:val="000000"/>
        </w:rPr>
        <w:t>Fujikawa</w:t>
      </w:r>
      <w:bookmarkEnd w:id="5"/>
      <w:bookmarkEnd w:id="6"/>
      <w:bookmarkEnd w:id="7"/>
      <w:proofErr w:type="spellEnd"/>
    </w:p>
    <w:p w14:paraId="76AB10C2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1BAED019" w14:textId="36BB48F1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034EE">
        <w:rPr>
          <w:rFonts w:ascii="Book Antiqua" w:eastAsia="Book Antiqua" w:hAnsi="Book Antiqua" w:cs="Book Antiqua"/>
          <w:b/>
          <w:bCs/>
          <w:color w:val="000000"/>
        </w:rPr>
        <w:t>Takahisa</w:t>
      </w:r>
      <w:proofErr w:type="spellEnd"/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b/>
          <w:bCs/>
          <w:color w:val="000000"/>
        </w:rPr>
        <w:t>Fujikawa</w:t>
      </w:r>
      <w:proofErr w:type="spellEnd"/>
      <w:r w:rsidRPr="002034EE">
        <w:rPr>
          <w:rFonts w:ascii="Book Antiqua" w:eastAsia="Book Antiqua" w:hAnsi="Book Antiqua" w:cs="Book Antiqua"/>
          <w:b/>
          <w:bCs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6"/>
      <w:bookmarkStart w:id="9" w:name="OLE_LINK7"/>
      <w:r w:rsidRPr="002034EE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784E1D" w:rsidRPr="002034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034EE">
        <w:rPr>
          <w:rFonts w:ascii="Book Antiqua" w:hAnsi="Book Antiqua" w:cs="Book Antiqua"/>
          <w:bCs/>
          <w:color w:val="000000"/>
          <w:lang w:eastAsia="zh-CN"/>
        </w:rPr>
        <w:t>of</w:t>
      </w:r>
      <w:r w:rsidR="00784E1D" w:rsidRPr="002034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End w:id="8"/>
      <w:bookmarkEnd w:id="9"/>
      <w:r w:rsidRPr="002034EE">
        <w:rPr>
          <w:rFonts w:ascii="Book Antiqua" w:eastAsia="Book Antiqua" w:hAnsi="Book Antiqua" w:cs="Book Antiqua"/>
          <w:color w:val="000000"/>
        </w:rPr>
        <w:t>Surgery,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Kokura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Memorial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Hospital,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Fukuoka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802-8555,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Japan</w:t>
      </w:r>
    </w:p>
    <w:p w14:paraId="1C721F08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611D487A" w14:textId="3FF2BC00" w:rsidR="00E25AF3" w:rsidRPr="002034EE" w:rsidRDefault="00682540">
      <w:pPr>
        <w:spacing w:line="360" w:lineRule="auto"/>
        <w:jc w:val="both"/>
        <w:rPr>
          <w:rFonts w:ascii="Book Antiqua" w:hAnsi="Book Antiqua"/>
          <w:lang w:eastAsia="zh-CN"/>
        </w:rPr>
      </w:pPr>
      <w:r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Fujikawa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research,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analyzed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data;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Fujikawa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prepared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manuscript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it.</w:t>
      </w:r>
    </w:p>
    <w:p w14:paraId="3B72509B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2B8B0D72" w14:textId="25BB2630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b/>
          <w:bCs/>
          <w:color w:val="000000"/>
        </w:rPr>
        <w:t>Takahisa</w:t>
      </w:r>
      <w:proofErr w:type="spellEnd"/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b/>
          <w:bCs/>
          <w:color w:val="000000"/>
        </w:rPr>
        <w:t>Fujikawa</w:t>
      </w:r>
      <w:proofErr w:type="spellEnd"/>
      <w:r w:rsidRPr="002034EE">
        <w:rPr>
          <w:rFonts w:ascii="Book Antiqua" w:eastAsia="Book Antiqua" w:hAnsi="Book Antiqua" w:cs="Book Antiqua"/>
          <w:b/>
          <w:bCs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784E1D" w:rsidRPr="002034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034EE">
        <w:rPr>
          <w:rFonts w:ascii="Book Antiqua" w:hAnsi="Book Antiqua" w:cs="Book Antiqua"/>
          <w:bCs/>
          <w:color w:val="000000"/>
          <w:lang w:eastAsia="zh-CN"/>
        </w:rPr>
        <w:t>of</w:t>
      </w:r>
      <w:r w:rsidR="00784E1D" w:rsidRPr="002034E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Kokura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Memorial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Hospital,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3-2-1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Asano,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Kitakyushu,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Fukuoka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802-8555,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Japan.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fujikawa-t@kokurakinen.or.jp</w:t>
      </w:r>
    </w:p>
    <w:p w14:paraId="108F9EAA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70C6A7D6" w14:textId="7EDD1B2C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March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5,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2021</w:t>
      </w:r>
    </w:p>
    <w:p w14:paraId="1021B2E8" w14:textId="26AD1CA6" w:rsidR="00E25AF3" w:rsidRPr="002034EE" w:rsidRDefault="00682540">
      <w:pPr>
        <w:spacing w:line="360" w:lineRule="auto"/>
        <w:jc w:val="both"/>
        <w:rPr>
          <w:rFonts w:ascii="Book Antiqua" w:hAnsi="Book Antiqua"/>
          <w:lang w:eastAsia="zh-CN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</w:t>
      </w:r>
      <w:r w:rsidRPr="002034EE">
        <w:rPr>
          <w:rFonts w:ascii="Book Antiqua" w:hAnsi="Book Antiqua" w:cs="Book Antiqua"/>
          <w:color w:val="000000"/>
          <w:lang w:eastAsia="zh-CN"/>
        </w:rPr>
        <w:t>ay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7</w:t>
      </w:r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2021</w:t>
      </w:r>
    </w:p>
    <w:p w14:paraId="77D932FD" w14:textId="5FAE7E33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33"/>
      <w:bookmarkStart w:id="11" w:name="OLE_LINK48"/>
      <w:r w:rsidR="00B93202" w:rsidRPr="002034EE">
        <w:rPr>
          <w:rFonts w:ascii="Book Antiqua" w:eastAsia="宋体" w:hAnsi="Book Antiqua"/>
          <w:color w:val="000000" w:themeColor="text1"/>
        </w:rPr>
        <w:t>July 2, 2021</w:t>
      </w:r>
      <w:bookmarkEnd w:id="10"/>
      <w:bookmarkEnd w:id="11"/>
    </w:p>
    <w:p w14:paraId="6EACBC22" w14:textId="604BD367" w:rsidR="00E25AF3" w:rsidRPr="002034EE" w:rsidRDefault="00682540">
      <w:pPr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722F" w:rsidRPr="002034EE">
        <w:rPr>
          <w:rFonts w:ascii="Book Antiqua" w:eastAsia="宋体" w:hAnsi="Book Antiqua"/>
          <w:color w:val="000000" w:themeColor="text1"/>
        </w:rPr>
        <w:t>July 27, 2021</w:t>
      </w:r>
    </w:p>
    <w:p w14:paraId="48D14B47" w14:textId="77777777" w:rsidR="00E0722F" w:rsidRPr="002034EE" w:rsidRDefault="00E0722F">
      <w:pPr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</w:p>
    <w:p w14:paraId="31408307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Abstract</w:t>
      </w:r>
    </w:p>
    <w:p w14:paraId="12EF6AF4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BACKGROUND</w:t>
      </w:r>
    </w:p>
    <w:p w14:paraId="05E6CA17" w14:textId="0458C00D" w:rsidR="00E25AF3" w:rsidRPr="002034EE" w:rsidRDefault="006825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034EE">
        <w:rPr>
          <w:rFonts w:ascii="Book Antiqua" w:eastAsia="Book Antiqua" w:hAnsi="Book Antiqua" w:cs="Book Antiqua"/>
          <w:color w:val="000000"/>
        </w:rPr>
        <w:lastRenderedPageBreak/>
        <w:t>Little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unknown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about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(ATT)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addition,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effectiveness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venous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</w:t>
      </w:r>
      <w:r w:rsidR="00F15564" w:rsidRPr="002034EE">
        <w:rPr>
          <w:rFonts w:ascii="Book Antiqua" w:eastAsia="Book Antiqua" w:hAnsi="Book Antiqua" w:cs="Book Antiqua"/>
          <w:color w:val="000000"/>
        </w:rPr>
        <w:t>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(VTE)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still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controversial.</w:t>
      </w:r>
    </w:p>
    <w:p w14:paraId="01E397B8" w14:textId="77777777" w:rsidR="00E25AF3" w:rsidRPr="002034EE" w:rsidRDefault="00E25A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3402CA3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AIM</w:t>
      </w:r>
    </w:p>
    <w:p w14:paraId="1FFD24F0" w14:textId="24E3195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proofErr w:type="gramStart"/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clarify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and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resection.</w:t>
      </w:r>
      <w:proofErr w:type="gramEnd"/>
    </w:p>
    <w:p w14:paraId="4D7ECCC0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1481B91F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METHODS</w:t>
      </w:r>
    </w:p>
    <w:p w14:paraId="4FA785CB" w14:textId="6FDE3295" w:rsidR="00E25AF3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between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2011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2020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searched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Google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Scholar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PubMed,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careful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concerning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Data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surgery</w:t>
      </w:r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agents,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outcome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extracted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studies.</w:t>
      </w:r>
    </w:p>
    <w:p w14:paraId="68C4AB0A" w14:textId="77777777" w:rsidR="00E25AF3" w:rsidRPr="002034EE" w:rsidRDefault="00E25A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BE286DB" w14:textId="77777777" w:rsidR="00E25AF3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RESULTS</w:t>
      </w:r>
    </w:p>
    <w:p w14:paraId="1C5C72CD" w14:textId="697A1A2D" w:rsidR="00E25AF3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Sixteen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articles</w:t>
      </w:r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total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F15564" w:rsidRPr="002034EE">
        <w:rPr>
          <w:rFonts w:ascii="Book Antiqua" w:eastAsia="Book Antiqua" w:hAnsi="Book Antiqua" w:cs="Book Antiqua"/>
          <w:color w:val="000000"/>
        </w:rPr>
        <w:t>8</w:t>
      </w:r>
      <w:r w:rsidRPr="002034EE">
        <w:rPr>
          <w:rFonts w:ascii="Book Antiqua" w:eastAsia="Book Antiqua" w:hAnsi="Book Antiqua" w:cs="Book Antiqua"/>
          <w:color w:val="000000"/>
        </w:rPr>
        <w:t>300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underwent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eligible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inclusion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three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also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potentially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however,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against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statistically,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especially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among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patients.</w:t>
      </w:r>
    </w:p>
    <w:p w14:paraId="21ACE3E3" w14:textId="77777777" w:rsidR="00E25AF3" w:rsidRPr="002034EE" w:rsidRDefault="00E25A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AF44E6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CONCLUSION</w:t>
      </w:r>
    </w:p>
    <w:p w14:paraId="5EF2DF54" w14:textId="23A6ED96" w:rsidR="00E25AF3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incidence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effectiveness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against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still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controversial,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especially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Establishing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clear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protocol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guideline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requires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further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research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reliable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design.</w:t>
      </w:r>
    </w:p>
    <w:p w14:paraId="266E8710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7940452E" w14:textId="00DC7C2D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L</w:t>
      </w:r>
      <w:r w:rsidRPr="002034EE">
        <w:rPr>
          <w:rFonts w:ascii="Book Antiqua" w:eastAsia="Book Antiqua" w:hAnsi="Book Antiqua" w:cs="Book Antiqua"/>
          <w:color w:val="000000"/>
        </w:rPr>
        <w:t>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B</w:t>
      </w:r>
      <w:r w:rsidRPr="002034EE">
        <w:rPr>
          <w:rFonts w:ascii="Book Antiqua" w:eastAsia="Book Antiqua" w:hAnsi="Book Antiqua" w:cs="Book Antiqua"/>
          <w:color w:val="000000"/>
        </w:rPr>
        <w:t>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A</w:t>
      </w:r>
      <w:r w:rsidRPr="002034EE">
        <w:rPr>
          <w:rFonts w:ascii="Book Antiqua" w:eastAsia="Book Antiqua" w:hAnsi="Book Antiqua" w:cs="Book Antiqua"/>
          <w:color w:val="000000"/>
        </w:rPr>
        <w:t>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T</w:t>
      </w:r>
      <w:r w:rsidRPr="002034EE">
        <w:rPr>
          <w:rFonts w:ascii="Book Antiqua" w:eastAsia="Book Antiqua" w:hAnsi="Book Antiqua" w:cs="Book Antiqua"/>
          <w:color w:val="000000"/>
        </w:rPr>
        <w:t>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hAnsi="Book Antiqua" w:cs="Book Antiqua"/>
          <w:color w:val="000000"/>
          <w:lang w:eastAsia="zh-CN"/>
        </w:rPr>
        <w:t>T</w:t>
      </w:r>
      <w:r w:rsidRPr="002034EE">
        <w:rPr>
          <w:rFonts w:ascii="Book Antiqua" w:eastAsia="Book Antiqua" w:hAnsi="Book Antiqua" w:cs="Book Antiqua"/>
          <w:color w:val="000000"/>
        </w:rPr>
        <w:t>hromboprophylaxis</w:t>
      </w:r>
      <w:proofErr w:type="spellEnd"/>
    </w:p>
    <w:p w14:paraId="31AAE3C8" w14:textId="77777777" w:rsidR="00E25AF3" w:rsidRPr="002034EE" w:rsidRDefault="00E25A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5AC5C2" w14:textId="77777777" w:rsidR="002034EE" w:rsidRPr="002034EE" w:rsidRDefault="002034EE" w:rsidP="002034E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034EE">
        <w:rPr>
          <w:rFonts w:ascii="Book Antiqua" w:eastAsia="Book Antiqua" w:hAnsi="Book Antiqua" w:cs="Book Antiqua"/>
          <w:b/>
          <w:color w:val="000000"/>
        </w:rPr>
        <w:t>©The</w:t>
      </w:r>
      <w:r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2034EE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670C788" w14:textId="77777777" w:rsidR="002034EE" w:rsidRPr="002034EE" w:rsidRDefault="002034E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7CD6B9" w14:textId="6B5F1AD3" w:rsidR="002034EE" w:rsidRPr="002034EE" w:rsidRDefault="002034E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034EE">
        <w:rPr>
          <w:rFonts w:ascii="Book Antiqua" w:hAnsi="Book Antiqua" w:cs="Book Antiqua"/>
          <w:b/>
          <w:color w:val="000000"/>
          <w:lang w:eastAsia="zh-CN"/>
        </w:rPr>
        <w:t xml:space="preserve">Citation: </w:t>
      </w:r>
      <w:proofErr w:type="spellStart"/>
      <w:r w:rsidR="00682540" w:rsidRPr="002034EE">
        <w:rPr>
          <w:rFonts w:ascii="Book Antiqua" w:eastAsia="Book Antiqua" w:hAnsi="Book Antiqua" w:cs="Book Antiqua"/>
          <w:color w:val="000000"/>
        </w:rPr>
        <w:t>Fujikawa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T.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MS Mincho" w:hAnsi="Book Antiqua" w:cs="Book Antiqua"/>
          <w:color w:val="000000"/>
          <w:lang w:eastAsia="ja-JP"/>
        </w:rPr>
        <w:t>in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="00682540" w:rsidRPr="002034EE">
        <w:rPr>
          <w:rFonts w:ascii="Book Antiqua" w:eastAsia="MS Mincho" w:hAnsi="Book Antiqua" w:cs="Book Antiqua"/>
          <w:color w:val="000000"/>
          <w:lang w:eastAsia="ja-JP"/>
        </w:rPr>
        <w:t>patients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="00682540" w:rsidRPr="002034EE">
        <w:rPr>
          <w:rFonts w:ascii="Book Antiqua" w:eastAsia="MS Mincho" w:hAnsi="Book Antiqua" w:cs="Book Antiqua"/>
          <w:color w:val="000000"/>
          <w:lang w:eastAsia="ja-JP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therapy: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systematic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MS Mincho" w:hAnsi="Book Antiqua" w:cs="Book Antiqua"/>
          <w:color w:val="000000"/>
          <w:lang w:eastAsia="ja-JP"/>
        </w:rPr>
        <w:t>the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literature.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84E1D" w:rsidRPr="002034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784E1D" w:rsidRPr="002034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82540" w:rsidRPr="002034EE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796A7F" w:rsidRPr="002034EE">
        <w:rPr>
          <w:rFonts w:ascii="Book Antiqua" w:eastAsia="Book Antiqua" w:hAnsi="Book Antiqua" w:cs="Book Antiqua"/>
          <w:color w:val="000000"/>
        </w:rPr>
        <w:t>2021; 13(</w:t>
      </w:r>
      <w:r w:rsidR="00796A7F" w:rsidRPr="002034EE">
        <w:rPr>
          <w:rFonts w:ascii="Book Antiqua" w:hAnsi="Book Antiqua" w:cs="Book Antiqua"/>
          <w:color w:val="000000"/>
          <w:lang w:eastAsia="zh-CN"/>
        </w:rPr>
        <w:t>7</w:t>
      </w:r>
      <w:r w:rsidR="00796A7F" w:rsidRPr="002034EE">
        <w:rPr>
          <w:rFonts w:ascii="Book Antiqua" w:eastAsia="Book Antiqua" w:hAnsi="Book Antiqua" w:cs="Book Antiqua"/>
          <w:color w:val="000000"/>
        </w:rPr>
        <w:t xml:space="preserve">): </w:t>
      </w:r>
      <w:r w:rsidRPr="002034EE">
        <w:rPr>
          <w:rFonts w:ascii="Book Antiqua" w:hAnsi="Book Antiqua" w:cs="Book Antiqua"/>
          <w:color w:val="000000"/>
          <w:lang w:eastAsia="zh-CN"/>
        </w:rPr>
        <w:t>804</w:t>
      </w:r>
      <w:r w:rsidR="00796A7F" w:rsidRPr="002034EE">
        <w:rPr>
          <w:rFonts w:ascii="Book Antiqua" w:eastAsia="Book Antiqua" w:hAnsi="Book Antiqua" w:cs="Book Antiqua"/>
          <w:color w:val="000000"/>
        </w:rPr>
        <w:t>-</w:t>
      </w:r>
      <w:r w:rsidRPr="002034EE">
        <w:rPr>
          <w:rFonts w:ascii="Book Antiqua" w:hAnsi="Book Antiqua" w:cs="Book Antiqua"/>
          <w:color w:val="000000"/>
          <w:lang w:eastAsia="zh-CN"/>
        </w:rPr>
        <w:t>814</w:t>
      </w:r>
    </w:p>
    <w:p w14:paraId="6E7E19F5" w14:textId="4D12ABE1" w:rsidR="002034EE" w:rsidRPr="002034EE" w:rsidRDefault="00796A7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2034EE">
        <w:rPr>
          <w:rFonts w:ascii="Book Antiqua" w:eastAsia="Book Antiqua" w:hAnsi="Book Antiqua" w:cs="Book Antiqua"/>
          <w:color w:val="000000"/>
        </w:rPr>
        <w:t>https://www.wjgnet.com/1948-5182/full/v13/i</w:t>
      </w:r>
      <w:r w:rsidRPr="002034EE">
        <w:rPr>
          <w:rFonts w:ascii="Book Antiqua" w:hAnsi="Book Antiqua" w:cs="Book Antiqua"/>
          <w:color w:val="000000"/>
          <w:lang w:eastAsia="zh-CN"/>
        </w:rPr>
        <w:t>7</w:t>
      </w:r>
      <w:r w:rsidRPr="002034EE">
        <w:rPr>
          <w:rFonts w:ascii="Book Antiqua" w:eastAsia="Book Antiqua" w:hAnsi="Book Antiqua" w:cs="Book Antiqua"/>
          <w:color w:val="000000"/>
        </w:rPr>
        <w:t>/</w:t>
      </w:r>
      <w:r w:rsidR="002034EE" w:rsidRPr="002034EE">
        <w:rPr>
          <w:rFonts w:ascii="Book Antiqua" w:hAnsi="Book Antiqua" w:cs="Book Antiqua"/>
          <w:color w:val="000000"/>
          <w:lang w:eastAsia="zh-CN"/>
        </w:rPr>
        <w:t>804</w:t>
      </w:r>
      <w:r w:rsidRPr="002034EE">
        <w:rPr>
          <w:rFonts w:ascii="Book Antiqua" w:eastAsia="Book Antiqua" w:hAnsi="Book Antiqua" w:cs="Book Antiqua"/>
          <w:color w:val="000000"/>
        </w:rPr>
        <w:t xml:space="preserve">.htm  </w:t>
      </w:r>
    </w:p>
    <w:p w14:paraId="03F1430E" w14:textId="01307F16" w:rsidR="00E25AF3" w:rsidRPr="002034EE" w:rsidRDefault="00796A7F">
      <w:pPr>
        <w:spacing w:line="360" w:lineRule="auto"/>
        <w:jc w:val="both"/>
        <w:rPr>
          <w:rFonts w:ascii="Book Antiqua" w:hAnsi="Book Antiqua"/>
          <w:lang w:eastAsia="zh-CN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2034EE">
        <w:rPr>
          <w:rFonts w:ascii="Book Antiqua" w:eastAsia="Book Antiqua" w:hAnsi="Book Antiqua" w:cs="Book Antiqua"/>
          <w:color w:val="000000"/>
        </w:rPr>
        <w:t>https://dx.doi.org/10.4254/wjh.v13.i</w:t>
      </w:r>
      <w:r w:rsidRPr="002034EE">
        <w:rPr>
          <w:rFonts w:ascii="Book Antiqua" w:hAnsi="Book Antiqua" w:cs="Book Antiqua"/>
          <w:color w:val="000000"/>
          <w:lang w:eastAsia="zh-CN"/>
        </w:rPr>
        <w:t>7</w:t>
      </w:r>
      <w:r w:rsidRPr="002034EE">
        <w:rPr>
          <w:rFonts w:ascii="Book Antiqua" w:eastAsia="Book Antiqua" w:hAnsi="Book Antiqua" w:cs="Book Antiqua"/>
          <w:color w:val="000000"/>
        </w:rPr>
        <w:t>.</w:t>
      </w:r>
      <w:r w:rsidR="002034EE" w:rsidRPr="002034EE">
        <w:rPr>
          <w:rFonts w:ascii="Book Antiqua" w:hAnsi="Book Antiqua" w:cs="Book Antiqua"/>
          <w:color w:val="000000"/>
          <w:lang w:eastAsia="zh-CN"/>
        </w:rPr>
        <w:t>804</w:t>
      </w:r>
    </w:p>
    <w:p w14:paraId="59A629EE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56A371FE" w14:textId="38E3ACEA" w:rsidR="00E25AF3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16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systematically.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and/or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different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those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interrupted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although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prophylaxis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venous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still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controversial,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especially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populations.</w:t>
      </w:r>
    </w:p>
    <w:p w14:paraId="5B272230" w14:textId="77777777" w:rsidR="00E0722F" w:rsidRPr="002034EE" w:rsidRDefault="00E0722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5758F1A4" w14:textId="019C103A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3B0EA7" w14:textId="16A99039" w:rsidR="00E25AF3" w:rsidRPr="002034EE" w:rsidRDefault="00682540">
      <w:pPr>
        <w:spacing w:line="360" w:lineRule="auto"/>
        <w:jc w:val="both"/>
        <w:rPr>
          <w:rFonts w:ascii="Book Antiqua" w:hAnsi="Book Antiqua"/>
          <w:lang w:eastAsia="zh-CN"/>
        </w:rPr>
      </w:pPr>
      <w:r w:rsidRPr="002034EE">
        <w:rPr>
          <w:rFonts w:ascii="Book Antiqua" w:eastAsia="Book Antiqua" w:hAnsi="Book Antiqua" w:cs="Book Antiqua"/>
          <w:color w:val="000000"/>
        </w:rPr>
        <w:t>Heart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disease,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cerebrovascular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disease,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cancer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three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leading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causes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death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world.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society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years,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cerebrovascular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and/or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cardiovascular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diseases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increasingly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required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non-cardiac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(ATT)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order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both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which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cumbersome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F009E" w:rsidRPr="002034EE">
        <w:rPr>
          <w:rFonts w:ascii="Book Antiqua" w:eastAsia="Book Antiqua" w:hAnsi="Book Antiqua" w:cs="Book Antiqua"/>
          <w:color w:val="000000"/>
        </w:rPr>
        <w:t>surgeons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="00784E1D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szCs w:val="36"/>
          <w:lang w:eastAsia="zh-CN"/>
        </w:rPr>
        <w:t>.</w:t>
      </w:r>
    </w:p>
    <w:p w14:paraId="16ADC9A1" w14:textId="47E8AE9A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classified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two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C34B19" w:rsidRPr="002034EE">
        <w:rPr>
          <w:rFonts w:ascii="Book Antiqua" w:eastAsia="Book Antiqua" w:hAnsi="Book Antiqua" w:cs="Book Antiqua"/>
          <w:color w:val="000000"/>
        </w:rPr>
        <w:t>A</w:t>
      </w:r>
      <w:r w:rsidRPr="002034EE">
        <w:rPr>
          <w:rFonts w:ascii="Book Antiqua" w:eastAsia="Book Antiqua" w:hAnsi="Book Antiqua" w:cs="Book Antiqua"/>
          <w:color w:val="000000"/>
        </w:rPr>
        <w:t>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frequently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cerebrovascular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lastRenderedPageBreak/>
        <w:t>cardiovascular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diseases,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reduction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aggregation.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thienopyridine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</w:t>
      </w:r>
      <w:r w:rsidRPr="002034EE">
        <w:rPr>
          <w:rFonts w:ascii="Book Antiqua" w:eastAsia="Book Antiqua" w:hAnsi="Book Antiqua" w:cs="Book Antiqua"/>
          <w:i/>
          <w:color w:val="000000"/>
        </w:rPr>
        <w:t>e.g</w:t>
      </w:r>
      <w:r w:rsidR="00784E1D" w:rsidRPr="002034EE">
        <w:rPr>
          <w:rFonts w:ascii="Book Antiqua" w:eastAsia="Book Antiqua" w:hAnsi="Book Antiqua" w:cs="Book Antiqua"/>
          <w:i/>
          <w:color w:val="000000"/>
        </w:rPr>
        <w:t>.</w:t>
      </w:r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clopidogrel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prasugrel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ticlopidine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),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III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phosphodiesterase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inhibitor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</w:t>
      </w:r>
      <w:r w:rsidRPr="002034EE">
        <w:rPr>
          <w:rFonts w:ascii="Book Antiqua" w:eastAsia="Book Antiqua" w:hAnsi="Book Antiqua" w:cs="Book Antiqua"/>
          <w:i/>
          <w:color w:val="000000"/>
        </w:rPr>
        <w:t>e.g</w:t>
      </w:r>
      <w:r w:rsidR="00784E1D" w:rsidRPr="002034EE">
        <w:rPr>
          <w:rFonts w:ascii="Book Antiqua" w:eastAsia="Book Antiqua" w:hAnsi="Book Antiqua" w:cs="Book Antiqua"/>
          <w:i/>
          <w:color w:val="000000"/>
        </w:rPr>
        <w:t>.</w:t>
      </w:r>
      <w:r w:rsidR="006F009E"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009E" w:rsidRPr="002034EE">
        <w:rPr>
          <w:rFonts w:ascii="Book Antiqua" w:eastAsia="Book Antiqua" w:hAnsi="Book Antiqua" w:cs="Book Antiqua"/>
          <w:color w:val="000000"/>
        </w:rPr>
        <w:t>cilostazol</w:t>
      </w:r>
      <w:proofErr w:type="spellEnd"/>
      <w:proofErr w:type="gramStart"/>
      <w:r w:rsidR="006F009E" w:rsidRPr="002034EE">
        <w:rPr>
          <w:rFonts w:ascii="Book Antiqua" w:eastAsia="Book Antiqua" w:hAnsi="Book Antiqua" w:cs="Book Antiqua"/>
          <w:color w:val="000000"/>
        </w:rPr>
        <w:t>)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szCs w:val="36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other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hand,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coagulation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blood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suppressing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coagulation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cascade.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usually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deep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thrombosis,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atrial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fibrillation,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acute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coronary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syndrome,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cardiac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endoprostheses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also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venous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(VTE).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warfarin,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factor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Xa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inhibitors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</w:t>
      </w:r>
      <w:r w:rsidRPr="002034EE">
        <w:rPr>
          <w:rFonts w:ascii="Book Antiqua" w:eastAsia="Book Antiqua" w:hAnsi="Book Antiqua" w:cs="Book Antiqua"/>
          <w:i/>
          <w:color w:val="000000"/>
        </w:rPr>
        <w:t>e.g</w:t>
      </w:r>
      <w:r w:rsidR="00784E1D" w:rsidRPr="002034EE">
        <w:rPr>
          <w:rFonts w:ascii="Book Antiqua" w:eastAsia="Book Antiqua" w:hAnsi="Book Antiqua" w:cs="Book Antiqua"/>
          <w:i/>
          <w:color w:val="000000"/>
        </w:rPr>
        <w:t>.</w:t>
      </w:r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apixaban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rivaroxaban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edoxaban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),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direct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inhibitors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</w:t>
      </w:r>
      <w:r w:rsidR="006F009E" w:rsidRPr="002034EE">
        <w:rPr>
          <w:rFonts w:ascii="Book Antiqua" w:eastAsia="Book Antiqua" w:hAnsi="Book Antiqua" w:cs="Book Antiqua"/>
          <w:i/>
          <w:color w:val="000000"/>
        </w:rPr>
        <w:t>e.g</w:t>
      </w:r>
      <w:r w:rsidR="00784E1D" w:rsidRPr="002034EE">
        <w:rPr>
          <w:rFonts w:ascii="Book Antiqua" w:eastAsia="Book Antiqua" w:hAnsi="Book Antiqua" w:cs="Book Antiqua"/>
          <w:i/>
          <w:color w:val="000000"/>
        </w:rPr>
        <w:t>.</w:t>
      </w:r>
      <w:r w:rsidR="006F009E"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009E" w:rsidRPr="002034EE">
        <w:rPr>
          <w:rFonts w:ascii="Book Antiqua" w:eastAsia="Book Antiqua" w:hAnsi="Book Antiqua" w:cs="Book Antiqua"/>
          <w:color w:val="000000"/>
        </w:rPr>
        <w:t>dabigatran</w:t>
      </w:r>
      <w:proofErr w:type="spellEnd"/>
      <w:proofErr w:type="gramStart"/>
      <w:r w:rsidR="006F009E" w:rsidRPr="002034EE">
        <w:rPr>
          <w:rFonts w:ascii="Book Antiqua" w:eastAsia="Book Antiqua" w:hAnsi="Book Antiqua" w:cs="Book Antiqua"/>
          <w:color w:val="000000"/>
        </w:rPr>
        <w:t>)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4,5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="006F009E" w:rsidRPr="002034EE">
        <w:rPr>
          <w:rFonts w:ascii="Book Antiqua" w:hAnsi="Book Antiqua" w:cs="Book Antiqua"/>
          <w:color w:val="000000"/>
          <w:szCs w:val="36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latter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two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called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direct-acting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(DOACs)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non-vitamin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antagonist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(NOACs),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increasingly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summarizes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each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agent.</w:t>
      </w:r>
    </w:p>
    <w:p w14:paraId="241CD85E" w14:textId="1F216E3E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Minimizing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intraoperative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important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challenges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several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technical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improvement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Pringle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maneuver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sustained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</w:t>
      </w:r>
      <w:r w:rsidR="006F009E" w:rsidRPr="002034EE">
        <w:rPr>
          <w:rFonts w:ascii="Book Antiqua" w:eastAsia="Book Antiqua" w:hAnsi="Book Antiqua" w:cs="Book Antiqua"/>
          <w:color w:val="000000"/>
        </w:rPr>
        <w:t>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central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venous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pressure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(CVP</w:t>
      </w:r>
      <w:proofErr w:type="gramStart"/>
      <w:r w:rsidR="006F009E" w:rsidRPr="002034EE">
        <w:rPr>
          <w:rFonts w:ascii="Book Antiqua" w:eastAsia="Book Antiqua" w:hAnsi="Book Antiqua" w:cs="Book Antiqua"/>
          <w:color w:val="000000"/>
        </w:rPr>
        <w:t>)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6</w:t>
      </w:r>
      <w:r w:rsidR="00AF364A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-8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However,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sustained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CVP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thrombosis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Rigorous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strict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hemostasis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requisite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both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date,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consensus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5564"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optimal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prophylaxis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remains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unknown.</w:t>
      </w:r>
    </w:p>
    <w:p w14:paraId="01A54E71" w14:textId="0EBE41AF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aim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clarify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resection.</w:t>
      </w:r>
    </w:p>
    <w:p w14:paraId="3DBEF2AF" w14:textId="77777777" w:rsidR="00E25AF3" w:rsidRPr="002034EE" w:rsidRDefault="00E25AF3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6170EECD" w14:textId="1853FA9D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84E1D"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84E1D"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48621DD" w14:textId="50B8417F" w:rsidR="00E25AF3" w:rsidRPr="002034EE" w:rsidRDefault="00682540" w:rsidP="00F15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Papers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between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2011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2020,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which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written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English,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collected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Google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Scholar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PubMed.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following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key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words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adopted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searching: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“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>” AND “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clopidogrel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anticoagulation,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warfarin,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” AND </w:t>
      </w:r>
      <w:r w:rsidR="00784E1D" w:rsidRPr="002034EE">
        <w:rPr>
          <w:rFonts w:ascii="Book Antiqua" w:eastAsia="Book Antiqua" w:hAnsi="Book Antiqua" w:cs="Book Antiqua"/>
          <w:color w:val="000000"/>
        </w:rPr>
        <w:lastRenderedPageBreak/>
        <w:t>“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hemorrhage</w:t>
      </w:r>
      <w:r w:rsidR="00784E1D" w:rsidRPr="002034EE">
        <w:rPr>
          <w:rFonts w:ascii="Book Antiqua" w:eastAsia="Book Antiqua" w:hAnsi="Book Antiqua" w:cs="Book Antiqua"/>
          <w:color w:val="000000"/>
        </w:rPr>
        <w:t>”</w:t>
      </w:r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which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journal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Eligible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retrospective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randomized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clinical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trials,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case-control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guidelines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included.</w:t>
      </w:r>
    </w:p>
    <w:p w14:paraId="68CDEAA2" w14:textId="74DBDE3D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Duplicate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first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removed,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systematically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each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carefully.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Eligible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finally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determined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quality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each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evaluated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according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Complete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data,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sample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size,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year,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outcome,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extracted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two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categories;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(BC)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blood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loss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(SBL).</w:t>
      </w:r>
    </w:p>
    <w:p w14:paraId="3EAF3067" w14:textId="77777777" w:rsidR="00E25AF3" w:rsidRPr="002034EE" w:rsidRDefault="00E25AF3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61E0BA4E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55828D7" w14:textId="027AB94E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2223862A" w14:textId="416983D1" w:rsidR="00E25AF3" w:rsidRPr="002034EE" w:rsidRDefault="00682540" w:rsidP="00B77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Collection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screening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research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December </w:t>
      </w:r>
      <w:r w:rsidRPr="002034EE">
        <w:rPr>
          <w:rFonts w:ascii="Book Antiqua" w:eastAsia="Book Antiqua" w:hAnsi="Book Antiqua" w:cs="Book Antiqua"/>
          <w:color w:val="000000"/>
        </w:rPr>
        <w:t>2020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January </w:t>
      </w:r>
      <w:r w:rsidRPr="002034EE">
        <w:rPr>
          <w:rFonts w:ascii="Book Antiqua" w:eastAsia="Book Antiqua" w:hAnsi="Book Antiqua" w:cs="Book Antiqua"/>
          <w:color w:val="000000"/>
        </w:rPr>
        <w:t>2021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(Figure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1).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</w:t>
      </w:r>
      <w:r w:rsidR="006F009E" w:rsidRPr="002034EE">
        <w:rPr>
          <w:rFonts w:ascii="Book Antiqua" w:eastAsia="Book Antiqua" w:hAnsi="Book Antiqua" w:cs="Book Antiqua"/>
          <w:color w:val="000000"/>
        </w:rPr>
        <w:t>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16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articles,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8</w:t>
      </w:r>
      <w:r w:rsidRPr="002034EE">
        <w:rPr>
          <w:rFonts w:ascii="Book Antiqua" w:eastAsia="Book Antiqua" w:hAnsi="Book Antiqua" w:cs="Book Antiqua"/>
          <w:color w:val="000000"/>
        </w:rPr>
        <w:t>300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randomized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clinical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trials,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case-control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 </w:t>
      </w:r>
      <w:r w:rsidRPr="002034EE">
        <w:rPr>
          <w:rFonts w:ascii="Book Antiqua" w:eastAsia="Book Antiqua" w:hAnsi="Book Antiqua" w:cs="Book Antiqua"/>
          <w:color w:val="000000"/>
        </w:rPr>
        <w:t>Ten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16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observational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6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ATT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 w:rsidR="00AF364A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(Table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(Table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3)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15</w:t>
      </w:r>
      <w:r w:rsidR="00784E1D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24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Among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two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investigated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propensity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score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matching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method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9,12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Nine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prophylaxis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observational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multicenter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8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retrospective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studies.</w:t>
      </w:r>
    </w:p>
    <w:p w14:paraId="47DECCBA" w14:textId="6B8A91CA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6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three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focused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9,12,13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primarily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controlled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low-molecular-weight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period.</w:t>
      </w:r>
    </w:p>
    <w:p w14:paraId="4960E2BF" w14:textId="77777777" w:rsidR="00E25AF3" w:rsidRPr="002034EE" w:rsidRDefault="00E25AF3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4E797CC" w14:textId="0B75C60C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Safety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ATT</w:t>
      </w:r>
    </w:p>
    <w:p w14:paraId="63B741DA" w14:textId="0D20ADBB" w:rsidR="00E25AF3" w:rsidRPr="002034EE" w:rsidRDefault="00682540" w:rsidP="00B77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6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authors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generally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Among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rates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major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overall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</w:t>
      </w:r>
      <w:r w:rsidR="006F009E" w:rsidRPr="002034EE">
        <w:rPr>
          <w:rFonts w:ascii="Book Antiqua" w:hAnsi="Book Antiqua" w:cs="Book Antiqua"/>
          <w:color w:val="000000"/>
          <w:lang w:eastAsia="zh-CN"/>
        </w:rPr>
        <w:t>%</w:t>
      </w:r>
      <w:r w:rsidRPr="002034EE">
        <w:rPr>
          <w:rFonts w:ascii="Book Antiqua" w:eastAsia="Book Antiqua" w:hAnsi="Book Antiqua" w:cs="Book Antiqua"/>
          <w:color w:val="000000"/>
        </w:rPr>
        <w:t>-6.5%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1.3</w:t>
      </w:r>
      <w:r w:rsidR="006F009E" w:rsidRPr="002034EE">
        <w:rPr>
          <w:rFonts w:ascii="Book Antiqua" w:hAnsi="Book Antiqua" w:cs="Book Antiqua"/>
          <w:color w:val="000000"/>
          <w:lang w:eastAsia="zh-CN"/>
        </w:rPr>
        <w:t>%</w:t>
      </w:r>
      <w:r w:rsidRPr="002034EE">
        <w:rPr>
          <w:rFonts w:ascii="Book Antiqua" w:eastAsia="Book Antiqua" w:hAnsi="Book Antiqua" w:cs="Book Antiqua"/>
          <w:color w:val="000000"/>
        </w:rPr>
        <w:t>-10.2%,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retrospectively;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incidence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</w:t>
      </w:r>
      <w:r w:rsidR="006F009E" w:rsidRPr="002034EE">
        <w:rPr>
          <w:rFonts w:ascii="Book Antiqua" w:hAnsi="Book Antiqua" w:cs="Book Antiqua"/>
          <w:color w:val="000000"/>
          <w:lang w:eastAsia="zh-CN"/>
        </w:rPr>
        <w:t>%</w:t>
      </w:r>
      <w:r w:rsidRPr="002034EE">
        <w:rPr>
          <w:rFonts w:ascii="Book Antiqua" w:eastAsia="Book Antiqua" w:hAnsi="Book Antiqua" w:cs="Book Antiqua"/>
          <w:color w:val="000000"/>
        </w:rPr>
        <w:t>-3.2%.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rates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between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those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significantly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different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(Table 2)</w:t>
      </w:r>
      <w:r w:rsidRPr="002034EE">
        <w:rPr>
          <w:rFonts w:ascii="Book Antiqua" w:eastAsia="Book Antiqua" w:hAnsi="Book Antiqua" w:cs="Book Antiqua"/>
          <w:color w:val="000000"/>
        </w:rPr>
        <w:t>.</w:t>
      </w:r>
    </w:p>
    <w:p w14:paraId="086632BF" w14:textId="37C35188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focused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3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case-control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propensity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score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matching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method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9,12,13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three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associated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intraoperative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suggested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should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considered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preferable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</w:p>
    <w:p w14:paraId="53B5881A" w14:textId="77777777" w:rsidR="00E25AF3" w:rsidRPr="002034EE" w:rsidRDefault="00E25AF3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633288E" w14:textId="03F2AC83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thromboprophylaxis</w:t>
      </w:r>
      <w:proofErr w:type="spellEnd"/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i/>
          <w:iCs/>
          <w:color w:val="000000"/>
        </w:rPr>
        <w:t>VTE</w:t>
      </w:r>
    </w:p>
    <w:p w14:paraId="23A7CAFF" w14:textId="408BBCDA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9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observational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8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retrospective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generally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potentially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elevated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rates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overall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major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group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5.2</w:t>
      </w:r>
      <w:r w:rsidR="006F009E" w:rsidRPr="002034EE">
        <w:rPr>
          <w:rFonts w:ascii="Book Antiqua" w:hAnsi="Book Antiqua" w:cs="Book Antiqua"/>
          <w:color w:val="000000"/>
          <w:lang w:eastAsia="zh-CN"/>
        </w:rPr>
        <w:t>%</w:t>
      </w:r>
      <w:r w:rsidRPr="002034EE">
        <w:rPr>
          <w:rFonts w:ascii="Book Antiqua" w:eastAsia="Book Antiqua" w:hAnsi="Book Antiqua" w:cs="Book Antiqua"/>
          <w:color w:val="000000"/>
        </w:rPr>
        <w:t>-26.6%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1.6</w:t>
      </w:r>
      <w:r w:rsidR="006F009E" w:rsidRPr="002034EE">
        <w:rPr>
          <w:rFonts w:ascii="Book Antiqua" w:hAnsi="Book Antiqua" w:cs="Book Antiqua"/>
          <w:color w:val="000000"/>
          <w:lang w:eastAsia="zh-CN"/>
        </w:rPr>
        <w:t>%</w:t>
      </w:r>
      <w:r w:rsidRPr="002034EE">
        <w:rPr>
          <w:rFonts w:ascii="Book Antiqua" w:eastAsia="Book Antiqua" w:hAnsi="Book Antiqua" w:cs="Book Antiqua"/>
          <w:color w:val="000000"/>
        </w:rPr>
        <w:t>-10.9%,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respectively.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Concerning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3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occurrence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significantly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lower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compared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group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15,20,24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,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other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7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Japan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18,19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ectiveness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small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sample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size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(Table 3)</w:t>
      </w:r>
      <w:r w:rsidRPr="002034EE">
        <w:rPr>
          <w:rFonts w:ascii="Book Antiqua" w:eastAsia="Book Antiqua" w:hAnsi="Book Antiqua" w:cs="Book Antiqua"/>
          <w:color w:val="000000"/>
        </w:rPr>
        <w:t>.</w:t>
      </w:r>
    </w:p>
    <w:p w14:paraId="77235267" w14:textId="0AFE94E1" w:rsidR="00E25AF3" w:rsidRPr="002034EE" w:rsidRDefault="00682540" w:rsidP="00B7747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Analysis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potentially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lastRenderedPageBreak/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especially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population.</w:t>
      </w:r>
    </w:p>
    <w:p w14:paraId="211D3B59" w14:textId="77777777" w:rsidR="00E25AF3" w:rsidRPr="002034EE" w:rsidRDefault="00E25AF3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</w:p>
    <w:p w14:paraId="797A779B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4B70F0" w14:textId="1767CE68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know,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first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systematic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investigate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16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special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reference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which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total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8</w:t>
      </w:r>
      <w:r w:rsidRPr="002034EE">
        <w:rPr>
          <w:rFonts w:ascii="Book Antiqua" w:eastAsia="Book Antiqua" w:hAnsi="Book Antiqua" w:cs="Book Antiqua"/>
          <w:color w:val="000000"/>
        </w:rPr>
        <w:t>300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Concerning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administration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preoperatively.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prophylaxis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their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against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proven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especially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patients.</w:t>
      </w:r>
    </w:p>
    <w:p w14:paraId="6B389C4C" w14:textId="5514F7C1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Minimizing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intraoperative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important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tasks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several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technical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improvement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Pringle’s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procedure,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hanging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maneuver,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two-surgeon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technique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25</w:t>
      </w:r>
      <w:r w:rsidR="00784E1D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27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Pringle’s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procedure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generally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transection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parenchyma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order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inflow;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sustained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CVP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usually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employed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order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backflow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vein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8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However,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sustained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CVP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expose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stroke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myocardial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infarction.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Rigorous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strict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procedures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hemostasis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requisite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order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both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complications.</w:t>
      </w:r>
    </w:p>
    <w:p w14:paraId="75D10C23" w14:textId="3FCE46E5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guidelines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non-cardiac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updated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significant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prophylaxis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might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cause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severe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sequelae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death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5,28</w:t>
      </w:r>
      <w:r w:rsidR="00784E1D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31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date,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little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consensus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evidence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lastRenderedPageBreak/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optimal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also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remains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unknown.</w:t>
      </w:r>
    </w:p>
    <w:p w14:paraId="6FCB96B8" w14:textId="1971CB5B" w:rsidR="00E25AF3" w:rsidRPr="002034EE" w:rsidRDefault="00682540">
      <w:pPr>
        <w:spacing w:line="360" w:lineRule="auto"/>
        <w:ind w:firstLine="42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Our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hospital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high-volume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institution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referrals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digestive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cancer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Accordingly,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presently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centralized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protocol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digestive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(Figure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)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32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,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which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established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updated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reference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several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guidelines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non-cardiac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endoscopic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procedures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5,6,28</w:t>
      </w:r>
      <w:r w:rsidR="00784E1D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30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consists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3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ways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according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types;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antiplatelets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warfarin,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sustained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warfarin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substituted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(preferred)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short-period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discontinu</w:t>
      </w:r>
      <w:r w:rsidR="00B77470" w:rsidRPr="002034EE">
        <w:rPr>
          <w:rFonts w:ascii="Book Antiqua" w:eastAsia="Book Antiqua" w:hAnsi="Book Antiqua" w:cs="Book Antiqua"/>
          <w:color w:val="000000"/>
        </w:rPr>
        <w:t>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B77470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B77470" w:rsidRPr="002034EE">
        <w:rPr>
          <w:rFonts w:ascii="Book Antiqua" w:eastAsia="Book Antiqua" w:hAnsi="Book Antiqua" w:cs="Book Antiqua"/>
          <w:color w:val="000000"/>
        </w:rPr>
        <w:t>DOACs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B77470" w:rsidRPr="002034EE">
        <w:rPr>
          <w:rFonts w:ascii="Book Antiqua" w:eastAsia="Book Antiqua" w:hAnsi="Book Antiqua" w:cs="Book Antiqua"/>
          <w:color w:val="000000"/>
        </w:rPr>
        <w:t>(usually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B77470" w:rsidRPr="002034EE">
        <w:rPr>
          <w:rFonts w:ascii="Book Antiqua" w:eastAsia="Book Antiqua" w:hAnsi="Book Antiqua" w:cs="Book Antiqua"/>
          <w:color w:val="000000"/>
        </w:rPr>
        <w:t>1-2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B77470" w:rsidRPr="002034EE">
        <w:rPr>
          <w:rFonts w:ascii="Book Antiqua" w:eastAsia="Book Antiqua" w:hAnsi="Book Antiqua" w:cs="Book Antiqua"/>
          <w:color w:val="000000"/>
        </w:rPr>
        <w:t>d</w:t>
      </w:r>
      <w:r w:rsidRPr="002034EE">
        <w:rPr>
          <w:rFonts w:ascii="Book Antiqua" w:eastAsia="Book Antiqua" w:hAnsi="Book Antiqua" w:cs="Book Antiqua"/>
          <w:color w:val="000000"/>
        </w:rPr>
        <w:t>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recommended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usually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required,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might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considered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reinstituted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possible.</w:t>
      </w:r>
    </w:p>
    <w:p w14:paraId="7062025C" w14:textId="4F305B08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t>Concerning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POISE-2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suggested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slight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observed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antiplatelets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non-cardiac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surgery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33,34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,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other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significantly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increased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35,36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Moreover,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large-scale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retrospective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significantly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reduced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associated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occurrence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events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37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three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related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excessive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SBL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occurrence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9,12,13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Although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favorable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antiplatelet-received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still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controversial,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preferred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options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should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considered.</w:t>
      </w:r>
    </w:p>
    <w:p w14:paraId="7B016473" w14:textId="3163AC21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lastRenderedPageBreak/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clinical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setting,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neurosurgeons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cardiologists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judge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antiplatelet-recipient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sometimes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discontinuation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situation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probably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because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cardiologists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unaware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preferred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option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mechanism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different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antiplatelets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presently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significant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factor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events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38,39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Therefore,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discontinuation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recommended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should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used.</w:t>
      </w:r>
    </w:p>
    <w:p w14:paraId="7F7798AB" w14:textId="4D89A9E0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034EE">
        <w:rPr>
          <w:rFonts w:ascii="Book Antiqua" w:eastAsia="Book Antiqua" w:hAnsi="Book Antiqua" w:cs="Book Antiqua"/>
          <w:color w:val="000000"/>
        </w:rPr>
        <w:t>Concerning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present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review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short-period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discontinuation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digestive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discontinuation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Presently,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increasingly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prophylaxis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venous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arterial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fast-acting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their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fading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48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their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withdrawal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28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large-scale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multicenter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PAUSE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which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examined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outcomes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3</w:t>
      </w:r>
      <w:r w:rsidRPr="002034EE">
        <w:rPr>
          <w:rFonts w:ascii="Book Antiqua" w:eastAsia="Book Antiqua" w:hAnsi="Book Antiqua" w:cs="Book Antiqua"/>
          <w:color w:val="000000"/>
        </w:rPr>
        <w:t>007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adult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atrial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fibrillation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underwent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elective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non-cardiac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procedure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surgery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40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interrupted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1</w:t>
      </w:r>
      <w:r w:rsidR="00784E1D" w:rsidRPr="002034EE">
        <w:rPr>
          <w:rFonts w:ascii="Book Antiqua" w:eastAsia="Book Antiqua" w:hAnsi="Book Antiqua" w:cs="Book Antiqua"/>
          <w:color w:val="000000"/>
        </w:rPr>
        <w:t>-</w:t>
      </w:r>
      <w:r w:rsidR="006F009E" w:rsidRPr="002034EE">
        <w:rPr>
          <w:rFonts w:ascii="Book Antiqua" w:eastAsia="Book Antiqua" w:hAnsi="Book Antiqua" w:cs="Book Antiqua"/>
          <w:color w:val="000000"/>
        </w:rPr>
        <w:t>2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prior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reinstituted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1</w:t>
      </w:r>
      <w:r w:rsidR="00784E1D" w:rsidRPr="002034EE">
        <w:rPr>
          <w:rFonts w:ascii="Book Antiqua" w:eastAsia="Book Antiqua" w:hAnsi="Book Antiqua" w:cs="Book Antiqua"/>
          <w:color w:val="000000"/>
        </w:rPr>
        <w:t>-</w:t>
      </w:r>
      <w:r w:rsidR="006F009E" w:rsidRPr="002034EE">
        <w:rPr>
          <w:rFonts w:ascii="Book Antiqua" w:eastAsia="Book Antiqua" w:hAnsi="Book Antiqua" w:cs="Book Antiqua"/>
          <w:color w:val="000000"/>
        </w:rPr>
        <w:t>2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procedure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occurrence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major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30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procedure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0.90%</w:t>
      </w:r>
      <w:r w:rsidR="00784E1D" w:rsidRPr="002034EE">
        <w:rPr>
          <w:rFonts w:ascii="Book Antiqua" w:eastAsia="Book Antiqua" w:hAnsi="Book Antiqua" w:cs="Book Antiqua"/>
          <w:color w:val="000000"/>
        </w:rPr>
        <w:t>-</w:t>
      </w:r>
      <w:r w:rsidRPr="002034EE">
        <w:rPr>
          <w:rFonts w:ascii="Book Antiqua" w:eastAsia="Book Antiqua" w:hAnsi="Book Antiqua" w:cs="Book Antiqua"/>
          <w:color w:val="000000"/>
        </w:rPr>
        <w:t>1.85%,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arterial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occurred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0.16%</w:t>
      </w:r>
      <w:r w:rsidR="00784E1D" w:rsidRPr="002034EE">
        <w:rPr>
          <w:rFonts w:ascii="Book Antiqua" w:eastAsia="Book Antiqua" w:hAnsi="Book Antiqua" w:cs="Book Antiqua"/>
          <w:color w:val="000000"/>
        </w:rPr>
        <w:t>-</w:t>
      </w:r>
      <w:r w:rsidRPr="002034EE">
        <w:rPr>
          <w:rFonts w:ascii="Book Antiqua" w:eastAsia="Book Antiqua" w:hAnsi="Book Antiqua" w:cs="Book Antiqua"/>
          <w:color w:val="000000"/>
        </w:rPr>
        <w:t>0.60%.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recommended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centralized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atrial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fibrillation.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Although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PAUSE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only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a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limited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number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major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gastroenterological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present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also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suggested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short-period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cessation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preferred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major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gastroenterological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14,37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szCs w:val="36"/>
          <w:lang w:eastAsia="zh-CN"/>
        </w:rPr>
        <w:t>.</w:t>
      </w:r>
    </w:p>
    <w:p w14:paraId="2A28D2EE" w14:textId="5C3F96D1" w:rsidR="00E25AF3" w:rsidRPr="002034EE" w:rsidRDefault="0068254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lastRenderedPageBreak/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present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potential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thromboprophylaxis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although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against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particularly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fatal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occurs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paramount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importance.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Although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guidelines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Western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countries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recommend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non-cardiac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surgery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41</w:t>
      </w:r>
      <w:r w:rsidR="00784E1D"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43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,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racial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differences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between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Western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people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Asians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44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addition,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systematic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patients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45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,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context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two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large-scale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Japan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recently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incidence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clinically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relevant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major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digestive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0-0.3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%</w:t>
      </w:r>
      <w:r w:rsidRPr="002034E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2034EE">
        <w:rPr>
          <w:rFonts w:ascii="Book Antiqua" w:eastAsia="Book Antiqua" w:hAnsi="Book Antiqua" w:cs="Book Antiqua"/>
          <w:color w:val="000000"/>
          <w:szCs w:val="36"/>
          <w:vertAlign w:val="superscript"/>
        </w:rPr>
        <w:t>37,46</w:t>
      </w:r>
      <w:r w:rsidRPr="002034EE">
        <w:rPr>
          <w:rFonts w:ascii="Book Antiqua" w:hAnsi="Book Antiqua" w:cs="Book Antiqua"/>
          <w:color w:val="000000"/>
          <w:szCs w:val="36"/>
          <w:vertAlign w:val="superscript"/>
          <w:lang w:eastAsia="zh-CN"/>
        </w:rPr>
        <w:t>]</w:t>
      </w:r>
      <w:r w:rsidRPr="002034EE">
        <w:rPr>
          <w:rFonts w:ascii="Book Antiqua" w:hAnsi="Book Antiqua" w:cs="Book Antiqua"/>
          <w:color w:val="000000"/>
          <w:lang w:eastAsia="zh-CN"/>
        </w:rPr>
        <w:t>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drugs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still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controversial,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particularly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Asian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important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build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evidence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order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classify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individually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according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each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essential.</w:t>
      </w:r>
    </w:p>
    <w:p w14:paraId="7B30C335" w14:textId="77777777" w:rsidR="00E25AF3" w:rsidRPr="002034EE" w:rsidRDefault="00E25AF3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18BDC4CA" w14:textId="507B2BA9" w:rsidR="00E25AF3" w:rsidRPr="002034EE" w:rsidRDefault="00682540">
      <w:pPr>
        <w:spacing w:line="360" w:lineRule="auto"/>
        <w:jc w:val="both"/>
        <w:rPr>
          <w:rFonts w:ascii="Book Antiqua" w:hAnsi="Book Antiqua"/>
          <w:b/>
        </w:rPr>
      </w:pPr>
      <w:r w:rsidRPr="002034EE">
        <w:rPr>
          <w:rFonts w:ascii="Book Antiqua" w:eastAsia="Book Antiqua" w:hAnsi="Book Antiqua" w:cs="Book Antiqua"/>
          <w:b/>
          <w:i/>
          <w:iCs/>
          <w:color w:val="000000"/>
        </w:rPr>
        <w:t>Summary</w:t>
      </w:r>
      <w:r w:rsidR="00784E1D" w:rsidRPr="002034EE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iCs/>
          <w:color w:val="000000"/>
        </w:rPr>
        <w:t>recommendations</w:t>
      </w:r>
      <w:r w:rsidR="00784E1D" w:rsidRPr="002034EE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iCs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iCs/>
          <w:color w:val="000000"/>
        </w:rPr>
        <w:t>future</w:t>
      </w:r>
      <w:r w:rsidR="00784E1D" w:rsidRPr="002034EE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iCs/>
          <w:color w:val="000000"/>
        </w:rPr>
        <w:t>studies</w:t>
      </w:r>
    </w:p>
    <w:p w14:paraId="433328AA" w14:textId="3CE9C2DD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Presently,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numbers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limited.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expanding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further,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population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prevalence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cardiovascular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disease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reliable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definite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guideline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should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determined.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promising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prospective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multicenter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cohort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registered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University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Hospital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Medical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Information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Network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Clinical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Trials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Registry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and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is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ongoing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[</w:t>
      </w:r>
      <w:r w:rsidRPr="002034EE">
        <w:rPr>
          <w:rFonts w:ascii="Book Antiqua" w:eastAsia="Book Antiqua" w:hAnsi="Book Antiqua" w:cs="Book Antiqua"/>
          <w:color w:val="000000"/>
        </w:rPr>
        <w:t>“Study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feasibility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gastroenterological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(GSATT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Study)”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,</w:t>
      </w:r>
      <w:r w:rsidR="00784E1D" w:rsidRPr="002034EE">
        <w:rPr>
          <w:rFonts w:ascii="Book Antiqua" w:eastAsia="MS Mincho" w:hAnsi="Book Antiqua" w:cs="Book Antiqua"/>
          <w:color w:val="000000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UMIN000038280</w:t>
      </w:r>
      <w:r w:rsidRPr="002034EE">
        <w:rPr>
          <w:rFonts w:ascii="Book Antiqua" w:hAnsi="Book Antiqua" w:cs="Book Antiqua"/>
          <w:color w:val="000000"/>
          <w:lang w:eastAsia="zh-CN"/>
        </w:rPr>
        <w:t>].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future,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liver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resection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demonstrated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well-designed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analyses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like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study.</w:t>
      </w:r>
    </w:p>
    <w:p w14:paraId="1CABCCD7" w14:textId="77777777" w:rsidR="00E25AF3" w:rsidRPr="002034EE" w:rsidRDefault="00E25AF3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05DE07BC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1DB708B" w14:textId="3048761A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rates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although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pharmacological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remains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controversial.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Further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investigation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reliable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must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required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establish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definite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protocol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guidelines.</w:t>
      </w:r>
    </w:p>
    <w:p w14:paraId="4A7955A5" w14:textId="77777777" w:rsidR="00E25AF3" w:rsidRPr="002034EE" w:rsidRDefault="00E25AF3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2BD769EB" w14:textId="5E338F12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84E1D"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034E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2072116" w14:textId="77CDEFF1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 w:rsidRPr="002034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68CEBC2" w14:textId="46BCB65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Little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unknown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about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(ATT)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during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addition,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effectiveness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venous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(VTE)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remain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controversial.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 </w:t>
      </w:r>
    </w:p>
    <w:p w14:paraId="473D561C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171D387B" w14:textId="72B1B938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 w:rsidRPr="002034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0C8506" w14:textId="55A250CE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present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clarify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increased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blood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loss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.</w:t>
      </w:r>
    </w:p>
    <w:p w14:paraId="165815D1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4C49B636" w14:textId="38244EAB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 w:rsidRPr="002034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2E013CD" w14:textId="5E8104EA" w:rsidR="00E25AF3" w:rsidRPr="002034EE" w:rsidRDefault="00B7747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objective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systematic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review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investigate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effect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thromboembolism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2540"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682540" w:rsidRPr="002034EE">
        <w:rPr>
          <w:rFonts w:ascii="Book Antiqua" w:eastAsia="Book Antiqua" w:hAnsi="Book Antiqua" w:cs="Book Antiqua"/>
          <w:color w:val="000000"/>
        </w:rPr>
        <w:t>.</w:t>
      </w:r>
    </w:p>
    <w:p w14:paraId="296485AD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10690E66" w14:textId="07A2BBBB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 w:rsidRPr="002034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95A1CA6" w14:textId="5E5F820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between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2011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2020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searched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Google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Scholar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PubMed,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after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careful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concerning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included.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Data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design,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surgery</w:t>
      </w:r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agents,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outcome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extracted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from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studies.</w:t>
      </w:r>
    </w:p>
    <w:p w14:paraId="0109CBA0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6FD558E4" w14:textId="1BFAC1FB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 w:rsidRPr="002034E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6C023A1" w14:textId="0E89AABE" w:rsidR="00E25AF3" w:rsidRPr="002034EE" w:rsidRDefault="00682540" w:rsidP="00F54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2034EE">
        <w:rPr>
          <w:rFonts w:ascii="Book Antiqua" w:eastAsia="Book Antiqua" w:hAnsi="Book Antiqua" w:cs="Book Antiqua"/>
          <w:color w:val="000000"/>
        </w:rPr>
        <w:lastRenderedPageBreak/>
        <w:t>Sixteen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published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articles</w:t>
      </w:r>
      <w:r w:rsidRPr="002034EE">
        <w:rPr>
          <w:rFonts w:ascii="Book Antiqua" w:eastAsia="MS Mincho" w:hAnsi="Book Antiqua" w:cs="Book Antiqua"/>
          <w:color w:val="000000"/>
          <w:lang w:eastAsia="ja-JP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total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8300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underwent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Pr="002034EE">
        <w:rPr>
          <w:rFonts w:ascii="Book Antiqua" w:eastAsia="Book Antiqua" w:hAnsi="Book Antiqua" w:cs="Book Antiqua"/>
          <w:color w:val="000000"/>
        </w:rPr>
        <w:t>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were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eligible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inclusion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current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chronic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hepatectomy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performed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three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also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safety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efficacy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preoperative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Regarding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prevention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VTE,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studies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shown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potentially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high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bleeding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complications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chemical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</w:rPr>
        <w:t>thromboprophylaxis</w:t>
      </w:r>
      <w:proofErr w:type="spellEnd"/>
      <w:r w:rsidRPr="002034EE">
        <w:rPr>
          <w:rFonts w:ascii="Book Antiqua" w:eastAsia="Book Antiqua" w:hAnsi="Book Antiqua" w:cs="Book Antiqua"/>
        </w:rPr>
        <w:t>;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however,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its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efficacy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against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VTE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has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not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been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shown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statistically,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especially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among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Asian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patients.</w:t>
      </w:r>
    </w:p>
    <w:p w14:paraId="7423C628" w14:textId="77777777" w:rsidR="00E25AF3" w:rsidRPr="002034EE" w:rsidRDefault="00E25AF3" w:rsidP="00F54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1B75D13D" w14:textId="76640B3A" w:rsidR="00E25AF3" w:rsidRPr="002034EE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i/>
        </w:rPr>
        <w:t>Research</w:t>
      </w:r>
      <w:r w:rsidR="00784E1D" w:rsidRPr="002034EE">
        <w:rPr>
          <w:rFonts w:ascii="Book Antiqua" w:eastAsia="Book Antiqua" w:hAnsi="Book Antiqua" w:cs="Book Antiqua"/>
          <w:b/>
          <w:i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</w:rPr>
        <w:t>conclusions</w:t>
      </w:r>
    </w:p>
    <w:p w14:paraId="11E8C96F" w14:textId="4F858295" w:rsidR="00E25AF3" w:rsidRPr="002034EE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</w:rPr>
        <w:t>Liver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resection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in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chronically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ATT-received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patients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can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be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performed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safely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without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increase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in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the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rate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of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bleeding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complications,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although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the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safety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and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efficacy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of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chemical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</w:rPr>
        <w:t>thromboprophylaxis</w:t>
      </w:r>
      <w:proofErr w:type="spellEnd"/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for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VTE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during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MS Mincho" w:hAnsi="Book Antiqua" w:cs="Book Antiqua"/>
          <w:lang w:eastAsia="ja-JP"/>
        </w:rPr>
        <w:t>liver</w:t>
      </w:r>
      <w:r w:rsidR="00784E1D" w:rsidRPr="002034EE">
        <w:rPr>
          <w:rFonts w:ascii="Book Antiqua" w:eastAsia="MS Mincho" w:hAnsi="Book Antiqua" w:cs="Book Antiqua"/>
          <w:lang w:eastAsia="ja-JP"/>
        </w:rPr>
        <w:t xml:space="preserve"> </w:t>
      </w:r>
      <w:r w:rsidRPr="002034EE">
        <w:rPr>
          <w:rFonts w:ascii="Book Antiqua" w:eastAsia="MS Mincho" w:hAnsi="Book Antiqua" w:cs="Book Antiqua"/>
          <w:lang w:eastAsia="ja-JP"/>
        </w:rPr>
        <w:t>resection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is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still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controversial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especially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in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Asian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population.</w:t>
      </w:r>
      <w:r w:rsidR="00784E1D" w:rsidRPr="002034EE">
        <w:rPr>
          <w:rFonts w:ascii="Book Antiqua" w:eastAsia="Book Antiqua" w:hAnsi="Book Antiqua" w:cs="Book Antiqua"/>
        </w:rPr>
        <w:t xml:space="preserve"> </w:t>
      </w:r>
    </w:p>
    <w:p w14:paraId="2A846A9D" w14:textId="77777777" w:rsidR="00E25AF3" w:rsidRPr="002034EE" w:rsidRDefault="00E25AF3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FAC0DC" w14:textId="2F8E1A18" w:rsidR="00E25AF3" w:rsidRPr="002034EE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i/>
        </w:rPr>
        <w:t>Research</w:t>
      </w:r>
      <w:r w:rsidR="00784E1D" w:rsidRPr="002034EE">
        <w:rPr>
          <w:rFonts w:ascii="Book Antiqua" w:eastAsia="Book Antiqua" w:hAnsi="Book Antiqua" w:cs="Book Antiqua"/>
          <w:b/>
          <w:i/>
        </w:rPr>
        <w:t xml:space="preserve"> </w:t>
      </w:r>
      <w:r w:rsidRPr="002034EE">
        <w:rPr>
          <w:rFonts w:ascii="Book Antiqua" w:eastAsia="Book Antiqua" w:hAnsi="Book Antiqua" w:cs="Book Antiqua"/>
          <w:b/>
          <w:i/>
        </w:rPr>
        <w:t>perspectives</w:t>
      </w:r>
    </w:p>
    <w:p w14:paraId="12C577C4" w14:textId="2494898E" w:rsidR="00E25AF3" w:rsidRPr="002034EE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</w:rPr>
        <w:t>Further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investigation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using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reliable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studies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with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good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design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must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be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requisite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to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establish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definite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protocol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or</w:t>
      </w:r>
      <w:r w:rsidR="00784E1D" w:rsidRPr="002034EE">
        <w:rPr>
          <w:rFonts w:ascii="Book Antiqua" w:eastAsia="Book Antiqua" w:hAnsi="Book Antiqua" w:cs="Book Antiqua"/>
        </w:rPr>
        <w:t xml:space="preserve"> </w:t>
      </w:r>
      <w:r w:rsidRPr="002034EE">
        <w:rPr>
          <w:rFonts w:ascii="Book Antiqua" w:eastAsia="Book Antiqua" w:hAnsi="Book Antiqua" w:cs="Book Antiqua"/>
        </w:rPr>
        <w:t>guidelines.</w:t>
      </w:r>
    </w:p>
    <w:p w14:paraId="3C904463" w14:textId="77777777" w:rsidR="00E25AF3" w:rsidRPr="002034EE" w:rsidRDefault="00E25AF3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9C6DEC" w14:textId="77777777" w:rsidR="00E25AF3" w:rsidRPr="002034EE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</w:rPr>
        <w:t>REFERENCES</w:t>
      </w:r>
    </w:p>
    <w:p w14:paraId="5D31B60C" w14:textId="25AD9C75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Fukuyama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K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Fujikawa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Kuramitsu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Tanaka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Successful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treatment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bleeding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large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duodenal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gastrointestinal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stromal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tumour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antiplatelet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drug-eluting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coronary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implantation.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BMJ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Case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Rep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2014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24777088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10.1136/bcr-2014-204462]</w:t>
      </w:r>
    </w:p>
    <w:p w14:paraId="5721D6DB" w14:textId="76E015A1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2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Shimoike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N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Fujikawa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Maekawa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Tanaka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Aggressive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secondary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local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recurrence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pancreatic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cancer.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BMJ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Case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Rep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2013;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2013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23774708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10.1136/bcr-2013-009914]</w:t>
      </w:r>
    </w:p>
    <w:p w14:paraId="483C69FF" w14:textId="7A45AD3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lastRenderedPageBreak/>
        <w:t>3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Thachil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J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proofErr w:type="gramStart"/>
      <w:r w:rsidRPr="002034EE">
        <w:rPr>
          <w:rFonts w:ascii="Book Antiqua" w:hAnsi="Book Antiqua"/>
        </w:rPr>
        <w:t>Gatt</w:t>
      </w:r>
      <w:proofErr w:type="spellEnd"/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Martlew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receiving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anticoagulation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antiplatelet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agents.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Br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2008;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95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1437-1448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18991253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10.1002/bjs.6381]</w:t>
      </w:r>
    </w:p>
    <w:p w14:paraId="50BB3EB1" w14:textId="68DBA253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ASGE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Standards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of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Practice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Committee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Acosta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Abraham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Chandrasekhara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Chathadi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KV,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Early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Eloubeidi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Evans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Faulx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Fisher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Fonkalsrud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Hwang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Khashab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Lightdale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JR,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Muthusamy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VR,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Pasha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SF,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Saltzman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JR,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Shaukat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Shergill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Wang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Cash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DeWitt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JM.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agents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undergoing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endoscopy.</w:t>
      </w:r>
      <w:proofErr w:type="gramEnd"/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Gastrointest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Endosc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2016;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83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3-16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26621548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10.1016/j.gie.2015.09.035]</w:t>
      </w:r>
    </w:p>
    <w:p w14:paraId="3A60EB16" w14:textId="461C990F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Fujimoto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K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Fujishiro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Higuchi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Iwakiri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Sakamoto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Uchiyama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Kashiwagi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Ogawa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Murakami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Yoshino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Kinoshita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Ichinose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Matsui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Japan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Gastroenterological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Endoscopy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Society.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Guidelines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gastroenterological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endoscopy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undergoing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treatment.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Dig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Endosc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26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1-14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24215155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10.1111/den.12183]</w:t>
      </w:r>
    </w:p>
    <w:p w14:paraId="33277C37" w14:textId="78CB315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6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Chouillard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EK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Gumbs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Cherqui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Vascular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clamping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physiology,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indications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techniques.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Ann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Innov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Res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2010;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4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20346153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10.1186/1750-1164-4-2]</w:t>
      </w:r>
    </w:p>
    <w:p w14:paraId="0CD51FED" w14:textId="4F61883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Kobayashi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S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Honda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Kurata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Tadano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Sakamoto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Okuda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Abe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Experimental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Study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Relationship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Among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Airway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Pressure,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Pneumoperitoneum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Pressure,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Central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Pressure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Pure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Laparoscopic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Hepatectomy</w:t>
      </w:r>
      <w:proofErr w:type="spellEnd"/>
      <w:r w:rsidRPr="002034EE">
        <w:rPr>
          <w:rFonts w:ascii="Book Antiqua" w:hAnsi="Book Antiqua"/>
        </w:rPr>
        <w:t>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Ann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2016;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263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1159-1163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26595124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10.1097/SLA.0000000000001482]</w:t>
      </w:r>
    </w:p>
    <w:p w14:paraId="673687AF" w14:textId="3C18A46C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8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Moher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D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Shamseer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Clarke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Ghersi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Liberati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Petticrew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Shekelle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Stewart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PRISMA-P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Group.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Preferred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reporting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items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systematic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review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meta-analysis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protocols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(PRISMA-P)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statement.</w:t>
      </w:r>
      <w:proofErr w:type="gramEnd"/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Syst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Rev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2015;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4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25554246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10.1186/2046-4053-4-1]</w:t>
      </w:r>
    </w:p>
    <w:p w14:paraId="32003471" w14:textId="575A4A1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9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Naito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S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Fujikawa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Hasegawa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Impact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aspirin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continuation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bleeding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complications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during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resection: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Propensity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score-matched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analysis.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Hepatobiliary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Pancreat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Sci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2020;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27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830-838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32189437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10.1002/jhbp.735]</w:t>
      </w:r>
    </w:p>
    <w:p w14:paraId="4CE8B428" w14:textId="7D91E19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lastRenderedPageBreak/>
        <w:t>10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Fujikawa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T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Kawamoto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Kawamura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Emoto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Sakamoto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Tanaka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Impact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laparoscopic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resection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bleeding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complications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receiving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antithrombotics</w:t>
      </w:r>
      <w:proofErr w:type="spellEnd"/>
      <w:r w:rsidRPr="002034EE">
        <w:rPr>
          <w:rFonts w:ascii="Book Antiqua" w:hAnsi="Book Antiqua"/>
        </w:rPr>
        <w:t>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World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Gastrointest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Endosc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9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396-404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28874960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10.4253/wjge.v9.i8.396]</w:t>
      </w:r>
    </w:p>
    <w:p w14:paraId="16544BF5" w14:textId="3B9924A8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Ishida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J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Fukumoto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Kido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Matsumoto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Ajiki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Kawai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Hirata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Ku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Hemorrhagic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Complications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Hepato</w:t>
      </w:r>
      <w:proofErr w:type="spellEnd"/>
      <w:r w:rsidRPr="002034EE">
        <w:rPr>
          <w:rFonts w:ascii="Book Antiqua" w:hAnsi="Book Antiqua"/>
        </w:rPr>
        <w:t>-Biliary-Pancreatic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Receiving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Dig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34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114-124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27654839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10.1159/000449105]</w:t>
      </w:r>
    </w:p>
    <w:p w14:paraId="3AF2BF49" w14:textId="6F0344B7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12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Gelli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M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Allard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Farges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Paugam-Burtz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Mabrut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Regimbeau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Vibert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Boleslawski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Association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de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Chirurgie</w:t>
      </w:r>
      <w:proofErr w:type="spellEnd"/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Hepato-Biliaire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Transplantation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Hépatique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(ACHBT)-French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Hepatectomy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Study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Group.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Use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aspirin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bleeding-related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complications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hepatic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resection.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Br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2018;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105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429-438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29412449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10.1002/bjs.10697]</w:t>
      </w:r>
    </w:p>
    <w:p w14:paraId="0DA11FBA" w14:textId="3ADE90D9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13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Monden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K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Sadamori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Hioki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Ohno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Saneto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Ueki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Yabushita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Sakaguchi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Takakura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Safety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feasibility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resection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continued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antiplatelet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using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aspirin.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Hepatobiliary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Pancreat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Sci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24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375-381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28464540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10.1002/jhbp.461]</w:t>
      </w:r>
    </w:p>
    <w:p w14:paraId="794ACBA1" w14:textId="61D5CE88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034EE">
        <w:rPr>
          <w:rFonts w:ascii="Book Antiqua" w:hAnsi="Book Antiqua"/>
        </w:rPr>
        <w:t>14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Fujikawa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T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Tanaka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A.</w:t>
      </w:r>
      <w:r w:rsidR="00784E1D" w:rsidRPr="002034EE">
        <w:rPr>
          <w:rFonts w:ascii="Book Antiqua" w:hAnsi="Book Antiqua"/>
        </w:rPr>
        <w:t xml:space="preserve"> </w:t>
      </w:r>
      <w:bookmarkStart w:id="12" w:name="OLE_LINK688"/>
      <w:bookmarkStart w:id="13" w:name="OLE_LINK689"/>
      <w:r w:rsidRPr="002034EE">
        <w:rPr>
          <w:rFonts w:ascii="Book Antiqua" w:hAnsi="Book Antiqua"/>
        </w:rPr>
        <w:t>Safety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Hepatobiliary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Pancreatic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Receiving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Direct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oral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Anticoaulants</w:t>
      </w:r>
      <w:bookmarkEnd w:id="12"/>
      <w:bookmarkEnd w:id="13"/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(DOACs).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</w:rPr>
        <w:t>J</w:t>
      </w:r>
      <w:r w:rsidR="00784E1D" w:rsidRPr="002034EE">
        <w:rPr>
          <w:rFonts w:ascii="Book Antiqua" w:hAnsi="Book Antiqua"/>
          <w:i/>
        </w:rPr>
        <w:t xml:space="preserve"> </w:t>
      </w:r>
      <w:proofErr w:type="spellStart"/>
      <w:r w:rsidRPr="002034EE">
        <w:rPr>
          <w:rFonts w:ascii="Book Antiqua" w:hAnsi="Book Antiqua"/>
          <w:i/>
        </w:rPr>
        <w:t>Gastroenterol</w:t>
      </w:r>
      <w:proofErr w:type="spellEnd"/>
      <w:r w:rsidR="00784E1D" w:rsidRPr="002034EE">
        <w:rPr>
          <w:rFonts w:ascii="Book Antiqua" w:hAnsi="Book Antiqua"/>
          <w:i/>
        </w:rPr>
        <w:t xml:space="preserve"> </w:t>
      </w:r>
      <w:proofErr w:type="spellStart"/>
      <w:r w:rsidR="00705B7C" w:rsidRPr="002034EE">
        <w:rPr>
          <w:rFonts w:ascii="Book Antiqua" w:hAnsi="Book Antiqua"/>
          <w:i/>
        </w:rPr>
        <w:t>Hepatol</w:t>
      </w:r>
      <w:proofErr w:type="spellEnd"/>
      <w:r w:rsidR="00784E1D" w:rsidRPr="002034EE">
        <w:rPr>
          <w:rFonts w:ascii="Book Antiqua" w:hAnsi="Book Antiqua"/>
          <w:i/>
        </w:rPr>
        <w:t xml:space="preserve"> </w:t>
      </w:r>
      <w:r w:rsidR="00705B7C" w:rsidRPr="002034EE">
        <w:rPr>
          <w:rFonts w:ascii="Book Antiqua" w:hAnsi="Book Antiqua"/>
          <w:i/>
        </w:rPr>
        <w:t>Res</w:t>
      </w:r>
      <w:r w:rsidR="00784E1D" w:rsidRPr="002034EE">
        <w:rPr>
          <w:rFonts w:ascii="Book Antiqua" w:hAnsi="Book Antiqua"/>
        </w:rPr>
        <w:t xml:space="preserve"> </w:t>
      </w:r>
      <w:r w:rsidR="00705B7C" w:rsidRPr="002034EE">
        <w:rPr>
          <w:rFonts w:ascii="Book Antiqua" w:hAnsi="Book Antiqua"/>
        </w:rPr>
        <w:t>2019;</w:t>
      </w:r>
      <w:r w:rsidR="00784E1D" w:rsidRPr="002034EE">
        <w:rPr>
          <w:rFonts w:ascii="Book Antiqua" w:hAnsi="Book Antiqua"/>
        </w:rPr>
        <w:t xml:space="preserve"> </w:t>
      </w:r>
      <w:r w:rsidR="00705B7C" w:rsidRPr="002034EE">
        <w:rPr>
          <w:rFonts w:ascii="Book Antiqua" w:hAnsi="Book Antiqua"/>
          <w:b/>
        </w:rPr>
        <w:t>8</w:t>
      </w:r>
      <w:r w:rsidR="00705B7C"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="00705B7C" w:rsidRPr="002034EE">
        <w:rPr>
          <w:rFonts w:ascii="Book Antiqua" w:hAnsi="Book Antiqua"/>
        </w:rPr>
        <w:t>3009-3013</w:t>
      </w:r>
      <w:r w:rsidR="00784E1D" w:rsidRPr="002034EE">
        <w:rPr>
          <w:rFonts w:ascii="Book Antiqua" w:hAnsi="Book Antiqua"/>
        </w:rPr>
        <w:t xml:space="preserve"> </w:t>
      </w:r>
    </w:p>
    <w:p w14:paraId="4572CE02" w14:textId="103D2B11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15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Ainoa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E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Uutela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Nordin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Mäkisalo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Sallinen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Pre-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postoperative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initiation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thromboprophylaxis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HPB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(Oxford)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2020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33223433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10.1016/j.hpb.2020.10.018]</w:t>
      </w:r>
    </w:p>
    <w:p w14:paraId="6055F991" w14:textId="2A4468C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16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Ejaz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A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Spolverato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Kim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Lucas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Lau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Weiss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Johnston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Kheng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Hirose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Wolfgang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Haut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Pawlik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TM.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Defining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incidence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risk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factors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thromboemolism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hepatectomy</w:t>
      </w:r>
      <w:proofErr w:type="spellEnd"/>
      <w:r w:rsidRPr="002034EE">
        <w:rPr>
          <w:rFonts w:ascii="Book Antiqua" w:hAnsi="Book Antiqua"/>
        </w:rPr>
        <w:t>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Gastrointest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18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1116-1124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24337986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10.1007/s11605-013-2432-x]</w:t>
      </w:r>
    </w:p>
    <w:p w14:paraId="5D541D85" w14:textId="2E29C863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Nathan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H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Weiss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Soff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Stempel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Dematteo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Allen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Kingham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Jarnagin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WR,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D'Angelica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MI.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Pharmacologic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prophylaxis,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postoperative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INR,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lastRenderedPageBreak/>
        <w:t>risk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hepatectomy</w:t>
      </w:r>
      <w:proofErr w:type="spellEnd"/>
      <w:r w:rsidRPr="002034EE">
        <w:rPr>
          <w:rFonts w:ascii="Book Antiqua" w:hAnsi="Book Antiqua"/>
        </w:rPr>
        <w:t>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Gastrointest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18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295-302;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discussion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302-3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24129829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10.1007/s11605-013-2383-2]</w:t>
      </w:r>
    </w:p>
    <w:p w14:paraId="7EFD5C17" w14:textId="1E84EBB6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18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Eguchi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H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Kawamoto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Tsujie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Yukawa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Kubota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Asaoka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Takeda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Noda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Shimizu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Nagano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Doki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Mori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Prospective,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Multi-Center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Phase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Study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Postoperative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Enoxaparin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Treatment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Undergoing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Curative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Hepatobiliary</w:t>
      </w:r>
      <w:proofErr w:type="spellEnd"/>
      <w:r w:rsidRPr="002034EE">
        <w:rPr>
          <w:rFonts w:ascii="Book Antiqua" w:hAnsi="Book Antiqua"/>
        </w:rPr>
        <w:t>-Pancreatic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Malignancies.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Dig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2020;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37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81-86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31185468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10.1159/000497451]</w:t>
      </w:r>
    </w:p>
    <w:p w14:paraId="58C2EA52" w14:textId="31CB4952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19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Hayashi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H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Morikawa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Yoshida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Motoi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Okada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Nakagawa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Mizuma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Naitoh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Katayose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Unno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Safety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postoperative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thromboprophylaxis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major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hepatobiliary</w:t>
      </w:r>
      <w:proofErr w:type="spellEnd"/>
      <w:r w:rsidRPr="002034EE">
        <w:rPr>
          <w:rFonts w:ascii="Book Antiqua" w:hAnsi="Book Antiqua"/>
        </w:rPr>
        <w:t>-pancreatic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Japanese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patients.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Today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44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1660-1668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24687760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10.1007/s00595-014-0890-8]</w:t>
      </w:r>
    </w:p>
    <w:p w14:paraId="48A43151" w14:textId="5C879360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034EE">
        <w:rPr>
          <w:rFonts w:ascii="Book Antiqua" w:hAnsi="Book Antiqua"/>
        </w:rPr>
        <w:t>20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Wang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YH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Qiu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XL,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XW.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resection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primary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cancer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low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molecular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weight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heparin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association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P-</w:t>
      </w:r>
      <w:proofErr w:type="spellStart"/>
      <w:r w:rsidRPr="002034EE">
        <w:rPr>
          <w:rFonts w:ascii="Book Antiqua" w:hAnsi="Book Antiqua"/>
        </w:rPr>
        <w:t>selectin</w:t>
      </w:r>
      <w:proofErr w:type="spellEnd"/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lysosomal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granule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glycoprotein,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platelet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activating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factor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plasma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D-dimer.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Eur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Rev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Med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Pharmacol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Sci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2018;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22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4657-4662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30058703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10.26355/eurrev_201807_15525]</w:t>
      </w:r>
    </w:p>
    <w:p w14:paraId="5E04CEFC" w14:textId="4374E290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034EE">
        <w:rPr>
          <w:rFonts w:ascii="Book Antiqua" w:hAnsi="Book Antiqua"/>
        </w:rPr>
        <w:t>21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Kim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BJ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RW,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Davis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Narula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Kroll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Tzeng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CWD,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Aloia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Extended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pharmacologic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thromboprophylaxis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oncologic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safe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effective.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Thromb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Haemost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15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2158-2164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28846822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10.1111/jth.13814]</w:t>
      </w:r>
    </w:p>
    <w:p w14:paraId="79857C39" w14:textId="71E69E36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22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Doughtie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CA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Priddy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EE,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Philips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Martin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McMasters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Scoggins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CR.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dosing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low-molecular-weight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heparin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hepatopancreatobiliary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Am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208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1009-15;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discussion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1015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25435300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10.1016/j.amjsurg.2014.08.012]</w:t>
      </w:r>
    </w:p>
    <w:p w14:paraId="10FB9F61" w14:textId="485DBEC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23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Melloul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E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Dondéro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Vilgrain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Raptis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Paugam-Burtz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Belghiti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Pulmonary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embolism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elective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resection: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prospective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analysis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risk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factors.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Hepatol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2012;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57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1268-1275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22889956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10.1016/j.jhep.2012.08.004]</w:t>
      </w:r>
    </w:p>
    <w:p w14:paraId="201E0BB4" w14:textId="70234B1F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034EE">
        <w:rPr>
          <w:rFonts w:ascii="Book Antiqua" w:hAnsi="Book Antiqua"/>
        </w:rPr>
        <w:t>24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Reddy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SK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Turley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Barbas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Steel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JL,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Tsung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Marsh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JW,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Geller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Post-operative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pharmacologic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thromboprophylaxis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major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hepatectomy</w:t>
      </w:r>
      <w:proofErr w:type="spellEnd"/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lastRenderedPageBreak/>
        <w:t>peripheral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outweigh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bleeding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risks?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Gastrointest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2011;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15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1602-1610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21691924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10.1007/s11605-011-1591-x]</w:t>
      </w:r>
    </w:p>
    <w:p w14:paraId="3BB3CC76" w14:textId="29378AC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25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Imamura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H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Takayama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Sugawara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Kokudo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Aoki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Kaneko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Matsuyama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Sano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Maema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Makuuchi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Pringle's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manoeuvre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donors.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Lancet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2002;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360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2049-2050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12504404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10.1016/s0140-6736(02)11995-7]</w:t>
      </w:r>
    </w:p>
    <w:p w14:paraId="7BB79D0F" w14:textId="6EFCF4C1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26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Nitta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H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Sasaki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Fujita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Itabashi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Hoshikawa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Takahara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Takahashi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Nishizuka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Wakabayashi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Laparoscopy-assisted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major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resections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employing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hanging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technique: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original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procedure.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Ann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2010;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251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450-453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20083994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10.1097/SLA.0b013e3181cf87da]</w:t>
      </w:r>
    </w:p>
    <w:p w14:paraId="4E11529E" w14:textId="228A21DE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2034EE">
        <w:rPr>
          <w:rFonts w:ascii="Book Antiqua" w:hAnsi="Book Antiqua"/>
        </w:rPr>
        <w:t>27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Aloia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TA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Zorzi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Abdalla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Vauthey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JN.</w:t>
      </w:r>
      <w:proofErr w:type="gramEnd"/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Two-surgeon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technique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hepatic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parenchymal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transection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noncirrhotic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liver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using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saline-linked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cautery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ultrasonic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dissection.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Ann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2005;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242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172-177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16041206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10.1097/01.sla.0000171300.62318.f4]</w:t>
      </w:r>
    </w:p>
    <w:p w14:paraId="099B4F25" w14:textId="3AF0F655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28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Kato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M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Uedo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Hokimoto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Ieko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Higuchi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Murakami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Fujimoto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Gastroenterological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Endoscopy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Undergoing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Treatment: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Appendix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Anticoagulants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Including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Direct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Anticoagulants.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Dig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Endosc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2018;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30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433-440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29733468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10.1111/den.13184]</w:t>
      </w:r>
    </w:p>
    <w:p w14:paraId="2637E674" w14:textId="05BBD67A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29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Levine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GN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Bates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ER,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Bittl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Brindis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RG,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Fihn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Fleisher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Granger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CB,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Lange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Mack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Mauri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Mehran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Mukherjee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Newby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O'Gara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Sabatine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Smith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Smith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Jr.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ACC/AHA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Focused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Update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Duration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Antiplatelet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Coronary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Artery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Disease: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Report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American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College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Cardiology/American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Heart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Association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Task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Clinical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Practice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Guidelines: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Update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ACCF/AHA/SCAI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Percutaneous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Coronary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Intervention,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ACCF/AHA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Coronary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Artery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Bypass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Graft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2012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ACC/AHA/ACP/AATS/PCNA/SCAI/STS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Diagnosis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Stable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Ischemic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Heart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Disease,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ACCF/AHA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ST-Elevation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Myocardial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Infarction,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AHA/ACC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Non-ST-Elevation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Acute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Coronary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Syndromes,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ACC/AHA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Perioperative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lastRenderedPageBreak/>
        <w:t>Cardiovascular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Evaluation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Undergoing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Noncardiac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Circulation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2016;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134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e123-e155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27026020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10.1161/CIR.0000000000000404]</w:t>
      </w:r>
    </w:p>
    <w:p w14:paraId="4990C9D4" w14:textId="67FDA8C8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30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Polkowski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M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Jenssen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Kaye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Carrara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Deprez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Gines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Fernández-Esparrach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Eisendrath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Aithal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Arcidiacono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Barthet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Bastos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Fornelli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Napoleon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Iglesias-Garcia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Seicean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Larghi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Hassan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van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Hooft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JE,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Dumonceau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JM.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Technical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aspects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endoscopic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ultrasound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(EUS)-guided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sampling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gastroenterology: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European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Society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Gastrointestinal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Endoscopy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(ESGE)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Technical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-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March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Endoscopy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49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989-1006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28898917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10.1055/s-0043-119219]</w:t>
      </w:r>
    </w:p>
    <w:p w14:paraId="529BB41D" w14:textId="6432E58F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31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Douketis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JD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Spyropoulos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Spencer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Mayr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Jaffer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Eckman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Dunn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Kunz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Perioperative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Thrombosis,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9th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ed</w:t>
      </w:r>
      <w:proofErr w:type="spellEnd"/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American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College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Chest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Physicians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Evidence-Based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Clinical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Practice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Chest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2012;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141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e326S-e350S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22315266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10.1378/chest.11-2298]</w:t>
      </w:r>
    </w:p>
    <w:p w14:paraId="3A599E2B" w14:textId="0EF05C63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32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</w:rPr>
        <w:t>Fujikawa</w:t>
      </w:r>
      <w:proofErr w:type="spellEnd"/>
      <w:r w:rsidR="00784E1D" w:rsidRPr="002034EE">
        <w:rPr>
          <w:rFonts w:ascii="Book Antiqua" w:hAnsi="Book Antiqua"/>
          <w:b/>
        </w:rPr>
        <w:t xml:space="preserve"> </w:t>
      </w:r>
      <w:r w:rsidRPr="002034EE">
        <w:rPr>
          <w:rFonts w:ascii="Book Antiqua" w:hAnsi="Book Antiqua"/>
          <w:b/>
        </w:rPr>
        <w:t>T</w:t>
      </w:r>
      <w:r w:rsidRPr="002034EE">
        <w:rPr>
          <w:rFonts w:ascii="Book Antiqua" w:hAnsi="Book Antiqua"/>
        </w:rPr>
        <w:t>.</w:t>
      </w:r>
      <w:r w:rsidR="00784E1D" w:rsidRPr="002034EE">
        <w:rPr>
          <w:rFonts w:ascii="Book Antiqua" w:hAnsi="Book Antiqua"/>
        </w:rPr>
        <w:t xml:space="preserve"> </w:t>
      </w:r>
      <w:bookmarkStart w:id="14" w:name="OLE_LINK690"/>
      <w:bookmarkStart w:id="15" w:name="OLE_LINK691"/>
      <w:r w:rsidRPr="002034EE">
        <w:rPr>
          <w:rFonts w:ascii="Book Antiqua" w:hAnsi="Book Antiqua"/>
        </w:rPr>
        <w:t>Guideline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General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Gastroenterological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Undergoing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Treatment: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“Kokura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Protocol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2019”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Appendix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Direct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Anticoagulants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(DOACs)</w:t>
      </w:r>
      <w:bookmarkEnd w:id="14"/>
      <w:bookmarkEnd w:id="15"/>
      <w:r w:rsidRPr="002034EE">
        <w:rPr>
          <w:rFonts w:ascii="Book Antiqua" w:hAnsi="Book Antiqua"/>
        </w:rPr>
        <w:t>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</w:rPr>
        <w:t>J</w:t>
      </w:r>
      <w:r w:rsidR="00784E1D" w:rsidRPr="002034EE">
        <w:rPr>
          <w:rFonts w:ascii="Book Antiqua" w:hAnsi="Book Antiqua"/>
          <w:i/>
        </w:rPr>
        <w:t xml:space="preserve"> </w:t>
      </w:r>
      <w:proofErr w:type="spellStart"/>
      <w:r w:rsidRPr="002034EE">
        <w:rPr>
          <w:rFonts w:ascii="Book Antiqua" w:hAnsi="Book Antiqua"/>
          <w:i/>
        </w:rPr>
        <w:t>Gastroenterol</w:t>
      </w:r>
      <w:proofErr w:type="spellEnd"/>
      <w:r w:rsidR="00784E1D" w:rsidRPr="002034EE">
        <w:rPr>
          <w:rFonts w:ascii="Book Antiqua" w:hAnsi="Book Antiqua"/>
          <w:i/>
        </w:rPr>
        <w:t xml:space="preserve"> </w:t>
      </w:r>
      <w:proofErr w:type="spellStart"/>
      <w:r w:rsidRPr="002034EE">
        <w:rPr>
          <w:rFonts w:ascii="Book Antiqua" w:hAnsi="Book Antiqua"/>
          <w:i/>
        </w:rPr>
        <w:t>Hepatol</w:t>
      </w:r>
      <w:proofErr w:type="spellEnd"/>
      <w:r w:rsidR="00784E1D" w:rsidRPr="002034EE">
        <w:rPr>
          <w:rFonts w:ascii="Book Antiqua" w:hAnsi="Book Antiqua"/>
          <w:i/>
        </w:rPr>
        <w:t xml:space="preserve"> </w:t>
      </w:r>
      <w:r w:rsidRPr="002034EE">
        <w:rPr>
          <w:rFonts w:ascii="Book Antiqua" w:hAnsi="Book Antiqua"/>
          <w:i/>
        </w:rPr>
        <w:t>Res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2020;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</w:rPr>
        <w:t>9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3096-3100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10.17554/j.issn.2224-3992.2020.09.872]</w:t>
      </w:r>
    </w:p>
    <w:p w14:paraId="1B15A519" w14:textId="19859CC0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33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Devereaux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PJ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Mrkobrada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Sessler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Leslie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Alonso-</w:t>
      </w:r>
      <w:proofErr w:type="spellStart"/>
      <w:r w:rsidRPr="002034EE">
        <w:rPr>
          <w:rFonts w:ascii="Book Antiqua" w:hAnsi="Book Antiqua"/>
        </w:rPr>
        <w:t>Coello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Kurz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Villar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JC,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Sigamani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Biccard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Meyhoff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Parlow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JL,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Guyatt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Robinson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Garg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AX,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Rodseth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RN,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Botto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Lurati</w:t>
      </w:r>
      <w:proofErr w:type="spellEnd"/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Buse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Xavier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Chan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Tiboni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Cook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Kumar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Forget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Malaga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Fleischmann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Amir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Eikelboom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Mizera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Torres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Wang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VanHelder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Paniagua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Berwanger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Srinathan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Graham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Pasin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Manach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Gao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Pogue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Whitlock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Lamy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Kearon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Baigent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Chow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Pettit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Chrolavicius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Yusuf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POISE-2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Investigators.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Aspirin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undergoing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noncardiac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N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Engl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Med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370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1494-1503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24679062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10.1056/NEJMoa1401105]</w:t>
      </w:r>
    </w:p>
    <w:p w14:paraId="286B82E1" w14:textId="591F761E" w:rsidR="00F54055" w:rsidRPr="002034EE" w:rsidRDefault="00A3017B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lastRenderedPageBreak/>
        <w:t>34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pulmonary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embolism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deep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vein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thrombosis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low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dose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aspirin: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Pulmonary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Embolism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(PEP)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trial.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  <w:i/>
          <w:iCs/>
        </w:rPr>
        <w:t>Lancet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2000;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  <w:b/>
          <w:bCs/>
        </w:rPr>
        <w:t>355</w:t>
      </w:r>
      <w:r w:rsidR="00F54055"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1295-1302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10776741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="00F54055" w:rsidRPr="002034EE">
        <w:rPr>
          <w:rFonts w:ascii="Book Antiqua" w:hAnsi="Book Antiqua"/>
        </w:rPr>
        <w:t>10.1016/S0140-6736(00)02110-3]</w:t>
      </w:r>
    </w:p>
    <w:p w14:paraId="3F88C090" w14:textId="666AE011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Wolf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AM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Pucci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Gabale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SD,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McIntyre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Irizarry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Kennedy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Rosato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EL,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Lavu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Winter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Yeo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CJ.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Safety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perioperative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aspirin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pancreatic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operations.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2014;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155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39-46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23890963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10.1016/j.surg.2013.05.031]</w:t>
      </w:r>
    </w:p>
    <w:p w14:paraId="7C503172" w14:textId="5AAA1E5C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Fang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X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Baillargeon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Jupiter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DC.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Continued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Antiplatelet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Risk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Bleeding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Gastrointestinal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Procedures: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Systematic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Review.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Am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Coll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2016;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222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890-905.e11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27016908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10.1016/j.jamcollsurg.2016.01.053]</w:t>
      </w:r>
    </w:p>
    <w:p w14:paraId="2B85DA27" w14:textId="76255776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37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Fujikawa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T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Kawamura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Takahashi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Naito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Risk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postoperative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complication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after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major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digestive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receiving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antiplatelet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Lessons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from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more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3,000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operations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single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tertiary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referral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hospital.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2020;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167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859-867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32087945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10.1016/j.surg.2020.01.003]</w:t>
      </w:r>
    </w:p>
    <w:p w14:paraId="490EC7D5" w14:textId="7CEA5274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38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Douketis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JD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Spyropoulos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Kaatz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Becker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RC,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Caprini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Dunn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Garcia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Jacobson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Jaffer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Kong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DF,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Schulman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Turpie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Hasselblad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Ortel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TL;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BRIDGE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Investigators.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Perioperative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Bridging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Anticoagulation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Atrial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Fibrillation.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N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Engl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Med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2015;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373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823-833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26095867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10.1056/NEJMoa1501035]</w:t>
      </w:r>
    </w:p>
    <w:p w14:paraId="57152306" w14:textId="706F6B31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39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Bowry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AD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Brookhart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Choudhry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NK.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Meta-analysis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efficacy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safety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clopidogrel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plus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aspirin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compared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antiplatelet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monotherapy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vascular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events.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Am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Cardiol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2008;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101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960-966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18359315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10.1016/j.amjcard.2007.11.057]</w:t>
      </w:r>
    </w:p>
    <w:p w14:paraId="60ED858E" w14:textId="11E4F4E9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40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Douketis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JD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Spyropoulos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Duncan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Carrier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Tafur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Vanassche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Verhamme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Shivakumar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Gross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AYY,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Yeo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Solymoss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Kassis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Templier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Kowalski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Blostein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Shah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MacKay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Wu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Clark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Bates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Spencer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Arnaoutoglou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Coppens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Arnold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Caprini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Moffat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Syed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Schulman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Perioperative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Atrial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Fibrillation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lastRenderedPageBreak/>
        <w:t>Receiving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Direct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Anticoagulant.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JAMA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Intern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Med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2019;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179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1469-1478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31380891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10.1001/jamainternmed.2019.2431]</w:t>
      </w:r>
    </w:p>
    <w:p w14:paraId="13297367" w14:textId="17772EB6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41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Farge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D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Frere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Connors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Khorana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Munoz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Brenner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Kakkar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Rafii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Solymoss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Brilhante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Monreal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Bounameaux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Pabinger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Douketis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International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Initiative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Thrombosis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Cancer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(ITAC)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advisory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panel.</w:t>
      </w:r>
      <w:r w:rsidR="00784E1D" w:rsidRPr="002034EE">
        <w:rPr>
          <w:rFonts w:ascii="Book Antiqua" w:hAnsi="Book Antiqua"/>
        </w:rPr>
        <w:t xml:space="preserve"> </w:t>
      </w:r>
      <w:proofErr w:type="gramStart"/>
      <w:r w:rsidRPr="002034EE">
        <w:rPr>
          <w:rFonts w:ascii="Book Antiqua" w:hAnsi="Book Antiqua"/>
        </w:rPr>
        <w:t>2019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international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clinical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practice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treatment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prophylaxis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with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cancer.</w:t>
      </w:r>
      <w:proofErr w:type="gram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Lancet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Oncol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2019;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20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e566-e581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31492632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10.1016/S1470-2045(19)30336-5]</w:t>
      </w:r>
    </w:p>
    <w:p w14:paraId="383CEF97" w14:textId="666644EA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42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Schünemann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HJ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Cushman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Burnett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AE,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Kahn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SR,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Beyer-</w:t>
      </w:r>
      <w:proofErr w:type="spellStart"/>
      <w:r w:rsidRPr="002034EE">
        <w:rPr>
          <w:rFonts w:ascii="Book Antiqua" w:hAnsi="Book Antiqua"/>
        </w:rPr>
        <w:t>Westendorf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Spencer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Rezende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Zakai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Bauer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Dentali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Lansing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Balduzzi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Darzi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Morgano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Neumann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Nieuwlaat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Yepes-Nuñez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Zhang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Wiercioch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American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Society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Hematology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2018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management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prophylaxis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hospitalized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nonhospitalized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medical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Blood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Adv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2018;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3198-3225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30482763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10.1182/bloodadvances.2018022954]</w:t>
      </w:r>
    </w:p>
    <w:p w14:paraId="14C03E0A" w14:textId="78548C10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43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Gould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MK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Garcia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Wren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Karanicolas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Arcelus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JI,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Heit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JA,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Samama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CM.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VTE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nonorthopedic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Therapy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Thrombosis,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9th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ed</w:t>
      </w:r>
      <w:proofErr w:type="spellEnd"/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American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College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Chest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Physicians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Evidence-Based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Clinical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Practice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Chest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2012;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141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e227S-e277S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22315263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10.1378/chest.11-2297]</w:t>
      </w:r>
    </w:p>
    <w:p w14:paraId="2E18B25E" w14:textId="32487B53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44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b/>
          <w:bCs/>
        </w:rPr>
        <w:t>Liew</w:t>
      </w:r>
      <w:proofErr w:type="spellEnd"/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NC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Alemany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GV,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Angchaisuksiri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Bang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Choi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Silva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DA,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Hong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YJ,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Rajamoney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GN,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Suviraj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TC,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Tse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E,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Teo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Visperas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Wong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Lee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LH.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Asian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guidelines: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updated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recommendations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for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prevention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thromboembolism.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Int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Angiol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2017;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36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1-20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27606807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10.23736/S0392-9590.16.03765-2]</w:t>
      </w:r>
    </w:p>
    <w:p w14:paraId="047F847D" w14:textId="37A252B1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t>45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Yeo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DX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Junnarkar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Balasubramaniam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YP,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Low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JK,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Woon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W,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Pang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TC.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Incidence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venous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thromboembolism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and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pharmacological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prophylaxis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Asian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general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surgery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patients: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systematic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review.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World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2015;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39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150-157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25189450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10.1007/s00268-014-2763-0]</w:t>
      </w:r>
    </w:p>
    <w:p w14:paraId="2B0A55B3" w14:textId="6EFE20B7" w:rsidR="00F54055" w:rsidRPr="002034EE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034EE">
        <w:rPr>
          <w:rFonts w:ascii="Book Antiqua" w:hAnsi="Book Antiqua"/>
        </w:rPr>
        <w:lastRenderedPageBreak/>
        <w:t>46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Nakamura</w:t>
      </w:r>
      <w:r w:rsidR="00784E1D" w:rsidRPr="002034EE">
        <w:rPr>
          <w:rFonts w:ascii="Book Antiqua" w:hAnsi="Book Antiqua"/>
          <w:b/>
          <w:bCs/>
        </w:rPr>
        <w:t xml:space="preserve"> </w:t>
      </w:r>
      <w:r w:rsidRPr="002034EE">
        <w:rPr>
          <w:rFonts w:ascii="Book Antiqua" w:hAnsi="Book Antiqua"/>
          <w:b/>
          <w:bCs/>
        </w:rPr>
        <w:t>K</w:t>
      </w:r>
      <w:r w:rsidRPr="002034EE">
        <w:rPr>
          <w:rFonts w:ascii="Book Antiqua" w:hAnsi="Book Antiqua"/>
        </w:rPr>
        <w:t>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Sho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Satoi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Kosaka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Akahori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Nagai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Nakagawa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K,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Takagi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Yamamoto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T,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Yamaki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Impact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of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Antithrombotic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Agents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on</w:t>
      </w:r>
      <w:r w:rsidR="00784E1D" w:rsidRPr="002034EE">
        <w:rPr>
          <w:rFonts w:ascii="Book Antiqua" w:hAnsi="Book Antiqua"/>
        </w:rPr>
        <w:t xml:space="preserve"> </w:t>
      </w:r>
      <w:proofErr w:type="spellStart"/>
      <w:r w:rsidRPr="002034EE">
        <w:rPr>
          <w:rFonts w:ascii="Book Antiqua" w:hAnsi="Book Antiqua"/>
        </w:rPr>
        <w:t>Postpancreatectomy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Hemorrhage: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Results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from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a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Retrospective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Multicenter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Study.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i/>
          <w:iCs/>
        </w:rPr>
        <w:t>J</w:t>
      </w:r>
      <w:r w:rsidR="00784E1D" w:rsidRPr="002034EE">
        <w:rPr>
          <w:rFonts w:ascii="Book Antiqua" w:hAnsi="Book Antiqua"/>
          <w:i/>
          <w:iCs/>
        </w:rPr>
        <w:t xml:space="preserve"> </w:t>
      </w:r>
      <w:r w:rsidRPr="002034EE">
        <w:rPr>
          <w:rFonts w:ascii="Book Antiqua" w:hAnsi="Book Antiqua"/>
          <w:i/>
          <w:iCs/>
        </w:rPr>
        <w:t>Am</w:t>
      </w:r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Coll</w:t>
      </w:r>
      <w:proofErr w:type="spellEnd"/>
      <w:r w:rsidR="00784E1D" w:rsidRPr="002034EE">
        <w:rPr>
          <w:rFonts w:ascii="Book Antiqua" w:hAnsi="Book Antiqua"/>
          <w:i/>
          <w:iCs/>
        </w:rPr>
        <w:t xml:space="preserve"> </w:t>
      </w:r>
      <w:proofErr w:type="spellStart"/>
      <w:r w:rsidRPr="002034EE">
        <w:rPr>
          <w:rFonts w:ascii="Book Antiqua" w:hAnsi="Book Antiqua"/>
          <w:i/>
          <w:iCs/>
        </w:rPr>
        <w:t>Surg</w:t>
      </w:r>
      <w:proofErr w:type="spellEnd"/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2020;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  <w:b/>
          <w:bCs/>
        </w:rPr>
        <w:t>231</w:t>
      </w:r>
      <w:r w:rsidRPr="002034EE">
        <w:rPr>
          <w:rFonts w:ascii="Book Antiqua" w:hAnsi="Book Antiqua"/>
        </w:rPr>
        <w:t>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460-469.e1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[PMID: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32634474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DOI:</w:t>
      </w:r>
      <w:r w:rsidR="00784E1D" w:rsidRPr="002034EE">
        <w:rPr>
          <w:rFonts w:ascii="Book Antiqua" w:hAnsi="Book Antiqua"/>
        </w:rPr>
        <w:t xml:space="preserve"> </w:t>
      </w:r>
      <w:r w:rsidRPr="002034EE">
        <w:rPr>
          <w:rFonts w:ascii="Book Antiqua" w:hAnsi="Book Antiqua"/>
        </w:rPr>
        <w:t>10.1016/j.jamcollsurg.2020.06.017]</w:t>
      </w:r>
    </w:p>
    <w:p w14:paraId="62935DAC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768C44A6" w14:textId="77777777" w:rsidR="00796A7F" w:rsidRPr="002034EE" w:rsidRDefault="00796A7F">
      <w:pPr>
        <w:spacing w:line="360" w:lineRule="auto"/>
        <w:jc w:val="both"/>
        <w:rPr>
          <w:rFonts w:ascii="Book Antiqua" w:hAnsi="Book Antiqua"/>
        </w:rPr>
      </w:pPr>
    </w:p>
    <w:p w14:paraId="468686E6" w14:textId="288E4F7D" w:rsidR="00796A7F" w:rsidRPr="002034EE" w:rsidRDefault="00796A7F">
      <w:pPr>
        <w:spacing w:line="360" w:lineRule="auto"/>
        <w:jc w:val="both"/>
        <w:rPr>
          <w:rFonts w:ascii="Book Antiqua" w:hAnsi="Book Antiqua"/>
        </w:rPr>
        <w:sectPr w:rsidR="00796A7F" w:rsidRPr="002034E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F1FB59" w14:textId="77777777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B445E59" w14:textId="3E1C94CC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authors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report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relevant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conflicts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interest.</w:t>
      </w:r>
    </w:p>
    <w:p w14:paraId="78E44E13" w14:textId="77777777" w:rsidR="00E25AF3" w:rsidRPr="002034EE" w:rsidRDefault="00E25A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94359F" w14:textId="1E772FD5" w:rsidR="00E25AF3" w:rsidRPr="002034EE" w:rsidRDefault="0068254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 w:rsidRPr="002034EE">
        <w:rPr>
          <w:rFonts w:ascii="Book Antiqua" w:hAnsi="Book Antiqua" w:cstheme="minorHAnsi"/>
          <w:b/>
        </w:rPr>
        <w:t>Data</w:t>
      </w:r>
      <w:r w:rsidR="00784E1D" w:rsidRPr="002034EE">
        <w:rPr>
          <w:rFonts w:ascii="Book Antiqua" w:hAnsi="Book Antiqua" w:cstheme="minorHAnsi"/>
          <w:b/>
        </w:rPr>
        <w:t xml:space="preserve"> </w:t>
      </w:r>
      <w:r w:rsidRPr="002034EE">
        <w:rPr>
          <w:rFonts w:ascii="Book Antiqua" w:hAnsi="Book Antiqua" w:cstheme="minorHAnsi"/>
          <w:b/>
        </w:rPr>
        <w:t>sharing</w:t>
      </w:r>
      <w:r w:rsidR="00784E1D" w:rsidRPr="002034EE">
        <w:rPr>
          <w:rFonts w:ascii="Book Antiqua" w:hAnsi="Book Antiqua" w:cstheme="minorHAnsi"/>
          <w:b/>
        </w:rPr>
        <w:t xml:space="preserve"> </w:t>
      </w:r>
      <w:r w:rsidRPr="002034EE">
        <w:rPr>
          <w:rFonts w:ascii="Book Antiqua" w:hAnsi="Book Antiqua" w:cstheme="minorHAnsi"/>
          <w:b/>
        </w:rPr>
        <w:t>statement</w:t>
      </w:r>
      <w:r w:rsidRPr="002034EE">
        <w:rPr>
          <w:rFonts w:ascii="Book Antiqua" w:hAnsi="Book Antiqua" w:cstheme="minorHAnsi"/>
        </w:rPr>
        <w:t>:</w:t>
      </w:r>
      <w:r w:rsidR="00784E1D" w:rsidRPr="002034EE">
        <w:rPr>
          <w:rFonts w:ascii="Book Antiqua" w:hAnsi="Book Antiqua" w:cstheme="minorHAnsi"/>
        </w:rPr>
        <w:t xml:space="preserve"> </w:t>
      </w:r>
      <w:r w:rsidRPr="002034EE">
        <w:rPr>
          <w:rFonts w:ascii="Book Antiqua" w:hAnsi="Book Antiqua" w:cstheme="minorHAnsi"/>
        </w:rPr>
        <w:t>No</w:t>
      </w:r>
      <w:r w:rsidR="00784E1D" w:rsidRPr="002034EE">
        <w:rPr>
          <w:rFonts w:ascii="Book Antiqua" w:hAnsi="Book Antiqua" w:cstheme="minorHAnsi"/>
        </w:rPr>
        <w:t xml:space="preserve"> </w:t>
      </w:r>
      <w:r w:rsidRPr="002034EE">
        <w:rPr>
          <w:rFonts w:ascii="Book Antiqua" w:hAnsi="Book Antiqua" w:cstheme="minorHAnsi"/>
        </w:rPr>
        <w:t>additional</w:t>
      </w:r>
      <w:r w:rsidR="00784E1D" w:rsidRPr="002034EE">
        <w:rPr>
          <w:rFonts w:ascii="Book Antiqua" w:hAnsi="Book Antiqua" w:cstheme="minorHAnsi"/>
        </w:rPr>
        <w:t xml:space="preserve"> </w:t>
      </w:r>
      <w:r w:rsidRPr="002034EE">
        <w:rPr>
          <w:rFonts w:ascii="Book Antiqua" w:hAnsi="Book Antiqua" w:cstheme="minorHAnsi"/>
        </w:rPr>
        <w:t>data</w:t>
      </w:r>
      <w:r w:rsidR="00784E1D" w:rsidRPr="002034EE">
        <w:rPr>
          <w:rFonts w:ascii="Book Antiqua" w:hAnsi="Book Antiqua" w:cstheme="minorHAnsi"/>
        </w:rPr>
        <w:t xml:space="preserve"> </w:t>
      </w:r>
      <w:r w:rsidRPr="002034EE">
        <w:rPr>
          <w:rFonts w:ascii="Book Antiqua" w:hAnsi="Book Antiqua" w:cstheme="minorHAnsi"/>
        </w:rPr>
        <w:t>are</w:t>
      </w:r>
      <w:r w:rsidR="00784E1D" w:rsidRPr="002034EE">
        <w:rPr>
          <w:rFonts w:ascii="Book Antiqua" w:hAnsi="Book Antiqua" w:cstheme="minorHAnsi"/>
        </w:rPr>
        <w:t xml:space="preserve"> </w:t>
      </w:r>
      <w:r w:rsidRPr="002034EE">
        <w:rPr>
          <w:rFonts w:ascii="Book Antiqua" w:hAnsi="Book Antiqua" w:cstheme="minorHAnsi"/>
        </w:rPr>
        <w:t>available.</w:t>
      </w:r>
    </w:p>
    <w:p w14:paraId="75DA0560" w14:textId="77777777" w:rsidR="00E25AF3" w:rsidRPr="002034EE" w:rsidRDefault="00E25A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0D344D" w14:textId="794FA8F3" w:rsidR="00E25AF3" w:rsidRPr="002034EE" w:rsidRDefault="00682540">
      <w:pPr>
        <w:spacing w:line="360" w:lineRule="auto"/>
        <w:jc w:val="both"/>
        <w:rPr>
          <w:rFonts w:ascii="Book Antiqua" w:hAnsi="Book Antiqua"/>
          <w:lang w:eastAsia="zh-CN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84E1D"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3D9C54B3" w14:textId="77777777" w:rsidR="00E25AF3" w:rsidRPr="002034EE" w:rsidRDefault="00E25AF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6A31FE" w14:textId="0E941D01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open-access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article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that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selected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in-house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editor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peer-reviewed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external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reviewers.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distributed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accordance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Creative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Commons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Attribution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(CC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BY-NC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4.0)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license,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which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permits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others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distribute,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remix,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adapt,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build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upon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work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non-commercially,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license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their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derivative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works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different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terms,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provided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original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work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properly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cited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use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non-commercial.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See: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20CA461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4A0B058A" w14:textId="7A074E38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Manuscript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source: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Invited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manuscript</w:t>
      </w:r>
    </w:p>
    <w:p w14:paraId="23E052FB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6FDC2479" w14:textId="4EE6C2E2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Peer-review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started: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March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5,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2021</w:t>
      </w:r>
    </w:p>
    <w:p w14:paraId="6B70261F" w14:textId="5C797CB1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First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decision: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2021</w:t>
      </w:r>
    </w:p>
    <w:p w14:paraId="48737051" w14:textId="07577039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Article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press: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722F" w:rsidRPr="002034EE">
        <w:rPr>
          <w:rFonts w:ascii="Book Antiqua" w:eastAsia="宋体" w:hAnsi="Book Antiqua"/>
          <w:color w:val="000000" w:themeColor="text1"/>
        </w:rPr>
        <w:t>July 2, 2021</w:t>
      </w:r>
    </w:p>
    <w:p w14:paraId="0FA8B36A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55F790C5" w14:textId="589E84AD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Specialty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type: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Surgery</w:t>
      </w:r>
    </w:p>
    <w:p w14:paraId="1579B64D" w14:textId="542DBE64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Country/Territory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origin: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Japan</w:t>
      </w:r>
    </w:p>
    <w:p w14:paraId="79536E8D" w14:textId="6E490392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Peer-review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report’s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scientific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quality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C51B79" w14:textId="78DC8060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Grade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color w:val="000000"/>
        </w:rPr>
        <w:t>A</w:t>
      </w:r>
      <w:proofErr w:type="gram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(Excellent):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</w:t>
      </w:r>
    </w:p>
    <w:p w14:paraId="74BBBB5C" w14:textId="2BD1CF1F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Grade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(Very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good):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</w:t>
      </w:r>
    </w:p>
    <w:p w14:paraId="610FA06C" w14:textId="6181A98D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Grade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(Good):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</w:t>
      </w:r>
    </w:p>
    <w:p w14:paraId="2F8A2D92" w14:textId="533E6294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t>Grade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(Fair):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</w:t>
      </w:r>
    </w:p>
    <w:p w14:paraId="630307D0" w14:textId="2A4B1734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(Poor):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0</w:t>
      </w:r>
    </w:p>
    <w:p w14:paraId="064FA53C" w14:textId="77777777" w:rsidR="00E25AF3" w:rsidRPr="002034EE" w:rsidRDefault="00E25AF3">
      <w:pPr>
        <w:spacing w:line="360" w:lineRule="auto"/>
        <w:jc w:val="both"/>
        <w:rPr>
          <w:rFonts w:ascii="Book Antiqua" w:hAnsi="Book Antiqua"/>
        </w:rPr>
      </w:pPr>
    </w:p>
    <w:p w14:paraId="7811ACDE" w14:textId="2926A370" w:rsidR="00E25AF3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P-Reviewer: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Li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HL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S-Editor: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Zhang</w:t>
      </w:r>
      <w:r w:rsidR="00784E1D" w:rsidRPr="002034EE">
        <w:rPr>
          <w:rFonts w:ascii="Book Antiqua" w:hAnsi="Book Antiqua" w:cs="Book Antiqua"/>
          <w:color w:val="000000"/>
          <w:lang w:eastAsia="zh-CN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H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L-Editor:</w:t>
      </w:r>
      <w:r w:rsidR="00E0722F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722F" w:rsidRPr="002034EE">
        <w:rPr>
          <w:rFonts w:ascii="Book Antiqua" w:eastAsia="Book Antiqua" w:hAnsi="Book Antiqua" w:cs="Book Antiqua"/>
          <w:bCs/>
          <w:color w:val="000000"/>
        </w:rPr>
        <w:t>A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P-Editor: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722F" w:rsidRPr="002034EE">
        <w:rPr>
          <w:rFonts w:ascii="Book Antiqua" w:eastAsia="Book Antiqua" w:hAnsi="Book Antiqua" w:cs="Book Antiqua"/>
          <w:bCs/>
          <w:color w:val="000000"/>
        </w:rPr>
        <w:t>L</w:t>
      </w:r>
      <w:r w:rsidR="00E0722F" w:rsidRPr="002034EE">
        <w:rPr>
          <w:rFonts w:ascii="Book Antiqua" w:hAnsi="Book Antiqua" w:cs="Book Antiqua"/>
          <w:bCs/>
          <w:color w:val="000000"/>
          <w:lang w:eastAsia="zh-CN"/>
        </w:rPr>
        <w:t>i</w:t>
      </w:r>
      <w:r w:rsidR="00E0722F" w:rsidRPr="002034EE">
        <w:rPr>
          <w:rFonts w:ascii="Book Antiqua" w:eastAsia="Book Antiqua" w:hAnsi="Book Antiqua" w:cs="Book Antiqua"/>
          <w:bCs/>
          <w:color w:val="000000"/>
        </w:rPr>
        <w:t xml:space="preserve"> X</w:t>
      </w:r>
    </w:p>
    <w:p w14:paraId="7D2451A1" w14:textId="77777777" w:rsidR="00E0722F" w:rsidRPr="002034EE" w:rsidRDefault="00E072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CC29974" w14:textId="77777777" w:rsidR="00E0722F" w:rsidRPr="002034EE" w:rsidRDefault="00E072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838F65A" w14:textId="50FC6494" w:rsidR="00E25AF3" w:rsidRPr="002034EE" w:rsidRDefault="00682540">
      <w:pPr>
        <w:spacing w:line="360" w:lineRule="auto"/>
        <w:jc w:val="both"/>
        <w:rPr>
          <w:rFonts w:ascii="Book Antiqua" w:hAnsi="Book Antiqua"/>
        </w:rPr>
      </w:pPr>
      <w:r w:rsidRPr="002034EE">
        <w:rPr>
          <w:rFonts w:ascii="Book Antiqua" w:eastAsia="Book Antiqua" w:hAnsi="Book Antiqua" w:cs="Book Antiqua"/>
          <w:b/>
          <w:color w:val="000000"/>
        </w:rPr>
        <w:t>Figure</w:t>
      </w:r>
      <w:r w:rsidR="00784E1D" w:rsidRPr="002034E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color w:val="000000"/>
        </w:rPr>
        <w:t>Legends</w:t>
      </w:r>
    </w:p>
    <w:p w14:paraId="0C4F9DFC" w14:textId="77777777" w:rsidR="00E25AF3" w:rsidRPr="002034EE" w:rsidRDefault="006825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034EE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18C977B" wp14:editId="299C0900">
            <wp:extent cx="5426710" cy="40138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538" cy="401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C845E" w14:textId="19D6F721" w:rsidR="00E25AF3" w:rsidRPr="002034EE" w:rsidRDefault="006825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1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demonstrating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process.</w:t>
      </w:r>
    </w:p>
    <w:p w14:paraId="0F1EF05B" w14:textId="77777777" w:rsidR="00E25AF3" w:rsidRPr="002034EE" w:rsidRDefault="006825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034EE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Pr="002034EE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2120B22" wp14:editId="6941F1CA">
            <wp:extent cx="5581650" cy="381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5013" cy="381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77D3F" w14:textId="340A233E" w:rsidR="00B8492A" w:rsidRPr="002034EE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34E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2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Recommended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perioperative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2034EE">
        <w:rPr>
          <w:rFonts w:ascii="Book Antiqua" w:eastAsia="Book Antiqua" w:hAnsi="Book Antiqua" w:cs="Book Antiqua"/>
          <w:b/>
          <w:bCs/>
          <w:color w:val="000000"/>
        </w:rPr>
        <w:t>protocol</w:t>
      </w:r>
      <w:proofErr w:type="gramEnd"/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784E1D" w:rsidRPr="002034E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b/>
          <w:bCs/>
          <w:color w:val="000000"/>
        </w:rPr>
        <w:t>hepatobiliary</w:t>
      </w:r>
      <w:proofErr w:type="spellEnd"/>
      <w:r w:rsidRPr="002034EE">
        <w:rPr>
          <w:rFonts w:ascii="Book Antiqua" w:eastAsia="Book Antiqua" w:hAnsi="Book Antiqua" w:cs="Book Antiqua"/>
          <w:b/>
          <w:bCs/>
          <w:color w:val="000000"/>
        </w:rPr>
        <w:t>-pancreatic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784E1D" w:rsidRPr="00203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b/>
          <w:bCs/>
          <w:color w:val="000000"/>
        </w:rPr>
        <w:t>surgery.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management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generally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consists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3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ways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according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to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types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therapy;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warfarin,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d</w:t>
      </w:r>
      <w:r w:rsidRPr="002034EE">
        <w:rPr>
          <w:rFonts w:ascii="Book Antiqua" w:eastAsia="Book Antiqua" w:hAnsi="Book Antiqua" w:cs="Book Antiqua"/>
          <w:color w:val="000000"/>
        </w:rPr>
        <w:t>irect-acting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hAnsi="Book Antiqua" w:cs="Book Antiqua"/>
          <w:color w:val="000000"/>
          <w:lang w:eastAsia="zh-CN"/>
        </w:rPr>
        <w:t>(</w:t>
      </w:r>
      <w:r w:rsidRPr="002034EE">
        <w:rPr>
          <w:rFonts w:ascii="Book Antiqua" w:eastAsia="Book Antiqua" w:hAnsi="Book Antiqua" w:cs="Book Antiqua"/>
          <w:color w:val="000000"/>
        </w:rPr>
        <w:t>DOACs</w:t>
      </w:r>
      <w:r w:rsidRPr="002034EE">
        <w:rPr>
          <w:rFonts w:ascii="Book Antiqua" w:hAnsi="Book Antiqua" w:cs="Book Antiqua"/>
          <w:color w:val="000000"/>
          <w:lang w:eastAsia="zh-CN"/>
        </w:rPr>
        <w:t>)</w:t>
      </w:r>
      <w:r w:rsidRPr="002034EE">
        <w:rPr>
          <w:rFonts w:ascii="Book Antiqua" w:eastAsia="Book Antiqua" w:hAnsi="Book Antiqua" w:cs="Book Antiqua"/>
          <w:color w:val="000000"/>
        </w:rPr>
        <w:t>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thromboembolic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risks,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aspirin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034EE">
        <w:rPr>
          <w:rFonts w:ascii="Book Antiqua" w:eastAsia="Book Antiqua" w:hAnsi="Book Antiqua" w:cs="Book Antiqua"/>
          <w:color w:val="000000"/>
        </w:rPr>
        <w:t>monotherapy</w:t>
      </w:r>
      <w:proofErr w:type="spellEnd"/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continued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patients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receiving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antiplatelet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therapy,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warfarin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substituted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(preferred)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case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short-period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discontinuation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DOACs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(usually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1-2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d)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without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heparin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bridging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generally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recommended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(with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some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modification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needed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if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decreased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renal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function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exists).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Postoperatively,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every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antithrombotic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agent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is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reinstituted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soon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as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41242B" w:rsidRPr="002034EE">
        <w:rPr>
          <w:rFonts w:ascii="Book Antiqua" w:eastAsia="Book Antiqua" w:hAnsi="Book Antiqua" w:cs="Book Antiqua"/>
          <w:color w:val="000000"/>
        </w:rPr>
        <w:t>possible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41242B" w:rsidRPr="002034EE">
        <w:rPr>
          <w:rFonts w:ascii="Book Antiqua" w:eastAsia="Book Antiqua" w:hAnsi="Book Antiqua" w:cs="Book Antiqua"/>
          <w:color w:val="000000"/>
        </w:rPr>
        <w:t>(POD1-2).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="0041242B" w:rsidRPr="002034EE">
        <w:rPr>
          <w:rFonts w:ascii="Book Antiqua" w:eastAsia="Book Antiqua" w:hAnsi="Book Antiqua" w:cs="Book Antiqua"/>
          <w:color w:val="000000"/>
        </w:rPr>
        <w:t>DOAC</w:t>
      </w:r>
      <w:r w:rsidR="0041242B" w:rsidRPr="002034EE">
        <w:rPr>
          <w:rFonts w:ascii="Book Antiqua" w:hAnsi="Book Antiqua" w:cs="Book Antiqua"/>
          <w:color w:val="000000"/>
          <w:lang w:eastAsia="zh-CN"/>
        </w:rPr>
        <w:t>: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22"/>
      <w:bookmarkStart w:id="17" w:name="OLE_LINK23"/>
      <w:r w:rsidRPr="002034EE">
        <w:rPr>
          <w:rFonts w:ascii="Book Antiqua" w:hAnsi="Book Antiqua" w:cs="Book Antiqua"/>
          <w:color w:val="000000"/>
          <w:lang w:eastAsia="zh-CN"/>
        </w:rPr>
        <w:t>D</w:t>
      </w:r>
      <w:r w:rsidRPr="002034EE">
        <w:rPr>
          <w:rFonts w:ascii="Book Antiqua" w:eastAsia="Book Antiqua" w:hAnsi="Book Antiqua" w:cs="Book Antiqua"/>
          <w:color w:val="000000"/>
        </w:rPr>
        <w:t>irect-acting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oral</w:t>
      </w:r>
      <w:r w:rsidR="00784E1D" w:rsidRPr="002034EE">
        <w:rPr>
          <w:rFonts w:ascii="Book Antiqua" w:eastAsia="Book Antiqua" w:hAnsi="Book Antiqua" w:cs="Book Antiqua"/>
          <w:color w:val="000000"/>
        </w:rPr>
        <w:t xml:space="preserve"> </w:t>
      </w:r>
      <w:r w:rsidRPr="002034EE">
        <w:rPr>
          <w:rFonts w:ascii="Book Antiqua" w:eastAsia="Book Antiqua" w:hAnsi="Book Antiqua" w:cs="Book Antiqua"/>
          <w:color w:val="000000"/>
        </w:rPr>
        <w:t>anticoagulant</w:t>
      </w:r>
      <w:bookmarkEnd w:id="16"/>
      <w:bookmarkEnd w:id="17"/>
      <w:r w:rsidRPr="002034EE">
        <w:rPr>
          <w:rFonts w:ascii="Book Antiqua" w:eastAsia="Book Antiqua" w:hAnsi="Book Antiqua" w:cs="Book Antiqua"/>
          <w:color w:val="000000"/>
        </w:rPr>
        <w:t>.</w:t>
      </w:r>
    </w:p>
    <w:p w14:paraId="107AFCF0" w14:textId="2809EDD9" w:rsidR="00B8492A" w:rsidRPr="002034EE" w:rsidRDefault="00B8492A" w:rsidP="00480B9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034EE">
        <w:rPr>
          <w:rFonts w:ascii="Book Antiqua" w:eastAsia="Book Antiqua" w:hAnsi="Book Antiqua" w:cs="Book Antiqua"/>
          <w:color w:val="000000"/>
        </w:rPr>
        <w:br w:type="page"/>
      </w:r>
      <w:r w:rsidRPr="002034EE">
        <w:rPr>
          <w:rFonts w:ascii="Book Antiqua" w:eastAsia="宋体" w:hAnsi="Book Antiqua"/>
          <w:b/>
          <w:color w:val="000000"/>
          <w:lang w:eastAsia="zh-CN"/>
        </w:rPr>
        <w:lastRenderedPageBreak/>
        <w:t>Table 1 Types, specific agents, and acting duration of com</w:t>
      </w:r>
      <w:r w:rsidR="00480B93" w:rsidRPr="002034EE">
        <w:rPr>
          <w:rFonts w:ascii="Book Antiqua" w:eastAsia="宋体" w:hAnsi="Book Antiqua"/>
          <w:b/>
          <w:color w:val="000000"/>
          <w:lang w:eastAsia="zh-CN"/>
        </w:rPr>
        <w:t>monly used antithrombotic drugs</w:t>
      </w:r>
    </w:p>
    <w:tbl>
      <w:tblPr>
        <w:tblW w:w="5067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856"/>
        <w:gridCol w:w="3089"/>
        <w:gridCol w:w="2529"/>
        <w:gridCol w:w="2230"/>
      </w:tblGrid>
      <w:tr w:rsidR="00480B93" w:rsidRPr="002034EE" w14:paraId="65D586FD" w14:textId="77777777" w:rsidTr="008119F8">
        <w:trPr>
          <w:trHeight w:val="300"/>
        </w:trPr>
        <w:tc>
          <w:tcPr>
            <w:tcW w:w="9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3C47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Class of agents</w:t>
            </w:r>
          </w:p>
        </w:tc>
        <w:tc>
          <w:tcPr>
            <w:tcW w:w="15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2465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Type</w:t>
            </w:r>
          </w:p>
        </w:tc>
        <w:tc>
          <w:tcPr>
            <w:tcW w:w="13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FDCD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Specific agents</w:t>
            </w:r>
          </w:p>
        </w:tc>
        <w:tc>
          <w:tcPr>
            <w:tcW w:w="11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6369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Duration of action</w:t>
            </w:r>
          </w:p>
        </w:tc>
      </w:tr>
      <w:tr w:rsidR="00480B93" w:rsidRPr="002034EE" w14:paraId="26EBA1CA" w14:textId="77777777" w:rsidTr="008119F8">
        <w:trPr>
          <w:trHeight w:val="300"/>
        </w:trPr>
        <w:tc>
          <w:tcPr>
            <w:tcW w:w="95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7B90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Antiplatelets</w:t>
            </w:r>
            <w:proofErr w:type="spellEnd"/>
          </w:p>
        </w:tc>
        <w:tc>
          <w:tcPr>
            <w:tcW w:w="159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337C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30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CC4D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14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7EE9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480B93" w:rsidRPr="002034EE" w14:paraId="6FA18F5C" w14:textId="77777777" w:rsidTr="008119F8">
        <w:trPr>
          <w:trHeight w:val="1002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8AA8080" w14:textId="51D9FF86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0010783C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Thienopyridines</w:t>
            </w:r>
            <w:proofErr w:type="spellEnd"/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12E13F16" w14:textId="619DE01C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Clopidogrel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(Plavix),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ticlopidine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Panardine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prasugrel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Effient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ticagrelor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Brilinta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663DE5B0" w14:textId="103EA07C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5-7</w:t>
            </w:r>
            <w:r w:rsidR="00D14773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  <w:r w:rsidR="008119F8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480B93" w:rsidRPr="002034EE" w14:paraId="712528AA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4059ECE" w14:textId="332CA5F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06AA0B59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Type III PDE inhibitor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448205E3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Cilostazol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Pretal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4B28A3EA" w14:textId="34475E5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2</w:t>
            </w:r>
            <w:r w:rsidR="00D14773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2034EE" w14:paraId="3BBBBF97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995E7BC" w14:textId="52E829A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6E7F961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Acetylsalicylic acid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4C56CF29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Aspirin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39563854" w14:textId="30FB1A2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7-10</w:t>
            </w:r>
            <w:r w:rsidR="00D14773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2034EE" w14:paraId="4374B133" w14:textId="77777777" w:rsidTr="008119F8">
        <w:trPr>
          <w:trHeight w:val="9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CB1CBDD" w14:textId="2C272F3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3BE6A61E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Other NSAIDs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1A7F95A8" w14:textId="0A62B57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Ibuprofen 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Brufen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, Advil),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loxoprofen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Loxonin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diclofenac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Voltaren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etc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.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2B9D0FD2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Varies</w:t>
            </w:r>
          </w:p>
        </w:tc>
      </w:tr>
      <w:tr w:rsidR="00480B93" w:rsidRPr="002034EE" w14:paraId="22AD9556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EB70F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Anticoagulants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2581A9DF" w14:textId="764C5EF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7A5E8761" w14:textId="6AE5580B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177C9D5C" w14:textId="7B6F7E20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480B93" w:rsidRPr="002034EE" w14:paraId="7F3A138C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846BF95" w14:textId="7F46939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D30B1F0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Heparin (unfractionated)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602712EF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Heparin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560E575B" w14:textId="41033CB3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1-2</w:t>
            </w:r>
            <w:r w:rsidR="008119F8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</w:t>
            </w:r>
          </w:p>
        </w:tc>
      </w:tr>
      <w:tr w:rsidR="00480B93" w:rsidRPr="002034EE" w14:paraId="7B231E32" w14:textId="77777777" w:rsidTr="008119F8">
        <w:trPr>
          <w:trHeight w:val="9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20CEBBA" w14:textId="519A40A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4BC20CC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Heparin (LMWH)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70433767" w14:textId="12981A56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Dalteparin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Fragmin</w:t>
            </w:r>
            <w:proofErr w:type="spellEnd"/>
            <w:r w:rsidR="00B4270F" w:rsidRPr="002034EE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iv), </w:t>
            </w:r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enoxaparin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Clexane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, 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s.c.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nadroparin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s.c.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14:paraId="5DB17003" w14:textId="2DAC7AC1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6-12</w:t>
            </w:r>
            <w:r w:rsidR="008119F8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</w:t>
            </w:r>
            <w:r w:rsidR="008119F8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480B93" w:rsidRPr="002034EE" w14:paraId="779EEFDF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D4A4EB7" w14:textId="25AF5DA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6BA8131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Vitamin K antagonist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6BFB3646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Warfarin (Coumadin)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1F5E16D7" w14:textId="7E368B49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5</w:t>
            </w:r>
            <w:r w:rsidR="008119F8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2034EE" w14:paraId="28D79417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7653FF0" w14:textId="53A8835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252B2AD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Factor 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Xa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inhibitor 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s.c.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)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699D848A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Fondaparinux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Arixtra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5AF29F56" w14:textId="0D8A7CE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1-1.5</w:t>
            </w:r>
            <w:r w:rsidR="008119F8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2034EE" w14:paraId="54DD9C69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158F4C5" w14:textId="02C493BB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CB30F2A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DOACs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7C59CA25" w14:textId="3CADE004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1BACF271" w14:textId="7577CB59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480B93" w:rsidRPr="002034EE" w14:paraId="611B9A39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4C64D4C" w14:textId="4A641399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56903EB1" w14:textId="72D296B6" w:rsidR="00B8492A" w:rsidRPr="002034EE" w:rsidRDefault="00B8492A" w:rsidP="007873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Direct thrombin inhibitor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76C1DD38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Dabigatran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Pradaxa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0650B425" w14:textId="14E6C732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1-2</w:t>
            </w:r>
            <w:r w:rsidR="008119F8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2034EE" w14:paraId="1640754F" w14:textId="77777777" w:rsidTr="008119F8">
        <w:trPr>
          <w:trHeight w:val="6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AF8720B" w14:textId="7C50A3E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283BFB12" w14:textId="760360BD" w:rsidR="00B8492A" w:rsidRPr="002034EE" w:rsidRDefault="00B8492A" w:rsidP="007873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Factor 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Xa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inhibitors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201BAABF" w14:textId="55EF8F29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Rivaroxaban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Xarelto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apixaban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Eliquis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), </w:t>
            </w:r>
            <w:proofErr w:type="spellStart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>edoxaban</w:t>
            </w:r>
            <w:proofErr w:type="spellEnd"/>
            <w:r w:rsidR="007873E0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(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Lixiana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6072269E" w14:textId="747486C1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1-2</w:t>
            </w:r>
            <w:r w:rsidR="008119F8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</w:tbl>
    <w:p w14:paraId="15CBD23D" w14:textId="77777777" w:rsidR="00A946FB" w:rsidRPr="002034EE" w:rsidRDefault="008119F8" w:rsidP="00480B9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2034EE">
        <w:rPr>
          <w:rFonts w:ascii="Book Antiqua" w:eastAsia="宋体" w:hAnsi="Book Antiqua"/>
          <w:color w:val="000000"/>
          <w:vertAlign w:val="superscript"/>
          <w:lang w:eastAsia="zh-CN"/>
        </w:rPr>
        <w:lastRenderedPageBreak/>
        <w:t>1</w:t>
      </w:r>
      <w:r w:rsidRPr="002034EE">
        <w:rPr>
          <w:rFonts w:ascii="Book Antiqua" w:eastAsia="宋体" w:hAnsi="Book Antiqua"/>
          <w:color w:val="000000"/>
          <w:lang w:eastAsia="zh-CN"/>
        </w:rPr>
        <w:t xml:space="preserve">In </w:t>
      </w:r>
      <w:proofErr w:type="spellStart"/>
      <w:r w:rsidRPr="002034EE">
        <w:rPr>
          <w:rFonts w:ascii="Book Antiqua" w:eastAsia="宋体" w:hAnsi="Book Antiqua"/>
          <w:color w:val="000000"/>
          <w:lang w:eastAsia="zh-CN"/>
        </w:rPr>
        <w:t>ticlopidine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>, duration of action is 10-14 d</w:t>
      </w:r>
      <w:r w:rsidR="00A946FB" w:rsidRPr="002034EE">
        <w:rPr>
          <w:rFonts w:ascii="Book Antiqua" w:eastAsia="宋体" w:hAnsi="Book Antiqua"/>
          <w:color w:val="000000"/>
          <w:lang w:eastAsia="zh-CN"/>
        </w:rPr>
        <w:t>.</w:t>
      </w:r>
    </w:p>
    <w:p w14:paraId="67C479FB" w14:textId="474D2708" w:rsidR="008119F8" w:rsidRPr="002034EE" w:rsidRDefault="008119F8" w:rsidP="00480B9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2034EE">
        <w:rPr>
          <w:rFonts w:ascii="Book Antiqua" w:eastAsia="宋体" w:hAnsi="Book Antiqua"/>
          <w:color w:val="000000"/>
          <w:vertAlign w:val="superscript"/>
          <w:lang w:eastAsia="zh-CN"/>
        </w:rPr>
        <w:t>2</w:t>
      </w:r>
      <w:r w:rsidRPr="002034EE">
        <w:rPr>
          <w:rFonts w:ascii="Book Antiqua" w:eastAsia="宋体" w:hAnsi="Book Antiqua"/>
          <w:color w:val="000000"/>
          <w:lang w:eastAsia="zh-CN"/>
        </w:rPr>
        <w:t xml:space="preserve">In </w:t>
      </w:r>
      <w:proofErr w:type="spellStart"/>
      <w:r w:rsidR="007873E0" w:rsidRPr="002034EE">
        <w:rPr>
          <w:rFonts w:ascii="Book Antiqua" w:eastAsia="宋体" w:hAnsi="Book Antiqua"/>
          <w:color w:val="000000"/>
          <w:lang w:eastAsia="zh-CN"/>
        </w:rPr>
        <w:t>dalteparin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 xml:space="preserve">, duration of action is 2-4 </w:t>
      </w:r>
      <w:r w:rsidR="007873E0" w:rsidRPr="002034EE">
        <w:rPr>
          <w:rFonts w:ascii="Book Antiqua" w:eastAsia="宋体" w:hAnsi="Book Antiqua"/>
          <w:color w:val="000000"/>
          <w:lang w:eastAsia="zh-CN"/>
        </w:rPr>
        <w:t xml:space="preserve">h. </w:t>
      </w:r>
      <w:r w:rsidRPr="002034EE">
        <w:rPr>
          <w:rFonts w:ascii="Book Antiqua" w:eastAsia="宋体" w:hAnsi="Book Antiqua"/>
          <w:color w:val="000000"/>
          <w:lang w:eastAsia="zh-CN"/>
        </w:rPr>
        <w:t xml:space="preserve">PDE: </w:t>
      </w:r>
      <w:proofErr w:type="spellStart"/>
      <w:r w:rsidRPr="002034EE">
        <w:rPr>
          <w:rFonts w:ascii="Book Antiqua" w:eastAsia="宋体" w:hAnsi="Book Antiqua"/>
          <w:color w:val="000000"/>
          <w:lang w:eastAsia="zh-CN"/>
        </w:rPr>
        <w:t>Phosphodiesterase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>; NSAID: Non-steroidal anti-inflammatory drug; DOAC: Direct-acting oral anticoagulant.</w:t>
      </w:r>
    </w:p>
    <w:p w14:paraId="2CC4D2B5" w14:textId="778881C0" w:rsidR="00B8492A" w:rsidRPr="002034EE" w:rsidRDefault="00B8492A" w:rsidP="00480B9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034EE">
        <w:rPr>
          <w:rFonts w:ascii="Book Antiqua" w:eastAsia="Book Antiqua" w:hAnsi="Book Antiqua" w:cs="Book Antiqua"/>
          <w:color w:val="000000"/>
        </w:rPr>
        <w:br w:type="page"/>
      </w:r>
      <w:bookmarkStart w:id="18" w:name="RANGE!A1:F10"/>
      <w:r w:rsidR="00D14773" w:rsidRPr="002034EE">
        <w:rPr>
          <w:rFonts w:ascii="Book Antiqua" w:eastAsia="宋体" w:hAnsi="Book Antiqua"/>
          <w:b/>
          <w:color w:val="000000"/>
          <w:lang w:eastAsia="zh-CN"/>
        </w:rPr>
        <w:lastRenderedPageBreak/>
        <w:t>Table 2</w:t>
      </w:r>
      <w:r w:rsidRPr="002034EE">
        <w:rPr>
          <w:rFonts w:ascii="Book Antiqua" w:eastAsia="宋体" w:hAnsi="Book Antiqua"/>
          <w:b/>
          <w:color w:val="000000"/>
          <w:lang w:eastAsia="zh-CN"/>
        </w:rPr>
        <w:t xml:space="preserve"> Reported data concerning bleeding complications of liver resection in patients with antithrombotic therapy</w:t>
      </w:r>
      <w:bookmarkEnd w:id="18"/>
    </w:p>
    <w:tbl>
      <w:tblPr>
        <w:tblW w:w="5199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94"/>
        <w:gridCol w:w="770"/>
        <w:gridCol w:w="1623"/>
        <w:gridCol w:w="2743"/>
        <w:gridCol w:w="1970"/>
        <w:gridCol w:w="1657"/>
      </w:tblGrid>
      <w:tr w:rsidR="00480B93" w:rsidRPr="002034EE" w14:paraId="0DF3F8A0" w14:textId="77777777" w:rsidTr="00150798">
        <w:trPr>
          <w:trHeight w:val="600"/>
        </w:trPr>
        <w:tc>
          <w:tcPr>
            <w:tcW w:w="6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825085" w14:textId="2051F89D" w:rsidR="00B8492A" w:rsidRPr="002034EE" w:rsidRDefault="00200EC0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Ref.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57C487" w14:textId="1F217C30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Year, </w:t>
            </w:r>
            <w:r w:rsidR="006707B7"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type</w:t>
            </w:r>
          </w:p>
        </w:tc>
        <w:tc>
          <w:tcPr>
            <w:tcW w:w="8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2A17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Surgery type</w:t>
            </w:r>
          </w:p>
        </w:tc>
        <w:tc>
          <w:tcPr>
            <w:tcW w:w="137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6CEE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Drug use and exposure</w:t>
            </w:r>
          </w:p>
        </w:tc>
        <w:tc>
          <w:tcPr>
            <w:tcW w:w="9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9F41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Bleeding events</w:t>
            </w:r>
          </w:p>
        </w:tc>
        <w:tc>
          <w:tcPr>
            <w:tcW w:w="8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74AE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TE, mortality</w:t>
            </w:r>
          </w:p>
        </w:tc>
      </w:tr>
      <w:tr w:rsidR="00480B93" w:rsidRPr="002034EE" w14:paraId="55C2618A" w14:textId="77777777" w:rsidTr="00150798">
        <w:trPr>
          <w:trHeight w:val="900"/>
        </w:trPr>
        <w:tc>
          <w:tcPr>
            <w:tcW w:w="600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6395DB8E" w14:textId="3B809499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Naito</w:t>
            </w:r>
            <w:r w:rsidR="006707B7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="006707B7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et al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9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0714B0BA" w14:textId="37A2FC27" w:rsidR="00B8492A" w:rsidRPr="002034EE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2020,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PSM</w:t>
            </w:r>
          </w:p>
        </w:tc>
        <w:tc>
          <w:tcPr>
            <w:tcW w:w="815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3FCC96C1" w14:textId="5429953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425)</w:t>
            </w:r>
          </w:p>
        </w:tc>
        <w:tc>
          <w:tcPr>
            <w:tcW w:w="1377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26C03305" w14:textId="7FEAC61B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continued ASA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63); Patients not on continued APT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362); Post-PSM: 63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63 matched cases</w:t>
            </w:r>
          </w:p>
        </w:tc>
        <w:tc>
          <w:tcPr>
            <w:tcW w:w="989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3672168B" w14:textId="281D5632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BC 4.8% in continued ASA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4.8%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1.00); SBL was identical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0.54)</w:t>
            </w:r>
          </w:p>
        </w:tc>
        <w:tc>
          <w:tcPr>
            <w:tcW w:w="832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51D79029" w14:textId="1C90BBE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TE 1.6% in continued ASA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4.8%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0.62); Mortality 1.6%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1.6%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1.00)</w:t>
            </w:r>
          </w:p>
        </w:tc>
      </w:tr>
      <w:tr w:rsidR="00480B93" w:rsidRPr="002034EE" w14:paraId="6B8B3286" w14:textId="77777777" w:rsidTr="00150798">
        <w:trPr>
          <w:trHeight w:val="900"/>
        </w:trPr>
        <w:tc>
          <w:tcPr>
            <w:tcW w:w="600" w:type="pct"/>
            <w:shd w:val="clear" w:color="auto" w:fill="auto"/>
            <w:hideMark/>
          </w:tcPr>
          <w:p w14:paraId="1D24D383" w14:textId="227EE8CB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Fujikawa</w:t>
            </w:r>
            <w:proofErr w:type="spellEnd"/>
            <w:r w:rsidR="006707B7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10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28D2FD0B" w14:textId="0C5874FF" w:rsidR="00B8492A" w:rsidRPr="002034EE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2017,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15" w:type="pct"/>
            <w:shd w:val="clear" w:color="auto" w:fill="auto"/>
            <w:hideMark/>
          </w:tcPr>
          <w:p w14:paraId="4142482B" w14:textId="60B4C3C6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258) including 77 laparoscopic liver resection</w:t>
            </w:r>
          </w:p>
        </w:tc>
        <w:tc>
          <w:tcPr>
            <w:tcW w:w="1377" w:type="pct"/>
            <w:shd w:val="clear" w:color="auto" w:fill="auto"/>
            <w:hideMark/>
          </w:tcPr>
          <w:p w14:paraId="26D763CD" w14:textId="19A20F32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ATT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100); Patients without ATT (control;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158)</w:t>
            </w:r>
          </w:p>
        </w:tc>
        <w:tc>
          <w:tcPr>
            <w:tcW w:w="989" w:type="pct"/>
            <w:shd w:val="clear" w:color="auto" w:fill="auto"/>
            <w:hideMark/>
          </w:tcPr>
          <w:p w14:paraId="301C8292" w14:textId="2E9098E1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BC 3.0% in ATT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3.8%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0.05); No BC in laparoscopic surgery; SBL was identical</w:t>
            </w:r>
          </w:p>
        </w:tc>
        <w:tc>
          <w:tcPr>
            <w:tcW w:w="832" w:type="pct"/>
            <w:shd w:val="clear" w:color="auto" w:fill="auto"/>
            <w:hideMark/>
          </w:tcPr>
          <w:p w14:paraId="50C9DF5F" w14:textId="006A6FB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TE 1.0%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1.3%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0.05); No TE in laparoscopic surgery; Mortality 1.0%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0%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0.350)</w:t>
            </w:r>
          </w:p>
        </w:tc>
      </w:tr>
      <w:tr w:rsidR="00480B93" w:rsidRPr="002034EE" w14:paraId="34BEFDF4" w14:textId="77777777" w:rsidTr="00150798">
        <w:trPr>
          <w:trHeight w:val="600"/>
        </w:trPr>
        <w:tc>
          <w:tcPr>
            <w:tcW w:w="600" w:type="pct"/>
            <w:shd w:val="clear" w:color="auto" w:fill="auto"/>
            <w:hideMark/>
          </w:tcPr>
          <w:p w14:paraId="561E37EA" w14:textId="7E48E8F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Ishida</w:t>
            </w:r>
            <w:r w:rsidR="006707B7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11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6053E1CD" w14:textId="744FFF3C" w:rsidR="00B8492A" w:rsidRPr="002034EE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2017,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15" w:type="pct"/>
            <w:shd w:val="clear" w:color="auto" w:fill="auto"/>
            <w:hideMark/>
          </w:tcPr>
          <w:p w14:paraId="0D0A4E7E" w14:textId="38FAC6E9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HBP surgery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886) including 520 liver resection</w:t>
            </w:r>
          </w:p>
        </w:tc>
        <w:tc>
          <w:tcPr>
            <w:tcW w:w="1377" w:type="pct"/>
            <w:shd w:val="clear" w:color="auto" w:fill="auto"/>
            <w:hideMark/>
          </w:tcPr>
          <w:p w14:paraId="5F71E328" w14:textId="2D3A16A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ACT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39); Patients with APT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77); Patients without ATT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770)</w:t>
            </w:r>
          </w:p>
        </w:tc>
        <w:tc>
          <w:tcPr>
            <w:tcW w:w="989" w:type="pct"/>
            <w:shd w:val="clear" w:color="auto" w:fill="auto"/>
            <w:hideMark/>
          </w:tcPr>
          <w:p w14:paraId="2F2455E4" w14:textId="0E6A6BB4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BC 0.0% in ACT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1.3% in APT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3.4%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0.32); SBL was identical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0.99)</w:t>
            </w:r>
          </w:p>
        </w:tc>
        <w:tc>
          <w:tcPr>
            <w:tcW w:w="832" w:type="pct"/>
            <w:shd w:val="clear" w:color="auto" w:fill="auto"/>
            <w:hideMark/>
          </w:tcPr>
          <w:p w14:paraId="1FFFD5EF" w14:textId="26FCA5E9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TE 0%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1.3%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0.8%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0.75); Mortality 0%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0%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1.2%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0.50)</w:t>
            </w:r>
          </w:p>
        </w:tc>
      </w:tr>
      <w:tr w:rsidR="00480B93" w:rsidRPr="002034EE" w14:paraId="0C4D4BA1" w14:textId="77777777" w:rsidTr="00150798">
        <w:trPr>
          <w:trHeight w:val="900"/>
        </w:trPr>
        <w:tc>
          <w:tcPr>
            <w:tcW w:w="600" w:type="pct"/>
            <w:shd w:val="clear" w:color="auto" w:fill="auto"/>
            <w:hideMark/>
          </w:tcPr>
          <w:p w14:paraId="1E214219" w14:textId="5F6421A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Gelli</w:t>
            </w:r>
            <w:proofErr w:type="spellEnd"/>
            <w:r w:rsidR="006707B7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12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7CF1855B" w14:textId="0CE52BDE" w:rsidR="00B8492A" w:rsidRPr="002034EE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2018,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PSM</w:t>
            </w:r>
          </w:p>
        </w:tc>
        <w:tc>
          <w:tcPr>
            <w:tcW w:w="815" w:type="pct"/>
            <w:shd w:val="clear" w:color="auto" w:fill="auto"/>
            <w:hideMark/>
          </w:tcPr>
          <w:p w14:paraId="5895F0D0" w14:textId="394283D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1803)</w:t>
            </w:r>
          </w:p>
        </w:tc>
        <w:tc>
          <w:tcPr>
            <w:tcW w:w="1377" w:type="pct"/>
            <w:shd w:val="clear" w:color="auto" w:fill="auto"/>
            <w:hideMark/>
          </w:tcPr>
          <w:p w14:paraId="0B44460A" w14:textId="06407D9C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continued ASA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118); Patients not on continued APT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1685); Post-PSM: 108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108 matched cases</w:t>
            </w:r>
          </w:p>
        </w:tc>
        <w:tc>
          <w:tcPr>
            <w:tcW w:w="989" w:type="pct"/>
            <w:shd w:val="clear" w:color="auto" w:fill="auto"/>
            <w:hideMark/>
          </w:tcPr>
          <w:p w14:paraId="553FA561" w14:textId="05A56F8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Overall BC 10.2% in continued ASA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12.0%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0.05); Major BC 6.5%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5.6%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  <w:tc>
          <w:tcPr>
            <w:tcW w:w="832" w:type="pct"/>
            <w:shd w:val="clear" w:color="auto" w:fill="auto"/>
            <w:hideMark/>
          </w:tcPr>
          <w:p w14:paraId="05B8597A" w14:textId="084E0583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Mortality 5.6%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4.6%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</w:tr>
      <w:tr w:rsidR="00480B93" w:rsidRPr="002034EE" w14:paraId="0EFD2673" w14:textId="77777777" w:rsidTr="00150798">
        <w:trPr>
          <w:trHeight w:val="600"/>
        </w:trPr>
        <w:tc>
          <w:tcPr>
            <w:tcW w:w="600" w:type="pct"/>
            <w:shd w:val="clear" w:color="auto" w:fill="auto"/>
            <w:hideMark/>
          </w:tcPr>
          <w:p w14:paraId="0C5B1CB5" w14:textId="0B16C49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Monden</w:t>
            </w:r>
            <w:proofErr w:type="spellEnd"/>
            <w:r w:rsidR="006707B7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13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1E690E98" w14:textId="42D56579" w:rsidR="00B8492A" w:rsidRPr="002034EE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2017,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15" w:type="pct"/>
            <w:shd w:val="clear" w:color="auto" w:fill="auto"/>
            <w:hideMark/>
          </w:tcPr>
          <w:p w14:paraId="3F619198" w14:textId="79E6086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378)</w:t>
            </w:r>
          </w:p>
        </w:tc>
        <w:tc>
          <w:tcPr>
            <w:tcW w:w="1377" w:type="pct"/>
            <w:shd w:val="clear" w:color="auto" w:fill="auto"/>
            <w:hideMark/>
          </w:tcPr>
          <w:p w14:paraId="1D1B4CC9" w14:textId="0811CDA4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continued ASA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31); Patients not on continued APT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347)</w:t>
            </w:r>
          </w:p>
        </w:tc>
        <w:tc>
          <w:tcPr>
            <w:tcW w:w="989" w:type="pct"/>
            <w:shd w:val="clear" w:color="auto" w:fill="auto"/>
            <w:hideMark/>
          </w:tcPr>
          <w:p w14:paraId="3B5D8952" w14:textId="10909D63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Major BC 0% in continued ASA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0.3%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0.05); SBL 450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mL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360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0.735)</w:t>
            </w:r>
          </w:p>
        </w:tc>
        <w:tc>
          <w:tcPr>
            <w:tcW w:w="832" w:type="pct"/>
            <w:shd w:val="clear" w:color="auto" w:fill="auto"/>
            <w:hideMark/>
          </w:tcPr>
          <w:p w14:paraId="0E69E183" w14:textId="3F1AC0C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TE 3.2%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0%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0.05); Mortality 3.2%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0.9%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0.291)</w:t>
            </w:r>
          </w:p>
        </w:tc>
      </w:tr>
      <w:tr w:rsidR="00480B93" w:rsidRPr="002034EE" w14:paraId="2F6DA2E3" w14:textId="77777777" w:rsidTr="00150798">
        <w:trPr>
          <w:trHeight w:val="600"/>
        </w:trPr>
        <w:tc>
          <w:tcPr>
            <w:tcW w:w="600" w:type="pct"/>
            <w:shd w:val="clear" w:color="auto" w:fill="auto"/>
            <w:hideMark/>
          </w:tcPr>
          <w:p w14:paraId="20B8C4AC" w14:textId="459AB83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Fujikawa</w:t>
            </w:r>
            <w:proofErr w:type="spellEnd"/>
            <w:r w:rsidR="006707B7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</w:t>
            </w:r>
            <w:bookmarkStart w:id="19" w:name="OLE_LINK17"/>
            <w:bookmarkStart w:id="20" w:name="OLE_LINK18"/>
            <w:r w:rsidR="006707B7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et al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bookmarkEnd w:id="19"/>
            <w:bookmarkEnd w:id="20"/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14</w:t>
            </w:r>
            <w:r w:rsidR="006707B7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6B5DCB7B" w14:textId="22E8A9CC" w:rsidR="00B8492A" w:rsidRPr="002034EE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2019,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15" w:type="pct"/>
            <w:shd w:val="clear" w:color="auto" w:fill="auto"/>
            <w:hideMark/>
          </w:tcPr>
          <w:p w14:paraId="08541517" w14:textId="2476F1C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HBP surgery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105) including 37 liver resection</w:t>
            </w:r>
          </w:p>
        </w:tc>
        <w:tc>
          <w:tcPr>
            <w:tcW w:w="1377" w:type="pct"/>
            <w:shd w:val="clear" w:color="auto" w:fill="auto"/>
            <w:hideMark/>
          </w:tcPr>
          <w:p w14:paraId="1CB9B9F2" w14:textId="7F2472D6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DOAC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35); Patients with WF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80)</w:t>
            </w:r>
          </w:p>
        </w:tc>
        <w:tc>
          <w:tcPr>
            <w:tcW w:w="989" w:type="pct"/>
            <w:shd w:val="clear" w:color="auto" w:fill="auto"/>
            <w:hideMark/>
          </w:tcPr>
          <w:p w14:paraId="1C1F414C" w14:textId="6575EE84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BC 2.9% in DOAC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0% in WF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0.304); SBL was identical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0.782)</w:t>
            </w:r>
          </w:p>
        </w:tc>
        <w:tc>
          <w:tcPr>
            <w:tcW w:w="832" w:type="pct"/>
            <w:shd w:val="clear" w:color="auto" w:fill="auto"/>
            <w:hideMark/>
          </w:tcPr>
          <w:p w14:paraId="7618C5EA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No TE event in both groups; No mortality in both groups</w:t>
            </w:r>
          </w:p>
        </w:tc>
      </w:tr>
    </w:tbl>
    <w:p w14:paraId="26E37239" w14:textId="77777777" w:rsidR="00150798" w:rsidRPr="002034EE" w:rsidRDefault="00150798" w:rsidP="00480B9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2034EE">
        <w:rPr>
          <w:rFonts w:ascii="Book Antiqua" w:eastAsia="宋体" w:hAnsi="Book Antiqua"/>
          <w:color w:val="000000"/>
          <w:lang w:eastAsia="zh-CN"/>
        </w:rPr>
        <w:t xml:space="preserve">RCS: </w:t>
      </w:r>
      <w:bookmarkStart w:id="21" w:name="OLE_LINK13"/>
      <w:bookmarkStart w:id="22" w:name="OLE_LINK14"/>
      <w:r w:rsidRPr="002034EE">
        <w:rPr>
          <w:rFonts w:ascii="Book Antiqua" w:eastAsia="宋体" w:hAnsi="Book Antiqua"/>
          <w:color w:val="000000"/>
          <w:lang w:eastAsia="zh-CN"/>
        </w:rPr>
        <w:t>Retrospective cohort study</w:t>
      </w:r>
      <w:bookmarkEnd w:id="21"/>
      <w:bookmarkEnd w:id="22"/>
      <w:r w:rsidRPr="002034EE">
        <w:rPr>
          <w:rFonts w:ascii="Book Antiqua" w:eastAsia="宋体" w:hAnsi="Book Antiqua"/>
          <w:color w:val="000000"/>
          <w:lang w:eastAsia="zh-CN"/>
        </w:rPr>
        <w:t xml:space="preserve">; </w:t>
      </w:r>
      <w:proofErr w:type="spellStart"/>
      <w:r w:rsidRPr="002034EE">
        <w:rPr>
          <w:rFonts w:ascii="Book Antiqua" w:eastAsia="宋体" w:hAnsi="Book Antiqua"/>
          <w:color w:val="000000"/>
          <w:lang w:eastAsia="zh-CN"/>
        </w:rPr>
        <w:t>mRCS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 xml:space="preserve">: Multicenter retrospective cohort study; CCS: </w:t>
      </w:r>
      <w:bookmarkStart w:id="23" w:name="OLE_LINK15"/>
      <w:bookmarkStart w:id="24" w:name="OLE_LINK16"/>
      <w:r w:rsidRPr="002034EE">
        <w:rPr>
          <w:rFonts w:ascii="Book Antiqua" w:eastAsia="宋体" w:hAnsi="Book Antiqua"/>
          <w:color w:val="000000"/>
          <w:lang w:eastAsia="zh-CN"/>
        </w:rPr>
        <w:t>Case-control study</w:t>
      </w:r>
      <w:bookmarkEnd w:id="23"/>
      <w:bookmarkEnd w:id="24"/>
      <w:r w:rsidRPr="002034EE">
        <w:rPr>
          <w:rFonts w:ascii="Book Antiqua" w:eastAsia="宋体" w:hAnsi="Book Antiqua"/>
          <w:color w:val="000000"/>
          <w:lang w:eastAsia="zh-CN"/>
        </w:rPr>
        <w:t xml:space="preserve">; PSM: Case-control study with </w:t>
      </w:r>
      <w:proofErr w:type="spellStart"/>
      <w:r w:rsidRPr="002034EE">
        <w:rPr>
          <w:rFonts w:ascii="Book Antiqua" w:eastAsia="宋体" w:hAnsi="Book Antiqua"/>
          <w:color w:val="000000"/>
          <w:lang w:eastAsia="zh-CN"/>
        </w:rPr>
        <w:t>propencity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>-score matching; ATT: Antithrombotic therapy; APT: Antiplatelet therapy; ACT: Anticoagulation therapy; ASA: Aspirin; LAP: Laparoscopic; SBL: Surgical blood loss; BC: Postoperative bleeding complication; TE: Thromboembolism.</w:t>
      </w:r>
    </w:p>
    <w:p w14:paraId="04E65BCA" w14:textId="7EA1C434" w:rsidR="00B8492A" w:rsidRPr="002034EE" w:rsidRDefault="00B8492A" w:rsidP="00480B9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034EE">
        <w:rPr>
          <w:rFonts w:ascii="Book Antiqua" w:hAnsi="Book Antiqua"/>
          <w:lang w:eastAsia="zh-CN"/>
        </w:rPr>
        <w:br w:type="page"/>
      </w:r>
      <w:bookmarkStart w:id="25" w:name="RANGE!A1:F14"/>
      <w:r w:rsidR="00B4270F" w:rsidRPr="002034EE">
        <w:rPr>
          <w:rFonts w:ascii="Book Antiqua" w:eastAsia="宋体" w:hAnsi="Book Antiqua"/>
          <w:b/>
          <w:color w:val="000000"/>
          <w:lang w:eastAsia="zh-CN"/>
        </w:rPr>
        <w:lastRenderedPageBreak/>
        <w:t>Table 3</w:t>
      </w:r>
      <w:r w:rsidRPr="002034EE">
        <w:rPr>
          <w:rFonts w:ascii="Book Antiqua" w:eastAsia="宋体" w:hAnsi="Book Antiqua"/>
          <w:b/>
          <w:color w:val="000000"/>
          <w:lang w:eastAsia="zh-CN"/>
        </w:rPr>
        <w:t xml:space="preserve"> Reported data concerning the safety of </w:t>
      </w:r>
      <w:proofErr w:type="spellStart"/>
      <w:r w:rsidRPr="002034EE">
        <w:rPr>
          <w:rFonts w:ascii="Book Antiqua" w:eastAsia="宋体" w:hAnsi="Book Antiqua"/>
          <w:b/>
          <w:color w:val="000000"/>
          <w:lang w:eastAsia="zh-CN"/>
        </w:rPr>
        <w:t>thromboprophylaxis</w:t>
      </w:r>
      <w:proofErr w:type="spellEnd"/>
      <w:r w:rsidRPr="002034EE">
        <w:rPr>
          <w:rFonts w:ascii="Book Antiqua" w:eastAsia="宋体" w:hAnsi="Book Antiqua"/>
          <w:b/>
          <w:color w:val="000000"/>
          <w:lang w:eastAsia="zh-CN"/>
        </w:rPr>
        <w:t xml:space="preserve"> for venous thromboembolism during liver resection</w:t>
      </w:r>
      <w:bookmarkEnd w:id="25"/>
    </w:p>
    <w:tbl>
      <w:tblPr>
        <w:tblW w:w="5261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14"/>
        <w:gridCol w:w="869"/>
        <w:gridCol w:w="1623"/>
        <w:gridCol w:w="2743"/>
        <w:gridCol w:w="1970"/>
        <w:gridCol w:w="1657"/>
      </w:tblGrid>
      <w:tr w:rsidR="00480B93" w:rsidRPr="002034EE" w14:paraId="61BC479D" w14:textId="77777777" w:rsidTr="004D5416">
        <w:trPr>
          <w:trHeight w:val="600"/>
        </w:trPr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12FE27" w14:textId="46C258F9" w:rsidR="00B8492A" w:rsidRPr="002034EE" w:rsidRDefault="003916F3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Ref.</w:t>
            </w:r>
          </w:p>
        </w:tc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ACE294" w14:textId="59E267B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Year, </w:t>
            </w:r>
            <w:r w:rsidR="003916F3"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type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1B63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Surgery type</w:t>
            </w:r>
          </w:p>
        </w:tc>
        <w:tc>
          <w:tcPr>
            <w:tcW w:w="136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73B6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Drug use and exposure</w:t>
            </w:r>
          </w:p>
        </w:tc>
        <w:tc>
          <w:tcPr>
            <w:tcW w:w="9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09A7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Bleeding events</w:t>
            </w:r>
          </w:p>
        </w:tc>
        <w:tc>
          <w:tcPr>
            <w:tcW w:w="8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FACD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/>
                <w:color w:val="000000"/>
                <w:lang w:eastAsia="zh-CN"/>
              </w:rPr>
              <w:t>TE, mortality</w:t>
            </w:r>
          </w:p>
        </w:tc>
      </w:tr>
      <w:tr w:rsidR="00480B93" w:rsidRPr="002034EE" w14:paraId="2CE8424B" w14:textId="77777777" w:rsidTr="004D5416">
        <w:trPr>
          <w:trHeight w:val="660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0F143445" w14:textId="1FFFE90B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Ainoa</w:t>
            </w:r>
            <w:proofErr w:type="spellEnd"/>
            <w:r w:rsidR="00321AFA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321AFA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15</w:t>
            </w:r>
            <w:r w:rsidR="00321AFA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1525F391" w14:textId="22292A9F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2020,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6BFDB380" w14:textId="216E462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512)</w:t>
            </w:r>
          </w:p>
        </w:tc>
        <w:tc>
          <w:tcPr>
            <w:tcW w:w="1361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7EDC2DAE" w14:textId="4FA0A56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Patients with 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preop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TP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253); Patients with postop TP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259)</w:t>
            </w:r>
          </w:p>
        </w:tc>
        <w:tc>
          <w:tcPr>
            <w:tcW w:w="978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5FD179E6" w14:textId="0F59496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BC 15.0% in 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preop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TP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13.9%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  <w:tc>
          <w:tcPr>
            <w:tcW w:w="822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023E58FB" w14:textId="631C2BE0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VTE 1.2% </w:t>
            </w:r>
            <w:proofErr w:type="spellStart"/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9.7% (</w:t>
            </w:r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0.0001); PE 1.2% </w:t>
            </w:r>
            <w:proofErr w:type="spellStart"/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9.3% (</w:t>
            </w:r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0.0001)</w:t>
            </w:r>
          </w:p>
        </w:tc>
      </w:tr>
      <w:tr w:rsidR="00480B93" w:rsidRPr="002034EE" w14:paraId="03581C16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6543F80F" w14:textId="0216134C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Ejaz</w:t>
            </w:r>
            <w:proofErr w:type="spellEnd"/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16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7B904CDC" w14:textId="1870ABAF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2014,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69E185F6" w14:textId="0D66A8F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599)</w:t>
            </w:r>
          </w:p>
        </w:tc>
        <w:tc>
          <w:tcPr>
            <w:tcW w:w="1361" w:type="pct"/>
            <w:shd w:val="clear" w:color="auto" w:fill="auto"/>
            <w:hideMark/>
          </w:tcPr>
          <w:p w14:paraId="0BDD19BE" w14:textId="07A28218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TP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454); Patients without TP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145)</w:t>
            </w:r>
          </w:p>
        </w:tc>
        <w:tc>
          <w:tcPr>
            <w:tcW w:w="978" w:type="pct"/>
            <w:shd w:val="clear" w:color="auto" w:fill="auto"/>
            <w:hideMark/>
          </w:tcPr>
          <w:p w14:paraId="3C314CAA" w14:textId="23B59EF3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Not mentioned</w:t>
            </w:r>
          </w:p>
        </w:tc>
        <w:tc>
          <w:tcPr>
            <w:tcW w:w="822" w:type="pct"/>
            <w:shd w:val="clear" w:color="auto" w:fill="auto"/>
            <w:hideMark/>
          </w:tcPr>
          <w:p w14:paraId="4A56E9E7" w14:textId="6B1325A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VTE 5.1% in TP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3.4%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0.42)</w:t>
            </w:r>
          </w:p>
        </w:tc>
      </w:tr>
      <w:tr w:rsidR="00480B93" w:rsidRPr="002034EE" w14:paraId="207D5304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663A314F" w14:textId="1053145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Nathan</w:t>
            </w:r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17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6182A22D" w14:textId="497F8975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2014,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6B948990" w14:textId="734335F6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2147)</w:t>
            </w:r>
          </w:p>
        </w:tc>
        <w:tc>
          <w:tcPr>
            <w:tcW w:w="1361" w:type="pct"/>
            <w:shd w:val="clear" w:color="auto" w:fill="auto"/>
            <w:hideMark/>
          </w:tcPr>
          <w:p w14:paraId="3C6E44C3" w14:textId="3147C840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early TP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1295); Patients with late or no TP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852)</w:t>
            </w:r>
          </w:p>
        </w:tc>
        <w:tc>
          <w:tcPr>
            <w:tcW w:w="978" w:type="pct"/>
            <w:shd w:val="clear" w:color="auto" w:fill="auto"/>
            <w:hideMark/>
          </w:tcPr>
          <w:p w14:paraId="6D50B272" w14:textId="5459928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Major BC 1.7% in early TP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1.6%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  <w:tc>
          <w:tcPr>
            <w:tcW w:w="822" w:type="pct"/>
            <w:shd w:val="clear" w:color="auto" w:fill="auto"/>
            <w:hideMark/>
          </w:tcPr>
          <w:p w14:paraId="4BDAB5CD" w14:textId="00DE77A1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VTE 2.1%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3.3%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0.05); Overall mortality 1.9%</w:t>
            </w:r>
          </w:p>
        </w:tc>
      </w:tr>
      <w:tr w:rsidR="00480B93" w:rsidRPr="002034EE" w14:paraId="71332D86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02E67641" w14:textId="168B7691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Eguchi</w:t>
            </w:r>
            <w:proofErr w:type="spellEnd"/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18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5E535F1F" w14:textId="10D7EECC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2020, </w:t>
            </w:r>
            <w:proofErr w:type="spellStart"/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mPCS</w:t>
            </w:r>
            <w:proofErr w:type="spellEnd"/>
          </w:p>
        </w:tc>
        <w:tc>
          <w:tcPr>
            <w:tcW w:w="805" w:type="pct"/>
            <w:shd w:val="clear" w:color="auto" w:fill="auto"/>
            <w:hideMark/>
          </w:tcPr>
          <w:p w14:paraId="3F751B5B" w14:textId="645F5F9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Major HBP surgery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133) including 74 liver resection</w:t>
            </w:r>
          </w:p>
        </w:tc>
        <w:tc>
          <w:tcPr>
            <w:tcW w:w="1361" w:type="pct"/>
            <w:shd w:val="clear" w:color="auto" w:fill="auto"/>
            <w:hideMark/>
          </w:tcPr>
          <w:p w14:paraId="0AA73C8A" w14:textId="1C6F1C31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TP [LMWH (enoxaparin)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, </w:t>
            </w:r>
            <w:r w:rsidR="00B8492A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133, single arm]</w:t>
            </w:r>
          </w:p>
        </w:tc>
        <w:tc>
          <w:tcPr>
            <w:tcW w:w="978" w:type="pct"/>
            <w:shd w:val="clear" w:color="auto" w:fill="auto"/>
            <w:hideMark/>
          </w:tcPr>
          <w:p w14:paraId="4CCA42BD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Major BC 2.3%; Minor BC 5.2%</w:t>
            </w:r>
          </w:p>
        </w:tc>
        <w:tc>
          <w:tcPr>
            <w:tcW w:w="822" w:type="pct"/>
            <w:shd w:val="clear" w:color="auto" w:fill="auto"/>
            <w:hideMark/>
          </w:tcPr>
          <w:p w14:paraId="066F26E1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No PE event in whole cohort</w:t>
            </w:r>
          </w:p>
        </w:tc>
      </w:tr>
      <w:tr w:rsidR="00480B93" w:rsidRPr="002034EE" w14:paraId="1EBE77EA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536658D4" w14:textId="281305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Hayashi</w:t>
            </w:r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19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186A8D1E" w14:textId="48511A6F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2014,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4AB4720B" w14:textId="294E6774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Major HBP surgery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349) including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138 liver resection</w:t>
            </w:r>
          </w:p>
        </w:tc>
        <w:tc>
          <w:tcPr>
            <w:tcW w:w="1361" w:type="pct"/>
            <w:shd w:val="clear" w:color="auto" w:fill="auto"/>
            <w:hideMark/>
          </w:tcPr>
          <w:p w14:paraId="0787E80A" w14:textId="047CE53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Patients with TP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207); Patients without TP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142)</w:t>
            </w:r>
          </w:p>
        </w:tc>
        <w:tc>
          <w:tcPr>
            <w:tcW w:w="978" w:type="pct"/>
            <w:shd w:val="clear" w:color="auto" w:fill="auto"/>
            <w:hideMark/>
          </w:tcPr>
          <w:p w14:paraId="03DD8B86" w14:textId="62AE4665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BC 26.6% in TP </w:t>
            </w:r>
            <w:proofErr w:type="spellStart"/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8.5% in control (</w:t>
            </w:r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0.05);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Rate of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major BC is identical</w:t>
            </w:r>
          </w:p>
        </w:tc>
        <w:tc>
          <w:tcPr>
            <w:tcW w:w="822" w:type="pct"/>
            <w:shd w:val="clear" w:color="auto" w:fill="auto"/>
            <w:hideMark/>
          </w:tcPr>
          <w:p w14:paraId="653E3685" w14:textId="65EE195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 xml:space="preserve">VTE 2.9%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7.7%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</w:tr>
      <w:tr w:rsidR="00480B93" w:rsidRPr="002034EE" w14:paraId="1A97FD77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0C0B1F8E" w14:textId="4164664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Wang</w:t>
            </w:r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20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21C6525F" w14:textId="2F6DD602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2018,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05" w:type="pct"/>
            <w:shd w:val="clear" w:color="auto" w:fill="auto"/>
            <w:hideMark/>
          </w:tcPr>
          <w:p w14:paraId="5052BA70" w14:textId="7B9E9A2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233)</w:t>
            </w:r>
          </w:p>
        </w:tc>
        <w:tc>
          <w:tcPr>
            <w:tcW w:w="1361" w:type="pct"/>
            <w:shd w:val="clear" w:color="auto" w:fill="auto"/>
            <w:hideMark/>
          </w:tcPr>
          <w:p w14:paraId="10C72FCF" w14:textId="5DB009A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Patients with TP (LMWH,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117); Patients without TP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116)</w:t>
            </w:r>
          </w:p>
        </w:tc>
        <w:tc>
          <w:tcPr>
            <w:tcW w:w="978" w:type="pct"/>
            <w:shd w:val="clear" w:color="auto" w:fill="auto"/>
            <w:hideMark/>
          </w:tcPr>
          <w:p w14:paraId="4481D8DD" w14:textId="47A86C8B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Not mentioned</w:t>
            </w:r>
          </w:p>
        </w:tc>
        <w:tc>
          <w:tcPr>
            <w:tcW w:w="822" w:type="pct"/>
            <w:shd w:val="clear" w:color="auto" w:fill="auto"/>
            <w:hideMark/>
          </w:tcPr>
          <w:p w14:paraId="446966C2" w14:textId="5E2623B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VTE 0.85% in TP </w:t>
            </w:r>
            <w:proofErr w:type="spellStart"/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13.8% (</w:t>
            </w:r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0.05)</w:t>
            </w:r>
          </w:p>
        </w:tc>
      </w:tr>
      <w:tr w:rsidR="00480B93" w:rsidRPr="002034EE" w14:paraId="60B913D2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53E381AA" w14:textId="2051FA2C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Kim</w:t>
            </w:r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21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59F242E1" w14:textId="65405B71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2017,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3DFC8FB3" w14:textId="69439182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124)</w:t>
            </w:r>
          </w:p>
        </w:tc>
        <w:tc>
          <w:tcPr>
            <w:tcW w:w="1361" w:type="pct"/>
            <w:shd w:val="clear" w:color="auto" w:fill="auto"/>
            <w:hideMark/>
          </w:tcPr>
          <w:p w14:paraId="1D219754" w14:textId="7F2C0F71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extended TP [LMWH (enoxaparin)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, </w:t>
            </w:r>
            <w:r w:rsidR="00B8492A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124,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single arm]</w:t>
            </w:r>
          </w:p>
        </w:tc>
        <w:tc>
          <w:tcPr>
            <w:tcW w:w="978" w:type="pct"/>
            <w:shd w:val="clear" w:color="auto" w:fill="auto"/>
            <w:hideMark/>
          </w:tcPr>
          <w:p w14:paraId="2CB72811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BC 1.6% in extended TP</w:t>
            </w:r>
          </w:p>
        </w:tc>
        <w:tc>
          <w:tcPr>
            <w:tcW w:w="822" w:type="pct"/>
            <w:shd w:val="clear" w:color="auto" w:fill="auto"/>
            <w:hideMark/>
          </w:tcPr>
          <w:p w14:paraId="0988D0A6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No VTE in whole cohort</w:t>
            </w:r>
          </w:p>
        </w:tc>
      </w:tr>
      <w:tr w:rsidR="00480B93" w:rsidRPr="002034EE" w14:paraId="631FF430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373A3CE0" w14:textId="074ABC3E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Doughtie</w:t>
            </w:r>
            <w:proofErr w:type="spellEnd"/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22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503E3231" w14:textId="7EDC351D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2014,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7D187350" w14:textId="6DB115EA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Major HBP surgery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223) including 110 liver resection</w:t>
            </w:r>
          </w:p>
        </w:tc>
        <w:tc>
          <w:tcPr>
            <w:tcW w:w="1361" w:type="pct"/>
            <w:shd w:val="clear" w:color="auto" w:fill="auto"/>
            <w:hideMark/>
          </w:tcPr>
          <w:p w14:paraId="2E0CCB62" w14:textId="104BDC13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Patients with 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preop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TP (LMWH,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93); Patients without </w:t>
            </w: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preop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TP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130)</w:t>
            </w:r>
          </w:p>
        </w:tc>
        <w:tc>
          <w:tcPr>
            <w:tcW w:w="978" w:type="pct"/>
            <w:shd w:val="clear" w:color="auto" w:fill="auto"/>
            <w:hideMark/>
          </w:tcPr>
          <w:p w14:paraId="3BE34A17" w14:textId="38EBC71B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Major BC 10.9% in </w:t>
            </w:r>
            <w:proofErr w:type="spellStart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preop</w:t>
            </w:r>
            <w:proofErr w:type="spellEnd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TP </w:t>
            </w:r>
            <w:proofErr w:type="spellStart"/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3.1% in control (</w:t>
            </w:r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0.026);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SBL was identical</w:t>
            </w:r>
          </w:p>
        </w:tc>
        <w:tc>
          <w:tcPr>
            <w:tcW w:w="822" w:type="pct"/>
            <w:shd w:val="clear" w:color="auto" w:fill="auto"/>
            <w:hideMark/>
          </w:tcPr>
          <w:p w14:paraId="199E25E1" w14:textId="12D05F25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VTE 1.1%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6.1%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</w:tr>
      <w:tr w:rsidR="00480B93" w:rsidRPr="002034EE" w14:paraId="0E9A5E50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5BE7D244" w14:textId="6164006D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proofErr w:type="spellStart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Melloul</w:t>
            </w:r>
            <w:proofErr w:type="spellEnd"/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23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677A6C11" w14:textId="03665756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2012,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5E90C18F" w14:textId="1386D892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410)</w:t>
            </w:r>
          </w:p>
        </w:tc>
        <w:tc>
          <w:tcPr>
            <w:tcW w:w="1361" w:type="pct"/>
            <w:shd w:val="clear" w:color="auto" w:fill="auto"/>
            <w:hideMark/>
          </w:tcPr>
          <w:p w14:paraId="725E6EAD" w14:textId="45458711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TP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410, single arm)</w:t>
            </w:r>
          </w:p>
        </w:tc>
        <w:tc>
          <w:tcPr>
            <w:tcW w:w="978" w:type="pct"/>
            <w:shd w:val="clear" w:color="auto" w:fill="auto"/>
            <w:hideMark/>
          </w:tcPr>
          <w:p w14:paraId="2BC8D9FC" w14:textId="59817FC7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Not mentioned</w:t>
            </w:r>
          </w:p>
        </w:tc>
        <w:tc>
          <w:tcPr>
            <w:tcW w:w="822" w:type="pct"/>
            <w:shd w:val="clear" w:color="auto" w:fill="auto"/>
            <w:hideMark/>
          </w:tcPr>
          <w:p w14:paraId="535F6B0B" w14:textId="7777777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PE 6% (24/410) in TP</w:t>
            </w:r>
          </w:p>
        </w:tc>
      </w:tr>
      <w:tr w:rsidR="00480B93" w:rsidRPr="002034EE" w14:paraId="5370447F" w14:textId="77777777" w:rsidTr="004D5416">
        <w:trPr>
          <w:trHeight w:val="679"/>
        </w:trPr>
        <w:tc>
          <w:tcPr>
            <w:tcW w:w="602" w:type="pct"/>
            <w:shd w:val="clear" w:color="auto" w:fill="auto"/>
            <w:hideMark/>
          </w:tcPr>
          <w:p w14:paraId="5320EA52" w14:textId="38FF5683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Reddy</w:t>
            </w:r>
            <w:r w:rsidR="004D5416"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 xml:space="preserve"> et al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[</w:t>
            </w:r>
            <w:r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24</w:t>
            </w:r>
            <w:r w:rsidR="004D5416" w:rsidRPr="002034EE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30CA1BAA" w14:textId="3061EF4B" w:rsidR="00B8492A" w:rsidRPr="002034EE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2011, </w:t>
            </w:r>
            <w:r w:rsidR="00B8492A" w:rsidRPr="002034EE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5494145C" w14:textId="496D7625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Major liver resection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419)</w:t>
            </w:r>
          </w:p>
        </w:tc>
        <w:tc>
          <w:tcPr>
            <w:tcW w:w="1361" w:type="pct"/>
            <w:shd w:val="clear" w:color="auto" w:fill="auto"/>
            <w:hideMark/>
          </w:tcPr>
          <w:p w14:paraId="4FDDF1D3" w14:textId="2CCE653F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Patients with TP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275); Patients without TP (control, 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144)</w:t>
            </w:r>
          </w:p>
        </w:tc>
        <w:tc>
          <w:tcPr>
            <w:tcW w:w="978" w:type="pct"/>
            <w:shd w:val="clear" w:color="auto" w:fill="auto"/>
            <w:hideMark/>
          </w:tcPr>
          <w:p w14:paraId="109314C8" w14:textId="6EFED9E7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RBC transfusion rate 35.0% in TP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30.6% in control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0.36)</w:t>
            </w:r>
          </w:p>
        </w:tc>
        <w:tc>
          <w:tcPr>
            <w:tcW w:w="822" w:type="pct"/>
            <w:shd w:val="clear" w:color="auto" w:fill="auto"/>
            <w:hideMark/>
          </w:tcPr>
          <w:p w14:paraId="7590EA0F" w14:textId="1B63FA5D" w:rsidR="00B8492A" w:rsidRPr="002034EE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CR-VTE 2.2% in TP </w:t>
            </w:r>
            <w:proofErr w:type="spellStart"/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6.3% in control (</w:t>
            </w:r>
            <w:r w:rsidRPr="002034EE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bCs/>
                <w:color w:val="000000"/>
                <w:lang w:eastAsia="zh-CN"/>
              </w:rPr>
              <w:t>0.03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); PE 2.2% </w:t>
            </w:r>
            <w:proofErr w:type="spellStart"/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proofErr w:type="spellEnd"/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4.2% (</w:t>
            </w:r>
            <w:r w:rsidRPr="002034EE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 w:rsidRPr="002034EE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 w:rsidRPr="002034EE">
              <w:rPr>
                <w:rFonts w:ascii="Book Antiqua" w:eastAsia="宋体" w:hAnsi="Book Antiqua"/>
                <w:color w:val="000000"/>
                <w:lang w:eastAsia="zh-CN"/>
              </w:rPr>
              <w:t>0.35)</w:t>
            </w:r>
          </w:p>
        </w:tc>
      </w:tr>
    </w:tbl>
    <w:p w14:paraId="00B82904" w14:textId="58A7FF7E" w:rsidR="002034EE" w:rsidRDefault="004D5416" w:rsidP="00480B9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proofErr w:type="spellStart"/>
      <w:proofErr w:type="gramStart"/>
      <w:r w:rsidRPr="002034EE">
        <w:rPr>
          <w:rFonts w:ascii="Book Antiqua" w:eastAsia="宋体" w:hAnsi="Book Antiqua"/>
          <w:color w:val="000000"/>
          <w:lang w:eastAsia="zh-CN"/>
        </w:rPr>
        <w:t>mRCT</w:t>
      </w:r>
      <w:proofErr w:type="spellEnd"/>
      <w:proofErr w:type="gramEnd"/>
      <w:r w:rsidRPr="002034EE">
        <w:rPr>
          <w:rFonts w:ascii="Book Antiqua" w:eastAsia="宋体" w:hAnsi="Book Antiqua"/>
          <w:color w:val="000000"/>
          <w:lang w:eastAsia="zh-CN"/>
        </w:rPr>
        <w:t xml:space="preserve">: Multicenter </w:t>
      </w:r>
      <w:proofErr w:type="spellStart"/>
      <w:r w:rsidRPr="002034EE">
        <w:rPr>
          <w:rFonts w:ascii="Book Antiqua" w:eastAsia="宋体" w:hAnsi="Book Antiqua"/>
          <w:color w:val="000000"/>
          <w:lang w:eastAsia="zh-CN"/>
        </w:rPr>
        <w:t>randamized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 xml:space="preserve"> controlled trial; RCS: </w:t>
      </w:r>
      <w:bookmarkStart w:id="26" w:name="OLE_LINK19"/>
      <w:bookmarkStart w:id="27" w:name="OLE_LINK20"/>
      <w:r w:rsidRPr="002034EE">
        <w:rPr>
          <w:rFonts w:ascii="Book Antiqua" w:eastAsia="宋体" w:hAnsi="Book Antiqua"/>
          <w:color w:val="000000"/>
          <w:lang w:eastAsia="zh-CN"/>
        </w:rPr>
        <w:t>Retrospective cohort study</w:t>
      </w:r>
      <w:bookmarkEnd w:id="26"/>
      <w:bookmarkEnd w:id="27"/>
      <w:r w:rsidRPr="002034EE">
        <w:rPr>
          <w:rFonts w:ascii="Book Antiqua" w:eastAsia="宋体" w:hAnsi="Book Antiqua"/>
          <w:color w:val="000000"/>
          <w:lang w:eastAsia="zh-CN"/>
        </w:rPr>
        <w:t xml:space="preserve">; </w:t>
      </w:r>
      <w:proofErr w:type="spellStart"/>
      <w:r w:rsidRPr="002034EE">
        <w:rPr>
          <w:rFonts w:ascii="Book Antiqua" w:eastAsia="宋体" w:hAnsi="Book Antiqua"/>
          <w:color w:val="000000"/>
          <w:lang w:eastAsia="zh-CN"/>
        </w:rPr>
        <w:t>mRCS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 xml:space="preserve">; multicenter retrospective cohort study; LMWH: Low-molecular-weight heparin; TP: </w:t>
      </w:r>
      <w:proofErr w:type="spellStart"/>
      <w:r w:rsidRPr="002034EE">
        <w:rPr>
          <w:rFonts w:ascii="Book Antiqua" w:eastAsia="宋体" w:hAnsi="Book Antiqua"/>
          <w:color w:val="000000"/>
          <w:lang w:eastAsia="zh-CN"/>
        </w:rPr>
        <w:t>Thromboprophylaxis</w:t>
      </w:r>
      <w:proofErr w:type="spellEnd"/>
      <w:r w:rsidRPr="002034EE">
        <w:rPr>
          <w:rFonts w:ascii="Book Antiqua" w:eastAsia="宋体" w:hAnsi="Book Antiqua"/>
          <w:color w:val="000000"/>
          <w:lang w:eastAsia="zh-CN"/>
        </w:rPr>
        <w:t xml:space="preserve">; LAP: Laparoscopic; CR: Clinically relevant; BC: Postoperative </w:t>
      </w:r>
      <w:r w:rsidRPr="002034EE">
        <w:rPr>
          <w:rFonts w:ascii="Book Antiqua" w:eastAsia="宋体" w:hAnsi="Book Antiqua"/>
          <w:color w:val="000000"/>
          <w:lang w:eastAsia="zh-CN"/>
        </w:rPr>
        <w:lastRenderedPageBreak/>
        <w:t>bleeding complication; VTE: Venous thromboembolism; PE: Pulmonary embolism; AOR: Adjusted odds ratio.</w:t>
      </w:r>
    </w:p>
    <w:p w14:paraId="32DEEF36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宋体" w:hAnsi="Book Antiqua"/>
          <w:color w:val="000000" w:themeColor="text1"/>
          <w:lang w:eastAsia="zh-CN"/>
        </w:rPr>
        <w:br w:type="page"/>
      </w:r>
    </w:p>
    <w:p w14:paraId="2D8BBCE4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64DA3B3C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231F66C8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06B6D569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2F25CCF3" w14:textId="6D018932" w:rsidR="002034EE" w:rsidRDefault="002034EE" w:rsidP="002034E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4B9998" wp14:editId="72A98934">
            <wp:extent cx="2496820" cy="1442085"/>
            <wp:effectExtent l="0" t="0" r="0" b="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5BC5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6BB17812" w14:textId="77777777" w:rsidR="002034EE" w:rsidRDefault="002034EE" w:rsidP="002034E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2582CC6" w14:textId="77777777" w:rsidR="002034EE" w:rsidRDefault="002034EE" w:rsidP="002034E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BBA6080" w14:textId="77777777" w:rsidR="002034EE" w:rsidRDefault="002034EE" w:rsidP="002034E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814EDA9" w14:textId="77777777" w:rsidR="002034EE" w:rsidRDefault="002034EE" w:rsidP="002034E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5EE3A18" w14:textId="77777777" w:rsidR="002034EE" w:rsidRDefault="002034EE" w:rsidP="002034E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F37926B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1F8FBB3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67DCB9EC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19D57FE8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2E98B3B6" w14:textId="56086F21" w:rsidR="002034EE" w:rsidRDefault="002034EE" w:rsidP="002034E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74FFE63" wp14:editId="7F46B130">
            <wp:extent cx="1447800" cy="1442085"/>
            <wp:effectExtent l="0" t="0" r="0" b="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0B16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483D06C9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683A24E9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19A6DAF5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312ABA74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4F3FB8A0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5A9AACB6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7AE0B31B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19440FB7" w14:textId="77777777" w:rsidR="002034EE" w:rsidRDefault="002034EE" w:rsidP="002034EE">
      <w:pPr>
        <w:jc w:val="center"/>
        <w:rPr>
          <w:rFonts w:ascii="Book Antiqua" w:hAnsi="Book Antiqua"/>
          <w:lang w:eastAsia="zh-CN"/>
        </w:rPr>
      </w:pPr>
    </w:p>
    <w:p w14:paraId="631BB186" w14:textId="77777777" w:rsidR="002034EE" w:rsidRDefault="002034EE" w:rsidP="002034EE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8765DE9" w14:textId="77777777" w:rsidR="002034EE" w:rsidRDefault="002034EE" w:rsidP="002034EE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1FF36CF7" w14:textId="77777777" w:rsidR="00E25AF3" w:rsidRPr="002034EE" w:rsidRDefault="00E25AF3" w:rsidP="00480B9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bookmarkStart w:id="28" w:name="_GoBack"/>
      <w:bookmarkEnd w:id="28"/>
    </w:p>
    <w:sectPr w:rsidR="00E25AF3" w:rsidRPr="002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6D7B9" w14:textId="77777777" w:rsidR="006517AA" w:rsidRDefault="006517AA">
      <w:r>
        <w:separator/>
      </w:r>
    </w:p>
  </w:endnote>
  <w:endnote w:type="continuationSeparator" w:id="0">
    <w:p w14:paraId="2C369F36" w14:textId="77777777" w:rsidR="006517AA" w:rsidRDefault="006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6253"/>
    </w:sdtPr>
    <w:sdtEndPr/>
    <w:sdtContent>
      <w:sdt>
        <w:sdtPr>
          <w:id w:val="860082579"/>
        </w:sdtPr>
        <w:sdtEndPr/>
        <w:sdtContent>
          <w:p w14:paraId="043F9569" w14:textId="77777777" w:rsidR="00364229" w:rsidRDefault="00364229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4EE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4E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382FC" w14:textId="77777777" w:rsidR="00364229" w:rsidRDefault="003642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E6D14" w14:textId="77777777" w:rsidR="006517AA" w:rsidRDefault="006517AA">
      <w:r>
        <w:separator/>
      </w:r>
    </w:p>
  </w:footnote>
  <w:footnote w:type="continuationSeparator" w:id="0">
    <w:p w14:paraId="34620A84" w14:textId="77777777" w:rsidR="006517AA" w:rsidRDefault="0065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0F3D"/>
    <w:rsid w:val="000756D9"/>
    <w:rsid w:val="000A24B4"/>
    <w:rsid w:val="000D0E8E"/>
    <w:rsid w:val="00130274"/>
    <w:rsid w:val="00130F99"/>
    <w:rsid w:val="00150798"/>
    <w:rsid w:val="00154F7D"/>
    <w:rsid w:val="001876A4"/>
    <w:rsid w:val="001A2BA5"/>
    <w:rsid w:val="001D130B"/>
    <w:rsid w:val="00200EC0"/>
    <w:rsid w:val="002034EE"/>
    <w:rsid w:val="002555EB"/>
    <w:rsid w:val="0029396E"/>
    <w:rsid w:val="002D5B8B"/>
    <w:rsid w:val="003206A4"/>
    <w:rsid w:val="003217D5"/>
    <w:rsid w:val="00321AFA"/>
    <w:rsid w:val="00364229"/>
    <w:rsid w:val="0036700F"/>
    <w:rsid w:val="003916F3"/>
    <w:rsid w:val="003B5239"/>
    <w:rsid w:val="003C21DD"/>
    <w:rsid w:val="0041242B"/>
    <w:rsid w:val="00415938"/>
    <w:rsid w:val="004573DF"/>
    <w:rsid w:val="00480B93"/>
    <w:rsid w:val="00486F30"/>
    <w:rsid w:val="004A4C80"/>
    <w:rsid w:val="004B3E02"/>
    <w:rsid w:val="004D5416"/>
    <w:rsid w:val="00514A09"/>
    <w:rsid w:val="00532F21"/>
    <w:rsid w:val="00581141"/>
    <w:rsid w:val="005A67B9"/>
    <w:rsid w:val="005E0DFC"/>
    <w:rsid w:val="006517AA"/>
    <w:rsid w:val="006707B7"/>
    <w:rsid w:val="00682540"/>
    <w:rsid w:val="006C423F"/>
    <w:rsid w:val="006E30D8"/>
    <w:rsid w:val="006F009E"/>
    <w:rsid w:val="006F4A92"/>
    <w:rsid w:val="00705B7C"/>
    <w:rsid w:val="007258B2"/>
    <w:rsid w:val="007702B0"/>
    <w:rsid w:val="00784E1D"/>
    <w:rsid w:val="007873E0"/>
    <w:rsid w:val="00796A7F"/>
    <w:rsid w:val="007A1996"/>
    <w:rsid w:val="007A5E33"/>
    <w:rsid w:val="007D3A1D"/>
    <w:rsid w:val="0080704D"/>
    <w:rsid w:val="008119F8"/>
    <w:rsid w:val="00815A1D"/>
    <w:rsid w:val="00821819"/>
    <w:rsid w:val="00823404"/>
    <w:rsid w:val="00857B2F"/>
    <w:rsid w:val="00873E80"/>
    <w:rsid w:val="00876059"/>
    <w:rsid w:val="008E4995"/>
    <w:rsid w:val="008E561D"/>
    <w:rsid w:val="00906040"/>
    <w:rsid w:val="0091642D"/>
    <w:rsid w:val="009470EE"/>
    <w:rsid w:val="009A5EC3"/>
    <w:rsid w:val="009C0602"/>
    <w:rsid w:val="009C6287"/>
    <w:rsid w:val="009D1544"/>
    <w:rsid w:val="009E1EAF"/>
    <w:rsid w:val="00A02E87"/>
    <w:rsid w:val="00A255A8"/>
    <w:rsid w:val="00A3017B"/>
    <w:rsid w:val="00A32E5A"/>
    <w:rsid w:val="00A77B3E"/>
    <w:rsid w:val="00A946FB"/>
    <w:rsid w:val="00AC6B38"/>
    <w:rsid w:val="00AD177C"/>
    <w:rsid w:val="00AF364A"/>
    <w:rsid w:val="00B071D0"/>
    <w:rsid w:val="00B27113"/>
    <w:rsid w:val="00B4270F"/>
    <w:rsid w:val="00B77470"/>
    <w:rsid w:val="00B80812"/>
    <w:rsid w:val="00B8492A"/>
    <w:rsid w:val="00B93202"/>
    <w:rsid w:val="00C031DB"/>
    <w:rsid w:val="00C34B19"/>
    <w:rsid w:val="00C70579"/>
    <w:rsid w:val="00C8705D"/>
    <w:rsid w:val="00CA2A55"/>
    <w:rsid w:val="00D14773"/>
    <w:rsid w:val="00D23AC8"/>
    <w:rsid w:val="00D53447"/>
    <w:rsid w:val="00D54C5D"/>
    <w:rsid w:val="00D859F4"/>
    <w:rsid w:val="00D95D7B"/>
    <w:rsid w:val="00D95E67"/>
    <w:rsid w:val="00DC7293"/>
    <w:rsid w:val="00DE4F15"/>
    <w:rsid w:val="00E0722F"/>
    <w:rsid w:val="00E16B48"/>
    <w:rsid w:val="00E24577"/>
    <w:rsid w:val="00E25AF3"/>
    <w:rsid w:val="00E40D8D"/>
    <w:rsid w:val="00E54A9F"/>
    <w:rsid w:val="00E749CC"/>
    <w:rsid w:val="00E74A1D"/>
    <w:rsid w:val="00E95E7B"/>
    <w:rsid w:val="00EC54B0"/>
    <w:rsid w:val="00EE79A0"/>
    <w:rsid w:val="00F132A6"/>
    <w:rsid w:val="00F15564"/>
    <w:rsid w:val="00F353A3"/>
    <w:rsid w:val="00F40F0C"/>
    <w:rsid w:val="00F54055"/>
    <w:rsid w:val="00F978D0"/>
    <w:rsid w:val="00FB120E"/>
    <w:rsid w:val="43B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43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annotation text"/>
    <w:basedOn w:val="a"/>
    <w:link w:val="Char0"/>
  </w:style>
  <w:style w:type="paragraph" w:styleId="a6">
    <w:name w:val="annotation subject"/>
    <w:basedOn w:val="a5"/>
    <w:next w:val="a5"/>
    <w:link w:val="Char1"/>
    <w:rPr>
      <w:b/>
      <w:bCs/>
    </w:rPr>
  </w:style>
  <w:style w:type="paragraph" w:styleId="a7">
    <w:name w:val="Balloon Text"/>
    <w:basedOn w:val="a"/>
    <w:link w:val="Char2"/>
    <w:rPr>
      <w:sz w:val="18"/>
      <w:szCs w:val="18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0">
    <w:name w:val="批注文字 Char"/>
    <w:basedOn w:val="a0"/>
    <w:link w:val="a5"/>
    <w:rPr>
      <w:sz w:val="24"/>
      <w:szCs w:val="24"/>
    </w:rPr>
  </w:style>
  <w:style w:type="character" w:customStyle="1" w:styleId="Char1">
    <w:name w:val="批注主题 Char"/>
    <w:basedOn w:val="Char0"/>
    <w:link w:val="a6"/>
    <w:rPr>
      <w:b/>
      <w:bCs/>
      <w:sz w:val="24"/>
      <w:szCs w:val="24"/>
    </w:rPr>
  </w:style>
  <w:style w:type="character" w:customStyle="1" w:styleId="Char2">
    <w:name w:val="批注框文本 Char"/>
    <w:basedOn w:val="a0"/>
    <w:link w:val="a7"/>
    <w:rPr>
      <w:sz w:val="18"/>
      <w:szCs w:val="18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31</Pages>
  <Words>6838</Words>
  <Characters>38980</Characters>
  <Application>Microsoft Office Word</Application>
  <DocSecurity>0</DocSecurity>
  <Lines>324</Lines>
  <Paragraphs>91</Paragraphs>
  <ScaleCrop>false</ScaleCrop>
  <Company/>
  <LinksUpToDate>false</LinksUpToDate>
  <CharactersWithSpaces>45727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takaf</dc:creator>
  <cp:lastModifiedBy>马玉杰</cp:lastModifiedBy>
  <cp:revision>112</cp:revision>
  <dcterms:created xsi:type="dcterms:W3CDTF">2021-05-24T02:18:00Z</dcterms:created>
  <dcterms:modified xsi:type="dcterms:W3CDTF">2021-07-22T12:24:00Z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