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F8120"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Name of Journal: </w:t>
      </w:r>
      <w:r w:rsidRPr="005B4B72">
        <w:rPr>
          <w:rFonts w:ascii="Book Antiqua" w:eastAsia="Book Antiqua" w:hAnsi="Book Antiqua" w:cs="Book Antiqua"/>
          <w:i/>
          <w:color w:val="000000"/>
        </w:rPr>
        <w:t>World Journal of Clinical Cases</w:t>
      </w:r>
    </w:p>
    <w:p w14:paraId="61B971D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Manuscript NO: </w:t>
      </w:r>
      <w:r w:rsidRPr="005B4B72">
        <w:rPr>
          <w:rFonts w:ascii="Book Antiqua" w:eastAsia="Book Antiqua" w:hAnsi="Book Antiqua" w:cs="Book Antiqua"/>
          <w:color w:val="000000"/>
        </w:rPr>
        <w:t>62029</w:t>
      </w:r>
    </w:p>
    <w:p w14:paraId="2250BD9D"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Manuscript Type: </w:t>
      </w:r>
      <w:r w:rsidRPr="005B4B72">
        <w:rPr>
          <w:rFonts w:ascii="Book Antiqua" w:eastAsia="Book Antiqua" w:hAnsi="Book Antiqua" w:cs="Book Antiqua"/>
          <w:color w:val="000000"/>
        </w:rPr>
        <w:t>CASE REPORT</w:t>
      </w:r>
    </w:p>
    <w:p w14:paraId="0E870395" w14:textId="77777777" w:rsidR="00A77B3E" w:rsidRPr="005B4B72" w:rsidRDefault="00A77B3E">
      <w:pPr>
        <w:spacing w:line="360" w:lineRule="auto"/>
        <w:jc w:val="both"/>
        <w:rPr>
          <w:rFonts w:ascii="Book Antiqua" w:hAnsi="Book Antiqua"/>
        </w:rPr>
      </w:pPr>
    </w:p>
    <w:p w14:paraId="6CA132E8" w14:textId="7F414469" w:rsidR="00A77B3E" w:rsidRPr="005B4B72" w:rsidRDefault="00D07B0D" w:rsidP="00EB7E24">
      <w:pPr>
        <w:adjustRightInd w:val="0"/>
        <w:spacing w:line="360" w:lineRule="auto"/>
        <w:jc w:val="both"/>
        <w:rPr>
          <w:rFonts w:ascii="Book Antiqua" w:hAnsi="Book Antiqua"/>
          <w:b/>
        </w:rPr>
      </w:pPr>
      <w:bookmarkStart w:id="0" w:name="_Hlk71480066"/>
      <w:r w:rsidRPr="005B4B72">
        <w:rPr>
          <w:rFonts w:ascii="Book Antiqua" w:eastAsia="Book Antiqua" w:hAnsi="Book Antiqua" w:cs="Book Antiqua"/>
          <w:b/>
          <w:bCs/>
          <w:color w:val="000000"/>
        </w:rPr>
        <w:t xml:space="preserve">Can kissing cause paraquat poisoning: </w:t>
      </w:r>
      <w:bookmarkStart w:id="1" w:name="OLE_LINK1"/>
      <w:bookmarkStart w:id="2" w:name="OLE_LINK2"/>
      <w:r w:rsidR="00EB7E24" w:rsidRPr="005B4B72">
        <w:rPr>
          <w:rFonts w:ascii="Book Antiqua" w:hAnsi="Book Antiqua"/>
          <w:b/>
        </w:rPr>
        <w:t>A case report</w:t>
      </w:r>
      <w:bookmarkEnd w:id="1"/>
      <w:bookmarkEnd w:id="2"/>
      <w:r w:rsidR="00EB7E24" w:rsidRPr="005B4B72">
        <w:rPr>
          <w:rFonts w:ascii="Book Antiqua" w:hAnsi="Book Antiqua"/>
          <w:b/>
        </w:rPr>
        <w:t xml:space="preserve"> and review of literature</w:t>
      </w:r>
    </w:p>
    <w:bookmarkEnd w:id="0"/>
    <w:p w14:paraId="7F2AEEEE" w14:textId="77777777" w:rsidR="00A77B3E" w:rsidRPr="005B4B72" w:rsidRDefault="00A77B3E">
      <w:pPr>
        <w:spacing w:line="360" w:lineRule="auto"/>
        <w:jc w:val="both"/>
        <w:rPr>
          <w:rFonts w:ascii="Book Antiqua" w:hAnsi="Book Antiqua"/>
          <w:b/>
          <w:bCs/>
        </w:rPr>
      </w:pPr>
    </w:p>
    <w:p w14:paraId="2D1D1C05"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Lv B </w:t>
      </w:r>
      <w:r w:rsidRPr="005B4B72">
        <w:rPr>
          <w:rFonts w:ascii="Book Antiqua" w:eastAsia="Book Antiqua" w:hAnsi="Book Antiqua" w:cs="Book Antiqua"/>
          <w:i/>
          <w:iCs/>
          <w:color w:val="000000"/>
        </w:rPr>
        <w:t>et al</w:t>
      </w:r>
      <w:r w:rsidRPr="005B4B72">
        <w:rPr>
          <w:rFonts w:ascii="Book Antiqua" w:eastAsia="Book Antiqua" w:hAnsi="Book Antiqua" w:cs="Book Antiqua"/>
          <w:color w:val="000000"/>
        </w:rPr>
        <w:t xml:space="preserve">. </w:t>
      </w:r>
      <w:bookmarkStart w:id="3" w:name="OLE_LINK5"/>
      <w:bookmarkStart w:id="4" w:name="OLE_LINK6"/>
      <w:r w:rsidRPr="005B4B72">
        <w:rPr>
          <w:rFonts w:ascii="Book Antiqua" w:eastAsia="Book Antiqua" w:hAnsi="Book Antiqua" w:cs="Book Antiqua"/>
          <w:color w:val="000000"/>
        </w:rPr>
        <w:t>Kissing causes paraquat poisoning</w:t>
      </w:r>
      <w:bookmarkEnd w:id="3"/>
      <w:bookmarkEnd w:id="4"/>
    </w:p>
    <w:p w14:paraId="50C8B386" w14:textId="77777777" w:rsidR="00A77B3E" w:rsidRPr="005B4B72" w:rsidRDefault="00A77B3E">
      <w:pPr>
        <w:spacing w:line="360" w:lineRule="auto"/>
        <w:jc w:val="both"/>
        <w:rPr>
          <w:rFonts w:ascii="Book Antiqua" w:hAnsi="Book Antiqua"/>
        </w:rPr>
      </w:pPr>
    </w:p>
    <w:p w14:paraId="3E9BEF00"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Bing Lv, Dong-Feng Han, Jing Chen, Hai-Bin Zhao, Xiao-Liang Liu</w:t>
      </w:r>
    </w:p>
    <w:p w14:paraId="7F2CAC3C" w14:textId="77777777" w:rsidR="00A77B3E" w:rsidRPr="005B4B72" w:rsidRDefault="00A77B3E">
      <w:pPr>
        <w:spacing w:line="360" w:lineRule="auto"/>
        <w:jc w:val="both"/>
        <w:rPr>
          <w:rFonts w:ascii="Book Antiqua" w:hAnsi="Book Antiqua"/>
        </w:rPr>
      </w:pPr>
    </w:p>
    <w:p w14:paraId="6FD886CF"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Bing Lv, Dong-Feng Han, Xiao-Liang Liu, </w:t>
      </w:r>
      <w:r w:rsidRPr="005B4B72">
        <w:rPr>
          <w:rFonts w:ascii="Book Antiqua" w:eastAsia="Book Antiqua" w:hAnsi="Book Antiqua" w:cs="Book Antiqua"/>
          <w:color w:val="000000"/>
        </w:rPr>
        <w:t>Emergency Department, First Hospital of Jilin University, Changchun 130000, Jilin Province, China</w:t>
      </w:r>
    </w:p>
    <w:p w14:paraId="60B8ADB5" w14:textId="77777777" w:rsidR="00A77B3E" w:rsidRPr="005B4B72" w:rsidRDefault="00A77B3E">
      <w:pPr>
        <w:spacing w:line="360" w:lineRule="auto"/>
        <w:jc w:val="both"/>
        <w:rPr>
          <w:rFonts w:ascii="Book Antiqua" w:hAnsi="Book Antiqua"/>
        </w:rPr>
      </w:pPr>
    </w:p>
    <w:p w14:paraId="27ECD1FF"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Jing Chen, Hai-Bin Zhao, </w:t>
      </w:r>
      <w:r w:rsidRPr="005B4B72">
        <w:rPr>
          <w:rFonts w:ascii="Book Antiqua" w:eastAsia="Book Antiqua" w:hAnsi="Book Antiqua" w:cs="Book Antiqua"/>
          <w:color w:val="000000"/>
        </w:rPr>
        <w:t>Department of Endocrinology and Nephrology, Central Hospital of Tonghua, Tonghua 134000, Jilin Province, China</w:t>
      </w:r>
    </w:p>
    <w:p w14:paraId="4340E3ED" w14:textId="77777777" w:rsidR="00A77B3E" w:rsidRPr="005B4B72" w:rsidRDefault="00A77B3E">
      <w:pPr>
        <w:spacing w:line="360" w:lineRule="auto"/>
        <w:jc w:val="both"/>
        <w:rPr>
          <w:rFonts w:ascii="Book Antiqua" w:hAnsi="Book Antiqua"/>
        </w:rPr>
      </w:pPr>
    </w:p>
    <w:p w14:paraId="2B74CF18" w14:textId="384B23BA"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Author contributions: </w:t>
      </w:r>
      <w:r w:rsidRPr="005B4B72">
        <w:rPr>
          <w:rFonts w:ascii="Book Antiqua" w:eastAsia="Book Antiqua" w:hAnsi="Book Antiqua" w:cs="Book Antiqua"/>
          <w:color w:val="000000"/>
        </w:rPr>
        <w:t>All of the authors contributed to the conception and writing of the article</w:t>
      </w:r>
      <w:r w:rsidR="00F52BD9"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w:t>
      </w:r>
      <w:r w:rsidR="00F52BD9" w:rsidRPr="005B4B72">
        <w:rPr>
          <w:rFonts w:ascii="Book Antiqua" w:eastAsia="Book Antiqua" w:hAnsi="Book Antiqua" w:cs="Book Antiqua"/>
          <w:color w:val="000000"/>
        </w:rPr>
        <w:t>a</w:t>
      </w:r>
      <w:r w:rsidRPr="005B4B72">
        <w:rPr>
          <w:rFonts w:ascii="Book Antiqua" w:eastAsia="Book Antiqua" w:hAnsi="Book Antiqua" w:cs="Book Antiqua"/>
          <w:color w:val="000000"/>
        </w:rPr>
        <w:t>ll of the authors approved the version to be submitted.</w:t>
      </w:r>
    </w:p>
    <w:p w14:paraId="3B3996F3" w14:textId="77777777" w:rsidR="00A77B3E" w:rsidRPr="005B4B72" w:rsidRDefault="00A77B3E">
      <w:pPr>
        <w:spacing w:line="360" w:lineRule="auto"/>
        <w:jc w:val="both"/>
        <w:rPr>
          <w:rFonts w:ascii="Book Antiqua" w:hAnsi="Book Antiqua"/>
        </w:rPr>
      </w:pPr>
    </w:p>
    <w:p w14:paraId="2B60A9D7" w14:textId="74F13A84"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Corresponding author: Xiao-Liang Liu, PhD, Doctor, </w:t>
      </w:r>
      <w:r w:rsidRPr="005B4B72">
        <w:rPr>
          <w:rFonts w:ascii="Book Antiqua" w:eastAsia="Book Antiqua" w:hAnsi="Book Antiqua" w:cs="Book Antiqua"/>
          <w:color w:val="000000"/>
        </w:rPr>
        <w:t xml:space="preserve">Emergency Department, First Hospital of Jilin University, </w:t>
      </w:r>
      <w:r w:rsidR="0038749E" w:rsidRPr="005B4B72">
        <w:rPr>
          <w:rFonts w:ascii="Book Antiqua" w:eastAsia="Book Antiqua" w:hAnsi="Book Antiqua" w:cs="Book Antiqua"/>
          <w:color w:val="000000"/>
        </w:rPr>
        <w:t xml:space="preserve">No. 71 </w:t>
      </w:r>
      <w:r w:rsidRPr="005B4B72">
        <w:rPr>
          <w:rFonts w:ascii="Book Antiqua" w:eastAsia="Book Antiqua" w:hAnsi="Book Antiqua" w:cs="Book Antiqua"/>
          <w:color w:val="000000"/>
        </w:rPr>
        <w:t>Xinmin Street, Changchun 130000, Jilin Province, China. l_xl@jlu.edu.cn</w:t>
      </w:r>
    </w:p>
    <w:p w14:paraId="36607479" w14:textId="77777777" w:rsidR="00A77B3E" w:rsidRPr="005B4B72" w:rsidRDefault="00A77B3E">
      <w:pPr>
        <w:spacing w:line="360" w:lineRule="auto"/>
        <w:jc w:val="both"/>
        <w:rPr>
          <w:rFonts w:ascii="Book Antiqua" w:hAnsi="Book Antiqua"/>
        </w:rPr>
      </w:pPr>
    </w:p>
    <w:p w14:paraId="2D6117DB"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Received: </w:t>
      </w:r>
      <w:r w:rsidRPr="005B4B72">
        <w:rPr>
          <w:rFonts w:ascii="Book Antiqua" w:eastAsia="Book Antiqua" w:hAnsi="Book Antiqua" w:cs="Book Antiqua"/>
          <w:color w:val="000000"/>
        </w:rPr>
        <w:t>December 26, 2020</w:t>
      </w:r>
    </w:p>
    <w:p w14:paraId="00DCF47E"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Revised: </w:t>
      </w:r>
      <w:r w:rsidRPr="005B4B72">
        <w:rPr>
          <w:rFonts w:ascii="Book Antiqua" w:eastAsia="Book Antiqua" w:hAnsi="Book Antiqua" w:cs="Book Antiqua"/>
          <w:color w:val="000000"/>
        </w:rPr>
        <w:t>May 7, 2021</w:t>
      </w:r>
    </w:p>
    <w:p w14:paraId="379C47A3" w14:textId="65C3862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Accepted: </w:t>
      </w:r>
      <w:r w:rsidR="00AF1A90" w:rsidRPr="005B4B72">
        <w:rPr>
          <w:rFonts w:ascii="Book Antiqua" w:eastAsia="Book Antiqua" w:hAnsi="Book Antiqua" w:cs="Book Antiqua"/>
          <w:bCs/>
          <w:color w:val="000000"/>
        </w:rPr>
        <w:t>May 20, 2021</w:t>
      </w:r>
    </w:p>
    <w:p w14:paraId="01750519" w14:textId="5BB4240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Published online:</w:t>
      </w:r>
    </w:p>
    <w:p w14:paraId="01513699" w14:textId="77777777" w:rsidR="00A77B3E" w:rsidRPr="005B4B72" w:rsidRDefault="00A77B3E">
      <w:pPr>
        <w:spacing w:line="360" w:lineRule="auto"/>
        <w:jc w:val="both"/>
        <w:rPr>
          <w:rFonts w:ascii="Book Antiqua" w:hAnsi="Book Antiqua"/>
        </w:rPr>
        <w:sectPr w:rsidR="00A77B3E" w:rsidRPr="005B4B72" w:rsidSect="00C46298">
          <w:footerReference w:type="default" r:id="rId6"/>
          <w:pgSz w:w="12240" w:h="15840"/>
          <w:pgMar w:top="1440" w:right="1800" w:bottom="1440" w:left="1800" w:header="720" w:footer="720" w:gutter="0"/>
          <w:cols w:space="720"/>
          <w:docGrid w:linePitch="360"/>
        </w:sectPr>
      </w:pPr>
    </w:p>
    <w:p w14:paraId="23A84CFF"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lastRenderedPageBreak/>
        <w:t>Abstract</w:t>
      </w:r>
    </w:p>
    <w:p w14:paraId="0A9EA792"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BACKGROUND</w:t>
      </w:r>
    </w:p>
    <w:p w14:paraId="038F3777" w14:textId="4A59C33D"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Paraquat is an </w:t>
      </w:r>
      <w:r w:rsidR="00570DA3" w:rsidRPr="005B4B72">
        <w:rPr>
          <w:rFonts w:ascii="Book Antiqua" w:eastAsia="Book Antiqua" w:hAnsi="Book Antiqua" w:cs="Book Antiqua"/>
          <w:color w:val="000000"/>
        </w:rPr>
        <w:t>effective,</w:t>
      </w:r>
      <w:r w:rsidRPr="005B4B72">
        <w:rPr>
          <w:rFonts w:ascii="Book Antiqua" w:eastAsia="Book Antiqua" w:hAnsi="Book Antiqua" w:cs="Book Antiqua"/>
          <w:color w:val="000000"/>
        </w:rPr>
        <w:t xml:space="preserve"> broad-spectrum, highly toxic quaternary ammonium herbicide. Paraquat poisoning has been reported frequently in recent years. It </w:t>
      </w:r>
      <w:r w:rsidR="00570DA3" w:rsidRPr="005B4B72">
        <w:rPr>
          <w:rFonts w:ascii="Book Antiqua" w:eastAsia="Book Antiqua" w:hAnsi="Book Antiqua" w:cs="Book Antiqua"/>
          <w:color w:val="000000"/>
        </w:rPr>
        <w:t xml:space="preserve">has </w:t>
      </w:r>
      <w:r w:rsidRPr="005B4B72">
        <w:rPr>
          <w:rFonts w:ascii="Book Antiqua" w:eastAsia="Book Antiqua" w:hAnsi="Book Antiqua" w:cs="Book Antiqua"/>
          <w:color w:val="000000"/>
        </w:rPr>
        <w:t xml:space="preserve">severe </w:t>
      </w:r>
      <w:r w:rsidR="00570DA3" w:rsidRPr="005B4B72">
        <w:rPr>
          <w:rFonts w:ascii="Book Antiqua" w:eastAsia="Book Antiqua" w:hAnsi="Book Antiqua" w:cs="Book Antiqua"/>
          <w:color w:val="000000"/>
        </w:rPr>
        <w:t xml:space="preserve">lung, </w:t>
      </w:r>
      <w:r w:rsidRPr="005B4B72">
        <w:rPr>
          <w:rFonts w:ascii="Book Antiqua" w:eastAsia="Book Antiqua" w:hAnsi="Book Antiqua" w:cs="Book Antiqua"/>
          <w:color w:val="000000"/>
        </w:rPr>
        <w:t>kidney, liver, and nervous system</w:t>
      </w:r>
      <w:r w:rsidR="00570DA3" w:rsidRPr="005B4B72">
        <w:rPr>
          <w:rFonts w:ascii="Book Antiqua" w:eastAsia="Book Antiqua" w:hAnsi="Book Antiqua" w:cs="Book Antiqua"/>
          <w:color w:val="000000"/>
        </w:rPr>
        <w:t xml:space="preserve"> toxicity</w:t>
      </w:r>
      <w:r w:rsidRPr="005B4B72">
        <w:rPr>
          <w:rFonts w:ascii="Book Antiqua" w:eastAsia="Book Antiqua" w:hAnsi="Book Antiqua" w:cs="Book Antiqua"/>
          <w:color w:val="000000"/>
        </w:rPr>
        <w:t xml:space="preserve">, and there is currently no specific antidote. </w:t>
      </w:r>
      <w:r w:rsidR="00570DA3" w:rsidRPr="005B4B72">
        <w:rPr>
          <w:rFonts w:ascii="Book Antiqua" w:eastAsia="Book Antiqua" w:hAnsi="Book Antiqua" w:cs="Book Antiqua"/>
          <w:color w:val="000000"/>
        </w:rPr>
        <w:t>P</w:t>
      </w:r>
      <w:r w:rsidRPr="005B4B72">
        <w:rPr>
          <w:rFonts w:ascii="Book Antiqua" w:eastAsia="Book Antiqua" w:hAnsi="Book Antiqua" w:cs="Book Antiqua"/>
          <w:color w:val="000000"/>
        </w:rPr>
        <w:t xml:space="preserve">araquat poisoning </w:t>
      </w:r>
      <w:r w:rsidR="001E02DC" w:rsidRPr="005B4B72">
        <w:rPr>
          <w:rFonts w:ascii="Book Antiqua" w:eastAsia="Book Antiqua" w:hAnsi="Book Antiqua" w:cs="Book Antiqua"/>
          <w:color w:val="000000"/>
        </w:rPr>
        <w:t>may</w:t>
      </w:r>
      <w:r w:rsidR="00570DA3" w:rsidRPr="005B4B72">
        <w:rPr>
          <w:rFonts w:ascii="Book Antiqua" w:eastAsia="Book Antiqua" w:hAnsi="Book Antiqua" w:cs="Book Antiqua"/>
          <w:color w:val="000000"/>
        </w:rPr>
        <w:t xml:space="preserve"> follow</w:t>
      </w:r>
      <w:r w:rsidR="001E02DC" w:rsidRPr="005B4B72">
        <w:rPr>
          <w:rFonts w:ascii="Book Antiqua" w:eastAsia="Book Antiqua" w:hAnsi="Book Antiqua" w:cs="Book Antiqua"/>
          <w:color w:val="000000"/>
        </w:rPr>
        <w:t xml:space="preserve"> ingestion,</w:t>
      </w:r>
      <w:r w:rsidR="00570DA3"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inhalation</w:t>
      </w:r>
      <w:r w:rsidR="001E02DC"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skin contact. </w:t>
      </w:r>
      <w:r w:rsidR="00570DA3" w:rsidRPr="005B4B72">
        <w:rPr>
          <w:rFonts w:ascii="Book Antiqua" w:eastAsia="Book Antiqua" w:hAnsi="Book Antiqua" w:cs="Book Antiqua"/>
          <w:color w:val="000000"/>
        </w:rPr>
        <w:t>T</w:t>
      </w:r>
      <w:r w:rsidRPr="005B4B72">
        <w:rPr>
          <w:rFonts w:ascii="Book Antiqua" w:eastAsia="Book Antiqua" w:hAnsi="Book Antiqua" w:cs="Book Antiqua"/>
          <w:color w:val="000000"/>
        </w:rPr>
        <w:t xml:space="preserve">here have been no </w:t>
      </w:r>
      <w:r w:rsidR="004525AF" w:rsidRPr="005B4B72">
        <w:rPr>
          <w:rFonts w:ascii="Book Antiqua" w:eastAsia="Book Antiqua" w:hAnsi="Book Antiqua" w:cs="Book Antiqua"/>
          <w:color w:val="000000"/>
        </w:rPr>
        <w:t xml:space="preserve">previous </w:t>
      </w:r>
      <w:r w:rsidRPr="005B4B72">
        <w:rPr>
          <w:rFonts w:ascii="Book Antiqua" w:eastAsia="Book Antiqua" w:hAnsi="Book Antiqua" w:cs="Book Antiqua"/>
          <w:color w:val="000000"/>
        </w:rPr>
        <w:t xml:space="preserve">reports of paraquat poisoning </w:t>
      </w:r>
      <w:r w:rsidR="00570DA3" w:rsidRPr="005B4B72">
        <w:rPr>
          <w:rFonts w:ascii="Book Antiqua" w:eastAsia="Book Antiqua" w:hAnsi="Book Antiqua" w:cs="Book Antiqua"/>
          <w:color w:val="000000"/>
        </w:rPr>
        <w:t>that resulted</w:t>
      </w:r>
      <w:r w:rsidR="004525AF" w:rsidRPr="005B4B72">
        <w:rPr>
          <w:rFonts w:ascii="Book Antiqua" w:eastAsia="Book Antiqua" w:hAnsi="Book Antiqua" w:cs="Book Antiqua"/>
          <w:color w:val="000000"/>
        </w:rPr>
        <w:t xml:space="preserve"> from</w:t>
      </w:r>
      <w:r w:rsidRPr="005B4B72">
        <w:rPr>
          <w:rFonts w:ascii="Book Antiqua" w:eastAsia="Book Antiqua" w:hAnsi="Book Antiqua" w:cs="Book Antiqua"/>
          <w:color w:val="000000"/>
        </w:rPr>
        <w:t xml:space="preserve"> kissing. </w:t>
      </w:r>
      <w:r w:rsidR="004525AF" w:rsidRPr="005B4B72">
        <w:rPr>
          <w:rFonts w:ascii="Book Antiqua" w:eastAsia="Book Antiqua" w:hAnsi="Book Antiqua" w:cs="Book Antiqua"/>
          <w:color w:val="000000"/>
        </w:rPr>
        <w:t>T</w:t>
      </w:r>
      <w:r w:rsidRPr="005B4B72">
        <w:rPr>
          <w:rFonts w:ascii="Book Antiqua" w:eastAsia="Book Antiqua" w:hAnsi="Book Antiqua" w:cs="Book Antiqua"/>
          <w:color w:val="000000"/>
        </w:rPr>
        <w:t>his rare case provide</w:t>
      </w:r>
      <w:r w:rsidR="004525AF" w:rsidRPr="005B4B72">
        <w:rPr>
          <w:rFonts w:ascii="Book Antiqua" w:eastAsia="Book Antiqua" w:hAnsi="Book Antiqua" w:cs="Book Antiqua"/>
          <w:color w:val="000000"/>
        </w:rPr>
        <w:t>s</w:t>
      </w:r>
      <w:r w:rsidRPr="005B4B72">
        <w:rPr>
          <w:rFonts w:ascii="Book Antiqua" w:eastAsia="Book Antiqua" w:hAnsi="Book Antiqua" w:cs="Book Antiqua"/>
          <w:color w:val="000000"/>
        </w:rPr>
        <w:t xml:space="preserve"> a new reference for the prevention of paraquat poisoning.</w:t>
      </w:r>
    </w:p>
    <w:p w14:paraId="284F7A87" w14:textId="77777777" w:rsidR="00A77B3E" w:rsidRPr="005B4B72" w:rsidRDefault="00A77B3E">
      <w:pPr>
        <w:spacing w:line="360" w:lineRule="auto"/>
        <w:jc w:val="both"/>
        <w:rPr>
          <w:rFonts w:ascii="Book Antiqua" w:hAnsi="Book Antiqua"/>
        </w:rPr>
      </w:pPr>
    </w:p>
    <w:p w14:paraId="0C1C6846"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CASE SUMMARY</w:t>
      </w:r>
    </w:p>
    <w:p w14:paraId="38D8EB62" w14:textId="15BE8DEF"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A 27-year-old man came to the </w:t>
      </w:r>
      <w:r w:rsidR="004525AF" w:rsidRPr="005B4B72">
        <w:rPr>
          <w:rFonts w:ascii="Book Antiqua" w:eastAsia="Book Antiqua" w:hAnsi="Book Antiqua" w:cs="Book Antiqua"/>
          <w:color w:val="000000"/>
        </w:rPr>
        <w:t>e</w:t>
      </w:r>
      <w:r w:rsidRPr="005B4B72">
        <w:rPr>
          <w:rFonts w:ascii="Book Antiqua" w:eastAsia="Book Antiqua" w:hAnsi="Book Antiqua" w:cs="Book Antiqua"/>
          <w:color w:val="000000"/>
        </w:rPr>
        <w:t xml:space="preserve">mergency </w:t>
      </w:r>
      <w:r w:rsidR="004525AF"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epartment complaining that he had </w:t>
      </w:r>
      <w:proofErr w:type="gramStart"/>
      <w:r w:rsidRPr="005B4B72">
        <w:rPr>
          <w:rFonts w:ascii="Book Antiqua" w:eastAsia="Book Antiqua" w:hAnsi="Book Antiqua" w:cs="Book Antiqua"/>
          <w:color w:val="000000"/>
        </w:rPr>
        <w:t>come into contact with</w:t>
      </w:r>
      <w:proofErr w:type="gramEnd"/>
      <w:r w:rsidRPr="005B4B72">
        <w:rPr>
          <w:rFonts w:ascii="Book Antiqua" w:eastAsia="Book Antiqua" w:hAnsi="Book Antiqua" w:cs="Book Antiqua"/>
          <w:color w:val="000000"/>
        </w:rPr>
        <w:t xml:space="preserve"> paraquat by kissing his girlfriend, who </w:t>
      </w:r>
      <w:r w:rsidR="004525AF" w:rsidRPr="005B4B72">
        <w:rPr>
          <w:rFonts w:ascii="Book Antiqua" w:eastAsia="Book Antiqua" w:hAnsi="Book Antiqua" w:cs="Book Antiqua"/>
          <w:color w:val="000000"/>
        </w:rPr>
        <w:t xml:space="preserve">had taken </w:t>
      </w:r>
      <w:r w:rsidRPr="005B4B72">
        <w:rPr>
          <w:rFonts w:ascii="Book Antiqua" w:eastAsia="Book Antiqua" w:hAnsi="Book Antiqua" w:cs="Book Antiqua"/>
          <w:color w:val="000000"/>
        </w:rPr>
        <w:t>80-120 mL</w:t>
      </w:r>
      <w:r w:rsidR="004525AF" w:rsidRPr="005B4B72">
        <w:rPr>
          <w:rFonts w:ascii="Book Antiqua" w:eastAsia="Book Antiqua" w:hAnsi="Book Antiqua" w:cs="Book Antiqua"/>
          <w:color w:val="000000"/>
        </w:rPr>
        <w:t xml:space="preserve"> 20% paraquat</w:t>
      </w:r>
      <w:r w:rsidRPr="005B4B72">
        <w:rPr>
          <w:rFonts w:ascii="Book Antiqua" w:eastAsia="Book Antiqua" w:hAnsi="Book Antiqua" w:cs="Book Antiqua"/>
          <w:color w:val="000000"/>
        </w:rPr>
        <w:t>. After admission, his lung computed tomography</w:t>
      </w:r>
      <w:r w:rsidR="0001536A" w:rsidRPr="005B4B72">
        <w:rPr>
          <w:rFonts w:ascii="Book Antiqua" w:eastAsia="Book Antiqua" w:hAnsi="Book Antiqua" w:cs="Book Antiqua"/>
          <w:color w:val="000000"/>
        </w:rPr>
        <w:t xml:space="preserve"> </w:t>
      </w:r>
      <w:r w:rsidR="0001536A" w:rsidRPr="005B4B72">
        <w:rPr>
          <w:rFonts w:ascii="Book Antiqua" w:eastAsia="SimSun" w:hAnsi="Book Antiqua" w:cs="SimSun"/>
          <w:color w:val="000000"/>
          <w:lang w:eastAsia="zh-CN"/>
        </w:rPr>
        <w:t>(CT)</w:t>
      </w:r>
      <w:r w:rsidRPr="005B4B72">
        <w:rPr>
          <w:rFonts w:ascii="Book Antiqua" w:eastAsia="Book Antiqua" w:hAnsi="Book Antiqua" w:cs="Book Antiqua"/>
          <w:color w:val="000000"/>
        </w:rPr>
        <w:t xml:space="preserve"> showed increase</w:t>
      </w:r>
      <w:r w:rsidR="004525AF"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 lung markings. </w:t>
      </w:r>
      <w:r w:rsidR="004525AF" w:rsidRPr="005B4B72">
        <w:rPr>
          <w:rFonts w:ascii="Book Antiqua" w:eastAsia="Book Antiqua" w:hAnsi="Book Antiqua" w:cs="Book Antiqua"/>
          <w:color w:val="000000"/>
        </w:rPr>
        <w:t>R</w:t>
      </w:r>
      <w:r w:rsidRPr="005B4B72">
        <w:rPr>
          <w:rFonts w:ascii="Book Antiqua" w:eastAsia="Book Antiqua" w:hAnsi="Book Antiqua" w:cs="Book Antiqua"/>
          <w:color w:val="000000"/>
        </w:rPr>
        <w:t xml:space="preserve">edness and a burning sensation </w:t>
      </w:r>
      <w:r w:rsidR="004525AF" w:rsidRPr="005B4B72">
        <w:rPr>
          <w:rFonts w:ascii="Book Antiqua" w:eastAsia="Book Antiqua" w:hAnsi="Book Antiqua" w:cs="Book Antiqua"/>
          <w:color w:val="000000"/>
        </w:rPr>
        <w:t xml:space="preserve">developed </w:t>
      </w:r>
      <w:r w:rsidRPr="005B4B72">
        <w:rPr>
          <w:rFonts w:ascii="Book Antiqua" w:eastAsia="Book Antiqua" w:hAnsi="Book Antiqua" w:cs="Book Antiqua"/>
          <w:color w:val="000000"/>
        </w:rPr>
        <w:t>on his tongue</w:t>
      </w:r>
      <w:r w:rsidR="004525AF"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w:t>
      </w:r>
      <w:r w:rsidR="004525AF" w:rsidRPr="005B4B72">
        <w:rPr>
          <w:rFonts w:ascii="Book Antiqua" w:eastAsia="Book Antiqua" w:hAnsi="Book Antiqua" w:cs="Book Antiqua"/>
          <w:color w:val="000000"/>
        </w:rPr>
        <w:t xml:space="preserve">which </w:t>
      </w:r>
      <w:r w:rsidRPr="005B4B72">
        <w:rPr>
          <w:rFonts w:ascii="Book Antiqua" w:eastAsia="Book Antiqua" w:hAnsi="Book Antiqua" w:cs="Book Antiqua"/>
          <w:color w:val="000000"/>
        </w:rPr>
        <w:t xml:space="preserve">progressed to painful erosions and coalescent ulcers. The final diagnosis was mild paraquat poisoning. </w:t>
      </w:r>
      <w:r w:rsidR="004525AF" w:rsidRPr="005B4B72">
        <w:rPr>
          <w:rFonts w:ascii="Book Antiqua" w:eastAsia="Book Antiqua" w:hAnsi="Book Antiqua" w:cs="Book Antiqua"/>
          <w:color w:val="000000"/>
        </w:rPr>
        <w:t>A</w:t>
      </w:r>
      <w:r w:rsidRPr="005B4B72">
        <w:rPr>
          <w:rFonts w:ascii="Book Antiqua" w:eastAsia="Book Antiqua" w:hAnsi="Book Antiqua" w:cs="Book Antiqua"/>
          <w:color w:val="000000"/>
        </w:rPr>
        <w:t>nti-inflammatory, antioxidant</w:t>
      </w:r>
      <w:r w:rsidR="004525AF"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symptomatic treatment</w:t>
      </w:r>
      <w:r w:rsidR="004525AF" w:rsidRPr="005B4B72">
        <w:rPr>
          <w:rFonts w:ascii="Book Antiqua" w:eastAsia="Book Antiqua" w:hAnsi="Book Antiqua" w:cs="Book Antiqua"/>
          <w:color w:val="000000"/>
        </w:rPr>
        <w:t xml:space="preserve"> were initiated and continued for 7 d.</w:t>
      </w:r>
      <w:r w:rsidRPr="005B4B72">
        <w:rPr>
          <w:rFonts w:ascii="Book Antiqua" w:eastAsia="Book Antiqua" w:hAnsi="Book Antiqua" w:cs="Book Antiqua"/>
          <w:color w:val="000000"/>
        </w:rPr>
        <w:t xml:space="preserve"> </w:t>
      </w:r>
      <w:r w:rsidR="004525AF"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yspnea did not occur, subsequent lung </w:t>
      </w:r>
      <w:r w:rsidR="0001536A" w:rsidRPr="005B4B72">
        <w:rPr>
          <w:rFonts w:ascii="Book Antiqua" w:eastAsia="Book Antiqua" w:hAnsi="Book Antiqua" w:cs="Book Antiqua"/>
          <w:color w:val="000000"/>
        </w:rPr>
        <w:t>CT</w:t>
      </w:r>
      <w:r w:rsidRPr="005B4B72">
        <w:rPr>
          <w:rFonts w:ascii="Book Antiqua" w:eastAsia="Book Antiqua" w:hAnsi="Book Antiqua" w:cs="Book Antiqua"/>
          <w:color w:val="000000"/>
        </w:rPr>
        <w:t xml:space="preserve"> showed no significant changes, and </w:t>
      </w:r>
      <w:r w:rsidR="004525AF" w:rsidRPr="005B4B72">
        <w:rPr>
          <w:rFonts w:ascii="Book Antiqua" w:eastAsia="Book Antiqua" w:hAnsi="Book Antiqua" w:cs="Book Antiqua"/>
          <w:color w:val="000000"/>
        </w:rPr>
        <w:t xml:space="preserve">the </w:t>
      </w:r>
      <w:r w:rsidRPr="005B4B72">
        <w:rPr>
          <w:rFonts w:ascii="Book Antiqua" w:eastAsia="Book Antiqua" w:hAnsi="Book Antiqua" w:cs="Book Antiqua"/>
          <w:color w:val="000000"/>
        </w:rPr>
        <w:t xml:space="preserve">tongue pain was slightly </w:t>
      </w:r>
      <w:r w:rsidR="004525AF" w:rsidRPr="005B4B72">
        <w:rPr>
          <w:rFonts w:ascii="Book Antiqua" w:eastAsia="Book Antiqua" w:hAnsi="Book Antiqua" w:cs="Book Antiqua"/>
          <w:color w:val="000000"/>
        </w:rPr>
        <w:t>improved</w:t>
      </w:r>
      <w:r w:rsidRPr="005B4B72">
        <w:rPr>
          <w:rFonts w:ascii="Book Antiqua" w:eastAsia="Book Antiqua" w:hAnsi="Book Antiqua" w:cs="Book Antiqua"/>
          <w:color w:val="000000"/>
        </w:rPr>
        <w:t xml:space="preserve">. One month after discharge, </w:t>
      </w:r>
      <w:r w:rsidR="004525AF" w:rsidRPr="005B4B72">
        <w:rPr>
          <w:rFonts w:ascii="Book Antiqua" w:eastAsia="Book Antiqua" w:hAnsi="Book Antiqua" w:cs="Book Antiqua"/>
          <w:color w:val="000000"/>
        </w:rPr>
        <w:t xml:space="preserve">the </w:t>
      </w:r>
      <w:r w:rsidRPr="005B4B72">
        <w:rPr>
          <w:rFonts w:ascii="Book Antiqua" w:eastAsia="Book Antiqua" w:hAnsi="Book Antiqua" w:cs="Book Antiqua"/>
          <w:color w:val="000000"/>
        </w:rPr>
        <w:t xml:space="preserve">tongue injury was </w:t>
      </w:r>
      <w:r w:rsidR="004525AF" w:rsidRPr="005B4B72">
        <w:rPr>
          <w:rFonts w:ascii="Book Antiqua" w:eastAsia="Book Antiqua" w:hAnsi="Book Antiqua" w:cs="Book Antiqua"/>
          <w:color w:val="000000"/>
        </w:rPr>
        <w:t>resolved</w:t>
      </w:r>
      <w:r w:rsidRPr="005B4B72">
        <w:rPr>
          <w:rFonts w:ascii="Book Antiqua" w:eastAsia="Book Antiqua" w:hAnsi="Book Antiqua" w:cs="Book Antiqua"/>
          <w:color w:val="000000"/>
        </w:rPr>
        <w:t>.</w:t>
      </w:r>
    </w:p>
    <w:p w14:paraId="74CAD54B" w14:textId="77777777" w:rsidR="00A77B3E" w:rsidRPr="005B4B72" w:rsidRDefault="00A77B3E">
      <w:pPr>
        <w:spacing w:line="360" w:lineRule="auto"/>
        <w:jc w:val="both"/>
        <w:rPr>
          <w:rFonts w:ascii="Book Antiqua" w:hAnsi="Book Antiqua"/>
        </w:rPr>
      </w:pPr>
    </w:p>
    <w:p w14:paraId="246599BB"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CONCLUSION</w:t>
      </w:r>
    </w:p>
    <w:p w14:paraId="68C75B98" w14:textId="4A57BA9A"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This case indicated that the tongue and lung tissues are particularly vulnerable to paraquat</w:t>
      </w:r>
      <w:r w:rsidR="004525AF" w:rsidRPr="005B4B72">
        <w:rPr>
          <w:rFonts w:ascii="Book Antiqua" w:eastAsia="Book Antiqua" w:hAnsi="Book Antiqua" w:cs="Book Antiqua"/>
          <w:color w:val="000000"/>
        </w:rPr>
        <w:t xml:space="preserve"> toxicity</w:t>
      </w:r>
      <w:r w:rsidRPr="005B4B72">
        <w:rPr>
          <w:rFonts w:ascii="Book Antiqua" w:eastAsia="Book Antiqua" w:hAnsi="Book Antiqua" w:cs="Book Antiqua"/>
          <w:color w:val="000000"/>
        </w:rPr>
        <w:t>, even after a limited exposure.</w:t>
      </w:r>
    </w:p>
    <w:p w14:paraId="4311CD0E" w14:textId="77777777" w:rsidR="00A77B3E" w:rsidRPr="005B4B72" w:rsidRDefault="00A77B3E">
      <w:pPr>
        <w:spacing w:line="360" w:lineRule="auto"/>
        <w:jc w:val="both"/>
        <w:rPr>
          <w:rFonts w:ascii="Book Antiqua" w:hAnsi="Book Antiqua"/>
        </w:rPr>
      </w:pPr>
    </w:p>
    <w:p w14:paraId="1CF46F13" w14:textId="70AC6AA3"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Key Words: </w:t>
      </w:r>
      <w:r w:rsidRPr="005B4B72">
        <w:rPr>
          <w:rFonts w:ascii="Book Antiqua" w:eastAsia="Book Antiqua" w:hAnsi="Book Antiqua" w:cs="Book Antiqua"/>
          <w:color w:val="000000"/>
        </w:rPr>
        <w:t>Paraquat; Poisoning; Pesticides; Tongue; Lung; Case report</w:t>
      </w:r>
    </w:p>
    <w:p w14:paraId="6855EF56" w14:textId="77777777" w:rsidR="00A77B3E" w:rsidRPr="005B4B72" w:rsidRDefault="00A77B3E">
      <w:pPr>
        <w:spacing w:line="360" w:lineRule="auto"/>
        <w:jc w:val="both"/>
        <w:rPr>
          <w:rFonts w:ascii="Book Antiqua" w:hAnsi="Book Antiqua"/>
        </w:rPr>
      </w:pPr>
    </w:p>
    <w:p w14:paraId="43CBA25D" w14:textId="7A6C4318" w:rsidR="00A77B3E" w:rsidRPr="005B4B72" w:rsidRDefault="00D07B0D">
      <w:pPr>
        <w:spacing w:line="360" w:lineRule="auto"/>
        <w:jc w:val="both"/>
        <w:rPr>
          <w:rFonts w:ascii="Book Antiqua" w:hAnsi="Book Antiqua"/>
        </w:rPr>
      </w:pPr>
      <w:bookmarkStart w:id="5" w:name="OLE_LINK4"/>
      <w:r w:rsidRPr="005B4B72">
        <w:rPr>
          <w:rFonts w:ascii="Book Antiqua" w:eastAsia="Book Antiqua" w:hAnsi="Book Antiqua" w:cs="Book Antiqua"/>
          <w:color w:val="000000"/>
        </w:rPr>
        <w:t>Lv B, Han DF, Chen J, Zhao HB, Liu XL.</w:t>
      </w:r>
      <w:r w:rsidR="00EB7E24" w:rsidRPr="005B4B72">
        <w:t xml:space="preserve"> </w:t>
      </w:r>
      <w:r w:rsidR="00EB7E24" w:rsidRPr="005B4B72">
        <w:rPr>
          <w:rFonts w:ascii="Book Antiqua" w:eastAsia="Book Antiqua" w:hAnsi="Book Antiqua" w:cs="Book Antiqua"/>
          <w:color w:val="000000"/>
        </w:rPr>
        <w:t>Can kissing cause paraquat poisoning: A case report and review of literature</w:t>
      </w:r>
      <w:r w:rsidRPr="005B4B72">
        <w:rPr>
          <w:rFonts w:ascii="Book Antiqua" w:eastAsia="Book Antiqua" w:hAnsi="Book Antiqua" w:cs="Book Antiqua"/>
          <w:color w:val="000000"/>
        </w:rPr>
        <w:t xml:space="preserve">. </w:t>
      </w:r>
      <w:r w:rsidRPr="005B4B72">
        <w:rPr>
          <w:rFonts w:ascii="Book Antiqua" w:eastAsia="Book Antiqua" w:hAnsi="Book Antiqua" w:cs="Book Antiqua"/>
          <w:i/>
          <w:iCs/>
          <w:color w:val="000000"/>
        </w:rPr>
        <w:t>World J Clin Cases</w:t>
      </w:r>
      <w:r w:rsidRPr="005B4B72">
        <w:rPr>
          <w:rFonts w:ascii="Book Antiqua" w:eastAsia="Book Antiqua" w:hAnsi="Book Antiqua" w:cs="Book Antiqua"/>
          <w:color w:val="000000"/>
        </w:rPr>
        <w:t xml:space="preserve"> 2021; In press</w:t>
      </w:r>
    </w:p>
    <w:bookmarkEnd w:id="5"/>
    <w:p w14:paraId="7620A7BE" w14:textId="77777777" w:rsidR="00A77B3E" w:rsidRPr="005B4B72" w:rsidRDefault="00A77B3E">
      <w:pPr>
        <w:spacing w:line="360" w:lineRule="auto"/>
        <w:jc w:val="both"/>
        <w:rPr>
          <w:rFonts w:ascii="Book Antiqua" w:hAnsi="Book Antiqua"/>
        </w:rPr>
      </w:pPr>
    </w:p>
    <w:p w14:paraId="5DD01BAF" w14:textId="37062345"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Core Tip: </w:t>
      </w:r>
      <w:r w:rsidRPr="005B4B72">
        <w:rPr>
          <w:rFonts w:ascii="Book Antiqua" w:eastAsia="Book Antiqua" w:hAnsi="Book Antiqua" w:cs="Book Antiqua"/>
          <w:color w:val="000000"/>
        </w:rPr>
        <w:t xml:space="preserve">We report a rare case of exposure to </w:t>
      </w:r>
      <w:r w:rsidR="004525AF" w:rsidRPr="005B4B72">
        <w:rPr>
          <w:rFonts w:ascii="Book Antiqua" w:eastAsia="Book Antiqua" w:hAnsi="Book Antiqua" w:cs="Book Antiqua"/>
          <w:color w:val="000000"/>
        </w:rPr>
        <w:t xml:space="preserve">a </w:t>
      </w:r>
      <w:r w:rsidRPr="005B4B72">
        <w:rPr>
          <w:rFonts w:ascii="Book Antiqua" w:eastAsia="Book Antiqua" w:hAnsi="Book Antiqua" w:cs="Book Antiqua"/>
          <w:color w:val="000000"/>
        </w:rPr>
        <w:t xml:space="preserve">trace </w:t>
      </w:r>
      <w:r w:rsidR="004525AF" w:rsidRPr="005B4B72">
        <w:rPr>
          <w:rFonts w:ascii="Book Antiqua" w:eastAsia="Book Antiqua" w:hAnsi="Book Antiqua" w:cs="Book Antiqua"/>
          <w:color w:val="000000"/>
        </w:rPr>
        <w:t xml:space="preserve">amount of </w:t>
      </w:r>
      <w:r w:rsidRPr="005B4B72">
        <w:rPr>
          <w:rFonts w:ascii="Book Antiqua" w:eastAsia="Book Antiqua" w:hAnsi="Book Antiqua" w:cs="Book Antiqua"/>
          <w:color w:val="000000"/>
        </w:rPr>
        <w:t>paraquat by kissing, which has never been reported before. This case was accidental, but it reminds us that we should pay attention to trace paraquat poisoning because it has damaging effects, especially on the tongue.</w:t>
      </w:r>
    </w:p>
    <w:p w14:paraId="36ED88C0" w14:textId="14307174" w:rsidR="00A77B3E" w:rsidRPr="005B4B72" w:rsidRDefault="00B00302">
      <w:pPr>
        <w:spacing w:line="360" w:lineRule="auto"/>
        <w:jc w:val="both"/>
        <w:rPr>
          <w:rFonts w:ascii="Book Antiqua" w:hAnsi="Book Antiqua"/>
        </w:rPr>
      </w:pPr>
      <w:r w:rsidRPr="005B4B72">
        <w:rPr>
          <w:rFonts w:ascii="Book Antiqua" w:eastAsia="Book Antiqua" w:hAnsi="Book Antiqua" w:cs="Book Antiqua"/>
          <w:b/>
          <w:caps/>
          <w:color w:val="000000"/>
          <w:u w:val="single"/>
        </w:rPr>
        <w:br w:type="page"/>
      </w:r>
      <w:r w:rsidR="00D07B0D" w:rsidRPr="005B4B72">
        <w:rPr>
          <w:rFonts w:ascii="Book Antiqua" w:eastAsia="Book Antiqua" w:hAnsi="Book Antiqua" w:cs="Book Antiqua"/>
          <w:b/>
          <w:caps/>
          <w:color w:val="000000"/>
          <w:u w:val="single"/>
        </w:rPr>
        <w:lastRenderedPageBreak/>
        <w:t>INTRODUCTION</w:t>
      </w:r>
    </w:p>
    <w:p w14:paraId="19C1A030" w14:textId="2C95CC77" w:rsidR="00A77B3E" w:rsidRPr="005B4B72" w:rsidRDefault="00D07B0D" w:rsidP="00AD6DF3">
      <w:pPr>
        <w:spacing w:line="360" w:lineRule="auto"/>
        <w:jc w:val="both"/>
        <w:rPr>
          <w:rFonts w:ascii="Book Antiqua" w:hAnsi="Book Antiqua"/>
        </w:rPr>
      </w:pPr>
      <w:r w:rsidRPr="005B4B72">
        <w:rPr>
          <w:rFonts w:ascii="Book Antiqua" w:eastAsia="Book Antiqua" w:hAnsi="Book Antiqua" w:cs="Book Antiqua"/>
          <w:color w:val="000000"/>
        </w:rPr>
        <w:t>Paraquat</w:t>
      </w:r>
      <w:r w:rsidR="001E02DC" w:rsidRPr="005B4B72">
        <w:rPr>
          <w:rFonts w:ascii="Book Antiqua" w:eastAsia="Book Antiqua" w:hAnsi="Book Antiqua" w:cs="Book Antiqua"/>
          <w:color w:val="000000"/>
        </w:rPr>
        <w:t xml:space="preserve"> is</w:t>
      </w:r>
      <w:r w:rsidRPr="005B4B72">
        <w:rPr>
          <w:rFonts w:ascii="Book Antiqua" w:eastAsia="Book Antiqua" w:hAnsi="Book Antiqua" w:cs="Book Antiqua"/>
          <w:color w:val="000000"/>
        </w:rPr>
        <w:t xml:space="preserve"> an </w:t>
      </w:r>
      <w:r w:rsidR="001E02DC" w:rsidRPr="005B4B72">
        <w:rPr>
          <w:rFonts w:ascii="Book Antiqua" w:eastAsia="Book Antiqua" w:hAnsi="Book Antiqua" w:cs="Book Antiqua"/>
          <w:color w:val="000000"/>
        </w:rPr>
        <w:t>effective</w:t>
      </w:r>
      <w:r w:rsidRPr="005B4B72">
        <w:rPr>
          <w:rFonts w:ascii="Book Antiqua" w:eastAsia="Book Antiqua" w:hAnsi="Book Antiqua" w:cs="Book Antiqua"/>
          <w:color w:val="000000"/>
        </w:rPr>
        <w:t xml:space="preserve"> broad-spectrum, highly toxic quaternary ammonium herbicide </w:t>
      </w:r>
      <w:r w:rsidR="001E02DC" w:rsidRPr="005B4B72">
        <w:rPr>
          <w:rFonts w:ascii="Book Antiqua" w:eastAsia="Book Antiqua" w:hAnsi="Book Antiqua" w:cs="Book Antiqua"/>
          <w:color w:val="000000"/>
        </w:rPr>
        <w:t xml:space="preserve">that </w:t>
      </w:r>
      <w:r w:rsidRPr="005B4B72">
        <w:rPr>
          <w:rFonts w:ascii="Book Antiqua" w:eastAsia="Book Antiqua" w:hAnsi="Book Antiqua" w:cs="Book Antiqua"/>
          <w:color w:val="000000"/>
        </w:rPr>
        <w:t xml:space="preserve">is widely used in agriculture and animal husbandry in developing </w:t>
      </w:r>
      <w:proofErr w:type="gramStart"/>
      <w:r w:rsidRPr="005B4B72">
        <w:rPr>
          <w:rFonts w:ascii="Book Antiqua" w:eastAsia="Book Antiqua" w:hAnsi="Book Antiqua" w:cs="Book Antiqua"/>
          <w:color w:val="000000"/>
        </w:rPr>
        <w:t>countries</w:t>
      </w:r>
      <w:r w:rsidRPr="005B4B72">
        <w:rPr>
          <w:rFonts w:ascii="Book Antiqua" w:eastAsia="Book Antiqua" w:hAnsi="Book Antiqua" w:cs="Book Antiqua"/>
          <w:color w:val="000000"/>
          <w:vertAlign w:val="superscript"/>
        </w:rPr>
        <w:t>[</w:t>
      </w:r>
      <w:proofErr w:type="gramEnd"/>
      <w:r w:rsidRPr="005B4B72">
        <w:rPr>
          <w:rFonts w:ascii="Book Antiqua" w:eastAsia="Book Antiqua" w:hAnsi="Book Antiqua" w:cs="Book Antiqua"/>
          <w:color w:val="000000"/>
          <w:vertAlign w:val="superscript"/>
        </w:rPr>
        <w:t>1,2]</w:t>
      </w:r>
      <w:r w:rsidRPr="005B4B72">
        <w:rPr>
          <w:rFonts w:ascii="Book Antiqua" w:eastAsia="Book Antiqua" w:hAnsi="Book Antiqua" w:cs="Book Antiqua"/>
          <w:color w:val="000000"/>
        </w:rPr>
        <w:t>. Paraquat poisoning has been reported frequently in recent years and it remains a serious challenge in both public health and emergency medicine</w:t>
      </w:r>
      <w:r w:rsidRPr="005B4B72">
        <w:rPr>
          <w:rFonts w:ascii="Book Antiqua" w:eastAsia="Book Antiqua" w:hAnsi="Book Antiqua" w:cs="Book Antiqua"/>
          <w:color w:val="000000"/>
          <w:vertAlign w:val="superscript"/>
        </w:rPr>
        <w:t>[3-5]</w:t>
      </w:r>
      <w:r w:rsidRPr="005B4B72">
        <w:rPr>
          <w:rFonts w:ascii="Book Antiqua" w:eastAsia="Book Antiqua" w:hAnsi="Book Antiqua" w:cs="Book Antiqua"/>
          <w:color w:val="000000"/>
        </w:rPr>
        <w:t xml:space="preserve">. It is quickly distributed after intake, </w:t>
      </w:r>
      <w:r w:rsidR="001E02DC" w:rsidRPr="005B4B72">
        <w:rPr>
          <w:rFonts w:ascii="Book Antiqua" w:eastAsia="Book Antiqua" w:hAnsi="Book Antiqua" w:cs="Book Antiqua"/>
          <w:color w:val="000000"/>
        </w:rPr>
        <w:t xml:space="preserve">and </w:t>
      </w:r>
      <w:r w:rsidRPr="005B4B72">
        <w:rPr>
          <w:rFonts w:ascii="Book Antiqua" w:eastAsia="Book Antiqua" w:hAnsi="Book Antiqua" w:cs="Book Antiqua"/>
          <w:color w:val="000000"/>
        </w:rPr>
        <w:t>result</w:t>
      </w:r>
      <w:r w:rsidR="001E02DC" w:rsidRPr="005B4B72">
        <w:rPr>
          <w:rFonts w:ascii="Book Antiqua" w:eastAsia="Book Antiqua" w:hAnsi="Book Antiqua" w:cs="Book Antiqua"/>
          <w:color w:val="000000"/>
        </w:rPr>
        <w:t>s</w:t>
      </w:r>
      <w:r w:rsidRPr="005B4B72">
        <w:rPr>
          <w:rFonts w:ascii="Book Antiqua" w:eastAsia="Book Antiqua" w:hAnsi="Book Antiqua" w:cs="Book Antiqua"/>
          <w:color w:val="000000"/>
        </w:rPr>
        <w:t xml:space="preserve"> in kidney, lung, liver</w:t>
      </w:r>
      <w:r w:rsidR="001E02DC"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nervous system</w:t>
      </w:r>
      <w:r w:rsidR="001E02DC" w:rsidRPr="005B4B72">
        <w:rPr>
          <w:rFonts w:ascii="Book Antiqua" w:eastAsia="Book Antiqua" w:hAnsi="Book Antiqua" w:cs="Book Antiqua"/>
          <w:color w:val="000000"/>
        </w:rPr>
        <w:t xml:space="preserve"> toxicity.</w:t>
      </w:r>
      <w:r w:rsidRPr="005B4B72">
        <w:rPr>
          <w:rFonts w:ascii="Book Antiqua" w:eastAsia="Book Antiqua" w:hAnsi="Book Antiqua" w:cs="Book Antiqua"/>
          <w:color w:val="000000"/>
        </w:rPr>
        <w:t xml:space="preserve"> </w:t>
      </w:r>
      <w:r w:rsidR="001E02DC" w:rsidRPr="005B4B72">
        <w:rPr>
          <w:rFonts w:ascii="Book Antiqua" w:eastAsia="Book Antiqua" w:hAnsi="Book Antiqua" w:cs="Book Antiqua"/>
          <w:color w:val="000000"/>
        </w:rPr>
        <w:t>T</w:t>
      </w:r>
      <w:r w:rsidRPr="005B4B72">
        <w:rPr>
          <w:rFonts w:ascii="Book Antiqua" w:eastAsia="Book Antiqua" w:hAnsi="Book Antiqua" w:cs="Book Antiqua"/>
          <w:color w:val="000000"/>
        </w:rPr>
        <w:t>here is currently no specific antidote</w:t>
      </w:r>
      <w:r w:rsidRPr="005B4B72">
        <w:rPr>
          <w:rFonts w:ascii="Book Antiqua" w:eastAsia="Book Antiqua" w:hAnsi="Book Antiqua" w:cs="Book Antiqua"/>
          <w:color w:val="000000"/>
          <w:vertAlign w:val="superscript"/>
        </w:rPr>
        <w:t>[6,7]</w:t>
      </w:r>
      <w:r w:rsidRPr="005B4B72">
        <w:rPr>
          <w:rFonts w:ascii="Book Antiqua" w:eastAsia="Book Antiqua" w:hAnsi="Book Antiqua" w:cs="Book Antiqua"/>
          <w:color w:val="000000"/>
        </w:rPr>
        <w:t xml:space="preserve">. </w:t>
      </w:r>
      <w:r w:rsidR="001E02DC" w:rsidRPr="005B4B72">
        <w:rPr>
          <w:rFonts w:ascii="Book Antiqua" w:eastAsia="Book Antiqua" w:hAnsi="Book Antiqua" w:cs="Book Antiqua"/>
          <w:color w:val="000000"/>
        </w:rPr>
        <w:t>P</w:t>
      </w:r>
      <w:r w:rsidRPr="005B4B72">
        <w:rPr>
          <w:rFonts w:ascii="Book Antiqua" w:eastAsia="Book Antiqua" w:hAnsi="Book Antiqua" w:cs="Book Antiqua"/>
          <w:color w:val="000000"/>
        </w:rPr>
        <w:t xml:space="preserve">araquat </w:t>
      </w:r>
      <w:r w:rsidR="001E02DC" w:rsidRPr="005B4B72">
        <w:rPr>
          <w:rFonts w:ascii="Book Antiqua" w:eastAsia="Book Antiqua" w:hAnsi="Book Antiqua" w:cs="Book Antiqua"/>
          <w:color w:val="000000"/>
        </w:rPr>
        <w:t xml:space="preserve">is reported to </w:t>
      </w:r>
      <w:r w:rsidRPr="005B4B72">
        <w:rPr>
          <w:rFonts w:ascii="Book Antiqua" w:eastAsia="Book Antiqua" w:hAnsi="Book Antiqua" w:cs="Book Antiqua"/>
          <w:color w:val="000000"/>
        </w:rPr>
        <w:t>cause multiple organ failure, with a fatality rate as high as 40%-80</w:t>
      </w:r>
      <w:proofErr w:type="gramStart"/>
      <w:r w:rsidRPr="005B4B72">
        <w:rPr>
          <w:rFonts w:ascii="Book Antiqua" w:eastAsia="Book Antiqua" w:hAnsi="Book Antiqua" w:cs="Book Antiqua"/>
          <w:color w:val="000000"/>
        </w:rPr>
        <w:t>%</w:t>
      </w:r>
      <w:r w:rsidRPr="005B4B72">
        <w:rPr>
          <w:rFonts w:ascii="Book Antiqua" w:eastAsia="Book Antiqua" w:hAnsi="Book Antiqua" w:cs="Book Antiqua"/>
          <w:color w:val="000000"/>
          <w:vertAlign w:val="superscript"/>
        </w:rPr>
        <w:t>[</w:t>
      </w:r>
      <w:proofErr w:type="gramEnd"/>
      <w:r w:rsidRPr="005B4B72">
        <w:rPr>
          <w:rFonts w:ascii="Book Antiqua" w:eastAsia="Book Antiqua" w:hAnsi="Book Antiqua" w:cs="Book Antiqua"/>
          <w:color w:val="000000"/>
          <w:vertAlign w:val="superscript"/>
        </w:rPr>
        <w:t>8]</w:t>
      </w:r>
      <w:r w:rsidRPr="005B4B72">
        <w:rPr>
          <w:rFonts w:ascii="Book Antiqua" w:eastAsia="Book Antiqua" w:hAnsi="Book Antiqua" w:cs="Book Antiqua"/>
          <w:color w:val="000000"/>
        </w:rPr>
        <w:t>.</w:t>
      </w:r>
      <w:r w:rsidR="001E02DC"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 xml:space="preserve">The main routes of paraquat poisoning are </w:t>
      </w:r>
      <w:r w:rsidR="001E02DC" w:rsidRPr="005B4B72">
        <w:rPr>
          <w:rFonts w:ascii="Book Antiqua" w:eastAsia="Book Antiqua" w:hAnsi="Book Antiqua" w:cs="Book Antiqua"/>
          <w:color w:val="000000"/>
        </w:rPr>
        <w:t>ingestion</w:t>
      </w:r>
      <w:r w:rsidRPr="005B4B72">
        <w:rPr>
          <w:rFonts w:ascii="Book Antiqua" w:eastAsia="Book Antiqua" w:hAnsi="Book Antiqua" w:cs="Book Antiqua"/>
          <w:color w:val="000000"/>
        </w:rPr>
        <w:t>, inhalation</w:t>
      </w:r>
      <w:r w:rsidR="001E02DC"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skin </w:t>
      </w:r>
      <w:proofErr w:type="gramStart"/>
      <w:r w:rsidRPr="005B4B72">
        <w:rPr>
          <w:rFonts w:ascii="Book Antiqua" w:eastAsia="Book Antiqua" w:hAnsi="Book Antiqua" w:cs="Book Antiqua"/>
          <w:color w:val="000000"/>
        </w:rPr>
        <w:t>contact</w:t>
      </w:r>
      <w:r w:rsidRPr="005B4B72">
        <w:rPr>
          <w:rFonts w:ascii="Book Antiqua" w:eastAsia="Book Antiqua" w:hAnsi="Book Antiqua" w:cs="Book Antiqua"/>
          <w:color w:val="000000"/>
          <w:vertAlign w:val="superscript"/>
        </w:rPr>
        <w:t>[</w:t>
      </w:r>
      <w:proofErr w:type="gramEnd"/>
      <w:r w:rsidRPr="005B4B72">
        <w:rPr>
          <w:rFonts w:ascii="Book Antiqua" w:eastAsia="Book Antiqua" w:hAnsi="Book Antiqua" w:cs="Book Antiqua"/>
          <w:color w:val="000000"/>
          <w:vertAlign w:val="superscript"/>
        </w:rPr>
        <w:t>9-11]</w:t>
      </w:r>
      <w:r w:rsidRPr="005B4B72">
        <w:rPr>
          <w:rFonts w:ascii="Book Antiqua" w:eastAsia="Book Antiqua" w:hAnsi="Book Antiqua" w:cs="Book Antiqua"/>
          <w:color w:val="000000"/>
        </w:rPr>
        <w:t xml:space="preserve">. Recently, a patient with paraquat poisoning was admitted </w:t>
      </w:r>
      <w:r w:rsidR="001E02DC" w:rsidRPr="005B4B72">
        <w:rPr>
          <w:rFonts w:ascii="Book Antiqua" w:eastAsia="Book Antiqua" w:hAnsi="Book Antiqua" w:cs="Book Antiqua"/>
          <w:color w:val="000000"/>
        </w:rPr>
        <w:t xml:space="preserve">of the Central Hospital of </w:t>
      </w:r>
      <w:proofErr w:type="spellStart"/>
      <w:r w:rsidR="001E02DC" w:rsidRPr="005B4B72">
        <w:rPr>
          <w:rFonts w:ascii="Book Antiqua" w:eastAsia="Book Antiqua" w:hAnsi="Book Antiqua" w:cs="Book Antiqua"/>
          <w:color w:val="000000"/>
        </w:rPr>
        <w:t>Tonghua</w:t>
      </w:r>
      <w:proofErr w:type="spellEnd"/>
      <w:r w:rsidR="001E02DC" w:rsidRPr="005B4B72" w:rsidDel="001E02DC">
        <w:rPr>
          <w:rFonts w:ascii="Book Antiqua" w:eastAsia="Book Antiqua" w:hAnsi="Book Antiqua" w:cs="Book Antiqua"/>
          <w:color w:val="000000"/>
        </w:rPr>
        <w:t xml:space="preserve"> </w:t>
      </w:r>
      <w:r w:rsidR="001E02DC" w:rsidRPr="005B4B72">
        <w:rPr>
          <w:rFonts w:ascii="Book Antiqua" w:eastAsia="Book Antiqua" w:hAnsi="Book Antiqua" w:cs="Book Antiqua"/>
          <w:color w:val="000000"/>
        </w:rPr>
        <w:t xml:space="preserve">from </w:t>
      </w:r>
      <w:r w:rsidRPr="005B4B72">
        <w:rPr>
          <w:rFonts w:ascii="Book Antiqua" w:eastAsia="Book Antiqua" w:hAnsi="Book Antiqua" w:cs="Book Antiqua"/>
          <w:color w:val="000000"/>
        </w:rPr>
        <w:t xml:space="preserve">the </w:t>
      </w:r>
      <w:r w:rsidR="001E02DC" w:rsidRPr="005B4B72">
        <w:rPr>
          <w:rFonts w:ascii="Book Antiqua" w:eastAsia="Book Antiqua" w:hAnsi="Book Antiqua" w:cs="Book Antiqua"/>
          <w:color w:val="000000"/>
        </w:rPr>
        <w:t>e</w:t>
      </w:r>
      <w:r w:rsidRPr="005B4B72">
        <w:rPr>
          <w:rFonts w:ascii="Book Antiqua" w:eastAsia="Book Antiqua" w:hAnsi="Book Antiqua" w:cs="Book Antiqua"/>
          <w:color w:val="000000"/>
        </w:rPr>
        <w:t xml:space="preserve">mergency </w:t>
      </w:r>
      <w:r w:rsidR="001E02DC"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epartment. </w:t>
      </w:r>
      <w:r w:rsidR="001E02DC" w:rsidRPr="005B4B72">
        <w:rPr>
          <w:rFonts w:ascii="Book Antiqua" w:eastAsia="Book Antiqua" w:hAnsi="Book Antiqua" w:cs="Book Antiqua"/>
          <w:color w:val="000000"/>
        </w:rPr>
        <w:t>H</w:t>
      </w:r>
      <w:r w:rsidRPr="005B4B72">
        <w:rPr>
          <w:rFonts w:ascii="Book Antiqua" w:eastAsia="Book Antiqua" w:hAnsi="Book Antiqua" w:cs="Book Antiqua"/>
          <w:color w:val="000000"/>
        </w:rPr>
        <w:t xml:space="preserve">e was exposed to paraquat </w:t>
      </w:r>
      <w:r w:rsidR="001E02DC" w:rsidRPr="005B4B72">
        <w:rPr>
          <w:rFonts w:ascii="Book Antiqua" w:eastAsia="Book Antiqua" w:hAnsi="Book Antiqua" w:cs="Book Antiqua"/>
          <w:color w:val="000000"/>
        </w:rPr>
        <w:t xml:space="preserve">by </w:t>
      </w:r>
      <w:r w:rsidRPr="005B4B72">
        <w:rPr>
          <w:rFonts w:ascii="Book Antiqua" w:eastAsia="Book Antiqua" w:hAnsi="Book Antiqua" w:cs="Book Antiqua"/>
          <w:color w:val="000000"/>
        </w:rPr>
        <w:t>kissing</w:t>
      </w:r>
      <w:r w:rsidR="001E02DC"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w:t>
      </w:r>
      <w:r w:rsidR="001E02DC" w:rsidRPr="005B4B72">
        <w:rPr>
          <w:rFonts w:ascii="Book Antiqua" w:eastAsia="Book Antiqua" w:hAnsi="Book Antiqua" w:cs="Book Antiqua"/>
          <w:color w:val="000000"/>
        </w:rPr>
        <w:t xml:space="preserve">At that </w:t>
      </w:r>
      <w:r w:rsidRPr="005B4B72">
        <w:rPr>
          <w:rFonts w:ascii="Book Antiqua" w:eastAsia="Book Antiqua" w:hAnsi="Book Antiqua" w:cs="Book Antiqua"/>
          <w:color w:val="000000"/>
        </w:rPr>
        <w:t>route has never been reported before</w:t>
      </w:r>
      <w:r w:rsidR="001E02DC"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we decided to report this case to provide a new reference for the prevention of paraquat poisoning.</w:t>
      </w:r>
    </w:p>
    <w:p w14:paraId="2AC0126D" w14:textId="77777777" w:rsidR="00212297" w:rsidRPr="005B4B72" w:rsidRDefault="00212297">
      <w:pPr>
        <w:spacing w:line="360" w:lineRule="auto"/>
        <w:jc w:val="both"/>
        <w:rPr>
          <w:rFonts w:ascii="Book Antiqua" w:hAnsi="Book Antiqua"/>
        </w:rPr>
      </w:pPr>
    </w:p>
    <w:p w14:paraId="75E0633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aps/>
          <w:color w:val="000000"/>
          <w:u w:val="single"/>
        </w:rPr>
        <w:t>CASE PRESENTATION</w:t>
      </w:r>
    </w:p>
    <w:p w14:paraId="3C4ACB16"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t>Chief complaints</w:t>
      </w:r>
    </w:p>
    <w:p w14:paraId="1C5DD4F3" w14:textId="6CB1CA5F" w:rsidR="00A77B3E" w:rsidRPr="005B4B72" w:rsidRDefault="00D07B0D" w:rsidP="00B00302">
      <w:pPr>
        <w:spacing w:line="360" w:lineRule="auto"/>
        <w:jc w:val="both"/>
        <w:rPr>
          <w:rFonts w:ascii="Book Antiqua" w:hAnsi="Book Antiqua"/>
        </w:rPr>
      </w:pPr>
      <w:r w:rsidRPr="005B4B72">
        <w:rPr>
          <w:rFonts w:ascii="Book Antiqua" w:eastAsia="Book Antiqua" w:hAnsi="Book Antiqua" w:cs="Book Antiqua"/>
          <w:color w:val="000000"/>
        </w:rPr>
        <w:t xml:space="preserve">A 27-year-old Han Chinese man came to the </w:t>
      </w:r>
      <w:r w:rsidR="006156F8" w:rsidRPr="005B4B72">
        <w:rPr>
          <w:rFonts w:ascii="Book Antiqua" w:eastAsia="Book Antiqua" w:hAnsi="Book Antiqua" w:cs="Book Antiqua"/>
          <w:color w:val="000000"/>
        </w:rPr>
        <w:t>e</w:t>
      </w:r>
      <w:r w:rsidRPr="005B4B72">
        <w:rPr>
          <w:rFonts w:ascii="Book Antiqua" w:eastAsia="Book Antiqua" w:hAnsi="Book Antiqua" w:cs="Book Antiqua"/>
          <w:color w:val="000000"/>
        </w:rPr>
        <w:t xml:space="preserve">mergency </w:t>
      </w:r>
      <w:r w:rsidR="006156F8"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epartment complaining of oral contact with paraquat 3 h </w:t>
      </w:r>
      <w:r w:rsidR="00F676A3" w:rsidRPr="005B4B72">
        <w:rPr>
          <w:rFonts w:ascii="Book Antiqua" w:eastAsia="Book Antiqua" w:hAnsi="Book Antiqua" w:cs="Book Antiqua"/>
          <w:color w:val="000000"/>
        </w:rPr>
        <w:t>previously</w:t>
      </w:r>
      <w:r w:rsidRPr="005B4B72">
        <w:rPr>
          <w:rFonts w:ascii="Book Antiqua" w:eastAsia="Book Antiqua" w:hAnsi="Book Antiqua" w:cs="Book Antiqua"/>
          <w:color w:val="000000"/>
        </w:rPr>
        <w:t>.</w:t>
      </w:r>
    </w:p>
    <w:p w14:paraId="56BF2C77" w14:textId="77777777" w:rsidR="00A77B3E" w:rsidRPr="005B4B72" w:rsidRDefault="00A77B3E">
      <w:pPr>
        <w:spacing w:line="360" w:lineRule="auto"/>
        <w:jc w:val="both"/>
        <w:rPr>
          <w:rFonts w:ascii="Book Antiqua" w:hAnsi="Book Antiqua"/>
        </w:rPr>
      </w:pPr>
    </w:p>
    <w:p w14:paraId="7F19C84A"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t>History of present illness</w:t>
      </w:r>
    </w:p>
    <w:p w14:paraId="1B25B0C7" w14:textId="7CCD52B0"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Approximately 3 h before admission, the patient’s girlfriend took </w:t>
      </w:r>
      <w:r w:rsidR="00F676A3" w:rsidRPr="005B4B72">
        <w:rPr>
          <w:rFonts w:ascii="Book Antiqua" w:eastAsia="Book Antiqua" w:hAnsi="Book Antiqua" w:cs="Book Antiqua"/>
          <w:color w:val="000000"/>
        </w:rPr>
        <w:t xml:space="preserve">80-120 mL </w:t>
      </w:r>
      <w:r w:rsidRPr="005B4B72">
        <w:rPr>
          <w:rFonts w:ascii="Book Antiqua" w:eastAsia="Book Antiqua" w:hAnsi="Book Antiqua" w:cs="Book Antiqua"/>
          <w:color w:val="000000"/>
        </w:rPr>
        <w:t xml:space="preserve">20% paraquat to commit suicide. He kissed her several times. Because he was drunk and emotional, the unusual smell that he noticed did not alert him. During these events, he swallowed at least once. After presentation </w:t>
      </w:r>
      <w:r w:rsidR="00F676A3" w:rsidRPr="005B4B72">
        <w:rPr>
          <w:rFonts w:ascii="Book Antiqua" w:eastAsia="Book Antiqua" w:hAnsi="Book Antiqua" w:cs="Book Antiqua"/>
          <w:color w:val="000000"/>
        </w:rPr>
        <w:t xml:space="preserve">at </w:t>
      </w:r>
      <w:r w:rsidRPr="005B4B72">
        <w:rPr>
          <w:rFonts w:ascii="Book Antiqua" w:eastAsia="Book Antiqua" w:hAnsi="Book Antiqua" w:cs="Book Antiqua"/>
          <w:color w:val="000000"/>
        </w:rPr>
        <w:t xml:space="preserve">the </w:t>
      </w:r>
      <w:r w:rsidR="00F676A3" w:rsidRPr="005B4B72">
        <w:rPr>
          <w:rFonts w:ascii="Book Antiqua" w:eastAsia="Book Antiqua" w:hAnsi="Book Antiqua" w:cs="Book Antiqua"/>
          <w:color w:val="000000"/>
        </w:rPr>
        <w:t>e</w:t>
      </w:r>
      <w:r w:rsidRPr="005B4B72">
        <w:rPr>
          <w:rFonts w:ascii="Book Antiqua" w:eastAsia="Book Antiqua" w:hAnsi="Book Antiqua" w:cs="Book Antiqua"/>
          <w:color w:val="000000"/>
        </w:rPr>
        <w:t xml:space="preserve">mergency </w:t>
      </w:r>
      <w:r w:rsidR="00F676A3" w:rsidRPr="005B4B72">
        <w:rPr>
          <w:rFonts w:ascii="Book Antiqua" w:eastAsia="Book Antiqua" w:hAnsi="Book Antiqua" w:cs="Book Antiqua"/>
          <w:color w:val="000000"/>
        </w:rPr>
        <w:t>d</w:t>
      </w:r>
      <w:r w:rsidRPr="005B4B72">
        <w:rPr>
          <w:rFonts w:ascii="Book Antiqua" w:eastAsia="Book Antiqua" w:hAnsi="Book Antiqua" w:cs="Book Antiqua"/>
          <w:color w:val="000000"/>
        </w:rPr>
        <w:t>epartment, he did not feel any discomfort.</w:t>
      </w:r>
    </w:p>
    <w:p w14:paraId="0FFB795E" w14:textId="77777777" w:rsidR="00A77B3E" w:rsidRPr="005B4B72" w:rsidRDefault="00A77B3E">
      <w:pPr>
        <w:spacing w:line="360" w:lineRule="auto"/>
        <w:jc w:val="both"/>
        <w:rPr>
          <w:rFonts w:ascii="Book Antiqua" w:hAnsi="Book Antiqua"/>
        </w:rPr>
      </w:pPr>
    </w:p>
    <w:p w14:paraId="3D6BD208"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t>History of past illness</w:t>
      </w:r>
    </w:p>
    <w:p w14:paraId="6C65504D"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There is no history of past illness to disclose.</w:t>
      </w:r>
    </w:p>
    <w:p w14:paraId="05C67A2F" w14:textId="77777777" w:rsidR="00A77B3E" w:rsidRPr="005B4B72" w:rsidRDefault="00A77B3E">
      <w:pPr>
        <w:spacing w:line="360" w:lineRule="auto"/>
        <w:jc w:val="both"/>
        <w:rPr>
          <w:rFonts w:ascii="Book Antiqua" w:hAnsi="Book Antiqua"/>
        </w:rPr>
      </w:pPr>
    </w:p>
    <w:p w14:paraId="2A4A193E"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t>Personal and family history</w:t>
      </w:r>
    </w:p>
    <w:p w14:paraId="77B733E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lastRenderedPageBreak/>
        <w:t>There is no special family history to disclose.</w:t>
      </w:r>
    </w:p>
    <w:p w14:paraId="4A4E9FE6" w14:textId="77777777" w:rsidR="00A77B3E" w:rsidRPr="005B4B72" w:rsidRDefault="00A77B3E">
      <w:pPr>
        <w:spacing w:line="360" w:lineRule="auto"/>
        <w:jc w:val="both"/>
        <w:rPr>
          <w:rFonts w:ascii="Book Antiqua" w:hAnsi="Book Antiqua"/>
        </w:rPr>
      </w:pPr>
    </w:p>
    <w:p w14:paraId="45590DF3"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t>Physical examination</w:t>
      </w:r>
    </w:p>
    <w:p w14:paraId="0479037D" w14:textId="6ED0FF7E"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The </w:t>
      </w:r>
      <w:r w:rsidR="00F676A3" w:rsidRPr="005B4B72">
        <w:rPr>
          <w:rFonts w:ascii="Book Antiqua" w:eastAsia="Book Antiqua" w:hAnsi="Book Antiqua" w:cs="Book Antiqua"/>
          <w:color w:val="000000"/>
        </w:rPr>
        <w:t xml:space="preserve">patient’s </w:t>
      </w:r>
      <w:r w:rsidRPr="005B4B72">
        <w:rPr>
          <w:rFonts w:ascii="Book Antiqua" w:eastAsia="Book Antiqua" w:hAnsi="Book Antiqua" w:cs="Book Antiqua"/>
          <w:color w:val="000000"/>
        </w:rPr>
        <w:t xml:space="preserve">vital signs of </w:t>
      </w:r>
      <w:r w:rsidR="00F676A3" w:rsidRPr="005B4B72">
        <w:rPr>
          <w:rFonts w:ascii="Book Antiqua" w:eastAsia="Book Antiqua" w:hAnsi="Book Antiqua" w:cs="Book Antiqua"/>
          <w:color w:val="000000"/>
        </w:rPr>
        <w:t>on</w:t>
      </w:r>
      <w:r w:rsidRPr="005B4B72">
        <w:rPr>
          <w:rFonts w:ascii="Book Antiqua" w:eastAsia="Book Antiqua" w:hAnsi="Book Antiqua" w:cs="Book Antiqua"/>
          <w:color w:val="000000"/>
        </w:rPr>
        <w:t xml:space="preserve"> admission were body temperature 36.5</w:t>
      </w:r>
      <w:r w:rsidR="00B00302" w:rsidRPr="00AD6DF3">
        <w:rPr>
          <w:rFonts w:ascii="Cambria Math" w:eastAsia="SimSun" w:hAnsi="Cambria Math" w:cs="Cambria Math" w:hint="eastAsia"/>
          <w:color w:val="000000"/>
        </w:rPr>
        <w:t>℃</w:t>
      </w:r>
      <w:r w:rsidRPr="005B4B72">
        <w:rPr>
          <w:rFonts w:ascii="Book Antiqua" w:eastAsia="Book Antiqua" w:hAnsi="Book Antiqua" w:cs="Book Antiqua"/>
          <w:color w:val="000000"/>
        </w:rPr>
        <w:t xml:space="preserve">, pulse 82 beats/min, respiratory rate 19 </w:t>
      </w:r>
      <w:r w:rsidR="00F676A3" w:rsidRPr="005B4B72">
        <w:rPr>
          <w:rFonts w:ascii="Book Antiqua" w:eastAsia="Book Antiqua" w:hAnsi="Book Antiqua" w:cs="Book Antiqua"/>
          <w:color w:val="000000"/>
        </w:rPr>
        <w:t>breaths</w:t>
      </w:r>
      <w:r w:rsidRPr="005B4B72">
        <w:rPr>
          <w:rFonts w:ascii="Book Antiqua" w:eastAsia="Book Antiqua" w:hAnsi="Book Antiqua" w:cs="Book Antiqua"/>
          <w:color w:val="000000"/>
        </w:rPr>
        <w:t xml:space="preserve">/min, and blood pressure 16.7/10.0 kPa. The patient was in a normal mental state. His chest auscultation breath sounds were clear without rhonchi and rales. His heart rate was 82 beats/min, his heart rhythm was regular, and no heart murmur was heard. Although no damage to the oral cavity or pharynx was observed </w:t>
      </w:r>
      <w:r w:rsidR="00F676A3" w:rsidRPr="005B4B72">
        <w:rPr>
          <w:rFonts w:ascii="Book Antiqua" w:eastAsia="Book Antiqua" w:hAnsi="Book Antiqua" w:cs="Book Antiqua"/>
          <w:color w:val="000000"/>
        </w:rPr>
        <w:t xml:space="preserve">on </w:t>
      </w:r>
      <w:r w:rsidRPr="005B4B72">
        <w:rPr>
          <w:rFonts w:ascii="Book Antiqua" w:eastAsia="Book Antiqua" w:hAnsi="Book Antiqua" w:cs="Book Antiqua"/>
          <w:color w:val="000000"/>
        </w:rPr>
        <w:t xml:space="preserve">admission, redness and burning sensations </w:t>
      </w:r>
      <w:r w:rsidR="00F676A3" w:rsidRPr="005B4B72">
        <w:rPr>
          <w:rFonts w:ascii="Book Antiqua" w:eastAsia="Book Antiqua" w:hAnsi="Book Antiqua" w:cs="Book Antiqua"/>
          <w:color w:val="000000"/>
        </w:rPr>
        <w:t xml:space="preserve">of </w:t>
      </w:r>
      <w:r w:rsidRPr="005B4B72">
        <w:rPr>
          <w:rFonts w:ascii="Book Antiqua" w:eastAsia="Book Antiqua" w:hAnsi="Book Antiqua" w:cs="Book Antiqua"/>
          <w:color w:val="000000"/>
        </w:rPr>
        <w:t>his tongue occurred the next day and gradually progressed to painful erosions and coalescent ulcers (Figure 1). During hospitalization, his percutaneous arterial oxygen saturation remained above 95%.</w:t>
      </w:r>
    </w:p>
    <w:p w14:paraId="31878E94" w14:textId="77777777" w:rsidR="00A77B3E" w:rsidRPr="005B4B72" w:rsidRDefault="00A77B3E">
      <w:pPr>
        <w:spacing w:line="360" w:lineRule="auto"/>
        <w:jc w:val="both"/>
        <w:rPr>
          <w:rFonts w:ascii="Book Antiqua" w:hAnsi="Book Antiqua"/>
        </w:rPr>
      </w:pPr>
    </w:p>
    <w:p w14:paraId="38759823" w14:textId="62E67B9C"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t>Laboratory examination</w:t>
      </w:r>
    </w:p>
    <w:p w14:paraId="125A3E6D" w14:textId="65A848FD" w:rsidR="00A77B3E" w:rsidRPr="005B4B72" w:rsidRDefault="00F676A3">
      <w:pPr>
        <w:spacing w:line="360" w:lineRule="auto"/>
        <w:jc w:val="both"/>
        <w:rPr>
          <w:rFonts w:ascii="Book Antiqua" w:hAnsi="Book Antiqua"/>
        </w:rPr>
      </w:pPr>
      <w:r w:rsidRPr="005B4B72">
        <w:rPr>
          <w:rFonts w:ascii="Book Antiqua" w:eastAsia="Book Antiqua" w:hAnsi="Book Antiqua" w:cs="Book Antiqua"/>
          <w:color w:val="000000"/>
        </w:rPr>
        <w:t xml:space="preserve">On </w:t>
      </w:r>
      <w:r w:rsidR="00D07B0D" w:rsidRPr="005B4B72">
        <w:rPr>
          <w:rFonts w:ascii="Book Antiqua" w:eastAsia="Book Antiqua" w:hAnsi="Book Antiqua" w:cs="Book Antiqua"/>
          <w:color w:val="000000"/>
        </w:rPr>
        <w:t>admission, routine blood tests showed leukocytosis (14.07 × 10</w:t>
      </w:r>
      <w:r w:rsidR="00D07B0D" w:rsidRPr="005B4B72">
        <w:rPr>
          <w:rFonts w:ascii="Book Antiqua" w:eastAsia="Book Antiqua" w:hAnsi="Book Antiqua" w:cs="Book Antiqua"/>
          <w:color w:val="000000"/>
          <w:vertAlign w:val="superscript"/>
        </w:rPr>
        <w:t>9</w:t>
      </w:r>
      <w:r w:rsidR="00D07B0D" w:rsidRPr="005B4B72">
        <w:rPr>
          <w:rFonts w:ascii="Book Antiqua" w:eastAsia="Book Antiqua" w:hAnsi="Book Antiqua" w:cs="Book Antiqua"/>
          <w:color w:val="000000"/>
        </w:rPr>
        <w:t>/L) with predominant neutrophils (90.90</w:t>
      </w:r>
      <w:r w:rsidR="00975FF7" w:rsidRPr="005B4B72">
        <w:rPr>
          <w:rFonts w:ascii="Book Antiqua" w:eastAsia="Book Antiqua" w:hAnsi="Book Antiqua" w:cs="Book Antiqua"/>
          <w:color w:val="000000"/>
        </w:rPr>
        <w:t>%</w:t>
      </w:r>
      <w:r w:rsidR="00D07B0D" w:rsidRPr="005B4B72">
        <w:rPr>
          <w:rFonts w:ascii="Book Antiqua" w:eastAsia="Book Antiqua" w:hAnsi="Book Antiqua" w:cs="Book Antiqua"/>
          <w:color w:val="000000"/>
        </w:rPr>
        <w:t>), which we</w:t>
      </w:r>
      <w:r w:rsidRPr="005B4B72">
        <w:rPr>
          <w:rFonts w:ascii="Book Antiqua" w:eastAsia="Book Antiqua" w:hAnsi="Book Antiqua" w:cs="Book Antiqua"/>
          <w:color w:val="000000"/>
        </w:rPr>
        <w:t>re</w:t>
      </w:r>
      <w:r w:rsidR="00D07B0D"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considered as a</w:t>
      </w:r>
      <w:r w:rsidR="00D07B0D" w:rsidRPr="005B4B72">
        <w:rPr>
          <w:rFonts w:ascii="Book Antiqua" w:eastAsia="Book Antiqua" w:hAnsi="Book Antiqua" w:cs="Book Antiqua"/>
          <w:color w:val="000000"/>
        </w:rPr>
        <w:t xml:space="preserve"> stress response. The plasma paraquat concentration was 0.117 μg/mL. </w:t>
      </w:r>
      <w:r w:rsidRPr="005B4B72">
        <w:rPr>
          <w:rFonts w:ascii="Book Antiqua" w:eastAsia="Book Antiqua" w:hAnsi="Book Antiqua" w:cs="Book Antiqua"/>
          <w:color w:val="000000"/>
        </w:rPr>
        <w:t>L</w:t>
      </w:r>
      <w:r w:rsidR="00D07B0D" w:rsidRPr="005B4B72">
        <w:rPr>
          <w:rFonts w:ascii="Book Antiqua" w:eastAsia="Book Antiqua" w:hAnsi="Book Antiqua" w:cs="Book Antiqua"/>
          <w:color w:val="000000"/>
        </w:rPr>
        <w:t xml:space="preserve">iver </w:t>
      </w:r>
      <w:r w:rsidRPr="005B4B72">
        <w:rPr>
          <w:rFonts w:ascii="Book Antiqua" w:eastAsia="Book Antiqua" w:hAnsi="Book Antiqua" w:cs="Book Antiqua"/>
          <w:color w:val="000000"/>
        </w:rPr>
        <w:t>and</w:t>
      </w:r>
      <w:r w:rsidR="00D07B0D" w:rsidRPr="005B4B72">
        <w:rPr>
          <w:rFonts w:ascii="Book Antiqua" w:eastAsia="Book Antiqua" w:hAnsi="Book Antiqua" w:cs="Book Antiqua"/>
          <w:color w:val="000000"/>
        </w:rPr>
        <w:t xml:space="preserve"> renal function, routine urine tests</w:t>
      </w:r>
      <w:r w:rsidRPr="005B4B72">
        <w:rPr>
          <w:rFonts w:ascii="Book Antiqua" w:eastAsia="Book Antiqua" w:hAnsi="Book Antiqua" w:cs="Book Antiqua"/>
          <w:color w:val="000000"/>
        </w:rPr>
        <w:t>,</w:t>
      </w:r>
      <w:r w:rsidR="00D07B0D" w:rsidRPr="005B4B72">
        <w:rPr>
          <w:rFonts w:ascii="Book Antiqua" w:eastAsia="Book Antiqua" w:hAnsi="Book Antiqua" w:cs="Book Antiqua"/>
          <w:color w:val="000000"/>
        </w:rPr>
        <w:t xml:space="preserve"> and arterial</w:t>
      </w:r>
      <w:r w:rsidRPr="005B4B72">
        <w:rPr>
          <w:rFonts w:ascii="Book Antiqua" w:eastAsia="Book Antiqua" w:hAnsi="Book Antiqua" w:cs="Book Antiqua"/>
          <w:color w:val="000000"/>
        </w:rPr>
        <w:t xml:space="preserve"> </w:t>
      </w:r>
      <w:r w:rsidR="00D07B0D" w:rsidRPr="005B4B72">
        <w:rPr>
          <w:rFonts w:ascii="Book Antiqua" w:eastAsia="Book Antiqua" w:hAnsi="Book Antiqua" w:cs="Book Antiqua"/>
          <w:color w:val="000000"/>
        </w:rPr>
        <w:t>blood</w:t>
      </w:r>
      <w:r w:rsidRPr="005B4B72">
        <w:rPr>
          <w:rFonts w:ascii="Book Antiqua" w:eastAsia="Book Antiqua" w:hAnsi="Book Antiqua" w:cs="Book Antiqua"/>
          <w:color w:val="000000"/>
        </w:rPr>
        <w:t xml:space="preserve"> </w:t>
      </w:r>
      <w:r w:rsidR="00D07B0D" w:rsidRPr="005B4B72">
        <w:rPr>
          <w:rFonts w:ascii="Book Antiqua" w:eastAsia="Book Antiqua" w:hAnsi="Book Antiqua" w:cs="Book Antiqua"/>
          <w:color w:val="000000"/>
        </w:rPr>
        <w:t>gas</w:t>
      </w:r>
      <w:r w:rsidRPr="005B4B72">
        <w:rPr>
          <w:rFonts w:ascii="Book Antiqua" w:eastAsia="Book Antiqua" w:hAnsi="Book Antiqua" w:cs="Book Antiqua"/>
          <w:color w:val="000000"/>
        </w:rPr>
        <w:t xml:space="preserve"> </w:t>
      </w:r>
      <w:r w:rsidR="00D07B0D" w:rsidRPr="005B4B72">
        <w:rPr>
          <w:rFonts w:ascii="Book Antiqua" w:eastAsia="Book Antiqua" w:hAnsi="Book Antiqua" w:cs="Book Antiqua"/>
          <w:color w:val="000000"/>
        </w:rPr>
        <w:t>analysis</w:t>
      </w:r>
      <w:r w:rsidR="005B4B72">
        <w:rPr>
          <w:rFonts w:ascii="Book Antiqua" w:eastAsia="Book Antiqua" w:hAnsi="Book Antiqua" w:cs="Book Antiqua"/>
          <w:color w:val="000000"/>
        </w:rPr>
        <w:t xml:space="preserve"> </w:t>
      </w:r>
      <w:r w:rsidR="00D07B0D" w:rsidRPr="005B4B72">
        <w:rPr>
          <w:rFonts w:ascii="Book Antiqua" w:eastAsia="Book Antiqua" w:hAnsi="Book Antiqua" w:cs="Book Antiqua"/>
          <w:color w:val="000000"/>
        </w:rPr>
        <w:t xml:space="preserve">remained </w:t>
      </w:r>
      <w:r w:rsidRPr="005B4B72">
        <w:rPr>
          <w:rFonts w:ascii="Book Antiqua" w:eastAsia="Book Antiqua" w:hAnsi="Book Antiqua" w:cs="Book Antiqua"/>
          <w:color w:val="000000"/>
        </w:rPr>
        <w:t xml:space="preserve">within </w:t>
      </w:r>
      <w:r w:rsidR="00D07B0D" w:rsidRPr="005B4B72">
        <w:rPr>
          <w:rFonts w:ascii="Book Antiqua" w:eastAsia="Book Antiqua" w:hAnsi="Book Antiqua" w:cs="Book Antiqua"/>
          <w:color w:val="000000"/>
        </w:rPr>
        <w:t xml:space="preserve">normal </w:t>
      </w:r>
      <w:r w:rsidRPr="005B4B72">
        <w:rPr>
          <w:rFonts w:ascii="Book Antiqua" w:eastAsia="Book Antiqua" w:hAnsi="Book Antiqua" w:cs="Book Antiqua"/>
          <w:color w:val="000000"/>
        </w:rPr>
        <w:t xml:space="preserve">limits </w:t>
      </w:r>
      <w:r w:rsidR="00D07B0D" w:rsidRPr="005B4B72">
        <w:rPr>
          <w:rFonts w:ascii="Book Antiqua" w:eastAsia="Book Antiqua" w:hAnsi="Book Antiqua" w:cs="Book Antiqua"/>
          <w:color w:val="000000"/>
        </w:rPr>
        <w:t>during his hospitalization.</w:t>
      </w:r>
    </w:p>
    <w:p w14:paraId="2B19888E" w14:textId="77777777" w:rsidR="00A77B3E" w:rsidRPr="005B4B72" w:rsidRDefault="00A77B3E">
      <w:pPr>
        <w:spacing w:line="360" w:lineRule="auto"/>
        <w:jc w:val="both"/>
        <w:rPr>
          <w:rFonts w:ascii="Book Antiqua" w:hAnsi="Book Antiqua"/>
        </w:rPr>
      </w:pPr>
    </w:p>
    <w:p w14:paraId="0D9888D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i/>
          <w:color w:val="000000"/>
        </w:rPr>
        <w:t>Imaging examinations</w:t>
      </w:r>
    </w:p>
    <w:p w14:paraId="2FC5ED4E" w14:textId="367047D3"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Twenty-four hours after admission, lung computed tomography </w:t>
      </w:r>
      <w:r w:rsidRPr="005B4B72">
        <w:rPr>
          <w:rFonts w:ascii="Book Antiqua" w:eastAsia="Book Antiqua" w:hAnsi="Book Antiqua" w:cs="Book Antiqua"/>
          <w:color w:val="000000"/>
          <w:shd w:val="clear" w:color="auto" w:fill="FFFFFF"/>
        </w:rPr>
        <w:t>(CT)</w:t>
      </w:r>
      <w:r w:rsidR="00FE676D" w:rsidRPr="005B4B72">
        <w:rPr>
          <w:rFonts w:ascii="Book Antiqua" w:eastAsia="Book Antiqua" w:hAnsi="Book Antiqua" w:cs="Book Antiqua"/>
          <w:color w:val="000000"/>
          <w:shd w:val="clear" w:color="auto" w:fill="FFFFFF"/>
        </w:rPr>
        <w:t xml:space="preserve"> </w:t>
      </w:r>
      <w:r w:rsidRPr="005B4B72">
        <w:rPr>
          <w:rFonts w:ascii="Book Antiqua" w:eastAsia="Book Antiqua" w:hAnsi="Book Antiqua" w:cs="Book Antiqua"/>
          <w:color w:val="000000"/>
        </w:rPr>
        <w:t xml:space="preserve">showed </w:t>
      </w:r>
      <w:r w:rsidR="005A41FD" w:rsidRPr="005B4B72">
        <w:rPr>
          <w:rFonts w:ascii="Book Antiqua" w:eastAsia="Book Antiqua" w:hAnsi="Book Antiqua" w:cs="Book Antiqua"/>
          <w:color w:val="000000"/>
        </w:rPr>
        <w:t>an</w:t>
      </w:r>
      <w:r w:rsidR="00F676A3"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 xml:space="preserve">increase of lung markings (Figure 2). </w:t>
      </w:r>
      <w:r w:rsidR="00F676A3" w:rsidRPr="005B4B72">
        <w:rPr>
          <w:rFonts w:ascii="Book Antiqua" w:eastAsia="Book Antiqua" w:hAnsi="Book Antiqua" w:cs="Book Antiqua"/>
          <w:color w:val="000000"/>
        </w:rPr>
        <w:t xml:space="preserve">The patient reported that </w:t>
      </w:r>
      <w:r w:rsidRPr="005B4B72">
        <w:rPr>
          <w:rFonts w:ascii="Book Antiqua" w:eastAsia="Book Antiqua" w:hAnsi="Book Antiqua" w:cs="Book Antiqua"/>
          <w:color w:val="000000"/>
        </w:rPr>
        <w:t>previous medical examination reports had not shown any lung abnormalities.</w:t>
      </w:r>
    </w:p>
    <w:p w14:paraId="572D9D54" w14:textId="77777777" w:rsidR="00A77B3E" w:rsidRPr="005B4B72" w:rsidRDefault="00A77B3E">
      <w:pPr>
        <w:spacing w:line="360" w:lineRule="auto"/>
        <w:jc w:val="both"/>
        <w:rPr>
          <w:rFonts w:ascii="Book Antiqua" w:hAnsi="Book Antiqua"/>
        </w:rPr>
      </w:pPr>
    </w:p>
    <w:p w14:paraId="0BF9911C"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aps/>
          <w:color w:val="000000"/>
          <w:u w:val="single"/>
        </w:rPr>
        <w:t>FINAL DIAGNOSIS</w:t>
      </w:r>
    </w:p>
    <w:p w14:paraId="0040A0BD" w14:textId="0C804C7C"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The final diagnosis </w:t>
      </w:r>
      <w:r w:rsidR="00F676A3" w:rsidRPr="005B4B72">
        <w:rPr>
          <w:rFonts w:ascii="Book Antiqua" w:eastAsia="Book Antiqua" w:hAnsi="Book Antiqua" w:cs="Book Antiqua"/>
          <w:color w:val="000000"/>
        </w:rPr>
        <w:t xml:space="preserve">was </w:t>
      </w:r>
      <w:r w:rsidRPr="005B4B72">
        <w:rPr>
          <w:rFonts w:ascii="Book Antiqua" w:eastAsia="Book Antiqua" w:hAnsi="Book Antiqua" w:cs="Book Antiqua"/>
          <w:color w:val="000000"/>
        </w:rPr>
        <w:t>mild paraquat poisoning.</w:t>
      </w:r>
    </w:p>
    <w:p w14:paraId="4A6323AA" w14:textId="77777777" w:rsidR="00A77B3E" w:rsidRPr="005B4B72" w:rsidRDefault="00A77B3E">
      <w:pPr>
        <w:spacing w:line="360" w:lineRule="auto"/>
        <w:jc w:val="both"/>
        <w:rPr>
          <w:rFonts w:ascii="Book Antiqua" w:hAnsi="Book Antiqua"/>
        </w:rPr>
      </w:pPr>
    </w:p>
    <w:p w14:paraId="585C02A8"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aps/>
          <w:color w:val="000000"/>
          <w:u w:val="single"/>
        </w:rPr>
        <w:t>TREATMENT</w:t>
      </w:r>
    </w:p>
    <w:p w14:paraId="5CDEBD59" w14:textId="2CF34B3D"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lastRenderedPageBreak/>
        <w:t xml:space="preserve">The patient was treated with gastric lavage following admission to the </w:t>
      </w:r>
      <w:r w:rsidR="00F676A3" w:rsidRPr="005B4B72">
        <w:rPr>
          <w:rFonts w:ascii="Book Antiqua" w:eastAsia="Book Antiqua" w:hAnsi="Book Antiqua" w:cs="Book Antiqua"/>
          <w:color w:val="000000"/>
        </w:rPr>
        <w:t>e</w:t>
      </w:r>
      <w:r w:rsidRPr="005B4B72">
        <w:rPr>
          <w:rFonts w:ascii="Book Antiqua" w:eastAsia="Book Antiqua" w:hAnsi="Book Antiqua" w:cs="Book Antiqua"/>
          <w:color w:val="000000"/>
        </w:rPr>
        <w:t xml:space="preserve">mergency </w:t>
      </w:r>
      <w:r w:rsidR="00F676A3"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epartment. </w:t>
      </w:r>
      <w:r w:rsidR="00F676A3" w:rsidRPr="005B4B72">
        <w:rPr>
          <w:rFonts w:ascii="Book Antiqua" w:eastAsia="Book Antiqua" w:hAnsi="Book Antiqua" w:cs="Book Antiqua"/>
          <w:color w:val="000000"/>
        </w:rPr>
        <w:t xml:space="preserve">Inpatient </w:t>
      </w:r>
      <w:r w:rsidRPr="005B4B72">
        <w:rPr>
          <w:rFonts w:ascii="Book Antiqua" w:eastAsia="Book Antiqua" w:hAnsi="Book Antiqua" w:cs="Book Antiqua"/>
          <w:color w:val="000000"/>
        </w:rPr>
        <w:t xml:space="preserve">treatment </w:t>
      </w:r>
      <w:r w:rsidR="00F676A3" w:rsidRPr="005B4B72">
        <w:rPr>
          <w:rFonts w:ascii="Book Antiqua" w:eastAsia="Book Antiqua" w:hAnsi="Book Antiqua" w:cs="Book Antiqua"/>
          <w:color w:val="000000"/>
        </w:rPr>
        <w:t xml:space="preserve">during 7 d of </w:t>
      </w:r>
      <w:r w:rsidRPr="005B4B72">
        <w:rPr>
          <w:rFonts w:ascii="Book Antiqua" w:eastAsia="Book Antiqua" w:hAnsi="Book Antiqua" w:cs="Book Antiqua"/>
          <w:color w:val="000000"/>
        </w:rPr>
        <w:t xml:space="preserve">hospitalization (7 d) </w:t>
      </w:r>
      <w:r w:rsidR="00F676A3" w:rsidRPr="005B4B72">
        <w:rPr>
          <w:rFonts w:ascii="Book Antiqua" w:eastAsia="Book Antiqua" w:hAnsi="Book Antiqua" w:cs="Book Antiqua"/>
          <w:color w:val="000000"/>
        </w:rPr>
        <w:t>were once daily d</w:t>
      </w:r>
      <w:r w:rsidRPr="005B4B72">
        <w:rPr>
          <w:rFonts w:ascii="Book Antiqua" w:eastAsia="Book Antiqua" w:hAnsi="Book Antiqua" w:cs="Book Antiqua"/>
          <w:color w:val="000000"/>
        </w:rPr>
        <w:t>examethasone 80 mg intravenous drip</w:t>
      </w:r>
      <w:r w:rsidR="00F676A3" w:rsidRPr="005B4B72">
        <w:rPr>
          <w:rFonts w:ascii="Book Antiqua" w:eastAsia="Book Antiqua" w:hAnsi="Book Antiqua" w:cs="Book Antiqua"/>
          <w:color w:val="000000"/>
        </w:rPr>
        <w:t xml:space="preserve"> and</w:t>
      </w:r>
      <w:r w:rsidRPr="005B4B72">
        <w:rPr>
          <w:rFonts w:ascii="Book Antiqua" w:eastAsia="Book Antiqua" w:hAnsi="Book Antiqua" w:cs="Book Antiqua"/>
          <w:color w:val="000000"/>
        </w:rPr>
        <w:t xml:space="preserve"> reduced glutathione 2.4 g intravenous infusion</w:t>
      </w:r>
      <w:r w:rsidR="00F676A3"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w:t>
      </w:r>
      <w:r w:rsidR="00F676A3" w:rsidRPr="005B4B72">
        <w:rPr>
          <w:rFonts w:ascii="Book Antiqua" w:eastAsia="Book Antiqua" w:hAnsi="Book Antiqua" w:cs="Book Antiqua"/>
          <w:color w:val="000000"/>
        </w:rPr>
        <w:t xml:space="preserve">twice daily </w:t>
      </w:r>
      <w:r w:rsidRPr="005B4B72">
        <w:rPr>
          <w:rFonts w:ascii="Book Antiqua" w:eastAsia="Book Antiqua" w:hAnsi="Book Antiqua" w:cs="Book Antiqua"/>
          <w:color w:val="000000"/>
        </w:rPr>
        <w:t>pantoprazole 40 mg intravenous drip</w:t>
      </w:r>
      <w:r w:rsidR="00F676A3" w:rsidRPr="005B4B72">
        <w:rPr>
          <w:rFonts w:ascii="Book Antiqua" w:eastAsia="Book Antiqua" w:hAnsi="Book Antiqua" w:cs="Book Antiqua"/>
          <w:color w:val="000000"/>
        </w:rPr>
        <w:t xml:space="preserve"> and </w:t>
      </w:r>
      <w:proofErr w:type="spellStart"/>
      <w:r w:rsidRPr="005B4B72">
        <w:rPr>
          <w:rFonts w:ascii="Book Antiqua" w:eastAsia="Book Antiqua" w:hAnsi="Book Antiqua" w:cs="Book Antiqua"/>
          <w:color w:val="000000"/>
        </w:rPr>
        <w:t>torasemide</w:t>
      </w:r>
      <w:proofErr w:type="spellEnd"/>
      <w:r w:rsidRPr="005B4B72">
        <w:rPr>
          <w:rFonts w:ascii="Book Antiqua" w:eastAsia="Book Antiqua" w:hAnsi="Book Antiqua" w:cs="Book Antiqua"/>
          <w:color w:val="000000"/>
        </w:rPr>
        <w:t xml:space="preserve"> 20 mg intravenous infusion</w:t>
      </w:r>
      <w:r w:rsidR="003E7336" w:rsidRPr="005B4B72">
        <w:rPr>
          <w:rFonts w:ascii="Book Antiqua" w:eastAsia="Book Antiqua" w:hAnsi="Book Antiqua" w:cs="Book Antiqua"/>
          <w:color w:val="000000"/>
        </w:rPr>
        <w:t xml:space="preserve"> </w:t>
      </w:r>
      <w:proofErr w:type="gramStart"/>
      <w:r w:rsidR="003E7336" w:rsidRPr="005B4B72">
        <w:rPr>
          <w:rFonts w:ascii="Book Antiqua" w:eastAsia="Book Antiqua" w:hAnsi="Book Antiqua" w:cs="Book Antiqua"/>
          <w:color w:val="000000"/>
        </w:rPr>
        <w:t>drip, and</w:t>
      </w:r>
      <w:proofErr w:type="gramEnd"/>
      <w:r w:rsidRPr="005B4B72">
        <w:rPr>
          <w:rFonts w:ascii="Book Antiqua" w:eastAsia="Book Antiqua" w:hAnsi="Book Antiqua" w:cs="Book Antiqua"/>
          <w:color w:val="000000"/>
        </w:rPr>
        <w:t xml:space="preserve"> rinsing </w:t>
      </w:r>
      <w:r w:rsidR="003E7336" w:rsidRPr="005B4B72">
        <w:rPr>
          <w:rFonts w:ascii="Book Antiqua" w:eastAsia="Book Antiqua" w:hAnsi="Book Antiqua" w:cs="Book Antiqua"/>
          <w:color w:val="000000"/>
        </w:rPr>
        <w:t xml:space="preserve">the </w:t>
      </w:r>
      <w:r w:rsidRPr="005B4B72">
        <w:rPr>
          <w:rFonts w:ascii="Book Antiqua" w:eastAsia="Book Antiqua" w:hAnsi="Book Antiqua" w:cs="Book Antiqua"/>
          <w:color w:val="000000"/>
        </w:rPr>
        <w:t>mouth with water several times a day.</w:t>
      </w:r>
    </w:p>
    <w:p w14:paraId="6812E2C2" w14:textId="77777777" w:rsidR="00A77B3E" w:rsidRPr="005B4B72" w:rsidRDefault="00A77B3E">
      <w:pPr>
        <w:spacing w:line="360" w:lineRule="auto"/>
        <w:jc w:val="both"/>
        <w:rPr>
          <w:rFonts w:ascii="Book Antiqua" w:hAnsi="Book Antiqua"/>
        </w:rPr>
      </w:pPr>
    </w:p>
    <w:p w14:paraId="37922E1A"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aps/>
          <w:color w:val="000000"/>
          <w:u w:val="single"/>
        </w:rPr>
        <w:t>OUTCOME AND FOLLOW-UP</w:t>
      </w:r>
    </w:p>
    <w:p w14:paraId="7DFF7E6C" w14:textId="094F8A58" w:rsidR="00A77B3E" w:rsidRPr="005B4B72" w:rsidRDefault="003E7336">
      <w:pPr>
        <w:spacing w:line="360" w:lineRule="auto"/>
        <w:jc w:val="both"/>
        <w:rPr>
          <w:rFonts w:ascii="Book Antiqua" w:hAnsi="Book Antiqua"/>
        </w:rPr>
      </w:pPr>
      <w:r w:rsidRPr="005B4B72">
        <w:rPr>
          <w:rFonts w:ascii="Book Antiqua" w:eastAsia="Book Antiqua" w:hAnsi="Book Antiqua" w:cs="Book Antiqua"/>
          <w:color w:val="000000"/>
        </w:rPr>
        <w:t>T</w:t>
      </w:r>
      <w:r w:rsidR="00D07B0D" w:rsidRPr="005B4B72">
        <w:rPr>
          <w:rFonts w:ascii="Book Antiqua" w:eastAsia="Book Antiqua" w:hAnsi="Book Antiqua" w:cs="Book Antiqua"/>
          <w:color w:val="000000"/>
        </w:rPr>
        <w:t xml:space="preserve">he </w:t>
      </w:r>
      <w:r w:rsidRPr="005B4B72">
        <w:rPr>
          <w:rFonts w:ascii="Book Antiqua" w:eastAsia="Book Antiqua" w:hAnsi="Book Antiqua" w:cs="Book Antiqua"/>
          <w:color w:val="000000"/>
        </w:rPr>
        <w:t>clinical course was</w:t>
      </w:r>
      <w:r w:rsidR="00D07B0D" w:rsidRPr="005B4B72">
        <w:rPr>
          <w:rFonts w:ascii="Book Antiqua" w:eastAsia="Book Antiqua" w:hAnsi="Book Antiqua" w:cs="Book Antiqua"/>
          <w:color w:val="000000"/>
        </w:rPr>
        <w:t xml:space="preserve"> uneventful</w:t>
      </w:r>
      <w:r w:rsidRPr="005B4B72">
        <w:rPr>
          <w:rFonts w:ascii="Book Antiqua" w:eastAsia="Book Antiqua" w:hAnsi="Book Antiqua" w:cs="Book Antiqua"/>
          <w:color w:val="000000"/>
        </w:rPr>
        <w:t>.</w:t>
      </w:r>
      <w:r w:rsidR="00D07B0D"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The patient recovered well and was discharged on day</w:t>
      </w:r>
      <w:r w:rsidR="00D07B0D" w:rsidRPr="005B4B72">
        <w:rPr>
          <w:rFonts w:ascii="Book Antiqua" w:eastAsia="Book Antiqua" w:hAnsi="Book Antiqua" w:cs="Book Antiqua"/>
          <w:color w:val="000000"/>
        </w:rPr>
        <w:t xml:space="preserve"> 7</w:t>
      </w:r>
      <w:r w:rsidRPr="005B4B72">
        <w:rPr>
          <w:rFonts w:ascii="Book Antiqua" w:eastAsia="Book Antiqua" w:hAnsi="Book Antiqua" w:cs="Book Antiqua"/>
          <w:color w:val="000000"/>
        </w:rPr>
        <w:t xml:space="preserve">. </w:t>
      </w:r>
      <w:r w:rsidR="00D07B0D" w:rsidRPr="005B4B72">
        <w:rPr>
          <w:rFonts w:ascii="Book Antiqua" w:eastAsia="Book Antiqua" w:hAnsi="Book Antiqua" w:cs="Book Antiqua"/>
          <w:color w:val="000000"/>
        </w:rPr>
        <w:t xml:space="preserve">He did not develop </w:t>
      </w:r>
      <w:proofErr w:type="gramStart"/>
      <w:r w:rsidR="00D07B0D" w:rsidRPr="005B4B72">
        <w:rPr>
          <w:rFonts w:ascii="Book Antiqua" w:eastAsia="Book Antiqua" w:hAnsi="Book Antiqua" w:cs="Book Antiqua"/>
          <w:color w:val="000000"/>
        </w:rPr>
        <w:t>dyspnea,</w:t>
      </w:r>
      <w:proofErr w:type="gramEnd"/>
      <w:r w:rsidR="00D07B0D" w:rsidRPr="005B4B72">
        <w:rPr>
          <w:rFonts w:ascii="Book Antiqua" w:eastAsia="Book Antiqua" w:hAnsi="Book Antiqua" w:cs="Book Antiqua"/>
          <w:color w:val="000000"/>
        </w:rPr>
        <w:t xml:space="preserve"> lung CT scans revealed no progressive lung lesions. His liver, lung</w:t>
      </w:r>
      <w:r w:rsidRPr="005B4B72">
        <w:rPr>
          <w:rFonts w:ascii="Book Antiqua" w:eastAsia="Book Antiqua" w:hAnsi="Book Antiqua" w:cs="Book Antiqua"/>
          <w:color w:val="000000"/>
        </w:rPr>
        <w:t>,</w:t>
      </w:r>
      <w:r w:rsidR="00D07B0D" w:rsidRPr="005B4B72">
        <w:rPr>
          <w:rFonts w:ascii="Book Antiqua" w:eastAsia="Book Antiqua" w:hAnsi="Book Antiqua" w:cs="Book Antiqua"/>
          <w:color w:val="000000"/>
        </w:rPr>
        <w:t xml:space="preserve"> and kidney functions remained normal. </w:t>
      </w:r>
      <w:r w:rsidRPr="005B4B72">
        <w:rPr>
          <w:rFonts w:ascii="Book Antiqua" w:eastAsia="Book Antiqua" w:hAnsi="Book Antiqua" w:cs="Book Antiqua"/>
          <w:color w:val="000000"/>
        </w:rPr>
        <w:t>O</w:t>
      </w:r>
      <w:r w:rsidR="00D07B0D" w:rsidRPr="005B4B72">
        <w:rPr>
          <w:rFonts w:ascii="Book Antiqua" w:eastAsia="Book Antiqua" w:hAnsi="Book Antiqua" w:cs="Book Antiqua"/>
          <w:color w:val="000000"/>
        </w:rPr>
        <w:t xml:space="preserve">ther than a slight </w:t>
      </w:r>
      <w:r w:rsidRPr="005B4B72">
        <w:rPr>
          <w:rFonts w:ascii="Book Antiqua" w:eastAsia="Book Antiqua" w:hAnsi="Book Antiqua" w:cs="Book Antiqua"/>
          <w:color w:val="000000"/>
        </w:rPr>
        <w:t xml:space="preserve">improvement </w:t>
      </w:r>
      <w:r w:rsidR="00D07B0D" w:rsidRPr="005B4B72">
        <w:rPr>
          <w:rFonts w:ascii="Book Antiqua" w:eastAsia="Book Antiqua" w:hAnsi="Book Antiqua" w:cs="Book Antiqua"/>
          <w:color w:val="000000"/>
        </w:rPr>
        <w:t xml:space="preserve">of pain, there was no significant </w:t>
      </w:r>
      <w:r w:rsidRPr="005B4B72">
        <w:rPr>
          <w:rFonts w:ascii="Book Antiqua" w:eastAsia="Book Antiqua" w:hAnsi="Book Antiqua" w:cs="Book Antiqua"/>
          <w:color w:val="000000"/>
        </w:rPr>
        <w:t>resolution of</w:t>
      </w:r>
      <w:r w:rsidR="00D07B0D" w:rsidRPr="005B4B72">
        <w:rPr>
          <w:rFonts w:ascii="Book Antiqua" w:eastAsia="Book Antiqua" w:hAnsi="Book Antiqua" w:cs="Book Antiqua"/>
          <w:color w:val="000000"/>
        </w:rPr>
        <w:t xml:space="preserve"> the tongue lesion, but </w:t>
      </w:r>
      <w:r w:rsidRPr="005B4B72">
        <w:rPr>
          <w:rFonts w:ascii="Book Antiqua" w:eastAsia="Book Antiqua" w:hAnsi="Book Antiqua" w:cs="Book Antiqua"/>
          <w:color w:val="000000"/>
        </w:rPr>
        <w:t xml:space="preserve">1 </w:t>
      </w:r>
      <w:proofErr w:type="spellStart"/>
      <w:r w:rsidR="00D07B0D" w:rsidRPr="005B4B72">
        <w:rPr>
          <w:rFonts w:ascii="Book Antiqua" w:eastAsia="Book Antiqua" w:hAnsi="Book Antiqua" w:cs="Book Antiqua"/>
          <w:color w:val="000000"/>
        </w:rPr>
        <w:t>mo</w:t>
      </w:r>
      <w:proofErr w:type="spellEnd"/>
      <w:r w:rsidR="00D07B0D" w:rsidRPr="005B4B72">
        <w:rPr>
          <w:rFonts w:ascii="Book Antiqua" w:eastAsia="Book Antiqua" w:hAnsi="Book Antiqua" w:cs="Book Antiqua"/>
          <w:color w:val="000000"/>
        </w:rPr>
        <w:t xml:space="preserve"> after hospital discharge, the tongue </w:t>
      </w:r>
      <w:r w:rsidRPr="005B4B72">
        <w:rPr>
          <w:rFonts w:ascii="Book Antiqua" w:eastAsia="Book Antiqua" w:hAnsi="Book Antiqua" w:cs="Book Antiqua"/>
          <w:color w:val="000000"/>
        </w:rPr>
        <w:t xml:space="preserve">had </w:t>
      </w:r>
      <w:r w:rsidR="00D07B0D" w:rsidRPr="005B4B72">
        <w:rPr>
          <w:rFonts w:ascii="Book Antiqua" w:eastAsia="Book Antiqua" w:hAnsi="Book Antiqua" w:cs="Book Antiqua"/>
          <w:color w:val="000000"/>
        </w:rPr>
        <w:t>healed well.</w:t>
      </w:r>
    </w:p>
    <w:p w14:paraId="4DA1F36A" w14:textId="77777777" w:rsidR="00A77B3E" w:rsidRPr="005B4B72" w:rsidRDefault="00A77B3E">
      <w:pPr>
        <w:spacing w:line="360" w:lineRule="auto"/>
        <w:jc w:val="both"/>
        <w:rPr>
          <w:rFonts w:ascii="Book Antiqua" w:hAnsi="Book Antiqua"/>
        </w:rPr>
      </w:pPr>
    </w:p>
    <w:p w14:paraId="5903FEDA"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aps/>
          <w:color w:val="000000"/>
          <w:u w:val="single"/>
        </w:rPr>
        <w:t>DISCUSSION</w:t>
      </w:r>
    </w:p>
    <w:p w14:paraId="0954C6C4" w14:textId="2C0E9CE7" w:rsidR="00A77B3E" w:rsidRPr="005B4B72" w:rsidRDefault="003E7336">
      <w:pPr>
        <w:spacing w:line="360" w:lineRule="auto"/>
        <w:jc w:val="both"/>
        <w:rPr>
          <w:rFonts w:ascii="Book Antiqua" w:hAnsi="Book Antiqua"/>
        </w:rPr>
      </w:pPr>
      <w:r w:rsidRPr="005B4B72">
        <w:rPr>
          <w:rFonts w:ascii="Book Antiqua" w:eastAsia="Book Antiqua" w:hAnsi="Book Antiqua" w:cs="Book Antiqua"/>
          <w:color w:val="000000"/>
        </w:rPr>
        <w:t>T</w:t>
      </w:r>
      <w:r w:rsidR="00D07B0D" w:rsidRPr="005B4B72">
        <w:rPr>
          <w:rFonts w:ascii="Book Antiqua" w:eastAsia="Book Antiqua" w:hAnsi="Book Antiqua" w:cs="Book Antiqua"/>
          <w:color w:val="000000"/>
        </w:rPr>
        <w:t xml:space="preserve">he International Program for Chemical Safety </w:t>
      </w:r>
      <w:r w:rsidRPr="005B4B72">
        <w:rPr>
          <w:rFonts w:ascii="Book Antiqua" w:eastAsia="Book Antiqua" w:hAnsi="Book Antiqua" w:cs="Book Antiqua"/>
          <w:color w:val="000000"/>
        </w:rPr>
        <w:t>c</w:t>
      </w:r>
      <w:r w:rsidR="00D07B0D" w:rsidRPr="005B4B72">
        <w:rPr>
          <w:rFonts w:ascii="Book Antiqua" w:eastAsia="Book Antiqua" w:hAnsi="Book Antiqua" w:cs="Book Antiqua"/>
          <w:color w:val="000000"/>
        </w:rPr>
        <w:t>lassifi</w:t>
      </w:r>
      <w:r w:rsidRPr="005B4B72">
        <w:rPr>
          <w:rFonts w:ascii="Book Antiqua" w:eastAsia="Book Antiqua" w:hAnsi="Book Antiqua" w:cs="Book Antiqua"/>
          <w:color w:val="000000"/>
        </w:rPr>
        <w:t>es</w:t>
      </w:r>
      <w:r w:rsidR="00D07B0D" w:rsidRPr="005B4B72">
        <w:rPr>
          <w:rFonts w:ascii="Book Antiqua" w:eastAsia="Book Antiqua" w:hAnsi="Book Antiqua" w:cs="Book Antiqua"/>
          <w:color w:val="000000"/>
        </w:rPr>
        <w:t xml:space="preserve"> </w:t>
      </w:r>
      <w:r w:rsidR="005B4B72">
        <w:rPr>
          <w:rFonts w:ascii="Book Antiqua" w:eastAsia="Book Antiqua" w:hAnsi="Book Antiqua" w:cs="Book Antiqua"/>
          <w:color w:val="000000"/>
        </w:rPr>
        <w:t>paraquat</w:t>
      </w:r>
      <w:r w:rsidRPr="005B4B72">
        <w:rPr>
          <w:rFonts w:ascii="Book Antiqua" w:eastAsia="Book Antiqua" w:hAnsi="Book Antiqua" w:cs="Book Antiqua"/>
          <w:color w:val="000000"/>
        </w:rPr>
        <w:t xml:space="preserve"> is a class II, moderately dangerous, </w:t>
      </w:r>
      <w:proofErr w:type="gramStart"/>
      <w:r w:rsidRPr="005B4B72">
        <w:rPr>
          <w:rFonts w:ascii="Book Antiqua" w:eastAsia="Book Antiqua" w:hAnsi="Book Antiqua" w:cs="Book Antiqua"/>
          <w:color w:val="000000"/>
        </w:rPr>
        <w:t>p</w:t>
      </w:r>
      <w:r w:rsidR="00D07B0D" w:rsidRPr="005B4B72">
        <w:rPr>
          <w:rFonts w:ascii="Book Antiqua" w:eastAsia="Book Antiqua" w:hAnsi="Book Antiqua" w:cs="Book Antiqua"/>
          <w:color w:val="000000"/>
        </w:rPr>
        <w:t>esticide</w:t>
      </w:r>
      <w:r w:rsidR="00D07B0D" w:rsidRPr="005B4B72">
        <w:rPr>
          <w:rFonts w:ascii="Book Antiqua" w:eastAsia="Book Antiqua" w:hAnsi="Book Antiqua" w:cs="Book Antiqua"/>
          <w:color w:val="000000"/>
          <w:vertAlign w:val="superscript"/>
        </w:rPr>
        <w:t>[</w:t>
      </w:r>
      <w:proofErr w:type="gramEnd"/>
      <w:r w:rsidR="00D07B0D" w:rsidRPr="005B4B72">
        <w:rPr>
          <w:rFonts w:ascii="Book Antiqua" w:eastAsia="Book Antiqua" w:hAnsi="Book Antiqua" w:cs="Book Antiqua"/>
          <w:color w:val="000000"/>
          <w:vertAlign w:val="superscript"/>
        </w:rPr>
        <w:t>9]</w:t>
      </w:r>
      <w:r w:rsidR="00D07B0D" w:rsidRPr="005B4B72">
        <w:rPr>
          <w:rFonts w:ascii="Book Antiqua" w:eastAsia="Book Antiqua" w:hAnsi="Book Antiqua" w:cs="Book Antiqua"/>
          <w:color w:val="000000"/>
        </w:rPr>
        <w:t>. It causes liver, kidney, digestive tract, and especially lung</w:t>
      </w:r>
      <w:r w:rsidRPr="005B4B72">
        <w:rPr>
          <w:rFonts w:ascii="Book Antiqua" w:eastAsia="Book Antiqua" w:hAnsi="Book Antiqua" w:cs="Book Antiqua"/>
          <w:color w:val="000000"/>
        </w:rPr>
        <w:t xml:space="preserve"> </w:t>
      </w:r>
      <w:proofErr w:type="gramStart"/>
      <w:r w:rsidRPr="005B4B72">
        <w:rPr>
          <w:rFonts w:ascii="Book Antiqua" w:eastAsia="Book Antiqua" w:hAnsi="Book Antiqua" w:cs="Book Antiqua"/>
          <w:color w:val="000000"/>
        </w:rPr>
        <w:t>toxicity</w:t>
      </w:r>
      <w:r w:rsidR="00D07B0D" w:rsidRPr="005B4B72">
        <w:rPr>
          <w:rFonts w:ascii="Book Antiqua" w:eastAsia="Book Antiqua" w:hAnsi="Book Antiqua" w:cs="Book Antiqua"/>
          <w:color w:val="000000"/>
          <w:vertAlign w:val="superscript"/>
        </w:rPr>
        <w:t>[</w:t>
      </w:r>
      <w:proofErr w:type="gramEnd"/>
      <w:r w:rsidR="00D07B0D" w:rsidRPr="005B4B72">
        <w:rPr>
          <w:rFonts w:ascii="Book Antiqua" w:eastAsia="Book Antiqua" w:hAnsi="Book Antiqua" w:cs="Book Antiqua"/>
          <w:color w:val="000000"/>
          <w:vertAlign w:val="superscript"/>
        </w:rPr>
        <w:t>12]</w:t>
      </w:r>
      <w:r w:rsidR="00D07B0D" w:rsidRPr="005B4B72">
        <w:rPr>
          <w:rFonts w:ascii="Book Antiqua" w:eastAsia="Book Antiqua" w:hAnsi="Book Antiqua" w:cs="Book Antiqua"/>
          <w:color w:val="000000"/>
        </w:rPr>
        <w:t xml:space="preserve">. Its toxicity depends on the route of exposure and the dose taken. The absorption rate of paraquat in the gastrointestinal tract is 5%-15%, and the paraquat plasma concentration reaches </w:t>
      </w:r>
      <w:r w:rsidRPr="005B4B72">
        <w:rPr>
          <w:rFonts w:ascii="Book Antiqua" w:eastAsia="Book Antiqua" w:hAnsi="Book Antiqua" w:cs="Book Antiqua"/>
          <w:color w:val="000000"/>
        </w:rPr>
        <w:t xml:space="preserve">a </w:t>
      </w:r>
      <w:r w:rsidR="00D07B0D" w:rsidRPr="005B4B72">
        <w:rPr>
          <w:rFonts w:ascii="Book Antiqua" w:eastAsia="Book Antiqua" w:hAnsi="Book Antiqua" w:cs="Book Antiqua"/>
          <w:color w:val="000000"/>
        </w:rPr>
        <w:t xml:space="preserve">peak within 0.5-4.0 h after </w:t>
      </w:r>
      <w:proofErr w:type="gramStart"/>
      <w:r w:rsidR="00D07B0D" w:rsidRPr="005B4B72">
        <w:rPr>
          <w:rFonts w:ascii="Book Antiqua" w:eastAsia="Book Antiqua" w:hAnsi="Book Antiqua" w:cs="Book Antiqua"/>
          <w:color w:val="000000"/>
        </w:rPr>
        <w:t>absorption</w:t>
      </w:r>
      <w:r w:rsidR="00D07B0D" w:rsidRPr="005B4B72">
        <w:rPr>
          <w:rFonts w:ascii="Book Antiqua" w:eastAsia="Book Antiqua" w:hAnsi="Book Antiqua" w:cs="Book Antiqua"/>
          <w:color w:val="000000"/>
          <w:vertAlign w:val="superscript"/>
        </w:rPr>
        <w:t>[</w:t>
      </w:r>
      <w:proofErr w:type="gramEnd"/>
      <w:r w:rsidR="00D07B0D" w:rsidRPr="005B4B72">
        <w:rPr>
          <w:rFonts w:ascii="Book Antiqua" w:eastAsia="Book Antiqua" w:hAnsi="Book Antiqua" w:cs="Book Antiqua"/>
          <w:color w:val="000000"/>
          <w:vertAlign w:val="superscript"/>
        </w:rPr>
        <w:t>13]</w:t>
      </w:r>
      <w:r w:rsidR="00D07B0D" w:rsidRPr="005B4B72">
        <w:rPr>
          <w:rFonts w:ascii="Book Antiqua" w:eastAsia="Book Antiqua" w:hAnsi="Book Antiqua" w:cs="Book Antiqua"/>
          <w:color w:val="000000"/>
        </w:rPr>
        <w:t xml:space="preserve">. Approximately 15 h after oral administration, the concentration of paraquat in the lungs reaches </w:t>
      </w:r>
      <w:r w:rsidRPr="005B4B72">
        <w:rPr>
          <w:rFonts w:ascii="Book Antiqua" w:eastAsia="Book Antiqua" w:hAnsi="Book Antiqua" w:cs="Book Antiqua"/>
          <w:color w:val="000000"/>
        </w:rPr>
        <w:t xml:space="preserve">a </w:t>
      </w:r>
      <w:r w:rsidR="00D07B0D" w:rsidRPr="005B4B72">
        <w:rPr>
          <w:rFonts w:ascii="Book Antiqua" w:eastAsia="Book Antiqua" w:hAnsi="Book Antiqua" w:cs="Book Antiqua"/>
          <w:color w:val="000000"/>
        </w:rPr>
        <w:t xml:space="preserve">peak, which is 10-90 times the plasma </w:t>
      </w:r>
      <w:proofErr w:type="gramStart"/>
      <w:r w:rsidR="00D07B0D" w:rsidRPr="005B4B72">
        <w:rPr>
          <w:rFonts w:ascii="Book Antiqua" w:eastAsia="Book Antiqua" w:hAnsi="Book Antiqua" w:cs="Book Antiqua"/>
          <w:color w:val="000000"/>
        </w:rPr>
        <w:t>concentration</w:t>
      </w:r>
      <w:r w:rsidR="00D07B0D" w:rsidRPr="005B4B72">
        <w:rPr>
          <w:rFonts w:ascii="Book Antiqua" w:eastAsia="Book Antiqua" w:hAnsi="Book Antiqua" w:cs="Book Antiqua"/>
          <w:color w:val="000000"/>
          <w:vertAlign w:val="superscript"/>
        </w:rPr>
        <w:t>[</w:t>
      </w:r>
      <w:proofErr w:type="gramEnd"/>
      <w:r w:rsidR="00D07B0D" w:rsidRPr="005B4B72">
        <w:rPr>
          <w:rFonts w:ascii="Book Antiqua" w:eastAsia="Book Antiqua" w:hAnsi="Book Antiqua" w:cs="Book Antiqua"/>
          <w:color w:val="000000"/>
          <w:vertAlign w:val="superscript"/>
        </w:rPr>
        <w:t>14]</w:t>
      </w:r>
      <w:r w:rsidR="00D07B0D"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A</w:t>
      </w:r>
      <w:r w:rsidR="00D07B0D" w:rsidRPr="005B4B72">
        <w:rPr>
          <w:rFonts w:ascii="Book Antiqua" w:eastAsia="Book Antiqua" w:hAnsi="Book Antiqua" w:cs="Book Antiqua"/>
          <w:color w:val="000000"/>
        </w:rPr>
        <w:t>n oral dose of 5-15 mL of 20% paraquat is</w:t>
      </w:r>
      <w:r w:rsidRPr="005B4B72">
        <w:rPr>
          <w:rFonts w:ascii="Book Antiqua" w:eastAsia="Book Antiqua" w:hAnsi="Book Antiqua" w:cs="Book Antiqua"/>
          <w:color w:val="000000"/>
        </w:rPr>
        <w:t xml:space="preserve"> usually</w:t>
      </w:r>
      <w:r w:rsidR="00D07B0D" w:rsidRPr="005B4B72">
        <w:rPr>
          <w:rFonts w:ascii="Book Antiqua" w:eastAsia="Book Antiqua" w:hAnsi="Book Antiqua" w:cs="Book Antiqua"/>
          <w:color w:val="000000"/>
        </w:rPr>
        <w:t xml:space="preserve"> fatal</w:t>
      </w:r>
      <w:r w:rsidR="00D07B0D" w:rsidRPr="005B4B72">
        <w:rPr>
          <w:rFonts w:ascii="Book Antiqua" w:eastAsia="Book Antiqua" w:hAnsi="Book Antiqua" w:cs="Book Antiqua"/>
          <w:color w:val="000000"/>
          <w:vertAlign w:val="superscript"/>
        </w:rPr>
        <w:t>[15-18]</w:t>
      </w:r>
      <w:r w:rsidR="00D07B0D" w:rsidRPr="005B4B72">
        <w:rPr>
          <w:rFonts w:ascii="Book Antiqua" w:eastAsia="Book Antiqua" w:hAnsi="Book Antiqua" w:cs="Book Antiqua"/>
          <w:color w:val="000000"/>
        </w:rPr>
        <w:t xml:space="preserve">. Considering the patient’s chief complaint, </w:t>
      </w:r>
      <w:r w:rsidRPr="005B4B72">
        <w:rPr>
          <w:rFonts w:ascii="Book Antiqua" w:eastAsia="Book Antiqua" w:hAnsi="Book Antiqua" w:cs="Book Antiqua"/>
          <w:color w:val="000000"/>
        </w:rPr>
        <w:t xml:space="preserve">the course </w:t>
      </w:r>
      <w:r w:rsidR="00D07B0D" w:rsidRPr="005B4B72">
        <w:rPr>
          <w:rFonts w:ascii="Book Antiqua" w:eastAsia="Book Antiqua" w:hAnsi="Book Antiqua" w:cs="Book Antiqua"/>
          <w:color w:val="000000"/>
        </w:rPr>
        <w:t>of</w:t>
      </w:r>
      <w:r w:rsidRPr="005B4B72">
        <w:rPr>
          <w:rFonts w:ascii="Book Antiqua" w:eastAsia="Book Antiqua" w:hAnsi="Book Antiqua" w:cs="Book Antiqua"/>
          <w:color w:val="000000"/>
        </w:rPr>
        <w:t xml:space="preserve"> </w:t>
      </w:r>
      <w:r w:rsidR="00D07B0D" w:rsidRPr="005B4B72">
        <w:rPr>
          <w:rFonts w:ascii="Book Antiqua" w:eastAsia="Book Antiqua" w:hAnsi="Book Antiqua" w:cs="Book Antiqua"/>
          <w:color w:val="000000"/>
        </w:rPr>
        <w:t>illness</w:t>
      </w:r>
      <w:r w:rsidRPr="005B4B72">
        <w:rPr>
          <w:rFonts w:ascii="Book Antiqua" w:eastAsia="Book Antiqua" w:hAnsi="Book Antiqua" w:cs="Book Antiqua"/>
          <w:color w:val="000000"/>
        </w:rPr>
        <w:t>,</w:t>
      </w:r>
      <w:r w:rsidR="00D07B0D" w:rsidRPr="005B4B72">
        <w:rPr>
          <w:rFonts w:ascii="Book Antiqua" w:eastAsia="Book Antiqua" w:hAnsi="Book Antiqua" w:cs="Book Antiqua"/>
          <w:color w:val="000000"/>
        </w:rPr>
        <w:t xml:space="preserve"> and good recovery, we considered his actual intake to </w:t>
      </w:r>
      <w:r w:rsidR="00BC189E" w:rsidRPr="005B4B72">
        <w:rPr>
          <w:rFonts w:ascii="Book Antiqua" w:eastAsia="Book Antiqua" w:hAnsi="Book Antiqua" w:cs="Book Antiqua"/>
          <w:color w:val="000000"/>
        </w:rPr>
        <w:t xml:space="preserve">have </w:t>
      </w:r>
      <w:r w:rsidR="00D07B0D" w:rsidRPr="005B4B72">
        <w:rPr>
          <w:rFonts w:ascii="Book Antiqua" w:eastAsia="Book Antiqua" w:hAnsi="Book Antiqua" w:cs="Book Antiqua"/>
          <w:color w:val="000000"/>
        </w:rPr>
        <w:t>be</w:t>
      </w:r>
      <w:r w:rsidR="00BC189E" w:rsidRPr="005B4B72">
        <w:rPr>
          <w:rFonts w:ascii="Book Antiqua" w:eastAsia="Book Antiqua" w:hAnsi="Book Antiqua" w:cs="Book Antiqua"/>
          <w:color w:val="000000"/>
        </w:rPr>
        <w:t>en</w:t>
      </w:r>
      <w:r w:rsidR="00D07B0D" w:rsidRPr="005B4B72">
        <w:rPr>
          <w:rFonts w:ascii="Book Antiqua" w:eastAsia="Book Antiqua" w:hAnsi="Book Antiqua" w:cs="Book Antiqua"/>
          <w:color w:val="000000"/>
        </w:rPr>
        <w:t xml:space="preserve"> less than 5 mL.</w:t>
      </w:r>
    </w:p>
    <w:p w14:paraId="145A1151" w14:textId="3F47AE15" w:rsidR="00A77B3E" w:rsidRPr="005B4B72" w:rsidRDefault="00D07B0D" w:rsidP="00F03A05">
      <w:pPr>
        <w:spacing w:line="360" w:lineRule="auto"/>
        <w:ind w:firstLineChars="100" w:firstLine="240"/>
        <w:jc w:val="both"/>
        <w:rPr>
          <w:rFonts w:ascii="Book Antiqua" w:hAnsi="Book Antiqua"/>
        </w:rPr>
      </w:pPr>
      <w:r w:rsidRPr="005B4B72">
        <w:rPr>
          <w:rFonts w:ascii="Book Antiqua" w:eastAsia="Book Antiqua" w:hAnsi="Book Antiqua" w:cs="Book Antiqua"/>
          <w:color w:val="000000"/>
        </w:rPr>
        <w:t xml:space="preserve">The specific mechanism of paraquat-induced lung injury is complex and it is considered to </w:t>
      </w:r>
      <w:r w:rsidR="00BC189E" w:rsidRPr="005B4B72">
        <w:rPr>
          <w:rFonts w:ascii="Book Antiqua" w:eastAsia="Book Antiqua" w:hAnsi="Book Antiqua" w:cs="Book Antiqua"/>
          <w:color w:val="000000"/>
        </w:rPr>
        <w:t xml:space="preserve">involve </w:t>
      </w:r>
      <w:r w:rsidRPr="005B4B72">
        <w:rPr>
          <w:rFonts w:ascii="Book Antiqua" w:eastAsia="Book Antiqua" w:hAnsi="Book Antiqua" w:cs="Book Antiqua"/>
          <w:color w:val="000000"/>
        </w:rPr>
        <w:t>diffuse alveolar collapse, vascular congestion, adherence of activated platelets</w:t>
      </w:r>
      <w:r w:rsidR="00BC189E"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inflammatory</w:t>
      </w:r>
      <w:r w:rsidR="00BC189E" w:rsidRPr="005B4B72">
        <w:rPr>
          <w:rFonts w:ascii="Book Antiqua" w:eastAsia="Book Antiqua" w:hAnsi="Book Antiqua" w:cs="Book Antiqua"/>
          <w:color w:val="000000"/>
        </w:rPr>
        <w:t>-</w:t>
      </w:r>
      <w:r w:rsidRPr="005B4B72">
        <w:rPr>
          <w:rFonts w:ascii="Book Antiqua" w:eastAsia="Book Antiqua" w:hAnsi="Book Antiqua" w:cs="Book Antiqua"/>
          <w:color w:val="000000"/>
        </w:rPr>
        <w:t>cell</w:t>
      </w:r>
      <w:r w:rsidR="00BC189E"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 xml:space="preserve">infiltration caused by oxidative </w:t>
      </w:r>
      <w:proofErr w:type="gramStart"/>
      <w:r w:rsidRPr="005B4B72">
        <w:rPr>
          <w:rFonts w:ascii="Book Antiqua" w:eastAsia="Book Antiqua" w:hAnsi="Book Antiqua" w:cs="Book Antiqua"/>
          <w:color w:val="000000"/>
        </w:rPr>
        <w:t>stress</w:t>
      </w:r>
      <w:r w:rsidRPr="005B4B72">
        <w:rPr>
          <w:rFonts w:ascii="Book Antiqua" w:eastAsia="Book Antiqua" w:hAnsi="Book Antiqua" w:cs="Book Antiqua"/>
          <w:color w:val="000000"/>
          <w:vertAlign w:val="superscript"/>
        </w:rPr>
        <w:t>[</w:t>
      </w:r>
      <w:proofErr w:type="gramEnd"/>
      <w:r w:rsidRPr="005B4B72">
        <w:rPr>
          <w:rFonts w:ascii="Book Antiqua" w:eastAsia="Book Antiqua" w:hAnsi="Book Antiqua" w:cs="Book Antiqua"/>
          <w:color w:val="000000"/>
          <w:vertAlign w:val="superscript"/>
        </w:rPr>
        <w:t>19,20]</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Because of</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 xml:space="preserve">a </w:t>
      </w:r>
      <w:r w:rsidRPr="005B4B72">
        <w:rPr>
          <w:rFonts w:ascii="Book Antiqua" w:eastAsia="Book Antiqua" w:hAnsi="Book Antiqua" w:cs="Book Antiqua"/>
          <w:color w:val="000000"/>
        </w:rPr>
        <w:t xml:space="preserve">lack of specific drugs to treat the lung injury, palliative treatment is mainstream in clinical practice. </w:t>
      </w:r>
      <w:r w:rsidR="00BC189E" w:rsidRPr="005B4B72">
        <w:rPr>
          <w:rFonts w:ascii="Book Antiqua" w:eastAsia="Book Antiqua" w:hAnsi="Book Antiqua" w:cs="Book Antiqua"/>
          <w:color w:val="000000"/>
        </w:rPr>
        <w:t>T</w:t>
      </w:r>
      <w:r w:rsidRPr="005B4B72">
        <w:rPr>
          <w:rFonts w:ascii="Book Antiqua" w:eastAsia="Book Antiqua" w:hAnsi="Book Antiqua" w:cs="Book Antiqua"/>
          <w:color w:val="000000"/>
        </w:rPr>
        <w:t>his patient received anti-inflammatory, antioxidant</w:t>
      </w:r>
      <w:r w:rsidR="00BC189E"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symptomatic treatment, but clinical studies have </w:t>
      </w:r>
      <w:r w:rsidRPr="005B4B72">
        <w:rPr>
          <w:rFonts w:ascii="Book Antiqua" w:eastAsia="Book Antiqua" w:hAnsi="Book Antiqua" w:cs="Book Antiqua"/>
          <w:color w:val="000000"/>
        </w:rPr>
        <w:lastRenderedPageBreak/>
        <w:t>suggested that the benefits of th</w:t>
      </w:r>
      <w:r w:rsidR="00BC189E" w:rsidRPr="005B4B72">
        <w:rPr>
          <w:rFonts w:ascii="Book Antiqua" w:eastAsia="Book Antiqua" w:hAnsi="Book Antiqua" w:cs="Book Antiqua"/>
          <w:color w:val="000000"/>
        </w:rPr>
        <w:t>o</w:t>
      </w:r>
      <w:r w:rsidRPr="005B4B72">
        <w:rPr>
          <w:rFonts w:ascii="Book Antiqua" w:eastAsia="Book Antiqua" w:hAnsi="Book Antiqua" w:cs="Book Antiqua"/>
          <w:color w:val="000000"/>
        </w:rPr>
        <w:t xml:space="preserve">se treatments are </w:t>
      </w:r>
      <w:proofErr w:type="gramStart"/>
      <w:r w:rsidRPr="005B4B72">
        <w:rPr>
          <w:rFonts w:ascii="Book Antiqua" w:eastAsia="Book Antiqua" w:hAnsi="Book Antiqua" w:cs="Book Antiqua"/>
          <w:color w:val="000000"/>
        </w:rPr>
        <w:t>limited</w:t>
      </w:r>
      <w:r w:rsidRPr="005B4B72">
        <w:rPr>
          <w:rFonts w:ascii="Book Antiqua" w:eastAsia="Book Antiqua" w:hAnsi="Book Antiqua" w:cs="Book Antiqua"/>
          <w:color w:val="000000"/>
          <w:vertAlign w:val="superscript"/>
        </w:rPr>
        <w:t>[</w:t>
      </w:r>
      <w:proofErr w:type="gramEnd"/>
      <w:r w:rsidRPr="005B4B72">
        <w:rPr>
          <w:rFonts w:ascii="Book Antiqua" w:eastAsia="Book Antiqua" w:hAnsi="Book Antiqua" w:cs="Book Antiqua"/>
          <w:color w:val="000000"/>
          <w:vertAlign w:val="superscript"/>
        </w:rPr>
        <w:t>6]</w:t>
      </w:r>
      <w:r w:rsidRPr="005B4B72">
        <w:rPr>
          <w:rFonts w:ascii="Book Antiqua" w:eastAsia="Book Antiqua" w:hAnsi="Book Antiqua" w:cs="Book Antiqua"/>
          <w:color w:val="000000"/>
        </w:rPr>
        <w:t xml:space="preserve">, which is consistent with our experience. We believe that the main reason for his satisfactory recovery </w:t>
      </w:r>
      <w:r w:rsidR="00BC189E" w:rsidRPr="005B4B72">
        <w:rPr>
          <w:rFonts w:ascii="Book Antiqua" w:eastAsia="Book Antiqua" w:hAnsi="Book Antiqua" w:cs="Book Antiqua"/>
          <w:color w:val="000000"/>
        </w:rPr>
        <w:t xml:space="preserve">was </w:t>
      </w:r>
      <w:r w:rsidRPr="005B4B72">
        <w:rPr>
          <w:rFonts w:ascii="Book Antiqua" w:eastAsia="Book Antiqua" w:hAnsi="Book Antiqua" w:cs="Book Antiqua"/>
          <w:color w:val="000000"/>
        </w:rPr>
        <w:t>that the intake dose was too small to cause any significant oxidative damage.</w:t>
      </w:r>
    </w:p>
    <w:p w14:paraId="5E57082C" w14:textId="1298F755" w:rsidR="00A77B3E" w:rsidRPr="005B4B72" w:rsidRDefault="00D07B0D" w:rsidP="00F03A05">
      <w:pPr>
        <w:spacing w:line="360" w:lineRule="auto"/>
        <w:ind w:firstLineChars="100" w:firstLine="240"/>
        <w:jc w:val="both"/>
        <w:rPr>
          <w:rFonts w:ascii="Book Antiqua" w:hAnsi="Book Antiqua"/>
        </w:rPr>
      </w:pPr>
      <w:r w:rsidRPr="005B4B72">
        <w:rPr>
          <w:rFonts w:ascii="Book Antiqua" w:eastAsia="Book Antiqua" w:hAnsi="Book Antiqua" w:cs="Book Antiqua"/>
          <w:color w:val="000000"/>
        </w:rPr>
        <w:t>Paraquat-induced lung injury pathophysiologically manifests as reduced pulmonary ventilation, reduced lung compliance, and ventilation/perfusion defects</w:t>
      </w:r>
      <w:r w:rsidRPr="005B4B72">
        <w:rPr>
          <w:rFonts w:ascii="Book Antiqua" w:eastAsia="Book Antiqua" w:hAnsi="Book Antiqua" w:cs="Book Antiqua"/>
          <w:color w:val="000000"/>
          <w:vertAlign w:val="superscript"/>
        </w:rPr>
        <w:t>[21]</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I</w:t>
      </w:r>
      <w:r w:rsidRPr="005B4B72">
        <w:rPr>
          <w:rFonts w:ascii="Book Antiqua" w:eastAsia="Book Antiqua" w:hAnsi="Book Antiqua" w:cs="Book Antiqua"/>
          <w:color w:val="000000"/>
        </w:rPr>
        <w:t xml:space="preserve">n the early stage, lung CT shows no abnormality or only </w:t>
      </w:r>
      <w:r w:rsidR="00BC189E" w:rsidRPr="005B4B72">
        <w:rPr>
          <w:rFonts w:ascii="Book Antiqua" w:eastAsia="Book Antiqua" w:hAnsi="Book Antiqua" w:cs="Book Antiqua"/>
          <w:color w:val="000000"/>
        </w:rPr>
        <w:t xml:space="preserve">an </w:t>
      </w:r>
      <w:r w:rsidRPr="005B4B72">
        <w:rPr>
          <w:rFonts w:ascii="Book Antiqua" w:eastAsia="Book Antiqua" w:hAnsi="Book Antiqua" w:cs="Book Antiqua"/>
          <w:color w:val="000000"/>
        </w:rPr>
        <w:t xml:space="preserve">increase of lung markings and </w:t>
      </w:r>
      <w:r w:rsidR="00BC189E" w:rsidRPr="005B4B72">
        <w:rPr>
          <w:rFonts w:ascii="Book Antiqua" w:eastAsia="Book Antiqua" w:hAnsi="Book Antiqua" w:cs="Book Antiqua"/>
          <w:color w:val="000000"/>
        </w:rPr>
        <w:t xml:space="preserve">mild </w:t>
      </w:r>
      <w:r w:rsidRPr="005B4B72">
        <w:rPr>
          <w:rFonts w:ascii="Book Antiqua" w:eastAsia="Book Antiqua" w:hAnsi="Book Antiqua" w:cs="Book Antiqua"/>
          <w:color w:val="000000"/>
        </w:rPr>
        <w:t>ground-glass-like changes</w:t>
      </w:r>
      <w:r w:rsidR="00BC189E"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In t</w:t>
      </w:r>
      <w:r w:rsidRPr="005B4B72">
        <w:rPr>
          <w:rFonts w:ascii="Book Antiqua" w:eastAsia="Book Antiqua" w:hAnsi="Book Antiqua" w:cs="Book Antiqua"/>
          <w:color w:val="000000"/>
        </w:rPr>
        <w:t xml:space="preserve">he middle and late stages, the lung CT shows diffuse ground-glass changes, pulmonary fibrosis and lung </w:t>
      </w:r>
      <w:proofErr w:type="gramStart"/>
      <w:r w:rsidRPr="005B4B72">
        <w:rPr>
          <w:rFonts w:ascii="Book Antiqua" w:eastAsia="Book Antiqua" w:hAnsi="Book Antiqua" w:cs="Book Antiqua"/>
          <w:color w:val="000000"/>
        </w:rPr>
        <w:t>consolidation</w:t>
      </w:r>
      <w:r w:rsidRPr="005B4B72">
        <w:rPr>
          <w:rFonts w:ascii="Book Antiqua" w:eastAsia="Book Antiqua" w:hAnsi="Book Antiqua" w:cs="Book Antiqua"/>
          <w:color w:val="000000"/>
          <w:vertAlign w:val="superscript"/>
        </w:rPr>
        <w:t>[</w:t>
      </w:r>
      <w:proofErr w:type="gramEnd"/>
      <w:r w:rsidRPr="005B4B72">
        <w:rPr>
          <w:rFonts w:ascii="Book Antiqua" w:eastAsia="Book Antiqua" w:hAnsi="Book Antiqua" w:cs="Book Antiqua"/>
          <w:color w:val="000000"/>
          <w:vertAlign w:val="superscript"/>
        </w:rPr>
        <w:t>22-25]</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 xml:space="preserve">Two </w:t>
      </w:r>
      <w:r w:rsidRPr="005B4B72">
        <w:rPr>
          <w:rFonts w:ascii="Book Antiqua" w:eastAsia="Book Antiqua" w:hAnsi="Book Antiqua" w:cs="Book Antiqua"/>
          <w:color w:val="000000"/>
        </w:rPr>
        <w:t>day</w:t>
      </w:r>
      <w:r w:rsidR="00BC189E" w:rsidRPr="005B4B72">
        <w:rPr>
          <w:rFonts w:ascii="Book Antiqua" w:eastAsia="Book Antiqua" w:hAnsi="Book Antiqua" w:cs="Book Antiqua"/>
          <w:color w:val="000000"/>
        </w:rPr>
        <w:t>s</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 xml:space="preserve">after </w:t>
      </w:r>
      <w:r w:rsidRPr="005B4B72">
        <w:rPr>
          <w:rFonts w:ascii="Book Antiqua" w:eastAsia="Book Antiqua" w:hAnsi="Book Antiqua" w:cs="Book Antiqua"/>
          <w:color w:val="000000"/>
        </w:rPr>
        <w:t>admission, this patient’s lung CT showed increase</w:t>
      </w:r>
      <w:r w:rsidR="00BC189E" w:rsidRPr="005B4B72">
        <w:rPr>
          <w:rFonts w:ascii="Book Antiqua" w:eastAsia="Book Antiqua" w:hAnsi="Book Antiqua" w:cs="Book Antiqua"/>
          <w:color w:val="000000"/>
        </w:rPr>
        <w:t>d</w:t>
      </w:r>
      <w:r w:rsidRPr="005B4B72">
        <w:rPr>
          <w:rFonts w:ascii="Book Antiqua" w:eastAsia="Book Antiqua" w:hAnsi="Book Antiqua" w:cs="Book Antiqua"/>
          <w:color w:val="000000"/>
        </w:rPr>
        <w:t xml:space="preserve"> lung markings. Subsequent lung CT</w:t>
      </w:r>
      <w:r w:rsidR="00BC189E" w:rsidRPr="005B4B72">
        <w:rPr>
          <w:rFonts w:ascii="Book Antiqua" w:eastAsia="Book Antiqua" w:hAnsi="Book Antiqua" w:cs="Book Antiqua"/>
          <w:color w:val="000000"/>
        </w:rPr>
        <w:t>s</w:t>
      </w:r>
      <w:r w:rsidRPr="005B4B72">
        <w:rPr>
          <w:rFonts w:ascii="Book Antiqua" w:eastAsia="Book Antiqua" w:hAnsi="Book Antiqua" w:cs="Book Antiqua"/>
          <w:color w:val="000000"/>
        </w:rPr>
        <w:t xml:space="preserve"> showed no further aggravation of the lung injury. We were surprised that exposure to such a small dose of paraquat led to pulmonary imaging changes without dysfunction of other organs</w:t>
      </w:r>
      <w:r w:rsidR="00BC189E"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Consequently,</w:t>
      </w:r>
      <w:r w:rsidRPr="005B4B72">
        <w:rPr>
          <w:rFonts w:ascii="Book Antiqua" w:eastAsia="Book Antiqua" w:hAnsi="Book Antiqua" w:cs="Book Antiqua"/>
          <w:color w:val="000000"/>
        </w:rPr>
        <w:t xml:space="preserve"> we </w:t>
      </w:r>
      <w:r w:rsidR="00BC189E" w:rsidRPr="005B4B72">
        <w:rPr>
          <w:rFonts w:ascii="Book Antiqua" w:eastAsia="Book Antiqua" w:hAnsi="Book Antiqua" w:cs="Book Antiqua"/>
          <w:color w:val="000000"/>
        </w:rPr>
        <w:t xml:space="preserve">believe </w:t>
      </w:r>
      <w:r w:rsidRPr="005B4B72">
        <w:rPr>
          <w:rFonts w:ascii="Book Antiqua" w:eastAsia="Book Antiqua" w:hAnsi="Book Antiqua" w:cs="Book Antiqua"/>
          <w:color w:val="000000"/>
        </w:rPr>
        <w:t>that the lung is very vulnerable and susceptible to paraquat</w:t>
      </w:r>
      <w:r w:rsidR="00BC189E" w:rsidRPr="005B4B72">
        <w:rPr>
          <w:rFonts w:ascii="Book Antiqua" w:eastAsia="Book Antiqua" w:hAnsi="Book Antiqua" w:cs="Book Antiqua"/>
          <w:color w:val="000000"/>
        </w:rPr>
        <w:t xml:space="preserve"> toxicity</w:t>
      </w:r>
      <w:r w:rsidRPr="005B4B72">
        <w:rPr>
          <w:rFonts w:ascii="Book Antiqua" w:eastAsia="Book Antiqua" w:hAnsi="Book Antiqua" w:cs="Book Antiqua"/>
          <w:color w:val="000000"/>
        </w:rPr>
        <w:t>.</w:t>
      </w:r>
    </w:p>
    <w:p w14:paraId="4BE15F38" w14:textId="62AD0E30" w:rsidR="00A77B3E" w:rsidRPr="005B4B72" w:rsidRDefault="00D07B0D" w:rsidP="00F03A05">
      <w:pPr>
        <w:spacing w:line="360" w:lineRule="auto"/>
        <w:ind w:firstLineChars="100" w:firstLine="240"/>
        <w:jc w:val="both"/>
        <w:rPr>
          <w:rFonts w:ascii="Book Antiqua" w:hAnsi="Book Antiqua"/>
        </w:rPr>
      </w:pPr>
      <w:r w:rsidRPr="005B4B72">
        <w:rPr>
          <w:rFonts w:ascii="Book Antiqua" w:eastAsia="Book Antiqua" w:hAnsi="Book Antiqua" w:cs="Book Antiqua"/>
          <w:color w:val="000000"/>
        </w:rPr>
        <w:t xml:space="preserve">Oral paraquat can damage </w:t>
      </w:r>
      <w:r w:rsidR="00BC189E" w:rsidRPr="005B4B72">
        <w:rPr>
          <w:rFonts w:ascii="Book Antiqua" w:eastAsia="Book Antiqua" w:hAnsi="Book Antiqua" w:cs="Book Antiqua"/>
          <w:color w:val="000000"/>
        </w:rPr>
        <w:t xml:space="preserve">the </w:t>
      </w:r>
      <w:r w:rsidRPr="005B4B72">
        <w:rPr>
          <w:rFonts w:ascii="Book Antiqua" w:eastAsia="Book Antiqua" w:hAnsi="Book Antiqua" w:cs="Book Antiqua"/>
          <w:color w:val="000000"/>
        </w:rPr>
        <w:t>tongue and pharynx. Initial</w:t>
      </w:r>
      <w:r w:rsidR="00BC189E" w:rsidRPr="005B4B72">
        <w:rPr>
          <w:rFonts w:ascii="Book Antiqua" w:eastAsia="Book Antiqua" w:hAnsi="Book Antiqua" w:cs="Book Antiqua"/>
          <w:color w:val="000000"/>
        </w:rPr>
        <w:t xml:space="preserve"> responses include </w:t>
      </w:r>
      <w:r w:rsidRPr="005B4B72">
        <w:rPr>
          <w:rFonts w:ascii="Book Antiqua" w:eastAsia="Book Antiqua" w:hAnsi="Book Antiqua" w:cs="Book Antiqua"/>
          <w:color w:val="000000"/>
        </w:rPr>
        <w:t>erythema and swelling</w:t>
      </w:r>
      <w:r w:rsidR="00BC189E" w:rsidRPr="005B4B72">
        <w:rPr>
          <w:rFonts w:ascii="Book Antiqua" w:eastAsia="Book Antiqua" w:hAnsi="Book Antiqua" w:cs="Book Antiqua"/>
          <w:color w:val="000000"/>
        </w:rPr>
        <w:t xml:space="preserve"> of the tongue</w:t>
      </w:r>
      <w:r w:rsidRPr="005B4B72">
        <w:rPr>
          <w:rFonts w:ascii="Book Antiqua" w:eastAsia="Book Antiqua" w:hAnsi="Book Antiqua" w:cs="Book Antiqua"/>
          <w:color w:val="000000"/>
        </w:rPr>
        <w:t xml:space="preserve"> </w:t>
      </w:r>
      <w:r w:rsidR="00BC189E" w:rsidRPr="005B4B72">
        <w:rPr>
          <w:rFonts w:ascii="Book Antiqua" w:eastAsia="Book Antiqua" w:hAnsi="Book Antiqua" w:cs="Book Antiqua"/>
          <w:color w:val="000000"/>
        </w:rPr>
        <w:t xml:space="preserve">that </w:t>
      </w:r>
      <w:r w:rsidRPr="005B4B72">
        <w:rPr>
          <w:rFonts w:ascii="Book Antiqua" w:eastAsia="Book Antiqua" w:hAnsi="Book Antiqua" w:cs="Book Antiqua"/>
          <w:color w:val="000000"/>
        </w:rPr>
        <w:t xml:space="preserve">gradually </w:t>
      </w:r>
      <w:r w:rsidR="00BC189E" w:rsidRPr="005B4B72">
        <w:rPr>
          <w:rFonts w:ascii="Book Antiqua" w:eastAsia="Book Antiqua" w:hAnsi="Book Antiqua" w:cs="Book Antiqua"/>
          <w:color w:val="000000"/>
        </w:rPr>
        <w:t xml:space="preserve">progress </w:t>
      </w:r>
      <w:r w:rsidRPr="005B4B72">
        <w:rPr>
          <w:rFonts w:ascii="Book Antiqua" w:eastAsia="Book Antiqua" w:hAnsi="Book Antiqua" w:cs="Book Antiqua"/>
          <w:color w:val="000000"/>
        </w:rPr>
        <w:t xml:space="preserve">to erosions and ulcerations covered with yellow necrotic </w:t>
      </w:r>
      <w:proofErr w:type="gramStart"/>
      <w:r w:rsidRPr="005B4B72">
        <w:rPr>
          <w:rFonts w:ascii="Book Antiqua" w:eastAsia="Book Antiqua" w:hAnsi="Book Antiqua" w:cs="Book Antiqua"/>
          <w:color w:val="000000"/>
        </w:rPr>
        <w:t>tissue</w:t>
      </w:r>
      <w:r w:rsidRPr="005B4B72">
        <w:rPr>
          <w:rFonts w:ascii="Book Antiqua" w:eastAsia="Book Antiqua" w:hAnsi="Book Antiqua" w:cs="Book Antiqua"/>
          <w:color w:val="000000"/>
          <w:vertAlign w:val="superscript"/>
        </w:rPr>
        <w:t>[</w:t>
      </w:r>
      <w:proofErr w:type="gramEnd"/>
      <w:r w:rsidRPr="005B4B72">
        <w:rPr>
          <w:rFonts w:ascii="Book Antiqua" w:eastAsia="Book Antiqua" w:hAnsi="Book Antiqua" w:cs="Book Antiqua"/>
          <w:color w:val="000000"/>
          <w:vertAlign w:val="superscript"/>
        </w:rPr>
        <w:t>26,27]</w:t>
      </w:r>
      <w:r w:rsidRPr="005B4B72">
        <w:rPr>
          <w:rFonts w:ascii="Book Antiqua" w:eastAsia="Book Antiqua" w:hAnsi="Book Antiqua" w:cs="Book Antiqua"/>
          <w:color w:val="000000"/>
        </w:rPr>
        <w:t>. The symptoms include severe pain, difficulty swallowing</w:t>
      </w:r>
      <w:r w:rsidR="00BC189E" w:rsidRPr="005B4B72">
        <w:rPr>
          <w:rFonts w:ascii="Book Antiqua" w:eastAsia="Book Antiqua" w:hAnsi="Book Antiqua" w:cs="Book Antiqua"/>
          <w:color w:val="000000"/>
        </w:rPr>
        <w:t>,</w:t>
      </w:r>
      <w:r w:rsidRPr="005B4B72">
        <w:rPr>
          <w:rFonts w:ascii="Book Antiqua" w:eastAsia="Book Antiqua" w:hAnsi="Book Antiqua" w:cs="Book Antiqua"/>
          <w:color w:val="000000"/>
        </w:rPr>
        <w:t xml:space="preserve"> and excessive salivation</w:t>
      </w:r>
      <w:r w:rsidRPr="005B4B72">
        <w:rPr>
          <w:rFonts w:ascii="Book Antiqua" w:eastAsia="Book Antiqua" w:hAnsi="Book Antiqua" w:cs="Book Antiqua"/>
          <w:color w:val="000000"/>
          <w:vertAlign w:val="superscript"/>
        </w:rPr>
        <w:t>[28,29]</w:t>
      </w:r>
      <w:r w:rsidRPr="005B4B72">
        <w:rPr>
          <w:rFonts w:ascii="Book Antiqua" w:eastAsia="Book Antiqua" w:hAnsi="Book Antiqua" w:cs="Book Antiqua"/>
          <w:color w:val="000000"/>
        </w:rPr>
        <w:t>. In previous cases of tongue injury, the patients took at least 10-15 mL of 20% paraquat orally</w:t>
      </w:r>
      <w:r w:rsidRPr="005B4B72">
        <w:rPr>
          <w:rFonts w:ascii="Book Antiqua" w:eastAsia="Book Antiqua" w:hAnsi="Book Antiqua" w:cs="Book Antiqua"/>
          <w:color w:val="000000"/>
          <w:vertAlign w:val="superscript"/>
        </w:rPr>
        <w:t>[28,30]</w:t>
      </w:r>
      <w:r w:rsidRPr="005B4B72">
        <w:rPr>
          <w:rFonts w:ascii="Book Antiqua" w:eastAsia="Book Antiqua" w:hAnsi="Book Antiqua" w:cs="Book Antiqua"/>
          <w:color w:val="000000"/>
        </w:rPr>
        <w:t xml:space="preserve">. </w:t>
      </w:r>
      <w:r w:rsidR="00B22E10" w:rsidRPr="005B4B72">
        <w:rPr>
          <w:rFonts w:ascii="Book Antiqua" w:eastAsia="Book Antiqua" w:hAnsi="Book Antiqua" w:cs="Book Antiqua"/>
          <w:color w:val="000000"/>
        </w:rPr>
        <w:t>T</w:t>
      </w:r>
      <w:r w:rsidRPr="005B4B72">
        <w:rPr>
          <w:rFonts w:ascii="Book Antiqua" w:eastAsia="Book Antiqua" w:hAnsi="Book Antiqua" w:cs="Book Antiqua"/>
          <w:color w:val="000000"/>
        </w:rPr>
        <w:t xml:space="preserve">he patient did not directly take paraquat </w:t>
      </w:r>
      <w:proofErr w:type="gramStart"/>
      <w:r w:rsidRPr="005B4B72">
        <w:rPr>
          <w:rFonts w:ascii="Book Antiqua" w:eastAsia="Book Antiqua" w:hAnsi="Book Antiqua" w:cs="Book Antiqua"/>
          <w:color w:val="000000"/>
        </w:rPr>
        <w:t xml:space="preserve">orally, </w:t>
      </w:r>
      <w:r w:rsidR="00B22E10" w:rsidRPr="005B4B72">
        <w:rPr>
          <w:rFonts w:ascii="Book Antiqua" w:eastAsia="Book Antiqua" w:hAnsi="Book Antiqua" w:cs="Book Antiqua"/>
          <w:color w:val="000000"/>
        </w:rPr>
        <w:t>but</w:t>
      </w:r>
      <w:proofErr w:type="gramEnd"/>
      <w:r w:rsidR="00B22E10"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 xml:space="preserve">was </w:t>
      </w:r>
      <w:r w:rsidR="00B22E10" w:rsidRPr="005B4B72">
        <w:rPr>
          <w:rFonts w:ascii="Book Antiqua" w:eastAsia="Book Antiqua" w:hAnsi="Book Antiqua" w:cs="Book Antiqua"/>
          <w:color w:val="000000"/>
        </w:rPr>
        <w:t xml:space="preserve">indirectly </w:t>
      </w:r>
      <w:r w:rsidRPr="005B4B72">
        <w:rPr>
          <w:rFonts w:ascii="Book Antiqua" w:eastAsia="Book Antiqua" w:hAnsi="Book Antiqua" w:cs="Book Antiqua"/>
          <w:color w:val="000000"/>
        </w:rPr>
        <w:t xml:space="preserve">exposed to a mixture of paraquat and saliva through kissing. This is a route of intoxication that </w:t>
      </w:r>
      <w:r w:rsidR="00B22E10" w:rsidRPr="005B4B72">
        <w:rPr>
          <w:rFonts w:ascii="Book Antiqua" w:eastAsia="Book Antiqua" w:hAnsi="Book Antiqua" w:cs="Book Antiqua"/>
          <w:color w:val="000000"/>
        </w:rPr>
        <w:t>was previously unknown to us.</w:t>
      </w:r>
      <w:r w:rsidRPr="005B4B72">
        <w:rPr>
          <w:rFonts w:ascii="Book Antiqua" w:eastAsia="Book Antiqua" w:hAnsi="Book Antiqua" w:cs="Book Antiqua"/>
          <w:color w:val="000000"/>
        </w:rPr>
        <w:t xml:space="preserve"> </w:t>
      </w:r>
      <w:r w:rsidR="00B22E10" w:rsidRPr="005B4B72">
        <w:rPr>
          <w:rFonts w:ascii="Book Antiqua" w:eastAsia="Book Antiqua" w:hAnsi="Book Antiqua" w:cs="Book Antiqua"/>
          <w:color w:val="000000"/>
        </w:rPr>
        <w:t>T</w:t>
      </w:r>
      <w:r w:rsidRPr="005B4B72">
        <w:rPr>
          <w:rFonts w:ascii="Book Antiqua" w:eastAsia="Book Antiqua" w:hAnsi="Book Antiqua" w:cs="Book Antiqua"/>
          <w:color w:val="000000"/>
        </w:rPr>
        <w:t>hat is what we were interested in. Initially, we thought that exposure to such a small amount of paraquat</w:t>
      </w:r>
      <w:r w:rsidR="00B22E10" w:rsidRPr="005B4B72">
        <w:rPr>
          <w:rFonts w:ascii="Book Antiqua" w:eastAsia="Book Antiqua" w:hAnsi="Book Antiqua" w:cs="Book Antiqua"/>
          <w:color w:val="000000"/>
        </w:rPr>
        <w:t xml:space="preserve"> </w:t>
      </w:r>
      <w:r w:rsidRPr="005B4B72">
        <w:rPr>
          <w:rFonts w:ascii="Book Antiqua" w:eastAsia="Book Antiqua" w:hAnsi="Book Antiqua" w:cs="Book Antiqua"/>
          <w:color w:val="000000"/>
        </w:rPr>
        <w:t xml:space="preserve">was not enough to cause tongue damage. However, to our surprise, the patient developed damage to his tongue on the second day of admission, indicating that the tongue is particularly vulnerable and susceptible to paraquat. We did not find any studies on the minimum concentration or dose of paraquat that can cause tongue damage, which </w:t>
      </w:r>
      <w:r w:rsidR="00B22E10" w:rsidRPr="005B4B72">
        <w:rPr>
          <w:rFonts w:ascii="Book Antiqua" w:eastAsia="Book Antiqua" w:hAnsi="Book Antiqua" w:cs="Book Antiqua"/>
          <w:color w:val="000000"/>
        </w:rPr>
        <w:t>deserves investigation</w:t>
      </w:r>
      <w:r w:rsidRPr="005B4B72">
        <w:rPr>
          <w:rFonts w:ascii="Book Antiqua" w:eastAsia="Book Antiqua" w:hAnsi="Book Antiqua" w:cs="Book Antiqua"/>
          <w:color w:val="000000"/>
        </w:rPr>
        <w:t>.</w:t>
      </w:r>
    </w:p>
    <w:p w14:paraId="200EBC04" w14:textId="77777777" w:rsidR="00A77B3E" w:rsidRPr="005B4B72" w:rsidRDefault="00A77B3E">
      <w:pPr>
        <w:spacing w:line="360" w:lineRule="auto"/>
        <w:jc w:val="both"/>
        <w:rPr>
          <w:rFonts w:ascii="Book Antiqua" w:hAnsi="Book Antiqua"/>
        </w:rPr>
      </w:pPr>
    </w:p>
    <w:p w14:paraId="704FA2AB"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aps/>
          <w:color w:val="000000"/>
          <w:u w:val="single"/>
        </w:rPr>
        <w:t>CONCLUSION</w:t>
      </w:r>
    </w:p>
    <w:p w14:paraId="3A206352" w14:textId="24063E0D"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lastRenderedPageBreak/>
        <w:t xml:space="preserve">This case shows that even exposure to trace paraquat can lead to tongue damage and pulmonary imaging changes, suggesting that the tongue and lung tissues are particularly vulnerable and susceptible to paraquat. Poisoning by kissing was accidental, but it reminds us that we should pay attention to the prevention of trace paraquat poisoning caused by some surprising routes, such as using containers that once contained paraquat to drink water, close contact with the sparger spraying paraquat, and </w:t>
      </w:r>
      <w:r w:rsidR="00B22E10" w:rsidRPr="005B4B72">
        <w:rPr>
          <w:rFonts w:ascii="Book Antiqua" w:eastAsia="Book Antiqua" w:hAnsi="Book Antiqua" w:cs="Book Antiqua"/>
          <w:color w:val="000000"/>
        </w:rPr>
        <w:t>others</w:t>
      </w:r>
      <w:r w:rsidRPr="005B4B72">
        <w:rPr>
          <w:rFonts w:ascii="Book Antiqua" w:eastAsia="Book Antiqua" w:hAnsi="Book Antiqua" w:cs="Book Antiqua"/>
          <w:color w:val="000000"/>
        </w:rPr>
        <w:t>.</w:t>
      </w:r>
    </w:p>
    <w:p w14:paraId="078F1B88" w14:textId="77777777" w:rsidR="00A77B3E" w:rsidRPr="005B4B72" w:rsidRDefault="00A77B3E">
      <w:pPr>
        <w:spacing w:line="360" w:lineRule="auto"/>
        <w:jc w:val="both"/>
        <w:rPr>
          <w:rFonts w:ascii="Book Antiqua" w:hAnsi="Book Antiqua"/>
        </w:rPr>
      </w:pPr>
    </w:p>
    <w:p w14:paraId="181FE29C"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REFERENCES</w:t>
      </w:r>
    </w:p>
    <w:p w14:paraId="1A4548F9"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 </w:t>
      </w:r>
      <w:r w:rsidRPr="005B4B72">
        <w:rPr>
          <w:rFonts w:ascii="Book Antiqua" w:eastAsia="Book Antiqua" w:hAnsi="Book Antiqua" w:cs="Book Antiqua"/>
          <w:b/>
          <w:bCs/>
          <w:color w:val="000000"/>
        </w:rPr>
        <w:t>Blanco-Ayala T</w:t>
      </w:r>
      <w:r w:rsidRPr="005B4B72">
        <w:rPr>
          <w:rFonts w:ascii="Book Antiqua" w:eastAsia="Book Antiqua" w:hAnsi="Book Antiqua" w:cs="Book Antiqua"/>
          <w:color w:val="000000"/>
        </w:rPr>
        <w:t xml:space="preserve">, Andérica-Romero AC, Pedraza-Chaverri J. New insights into antioxidant strategies against paraquat toxicity. </w:t>
      </w:r>
      <w:r w:rsidRPr="005B4B72">
        <w:rPr>
          <w:rFonts w:ascii="Book Antiqua" w:eastAsia="Book Antiqua" w:hAnsi="Book Antiqua" w:cs="Book Antiqua"/>
          <w:i/>
          <w:iCs/>
          <w:color w:val="000000"/>
        </w:rPr>
        <w:t>Free Radic Res</w:t>
      </w:r>
      <w:r w:rsidRPr="005B4B72">
        <w:rPr>
          <w:rFonts w:ascii="Book Antiqua" w:eastAsia="Book Antiqua" w:hAnsi="Book Antiqua" w:cs="Book Antiqua"/>
          <w:color w:val="000000"/>
        </w:rPr>
        <w:t xml:space="preserve"> 2014; </w:t>
      </w:r>
      <w:r w:rsidRPr="005B4B72">
        <w:rPr>
          <w:rFonts w:ascii="Book Antiqua" w:eastAsia="Book Antiqua" w:hAnsi="Book Antiqua" w:cs="Book Antiqua"/>
          <w:b/>
          <w:bCs/>
          <w:color w:val="000000"/>
        </w:rPr>
        <w:t>48</w:t>
      </w:r>
      <w:r w:rsidRPr="005B4B72">
        <w:rPr>
          <w:rFonts w:ascii="Book Antiqua" w:eastAsia="Book Antiqua" w:hAnsi="Book Antiqua" w:cs="Book Antiqua"/>
          <w:color w:val="000000"/>
        </w:rPr>
        <w:t>: 623-640 [PMID: 24593876 DOI: 10.3109/10715762.2014.899694]</w:t>
      </w:r>
    </w:p>
    <w:p w14:paraId="6F0D4B2D"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 </w:t>
      </w:r>
      <w:r w:rsidRPr="005B4B72">
        <w:rPr>
          <w:rFonts w:ascii="Book Antiqua" w:eastAsia="Book Antiqua" w:hAnsi="Book Antiqua" w:cs="Book Antiqua"/>
          <w:b/>
          <w:bCs/>
          <w:color w:val="000000"/>
        </w:rPr>
        <w:t>de Pont ACJM</w:t>
      </w:r>
      <w:r w:rsidRPr="005B4B72">
        <w:rPr>
          <w:rFonts w:ascii="Book Antiqua" w:eastAsia="Book Antiqua" w:hAnsi="Book Antiqua" w:cs="Book Antiqua"/>
          <w:color w:val="000000"/>
        </w:rPr>
        <w:t xml:space="preserve">, Volbeda M. Extracorporeal Treatment for Paraquat Poisoning. </w:t>
      </w:r>
      <w:r w:rsidRPr="005B4B72">
        <w:rPr>
          <w:rFonts w:ascii="Book Antiqua" w:eastAsia="Book Antiqua" w:hAnsi="Book Antiqua" w:cs="Book Antiqua"/>
          <w:i/>
          <w:iCs/>
          <w:color w:val="000000"/>
        </w:rPr>
        <w:t>Crit Care Med</w:t>
      </w:r>
      <w:r w:rsidRPr="005B4B72">
        <w:rPr>
          <w:rFonts w:ascii="Book Antiqua" w:eastAsia="Book Antiqua" w:hAnsi="Book Antiqua" w:cs="Book Antiqua"/>
          <w:color w:val="000000"/>
        </w:rPr>
        <w:t xml:space="preserve"> 2018; </w:t>
      </w:r>
      <w:r w:rsidRPr="005B4B72">
        <w:rPr>
          <w:rFonts w:ascii="Book Antiqua" w:eastAsia="Book Antiqua" w:hAnsi="Book Antiqua" w:cs="Book Antiqua"/>
          <w:b/>
          <w:bCs/>
          <w:color w:val="000000"/>
        </w:rPr>
        <w:t>46</w:t>
      </w:r>
      <w:r w:rsidRPr="005B4B72">
        <w:rPr>
          <w:rFonts w:ascii="Book Antiqua" w:eastAsia="Book Antiqua" w:hAnsi="Book Antiqua" w:cs="Book Antiqua"/>
          <w:color w:val="000000"/>
        </w:rPr>
        <w:t>: e1015-e1016 [PMID: 30216323 DOI: 10.1097/CCM.0000000000003282]</w:t>
      </w:r>
    </w:p>
    <w:p w14:paraId="6C09EB91"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3 </w:t>
      </w:r>
      <w:r w:rsidRPr="005B4B72">
        <w:rPr>
          <w:rFonts w:ascii="Book Antiqua" w:eastAsia="Book Antiqua" w:hAnsi="Book Antiqua" w:cs="Book Antiqua"/>
          <w:b/>
          <w:bCs/>
          <w:color w:val="000000"/>
        </w:rPr>
        <w:t>Wesseling C</w:t>
      </w:r>
      <w:r w:rsidRPr="005B4B72">
        <w:rPr>
          <w:rFonts w:ascii="Book Antiqua" w:eastAsia="Book Antiqua" w:hAnsi="Book Antiqua" w:cs="Book Antiqua"/>
          <w:color w:val="000000"/>
        </w:rPr>
        <w:t xml:space="preserve">, Corriols M, Bravo V. Acute pesticide poisoning and pesticide registration in Central America. </w:t>
      </w:r>
      <w:proofErr w:type="spellStart"/>
      <w:r w:rsidRPr="005B4B72">
        <w:rPr>
          <w:rFonts w:ascii="Book Antiqua" w:eastAsia="Book Antiqua" w:hAnsi="Book Antiqua" w:cs="Book Antiqua"/>
          <w:i/>
          <w:iCs/>
          <w:color w:val="000000"/>
        </w:rPr>
        <w:t>Toxicol</w:t>
      </w:r>
      <w:proofErr w:type="spellEnd"/>
      <w:r w:rsidRPr="005B4B72">
        <w:rPr>
          <w:rFonts w:ascii="Book Antiqua" w:eastAsia="Book Antiqua" w:hAnsi="Book Antiqua" w:cs="Book Antiqua"/>
          <w:i/>
          <w:iCs/>
          <w:color w:val="000000"/>
        </w:rPr>
        <w:t xml:space="preserve"> Appl </w:t>
      </w:r>
      <w:proofErr w:type="spellStart"/>
      <w:r w:rsidRPr="005B4B72">
        <w:rPr>
          <w:rFonts w:ascii="Book Antiqua" w:eastAsia="Book Antiqua" w:hAnsi="Book Antiqua" w:cs="Book Antiqua"/>
          <w:i/>
          <w:iCs/>
          <w:color w:val="000000"/>
        </w:rPr>
        <w:t>Pharmacol</w:t>
      </w:r>
      <w:proofErr w:type="spellEnd"/>
      <w:r w:rsidRPr="005B4B72">
        <w:rPr>
          <w:rFonts w:ascii="Book Antiqua" w:eastAsia="Book Antiqua" w:hAnsi="Book Antiqua" w:cs="Book Antiqua"/>
          <w:color w:val="000000"/>
        </w:rPr>
        <w:t xml:space="preserve"> 2005; </w:t>
      </w:r>
      <w:r w:rsidRPr="005B4B72">
        <w:rPr>
          <w:rFonts w:ascii="Book Antiqua" w:eastAsia="Book Antiqua" w:hAnsi="Book Antiqua" w:cs="Book Antiqua"/>
          <w:b/>
          <w:bCs/>
          <w:color w:val="000000"/>
        </w:rPr>
        <w:t>207</w:t>
      </w:r>
      <w:r w:rsidRPr="005B4B72">
        <w:rPr>
          <w:rFonts w:ascii="Book Antiqua" w:eastAsia="Book Antiqua" w:hAnsi="Book Antiqua" w:cs="Book Antiqua"/>
          <w:color w:val="000000"/>
        </w:rPr>
        <w:t>: 697-705 [PMID: 16153991 DOI: 10.1016/j.taap.2005.03.033]</w:t>
      </w:r>
    </w:p>
    <w:p w14:paraId="539EFB02"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4 </w:t>
      </w:r>
      <w:proofErr w:type="spellStart"/>
      <w:r w:rsidRPr="005B4B72">
        <w:rPr>
          <w:rFonts w:ascii="Book Antiqua" w:eastAsia="Book Antiqua" w:hAnsi="Book Antiqua" w:cs="Book Antiqua"/>
          <w:b/>
          <w:bCs/>
          <w:color w:val="000000"/>
        </w:rPr>
        <w:t>Konthonbut</w:t>
      </w:r>
      <w:proofErr w:type="spellEnd"/>
      <w:r w:rsidRPr="005B4B72">
        <w:rPr>
          <w:rFonts w:ascii="Book Antiqua" w:eastAsia="Book Antiqua" w:hAnsi="Book Antiqua" w:cs="Book Antiqua"/>
          <w:b/>
          <w:bCs/>
          <w:color w:val="000000"/>
        </w:rPr>
        <w:t xml:space="preserve"> P</w:t>
      </w:r>
      <w:r w:rsidRPr="005B4B72">
        <w:rPr>
          <w:rFonts w:ascii="Book Antiqua" w:eastAsia="Book Antiqua" w:hAnsi="Book Antiqua" w:cs="Book Antiqua"/>
          <w:color w:val="000000"/>
        </w:rPr>
        <w:t xml:space="preserve">, </w:t>
      </w:r>
      <w:proofErr w:type="spellStart"/>
      <w:r w:rsidRPr="005B4B72">
        <w:rPr>
          <w:rFonts w:ascii="Book Antiqua" w:eastAsia="Book Antiqua" w:hAnsi="Book Antiqua" w:cs="Book Antiqua"/>
          <w:color w:val="000000"/>
        </w:rPr>
        <w:t>Kongtip</w:t>
      </w:r>
      <w:proofErr w:type="spellEnd"/>
      <w:r w:rsidRPr="005B4B72">
        <w:rPr>
          <w:rFonts w:ascii="Book Antiqua" w:eastAsia="Book Antiqua" w:hAnsi="Book Antiqua" w:cs="Book Antiqua"/>
          <w:color w:val="000000"/>
        </w:rPr>
        <w:t xml:space="preserve"> P, </w:t>
      </w:r>
      <w:proofErr w:type="spellStart"/>
      <w:r w:rsidRPr="005B4B72">
        <w:rPr>
          <w:rFonts w:ascii="Book Antiqua" w:eastAsia="Book Antiqua" w:hAnsi="Book Antiqua" w:cs="Book Antiqua"/>
          <w:color w:val="000000"/>
        </w:rPr>
        <w:t>Nankongnab</w:t>
      </w:r>
      <w:proofErr w:type="spellEnd"/>
      <w:r w:rsidRPr="005B4B72">
        <w:rPr>
          <w:rFonts w:ascii="Book Antiqua" w:eastAsia="Book Antiqua" w:hAnsi="Book Antiqua" w:cs="Book Antiqua"/>
          <w:color w:val="000000"/>
        </w:rPr>
        <w:t xml:space="preserve"> N, </w:t>
      </w:r>
      <w:proofErr w:type="spellStart"/>
      <w:r w:rsidRPr="005B4B72">
        <w:rPr>
          <w:rFonts w:ascii="Book Antiqua" w:eastAsia="Book Antiqua" w:hAnsi="Book Antiqua" w:cs="Book Antiqua"/>
          <w:color w:val="000000"/>
        </w:rPr>
        <w:t>Tipayamongkholgul</w:t>
      </w:r>
      <w:proofErr w:type="spellEnd"/>
      <w:r w:rsidRPr="005B4B72">
        <w:rPr>
          <w:rFonts w:ascii="Book Antiqua" w:eastAsia="Book Antiqua" w:hAnsi="Book Antiqua" w:cs="Book Antiqua"/>
          <w:color w:val="000000"/>
        </w:rPr>
        <w:t xml:space="preserve"> M, </w:t>
      </w:r>
      <w:proofErr w:type="spellStart"/>
      <w:r w:rsidRPr="005B4B72">
        <w:rPr>
          <w:rFonts w:ascii="Book Antiqua" w:eastAsia="Book Antiqua" w:hAnsi="Book Antiqua" w:cs="Book Antiqua"/>
          <w:color w:val="000000"/>
        </w:rPr>
        <w:t>Yoosook</w:t>
      </w:r>
      <w:proofErr w:type="spellEnd"/>
      <w:r w:rsidRPr="005B4B72">
        <w:rPr>
          <w:rFonts w:ascii="Book Antiqua" w:eastAsia="Book Antiqua" w:hAnsi="Book Antiqua" w:cs="Book Antiqua"/>
          <w:color w:val="000000"/>
        </w:rPr>
        <w:t xml:space="preserve"> W, </w:t>
      </w:r>
      <w:proofErr w:type="spellStart"/>
      <w:r w:rsidRPr="005B4B72">
        <w:rPr>
          <w:rFonts w:ascii="Book Antiqua" w:eastAsia="Book Antiqua" w:hAnsi="Book Antiqua" w:cs="Book Antiqua"/>
          <w:color w:val="000000"/>
        </w:rPr>
        <w:t>Woskie</w:t>
      </w:r>
      <w:proofErr w:type="spellEnd"/>
      <w:r w:rsidRPr="005B4B72">
        <w:rPr>
          <w:rFonts w:ascii="Book Antiqua" w:eastAsia="Book Antiqua" w:hAnsi="Book Antiqua" w:cs="Book Antiqua"/>
          <w:color w:val="000000"/>
        </w:rPr>
        <w:t xml:space="preserve"> S. Paraquat Exposure of Pregnant Women and Neonates in Agricultural Areas in Thailand. </w:t>
      </w:r>
      <w:r w:rsidRPr="005B4B72">
        <w:rPr>
          <w:rFonts w:ascii="Book Antiqua" w:eastAsia="Book Antiqua" w:hAnsi="Book Antiqua" w:cs="Book Antiqua"/>
          <w:i/>
          <w:iCs/>
          <w:color w:val="000000"/>
        </w:rPr>
        <w:t>Int J Environ Res Public Health</w:t>
      </w:r>
      <w:r w:rsidRPr="005B4B72">
        <w:rPr>
          <w:rFonts w:ascii="Book Antiqua" w:eastAsia="Book Antiqua" w:hAnsi="Book Antiqua" w:cs="Book Antiqua"/>
          <w:color w:val="000000"/>
        </w:rPr>
        <w:t xml:space="preserve"> 2018; </w:t>
      </w:r>
      <w:r w:rsidRPr="005B4B72">
        <w:rPr>
          <w:rFonts w:ascii="Book Antiqua" w:eastAsia="Book Antiqua" w:hAnsi="Book Antiqua" w:cs="Book Antiqua"/>
          <w:b/>
          <w:bCs/>
          <w:color w:val="000000"/>
        </w:rPr>
        <w:t>15</w:t>
      </w:r>
      <w:r w:rsidRPr="005B4B72">
        <w:rPr>
          <w:rFonts w:ascii="Book Antiqua" w:eastAsia="Book Antiqua" w:hAnsi="Book Antiqua" w:cs="Book Antiqua"/>
          <w:color w:val="000000"/>
        </w:rPr>
        <w:t xml:space="preserve"> [PMID: 29865285 DOI: 10.3390/ijerph15061163]</w:t>
      </w:r>
    </w:p>
    <w:p w14:paraId="151053C5"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5 </w:t>
      </w:r>
      <w:proofErr w:type="spellStart"/>
      <w:r w:rsidRPr="005B4B72">
        <w:rPr>
          <w:rFonts w:ascii="Book Antiqua" w:eastAsia="Book Antiqua" w:hAnsi="Book Antiqua" w:cs="Book Antiqua"/>
          <w:b/>
          <w:bCs/>
          <w:color w:val="000000"/>
        </w:rPr>
        <w:t>Shadnia</w:t>
      </w:r>
      <w:proofErr w:type="spellEnd"/>
      <w:r w:rsidRPr="005B4B72">
        <w:rPr>
          <w:rFonts w:ascii="Book Antiqua" w:eastAsia="Book Antiqua" w:hAnsi="Book Antiqua" w:cs="Book Antiqua"/>
          <w:b/>
          <w:bCs/>
          <w:color w:val="000000"/>
        </w:rPr>
        <w:t xml:space="preserve"> S</w:t>
      </w:r>
      <w:r w:rsidRPr="005B4B72">
        <w:rPr>
          <w:rFonts w:ascii="Book Antiqua" w:eastAsia="Book Antiqua" w:hAnsi="Book Antiqua" w:cs="Book Antiqua"/>
          <w:color w:val="000000"/>
        </w:rPr>
        <w:t xml:space="preserve">, </w:t>
      </w:r>
      <w:proofErr w:type="spellStart"/>
      <w:r w:rsidRPr="005B4B72">
        <w:rPr>
          <w:rFonts w:ascii="Book Antiqua" w:eastAsia="Book Antiqua" w:hAnsi="Book Antiqua" w:cs="Book Antiqua"/>
          <w:color w:val="000000"/>
        </w:rPr>
        <w:t>Ebadollahi-Natanzi</w:t>
      </w:r>
      <w:proofErr w:type="spellEnd"/>
      <w:r w:rsidRPr="005B4B72">
        <w:rPr>
          <w:rFonts w:ascii="Book Antiqua" w:eastAsia="Book Antiqua" w:hAnsi="Book Antiqua" w:cs="Book Antiqua"/>
          <w:color w:val="000000"/>
        </w:rPr>
        <w:t xml:space="preserve"> A, </w:t>
      </w:r>
      <w:proofErr w:type="spellStart"/>
      <w:r w:rsidRPr="005B4B72">
        <w:rPr>
          <w:rFonts w:ascii="Book Antiqua" w:eastAsia="Book Antiqua" w:hAnsi="Book Antiqua" w:cs="Book Antiqua"/>
          <w:color w:val="000000"/>
        </w:rPr>
        <w:t>Ahmadzadeh</w:t>
      </w:r>
      <w:proofErr w:type="spellEnd"/>
      <w:r w:rsidRPr="005B4B72">
        <w:rPr>
          <w:rFonts w:ascii="Book Antiqua" w:eastAsia="Book Antiqua" w:hAnsi="Book Antiqua" w:cs="Book Antiqua"/>
          <w:color w:val="000000"/>
        </w:rPr>
        <w:t xml:space="preserve"> S, </w:t>
      </w:r>
      <w:proofErr w:type="spellStart"/>
      <w:r w:rsidRPr="005B4B72">
        <w:rPr>
          <w:rFonts w:ascii="Book Antiqua" w:eastAsia="Book Antiqua" w:hAnsi="Book Antiqua" w:cs="Book Antiqua"/>
          <w:color w:val="000000"/>
        </w:rPr>
        <w:t>Karami-Mohajeri</w:t>
      </w:r>
      <w:proofErr w:type="spellEnd"/>
      <w:r w:rsidRPr="005B4B72">
        <w:rPr>
          <w:rFonts w:ascii="Book Antiqua" w:eastAsia="Book Antiqua" w:hAnsi="Book Antiqua" w:cs="Book Antiqua"/>
          <w:color w:val="000000"/>
        </w:rPr>
        <w:t xml:space="preserve"> S, </w:t>
      </w:r>
      <w:proofErr w:type="spellStart"/>
      <w:r w:rsidRPr="005B4B72">
        <w:rPr>
          <w:rFonts w:ascii="Book Antiqua" w:eastAsia="Book Antiqua" w:hAnsi="Book Antiqua" w:cs="Book Antiqua"/>
          <w:color w:val="000000"/>
        </w:rPr>
        <w:t>Pourshojaei</w:t>
      </w:r>
      <w:proofErr w:type="spellEnd"/>
      <w:r w:rsidRPr="005B4B72">
        <w:rPr>
          <w:rFonts w:ascii="Book Antiqua" w:eastAsia="Book Antiqua" w:hAnsi="Book Antiqua" w:cs="Book Antiqua"/>
          <w:color w:val="000000"/>
        </w:rPr>
        <w:t xml:space="preserve"> Y, Rahimi HR. Delayed death following paraquat poisoning: three case reports and a literature review. </w:t>
      </w:r>
      <w:proofErr w:type="spellStart"/>
      <w:r w:rsidRPr="005B4B72">
        <w:rPr>
          <w:rFonts w:ascii="Book Antiqua" w:eastAsia="Book Antiqua" w:hAnsi="Book Antiqua" w:cs="Book Antiqua"/>
          <w:i/>
          <w:iCs/>
          <w:color w:val="000000"/>
        </w:rPr>
        <w:t>Toxicol</w:t>
      </w:r>
      <w:proofErr w:type="spellEnd"/>
      <w:r w:rsidRPr="005B4B72">
        <w:rPr>
          <w:rFonts w:ascii="Book Antiqua" w:eastAsia="Book Antiqua" w:hAnsi="Book Antiqua" w:cs="Book Antiqua"/>
          <w:i/>
          <w:iCs/>
          <w:color w:val="000000"/>
        </w:rPr>
        <w:t xml:space="preserve"> Res (</w:t>
      </w:r>
      <w:proofErr w:type="spellStart"/>
      <w:r w:rsidRPr="005B4B72">
        <w:rPr>
          <w:rFonts w:ascii="Book Antiqua" w:eastAsia="Book Antiqua" w:hAnsi="Book Antiqua" w:cs="Book Antiqua"/>
          <w:i/>
          <w:iCs/>
          <w:color w:val="000000"/>
        </w:rPr>
        <w:t>Camb</w:t>
      </w:r>
      <w:proofErr w:type="spellEnd"/>
      <w:r w:rsidRPr="005B4B72">
        <w:rPr>
          <w:rFonts w:ascii="Book Antiqua" w:eastAsia="Book Antiqua" w:hAnsi="Book Antiqua" w:cs="Book Antiqua"/>
          <w:i/>
          <w:iCs/>
          <w:color w:val="000000"/>
        </w:rPr>
        <w:t>)</w:t>
      </w:r>
      <w:r w:rsidRPr="005B4B72">
        <w:rPr>
          <w:rFonts w:ascii="Book Antiqua" w:eastAsia="Book Antiqua" w:hAnsi="Book Antiqua" w:cs="Book Antiqua"/>
          <w:color w:val="000000"/>
        </w:rPr>
        <w:t xml:space="preserve"> 2018; </w:t>
      </w:r>
      <w:r w:rsidRPr="005B4B72">
        <w:rPr>
          <w:rFonts w:ascii="Book Antiqua" w:eastAsia="Book Antiqua" w:hAnsi="Book Antiqua" w:cs="Book Antiqua"/>
          <w:b/>
          <w:bCs/>
          <w:color w:val="000000"/>
        </w:rPr>
        <w:t>7</w:t>
      </w:r>
      <w:r w:rsidRPr="005B4B72">
        <w:rPr>
          <w:rFonts w:ascii="Book Antiqua" w:eastAsia="Book Antiqua" w:hAnsi="Book Antiqua" w:cs="Book Antiqua"/>
          <w:color w:val="000000"/>
        </w:rPr>
        <w:t>: 745-753 [PMID: 30310653 DOI: 10.1039/c8tx00120k]</w:t>
      </w:r>
    </w:p>
    <w:p w14:paraId="2E6A707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6 </w:t>
      </w:r>
      <w:proofErr w:type="spellStart"/>
      <w:r w:rsidRPr="005B4B72">
        <w:rPr>
          <w:rFonts w:ascii="Book Antiqua" w:eastAsia="Book Antiqua" w:hAnsi="Book Antiqua" w:cs="Book Antiqua"/>
          <w:b/>
          <w:bCs/>
          <w:color w:val="000000"/>
        </w:rPr>
        <w:t>Gawarammana</w:t>
      </w:r>
      <w:proofErr w:type="spellEnd"/>
      <w:r w:rsidRPr="005B4B72">
        <w:rPr>
          <w:rFonts w:ascii="Book Antiqua" w:eastAsia="Book Antiqua" w:hAnsi="Book Antiqua" w:cs="Book Antiqua"/>
          <w:b/>
          <w:bCs/>
          <w:color w:val="000000"/>
        </w:rPr>
        <w:t xml:space="preserve"> IB</w:t>
      </w:r>
      <w:r w:rsidRPr="005B4B72">
        <w:rPr>
          <w:rFonts w:ascii="Book Antiqua" w:eastAsia="Book Antiqua" w:hAnsi="Book Antiqua" w:cs="Book Antiqua"/>
          <w:color w:val="000000"/>
        </w:rPr>
        <w:t xml:space="preserve">, Buckley NA. Medical management of paraquat ingestion. </w:t>
      </w:r>
      <w:r w:rsidRPr="005B4B72">
        <w:rPr>
          <w:rFonts w:ascii="Book Antiqua" w:eastAsia="Book Antiqua" w:hAnsi="Book Antiqua" w:cs="Book Antiqua"/>
          <w:i/>
          <w:iCs/>
          <w:color w:val="000000"/>
        </w:rPr>
        <w:t xml:space="preserve">Br J Clin </w:t>
      </w:r>
      <w:proofErr w:type="spellStart"/>
      <w:r w:rsidRPr="005B4B72">
        <w:rPr>
          <w:rFonts w:ascii="Book Antiqua" w:eastAsia="Book Antiqua" w:hAnsi="Book Antiqua" w:cs="Book Antiqua"/>
          <w:i/>
          <w:iCs/>
          <w:color w:val="000000"/>
        </w:rPr>
        <w:t>Pharmacol</w:t>
      </w:r>
      <w:proofErr w:type="spellEnd"/>
      <w:r w:rsidRPr="005B4B72">
        <w:rPr>
          <w:rFonts w:ascii="Book Antiqua" w:eastAsia="Book Antiqua" w:hAnsi="Book Antiqua" w:cs="Book Antiqua"/>
          <w:color w:val="000000"/>
        </w:rPr>
        <w:t xml:space="preserve"> 2011; </w:t>
      </w:r>
      <w:r w:rsidRPr="005B4B72">
        <w:rPr>
          <w:rFonts w:ascii="Book Antiqua" w:eastAsia="Book Antiqua" w:hAnsi="Book Antiqua" w:cs="Book Antiqua"/>
          <w:b/>
          <w:bCs/>
          <w:color w:val="000000"/>
        </w:rPr>
        <w:t>72</w:t>
      </w:r>
      <w:r w:rsidRPr="005B4B72">
        <w:rPr>
          <w:rFonts w:ascii="Book Antiqua" w:eastAsia="Book Antiqua" w:hAnsi="Book Antiqua" w:cs="Book Antiqua"/>
          <w:color w:val="000000"/>
        </w:rPr>
        <w:t>: 745-757 [PMID: 21615775 DOI: 10.1111/j.1365-2125.2011.04026.x]</w:t>
      </w:r>
    </w:p>
    <w:p w14:paraId="4468DB58"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lastRenderedPageBreak/>
        <w:t xml:space="preserve">7 </w:t>
      </w:r>
      <w:r w:rsidRPr="005B4B72">
        <w:rPr>
          <w:rFonts w:ascii="Book Antiqua" w:eastAsia="Book Antiqua" w:hAnsi="Book Antiqua" w:cs="Book Antiqua"/>
          <w:b/>
          <w:bCs/>
          <w:color w:val="000000"/>
        </w:rPr>
        <w:t>Dinis-Oliveira RJ</w:t>
      </w:r>
      <w:r w:rsidRPr="005B4B72">
        <w:rPr>
          <w:rFonts w:ascii="Book Antiqua" w:eastAsia="Book Antiqua" w:hAnsi="Book Antiqua" w:cs="Book Antiqua"/>
          <w:color w:val="000000"/>
        </w:rPr>
        <w:t xml:space="preserve">, Duarte JA, Sánchez-Navarro A, </w:t>
      </w:r>
      <w:proofErr w:type="spellStart"/>
      <w:r w:rsidRPr="005B4B72">
        <w:rPr>
          <w:rFonts w:ascii="Book Antiqua" w:eastAsia="Book Antiqua" w:hAnsi="Book Antiqua" w:cs="Book Antiqua"/>
          <w:color w:val="000000"/>
        </w:rPr>
        <w:t>Remião</w:t>
      </w:r>
      <w:proofErr w:type="spellEnd"/>
      <w:r w:rsidRPr="005B4B72">
        <w:rPr>
          <w:rFonts w:ascii="Book Antiqua" w:eastAsia="Book Antiqua" w:hAnsi="Book Antiqua" w:cs="Book Antiqua"/>
          <w:color w:val="000000"/>
        </w:rPr>
        <w:t xml:space="preserve"> F, Bastos ML, Carvalho F. Paraquat poisonings: mechanisms of lung toxicity, clinical features, and treatment. </w:t>
      </w:r>
      <w:r w:rsidRPr="005B4B72">
        <w:rPr>
          <w:rFonts w:ascii="Book Antiqua" w:eastAsia="Book Antiqua" w:hAnsi="Book Antiqua" w:cs="Book Antiqua"/>
          <w:i/>
          <w:iCs/>
          <w:color w:val="000000"/>
        </w:rPr>
        <w:t>Crit Rev Toxicol</w:t>
      </w:r>
      <w:r w:rsidRPr="005B4B72">
        <w:rPr>
          <w:rFonts w:ascii="Book Antiqua" w:eastAsia="Book Antiqua" w:hAnsi="Book Antiqua" w:cs="Book Antiqua"/>
          <w:color w:val="000000"/>
        </w:rPr>
        <w:t xml:space="preserve"> 2008; </w:t>
      </w:r>
      <w:r w:rsidRPr="005B4B72">
        <w:rPr>
          <w:rFonts w:ascii="Book Antiqua" w:eastAsia="Book Antiqua" w:hAnsi="Book Antiqua" w:cs="Book Antiqua"/>
          <w:b/>
          <w:bCs/>
          <w:color w:val="000000"/>
        </w:rPr>
        <w:t>38</w:t>
      </w:r>
      <w:r w:rsidRPr="005B4B72">
        <w:rPr>
          <w:rFonts w:ascii="Book Antiqua" w:eastAsia="Book Antiqua" w:hAnsi="Book Antiqua" w:cs="Book Antiqua"/>
          <w:color w:val="000000"/>
        </w:rPr>
        <w:t>: 13-71 [PMID: 18161502 DOI: 10.1080/10408440701669959]</w:t>
      </w:r>
    </w:p>
    <w:p w14:paraId="05B3AA92"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8 </w:t>
      </w:r>
      <w:r w:rsidRPr="005B4B72">
        <w:rPr>
          <w:rFonts w:ascii="Book Antiqua" w:eastAsia="Book Antiqua" w:hAnsi="Book Antiqua" w:cs="Book Antiqua"/>
          <w:b/>
          <w:bCs/>
          <w:color w:val="000000"/>
        </w:rPr>
        <w:t>Feng N</w:t>
      </w:r>
      <w:r w:rsidRPr="005B4B72">
        <w:rPr>
          <w:rFonts w:ascii="Book Antiqua" w:eastAsia="Book Antiqua" w:hAnsi="Book Antiqua" w:cs="Book Antiqua"/>
          <w:color w:val="000000"/>
        </w:rPr>
        <w:t xml:space="preserve">, </w:t>
      </w:r>
      <w:proofErr w:type="spellStart"/>
      <w:r w:rsidRPr="005B4B72">
        <w:rPr>
          <w:rFonts w:ascii="Book Antiqua" w:eastAsia="Book Antiqua" w:hAnsi="Book Antiqua" w:cs="Book Antiqua"/>
          <w:color w:val="000000"/>
        </w:rPr>
        <w:t>Bian</w:t>
      </w:r>
      <w:proofErr w:type="spellEnd"/>
      <w:r w:rsidRPr="005B4B72">
        <w:rPr>
          <w:rFonts w:ascii="Book Antiqua" w:eastAsia="Book Antiqua" w:hAnsi="Book Antiqua" w:cs="Book Antiqua"/>
          <w:color w:val="000000"/>
        </w:rPr>
        <w:t xml:space="preserve"> Z, Zhang X, Wang C, Chen J. Rapamycin reduces mortality in acute-stage paraquat-induced toxicity in zebrafish. </w:t>
      </w:r>
      <w:r w:rsidRPr="005B4B72">
        <w:rPr>
          <w:rFonts w:ascii="Book Antiqua" w:eastAsia="Book Antiqua" w:hAnsi="Book Antiqua" w:cs="Book Antiqua"/>
          <w:i/>
          <w:iCs/>
          <w:color w:val="000000"/>
        </w:rPr>
        <w:t>Singapore Med J</w:t>
      </w:r>
      <w:r w:rsidRPr="005B4B72">
        <w:rPr>
          <w:rFonts w:ascii="Book Antiqua" w:eastAsia="Book Antiqua" w:hAnsi="Book Antiqua" w:cs="Book Antiqua"/>
          <w:color w:val="000000"/>
        </w:rPr>
        <w:t xml:space="preserve"> 2019; </w:t>
      </w:r>
      <w:r w:rsidRPr="005B4B72">
        <w:rPr>
          <w:rFonts w:ascii="Book Antiqua" w:eastAsia="Book Antiqua" w:hAnsi="Book Antiqua" w:cs="Book Antiqua"/>
          <w:b/>
          <w:bCs/>
          <w:color w:val="000000"/>
        </w:rPr>
        <w:t>60</w:t>
      </w:r>
      <w:r w:rsidRPr="005B4B72">
        <w:rPr>
          <w:rFonts w:ascii="Book Antiqua" w:eastAsia="Book Antiqua" w:hAnsi="Book Antiqua" w:cs="Book Antiqua"/>
          <w:color w:val="000000"/>
        </w:rPr>
        <w:t>: 241-246 [PMID: 30402654 DOI: 10.11622/smedj.2018132]</w:t>
      </w:r>
    </w:p>
    <w:p w14:paraId="58A35038"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9 </w:t>
      </w:r>
      <w:r w:rsidRPr="005B4B72">
        <w:rPr>
          <w:rFonts w:ascii="Book Antiqua" w:eastAsia="Book Antiqua" w:hAnsi="Book Antiqua" w:cs="Book Antiqua"/>
          <w:b/>
          <w:bCs/>
          <w:color w:val="000000"/>
        </w:rPr>
        <w:t>Zhou Q</w:t>
      </w:r>
      <w:r w:rsidRPr="005B4B72">
        <w:rPr>
          <w:rFonts w:ascii="Book Antiqua" w:eastAsia="Book Antiqua" w:hAnsi="Book Antiqua" w:cs="Book Antiqua"/>
          <w:color w:val="000000"/>
        </w:rPr>
        <w:t xml:space="preserve">, Kan B, Jian X, Zhang W, Liu H, Zhang Z. Paraquat poisoning by skin absorption: Two case reports and a literature review. </w:t>
      </w:r>
      <w:r w:rsidRPr="005B4B72">
        <w:rPr>
          <w:rFonts w:ascii="Book Antiqua" w:eastAsia="Book Antiqua" w:hAnsi="Book Antiqua" w:cs="Book Antiqua"/>
          <w:i/>
          <w:iCs/>
          <w:color w:val="000000"/>
        </w:rPr>
        <w:t>Exp Ther Med</w:t>
      </w:r>
      <w:r w:rsidRPr="005B4B72">
        <w:rPr>
          <w:rFonts w:ascii="Book Antiqua" w:eastAsia="Book Antiqua" w:hAnsi="Book Antiqua" w:cs="Book Antiqua"/>
          <w:color w:val="000000"/>
        </w:rPr>
        <w:t xml:space="preserve"> 2013; </w:t>
      </w:r>
      <w:r w:rsidRPr="005B4B72">
        <w:rPr>
          <w:rFonts w:ascii="Book Antiqua" w:eastAsia="Book Antiqua" w:hAnsi="Book Antiqua" w:cs="Book Antiqua"/>
          <w:b/>
          <w:bCs/>
          <w:color w:val="000000"/>
        </w:rPr>
        <w:t>6</w:t>
      </w:r>
      <w:r w:rsidRPr="005B4B72">
        <w:rPr>
          <w:rFonts w:ascii="Book Antiqua" w:eastAsia="Book Antiqua" w:hAnsi="Book Antiqua" w:cs="Book Antiqua"/>
          <w:color w:val="000000"/>
        </w:rPr>
        <w:t>: 1504-1506 [PMID: 24250726 DOI: 10.3892/etm.2013.1320]</w:t>
      </w:r>
    </w:p>
    <w:p w14:paraId="0C49627E"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10 </w:t>
      </w:r>
      <w:r w:rsidRPr="005B4B72">
        <w:rPr>
          <w:rFonts w:ascii="Book Antiqua" w:eastAsia="Book Antiqua" w:hAnsi="Book Antiqua" w:cs="Book Antiqua"/>
          <w:b/>
          <w:bCs/>
          <w:color w:val="000000"/>
        </w:rPr>
        <w:t>Yu HS</w:t>
      </w:r>
      <w:r w:rsidRPr="005B4B72">
        <w:rPr>
          <w:rFonts w:ascii="Book Antiqua" w:eastAsia="Book Antiqua" w:hAnsi="Book Antiqua" w:cs="Book Antiqua"/>
          <w:color w:val="000000"/>
        </w:rPr>
        <w:t xml:space="preserve">, Lee CH, </w:t>
      </w:r>
      <w:proofErr w:type="spellStart"/>
      <w:r w:rsidRPr="005B4B72">
        <w:rPr>
          <w:rFonts w:ascii="Book Antiqua" w:eastAsia="Book Antiqua" w:hAnsi="Book Antiqua" w:cs="Book Antiqua"/>
          <w:color w:val="000000"/>
        </w:rPr>
        <w:t>Jee</w:t>
      </w:r>
      <w:proofErr w:type="spellEnd"/>
      <w:r w:rsidRPr="005B4B72">
        <w:rPr>
          <w:rFonts w:ascii="Book Antiqua" w:eastAsia="Book Antiqua" w:hAnsi="Book Antiqua" w:cs="Book Antiqua"/>
          <w:color w:val="000000"/>
        </w:rPr>
        <w:t xml:space="preserve"> SH, Ho CK, Guo YL. Environmental and occupational skin diseases in Taiwan. </w:t>
      </w:r>
      <w:r w:rsidRPr="005B4B72">
        <w:rPr>
          <w:rFonts w:ascii="Book Antiqua" w:eastAsia="Book Antiqua" w:hAnsi="Book Antiqua" w:cs="Book Antiqua"/>
          <w:i/>
          <w:iCs/>
          <w:color w:val="000000"/>
        </w:rPr>
        <w:t>J Dermatol</w:t>
      </w:r>
      <w:r w:rsidRPr="005B4B72">
        <w:rPr>
          <w:rFonts w:ascii="Book Antiqua" w:eastAsia="Book Antiqua" w:hAnsi="Book Antiqua" w:cs="Book Antiqua"/>
          <w:color w:val="000000"/>
        </w:rPr>
        <w:t xml:space="preserve"> 2001; </w:t>
      </w:r>
      <w:r w:rsidRPr="005B4B72">
        <w:rPr>
          <w:rFonts w:ascii="Book Antiqua" w:eastAsia="Book Antiqua" w:hAnsi="Book Antiqua" w:cs="Book Antiqua"/>
          <w:b/>
          <w:bCs/>
          <w:color w:val="000000"/>
        </w:rPr>
        <w:t>28</w:t>
      </w:r>
      <w:r w:rsidRPr="005B4B72">
        <w:rPr>
          <w:rFonts w:ascii="Book Antiqua" w:eastAsia="Book Antiqua" w:hAnsi="Book Antiqua" w:cs="Book Antiqua"/>
          <w:color w:val="000000"/>
        </w:rPr>
        <w:t>: 628-631 [PMID: 11770720 DOI: 10.1111/j.1346-8138.2001.tb00049.x]</w:t>
      </w:r>
    </w:p>
    <w:p w14:paraId="76542FB2"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11 </w:t>
      </w:r>
      <w:r w:rsidRPr="005B4B72">
        <w:rPr>
          <w:rFonts w:ascii="Book Antiqua" w:eastAsia="Book Antiqua" w:hAnsi="Book Antiqua" w:cs="Book Antiqua"/>
          <w:b/>
          <w:bCs/>
          <w:color w:val="000000"/>
        </w:rPr>
        <w:t>Lee K</w:t>
      </w:r>
      <w:r w:rsidRPr="005B4B72">
        <w:rPr>
          <w:rFonts w:ascii="Book Antiqua" w:eastAsia="Book Antiqua" w:hAnsi="Book Antiqua" w:cs="Book Antiqua"/>
          <w:color w:val="000000"/>
        </w:rPr>
        <w:t xml:space="preserve">, Park EK, </w:t>
      </w:r>
      <w:proofErr w:type="spellStart"/>
      <w:r w:rsidRPr="005B4B72">
        <w:rPr>
          <w:rFonts w:ascii="Book Antiqua" w:eastAsia="Book Antiqua" w:hAnsi="Book Antiqua" w:cs="Book Antiqua"/>
          <w:color w:val="000000"/>
        </w:rPr>
        <w:t>Stoecklin-Marois</w:t>
      </w:r>
      <w:proofErr w:type="spellEnd"/>
      <w:r w:rsidRPr="005B4B72">
        <w:rPr>
          <w:rFonts w:ascii="Book Antiqua" w:eastAsia="Book Antiqua" w:hAnsi="Book Antiqua" w:cs="Book Antiqua"/>
          <w:color w:val="000000"/>
        </w:rPr>
        <w:t xml:space="preserve"> M, </w:t>
      </w:r>
      <w:proofErr w:type="spellStart"/>
      <w:r w:rsidRPr="005B4B72">
        <w:rPr>
          <w:rFonts w:ascii="Book Antiqua" w:eastAsia="Book Antiqua" w:hAnsi="Book Antiqua" w:cs="Book Antiqua"/>
          <w:color w:val="000000"/>
        </w:rPr>
        <w:t>Koivunen</w:t>
      </w:r>
      <w:proofErr w:type="spellEnd"/>
      <w:r w:rsidRPr="005B4B72">
        <w:rPr>
          <w:rFonts w:ascii="Book Antiqua" w:eastAsia="Book Antiqua" w:hAnsi="Book Antiqua" w:cs="Book Antiqua"/>
          <w:color w:val="000000"/>
        </w:rPr>
        <w:t xml:space="preserve"> ME, Gee SJ, Hammock BD, Beckett LA, Schenker MB. Occupational paraquat exposure of agricultural workers in large Costa Rican farms. </w:t>
      </w:r>
      <w:r w:rsidRPr="005B4B72">
        <w:rPr>
          <w:rFonts w:ascii="Book Antiqua" w:eastAsia="Book Antiqua" w:hAnsi="Book Antiqua" w:cs="Book Antiqua"/>
          <w:i/>
          <w:iCs/>
          <w:color w:val="000000"/>
        </w:rPr>
        <w:t xml:space="preserve">Int Arch </w:t>
      </w:r>
      <w:proofErr w:type="spellStart"/>
      <w:r w:rsidRPr="005B4B72">
        <w:rPr>
          <w:rFonts w:ascii="Book Antiqua" w:eastAsia="Book Antiqua" w:hAnsi="Book Antiqua" w:cs="Book Antiqua"/>
          <w:i/>
          <w:iCs/>
          <w:color w:val="000000"/>
        </w:rPr>
        <w:t>Occup</w:t>
      </w:r>
      <w:proofErr w:type="spellEnd"/>
      <w:r w:rsidRPr="005B4B72">
        <w:rPr>
          <w:rFonts w:ascii="Book Antiqua" w:eastAsia="Book Antiqua" w:hAnsi="Book Antiqua" w:cs="Book Antiqua"/>
          <w:i/>
          <w:iCs/>
          <w:color w:val="000000"/>
        </w:rPr>
        <w:t xml:space="preserve"> Environ Health</w:t>
      </w:r>
      <w:r w:rsidRPr="005B4B72">
        <w:rPr>
          <w:rFonts w:ascii="Book Antiqua" w:eastAsia="Book Antiqua" w:hAnsi="Book Antiqua" w:cs="Book Antiqua"/>
          <w:color w:val="000000"/>
        </w:rPr>
        <w:t xml:space="preserve"> 2009; </w:t>
      </w:r>
      <w:r w:rsidRPr="005B4B72">
        <w:rPr>
          <w:rFonts w:ascii="Book Antiqua" w:eastAsia="Book Antiqua" w:hAnsi="Book Antiqua" w:cs="Book Antiqua"/>
          <w:b/>
          <w:bCs/>
          <w:color w:val="000000"/>
        </w:rPr>
        <w:t>82</w:t>
      </w:r>
      <w:r w:rsidRPr="005B4B72">
        <w:rPr>
          <w:rFonts w:ascii="Book Antiqua" w:eastAsia="Book Antiqua" w:hAnsi="Book Antiqua" w:cs="Book Antiqua"/>
          <w:color w:val="000000"/>
        </w:rPr>
        <w:t>: 455-462 [PMID: 18762966 DOI: 10.1007/s00420-008-0356-7]</w:t>
      </w:r>
    </w:p>
    <w:p w14:paraId="16B6BB26"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12 </w:t>
      </w:r>
      <w:r w:rsidRPr="005B4B72">
        <w:rPr>
          <w:rFonts w:ascii="Book Antiqua" w:eastAsia="Book Antiqua" w:hAnsi="Book Antiqua" w:cs="Book Antiqua"/>
          <w:b/>
          <w:bCs/>
          <w:color w:val="000000"/>
        </w:rPr>
        <w:t>Sun S</w:t>
      </w:r>
      <w:r w:rsidRPr="005B4B72">
        <w:rPr>
          <w:rFonts w:ascii="Book Antiqua" w:eastAsia="Book Antiqua" w:hAnsi="Book Antiqua" w:cs="Book Antiqua"/>
          <w:color w:val="000000"/>
        </w:rPr>
        <w:t xml:space="preserve">, Jiang Y, Wang R, Liu C, Liu X, Song N, Guo Y, Guo R, Du L, Jiang S, Li Y, Qiu Z, Zhao G, Zhou Y. Treatment of Paraquat-Induced Lung Injury With an Anti-C5a Antibody: Potential Clinical Application. </w:t>
      </w:r>
      <w:r w:rsidRPr="005B4B72">
        <w:rPr>
          <w:rFonts w:ascii="Book Antiqua" w:eastAsia="Book Antiqua" w:hAnsi="Book Antiqua" w:cs="Book Antiqua"/>
          <w:i/>
          <w:iCs/>
          <w:color w:val="000000"/>
        </w:rPr>
        <w:t>Crit Care Med</w:t>
      </w:r>
      <w:r w:rsidRPr="005B4B72">
        <w:rPr>
          <w:rFonts w:ascii="Book Antiqua" w:eastAsia="Book Antiqua" w:hAnsi="Book Antiqua" w:cs="Book Antiqua"/>
          <w:color w:val="000000"/>
        </w:rPr>
        <w:t xml:space="preserve"> 2018; </w:t>
      </w:r>
      <w:r w:rsidRPr="005B4B72">
        <w:rPr>
          <w:rFonts w:ascii="Book Antiqua" w:eastAsia="Book Antiqua" w:hAnsi="Book Antiqua" w:cs="Book Antiqua"/>
          <w:b/>
          <w:bCs/>
          <w:color w:val="000000"/>
        </w:rPr>
        <w:t>46</w:t>
      </w:r>
      <w:r w:rsidRPr="005B4B72">
        <w:rPr>
          <w:rFonts w:ascii="Book Antiqua" w:eastAsia="Book Antiqua" w:hAnsi="Book Antiqua" w:cs="Book Antiqua"/>
          <w:color w:val="000000"/>
        </w:rPr>
        <w:t>: e419-e425 [PMID: 29293144 DOI: 10.1097/CCM.0000000000002950]</w:t>
      </w:r>
    </w:p>
    <w:p w14:paraId="7B366177"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13 </w:t>
      </w:r>
      <w:r w:rsidRPr="005B4B72">
        <w:rPr>
          <w:rFonts w:ascii="Book Antiqua" w:eastAsia="Book Antiqua" w:hAnsi="Book Antiqua" w:cs="Book Antiqua"/>
          <w:b/>
          <w:bCs/>
          <w:color w:val="000000"/>
        </w:rPr>
        <w:t>Xu W</w:t>
      </w:r>
      <w:r w:rsidRPr="005B4B72">
        <w:rPr>
          <w:rFonts w:ascii="Book Antiqua" w:eastAsia="Book Antiqua" w:hAnsi="Book Antiqua" w:cs="Book Antiqua"/>
          <w:color w:val="000000"/>
        </w:rPr>
        <w:t xml:space="preserve">, Wang L, Wang Q, Li XH, Hu D, Li C, Wu T, Mohan C, Peng A, Shi Y. Paraquat Poisoning Followed by Toxic Epidermal Necrolysis: A Report of Two Cases and Published Work Review. </w:t>
      </w:r>
      <w:r w:rsidRPr="005B4B72">
        <w:rPr>
          <w:rFonts w:ascii="Book Antiqua" w:eastAsia="Book Antiqua" w:hAnsi="Book Antiqua" w:cs="Book Antiqua"/>
          <w:i/>
          <w:iCs/>
          <w:color w:val="000000"/>
        </w:rPr>
        <w:t>Dermatology</w:t>
      </w:r>
      <w:r w:rsidRPr="005B4B72">
        <w:rPr>
          <w:rFonts w:ascii="Book Antiqua" w:eastAsia="Book Antiqua" w:hAnsi="Book Antiqua" w:cs="Book Antiqua"/>
          <w:color w:val="000000"/>
        </w:rPr>
        <w:t xml:space="preserve"> 2015; </w:t>
      </w:r>
      <w:r w:rsidRPr="005B4B72">
        <w:rPr>
          <w:rFonts w:ascii="Book Antiqua" w:eastAsia="Book Antiqua" w:hAnsi="Book Antiqua" w:cs="Book Antiqua"/>
          <w:b/>
          <w:bCs/>
          <w:color w:val="000000"/>
        </w:rPr>
        <w:t>231</w:t>
      </w:r>
      <w:r w:rsidRPr="005B4B72">
        <w:rPr>
          <w:rFonts w:ascii="Book Antiqua" w:eastAsia="Book Antiqua" w:hAnsi="Book Antiqua" w:cs="Book Antiqua"/>
          <w:color w:val="000000"/>
        </w:rPr>
        <w:t>: 209-212 [PMID: 26228174 DOI: 10.1159/000433578]</w:t>
      </w:r>
    </w:p>
    <w:p w14:paraId="70460910"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14 </w:t>
      </w:r>
      <w:r w:rsidRPr="005B4B72">
        <w:rPr>
          <w:rFonts w:ascii="Book Antiqua" w:eastAsia="Book Antiqua" w:hAnsi="Book Antiqua" w:cs="Book Antiqua"/>
          <w:b/>
          <w:bCs/>
          <w:color w:val="000000"/>
        </w:rPr>
        <w:t>Schaper A</w:t>
      </w:r>
      <w:r w:rsidRPr="005B4B72">
        <w:rPr>
          <w:rFonts w:ascii="Book Antiqua" w:eastAsia="Book Antiqua" w:hAnsi="Book Antiqua" w:cs="Book Antiqua"/>
          <w:color w:val="000000"/>
        </w:rPr>
        <w:t xml:space="preserve">, Ceschi A, Deters M, Kaiser G. Of pills, plants, and paraquat: the relevance of poison centers in emergency medicine. </w:t>
      </w:r>
      <w:r w:rsidRPr="005B4B72">
        <w:rPr>
          <w:rFonts w:ascii="Book Antiqua" w:eastAsia="Book Antiqua" w:hAnsi="Book Antiqua" w:cs="Book Antiqua"/>
          <w:i/>
          <w:iCs/>
          <w:color w:val="000000"/>
        </w:rPr>
        <w:t>Eur J Intern Med</w:t>
      </w:r>
      <w:r w:rsidRPr="005B4B72">
        <w:rPr>
          <w:rFonts w:ascii="Book Antiqua" w:eastAsia="Book Antiqua" w:hAnsi="Book Antiqua" w:cs="Book Antiqua"/>
          <w:color w:val="000000"/>
        </w:rPr>
        <w:t xml:space="preserve"> 2013; </w:t>
      </w:r>
      <w:r w:rsidRPr="005B4B72">
        <w:rPr>
          <w:rFonts w:ascii="Book Antiqua" w:eastAsia="Book Antiqua" w:hAnsi="Book Antiqua" w:cs="Book Antiqua"/>
          <w:b/>
          <w:bCs/>
          <w:color w:val="000000"/>
        </w:rPr>
        <w:t>24</w:t>
      </w:r>
      <w:r w:rsidRPr="005B4B72">
        <w:rPr>
          <w:rFonts w:ascii="Book Antiqua" w:eastAsia="Book Antiqua" w:hAnsi="Book Antiqua" w:cs="Book Antiqua"/>
          <w:color w:val="000000"/>
        </w:rPr>
        <w:t>: 104-109 [PMID: 23245927 DOI: 10.1016/j.ejim.2012.11.013]</w:t>
      </w:r>
    </w:p>
    <w:p w14:paraId="49D6AE50"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lastRenderedPageBreak/>
        <w:t xml:space="preserve">15 </w:t>
      </w:r>
      <w:proofErr w:type="spellStart"/>
      <w:r w:rsidRPr="005B4B72">
        <w:rPr>
          <w:rFonts w:ascii="Book Antiqua" w:eastAsia="Book Antiqua" w:hAnsi="Book Antiqua" w:cs="Book Antiqua"/>
          <w:b/>
          <w:bCs/>
          <w:color w:val="000000"/>
        </w:rPr>
        <w:t>Khazraei</w:t>
      </w:r>
      <w:proofErr w:type="spellEnd"/>
      <w:r w:rsidRPr="005B4B72">
        <w:rPr>
          <w:rFonts w:ascii="Book Antiqua" w:eastAsia="Book Antiqua" w:hAnsi="Book Antiqua" w:cs="Book Antiqua"/>
          <w:b/>
          <w:bCs/>
          <w:color w:val="000000"/>
        </w:rPr>
        <w:t xml:space="preserve"> S</w:t>
      </w:r>
      <w:r w:rsidRPr="005B4B72">
        <w:rPr>
          <w:rFonts w:ascii="Book Antiqua" w:eastAsia="Book Antiqua" w:hAnsi="Book Antiqua" w:cs="Book Antiqua"/>
          <w:color w:val="000000"/>
        </w:rPr>
        <w:t xml:space="preserve">, </w:t>
      </w:r>
      <w:proofErr w:type="spellStart"/>
      <w:r w:rsidRPr="005B4B72">
        <w:rPr>
          <w:rFonts w:ascii="Book Antiqua" w:eastAsia="Book Antiqua" w:hAnsi="Book Antiqua" w:cs="Book Antiqua"/>
          <w:color w:val="000000"/>
        </w:rPr>
        <w:t>Marashi</w:t>
      </w:r>
      <w:proofErr w:type="spellEnd"/>
      <w:r w:rsidRPr="005B4B72">
        <w:rPr>
          <w:rFonts w:ascii="Book Antiqua" w:eastAsia="Book Antiqua" w:hAnsi="Book Antiqua" w:cs="Book Antiqua"/>
          <w:color w:val="000000"/>
        </w:rPr>
        <w:t xml:space="preserve"> SM, </w:t>
      </w:r>
      <w:proofErr w:type="spellStart"/>
      <w:r w:rsidRPr="005B4B72">
        <w:rPr>
          <w:rFonts w:ascii="Book Antiqua" w:eastAsia="Book Antiqua" w:hAnsi="Book Antiqua" w:cs="Book Antiqua"/>
          <w:color w:val="000000"/>
        </w:rPr>
        <w:t>Sanaei</w:t>
      </w:r>
      <w:proofErr w:type="spellEnd"/>
      <w:r w:rsidRPr="005B4B72">
        <w:rPr>
          <w:rFonts w:ascii="Book Antiqua" w:eastAsia="Book Antiqua" w:hAnsi="Book Antiqua" w:cs="Book Antiqua"/>
          <w:color w:val="000000"/>
        </w:rPr>
        <w:t xml:space="preserve">-Zadeh H. Ventilator settings and outcome of respiratory failure in paraquat-induced pulmonary injury. </w:t>
      </w:r>
      <w:r w:rsidRPr="005B4B72">
        <w:rPr>
          <w:rFonts w:ascii="Book Antiqua" w:eastAsia="Book Antiqua" w:hAnsi="Book Antiqua" w:cs="Book Antiqua"/>
          <w:i/>
          <w:iCs/>
          <w:color w:val="000000"/>
        </w:rPr>
        <w:t>Sci Rep</w:t>
      </w:r>
      <w:r w:rsidRPr="005B4B72">
        <w:rPr>
          <w:rFonts w:ascii="Book Antiqua" w:eastAsia="Book Antiqua" w:hAnsi="Book Antiqua" w:cs="Book Antiqua"/>
          <w:color w:val="000000"/>
        </w:rPr>
        <w:t xml:space="preserve"> 2019; </w:t>
      </w:r>
      <w:r w:rsidRPr="005B4B72">
        <w:rPr>
          <w:rFonts w:ascii="Book Antiqua" w:eastAsia="Book Antiqua" w:hAnsi="Book Antiqua" w:cs="Book Antiqua"/>
          <w:b/>
          <w:bCs/>
          <w:color w:val="000000"/>
        </w:rPr>
        <w:t>9</w:t>
      </w:r>
      <w:r w:rsidRPr="005B4B72">
        <w:rPr>
          <w:rFonts w:ascii="Book Antiqua" w:eastAsia="Book Antiqua" w:hAnsi="Book Antiqua" w:cs="Book Antiqua"/>
          <w:color w:val="000000"/>
        </w:rPr>
        <w:t>: 16541 [PMID: 31719587 DOI: 10.1038/s41598-019-52939-3]</w:t>
      </w:r>
    </w:p>
    <w:p w14:paraId="4BEA0482"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16 </w:t>
      </w:r>
      <w:r w:rsidRPr="005B4B72">
        <w:rPr>
          <w:rFonts w:ascii="Book Antiqua" w:eastAsia="Book Antiqua" w:hAnsi="Book Antiqua" w:cs="Book Antiqua"/>
          <w:b/>
          <w:bCs/>
          <w:color w:val="000000"/>
        </w:rPr>
        <w:t>Gao Y</w:t>
      </w:r>
      <w:r w:rsidRPr="005B4B72">
        <w:rPr>
          <w:rFonts w:ascii="Book Antiqua" w:eastAsia="Book Antiqua" w:hAnsi="Book Antiqua" w:cs="Book Antiqua"/>
          <w:color w:val="000000"/>
        </w:rPr>
        <w:t xml:space="preserve">, Guo S, Wang Y, Yu S, Wang M, Lu X, Li Y. Lymphocyte and its CD4+ and CD8+ subgroup changes after paraquat poisoning. </w:t>
      </w:r>
      <w:r w:rsidRPr="005B4B72">
        <w:rPr>
          <w:rFonts w:ascii="Book Antiqua" w:eastAsia="Book Antiqua" w:hAnsi="Book Antiqua" w:cs="Book Antiqua"/>
          <w:i/>
          <w:iCs/>
          <w:color w:val="000000"/>
        </w:rPr>
        <w:t>Hum Exp Toxicol</w:t>
      </w:r>
      <w:r w:rsidRPr="005B4B72">
        <w:rPr>
          <w:rFonts w:ascii="Book Antiqua" w:eastAsia="Book Antiqua" w:hAnsi="Book Antiqua" w:cs="Book Antiqua"/>
          <w:color w:val="000000"/>
        </w:rPr>
        <w:t xml:space="preserve"> 2019; </w:t>
      </w:r>
      <w:r w:rsidRPr="005B4B72">
        <w:rPr>
          <w:rFonts w:ascii="Book Antiqua" w:eastAsia="Book Antiqua" w:hAnsi="Book Antiqua" w:cs="Book Antiqua"/>
          <w:b/>
          <w:bCs/>
          <w:color w:val="000000"/>
        </w:rPr>
        <w:t>38</w:t>
      </w:r>
      <w:r w:rsidRPr="005B4B72">
        <w:rPr>
          <w:rFonts w:ascii="Book Antiqua" w:eastAsia="Book Antiqua" w:hAnsi="Book Antiqua" w:cs="Book Antiqua"/>
          <w:color w:val="000000"/>
        </w:rPr>
        <w:t>: 1024-1030 [PMID: 31104516 DOI: 10.1177/0960327119851252]</w:t>
      </w:r>
    </w:p>
    <w:p w14:paraId="6BBBDA12"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17 </w:t>
      </w:r>
      <w:r w:rsidRPr="005B4B72">
        <w:rPr>
          <w:rFonts w:ascii="Book Antiqua" w:eastAsia="Book Antiqua" w:hAnsi="Book Antiqua" w:cs="Book Antiqua"/>
          <w:b/>
          <w:bCs/>
          <w:color w:val="000000"/>
        </w:rPr>
        <w:t>Huang J</w:t>
      </w:r>
      <w:r w:rsidRPr="005B4B72">
        <w:rPr>
          <w:rFonts w:ascii="Book Antiqua" w:eastAsia="Book Antiqua" w:hAnsi="Book Antiqua" w:cs="Book Antiqua"/>
          <w:color w:val="000000"/>
        </w:rPr>
        <w:t xml:space="preserve">, Xuan D, Li X, Ma L, Zhou Y, Zou H. The value of APACHE II in predicting mortality after paraquat poisoning in Chinese and Korean population: A systematic review and meta-analysis. </w:t>
      </w:r>
      <w:r w:rsidRPr="005B4B72">
        <w:rPr>
          <w:rFonts w:ascii="Book Antiqua" w:eastAsia="Book Antiqua" w:hAnsi="Book Antiqua" w:cs="Book Antiqua"/>
          <w:i/>
          <w:iCs/>
          <w:color w:val="000000"/>
        </w:rPr>
        <w:t>Medicine (Baltimore)</w:t>
      </w:r>
      <w:r w:rsidRPr="005B4B72">
        <w:rPr>
          <w:rFonts w:ascii="Book Antiqua" w:eastAsia="Book Antiqua" w:hAnsi="Book Antiqua" w:cs="Book Antiqua"/>
          <w:color w:val="000000"/>
        </w:rPr>
        <w:t xml:space="preserve"> 2017; </w:t>
      </w:r>
      <w:r w:rsidRPr="005B4B72">
        <w:rPr>
          <w:rFonts w:ascii="Book Antiqua" w:eastAsia="Book Antiqua" w:hAnsi="Book Antiqua" w:cs="Book Antiqua"/>
          <w:b/>
          <w:bCs/>
          <w:color w:val="000000"/>
        </w:rPr>
        <w:t>96</w:t>
      </w:r>
      <w:r w:rsidRPr="005B4B72">
        <w:rPr>
          <w:rFonts w:ascii="Book Antiqua" w:eastAsia="Book Antiqua" w:hAnsi="Book Antiqua" w:cs="Book Antiqua"/>
          <w:color w:val="000000"/>
        </w:rPr>
        <w:t>: e6838 [PMID: 28746171 DOI: 10.1097/MD.0000000000006838]</w:t>
      </w:r>
    </w:p>
    <w:p w14:paraId="20A9E57E"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18 </w:t>
      </w:r>
      <w:r w:rsidRPr="005B4B72">
        <w:rPr>
          <w:rFonts w:ascii="Book Antiqua" w:eastAsia="Book Antiqua" w:hAnsi="Book Antiqua" w:cs="Book Antiqua"/>
          <w:b/>
          <w:bCs/>
          <w:color w:val="000000"/>
        </w:rPr>
        <w:t>Ko DR</w:t>
      </w:r>
      <w:r w:rsidRPr="005B4B72">
        <w:rPr>
          <w:rFonts w:ascii="Book Antiqua" w:eastAsia="Book Antiqua" w:hAnsi="Book Antiqua" w:cs="Book Antiqua"/>
          <w:color w:val="000000"/>
        </w:rPr>
        <w:t xml:space="preserve">, Chung SP, You JS, Cho S, Park Y, Chun B, Moon J, Kim H, Kim YH, Kim HJ, Lee KW, Choi S, Park J, Park JS, Kim SW, </w:t>
      </w:r>
      <w:proofErr w:type="spellStart"/>
      <w:r w:rsidRPr="005B4B72">
        <w:rPr>
          <w:rFonts w:ascii="Book Antiqua" w:eastAsia="Book Antiqua" w:hAnsi="Book Antiqua" w:cs="Book Antiqua"/>
          <w:color w:val="000000"/>
        </w:rPr>
        <w:t>Seo</w:t>
      </w:r>
      <w:proofErr w:type="spellEnd"/>
      <w:r w:rsidRPr="005B4B72">
        <w:rPr>
          <w:rFonts w:ascii="Book Antiqua" w:eastAsia="Book Antiqua" w:hAnsi="Book Antiqua" w:cs="Book Antiqua"/>
          <w:color w:val="000000"/>
        </w:rPr>
        <w:t xml:space="preserve"> JY, Park HY, Kim SJ, Kang H, Hong DY, Hong JH. Effects of Paraquat Ban on Herbicide Poisoning-Related Mortality. </w:t>
      </w:r>
      <w:r w:rsidRPr="005B4B72">
        <w:rPr>
          <w:rFonts w:ascii="Book Antiqua" w:eastAsia="Book Antiqua" w:hAnsi="Book Antiqua" w:cs="Book Antiqua"/>
          <w:i/>
          <w:iCs/>
          <w:color w:val="000000"/>
        </w:rPr>
        <w:t>Yonsei Med J</w:t>
      </w:r>
      <w:r w:rsidRPr="005B4B72">
        <w:rPr>
          <w:rFonts w:ascii="Book Antiqua" w:eastAsia="Book Antiqua" w:hAnsi="Book Antiqua" w:cs="Book Antiqua"/>
          <w:color w:val="000000"/>
        </w:rPr>
        <w:t xml:space="preserve"> 2017; </w:t>
      </w:r>
      <w:r w:rsidRPr="005B4B72">
        <w:rPr>
          <w:rFonts w:ascii="Book Antiqua" w:eastAsia="Book Antiqua" w:hAnsi="Book Antiqua" w:cs="Book Antiqua"/>
          <w:b/>
          <w:bCs/>
          <w:color w:val="000000"/>
        </w:rPr>
        <w:t>58</w:t>
      </w:r>
      <w:r w:rsidRPr="005B4B72">
        <w:rPr>
          <w:rFonts w:ascii="Book Antiqua" w:eastAsia="Book Antiqua" w:hAnsi="Book Antiqua" w:cs="Book Antiqua"/>
          <w:color w:val="000000"/>
        </w:rPr>
        <w:t>: 859-866 [PMID: 28541002 DOI: 10.3349/ymj.2017.58.4.859]</w:t>
      </w:r>
    </w:p>
    <w:p w14:paraId="30D5DD7A"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19 </w:t>
      </w:r>
      <w:r w:rsidRPr="005B4B72">
        <w:rPr>
          <w:rFonts w:ascii="Book Antiqua" w:eastAsia="Book Antiqua" w:hAnsi="Book Antiqua" w:cs="Book Antiqua"/>
          <w:b/>
          <w:bCs/>
          <w:color w:val="000000"/>
        </w:rPr>
        <w:t>Dinis-Oliveira RJ</w:t>
      </w:r>
      <w:r w:rsidRPr="005B4B72">
        <w:rPr>
          <w:rFonts w:ascii="Book Antiqua" w:eastAsia="Book Antiqua" w:hAnsi="Book Antiqua" w:cs="Book Antiqua"/>
          <w:color w:val="000000"/>
        </w:rPr>
        <w:t xml:space="preserve">, Sousa C, </w:t>
      </w:r>
      <w:proofErr w:type="spellStart"/>
      <w:r w:rsidRPr="005B4B72">
        <w:rPr>
          <w:rFonts w:ascii="Book Antiqua" w:eastAsia="Book Antiqua" w:hAnsi="Book Antiqua" w:cs="Book Antiqua"/>
          <w:color w:val="000000"/>
        </w:rPr>
        <w:t>Remião</w:t>
      </w:r>
      <w:proofErr w:type="spellEnd"/>
      <w:r w:rsidRPr="005B4B72">
        <w:rPr>
          <w:rFonts w:ascii="Book Antiqua" w:eastAsia="Book Antiqua" w:hAnsi="Book Antiqua" w:cs="Book Antiqua"/>
          <w:color w:val="000000"/>
        </w:rPr>
        <w:t xml:space="preserve"> F, Duarte JA, Navarro AS, Bastos ML, Carvalho F. Full survival of paraquat-exposed rats after treatment with sodium salicylate. </w:t>
      </w:r>
      <w:r w:rsidRPr="005B4B72">
        <w:rPr>
          <w:rFonts w:ascii="Book Antiqua" w:eastAsia="Book Antiqua" w:hAnsi="Book Antiqua" w:cs="Book Antiqua"/>
          <w:i/>
          <w:iCs/>
          <w:color w:val="000000"/>
        </w:rPr>
        <w:t>Free Radic Biol Med</w:t>
      </w:r>
      <w:r w:rsidRPr="005B4B72">
        <w:rPr>
          <w:rFonts w:ascii="Book Antiqua" w:eastAsia="Book Antiqua" w:hAnsi="Book Antiqua" w:cs="Book Antiqua"/>
          <w:color w:val="000000"/>
        </w:rPr>
        <w:t xml:space="preserve"> 2007; </w:t>
      </w:r>
      <w:r w:rsidRPr="005B4B72">
        <w:rPr>
          <w:rFonts w:ascii="Book Antiqua" w:eastAsia="Book Antiqua" w:hAnsi="Book Antiqua" w:cs="Book Antiqua"/>
          <w:b/>
          <w:bCs/>
          <w:color w:val="000000"/>
        </w:rPr>
        <w:t>42</w:t>
      </w:r>
      <w:r w:rsidRPr="005B4B72">
        <w:rPr>
          <w:rFonts w:ascii="Book Antiqua" w:eastAsia="Book Antiqua" w:hAnsi="Book Antiqua" w:cs="Book Antiqua"/>
          <w:color w:val="000000"/>
        </w:rPr>
        <w:t>: 1017-1028 [PMID: 17349929 DOI: 10.1016/j.freeradbiomed.2006.12.031]</w:t>
      </w:r>
    </w:p>
    <w:p w14:paraId="179E6ED5"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20 </w:t>
      </w:r>
      <w:r w:rsidRPr="005B4B72">
        <w:rPr>
          <w:rFonts w:ascii="Book Antiqua" w:eastAsia="Book Antiqua" w:hAnsi="Book Antiqua" w:cs="Book Antiqua"/>
          <w:b/>
          <w:bCs/>
          <w:color w:val="000000"/>
        </w:rPr>
        <w:t>Dearden LC</w:t>
      </w:r>
      <w:r w:rsidRPr="005B4B72">
        <w:rPr>
          <w:rFonts w:ascii="Book Antiqua" w:eastAsia="Book Antiqua" w:hAnsi="Book Antiqua" w:cs="Book Antiqua"/>
          <w:color w:val="000000"/>
        </w:rPr>
        <w:t xml:space="preserve">, </w:t>
      </w:r>
      <w:proofErr w:type="spellStart"/>
      <w:r w:rsidRPr="005B4B72">
        <w:rPr>
          <w:rFonts w:ascii="Book Antiqua" w:eastAsia="Book Antiqua" w:hAnsi="Book Antiqua" w:cs="Book Antiqua"/>
          <w:color w:val="000000"/>
        </w:rPr>
        <w:t>Fairshter</w:t>
      </w:r>
      <w:proofErr w:type="spellEnd"/>
      <w:r w:rsidRPr="005B4B72">
        <w:rPr>
          <w:rFonts w:ascii="Book Antiqua" w:eastAsia="Book Antiqua" w:hAnsi="Book Antiqua" w:cs="Book Antiqua"/>
          <w:color w:val="000000"/>
        </w:rPr>
        <w:t xml:space="preserve"> RD, Morrison JT, Wilson AF, Brundage M. Ultrastructural evidence of pulmonary capillary endothelial damage from paraquat. </w:t>
      </w:r>
      <w:r w:rsidRPr="005B4B72">
        <w:rPr>
          <w:rFonts w:ascii="Book Antiqua" w:eastAsia="Book Antiqua" w:hAnsi="Book Antiqua" w:cs="Book Antiqua"/>
          <w:i/>
          <w:iCs/>
          <w:color w:val="000000"/>
        </w:rPr>
        <w:t>Toxicology</w:t>
      </w:r>
      <w:r w:rsidRPr="005B4B72">
        <w:rPr>
          <w:rFonts w:ascii="Book Antiqua" w:eastAsia="Book Antiqua" w:hAnsi="Book Antiqua" w:cs="Book Antiqua"/>
          <w:color w:val="000000"/>
        </w:rPr>
        <w:t xml:space="preserve"> 1982; </w:t>
      </w:r>
      <w:r w:rsidRPr="005B4B72">
        <w:rPr>
          <w:rFonts w:ascii="Book Antiqua" w:eastAsia="Book Antiqua" w:hAnsi="Book Antiqua" w:cs="Book Antiqua"/>
          <w:b/>
          <w:bCs/>
          <w:color w:val="000000"/>
        </w:rPr>
        <w:t>24</w:t>
      </w:r>
      <w:r w:rsidRPr="005B4B72">
        <w:rPr>
          <w:rFonts w:ascii="Book Antiqua" w:eastAsia="Book Antiqua" w:hAnsi="Book Antiqua" w:cs="Book Antiqua"/>
          <w:color w:val="000000"/>
        </w:rPr>
        <w:t>: 211-222 [PMID: 6927641 DOI: 10.1016/0300-483x(82)90003-8]</w:t>
      </w:r>
    </w:p>
    <w:p w14:paraId="340EAF3B"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21 </w:t>
      </w:r>
      <w:r w:rsidRPr="005B4B72">
        <w:rPr>
          <w:rFonts w:ascii="Book Antiqua" w:eastAsia="Book Antiqua" w:hAnsi="Book Antiqua" w:cs="Book Antiqua"/>
          <w:b/>
          <w:bCs/>
          <w:color w:val="000000"/>
        </w:rPr>
        <w:t>Wu Q</w:t>
      </w:r>
      <w:r w:rsidRPr="005B4B72">
        <w:rPr>
          <w:rFonts w:ascii="Book Antiqua" w:eastAsia="Book Antiqua" w:hAnsi="Book Antiqua" w:cs="Book Antiqua"/>
          <w:color w:val="000000"/>
        </w:rPr>
        <w:t xml:space="preserve">, Xu Q, Jian X, Wang H, He X, Gao B, Wang K, Kan B. A new sight for paraquat poisoning from immunology. </w:t>
      </w:r>
      <w:proofErr w:type="spellStart"/>
      <w:r w:rsidRPr="005B4B72">
        <w:rPr>
          <w:rFonts w:ascii="Book Antiqua" w:eastAsia="Book Antiqua" w:hAnsi="Book Antiqua" w:cs="Book Antiqua"/>
          <w:i/>
          <w:iCs/>
          <w:color w:val="000000"/>
        </w:rPr>
        <w:t>Immunopharmacol</w:t>
      </w:r>
      <w:proofErr w:type="spellEnd"/>
      <w:r w:rsidRPr="005B4B72">
        <w:rPr>
          <w:rFonts w:ascii="Book Antiqua" w:eastAsia="Book Antiqua" w:hAnsi="Book Antiqua" w:cs="Book Antiqua"/>
          <w:i/>
          <w:iCs/>
          <w:color w:val="000000"/>
        </w:rPr>
        <w:t xml:space="preserve"> </w:t>
      </w:r>
      <w:proofErr w:type="spellStart"/>
      <w:r w:rsidRPr="005B4B72">
        <w:rPr>
          <w:rFonts w:ascii="Book Antiqua" w:eastAsia="Book Antiqua" w:hAnsi="Book Antiqua" w:cs="Book Antiqua"/>
          <w:i/>
          <w:iCs/>
          <w:color w:val="000000"/>
        </w:rPr>
        <w:t>Immunotoxicol</w:t>
      </w:r>
      <w:proofErr w:type="spellEnd"/>
      <w:r w:rsidRPr="005B4B72">
        <w:rPr>
          <w:rFonts w:ascii="Book Antiqua" w:eastAsia="Book Antiqua" w:hAnsi="Book Antiqua" w:cs="Book Antiqua"/>
          <w:color w:val="000000"/>
        </w:rPr>
        <w:t xml:space="preserve"> 2018; </w:t>
      </w:r>
      <w:r w:rsidRPr="005B4B72">
        <w:rPr>
          <w:rFonts w:ascii="Book Antiqua" w:eastAsia="Book Antiqua" w:hAnsi="Book Antiqua" w:cs="Book Antiqua"/>
          <w:b/>
          <w:bCs/>
          <w:color w:val="000000"/>
        </w:rPr>
        <w:t>40</w:t>
      </w:r>
      <w:r w:rsidRPr="005B4B72">
        <w:rPr>
          <w:rFonts w:ascii="Book Antiqua" w:eastAsia="Book Antiqua" w:hAnsi="Book Antiqua" w:cs="Book Antiqua"/>
          <w:color w:val="000000"/>
        </w:rPr>
        <w:t>: 269-272 [PMID: 30040510 DOI: 10.1080/08923973.2018.1490319]</w:t>
      </w:r>
    </w:p>
    <w:p w14:paraId="326539B5"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22 </w:t>
      </w:r>
      <w:r w:rsidRPr="005B4B72">
        <w:rPr>
          <w:rFonts w:ascii="Book Antiqua" w:eastAsia="Book Antiqua" w:hAnsi="Book Antiqua" w:cs="Book Antiqua"/>
          <w:b/>
          <w:bCs/>
          <w:color w:val="000000"/>
        </w:rPr>
        <w:t>Yanling W</w:t>
      </w:r>
      <w:r w:rsidRPr="005B4B72">
        <w:rPr>
          <w:rFonts w:ascii="Book Antiqua" w:eastAsia="Book Antiqua" w:hAnsi="Book Antiqua" w:cs="Book Antiqua"/>
          <w:color w:val="000000"/>
        </w:rPr>
        <w:t xml:space="preserve">, Duo G, </w:t>
      </w:r>
      <w:proofErr w:type="spellStart"/>
      <w:r w:rsidRPr="005B4B72">
        <w:rPr>
          <w:rFonts w:ascii="Book Antiqua" w:eastAsia="Book Antiqua" w:hAnsi="Book Antiqua" w:cs="Book Antiqua"/>
          <w:color w:val="000000"/>
        </w:rPr>
        <w:t>Zuojun</w:t>
      </w:r>
      <w:proofErr w:type="spellEnd"/>
      <w:r w:rsidRPr="005B4B72">
        <w:rPr>
          <w:rFonts w:ascii="Book Antiqua" w:eastAsia="Book Antiqua" w:hAnsi="Book Antiqua" w:cs="Book Antiqua"/>
          <w:color w:val="000000"/>
        </w:rPr>
        <w:t xml:space="preserve"> G, </w:t>
      </w:r>
      <w:proofErr w:type="spellStart"/>
      <w:r w:rsidRPr="005B4B72">
        <w:rPr>
          <w:rFonts w:ascii="Book Antiqua" w:eastAsia="Book Antiqua" w:hAnsi="Book Antiqua" w:cs="Book Antiqua"/>
          <w:color w:val="000000"/>
        </w:rPr>
        <w:t>Zhongqiang</w:t>
      </w:r>
      <w:proofErr w:type="spellEnd"/>
      <w:r w:rsidRPr="005B4B72">
        <w:rPr>
          <w:rFonts w:ascii="Book Antiqua" w:eastAsia="Book Antiqua" w:hAnsi="Book Antiqua" w:cs="Book Antiqua"/>
          <w:color w:val="000000"/>
        </w:rPr>
        <w:t xml:space="preserve"> S, </w:t>
      </w:r>
      <w:proofErr w:type="spellStart"/>
      <w:r w:rsidRPr="005B4B72">
        <w:rPr>
          <w:rFonts w:ascii="Book Antiqua" w:eastAsia="Book Antiqua" w:hAnsi="Book Antiqua" w:cs="Book Antiqua"/>
          <w:color w:val="000000"/>
        </w:rPr>
        <w:t>Yankai</w:t>
      </w:r>
      <w:proofErr w:type="spellEnd"/>
      <w:r w:rsidRPr="005B4B72">
        <w:rPr>
          <w:rFonts w:ascii="Book Antiqua" w:eastAsia="Book Antiqua" w:hAnsi="Book Antiqua" w:cs="Book Antiqua"/>
          <w:color w:val="000000"/>
        </w:rPr>
        <w:t xml:space="preserve"> W, Shan L, </w:t>
      </w:r>
      <w:proofErr w:type="spellStart"/>
      <w:r w:rsidRPr="005B4B72">
        <w:rPr>
          <w:rFonts w:ascii="Book Antiqua" w:eastAsia="Book Antiqua" w:hAnsi="Book Antiqua" w:cs="Book Antiqua"/>
          <w:color w:val="000000"/>
        </w:rPr>
        <w:t>Hongying</w:t>
      </w:r>
      <w:proofErr w:type="spellEnd"/>
      <w:r w:rsidRPr="005B4B72">
        <w:rPr>
          <w:rFonts w:ascii="Book Antiqua" w:eastAsia="Book Antiqua" w:hAnsi="Book Antiqua" w:cs="Book Antiqua"/>
          <w:color w:val="000000"/>
        </w:rPr>
        <w:t xml:space="preserve"> C. Radiomics Nomogram Analyses for Differentiating Pneumonia and Acute Paraquat Lung Injury. </w:t>
      </w:r>
      <w:r w:rsidRPr="005B4B72">
        <w:rPr>
          <w:rFonts w:ascii="Book Antiqua" w:eastAsia="Book Antiqua" w:hAnsi="Book Antiqua" w:cs="Book Antiqua"/>
          <w:i/>
          <w:iCs/>
          <w:color w:val="000000"/>
        </w:rPr>
        <w:t>Sci Rep</w:t>
      </w:r>
      <w:r w:rsidRPr="005B4B72">
        <w:rPr>
          <w:rFonts w:ascii="Book Antiqua" w:eastAsia="Book Antiqua" w:hAnsi="Book Antiqua" w:cs="Book Antiqua"/>
          <w:color w:val="000000"/>
        </w:rPr>
        <w:t xml:space="preserve"> 2019; </w:t>
      </w:r>
      <w:r w:rsidRPr="005B4B72">
        <w:rPr>
          <w:rFonts w:ascii="Book Antiqua" w:eastAsia="Book Antiqua" w:hAnsi="Book Antiqua" w:cs="Book Antiqua"/>
          <w:b/>
          <w:bCs/>
          <w:color w:val="000000"/>
        </w:rPr>
        <w:t>9</w:t>
      </w:r>
      <w:r w:rsidRPr="005B4B72">
        <w:rPr>
          <w:rFonts w:ascii="Book Antiqua" w:eastAsia="Book Antiqua" w:hAnsi="Book Antiqua" w:cs="Book Antiqua"/>
          <w:color w:val="000000"/>
        </w:rPr>
        <w:t>: 15029 [PMID: 31636276 DOI: 10.1038/s41598-019-50886-7]</w:t>
      </w:r>
    </w:p>
    <w:p w14:paraId="7063B555"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lastRenderedPageBreak/>
        <w:t xml:space="preserve">23 </w:t>
      </w:r>
      <w:proofErr w:type="spellStart"/>
      <w:r w:rsidRPr="005B4B72">
        <w:rPr>
          <w:rFonts w:ascii="Book Antiqua" w:eastAsia="Book Antiqua" w:hAnsi="Book Antiqua" w:cs="Book Antiqua"/>
          <w:b/>
          <w:bCs/>
          <w:color w:val="000000"/>
        </w:rPr>
        <w:t>Im</w:t>
      </w:r>
      <w:proofErr w:type="spellEnd"/>
      <w:r w:rsidRPr="005B4B72">
        <w:rPr>
          <w:rFonts w:ascii="Book Antiqua" w:eastAsia="Book Antiqua" w:hAnsi="Book Antiqua" w:cs="Book Antiqua"/>
          <w:b/>
          <w:bCs/>
          <w:color w:val="000000"/>
        </w:rPr>
        <w:t xml:space="preserve"> JG</w:t>
      </w:r>
      <w:r w:rsidRPr="005B4B72">
        <w:rPr>
          <w:rFonts w:ascii="Book Antiqua" w:eastAsia="Book Antiqua" w:hAnsi="Book Antiqua" w:cs="Book Antiqua"/>
          <w:color w:val="000000"/>
        </w:rPr>
        <w:t xml:space="preserve">, Lee KS, Han MC, Kim SJ, Kim IO. Paraquat poisoning: findings on chest radiography and CT in 42 patients. </w:t>
      </w:r>
      <w:r w:rsidRPr="005B4B72">
        <w:rPr>
          <w:rFonts w:ascii="Book Antiqua" w:eastAsia="Book Antiqua" w:hAnsi="Book Antiqua" w:cs="Book Antiqua"/>
          <w:i/>
          <w:iCs/>
          <w:color w:val="000000"/>
        </w:rPr>
        <w:t xml:space="preserve">AJR Am J </w:t>
      </w:r>
      <w:proofErr w:type="spellStart"/>
      <w:r w:rsidRPr="005B4B72">
        <w:rPr>
          <w:rFonts w:ascii="Book Antiqua" w:eastAsia="Book Antiqua" w:hAnsi="Book Antiqua" w:cs="Book Antiqua"/>
          <w:i/>
          <w:iCs/>
          <w:color w:val="000000"/>
        </w:rPr>
        <w:t>Roentgenol</w:t>
      </w:r>
      <w:proofErr w:type="spellEnd"/>
      <w:r w:rsidRPr="005B4B72">
        <w:rPr>
          <w:rFonts w:ascii="Book Antiqua" w:eastAsia="Book Antiqua" w:hAnsi="Book Antiqua" w:cs="Book Antiqua"/>
          <w:color w:val="000000"/>
        </w:rPr>
        <w:t xml:space="preserve"> 1991; </w:t>
      </w:r>
      <w:r w:rsidRPr="005B4B72">
        <w:rPr>
          <w:rFonts w:ascii="Book Antiqua" w:eastAsia="Book Antiqua" w:hAnsi="Book Antiqua" w:cs="Book Antiqua"/>
          <w:b/>
          <w:bCs/>
          <w:color w:val="000000"/>
        </w:rPr>
        <w:t>157</w:t>
      </w:r>
      <w:r w:rsidRPr="005B4B72">
        <w:rPr>
          <w:rFonts w:ascii="Book Antiqua" w:eastAsia="Book Antiqua" w:hAnsi="Book Antiqua" w:cs="Book Antiqua"/>
          <w:color w:val="000000"/>
        </w:rPr>
        <w:t>: 697-701 [PMID: 1892020 DOI: 10.2214/ajr.157.4.1892020]</w:t>
      </w:r>
    </w:p>
    <w:p w14:paraId="3C308340"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24 </w:t>
      </w:r>
      <w:r w:rsidRPr="005B4B72">
        <w:rPr>
          <w:rFonts w:ascii="Book Antiqua" w:eastAsia="Book Antiqua" w:hAnsi="Book Antiqua" w:cs="Book Antiqua"/>
          <w:b/>
          <w:bCs/>
          <w:color w:val="000000"/>
        </w:rPr>
        <w:t>Bartlett RM</w:t>
      </w:r>
      <w:r w:rsidRPr="005B4B72">
        <w:rPr>
          <w:rFonts w:ascii="Book Antiqua" w:eastAsia="Book Antiqua" w:hAnsi="Book Antiqua" w:cs="Book Antiqua"/>
          <w:color w:val="000000"/>
        </w:rPr>
        <w:t xml:space="preserve">, Murali D, </w:t>
      </w:r>
      <w:proofErr w:type="spellStart"/>
      <w:r w:rsidRPr="005B4B72">
        <w:rPr>
          <w:rFonts w:ascii="Book Antiqua" w:eastAsia="Book Antiqua" w:hAnsi="Book Antiqua" w:cs="Book Antiqua"/>
          <w:color w:val="000000"/>
        </w:rPr>
        <w:t>Nickles</w:t>
      </w:r>
      <w:proofErr w:type="spellEnd"/>
      <w:r w:rsidRPr="005B4B72">
        <w:rPr>
          <w:rFonts w:ascii="Book Antiqua" w:eastAsia="Book Antiqua" w:hAnsi="Book Antiqua" w:cs="Book Antiqua"/>
          <w:color w:val="000000"/>
        </w:rPr>
        <w:t xml:space="preserve"> RJ, Barnhart TE, Holden JE, DeJesus OT. Assessment of fetal brain uptake of paraquat in utero using </w:t>
      </w:r>
      <w:r w:rsidRPr="005B4B72">
        <w:rPr>
          <w:rFonts w:ascii="Book Antiqua" w:eastAsia="Book Antiqua" w:hAnsi="Book Antiqua" w:cs="Book Antiqua"/>
          <w:i/>
          <w:iCs/>
          <w:color w:val="000000"/>
        </w:rPr>
        <w:t>in vivo</w:t>
      </w:r>
      <w:r w:rsidRPr="005B4B72">
        <w:rPr>
          <w:rFonts w:ascii="Book Antiqua" w:eastAsia="Book Antiqua" w:hAnsi="Book Antiqua" w:cs="Book Antiqua"/>
          <w:color w:val="000000"/>
        </w:rPr>
        <w:t xml:space="preserve"> PET/CT imaging. </w:t>
      </w:r>
      <w:r w:rsidRPr="005B4B72">
        <w:rPr>
          <w:rFonts w:ascii="Book Antiqua" w:eastAsia="Book Antiqua" w:hAnsi="Book Antiqua" w:cs="Book Antiqua"/>
          <w:i/>
          <w:iCs/>
          <w:color w:val="000000"/>
        </w:rPr>
        <w:t>Toxicol Sci</w:t>
      </w:r>
      <w:r w:rsidRPr="005B4B72">
        <w:rPr>
          <w:rFonts w:ascii="Book Antiqua" w:eastAsia="Book Antiqua" w:hAnsi="Book Antiqua" w:cs="Book Antiqua"/>
          <w:color w:val="000000"/>
        </w:rPr>
        <w:t xml:space="preserve"> 2011; </w:t>
      </w:r>
      <w:r w:rsidRPr="005B4B72">
        <w:rPr>
          <w:rFonts w:ascii="Book Antiqua" w:eastAsia="Book Antiqua" w:hAnsi="Book Antiqua" w:cs="Book Antiqua"/>
          <w:b/>
          <w:bCs/>
          <w:color w:val="000000"/>
        </w:rPr>
        <w:t>122</w:t>
      </w:r>
      <w:r w:rsidRPr="005B4B72">
        <w:rPr>
          <w:rFonts w:ascii="Book Antiqua" w:eastAsia="Book Antiqua" w:hAnsi="Book Antiqua" w:cs="Book Antiqua"/>
          <w:color w:val="000000"/>
        </w:rPr>
        <w:t>: 551-556 [PMID: 21546347 DOI: 10.1093/</w:t>
      </w:r>
      <w:proofErr w:type="spellStart"/>
      <w:r w:rsidRPr="005B4B72">
        <w:rPr>
          <w:rFonts w:ascii="Book Antiqua" w:eastAsia="Book Antiqua" w:hAnsi="Book Antiqua" w:cs="Book Antiqua"/>
          <w:color w:val="000000"/>
        </w:rPr>
        <w:t>toxsci</w:t>
      </w:r>
      <w:proofErr w:type="spellEnd"/>
      <w:r w:rsidRPr="005B4B72">
        <w:rPr>
          <w:rFonts w:ascii="Book Antiqua" w:eastAsia="Book Antiqua" w:hAnsi="Book Antiqua" w:cs="Book Antiqua"/>
          <w:color w:val="000000"/>
        </w:rPr>
        <w:t>/kfr104]</w:t>
      </w:r>
    </w:p>
    <w:p w14:paraId="2C281461"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25 </w:t>
      </w:r>
      <w:proofErr w:type="spellStart"/>
      <w:r w:rsidRPr="005B4B72">
        <w:rPr>
          <w:rFonts w:ascii="Book Antiqua" w:eastAsia="Book Antiqua" w:hAnsi="Book Antiqua" w:cs="Book Antiqua"/>
          <w:b/>
          <w:bCs/>
          <w:color w:val="000000"/>
        </w:rPr>
        <w:t>Isha</w:t>
      </w:r>
      <w:proofErr w:type="spellEnd"/>
      <w:r w:rsidRPr="005B4B72">
        <w:rPr>
          <w:rFonts w:ascii="Book Antiqua" w:eastAsia="Book Antiqua" w:hAnsi="Book Antiqua" w:cs="Book Antiqua"/>
          <w:b/>
          <w:bCs/>
          <w:color w:val="000000"/>
        </w:rPr>
        <w:t xml:space="preserve"> IT</w:t>
      </w:r>
      <w:r w:rsidRPr="005B4B72">
        <w:rPr>
          <w:rFonts w:ascii="Book Antiqua" w:eastAsia="Book Antiqua" w:hAnsi="Book Antiqua" w:cs="Book Antiqua"/>
          <w:color w:val="000000"/>
        </w:rPr>
        <w:t xml:space="preserve">, </w:t>
      </w:r>
      <w:proofErr w:type="spellStart"/>
      <w:r w:rsidRPr="005B4B72">
        <w:rPr>
          <w:rFonts w:ascii="Book Antiqua" w:eastAsia="Book Antiqua" w:hAnsi="Book Antiqua" w:cs="Book Antiqua"/>
          <w:color w:val="000000"/>
        </w:rPr>
        <w:t>Alam</w:t>
      </w:r>
      <w:proofErr w:type="spellEnd"/>
      <w:r w:rsidRPr="005B4B72">
        <w:rPr>
          <w:rFonts w:ascii="Book Antiqua" w:eastAsia="Book Antiqua" w:hAnsi="Book Antiqua" w:cs="Book Antiqua"/>
          <w:color w:val="000000"/>
        </w:rPr>
        <w:t xml:space="preserve"> ZHMN, </w:t>
      </w:r>
      <w:proofErr w:type="spellStart"/>
      <w:r w:rsidRPr="005B4B72">
        <w:rPr>
          <w:rFonts w:ascii="Book Antiqua" w:eastAsia="Book Antiqua" w:hAnsi="Book Antiqua" w:cs="Book Antiqua"/>
          <w:color w:val="000000"/>
        </w:rPr>
        <w:t>Shaha</w:t>
      </w:r>
      <w:proofErr w:type="spellEnd"/>
      <w:r w:rsidRPr="005B4B72">
        <w:rPr>
          <w:rFonts w:ascii="Book Antiqua" w:eastAsia="Book Antiqua" w:hAnsi="Book Antiqua" w:cs="Book Antiqua"/>
          <w:color w:val="000000"/>
        </w:rPr>
        <w:t xml:space="preserve"> BK, Bari MS, Bari MZJ, Chowdhury FR. Paraquat induced acute kidney injury and lung fibrosis: a case report from Bangladesh. </w:t>
      </w:r>
      <w:r w:rsidRPr="005B4B72">
        <w:rPr>
          <w:rFonts w:ascii="Book Antiqua" w:eastAsia="Book Antiqua" w:hAnsi="Book Antiqua" w:cs="Book Antiqua"/>
          <w:i/>
          <w:iCs/>
          <w:color w:val="000000"/>
        </w:rPr>
        <w:t>BMC Res Notes</w:t>
      </w:r>
      <w:r w:rsidRPr="005B4B72">
        <w:rPr>
          <w:rFonts w:ascii="Book Antiqua" w:eastAsia="Book Antiqua" w:hAnsi="Book Antiqua" w:cs="Book Antiqua"/>
          <w:color w:val="000000"/>
        </w:rPr>
        <w:t xml:space="preserve"> 2018; </w:t>
      </w:r>
      <w:r w:rsidRPr="005B4B72">
        <w:rPr>
          <w:rFonts w:ascii="Book Antiqua" w:eastAsia="Book Antiqua" w:hAnsi="Book Antiqua" w:cs="Book Antiqua"/>
          <w:b/>
          <w:bCs/>
          <w:color w:val="000000"/>
        </w:rPr>
        <w:t>11</w:t>
      </w:r>
      <w:r w:rsidRPr="005B4B72">
        <w:rPr>
          <w:rFonts w:ascii="Book Antiqua" w:eastAsia="Book Antiqua" w:hAnsi="Book Antiqua" w:cs="Book Antiqua"/>
          <w:color w:val="000000"/>
        </w:rPr>
        <w:t>: 344 [PMID: 29843773 DOI: 10.1186/s13104-018-3425-3]</w:t>
      </w:r>
    </w:p>
    <w:p w14:paraId="18A296D2"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26 </w:t>
      </w:r>
      <w:r w:rsidRPr="005B4B72">
        <w:rPr>
          <w:rFonts w:ascii="Book Antiqua" w:eastAsia="Book Antiqua" w:hAnsi="Book Antiqua" w:cs="Book Antiqua"/>
          <w:b/>
          <w:bCs/>
          <w:color w:val="000000"/>
        </w:rPr>
        <w:t>Dobson RS</w:t>
      </w:r>
      <w:r w:rsidRPr="005B4B72">
        <w:rPr>
          <w:rFonts w:ascii="Book Antiqua" w:eastAsia="Book Antiqua" w:hAnsi="Book Antiqua" w:cs="Book Antiqua"/>
          <w:color w:val="000000"/>
        </w:rPr>
        <w:t xml:space="preserve">, Smith AC. Effect of paraquat on the oral mucosa. </w:t>
      </w:r>
      <w:r w:rsidRPr="005B4B72">
        <w:rPr>
          <w:rFonts w:ascii="Book Antiqua" w:eastAsia="Book Antiqua" w:hAnsi="Book Antiqua" w:cs="Book Antiqua"/>
          <w:i/>
          <w:iCs/>
          <w:color w:val="000000"/>
        </w:rPr>
        <w:t>Br Dent J</w:t>
      </w:r>
      <w:r w:rsidRPr="005B4B72">
        <w:rPr>
          <w:rFonts w:ascii="Book Antiqua" w:eastAsia="Book Antiqua" w:hAnsi="Book Antiqua" w:cs="Book Antiqua"/>
          <w:color w:val="000000"/>
        </w:rPr>
        <w:t xml:space="preserve"> 1987; </w:t>
      </w:r>
      <w:r w:rsidRPr="005B4B72">
        <w:rPr>
          <w:rFonts w:ascii="Book Antiqua" w:eastAsia="Book Antiqua" w:hAnsi="Book Antiqua" w:cs="Book Antiqua"/>
          <w:b/>
          <w:bCs/>
          <w:color w:val="000000"/>
        </w:rPr>
        <w:t>163</w:t>
      </w:r>
      <w:r w:rsidRPr="005B4B72">
        <w:rPr>
          <w:rFonts w:ascii="Book Antiqua" w:eastAsia="Book Antiqua" w:hAnsi="Book Antiqua" w:cs="Book Antiqua"/>
          <w:color w:val="000000"/>
        </w:rPr>
        <w:t>: 160 [PMID: 3478057 DOI: 10.1038/sj.bdj.4806227]</w:t>
      </w:r>
    </w:p>
    <w:p w14:paraId="3080B801"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27 </w:t>
      </w:r>
      <w:r w:rsidRPr="005B4B72">
        <w:rPr>
          <w:rFonts w:ascii="Book Antiqua" w:eastAsia="Book Antiqua" w:hAnsi="Book Antiqua" w:cs="Book Antiqua"/>
          <w:b/>
          <w:bCs/>
          <w:color w:val="000000"/>
        </w:rPr>
        <w:t>Adams JR</w:t>
      </w:r>
      <w:r w:rsidRPr="005B4B72">
        <w:rPr>
          <w:rFonts w:ascii="Book Antiqua" w:eastAsia="Book Antiqua" w:hAnsi="Book Antiqua" w:cs="Book Antiqua"/>
          <w:color w:val="000000"/>
        </w:rPr>
        <w:t xml:space="preserve">, </w:t>
      </w:r>
      <w:proofErr w:type="spellStart"/>
      <w:r w:rsidRPr="005B4B72">
        <w:rPr>
          <w:rFonts w:ascii="Book Antiqua" w:eastAsia="Book Antiqua" w:hAnsi="Book Antiqua" w:cs="Book Antiqua"/>
          <w:color w:val="000000"/>
        </w:rPr>
        <w:t>Nusrath</w:t>
      </w:r>
      <w:proofErr w:type="spellEnd"/>
      <w:r w:rsidRPr="005B4B72">
        <w:rPr>
          <w:rFonts w:ascii="Book Antiqua" w:eastAsia="Book Antiqua" w:hAnsi="Book Antiqua" w:cs="Book Antiqua"/>
          <w:color w:val="000000"/>
        </w:rPr>
        <w:t xml:space="preserve"> M, Bryant DG. Oral mucosal response to exposure to diquat: a rare occupational injury. </w:t>
      </w:r>
      <w:r w:rsidRPr="005B4B72">
        <w:rPr>
          <w:rFonts w:ascii="Book Antiqua" w:eastAsia="Book Antiqua" w:hAnsi="Book Antiqua" w:cs="Book Antiqua"/>
          <w:i/>
          <w:iCs/>
          <w:color w:val="000000"/>
        </w:rPr>
        <w:t xml:space="preserve">Br J Oral </w:t>
      </w:r>
      <w:proofErr w:type="spellStart"/>
      <w:r w:rsidRPr="005B4B72">
        <w:rPr>
          <w:rFonts w:ascii="Book Antiqua" w:eastAsia="Book Antiqua" w:hAnsi="Book Antiqua" w:cs="Book Antiqua"/>
          <w:i/>
          <w:iCs/>
          <w:color w:val="000000"/>
        </w:rPr>
        <w:t>Maxillofac</w:t>
      </w:r>
      <w:proofErr w:type="spellEnd"/>
      <w:r w:rsidRPr="005B4B72">
        <w:rPr>
          <w:rFonts w:ascii="Book Antiqua" w:eastAsia="Book Antiqua" w:hAnsi="Book Antiqua" w:cs="Book Antiqua"/>
          <w:i/>
          <w:iCs/>
          <w:color w:val="000000"/>
        </w:rPr>
        <w:t xml:space="preserve"> Surg</w:t>
      </w:r>
      <w:r w:rsidRPr="005B4B72">
        <w:rPr>
          <w:rFonts w:ascii="Book Antiqua" w:eastAsia="Book Antiqua" w:hAnsi="Book Antiqua" w:cs="Book Antiqua"/>
          <w:color w:val="000000"/>
        </w:rPr>
        <w:t xml:space="preserve"> 2008; </w:t>
      </w:r>
      <w:r w:rsidRPr="005B4B72">
        <w:rPr>
          <w:rFonts w:ascii="Book Antiqua" w:eastAsia="Book Antiqua" w:hAnsi="Book Antiqua" w:cs="Book Antiqua"/>
          <w:b/>
          <w:bCs/>
          <w:color w:val="000000"/>
        </w:rPr>
        <w:t>46</w:t>
      </w:r>
      <w:r w:rsidRPr="005B4B72">
        <w:rPr>
          <w:rFonts w:ascii="Book Antiqua" w:eastAsia="Book Antiqua" w:hAnsi="Book Antiqua" w:cs="Book Antiqua"/>
          <w:color w:val="000000"/>
        </w:rPr>
        <w:t>: 601-602 [PMID: 18400346 DOI: 10.1016/j.bjoms.2008.03.003]</w:t>
      </w:r>
    </w:p>
    <w:p w14:paraId="551FBD4D"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28 </w:t>
      </w:r>
      <w:r w:rsidRPr="005B4B72">
        <w:rPr>
          <w:rFonts w:ascii="Book Antiqua" w:eastAsia="Book Antiqua" w:hAnsi="Book Antiqua" w:cs="Book Antiqua"/>
          <w:b/>
          <w:bCs/>
          <w:color w:val="000000"/>
        </w:rPr>
        <w:t>Patel RK</w:t>
      </w:r>
      <w:r w:rsidRPr="005B4B72">
        <w:rPr>
          <w:rFonts w:ascii="Book Antiqua" w:eastAsia="Book Antiqua" w:hAnsi="Book Antiqua" w:cs="Book Antiqua"/>
          <w:color w:val="000000"/>
        </w:rPr>
        <w:t xml:space="preserve">, Sa DK, </w:t>
      </w:r>
      <w:proofErr w:type="spellStart"/>
      <w:r w:rsidRPr="005B4B72">
        <w:rPr>
          <w:rFonts w:ascii="Book Antiqua" w:eastAsia="Book Antiqua" w:hAnsi="Book Antiqua" w:cs="Book Antiqua"/>
          <w:color w:val="000000"/>
        </w:rPr>
        <w:t>Behra</w:t>
      </w:r>
      <w:proofErr w:type="spellEnd"/>
      <w:r w:rsidRPr="005B4B72">
        <w:rPr>
          <w:rFonts w:ascii="Book Antiqua" w:eastAsia="Book Antiqua" w:hAnsi="Book Antiqua" w:cs="Book Antiqua"/>
          <w:color w:val="000000"/>
        </w:rPr>
        <w:t xml:space="preserve"> A, </w:t>
      </w:r>
      <w:proofErr w:type="spellStart"/>
      <w:r w:rsidRPr="005B4B72">
        <w:rPr>
          <w:rFonts w:ascii="Book Antiqua" w:eastAsia="Book Antiqua" w:hAnsi="Book Antiqua" w:cs="Book Antiqua"/>
          <w:color w:val="000000"/>
        </w:rPr>
        <w:t>Meher</w:t>
      </w:r>
      <w:proofErr w:type="spellEnd"/>
      <w:r w:rsidRPr="005B4B72">
        <w:rPr>
          <w:rFonts w:ascii="Book Antiqua" w:eastAsia="Book Antiqua" w:hAnsi="Book Antiqua" w:cs="Book Antiqua"/>
          <w:color w:val="000000"/>
        </w:rPr>
        <w:t xml:space="preserve"> K. A Rare Case of "Paraquat Tongue". </w:t>
      </w:r>
      <w:r w:rsidRPr="005B4B72">
        <w:rPr>
          <w:rFonts w:ascii="Book Antiqua" w:eastAsia="Book Antiqua" w:hAnsi="Book Antiqua" w:cs="Book Antiqua"/>
          <w:i/>
          <w:iCs/>
          <w:color w:val="000000"/>
        </w:rPr>
        <w:t>Indian J Dermatol</w:t>
      </w:r>
      <w:r w:rsidRPr="005B4B72">
        <w:rPr>
          <w:rFonts w:ascii="Book Antiqua" w:eastAsia="Book Antiqua" w:hAnsi="Book Antiqua" w:cs="Book Antiqua"/>
          <w:color w:val="000000"/>
        </w:rPr>
        <w:t xml:space="preserve"> 2020; </w:t>
      </w:r>
      <w:r w:rsidRPr="005B4B72">
        <w:rPr>
          <w:rFonts w:ascii="Book Antiqua" w:eastAsia="Book Antiqua" w:hAnsi="Book Antiqua" w:cs="Book Antiqua"/>
          <w:b/>
          <w:bCs/>
          <w:color w:val="000000"/>
        </w:rPr>
        <w:t>65</w:t>
      </w:r>
      <w:r w:rsidRPr="005B4B72">
        <w:rPr>
          <w:rFonts w:ascii="Book Antiqua" w:eastAsia="Book Antiqua" w:hAnsi="Book Antiqua" w:cs="Book Antiqua"/>
          <w:color w:val="000000"/>
        </w:rPr>
        <w:t>: 245-246 [PMID: 32565580 DOI: 10.4103/ijd.IJD_659_18]</w:t>
      </w:r>
    </w:p>
    <w:p w14:paraId="3DAE22FE"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29 </w:t>
      </w:r>
      <w:r w:rsidRPr="005B4B72">
        <w:rPr>
          <w:rFonts w:ascii="Book Antiqua" w:eastAsia="Book Antiqua" w:hAnsi="Book Antiqua" w:cs="Book Antiqua"/>
          <w:b/>
          <w:bCs/>
          <w:color w:val="000000"/>
        </w:rPr>
        <w:t>Kumar S</w:t>
      </w:r>
      <w:r w:rsidRPr="005B4B72">
        <w:rPr>
          <w:rFonts w:ascii="Book Antiqua" w:eastAsia="Book Antiqua" w:hAnsi="Book Antiqua" w:cs="Book Antiqua"/>
          <w:color w:val="000000"/>
        </w:rPr>
        <w:t xml:space="preserve">. Paraquat tongue. </w:t>
      </w:r>
      <w:r w:rsidRPr="005B4B72">
        <w:rPr>
          <w:rFonts w:ascii="Book Antiqua" w:eastAsia="Book Antiqua" w:hAnsi="Book Antiqua" w:cs="Book Antiqua"/>
          <w:i/>
          <w:iCs/>
          <w:color w:val="000000"/>
        </w:rPr>
        <w:t>Indian J Gastroenterol</w:t>
      </w:r>
      <w:r w:rsidRPr="005B4B72">
        <w:rPr>
          <w:rFonts w:ascii="Book Antiqua" w:eastAsia="Book Antiqua" w:hAnsi="Book Antiqua" w:cs="Book Antiqua"/>
          <w:color w:val="000000"/>
        </w:rPr>
        <w:t xml:space="preserve"> 2016; </w:t>
      </w:r>
      <w:r w:rsidRPr="005B4B72">
        <w:rPr>
          <w:rFonts w:ascii="Book Antiqua" w:eastAsia="Book Antiqua" w:hAnsi="Book Antiqua" w:cs="Book Antiqua"/>
          <w:b/>
          <w:bCs/>
          <w:color w:val="000000"/>
        </w:rPr>
        <w:t>35</w:t>
      </w:r>
      <w:r w:rsidRPr="005B4B72">
        <w:rPr>
          <w:rFonts w:ascii="Book Antiqua" w:eastAsia="Book Antiqua" w:hAnsi="Book Antiqua" w:cs="Book Antiqua"/>
          <w:color w:val="000000"/>
        </w:rPr>
        <w:t>: 321 [PMID: 27435617 DOI: 10.1007/s12664-016-0673-9]</w:t>
      </w:r>
    </w:p>
    <w:p w14:paraId="5C8132F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 xml:space="preserve">30 </w:t>
      </w:r>
      <w:r w:rsidRPr="005B4B72">
        <w:rPr>
          <w:rFonts w:ascii="Book Antiqua" w:eastAsia="Book Antiqua" w:hAnsi="Book Antiqua" w:cs="Book Antiqua"/>
          <w:b/>
          <w:bCs/>
          <w:color w:val="000000"/>
        </w:rPr>
        <w:t>Hudson M</w:t>
      </w:r>
      <w:r w:rsidRPr="005B4B72">
        <w:rPr>
          <w:rFonts w:ascii="Book Antiqua" w:eastAsia="Book Antiqua" w:hAnsi="Book Antiqua" w:cs="Book Antiqua"/>
          <w:color w:val="000000"/>
        </w:rPr>
        <w:t xml:space="preserve">, Patel SB, Ewen SW, Smith CC, Friend JA. Paraquat induced pulmonary fibrosis in three survivors. </w:t>
      </w:r>
      <w:r w:rsidRPr="005B4B72">
        <w:rPr>
          <w:rFonts w:ascii="Book Antiqua" w:eastAsia="Book Antiqua" w:hAnsi="Book Antiqua" w:cs="Book Antiqua"/>
          <w:i/>
          <w:iCs/>
          <w:color w:val="000000"/>
        </w:rPr>
        <w:t>Thorax</w:t>
      </w:r>
      <w:r w:rsidRPr="005B4B72">
        <w:rPr>
          <w:rFonts w:ascii="Book Antiqua" w:eastAsia="Book Antiqua" w:hAnsi="Book Antiqua" w:cs="Book Antiqua"/>
          <w:color w:val="000000"/>
        </w:rPr>
        <w:t xml:space="preserve"> 1991; </w:t>
      </w:r>
      <w:r w:rsidRPr="005B4B72">
        <w:rPr>
          <w:rFonts w:ascii="Book Antiqua" w:eastAsia="Book Antiqua" w:hAnsi="Book Antiqua" w:cs="Book Antiqua"/>
          <w:b/>
          <w:bCs/>
          <w:color w:val="000000"/>
        </w:rPr>
        <w:t>46</w:t>
      </w:r>
      <w:r w:rsidRPr="005B4B72">
        <w:rPr>
          <w:rFonts w:ascii="Book Antiqua" w:eastAsia="Book Antiqua" w:hAnsi="Book Antiqua" w:cs="Book Antiqua"/>
          <w:color w:val="000000"/>
        </w:rPr>
        <w:t>: 201-204 [PMID: 2028434 DOI: 10.1136/thx.46.3.201]</w:t>
      </w:r>
    </w:p>
    <w:p w14:paraId="638C9BD2" w14:textId="77777777" w:rsidR="00A77B3E" w:rsidRPr="005B4B72" w:rsidRDefault="00A77B3E">
      <w:pPr>
        <w:spacing w:line="360" w:lineRule="auto"/>
        <w:jc w:val="both"/>
        <w:rPr>
          <w:rFonts w:ascii="Book Antiqua" w:hAnsi="Book Antiqua"/>
        </w:rPr>
        <w:sectPr w:rsidR="00A77B3E" w:rsidRPr="005B4B72" w:rsidSect="00C46298">
          <w:pgSz w:w="12240" w:h="15840"/>
          <w:pgMar w:top="1440" w:right="1800" w:bottom="1440" w:left="1800" w:header="720" w:footer="720" w:gutter="0"/>
          <w:cols w:space="720"/>
          <w:docGrid w:linePitch="360"/>
        </w:sectPr>
      </w:pPr>
    </w:p>
    <w:p w14:paraId="2442B7AF"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lastRenderedPageBreak/>
        <w:t>Footnotes</w:t>
      </w:r>
    </w:p>
    <w:p w14:paraId="2E8D79BC"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Informed consent statement: </w:t>
      </w:r>
      <w:r w:rsidRPr="005B4B72">
        <w:rPr>
          <w:rFonts w:ascii="Book Antiqua" w:eastAsia="Book Antiqua" w:hAnsi="Book Antiqua" w:cs="Book Antiqua"/>
          <w:color w:val="000000"/>
        </w:rPr>
        <w:t>Informed written consent was obtained from the patient for publication of this report and any accompanying images.</w:t>
      </w:r>
    </w:p>
    <w:p w14:paraId="0483EDE1" w14:textId="77777777" w:rsidR="00A77B3E" w:rsidRPr="005B4B72" w:rsidRDefault="00A77B3E">
      <w:pPr>
        <w:spacing w:line="360" w:lineRule="auto"/>
        <w:jc w:val="both"/>
        <w:rPr>
          <w:rFonts w:ascii="Book Antiqua" w:hAnsi="Book Antiqua"/>
        </w:rPr>
      </w:pPr>
    </w:p>
    <w:p w14:paraId="54497647" w14:textId="1E8740CE"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Conflict-of-interest statement: </w:t>
      </w:r>
      <w:r w:rsidR="00B22E10" w:rsidRPr="005B4B72">
        <w:rPr>
          <w:rFonts w:ascii="Book Antiqua" w:eastAsia="Book Antiqua" w:hAnsi="Book Antiqua" w:cs="Book Antiqua"/>
          <w:color w:val="000000"/>
          <w:shd w:val="clear" w:color="auto" w:fill="FFFFFF"/>
        </w:rPr>
        <w:t>The authors declare that they have no competing interests.</w:t>
      </w:r>
    </w:p>
    <w:p w14:paraId="214B5BB6" w14:textId="77777777" w:rsidR="00A77B3E" w:rsidRPr="005B4B72" w:rsidRDefault="00A77B3E">
      <w:pPr>
        <w:spacing w:line="360" w:lineRule="auto"/>
        <w:jc w:val="both"/>
        <w:rPr>
          <w:rFonts w:ascii="Book Antiqua" w:hAnsi="Book Antiqua"/>
        </w:rPr>
      </w:pPr>
    </w:p>
    <w:p w14:paraId="630A0764"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CARE Checklist (2016) statement: </w:t>
      </w:r>
      <w:r w:rsidRPr="005B4B72">
        <w:rPr>
          <w:rFonts w:ascii="Book Antiqua" w:eastAsia="Book Antiqua" w:hAnsi="Book Antiqua" w:cs="Book Antiqua"/>
          <w:color w:val="000000"/>
        </w:rPr>
        <w:t>The authors have read the CARE Checklist (2016), and the manuscript was prepared and revised according to the CARE Checklist (2016).</w:t>
      </w:r>
    </w:p>
    <w:p w14:paraId="12CA82F6" w14:textId="77777777" w:rsidR="00A77B3E" w:rsidRPr="005B4B72" w:rsidRDefault="00A77B3E">
      <w:pPr>
        <w:spacing w:line="360" w:lineRule="auto"/>
        <w:jc w:val="both"/>
        <w:rPr>
          <w:rFonts w:ascii="Book Antiqua" w:hAnsi="Book Antiqua"/>
        </w:rPr>
      </w:pPr>
    </w:p>
    <w:p w14:paraId="7E0EE5F7"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bCs/>
          <w:color w:val="000000"/>
        </w:rPr>
        <w:t xml:space="preserve">Open-Access: </w:t>
      </w:r>
      <w:bookmarkStart w:id="6" w:name="OLE_LINK3"/>
      <w:r w:rsidRPr="005B4B7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p>
    <w:p w14:paraId="1C992354" w14:textId="77777777" w:rsidR="00A77B3E" w:rsidRPr="005B4B72" w:rsidRDefault="00A77B3E">
      <w:pPr>
        <w:spacing w:line="360" w:lineRule="auto"/>
        <w:jc w:val="both"/>
        <w:rPr>
          <w:rFonts w:ascii="Book Antiqua" w:hAnsi="Book Antiqua"/>
        </w:rPr>
      </w:pPr>
    </w:p>
    <w:p w14:paraId="39ED04E3" w14:textId="0F388C1B"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Manuscript source: </w:t>
      </w:r>
      <w:r w:rsidRPr="005B4B72">
        <w:rPr>
          <w:rFonts w:ascii="Book Antiqua" w:eastAsia="Book Antiqua" w:hAnsi="Book Antiqua" w:cs="Book Antiqua"/>
          <w:color w:val="000000"/>
        </w:rPr>
        <w:t xml:space="preserve">Unsolicited </w:t>
      </w:r>
      <w:r w:rsidR="00C80629" w:rsidRPr="005B4B72">
        <w:rPr>
          <w:rFonts w:ascii="Book Antiqua" w:eastAsia="Book Antiqua" w:hAnsi="Book Antiqua" w:cs="Book Antiqua"/>
          <w:color w:val="000000"/>
        </w:rPr>
        <w:t>manuscript</w:t>
      </w:r>
    </w:p>
    <w:p w14:paraId="54E15B38" w14:textId="77777777" w:rsidR="00A77B3E" w:rsidRPr="005B4B72" w:rsidRDefault="00A77B3E">
      <w:pPr>
        <w:spacing w:line="360" w:lineRule="auto"/>
        <w:jc w:val="both"/>
        <w:rPr>
          <w:rFonts w:ascii="Book Antiqua" w:hAnsi="Book Antiqua"/>
        </w:rPr>
      </w:pPr>
    </w:p>
    <w:p w14:paraId="64755C9E"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Peer-review started: </w:t>
      </w:r>
      <w:r w:rsidRPr="005B4B72">
        <w:rPr>
          <w:rFonts w:ascii="Book Antiqua" w:eastAsia="Book Antiqua" w:hAnsi="Book Antiqua" w:cs="Book Antiqua"/>
          <w:color w:val="000000"/>
        </w:rPr>
        <w:t>December 26, 2020</w:t>
      </w:r>
    </w:p>
    <w:p w14:paraId="056EFB1C"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First decision: </w:t>
      </w:r>
      <w:r w:rsidRPr="005B4B72">
        <w:rPr>
          <w:rFonts w:ascii="Book Antiqua" w:eastAsia="Book Antiqua" w:hAnsi="Book Antiqua" w:cs="Book Antiqua"/>
          <w:color w:val="000000"/>
        </w:rPr>
        <w:t>April 29, 2021</w:t>
      </w:r>
    </w:p>
    <w:p w14:paraId="0DA40F42" w14:textId="45CDEEA2"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Article in press:</w:t>
      </w:r>
    </w:p>
    <w:p w14:paraId="69E9FF49" w14:textId="77777777" w:rsidR="00A77B3E" w:rsidRPr="005B4B72" w:rsidRDefault="00A77B3E">
      <w:pPr>
        <w:spacing w:line="360" w:lineRule="auto"/>
        <w:jc w:val="both"/>
        <w:rPr>
          <w:rFonts w:ascii="Book Antiqua" w:hAnsi="Book Antiqua"/>
        </w:rPr>
      </w:pPr>
    </w:p>
    <w:p w14:paraId="50F38915" w14:textId="3349D885"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Specialty type: </w:t>
      </w:r>
      <w:r w:rsidRPr="005B4B72">
        <w:rPr>
          <w:rFonts w:ascii="Book Antiqua" w:eastAsia="Book Antiqua" w:hAnsi="Book Antiqua" w:cs="Book Antiqua"/>
          <w:color w:val="000000"/>
        </w:rPr>
        <w:t xml:space="preserve">Emergency </w:t>
      </w:r>
      <w:r w:rsidR="00F03A05" w:rsidRPr="005B4B72">
        <w:rPr>
          <w:rFonts w:ascii="Book Antiqua" w:eastAsia="Book Antiqua" w:hAnsi="Book Antiqua" w:cs="Book Antiqua"/>
          <w:color w:val="000000"/>
        </w:rPr>
        <w:t>medicine</w:t>
      </w:r>
    </w:p>
    <w:p w14:paraId="29DEC43F"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 xml:space="preserve">Country/Territory of origin: </w:t>
      </w:r>
      <w:r w:rsidRPr="005B4B72">
        <w:rPr>
          <w:rFonts w:ascii="Book Antiqua" w:eastAsia="Book Antiqua" w:hAnsi="Book Antiqua" w:cs="Book Antiqua"/>
          <w:color w:val="000000"/>
        </w:rPr>
        <w:t>China</w:t>
      </w:r>
    </w:p>
    <w:p w14:paraId="621B61A7"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b/>
          <w:color w:val="000000"/>
        </w:rPr>
        <w:t>Peer-review report’s scientific quality classification</w:t>
      </w:r>
    </w:p>
    <w:p w14:paraId="4F7E296C"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Grade A (Excellent): 0</w:t>
      </w:r>
    </w:p>
    <w:p w14:paraId="3607E156"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Grade B (Very good): B</w:t>
      </w:r>
    </w:p>
    <w:p w14:paraId="675C768F"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lastRenderedPageBreak/>
        <w:t>Grade C (Good): 0</w:t>
      </w:r>
    </w:p>
    <w:p w14:paraId="613D2F61"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Grade D (Fair): 0</w:t>
      </w:r>
    </w:p>
    <w:p w14:paraId="034F7781" w14:textId="77777777" w:rsidR="00A77B3E" w:rsidRPr="005B4B72" w:rsidRDefault="00D07B0D">
      <w:pPr>
        <w:spacing w:line="360" w:lineRule="auto"/>
        <w:jc w:val="both"/>
        <w:rPr>
          <w:rFonts w:ascii="Book Antiqua" w:hAnsi="Book Antiqua"/>
        </w:rPr>
      </w:pPr>
      <w:r w:rsidRPr="005B4B72">
        <w:rPr>
          <w:rFonts w:ascii="Book Antiqua" w:eastAsia="Book Antiqua" w:hAnsi="Book Antiqua" w:cs="Book Antiqua"/>
          <w:color w:val="000000"/>
        </w:rPr>
        <w:t>Grade E (Poor): 0</w:t>
      </w:r>
    </w:p>
    <w:p w14:paraId="1AA84C7C" w14:textId="77777777" w:rsidR="00A77B3E" w:rsidRPr="005B4B72" w:rsidRDefault="00A77B3E">
      <w:pPr>
        <w:spacing w:line="360" w:lineRule="auto"/>
        <w:jc w:val="both"/>
        <w:rPr>
          <w:rFonts w:ascii="Book Antiqua" w:hAnsi="Book Antiqua"/>
        </w:rPr>
      </w:pPr>
    </w:p>
    <w:p w14:paraId="458AE280" w14:textId="0848A7DA" w:rsidR="00A77B3E" w:rsidRPr="005B4B72" w:rsidRDefault="00D07B0D">
      <w:pPr>
        <w:spacing w:line="360" w:lineRule="auto"/>
        <w:jc w:val="both"/>
        <w:rPr>
          <w:rFonts w:ascii="Book Antiqua" w:eastAsia="Book Antiqua" w:hAnsi="Book Antiqua" w:cs="Book Antiqua"/>
          <w:b/>
          <w:color w:val="000000"/>
        </w:rPr>
      </w:pPr>
      <w:r w:rsidRPr="005B4B72">
        <w:rPr>
          <w:rFonts w:ascii="Book Antiqua" w:eastAsia="Book Antiqua" w:hAnsi="Book Antiqua" w:cs="Book Antiqua"/>
          <w:b/>
          <w:color w:val="000000"/>
        </w:rPr>
        <w:t xml:space="preserve">P-Reviewer: </w:t>
      </w:r>
      <w:r w:rsidRPr="005B4B72">
        <w:rPr>
          <w:rFonts w:ascii="Book Antiqua" w:eastAsia="Book Antiqua" w:hAnsi="Book Antiqua" w:cs="Book Antiqua"/>
          <w:color w:val="000000"/>
        </w:rPr>
        <w:t>Chuang PC</w:t>
      </w:r>
      <w:r w:rsidRPr="005B4B72">
        <w:rPr>
          <w:rFonts w:ascii="Book Antiqua" w:eastAsia="Book Antiqua" w:hAnsi="Book Antiqua" w:cs="Book Antiqua"/>
          <w:b/>
          <w:color w:val="000000"/>
        </w:rPr>
        <w:t xml:space="preserve"> S-Editor: </w:t>
      </w:r>
      <w:r w:rsidRPr="005B4B72">
        <w:rPr>
          <w:rFonts w:ascii="Book Antiqua" w:eastAsia="Book Antiqua" w:hAnsi="Book Antiqua" w:cs="Book Antiqua"/>
          <w:color w:val="000000"/>
        </w:rPr>
        <w:t>Zhang L</w:t>
      </w:r>
      <w:r w:rsidR="004D6BD2" w:rsidRPr="005B4B72">
        <w:rPr>
          <w:rFonts w:ascii="Book Antiqua" w:eastAsia="Book Antiqua" w:hAnsi="Book Antiqua" w:cs="Book Antiqua"/>
          <w:b/>
          <w:color w:val="000000"/>
        </w:rPr>
        <w:t xml:space="preserve"> L-Editor: </w:t>
      </w:r>
      <w:r w:rsidR="005F28DA" w:rsidRPr="005B4B72">
        <w:rPr>
          <w:rFonts w:ascii="Book Antiqua" w:eastAsia="Book Antiqua" w:hAnsi="Book Antiqua" w:cs="Book Antiqua"/>
          <w:bCs/>
          <w:color w:val="000000"/>
        </w:rPr>
        <w:t xml:space="preserve">Filipodia </w:t>
      </w:r>
      <w:r w:rsidRPr="005B4B72">
        <w:rPr>
          <w:rFonts w:ascii="Book Antiqua" w:eastAsia="Book Antiqua" w:hAnsi="Book Antiqua" w:cs="Book Antiqua"/>
          <w:b/>
          <w:color w:val="000000"/>
        </w:rPr>
        <w:t>P-Editor:</w:t>
      </w:r>
    </w:p>
    <w:p w14:paraId="330441CE" w14:textId="77777777" w:rsidR="00F03A05" w:rsidRPr="005B4B72" w:rsidRDefault="00F03A05">
      <w:pPr>
        <w:spacing w:line="360" w:lineRule="auto"/>
        <w:jc w:val="both"/>
        <w:rPr>
          <w:rFonts w:ascii="Book Antiqua" w:hAnsi="Book Antiqua"/>
        </w:rPr>
        <w:sectPr w:rsidR="00F03A05" w:rsidRPr="005B4B72" w:rsidSect="00C46298">
          <w:pgSz w:w="12240" w:h="15840"/>
          <w:pgMar w:top="1440" w:right="1800" w:bottom="1440" w:left="1800" w:header="720" w:footer="720" w:gutter="0"/>
          <w:cols w:space="720"/>
          <w:docGrid w:linePitch="360"/>
        </w:sectPr>
      </w:pPr>
    </w:p>
    <w:p w14:paraId="7C2034D8" w14:textId="0763AA33" w:rsidR="00A77B3E" w:rsidRPr="005B4B72" w:rsidRDefault="00D07B0D">
      <w:pPr>
        <w:spacing w:line="360" w:lineRule="auto"/>
        <w:jc w:val="both"/>
        <w:rPr>
          <w:rFonts w:ascii="Book Antiqua" w:eastAsia="Book Antiqua" w:hAnsi="Book Antiqua" w:cs="Book Antiqua"/>
          <w:b/>
          <w:color w:val="000000"/>
        </w:rPr>
      </w:pPr>
      <w:r w:rsidRPr="005B4B72">
        <w:rPr>
          <w:rFonts w:ascii="Book Antiqua" w:eastAsia="Book Antiqua" w:hAnsi="Book Antiqua" w:cs="Book Antiqua"/>
          <w:b/>
          <w:color w:val="000000"/>
        </w:rPr>
        <w:lastRenderedPageBreak/>
        <w:t>Figure Legends</w:t>
      </w:r>
    </w:p>
    <w:p w14:paraId="15851775" w14:textId="5D1790A0" w:rsidR="00C80629" w:rsidRPr="005B4B72" w:rsidRDefault="00C80629">
      <w:pPr>
        <w:spacing w:line="360" w:lineRule="auto"/>
        <w:jc w:val="both"/>
        <w:rPr>
          <w:rFonts w:ascii="Book Antiqua" w:hAnsi="Book Antiqua"/>
        </w:rPr>
      </w:pPr>
      <w:r w:rsidRPr="005B4B72">
        <w:rPr>
          <w:rFonts w:ascii="Book Antiqua" w:hAnsi="Book Antiqua"/>
          <w:noProof/>
          <w:lang w:eastAsia="zh-CN"/>
        </w:rPr>
        <w:drawing>
          <wp:inline distT="0" distB="0" distL="0" distR="0" wp14:anchorId="6C1424B6" wp14:editId="7FAF79FF">
            <wp:extent cx="3490622" cy="261796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5403" cy="2621552"/>
                    </a:xfrm>
                    <a:prstGeom prst="rect">
                      <a:avLst/>
                    </a:prstGeom>
                  </pic:spPr>
                </pic:pic>
              </a:graphicData>
            </a:graphic>
          </wp:inline>
        </w:drawing>
      </w:r>
    </w:p>
    <w:p w14:paraId="7A983555" w14:textId="0FCBF2F6" w:rsidR="00C80629" w:rsidRPr="005B4B72" w:rsidRDefault="00D07B0D">
      <w:pPr>
        <w:spacing w:line="360" w:lineRule="auto"/>
        <w:jc w:val="both"/>
        <w:rPr>
          <w:rFonts w:ascii="Book Antiqua" w:eastAsia="Book Antiqua" w:hAnsi="Book Antiqua" w:cs="Book Antiqua"/>
          <w:b/>
          <w:bCs/>
          <w:color w:val="000000"/>
        </w:rPr>
      </w:pPr>
      <w:r w:rsidRPr="005B4B72">
        <w:rPr>
          <w:rFonts w:ascii="Book Antiqua" w:eastAsia="Book Antiqua" w:hAnsi="Book Antiqua" w:cs="Book Antiqua"/>
          <w:b/>
          <w:bCs/>
          <w:color w:val="000000"/>
        </w:rPr>
        <w:t>Figure 1 Five days after admission, deep fissures were interposed in the areas of coalescent ulcers on the tongue.</w:t>
      </w:r>
    </w:p>
    <w:p w14:paraId="17721CEA" w14:textId="334B41BD" w:rsidR="00A77B3E" w:rsidRPr="005B4B72" w:rsidRDefault="00C80629">
      <w:pPr>
        <w:spacing w:line="360" w:lineRule="auto"/>
        <w:jc w:val="both"/>
        <w:rPr>
          <w:rFonts w:ascii="Book Antiqua" w:hAnsi="Book Antiqua"/>
        </w:rPr>
      </w:pPr>
      <w:r w:rsidRPr="005B4B72">
        <w:rPr>
          <w:rFonts w:ascii="Book Antiqua" w:eastAsia="Book Antiqua" w:hAnsi="Book Antiqua" w:cs="Book Antiqua"/>
          <w:color w:val="000000"/>
        </w:rPr>
        <w:br w:type="page"/>
      </w:r>
      <w:r w:rsidRPr="005B4B72">
        <w:rPr>
          <w:rFonts w:ascii="Book Antiqua" w:hAnsi="Book Antiqua"/>
          <w:noProof/>
          <w:lang w:eastAsia="zh-CN"/>
        </w:rPr>
        <w:lastRenderedPageBreak/>
        <w:drawing>
          <wp:inline distT="0" distB="0" distL="0" distR="0" wp14:anchorId="6925BCE9" wp14:editId="382B6C1B">
            <wp:extent cx="3212327" cy="32123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3216067" cy="3216067"/>
                    </a:xfrm>
                    <a:prstGeom prst="rect">
                      <a:avLst/>
                    </a:prstGeom>
                  </pic:spPr>
                </pic:pic>
              </a:graphicData>
            </a:graphic>
          </wp:inline>
        </w:drawing>
      </w:r>
    </w:p>
    <w:p w14:paraId="3C42E940" w14:textId="761F43CE" w:rsidR="00A77B3E" w:rsidRPr="005B4B72" w:rsidRDefault="00D07B0D">
      <w:pPr>
        <w:spacing w:line="360" w:lineRule="auto"/>
        <w:jc w:val="both"/>
        <w:rPr>
          <w:rFonts w:ascii="Book Antiqua" w:hAnsi="Book Antiqua"/>
          <w:b/>
          <w:bCs/>
        </w:rPr>
      </w:pPr>
      <w:bookmarkStart w:id="7" w:name="OLE_LINK7"/>
      <w:bookmarkStart w:id="8" w:name="OLE_LINK8"/>
      <w:r w:rsidRPr="005B4B72">
        <w:rPr>
          <w:rFonts w:ascii="Book Antiqua" w:eastAsia="Book Antiqua" w:hAnsi="Book Antiqua" w:cs="Book Antiqua"/>
          <w:b/>
          <w:bCs/>
          <w:color w:val="000000"/>
        </w:rPr>
        <w:t xml:space="preserve">Figure 2 Twenty-four hours after admission, lung </w:t>
      </w:r>
      <w:r w:rsidR="00C80629" w:rsidRPr="005B4B72">
        <w:rPr>
          <w:rFonts w:ascii="Book Antiqua" w:eastAsia="Book Antiqua" w:hAnsi="Book Antiqua" w:cs="Book Antiqua"/>
          <w:b/>
          <w:bCs/>
          <w:color w:val="000000"/>
        </w:rPr>
        <w:t>computed tomography</w:t>
      </w:r>
      <w:r w:rsidRPr="005B4B72">
        <w:rPr>
          <w:rFonts w:ascii="Book Antiqua" w:eastAsia="Book Antiqua" w:hAnsi="Book Antiqua" w:cs="Book Antiqua"/>
          <w:b/>
          <w:bCs/>
          <w:color w:val="000000"/>
        </w:rPr>
        <w:t xml:space="preserve"> showed</w:t>
      </w:r>
      <w:r w:rsidRPr="005B4B72">
        <w:rPr>
          <w:rFonts w:ascii="Book Antiqua" w:eastAsia="Book Antiqua" w:hAnsi="Book Antiqua" w:cs="Book Antiqua"/>
          <w:b/>
          <w:bCs/>
          <w:color w:val="000000"/>
          <w:shd w:val="clear" w:color="auto" w:fill="FFFFFF"/>
        </w:rPr>
        <w:t xml:space="preserve"> </w:t>
      </w:r>
      <w:r w:rsidRPr="005B4B72">
        <w:rPr>
          <w:rFonts w:ascii="Book Antiqua" w:eastAsia="Book Antiqua" w:hAnsi="Book Antiqua" w:cs="Book Antiqua"/>
          <w:b/>
          <w:bCs/>
          <w:color w:val="000000"/>
        </w:rPr>
        <w:t>increase</w:t>
      </w:r>
      <w:r w:rsidR="00B22E10" w:rsidRPr="005B4B72">
        <w:rPr>
          <w:rFonts w:ascii="Book Antiqua" w:eastAsia="Book Antiqua" w:hAnsi="Book Antiqua" w:cs="Book Antiqua"/>
          <w:b/>
          <w:bCs/>
          <w:color w:val="000000"/>
        </w:rPr>
        <w:t>d</w:t>
      </w:r>
      <w:r w:rsidRPr="005B4B72">
        <w:rPr>
          <w:rFonts w:ascii="Book Antiqua" w:eastAsia="Book Antiqua" w:hAnsi="Book Antiqua" w:cs="Book Antiqua"/>
          <w:b/>
          <w:bCs/>
          <w:color w:val="000000"/>
        </w:rPr>
        <w:t xml:space="preserve"> lung markings.</w:t>
      </w:r>
      <w:bookmarkEnd w:id="7"/>
      <w:bookmarkEnd w:id="8"/>
    </w:p>
    <w:sectPr w:rsidR="00A77B3E" w:rsidRPr="005B4B72" w:rsidSect="00C462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5C5AC" w14:textId="77777777" w:rsidR="00930D35" w:rsidRDefault="00930D35" w:rsidP="00C80629">
      <w:r>
        <w:separator/>
      </w:r>
    </w:p>
  </w:endnote>
  <w:endnote w:type="continuationSeparator" w:id="0">
    <w:p w14:paraId="0D1324BE" w14:textId="77777777" w:rsidR="00930D35" w:rsidRDefault="00930D35" w:rsidP="00C8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41237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D950CA5" w14:textId="427FCE12" w:rsidR="00C80629" w:rsidRPr="00AD6DF3" w:rsidRDefault="00C80629">
            <w:pPr>
              <w:pStyle w:val="Footer"/>
              <w:jc w:val="right"/>
              <w:rPr>
                <w:rFonts w:ascii="Book Antiqua" w:hAnsi="Book Antiqua"/>
                <w:sz w:val="24"/>
                <w:szCs w:val="24"/>
              </w:rPr>
            </w:pPr>
            <w:r>
              <w:rPr>
                <w:lang w:val="zh-CN" w:eastAsia="zh-CN"/>
              </w:rPr>
              <w:t xml:space="preserve"> </w:t>
            </w:r>
            <w:r w:rsidRPr="00AD6DF3">
              <w:rPr>
                <w:rFonts w:ascii="Book Antiqua" w:hAnsi="Book Antiqua"/>
                <w:sz w:val="24"/>
                <w:szCs w:val="24"/>
              </w:rPr>
              <w:fldChar w:fldCharType="begin"/>
            </w:r>
            <w:r w:rsidRPr="00AD6DF3">
              <w:rPr>
                <w:rFonts w:ascii="Book Antiqua" w:hAnsi="Book Antiqua"/>
                <w:sz w:val="24"/>
                <w:szCs w:val="24"/>
              </w:rPr>
              <w:instrText>PAGE</w:instrText>
            </w:r>
            <w:r w:rsidRPr="00AD6DF3">
              <w:rPr>
                <w:rFonts w:ascii="Book Antiqua" w:hAnsi="Book Antiqua"/>
                <w:sz w:val="24"/>
                <w:szCs w:val="24"/>
              </w:rPr>
              <w:fldChar w:fldCharType="separate"/>
            </w:r>
            <w:r w:rsidR="00FE676D" w:rsidRPr="00AD6DF3">
              <w:rPr>
                <w:rFonts w:ascii="Book Antiqua" w:hAnsi="Book Antiqua"/>
                <w:noProof/>
                <w:sz w:val="24"/>
                <w:szCs w:val="24"/>
              </w:rPr>
              <w:t>16</w:t>
            </w:r>
            <w:r w:rsidRPr="00AD6DF3">
              <w:rPr>
                <w:rFonts w:ascii="Book Antiqua" w:hAnsi="Book Antiqua"/>
                <w:sz w:val="24"/>
                <w:szCs w:val="24"/>
              </w:rPr>
              <w:fldChar w:fldCharType="end"/>
            </w:r>
            <w:r w:rsidRPr="00AD6DF3">
              <w:rPr>
                <w:rFonts w:ascii="Book Antiqua" w:hAnsi="Book Antiqua"/>
                <w:sz w:val="24"/>
                <w:szCs w:val="24"/>
                <w:lang w:val="zh-CN" w:eastAsia="zh-CN"/>
              </w:rPr>
              <w:t xml:space="preserve"> / </w:t>
            </w:r>
            <w:r w:rsidRPr="00AD6DF3">
              <w:rPr>
                <w:rFonts w:ascii="Book Antiqua" w:hAnsi="Book Antiqua"/>
                <w:sz w:val="24"/>
                <w:szCs w:val="24"/>
              </w:rPr>
              <w:fldChar w:fldCharType="begin"/>
            </w:r>
            <w:r w:rsidRPr="00AD6DF3">
              <w:rPr>
                <w:rFonts w:ascii="Book Antiqua" w:hAnsi="Book Antiqua"/>
                <w:sz w:val="24"/>
                <w:szCs w:val="24"/>
              </w:rPr>
              <w:instrText>NUMPAGES</w:instrText>
            </w:r>
            <w:r w:rsidRPr="00AD6DF3">
              <w:rPr>
                <w:rFonts w:ascii="Book Antiqua" w:hAnsi="Book Antiqua"/>
                <w:sz w:val="24"/>
                <w:szCs w:val="24"/>
              </w:rPr>
              <w:fldChar w:fldCharType="separate"/>
            </w:r>
            <w:r w:rsidR="00FE676D" w:rsidRPr="00AD6DF3">
              <w:rPr>
                <w:rFonts w:ascii="Book Antiqua" w:hAnsi="Book Antiqua"/>
                <w:noProof/>
                <w:sz w:val="24"/>
                <w:szCs w:val="24"/>
              </w:rPr>
              <w:t>16</w:t>
            </w:r>
            <w:r w:rsidRPr="00AD6DF3">
              <w:rPr>
                <w:rFonts w:ascii="Book Antiqua" w:hAnsi="Book Antiqua"/>
                <w:sz w:val="24"/>
                <w:szCs w:val="24"/>
              </w:rPr>
              <w:fldChar w:fldCharType="end"/>
            </w:r>
          </w:p>
        </w:sdtContent>
      </w:sdt>
    </w:sdtContent>
  </w:sdt>
  <w:p w14:paraId="6955FB16" w14:textId="77777777" w:rsidR="00C80629" w:rsidRDefault="00C80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A5E31" w14:textId="77777777" w:rsidR="00930D35" w:rsidRDefault="00930D35" w:rsidP="00C80629">
      <w:r>
        <w:separator/>
      </w:r>
    </w:p>
  </w:footnote>
  <w:footnote w:type="continuationSeparator" w:id="0">
    <w:p w14:paraId="4BF4B393" w14:textId="77777777" w:rsidR="00930D35" w:rsidRDefault="00930D35" w:rsidP="00C80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36A"/>
    <w:rsid w:val="000B31CC"/>
    <w:rsid w:val="000D1753"/>
    <w:rsid w:val="000F665A"/>
    <w:rsid w:val="0018790A"/>
    <w:rsid w:val="001952AC"/>
    <w:rsid w:val="001C7597"/>
    <w:rsid w:val="001E02DC"/>
    <w:rsid w:val="001F23E4"/>
    <w:rsid w:val="00212297"/>
    <w:rsid w:val="0038749E"/>
    <w:rsid w:val="003E7336"/>
    <w:rsid w:val="004525AF"/>
    <w:rsid w:val="004B4CF0"/>
    <w:rsid w:val="004C506F"/>
    <w:rsid w:val="004D6BD2"/>
    <w:rsid w:val="004E42FD"/>
    <w:rsid w:val="0055669B"/>
    <w:rsid w:val="00570DA3"/>
    <w:rsid w:val="005A41FD"/>
    <w:rsid w:val="005B4B72"/>
    <w:rsid w:val="005F28DA"/>
    <w:rsid w:val="006156F8"/>
    <w:rsid w:val="006309FD"/>
    <w:rsid w:val="006D717F"/>
    <w:rsid w:val="0072619A"/>
    <w:rsid w:val="007B6D95"/>
    <w:rsid w:val="008808EA"/>
    <w:rsid w:val="008A2786"/>
    <w:rsid w:val="008C4FCF"/>
    <w:rsid w:val="00930D35"/>
    <w:rsid w:val="00975FF7"/>
    <w:rsid w:val="009A72C5"/>
    <w:rsid w:val="00A43158"/>
    <w:rsid w:val="00A44C44"/>
    <w:rsid w:val="00A77B3E"/>
    <w:rsid w:val="00AD6DF3"/>
    <w:rsid w:val="00AF1A90"/>
    <w:rsid w:val="00B00302"/>
    <w:rsid w:val="00B22E10"/>
    <w:rsid w:val="00BC189E"/>
    <w:rsid w:val="00C46298"/>
    <w:rsid w:val="00C80629"/>
    <w:rsid w:val="00CA2A55"/>
    <w:rsid w:val="00CD2B17"/>
    <w:rsid w:val="00D07B0D"/>
    <w:rsid w:val="00D24AC5"/>
    <w:rsid w:val="00D420D9"/>
    <w:rsid w:val="00E77811"/>
    <w:rsid w:val="00EB7E24"/>
    <w:rsid w:val="00EE4B04"/>
    <w:rsid w:val="00F03A05"/>
    <w:rsid w:val="00F24AC6"/>
    <w:rsid w:val="00F52BD9"/>
    <w:rsid w:val="00F676A3"/>
    <w:rsid w:val="00FE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A6EA1"/>
  <w15:docId w15:val="{1CC04A56-90FE-461F-B0A0-0BFAF04F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6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80629"/>
    <w:rPr>
      <w:sz w:val="18"/>
      <w:szCs w:val="18"/>
    </w:rPr>
  </w:style>
  <w:style w:type="paragraph" w:styleId="Footer">
    <w:name w:val="footer"/>
    <w:basedOn w:val="Normal"/>
    <w:link w:val="FooterChar"/>
    <w:uiPriority w:val="99"/>
    <w:unhideWhenUsed/>
    <w:rsid w:val="00C8062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806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405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14C1C2-7FFE-3F41-8FBB-366FE5FF3B61}">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15</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2021-05-27T19:11:00Z</dcterms:created>
  <dcterms:modified xsi:type="dcterms:W3CDTF">2021-05-27T19:11:00Z</dcterms:modified>
</cp:coreProperties>
</file>