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370C8"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E2A978D"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62085</w:t>
      </w:r>
    </w:p>
    <w:p w14:paraId="0304CF79"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9800DD" w14:textId="77777777" w:rsidR="00410C00" w:rsidRDefault="00410C00">
      <w:pPr>
        <w:spacing w:line="360" w:lineRule="auto"/>
        <w:jc w:val="both"/>
        <w:rPr>
          <w:rFonts w:ascii="Book Antiqua" w:hAnsi="Book Antiqua"/>
        </w:rPr>
      </w:pPr>
    </w:p>
    <w:p w14:paraId="6466090F"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Basic Study</w:t>
      </w:r>
    </w:p>
    <w:p w14:paraId="39766F13"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Berberine retarded the growth of gastric cancer xenograft tumors by targeting </w:t>
      </w:r>
      <w:r>
        <w:rPr>
          <w:rFonts w:ascii="Book Antiqua" w:eastAsiaTheme="minorEastAsia" w:hAnsi="Book Antiqua" w:cs="Book Antiqua" w:hint="eastAsia"/>
          <w:b/>
          <w:bCs/>
          <w:color w:val="000000"/>
          <w:lang w:eastAsia="zh-CN"/>
        </w:rPr>
        <w:t>h</w:t>
      </w:r>
      <w:r>
        <w:rPr>
          <w:rFonts w:ascii="Book Antiqua" w:eastAsia="Book Antiqua" w:hAnsi="Book Antiqua" w:cs="Book Antiqua"/>
          <w:b/>
          <w:bCs/>
          <w:color w:val="000000"/>
        </w:rPr>
        <w:t>epatocyte nuclear factor 4α</w:t>
      </w:r>
    </w:p>
    <w:p w14:paraId="0F8FF197" w14:textId="77777777" w:rsidR="00410C00" w:rsidRDefault="00410C00">
      <w:pPr>
        <w:spacing w:line="360" w:lineRule="auto"/>
        <w:jc w:val="both"/>
        <w:rPr>
          <w:rFonts w:ascii="Book Antiqua" w:hAnsi="Book Antiqua"/>
        </w:rPr>
      </w:pPr>
    </w:p>
    <w:p w14:paraId="2033DE7C"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eastAsiaTheme="minorEastAsia" w:hAnsi="Book Antiqua" w:cs="Book Antiqua" w:hint="eastAsia"/>
          <w:color w:val="000000"/>
          <w:lang w:eastAsia="zh-CN"/>
        </w:rPr>
        <w:t xml:space="preserve">LL </w:t>
      </w:r>
      <w:r>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Berberine retarded GC growth targeting HNF4α</w:t>
      </w:r>
    </w:p>
    <w:p w14:paraId="00EB1078" w14:textId="77777777" w:rsidR="00410C00" w:rsidRDefault="00410C00">
      <w:pPr>
        <w:spacing w:line="360" w:lineRule="auto"/>
        <w:jc w:val="both"/>
        <w:rPr>
          <w:rFonts w:ascii="Book Antiqua" w:hAnsi="Book Antiqua"/>
        </w:rPr>
      </w:pPr>
    </w:p>
    <w:p w14:paraId="54E381C4"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Ling</w:t>
      </w:r>
      <w:r>
        <w:rPr>
          <w:rFonts w:ascii="Book Antiqua" w:eastAsia="宋体" w:hAnsi="Book Antiqua" w:cs="Book Antiqua" w:hint="eastAsia"/>
          <w:color w:val="000000"/>
          <w:lang w:eastAsia="zh-CN"/>
        </w:rPr>
        <w:t>-L</w:t>
      </w:r>
      <w:r>
        <w:rPr>
          <w:rFonts w:ascii="Book Antiqua" w:eastAsia="Book Antiqua" w:hAnsi="Book Antiqua" w:cs="Book Antiqua"/>
          <w:color w:val="000000"/>
        </w:rPr>
        <w:t>i Li, Ze Peng, Qian Hu, Li</w:t>
      </w:r>
      <w:r>
        <w:rPr>
          <w:rFonts w:ascii="Book Antiqua" w:eastAsiaTheme="minorEastAsia" w:hAnsi="Book Antiqua" w:cs="Book Antiqua"/>
          <w:color w:val="000000"/>
          <w:lang w:eastAsia="zh-CN"/>
        </w:rPr>
        <w:t>-J</w:t>
      </w:r>
      <w:r>
        <w:rPr>
          <w:rFonts w:ascii="Book Antiqua" w:eastAsia="Book Antiqua" w:hAnsi="Book Antiqua" w:cs="Book Antiqua"/>
          <w:color w:val="000000"/>
        </w:rPr>
        <w:t>un Xu, Xin Zou, D</w:t>
      </w:r>
      <w:r>
        <w:rPr>
          <w:rFonts w:ascii="Book Antiqua" w:eastAsia="宋体" w:hAnsi="Book Antiqua" w:cs="Book Antiqua" w:hint="eastAsia"/>
          <w:color w:val="000000"/>
          <w:lang w:eastAsia="zh-CN"/>
        </w:rPr>
        <w:t>ong-</w:t>
      </w:r>
      <w:r>
        <w:rPr>
          <w:rFonts w:ascii="Book Antiqua" w:eastAsia="Book Antiqua" w:hAnsi="Book Antiqua" w:cs="Book Antiqua"/>
          <w:color w:val="000000"/>
        </w:rPr>
        <w:t>M</w:t>
      </w:r>
      <w:r>
        <w:rPr>
          <w:rFonts w:ascii="Book Antiqua" w:eastAsia="宋体" w:hAnsi="Book Antiqua" w:cs="Book Antiqua" w:hint="eastAsia"/>
          <w:color w:val="000000"/>
          <w:lang w:eastAsia="zh-CN"/>
        </w:rPr>
        <w:t>ei</w:t>
      </w:r>
      <w:r>
        <w:rPr>
          <w:rFonts w:ascii="Book Antiqua" w:eastAsia="Book Antiqua" w:hAnsi="Book Antiqua" w:cs="Book Antiqua"/>
          <w:color w:val="000000"/>
        </w:rPr>
        <w:t xml:space="preserve"> Huang, Ping Yi</w:t>
      </w:r>
    </w:p>
    <w:p w14:paraId="36F6228F" w14:textId="77777777" w:rsidR="00410C00" w:rsidRDefault="00410C00">
      <w:pPr>
        <w:spacing w:line="360" w:lineRule="auto"/>
        <w:jc w:val="both"/>
        <w:rPr>
          <w:rFonts w:ascii="Book Antiqua" w:hAnsi="Book Antiqua"/>
        </w:rPr>
      </w:pPr>
    </w:p>
    <w:p w14:paraId="1B988B89"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Ling</w:t>
      </w:r>
      <w:r>
        <w:rPr>
          <w:rFonts w:ascii="Book Antiqua" w:eastAsia="宋体" w:hAnsi="Book Antiqua" w:cs="Book Antiqua" w:hint="eastAsia"/>
          <w:b/>
          <w:bCs/>
          <w:color w:val="000000"/>
          <w:lang w:eastAsia="zh-CN"/>
        </w:rPr>
        <w:t>-L</w:t>
      </w:r>
      <w:r>
        <w:rPr>
          <w:rFonts w:ascii="Book Antiqua" w:eastAsia="Book Antiqua" w:hAnsi="Book Antiqua" w:cs="Book Antiqua"/>
          <w:b/>
          <w:bCs/>
          <w:color w:val="000000"/>
        </w:rPr>
        <w:t>i Li, Ze Peng, Li</w:t>
      </w:r>
      <w:r>
        <w:rPr>
          <w:rFonts w:ascii="Book Antiqua" w:eastAsia="宋体" w:hAnsi="Book Antiqua" w:cs="Book Antiqua" w:hint="eastAsia"/>
          <w:b/>
          <w:bCs/>
          <w:color w:val="000000"/>
          <w:lang w:eastAsia="zh-CN"/>
        </w:rPr>
        <w:t>-J</w:t>
      </w:r>
      <w:r>
        <w:rPr>
          <w:rFonts w:ascii="Book Antiqua" w:eastAsia="Book Antiqua" w:hAnsi="Book Antiqua" w:cs="Book Antiqua"/>
          <w:b/>
          <w:bCs/>
          <w:color w:val="000000"/>
        </w:rPr>
        <w:t>un Xu, Xin Zou, D</w:t>
      </w:r>
      <w:r>
        <w:rPr>
          <w:rFonts w:ascii="Book Antiqua" w:eastAsia="宋体" w:hAnsi="Book Antiqua" w:cs="Book Antiqua" w:hint="eastAsia"/>
          <w:b/>
          <w:bCs/>
          <w:color w:val="000000"/>
          <w:lang w:eastAsia="zh-CN"/>
        </w:rPr>
        <w:t>ong-</w:t>
      </w:r>
      <w:r>
        <w:rPr>
          <w:rFonts w:ascii="Book Antiqua" w:eastAsia="Book Antiqua" w:hAnsi="Book Antiqua" w:cs="Book Antiqua"/>
          <w:b/>
          <w:bCs/>
          <w:color w:val="000000"/>
        </w:rPr>
        <w:t>M</w:t>
      </w:r>
      <w:r>
        <w:rPr>
          <w:rFonts w:ascii="Book Antiqua" w:eastAsia="宋体" w:hAnsi="Book Antiqua" w:cs="Book Antiqua" w:hint="eastAsia"/>
          <w:b/>
          <w:bCs/>
          <w:color w:val="000000"/>
          <w:lang w:eastAsia="zh-CN"/>
        </w:rPr>
        <w:t>ei</w:t>
      </w:r>
      <w:r>
        <w:rPr>
          <w:rFonts w:ascii="Book Antiqua" w:eastAsia="Book Antiqua" w:hAnsi="Book Antiqua" w:cs="Book Antiqua"/>
          <w:b/>
          <w:bCs/>
          <w:color w:val="000000"/>
        </w:rPr>
        <w:t xml:space="preserve"> Huang, Ping Yi, </w:t>
      </w:r>
      <w:r>
        <w:rPr>
          <w:rFonts w:ascii="Book Antiqua" w:eastAsia="Book Antiqua" w:hAnsi="Book Antiqua" w:cs="Book Antiqua"/>
          <w:color w:val="000000"/>
        </w:rPr>
        <w:t>Department of Integrated Traditional Chinese and Western Medicine, Tongji Hospital, Tongji Medical College, Huazhong University of Science and Technology, Wuhan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430045, </w:t>
      </w:r>
      <w:r>
        <w:rPr>
          <w:rFonts w:ascii="Book Antiqua" w:eastAsia="宋体" w:hAnsi="Book Antiqua" w:cs="Book Antiqua" w:hint="eastAsia"/>
          <w:color w:val="000000"/>
          <w:lang w:eastAsia="zh-CN"/>
        </w:rPr>
        <w:t xml:space="preserve">Hubei Province, </w:t>
      </w:r>
      <w:r>
        <w:rPr>
          <w:rFonts w:ascii="Book Antiqua" w:eastAsia="Book Antiqua" w:hAnsi="Book Antiqua" w:cs="Book Antiqua"/>
          <w:color w:val="000000"/>
        </w:rPr>
        <w:t>China</w:t>
      </w:r>
    </w:p>
    <w:p w14:paraId="462DDA77" w14:textId="77777777" w:rsidR="00410C00" w:rsidRDefault="00410C00">
      <w:pPr>
        <w:spacing w:line="360" w:lineRule="auto"/>
        <w:jc w:val="both"/>
        <w:rPr>
          <w:rFonts w:ascii="Book Antiqua" w:hAnsi="Book Antiqua"/>
        </w:rPr>
      </w:pPr>
    </w:p>
    <w:p w14:paraId="6822DCF2"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Qian Hu, </w:t>
      </w:r>
      <w:r>
        <w:rPr>
          <w:rFonts w:ascii="Book Antiqua" w:eastAsia="Book Antiqua" w:hAnsi="Book Antiqua" w:cs="Book Antiqua"/>
          <w:color w:val="000000"/>
        </w:rPr>
        <w:t>Department of Integrated Traditional Chinese and Western Medicine, West China Hospital of Sichuan University, Chengdu</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610041, Sichuan Province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China</w:t>
      </w:r>
    </w:p>
    <w:p w14:paraId="1C832854" w14:textId="77777777" w:rsidR="00410C00" w:rsidRDefault="00410C00">
      <w:pPr>
        <w:spacing w:line="360" w:lineRule="auto"/>
        <w:jc w:val="both"/>
        <w:rPr>
          <w:rFonts w:ascii="Book Antiqua" w:hAnsi="Book Antiqua"/>
        </w:rPr>
      </w:pPr>
    </w:p>
    <w:p w14:paraId="6EAECE05" w14:textId="77777777"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w:t>
      </w:r>
      <w:r>
        <w:rPr>
          <w:rFonts w:ascii="Book Antiqua" w:eastAsia="宋体" w:hAnsi="Book Antiqua" w:cs="Book Antiqua"/>
          <w:color w:val="000000"/>
          <w:lang w:eastAsia="zh-CN"/>
        </w:rPr>
        <w:t xml:space="preserve"> P </w:t>
      </w:r>
      <w:r>
        <w:rPr>
          <w:rFonts w:ascii="Book Antiqua" w:eastAsia="Book Antiqua" w:hAnsi="Book Antiqua" w:cs="Book Antiqua"/>
          <w:color w:val="000000"/>
        </w:rPr>
        <w:t xml:space="preserve">designed the </w:t>
      </w:r>
      <w:r>
        <w:rPr>
          <w:rFonts w:ascii="Book Antiqua" w:eastAsia="宋体" w:hAnsi="Book Antiqua" w:cs="Book Antiqua"/>
          <w:color w:val="000000"/>
          <w:lang w:eastAsia="zh-CN"/>
        </w:rPr>
        <w:t xml:space="preserve">research; </w:t>
      </w:r>
      <w:r>
        <w:rPr>
          <w:rFonts w:ascii="Book Antiqua" w:eastAsia="Book Antiqua" w:hAnsi="Book Antiqua" w:cs="Book Antiqua"/>
          <w:color w:val="000000"/>
        </w:rPr>
        <w:t>Li</w:t>
      </w:r>
      <w:r>
        <w:rPr>
          <w:rFonts w:ascii="Book Antiqua" w:eastAsia="宋体" w:hAnsi="Book Antiqua" w:cs="Book Antiqua"/>
          <w:color w:val="000000"/>
          <w:lang w:eastAsia="zh-CN"/>
        </w:rPr>
        <w:t xml:space="preserve"> LL</w:t>
      </w:r>
      <w:r>
        <w:rPr>
          <w:rFonts w:ascii="Book Antiqua" w:eastAsia="Book Antiqua" w:hAnsi="Book Antiqua" w:cs="Book Antiqua"/>
          <w:color w:val="000000"/>
        </w:rPr>
        <w:t>, Peng</w:t>
      </w:r>
      <w:r>
        <w:rPr>
          <w:rFonts w:ascii="Book Antiqua" w:eastAsia="宋体" w:hAnsi="Book Antiqua" w:cs="Book Antiqua"/>
          <w:color w:val="000000"/>
          <w:lang w:eastAsia="zh-CN"/>
        </w:rPr>
        <w:t xml:space="preserve"> Z</w:t>
      </w:r>
      <w:r>
        <w:rPr>
          <w:rFonts w:ascii="Book Antiqua" w:eastAsia="Book Antiqua" w:hAnsi="Book Antiqua" w:cs="Book Antiqua"/>
          <w:color w:val="000000"/>
        </w:rPr>
        <w:t>, Xu</w:t>
      </w:r>
      <w:r>
        <w:rPr>
          <w:rFonts w:ascii="Book Antiqua" w:eastAsia="宋体" w:hAnsi="Book Antiqua" w:cs="Book Antiqua"/>
          <w:color w:val="000000"/>
          <w:lang w:eastAsia="zh-CN"/>
        </w:rPr>
        <w:t xml:space="preserve"> LJ</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Zou</w:t>
      </w:r>
      <w:r>
        <w:rPr>
          <w:rFonts w:ascii="Book Antiqua" w:eastAsia="宋体" w:hAnsi="Book Antiqua" w:cs="Book Antiqua"/>
          <w:color w:val="000000"/>
          <w:lang w:eastAsia="zh-CN"/>
        </w:rPr>
        <w:t xml:space="preserve"> X</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performed the research; Xu LJ, and Zou X contributed analytic tools; Li LL and Peng Z analyzed the data; Li LL wrote the </w:t>
      </w:r>
      <w:r>
        <w:rPr>
          <w:rFonts w:ascii="Book Antiqua" w:eastAsia="Book Antiqua" w:hAnsi="Book Antiqua" w:cs="Book Antiqua"/>
          <w:color w:val="000000"/>
        </w:rPr>
        <w:t>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Yi</w:t>
      </w:r>
      <w:r>
        <w:rPr>
          <w:rFonts w:ascii="Book Antiqua" w:eastAsia="宋体" w:hAnsi="Book Antiqua" w:cs="Book Antiqua"/>
          <w:color w:val="000000"/>
          <w:lang w:eastAsia="zh-CN"/>
        </w:rPr>
        <w:t xml:space="preserve"> P</w:t>
      </w:r>
      <w:r>
        <w:rPr>
          <w:rFonts w:ascii="Book Antiqua" w:eastAsia="Book Antiqua" w:hAnsi="Book Antiqua" w:cs="Book Antiqua"/>
          <w:color w:val="000000"/>
        </w:rPr>
        <w:t>, Hu</w:t>
      </w:r>
      <w:r>
        <w:rPr>
          <w:rFonts w:ascii="Book Antiqua" w:eastAsia="宋体" w:hAnsi="Book Antiqua" w:cs="Book Antiqua"/>
          <w:color w:val="000000"/>
          <w:lang w:eastAsia="zh-CN"/>
        </w:rPr>
        <w:t xml:space="preserve"> Q</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Huang</w:t>
      </w:r>
      <w:r>
        <w:rPr>
          <w:rFonts w:ascii="Book Antiqua" w:eastAsia="宋体" w:hAnsi="Book Antiqua" w:cs="Book Antiqua"/>
          <w:color w:val="000000"/>
          <w:lang w:eastAsia="zh-CN"/>
        </w:rPr>
        <w:t xml:space="preserve"> DM</w:t>
      </w:r>
      <w:r>
        <w:rPr>
          <w:rFonts w:ascii="Book Antiqua" w:eastAsia="Book Antiqua" w:hAnsi="Book Antiqua" w:cs="Book Antiqua"/>
          <w:color w:val="000000"/>
        </w:rPr>
        <w:t xml:space="preserve"> revised the manuscript. </w:t>
      </w:r>
    </w:p>
    <w:p w14:paraId="432275CD" w14:textId="77777777" w:rsidR="00410C00" w:rsidRDefault="00410C00">
      <w:pPr>
        <w:spacing w:line="360" w:lineRule="auto"/>
        <w:jc w:val="both"/>
        <w:rPr>
          <w:rFonts w:ascii="Book Antiqua" w:eastAsiaTheme="minorEastAsia" w:hAnsi="Book Antiqua"/>
          <w:lang w:eastAsia="zh-CN"/>
        </w:rPr>
      </w:pPr>
    </w:p>
    <w:p w14:paraId="1C0E072D" w14:textId="77777777" w:rsidR="00410C00" w:rsidRDefault="009E5097">
      <w:pPr>
        <w:spacing w:line="360" w:lineRule="auto"/>
        <w:jc w:val="both"/>
        <w:rPr>
          <w:rFonts w:ascii="Book Antiqua" w:eastAsiaTheme="minorEastAsia" w:hAnsi="Book Antiqua"/>
          <w:lang w:eastAsia="zh-CN"/>
        </w:rPr>
      </w:pPr>
      <w:proofErr w:type="gramStart"/>
      <w:r>
        <w:rPr>
          <w:rFonts w:ascii="Book Antiqua" w:eastAsiaTheme="minorEastAsia" w:hAnsi="Book Antiqua"/>
          <w:b/>
          <w:lang w:eastAsia="zh-CN"/>
        </w:rPr>
        <w:t>Supported by</w:t>
      </w:r>
      <w:r>
        <w:rPr>
          <w:rFonts w:ascii="Book Antiqua" w:eastAsiaTheme="minorEastAsia" w:hAnsi="Book Antiqua"/>
          <w:lang w:eastAsia="zh-CN"/>
        </w:rPr>
        <w:t xml:space="preserve"> the National Natural Science Foundation of China</w:t>
      </w:r>
      <w:r>
        <w:rPr>
          <w:rFonts w:ascii="Book Antiqua" w:eastAsiaTheme="minorEastAsia" w:hAnsi="Book Antiqua" w:hint="eastAsia"/>
          <w:lang w:eastAsia="zh-CN"/>
        </w:rPr>
        <w:t>, No</w:t>
      </w:r>
      <w:r>
        <w:rPr>
          <w:rFonts w:ascii="Book Antiqua" w:eastAsiaTheme="minorEastAsia" w:hAnsi="Book Antiqua"/>
          <w:lang w:eastAsia="zh-CN"/>
        </w:rPr>
        <w:t xml:space="preserve">. 81673757 and </w:t>
      </w:r>
      <w:r>
        <w:rPr>
          <w:rFonts w:ascii="Book Antiqua" w:eastAsiaTheme="minorEastAsia" w:hAnsi="Book Antiqua" w:hint="eastAsia"/>
          <w:lang w:eastAsia="zh-CN"/>
        </w:rPr>
        <w:t xml:space="preserve">No. </w:t>
      </w:r>
      <w:r>
        <w:rPr>
          <w:rFonts w:ascii="Book Antiqua" w:eastAsiaTheme="minorEastAsia" w:hAnsi="Book Antiqua"/>
          <w:lang w:eastAsia="zh-CN"/>
        </w:rPr>
        <w:t>81573787.</w:t>
      </w:r>
      <w:proofErr w:type="gramEnd"/>
    </w:p>
    <w:p w14:paraId="61360AAF" w14:textId="77777777" w:rsidR="00410C00" w:rsidRDefault="00410C00">
      <w:pPr>
        <w:spacing w:line="360" w:lineRule="auto"/>
        <w:jc w:val="both"/>
        <w:rPr>
          <w:rFonts w:ascii="Book Antiqua" w:eastAsiaTheme="minorEastAsia" w:hAnsi="Book Antiqua"/>
          <w:lang w:eastAsia="zh-CN"/>
        </w:rPr>
      </w:pPr>
    </w:p>
    <w:p w14:paraId="7144C465"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Ping Yi, PhD, </w:t>
      </w:r>
      <w:r>
        <w:rPr>
          <w:rFonts w:ascii="Book Antiqua" w:eastAsia="宋体" w:hAnsi="Book Antiqua" w:cs="Book Antiqua"/>
          <w:b/>
          <w:bCs/>
          <w:color w:val="000000"/>
          <w:lang w:eastAsia="zh-CN"/>
        </w:rPr>
        <w:t>MD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Integrated Traditional Chinese and Western Medicine, Tongji Hospital, Tongji Medical College, Huazhong University of Science and Technology, </w:t>
      </w:r>
      <w:r>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 xml:space="preserve">1095 </w:t>
      </w:r>
      <w:proofErr w:type="spellStart"/>
      <w:r>
        <w:rPr>
          <w:rFonts w:ascii="Book Antiqua" w:eastAsia="Book Antiqua" w:hAnsi="Book Antiqua" w:cs="Book Antiqua"/>
          <w:color w:val="000000"/>
        </w:rPr>
        <w:t>Jie</w:t>
      </w:r>
      <w:r>
        <w:rPr>
          <w:rFonts w:ascii="Book Antiqua" w:eastAsiaTheme="minorEastAsia" w:hAnsi="Book Antiqua" w:cs="Book Antiqua" w:hint="eastAsia"/>
          <w:color w:val="000000"/>
          <w:lang w:eastAsia="zh-CN"/>
        </w:rPr>
        <w:t>f</w:t>
      </w:r>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Avenue, Wuhan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430045, </w:t>
      </w:r>
      <w:r>
        <w:rPr>
          <w:rFonts w:ascii="Book Antiqua" w:eastAsia="宋体" w:hAnsi="Book Antiqua" w:cs="Book Antiqua" w:hint="eastAsia"/>
          <w:color w:val="000000"/>
          <w:lang w:eastAsia="zh-CN"/>
        </w:rPr>
        <w:t xml:space="preserve">Hubei Province, </w:t>
      </w:r>
      <w:r>
        <w:rPr>
          <w:rFonts w:ascii="Book Antiqua" w:eastAsia="Book Antiqua" w:hAnsi="Book Antiqua" w:cs="Book Antiqua"/>
          <w:color w:val="000000"/>
        </w:rPr>
        <w:t>China. pyi219@163.com</w:t>
      </w:r>
    </w:p>
    <w:p w14:paraId="762F5B50" w14:textId="77777777" w:rsidR="00410C00" w:rsidRDefault="00410C00">
      <w:pPr>
        <w:spacing w:line="360" w:lineRule="auto"/>
        <w:jc w:val="both"/>
        <w:rPr>
          <w:rFonts w:ascii="Book Antiqua" w:hAnsi="Book Antiqua"/>
        </w:rPr>
      </w:pPr>
    </w:p>
    <w:p w14:paraId="11CEF963"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 2021</w:t>
      </w:r>
    </w:p>
    <w:p w14:paraId="4C41FF0A" w14:textId="77777777" w:rsidR="00410C00" w:rsidRDefault="009E5097">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October</w:t>
      </w:r>
      <w:r>
        <w:rPr>
          <w:rFonts w:ascii="Book Antiqua" w:eastAsiaTheme="minorEastAsia" w:hAnsi="Book Antiqua" w:cs="Book Antiqua" w:hint="eastAsia"/>
          <w:bCs/>
          <w:color w:val="000000"/>
          <w:lang w:eastAsia="zh-CN"/>
        </w:rPr>
        <w:t xml:space="preserve"> 15, 2021</w:t>
      </w:r>
    </w:p>
    <w:p w14:paraId="1AE205B1"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23, 2022</w:t>
      </w:r>
    </w:p>
    <w:p w14:paraId="6C010FB8"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宋体" w:hAnsi="Book Antiqua"/>
          <w:color w:val="000000" w:themeColor="text1"/>
          <w:kern w:val="2"/>
          <w:lang w:eastAsia="zh-CN"/>
        </w:rPr>
        <w:t>April 15, 2022</w:t>
      </w:r>
    </w:p>
    <w:p w14:paraId="433B3AE7" w14:textId="77777777" w:rsidR="00410C00" w:rsidRDefault="00410C00">
      <w:pPr>
        <w:spacing w:line="360" w:lineRule="auto"/>
        <w:jc w:val="both"/>
        <w:rPr>
          <w:rFonts w:ascii="Book Antiqua" w:hAnsi="Book Antiqua"/>
        </w:rPr>
      </w:pPr>
    </w:p>
    <w:p w14:paraId="524F96F2" w14:textId="77777777" w:rsidR="00410C00" w:rsidRDefault="00410C00">
      <w:pPr>
        <w:spacing w:line="360" w:lineRule="auto"/>
        <w:jc w:val="both"/>
        <w:rPr>
          <w:rFonts w:ascii="Book Antiqua" w:hAnsi="Book Antiqua"/>
        </w:rPr>
        <w:sectPr w:rsidR="00410C00">
          <w:footerReference w:type="default" r:id="rId8"/>
          <w:pgSz w:w="12240" w:h="15840"/>
          <w:pgMar w:top="1440" w:right="1440" w:bottom="1440" w:left="1440" w:header="720" w:footer="720" w:gutter="0"/>
          <w:cols w:space="720"/>
          <w:docGrid w:linePitch="360"/>
        </w:sectPr>
      </w:pPr>
    </w:p>
    <w:p w14:paraId="525E9263" w14:textId="77777777" w:rsidR="00410C00" w:rsidRDefault="009E5097">
      <w:pPr>
        <w:spacing w:line="360" w:lineRule="auto"/>
        <w:jc w:val="both"/>
        <w:rPr>
          <w:rFonts w:ascii="Book Antiqua" w:eastAsia="宋体" w:hAnsi="Book Antiqua" w:cs="Book Antiqua"/>
          <w:b/>
          <w:color w:val="000000"/>
          <w:lang w:eastAsia="zh-CN"/>
        </w:rPr>
      </w:pPr>
      <w:r>
        <w:rPr>
          <w:rFonts w:ascii="Book Antiqua" w:eastAsia="宋体" w:hAnsi="Book Antiqua" w:cs="Book Antiqua"/>
          <w:b/>
          <w:color w:val="000000"/>
          <w:lang w:eastAsia="zh-CN"/>
        </w:rPr>
        <w:lastRenderedPageBreak/>
        <w:t>Abstract</w:t>
      </w:r>
    </w:p>
    <w:p w14:paraId="1122BCF4" w14:textId="77777777" w:rsidR="00410C00" w:rsidRDefault="009E5097">
      <w:pPr>
        <w:spacing w:line="360" w:lineRule="auto"/>
        <w:jc w:val="both"/>
        <w:rPr>
          <w:rFonts w:ascii="Book Antiqua" w:hAnsi="Book Antiqua"/>
          <w:b/>
          <w:bCs/>
          <w:iCs/>
        </w:rPr>
      </w:pPr>
      <w:r>
        <w:rPr>
          <w:rFonts w:ascii="Book Antiqua" w:eastAsia="Book Antiqua" w:hAnsi="Book Antiqua" w:cs="Book Antiqua"/>
          <w:b/>
          <w:bCs/>
          <w:iCs/>
          <w:color w:val="000000"/>
        </w:rPr>
        <w:t>BACKGROUND</w:t>
      </w:r>
    </w:p>
    <w:p w14:paraId="7CB7A013" w14:textId="6F9A4796"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Gastric cancer is the third deadliest cancer in the world and ranks second in incidence and mortality of cancers in China. 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gastric cancer </w:t>
      </w:r>
      <w:r>
        <w:rPr>
          <w:rFonts w:ascii="Book Antiqua" w:eastAsia="Book Antiqua" w:hAnsi="Book Antiqua" w:cs="Book Antiqua"/>
          <w:color w:val="000000"/>
        </w:rPr>
        <w:t xml:space="preserve">is still a leading cause of cancer-related death. Gastric cancer is a consequence of the complex interaction of microbial agents, with environmental and host factors, resulting in the dysregulation of multiple oncogenic and tumor-suppressing signaling pathways. Global efforts have been </w:t>
      </w:r>
      <w:r>
        <w:rPr>
          <w:rFonts w:ascii="Book Antiqua" w:eastAsia="宋体" w:hAnsi="Book Antiqua" w:cs="Book Antiqua"/>
          <w:color w:val="000000"/>
          <w:lang w:eastAsia="zh-CN"/>
        </w:rPr>
        <w:t>made</w:t>
      </w:r>
      <w:r>
        <w:rPr>
          <w:rFonts w:ascii="Book Antiqua" w:eastAsia="Book Antiqua" w:hAnsi="Book Antiqua" w:cs="Book Antiqua"/>
          <w:color w:val="000000"/>
        </w:rPr>
        <w:t xml:space="preserve"> to investigate in detail the genomic and epigenomic heterogeneity of this disease, resulting in the identification of new specific and sensitive predictive and prognostic biomarkers. Trastuzumab, a monoclonal antibody against the HER2 receptor, is approved in the first</w:t>
      </w:r>
      <w:r>
        <w:rPr>
          <w:rFonts w:ascii="Book Antiqua" w:eastAsia="宋体" w:hAnsi="Book Antiqua" w:cs="Book Antiqua" w:hint="eastAsia"/>
          <w:color w:val="000000"/>
          <w:lang w:eastAsia="zh-CN"/>
        </w:rPr>
        <w:t>-</w:t>
      </w:r>
      <w:r>
        <w:rPr>
          <w:rFonts w:ascii="Book Antiqua" w:eastAsia="Book Antiqua" w:hAnsi="Book Antiqua" w:cs="Book Antiqua"/>
          <w:color w:val="000000"/>
        </w:rPr>
        <w:t>line treatment of patients with HER2+ tumors, which accounts for 13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-23% of the gastric cancer population. Ramucirumab, a monoclonal antibody against VEGFR2, is currently recommended in patients progressing after first</w:t>
      </w:r>
      <w:r>
        <w:rPr>
          <w:rFonts w:ascii="Book Antiqua" w:eastAsia="宋体" w:hAnsi="Book Antiqua" w:cs="Book Antiqua"/>
          <w:color w:val="000000"/>
          <w:lang w:eastAsia="zh-CN"/>
        </w:rPr>
        <w:t>-</w:t>
      </w:r>
      <w:r>
        <w:rPr>
          <w:rFonts w:ascii="Book Antiqua" w:eastAsia="Book Antiqua" w:hAnsi="Book Antiqua" w:cs="Book Antiqua"/>
          <w:color w:val="000000"/>
        </w:rPr>
        <w:t>line treatment. Several clinical trials have also tested novel agents for advanced gastric cancer but mostly with disappointing results, such as anti-EGFR and anti-MET monoclonal antibodies. Therefore, it is still of great significance to screen specific molecular targets for gastric cancer and drugs directed against the molecular targets.</w:t>
      </w:r>
    </w:p>
    <w:p w14:paraId="2B84E507" w14:textId="77777777" w:rsidR="00410C00" w:rsidRDefault="00410C00">
      <w:pPr>
        <w:spacing w:line="360" w:lineRule="auto"/>
        <w:jc w:val="both"/>
        <w:rPr>
          <w:rFonts w:ascii="Book Antiqua" w:hAnsi="Book Antiqua"/>
        </w:rPr>
      </w:pPr>
    </w:p>
    <w:p w14:paraId="2452F537" w14:textId="77777777" w:rsidR="00410C00" w:rsidRDefault="009E5097">
      <w:pPr>
        <w:spacing w:line="360" w:lineRule="auto"/>
        <w:jc w:val="both"/>
        <w:rPr>
          <w:rFonts w:ascii="Book Antiqua" w:hAnsi="Book Antiqua"/>
          <w:b/>
          <w:bCs/>
          <w:iCs/>
        </w:rPr>
      </w:pPr>
      <w:r>
        <w:rPr>
          <w:rFonts w:ascii="Book Antiqua" w:eastAsia="Book Antiqua" w:hAnsi="Book Antiqua" w:cs="Book Antiqua"/>
          <w:b/>
          <w:bCs/>
          <w:iCs/>
          <w:color w:val="000000"/>
        </w:rPr>
        <w:t>AIM</w:t>
      </w:r>
    </w:p>
    <w:p w14:paraId="1D961740"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To investigate the effect and mechanism of berberine against tumor growth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gastric cancer xenograft models and to explore the role of </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epatocyte nuclear factor 4α (HNF4α)-WNT5a/β-catenin pathways played in the antitumor effects of berberine.</w:t>
      </w:r>
    </w:p>
    <w:p w14:paraId="2206A4AE" w14:textId="77777777" w:rsidR="00410C00" w:rsidRDefault="00410C00">
      <w:pPr>
        <w:spacing w:line="360" w:lineRule="auto"/>
        <w:jc w:val="both"/>
        <w:rPr>
          <w:rFonts w:ascii="Book Antiqua" w:hAnsi="Book Antiqua"/>
        </w:rPr>
      </w:pPr>
    </w:p>
    <w:p w14:paraId="73E8640D" w14:textId="77777777" w:rsidR="00410C00" w:rsidRDefault="009E5097">
      <w:pPr>
        <w:spacing w:line="360" w:lineRule="auto"/>
        <w:jc w:val="both"/>
        <w:rPr>
          <w:rFonts w:ascii="Book Antiqua" w:hAnsi="Book Antiqua"/>
          <w:b/>
          <w:bCs/>
          <w:iCs/>
        </w:rPr>
      </w:pPr>
      <w:r>
        <w:rPr>
          <w:rFonts w:ascii="Book Antiqua" w:eastAsia="Book Antiqua" w:hAnsi="Book Antiqua" w:cs="Book Antiqua"/>
          <w:b/>
          <w:bCs/>
          <w:iCs/>
          <w:color w:val="000000"/>
        </w:rPr>
        <w:t>METHODS</w:t>
      </w:r>
    </w:p>
    <w:p w14:paraId="35533372"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MGC803 and SGC7901 subcutaneous xenograft models were established. The control group was</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administrated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with</w:t>
      </w:r>
      <w:r>
        <w:rPr>
          <w:rFonts w:ascii="Book Antiqua" w:eastAsia="Book Antiqua" w:hAnsi="Book Antiqua" w:cs="Book Antiqua"/>
          <w:color w:val="000000"/>
        </w:rPr>
        <w:t xml:space="preserve"> normal saline, and the berberine group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with</w:t>
      </w:r>
      <w:r>
        <w:rPr>
          <w:rFonts w:ascii="Book Antiqua" w:eastAsia="Book Antiqua" w:hAnsi="Book Antiqua" w:cs="Book Antiqua"/>
          <w:color w:val="000000"/>
        </w:rPr>
        <w:t xml:space="preserve"> 100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mg/kg/d berberine. The body weight of </w:t>
      </w:r>
      <w:r>
        <w:rPr>
          <w:rFonts w:ascii="Book Antiqua" w:eastAsia="Book Antiqua" w:hAnsi="Book Antiqua" w:cs="Book Antiqua"/>
          <w:color w:val="000000"/>
        </w:rPr>
        <w:lastRenderedPageBreak/>
        <w:t xml:space="preserve">nude mice during the experiment was measured to assess whether berberine has any adverse reaction. The volume of subcutaneous tumors during this experiment was recorded to evaluate the inhibitory effect of berberine on the growth of MGC803 and SGC7901 subcutaneous transplantation tumors. Polymerase </w:t>
      </w:r>
      <w:r>
        <w:rPr>
          <w:rFonts w:ascii="Book Antiqua" w:eastAsiaTheme="minorEastAsia" w:hAnsi="Book Antiqua" w:cs="Book Antiqua" w:hint="eastAsia"/>
          <w:color w:val="000000"/>
          <w:lang w:eastAsia="zh-CN"/>
        </w:rPr>
        <w:t>c</w:t>
      </w:r>
      <w:r>
        <w:rPr>
          <w:rFonts w:ascii="Book Antiqua" w:eastAsia="Book Antiqua" w:hAnsi="Book Antiqua" w:cs="Book Antiqua"/>
          <w:color w:val="000000"/>
        </w:rPr>
        <w:t xml:space="preserve">hain </w:t>
      </w:r>
      <w:r>
        <w:rPr>
          <w:rFonts w:ascii="Book Antiqua" w:eastAsiaTheme="minorEastAsia" w:hAnsi="Book Antiqua" w:cs="Book Antiqua" w:hint="eastAsia"/>
          <w:color w:val="000000"/>
          <w:lang w:eastAsia="zh-CN"/>
        </w:rPr>
        <w:t>r</w:t>
      </w:r>
      <w:r>
        <w:rPr>
          <w:rFonts w:ascii="Book Antiqua" w:eastAsia="Book Antiqua" w:hAnsi="Book Antiqua" w:cs="Book Antiqua"/>
          <w:color w:val="000000"/>
        </w:rPr>
        <w:t>eaction assays were conducted to evaluate the alteration of transcriptional expression of HNF4α, WNT5a and β-catenin in tumor tissues and liver tissues from the MGC803 and SGC7901 xenograft models. Western blot</w:t>
      </w:r>
      <w:r>
        <w:rPr>
          <w:rFonts w:ascii="Book Antiqua" w:eastAsia="宋体" w:hAnsi="Book Antiqua" w:cs="Book Antiqua"/>
          <w:color w:val="000000"/>
          <w:lang w:eastAsia="zh-CN"/>
        </w:rPr>
        <w:t>ting</w:t>
      </w:r>
      <w:r>
        <w:rPr>
          <w:rFonts w:ascii="Book Antiqua" w:eastAsia="Book Antiqua" w:hAnsi="Book Antiqua" w:cs="Book Antiqua"/>
          <w:color w:val="000000"/>
        </w:rPr>
        <w:t xml:space="preserve"> and IHC were performed to assess the protein expression of HNF4α, WNT5a and β-catenin in tumor tissues and liver tissues from the MGC803 and SGC7901 xenograft models.</w:t>
      </w:r>
    </w:p>
    <w:p w14:paraId="53E96578" w14:textId="77777777" w:rsidR="00410C00" w:rsidRDefault="00410C00">
      <w:pPr>
        <w:spacing w:line="360" w:lineRule="auto"/>
        <w:jc w:val="both"/>
        <w:rPr>
          <w:rFonts w:ascii="Book Antiqua" w:hAnsi="Book Antiqua"/>
        </w:rPr>
      </w:pPr>
    </w:p>
    <w:p w14:paraId="3BE68A41" w14:textId="77777777" w:rsidR="00410C00" w:rsidRDefault="009E5097">
      <w:pPr>
        <w:spacing w:line="360" w:lineRule="auto"/>
        <w:jc w:val="both"/>
        <w:rPr>
          <w:rFonts w:ascii="Book Antiqua" w:hAnsi="Book Antiqua"/>
          <w:b/>
          <w:bCs/>
          <w:iCs/>
        </w:rPr>
      </w:pPr>
      <w:r>
        <w:rPr>
          <w:rFonts w:ascii="Book Antiqua" w:eastAsia="Book Antiqua" w:hAnsi="Book Antiqua" w:cs="Book Antiqua"/>
          <w:b/>
          <w:bCs/>
          <w:iCs/>
          <w:color w:val="000000"/>
        </w:rPr>
        <w:t>RESULTS</w:t>
      </w:r>
    </w:p>
    <w:p w14:paraId="1652BB67"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In the both MGC803 and SGC7901 xenograft tumor models,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tumor volume and weight and thus retard</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of tumors. In the SGC7901 and MGC803 subcutaneously transplanted tumor models,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WNT5a and β-catenin in tumor tissues from both transcription and protein levels. Besides, berberine also suppress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protein expression of HNF4α, WNT5a and β-catenin in liver tissues.</w:t>
      </w:r>
    </w:p>
    <w:p w14:paraId="7EEC2572" w14:textId="77777777" w:rsidR="00410C00" w:rsidRDefault="00410C00">
      <w:pPr>
        <w:spacing w:line="360" w:lineRule="auto"/>
        <w:jc w:val="both"/>
        <w:rPr>
          <w:rFonts w:ascii="Book Antiqua" w:hAnsi="Book Antiqua"/>
        </w:rPr>
      </w:pPr>
    </w:p>
    <w:p w14:paraId="44658E1C" w14:textId="77777777" w:rsidR="00410C00" w:rsidRDefault="009E5097">
      <w:pPr>
        <w:spacing w:line="360" w:lineRule="auto"/>
        <w:jc w:val="both"/>
        <w:rPr>
          <w:rFonts w:ascii="Book Antiqua" w:hAnsi="Book Antiqua"/>
          <w:b/>
          <w:bCs/>
          <w:iCs/>
        </w:rPr>
      </w:pPr>
      <w:r>
        <w:rPr>
          <w:rFonts w:ascii="Book Antiqua" w:eastAsia="Book Antiqua" w:hAnsi="Book Antiqua" w:cs="Book Antiqua"/>
          <w:b/>
          <w:bCs/>
          <w:iCs/>
          <w:color w:val="000000"/>
        </w:rPr>
        <w:t>CONCLUSION</w:t>
      </w:r>
    </w:p>
    <w:p w14:paraId="0709A037"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Berberine retarded the growth of MGC803 and SGC7901 xenograft model tumors, and the mechanism behind th</w:t>
      </w:r>
      <w:r>
        <w:rPr>
          <w:rFonts w:ascii="Book Antiqua" w:eastAsia="宋体" w:hAnsi="Book Antiqua" w:cs="Book Antiqua"/>
          <w:color w:val="000000"/>
          <w:lang w:eastAsia="zh-CN"/>
        </w:rPr>
        <w:t>ese</w:t>
      </w:r>
      <w:r>
        <w:rPr>
          <w:rFonts w:ascii="Book Antiqua" w:eastAsia="Book Antiqua" w:hAnsi="Book Antiqua" w:cs="Book Antiqua"/>
          <w:color w:val="000000"/>
        </w:rPr>
        <w:t xml:space="preserve"> anti-growth effects might be the downregulation of the expression of HNF4α-WNT5a/β-catenin signaling pathways both in tumor tissues and liver tissues of the xenograft models.</w:t>
      </w:r>
    </w:p>
    <w:p w14:paraId="175421DE" w14:textId="77777777" w:rsidR="00410C00" w:rsidRDefault="00410C00">
      <w:pPr>
        <w:spacing w:line="360" w:lineRule="auto"/>
        <w:jc w:val="both"/>
        <w:rPr>
          <w:rFonts w:ascii="Book Antiqua" w:hAnsi="Book Antiqua"/>
        </w:rPr>
      </w:pPr>
    </w:p>
    <w:p w14:paraId="11A40ADB"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Key</w:t>
      </w:r>
      <w:r>
        <w:rPr>
          <w:rFonts w:ascii="Book Antiqua" w:eastAsia="宋体" w:hAnsi="Book Antiqua" w:cs="Book Antiqua" w:hint="eastAsia"/>
          <w:b/>
          <w:bCs/>
          <w:color w:val="000000"/>
          <w:lang w:eastAsia="zh-CN"/>
        </w:rPr>
        <w:t xml:space="preserve"> W</w:t>
      </w:r>
      <w:r>
        <w:rPr>
          <w:rFonts w:ascii="Book Antiqua" w:eastAsia="Book Antiqua" w:hAnsi="Book Antiqua" w:cs="Book Antiqua"/>
          <w:b/>
          <w:bCs/>
          <w:color w:val="000000"/>
        </w:rPr>
        <w:t xml:space="preserve">ords: </w:t>
      </w:r>
      <w:r>
        <w:rPr>
          <w:rFonts w:ascii="Book Antiqua" w:eastAsiaTheme="minorEastAsia" w:hAnsi="Book Antiqua" w:cs="Book Antiqua" w:hint="eastAsia"/>
          <w:bCs/>
          <w:color w:val="000000"/>
          <w:lang w:eastAsia="zh-CN"/>
        </w:rPr>
        <w:t>B</w:t>
      </w:r>
      <w:r>
        <w:rPr>
          <w:rFonts w:ascii="Book Antiqua" w:eastAsia="Book Antiqua" w:hAnsi="Book Antiqua" w:cs="Book Antiqua"/>
          <w:bCs/>
          <w:color w:val="000000"/>
        </w:rPr>
        <w:t>erberine</w:t>
      </w:r>
      <w:r>
        <w:rPr>
          <w:rFonts w:ascii="Book Antiqua" w:eastAsiaTheme="minorEastAsi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Theme="minorEastAsia" w:hAnsi="Book Antiqua" w:cs="Book Antiqua" w:hint="eastAsia"/>
          <w:bCs/>
          <w:color w:val="000000"/>
          <w:lang w:eastAsia="zh-CN"/>
        </w:rPr>
        <w:t>G</w:t>
      </w:r>
      <w:r>
        <w:rPr>
          <w:rFonts w:ascii="Book Antiqua" w:eastAsia="Book Antiqua" w:hAnsi="Book Antiqua" w:cs="Book Antiqua"/>
          <w:bCs/>
          <w:color w:val="000000"/>
        </w:rPr>
        <w:t>astric cancer</w:t>
      </w:r>
      <w:r>
        <w:rPr>
          <w:rFonts w:ascii="Book Antiqua" w:eastAsiaTheme="minorEastAsi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Theme="minorEastAsia" w:hAnsi="Book Antiqua" w:cs="Book Antiqua" w:hint="eastAsia"/>
          <w:bCs/>
          <w:color w:val="000000"/>
          <w:lang w:eastAsia="zh-CN"/>
        </w:rPr>
        <w:t>X</w:t>
      </w:r>
      <w:r>
        <w:rPr>
          <w:rFonts w:ascii="Book Antiqua" w:eastAsia="Book Antiqua" w:hAnsi="Book Antiqua" w:cs="Book Antiqua"/>
          <w:bCs/>
          <w:color w:val="000000"/>
        </w:rPr>
        <w:t>enograft models</w:t>
      </w:r>
      <w:r>
        <w:rPr>
          <w:rFonts w:ascii="Book Antiqua" w:eastAsiaTheme="minorEastAsia" w:hAnsi="Book Antiqua" w:cs="Book Antiqua" w:hint="eastAsia"/>
          <w:bCs/>
          <w:color w:val="000000"/>
          <w:lang w:eastAsia="zh-CN"/>
        </w:rPr>
        <w:t>;</w:t>
      </w:r>
      <w:r>
        <w:rPr>
          <w:rFonts w:ascii="Book Antiqua" w:eastAsia="Book Antiqua" w:hAnsi="Book Antiqua" w:cs="Book Antiqua"/>
          <w:bCs/>
          <w:color w:val="000000"/>
        </w:rPr>
        <w:t xml:space="preserve"> Hepatocyte nuclear factor 4α</w:t>
      </w:r>
      <w:r>
        <w:rPr>
          <w:rFonts w:ascii="Book Antiqua" w:eastAsiaTheme="minorEastAsia" w:hAnsi="Book Antiqua" w:cs="Book Antiqua" w:hint="eastAsia"/>
          <w:bCs/>
          <w:color w:val="000000"/>
          <w:lang w:eastAsia="zh-CN"/>
        </w:rPr>
        <w:t>;</w:t>
      </w:r>
      <w:r>
        <w:rPr>
          <w:rFonts w:ascii="Book Antiqua" w:eastAsia="Book Antiqua" w:hAnsi="Book Antiqua" w:cs="Book Antiqua"/>
          <w:bCs/>
          <w:color w:val="000000"/>
        </w:rPr>
        <w:t xml:space="preserve"> WNT5a</w:t>
      </w:r>
    </w:p>
    <w:p w14:paraId="5D4138CA" w14:textId="77777777" w:rsidR="00410C00" w:rsidRDefault="00410C00">
      <w:pPr>
        <w:spacing w:line="360" w:lineRule="auto"/>
        <w:jc w:val="both"/>
        <w:rPr>
          <w:rFonts w:ascii="Book Antiqua" w:eastAsiaTheme="minorEastAsia" w:hAnsi="Book Antiqua"/>
          <w:lang w:eastAsia="zh-CN"/>
        </w:rPr>
      </w:pPr>
    </w:p>
    <w:p w14:paraId="756A80C1" w14:textId="77777777" w:rsidR="00F51088" w:rsidRPr="00F51088" w:rsidRDefault="00F51088" w:rsidP="00F51088">
      <w:pPr>
        <w:spacing w:line="360" w:lineRule="auto"/>
        <w:rPr>
          <w:rFonts w:ascii="Book Antiqua" w:eastAsia="Book Antiqua" w:hAnsi="Book Antiqua" w:cs="Book Antiqua"/>
          <w:color w:val="000000"/>
        </w:rPr>
      </w:pPr>
      <w:proofErr w:type="gramStart"/>
      <w:r w:rsidRPr="00F51088">
        <w:rPr>
          <w:rFonts w:ascii="Book Antiqua" w:eastAsia="Book Antiqua" w:hAnsi="Book Antiqua" w:cs="Book Antiqua" w:hint="eastAsia"/>
          <w:b/>
          <w:color w:val="000000"/>
        </w:rPr>
        <w:t>©</w:t>
      </w:r>
      <w:r w:rsidRPr="00F51088">
        <w:rPr>
          <w:rFonts w:ascii="Book Antiqua" w:eastAsia="Book Antiqua" w:hAnsi="Book Antiqua" w:cs="Book Antiqua"/>
          <w:b/>
          <w:color w:val="000000"/>
        </w:rPr>
        <w:t>The</w:t>
      </w:r>
      <w:r w:rsidRPr="00F51088">
        <w:rPr>
          <w:rFonts w:ascii="Book Antiqua" w:eastAsia="Book Antiqua" w:hAnsi="Book Antiqua" w:cs="Book Antiqua"/>
          <w:color w:val="000000"/>
        </w:rPr>
        <w:t xml:space="preserve"> </w:t>
      </w:r>
      <w:r w:rsidRPr="00F51088">
        <w:rPr>
          <w:rFonts w:ascii="Book Antiqua" w:eastAsia="Book Antiqua" w:hAnsi="Book Antiqua" w:cs="Book Antiqua"/>
          <w:b/>
          <w:color w:val="000000"/>
        </w:rPr>
        <w:t>Author(s) 202</w:t>
      </w:r>
      <w:r w:rsidRPr="00F51088">
        <w:rPr>
          <w:rFonts w:ascii="Book Antiqua" w:eastAsiaTheme="minorEastAsia" w:hAnsi="Book Antiqua" w:cs="Book Antiqua" w:hint="eastAsia"/>
          <w:b/>
          <w:color w:val="000000"/>
        </w:rPr>
        <w:t>2</w:t>
      </w:r>
      <w:r w:rsidRPr="00F51088">
        <w:rPr>
          <w:rFonts w:ascii="Book Antiqua" w:eastAsia="Book Antiqua" w:hAnsi="Book Antiqua" w:cs="Book Antiqua"/>
          <w:b/>
          <w:color w:val="000000"/>
        </w:rPr>
        <w:t>.</w:t>
      </w:r>
      <w:proofErr w:type="gramEnd"/>
      <w:r w:rsidRPr="00F51088">
        <w:rPr>
          <w:rFonts w:ascii="Book Antiqua" w:eastAsia="Book Antiqua" w:hAnsi="Book Antiqua" w:cs="Book Antiqua"/>
          <w:b/>
          <w:color w:val="000000"/>
        </w:rPr>
        <w:t xml:space="preserve"> </w:t>
      </w:r>
      <w:proofErr w:type="gramStart"/>
      <w:r w:rsidRPr="00F51088">
        <w:rPr>
          <w:rFonts w:ascii="Book Antiqua" w:eastAsia="Book Antiqua" w:hAnsi="Book Antiqua" w:cs="Book Antiqua"/>
          <w:color w:val="000000"/>
        </w:rPr>
        <w:t xml:space="preserve">Published by </w:t>
      </w:r>
      <w:proofErr w:type="spellStart"/>
      <w:r w:rsidRPr="00F51088">
        <w:rPr>
          <w:rFonts w:ascii="Book Antiqua" w:eastAsia="Book Antiqua" w:hAnsi="Book Antiqua" w:cs="Book Antiqua"/>
          <w:color w:val="000000"/>
        </w:rPr>
        <w:t>Baishideng</w:t>
      </w:r>
      <w:proofErr w:type="spellEnd"/>
      <w:r w:rsidRPr="00F51088">
        <w:rPr>
          <w:rFonts w:ascii="Book Antiqua" w:eastAsia="Book Antiqua" w:hAnsi="Book Antiqua" w:cs="Book Antiqua"/>
          <w:color w:val="000000"/>
        </w:rPr>
        <w:t xml:space="preserve"> Publishing Group Inc.</w:t>
      </w:r>
      <w:proofErr w:type="gramEnd"/>
      <w:r w:rsidRPr="00F51088">
        <w:rPr>
          <w:rFonts w:ascii="Book Antiqua" w:eastAsia="Book Antiqua" w:hAnsi="Book Antiqua" w:cs="Book Antiqua"/>
          <w:color w:val="000000"/>
        </w:rPr>
        <w:t xml:space="preserve"> All rights reserved. </w:t>
      </w:r>
    </w:p>
    <w:p w14:paraId="2393BA9B" w14:textId="77777777" w:rsidR="00F51088" w:rsidRPr="00F51088" w:rsidRDefault="00F51088">
      <w:pPr>
        <w:spacing w:line="360" w:lineRule="auto"/>
        <w:jc w:val="both"/>
        <w:rPr>
          <w:rFonts w:ascii="Book Antiqua" w:eastAsiaTheme="minorEastAsia" w:hAnsi="Book Antiqua"/>
          <w:lang w:eastAsia="zh-CN"/>
        </w:rPr>
      </w:pPr>
    </w:p>
    <w:p w14:paraId="0454A759" w14:textId="7F2B3BF8" w:rsidR="00F51088" w:rsidRPr="003F26A7" w:rsidRDefault="00CD4FCB">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rPr>
        <w:t xml:space="preserve">Citation: </w:t>
      </w:r>
      <w:r w:rsidR="009E5097">
        <w:rPr>
          <w:rFonts w:ascii="Book Antiqua" w:eastAsia="Book Antiqua" w:hAnsi="Book Antiqua" w:cs="Book Antiqua"/>
          <w:color w:val="000000"/>
        </w:rPr>
        <w:t>Li L</w:t>
      </w:r>
      <w:r w:rsidR="009E5097">
        <w:rPr>
          <w:rFonts w:ascii="Book Antiqua" w:eastAsiaTheme="minorEastAsia" w:hAnsi="Book Antiqua" w:cs="Book Antiqua" w:hint="eastAsia"/>
          <w:color w:val="000000"/>
          <w:lang w:eastAsia="zh-CN"/>
        </w:rPr>
        <w:t>L</w:t>
      </w:r>
      <w:r w:rsidR="009E5097">
        <w:rPr>
          <w:rFonts w:ascii="Book Antiqua" w:eastAsia="Book Antiqua" w:hAnsi="Book Antiqua" w:cs="Book Antiqua"/>
          <w:color w:val="000000"/>
        </w:rPr>
        <w:t xml:space="preserve">, </w:t>
      </w:r>
      <w:proofErr w:type="spellStart"/>
      <w:r w:rsidR="009E5097">
        <w:rPr>
          <w:rFonts w:ascii="Book Antiqua" w:eastAsia="Book Antiqua" w:hAnsi="Book Antiqua" w:cs="Book Antiqua"/>
          <w:color w:val="000000"/>
        </w:rPr>
        <w:t>Peng</w:t>
      </w:r>
      <w:proofErr w:type="spellEnd"/>
      <w:r w:rsidR="009E5097">
        <w:rPr>
          <w:rFonts w:ascii="Book Antiqua" w:eastAsia="Book Antiqua" w:hAnsi="Book Antiqua" w:cs="Book Antiqua"/>
          <w:color w:val="000000"/>
        </w:rPr>
        <w:t xml:space="preserve"> Z, Hu Q, </w:t>
      </w:r>
      <w:proofErr w:type="spellStart"/>
      <w:r w:rsidR="009E5097">
        <w:rPr>
          <w:rFonts w:ascii="Book Antiqua" w:eastAsia="Book Antiqua" w:hAnsi="Book Antiqua" w:cs="Book Antiqua"/>
          <w:color w:val="000000"/>
        </w:rPr>
        <w:t>Xu</w:t>
      </w:r>
      <w:proofErr w:type="spellEnd"/>
      <w:r w:rsidR="009E5097">
        <w:rPr>
          <w:rFonts w:ascii="Book Antiqua" w:eastAsia="Book Antiqua" w:hAnsi="Book Antiqua" w:cs="Book Antiqua"/>
          <w:color w:val="000000"/>
        </w:rPr>
        <w:t xml:space="preserve"> L</w:t>
      </w:r>
      <w:r w:rsidR="00066B45">
        <w:rPr>
          <w:rFonts w:ascii="Book Antiqua" w:eastAsiaTheme="minorEastAsia" w:hAnsi="Book Antiqua" w:cs="Book Antiqua" w:hint="eastAsia"/>
          <w:color w:val="000000"/>
          <w:lang w:eastAsia="zh-CN"/>
        </w:rPr>
        <w:t>J</w:t>
      </w:r>
      <w:r w:rsidR="009E5097">
        <w:rPr>
          <w:rFonts w:ascii="Book Antiqua" w:eastAsia="Book Antiqua" w:hAnsi="Book Antiqua" w:cs="Book Antiqua"/>
          <w:color w:val="000000"/>
        </w:rPr>
        <w:t xml:space="preserve">, </w:t>
      </w:r>
      <w:proofErr w:type="spellStart"/>
      <w:r w:rsidR="009E5097">
        <w:rPr>
          <w:rFonts w:ascii="Book Antiqua" w:eastAsia="Book Antiqua" w:hAnsi="Book Antiqua" w:cs="Book Antiqua"/>
          <w:color w:val="000000"/>
        </w:rPr>
        <w:t>Zou</w:t>
      </w:r>
      <w:proofErr w:type="spellEnd"/>
      <w:r w:rsidR="009E5097">
        <w:rPr>
          <w:rFonts w:ascii="Book Antiqua" w:eastAsia="Book Antiqua" w:hAnsi="Book Antiqua" w:cs="Book Antiqua"/>
          <w:color w:val="000000"/>
        </w:rPr>
        <w:t xml:space="preserve"> X, Huang D</w:t>
      </w:r>
      <w:r w:rsidR="00066B45">
        <w:rPr>
          <w:rFonts w:ascii="Book Antiqua" w:eastAsiaTheme="minorEastAsia" w:hAnsi="Book Antiqua" w:cs="Book Antiqua" w:hint="eastAsia"/>
          <w:color w:val="000000"/>
          <w:lang w:eastAsia="zh-CN"/>
        </w:rPr>
        <w:t>M</w:t>
      </w:r>
      <w:r w:rsidR="009E5097">
        <w:rPr>
          <w:rFonts w:ascii="Book Antiqua" w:eastAsia="Book Antiqua" w:hAnsi="Book Antiqua" w:cs="Book Antiqua"/>
          <w:color w:val="000000"/>
        </w:rPr>
        <w:t xml:space="preserve">, Yi P. Berberine retarded the growth of gastric cancer xenograft tumors by targeting </w:t>
      </w:r>
      <w:r w:rsidR="009E5097">
        <w:rPr>
          <w:rFonts w:ascii="Book Antiqua" w:eastAsiaTheme="minorEastAsia" w:hAnsi="Book Antiqua" w:cs="Book Antiqua" w:hint="eastAsia"/>
          <w:color w:val="000000"/>
          <w:lang w:eastAsia="zh-CN"/>
        </w:rPr>
        <w:t>h</w:t>
      </w:r>
      <w:r w:rsidR="009E5097">
        <w:rPr>
          <w:rFonts w:ascii="Book Antiqua" w:eastAsia="Book Antiqua" w:hAnsi="Book Antiqua" w:cs="Book Antiqua"/>
          <w:color w:val="000000"/>
        </w:rPr>
        <w:t xml:space="preserve">epatocyte nuclear factor 4α. </w:t>
      </w:r>
      <w:r w:rsidR="009E5097">
        <w:rPr>
          <w:rFonts w:ascii="Book Antiqua" w:eastAsia="Book Antiqua" w:hAnsi="Book Antiqua" w:cs="Book Antiqua"/>
          <w:i/>
          <w:iCs/>
          <w:color w:val="000000"/>
        </w:rPr>
        <w:t xml:space="preserve">World J </w:t>
      </w:r>
      <w:proofErr w:type="spellStart"/>
      <w:r w:rsidR="009E5097">
        <w:rPr>
          <w:rFonts w:ascii="Book Antiqua" w:eastAsia="Book Antiqua" w:hAnsi="Book Antiqua" w:cs="Book Antiqua"/>
          <w:i/>
          <w:iCs/>
          <w:color w:val="000000"/>
        </w:rPr>
        <w:t>Gastrointest</w:t>
      </w:r>
      <w:proofErr w:type="spellEnd"/>
      <w:r w:rsidR="009E5097">
        <w:rPr>
          <w:rFonts w:ascii="Book Antiqua" w:eastAsia="Book Antiqua" w:hAnsi="Book Antiqua" w:cs="Book Antiqua"/>
          <w:i/>
          <w:iCs/>
          <w:color w:val="000000"/>
        </w:rPr>
        <w:t xml:space="preserve"> </w:t>
      </w:r>
      <w:proofErr w:type="spellStart"/>
      <w:r w:rsidR="009E5097">
        <w:rPr>
          <w:rFonts w:ascii="Book Antiqua" w:eastAsia="Book Antiqua" w:hAnsi="Book Antiqua" w:cs="Book Antiqua"/>
          <w:i/>
          <w:iCs/>
          <w:color w:val="000000"/>
        </w:rPr>
        <w:t>Oncol</w:t>
      </w:r>
      <w:proofErr w:type="spellEnd"/>
      <w:r w:rsidR="009E5097">
        <w:rPr>
          <w:rFonts w:ascii="Book Antiqua" w:eastAsia="Book Antiqua" w:hAnsi="Book Antiqua" w:cs="Book Antiqua"/>
          <w:color w:val="000000"/>
        </w:rPr>
        <w:t xml:space="preserve"> </w:t>
      </w:r>
      <w:r w:rsidR="004F2B60" w:rsidRPr="00616FEB">
        <w:rPr>
          <w:rFonts w:ascii="Book Antiqua" w:eastAsia="Book Antiqua" w:hAnsi="Book Antiqua" w:cs="Book Antiqua"/>
          <w:color w:val="000000" w:themeColor="text1"/>
        </w:rPr>
        <w:t xml:space="preserve">2022; </w:t>
      </w:r>
      <w:r w:rsidR="003F26A7">
        <w:rPr>
          <w:rFonts w:ascii="Book Antiqua" w:eastAsiaTheme="minorEastAsia" w:hAnsi="Book Antiqua" w:cs="Book Antiqua" w:hint="eastAsia"/>
          <w:color w:val="000000" w:themeColor="text1"/>
          <w:lang w:eastAsia="zh-CN"/>
        </w:rPr>
        <w:t>14</w:t>
      </w:r>
      <w:r w:rsidR="004F2B60" w:rsidRPr="00616FEB">
        <w:rPr>
          <w:rFonts w:ascii="Book Antiqua" w:eastAsia="Book Antiqua" w:hAnsi="Book Antiqua" w:cs="Book Antiqua"/>
          <w:color w:val="000000" w:themeColor="text1"/>
        </w:rPr>
        <w:t>(</w:t>
      </w:r>
      <w:r w:rsidR="003F26A7">
        <w:rPr>
          <w:rFonts w:ascii="Book Antiqua" w:eastAsiaTheme="minorEastAsia" w:hAnsi="Book Antiqua" w:cs="Book Antiqua" w:hint="eastAsia"/>
          <w:color w:val="000000" w:themeColor="text1"/>
          <w:lang w:eastAsia="zh-CN"/>
        </w:rPr>
        <w:t>4</w:t>
      </w:r>
      <w:r w:rsidR="004F2B60" w:rsidRPr="00616FEB">
        <w:rPr>
          <w:rFonts w:ascii="Book Antiqua" w:eastAsia="Book Antiqua" w:hAnsi="Book Antiqua" w:cs="Book Antiqua"/>
          <w:color w:val="000000" w:themeColor="text1"/>
        </w:rPr>
        <w:t xml:space="preserve">): </w:t>
      </w:r>
      <w:r w:rsidR="003F26A7">
        <w:rPr>
          <w:rFonts w:ascii="Book Antiqua" w:eastAsiaTheme="minorEastAsia" w:hAnsi="Book Antiqua" w:cs="Book Antiqua" w:hint="eastAsia"/>
          <w:color w:val="000000" w:themeColor="text1"/>
          <w:lang w:eastAsia="zh-CN"/>
        </w:rPr>
        <w:t>842</w:t>
      </w:r>
      <w:r w:rsidR="004F2B60" w:rsidRPr="00616FEB">
        <w:rPr>
          <w:rFonts w:ascii="Book Antiqua" w:eastAsia="Book Antiqua" w:hAnsi="Book Antiqua" w:cs="Book Antiqua"/>
          <w:color w:val="000000" w:themeColor="text1"/>
        </w:rPr>
        <w:t>-</w:t>
      </w:r>
      <w:r w:rsidR="003F26A7">
        <w:rPr>
          <w:rFonts w:ascii="Book Antiqua" w:eastAsiaTheme="minorEastAsia" w:hAnsi="Book Antiqua" w:cs="Book Antiqua" w:hint="eastAsia"/>
          <w:color w:val="000000" w:themeColor="text1"/>
          <w:lang w:eastAsia="zh-CN"/>
        </w:rPr>
        <w:t>857</w:t>
      </w:r>
    </w:p>
    <w:p w14:paraId="5AE79412" w14:textId="2F84CE64" w:rsidR="00F51088" w:rsidRDefault="004F2B60">
      <w:pPr>
        <w:spacing w:line="360" w:lineRule="auto"/>
        <w:jc w:val="both"/>
        <w:rPr>
          <w:rFonts w:ascii="Book Antiqua" w:eastAsiaTheme="minorEastAsia" w:hAnsi="Book Antiqua" w:cs="Book Antiqua"/>
          <w:color w:val="000000" w:themeColor="text1"/>
          <w:lang w:eastAsia="zh-CN"/>
        </w:rPr>
      </w:pPr>
      <w:r w:rsidRPr="00F51088">
        <w:rPr>
          <w:rFonts w:ascii="Book Antiqua" w:eastAsia="Book Antiqua" w:hAnsi="Book Antiqua" w:cs="Book Antiqua"/>
          <w:b/>
          <w:color w:val="000000" w:themeColor="text1"/>
        </w:rPr>
        <w:t xml:space="preserve">URL: </w:t>
      </w:r>
      <w:r w:rsidR="003F26A7" w:rsidRPr="003F26A7">
        <w:rPr>
          <w:rFonts w:ascii="Book Antiqua" w:eastAsia="Book Antiqua" w:hAnsi="Book Antiqua" w:cs="Book Antiqua"/>
          <w:color w:val="000000" w:themeColor="text1"/>
        </w:rPr>
        <w:t>https://www.wjgnet.com/1948-5204/full/v14/i4/</w:t>
      </w:r>
      <w:r w:rsidR="003F26A7" w:rsidRPr="003F26A7">
        <w:rPr>
          <w:rFonts w:ascii="Book Antiqua" w:eastAsiaTheme="minorEastAsia" w:hAnsi="Book Antiqua" w:cs="Book Antiqua" w:hint="eastAsia"/>
          <w:color w:val="000000" w:themeColor="text1"/>
          <w:lang w:eastAsia="zh-CN"/>
        </w:rPr>
        <w:t>842</w:t>
      </w:r>
      <w:r w:rsidR="003F26A7" w:rsidRPr="003F26A7">
        <w:rPr>
          <w:rFonts w:ascii="Book Antiqua" w:eastAsia="Book Antiqua" w:hAnsi="Book Antiqua" w:cs="Book Antiqua"/>
          <w:color w:val="000000" w:themeColor="text1"/>
        </w:rPr>
        <w:t>.htm</w:t>
      </w:r>
    </w:p>
    <w:p w14:paraId="2A2C974B" w14:textId="0D5239A8" w:rsidR="00410C00" w:rsidRPr="003F26A7" w:rsidRDefault="004F2B60">
      <w:pPr>
        <w:spacing w:line="360" w:lineRule="auto"/>
        <w:jc w:val="both"/>
        <w:rPr>
          <w:rFonts w:ascii="Book Antiqua" w:eastAsiaTheme="minorEastAsia" w:hAnsi="Book Antiqua"/>
          <w:lang w:eastAsia="zh-CN"/>
        </w:rPr>
      </w:pPr>
      <w:r w:rsidRPr="00F51088">
        <w:rPr>
          <w:rFonts w:ascii="Book Antiqua" w:eastAsia="Book Antiqua" w:hAnsi="Book Antiqua" w:cs="Book Antiqua"/>
          <w:b/>
          <w:color w:val="000000" w:themeColor="text1"/>
        </w:rPr>
        <w:t xml:space="preserve">DOI: </w:t>
      </w:r>
      <w:r w:rsidRPr="00616FEB">
        <w:rPr>
          <w:rFonts w:ascii="Book Antiqua" w:eastAsia="Book Antiqua" w:hAnsi="Book Antiqua" w:cs="Book Antiqua"/>
          <w:color w:val="000000" w:themeColor="text1"/>
        </w:rPr>
        <w:t>https://dx.doi.org/10.4251/wjgo.v</w:t>
      </w:r>
      <w:r>
        <w:rPr>
          <w:rFonts w:ascii="Book Antiqua" w:eastAsia="Book Antiqua" w:hAnsi="Book Antiqua" w:cs="Book Antiqua"/>
          <w:color w:val="000000" w:themeColor="text1"/>
        </w:rPr>
        <w:t>14</w:t>
      </w:r>
      <w:r w:rsidRPr="00616FEB">
        <w:rPr>
          <w:rFonts w:ascii="Book Antiqua" w:eastAsia="Book Antiqua" w:hAnsi="Book Antiqua" w:cs="Book Antiqua"/>
          <w:color w:val="000000" w:themeColor="text1"/>
        </w:rPr>
        <w:t>.i</w:t>
      </w:r>
      <w:r>
        <w:rPr>
          <w:rFonts w:ascii="Book Antiqua" w:eastAsia="Book Antiqua" w:hAnsi="Book Antiqua" w:cs="Book Antiqua"/>
          <w:color w:val="000000" w:themeColor="text1"/>
        </w:rPr>
        <w:t>4</w:t>
      </w:r>
      <w:r w:rsidRPr="00616FEB">
        <w:rPr>
          <w:rFonts w:ascii="Book Antiqua" w:eastAsia="Book Antiqua" w:hAnsi="Book Antiqua" w:cs="Book Antiqua"/>
          <w:color w:val="000000" w:themeColor="text1"/>
        </w:rPr>
        <w:t>.</w:t>
      </w:r>
      <w:r w:rsidR="003F26A7">
        <w:rPr>
          <w:rFonts w:ascii="Book Antiqua" w:eastAsiaTheme="minorEastAsia" w:hAnsi="Book Antiqua" w:cs="Book Antiqua" w:hint="eastAsia"/>
          <w:color w:val="000000" w:themeColor="text1"/>
          <w:lang w:eastAsia="zh-CN"/>
        </w:rPr>
        <w:t>842</w:t>
      </w:r>
    </w:p>
    <w:p w14:paraId="0BB4E008" w14:textId="77777777" w:rsidR="00410C00" w:rsidRDefault="00410C00">
      <w:pPr>
        <w:spacing w:line="360" w:lineRule="auto"/>
        <w:jc w:val="both"/>
        <w:rPr>
          <w:rFonts w:ascii="Book Antiqua" w:hAnsi="Book Antiqua"/>
        </w:rPr>
      </w:pPr>
    </w:p>
    <w:p w14:paraId="350346D5"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Hepatocyte nuclear factor 4α (HNF4α) is a member of the nuclear receptor transcription factor family, which is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center of a complex transcriptional regulatory network and regulates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biological effects of different pathways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transcriptional regulation of differential target genes. The role of HNF4α in gastric cancer is </w:t>
      </w:r>
      <w:r>
        <w:rPr>
          <w:rFonts w:ascii="Book Antiqua" w:eastAsia="宋体" w:hAnsi="Book Antiqua" w:cs="Book Antiqua"/>
          <w:color w:val="000000"/>
          <w:lang w:eastAsia="zh-CN"/>
        </w:rPr>
        <w:t>poorly understood</w:t>
      </w:r>
      <w:r>
        <w:rPr>
          <w:rFonts w:ascii="Book Antiqua" w:eastAsia="Book Antiqua" w:hAnsi="Book Antiqua" w:cs="Book Antiqua"/>
          <w:color w:val="000000"/>
        </w:rPr>
        <w:t xml:space="preserve">, so the study of the berberine targeting HNF4α in gastric cancer cell xenograft models is of great significance. In this study, we showed </w:t>
      </w:r>
      <w:r>
        <w:rPr>
          <w:rFonts w:ascii="Book Antiqua" w:eastAsia="宋体" w:hAnsi="Book Antiqua" w:cs="Book Antiqua"/>
          <w:color w:val="000000"/>
          <w:lang w:eastAsia="zh-CN"/>
        </w:rPr>
        <w:t>that the</w:t>
      </w:r>
      <w:r>
        <w:rPr>
          <w:rFonts w:ascii="Book Antiqua" w:eastAsia="Book Antiqua" w:hAnsi="Book Antiqua" w:cs="Book Antiqua"/>
          <w:color w:val="000000"/>
        </w:rPr>
        <w:t xml:space="preserve"> inhibition of HNF4α genes/proteins by berberine was </w:t>
      </w:r>
      <w:r>
        <w:rPr>
          <w:rFonts w:ascii="Book Antiqua" w:eastAsia="宋体" w:hAnsi="Book Antiqua" w:cs="Book Antiqua"/>
          <w:color w:val="000000"/>
          <w:lang w:eastAsia="zh-CN"/>
        </w:rPr>
        <w:t>correlated</w:t>
      </w:r>
      <w:r>
        <w:rPr>
          <w:rFonts w:ascii="Book Antiqua" w:eastAsia="Book Antiqua" w:hAnsi="Book Antiqua" w:cs="Book Antiqua"/>
          <w:color w:val="000000"/>
        </w:rPr>
        <w:t xml:space="preserve"> with the tumor inhibition in gastric cancer xenografts. Further experiments also indicated that </w:t>
      </w:r>
      <w:r>
        <w:rPr>
          <w:rFonts w:ascii="Book Antiqua" w:eastAsia="宋体" w:hAnsi="Book Antiqua" w:cs="Book Antiqua" w:hint="eastAsia"/>
          <w:color w:val="000000"/>
          <w:lang w:eastAsia="zh-CN"/>
        </w:rPr>
        <w:t>berberine</w:t>
      </w:r>
      <w:r>
        <w:rPr>
          <w:rFonts w:ascii="Book Antiqua" w:eastAsia="Book Antiqua" w:hAnsi="Book Antiqua" w:cs="Book Antiqua"/>
          <w:color w:val="000000"/>
        </w:rPr>
        <w:t xml:space="preserve"> downregulated HNF4a to exert its antineoplastic activity</w:t>
      </w:r>
      <w:r>
        <w:rPr>
          <w:rFonts w:ascii="Book Antiqua" w:eastAsia="Book Antiqua" w:hAnsi="Book Antiqua" w:cs="Book Antiqua"/>
          <w:i/>
          <w:color w:val="000000"/>
        </w:rPr>
        <w:t xml:space="preserve"> in vivo</w:t>
      </w:r>
      <w:r>
        <w:rPr>
          <w:rFonts w:ascii="Book Antiqua" w:eastAsia="Book Antiqua" w:hAnsi="Book Antiqua" w:cs="Book Antiqua"/>
          <w:color w:val="000000"/>
        </w:rPr>
        <w:t>.</w:t>
      </w:r>
    </w:p>
    <w:p w14:paraId="6321A529"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CCA0CBC"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Gastric cancer is the third deadliest cancer in the world and ranks second in the incidence and mortality of cancers in </w:t>
      </w:r>
      <w:proofErr w:type="gramStart"/>
      <w:r>
        <w:rPr>
          <w:rFonts w:ascii="Book Antiqua" w:eastAsia="Book Antiqua" w:hAnsi="Book Antiqua" w:cs="Book Antiqua"/>
          <w:color w:val="000000"/>
        </w:rPr>
        <w:t>China</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1,2]</w:t>
      </w:r>
      <w:r>
        <w:rPr>
          <w:rFonts w:ascii="Book Antiqua" w:eastAsiaTheme="minorEastAsia" w:hAnsi="Book Antiqua"/>
          <w:lang w:eastAsia="zh-CN"/>
        </w:rPr>
        <w:t>.</w:t>
      </w:r>
      <w:r>
        <w:rPr>
          <w:rFonts w:ascii="Book Antiqua" w:eastAsiaTheme="minorEastAsia" w:hAnsi="Book Antiqua" w:hint="eastAsia"/>
          <w:lang w:eastAsia="zh-CN"/>
        </w:rPr>
        <w:t xml:space="preserve"> </w:t>
      </w:r>
      <w:r>
        <w:rPr>
          <w:rFonts w:ascii="Book Antiqua" w:eastAsia="Book Antiqua" w:hAnsi="Book Antiqua" w:cs="Book Antiqua"/>
          <w:color w:val="000000"/>
        </w:rPr>
        <w:t xml:space="preserve">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gastric cancer </w:t>
      </w:r>
      <w:r>
        <w:rPr>
          <w:rFonts w:ascii="Book Antiqua" w:eastAsia="Book Antiqua" w:hAnsi="Book Antiqua" w:cs="Book Antiqua"/>
          <w:color w:val="000000"/>
        </w:rPr>
        <w:t xml:space="preserve">is still a leading cause of cancer-related </w:t>
      </w:r>
      <w:proofErr w:type="gramStart"/>
      <w:r>
        <w:rPr>
          <w:rFonts w:ascii="Book Antiqua" w:eastAsia="Book Antiqua" w:hAnsi="Book Antiqua" w:cs="Book Antiqua"/>
          <w:color w:val="000000"/>
        </w:rPr>
        <w:t>death</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1,3]</w:t>
      </w:r>
      <w:r>
        <w:rPr>
          <w:rFonts w:ascii="Book Antiqua" w:eastAsia="Book Antiqua" w:hAnsi="Book Antiqua" w:cs="Book Antiqua"/>
          <w:color w:val="000000"/>
        </w:rPr>
        <w:t xml:space="preserve">. Gastric cancer is a consequence of the complex interaction of microbial agents, with environmental and host factors, resulting in the dysregulation of multiple oncogenic and tumor-suppressing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w:t>
      </w:r>
      <w:r>
        <w:rPr>
          <w:rFonts w:ascii="Book Antiqua" w:eastAsia="Book Antiqua" w:hAnsi="Book Antiqua" w:cs="Book Antiqua"/>
          <w:color w:val="000000"/>
        </w:rPr>
        <w:t xml:space="preserve">. Global efforts have been </w:t>
      </w:r>
      <w:r>
        <w:rPr>
          <w:rFonts w:ascii="Book Antiqua" w:eastAsia="宋体" w:hAnsi="Book Antiqua" w:cs="Book Antiqua"/>
          <w:color w:val="000000"/>
          <w:lang w:eastAsia="zh-CN"/>
        </w:rPr>
        <w:t>made</w:t>
      </w:r>
      <w:r>
        <w:rPr>
          <w:rFonts w:ascii="Book Antiqua" w:eastAsia="Book Antiqua" w:hAnsi="Book Antiqua" w:cs="Book Antiqua"/>
          <w:color w:val="000000"/>
        </w:rPr>
        <w:t xml:space="preserve"> to investigate in detail the genomic and epigenomic heterogeneity of this disease, resulting in the identification of new specific and sensitive predictive and prognostic </w:t>
      </w:r>
      <w:proofErr w:type="gramStart"/>
      <w:r>
        <w:rPr>
          <w:rFonts w:ascii="Book Antiqua" w:eastAsia="Book Antiqua" w:hAnsi="Book Antiqua" w:cs="Book Antiqua"/>
          <w:color w:val="000000"/>
        </w:rPr>
        <w:t>biomarkers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w:t>
      </w:r>
      <w:r>
        <w:rPr>
          <w:rFonts w:ascii="Book Antiqua" w:eastAsiaTheme="minorEastAsia" w:hAnsi="Book Antiqua"/>
          <w:vertAlign w:val="superscript"/>
          <w:lang w:eastAsia="zh-CN"/>
        </w:rPr>
        <w:t>]</w:t>
      </w:r>
      <w:r>
        <w:rPr>
          <w:rFonts w:ascii="Book Antiqua" w:eastAsia="Book Antiqua" w:hAnsi="Book Antiqua" w:cs="Book Antiqua"/>
          <w:color w:val="000000"/>
        </w:rPr>
        <w:t>. Trastuzumab, a monoclonal antibody against the HER2 receptor, is approved in the first</w:t>
      </w:r>
      <w:r>
        <w:rPr>
          <w:rFonts w:ascii="Book Antiqua" w:eastAsia="宋体" w:hAnsi="Book Antiqua" w:cs="Book Antiqua"/>
          <w:color w:val="000000"/>
          <w:lang w:eastAsia="zh-CN"/>
        </w:rPr>
        <w:t>-</w:t>
      </w:r>
      <w:r>
        <w:rPr>
          <w:rFonts w:ascii="Book Antiqua" w:eastAsia="Book Antiqua" w:hAnsi="Book Antiqua" w:cs="Book Antiqua"/>
          <w:color w:val="000000"/>
        </w:rPr>
        <w:t>line treatment of patients with HER2+ tumors, which accounts for 13</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-23% of the gastric cancer </w:t>
      </w:r>
      <w:proofErr w:type="gramStart"/>
      <w:r>
        <w:rPr>
          <w:rFonts w:ascii="Book Antiqua" w:eastAsia="Book Antiqua" w:hAnsi="Book Antiqua" w:cs="Book Antiqua"/>
          <w:color w:val="000000"/>
        </w:rPr>
        <w:t>population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Ramucirumab, a monoclonal antibody against VEGFR2, is currently recommended in patients progressing after first-line </w:t>
      </w:r>
      <w:proofErr w:type="gramStart"/>
      <w:r>
        <w:rPr>
          <w:rFonts w:ascii="Book Antiqua" w:eastAsia="Book Antiqua" w:hAnsi="Book Antiqua" w:cs="Book Antiqua"/>
          <w:color w:val="000000"/>
        </w:rPr>
        <w:t>treatment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w:t>
      </w:r>
      <w:r>
        <w:rPr>
          <w:rFonts w:ascii="Book Antiqua" w:eastAsiaTheme="minorEastAsia" w:hAnsi="Book Antiqua"/>
          <w:vertAlign w:val="superscript"/>
          <w:lang w:eastAsia="zh-CN"/>
        </w:rPr>
        <w:t>]</w:t>
      </w:r>
      <w:r>
        <w:rPr>
          <w:rFonts w:ascii="Book Antiqua" w:eastAsia="Book Antiqua" w:hAnsi="Book Antiqua" w:cs="Book Antiqua"/>
          <w:color w:val="000000"/>
        </w:rPr>
        <w:t>. Several clinical trials have also tested novel agents, such as anti-EGFR and anti-MET monoclonal antibodies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to treat</w:t>
      </w:r>
      <w:r>
        <w:rPr>
          <w:rFonts w:ascii="Book Antiqua" w:eastAsia="Book Antiqua" w:hAnsi="Book Antiqua" w:cs="Book Antiqua"/>
          <w:color w:val="000000"/>
        </w:rPr>
        <w:t xml:space="preserve"> advanced gastric cancer but mostly with disappointing </w:t>
      </w:r>
      <w:proofErr w:type="gramStart"/>
      <w:r>
        <w:rPr>
          <w:rFonts w:ascii="Book Antiqua" w:eastAsia="Book Antiqua" w:hAnsi="Book Antiqua" w:cs="Book Antiqua"/>
          <w:color w:val="000000"/>
        </w:rPr>
        <w:t>results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w:t>
      </w:r>
      <w:r>
        <w:rPr>
          <w:rFonts w:ascii="Book Antiqua" w:eastAsiaTheme="minorEastAsia" w:hAnsi="Book Antiqua"/>
          <w:vertAlign w:val="superscript"/>
          <w:lang w:eastAsia="zh-CN"/>
        </w:rPr>
        <w:t>]</w:t>
      </w:r>
      <w:r>
        <w:rPr>
          <w:rFonts w:ascii="Book Antiqua" w:eastAsia="Book Antiqua" w:hAnsi="Book Antiqua" w:cs="Book Antiqua"/>
          <w:color w:val="000000"/>
        </w:rPr>
        <w:t>. Therefore, it is still of great significance to screen specific molecular targets for gastric cancer and drugs directed against the molecular targets.</w:t>
      </w:r>
    </w:p>
    <w:p w14:paraId="0E573EEC" w14:textId="77777777" w:rsidR="00410C00" w:rsidRDefault="009E509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epidemiological studies have found that diabetes is linked with an increased risk of gastric cancer and can increase the risk of death in patients with gastric cancer, resulting in a worse </w:t>
      </w:r>
      <w:proofErr w:type="gramStart"/>
      <w:r>
        <w:rPr>
          <w:rFonts w:ascii="Book Antiqua" w:eastAsia="Book Antiqua" w:hAnsi="Book Antiqua" w:cs="Book Antiqua"/>
          <w:color w:val="000000"/>
        </w:rPr>
        <w:t>prognosis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7,8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many studies have focused on diabetes and its causal relation with </w:t>
      </w:r>
      <w:proofErr w:type="gramStart"/>
      <w:r>
        <w:rPr>
          <w:rFonts w:ascii="Book Antiqua" w:eastAsia="Book Antiqua" w:hAnsi="Book Antiqua" w:cs="Book Antiqua"/>
          <w:color w:val="000000"/>
        </w:rPr>
        <w:t>neoplasm</w:t>
      </w:r>
      <w:r>
        <w:rPr>
          <w:rFonts w:ascii="Book Antiqua" w:eastAsia="宋体" w:hAnsi="Book Antiqua" w:cs="Book Antiqua"/>
          <w:color w:val="000000"/>
          <w:lang w:eastAsia="zh-CN"/>
        </w:rPr>
        <w: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emergence of cancer-related properties was </w:t>
      </w:r>
      <w:r>
        <w:rPr>
          <w:rFonts w:ascii="Book Antiqua" w:eastAsia="宋体" w:hAnsi="Book Antiqua" w:cs="Book Antiqua"/>
          <w:color w:val="000000"/>
          <w:lang w:eastAsia="zh-CN"/>
        </w:rPr>
        <w:t xml:space="preserve">likely </w:t>
      </w:r>
      <w:r>
        <w:rPr>
          <w:rFonts w:ascii="Book Antiqua" w:eastAsia="Book Antiqua" w:hAnsi="Book Antiqua" w:cs="Book Antiqua"/>
          <w:color w:val="000000"/>
        </w:rPr>
        <w:t xml:space="preserve">a change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biological characteristics caused by the hyperglycemi</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environment created by diabetes, which provides the opportunity </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trigger abnormal expression of the healthy genome and promote changes in biological </w:t>
      </w:r>
      <w:proofErr w:type="gramStart"/>
      <w:r>
        <w:rPr>
          <w:rFonts w:ascii="Book Antiqua" w:eastAsia="Book Antiqua" w:hAnsi="Book Antiqua" w:cs="Book Antiqua"/>
          <w:color w:val="000000"/>
        </w:rPr>
        <w:t>characteristics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10]</w:t>
      </w:r>
      <w:r>
        <w:rPr>
          <w:rFonts w:ascii="Book Antiqua" w:eastAsia="Book Antiqua" w:hAnsi="Book Antiqua" w:cs="Book Antiqua"/>
          <w:color w:val="000000"/>
        </w:rPr>
        <w:t>. It was dem</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nstrated that glucose increased ATP levels to inhibit AMPK and induce the increased expression of </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epatocyte nuclear factor 4α (HNF4α</w:t>
      </w:r>
      <w:proofErr w:type="gramStart"/>
      <w:r>
        <w:rPr>
          <w:rFonts w:ascii="Book Antiqua" w:eastAsia="Book Antiqua" w:hAnsi="Book Antiqua" w:cs="Book Antiqua"/>
          <w:color w:val="000000"/>
        </w:rPr>
        <w:t>)</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11]</w:t>
      </w:r>
      <w:r>
        <w:rPr>
          <w:rFonts w:ascii="Book Antiqua" w:eastAsia="Book Antiqua" w:hAnsi="Book Antiqua" w:cs="Book Antiqua"/>
          <w:color w:val="000000"/>
        </w:rPr>
        <w:t xml:space="preserve">. Hepatocyte nuclear factor 4α is a member of the nuclear receptor transcription factor family, which has a conserved DNA-binding domain and a ligand-binding </w:t>
      </w:r>
      <w:proofErr w:type="gramStart"/>
      <w:r>
        <w:rPr>
          <w:rFonts w:ascii="Book Antiqua" w:eastAsia="Book Antiqua" w:hAnsi="Book Antiqua" w:cs="Book Antiqua"/>
          <w:color w:val="000000"/>
        </w:rPr>
        <w:t>domain</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12]</w:t>
      </w:r>
      <w:r>
        <w:rPr>
          <w:rFonts w:ascii="Book Antiqua" w:eastAsia="Book Antiqua" w:hAnsi="Book Antiqua" w:cs="Book Antiqua"/>
          <w:color w:val="000000"/>
        </w:rPr>
        <w:t xml:space="preserve">. HNF4α is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center of a complex transcriptional regulatory network and</w:t>
      </w:r>
      <w:r>
        <w:rPr>
          <w:rFonts w:ascii="Book Antiqua" w:eastAsia="Book Antiqua" w:hAnsi="Book Antiqua" w:cs="Book Antiqua"/>
          <w:color w:val="000000"/>
          <w:shd w:val="clear" w:color="auto" w:fill="FFFFFF"/>
        </w:rPr>
        <w:t xml:space="preserve"> regulates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biological effects of different pathways via transcriptional regulation of differential target </w:t>
      </w:r>
      <w:proofErr w:type="gramStart"/>
      <w:r>
        <w:rPr>
          <w:rFonts w:ascii="Book Antiqua" w:eastAsia="Book Antiqua" w:hAnsi="Book Antiqua" w:cs="Book Antiqua"/>
          <w:color w:val="000000"/>
          <w:shd w:val="clear" w:color="auto" w:fill="FFFFFF"/>
        </w:rPr>
        <w:t>genes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HNF4α is involved in a variety of human diseases. HNF4α plays an important role in the development and treatment of diabetes.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eonatal patients with diabetes or young adults with diabetes with mutations in the HNF4α gene usually respond better to oral treatment with </w:t>
      </w:r>
      <w:proofErr w:type="gramStart"/>
      <w:r>
        <w:rPr>
          <w:rFonts w:ascii="Book Antiqua" w:eastAsia="Book Antiqua" w:hAnsi="Book Antiqua" w:cs="Book Antiqua"/>
          <w:color w:val="000000"/>
        </w:rPr>
        <w:t>sulfonylureas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14]</w:t>
      </w:r>
      <w:r>
        <w:rPr>
          <w:rFonts w:ascii="Book Antiqua" w:eastAsia="Book Antiqua" w:hAnsi="Book Antiqua" w:cs="Book Antiqua"/>
          <w:color w:val="000000"/>
        </w:rPr>
        <w:t>. Furthermore, many studies also suggest that HNF4α might be related to the occurrence and development of tumors. HNF4α was found to be high</w:t>
      </w:r>
      <w:r>
        <w:rPr>
          <w:rFonts w:ascii="Book Antiqua" w:eastAsia="宋体" w:hAnsi="Book Antiqua" w:cs="Book Antiqua"/>
          <w:color w:val="000000"/>
          <w:lang w:eastAsia="zh-CN"/>
        </w:rPr>
        <w:t>ly</w:t>
      </w:r>
      <w:r>
        <w:rPr>
          <w:rFonts w:ascii="Book Antiqua" w:eastAsia="Book Antiqua" w:hAnsi="Book Antiqua" w:cs="Book Antiqua"/>
          <w:color w:val="000000"/>
        </w:rPr>
        <w:t xml:space="preserve"> express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in various tumor tissues, such as lung cancers and liver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15,16]</w:t>
      </w:r>
      <w:r>
        <w:rPr>
          <w:rFonts w:ascii="Book Antiqua" w:hAnsi="Book Antiqua"/>
        </w:rPr>
        <w:t>.</w:t>
      </w:r>
      <w:r>
        <w:rPr>
          <w:rFonts w:ascii="Book Antiqua" w:eastAsia="宋体" w:hAnsi="Book Antiqua"/>
          <w:lang w:eastAsia="zh-CN"/>
        </w:rPr>
        <w:t xml:space="preserve"> </w:t>
      </w:r>
      <w:r>
        <w:rPr>
          <w:rFonts w:ascii="Book Antiqua" w:eastAsia="Book Antiqua" w:hAnsi="Book Antiqua" w:cs="Book Antiqua"/>
          <w:color w:val="000000"/>
        </w:rPr>
        <w:t xml:space="preserve">Compared with normal gastric mucosa, the protein and transcript levels of HNF4α in gastric cancer tissues and gastric cancer cell lines are also at higher </w:t>
      </w:r>
      <w:proofErr w:type="gramStart"/>
      <w:r>
        <w:rPr>
          <w:rFonts w:ascii="Book Antiqua" w:eastAsia="Book Antiqua" w:hAnsi="Book Antiqua" w:cs="Book Antiqua"/>
          <w:color w:val="000000"/>
        </w:rPr>
        <w:t>levels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17]</w:t>
      </w:r>
      <w:r>
        <w:rPr>
          <w:rFonts w:ascii="Book Antiqua" w:eastAsia="Book Antiqua" w:hAnsi="Book Antiqua" w:cs="Book Antiqua"/>
          <w:color w:val="000000"/>
        </w:rPr>
        <w:t xml:space="preserve">. The role of HNF4α in gastric cancer has gradually received attention. HNF4α can promote the intestinal metaplasia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gastric </w:t>
      </w:r>
      <w:proofErr w:type="gramStart"/>
      <w:r>
        <w:rPr>
          <w:rFonts w:ascii="Book Antiqua" w:eastAsia="Book Antiqua" w:hAnsi="Book Antiqua" w:cs="Book Antiqua"/>
          <w:color w:val="000000"/>
        </w:rPr>
        <w:t>mucosa</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18]</w:t>
      </w:r>
      <w:r>
        <w:rPr>
          <w:rFonts w:ascii="Book Antiqua" w:eastAsia="Book Antiqua" w:hAnsi="Book Antiqua" w:cs="Book Antiqua"/>
          <w:color w:val="000000"/>
        </w:rPr>
        <w:t xml:space="preserve">. HNF4α can also be used as a gold standard marker to distinguish gastric metastasis from primary gastric cancer and breast cancer. </w:t>
      </w:r>
      <w:r>
        <w:rPr>
          <w:rFonts w:ascii="Book Antiqua" w:eastAsia="宋体" w:hAnsi="Book Antiqua" w:cs="Book Antiqua"/>
          <w:color w:val="000000"/>
          <w:lang w:eastAsia="zh-CN"/>
        </w:rPr>
        <w:t>Studies</w:t>
      </w:r>
      <w:r>
        <w:rPr>
          <w:rFonts w:ascii="Book Antiqua" w:eastAsia="Book Antiqua" w:hAnsi="Book Antiqua" w:cs="Book Antiqua"/>
          <w:color w:val="000000"/>
        </w:rPr>
        <w:t xml:space="preserve"> showed that HNF4α was positively expressed in all patients diagnosed with primary gastric adenocarcinoma</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negatively expressed in all cases of primary breast </w:t>
      </w:r>
      <w:proofErr w:type="gramStart"/>
      <w:r>
        <w:rPr>
          <w:rFonts w:ascii="Book Antiqua" w:eastAsia="Book Antiqua" w:hAnsi="Book Antiqua" w:cs="Book Antiqua"/>
          <w:color w:val="000000"/>
        </w:rPr>
        <w:t>cancer</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19,20]</w:t>
      </w:r>
      <w:r>
        <w:rPr>
          <w:rFonts w:ascii="Book Antiqua" w:eastAsia="Book Antiqua" w:hAnsi="Book Antiqua" w:cs="Book Antiqua"/>
          <w:color w:val="000000"/>
        </w:rPr>
        <w:t xml:space="preserve">. </w:t>
      </w:r>
    </w:p>
    <w:p w14:paraId="4415A72B" w14:textId="77777777" w:rsidR="00410C00" w:rsidRDefault="009E5097">
      <w:pPr>
        <w:spacing w:line="360" w:lineRule="auto"/>
        <w:ind w:firstLineChars="200" w:firstLine="480"/>
        <w:jc w:val="both"/>
        <w:rPr>
          <w:rFonts w:ascii="Book Antiqua" w:hAnsi="Book Antiqua"/>
        </w:rPr>
      </w:pPr>
      <w:r>
        <w:rPr>
          <w:rFonts w:ascii="Book Antiqua" w:eastAsia="Book Antiqua" w:hAnsi="Book Antiqua" w:cs="Book Antiqua"/>
          <w:color w:val="000000"/>
        </w:rPr>
        <w:t>The hyperglycemi</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environment created by diabetes provides the opportunity </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trigger abnormal expression of the healthy genome and promote changes in biological </w:t>
      </w:r>
      <w:proofErr w:type="gramStart"/>
      <w:r>
        <w:rPr>
          <w:rFonts w:ascii="Book Antiqua" w:eastAsia="Book Antiqua" w:hAnsi="Book Antiqua" w:cs="Book Antiqua"/>
          <w:color w:val="000000"/>
        </w:rPr>
        <w:t>characteristics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10]</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hyperglycemic state observed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diabetic milieu </w:t>
      </w:r>
      <w:r>
        <w:rPr>
          <w:rFonts w:ascii="Book Antiqua" w:eastAsia="宋体" w:hAnsi="Book Antiqua" w:cs="Book Antiqua"/>
          <w:color w:val="000000"/>
          <w:lang w:eastAsia="zh-CN"/>
        </w:rPr>
        <w:t xml:space="preserve">is predicted to </w:t>
      </w:r>
      <w:r>
        <w:rPr>
          <w:rFonts w:ascii="Book Antiqua" w:eastAsia="Book Antiqua" w:hAnsi="Book Antiqua" w:cs="Book Antiqua"/>
          <w:color w:val="000000"/>
        </w:rPr>
        <w:t xml:space="preserve">enhance the gastric cancer risk in prediabetic and diabetic </w:t>
      </w:r>
      <w:proofErr w:type="gramStart"/>
      <w:r>
        <w:rPr>
          <w:rFonts w:ascii="Book Antiqua" w:eastAsia="Book Antiqua" w:hAnsi="Book Antiqua" w:cs="Book Antiqua"/>
          <w:color w:val="000000"/>
        </w:rPr>
        <w:t>individuals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Studies </w:t>
      </w:r>
      <w:r>
        <w:rPr>
          <w:rFonts w:ascii="Book Antiqua" w:eastAsia="宋体" w:hAnsi="Book Antiqua" w:cs="Book Antiqua"/>
          <w:color w:val="000000"/>
          <w:lang w:eastAsia="zh-CN"/>
        </w:rPr>
        <w:t>have shown</w:t>
      </w:r>
      <w:r>
        <w:rPr>
          <w:rFonts w:ascii="Book Antiqua" w:eastAsia="Book Antiqua" w:hAnsi="Book Antiqua" w:cs="Book Antiqua"/>
          <w:color w:val="000000"/>
        </w:rPr>
        <w:t xml:space="preserve"> that some diabetes treatment drugs can effectively reduce the risk of cancer and improve prognosis, which is of great significance for understanding the relationship between diabetes and tumorigenesis and provides a new idea for the research of cancer prevention and </w:t>
      </w:r>
      <w:proofErr w:type="gramStart"/>
      <w:r>
        <w:rPr>
          <w:rFonts w:ascii="Book Antiqua" w:eastAsia="Book Antiqua" w:hAnsi="Book Antiqua" w:cs="Book Antiqua"/>
          <w:color w:val="000000"/>
        </w:rPr>
        <w:t>treatment</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21]</w:t>
      </w:r>
      <w:r>
        <w:rPr>
          <w:rFonts w:ascii="Book Antiqua" w:eastAsia="Book Antiqua" w:hAnsi="Book Antiqua" w:cs="Book Antiqua"/>
          <w:color w:val="000000"/>
        </w:rPr>
        <w:t xml:space="preserve">. Berberine, an extract from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Chinese herbal medicine </w:t>
      </w:r>
      <w:proofErr w:type="spellStart"/>
      <w:r>
        <w:rPr>
          <w:rFonts w:ascii="Book Antiqua" w:eastAsia="Book Antiqua" w:hAnsi="Book Antiqua" w:cs="Book Antiqua"/>
          <w:color w:val="000000"/>
        </w:rPr>
        <w:t>Coptis</w:t>
      </w:r>
      <w:proofErr w:type="spellEnd"/>
      <w:r>
        <w:rPr>
          <w:rFonts w:ascii="Book Antiqua" w:eastAsia="Book Antiqua" w:hAnsi="Book Antiqua" w:cs="Book Antiqua"/>
          <w:color w:val="000000"/>
        </w:rPr>
        <w:t xml:space="preserve">, has been widely used in clinical treatment and has shown excellent efficacy in the treatment of intestinal infections. Multiple studies have displayed the potential therapeutic effect of berberine on </w:t>
      </w:r>
      <w:proofErr w:type="gramStart"/>
      <w:r>
        <w:rPr>
          <w:rFonts w:ascii="Book Antiqua" w:eastAsia="Book Antiqua" w:hAnsi="Book Antiqua" w:cs="Book Antiqua"/>
          <w:color w:val="000000"/>
        </w:rPr>
        <w:t>diabetes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22]</w:t>
      </w:r>
      <w:r>
        <w:rPr>
          <w:rFonts w:ascii="Book Antiqua" w:eastAsia="Book Antiqua" w:hAnsi="Book Antiqua" w:cs="Book Antiqua"/>
          <w:color w:val="000000"/>
        </w:rPr>
        <w:t xml:space="preserve">. Berberine can target HNF4α to inhibit gluconeogenesis in the treatment of type 2 diabetes and its </w:t>
      </w:r>
      <w:proofErr w:type="gramStart"/>
      <w:r>
        <w:rPr>
          <w:rFonts w:ascii="Book Antiqua" w:eastAsia="Book Antiqua" w:hAnsi="Book Antiqua" w:cs="Book Antiqua"/>
          <w:color w:val="000000"/>
        </w:rPr>
        <w:t>complications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23</w:t>
      </w:r>
      <w:r>
        <w:rPr>
          <w:rFonts w:ascii="Book Antiqua" w:eastAsiaTheme="minorEastAsia" w:hAnsi="Book Antiqua"/>
          <w:vertAlign w:val="superscript"/>
          <w:lang w:eastAsia="zh-CN"/>
        </w:rPr>
        <w:t>]</w:t>
      </w:r>
      <w:r>
        <w:rPr>
          <w:rFonts w:ascii="Book Antiqua" w:eastAsia="Book Antiqua" w:hAnsi="Book Antiqua" w:cs="Book Antiqua"/>
          <w:color w:val="000000"/>
        </w:rPr>
        <w:t>. Berberine improv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insulin resistance associate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not only with gut microbiota alteration in </w:t>
      </w:r>
      <w:r>
        <w:rPr>
          <w:rFonts w:ascii="Book Antiqua" w:eastAsia="Book Antiqua" w:hAnsi="Book Antiqua" w:cs="Book Antiqua"/>
          <w:color w:val="000000"/>
        </w:rPr>
        <w:lastRenderedPageBreak/>
        <w:t xml:space="preserve">branched-chain amino acid biosynthesis, but also with branched-chain amino acid catabolism in liver and adipose </w:t>
      </w:r>
      <w:proofErr w:type="gramStart"/>
      <w:r>
        <w:rPr>
          <w:rFonts w:ascii="Book Antiqua" w:eastAsia="Book Antiqua" w:hAnsi="Book Antiqua" w:cs="Book Antiqua"/>
          <w:color w:val="000000"/>
        </w:rPr>
        <w:t>tissues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24</w:t>
      </w:r>
      <w:r>
        <w:rPr>
          <w:rFonts w:ascii="Book Antiqua" w:eastAsiaTheme="minorEastAsia" w:hAnsi="Book Antiqua"/>
          <w:vertAlign w:val="superscript"/>
          <w:lang w:eastAsia="zh-CN"/>
        </w:rPr>
        <w:t>]</w:t>
      </w:r>
      <w:r>
        <w:rPr>
          <w:rFonts w:ascii="Book Antiqua" w:eastAsia="Book Antiqua" w:hAnsi="Book Antiqua" w:cs="Book Antiqua"/>
          <w:color w:val="000000"/>
        </w:rPr>
        <w:t>. Berberine alleviates tau hyperphosphorylation and axonopathy</w:t>
      </w:r>
      <w:r>
        <w:rPr>
          <w:rFonts w:ascii="Book Antiqua" w:eastAsia="宋体" w:hAnsi="Book Antiqua" w:cs="Book Antiqua"/>
          <w:color w:val="000000"/>
          <w:lang w:eastAsia="zh-CN"/>
        </w:rPr>
        <w:t>-</w:t>
      </w:r>
      <w:r>
        <w:rPr>
          <w:rFonts w:ascii="Book Antiqua" w:eastAsia="Book Antiqua" w:hAnsi="Book Antiqua" w:cs="Book Antiqua"/>
          <w:color w:val="000000"/>
        </w:rPr>
        <w:t xml:space="preserve">associated with diabetic encephalopathy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restoring</w:t>
      </w:r>
      <w:r>
        <w:rPr>
          <w:rFonts w:ascii="Book Antiqua" w:eastAsia="宋体" w:hAnsi="Book Antiqua" w:cs="Book Antiqua"/>
          <w:color w:val="000000"/>
          <w:lang w:eastAsia="zh-CN"/>
        </w:rPr>
        <w:t xml:space="preserve"> the </w:t>
      </w:r>
      <w:r>
        <w:rPr>
          <w:rFonts w:ascii="Book Antiqua" w:eastAsia="Book Antiqua" w:hAnsi="Book Antiqua" w:cs="Book Antiqua"/>
          <w:color w:val="000000"/>
        </w:rPr>
        <w:t xml:space="preserve">PI3K/Akt/GSK3β </w:t>
      </w:r>
      <w:proofErr w:type="gramStart"/>
      <w:r>
        <w:rPr>
          <w:rFonts w:ascii="Book Antiqua" w:eastAsia="Book Antiqua" w:hAnsi="Book Antiqua" w:cs="Book Antiqua"/>
          <w:color w:val="000000"/>
        </w:rPr>
        <w:t>pathway</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25</w:t>
      </w:r>
      <w:r>
        <w:rPr>
          <w:rFonts w:ascii="Book Antiqua" w:eastAsiaTheme="minorEastAsia" w:hAnsi="Book Antiqua"/>
          <w:vertAlign w:val="superscript"/>
          <w:lang w:eastAsia="zh-CN"/>
        </w:rPr>
        <w:t>]</w:t>
      </w:r>
      <w:r>
        <w:rPr>
          <w:rFonts w:ascii="Book Antiqua" w:hAnsi="Book Antiqua"/>
        </w:rPr>
        <w:t>.</w:t>
      </w:r>
      <w:r>
        <w:rPr>
          <w:rFonts w:ascii="Book Antiqua" w:eastAsia="Book Antiqua" w:hAnsi="Book Antiqua" w:cs="Book Antiqua"/>
          <w:color w:val="000000"/>
        </w:rPr>
        <w:t xml:space="preserve"> Meanwhile, several studies have also </w:t>
      </w:r>
      <w:proofErr w:type="spellStart"/>
      <w:r>
        <w:rPr>
          <w:rFonts w:ascii="Book Antiqua" w:eastAsia="宋体" w:hAnsi="Book Antiqua" w:cs="Book Antiqua"/>
          <w:color w:val="000000"/>
          <w:lang w:eastAsia="zh-CN"/>
        </w:rPr>
        <w:t>showned</w:t>
      </w:r>
      <w:proofErr w:type="spellEnd"/>
      <w:r>
        <w:rPr>
          <w:rFonts w:ascii="Book Antiqua" w:eastAsia="Book Antiqua" w:hAnsi="Book Antiqua" w:cs="Book Antiqua"/>
          <w:color w:val="000000"/>
        </w:rPr>
        <w:t xml:space="preserve"> the potential therapeutic effects of berberine against tumor </w:t>
      </w:r>
      <w:proofErr w:type="gramStart"/>
      <w:r>
        <w:rPr>
          <w:rFonts w:ascii="Book Antiqua" w:eastAsia="Book Antiqua" w:hAnsi="Book Antiqua" w:cs="Book Antiqua"/>
          <w:color w:val="000000"/>
        </w:rPr>
        <w:t>growth</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26-28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exerts an inhibitory effect on cell growth and induces apoptosis by inhibiting the activation of EFGR </w:t>
      </w:r>
      <w:proofErr w:type="gramStart"/>
      <w:r>
        <w:rPr>
          <w:rFonts w:ascii="Book Antiqua" w:eastAsia="Book Antiqua" w:hAnsi="Book Antiqua" w:cs="Book Antiqua"/>
          <w:color w:val="000000"/>
        </w:rPr>
        <w:t>signaling</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27</w:t>
      </w:r>
      <w:r>
        <w:rPr>
          <w:rFonts w:ascii="Book Antiqua" w:eastAsiaTheme="minorEastAsia" w:hAnsi="Book Antiqua"/>
          <w:vertAlign w:val="superscript"/>
          <w:lang w:eastAsia="zh-CN"/>
        </w:rPr>
        <w:t>]</w:t>
      </w:r>
      <w:r>
        <w:rPr>
          <w:rFonts w:ascii="Book Antiqua" w:eastAsia="Book Antiqua" w:hAnsi="Book Antiqua" w:cs="Book Antiqua"/>
          <w:color w:val="000000"/>
        </w:rPr>
        <w:t>. Berberine c</w:t>
      </w:r>
      <w:r>
        <w:rPr>
          <w:rFonts w:ascii="Book Antiqua" w:eastAsia="宋体" w:hAnsi="Book Antiqua" w:cs="Book Antiqua"/>
          <w:color w:val="000000"/>
          <w:lang w:eastAsia="zh-CN"/>
        </w:rPr>
        <w:t>an</w:t>
      </w:r>
      <w:r>
        <w:rPr>
          <w:rFonts w:ascii="Book Antiqua" w:eastAsia="Book Antiqua" w:hAnsi="Book Antiqua" w:cs="Book Antiqua"/>
          <w:color w:val="000000"/>
        </w:rPr>
        <w:t xml:space="preserve"> also suppress the growth and induce apoptosis of colorectal cancer cell lines through regulation of the Long Non-Coding RNA (lncRNA) Cancer Susceptibility Candidate 2 (CASC2)/AU-Binding Factor 1 (AUF1)/B-Cell CLL/Lymphoma 2 (Bcl-2) Axis</w:t>
      </w:r>
      <w:r>
        <w:rPr>
          <w:rFonts w:ascii="Book Antiqua" w:eastAsia="宋体" w:hAnsi="Book Antiqua" w:cs="Book Antiqua"/>
          <w:color w:val="000000"/>
          <w:vertAlign w:val="superscript"/>
          <w:lang w:eastAsia="zh-CN"/>
        </w:rPr>
        <w:t>[28</w:t>
      </w:r>
      <w:r>
        <w:rPr>
          <w:rFonts w:ascii="Book Antiqua" w:eastAsiaTheme="minorEastAsia" w:hAnsi="Book Antiqua"/>
          <w:vertAlign w:val="superscript"/>
          <w:lang w:eastAsia="zh-CN"/>
        </w:rPr>
        <w:t>]</w:t>
      </w:r>
      <w:r>
        <w:rPr>
          <w:rFonts w:ascii="Book Antiqua" w:eastAsia="Book Antiqua" w:hAnsi="Book Antiqua" w:cs="Book Antiqua"/>
          <w:color w:val="000000"/>
        </w:rPr>
        <w:t>. The structural interaction of berberine with Aldo-keto reductase family 1 member C3 is attributed to the suppression of Aldo-keto reductase family 1 member C3 enzyme activity and the inhibition of 22Rv1 prostate cancer cell growth by decreasing the intracellular androgen synthesis</w:t>
      </w:r>
      <w:r>
        <w:rPr>
          <w:rFonts w:ascii="Book Antiqua" w:eastAsia="宋体" w:hAnsi="Book Antiqua" w:cs="Book Antiqua"/>
          <w:color w:val="000000"/>
          <w:vertAlign w:val="superscript"/>
          <w:lang w:eastAsia="zh-CN"/>
        </w:rPr>
        <w:t>[29</w:t>
      </w:r>
      <w:r>
        <w:rPr>
          <w:rFonts w:ascii="Book Antiqua" w:eastAsiaTheme="minorEastAsia" w:hAnsi="Book Antiqua"/>
          <w:vertAlign w:val="superscript"/>
          <w:lang w:eastAsia="zh-CN"/>
        </w:rPr>
        <w:t>]</w:t>
      </w:r>
      <w:r>
        <w:rPr>
          <w:rFonts w:ascii="Book Antiqua" w:eastAsia="宋体" w:hAnsi="Book Antiqua"/>
          <w:lang w:eastAsia="zh-CN"/>
        </w:rPr>
        <w:t>.</w:t>
      </w:r>
      <w:r>
        <w:rPr>
          <w:rFonts w:ascii="Book Antiqua" w:eastAsia="Book Antiqua" w:hAnsi="Book Antiqua" w:cs="Book Antiqua"/>
          <w:color w:val="000000"/>
        </w:rPr>
        <w:t xml:space="preserve"> Berberine could effectively affect both tumor outgrowth and spontaneous metastasis in triple-negative breast cancer, which was associated with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inhibition</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NLRP3 inflammasome </w:t>
      </w:r>
      <w:proofErr w:type="gramStart"/>
      <w:r>
        <w:rPr>
          <w:rFonts w:ascii="Book Antiqua" w:eastAsia="Book Antiqua" w:hAnsi="Book Antiqua" w:cs="Book Antiqua"/>
          <w:color w:val="000000"/>
        </w:rPr>
        <w:t>pathway</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30]</w:t>
      </w:r>
      <w:r>
        <w:rPr>
          <w:rFonts w:ascii="Book Antiqua" w:eastAsia="Book Antiqua" w:hAnsi="Book Antiqua" w:cs="Book Antiqua"/>
          <w:color w:val="000000"/>
        </w:rPr>
        <w:t>.</w:t>
      </w:r>
    </w:p>
    <w:p w14:paraId="0DBB08BF" w14:textId="77777777" w:rsidR="00410C00" w:rsidRDefault="009E5097">
      <w:pPr>
        <w:spacing w:line="360" w:lineRule="auto"/>
        <w:ind w:firstLineChars="200" w:firstLine="480"/>
        <w:jc w:val="both"/>
        <w:rPr>
          <w:rFonts w:ascii="Book Antiqua" w:hAnsi="Book Antiqua"/>
        </w:rPr>
      </w:pPr>
      <w:proofErr w:type="gramStart"/>
      <w:r>
        <w:rPr>
          <w:rFonts w:ascii="Book Antiqua" w:eastAsia="Book Antiqua" w:hAnsi="Book Antiqua" w:cs="Book Antiqua"/>
          <w:color w:val="000000"/>
        </w:rPr>
        <w:t xml:space="preserve">Whether HNF4α, which plays an important role in regulating the progression of diabetes and tumors, is just the right </w:t>
      </w:r>
      <w:r>
        <w:rPr>
          <w:rFonts w:ascii="Book Antiqua" w:eastAsia="宋体" w:hAnsi="Book Antiqua" w:cs="Book Antiqua"/>
          <w:color w:val="000000"/>
          <w:lang w:eastAsia="zh-CN"/>
        </w:rPr>
        <w:t>target</w:t>
      </w:r>
      <w:r>
        <w:rPr>
          <w:rFonts w:ascii="Book Antiqua" w:eastAsia="Book Antiqua" w:hAnsi="Book Antiqua" w:cs="Book Antiqua"/>
          <w:color w:val="000000"/>
        </w:rPr>
        <w:t xml:space="preserve"> for berberine </w:t>
      </w:r>
      <w:r>
        <w:rPr>
          <w:rFonts w:ascii="Book Antiqua" w:eastAsia="宋体" w:hAnsi="Book Antiqua" w:cs="Book Antiqua"/>
          <w:color w:val="000000"/>
          <w:lang w:eastAsia="zh-CN"/>
        </w:rPr>
        <w:t>to exert</w:t>
      </w:r>
      <w:r>
        <w:rPr>
          <w:rFonts w:ascii="Book Antiqua" w:eastAsia="Book Antiqua" w:hAnsi="Book Antiqua" w:cs="Book Antiqua"/>
          <w:color w:val="000000"/>
        </w:rPr>
        <w:t xml:space="preserve"> anti-gastric cancer effects remains to be elucidated.</w:t>
      </w:r>
      <w:proofErr w:type="gramEnd"/>
      <w:r>
        <w:rPr>
          <w:rFonts w:ascii="Book Antiqua" w:eastAsia="Book Antiqua" w:hAnsi="Book Antiqua" w:cs="Book Antiqua"/>
          <w:color w:val="000000"/>
        </w:rPr>
        <w:t xml:space="preserve"> Our previous experiments demonstrated that berberine could induce cycle arrest of gastric cancer cells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targeting AMPK/HNF4α/WNT5a pathways </w:t>
      </w:r>
      <w:r w:rsidRPr="00066B45">
        <w:rPr>
          <w:rFonts w:ascii="Book Antiqua" w:eastAsia="Book Antiqua" w:hAnsi="Book Antiqua" w:cs="Book Antiqua"/>
          <w:i/>
          <w:color w:val="000000"/>
        </w:rPr>
        <w:t xml:space="preserve">in </w:t>
      </w:r>
      <w:proofErr w:type="gramStart"/>
      <w:r w:rsidRPr="00066B45">
        <w:rPr>
          <w:rFonts w:ascii="Book Antiqua" w:eastAsia="Book Antiqua" w:hAnsi="Book Antiqua" w:cs="Book Antiqua"/>
          <w:i/>
          <w:color w:val="000000"/>
        </w:rPr>
        <w:t>vitro</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this study,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to</w:t>
      </w:r>
      <w:r>
        <w:rPr>
          <w:rFonts w:ascii="Book Antiqua" w:eastAsia="Book Antiqua" w:hAnsi="Book Antiqua" w:cs="Book Antiqua"/>
          <w:color w:val="000000"/>
        </w:rPr>
        <w:t xml:space="preserve"> MGC803 and SGC7901 subcutaneous gastric cancer xenograft models. We investigated the effects of berberine against tumor growth and the role of HNF4α-WNT5a/β-catenin pathways involved in the antitumor effects of berberine.</w:t>
      </w:r>
    </w:p>
    <w:p w14:paraId="5B4B3EFB" w14:textId="77777777" w:rsidR="00410C00" w:rsidRDefault="00410C00">
      <w:pPr>
        <w:spacing w:line="360" w:lineRule="auto"/>
        <w:jc w:val="both"/>
        <w:rPr>
          <w:rFonts w:ascii="Book Antiqua" w:hAnsi="Book Antiqua"/>
        </w:rPr>
      </w:pPr>
    </w:p>
    <w:p w14:paraId="70BC1AD7"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B5EAD60" w14:textId="77777777" w:rsidR="00410C00" w:rsidRDefault="009E5097">
      <w:pPr>
        <w:spacing w:line="360" w:lineRule="auto"/>
        <w:jc w:val="both"/>
        <w:rPr>
          <w:rFonts w:ascii="Book Antiqua" w:eastAsia="宋体" w:hAnsi="Book Antiqua" w:cs="Book Antiqua"/>
          <w:b/>
          <w:bCs/>
          <w:i/>
          <w:iCs/>
          <w:color w:val="000000"/>
          <w:lang w:eastAsia="zh-CN"/>
        </w:rPr>
      </w:pPr>
      <w:r>
        <w:rPr>
          <w:rFonts w:ascii="Book Antiqua" w:eastAsia="Book Antiqua" w:hAnsi="Book Antiqua" w:cs="Book Antiqua"/>
          <w:b/>
          <w:bCs/>
          <w:i/>
          <w:iCs/>
          <w:color w:val="000000"/>
        </w:rPr>
        <w:t>Chemicals and materials</w:t>
      </w:r>
    </w:p>
    <w:p w14:paraId="7A2E4511" w14:textId="77777777" w:rsidR="00410C00" w:rsidRDefault="009E5097">
      <w:pPr>
        <w:spacing w:line="360" w:lineRule="auto"/>
        <w:jc w:val="both"/>
        <w:rPr>
          <w:rStyle w:val="17"/>
          <w:rFonts w:ascii="Book Antiqua" w:eastAsiaTheme="minorEastAsia" w:hAnsi="Book Antiqua" w:cs="Book Antiqua"/>
          <w:color w:val="000000"/>
          <w:lang w:eastAsia="zh-CN"/>
        </w:rPr>
      </w:pPr>
      <w:r>
        <w:rPr>
          <w:rStyle w:val="17"/>
          <w:rFonts w:ascii="Book Antiqua" w:eastAsia="Book Antiqua" w:hAnsi="Book Antiqua" w:cs="Book Antiqua"/>
          <w:color w:val="000000"/>
        </w:rPr>
        <w:t>Berberine chloride with a purity of 98% was purchased from the Sigma-Aldrich, United States.</w:t>
      </w:r>
      <w:r>
        <w:rPr>
          <w:rFonts w:ascii="Book Antiqua" w:eastAsia="Book Antiqua" w:hAnsi="Book Antiqua" w:cs="Book Antiqua"/>
          <w:color w:val="000000"/>
        </w:rPr>
        <w:t xml:space="preserve"> </w:t>
      </w:r>
      <w:r>
        <w:rPr>
          <w:rStyle w:val="17"/>
          <w:rFonts w:ascii="Book Antiqua" w:eastAsia="Book Antiqua" w:hAnsi="Book Antiqua" w:cs="Book Antiqua"/>
          <w:color w:val="000000"/>
        </w:rPr>
        <w:t>Antibodies against β-catenin w</w:t>
      </w:r>
      <w:r>
        <w:rPr>
          <w:rStyle w:val="17"/>
          <w:rFonts w:ascii="Book Antiqua" w:eastAsia="宋体" w:hAnsi="Book Antiqua" w:cs="Book Antiqua"/>
          <w:color w:val="000000"/>
          <w:lang w:eastAsia="zh-CN"/>
        </w:rPr>
        <w:t>ere</w:t>
      </w:r>
      <w:r>
        <w:rPr>
          <w:rStyle w:val="17"/>
          <w:rFonts w:ascii="Book Antiqua" w:eastAsia="Book Antiqua" w:hAnsi="Book Antiqua" w:cs="Book Antiqua"/>
          <w:color w:val="000000"/>
        </w:rPr>
        <w:t xml:space="preserve"> purchased from Cell Signaling Technologies </w:t>
      </w:r>
      <w:r>
        <w:rPr>
          <w:rStyle w:val="17"/>
          <w:rFonts w:ascii="Book Antiqua" w:eastAsia="Book Antiqua" w:hAnsi="Book Antiqua" w:cs="Book Antiqua"/>
          <w:color w:val="000000"/>
        </w:rPr>
        <w:lastRenderedPageBreak/>
        <w:t xml:space="preserve">(Boston, MA, United States), WNT5a was </w:t>
      </w:r>
      <w:r>
        <w:rPr>
          <w:rStyle w:val="17"/>
          <w:rFonts w:ascii="Book Antiqua" w:eastAsia="宋体" w:hAnsi="Book Antiqua" w:cs="Book Antiqua"/>
          <w:color w:val="000000"/>
          <w:lang w:eastAsia="zh-CN"/>
        </w:rPr>
        <w:t xml:space="preserve">purchased </w:t>
      </w:r>
      <w:r>
        <w:rPr>
          <w:rStyle w:val="17"/>
          <w:rFonts w:ascii="Book Antiqua" w:eastAsia="Book Antiqua" w:hAnsi="Book Antiqua" w:cs="Book Antiqua"/>
          <w:color w:val="000000"/>
        </w:rPr>
        <w:t xml:space="preserve">from </w:t>
      </w:r>
      <w:proofErr w:type="spellStart"/>
      <w:r>
        <w:rPr>
          <w:rStyle w:val="17"/>
          <w:rFonts w:ascii="Book Antiqua" w:eastAsia="Book Antiqua" w:hAnsi="Book Antiqua" w:cs="Book Antiqua"/>
          <w:color w:val="000000"/>
        </w:rPr>
        <w:t>Abgent</w:t>
      </w:r>
      <w:proofErr w:type="spellEnd"/>
      <w:r>
        <w:rPr>
          <w:rStyle w:val="17"/>
          <w:rFonts w:ascii="Book Antiqua" w:eastAsia="Book Antiqua" w:hAnsi="Book Antiqua" w:cs="Book Antiqua"/>
          <w:color w:val="000000"/>
        </w:rPr>
        <w:t xml:space="preserve"> and HNF4a </w:t>
      </w:r>
      <w:r>
        <w:rPr>
          <w:rStyle w:val="17"/>
          <w:rFonts w:ascii="Book Antiqua" w:eastAsia="宋体" w:hAnsi="Book Antiqua" w:cs="Book Antiqua"/>
          <w:color w:val="000000"/>
          <w:lang w:eastAsia="zh-CN"/>
        </w:rPr>
        <w:t xml:space="preserve">was purchased </w:t>
      </w:r>
      <w:r>
        <w:rPr>
          <w:rStyle w:val="17"/>
          <w:rFonts w:ascii="Book Antiqua" w:eastAsia="Book Antiqua" w:hAnsi="Book Antiqua" w:cs="Book Antiqua"/>
          <w:color w:val="000000"/>
        </w:rPr>
        <w:t>from Santa Cru</w:t>
      </w:r>
      <w:r>
        <w:rPr>
          <w:rStyle w:val="17"/>
          <w:rFonts w:ascii="Book Antiqua" w:eastAsia="宋体" w:hAnsi="Book Antiqua" w:cs="Book Antiqua"/>
          <w:color w:val="000000"/>
          <w:lang w:eastAsia="zh-CN"/>
        </w:rPr>
        <w:t>z</w:t>
      </w:r>
      <w:r>
        <w:rPr>
          <w:rStyle w:val="17"/>
          <w:rFonts w:ascii="Book Antiqua" w:eastAsia="Book Antiqua" w:hAnsi="Book Antiqua" w:cs="Book Antiqua"/>
          <w:color w:val="000000"/>
        </w:rPr>
        <w:t xml:space="preserve"> Biotechnology (Santa Cruz, CA, United States).</w:t>
      </w:r>
    </w:p>
    <w:p w14:paraId="5C1C8D7E" w14:textId="77777777" w:rsidR="00410C00" w:rsidRDefault="00410C00">
      <w:pPr>
        <w:spacing w:line="360" w:lineRule="auto"/>
        <w:jc w:val="both"/>
        <w:rPr>
          <w:rFonts w:ascii="Book Antiqua" w:eastAsiaTheme="minorEastAsia" w:hAnsi="Book Antiqua"/>
          <w:lang w:eastAsia="zh-CN"/>
        </w:rPr>
      </w:pPr>
    </w:p>
    <w:p w14:paraId="4E6CFF67" w14:textId="77777777" w:rsidR="00410C00" w:rsidRDefault="009E5097">
      <w:pPr>
        <w:spacing w:line="360" w:lineRule="auto"/>
        <w:jc w:val="both"/>
        <w:rPr>
          <w:rStyle w:val="15"/>
          <w:rFonts w:ascii="Book Antiqua" w:eastAsia="宋体" w:hAnsi="Book Antiqua" w:cs="Book Antiqua"/>
          <w:b/>
          <w:bCs/>
          <w:i/>
          <w:iCs/>
          <w:color w:val="000000"/>
          <w:lang w:eastAsia="zh-CN"/>
        </w:rPr>
      </w:pPr>
      <w:r>
        <w:rPr>
          <w:rStyle w:val="15"/>
          <w:rFonts w:ascii="Book Antiqua" w:eastAsia="Book Antiqua" w:hAnsi="Book Antiqua" w:cs="Book Antiqua"/>
          <w:b/>
          <w:bCs/>
          <w:i/>
          <w:iCs/>
          <w:color w:val="000000"/>
        </w:rPr>
        <w:t>Cell lines and cell culture</w:t>
      </w:r>
    </w:p>
    <w:p w14:paraId="468EEA16" w14:textId="77777777" w:rsidR="00410C00" w:rsidRDefault="009E5097">
      <w:pPr>
        <w:spacing w:line="360" w:lineRule="auto"/>
        <w:jc w:val="both"/>
        <w:rPr>
          <w:rStyle w:val="15"/>
          <w:rFonts w:ascii="Book Antiqua" w:eastAsiaTheme="minorEastAsia" w:hAnsi="Book Antiqua" w:cs="Book Antiqua"/>
          <w:color w:val="000000"/>
          <w:lang w:eastAsia="zh-CN"/>
        </w:rPr>
      </w:pPr>
      <w:r>
        <w:rPr>
          <w:rStyle w:val="15"/>
          <w:rFonts w:ascii="Book Antiqua" w:eastAsia="Book Antiqua" w:hAnsi="Book Antiqua" w:cs="Book Antiqua"/>
          <w:color w:val="000000"/>
        </w:rPr>
        <w:t>The gastric cancer cell line</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 MGC803 and SGC7901 were supp</w:t>
      </w:r>
      <w:r>
        <w:rPr>
          <w:rStyle w:val="15"/>
          <w:rFonts w:ascii="Book Antiqua" w:eastAsia="宋体" w:hAnsi="Book Antiqua" w:cs="Book Antiqua"/>
          <w:color w:val="000000"/>
          <w:lang w:eastAsia="zh-CN"/>
        </w:rPr>
        <w:t>li</w:t>
      </w:r>
      <w:r>
        <w:rPr>
          <w:rStyle w:val="15"/>
          <w:rFonts w:ascii="Book Antiqua" w:eastAsia="Book Antiqua" w:hAnsi="Book Antiqua" w:cs="Book Antiqua"/>
          <w:color w:val="000000"/>
        </w:rPr>
        <w:t xml:space="preserve">ed by Hubei </w:t>
      </w:r>
      <w:proofErr w:type="spellStart"/>
      <w:r>
        <w:rPr>
          <w:rStyle w:val="15"/>
          <w:rFonts w:ascii="Book Antiqua" w:eastAsia="Book Antiqua" w:hAnsi="Book Antiqua" w:cs="Book Antiqua"/>
          <w:color w:val="000000"/>
        </w:rPr>
        <w:t>Biossci</w:t>
      </w:r>
      <w:proofErr w:type="spellEnd"/>
      <w:r>
        <w:rPr>
          <w:rStyle w:val="15"/>
          <w:rFonts w:ascii="Book Antiqua" w:eastAsia="Book Antiqua" w:hAnsi="Book Antiqua" w:cs="Book Antiqua"/>
          <w:color w:val="000000"/>
        </w:rPr>
        <w:t xml:space="preserve"> Biological Co., Ltd. Both cell lines were routinely cultured in RPMI1640(</w:t>
      </w:r>
      <w:proofErr w:type="spellStart"/>
      <w:r>
        <w:rPr>
          <w:rStyle w:val="15"/>
          <w:rFonts w:ascii="Book Antiqua" w:eastAsia="Book Antiqua" w:hAnsi="Book Antiqua" w:cs="Book Antiqua"/>
          <w:color w:val="000000"/>
        </w:rPr>
        <w:t>HyClone</w:t>
      </w:r>
      <w:proofErr w:type="spellEnd"/>
      <w:r>
        <w:rPr>
          <w:rStyle w:val="15"/>
          <w:rFonts w:ascii="Book Antiqua" w:eastAsia="Book Antiqua" w:hAnsi="Book Antiqua" w:cs="Book Antiqua"/>
          <w:color w:val="000000"/>
        </w:rPr>
        <w:t>, China), supplemented with 10% fetal bovine serum</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(FBS)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w:t>
      </w:r>
      <w:proofErr w:type="spellStart"/>
      <w:r>
        <w:rPr>
          <w:rStyle w:val="16"/>
          <w:rFonts w:ascii="Book Antiqua" w:eastAsia="Book Antiqua" w:hAnsi="Book Antiqua" w:cs="Book Antiqua"/>
          <w:color w:val="000000"/>
        </w:rPr>
        <w:t>SiJiQing</w:t>
      </w:r>
      <w:proofErr w:type="spellEnd"/>
      <w:r>
        <w:rPr>
          <w:rStyle w:val="16"/>
          <w:rFonts w:ascii="Book Antiqua" w:eastAsia="Book Antiqua" w:hAnsi="Book Antiqua" w:cs="Book Antiqua"/>
          <w:color w:val="000000"/>
        </w:rPr>
        <w:t>, China</w:t>
      </w:r>
      <w:r>
        <w:rPr>
          <w:rStyle w:val="15"/>
          <w:rFonts w:ascii="Book Antiqua" w:eastAsia="Book Antiqua" w:hAnsi="Book Antiqua" w:cs="Book Antiqua"/>
          <w:color w:val="000000"/>
        </w:rPr>
        <w:t xml:space="preserve">), and 1% </w:t>
      </w:r>
      <w:r>
        <w:rPr>
          <w:rStyle w:val="15"/>
          <w:rFonts w:ascii="Book Antiqua" w:eastAsia="宋体" w:hAnsi="Book Antiqua" w:cs="Book Antiqua"/>
          <w:color w:val="000000"/>
          <w:lang w:eastAsia="zh-CN"/>
        </w:rPr>
        <w:t>p</w:t>
      </w:r>
      <w:r>
        <w:rPr>
          <w:rStyle w:val="15"/>
          <w:rFonts w:ascii="Book Antiqua" w:eastAsia="Book Antiqua" w:hAnsi="Book Antiqua" w:cs="Book Antiqua"/>
          <w:color w:val="000000"/>
        </w:rPr>
        <w:t>enicillin-</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treptomycin </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olution at 37</w:t>
      </w:r>
      <w:r>
        <w:rPr>
          <w:rStyle w:val="15"/>
          <w:rFonts w:ascii="Book Antiqua" w:eastAsiaTheme="minorEastAsia" w:hAnsi="Book Antiqua" w:cs="Book Antiqua" w:hint="eastAsia"/>
          <w:color w:val="000000"/>
          <w:lang w:eastAsia="zh-CN"/>
        </w:rPr>
        <w:t xml:space="preserve"> </w:t>
      </w:r>
      <w:r>
        <w:rPr>
          <w:rStyle w:val="15"/>
          <w:rFonts w:ascii="宋体" w:eastAsia="宋体" w:hAnsi="宋体" w:cs="宋体"/>
          <w:color w:val="000000"/>
        </w:rPr>
        <w:t>℃</w:t>
      </w:r>
      <w:r>
        <w:rPr>
          <w:rStyle w:val="15"/>
          <w:rFonts w:ascii="宋体" w:eastAsia="宋体" w:hAnsi="宋体" w:cs="宋体" w:hint="eastAsia"/>
          <w:color w:val="000000"/>
          <w:lang w:eastAsia="zh-CN"/>
        </w:rPr>
        <w:t xml:space="preserve"> </w:t>
      </w:r>
      <w:r>
        <w:rPr>
          <w:rStyle w:val="15"/>
          <w:rFonts w:ascii="Book Antiqua" w:eastAsia="Book Antiqua" w:hAnsi="Book Antiqua" w:cs="Book Antiqua"/>
          <w:color w:val="000000"/>
        </w:rPr>
        <w:t>in a 5% CO2 humidified atmosphere. All experiments were performed when cells were in a logarithmic phase.</w:t>
      </w:r>
    </w:p>
    <w:p w14:paraId="73B71565" w14:textId="77777777" w:rsidR="00410C00" w:rsidRDefault="00410C00">
      <w:pPr>
        <w:spacing w:line="360" w:lineRule="auto"/>
        <w:jc w:val="both"/>
        <w:rPr>
          <w:rFonts w:ascii="Book Antiqua" w:eastAsiaTheme="minorEastAsia" w:hAnsi="Book Antiqua"/>
          <w:lang w:eastAsia="zh-CN"/>
        </w:rPr>
      </w:pPr>
    </w:p>
    <w:p w14:paraId="51BCC7DD"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 xml:space="preserve">In vivo tumor xenograft </w:t>
      </w:r>
      <w:r>
        <w:rPr>
          <w:rStyle w:val="16"/>
          <w:rFonts w:ascii="Book Antiqua" w:eastAsia="Book Antiqua" w:hAnsi="Book Antiqua" w:cs="Book Antiqua"/>
          <w:b/>
          <w:bCs/>
          <w:i/>
          <w:iCs/>
          <w:color w:val="000000"/>
        </w:rPr>
        <w:t>model</w:t>
      </w:r>
    </w:p>
    <w:p w14:paraId="524C5302" w14:textId="77777777" w:rsidR="00410C00" w:rsidRDefault="009E5097">
      <w:pPr>
        <w:spacing w:line="360" w:lineRule="auto"/>
        <w:jc w:val="both"/>
        <w:rPr>
          <w:rStyle w:val="16"/>
          <w:rFonts w:ascii="Book Antiqua" w:eastAsiaTheme="minorEastAsia" w:hAnsi="Book Antiqua" w:cs="Book Antiqua"/>
          <w:color w:val="000000"/>
          <w:lang w:eastAsia="zh-CN"/>
        </w:rPr>
      </w:pPr>
      <w:r>
        <w:rPr>
          <w:rStyle w:val="16"/>
          <w:rFonts w:ascii="Book Antiqua" w:eastAsia="Book Antiqua" w:hAnsi="Book Antiqua" w:cs="Book Antiqua"/>
          <w:color w:val="000000"/>
        </w:rPr>
        <w:t xml:space="preserve">Female BALB/c nude mice </w:t>
      </w:r>
      <w:r>
        <w:rPr>
          <w:rStyle w:val="16"/>
          <w:rFonts w:ascii="Book Antiqua" w:eastAsia="宋体" w:hAnsi="Book Antiqua" w:cs="Book Antiqua"/>
          <w:color w:val="000000"/>
          <w:lang w:eastAsia="zh-CN"/>
        </w:rPr>
        <w:t>approximately</w:t>
      </w:r>
      <w:r>
        <w:rPr>
          <w:rStyle w:val="16"/>
          <w:rFonts w:ascii="Book Antiqua" w:eastAsia="Book Antiqua" w:hAnsi="Book Antiqua" w:cs="Book Antiqua"/>
          <w:color w:val="000000"/>
        </w:rPr>
        <w:t xml:space="preserve"> 4 w</w:t>
      </w:r>
      <w:r>
        <w:rPr>
          <w:rStyle w:val="16"/>
          <w:rFonts w:ascii="Book Antiqua" w:eastAsia="宋体" w:hAnsi="Book Antiqua" w:cs="Book Antiqua"/>
          <w:color w:val="000000"/>
          <w:lang w:eastAsia="zh-CN"/>
        </w:rPr>
        <w:t>ee</w:t>
      </w:r>
      <w:r>
        <w:rPr>
          <w:rStyle w:val="16"/>
          <w:rFonts w:ascii="Book Antiqua" w:eastAsia="Book Antiqua" w:hAnsi="Book Antiqua" w:cs="Book Antiqua"/>
          <w:color w:val="000000"/>
        </w:rPr>
        <w:t>k</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old</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(13</w:t>
      </w:r>
      <w:r>
        <w:rPr>
          <w:rStyle w:val="16"/>
          <w:rFonts w:ascii="Book Antiqua" w:eastAsiaTheme="minorEastAsia" w:hAnsi="Book Antiqua" w:cs="Book Antiqua" w:hint="eastAsia"/>
          <w:color w:val="000000"/>
          <w:lang w:eastAsia="zh-CN"/>
        </w:rPr>
        <w:t xml:space="preserve"> </w:t>
      </w:r>
      <w:r>
        <w:rPr>
          <w:rStyle w:val="16"/>
          <w:rFonts w:ascii="Book Antiqua" w:eastAsia="宋体" w:hAnsi="Book Antiqua" w:cs="Book Antiqua" w:hint="eastAsia"/>
          <w:color w:val="000000"/>
          <w:lang w:eastAsia="zh-CN"/>
        </w:rPr>
        <w:t>g</w:t>
      </w:r>
      <w:r>
        <w:rPr>
          <w:rStyle w:val="16"/>
          <w:rFonts w:ascii="Book Antiqua" w:eastAsia="Book Antiqua" w:hAnsi="Book Antiqua" w:cs="Book Antiqua"/>
          <w:color w:val="000000"/>
        </w:rPr>
        <w:t>-17</w:t>
      </w:r>
      <w:r>
        <w:rPr>
          <w:rStyle w:val="16"/>
          <w:rFonts w:ascii="Book Antiqua" w:eastAsiaTheme="minorEastAsia" w:hAnsi="Book Antiqua" w:cs="Book Antiqua" w:hint="eastAsia"/>
          <w:color w:val="000000"/>
          <w:lang w:eastAsia="zh-CN"/>
        </w:rPr>
        <w:t xml:space="preserve"> </w:t>
      </w:r>
      <w:r>
        <w:rPr>
          <w:rStyle w:val="16"/>
          <w:rFonts w:ascii="Book Antiqua" w:eastAsia="Book Antiqua" w:hAnsi="Book Antiqua" w:cs="Book Antiqua"/>
          <w:color w:val="000000"/>
        </w:rPr>
        <w:t xml:space="preserve">g) were purchased from Hunan Slake </w:t>
      </w:r>
      <w:proofErr w:type="spellStart"/>
      <w:r>
        <w:rPr>
          <w:rStyle w:val="16"/>
          <w:rFonts w:ascii="Book Antiqua" w:eastAsia="Book Antiqua" w:hAnsi="Book Antiqua" w:cs="Book Antiqua"/>
          <w:color w:val="000000"/>
        </w:rPr>
        <w:t>Jingda</w:t>
      </w:r>
      <w:proofErr w:type="spellEnd"/>
      <w:r>
        <w:rPr>
          <w:rStyle w:val="16"/>
          <w:rFonts w:ascii="Book Antiqua" w:eastAsia="Book Antiqua" w:hAnsi="Book Antiqua" w:cs="Book Antiqua"/>
          <w:color w:val="000000"/>
        </w:rPr>
        <w:t xml:space="preserve"> Experimental Co., Ltd. (Hunan, China). Upon arrival, these animals were maintained </w:t>
      </w:r>
      <w:r>
        <w:rPr>
          <w:rStyle w:val="16"/>
          <w:rFonts w:ascii="Book Antiqua" w:eastAsia="宋体" w:hAnsi="Book Antiqua" w:cs="Book Antiqua"/>
          <w:color w:val="000000"/>
          <w:lang w:eastAsia="zh-CN"/>
        </w:rPr>
        <w:t>under</w:t>
      </w:r>
      <w:r>
        <w:rPr>
          <w:rStyle w:val="16"/>
          <w:rFonts w:ascii="Book Antiqua" w:eastAsia="Book Antiqua" w:hAnsi="Book Antiqua" w:cs="Book Antiqua"/>
          <w:color w:val="000000"/>
        </w:rPr>
        <w:t xml:space="preserve"> specific-pathogen-free condition</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(23 ± 2</w:t>
      </w:r>
      <w:r>
        <w:rPr>
          <w:rStyle w:val="16"/>
          <w:rFonts w:ascii="宋体" w:eastAsia="宋体" w:hAnsi="宋体" w:cs="宋体" w:hint="eastAsia"/>
          <w:color w:val="000000"/>
        </w:rPr>
        <w:t xml:space="preserve"> ℃</w:t>
      </w:r>
      <w:r>
        <w:rPr>
          <w:rStyle w:val="16"/>
          <w:rFonts w:ascii="Book Antiqua" w:eastAsia="Book Antiqua" w:hAnsi="Book Antiqua" w:cs="Book Antiqua"/>
          <w:color w:val="000000"/>
        </w:rPr>
        <w:t xml:space="preserve"> and 55 ± 5% humidity) with an automatically controlled 12h light/dark cycle and with a free access to sterilized flood and autoclaved water. After mice </w:t>
      </w:r>
      <w:r>
        <w:rPr>
          <w:rStyle w:val="16"/>
          <w:rFonts w:ascii="Book Antiqua" w:eastAsia="宋体" w:hAnsi="Book Antiqua" w:cs="Book Antiqua"/>
          <w:color w:val="000000"/>
          <w:lang w:eastAsia="zh-CN"/>
        </w:rPr>
        <w:t xml:space="preserve">were </w:t>
      </w:r>
      <w:r>
        <w:rPr>
          <w:rStyle w:val="16"/>
          <w:rFonts w:ascii="Book Antiqua" w:eastAsia="Book Antiqua" w:hAnsi="Book Antiqua" w:cs="Book Antiqua"/>
          <w:color w:val="000000"/>
        </w:rPr>
        <w:t>acclimatized for about seven day, MGC803 or SGC7901 gastric cancer cells</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(10</w:t>
      </w:r>
      <w:r>
        <w:rPr>
          <w:rStyle w:val="16"/>
          <w:rFonts w:ascii="Book Antiqua" w:eastAsia="Book Antiqua" w:hAnsi="Book Antiqua" w:cs="Book Antiqua"/>
          <w:color w:val="000000"/>
          <w:vertAlign w:val="superscript"/>
        </w:rPr>
        <w:t>7</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cells per mouse) were subcutaneously injected into the right flank of mice. Animals bearing tumors were randomly divided into two groups, and treatment </w:t>
      </w:r>
      <w:r>
        <w:rPr>
          <w:rStyle w:val="16"/>
          <w:rFonts w:ascii="Book Antiqua" w:eastAsia="宋体" w:hAnsi="Book Antiqua" w:cs="Book Antiqua"/>
          <w:color w:val="000000"/>
          <w:lang w:eastAsia="zh-CN"/>
        </w:rPr>
        <w:t xml:space="preserve">was </w:t>
      </w:r>
      <w:r>
        <w:rPr>
          <w:rStyle w:val="16"/>
          <w:rFonts w:ascii="Book Antiqua" w:eastAsia="Book Antiqua" w:hAnsi="Book Antiqua" w:cs="Book Antiqua"/>
          <w:color w:val="000000"/>
        </w:rPr>
        <w:t>initiated after injection for 72</w:t>
      </w:r>
      <w:r>
        <w:rPr>
          <w:rStyle w:val="16"/>
          <w:rFonts w:ascii="Book Antiqua" w:eastAsiaTheme="minorEastAsia" w:hAnsi="Book Antiqua" w:cs="Book Antiqua" w:hint="eastAsia"/>
          <w:color w:val="000000"/>
          <w:lang w:eastAsia="zh-CN"/>
        </w:rPr>
        <w:t xml:space="preserve"> </w:t>
      </w:r>
      <w:r>
        <w:rPr>
          <w:rStyle w:val="16"/>
          <w:rFonts w:ascii="Book Antiqua" w:eastAsia="Book Antiqua" w:hAnsi="Book Antiqua" w:cs="Book Antiqua"/>
          <w:color w:val="000000"/>
        </w:rPr>
        <w:t>h when a mass of more than 6 mm in maximal diameter was identified in each mouse with daily intragastric administration of normal saline</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(control group) and 100</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mg/kg berberine</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(BBR group). All animals were sacrificed on </w:t>
      </w:r>
      <w:r>
        <w:rPr>
          <w:rStyle w:val="16"/>
          <w:rFonts w:ascii="Book Antiqua" w:eastAsia="宋体" w:hAnsi="Book Antiqua" w:cs="Book Antiqua"/>
          <w:color w:val="000000"/>
          <w:lang w:eastAsia="zh-CN"/>
        </w:rPr>
        <w:t>D</w:t>
      </w:r>
      <w:r>
        <w:rPr>
          <w:rStyle w:val="16"/>
          <w:rFonts w:ascii="Book Antiqua" w:eastAsia="Book Antiqua" w:hAnsi="Book Antiqua" w:cs="Book Antiqua"/>
          <w:color w:val="000000"/>
        </w:rPr>
        <w:t xml:space="preserve">ay 18 after treatment and </w:t>
      </w:r>
      <w:proofErr w:type="gramStart"/>
      <w:r>
        <w:rPr>
          <w:rStyle w:val="16"/>
          <w:rFonts w:ascii="Book Antiqua" w:eastAsia="Book Antiqua" w:hAnsi="Book Antiqua" w:cs="Book Antiqua"/>
          <w:color w:val="000000"/>
        </w:rPr>
        <w:t xml:space="preserve">blood as well as tissues from all animals </w:t>
      </w:r>
      <w:r>
        <w:rPr>
          <w:rStyle w:val="16"/>
          <w:rFonts w:ascii="Book Antiqua" w:eastAsia="宋体" w:hAnsi="Book Antiqua" w:cs="Book Antiqua"/>
          <w:color w:val="000000"/>
          <w:lang w:eastAsia="zh-CN"/>
        </w:rPr>
        <w:t>were</w:t>
      </w:r>
      <w:proofErr w:type="gramEnd"/>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collected. Tumor xenograft length (L) and width (W) were measured at two-day intervals with Vernier caliper</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and tumor volume (V) was calculated using the </w:t>
      </w:r>
      <w:r>
        <w:rPr>
          <w:rStyle w:val="16"/>
          <w:rFonts w:ascii="Book Antiqua" w:eastAsia="宋体" w:hAnsi="Book Antiqua" w:cs="Book Antiqua"/>
          <w:color w:val="000000"/>
          <w:lang w:eastAsia="zh-CN"/>
        </w:rPr>
        <w:t>F</w:t>
      </w:r>
      <w:r>
        <w:rPr>
          <w:rStyle w:val="16"/>
          <w:rFonts w:ascii="Book Antiqua" w:eastAsia="Book Antiqua" w:hAnsi="Book Antiqua" w:cs="Book Antiqua"/>
          <w:color w:val="000000"/>
        </w:rPr>
        <w:t>ormula (V = W</w:t>
      </w:r>
      <w:r>
        <w:rPr>
          <w:rStyle w:val="16"/>
          <w:rFonts w:ascii="Book Antiqua" w:eastAsia="Book Antiqua" w:hAnsi="Book Antiqua" w:cs="Book Antiqua"/>
          <w:color w:val="000000"/>
          <w:vertAlign w:val="superscript"/>
        </w:rPr>
        <w:t>2</w:t>
      </w:r>
      <w:r>
        <w:rPr>
          <w:rStyle w:val="16"/>
          <w:rFonts w:ascii="Book Antiqua" w:eastAsia="Book Antiqua" w:hAnsi="Book Antiqua" w:cs="Book Antiqua"/>
          <w:color w:val="000000"/>
        </w:rPr>
        <w:t xml:space="preserve"> × L/2). Mouse body weight was monitored every two d. Animal experiments were </w:t>
      </w:r>
      <w:r>
        <w:rPr>
          <w:rStyle w:val="16"/>
          <w:rFonts w:ascii="Book Antiqua" w:eastAsia="宋体" w:hAnsi="Book Antiqua" w:cs="Book Antiqua"/>
          <w:color w:val="000000"/>
          <w:lang w:eastAsia="zh-CN"/>
        </w:rPr>
        <w:t>performed</w:t>
      </w:r>
      <w:r>
        <w:rPr>
          <w:rStyle w:val="16"/>
          <w:rFonts w:ascii="Book Antiqua" w:eastAsia="Book Antiqua" w:hAnsi="Book Antiqua" w:cs="Book Antiqua"/>
          <w:color w:val="000000"/>
        </w:rPr>
        <w:t xml:space="preserve"> according to the institutional guidelines and regulations approved by the Huazhong University of Science and Technology Institutional Animal Care and Use Committee.</w:t>
      </w:r>
    </w:p>
    <w:p w14:paraId="551958E1" w14:textId="77777777" w:rsidR="00410C00" w:rsidRDefault="00410C00">
      <w:pPr>
        <w:spacing w:line="360" w:lineRule="auto"/>
        <w:jc w:val="both"/>
        <w:rPr>
          <w:rFonts w:ascii="Book Antiqua" w:eastAsiaTheme="minorEastAsia" w:hAnsi="Book Antiqua"/>
          <w:lang w:eastAsia="zh-CN"/>
        </w:rPr>
      </w:pPr>
    </w:p>
    <w:p w14:paraId="487391D2" w14:textId="77777777" w:rsidR="00410C00" w:rsidRDefault="009E5097">
      <w:pPr>
        <w:spacing w:line="360" w:lineRule="auto"/>
        <w:jc w:val="both"/>
        <w:rPr>
          <w:rFonts w:ascii="Book Antiqua" w:eastAsia="宋体" w:hAnsi="Book Antiqua" w:cs="Book Antiqua"/>
          <w:b/>
          <w:bCs/>
          <w:i/>
          <w:iCs/>
          <w:color w:val="000000"/>
          <w:lang w:eastAsia="zh-CN"/>
        </w:rPr>
      </w:pPr>
      <w:r>
        <w:rPr>
          <w:rFonts w:ascii="Book Antiqua" w:eastAsia="Book Antiqua" w:hAnsi="Book Antiqua" w:cs="Book Antiqua"/>
          <w:b/>
          <w:bCs/>
          <w:i/>
          <w:iCs/>
          <w:color w:val="000000"/>
        </w:rPr>
        <w:lastRenderedPageBreak/>
        <w:t>Immunohistochemistry staining assay</w:t>
      </w:r>
    </w:p>
    <w:p w14:paraId="14ADF637" w14:textId="77777777"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The tumor tissues removed from mice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fixed with 4% formaldehyde and then embedded in paraffin, and then 4μm thick tissue sections were made. After heating in an oven at 60</w:t>
      </w:r>
      <w:r>
        <w:rPr>
          <w:rFonts w:ascii="宋体" w:eastAsia="宋体" w:hAnsi="宋体" w:cs="宋体" w:hint="eastAsia"/>
          <w:color w:val="000000"/>
        </w:rPr>
        <w:t xml:space="preserve"> ℃</w:t>
      </w:r>
      <w:r>
        <w:rPr>
          <w:rFonts w:ascii="Book Antiqua" w:eastAsia="Book Antiqua" w:hAnsi="Book Antiqua" w:cs="Book Antiqua"/>
          <w:color w:val="000000"/>
        </w:rPr>
        <w:t xml:space="preserve"> for 1 h, </w:t>
      </w:r>
      <w:r>
        <w:rPr>
          <w:rFonts w:ascii="Book Antiqua" w:eastAsia="宋体" w:hAnsi="Book Antiqua" w:cs="Book Antiqua"/>
          <w:color w:val="000000"/>
          <w:lang w:eastAsia="zh-CN"/>
        </w:rPr>
        <w:t>the sections</w:t>
      </w:r>
      <w:r>
        <w:rPr>
          <w:rFonts w:ascii="Book Antiqua" w:eastAsia="Book Antiqua" w:hAnsi="Book Antiqua" w:cs="Book Antiqua"/>
          <w:color w:val="000000"/>
        </w:rPr>
        <w:t xml:space="preserve"> was dewaxed in a dewaxing agent and rehydrated by a concentration-gradient of alcohol (100</w:t>
      </w:r>
      <w:r>
        <w:rPr>
          <w:rFonts w:ascii="Book Antiqua" w:eastAsia="宋体" w:hAnsi="Book Antiqua" w:cs="Book Antiqua" w:hint="eastAsia"/>
          <w:color w:val="000000"/>
          <w:lang w:eastAsia="zh-CN"/>
        </w:rPr>
        <w:t>%</w:t>
      </w:r>
      <w:r>
        <w:rPr>
          <w:rFonts w:ascii="Book Antiqua" w:eastAsia="Book Antiqua" w:hAnsi="Book Antiqua" w:cs="Book Antiqua"/>
          <w:color w:val="000000"/>
        </w:rPr>
        <w:t>, 95</w:t>
      </w:r>
      <w:r>
        <w:rPr>
          <w:rFonts w:ascii="Book Antiqua" w:eastAsia="宋体" w:hAnsi="Book Antiqua" w:cs="Book Antiqua" w:hint="eastAsia"/>
          <w:color w:val="000000"/>
          <w:lang w:eastAsia="zh-CN"/>
        </w:rPr>
        <w:t>%</w:t>
      </w:r>
      <w:r>
        <w:rPr>
          <w:rFonts w:ascii="Book Antiqua" w:eastAsia="Book Antiqua" w:hAnsi="Book Antiqua" w:cs="Book Antiqua"/>
          <w:color w:val="000000"/>
        </w:rPr>
        <w:t>, 85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75</w:t>
      </w:r>
      <w:proofErr w:type="gramEnd"/>
      <w:r>
        <w:rPr>
          <w:rFonts w:ascii="Book Antiqua" w:eastAsia="Book Antiqua" w:hAnsi="Book Antiqua" w:cs="Book Antiqua"/>
          <w:color w:val="000000"/>
        </w:rPr>
        <w:t xml:space="preserve">%). Tissue sections were boiled in 10 mmol/L sodium citrate buffer (pH 6.0) at high temperature to recover the antigen and incubated with 3% hydrogen peroxide for 10 minutes to block endogenous peroxidase activity. Sections were incubated with primary antibodies </w:t>
      </w:r>
      <w:r>
        <w:rPr>
          <w:rFonts w:ascii="Book Antiqua" w:eastAsia="宋体" w:hAnsi="Book Antiqua" w:cs="Book Antiqua"/>
          <w:color w:val="000000"/>
          <w:lang w:eastAsia="zh-CN"/>
        </w:rPr>
        <w:t>against</w:t>
      </w:r>
      <w:r>
        <w:rPr>
          <w:rFonts w:ascii="Book Antiqua" w:eastAsia="Book Antiqua" w:hAnsi="Book Antiqua" w:cs="Book Antiqua"/>
          <w:color w:val="000000"/>
        </w:rPr>
        <w:t xml:space="preserve"> HNF4a (1: 200), WNT5a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80) and β-catenin (1: 100) at 4</w:t>
      </w:r>
      <w:r>
        <w:rPr>
          <w:rFonts w:ascii="Book Antiqua" w:eastAsiaTheme="minorEastAsia" w:hAnsi="Book Antiqua" w:cs="Book Antiqua" w:hint="eastAsia"/>
          <w:color w:val="000000"/>
          <w:lang w:eastAsia="zh-CN"/>
        </w:rPr>
        <w:t xml:space="preserve"> </w:t>
      </w:r>
      <w:r>
        <w:rPr>
          <w:rFonts w:ascii="宋体" w:eastAsia="宋体" w:hAnsi="宋体" w:cs="宋体" w:hint="eastAsi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overnight. </w:t>
      </w:r>
      <w:r>
        <w:rPr>
          <w:rFonts w:ascii="Book Antiqua" w:eastAsia="宋体" w:hAnsi="Book Antiqua" w:cs="Book Antiqua"/>
          <w:color w:val="000000"/>
          <w:lang w:eastAsia="zh-CN"/>
        </w:rPr>
        <w:t>T</w:t>
      </w:r>
      <w:r>
        <w:rPr>
          <w:rFonts w:ascii="Book Antiqua" w:eastAsia="Book Antiqua" w:hAnsi="Book Antiqua" w:cs="Book Antiqua"/>
          <w:color w:val="000000"/>
        </w:rPr>
        <w:t>hen the tissue was incubated with a secondary antibody and observed under a microscope.</w:t>
      </w:r>
    </w:p>
    <w:p w14:paraId="70CB560C" w14:textId="77777777" w:rsidR="00410C00" w:rsidRDefault="00410C00">
      <w:pPr>
        <w:spacing w:line="360" w:lineRule="auto"/>
        <w:jc w:val="both"/>
        <w:rPr>
          <w:rFonts w:ascii="Book Antiqua" w:eastAsiaTheme="minorEastAsia" w:hAnsi="Book Antiqua"/>
          <w:lang w:eastAsia="zh-CN"/>
        </w:rPr>
      </w:pPr>
    </w:p>
    <w:p w14:paraId="43B101CC" w14:textId="77777777" w:rsidR="00410C00" w:rsidRDefault="009E5097">
      <w:pPr>
        <w:spacing w:line="360" w:lineRule="auto"/>
        <w:jc w:val="both"/>
        <w:rPr>
          <w:rFonts w:ascii="Book Antiqua" w:hAnsi="Book Antiqua"/>
          <w:b/>
          <w:bCs/>
          <w:i/>
          <w:iCs/>
        </w:rPr>
      </w:pPr>
      <w:r>
        <w:rPr>
          <w:rStyle w:val="16"/>
          <w:rFonts w:ascii="Book Antiqua" w:eastAsia="Book Antiqua" w:hAnsi="Book Antiqua" w:cs="Book Antiqua"/>
          <w:b/>
          <w:bCs/>
          <w:i/>
          <w:iCs/>
          <w:color w:val="000000"/>
        </w:rPr>
        <w:t>Total RNA Extraction and r</w:t>
      </w:r>
      <w:r>
        <w:rPr>
          <w:rStyle w:val="15"/>
          <w:rFonts w:ascii="Book Antiqua" w:eastAsia="Book Antiqua" w:hAnsi="Book Antiqua" w:cs="Book Antiqua"/>
          <w:b/>
          <w:bCs/>
          <w:i/>
          <w:iCs/>
          <w:color w:val="000000"/>
        </w:rPr>
        <w:t>eal-time polymerase chain reaction</w:t>
      </w:r>
    </w:p>
    <w:p w14:paraId="789EB743" w14:textId="77777777" w:rsidR="00410C00" w:rsidRDefault="009E5097">
      <w:pPr>
        <w:spacing w:line="360" w:lineRule="auto"/>
        <w:jc w:val="both"/>
        <w:rPr>
          <w:rFonts w:ascii="Book Antiqua" w:hAnsi="Book Antiqua"/>
        </w:rPr>
      </w:pPr>
      <w:r>
        <w:rPr>
          <w:rStyle w:val="15"/>
          <w:rFonts w:ascii="Book Antiqua" w:eastAsia="Book Antiqua" w:hAnsi="Book Antiqua" w:cs="Book Antiqua"/>
          <w:color w:val="000000"/>
        </w:rPr>
        <w:t xml:space="preserve">Total RNA was extracted using the </w:t>
      </w:r>
      <w:proofErr w:type="spellStart"/>
      <w:r>
        <w:rPr>
          <w:rStyle w:val="15"/>
          <w:rFonts w:ascii="Book Antiqua" w:eastAsia="Book Antiqua" w:hAnsi="Book Antiqua" w:cs="Book Antiqua"/>
          <w:color w:val="000000"/>
        </w:rPr>
        <w:t>TRIzol</w:t>
      </w:r>
      <w:proofErr w:type="spellEnd"/>
      <w:r>
        <w:rPr>
          <w:rStyle w:val="15"/>
          <w:rFonts w:ascii="Book Antiqua" w:eastAsia="Book Antiqua" w:hAnsi="Book Antiqua" w:cs="Book Antiqua"/>
          <w:color w:val="000000"/>
        </w:rPr>
        <w:t xml:space="preserve"> Rea</w:t>
      </w:r>
      <w:r>
        <w:rPr>
          <w:rStyle w:val="15"/>
          <w:rFonts w:ascii="Book Antiqua" w:eastAsia="宋体" w:hAnsi="Book Antiqua" w:cs="Book Antiqua"/>
          <w:color w:val="000000"/>
          <w:lang w:eastAsia="zh-CN"/>
        </w:rPr>
        <w:t>g</w:t>
      </w:r>
      <w:r>
        <w:rPr>
          <w:rStyle w:val="15"/>
          <w:rFonts w:ascii="Book Antiqua" w:eastAsia="Book Antiqua" w:hAnsi="Book Antiqua" w:cs="Book Antiqua"/>
          <w:color w:val="000000"/>
        </w:rPr>
        <w:t>ent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w:t>
      </w:r>
      <w:proofErr w:type="spellStart"/>
      <w:r>
        <w:rPr>
          <w:rStyle w:val="15"/>
          <w:rFonts w:ascii="Book Antiqua" w:eastAsia="Book Antiqua" w:hAnsi="Book Antiqua" w:cs="Book Antiqua"/>
          <w:color w:val="000000"/>
        </w:rPr>
        <w:t>Magent</w:t>
      </w:r>
      <w:proofErr w:type="spellEnd"/>
      <w:r>
        <w:rPr>
          <w:rStyle w:val="15"/>
          <w:rFonts w:ascii="Book Antiqua" w:eastAsia="Book Antiqua" w:hAnsi="Book Antiqua" w:cs="Book Antiqua"/>
          <w:color w:val="000000"/>
        </w:rPr>
        <w:t>, Wuhan) according to the manufacture</w:t>
      </w:r>
      <w:r>
        <w:rPr>
          <w:rStyle w:val="15"/>
          <w:rFonts w:ascii="Book Antiqua" w:eastAsia="宋体" w:hAnsi="Book Antiqua" w:cs="Book Antiqua"/>
          <w:color w:val="000000"/>
          <w:lang w:eastAsia="zh-CN"/>
        </w:rPr>
        <w:t>r</w:t>
      </w:r>
      <w:r>
        <w:rPr>
          <w:rStyle w:val="15"/>
          <w:rFonts w:ascii="Book Antiqua" w:eastAsia="Book Antiqua" w:hAnsi="Book Antiqua" w:cs="Book Antiqua"/>
          <w:color w:val="000000"/>
        </w:rPr>
        <w:t>’s instruction</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and then cDNA was synthesized from 2</w:t>
      </w:r>
      <w:r>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 xml:space="preserve">µg of total RNA using the 5X All-In-One RT </w:t>
      </w:r>
      <w:proofErr w:type="spellStart"/>
      <w:r>
        <w:rPr>
          <w:rStyle w:val="15"/>
          <w:rFonts w:ascii="Book Antiqua" w:eastAsia="Book Antiqua" w:hAnsi="Book Antiqua" w:cs="Book Antiqua"/>
          <w:color w:val="000000"/>
        </w:rPr>
        <w:t>MasterMix</w:t>
      </w:r>
      <w:proofErr w:type="spellEnd"/>
      <w:r>
        <w:rPr>
          <w:rStyle w:val="15"/>
          <w:rFonts w:ascii="Book Antiqua" w:eastAsia="Book Antiqua" w:hAnsi="Book Antiqua" w:cs="Book Antiqua"/>
          <w:color w:val="000000"/>
        </w:rPr>
        <w:t xml:space="preserve"> (ABP) at 25</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10</w:t>
      </w:r>
      <w:r>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min, 42</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15 min and 85</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5 min. Real-time </w:t>
      </w:r>
      <w:r>
        <w:rPr>
          <w:rStyle w:val="15"/>
          <w:rFonts w:ascii="Book Antiqua" w:eastAsiaTheme="minorEastAsia" w:hAnsi="Book Antiqua" w:cs="Book Antiqua" w:hint="eastAsia"/>
          <w:color w:val="000000"/>
          <w:lang w:eastAsia="zh-CN"/>
        </w:rPr>
        <w:t>p</w:t>
      </w:r>
      <w:r>
        <w:rPr>
          <w:rStyle w:val="15"/>
          <w:rFonts w:ascii="Book Antiqua" w:eastAsia="Book Antiqua" w:hAnsi="Book Antiqua" w:cs="Book Antiqua"/>
          <w:color w:val="000000"/>
        </w:rPr>
        <w:t xml:space="preserve">olymerase chain reaction </w:t>
      </w:r>
      <w:r>
        <w:rPr>
          <w:rStyle w:val="15"/>
          <w:rFonts w:ascii="Book Antiqua" w:eastAsiaTheme="minorEastAsia" w:hAnsi="Book Antiqua" w:cs="Book Antiqua" w:hint="eastAsia"/>
          <w:color w:val="000000"/>
          <w:lang w:eastAsia="zh-CN"/>
        </w:rPr>
        <w:t>(</w:t>
      </w:r>
      <w:r>
        <w:rPr>
          <w:rStyle w:val="15"/>
          <w:rFonts w:ascii="Book Antiqua" w:eastAsia="Book Antiqua" w:hAnsi="Book Antiqua" w:cs="Book Antiqua"/>
          <w:color w:val="000000"/>
        </w:rPr>
        <w:t>PCR</w:t>
      </w:r>
      <w:r>
        <w:rPr>
          <w:rStyle w:val="15"/>
          <w:rFonts w:ascii="Book Antiqua" w:eastAsiaTheme="minorEastAsia" w:hAnsi="Book Antiqua" w:cs="Book Antiqua" w:hint="eastAsia"/>
          <w:color w:val="000000"/>
          <w:lang w:eastAsia="zh-CN"/>
        </w:rPr>
        <w:t>)</w:t>
      </w:r>
      <w:r>
        <w:rPr>
          <w:rStyle w:val="15"/>
          <w:rFonts w:ascii="Book Antiqua" w:eastAsia="Book Antiqua" w:hAnsi="Book Antiqua" w:cs="Book Antiqua"/>
          <w:color w:val="000000"/>
        </w:rPr>
        <w:t xml:space="preserve"> was used to detect the mRNA expression levels of HNF4α, WNT5a and β-catenin. PCR reactions were performed </w:t>
      </w:r>
      <w:r>
        <w:rPr>
          <w:rStyle w:val="15"/>
          <w:rFonts w:ascii="Book Antiqua" w:eastAsia="宋体" w:hAnsi="Book Antiqua" w:cs="Book Antiqua"/>
          <w:color w:val="000000"/>
          <w:lang w:eastAsia="zh-CN"/>
        </w:rPr>
        <w:t>using</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LightCycler</w:t>
      </w:r>
      <w:proofErr w:type="spellEnd"/>
      <w:r>
        <w:rPr>
          <w:rStyle w:val="15"/>
          <w:rFonts w:ascii="Book Antiqua" w:eastAsia="Book Antiqua" w:hAnsi="Book Antiqua" w:cs="Book Antiqua"/>
          <w:color w:val="000000"/>
        </w:rPr>
        <w:t xml:space="preserve"> 480 (Roche Applied Science) in a total volume of 20 µL, including 10 µL of 2X SYBR Green qPCR Master Mix (ABP) at 95</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10 min, 95</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15</w:t>
      </w:r>
      <w:r>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s and 60</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60</w:t>
      </w:r>
      <w:r>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s, 40 cycles according to the manufacture</w:t>
      </w:r>
      <w:r>
        <w:rPr>
          <w:rStyle w:val="15"/>
          <w:rFonts w:ascii="Book Antiqua" w:eastAsia="宋体" w:hAnsi="Book Antiqua" w:cs="Book Antiqua"/>
          <w:color w:val="000000"/>
          <w:lang w:eastAsia="zh-CN"/>
        </w:rPr>
        <w:t>r</w:t>
      </w:r>
      <w:r>
        <w:rPr>
          <w:rStyle w:val="15"/>
          <w:rFonts w:ascii="Book Antiqua" w:eastAsia="Book Antiqua" w:hAnsi="Book Antiqua" w:cs="Book Antiqua"/>
          <w:color w:val="000000"/>
        </w:rPr>
        <w:t xml:space="preserve">’s instructions. The relative gene expression was calculated with normalization to an endogenous reference (GAPDH). </w:t>
      </w:r>
    </w:p>
    <w:p w14:paraId="7BE98277" w14:textId="77777777" w:rsidR="00410C00" w:rsidRDefault="009E5097">
      <w:pPr>
        <w:spacing w:line="360" w:lineRule="auto"/>
        <w:jc w:val="both"/>
        <w:rPr>
          <w:rFonts w:ascii="Book Antiqua" w:eastAsiaTheme="minorEastAsia" w:hAnsi="Book Antiqua"/>
          <w:lang w:eastAsia="zh-CN"/>
        </w:rPr>
      </w:pPr>
      <w:r>
        <w:rPr>
          <w:rStyle w:val="15"/>
          <w:rFonts w:ascii="Book Antiqua" w:eastAsia="Book Antiqua" w:hAnsi="Book Antiqua" w:cs="Book Antiqua"/>
          <w:color w:val="000000"/>
        </w:rPr>
        <w:t xml:space="preserve">The primers were as follows: </w:t>
      </w:r>
      <w:r>
        <w:rPr>
          <w:rFonts w:ascii="Book Antiqua" w:eastAsia="Book Antiqua" w:hAnsi="Book Antiqua" w:cs="Book Antiqua"/>
          <w:bCs/>
          <w:color w:val="000000"/>
        </w:rPr>
        <w:t>GENE</w:t>
      </w:r>
      <w:r>
        <w:rPr>
          <w:rFonts w:ascii="Book Antiqua" w:hAnsi="Book Antiqua"/>
        </w:rPr>
        <w:t xml:space="preserve">; </w:t>
      </w:r>
      <w:r>
        <w:rPr>
          <w:rFonts w:ascii="Book Antiqua" w:eastAsia="Book Antiqua" w:hAnsi="Book Antiqua" w:cs="Book Antiqua"/>
          <w:bCs/>
          <w:color w:val="000000"/>
        </w:rPr>
        <w:t>Forward Primer (5’-3’)</w:t>
      </w:r>
      <w:r>
        <w:rPr>
          <w:rFonts w:ascii="Book Antiqua" w:hAnsi="Book Antiqua"/>
        </w:rPr>
        <w:t xml:space="preserve">; </w:t>
      </w:r>
      <w:r>
        <w:rPr>
          <w:rFonts w:ascii="Book Antiqua" w:eastAsia="Book Antiqua" w:hAnsi="Book Antiqua" w:cs="Book Antiqua"/>
          <w:bCs/>
          <w:color w:val="000000"/>
        </w:rPr>
        <w:t>Reverse Primer (5’-3’)</w:t>
      </w:r>
      <w:r>
        <w:rPr>
          <w:rFonts w:ascii="Book Antiqua" w:hAnsi="Book Antiqua"/>
        </w:rPr>
        <w:t xml:space="preserve">; </w:t>
      </w:r>
      <w:r>
        <w:rPr>
          <w:rFonts w:ascii="Book Antiqua" w:eastAsia="Book Antiqua" w:hAnsi="Book Antiqua" w:cs="Book Antiqua"/>
          <w:bCs/>
          <w:color w:val="000000"/>
        </w:rPr>
        <w:t>HNF4α</w:t>
      </w:r>
      <w:r>
        <w:rPr>
          <w:rFonts w:ascii="Book Antiqua" w:hAnsi="Book Antiqua"/>
        </w:rPr>
        <w:t xml:space="preserve">; </w:t>
      </w:r>
      <w:r>
        <w:rPr>
          <w:rFonts w:ascii="Book Antiqua" w:eastAsia="Book Antiqua" w:hAnsi="Book Antiqua" w:cs="Book Antiqua"/>
          <w:color w:val="000000"/>
        </w:rPr>
        <w:t>ATGCGACTCTCTAAAACCCTTG</w:t>
      </w:r>
      <w:r>
        <w:rPr>
          <w:rFonts w:ascii="Book Antiqua" w:hAnsi="Book Antiqua"/>
        </w:rPr>
        <w:t xml:space="preserve">; </w:t>
      </w:r>
      <w:r>
        <w:rPr>
          <w:rFonts w:ascii="Book Antiqua" w:eastAsia="Book Antiqua" w:hAnsi="Book Antiqua" w:cs="Book Antiqua"/>
          <w:color w:val="000000"/>
        </w:rPr>
        <w:t>ACCTTCAGATGGGGACGTGT</w:t>
      </w:r>
      <w:r>
        <w:rPr>
          <w:rFonts w:ascii="Book Antiqua" w:hAnsi="Book Antiqua"/>
        </w:rPr>
        <w:t xml:space="preserve">; </w:t>
      </w:r>
      <w:r>
        <w:rPr>
          <w:rFonts w:ascii="Book Antiqua" w:eastAsia="Book Antiqua" w:hAnsi="Book Antiqua" w:cs="Book Antiqua"/>
          <w:bCs/>
          <w:color w:val="000000"/>
        </w:rPr>
        <w:t>WNT5a</w:t>
      </w:r>
      <w:r>
        <w:rPr>
          <w:rFonts w:ascii="Book Antiqua" w:hAnsi="Book Antiqua"/>
        </w:rPr>
        <w:t xml:space="preserve">; </w:t>
      </w:r>
      <w:r>
        <w:rPr>
          <w:rFonts w:ascii="Book Antiqua" w:eastAsia="Book Antiqua" w:hAnsi="Book Antiqua" w:cs="Book Antiqua"/>
          <w:color w:val="000000"/>
        </w:rPr>
        <w:t>CAACTGGCAGGACTTTCTCAA</w:t>
      </w:r>
      <w:r>
        <w:rPr>
          <w:rFonts w:ascii="Book Antiqua" w:hAnsi="Book Antiqua"/>
        </w:rPr>
        <w:t xml:space="preserve">; </w:t>
      </w:r>
      <w:r>
        <w:rPr>
          <w:rFonts w:ascii="Book Antiqua" w:eastAsia="Book Antiqua" w:hAnsi="Book Antiqua" w:cs="Book Antiqua"/>
          <w:color w:val="000000"/>
        </w:rPr>
        <w:t>CCTTCTCCAATGTACTGCATGTG</w:t>
      </w:r>
      <w:r>
        <w:rPr>
          <w:rFonts w:ascii="Book Antiqua" w:hAnsi="Book Antiqua"/>
        </w:rPr>
        <w:t xml:space="preserve">; </w:t>
      </w:r>
      <w:r>
        <w:rPr>
          <w:rFonts w:ascii="Book Antiqua" w:eastAsia="Book Antiqua" w:hAnsi="Book Antiqua" w:cs="Book Antiqua"/>
          <w:bCs/>
          <w:color w:val="000000"/>
        </w:rPr>
        <w:t>β-catenin</w:t>
      </w:r>
      <w:r>
        <w:rPr>
          <w:rFonts w:ascii="Book Antiqua" w:hAnsi="Book Antiqua"/>
        </w:rPr>
        <w:t xml:space="preserve">; </w:t>
      </w:r>
      <w:r>
        <w:rPr>
          <w:rFonts w:ascii="Book Antiqua" w:eastAsia="Book Antiqua" w:hAnsi="Book Antiqua" w:cs="Book Antiqua"/>
          <w:color w:val="000000"/>
        </w:rPr>
        <w:t>ATGGAGCCGGACAGAAAAGC</w:t>
      </w:r>
      <w:r>
        <w:rPr>
          <w:rFonts w:ascii="Book Antiqua" w:hAnsi="Book Antiqua"/>
        </w:rPr>
        <w:t xml:space="preserve">; </w:t>
      </w:r>
      <w:r>
        <w:rPr>
          <w:rFonts w:ascii="Book Antiqua" w:eastAsia="Book Antiqua" w:hAnsi="Book Antiqua" w:cs="Book Antiqua"/>
          <w:color w:val="000000"/>
        </w:rPr>
        <w:t>TGGGAGGTGTCAACATCTTCTT</w:t>
      </w:r>
      <w:r>
        <w:rPr>
          <w:rFonts w:ascii="Book Antiqua" w:hAnsi="Book Antiqua"/>
        </w:rPr>
        <w:t xml:space="preserve">; </w:t>
      </w:r>
      <w:r>
        <w:rPr>
          <w:rFonts w:ascii="Book Antiqua" w:eastAsia="Book Antiqua" w:hAnsi="Book Antiqua" w:cs="Book Antiqua"/>
          <w:bCs/>
          <w:color w:val="000000"/>
        </w:rPr>
        <w:t>GAPDH</w:t>
      </w:r>
      <w:r>
        <w:rPr>
          <w:rFonts w:ascii="Book Antiqua" w:hAnsi="Book Antiqua"/>
        </w:rPr>
        <w:t xml:space="preserve">; </w:t>
      </w:r>
      <w:r>
        <w:rPr>
          <w:rFonts w:ascii="Book Antiqua" w:eastAsia="Book Antiqua" w:hAnsi="Book Antiqua" w:cs="Book Antiqua"/>
          <w:color w:val="000000"/>
        </w:rPr>
        <w:t>TGGCCTTCCGTGTTCCTAC</w:t>
      </w:r>
      <w:r>
        <w:rPr>
          <w:rFonts w:ascii="Book Antiqua" w:hAnsi="Book Antiqua"/>
        </w:rPr>
        <w:t xml:space="preserve">; </w:t>
      </w:r>
      <w:r>
        <w:rPr>
          <w:rFonts w:ascii="Book Antiqua" w:eastAsia="Book Antiqua" w:hAnsi="Book Antiqua" w:cs="Book Antiqua"/>
          <w:color w:val="000000"/>
        </w:rPr>
        <w:t>GAGTTGCTGTTGAAGTCGCA</w:t>
      </w:r>
      <w:r>
        <w:rPr>
          <w:rFonts w:ascii="Book Antiqua" w:eastAsiaTheme="minorEastAsia" w:hAnsi="Book Antiqua" w:hint="eastAsia"/>
          <w:lang w:eastAsia="zh-CN"/>
        </w:rPr>
        <w:t>.</w:t>
      </w:r>
      <w:r>
        <w:rPr>
          <w:rFonts w:ascii="Book Antiqua" w:hAnsi="Book Antiqua"/>
        </w:rPr>
        <w:t xml:space="preserve"> </w:t>
      </w:r>
    </w:p>
    <w:p w14:paraId="483F1C9F" w14:textId="77777777" w:rsidR="00410C00" w:rsidRDefault="00410C00">
      <w:pPr>
        <w:spacing w:line="360" w:lineRule="auto"/>
        <w:jc w:val="both"/>
        <w:rPr>
          <w:rFonts w:ascii="Book Antiqua" w:eastAsiaTheme="minorEastAsia" w:hAnsi="Book Antiqua"/>
          <w:lang w:eastAsia="zh-CN"/>
        </w:rPr>
      </w:pPr>
    </w:p>
    <w:p w14:paraId="3839D04F" w14:textId="77777777" w:rsidR="00410C00" w:rsidRDefault="009E5097">
      <w:pPr>
        <w:spacing w:line="360" w:lineRule="auto"/>
        <w:jc w:val="both"/>
        <w:rPr>
          <w:rStyle w:val="15"/>
          <w:rFonts w:ascii="Book Antiqua" w:eastAsia="宋体" w:hAnsi="Book Antiqua" w:cs="Book Antiqua"/>
          <w:b/>
          <w:bCs/>
          <w:i/>
          <w:iCs/>
          <w:color w:val="000000"/>
          <w:lang w:eastAsia="zh-CN"/>
        </w:rPr>
      </w:pPr>
      <w:r>
        <w:rPr>
          <w:rStyle w:val="15"/>
          <w:rFonts w:ascii="Book Antiqua" w:eastAsia="Book Antiqua" w:hAnsi="Book Antiqua" w:cs="Book Antiqua"/>
          <w:b/>
          <w:bCs/>
          <w:i/>
          <w:iCs/>
          <w:color w:val="000000"/>
        </w:rPr>
        <w:t>Western blotting</w:t>
      </w:r>
    </w:p>
    <w:p w14:paraId="1CF94AA8" w14:textId="77777777" w:rsidR="00410C00" w:rsidRDefault="009E5097">
      <w:pPr>
        <w:spacing w:line="360" w:lineRule="auto"/>
        <w:jc w:val="both"/>
        <w:rPr>
          <w:rFonts w:ascii="Book Antiqua" w:eastAsiaTheme="minorEastAsia" w:hAnsi="Book Antiqua" w:cs="Book Antiqua"/>
          <w:color w:val="000000"/>
          <w:lang w:eastAsia="zh-CN"/>
        </w:rPr>
      </w:pPr>
      <w:r>
        <w:rPr>
          <w:rStyle w:val="15"/>
          <w:rFonts w:ascii="Book Antiqua" w:eastAsia="Book Antiqua" w:hAnsi="Book Antiqua" w:cs="Book Antiqua"/>
          <w:color w:val="000000"/>
        </w:rPr>
        <w:lastRenderedPageBreak/>
        <w:t>Total protein was extracted from the tumor tissues and liver tissues, and its concentration was determined by the BCA assay. Then</w:t>
      </w:r>
      <w:r>
        <w:rPr>
          <w:rStyle w:val="15"/>
          <w:rFonts w:ascii="Book Antiqua" w:eastAsia="宋体" w:hAnsi="Book Antiqua" w:cs="Book Antiqua"/>
          <w:color w:val="000000"/>
          <w:lang w:eastAsia="zh-CN"/>
        </w:rPr>
        <w:t>,</w:t>
      </w:r>
      <w:r>
        <w:rPr>
          <w:rStyle w:val="15"/>
          <w:rFonts w:ascii="Book Antiqua" w:eastAsia="Book Antiqua" w:hAnsi="Book Antiqua" w:cs="Book Antiqua"/>
          <w:color w:val="000000"/>
        </w:rPr>
        <w:t xml:space="preserve"> equal amount</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 of proteins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(30ug/Lane) were loaded for electrophoresis</w:t>
      </w:r>
      <w:r>
        <w:rPr>
          <w:rStyle w:val="15"/>
          <w:rFonts w:ascii="Book Antiqua" w:eastAsia="宋体" w:hAnsi="Book Antiqua" w:cs="Book Antiqua"/>
          <w:color w:val="000000"/>
          <w:lang w:eastAsia="zh-CN"/>
        </w:rPr>
        <w:t>,</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seperated</w:t>
      </w:r>
      <w:proofErr w:type="spellEnd"/>
      <w:r>
        <w:rPr>
          <w:rStyle w:val="15"/>
          <w:rFonts w:ascii="Book Antiqua" w:eastAsia="Book Antiqua" w:hAnsi="Book Antiqua" w:cs="Book Antiqua"/>
          <w:color w:val="000000"/>
        </w:rPr>
        <w:t xml:space="preserve"> by SDS-polyacrylamide electrophoresis gel (SDS–PAGE) and subsequently transferred to nitrocellulose membrane</w:t>
      </w:r>
      <w:r>
        <w:rPr>
          <w:rStyle w:val="15"/>
          <w:rFonts w:ascii="Book Antiqua" w:eastAsia="宋体" w:hAnsi="Book Antiqua" w:cs="Book Antiqua"/>
          <w:color w:val="000000"/>
          <w:lang w:eastAsia="zh-CN"/>
        </w:rPr>
        <w:t xml:space="preserve">s </w:t>
      </w:r>
      <w:r>
        <w:rPr>
          <w:rStyle w:val="15"/>
          <w:rFonts w:ascii="Book Antiqua" w:eastAsia="Book Antiqua" w:hAnsi="Book Antiqua" w:cs="Book Antiqua"/>
          <w:color w:val="000000"/>
        </w:rPr>
        <w:t>(NC membrane)</w:t>
      </w:r>
      <w:r>
        <w:rPr>
          <w:rStyle w:val="15"/>
          <w:rFonts w:ascii="Book Antiqua" w:eastAsia="宋体" w:hAnsi="Book Antiqua" w:cs="Book Antiqua"/>
          <w:color w:val="000000"/>
          <w:lang w:eastAsia="zh-CN"/>
        </w:rPr>
        <w:t xml:space="preserve"> </w:t>
      </w:r>
      <w:proofErr w:type="gramStart"/>
      <w:r>
        <w:rPr>
          <w:rStyle w:val="15"/>
          <w:rFonts w:ascii="Book Antiqua" w:eastAsia="Book Antiqua" w:hAnsi="Book Antiqua" w:cs="Book Antiqua"/>
          <w:color w:val="000000"/>
        </w:rPr>
        <w:t>( Millipore</w:t>
      </w:r>
      <w:proofErr w:type="gramEnd"/>
      <w:r>
        <w:rPr>
          <w:rStyle w:val="15"/>
          <w:rFonts w:ascii="Book Antiqua" w:eastAsia="Book Antiqua" w:hAnsi="Book Antiqua" w:cs="Book Antiqua"/>
          <w:color w:val="000000"/>
        </w:rPr>
        <w:t>, United States). After blocking with 5% no</w:t>
      </w:r>
      <w:r>
        <w:rPr>
          <w:rStyle w:val="15"/>
          <w:rFonts w:ascii="Book Antiqua" w:eastAsia="宋体" w:hAnsi="Book Antiqua" w:cs="Book Antiqua"/>
          <w:color w:val="000000"/>
          <w:lang w:eastAsia="zh-CN"/>
        </w:rPr>
        <w:t>n</w:t>
      </w:r>
      <w:r>
        <w:rPr>
          <w:rStyle w:val="15"/>
          <w:rFonts w:ascii="Book Antiqua" w:eastAsia="Book Antiqua" w:hAnsi="Book Antiqua" w:cs="Book Antiqua"/>
          <w:color w:val="000000"/>
        </w:rPr>
        <w:t xml:space="preserve">fat milk at room </w:t>
      </w:r>
      <w:proofErr w:type="spellStart"/>
      <w:r>
        <w:rPr>
          <w:rStyle w:val="15"/>
          <w:rFonts w:ascii="Book Antiqua" w:eastAsia="Book Antiqua" w:hAnsi="Book Antiqua" w:cs="Book Antiqua"/>
          <w:color w:val="000000"/>
        </w:rPr>
        <w:t>teamperature</w:t>
      </w:r>
      <w:proofErr w:type="spellEnd"/>
      <w:r>
        <w:rPr>
          <w:rStyle w:val="15"/>
          <w:rFonts w:ascii="Book Antiqua" w:eastAsia="Book Antiqua" w:hAnsi="Book Antiqua" w:cs="Book Antiqua"/>
          <w:color w:val="000000"/>
        </w:rPr>
        <w:t xml:space="preserve"> for 1h, the NC membranes were incubated with the primary antibodies overnight with gentle agitation at 4</w:t>
      </w:r>
      <w:r>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w:t>
      </w:r>
      <w:r>
        <w:rPr>
          <w:rStyle w:val="15"/>
          <w:rFonts w:ascii="Book Antiqua" w:eastAsia="宋体" w:hAnsi="Book Antiqua" w:cs="Book Antiqua"/>
          <w:color w:val="000000"/>
          <w:lang w:eastAsia="zh-CN"/>
        </w:rPr>
        <w:t>After</w:t>
      </w:r>
      <w:r>
        <w:rPr>
          <w:rStyle w:val="15"/>
          <w:rFonts w:ascii="Book Antiqua" w:eastAsia="Book Antiqua" w:hAnsi="Book Antiqua" w:cs="Book Antiqua"/>
          <w:color w:val="000000"/>
        </w:rPr>
        <w:t xml:space="preserve"> wash</w:t>
      </w:r>
      <w:r>
        <w:rPr>
          <w:rStyle w:val="15"/>
          <w:rFonts w:ascii="Book Antiqua" w:eastAsia="宋体" w:hAnsi="Book Antiqua" w:cs="Book Antiqua"/>
          <w:color w:val="000000"/>
          <w:lang w:eastAsia="zh-CN"/>
        </w:rPr>
        <w:t>ing</w:t>
      </w:r>
      <w:r>
        <w:rPr>
          <w:rStyle w:val="15"/>
          <w:rFonts w:ascii="Book Antiqua" w:eastAsia="Book Antiqua" w:hAnsi="Book Antiqua" w:cs="Book Antiqua"/>
          <w:color w:val="000000"/>
        </w:rPr>
        <w:t xml:space="preserve"> with TBST for three times, the NC membranes were incubated with the second</w:t>
      </w:r>
      <w:r>
        <w:rPr>
          <w:rStyle w:val="15"/>
          <w:rFonts w:ascii="Book Antiqua" w:eastAsia="宋体" w:hAnsi="Book Antiqua" w:cs="Book Antiqua"/>
          <w:color w:val="000000"/>
          <w:lang w:eastAsia="zh-CN"/>
        </w:rPr>
        <w:t>ary</w:t>
      </w:r>
      <w:r>
        <w:rPr>
          <w:rStyle w:val="15"/>
          <w:rFonts w:ascii="Book Antiqua" w:eastAsia="Book Antiqua" w:hAnsi="Book Antiqua" w:cs="Book Antiqua"/>
          <w:color w:val="000000"/>
        </w:rPr>
        <w:t xml:space="preserve"> antibodies for 1h at room temperature, followed by visualiz</w:t>
      </w:r>
      <w:r>
        <w:rPr>
          <w:rStyle w:val="15"/>
          <w:rFonts w:ascii="Book Antiqua" w:eastAsia="宋体" w:hAnsi="Book Antiqua" w:cs="Book Antiqua"/>
          <w:color w:val="000000"/>
          <w:lang w:eastAsia="zh-CN"/>
        </w:rPr>
        <w:t>ation</w:t>
      </w:r>
      <w:r>
        <w:rPr>
          <w:rStyle w:val="15"/>
          <w:rFonts w:ascii="Book Antiqua" w:eastAsia="Book Antiqua" w:hAnsi="Book Antiqua" w:cs="Book Antiqua"/>
          <w:color w:val="000000"/>
        </w:rPr>
        <w:t xml:space="preserve"> with a near-infrared double color laser imaging system (Odyssey, Lincoln, NE, United States).</w:t>
      </w:r>
      <w:r>
        <w:rPr>
          <w:rFonts w:ascii="Book Antiqua" w:eastAsia="Book Antiqua" w:hAnsi="Book Antiqua" w:cs="Book Antiqua"/>
          <w:color w:val="000000"/>
        </w:rPr>
        <w:t xml:space="preserve"> </w:t>
      </w:r>
    </w:p>
    <w:p w14:paraId="22B1CE59" w14:textId="77777777" w:rsidR="00410C00" w:rsidRDefault="00410C00">
      <w:pPr>
        <w:spacing w:line="360" w:lineRule="auto"/>
        <w:jc w:val="both"/>
        <w:rPr>
          <w:rFonts w:ascii="Book Antiqua" w:eastAsiaTheme="minorEastAsia" w:hAnsi="Book Antiqua"/>
          <w:lang w:eastAsia="zh-CN"/>
        </w:rPr>
      </w:pPr>
    </w:p>
    <w:p w14:paraId="1A45F278"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087399AC" w14:textId="77777777" w:rsidR="00410C00" w:rsidRDefault="009E5097">
      <w:pPr>
        <w:spacing w:line="360" w:lineRule="auto"/>
        <w:jc w:val="both"/>
        <w:rPr>
          <w:rFonts w:ascii="Book Antiqua" w:hAnsi="Book Antiqua"/>
        </w:rPr>
      </w:pPr>
      <w:r>
        <w:rPr>
          <w:rStyle w:val="15"/>
          <w:rFonts w:ascii="Book Antiqua" w:eastAsia="Book Antiqua" w:hAnsi="Book Antiqua" w:cs="Book Antiqua"/>
          <w:color w:val="000000"/>
        </w:rPr>
        <w:t xml:space="preserve">All experiments were repeated at least three times. All data are expressed as </w:t>
      </w:r>
      <w:r>
        <w:rPr>
          <w:rStyle w:val="15"/>
          <w:rFonts w:ascii="Book Antiqua" w:eastAsia="宋体" w:hAnsi="Book Antiqua" w:cs="Book Antiqua"/>
          <w:color w:val="000000"/>
          <w:lang w:eastAsia="zh-CN"/>
        </w:rPr>
        <w:t xml:space="preserve">the </w:t>
      </w:r>
      <w:r>
        <w:rPr>
          <w:rStyle w:val="15"/>
          <w:rFonts w:ascii="Book Antiqua" w:eastAsia="Book Antiqua" w:hAnsi="Book Antiqua" w:cs="Book Antiqua"/>
          <w:color w:val="000000"/>
        </w:rPr>
        <w:t>mean ± standard deviation. All data were plotted by GraphPad Prism 6 software. Statistical analysis was performed using SPSS (version 20.0) software. A 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 xml:space="preserve">test was also performed to determine differences between groups. </w:t>
      </w:r>
      <w:r>
        <w:rPr>
          <w:rStyle w:val="15"/>
          <w:rFonts w:ascii="Book Antiqua" w:eastAsia="Book Antiqua" w:hAnsi="Book Antiqua" w:cs="Book Antiqua"/>
          <w:i/>
          <w:color w:val="000000"/>
        </w:rPr>
        <w:t>P &lt;</w:t>
      </w:r>
      <w:r>
        <w:rPr>
          <w:rStyle w:val="15"/>
          <w:rFonts w:ascii="Book Antiqua" w:eastAsia="Book Antiqua" w:hAnsi="Book Antiqua" w:cs="Book Antiqua"/>
          <w:color w:val="000000"/>
        </w:rPr>
        <w:t xml:space="preserve"> 0.05 was considered statistically significant.</w:t>
      </w:r>
    </w:p>
    <w:p w14:paraId="55DB182D" w14:textId="77777777" w:rsidR="00410C00" w:rsidRDefault="00410C00">
      <w:pPr>
        <w:spacing w:line="360" w:lineRule="auto"/>
        <w:jc w:val="both"/>
        <w:rPr>
          <w:rFonts w:ascii="Book Antiqua" w:hAnsi="Book Antiqua"/>
        </w:rPr>
      </w:pPr>
    </w:p>
    <w:p w14:paraId="513B5522"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C3DCA92"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Berberine inhibited the growth of MGC803 and SGC7901 gastric cancer xenograft tumors</w:t>
      </w:r>
    </w:p>
    <w:p w14:paraId="19913F59" w14:textId="05920980"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To explore the effect of berberine on gastric cancer xenograft models, we established MGC803 and SGC7901 xenograft tumor models. As shown in Figure 1A, intragastric administration of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tumor weight of MGC803 and SGC7901 subcutaneously transplanted tumors, and the reduction rate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were</w:t>
      </w:r>
      <w:r>
        <w:rPr>
          <w:rFonts w:ascii="Book Antiqua" w:eastAsia="Book Antiqua" w:hAnsi="Book Antiqua" w:cs="Book Antiqua"/>
          <w:color w:val="000000"/>
        </w:rPr>
        <w:t xml:space="preserve"> a</w:t>
      </w:r>
      <w:r>
        <w:rPr>
          <w:rFonts w:ascii="Book Antiqua" w:eastAsia="宋体" w:hAnsi="Book Antiqua" w:cs="Book Antiqua"/>
          <w:color w:val="000000"/>
          <w:lang w:eastAsia="zh-CN"/>
        </w:rPr>
        <w:t>pproximately</w:t>
      </w:r>
      <w:r>
        <w:rPr>
          <w:rFonts w:ascii="Book Antiqua" w:eastAsia="Book Antiqua" w:hAnsi="Book Antiqua" w:cs="Book Antiqua"/>
          <w:color w:val="000000"/>
        </w:rPr>
        <w:t xml:space="preserve"> 50.0% and 60.9% of the control group respectively (</w:t>
      </w:r>
      <w:r>
        <w:rPr>
          <w:rFonts w:ascii="Book Antiqua" w:eastAsia="Book Antiqua" w:hAnsi="Book Antiqua" w:cs="Book Antiqua"/>
          <w:i/>
          <w:color w:val="000000"/>
        </w:rPr>
        <w:t>P &lt;</w:t>
      </w:r>
      <w:r>
        <w:rPr>
          <w:rFonts w:ascii="Book Antiqua" w:eastAsia="Book Antiqua" w:hAnsi="Book Antiqua" w:cs="Book Antiqua"/>
          <w:color w:val="000000"/>
        </w:rPr>
        <w:t xml:space="preserve"> 0.05). </w:t>
      </w:r>
      <w:r>
        <w:rPr>
          <w:rFonts w:ascii="Book Antiqua" w:eastAsia="宋体" w:hAnsi="Book Antiqua" w:cs="Book Antiqua"/>
          <w:color w:val="000000"/>
          <w:lang w:eastAsia="zh-CN"/>
        </w:rPr>
        <w:t>In addition</w:t>
      </w:r>
      <w:r>
        <w:rPr>
          <w:rFonts w:ascii="Book Antiqua" w:eastAsia="Book Antiqua" w:hAnsi="Book Antiqua" w:cs="Book Antiqua"/>
          <w:color w:val="000000"/>
        </w:rPr>
        <w:t xml:space="preserve">, as shown in Figure 1B, berberine </w:t>
      </w:r>
      <w:r>
        <w:rPr>
          <w:rFonts w:ascii="Book Antiqua" w:eastAsia="宋体" w:hAnsi="Book Antiqua" w:cs="Book Antiqua"/>
          <w:color w:val="000000"/>
          <w:lang w:eastAsia="zh-CN"/>
        </w:rPr>
        <w:t>led to</w:t>
      </w:r>
      <w:r>
        <w:rPr>
          <w:rFonts w:ascii="Book Antiqua" w:eastAsia="Book Antiqua" w:hAnsi="Book Antiqua" w:cs="Book Antiqua"/>
          <w:color w:val="000000"/>
        </w:rPr>
        <w:t xml:space="preserve"> 48.6% inhibition of tumor size in MGC803 xenograft models and 51.3% inhibition of tumor volume in SGC7901 xenograft models when compared to the control group. Berberine significantly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w:t>
      </w:r>
      <w:r>
        <w:rPr>
          <w:rFonts w:ascii="Book Antiqua" w:eastAsia="Book Antiqua" w:hAnsi="Book Antiqua" w:cs="Book Antiqua"/>
          <w:color w:val="000000"/>
        </w:rPr>
        <w:lastRenderedPageBreak/>
        <w:t xml:space="preserve">of MGC803 and SGC7901 xenograft tumors. Moreover, berberine did not affect the body weight of MGC803 and SGC7901 xenograft models in this experiment (Figure 1C, </w:t>
      </w:r>
      <w:r>
        <w:rPr>
          <w:rFonts w:ascii="Book Antiqua" w:eastAsia="Book Antiqua" w:hAnsi="Book Antiqua" w:cs="Book Antiqua"/>
          <w:i/>
          <w:color w:val="000000"/>
        </w:rPr>
        <w:t xml:space="preserve">P &gt; </w:t>
      </w:r>
      <w:r>
        <w:rPr>
          <w:rFonts w:ascii="Book Antiqua" w:eastAsia="Book Antiqua" w:hAnsi="Book Antiqua" w:cs="Book Antiqua"/>
          <w:color w:val="000000"/>
        </w:rPr>
        <w:t xml:space="preserve">0.05). These results indicated that berberine could significantly retard the growth of MGC803 and SGC7901 xenograft tumors, which was coordinated with the experimental results of Yi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32</w:t>
      </w:r>
      <w:r>
        <w:rPr>
          <w:rFonts w:ascii="Book Antiqua" w:eastAsiaTheme="minorEastAsia" w:hAnsi="Book Antiqua"/>
          <w:vertAlign w:val="superscript"/>
          <w:lang w:eastAsia="zh-CN"/>
        </w:rPr>
        <w:t>]</w:t>
      </w:r>
      <w:r>
        <w:rPr>
          <w:rFonts w:ascii="Book Antiqua" w:eastAsia="Book Antiqua" w:hAnsi="Book Antiqua" w:cs="Book Antiqua"/>
          <w:color w:val="000000"/>
        </w:rPr>
        <w:t>.</w:t>
      </w:r>
    </w:p>
    <w:p w14:paraId="7437F9FE" w14:textId="77777777" w:rsidR="00410C00" w:rsidRDefault="00410C00">
      <w:pPr>
        <w:spacing w:line="360" w:lineRule="auto"/>
        <w:jc w:val="both"/>
        <w:rPr>
          <w:rFonts w:ascii="Book Antiqua" w:eastAsiaTheme="minorEastAsia" w:hAnsi="Book Antiqua"/>
          <w:lang w:eastAsia="zh-CN"/>
        </w:rPr>
      </w:pPr>
    </w:p>
    <w:p w14:paraId="227E7C1D"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HNF4α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 MGC803 and SGC7901 xenograft tumor models.</w:t>
      </w:r>
    </w:p>
    <w:p w14:paraId="696C1B4E" w14:textId="77777777"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HNF4α is at the center of a complex transcriptional regulatory network and is implicated </w:t>
      </w:r>
      <w:r>
        <w:rPr>
          <w:rFonts w:ascii="Book Antiqua" w:eastAsia="宋体" w:hAnsi="Book Antiqua" w:cs="Book Antiqua"/>
          <w:color w:val="000000"/>
          <w:lang w:eastAsia="zh-CN"/>
        </w:rPr>
        <w:t>in the</w:t>
      </w:r>
      <w:r>
        <w:rPr>
          <w:rFonts w:ascii="Book Antiqua" w:eastAsia="Book Antiqua" w:hAnsi="Book Antiqua" w:cs="Book Antiqua"/>
          <w:color w:val="000000"/>
        </w:rPr>
        <w:t xml:space="preserve"> initiation and progress</w:t>
      </w:r>
      <w:r>
        <w:rPr>
          <w:rFonts w:ascii="Book Antiqua" w:eastAsia="宋体" w:hAnsi="Book Antiqua" w:cs="Book Antiqua"/>
          <w:color w:val="000000"/>
          <w:lang w:eastAsia="zh-CN"/>
        </w:rPr>
        <w:t>ion</w:t>
      </w:r>
      <w:r>
        <w:rPr>
          <w:rFonts w:ascii="Book Antiqua" w:eastAsia="Book Antiqua" w:hAnsi="Book Antiqua" w:cs="Book Antiqua"/>
          <w:color w:val="000000"/>
        </w:rPr>
        <w:t xml:space="preserve"> of gastric cancer. To investigate the role of HNF4α in the growth of gastric cancer and the </w:t>
      </w:r>
      <w:r>
        <w:rPr>
          <w:rFonts w:ascii="Book Antiqua" w:eastAsia="宋体" w:hAnsi="Book Antiqua" w:cs="Book Antiqua"/>
          <w:color w:val="000000"/>
          <w:lang w:eastAsia="zh-CN"/>
        </w:rPr>
        <w:t xml:space="preserve">underlying </w:t>
      </w:r>
      <w:r>
        <w:rPr>
          <w:rFonts w:ascii="Book Antiqua" w:eastAsia="Book Antiqua" w:hAnsi="Book Antiqua" w:cs="Book Antiqua"/>
          <w:color w:val="000000"/>
        </w:rPr>
        <w:t>mechanism, we examined the effect of berberine on the expression of HNF4α in tumor tissues and liver tissues of MGC803 and SGC7901 xenograft tumor models. Immunohistochemical staining showed that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in tumor tissues from MGC803 and SGC7901 xenograft tumor models. Besides, in the tumor tissues from the MGC803 and SGC7901 xenograft tumor models, berberine significantly reduced both the transcriptional expression and protein expression of HNF4α compared with the control group. Moreover, berberine inhibited the mRNA level of HNF4α in the liver tissues from the MGC803 and SGC7901 xenograft models. Furthermore, berberine also reduced the protein expression of HNF4α in liver tissue from the MGC803 and SGC7901 xenograft models. Therefore, berberine inhibited the expression of HNF4α in MGC803 and SGC7901 xenograft models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both the transcriptional and posttranscriptional levels, and the reduction of HNF4α significantly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of tumor cells</w:t>
      </w:r>
      <w:r>
        <w:rPr>
          <w:rFonts w:ascii="Book Antiqua" w:eastAsiaTheme="minorEastAsia" w:hAnsi="Book Antiqua" w:cs="Book Antiqua" w:hint="eastAsia"/>
          <w:color w:val="000000"/>
          <w:lang w:eastAsia="zh-CN"/>
        </w:rPr>
        <w:t xml:space="preserve"> (Figure 2)</w:t>
      </w:r>
      <w:r>
        <w:rPr>
          <w:rFonts w:ascii="Book Antiqua" w:eastAsia="Book Antiqua" w:hAnsi="Book Antiqua" w:cs="Book Antiqua"/>
          <w:color w:val="000000"/>
        </w:rPr>
        <w:t>.</w:t>
      </w:r>
    </w:p>
    <w:p w14:paraId="73607712" w14:textId="77777777" w:rsidR="00410C00" w:rsidRDefault="00410C00">
      <w:pPr>
        <w:spacing w:line="360" w:lineRule="auto"/>
        <w:jc w:val="both"/>
        <w:rPr>
          <w:rFonts w:ascii="Book Antiqua" w:eastAsiaTheme="minorEastAsia" w:hAnsi="Book Antiqua"/>
          <w:lang w:eastAsia="zh-CN"/>
        </w:rPr>
      </w:pPr>
    </w:p>
    <w:p w14:paraId="56C4D16B"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WNT5a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 MGC803 and SGC7901 xenograft tumor models.</w:t>
      </w:r>
    </w:p>
    <w:p w14:paraId="57A2D4A7" w14:textId="56A9164C"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WNT5a has been proven to be involved in the development and progression of gastric cancers. WNT5a was the downstream of HNF4α and HNF4α regulated WNT signaling </w:t>
      </w:r>
      <w:r>
        <w:rPr>
          <w:rFonts w:ascii="Book Antiqua" w:eastAsia="Book Antiqua" w:hAnsi="Book Antiqua" w:cs="Book Antiqua"/>
          <w:color w:val="000000"/>
        </w:rPr>
        <w:lastRenderedPageBreak/>
        <w:t>through its target gene WNT5a, a potential prognostic marker of diffuse</w:t>
      </w:r>
      <w:r>
        <w:rPr>
          <w:rFonts w:ascii="Book Antiqua" w:eastAsia="宋体" w:hAnsi="Book Antiqua" w:cs="Book Antiqua"/>
          <w:color w:val="000000"/>
          <w:lang w:eastAsia="zh-CN"/>
        </w:rPr>
        <w:t>-</w:t>
      </w:r>
      <w:r>
        <w:rPr>
          <w:rFonts w:ascii="Book Antiqua" w:eastAsia="Book Antiqua" w:hAnsi="Book Antiqua" w:cs="Book Antiqua"/>
          <w:color w:val="000000"/>
        </w:rPr>
        <w:t xml:space="preserve">type gastric </w:t>
      </w:r>
      <w:proofErr w:type="spellStart"/>
      <w:proofErr w:type="gramStart"/>
      <w:r>
        <w:rPr>
          <w:rFonts w:ascii="Book Antiqua" w:eastAsia="Book Antiqua" w:hAnsi="Book Antiqua" w:cs="Book Antiqua"/>
          <w:color w:val="000000"/>
        </w:rPr>
        <w:t>tumours</w:t>
      </w:r>
      <w:proofErr w:type="spellEnd"/>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Therefore, we examined the alteration of the expression levels of WNT5a in tumor tissues and liver tissues from xenograft tumor models. Immunohistochemical staining results showed that compared with the control group, the expression level of WNT5a in tumor tissues from both the MGC803 and SGC7901 xenograft tumor models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berberine group was significantly down-regulated. Furthermore, berberine also significantly reduced the mRNA and protein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WNT5a in the tumor tissues from both the MGC803 and SGC7901 xenograft models compared to the control group. Whereas, in the liver tissues from xenograft models, berberine reduced the mRNA level of WNT5a in MGC803 xenograft models, but did not affect the transcription level of WNT5a in SGC7901 xenograft models. However, berberine reduced the protein expression of WNT5a in the liver tissues from MGC803 as well as SGC7901 xenograft model. Therefore, berberine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WNT5a protein expression in MGC803 and SGC7901 xenograft models, and the downregulation of WNT5a protein expression was associated with the retardation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tumor growth rate</w:t>
      </w:r>
      <w:r>
        <w:rPr>
          <w:rFonts w:ascii="Book Antiqua" w:eastAsiaTheme="minorEastAsia" w:hAnsi="Book Antiqua" w:cs="Book Antiqua" w:hint="eastAsia"/>
          <w:color w:val="000000"/>
          <w:lang w:eastAsia="zh-CN"/>
        </w:rPr>
        <w:t xml:space="preserve"> (Figure 3)</w:t>
      </w:r>
      <w:r>
        <w:rPr>
          <w:rFonts w:ascii="Book Antiqua" w:eastAsia="Book Antiqua" w:hAnsi="Book Antiqua" w:cs="Book Antiqua"/>
          <w:color w:val="000000"/>
        </w:rPr>
        <w:t>.</w:t>
      </w:r>
    </w:p>
    <w:p w14:paraId="1CC50242" w14:textId="77777777" w:rsidR="00410C00" w:rsidRDefault="00410C00">
      <w:pPr>
        <w:spacing w:line="360" w:lineRule="auto"/>
        <w:jc w:val="both"/>
        <w:rPr>
          <w:rFonts w:ascii="Book Antiqua" w:eastAsiaTheme="minorEastAsia" w:hAnsi="Book Antiqua"/>
          <w:lang w:eastAsia="zh-CN"/>
        </w:rPr>
      </w:pPr>
    </w:p>
    <w:p w14:paraId="4CF44D8E" w14:textId="77777777" w:rsidR="00410C00" w:rsidRDefault="009E5097">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β-catenin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MGC803 and SGC7901 xenograft tumor models.</w:t>
      </w:r>
    </w:p>
    <w:p w14:paraId="53502789"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However, as an extracellular ligand, WNT5a activates different intracellular signaling cascades: β-catenin-dependent and β-catenin-independent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the classical WNT pathway, β-catenin acts as a major mediator and functions as a protein organizer by interacting with numerous partners at the membrane, in the cytosol, and in the </w:t>
      </w:r>
      <w:proofErr w:type="gramStart"/>
      <w:r>
        <w:rPr>
          <w:rFonts w:ascii="Book Antiqua" w:eastAsia="Book Antiqua" w:hAnsi="Book Antiqua" w:cs="Book Antiqua"/>
          <w:color w:val="000000"/>
        </w:rPr>
        <w:t>nucleus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35,36</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o further illustrate the mechanism of the antitumor effects of berberine, we also detected the expression level of β-catenin in tumor tissues and liver sections upon treatment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berberine. Immunohistochemical staining results showed that in the SGC7901 and MGC803 xenograft models, berberine significantly reduced the expression of β-catenin in tumor tissues. </w:t>
      </w:r>
      <w:r>
        <w:rPr>
          <w:rFonts w:ascii="Book Antiqua" w:eastAsia="宋体" w:hAnsi="Book Antiqua" w:cs="Book Antiqua"/>
          <w:color w:val="000000"/>
          <w:lang w:eastAsia="zh-CN"/>
        </w:rPr>
        <w:t>In addition</w:t>
      </w:r>
      <w:r>
        <w:rPr>
          <w:rFonts w:ascii="Book Antiqua" w:eastAsia="Book Antiqua" w:hAnsi="Book Antiqua" w:cs="Book Antiqua"/>
          <w:color w:val="000000"/>
        </w:rPr>
        <w:t>, in both the MGC803 and SGC7901 xenograft tumor models, both the transcriptional and the protein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β-catenin in tumor tissue in the berberine group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significantly reduced. Besides, berberine </w:t>
      </w:r>
      <w:r>
        <w:rPr>
          <w:rFonts w:ascii="Book Antiqua" w:eastAsia="Book Antiqua" w:hAnsi="Book Antiqua" w:cs="Book Antiqua"/>
          <w:color w:val="000000"/>
        </w:rPr>
        <w:lastRenderedPageBreak/>
        <w:t xml:space="preserve">reduced the mRNA level of β-catenin in the liver tissues from SGC7901 xenograft tumor models but did not affect the transcription level of β-catenin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MGC803 xenograft tumor models. </w:t>
      </w:r>
      <w:proofErr w:type="gramStart"/>
      <w:r>
        <w:rPr>
          <w:rFonts w:ascii="Book Antiqua" w:eastAsia="宋体" w:hAnsi="Book Antiqua" w:cs="Book Antiqua"/>
          <w:color w:val="000000"/>
          <w:lang w:eastAsia="zh-CN"/>
        </w:rPr>
        <w:t>Simultaneously</w:t>
      </w:r>
      <w:r>
        <w:rPr>
          <w:rFonts w:ascii="Book Antiqua" w:eastAsia="Book Antiqua" w:hAnsi="Book Antiqua" w:cs="Book Antiqua"/>
          <w:color w:val="000000"/>
        </w:rPr>
        <w:t>, berberine also downregulated the protein expression of β-catenin in the liver tissues of MGC803 xenograft tumor models and SGC7901 xenograft tumor models.</w:t>
      </w:r>
      <w:proofErr w:type="gramEnd"/>
      <w:r>
        <w:rPr>
          <w:rFonts w:ascii="Book Antiqua" w:eastAsia="Book Antiqua" w:hAnsi="Book Antiqua" w:cs="Book Antiqua"/>
          <w:color w:val="000000"/>
        </w:rPr>
        <w:t xml:space="preserve"> Therefore, berberine downregulated the protein expression of β-catenin in both MGC803 and SGC7901 xenograft models, and berberine targeted the WNT5a/β-catenin signaling pathways to exert its growth inhibition effects to MGC803 and SGC7901 xenograft model tumors</w:t>
      </w:r>
      <w:r>
        <w:rPr>
          <w:rFonts w:ascii="Book Antiqua" w:eastAsiaTheme="minorEastAsia" w:hAnsi="Book Antiqua" w:cs="Book Antiqua" w:hint="eastAsia"/>
          <w:color w:val="000000"/>
          <w:lang w:eastAsia="zh-CN"/>
        </w:rPr>
        <w:t xml:space="preserve"> (Figure 4)</w:t>
      </w:r>
      <w:r>
        <w:rPr>
          <w:rFonts w:ascii="Book Antiqua" w:eastAsia="Book Antiqua" w:hAnsi="Book Antiqua" w:cs="Book Antiqua"/>
          <w:color w:val="000000"/>
        </w:rPr>
        <w:t>.</w:t>
      </w:r>
    </w:p>
    <w:p w14:paraId="4509A2A3" w14:textId="77777777" w:rsidR="00410C00" w:rsidRDefault="00410C00">
      <w:pPr>
        <w:spacing w:line="360" w:lineRule="auto"/>
        <w:jc w:val="both"/>
        <w:rPr>
          <w:rFonts w:ascii="Book Antiqua" w:hAnsi="Book Antiqua"/>
        </w:rPr>
      </w:pPr>
    </w:p>
    <w:p w14:paraId="1DB12853"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064BB37" w14:textId="77777777" w:rsidR="00410C00" w:rsidRDefault="009E5097">
      <w:pPr>
        <w:spacing w:line="360" w:lineRule="auto"/>
        <w:jc w:val="both"/>
        <w:rPr>
          <w:rFonts w:ascii="Book Antiqua" w:hAnsi="Book Antiqua"/>
          <w:lang w:eastAsia="zh-CN"/>
        </w:rPr>
      </w:pPr>
      <w:r>
        <w:rPr>
          <w:rFonts w:ascii="Book Antiqua" w:eastAsia="Book Antiqua" w:hAnsi="Book Antiqua" w:cs="Book Antiqua"/>
          <w:color w:val="000000"/>
        </w:rPr>
        <w:t xml:space="preserve">Berberine is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benzyl </w:t>
      </w:r>
      <w:proofErr w:type="spellStart"/>
      <w:r>
        <w:rPr>
          <w:rFonts w:ascii="Book Antiqua" w:eastAsia="Book Antiqua" w:hAnsi="Book Antiqua" w:cs="Book Antiqua"/>
          <w:color w:val="000000"/>
        </w:rPr>
        <w:t>tetraisoquinoline</w:t>
      </w:r>
      <w:proofErr w:type="spellEnd"/>
      <w:r>
        <w:rPr>
          <w:rFonts w:ascii="Book Antiqua" w:eastAsia="Book Antiqua" w:hAnsi="Book Antiqua" w:cs="Book Antiqua"/>
          <w:color w:val="000000"/>
        </w:rPr>
        <w:t xml:space="preserve"> alkaloid </w:t>
      </w:r>
      <w:r>
        <w:rPr>
          <w:rFonts w:ascii="Book Antiqua" w:eastAsia="宋体" w:hAnsi="Book Antiqua" w:cs="Book Antiqua"/>
          <w:color w:val="000000"/>
          <w:lang w:eastAsia="zh-CN"/>
        </w:rPr>
        <w:t>ex</w:t>
      </w:r>
      <w:r>
        <w:rPr>
          <w:rFonts w:ascii="Book Antiqua" w:eastAsia="Book Antiqua" w:hAnsi="Book Antiqua" w:cs="Book Antiqua"/>
          <w:color w:val="000000"/>
        </w:rPr>
        <w:t>trac</w:t>
      </w:r>
      <w:r>
        <w:rPr>
          <w:rFonts w:ascii="Book Antiqua" w:eastAsia="宋体" w:hAnsi="Book Antiqua" w:cs="Book Antiqua"/>
          <w:color w:val="000000"/>
          <w:lang w:eastAsia="zh-CN"/>
        </w:rPr>
        <w:t>t</w:t>
      </w:r>
      <w:r>
        <w:rPr>
          <w:rFonts w:ascii="Book Antiqua" w:eastAsia="Book Antiqua" w:hAnsi="Book Antiqua" w:cs="Book Antiqua"/>
          <w:color w:val="000000"/>
        </w:rPr>
        <w:t>ed from Chinese herbal medicine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such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Phellodendron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chinense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Hydrastis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canadensis</w:t>
      </w:r>
      <w:proofErr w:type="spellEnd"/>
      <w:r>
        <w:rPr>
          <w:rFonts w:ascii="Book Antiqua" w:eastAsia="Book Antiqua" w:hAnsi="Book Antiqua" w:cs="Book Antiqua"/>
          <w:color w:val="000000"/>
        </w:rPr>
        <w:t xml:space="preserve">. Berberine has been </w:t>
      </w:r>
      <w:r>
        <w:rPr>
          <w:rFonts w:ascii="Book Antiqua" w:eastAsia="宋体" w:hAnsi="Book Antiqua" w:cs="Book Antiqua"/>
          <w:color w:val="000000"/>
          <w:lang w:eastAsia="zh-CN"/>
        </w:rPr>
        <w:t>us</w:t>
      </w:r>
      <w:r>
        <w:rPr>
          <w:rFonts w:ascii="Book Antiqua" w:eastAsia="Book Antiqua" w:hAnsi="Book Antiqua" w:cs="Book Antiqua"/>
          <w:color w:val="000000"/>
        </w:rPr>
        <w:t>ed clinical</w:t>
      </w:r>
      <w:r>
        <w:rPr>
          <w:rFonts w:ascii="Book Antiqua" w:eastAsia="宋体" w:hAnsi="Book Antiqua" w:cs="Book Antiqua"/>
          <w:color w:val="000000"/>
          <w:lang w:eastAsia="zh-CN"/>
        </w:rPr>
        <w:t>ly</w:t>
      </w:r>
      <w:r>
        <w:rPr>
          <w:rFonts w:ascii="Book Antiqua" w:eastAsia="Book Antiqua" w:hAnsi="Book Antiqua" w:cs="Book Antiqua"/>
          <w:color w:val="000000"/>
        </w:rPr>
        <w:t xml:space="preserve"> for many years and is effective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counteract</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num</w:t>
      </w:r>
      <w:r>
        <w:rPr>
          <w:rFonts w:ascii="Book Antiqua" w:eastAsia="宋体" w:hAnsi="Book Antiqua" w:cs="Book Antiqua"/>
          <w:color w:val="000000"/>
          <w:lang w:eastAsia="zh-CN"/>
        </w:rPr>
        <w:t xml:space="preserve">erous </w:t>
      </w:r>
      <w:r>
        <w:rPr>
          <w:rFonts w:ascii="Book Antiqua" w:eastAsia="Book Antiqua" w:hAnsi="Book Antiqua" w:cs="Book Antiqua"/>
          <w:color w:val="000000"/>
        </w:rPr>
        <w:t xml:space="preserve">diseases </w:t>
      </w:r>
      <w:r>
        <w:rPr>
          <w:rFonts w:ascii="Book Antiqua" w:eastAsia="宋体" w:hAnsi="Book Antiqua" w:cs="Book Antiqua"/>
          <w:color w:val="000000"/>
          <w:lang w:eastAsia="zh-CN"/>
        </w:rPr>
        <w:t xml:space="preserve">such as </w:t>
      </w:r>
      <w:r>
        <w:rPr>
          <w:rFonts w:ascii="Book Antiqua" w:eastAsia="Book Antiqua" w:hAnsi="Book Antiqua" w:cs="Book Antiqua"/>
          <w:color w:val="000000"/>
        </w:rPr>
        <w:t xml:space="preserve">gastroenteritis, abdominal pain and diarrhea,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antimicrobial and anti-inflammatory </w:t>
      </w:r>
      <w:proofErr w:type="gramStart"/>
      <w:r>
        <w:rPr>
          <w:rFonts w:ascii="Book Antiqua" w:eastAsia="Book Antiqua" w:hAnsi="Book Antiqua" w:cs="Book Antiqua"/>
          <w:color w:val="000000"/>
        </w:rPr>
        <w:t>properties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37</w:t>
      </w:r>
      <w:r>
        <w:rPr>
          <w:rFonts w:ascii="Book Antiqua" w:eastAsiaTheme="minorEastAsia" w:hAnsi="Book Antiqua"/>
          <w:vertAlign w:val="superscript"/>
          <w:lang w:eastAsia="zh-CN"/>
        </w:rPr>
        <w:t>]</w:t>
      </w:r>
      <w:r>
        <w:rPr>
          <w:rFonts w:ascii="Book Antiqua" w:eastAsia="Book Antiqua" w:hAnsi="Book Antiqua" w:cs="Book Antiqua"/>
          <w:color w:val="000000"/>
        </w:rPr>
        <w:t>. Over the past decades, growing evidence clearly indicate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that berberine </w:t>
      </w:r>
      <w:r>
        <w:rPr>
          <w:rFonts w:ascii="Book Antiqua" w:eastAsia="宋体" w:hAnsi="Book Antiqua" w:cs="Book Antiqua"/>
          <w:color w:val="000000"/>
          <w:lang w:eastAsia="zh-CN"/>
        </w:rPr>
        <w:t>can</w:t>
      </w:r>
      <w:r>
        <w:rPr>
          <w:rFonts w:ascii="Book Antiqua" w:eastAsia="Book Antiqua" w:hAnsi="Book Antiqua" w:cs="Book Antiqua"/>
          <w:color w:val="000000"/>
        </w:rPr>
        <w:t xml:space="preserve"> improv</w:t>
      </w:r>
      <w:r>
        <w:rPr>
          <w:rFonts w:ascii="Book Antiqua" w:eastAsia="宋体" w:hAnsi="Book Antiqua" w:cs="Book Antiqua"/>
          <w:color w:val="000000"/>
          <w:lang w:eastAsia="zh-CN"/>
        </w:rPr>
        <w:t>e</w:t>
      </w:r>
      <w:r>
        <w:rPr>
          <w:rFonts w:ascii="Book Antiqua" w:eastAsia="Book Antiqua" w:hAnsi="Book Antiqua" w:cs="Book Antiqua"/>
          <w:color w:val="000000"/>
        </w:rPr>
        <w:t xml:space="preserve"> insulin-resistance and the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plasma lipid</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glucose in type 2 diabetes animal models and </w:t>
      </w:r>
      <w:proofErr w:type="gramStart"/>
      <w:r>
        <w:rPr>
          <w:rFonts w:ascii="Book Antiqua" w:eastAsia="Book Antiqua" w:hAnsi="Book Antiqua" w:cs="Book Antiqua"/>
          <w:color w:val="000000"/>
        </w:rPr>
        <w:t>humans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38-40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could modulate the composition of the gut microbiome and reduce body weight, blood glucose levels, and intestinal inflammation in diabetic mice, which demonstrates </w:t>
      </w:r>
      <w:r>
        <w:rPr>
          <w:rFonts w:ascii="Book Antiqua" w:eastAsia="宋体" w:hAnsi="Book Antiqua" w:cs="Book Antiqua"/>
          <w:color w:val="000000"/>
          <w:lang w:eastAsia="zh-CN"/>
        </w:rPr>
        <w:t>its</w:t>
      </w:r>
      <w:r>
        <w:rPr>
          <w:rFonts w:ascii="Book Antiqua" w:eastAsia="Book Antiqua" w:hAnsi="Book Antiqua" w:cs="Book Antiqua"/>
          <w:color w:val="000000"/>
        </w:rPr>
        <w:t xml:space="preserve"> effectiveness in the reduction of diabetic complications in this </w:t>
      </w:r>
      <w:proofErr w:type="gramStart"/>
      <w:r>
        <w:rPr>
          <w:rFonts w:ascii="Book Antiqua" w:eastAsia="Book Antiqua" w:hAnsi="Book Antiqua" w:cs="Book Antiqua"/>
          <w:color w:val="000000"/>
        </w:rPr>
        <w:t>model</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38</w:t>
      </w:r>
      <w:r>
        <w:rPr>
          <w:rFonts w:ascii="Book Antiqua" w:eastAsiaTheme="minorEastAsia" w:hAnsi="Book Antiqua"/>
          <w:vertAlign w:val="superscript"/>
          <w:lang w:eastAsia="zh-CN"/>
        </w:rPr>
        <w:t>]</w:t>
      </w:r>
      <w:r>
        <w:rPr>
          <w:rFonts w:ascii="Book Antiqua" w:eastAsia="Book Antiqua" w:hAnsi="Book Antiqua" w:cs="Book Antiqua"/>
          <w:color w:val="000000"/>
        </w:rPr>
        <w:t>. Berberine also attenuate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intestinal mucosal barrier dysfunction and immune barrier damage in type 2 diabetic </w:t>
      </w:r>
      <w:proofErr w:type="gramStart"/>
      <w:r>
        <w:rPr>
          <w:rFonts w:ascii="Book Antiqua" w:eastAsia="Book Antiqua" w:hAnsi="Book Antiqua" w:cs="Book Antiqua"/>
          <w:color w:val="000000"/>
        </w:rPr>
        <w:t>rats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stimulated insulin secretion in impaired glucose tolerance </w:t>
      </w:r>
      <w:proofErr w:type="gramStart"/>
      <w:r>
        <w:rPr>
          <w:rFonts w:ascii="Book Antiqua" w:eastAsia="Book Antiqua" w:hAnsi="Book Antiqua" w:cs="Book Antiqua"/>
          <w:color w:val="000000"/>
        </w:rPr>
        <w:t>rats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berberine has shown potential therapeutic effects in treating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26</w:t>
      </w:r>
      <w:r>
        <w:rPr>
          <w:rFonts w:ascii="Book Antiqua" w:eastAsiaTheme="minorEastAsia" w:hAnsi="Book Antiqua"/>
          <w:vertAlign w:val="superscript"/>
          <w:lang w:eastAsia="zh-CN"/>
        </w:rPr>
        <w:t>]</w:t>
      </w:r>
      <w:r>
        <w:rPr>
          <w:rFonts w:ascii="Book Antiqua" w:eastAsia="Book Antiqua" w:hAnsi="Book Antiqua" w:cs="Book Antiqua"/>
          <w:color w:val="000000"/>
        </w:rPr>
        <w:t>. Berberine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proliferation of SGC-7901 cells and induce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also inhibited EGFR signaling and enhanced the antitumor effects of EGFR inhibitors in gastric </w:t>
      </w:r>
      <w:proofErr w:type="gramStart"/>
      <w:r>
        <w:rPr>
          <w:rFonts w:ascii="Book Antiqua" w:eastAsia="Book Antiqua" w:hAnsi="Book Antiqua" w:cs="Book Antiqua"/>
          <w:color w:val="000000"/>
        </w:rPr>
        <w:t>cancer</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could also inactivate MAPK signaling pathways to exert growth inhibition effects </w:t>
      </w:r>
      <w:r>
        <w:rPr>
          <w:rFonts w:ascii="Book Antiqua" w:eastAsia="宋体" w:hAnsi="Book Antiqua" w:cs="Book Antiqua"/>
          <w:color w:val="000000"/>
          <w:lang w:eastAsia="zh-CN"/>
        </w:rPr>
        <w:t>on</w:t>
      </w:r>
      <w:r>
        <w:rPr>
          <w:rFonts w:ascii="Book Antiqua" w:eastAsia="Book Antiqua" w:hAnsi="Book Antiqua" w:cs="Book Antiqua"/>
          <w:color w:val="000000"/>
        </w:rPr>
        <w:t xml:space="preserve"> MGC803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Book Antiqua" w:hAnsi="Book Antiqua" w:cs="Book Antiqua"/>
          <w:color w:val="000000"/>
          <w:vertAlign w:val="superscript"/>
        </w:rPr>
        <w:t>42</w:t>
      </w:r>
      <w:r>
        <w:rPr>
          <w:rFonts w:ascii="Book Antiqua" w:eastAsia="宋体" w:hAnsi="Book Antiqua" w:cs="Book Antiqua"/>
          <w:color w:val="000000"/>
          <w:vertAlign w:val="superscript"/>
          <w:lang w:eastAsia="zh-CN"/>
        </w:rPr>
        <w:t>]</w:t>
      </w:r>
      <w:r>
        <w:rPr>
          <w:rFonts w:ascii="Book Antiqua" w:eastAsia="Book Antiqua" w:hAnsi="Book Antiqua" w:cs="Book Antiqua"/>
          <w:color w:val="000000"/>
        </w:rPr>
        <w:t xml:space="preserve">. In this experiment, berberine was discovered to induce a 48.6% inhibition of tumor growth in MGC803 xenograft models and 51.3% retardation of tumor growth in SGC7901 xenograft models </w:t>
      </w:r>
      <w:r>
        <w:rPr>
          <w:rFonts w:ascii="Book Antiqua" w:eastAsia="Book Antiqua" w:hAnsi="Book Antiqua" w:cs="Book Antiqua"/>
          <w:color w:val="000000"/>
        </w:rPr>
        <w:lastRenderedPageBreak/>
        <w:t xml:space="preserve">without any influence on body </w:t>
      </w:r>
      <w:proofErr w:type="gramStart"/>
      <w:r>
        <w:rPr>
          <w:rFonts w:ascii="Book Antiqua" w:eastAsia="Book Antiqua" w:hAnsi="Book Antiqua" w:cs="Book Antiqua"/>
          <w:color w:val="000000"/>
        </w:rPr>
        <w:t>weight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42</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Therefore, berberine might be an effective and safe drug candidate for treating gastric cancer. </w:t>
      </w:r>
      <w:r>
        <w:rPr>
          <w:rFonts w:ascii="Book Antiqua" w:eastAsia="宋体" w:hAnsi="Book Antiqua" w:cs="Book Antiqua"/>
          <w:color w:val="000000"/>
          <w:lang w:eastAsia="zh-CN"/>
        </w:rPr>
        <w:t>However,</w:t>
      </w:r>
      <w:r>
        <w:rPr>
          <w:rFonts w:ascii="Book Antiqua" w:eastAsia="Book Antiqua" w:hAnsi="Book Antiqua" w:cs="Book Antiqua"/>
          <w:color w:val="000000"/>
        </w:rPr>
        <w:t xml:space="preserve"> whether there </w:t>
      </w:r>
      <w:proofErr w:type="gramStart"/>
      <w:r>
        <w:rPr>
          <w:rFonts w:ascii="Book Antiqua" w:eastAsia="Book Antiqua" w:hAnsi="Book Antiqua" w:cs="Book Antiqua"/>
          <w:color w:val="000000"/>
        </w:rPr>
        <w:t>exists</w:t>
      </w:r>
      <w:proofErr w:type="gramEnd"/>
      <w:r>
        <w:rPr>
          <w:rFonts w:ascii="Book Antiqua" w:eastAsia="Book Antiqua" w:hAnsi="Book Antiqua" w:cs="Book Antiqua"/>
          <w:color w:val="000000"/>
        </w:rPr>
        <w:t xml:space="preserve"> a shared molecular target which is responsible for the antitumor effects and the antidiabetic effects of berberine</w:t>
      </w:r>
      <w:r>
        <w:rPr>
          <w:rFonts w:ascii="Book Antiqua" w:eastAsia="宋体" w:hAnsi="Book Antiqua" w:cs="Book Antiqua"/>
          <w:color w:val="000000"/>
          <w:lang w:eastAsia="zh-CN"/>
        </w:rPr>
        <w:t xml:space="preserve"> remains unclear</w:t>
      </w:r>
      <w:r>
        <w:rPr>
          <w:rFonts w:ascii="Book Antiqua" w:eastAsia="宋体" w:hAnsi="Book Antiqua" w:cs="Book Antiqua" w:hint="eastAsia"/>
          <w:color w:val="000000"/>
          <w:lang w:eastAsia="zh-CN"/>
        </w:rPr>
        <w:t>?</w:t>
      </w:r>
    </w:p>
    <w:p w14:paraId="236EF643" w14:textId="77777777" w:rsidR="00410C00" w:rsidRDefault="009E509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HNF4α is a transcription factor with important roles in liver and gastrointestinal tract development, hepatocyte differentiation, and lipid and glucose </w:t>
      </w:r>
      <w:proofErr w:type="gramStart"/>
      <w:r>
        <w:rPr>
          <w:rFonts w:ascii="Book Antiqua" w:eastAsia="Book Antiqua" w:hAnsi="Book Antiqua" w:cs="Book Antiqua"/>
          <w:color w:val="000000"/>
        </w:rPr>
        <w:t>metabolism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is at the center of a complex transcriptional regulatory network where its disruption is directly linked to glucose metabolism and lipid </w:t>
      </w:r>
      <w:proofErr w:type="gramStart"/>
      <w:r>
        <w:rPr>
          <w:rFonts w:ascii="Book Antiqua" w:eastAsia="Book Antiqua" w:hAnsi="Book Antiqua" w:cs="Book Antiqua"/>
          <w:color w:val="000000"/>
        </w:rPr>
        <w:t>metabolism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activation of HNF4α may represent a novel single agent for the treatment of insulin </w:t>
      </w:r>
      <w:proofErr w:type="gramStart"/>
      <w:r>
        <w:rPr>
          <w:rFonts w:ascii="Book Antiqua" w:eastAsia="Book Antiqua" w:hAnsi="Book Antiqua" w:cs="Book Antiqua"/>
          <w:color w:val="000000"/>
        </w:rPr>
        <w:t>resistance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activation of HNF4α stimulates glucose metabolism in acute myeloid leukemia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What’s more, the regulation of HNF4α expression and activity is highly complex, reflecting on the downstream transcriptional networks with diverse functional roles including drug metabolism, lipid homeostasis, gluconeogenesis, cell adhesion, proliferation, and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46</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Our previous studies found that HNF4α was involved in the glucose metabolism of </w:t>
      </w:r>
      <w:proofErr w:type="gramStart"/>
      <w:r>
        <w:rPr>
          <w:rFonts w:ascii="Book Antiqua" w:eastAsia="Book Antiqua" w:hAnsi="Book Antiqua" w:cs="Book Antiqua"/>
          <w:color w:val="000000"/>
        </w:rPr>
        <w:t>DM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w:t>
      </w:r>
      <w:r>
        <w:rPr>
          <w:rFonts w:ascii="Book Antiqua" w:eastAsia="宋体" w:hAnsi="Book Antiqua" w:cs="Book Antiqua"/>
          <w:color w:val="000000"/>
          <w:lang w:eastAsia="zh-CN"/>
        </w:rPr>
        <w:t>one</w:t>
      </w:r>
      <w:r>
        <w:rPr>
          <w:rFonts w:ascii="Book Antiqua" w:eastAsia="Book Antiqua" w:hAnsi="Book Antiqua" w:cs="Book Antiqua"/>
          <w:color w:val="000000"/>
        </w:rPr>
        <w:t xml:space="preserve"> further study illustrated that inhibition of HNF4α expression could induce cell cycle arrest and apoptosis in gastric cancer cells, thereby exerting antitumor growth </w:t>
      </w:r>
      <w:proofErr w:type="gramStart"/>
      <w:r>
        <w:rPr>
          <w:rFonts w:ascii="Book Antiqua" w:eastAsia="Book Antiqua" w:hAnsi="Book Antiqua" w:cs="Book Antiqua"/>
          <w:color w:val="000000"/>
        </w:rPr>
        <w:t>effects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31</w:t>
      </w:r>
      <w:r>
        <w:rPr>
          <w:rFonts w:ascii="Book Antiqua" w:eastAsiaTheme="minorEastAsia" w:hAnsi="Book Antiqua"/>
          <w:vertAlign w:val="superscript"/>
          <w:lang w:eastAsia="zh-CN"/>
        </w:rPr>
        <w:t>]</w:t>
      </w:r>
      <w:r>
        <w:rPr>
          <w:rFonts w:ascii="Book Antiqua" w:eastAsia="Book Antiqua" w:hAnsi="Book Antiqua" w:cs="Book Antiqua"/>
          <w:color w:val="000000"/>
        </w:rPr>
        <w:t>, correspond</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to the experiments </w:t>
      </w:r>
      <w:r>
        <w:rPr>
          <w:rFonts w:ascii="Book Antiqua" w:eastAsia="宋体" w:hAnsi="Book Antiqua" w:cs="Book Antiqua"/>
          <w:color w:val="000000"/>
          <w:lang w:eastAsia="zh-CN"/>
        </w:rPr>
        <w:t>in which</w:t>
      </w:r>
      <w:r>
        <w:rPr>
          <w:rFonts w:ascii="Book Antiqua" w:eastAsia="Book Antiqua" w:hAnsi="Book Antiqua" w:cs="Book Antiqua"/>
          <w:color w:val="000000"/>
        </w:rPr>
        <w:t xml:space="preserve"> inhibitory RNA and pharmacological inhibition of HNF4α demonstrated antineoplastic activity </w:t>
      </w:r>
      <w:r w:rsidRPr="00066B45">
        <w:rPr>
          <w:rFonts w:ascii="Book Antiqua" w:eastAsia="Book Antiqua" w:hAnsi="Book Antiqua" w:cs="Book Antiqua"/>
          <w:i/>
          <w:color w:val="000000"/>
        </w:rPr>
        <w:t>in vitro</w:t>
      </w:r>
      <w:r>
        <w:rPr>
          <w:rFonts w:ascii="Book Antiqua" w:eastAsia="Book Antiqua" w:hAnsi="Book Antiqua" w:cs="Book Antiqua"/>
          <w:color w:val="000000"/>
        </w:rPr>
        <w:t xml:space="preserve"> and</w:t>
      </w:r>
      <w:r>
        <w:rPr>
          <w:rFonts w:ascii="Book Antiqua" w:eastAsia="Book Antiqua" w:hAnsi="Book Antiqua" w:cs="Book Antiqua"/>
          <w:i/>
          <w:color w:val="000000"/>
        </w:rPr>
        <w:t xml:space="preserve"> in vivo</w:t>
      </w:r>
      <w:r>
        <w:rPr>
          <w:rFonts w:ascii="Book Antiqua" w:eastAsia="Book Antiqua" w:hAnsi="Book Antiqua" w:cs="Book Antiqua"/>
          <w:color w:val="000000"/>
        </w:rPr>
        <w:t xml:space="preserve"> via downregulation of cyclins, cell cycle arrest and apoptosis in gastric cancer</w:t>
      </w:r>
      <w:r>
        <w:rPr>
          <w:rFonts w:ascii="Book Antiqua" w:eastAsia="宋体" w:hAnsi="Book Antiqua" w:cs="Book Antiqua"/>
          <w:color w:val="000000"/>
          <w:vertAlign w:val="superscript"/>
          <w:lang w:eastAsia="zh-CN"/>
        </w:rPr>
        <w:t>[33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downregulation could promote tumor migration and invasion in renal cell </w:t>
      </w:r>
      <w:proofErr w:type="gramStart"/>
      <w:r>
        <w:rPr>
          <w:rFonts w:ascii="Book Antiqua" w:eastAsia="Book Antiqua" w:hAnsi="Book Antiqua" w:cs="Book Antiqua"/>
          <w:color w:val="000000"/>
        </w:rPr>
        <w:t>carcinoma</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promotes the malignant phenotype of acute myeloid leukemia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this </w:t>
      </w:r>
      <w:r>
        <w:rPr>
          <w:rFonts w:ascii="Book Antiqua" w:eastAsia="宋体" w:hAnsi="Book Antiqua" w:cs="Book Antiqua"/>
          <w:color w:val="000000"/>
          <w:lang w:eastAsia="zh-CN"/>
        </w:rPr>
        <w:t>study</w:t>
      </w:r>
      <w:r>
        <w:rPr>
          <w:rFonts w:ascii="Book Antiqua" w:eastAsia="Book Antiqua" w:hAnsi="Book Antiqua" w:cs="Book Antiqua"/>
          <w:color w:val="000000"/>
        </w:rPr>
        <w:t xml:space="preserve">, berberine could </w:t>
      </w:r>
      <w:proofErr w:type="gramStart"/>
      <w:r>
        <w:rPr>
          <w:rFonts w:ascii="Book Antiqua" w:eastAsia="Book Antiqua" w:hAnsi="Book Antiqua" w:cs="Book Antiqua"/>
          <w:color w:val="000000"/>
        </w:rPr>
        <w:t>suppressed</w:t>
      </w:r>
      <w:proofErr w:type="gramEnd"/>
      <w:r>
        <w:rPr>
          <w:rFonts w:ascii="Book Antiqua" w:eastAsia="Book Antiqua" w:hAnsi="Book Antiqua" w:cs="Book Antiqua"/>
          <w:color w:val="000000"/>
        </w:rPr>
        <w:t xml:space="preserve"> the expression of HNF4α in tumor tissues and liver tissues from MGC803 and SGC7901 gastric cancer xenograft tumor models. </w:t>
      </w:r>
      <w:r>
        <w:rPr>
          <w:rFonts w:ascii="Book Antiqua" w:eastAsia="宋体" w:hAnsi="Book Antiqua" w:cs="Book Antiqua"/>
          <w:color w:val="000000"/>
          <w:lang w:eastAsia="zh-CN"/>
        </w:rPr>
        <w:t>M</w:t>
      </w:r>
      <w:r>
        <w:rPr>
          <w:rFonts w:ascii="Book Antiqua" w:eastAsia="Book Antiqua" w:hAnsi="Book Antiqua" w:cs="Book Antiqua"/>
          <w:color w:val="000000"/>
        </w:rPr>
        <w:t>ore importantly, the reduced expression of HNF4α might to be associated with the growth retardation of tumors from gastric cancer xenograft models. Therefore, berberine might target HNF4α to inhibit tumor growth in MGC803 and SGC7901 xenograft models.</w:t>
      </w:r>
    </w:p>
    <w:p w14:paraId="72EA348A" w14:textId="77777777" w:rsidR="00410C00" w:rsidRDefault="009E509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Studies have shown that WNT5a contains several highly conserved HNF4α binding sites in its promoter </w:t>
      </w:r>
      <w:proofErr w:type="gramStart"/>
      <w:r>
        <w:rPr>
          <w:rFonts w:ascii="Book Antiqua" w:eastAsia="Book Antiqua" w:hAnsi="Book Antiqua" w:cs="Book Antiqua"/>
          <w:color w:val="000000"/>
        </w:rPr>
        <w:t>region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expression level of WNT5a decreases after HNF4α </w:t>
      </w:r>
      <w:r>
        <w:rPr>
          <w:rFonts w:ascii="Book Antiqua" w:eastAsia="Book Antiqua" w:hAnsi="Book Antiqua" w:cs="Book Antiqua"/>
          <w:color w:val="000000"/>
        </w:rPr>
        <w:lastRenderedPageBreak/>
        <w:t xml:space="preserve">gene knockout, which further inhibits cellular glucose uptake and cell proliferation, and also induces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33,45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WNT5a is a member of the WNT family and can activate classical WNT (β-catenin-dependent)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WNT/β-catenin signaling pathway has been recognized as a potentially therapeutic target for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the classical WNT pathway, β-catenin acts as a major mediator, </w:t>
      </w:r>
      <w:r>
        <w:rPr>
          <w:rFonts w:ascii="Book Antiqua" w:eastAsia="宋体" w:hAnsi="Book Antiqua" w:cs="Book Antiqua"/>
          <w:color w:val="000000"/>
          <w:lang w:eastAsia="zh-CN"/>
        </w:rPr>
        <w:t>facilitates</w:t>
      </w:r>
      <w:r>
        <w:rPr>
          <w:rFonts w:ascii="Book Antiqua" w:eastAsia="Book Antiqua" w:hAnsi="Book Antiqua" w:cs="Book Antiqua"/>
          <w:color w:val="000000"/>
        </w:rPr>
        <w:t xml:space="preserve"> signal transduction, and participates in embryogenesis, cell differentiation, and proliferation processes. When the WNT pathway is on, the cytoplasmic concentration of β-catenin increases, and then it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into the nucleus, which activates more than one hundred target genes of the WNT pathway, while when the WNT pathway is </w:t>
      </w:r>
      <w:r>
        <w:rPr>
          <w:rFonts w:ascii="Book Antiqua" w:eastAsia="宋体" w:hAnsi="Book Antiqua" w:cs="Book Antiqua"/>
          <w:color w:val="000000"/>
          <w:lang w:eastAsia="zh-CN"/>
        </w:rPr>
        <w:t>off</w:t>
      </w:r>
      <w:r>
        <w:rPr>
          <w:rFonts w:ascii="Book Antiqua" w:eastAsia="Book Antiqua" w:hAnsi="Book Antiqua" w:cs="Book Antiqua"/>
          <w:color w:val="000000"/>
        </w:rPr>
        <w:t xml:space="preserve">, β-catenin is degraded by the </w:t>
      </w:r>
      <w:proofErr w:type="gramStart"/>
      <w:r>
        <w:rPr>
          <w:rFonts w:ascii="Book Antiqua" w:eastAsia="Book Antiqua" w:hAnsi="Book Antiqua" w:cs="Book Antiqua"/>
          <w:color w:val="000000"/>
        </w:rPr>
        <w:t>proteasome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52</w:t>
      </w:r>
      <w:r>
        <w:rPr>
          <w:rFonts w:ascii="Book Antiqua" w:eastAsiaTheme="minorEastAsia" w:hAnsi="Book Antiqua"/>
          <w:vertAlign w:val="superscript"/>
          <w:lang w:eastAsia="zh-CN"/>
        </w:rPr>
        <w:t>]</w:t>
      </w:r>
      <w:r>
        <w:rPr>
          <w:rFonts w:ascii="Book Antiqua" w:eastAsia="Book Antiqua" w:hAnsi="Book Antiqua" w:cs="Book Antiqua"/>
          <w:color w:val="000000"/>
        </w:rPr>
        <w:t>. In this experiment, we found that the protein expression of WNT5a and β-catenin w</w:t>
      </w:r>
      <w:r>
        <w:rPr>
          <w:rFonts w:ascii="Book Antiqua" w:eastAsia="宋体" w:hAnsi="Book Antiqua" w:cs="Book Antiqua"/>
          <w:color w:val="000000"/>
          <w:lang w:eastAsia="zh-CN"/>
        </w:rPr>
        <w:t>as</w:t>
      </w:r>
      <w:r>
        <w:rPr>
          <w:rFonts w:ascii="Book Antiqua" w:eastAsia="Book Antiqua" w:hAnsi="Book Antiqua" w:cs="Book Antiqua"/>
          <w:color w:val="000000"/>
        </w:rPr>
        <w:t xml:space="preserve"> both downregulated by berberine, </w:t>
      </w:r>
      <w:r>
        <w:rPr>
          <w:rFonts w:ascii="Book Antiqua" w:eastAsia="宋体" w:hAnsi="Book Antiqua" w:cs="Book Antiqua"/>
          <w:color w:val="000000"/>
          <w:lang w:eastAsia="zh-CN"/>
        </w:rPr>
        <w:t>indicating</w:t>
      </w:r>
      <w:r>
        <w:rPr>
          <w:rFonts w:ascii="Book Antiqua" w:eastAsia="Book Antiqua" w:hAnsi="Book Antiqua" w:cs="Book Antiqua"/>
          <w:color w:val="000000"/>
        </w:rPr>
        <w:t xml:space="preserve"> th</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inactivation of the WNT/β-catenin pathway resulted from berberine. The WNT/β-catenin pathway is involved in the process of tumorigenesis, invasion and metastasis. The role of WNT5a in the occurrence and progression of gastric cancer has gradually been elucidated. It was confirmed that downregulation of WNT5a expression in gastric cancer cells could inhibit EMT onset and increased WNT5a expression could also result in poor differentiation in </w:t>
      </w:r>
      <w:proofErr w:type="gramStart"/>
      <w:r>
        <w:rPr>
          <w:rFonts w:ascii="Book Antiqua" w:eastAsia="Book Antiqua" w:hAnsi="Book Antiqua" w:cs="Book Antiqua"/>
          <w:color w:val="000000"/>
        </w:rPr>
        <w:t>GC</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53,54</w:t>
      </w:r>
      <w:r>
        <w:rPr>
          <w:rFonts w:ascii="Book Antiqua" w:eastAsiaTheme="minorEastAsia" w:hAnsi="Book Antiqua"/>
          <w:vertAlign w:val="superscript"/>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By activating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WNT5a signaling pathway, gastric cancer cell growth was promoted and G1-S cell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cycle transition was </w:t>
      </w:r>
      <w:proofErr w:type="gramStart"/>
      <w:r>
        <w:rPr>
          <w:rFonts w:ascii="Book Antiqua" w:eastAsia="Book Antiqua" w:hAnsi="Book Antiqua" w:cs="Book Antiqua"/>
          <w:color w:val="000000"/>
        </w:rPr>
        <w:t>induced</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Overexpression of WNT5a is also associated with enhanced tumor </w:t>
      </w:r>
      <w:proofErr w:type="gramStart"/>
      <w:r>
        <w:rPr>
          <w:rFonts w:ascii="Book Antiqua" w:eastAsia="Book Antiqua" w:hAnsi="Book Antiqua" w:cs="Book Antiqua"/>
          <w:color w:val="000000"/>
        </w:rPr>
        <w:t>aggressiveness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56,57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WNT5a was also a potential suppressor of EMT and downregulation of WNT5a mRNA and protein by EGF is necessary for EGF-induced EMT in gastric cancer SGC-7901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role of WNT5a in the development of gastric cancer is controversial.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ecently the role of β-catenin in promoting the migration and invasion of gastric cancer has also been elucidated. CD44, which interacts with IL-13Rα2, promotes gastric cancer development and metastasis through regulation of the β-catenin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HOXA11-AS not only promotes gastric cancer cell migration and invasion </w:t>
      </w:r>
      <w:r w:rsidRPr="00066B45">
        <w:rPr>
          <w:rFonts w:ascii="Book Antiqua" w:eastAsia="Book Antiqua" w:hAnsi="Book Antiqua" w:cs="Book Antiqua"/>
          <w:i/>
          <w:color w:val="000000"/>
        </w:rPr>
        <w:t>in vitro</w:t>
      </w:r>
      <w:r>
        <w:rPr>
          <w:rFonts w:ascii="Book Antiqua" w:eastAsia="Book Antiqua" w:hAnsi="Book Antiqua" w:cs="Book Antiqua"/>
          <w:color w:val="000000"/>
        </w:rPr>
        <w:t>, but also promotes gastric cancer cell metastasis</w:t>
      </w:r>
      <w:r>
        <w:rPr>
          <w:rFonts w:ascii="Book Antiqua" w:eastAsia="Book Antiqua" w:hAnsi="Book Antiqua" w:cs="Book Antiqua"/>
          <w:i/>
          <w:color w:val="000000"/>
        </w:rPr>
        <w:t xml:space="preserve"> in vivo</w:t>
      </w:r>
      <w:r>
        <w:rPr>
          <w:rFonts w:ascii="Book Antiqua" w:eastAsia="Book Antiqua" w:hAnsi="Book Antiqua" w:cs="Book Antiqua"/>
          <w:color w:val="000000"/>
        </w:rPr>
        <w:t>, at least in part, by regulating β-</w:t>
      </w:r>
      <w:proofErr w:type="gramStart"/>
      <w:r>
        <w:rPr>
          <w:rFonts w:ascii="Book Antiqua" w:eastAsia="Book Antiqua" w:hAnsi="Book Antiqua" w:cs="Book Antiqua"/>
          <w:color w:val="000000"/>
        </w:rPr>
        <w:t>catenin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Studies have also shown that the berberine combined drug HMQ1611 negatively regulates the WNT5a signaling pathway by </w:t>
      </w:r>
      <w:proofErr w:type="spellStart"/>
      <w:r>
        <w:rPr>
          <w:rFonts w:ascii="Book Antiqua" w:eastAsia="Book Antiqua" w:hAnsi="Book Antiqua" w:cs="Book Antiqua"/>
          <w:color w:val="000000"/>
        </w:rPr>
        <w:t>upregulating</w:t>
      </w:r>
      <w:proofErr w:type="spellEnd"/>
      <w:r>
        <w:rPr>
          <w:rFonts w:ascii="Book Antiqua" w:eastAsia="Book Antiqua" w:hAnsi="Book Antiqua" w:cs="Book Antiqua"/>
          <w:color w:val="000000"/>
        </w:rPr>
        <w:t xml:space="preserve"> </w:t>
      </w:r>
      <w:proofErr w:type="spellStart"/>
      <w:r>
        <w:rPr>
          <w:rFonts w:ascii="Book Antiqua" w:eastAsia="宋体" w:hAnsi="Book Antiqua" w:cs="Book Antiqua"/>
          <w:color w:val="000000"/>
          <w:lang w:eastAsia="zh-CN"/>
        </w:rPr>
        <w:t>a</w:t>
      </w:r>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and inhibiting </w:t>
      </w:r>
      <w:r>
        <w:rPr>
          <w:rFonts w:ascii="Book Antiqua" w:eastAsia="Book Antiqua" w:hAnsi="Book Antiqua" w:cs="Book Antiqua"/>
          <w:color w:val="000000"/>
        </w:rPr>
        <w:lastRenderedPageBreak/>
        <w:t xml:space="preserve">nuclear transport of β-catenin, thereby inhibiting cancer cell proliferation and </w:t>
      </w:r>
      <w:proofErr w:type="gramStart"/>
      <w:r>
        <w:rPr>
          <w:rFonts w:ascii="Book Antiqua" w:eastAsia="Book Antiqua" w:hAnsi="Book Antiqua" w:cs="Book Antiqua"/>
          <w:color w:val="000000"/>
        </w:rPr>
        <w:t>metastasis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This experiment demonstrated that the reduction </w:t>
      </w:r>
      <w:r>
        <w:rPr>
          <w:rFonts w:ascii="Book Antiqua" w:eastAsia="宋体" w:hAnsi="Book Antiqua" w:cs="Book Antiqua"/>
          <w:color w:val="000000"/>
          <w:lang w:eastAsia="zh-CN"/>
        </w:rPr>
        <w:t xml:space="preserve">in </w:t>
      </w:r>
      <w:r>
        <w:rPr>
          <w:rFonts w:ascii="Book Antiqua" w:eastAsia="Book Antiqua" w:hAnsi="Book Antiqua" w:cs="Book Antiqua"/>
          <w:color w:val="000000"/>
        </w:rPr>
        <w:t xml:space="preserve">the expression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WNT5a/β-catenin signaling pathway is associated with tumor growth suppression in MGC803 and SGC7901 xenograft tumor models. This experiment displayed that berberine could downregulate the expression of WNT5a/β-catenin in tumor tissues and liver tissues of MGC803 and SGC7901 gastric cancer xenograft tumor models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protein level, and thereby inhibiting the growth of MGC803 and SGC7901 gastric cancer xenograft tumors.</w:t>
      </w:r>
    </w:p>
    <w:p w14:paraId="1DEE87EC" w14:textId="77777777" w:rsidR="00410C00" w:rsidRDefault="00410C00">
      <w:pPr>
        <w:spacing w:line="360" w:lineRule="auto"/>
        <w:jc w:val="both"/>
        <w:rPr>
          <w:rFonts w:ascii="Book Antiqua" w:hAnsi="Book Antiqua"/>
        </w:rPr>
      </w:pPr>
    </w:p>
    <w:p w14:paraId="62E130E3"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41D7198"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In conclusion, we found that berberine could exert growth retardation effects </w:t>
      </w:r>
      <w:r>
        <w:rPr>
          <w:rFonts w:ascii="Book Antiqua" w:eastAsia="宋体" w:hAnsi="Book Antiqua" w:cs="Book Antiqua"/>
          <w:color w:val="000000"/>
          <w:lang w:eastAsia="zh-CN"/>
        </w:rPr>
        <w:t>on</w:t>
      </w:r>
      <w:r>
        <w:rPr>
          <w:rFonts w:ascii="Book Antiqua" w:eastAsia="Book Antiqua" w:hAnsi="Book Antiqua" w:cs="Book Antiqua"/>
          <w:color w:val="000000"/>
        </w:rPr>
        <w:t xml:space="preserve"> both MGC803 and SGC7901 xenograft tumors, the mechanism behind which might associate with the simultaneous reduction of both the HNF4α and WNT5a/β-catenin from the tumor tissues and liver tissues in the MGC803 and SGC7901 xenograft m</w:t>
      </w:r>
      <w:r>
        <w:rPr>
          <w:rFonts w:ascii="Book Antiqua" w:eastAsia="宋体" w:hAnsi="Book Antiqua" w:cs="Book Antiqua"/>
          <w:color w:val="000000"/>
          <w:lang w:eastAsia="zh-CN"/>
        </w:rPr>
        <w:t>o</w:t>
      </w:r>
      <w:r>
        <w:rPr>
          <w:rFonts w:ascii="Book Antiqua" w:eastAsia="Book Antiqua" w:hAnsi="Book Antiqua" w:cs="Book Antiqua"/>
          <w:color w:val="000000"/>
        </w:rPr>
        <w:t>dels. Therefore HNF4α might be a potential target through which berberine exert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the effects of countering against gastric cancers.</w:t>
      </w:r>
    </w:p>
    <w:p w14:paraId="289BBB19" w14:textId="77777777" w:rsidR="00410C00" w:rsidRDefault="00410C00">
      <w:pPr>
        <w:spacing w:line="360" w:lineRule="auto"/>
        <w:jc w:val="both"/>
        <w:rPr>
          <w:rFonts w:ascii="Book Antiqua" w:hAnsi="Book Antiqua"/>
        </w:rPr>
      </w:pPr>
    </w:p>
    <w:p w14:paraId="796570B1" w14:textId="77777777" w:rsidR="00410C00" w:rsidRDefault="009E509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3A1227F"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background</w:t>
      </w:r>
    </w:p>
    <w:p w14:paraId="2074245B" w14:textId="58374FA2"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Gastric cancer is the third deadliest cancer in the world and ranks second in incidence and mortality of cancers in China. 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gastric cancer </w:t>
      </w:r>
      <w:r>
        <w:rPr>
          <w:rFonts w:ascii="Book Antiqua" w:eastAsia="Book Antiqua" w:hAnsi="Book Antiqua" w:cs="Book Antiqua"/>
          <w:color w:val="000000"/>
        </w:rPr>
        <w:t xml:space="preserve">is still a leading cause of cancer-related death. Gastric cancer is a consequence of the complex interaction of microbial agents with environmental and host factors, resulting in the dysregulation of multiple oncogenic and tumor-suppressing signaling pathways. Global efforts have been undertaken to investigate in detail the genomic and epigenomic heterogeneity of this disease, resulting in the identification of new specific and sensitive predictive and prognostic biomarkers. Trastuzumab, a monoclonal antibody against the HER2 receptor, </w:t>
      </w:r>
      <w:r>
        <w:rPr>
          <w:rFonts w:ascii="Book Antiqua" w:eastAsia="Book Antiqua" w:hAnsi="Book Antiqua" w:cs="Book Antiqua"/>
          <w:color w:val="000000"/>
        </w:rPr>
        <w:lastRenderedPageBreak/>
        <w:t>is approved in the first</w:t>
      </w:r>
      <w:r>
        <w:rPr>
          <w:rFonts w:ascii="Book Antiqua" w:eastAsia="宋体" w:hAnsi="Book Antiqua" w:cs="Book Antiqua" w:hint="eastAsia"/>
          <w:color w:val="000000"/>
          <w:lang w:eastAsia="zh-CN"/>
        </w:rPr>
        <w:t>-</w:t>
      </w:r>
      <w:r>
        <w:rPr>
          <w:rFonts w:ascii="Book Antiqua" w:eastAsia="Book Antiqua" w:hAnsi="Book Antiqua" w:cs="Book Antiqua"/>
          <w:color w:val="000000"/>
        </w:rPr>
        <w:t>line treatment of patients with HER2+ tumors, which accounts for 13</w:t>
      </w:r>
      <w:r>
        <w:rPr>
          <w:rFonts w:ascii="Book Antiqua" w:eastAsia="宋体" w:hAnsi="Book Antiqua" w:cs="Book Antiqua" w:hint="eastAsia"/>
          <w:color w:val="000000"/>
          <w:lang w:eastAsia="zh-CN"/>
        </w:rPr>
        <w:t>%</w:t>
      </w:r>
      <w:r>
        <w:rPr>
          <w:rFonts w:ascii="Book Antiqua" w:eastAsia="Book Antiqua" w:hAnsi="Book Antiqua" w:cs="Book Antiqua"/>
          <w:color w:val="000000"/>
        </w:rPr>
        <w:t>-23% of the gastric cancer population. Ramucirumab, a monoclonal antibody against VEGFR2, is currently recommended in patients progressing after first</w:t>
      </w:r>
      <w:r>
        <w:rPr>
          <w:rFonts w:ascii="Book Antiqua" w:eastAsia="宋体" w:hAnsi="Book Antiqua" w:cs="Book Antiqua"/>
          <w:color w:val="000000"/>
          <w:lang w:eastAsia="zh-CN"/>
        </w:rPr>
        <w:t>-l</w:t>
      </w:r>
      <w:r>
        <w:rPr>
          <w:rFonts w:ascii="Book Antiqua" w:eastAsia="Book Antiqua" w:hAnsi="Book Antiqua" w:cs="Book Antiqua"/>
          <w:color w:val="000000"/>
        </w:rPr>
        <w:t>ine treatment. Several clinical trials have also tested novel agents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such as the anti-EGFR and the anti-MET monoclonal antibodies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advanced gastric cancer but mostly with disappointing results. Therefore, screen</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specific molecular targets for gastric cancer and drugs directed against the molecular targets</w:t>
      </w:r>
      <w:r>
        <w:rPr>
          <w:rFonts w:ascii="Book Antiqua" w:eastAsia="宋体" w:hAnsi="Book Antiqua" w:cs="Book Antiqua"/>
          <w:color w:val="000000"/>
          <w:lang w:eastAsia="zh-CN"/>
        </w:rPr>
        <w:t xml:space="preserve"> is still urgently needed</w:t>
      </w:r>
      <w:r>
        <w:rPr>
          <w:rFonts w:ascii="Book Antiqua" w:eastAsia="Book Antiqua" w:hAnsi="Book Antiqua" w:cs="Book Antiqua"/>
          <w:color w:val="000000"/>
        </w:rPr>
        <w:t>.</w:t>
      </w:r>
    </w:p>
    <w:p w14:paraId="72BF157D" w14:textId="77777777" w:rsidR="00410C00" w:rsidRDefault="00410C00">
      <w:pPr>
        <w:spacing w:line="360" w:lineRule="auto"/>
        <w:jc w:val="both"/>
        <w:rPr>
          <w:rFonts w:ascii="Book Antiqua" w:hAnsi="Book Antiqua"/>
        </w:rPr>
      </w:pPr>
    </w:p>
    <w:p w14:paraId="27A85E6A"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motivation</w:t>
      </w:r>
    </w:p>
    <w:p w14:paraId="4624FA64" w14:textId="77777777" w:rsidR="00410C00" w:rsidRDefault="009E5097">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To s</w:t>
      </w:r>
      <w:r>
        <w:rPr>
          <w:rFonts w:ascii="Book Antiqua" w:eastAsia="Book Antiqua" w:hAnsi="Book Antiqua" w:cs="Book Antiqua"/>
          <w:color w:val="000000"/>
        </w:rPr>
        <w:t>creen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specific molecular targets for gastric cancer and drugs directed against the molecular targets</w:t>
      </w:r>
      <w:r>
        <w:rPr>
          <w:rFonts w:ascii="Book Antiqua" w:eastAsia="宋体" w:hAnsi="Book Antiqua" w:cs="Book Antiqua"/>
          <w:color w:val="000000"/>
          <w:lang w:eastAsia="zh-CN"/>
        </w:rPr>
        <w:t xml:space="preserve"> is still urgently needed</w:t>
      </w:r>
      <w:r>
        <w:rPr>
          <w:rFonts w:ascii="Book Antiqua" w:eastAsia="Book Antiqua" w:hAnsi="Book Antiqua" w:cs="Book Antiqua"/>
          <w:color w:val="000000"/>
        </w:rPr>
        <w:t>.</w:t>
      </w:r>
    </w:p>
    <w:p w14:paraId="13A6A16E" w14:textId="77777777" w:rsidR="00410C00" w:rsidRDefault="00410C00">
      <w:pPr>
        <w:spacing w:line="360" w:lineRule="auto"/>
        <w:jc w:val="both"/>
        <w:rPr>
          <w:rFonts w:ascii="Book Antiqua" w:hAnsi="Book Antiqua"/>
        </w:rPr>
      </w:pPr>
    </w:p>
    <w:p w14:paraId="7A8BA265"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objectives</w:t>
      </w:r>
    </w:p>
    <w:p w14:paraId="4A823376"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 xml:space="preserve">To investigate the effect and mechanism of berberine against tumor growth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gastric cancer xenograft models and to explore the role of </w:t>
      </w:r>
      <w:r>
        <w:rPr>
          <w:rFonts w:ascii="Book Antiqua" w:eastAsiaTheme="minorEastAsia" w:hAnsi="Book Antiqua" w:cs="Book Antiqua" w:hint="eastAsia"/>
          <w:color w:val="000000"/>
          <w:lang w:eastAsia="zh-CN"/>
        </w:rPr>
        <w:t>h</w:t>
      </w:r>
      <w:r>
        <w:rPr>
          <w:rFonts w:ascii="Book Antiqua" w:eastAsia="Book Antiqua" w:hAnsi="Book Antiqua" w:cs="Book Antiqua"/>
          <w:color w:val="000000"/>
        </w:rPr>
        <w:t>epatocyte nuclear factor 4α (HNF4α)-WNT5a/β-catenin pathway played in the antitumor effects of berberine.</w:t>
      </w:r>
    </w:p>
    <w:p w14:paraId="7FFD1E9D" w14:textId="77777777" w:rsidR="00410C00" w:rsidRDefault="00410C00">
      <w:pPr>
        <w:spacing w:line="360" w:lineRule="auto"/>
        <w:jc w:val="both"/>
        <w:rPr>
          <w:rFonts w:ascii="Book Antiqua" w:eastAsia="Book Antiqua" w:hAnsi="Book Antiqua" w:cs="Book Antiqua"/>
          <w:color w:val="000000"/>
        </w:rPr>
      </w:pPr>
    </w:p>
    <w:p w14:paraId="2C8C6AB1"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methods</w:t>
      </w:r>
    </w:p>
    <w:p w14:paraId="21E5D34E" w14:textId="77777777" w:rsidR="00410C00" w:rsidRDefault="009E5097">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MGC803 and SGC7901 subcutaneous xenograft models were established. The control group was</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administrated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with</w:t>
      </w:r>
      <w:r>
        <w:rPr>
          <w:rFonts w:ascii="Book Antiqua" w:eastAsia="Book Antiqua" w:hAnsi="Book Antiqua" w:cs="Book Antiqua"/>
          <w:color w:val="000000"/>
        </w:rPr>
        <w:t xml:space="preserve"> normal saline, and the berberine group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with</w:t>
      </w:r>
      <w:r>
        <w:rPr>
          <w:rFonts w:ascii="Book Antiqua" w:eastAsia="Book Antiqua" w:hAnsi="Book Antiqua" w:cs="Book Antiqua"/>
          <w:color w:val="000000"/>
        </w:rPr>
        <w:t xml:space="preserve"> 100mg/kg/d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The body weight of nude mice during the experiment was measured to assess whether berberine has any adverse reaction. The volume of subcutaneous tumors during this experiment was recorded to evaluate the inhibitory effect of berberine on the growth of MGC803 and SGC7901 subcutaneous transplantation tumors. Polymerase chain reaction assays were conducted to evaluate the alteration of transcriptional expression of HNF4α, WNT5a and β-catenin in tumor tissues and liver tissues from the MGC803 and SGC7901 xenograft models. Western blot</w:t>
      </w:r>
      <w:r>
        <w:rPr>
          <w:rFonts w:ascii="Book Antiqua" w:eastAsia="宋体" w:hAnsi="Book Antiqua" w:cs="Book Antiqua"/>
          <w:color w:val="000000"/>
          <w:lang w:eastAsia="zh-CN"/>
        </w:rPr>
        <w:t>ting</w:t>
      </w:r>
      <w:r>
        <w:rPr>
          <w:rFonts w:ascii="Book Antiqua" w:eastAsia="Book Antiqua" w:hAnsi="Book Antiqua" w:cs="Book Antiqua"/>
          <w:color w:val="000000"/>
        </w:rPr>
        <w:t xml:space="preserve"> and IHC were performed to assess the protein </w:t>
      </w:r>
      <w:r>
        <w:rPr>
          <w:rFonts w:ascii="Book Antiqua" w:eastAsia="Book Antiqua" w:hAnsi="Book Antiqua" w:cs="Book Antiqua"/>
          <w:color w:val="000000"/>
        </w:rPr>
        <w:lastRenderedPageBreak/>
        <w:t>expression of HNF4α, WNT5a and β-catenin in tumor tissues and liver tissues from the MGC803 and SGC7901 xenograft models.</w:t>
      </w:r>
    </w:p>
    <w:p w14:paraId="08E82A5C" w14:textId="77777777" w:rsidR="00410C00" w:rsidRDefault="00410C00">
      <w:pPr>
        <w:spacing w:line="360" w:lineRule="auto"/>
        <w:jc w:val="both"/>
        <w:rPr>
          <w:rFonts w:ascii="Book Antiqua" w:eastAsiaTheme="minorEastAsia" w:hAnsi="Book Antiqua"/>
          <w:lang w:eastAsia="zh-CN"/>
        </w:rPr>
      </w:pPr>
    </w:p>
    <w:p w14:paraId="4DADC8CA"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results</w:t>
      </w:r>
    </w:p>
    <w:p w14:paraId="1EFCBE28"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both MGC803 and SGC7901 xenograft tumor models,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tumor volume and weight and retard</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of tumors. In the SGC7901 and MGC803 subcutaneously transplanted tumor models,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WNT5a and β-catenin in tumor tissues from both transcription and protein levels. Besides, berberine also suppress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protein expression of HNF4α, WNT5a and β-catenin in liver tissues.</w:t>
      </w:r>
    </w:p>
    <w:p w14:paraId="6117D707" w14:textId="77777777" w:rsidR="00410C00" w:rsidRDefault="00410C00">
      <w:pPr>
        <w:spacing w:line="360" w:lineRule="auto"/>
        <w:jc w:val="both"/>
        <w:rPr>
          <w:rFonts w:ascii="Book Antiqua" w:hAnsi="Book Antiqua"/>
        </w:rPr>
      </w:pPr>
    </w:p>
    <w:p w14:paraId="6AA100DB"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conclusions</w:t>
      </w:r>
    </w:p>
    <w:p w14:paraId="3DAABF2E"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Berberine retarded the growth of MGC803 and SGC7901 xenograft model tumors, and the mechanism behind this antigrowth effects might be the downregulation of the expression of HNF4α-WNT5a/β-catenin signaling pathways both in tumor tissues and liver tissues of the xenograft models.</w:t>
      </w:r>
    </w:p>
    <w:p w14:paraId="5A751795" w14:textId="77777777" w:rsidR="00410C00" w:rsidRDefault="00410C00">
      <w:pPr>
        <w:spacing w:line="360" w:lineRule="auto"/>
        <w:jc w:val="both"/>
        <w:rPr>
          <w:rFonts w:ascii="Book Antiqua" w:hAnsi="Book Antiqua"/>
        </w:rPr>
      </w:pPr>
    </w:p>
    <w:p w14:paraId="5916A118" w14:textId="77777777" w:rsidR="00410C00" w:rsidRDefault="009E5097">
      <w:pPr>
        <w:spacing w:line="360" w:lineRule="auto"/>
        <w:jc w:val="both"/>
        <w:rPr>
          <w:rFonts w:ascii="Book Antiqua" w:hAnsi="Book Antiqua"/>
        </w:rPr>
      </w:pPr>
      <w:r>
        <w:rPr>
          <w:rFonts w:ascii="Book Antiqua" w:eastAsia="Book Antiqua" w:hAnsi="Book Antiqua" w:cs="Book Antiqua"/>
          <w:b/>
          <w:i/>
          <w:color w:val="000000"/>
        </w:rPr>
        <w:t>Research perspectives</w:t>
      </w:r>
    </w:p>
    <w:p w14:paraId="542EFA1F"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HNF4α might be a potential target through which berberine exert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effects of both improving diabetes and countering gastric cancers.</w:t>
      </w:r>
    </w:p>
    <w:p w14:paraId="293E6063" w14:textId="77777777" w:rsidR="00410C00" w:rsidRDefault="00410C00">
      <w:pPr>
        <w:spacing w:line="360" w:lineRule="auto"/>
        <w:jc w:val="both"/>
        <w:rPr>
          <w:rFonts w:ascii="Book Antiqua" w:hAnsi="Book Antiqua"/>
        </w:rPr>
      </w:pPr>
    </w:p>
    <w:p w14:paraId="590489BC" w14:textId="77777777" w:rsidR="00410C00" w:rsidRDefault="009E5097">
      <w:pPr>
        <w:spacing w:line="360" w:lineRule="auto"/>
        <w:jc w:val="both"/>
        <w:rPr>
          <w:rFonts w:ascii="Book Antiqua" w:hAnsi="Book Antiqua"/>
          <w:u w:val="single"/>
        </w:rPr>
      </w:pPr>
      <w:r>
        <w:rPr>
          <w:rFonts w:ascii="Book Antiqua" w:eastAsia="Book Antiqua" w:hAnsi="Book Antiqua" w:cs="Book Antiqua"/>
          <w:b/>
          <w:color w:val="000000"/>
          <w:u w:val="single"/>
        </w:rPr>
        <w:t>REFERENCES</w:t>
      </w:r>
    </w:p>
    <w:p w14:paraId="1E24CDFC"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Camargo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Figueiredo</w:t>
      </w:r>
      <w:proofErr w:type="spellEnd"/>
      <w:r>
        <w:rPr>
          <w:rFonts w:ascii="Book Antiqua" w:eastAsia="Book Antiqua" w:hAnsi="Book Antiqua" w:cs="Book Antiqua"/>
          <w:color w:val="000000"/>
        </w:rPr>
        <w:t xml:space="preserve"> C, Machado JC.</w:t>
      </w:r>
      <w:proofErr w:type="gramEnd"/>
      <w:r>
        <w:rPr>
          <w:rFonts w:ascii="Book Antiqua" w:eastAsia="Book Antiqua" w:hAnsi="Book Antiqua" w:cs="Book Antiqua"/>
          <w:color w:val="000000"/>
        </w:rPr>
        <w:t xml:space="preserve"> Review: Gastric malignancies: Basic aspects.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24 Suppl 1</w:t>
      </w:r>
      <w:r>
        <w:rPr>
          <w:rFonts w:ascii="Book Antiqua" w:eastAsia="Book Antiqua" w:hAnsi="Book Antiqua" w:cs="Book Antiqua"/>
          <w:color w:val="000000"/>
        </w:rPr>
        <w:t>: e12642 [PMID: 31486241 DOI: 10.1111/hel.12642]</w:t>
      </w:r>
    </w:p>
    <w:p w14:paraId="04FF0A7A"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gramStart"/>
      <w:r>
        <w:rPr>
          <w:rFonts w:ascii="Book Antiqua" w:eastAsia="Book Antiqua" w:hAnsi="Book Antiqua" w:cs="Book Antiqua"/>
          <w:color w:val="000000"/>
        </w:rPr>
        <w:t>Jemal</w:t>
      </w:r>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7419A33"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Serra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Galán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Ginesta</w:t>
      </w:r>
      <w:proofErr w:type="spellEnd"/>
      <w:r>
        <w:rPr>
          <w:rFonts w:ascii="Book Antiqua" w:eastAsia="Book Antiqua" w:hAnsi="Book Antiqua" w:cs="Book Antiqua"/>
          <w:color w:val="000000"/>
        </w:rPr>
        <w:t xml:space="preserve"> MM, Calvo M, Sala N, Salazar R. Comparison and applicability of molecular classifications for gastric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77</w:t>
      </w:r>
      <w:r>
        <w:rPr>
          <w:rFonts w:ascii="Book Antiqua" w:eastAsia="Book Antiqua" w:hAnsi="Book Antiqua" w:cs="Book Antiqua"/>
          <w:color w:val="000000"/>
        </w:rPr>
        <w:t>: 29-34 [PMID: 31195213 DOI: 10.1016/j.ctrv.2019.05.005]</w:t>
      </w:r>
    </w:p>
    <w:p w14:paraId="3AC572FD"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Pellino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Riello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Nappo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Brignola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Murgioni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Djaballah</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Targeted therapies in metastatic gastric cancer: Current knowledge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5773-5788 [PMID: 31636471 DOI: 10.3748/wjg.v25.i38.5773]</w:t>
      </w:r>
    </w:p>
    <w:p w14:paraId="43D9334B"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Feyereislova</w:t>
      </w:r>
      <w:proofErr w:type="spellEnd"/>
      <w:r>
        <w:rPr>
          <w:rFonts w:ascii="Book Antiqua" w:eastAsia="Book Antiqua" w:hAnsi="Book Antiqua" w:cs="Book Antiqua"/>
          <w:color w:val="000000"/>
        </w:rPr>
        <w:t xml:space="preserve"> A, Chung HC,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Sawaki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Y, Satoh T,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Kulikov</w:t>
      </w:r>
      <w:proofErr w:type="spellEnd"/>
      <w:r>
        <w:rPr>
          <w:rFonts w:ascii="Book Antiqua" w:eastAsia="Book Antiqua" w:hAnsi="Book Antiqua" w:cs="Book Antiqua"/>
          <w:color w:val="000000"/>
        </w:rPr>
        <w:t xml:space="preserve"> E, Hill J,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Kang YK;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Investigators. Trastuzumab in combination with chemotherapy versus chemotherapy alone for treatment of HER2-positive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a phase 3,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687-697 [PMID: 20728210 DOI: 10.1016/s0140-6736(10)61121-x]</w:t>
      </w:r>
    </w:p>
    <w:p w14:paraId="7E91A6D9"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Tomasek</w:t>
      </w:r>
      <w:proofErr w:type="spellEnd"/>
      <w:r>
        <w:rPr>
          <w:rFonts w:ascii="Book Antiqua" w:eastAsia="Book Antiqua" w:hAnsi="Book Antiqua" w:cs="Book Antiqua"/>
          <w:color w:val="000000"/>
        </w:rPr>
        <w:t xml:space="preserve"> J, Yong CJ, </w:t>
      </w:r>
      <w:proofErr w:type="spellStart"/>
      <w:r>
        <w:rPr>
          <w:rFonts w:ascii="Book Antiqua" w:eastAsia="Book Antiqua" w:hAnsi="Book Antiqua" w:cs="Book Antiqua"/>
          <w:color w:val="000000"/>
        </w:rPr>
        <w:t>Dumitru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Passalacqua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Goswami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Safran</w:t>
      </w:r>
      <w:proofErr w:type="spellEnd"/>
      <w:r>
        <w:rPr>
          <w:rFonts w:ascii="Book Antiqua" w:eastAsia="Book Antiqua" w:hAnsi="Book Antiqua" w:cs="Book Antiqua"/>
          <w:color w:val="000000"/>
        </w:rPr>
        <w:t xml:space="preserve"> H, Dos Santos LV,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Ferry DR,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Tehfe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Topuzov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JR, Chau I, Campbell W, </w:t>
      </w:r>
      <w:proofErr w:type="spellStart"/>
      <w:r>
        <w:rPr>
          <w:rFonts w:ascii="Book Antiqua" w:eastAsia="Book Antiqua" w:hAnsi="Book Antiqua" w:cs="Book Antiqua"/>
          <w:color w:val="000000"/>
        </w:rPr>
        <w:t>Sivanandan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Pikiel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Hsu Y, </w:t>
      </w:r>
      <w:proofErr w:type="spellStart"/>
      <w:r>
        <w:rPr>
          <w:rFonts w:ascii="Book Antiqua" w:eastAsia="Book Antiqua" w:hAnsi="Book Antiqua" w:cs="Book Antiqua"/>
          <w:color w:val="000000"/>
        </w:rPr>
        <w:t>Liepa</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Schwartz JD,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REGARD Trial Investigators. Ramucirumab monotherapy for previously treated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(REGARD): an international,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31-39 [PMID: 24094768 DOI: 10.1016/S0140-6736(13)61719-5]</w:t>
      </w:r>
    </w:p>
    <w:p w14:paraId="34BAD489"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J. Population-based cohort study of diabetes mellitus and mortality in gastric adenocarcinoma.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105</w:t>
      </w:r>
      <w:r>
        <w:rPr>
          <w:rFonts w:ascii="Book Antiqua" w:eastAsia="Book Antiqua" w:hAnsi="Book Antiqua" w:cs="Book Antiqua"/>
          <w:color w:val="000000"/>
        </w:rPr>
        <w:t>: 1799-1806 [PMID: 30051463 DOI: 10.1002/bjs.10930]</w:t>
      </w:r>
    </w:p>
    <w:p w14:paraId="7E784F6D"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Yang HJ</w:t>
      </w:r>
      <w:r>
        <w:rPr>
          <w:rFonts w:ascii="Book Antiqua" w:eastAsia="Book Antiqua" w:hAnsi="Book Antiqua" w:cs="Book Antiqua"/>
          <w:color w:val="000000"/>
        </w:rPr>
        <w:t xml:space="preserve">, Kang D, Chang 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S, Cho J, </w:t>
      </w:r>
      <w:proofErr w:type="spellStart"/>
      <w:r>
        <w:rPr>
          <w:rFonts w:ascii="Book Antiqua" w:eastAsia="Book Antiqua" w:hAnsi="Book Antiqua" w:cs="Book Antiqua"/>
          <w:color w:val="000000"/>
        </w:rPr>
        <w:t>Guallar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Sohn</w:t>
      </w:r>
      <w:proofErr w:type="spellEnd"/>
      <w:r>
        <w:rPr>
          <w:rFonts w:ascii="Book Antiqua" w:eastAsia="Book Antiqua" w:hAnsi="Book Antiqua" w:cs="Book Antiqua"/>
          <w:color w:val="000000"/>
        </w:rPr>
        <w:t xml:space="preserve"> CI. Diabetes mellitus is associated with an increased risk of gastric cancer: a cohort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382-390 [PMID: 31853749 DOI: 10.1007/s10120-019-01033-8]</w:t>
      </w:r>
    </w:p>
    <w:p w14:paraId="688C099F"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Abudawood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Diabetes and cancer: A comprehensive review. </w:t>
      </w:r>
      <w:r>
        <w:rPr>
          <w:rFonts w:ascii="Book Antiqua" w:eastAsia="Book Antiqua" w:hAnsi="Book Antiqua" w:cs="Book Antiqua"/>
          <w:i/>
          <w:iCs/>
          <w:color w:val="000000"/>
        </w:rPr>
        <w:t>J Res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94 [PMID: 31741666 DOI: 10.4103/jrms.jrms_242_19]</w:t>
      </w:r>
    </w:p>
    <w:p w14:paraId="5F5A10DF"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Wu D</w:t>
      </w:r>
      <w:r>
        <w:rPr>
          <w:rFonts w:ascii="Book Antiqua" w:eastAsia="Book Antiqua" w:hAnsi="Book Antiqua" w:cs="Book Antiqua"/>
          <w:color w:val="000000"/>
        </w:rPr>
        <w:t xml:space="preserve">, Hu D, Chen H, Shi G, </w:t>
      </w:r>
      <w:proofErr w:type="spellStart"/>
      <w:r>
        <w:rPr>
          <w:rFonts w:ascii="Book Antiqua" w:eastAsia="Book Antiqua" w:hAnsi="Book Antiqua" w:cs="Book Antiqua"/>
          <w:color w:val="000000"/>
        </w:rPr>
        <w:t>Fetahu</w:t>
      </w:r>
      <w:proofErr w:type="spellEnd"/>
      <w:r>
        <w:rPr>
          <w:rFonts w:ascii="Book Antiqua" w:eastAsia="Book Antiqua" w:hAnsi="Book Antiqua" w:cs="Book Antiqua"/>
          <w:color w:val="000000"/>
        </w:rPr>
        <w:t xml:space="preserve"> IS, Wu F, </w:t>
      </w:r>
      <w:proofErr w:type="spellStart"/>
      <w:r>
        <w:rPr>
          <w:rFonts w:ascii="Book Antiqua" w:eastAsia="Book Antiqua" w:hAnsi="Book Antiqua" w:cs="Book Antiqua"/>
          <w:color w:val="000000"/>
        </w:rPr>
        <w:t>Rabidou</w:t>
      </w:r>
      <w:proofErr w:type="spellEnd"/>
      <w:r>
        <w:rPr>
          <w:rFonts w:ascii="Book Antiqua" w:eastAsia="Book Antiqua" w:hAnsi="Book Antiqua" w:cs="Book Antiqua"/>
          <w:color w:val="000000"/>
        </w:rPr>
        <w:t xml:space="preserve"> K, Fang R, Tan L, Xu S, Liu H, Argueta C, Zhang L, Mao F, Yan G, Chen J, Dong 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Wang M, Ye Y, Zhang S, </w:t>
      </w:r>
      <w:proofErr w:type="spellStart"/>
      <w:r>
        <w:rPr>
          <w:rFonts w:ascii="Book Antiqua" w:eastAsia="Book Antiqua" w:hAnsi="Book Antiqua" w:cs="Book Antiqua"/>
          <w:color w:val="000000"/>
        </w:rPr>
        <w:t>Duquette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S, Yin C, Lian CG, Murphy GF, Adler GK, Garg R, Lynch L, Yang P, Li Y, Lan F, Fan J, Shi Y, Shi YG. Glucose-regulated phosphorylation of TET2 by AMPK reveals a pathway linking diabetes to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559</w:t>
      </w:r>
      <w:r>
        <w:rPr>
          <w:rFonts w:ascii="Book Antiqua" w:eastAsia="Book Antiqua" w:hAnsi="Book Antiqua" w:cs="Book Antiqua"/>
          <w:color w:val="000000"/>
        </w:rPr>
        <w:t>: 637-641 [PMID: 30022161 DOI: 10.1038/s41586-018-0350-5]</w:t>
      </w:r>
    </w:p>
    <w:p w14:paraId="1D461B5F"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Li T</w:t>
      </w:r>
      <w:r>
        <w:rPr>
          <w:rFonts w:ascii="Book Antiqua" w:eastAsia="Book Antiqua" w:hAnsi="Book Antiqua" w:cs="Book Antiqua"/>
          <w:color w:val="000000"/>
        </w:rPr>
        <w:t>, Chanda D, Zhang Y, Choi HS, Chiang JY.</w:t>
      </w:r>
      <w:proofErr w:type="gramEnd"/>
      <w:r>
        <w:rPr>
          <w:rFonts w:ascii="Book Antiqua" w:eastAsia="Book Antiqua" w:hAnsi="Book Antiqua" w:cs="Book Antiqua"/>
          <w:color w:val="000000"/>
        </w:rPr>
        <w:t xml:space="preserve"> Glucose stimulates cholesterol 7alpha-hydroxylase gene transcription in human hepatocytes. </w:t>
      </w:r>
      <w:r>
        <w:rPr>
          <w:rFonts w:ascii="Book Antiqua" w:eastAsia="Book Antiqua" w:hAnsi="Book Antiqua" w:cs="Book Antiqua"/>
          <w:i/>
          <w:iCs/>
          <w:color w:val="000000"/>
        </w:rPr>
        <w:t>J Lipid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832-842 [PMID: 19965590 DOI: 10.1194/jlr.m002782]</w:t>
      </w:r>
    </w:p>
    <w:p w14:paraId="2594D59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Chandra V</w:t>
      </w:r>
      <w:r>
        <w:rPr>
          <w:rFonts w:ascii="Book Antiqua" w:eastAsia="Book Antiqua" w:hAnsi="Book Antiqua" w:cs="Book Antiqua"/>
          <w:color w:val="000000"/>
        </w:rPr>
        <w:t xml:space="preserve">, Huang P, Potluri N, Wu D, Kim Y, </w:t>
      </w:r>
      <w:proofErr w:type="spellStart"/>
      <w:r>
        <w:rPr>
          <w:rFonts w:ascii="Book Antiqua" w:eastAsia="Book Antiqua" w:hAnsi="Book Antiqua" w:cs="Book Antiqua"/>
          <w:color w:val="000000"/>
        </w:rPr>
        <w:t>Rastinejad</w:t>
      </w:r>
      <w:proofErr w:type="spellEnd"/>
      <w:r>
        <w:rPr>
          <w:rFonts w:ascii="Book Antiqua" w:eastAsia="Book Antiqua" w:hAnsi="Book Antiqua" w:cs="Book Antiqua"/>
          <w:color w:val="000000"/>
        </w:rPr>
        <w:t xml:space="preserve"> F. Multidomain integration in the structure of the HNF-4α nuclear receptor complex.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394-398 [PMID: 23485969 DOI: 10.1038/nature11966]</w:t>
      </w:r>
    </w:p>
    <w:p w14:paraId="59D3DA86"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Jiang S</w:t>
      </w:r>
      <w:r>
        <w:rPr>
          <w:rFonts w:ascii="Book Antiqua" w:eastAsia="Book Antiqua" w:hAnsi="Book Antiqua" w:cs="Book Antiqua"/>
          <w:color w:val="000000"/>
        </w:rPr>
        <w:t xml:space="preserve">, Tanaka T, </w:t>
      </w:r>
      <w:proofErr w:type="spellStart"/>
      <w:r>
        <w:rPr>
          <w:rFonts w:ascii="Book Antiqua" w:eastAsia="Book Antiqua" w:hAnsi="Book Antiqua" w:cs="Book Antiqua"/>
          <w:color w:val="000000"/>
        </w:rPr>
        <w:t>Iwanari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H, Yamashita H, </w:t>
      </w:r>
      <w:proofErr w:type="spellStart"/>
      <w:r>
        <w:rPr>
          <w:rFonts w:ascii="Book Antiqua" w:eastAsia="Book Antiqua" w:hAnsi="Book Antiqua" w:cs="Book Antiqua"/>
          <w:color w:val="000000"/>
        </w:rPr>
        <w:t>Kumakura</w:t>
      </w:r>
      <w:proofErr w:type="spellEnd"/>
      <w:r>
        <w:rPr>
          <w:rFonts w:ascii="Book Antiqua" w:eastAsia="Book Antiqua" w:hAnsi="Book Antiqua" w:cs="Book Antiqua"/>
          <w:color w:val="000000"/>
        </w:rPr>
        <w:t xml:space="preserve"> J, Watanabe Y, Uchiyama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Hamakubo</w:t>
      </w:r>
      <w:proofErr w:type="spellEnd"/>
      <w:r>
        <w:rPr>
          <w:rFonts w:ascii="Book Antiqua" w:eastAsia="Book Antiqua" w:hAnsi="Book Antiqua" w:cs="Book Antiqua"/>
          <w:color w:val="000000"/>
        </w:rPr>
        <w:t xml:space="preserve"> T, Kodama T, Naito M. Expression and localization of P1 promoter-driven hepatocyte nuclear factor-4α (HNF4α) isoforms in human and rats.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Recept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5 [PMID: 12952540 DOI: 10.1186/1478-1336-1-5]</w:t>
      </w:r>
    </w:p>
    <w:p w14:paraId="2F733580"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Barbetti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D'Annunzio G. Genetic causes and treatment of neonatal diabetes and early childhood diabetes.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575-591 [PMID: 30086875 DOI: 10.1016/j.beem.2018.06.008]</w:t>
      </w:r>
    </w:p>
    <w:p w14:paraId="71D83BC6"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Nakajima N</w:t>
      </w:r>
      <w:r>
        <w:rPr>
          <w:rFonts w:ascii="Book Antiqua" w:eastAsia="Book Antiqua" w:hAnsi="Book Antiqua" w:cs="Book Antiqua"/>
          <w:color w:val="000000"/>
        </w:rPr>
        <w:t xml:space="preserve">, Yoshizawa A, Nakajima T, Hirata M, </w:t>
      </w:r>
      <w:proofErr w:type="spellStart"/>
      <w:r>
        <w:rPr>
          <w:rFonts w:ascii="Book Antiqua" w:eastAsia="Book Antiqua" w:hAnsi="Book Antiqua" w:cs="Book Antiqua"/>
          <w:color w:val="000000"/>
        </w:rPr>
        <w:t>Furuhata</w:t>
      </w:r>
      <w:proofErr w:type="spellEnd"/>
      <w:r>
        <w:rPr>
          <w:rFonts w:ascii="Book Antiqua" w:eastAsia="Book Antiqua" w:hAnsi="Book Antiqua" w:cs="Book Antiqua"/>
          <w:color w:val="000000"/>
        </w:rPr>
        <w:t xml:space="preserve"> A, Sumiyoshi S, </w:t>
      </w:r>
      <w:proofErr w:type="spellStart"/>
      <w:r>
        <w:rPr>
          <w:rFonts w:ascii="Book Antiqua" w:eastAsia="Book Antiqua" w:hAnsi="Book Antiqua" w:cs="Book Antiqua"/>
          <w:color w:val="000000"/>
        </w:rPr>
        <w:t>Rokutan-Kurata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Sonobe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Menju</w:t>
      </w:r>
      <w:proofErr w:type="spellEnd"/>
      <w:r>
        <w:rPr>
          <w:rFonts w:ascii="Book Antiqua" w:eastAsia="Book Antiqua" w:hAnsi="Book Antiqua" w:cs="Book Antiqua"/>
          <w:color w:val="000000"/>
        </w:rPr>
        <w:t xml:space="preserve"> T, Miyamoto E, Chen-Yoshikawa TF, Date H,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H. GATA6-positive lung adenocarcinomas are associated with invasive mucinous adenocarcinoma morphology, hepatocyte nuclear factor 4α expression, and KRAS mutations.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38-48 [PMID: 29469192 DOI: 10.1111/his.13500]</w:t>
      </w:r>
    </w:p>
    <w:p w14:paraId="0F7A17B0"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Xu Y, Qian Z, Zheng W, Wu Q, Chen Y, Zhu G, Liu 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Zhang Y, Sun F, Pan Q, Wang J, Du L, Yu Y. circRNA_104075 stimulates YAP-dependent tumorigenesis through the regulation of HNF4a and may serve as a diagnostic marker in hepatocellular carcinoma.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1091 [PMID: 30361504 DOI: 10.1038/s41419-018-1132-6]</w:t>
      </w:r>
    </w:p>
    <w:p w14:paraId="59EB7F0C"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Orsolini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Papanti</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Francesconi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Schifano</w:t>
      </w:r>
      <w:proofErr w:type="spellEnd"/>
      <w:r>
        <w:rPr>
          <w:rFonts w:ascii="Book Antiqua" w:eastAsia="Book Antiqua" w:hAnsi="Book Antiqua" w:cs="Book Antiqua"/>
          <w:color w:val="000000"/>
        </w:rPr>
        <w:t xml:space="preserve"> F. Mind navigators of chemicals' experimenters? </w:t>
      </w:r>
      <w:proofErr w:type="gramStart"/>
      <w:r>
        <w:rPr>
          <w:rFonts w:ascii="Book Antiqua" w:eastAsia="Book Antiqua" w:hAnsi="Book Antiqua" w:cs="Book Antiqua"/>
          <w:color w:val="000000"/>
        </w:rPr>
        <w:t>A web-based description of e-</w:t>
      </w:r>
      <w:proofErr w:type="spellStart"/>
      <w:r>
        <w:rPr>
          <w:rFonts w:ascii="Book Antiqua" w:eastAsia="Book Antiqua" w:hAnsi="Book Antiqua" w:cs="Book Antiqua"/>
          <w:color w:val="000000"/>
        </w:rPr>
        <w:t>psychonauts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Cyberpsychol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296-300 [PMID: 25965863 DOI: 10.18632/oncotarget.3753]</w:t>
      </w:r>
    </w:p>
    <w:p w14:paraId="3A75CD78"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Kojima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T, Nagai Y, </w:t>
      </w:r>
      <w:proofErr w:type="spellStart"/>
      <w:r>
        <w:rPr>
          <w:rFonts w:ascii="Book Antiqua" w:eastAsia="Book Antiqua" w:hAnsi="Book Antiqua" w:cs="Book Antiqua"/>
          <w:color w:val="000000"/>
        </w:rPr>
        <w:t>Tanizawa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Nakatani</w:t>
      </w:r>
      <w:proofErr w:type="spellEnd"/>
      <w:r>
        <w:rPr>
          <w:rFonts w:ascii="Book Antiqua" w:eastAsia="Book Antiqua" w:hAnsi="Book Antiqua" w:cs="Book Antiqua"/>
          <w:color w:val="000000"/>
        </w:rPr>
        <w:t xml:space="preserve"> Y, Miyazaki M, </w:t>
      </w:r>
      <w:proofErr w:type="spellStart"/>
      <w:r>
        <w:rPr>
          <w:rFonts w:ascii="Book Antiqua" w:eastAsia="Book Antiqua" w:hAnsi="Book Antiqua" w:cs="Book Antiqua"/>
          <w:color w:val="000000"/>
        </w:rPr>
        <w:t>Ishikura</w:t>
      </w:r>
      <w:proofErr w:type="spellEnd"/>
      <w:r>
        <w:rPr>
          <w:rFonts w:ascii="Book Antiqua" w:eastAsia="Book Antiqua" w:hAnsi="Book Antiqua" w:cs="Book Antiqua"/>
          <w:color w:val="000000"/>
        </w:rPr>
        <w:t xml:space="preserve"> H.</w:t>
      </w:r>
      <w:proofErr w:type="gramEnd"/>
      <w:r>
        <w:rPr>
          <w:rFonts w:ascii="Book Antiqua" w:eastAsia="Book Antiqua" w:hAnsi="Book Antiqua" w:cs="Book Antiqua"/>
          <w:color w:val="000000"/>
        </w:rPr>
        <w:t xml:space="preserve"> The expression of hepatocyte nuclear factor-4alpha, a developmental regulator of visceral endoderm, correlates with the intestinal phenotype of gastric adenocarcinomas.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548-554 [PMID: 17393984 DOI: 10.1080/00313020601024011]</w:t>
      </w:r>
    </w:p>
    <w:p w14:paraId="545853D4"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Taniguchi H, Tsuda H, Ikegami M, </w:t>
      </w:r>
      <w:proofErr w:type="spellStart"/>
      <w:r>
        <w:rPr>
          <w:rFonts w:ascii="Book Antiqua" w:eastAsia="Book Antiqua" w:hAnsi="Book Antiqua" w:cs="Book Antiqua"/>
          <w:color w:val="000000"/>
        </w:rPr>
        <w:t>Hano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Hepatocyte nuclear factor 4A expression discriminates gastric involvement by metastatic breast carcinomas from primary gastric adenocarcinomas.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1777-1784 [PMID: 21733563 DOI: 10.1016/j.humpath.2011.04.002]</w:t>
      </w:r>
    </w:p>
    <w:p w14:paraId="5B94C0AF"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Jucá</w:t>
      </w:r>
      <w:proofErr w:type="spellEnd"/>
      <w:r>
        <w:rPr>
          <w:rFonts w:ascii="Book Antiqua" w:eastAsia="Book Antiqua" w:hAnsi="Book Antiqua" w:cs="Book Antiqua"/>
          <w:b/>
          <w:bCs/>
          <w:color w:val="000000"/>
        </w:rPr>
        <w:t xml:space="preserve"> PCFC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Corrêa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Vignal</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Accioly</w:t>
      </w:r>
      <w:proofErr w:type="spellEnd"/>
      <w:r>
        <w:rPr>
          <w:rFonts w:ascii="Book Antiqua" w:eastAsia="Book Antiqua" w:hAnsi="Book Antiqua" w:cs="Book Antiqua"/>
          <w:color w:val="000000"/>
        </w:rPr>
        <w:t xml:space="preserve"> MTS, </w:t>
      </w:r>
      <w:proofErr w:type="spellStart"/>
      <w:r>
        <w:rPr>
          <w:rFonts w:ascii="Book Antiqua" w:eastAsia="Book Antiqua" w:hAnsi="Book Antiqua" w:cs="Book Antiqua"/>
          <w:color w:val="000000"/>
        </w:rPr>
        <w:t>Lustosa</w:t>
      </w:r>
      <w:proofErr w:type="spellEnd"/>
      <w:r>
        <w:rPr>
          <w:rFonts w:ascii="Book Antiqua" w:eastAsia="Book Antiqua" w:hAnsi="Book Antiqua" w:cs="Book Antiqua"/>
          <w:color w:val="000000"/>
        </w:rPr>
        <w:t xml:space="preserve"> SAS, </w:t>
      </w:r>
      <w:proofErr w:type="spellStart"/>
      <w:r>
        <w:rPr>
          <w:rFonts w:ascii="Book Antiqua" w:eastAsia="Book Antiqua" w:hAnsi="Book Antiqua" w:cs="Book Antiqua"/>
          <w:color w:val="000000"/>
        </w:rPr>
        <w:t>Abdelhay</w:t>
      </w:r>
      <w:proofErr w:type="spellEnd"/>
      <w:r>
        <w:rPr>
          <w:rFonts w:ascii="Book Antiqua" w:eastAsia="Book Antiqua" w:hAnsi="Book Antiqua" w:cs="Book Antiqua"/>
          <w:color w:val="000000"/>
        </w:rPr>
        <w:t xml:space="preserve"> E, Matos D. HNF4A expression as a potential diagnostic tool to discriminate primary gastric cancer from breast cancer metastasis in a Brazilian cohort.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43 [PMID: 28583188 DOI: 10.1186/s13000-017-0635-2]</w:t>
      </w:r>
    </w:p>
    <w:p w14:paraId="74B0DD27"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Ranc</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Friis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Carstensen</w:t>
      </w:r>
      <w:proofErr w:type="spellEnd"/>
      <w:r>
        <w:rPr>
          <w:rFonts w:ascii="Book Antiqua" w:eastAsia="Book Antiqua" w:hAnsi="Book Antiqua" w:cs="Book Antiqua"/>
          <w:color w:val="000000"/>
        </w:rPr>
        <w:t xml:space="preserve"> B. Mortality after cancer among patients with diabetes mellitus: effect of diabetes duration and treatment.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57</w:t>
      </w:r>
      <w:r>
        <w:rPr>
          <w:rFonts w:ascii="Book Antiqua" w:eastAsia="Book Antiqua" w:hAnsi="Book Antiqua" w:cs="Book Antiqua"/>
          <w:color w:val="000000"/>
        </w:rPr>
        <w:t>: 927-934 [PMID: 24633676 DOI: 10.1007/s00125-014-3186-z]</w:t>
      </w:r>
    </w:p>
    <w:p w14:paraId="40210A5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Ekavali</w:t>
      </w:r>
      <w:proofErr w:type="spellEnd"/>
      <w:r>
        <w:rPr>
          <w:rFonts w:ascii="Book Antiqua" w:eastAsia="Book Antiqua" w:hAnsi="Book Antiqua" w:cs="Book Antiqua"/>
          <w:color w:val="000000"/>
        </w:rPr>
        <w:t xml:space="preserve">, Chopra K, Mukherjee M, </w:t>
      </w:r>
      <w:proofErr w:type="spellStart"/>
      <w:r>
        <w:rPr>
          <w:rFonts w:ascii="Book Antiqua" w:eastAsia="Book Antiqua" w:hAnsi="Book Antiqua" w:cs="Book Antiqua"/>
          <w:color w:val="000000"/>
        </w:rPr>
        <w:t>Pottabathini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Dhull</w:t>
      </w:r>
      <w:proofErr w:type="spellEnd"/>
      <w:r>
        <w:rPr>
          <w:rFonts w:ascii="Book Antiqua" w:eastAsia="Book Antiqua" w:hAnsi="Book Antiqua" w:cs="Book Antiqua"/>
          <w:color w:val="000000"/>
        </w:rPr>
        <w:t xml:space="preserve"> DK. Current knowledge and pharmacological profile of berberine: An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761</w:t>
      </w:r>
      <w:r>
        <w:rPr>
          <w:rFonts w:ascii="Book Antiqua" w:eastAsia="Book Antiqua" w:hAnsi="Book Antiqua" w:cs="Book Antiqua"/>
          <w:color w:val="000000"/>
        </w:rPr>
        <w:t>: 288-297 [PMID: 26092760 DOI: 10.1016/j.ejphar.2015.05.068]</w:t>
      </w:r>
    </w:p>
    <w:p w14:paraId="4E9792E3"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Wei S</w:t>
      </w:r>
      <w:r>
        <w:rPr>
          <w:rFonts w:ascii="Book Antiqua" w:eastAsia="Book Antiqua" w:hAnsi="Book Antiqua" w:cs="Book Antiqua"/>
          <w:color w:val="000000"/>
        </w:rPr>
        <w:t xml:space="preserve">, Zhang M, Yu Y, Lan X, Yao F, Yan X, Chen L, Hatch GM. Berberine Attenuates Development of the Hepatic Gluconeogenesis and Lipid Metabolism Disorder in Type 2 Diabetic Mice and in Palmitate-Incubated HepG2 Cells through Suppression of the HNF-4α miR122 Pathway.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e0152097 [PMID: 27011261 DOI: 10.1371/journal.pone.0152097]</w:t>
      </w:r>
    </w:p>
    <w:p w14:paraId="27EAE708"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Yue SJ</w:t>
      </w:r>
      <w:r>
        <w:rPr>
          <w:rFonts w:ascii="Book Antiqua" w:eastAsia="Book Antiqua" w:hAnsi="Book Antiqua" w:cs="Book Antiqua"/>
          <w:color w:val="000000"/>
        </w:rPr>
        <w:t xml:space="preserve">, Liu J, Wang AT, Meng XT, Yang ZR, Peng C, Guan HS, Wang CY, </w:t>
      </w:r>
      <w:proofErr w:type="gramStart"/>
      <w:r>
        <w:rPr>
          <w:rFonts w:ascii="Book Antiqua" w:eastAsia="Book Antiqua" w:hAnsi="Book Antiqua" w:cs="Book Antiqua"/>
          <w:color w:val="000000"/>
        </w:rPr>
        <w:t>Yan</w:t>
      </w:r>
      <w:proofErr w:type="gramEnd"/>
      <w:r>
        <w:rPr>
          <w:rFonts w:ascii="Book Antiqua" w:eastAsia="Book Antiqua" w:hAnsi="Book Antiqua" w:cs="Book Antiqua"/>
          <w:color w:val="000000"/>
        </w:rPr>
        <w:t xml:space="preserve"> D. Berberine alleviates insulin resistance by reducing peripheral branched-chain amino </w:t>
      </w:r>
      <w:r>
        <w:rPr>
          <w:rFonts w:ascii="Book Antiqua" w:eastAsia="Book Antiqua" w:hAnsi="Book Antiqua" w:cs="Book Antiqua"/>
          <w:color w:val="000000"/>
        </w:rPr>
        <w:lastRenderedPageBreak/>
        <w:t xml:space="preserve">acids.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316</w:t>
      </w:r>
      <w:r>
        <w:rPr>
          <w:rFonts w:ascii="Book Antiqua" w:eastAsia="Book Antiqua" w:hAnsi="Book Antiqua" w:cs="Book Antiqua"/>
          <w:color w:val="000000"/>
        </w:rPr>
        <w:t>: E73-E85 [PMID: 30422704 DOI: 10.1152/ajpendo.00256.2018]</w:t>
      </w:r>
    </w:p>
    <w:p w14:paraId="79ADEC34"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Wang S</w:t>
      </w:r>
      <w:r>
        <w:rPr>
          <w:rFonts w:ascii="Book Antiqua" w:eastAsia="Book Antiqua" w:hAnsi="Book Antiqua" w:cs="Book Antiqua"/>
          <w:color w:val="000000"/>
        </w:rPr>
        <w:t xml:space="preserve">, He B, Hang W, Wu N, Xia L, Wang X, Zhang Q, Zhou X, Feng Z, Chen Q, Chen J. Berberine Alleviates Tau Hyperphosphorylation and Axonopathy-Associated with Diabetic Encephalopathy via Restoring PI3K/Akt/GSK3β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1385-1400 [PMID: 30175975 DOI: 10.3233/JAD-180497]</w:t>
      </w:r>
    </w:p>
    <w:p w14:paraId="204B7FFA"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Wang N</w:t>
      </w:r>
      <w:r>
        <w:rPr>
          <w:rFonts w:ascii="Book Antiqua" w:eastAsia="Book Antiqua" w:hAnsi="Book Antiqua" w:cs="Book Antiqua"/>
          <w:color w:val="000000"/>
        </w:rPr>
        <w:t xml:space="preserve">, Tan HY, Li L, Yuen MF, Feng Y.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as potential anticancer agents: Recent updates and future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176</w:t>
      </w:r>
      <w:r>
        <w:rPr>
          <w:rFonts w:ascii="Book Antiqua" w:eastAsia="Book Antiqua" w:hAnsi="Book Antiqua" w:cs="Book Antiqua"/>
          <w:color w:val="000000"/>
        </w:rPr>
        <w:t>: 35-48 [PMID: 26494507 DOI: 10.1016/j.jep.2015.10.028]</w:t>
      </w:r>
    </w:p>
    <w:p w14:paraId="0B7961A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Yang S, Cai X, Dong J, Chen Z, Wang R, Zhang S, Cao H, Lu D, Jin T,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 Fan D. Berberine inhibits EGFR signaling and enhances the antitumor effects of EGFR inhibitors in gastric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76076-76086 [PMID: 27738318 DOI: 10.18632/oncotarget.12589]</w:t>
      </w:r>
    </w:p>
    <w:p w14:paraId="4AA50B1B"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28 </w:t>
      </w:r>
      <w:r>
        <w:rPr>
          <w:rFonts w:ascii="Book Antiqua" w:eastAsia="Book Antiqua" w:hAnsi="Book Antiqua" w:cs="Book Antiqua"/>
          <w:b/>
          <w:bCs/>
          <w:color w:val="000000"/>
        </w:rPr>
        <w:t>Dai W</w:t>
      </w:r>
      <w:r>
        <w:rPr>
          <w:rFonts w:ascii="Book Antiqua" w:eastAsia="Book Antiqua" w:hAnsi="Book Antiqua" w:cs="Book Antiqua"/>
          <w:color w:val="000000"/>
        </w:rPr>
        <w:t xml:space="preserve">, Mu L, Cui Y, Li Y, Chen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Wang X. Berberine Promotes Apoptosis of Colorectal Cancer via Regulation of the Long Non-Coding RNA (lncRNA) Cancer Susceptibility Candidate 2 (CASC2)/AU-Binding Factor 1 (AUF1)/B-Cell CLL/Lymphoma 2 (Bcl-2) Axis.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730-738 [PMID: 30681073 DOI: 10.12659/msm.912082]</w:t>
      </w:r>
    </w:p>
    <w:p w14:paraId="38A7DBCF"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29 </w:t>
      </w:r>
      <w:r>
        <w:rPr>
          <w:rFonts w:ascii="Book Antiqua" w:eastAsia="Book Antiqua" w:hAnsi="Book Antiqua" w:cs="Book Antiqua"/>
          <w:b/>
          <w:bCs/>
          <w:color w:val="000000"/>
        </w:rPr>
        <w:t>Tian Y</w:t>
      </w:r>
      <w:r>
        <w:rPr>
          <w:rFonts w:ascii="Book Antiqua" w:eastAsia="Book Antiqua" w:hAnsi="Book Antiqua" w:cs="Book Antiqua"/>
          <w:color w:val="000000"/>
        </w:rPr>
        <w:t xml:space="preserve">, Zhao L, Wang Y, Zhang H, Xu D, Zhao X, Li Y, Li J. Berberine inhibits androgen synthesis by interaction with </w:t>
      </w:r>
      <w:proofErr w:type="spellStart"/>
      <w:r>
        <w:rPr>
          <w:rFonts w:ascii="Book Antiqua" w:eastAsia="Book Antiqua" w:hAnsi="Book Antiqua" w:cs="Book Antiqua"/>
          <w:color w:val="000000"/>
        </w:rPr>
        <w:t>aldo-keto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reductase</w:t>
      </w:r>
      <w:proofErr w:type="spellEnd"/>
      <w:r>
        <w:rPr>
          <w:rFonts w:ascii="Book Antiqua" w:eastAsia="Book Antiqua" w:hAnsi="Book Antiqua" w:cs="Book Antiqua"/>
          <w:color w:val="000000"/>
        </w:rPr>
        <w:t xml:space="preserve"> 1C3 in 22Rv1 prostate cancer cells.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Androl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607-612 [PMID: 26698234 DOI: 10.4103/1008-682x.169997]</w:t>
      </w:r>
    </w:p>
    <w:p w14:paraId="1AA8553D"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Yao M</w:t>
      </w:r>
      <w:r>
        <w:rPr>
          <w:rFonts w:ascii="Book Antiqua" w:eastAsia="Book Antiqua" w:hAnsi="Book Antiqua" w:cs="Book Antiqua"/>
          <w:color w:val="000000"/>
        </w:rPr>
        <w:t xml:space="preserve">, Fan X, Yuan B, Takagi N, Liu S, Han X, Ren J, Liu J. Berberine inhibits NLRP3 Inflammasome pathway in human triple-negative breast cancer MDA-MB-231 cell.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216 [PMID: 31412862 DOI: 10.1186/s12906-019-2615-4]</w:t>
      </w:r>
    </w:p>
    <w:p w14:paraId="46DAD21D"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31 </w:t>
      </w:r>
      <w:r>
        <w:rPr>
          <w:rFonts w:ascii="Book Antiqua" w:eastAsia="Book Antiqua" w:hAnsi="Book Antiqua" w:cs="Book Antiqua"/>
          <w:b/>
          <w:bCs/>
          <w:color w:val="000000"/>
        </w:rPr>
        <w:t>Hu Q</w:t>
      </w:r>
      <w:r>
        <w:rPr>
          <w:rFonts w:ascii="Book Antiqua" w:eastAsia="Book Antiqua" w:hAnsi="Book Antiqua" w:cs="Book Antiqua"/>
          <w:color w:val="000000"/>
        </w:rPr>
        <w:t xml:space="preserve">, Li L, Zou X, Xu L, Yi P. Berberine Attenuated Proliferation, Invasion and Migration by Targeting the AMPK/HNF4α/WNT5A Pathway in Gastric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1150 [PMID: 30405404 DOI: 10.3389/fphar.2018.01150]</w:t>
      </w:r>
    </w:p>
    <w:p w14:paraId="53BB6AEA"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Yi T</w:t>
      </w:r>
      <w:r>
        <w:rPr>
          <w:rFonts w:ascii="Book Antiqua" w:eastAsia="Book Antiqua" w:hAnsi="Book Antiqua" w:cs="Book Antiqua"/>
          <w:color w:val="000000"/>
        </w:rPr>
        <w:t xml:space="preserve">, Zhuang L, Song G, Zhang B, Li G, Hu T. Akt signaling is associated with the berberine-induced apoptosis of human gastric cancer cells.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523-531 [PMID: 25837881 DOI: 10.1080/01635581.2015.1004733]</w:t>
      </w:r>
    </w:p>
    <w:p w14:paraId="58017EA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33 </w:t>
      </w:r>
      <w:r>
        <w:rPr>
          <w:rFonts w:ascii="Book Antiqua" w:eastAsia="Book Antiqua" w:hAnsi="Book Antiqua" w:cs="Book Antiqua"/>
          <w:b/>
          <w:bCs/>
          <w:color w:val="000000"/>
        </w:rPr>
        <w:t>Chang HR</w:t>
      </w:r>
      <w:r>
        <w:rPr>
          <w:rFonts w:ascii="Book Antiqua" w:eastAsia="Book Antiqua" w:hAnsi="Book Antiqua" w:cs="Book Antiqua"/>
          <w:color w:val="000000"/>
        </w:rPr>
        <w:t xml:space="preserve">, Nam S, Kook MC, Kim KT, Liu X, Yao H, Jung HR,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HH, Park HS, </w:t>
      </w:r>
      <w:proofErr w:type="spellStart"/>
      <w:r>
        <w:rPr>
          <w:rFonts w:ascii="Book Antiqua" w:eastAsia="Book Antiqua" w:hAnsi="Book Antiqua" w:cs="Book Antiqua"/>
          <w:color w:val="000000"/>
        </w:rPr>
        <w:t>Gim</w:t>
      </w:r>
      <w:proofErr w:type="spellEnd"/>
      <w:r>
        <w:rPr>
          <w:rFonts w:ascii="Book Antiqua" w:eastAsia="Book Antiqua" w:hAnsi="Book Antiqua" w:cs="Book Antiqua"/>
          <w:color w:val="000000"/>
        </w:rPr>
        <w:t xml:space="preserve"> Y, Hong D, Huh I, Kim YW, Tan D, Liu CG, </w:t>
      </w:r>
      <w:proofErr w:type="spellStart"/>
      <w:r>
        <w:rPr>
          <w:rFonts w:ascii="Book Antiqua" w:eastAsia="Book Antiqua" w:hAnsi="Book Antiqua" w:cs="Book Antiqua"/>
          <w:color w:val="000000"/>
        </w:rPr>
        <w:t>Powis</w:t>
      </w:r>
      <w:proofErr w:type="spellEnd"/>
      <w:r>
        <w:rPr>
          <w:rFonts w:ascii="Book Antiqua" w:eastAsia="Book Antiqua" w:hAnsi="Book Antiqua" w:cs="Book Antiqua"/>
          <w:color w:val="000000"/>
        </w:rPr>
        <w:t xml:space="preserve"> G, Park T, Liang H, Kim YH. HNF4α is a therapeutic target that links AMPK to WNT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early-stage gastric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19-32 [PMID: 25410163 DOI: 10.1136/gutjnl-2014-307918]</w:t>
      </w:r>
    </w:p>
    <w:p w14:paraId="4C65B3B9"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34 </w:t>
      </w:r>
      <w:r>
        <w:rPr>
          <w:rFonts w:ascii="Book Antiqua" w:eastAsia="Book Antiqua" w:hAnsi="Book Antiqua" w:cs="Book Antiqua"/>
          <w:b/>
          <w:bCs/>
          <w:color w:val="000000"/>
        </w:rPr>
        <w:t>Kikuchi A</w:t>
      </w:r>
      <w:r>
        <w:rPr>
          <w:rFonts w:ascii="Book Antiqua" w:eastAsia="Book Antiqua" w:hAnsi="Book Antiqua" w:cs="Book Antiqua"/>
          <w:color w:val="000000"/>
        </w:rPr>
        <w:t xml:space="preserve">, Yamamoto H, Sato A, Matsumoto S. Wnt5a: its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functions and implication in diseases.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2012; </w:t>
      </w:r>
      <w:r>
        <w:rPr>
          <w:rFonts w:ascii="Book Antiqua" w:eastAsia="Book Antiqua" w:hAnsi="Book Antiqua" w:cs="Book Antiqua"/>
          <w:b/>
          <w:bCs/>
          <w:color w:val="000000"/>
        </w:rPr>
        <w:t>204</w:t>
      </w:r>
      <w:r>
        <w:rPr>
          <w:rFonts w:ascii="Book Antiqua" w:eastAsia="Book Antiqua" w:hAnsi="Book Antiqua" w:cs="Book Antiqua"/>
          <w:color w:val="000000"/>
        </w:rPr>
        <w:t>: 17-33 [PMID: 21518267 DOI: 10.1111/j.1748-1716.2011.02294.x]</w:t>
      </w:r>
    </w:p>
    <w:p w14:paraId="74ACAA3A"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35 </w:t>
      </w:r>
      <w:r>
        <w:rPr>
          <w:rFonts w:ascii="Book Antiqua" w:eastAsia="Book Antiqua" w:hAnsi="Book Antiqua" w:cs="Book Antiqua"/>
          <w:b/>
          <w:bCs/>
          <w:color w:val="000000"/>
        </w:rPr>
        <w:t>Xu W</w:t>
      </w:r>
      <w:r>
        <w:rPr>
          <w:rFonts w:ascii="Book Antiqua" w:eastAsia="Book Antiqua" w:hAnsi="Book Antiqua" w:cs="Book Antiqua"/>
          <w:color w:val="000000"/>
        </w:rPr>
        <w:t>, Kimelman D. Mechanistic insights from structural studies of beta-catenin and its binding partners.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3337-3344 [PMID: 17881495 DOI: 10.1242/jcs.013771]</w:t>
      </w:r>
    </w:p>
    <w:p w14:paraId="1F0B7419"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36 </w:t>
      </w:r>
      <w:r>
        <w:rPr>
          <w:rFonts w:ascii="Book Antiqua" w:eastAsia="Book Antiqua" w:hAnsi="Book Antiqua" w:cs="Book Antiqua"/>
          <w:b/>
          <w:bCs/>
          <w:color w:val="000000"/>
        </w:rPr>
        <w:t>Kim W</w:t>
      </w:r>
      <w:r>
        <w:rPr>
          <w:rFonts w:ascii="Book Antiqua" w:eastAsia="Book Antiqua" w:hAnsi="Book Antiqua" w:cs="Book Antiqua"/>
          <w:color w:val="000000"/>
        </w:rPr>
        <w:t>, Kim M, Jho EH.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from plasma membrane to nucleus.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450</w:t>
      </w:r>
      <w:r>
        <w:rPr>
          <w:rFonts w:ascii="Book Antiqua" w:eastAsia="Book Antiqua" w:hAnsi="Book Antiqua" w:cs="Book Antiqua"/>
          <w:color w:val="000000"/>
        </w:rPr>
        <w:t>: 9-21 [PMID: 23343194 DOI: 10.1042/bj20121284]</w:t>
      </w:r>
    </w:p>
    <w:p w14:paraId="1571B4D5"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Tillhon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Guamán</w:t>
      </w:r>
      <w:proofErr w:type="spellEnd"/>
      <w:r>
        <w:rPr>
          <w:rFonts w:ascii="Book Antiqua" w:eastAsia="Book Antiqua" w:hAnsi="Book Antiqua" w:cs="Book Antiqua"/>
          <w:color w:val="000000"/>
        </w:rPr>
        <w:t xml:space="preserve"> Ortiz LM, Lombardi P, </w:t>
      </w:r>
      <w:proofErr w:type="spellStart"/>
      <w:r>
        <w:rPr>
          <w:rFonts w:ascii="Book Antiqua" w:eastAsia="Book Antiqua" w:hAnsi="Book Antiqua" w:cs="Book Antiqua"/>
          <w:color w:val="000000"/>
        </w:rPr>
        <w:t>Scovassi</w:t>
      </w:r>
      <w:proofErr w:type="spellEnd"/>
      <w:r>
        <w:rPr>
          <w:rFonts w:ascii="Book Antiqua" w:eastAsia="Book Antiqua" w:hAnsi="Book Antiqua" w:cs="Book Antiqua"/>
          <w:color w:val="000000"/>
        </w:rPr>
        <w:t xml:space="preserve"> AI. Berberine: new perspectives for old remedies.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84</w:t>
      </w:r>
      <w:r>
        <w:rPr>
          <w:rFonts w:ascii="Book Antiqua" w:eastAsia="Book Antiqua" w:hAnsi="Book Antiqua" w:cs="Book Antiqua"/>
          <w:color w:val="000000"/>
        </w:rPr>
        <w:t>: 1260-1267 [PMID: 22842630 DOI: 10.1016/j.bcp.2012.07.018]</w:t>
      </w:r>
    </w:p>
    <w:p w14:paraId="46330960"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Xu JH, Yu T, Chen QK. </w:t>
      </w:r>
      <w:proofErr w:type="gramStart"/>
      <w:r>
        <w:rPr>
          <w:rFonts w:ascii="Book Antiqua" w:eastAsia="Book Antiqua" w:hAnsi="Book Antiqua" w:cs="Book Antiqua"/>
          <w:color w:val="000000"/>
        </w:rPr>
        <w:t xml:space="preserve">Effects of berberine and metformin on intestinal inflammation and gut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composition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109131 [PMID: 31545226 DOI: 10.1016/j.biopha.2019.109131]</w:t>
      </w:r>
    </w:p>
    <w:p w14:paraId="2EFB71FB"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39 </w:t>
      </w:r>
      <w:r>
        <w:rPr>
          <w:rFonts w:ascii="Book Antiqua" w:eastAsia="Book Antiqua" w:hAnsi="Book Antiqua" w:cs="Book Antiqua"/>
          <w:b/>
          <w:bCs/>
          <w:color w:val="000000"/>
        </w:rPr>
        <w:t>Gong J</w:t>
      </w:r>
      <w:r>
        <w:rPr>
          <w:rFonts w:ascii="Book Antiqua" w:eastAsia="Book Antiqua" w:hAnsi="Book Antiqua" w:cs="Book Antiqua"/>
          <w:color w:val="000000"/>
        </w:rPr>
        <w:t xml:space="preserve">, Hu M, Huang Z, Fang K, Wang D, Chen Q, Li J, Yang D, Zou X, Xu L, Wang K, Dong H, Lu F. Berberine Attenuates Intestinal Mucosal Barrier Dysfunction in Type 2 Diabetic Rats.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42 [PMID: 28217099 DOI: 10.3389/fphar.2017.00042]</w:t>
      </w:r>
    </w:p>
    <w:p w14:paraId="7F50764F"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Lu FE, Xu LJ.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Therapeutic effects of berberine in impaired glucose tolerance rats and its influence on insulin secretion.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496-502 [PMID: 15066220]</w:t>
      </w:r>
    </w:p>
    <w:p w14:paraId="4CD7A385"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Yang Y</w:t>
      </w:r>
      <w:r>
        <w:rPr>
          <w:rFonts w:ascii="Book Antiqua" w:eastAsia="Book Antiqua" w:hAnsi="Book Antiqua" w:cs="Book Antiqua"/>
          <w:color w:val="000000"/>
        </w:rPr>
        <w:t xml:space="preserve">, Zhang N, Li K, Chen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Zhang J. Integration of microRNA-mRNA profiles and pathway analysis of plant </w:t>
      </w:r>
      <w:proofErr w:type="spellStart"/>
      <w:r>
        <w:rPr>
          <w:rFonts w:ascii="Book Antiqua" w:eastAsia="Book Antiqua" w:hAnsi="Book Antiqua" w:cs="Book Antiqua"/>
          <w:color w:val="000000"/>
        </w:rPr>
        <w:t>isoquinoline</w:t>
      </w:r>
      <w:proofErr w:type="spellEnd"/>
      <w:r>
        <w:rPr>
          <w:rFonts w:ascii="Book Antiqua" w:eastAsia="Book Antiqua" w:hAnsi="Book Antiqua" w:cs="Book Antiqua"/>
          <w:color w:val="000000"/>
        </w:rPr>
        <w:t xml:space="preserve"> alkaloid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in SGC-7901 gastric cancers cells.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393-408 [PMID: 29535501 DOI: 10.2147/DDDT.S155993]</w:t>
      </w:r>
    </w:p>
    <w:p w14:paraId="07A8F1AC"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42 </w:t>
      </w:r>
      <w:r>
        <w:rPr>
          <w:rFonts w:ascii="Book Antiqua" w:eastAsia="Book Antiqua" w:hAnsi="Book Antiqua" w:cs="Book Antiqua"/>
          <w:b/>
          <w:bCs/>
          <w:color w:val="000000"/>
        </w:rPr>
        <w:t>Li HL</w:t>
      </w:r>
      <w:r>
        <w:rPr>
          <w:rFonts w:ascii="Book Antiqua" w:eastAsia="Book Antiqua" w:hAnsi="Book Antiqua" w:cs="Book Antiqua"/>
          <w:color w:val="000000"/>
        </w:rPr>
        <w:t xml:space="preserve">, Wu H, Zhang BB, Shi HL, Wu XJ. MAPK pathways are involved in the inhibitory effect of berberine hydrochloride on gastric cancer MGC 803 cell proliferation and IL-8 secretion </w:t>
      </w:r>
      <w:r w:rsidRPr="00066B45">
        <w:rPr>
          <w:rFonts w:ascii="Book Antiqua" w:eastAsia="Book Antiqua" w:hAnsi="Book Antiqua" w:cs="Book Antiqua"/>
          <w:i/>
          <w:color w:val="000000"/>
        </w:rPr>
        <w:t>in vitro</w:t>
      </w:r>
      <w:r>
        <w:rPr>
          <w:rFonts w:ascii="Book Antiqua" w:eastAsia="Book Antiqua" w:hAnsi="Book Antiqua" w:cs="Book Antiqua"/>
          <w:color w:val="000000"/>
        </w:rPr>
        <w:t xml:space="preserve"> and</w:t>
      </w:r>
      <w:r>
        <w:rPr>
          <w:rFonts w:ascii="Book Antiqua" w:eastAsia="Book Antiqua" w:hAnsi="Book Antiqua" w:cs="Book Antiqua"/>
          <w:i/>
          <w:color w:val="000000"/>
        </w:rPr>
        <w:t xml:space="preserve"> in vivo</w:t>
      </w:r>
      <w:r>
        <w:rPr>
          <w:rFonts w:ascii="Book Antiqua" w:eastAsia="Book Antiqua" w:hAnsi="Book Antiqua" w:cs="Book Antiqua"/>
          <w:color w:val="000000"/>
        </w:rPr>
        <w:t xml:space="preserv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1430-1438 [PMID: 27278862 DOI: 10.3892/mmr.2016.5361]</w:t>
      </w:r>
    </w:p>
    <w:p w14:paraId="774C0A7B"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Babeu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Boudreau F. Hepatocyte nuclear factor 4-alpha involvement in liver and intestinal inflammatory networks.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22-30 [PMID: 24415854 DOI: 10.3748/wjg.v20.i1.22]</w:t>
      </w:r>
    </w:p>
    <w:p w14:paraId="3B3AF6F6"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Reebye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Czysz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Ciriello</w:t>
      </w:r>
      <w:proofErr w:type="spellEnd"/>
      <w:r>
        <w:rPr>
          <w:rFonts w:ascii="Book Antiqua" w:eastAsia="Book Antiqua" w:hAnsi="Book Antiqua" w:cs="Book Antiqua"/>
          <w:color w:val="000000"/>
        </w:rPr>
        <w:t xml:space="preserve"> S, Dorman S, </w:t>
      </w:r>
      <w:proofErr w:type="spellStart"/>
      <w:r>
        <w:rPr>
          <w:rFonts w:ascii="Book Antiqua" w:eastAsia="Book Antiqua" w:hAnsi="Book Antiqua" w:cs="Book Antiqua"/>
          <w:color w:val="000000"/>
        </w:rPr>
        <w:t>Reccia</w:t>
      </w:r>
      <w:proofErr w:type="spellEnd"/>
      <w:r>
        <w:rPr>
          <w:rFonts w:ascii="Book Antiqua" w:eastAsia="Book Antiqua" w:hAnsi="Book Antiqua" w:cs="Book Antiqua"/>
          <w:color w:val="000000"/>
        </w:rPr>
        <w:t xml:space="preserve"> I, Lai HS,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Kostomitsopoulos</w:t>
      </w:r>
      <w:proofErr w:type="spellEnd"/>
      <w:r>
        <w:rPr>
          <w:rFonts w:ascii="Book Antiqua" w:eastAsia="Book Antiqua" w:hAnsi="Book Antiqua" w:cs="Book Antiqua"/>
          <w:color w:val="000000"/>
        </w:rPr>
        <w:t xml:space="preserve"> N, Nicholls J, </w:t>
      </w:r>
      <w:proofErr w:type="spellStart"/>
      <w:r>
        <w:rPr>
          <w:rFonts w:ascii="Book Antiqua" w:eastAsia="Book Antiqua" w:hAnsi="Book Antiqua" w:cs="Book Antiqua"/>
          <w:color w:val="000000"/>
        </w:rPr>
        <w:t>Habib</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Tomalia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Sætrom</w:t>
      </w:r>
      <w:proofErr w:type="spellEnd"/>
      <w:r>
        <w:rPr>
          <w:rFonts w:ascii="Book Antiqua" w:eastAsia="Book Antiqua" w:hAnsi="Book Antiqua" w:cs="Book Antiqua"/>
          <w:color w:val="000000"/>
        </w:rPr>
        <w:t xml:space="preserve"> P, Wilkes E, </w:t>
      </w:r>
      <w:proofErr w:type="spellStart"/>
      <w:r>
        <w:rPr>
          <w:rFonts w:ascii="Book Antiqua" w:eastAsia="Book Antiqua" w:hAnsi="Book Antiqua" w:cs="Book Antiqua"/>
          <w:color w:val="000000"/>
        </w:rPr>
        <w:t>Cutillas</w:t>
      </w:r>
      <w:proofErr w:type="spellEnd"/>
      <w:r>
        <w:rPr>
          <w:rFonts w:ascii="Book Antiqua" w:eastAsia="Book Antiqua" w:hAnsi="Book Antiqua" w:cs="Book Antiqua"/>
          <w:color w:val="000000"/>
        </w:rPr>
        <w:t xml:space="preserve"> P, Rossi JJ, Habib NA. Liver Activation of Hepatocellular Nuclear Factor-4α by Small Activating RNA Rescues Dyslipidemia and Improves Metabolic Profile.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361-370 [PMID: 31877412 DOI: 10.1016/j.omtn.2019.10.044]</w:t>
      </w:r>
    </w:p>
    <w:p w14:paraId="602112F5"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45 </w:t>
      </w:r>
      <w:r>
        <w:rPr>
          <w:rFonts w:ascii="Book Antiqua" w:eastAsia="Book Antiqua" w:hAnsi="Book Antiqua" w:cs="Book Antiqua"/>
          <w:b/>
          <w:bCs/>
          <w:color w:val="000000"/>
        </w:rPr>
        <w:t>Shi J</w:t>
      </w:r>
      <w:r>
        <w:rPr>
          <w:rFonts w:ascii="Book Antiqua" w:eastAsia="Book Antiqua" w:hAnsi="Book Antiqua" w:cs="Book Antiqua"/>
          <w:color w:val="000000"/>
        </w:rPr>
        <w:t xml:space="preserve">, Dai R, Chen Y, Guo H, Han Y, Zhang Y. LncRNA LINP1 regulates acute myeloid leukemia progression via HNF4α/AMPK/WNT5A signaling pathway.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474-482 [PMID: 31325181 DOI: 10.1002/hon.2651]</w:t>
      </w:r>
    </w:p>
    <w:p w14:paraId="6FE127CE"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Lu H</w:t>
      </w:r>
      <w:r>
        <w:rPr>
          <w:rFonts w:ascii="Book Antiqua" w:eastAsia="Book Antiqua" w:hAnsi="Book Antiqua" w:cs="Book Antiqua"/>
          <w:color w:val="000000"/>
        </w:rPr>
        <w:t>. Crosstalk of HNF4</w:t>
      </w:r>
      <w:r>
        <w:rPr>
          <w:rFonts w:ascii="Book Antiqua" w:eastAsia="Book Antiqua" w:hAnsi="Book Antiqua" w:cs="Book Antiqua"/>
          <w:i/>
          <w:iCs/>
          <w:color w:val="000000"/>
        </w:rPr>
        <w:t>α</w:t>
      </w:r>
      <w:r>
        <w:rPr>
          <w:rFonts w:ascii="Book Antiqua" w:eastAsia="Book Antiqua" w:hAnsi="Book Antiqua" w:cs="Book Antiqua"/>
          <w:color w:val="000000"/>
        </w:rPr>
        <w:t xml:space="preserve"> with extracellular and intracellular signaling pathways in the regulation of hepatic metabolism of drugs and lipids.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Acta Pharm Sin B</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393-408 [PMID: 27709008 DOI: 10.1016/j.apsb.2016.07.003]</w:t>
      </w:r>
    </w:p>
    <w:p w14:paraId="2BC0EBC5"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47 </w:t>
      </w:r>
      <w:r>
        <w:rPr>
          <w:rFonts w:ascii="Book Antiqua" w:eastAsia="Book Antiqua" w:hAnsi="Book Antiqua" w:cs="Book Antiqua"/>
          <w:b/>
          <w:bCs/>
          <w:color w:val="000000"/>
        </w:rPr>
        <w:t>Yan ZQ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SH, Lu FE, Lu XH, Dong H,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ZQ. </w:t>
      </w:r>
      <w:proofErr w:type="gramStart"/>
      <w:r>
        <w:rPr>
          <w:rFonts w:ascii="Book Antiqua" w:eastAsia="Book Antiqua" w:hAnsi="Book Antiqua" w:cs="Book Antiqua"/>
          <w:color w:val="000000"/>
        </w:rPr>
        <w:t>[Effects of berberine on expression of hepatocyte nuclear factor 4alpha and glucokinase activity in mouse primary hepatocytes].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w:t>
      </w:r>
      <w:proofErr w:type="spellEnd"/>
      <w:r>
        <w:rPr>
          <w:rFonts w:ascii="Book Antiqua" w:eastAsia="Book Antiqua" w:hAnsi="Book Antiqua" w:cs="Book Antiqua"/>
          <w:i/>
          <w:iCs/>
          <w:color w:val="000000"/>
        </w:rPr>
        <w:t xml:space="preserve"> Yao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2105-2109 [PMID: 19160796 DOI: 10.11569/wcjd.v15.i36.3842]</w:t>
      </w:r>
    </w:p>
    <w:p w14:paraId="2321A7A1"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48 </w:t>
      </w:r>
      <w:r>
        <w:rPr>
          <w:rFonts w:ascii="Book Antiqua" w:eastAsia="Book Antiqua" w:hAnsi="Book Antiqua" w:cs="Book Antiqua"/>
          <w:b/>
          <w:bCs/>
          <w:color w:val="000000"/>
        </w:rPr>
        <w:t>Gao Y</w:t>
      </w:r>
      <w:r>
        <w:rPr>
          <w:rFonts w:ascii="Book Antiqua" w:eastAsia="Book Antiqua" w:hAnsi="Book Antiqua" w:cs="Book Antiqua"/>
          <w:color w:val="000000"/>
        </w:rPr>
        <w:t>, Yan Y, Guo J, Zhang Q, Bi D, Wang F, Chang Z, Lu L, Yao X, Wei Q. HNF</w:t>
      </w:r>
      <w:r>
        <w:rPr>
          <w:rFonts w:ascii="Book Antiqua" w:eastAsia="Book Antiqua" w:hAnsi="Book Antiqua" w:cs="Book Antiqua"/>
          <w:color w:val="000000"/>
        </w:rPr>
        <w:noBreakHyphen/>
        <w:t>4α downregulation promotes tumor migration and invasion by regulating E</w:t>
      </w:r>
      <w:r>
        <w:rPr>
          <w:rFonts w:ascii="Book Antiqua" w:eastAsia="Book Antiqua" w:hAnsi="Book Antiqua" w:cs="Book Antiqua"/>
          <w:color w:val="000000"/>
        </w:rPr>
        <w:noBreakHyphen/>
        <w:t xml:space="preserve">cadherin in </w:t>
      </w:r>
      <w:r>
        <w:rPr>
          <w:rFonts w:ascii="Book Antiqua" w:eastAsia="Book Antiqua" w:hAnsi="Book Antiqua" w:cs="Book Antiqua"/>
          <w:color w:val="000000"/>
        </w:rPr>
        <w:lastRenderedPageBreak/>
        <w:t xml:space="preserve">renal cell carcinoma.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1066-1074 [PMID: 31322246 DOI: 10.3892/or.2019.7214]</w:t>
      </w:r>
    </w:p>
    <w:p w14:paraId="5D2894C4"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Nam S</w:t>
      </w:r>
      <w:r>
        <w:rPr>
          <w:rFonts w:ascii="Book Antiqua" w:eastAsia="Book Antiqua" w:hAnsi="Book Antiqua" w:cs="Book Antiqua"/>
          <w:color w:val="000000"/>
        </w:rPr>
        <w:t xml:space="preserve">, Chang HR, Kim KT, Kook MC, Hong D, Kwon CH, Jung HR, Park HS, </w:t>
      </w:r>
      <w:proofErr w:type="spellStart"/>
      <w:r>
        <w:rPr>
          <w:rFonts w:ascii="Book Antiqua" w:eastAsia="Book Antiqua" w:hAnsi="Book Antiqua" w:cs="Book Antiqua"/>
          <w:color w:val="000000"/>
        </w:rPr>
        <w:t>Powis</w:t>
      </w:r>
      <w:proofErr w:type="spellEnd"/>
      <w:r>
        <w:rPr>
          <w:rFonts w:ascii="Book Antiqua" w:eastAsia="Book Antiqua" w:hAnsi="Book Antiqua" w:cs="Book Antiqua"/>
          <w:color w:val="000000"/>
        </w:rPr>
        <w:t xml:space="preserve"> G, Liang H, Park T, Kim YH. PATHOME: an algorithm for accurately detecting differentially expressed </w:t>
      </w:r>
      <w:proofErr w:type="spellStart"/>
      <w:r>
        <w:rPr>
          <w:rFonts w:ascii="Book Antiqua" w:eastAsia="Book Antiqua" w:hAnsi="Book Antiqua" w:cs="Book Antiqua"/>
          <w:color w:val="000000"/>
        </w:rPr>
        <w:t>subpathways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4941-4951 [PMID: 24681952 DOI: 10.1038/onc.2014.80]</w:t>
      </w:r>
    </w:p>
    <w:p w14:paraId="78E015C4"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50 </w:t>
      </w:r>
      <w:r>
        <w:rPr>
          <w:rFonts w:ascii="Book Antiqua" w:eastAsia="Book Antiqua" w:hAnsi="Book Antiqua" w:cs="Book Antiqua"/>
          <w:b/>
          <w:bCs/>
          <w:color w:val="000000"/>
        </w:rPr>
        <w:t>Endo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M, Minami Y. Insight into the role of Wnt5a-induced signaling in normal and cancer cells. </w:t>
      </w:r>
      <w:r>
        <w:rPr>
          <w:rFonts w:ascii="Book Antiqua" w:eastAsia="Book Antiqua" w:hAnsi="Book Antiqua" w:cs="Book Antiqua"/>
          <w:i/>
          <w:iCs/>
          <w:color w:val="000000"/>
        </w:rPr>
        <w:t>Int Rev Cell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314</w:t>
      </w:r>
      <w:r>
        <w:rPr>
          <w:rFonts w:ascii="Book Antiqua" w:eastAsia="Book Antiqua" w:hAnsi="Book Antiqua" w:cs="Book Antiqua"/>
          <w:color w:val="000000"/>
        </w:rPr>
        <w:t>: 117-148 [PMID: 25619716 DOI: 10.1016/bs.ircmb.2014.10.003]</w:t>
      </w:r>
    </w:p>
    <w:p w14:paraId="47AFF5F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Pai</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Mota</w:t>
      </w:r>
      <w:proofErr w:type="spellEnd"/>
      <w:r>
        <w:rPr>
          <w:rFonts w:ascii="Book Antiqua" w:eastAsia="Book Antiqua" w:hAnsi="Book Antiqua" w:cs="Book Antiqua"/>
          <w:color w:val="000000"/>
        </w:rPr>
        <w:t xml:space="preserve"> JM, Costa R, </w:t>
      </w:r>
      <w:proofErr w:type="spellStart"/>
      <w:r>
        <w:rPr>
          <w:rFonts w:ascii="Book Antiqua" w:eastAsia="Book Antiqua" w:hAnsi="Book Antiqua" w:cs="Book Antiqua"/>
          <w:color w:val="000000"/>
        </w:rPr>
        <w:t>Leite</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Barroso</w:t>
      </w:r>
      <w:proofErr w:type="spellEnd"/>
      <w:r>
        <w:rPr>
          <w:rFonts w:ascii="Book Antiqua" w:eastAsia="Book Antiqua" w:hAnsi="Book Antiqua" w:cs="Book Antiqua"/>
          <w:color w:val="000000"/>
        </w:rPr>
        <w:t xml:space="preserve">-Sousa R, Kaplan JB, Chae YK, Giles FJ.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/beta-catenin pathway: modulating anticancer immune response.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101 [PMID: 28476164 DOI: 10.1186/s13045-017-0471-6]</w:t>
      </w:r>
    </w:p>
    <w:p w14:paraId="447CD96E" w14:textId="77777777" w:rsidR="00410C00" w:rsidRDefault="009E509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Kleszcz</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183-192 [PMID: 31643165 DOI: 10.18388/pb.2019_268]</w:t>
      </w:r>
    </w:p>
    <w:p w14:paraId="04AE27BB"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Zhang L, Zhu Y,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X, Wang Q, Min H. Regulation of Proliferation and Epithelial-to-Mesenchymal Transition (EMT) of Gastric Cancer by ZEB1 via Modulating Wnt5a and Related Mechanisms.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1663-1670 [PMID: 30829316 DOI: 10.12659/MSM.912338]</w:t>
      </w:r>
    </w:p>
    <w:p w14:paraId="2836F173"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54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Wang T, Wu H, Zhang L, Li K, Wang F, Chen Y, Jin J, </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D. HEF1 regulates differentiation through the Wnt5a/β-catenin signaling pathway in human gastric cancer.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509</w:t>
      </w:r>
      <w:r>
        <w:rPr>
          <w:rFonts w:ascii="Book Antiqua" w:eastAsia="Book Antiqua" w:hAnsi="Book Antiqua" w:cs="Book Antiqua"/>
          <w:color w:val="000000"/>
        </w:rPr>
        <w:t>: 201-208 [PMID: 30579603 DOI: 10.1016/j.bbrc.2018.12.104]</w:t>
      </w:r>
    </w:p>
    <w:p w14:paraId="5ED98B50"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55 </w:t>
      </w:r>
      <w:r>
        <w:rPr>
          <w:rFonts w:ascii="Book Antiqua" w:eastAsia="Book Antiqua" w:hAnsi="Book Antiqua" w:cs="Book Antiqua"/>
          <w:b/>
          <w:bCs/>
          <w:color w:val="000000"/>
        </w:rPr>
        <w:t>Zhao L</w:t>
      </w:r>
      <w:r>
        <w:rPr>
          <w:rFonts w:ascii="Book Antiqua" w:eastAsia="Book Antiqua" w:hAnsi="Book Antiqua" w:cs="Book Antiqua"/>
          <w:color w:val="000000"/>
        </w:rPr>
        <w:t xml:space="preserve">, Liu Y, Tong D, Qin Y, Yang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M, Du N, Liu L, Guo B, Hou N, Han J, Liu S, Liu N, Zhao X, Wang L, Chen Y, Huang C. MeCP2 Promotes Gastric Cancer Progression Through Regulating FOXF1/Wnt5a/β-Catenin and MYOD1/Caspase-3 Signaling Pathways.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87-100 [PMID: 28131747 DOI: 10.1016/j.ebiom.2017.01.021]</w:t>
      </w:r>
    </w:p>
    <w:p w14:paraId="5AC2614A"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Shojima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Sato A, </w:t>
      </w:r>
      <w:proofErr w:type="spellStart"/>
      <w:r>
        <w:rPr>
          <w:rFonts w:ascii="Book Antiqua" w:eastAsia="Book Antiqua" w:hAnsi="Book Antiqua" w:cs="Book Antiqua"/>
          <w:color w:val="000000"/>
        </w:rPr>
        <w:t>Hanaki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I, Nakamura M, Hattori K, Sato Y, </w:t>
      </w:r>
      <w:proofErr w:type="spellStart"/>
      <w:r>
        <w:rPr>
          <w:rFonts w:ascii="Book Antiqua" w:eastAsia="Book Antiqua" w:hAnsi="Book Antiqua" w:cs="Book Antiqua"/>
          <w:color w:val="000000"/>
        </w:rPr>
        <w:t>Dohi</w:t>
      </w:r>
      <w:proofErr w:type="spellEnd"/>
      <w:r>
        <w:rPr>
          <w:rFonts w:ascii="Book Antiqua" w:eastAsia="Book Antiqua" w:hAnsi="Book Antiqua" w:cs="Book Antiqua"/>
          <w:color w:val="000000"/>
        </w:rPr>
        <w:t xml:space="preserve"> K, Hirata M, Yamamoto H, Kikuchi A. Wnt5a promotes cancer cell invasion and </w:t>
      </w:r>
      <w:r>
        <w:rPr>
          <w:rFonts w:ascii="Book Antiqua" w:eastAsia="Book Antiqua" w:hAnsi="Book Antiqua" w:cs="Book Antiqua"/>
          <w:color w:val="000000"/>
        </w:rPr>
        <w:lastRenderedPageBreak/>
        <w:t xml:space="preserve">proliferation by receptor-mediated endocytosis-dependent and -independent mechanisms, respectively.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8042 [PMID: 25622531 DOI: 10.1038/srep08042]</w:t>
      </w:r>
    </w:p>
    <w:p w14:paraId="6E1B3CEE"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Ara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Takagishi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Ushida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Kaibuchi</w:t>
      </w:r>
      <w:proofErr w:type="spellEnd"/>
      <w:r>
        <w:rPr>
          <w:rFonts w:ascii="Book Antiqua" w:eastAsia="Book Antiqua" w:hAnsi="Book Antiqua" w:cs="Book Antiqua"/>
          <w:color w:val="000000"/>
        </w:rPr>
        <w:t xml:space="preserve"> K, Kodera Y, Takahashi M. Role for </w:t>
      </w:r>
      <w:proofErr w:type="spellStart"/>
      <w:r>
        <w:rPr>
          <w:rFonts w:ascii="Book Antiqua" w:eastAsia="Book Antiqua" w:hAnsi="Book Antiqua" w:cs="Book Antiqua"/>
          <w:color w:val="000000"/>
        </w:rPr>
        <w:t>Daple</w:t>
      </w:r>
      <w:proofErr w:type="spellEnd"/>
      <w:r>
        <w:rPr>
          <w:rFonts w:ascii="Book Antiqua" w:eastAsia="Book Antiqua" w:hAnsi="Book Antiqua" w:cs="Book Antiqua"/>
          <w:color w:val="000000"/>
        </w:rPr>
        <w:t xml:space="preserve"> in non-canonical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during gastric cancer invasion and metastasis.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107</w:t>
      </w:r>
      <w:r>
        <w:rPr>
          <w:rFonts w:ascii="Book Antiqua" w:eastAsia="Book Antiqua" w:hAnsi="Book Antiqua" w:cs="Book Antiqua"/>
          <w:color w:val="000000"/>
        </w:rPr>
        <w:t>: 133-139 [PMID: 26577606 DOI: 10.1111/cas.12848]</w:t>
      </w:r>
    </w:p>
    <w:p w14:paraId="25FD69A1"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Du J, Zheng J, Liu J, Xu R, Shen T, Zhu Y, Chang J, Wang H, Zhang Z, Meng F, Wang Y, Chen Y, Xu Y, Gu L. EGF-reduced Wnt5a transcription induces epithelial-mesenchymal transition via Arf6-ERK signaling in gastric cancer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7244-7261 [PMID: 25779663 DOI: 10.18632/oncotarget.3133]</w:t>
      </w:r>
    </w:p>
    <w:p w14:paraId="05CA0003"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Pan J, Zhao T, Ji J, Zhang C, Che Y, Yang J, Shi H, Li J, Zhou H, Mu X, Xu C, Wang C, Xu Y, Liu Z, Wen H, You Q. Chitinase 3-like 1-CD44 interaction promotes metastasis and epithelial-to-</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through β-catenin/</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in gastric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208 [PMID: 30165890 DOI: 10.1186/s13046-018-0876-2]</w:t>
      </w:r>
    </w:p>
    <w:p w14:paraId="316F213F"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60 </w:t>
      </w:r>
      <w:r>
        <w:rPr>
          <w:rFonts w:ascii="Book Antiqua" w:eastAsia="Book Antiqua" w:hAnsi="Book Antiqua" w:cs="Book Antiqua"/>
          <w:b/>
          <w:bCs/>
          <w:color w:val="000000"/>
        </w:rPr>
        <w:t>Liu Z</w:t>
      </w:r>
      <w:r>
        <w:rPr>
          <w:rFonts w:ascii="Book Antiqua" w:eastAsia="Book Antiqua" w:hAnsi="Book Antiqua" w:cs="Book Antiqua"/>
          <w:color w:val="000000"/>
        </w:rPr>
        <w:t xml:space="preserve">, Chen Z, Fan R, Jiang B, Chen X, Chen Q,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Lu K, Sun M. Over-expressed long noncoding RNA HOXA11-AS promotes cell cycle progression and metastasis in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82 [PMID: 28441948 DOI: 10.1186/s12943-017-0651-6]</w:t>
      </w:r>
    </w:p>
    <w:p w14:paraId="0F5B4388"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61 </w:t>
      </w:r>
      <w:r>
        <w:rPr>
          <w:rFonts w:ascii="Book Antiqua" w:eastAsia="Book Antiqua" w:hAnsi="Book Antiqua" w:cs="Book Antiqua"/>
          <w:b/>
          <w:bCs/>
          <w:color w:val="000000"/>
        </w:rPr>
        <w:t>Dai B</w:t>
      </w:r>
      <w:r>
        <w:rPr>
          <w:rFonts w:ascii="Book Antiqua" w:eastAsia="Book Antiqua" w:hAnsi="Book Antiqua" w:cs="Book Antiqua"/>
          <w:color w:val="000000"/>
        </w:rPr>
        <w:t xml:space="preserve">, Ma Y, Yang T, Fan M, Yu R, Su Q, Wang H, Liu F, Yang C, Zhang Y. Synergistic effect of berberine and HMQ1611 impairs cell proliferation and migration by regulating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in hepatocellular carcinoma.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745-755 [PMID: 30565332 DOI: 10.1002/ptr.6267]</w:t>
      </w:r>
    </w:p>
    <w:p w14:paraId="3B3A837C" w14:textId="77777777" w:rsidR="00410C00" w:rsidRDefault="00410C00">
      <w:pPr>
        <w:spacing w:line="360" w:lineRule="auto"/>
        <w:jc w:val="both"/>
        <w:rPr>
          <w:rFonts w:ascii="Book Antiqua" w:hAnsi="Book Antiqua"/>
        </w:rPr>
      </w:pPr>
    </w:p>
    <w:p w14:paraId="4ED30609" w14:textId="77777777" w:rsidR="00410C00" w:rsidRDefault="00410C00">
      <w:pPr>
        <w:spacing w:line="360" w:lineRule="auto"/>
        <w:jc w:val="both"/>
        <w:rPr>
          <w:rFonts w:ascii="Book Antiqua" w:hAnsi="Book Antiqua"/>
        </w:rPr>
        <w:sectPr w:rsidR="00410C00">
          <w:pgSz w:w="12240" w:h="15840"/>
          <w:pgMar w:top="1440" w:right="1440" w:bottom="1440" w:left="1440" w:header="720" w:footer="720" w:gutter="0"/>
          <w:cols w:space="720"/>
          <w:docGrid w:linePitch="360"/>
        </w:sectPr>
      </w:pPr>
    </w:p>
    <w:p w14:paraId="109B66E2"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4C696E3"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Huazhong University of Science and Technology Institutional Animal Care and Use Committee.</w:t>
      </w:r>
    </w:p>
    <w:p w14:paraId="41975171" w14:textId="77777777" w:rsidR="00410C00" w:rsidRDefault="00410C00">
      <w:pPr>
        <w:spacing w:line="360" w:lineRule="auto"/>
        <w:jc w:val="both"/>
        <w:rPr>
          <w:rFonts w:ascii="Book Antiqua" w:hAnsi="Book Antiqua"/>
        </w:rPr>
      </w:pPr>
    </w:p>
    <w:p w14:paraId="651C20C2"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no conflicts of interest regarding the publication of this paper. </w:t>
      </w:r>
    </w:p>
    <w:p w14:paraId="0321A1F9" w14:textId="77777777" w:rsidR="00410C00" w:rsidRDefault="00410C00">
      <w:pPr>
        <w:spacing w:line="360" w:lineRule="auto"/>
        <w:jc w:val="both"/>
        <w:rPr>
          <w:rFonts w:ascii="Book Antiqua" w:hAnsi="Book Antiqua"/>
        </w:rPr>
      </w:pPr>
    </w:p>
    <w:p w14:paraId="3C4F8BB9"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is available from the corresponding author at pyi219@163.com.</w:t>
      </w:r>
    </w:p>
    <w:p w14:paraId="52B00FE0" w14:textId="77777777" w:rsidR="00410C00" w:rsidRDefault="00410C00">
      <w:pPr>
        <w:spacing w:line="360" w:lineRule="auto"/>
        <w:jc w:val="both"/>
        <w:rPr>
          <w:rFonts w:ascii="Book Antiqua" w:hAnsi="Book Antiqua"/>
        </w:rPr>
      </w:pPr>
    </w:p>
    <w:p w14:paraId="475DE2C9" w14:textId="77777777" w:rsidR="00410C00" w:rsidRDefault="009E509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D20DC3" w14:textId="77777777" w:rsidR="00410C00" w:rsidRDefault="00410C00">
      <w:pPr>
        <w:spacing w:line="360" w:lineRule="auto"/>
        <w:jc w:val="both"/>
        <w:rPr>
          <w:rFonts w:ascii="Book Antiqua" w:hAnsi="Book Antiqua"/>
        </w:rPr>
      </w:pPr>
    </w:p>
    <w:p w14:paraId="5066DC63" w14:textId="77777777" w:rsidR="00410C00" w:rsidRDefault="009E509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521A732"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17EBDA" w14:textId="77777777" w:rsidR="00410C00" w:rsidRDefault="00410C00">
      <w:pPr>
        <w:spacing w:line="360" w:lineRule="auto"/>
        <w:jc w:val="both"/>
        <w:rPr>
          <w:rFonts w:ascii="Book Antiqua" w:hAnsi="Book Antiqua"/>
        </w:rPr>
      </w:pPr>
    </w:p>
    <w:p w14:paraId="7BBFD6FE"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09A7D573"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06B443F8"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23, 2022</w:t>
      </w:r>
    </w:p>
    <w:p w14:paraId="4CA0347E" w14:textId="77777777" w:rsidR="00410C00" w:rsidRDefault="00410C00">
      <w:pPr>
        <w:spacing w:line="360" w:lineRule="auto"/>
        <w:jc w:val="both"/>
        <w:rPr>
          <w:rFonts w:ascii="Book Antiqua" w:hAnsi="Book Antiqua"/>
        </w:rPr>
      </w:pPr>
    </w:p>
    <w:p w14:paraId="6B15339D"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276A0240"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E5209A" w14:textId="77777777" w:rsidR="00410C00" w:rsidRDefault="009E509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9207521"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D3A743D"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Grade B (Very good): 0</w:t>
      </w:r>
    </w:p>
    <w:p w14:paraId="768A2EBC"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Grade C (Good): C</w:t>
      </w:r>
    </w:p>
    <w:p w14:paraId="2E2FD5C3"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Grade D (Fair): D</w:t>
      </w:r>
    </w:p>
    <w:p w14:paraId="7C28703B" w14:textId="77777777" w:rsidR="00410C00" w:rsidRDefault="009E5097">
      <w:pPr>
        <w:spacing w:line="360" w:lineRule="auto"/>
        <w:jc w:val="both"/>
        <w:rPr>
          <w:rFonts w:ascii="Book Antiqua" w:hAnsi="Book Antiqua"/>
        </w:rPr>
      </w:pPr>
      <w:r>
        <w:rPr>
          <w:rFonts w:ascii="Book Antiqua" w:eastAsia="Book Antiqua" w:hAnsi="Book Antiqua" w:cs="Book Antiqua"/>
          <w:color w:val="000000"/>
        </w:rPr>
        <w:t>Grade E (Poor): 0</w:t>
      </w:r>
    </w:p>
    <w:p w14:paraId="366671D5" w14:textId="77777777" w:rsidR="00410C00" w:rsidRDefault="00410C00">
      <w:pPr>
        <w:spacing w:line="360" w:lineRule="auto"/>
        <w:jc w:val="both"/>
        <w:rPr>
          <w:rFonts w:ascii="Book Antiqua" w:hAnsi="Book Antiqua"/>
        </w:rPr>
      </w:pPr>
    </w:p>
    <w:p w14:paraId="1329CF86" w14:textId="77777777" w:rsidR="00410C00" w:rsidRDefault="009E5097">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Kumarasasmy</w:t>
      </w:r>
      <w:proofErr w:type="spellEnd"/>
      <w:r>
        <w:rPr>
          <w:rFonts w:ascii="Book Antiqua" w:eastAsia="Book Antiqua" w:hAnsi="Book Antiqua" w:cs="Book Antiqua"/>
          <w:color w:val="000000"/>
        </w:rPr>
        <w:t xml:space="preserve"> VM, Mohamed SY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Wang LL</w:t>
      </w:r>
      <w:r>
        <w:rPr>
          <w:rFonts w:ascii="Book Antiqua" w:eastAsia="Book Antiqua" w:hAnsi="Book Antiqua" w:cs="Book Antiqua"/>
          <w:b/>
          <w:color w:val="000000"/>
        </w:rPr>
        <w:t xml:space="preserve"> L-Editor: </w:t>
      </w:r>
      <w:r>
        <w:rPr>
          <w:rFonts w:ascii="Book Antiqua" w:eastAsiaTheme="minorEastAsi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w:t>
      </w:r>
      <w:r>
        <w:rPr>
          <w:rFonts w:ascii="Book Antiqua" w:eastAsiaTheme="minorEastAsia" w:hAnsi="Book Antiqua" w:cs="Book Antiqua" w:hint="eastAsia"/>
          <w:color w:val="000000"/>
          <w:lang w:eastAsia="zh-CN"/>
        </w:rPr>
        <w:t>i</w:t>
      </w:r>
      <w:r>
        <w:rPr>
          <w:rFonts w:ascii="Book Antiqua" w:eastAsiaTheme="minorEastAsia" w:hAnsi="Book Antiqua" w:cs="Book Antiqua"/>
          <w:color w:val="000000"/>
          <w:lang w:eastAsia="zh-CN"/>
        </w:rPr>
        <w:t xml:space="preserve"> X</w:t>
      </w:r>
    </w:p>
    <w:p w14:paraId="4FA6CF65" w14:textId="77777777" w:rsidR="00410C00" w:rsidRDefault="009E5097">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color w:val="000000"/>
          <w:lang w:eastAsia="zh-CN"/>
        </w:rPr>
        <w:br w:type="page"/>
      </w:r>
      <w:r>
        <w:rPr>
          <w:rFonts w:ascii="Book Antiqua" w:eastAsiaTheme="minorEastAsia" w:hAnsi="Book Antiqua" w:cs="Book Antiqua"/>
          <w:b/>
          <w:color w:val="000000"/>
          <w:lang w:eastAsia="zh-CN"/>
        </w:rPr>
        <w:lastRenderedPageBreak/>
        <w:t>Figure Legends</w:t>
      </w:r>
    </w:p>
    <w:p w14:paraId="0DE30A28" w14:textId="77777777" w:rsidR="00410C00" w:rsidRDefault="009E5097">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1BFF3C6B" wp14:editId="6CA3252D">
            <wp:extent cx="5456576" cy="7932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6950" cy="7932963"/>
                    </a:xfrm>
                    <a:prstGeom prst="rect">
                      <a:avLst/>
                    </a:prstGeom>
                  </pic:spPr>
                </pic:pic>
              </a:graphicData>
            </a:graphic>
          </wp:inline>
        </w:drawing>
      </w:r>
    </w:p>
    <w:p w14:paraId="5A0962C4" w14:textId="77777777"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Figure 1 Berberine inhibited the growth of MGC803 and SGC7901 xenograft tumors.</w:t>
      </w:r>
      <w:r w:rsidRPr="00C62708">
        <w:rPr>
          <w:rFonts w:ascii="Book Antiqua" w:eastAsiaTheme="minorEastAsia" w:hAnsi="Book Antiqua"/>
          <w:b/>
          <w:lang w:eastAsia="zh-CN"/>
        </w:rPr>
        <w:t xml:space="preserve"> </w:t>
      </w:r>
      <w:r>
        <w:rPr>
          <w:rFonts w:ascii="Book Antiqua" w:eastAsiaTheme="minorEastAsia" w:hAnsi="Book Antiqua"/>
          <w:lang w:eastAsia="zh-CN"/>
        </w:rPr>
        <w:t xml:space="preserve">A: After 18 d of drug treatment, tumors were removed from the mice and weighed; B: Changes in tumor size of mice during the experiment; C: Changes in body weight of mice during the experiment. </w:t>
      </w:r>
      <w:proofErr w:type="spellStart"/>
      <w:proofErr w:type="gramStart"/>
      <w:r>
        <w:rPr>
          <w:rFonts w:ascii="Book Antiqua" w:eastAsiaTheme="minorEastAsia" w:hAnsi="Book Antiqua"/>
          <w:vertAlign w:val="superscript"/>
          <w:lang w:eastAsia="zh-CN"/>
        </w:rPr>
        <w:t>a</w:t>
      </w:r>
      <w:r>
        <w:rPr>
          <w:rFonts w:ascii="Book Antiqua" w:eastAsiaTheme="minorEastAsia" w:hAnsi="Book Antiqua"/>
          <w:i/>
          <w:lang w:eastAsia="zh-CN"/>
        </w:rPr>
        <w:t>P</w:t>
      </w:r>
      <w:proofErr w:type="spellEnd"/>
      <w:proofErr w:type="gramEnd"/>
      <w:r>
        <w:rPr>
          <w:rFonts w:ascii="Book Antiqua" w:eastAsiaTheme="minorEastAsia" w:hAnsi="Book Antiqua"/>
          <w:i/>
          <w:lang w:eastAsia="zh-CN"/>
        </w:rPr>
        <w:t xml:space="preserve"> &lt;</w:t>
      </w:r>
      <w:r>
        <w:rPr>
          <w:rFonts w:ascii="Book Antiqua" w:eastAsiaTheme="minorEastAsia" w:hAnsi="Book Antiqua"/>
          <w:lang w:eastAsia="zh-CN"/>
        </w:rPr>
        <w:t xml:space="preserve"> 0.05. Ctrl: The control group; BBR: The berberine group.</w:t>
      </w:r>
    </w:p>
    <w:p w14:paraId="63C08F4B" w14:textId="2B3F00E3"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36FD11A0" w14:textId="77777777"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1275F5BA" wp14:editId="2C38995A">
            <wp:extent cx="2735580" cy="8201212"/>
            <wp:effectExtent l="0" t="0" r="762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2341" cy="8191501"/>
                    </a:xfrm>
                    <a:prstGeom prst="rect">
                      <a:avLst/>
                    </a:prstGeom>
                  </pic:spPr>
                </pic:pic>
              </a:graphicData>
            </a:graphic>
          </wp:inline>
        </w:drawing>
      </w:r>
    </w:p>
    <w:p w14:paraId="2599F760" w14:textId="77777777"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Figure 2 Berberine inhibited hepatocyte nuclear factor 4α</w:t>
      </w:r>
      <w:r>
        <w:rPr>
          <w:rFonts w:ascii="Book Antiqua" w:eastAsiaTheme="minorEastAsia" w:hAnsi="Book Antiqua" w:hint="eastAsia"/>
          <w:b/>
          <w:bCs/>
          <w:lang w:eastAsia="zh-CN"/>
        </w:rPr>
        <w:t xml:space="preserve"> </w:t>
      </w:r>
      <w:r>
        <w:rPr>
          <w:rFonts w:ascii="Book Antiqua" w:eastAsiaTheme="minorEastAsia" w:hAnsi="Book Antiqua"/>
          <w:b/>
          <w:bCs/>
          <w:lang w:eastAsia="zh-CN"/>
        </w:rPr>
        <w:t>expression in MGC803 and SGC7901 xenograft tumor models.</w:t>
      </w:r>
      <w:r w:rsidRPr="00C62708">
        <w:rPr>
          <w:rFonts w:ascii="Book Antiqua" w:eastAsiaTheme="minorEastAsia" w:hAnsi="Book Antiqua"/>
          <w:b/>
          <w:lang w:eastAsia="zh-CN"/>
        </w:rPr>
        <w:t xml:space="preserve"> </w:t>
      </w:r>
      <w:r>
        <w:rPr>
          <w:rFonts w:ascii="Book Antiqua" w:eastAsiaTheme="minorEastAsia" w:hAnsi="Book Antiqua"/>
          <w:lang w:eastAsia="zh-CN"/>
        </w:rPr>
        <w:t>A: Immunohistochemistry showed that berberine reduced the expression of hepatocyte nuclear factor 4α (HNF4α) in tumor tissues of MGC803 and SGC7901 xenograft tumor models; B: The quantification of immunohistochemistry of the expression of HNF4</w:t>
      </w:r>
      <w:r>
        <w:rPr>
          <w:rFonts w:ascii="Book Antiqua" w:eastAsiaTheme="minorEastAsia" w:hAnsi="Book Antiqua" w:cs="Arial"/>
          <w:lang w:eastAsia="zh-CN"/>
        </w:rPr>
        <w:t>α</w:t>
      </w:r>
      <w:r>
        <w:rPr>
          <w:rFonts w:ascii="Book Antiqua" w:eastAsiaTheme="minorEastAsia" w:hAnsi="Book Antiqua"/>
          <w:lang w:eastAsia="zh-CN"/>
        </w:rPr>
        <w:t xml:space="preserve"> in tumor tissues of MGC803 and SGC7901 xenograft tumor models; C: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mRNA expression in tumor tissues of MGC803 and SGC7901 xenograft tumor models; D: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protein expression in tumor tissues of MGC803 and SGC7901 xenograft tumor models; E: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mRNA level in liver tissues of MGC803 and SGC7901 xenografts; F: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protein expression in liver tissues of MGC803 and SGC7901 xenografts. </w:t>
      </w:r>
      <w:proofErr w:type="spellStart"/>
      <w:proofErr w:type="gramStart"/>
      <w:r>
        <w:rPr>
          <w:rFonts w:ascii="Book Antiqua" w:eastAsiaTheme="minorEastAsia" w:hAnsi="Book Antiqua"/>
          <w:vertAlign w:val="superscript"/>
          <w:lang w:eastAsia="zh-CN"/>
        </w:rPr>
        <w:t>a</w:t>
      </w:r>
      <w:r>
        <w:rPr>
          <w:rFonts w:ascii="Book Antiqua" w:eastAsiaTheme="minorEastAsia" w:hAnsi="Book Antiqua"/>
          <w:i/>
          <w:lang w:eastAsia="zh-CN"/>
        </w:rPr>
        <w:t>P</w:t>
      </w:r>
      <w:proofErr w:type="spellEnd"/>
      <w:proofErr w:type="gramEnd"/>
      <w:r>
        <w:rPr>
          <w:rFonts w:ascii="Book Antiqua" w:eastAsiaTheme="minorEastAsia" w:hAnsi="Book Antiqua"/>
          <w:i/>
          <w:lang w:eastAsia="zh-CN"/>
        </w:rPr>
        <w:t xml:space="preserve"> &lt; </w:t>
      </w:r>
      <w:r>
        <w:rPr>
          <w:rFonts w:ascii="Book Antiqua" w:eastAsiaTheme="minorEastAsia" w:hAnsi="Book Antiqua"/>
          <w:lang w:eastAsia="zh-CN"/>
        </w:rPr>
        <w:t xml:space="preserve">0.05, </w:t>
      </w:r>
      <w:proofErr w:type="spellStart"/>
      <w:r>
        <w:rPr>
          <w:rFonts w:ascii="Book Antiqua" w:eastAsiaTheme="minorEastAsia" w:hAnsi="Book Antiqua"/>
          <w:vertAlign w:val="superscript"/>
          <w:lang w:eastAsia="zh-CN"/>
        </w:rPr>
        <w:t>b</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 xml:space="preserve">0.01, </w:t>
      </w:r>
      <w:proofErr w:type="spellStart"/>
      <w:r>
        <w:rPr>
          <w:rFonts w:ascii="Book Antiqua" w:eastAsiaTheme="minorEastAsia" w:hAnsi="Book Antiqua"/>
          <w:vertAlign w:val="superscript"/>
          <w:lang w:eastAsia="zh-CN"/>
        </w:rPr>
        <w:t>d</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0.0001. Ctrl:</w:t>
      </w:r>
      <w:r>
        <w:rPr>
          <w:rFonts w:ascii="Book Antiqua" w:eastAsiaTheme="minorEastAsia" w:hAnsi="Book Antiqua" w:hint="eastAsia"/>
          <w:lang w:eastAsia="zh-CN"/>
        </w:rPr>
        <w:t xml:space="preserve"> T</w:t>
      </w:r>
      <w:r>
        <w:rPr>
          <w:rFonts w:ascii="Book Antiqua" w:eastAsiaTheme="minorEastAsia" w:hAnsi="Book Antiqua"/>
          <w:lang w:eastAsia="zh-CN"/>
        </w:rPr>
        <w:t>he control group</w:t>
      </w:r>
      <w:r>
        <w:rPr>
          <w:rFonts w:ascii="Book Antiqua" w:eastAsiaTheme="minorEastAsia" w:hAnsi="Book Antiqua" w:hint="eastAsia"/>
          <w:lang w:eastAsia="zh-CN"/>
        </w:rPr>
        <w:t>;</w:t>
      </w:r>
      <w:r>
        <w:rPr>
          <w:rFonts w:ascii="Book Antiqua" w:eastAsiaTheme="minorEastAsia" w:hAnsi="Book Antiqua"/>
          <w:lang w:eastAsia="zh-CN"/>
        </w:rPr>
        <w:t xml:space="preserve"> BBR: </w:t>
      </w:r>
      <w:r>
        <w:rPr>
          <w:rFonts w:ascii="Book Antiqua" w:eastAsiaTheme="minorEastAsia" w:hAnsi="Book Antiqua" w:hint="eastAsia"/>
          <w:lang w:eastAsia="zh-CN"/>
        </w:rPr>
        <w:t>T</w:t>
      </w:r>
      <w:r>
        <w:rPr>
          <w:rFonts w:ascii="Book Antiqua" w:eastAsiaTheme="minorEastAsia" w:hAnsi="Book Antiqua"/>
          <w:lang w:eastAsia="zh-CN"/>
        </w:rPr>
        <w:t>he berberine group.</w:t>
      </w:r>
    </w:p>
    <w:p w14:paraId="1EB3E5F5" w14:textId="125FDD9A"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4298BC99" w14:textId="77777777"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4922D7F8" wp14:editId="29ACAAA0">
            <wp:extent cx="2951560" cy="823722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9172" cy="8230555"/>
                    </a:xfrm>
                    <a:prstGeom prst="rect">
                      <a:avLst/>
                    </a:prstGeom>
                  </pic:spPr>
                </pic:pic>
              </a:graphicData>
            </a:graphic>
          </wp:inline>
        </w:drawing>
      </w:r>
    </w:p>
    <w:p w14:paraId="78880495" w14:textId="601A8CAC" w:rsidR="00410C00" w:rsidRDefault="009E5097">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Figure 3</w:t>
      </w:r>
      <w:r>
        <w:rPr>
          <w:rFonts w:ascii="Book Antiqua" w:eastAsiaTheme="minorEastAsia" w:hAnsi="Book Antiqua" w:hint="eastAsia"/>
          <w:b/>
          <w:bCs/>
          <w:lang w:eastAsia="zh-CN"/>
        </w:rPr>
        <w:t xml:space="preserve"> </w:t>
      </w:r>
      <w:r>
        <w:rPr>
          <w:rFonts w:ascii="Book Antiqua" w:eastAsiaTheme="minorEastAsia" w:hAnsi="Book Antiqua"/>
          <w:b/>
          <w:bCs/>
          <w:lang w:eastAsia="zh-CN"/>
        </w:rPr>
        <w:t>Berberine inhibited WNT5a expression in MGC803 and SGC7901 xenograft tumor models.</w:t>
      </w:r>
      <w:r w:rsidRPr="00C62708">
        <w:rPr>
          <w:rFonts w:ascii="Book Antiqua" w:eastAsiaTheme="minorEastAsia" w:hAnsi="Book Antiqua"/>
          <w:b/>
          <w:lang w:eastAsia="zh-CN"/>
        </w:rPr>
        <w:t xml:space="preserve"> </w:t>
      </w:r>
      <w:r>
        <w:rPr>
          <w:rFonts w:ascii="Book Antiqua" w:eastAsiaTheme="minorEastAsia" w:hAnsi="Book Antiqua"/>
          <w:lang w:eastAsia="zh-CN"/>
        </w:rPr>
        <w:t xml:space="preserve">A: Immunohistochemistry showed that berberine reduced the expression of WNT5a in tumor tissues of MGC803 and SGC7901 xenograft tumor models; B: The quantification of immunohistochemistry of the expression of WNT5a in tumor tissues of MGC803 and SGC7901 xenograft tumor models; C: The effect of berberine on WNT5a mRNA level in tumor tissues of MGC803 and SGC7901 xenograft tumor models; D: The effect of berberine on WNT5a protein expression in tumor tissues of MGC803 and SGC7901 xenograft tumor models; E: The effect of berberine on WNT5a mRNA expression in liver tissues of MGC803 and SGC7901 xenografts; F: The effect of berberine on WNT5a protein expression in liver tissues of MGC803 and SGC7901 xenografts. </w:t>
      </w:r>
      <w:proofErr w:type="spellStart"/>
      <w:proofErr w:type="gramStart"/>
      <w:r>
        <w:rPr>
          <w:rFonts w:ascii="Book Antiqua" w:eastAsiaTheme="minorEastAsia" w:hAnsi="Book Antiqua"/>
          <w:vertAlign w:val="superscript"/>
          <w:lang w:eastAsia="zh-CN"/>
        </w:rPr>
        <w:t>a</w:t>
      </w:r>
      <w:r>
        <w:rPr>
          <w:rFonts w:ascii="Book Antiqua" w:eastAsiaTheme="minorEastAsia" w:hAnsi="Book Antiqua"/>
          <w:i/>
          <w:lang w:eastAsia="zh-CN"/>
        </w:rPr>
        <w:t>P</w:t>
      </w:r>
      <w:proofErr w:type="spellEnd"/>
      <w:proofErr w:type="gramEnd"/>
      <w:r>
        <w:rPr>
          <w:rFonts w:ascii="Book Antiqua" w:eastAsiaTheme="minorEastAsia" w:hAnsi="Book Antiqua"/>
          <w:i/>
          <w:lang w:eastAsia="zh-CN"/>
        </w:rPr>
        <w:t xml:space="preserve"> &lt; </w:t>
      </w:r>
      <w:r>
        <w:rPr>
          <w:rFonts w:ascii="Book Antiqua" w:eastAsiaTheme="minorEastAsia" w:hAnsi="Book Antiqua"/>
          <w:lang w:eastAsia="zh-CN"/>
        </w:rPr>
        <w:t xml:space="preserve">0.05, </w:t>
      </w:r>
      <w:proofErr w:type="spellStart"/>
      <w:r>
        <w:rPr>
          <w:rFonts w:ascii="Book Antiqua" w:eastAsiaTheme="minorEastAsia" w:hAnsi="Book Antiqua"/>
          <w:vertAlign w:val="superscript"/>
          <w:lang w:eastAsia="zh-CN"/>
        </w:rPr>
        <w:t>b</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 xml:space="preserve">0.01, </w:t>
      </w:r>
      <w:proofErr w:type="spellStart"/>
      <w:r>
        <w:rPr>
          <w:rFonts w:ascii="Book Antiqua" w:eastAsiaTheme="minorEastAsia" w:hAnsi="Book Antiqua"/>
          <w:vertAlign w:val="superscript"/>
          <w:lang w:eastAsia="zh-CN"/>
        </w:rPr>
        <w:t>c</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 xml:space="preserve">0.001, </w:t>
      </w:r>
      <w:proofErr w:type="spellStart"/>
      <w:r>
        <w:rPr>
          <w:rFonts w:ascii="Book Antiqua" w:eastAsiaTheme="minorEastAsia" w:hAnsi="Book Antiqua"/>
          <w:vertAlign w:val="superscript"/>
          <w:lang w:eastAsia="zh-CN"/>
        </w:rPr>
        <w:t>d</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0.0001. Ctrl:</w:t>
      </w:r>
      <w:r>
        <w:rPr>
          <w:rFonts w:ascii="Book Antiqua" w:eastAsiaTheme="minorEastAsia" w:hAnsi="Book Antiqua" w:hint="eastAsia"/>
          <w:lang w:eastAsia="zh-CN"/>
        </w:rPr>
        <w:t xml:space="preserve"> </w:t>
      </w:r>
      <w:r>
        <w:rPr>
          <w:rFonts w:ascii="Book Antiqua" w:eastAsiaTheme="minorEastAsia" w:hAnsi="Book Antiqua"/>
          <w:lang w:eastAsia="zh-CN"/>
        </w:rPr>
        <w:t>The control group</w:t>
      </w:r>
      <w:r>
        <w:rPr>
          <w:rFonts w:ascii="Book Antiqua" w:eastAsiaTheme="minorEastAsia" w:hAnsi="Book Antiqua" w:hint="eastAsia"/>
          <w:lang w:eastAsia="zh-CN"/>
        </w:rPr>
        <w:t>;</w:t>
      </w:r>
      <w:r>
        <w:rPr>
          <w:rFonts w:ascii="Book Antiqua" w:eastAsiaTheme="minorEastAsia" w:hAnsi="Book Antiqua"/>
          <w:lang w:eastAsia="zh-CN"/>
        </w:rPr>
        <w:t xml:space="preserve"> BBR: </w:t>
      </w:r>
      <w:r>
        <w:rPr>
          <w:rFonts w:ascii="Book Antiqua" w:eastAsiaTheme="minorEastAsia" w:hAnsi="Book Antiqua" w:hint="eastAsia"/>
          <w:lang w:eastAsia="zh-CN"/>
        </w:rPr>
        <w:t>T</w:t>
      </w:r>
      <w:r>
        <w:rPr>
          <w:rFonts w:ascii="Book Antiqua" w:eastAsiaTheme="minorEastAsia" w:hAnsi="Book Antiqua"/>
          <w:lang w:eastAsia="zh-CN"/>
        </w:rPr>
        <w:t>he berberine group.</w:t>
      </w:r>
      <w:r>
        <w:rPr>
          <w:rFonts w:ascii="Book Antiqua" w:eastAsiaTheme="minorEastAsia" w:hAnsi="Book Antiqua"/>
          <w:lang w:eastAsia="zh-CN"/>
        </w:rPr>
        <w:br w:type="page"/>
      </w:r>
    </w:p>
    <w:p w14:paraId="01E98085" w14:textId="77777777" w:rsidR="00410C00" w:rsidRDefault="009E5097">
      <w:pPr>
        <w:spacing w:line="360" w:lineRule="auto"/>
        <w:jc w:val="both"/>
        <w:rPr>
          <w:rFonts w:ascii="Book Antiqua" w:eastAsiaTheme="minorEastAsia" w:hAnsi="Book Antiqua"/>
          <w:lang w:eastAsia="zh-CN"/>
        </w:rPr>
      </w:pPr>
      <w:bookmarkStart w:id="0" w:name="_GoBack"/>
      <w:r>
        <w:rPr>
          <w:rFonts w:ascii="Book Antiqua" w:eastAsiaTheme="minorEastAsia" w:hAnsi="Book Antiqua"/>
          <w:noProof/>
          <w:lang w:eastAsia="zh-CN"/>
        </w:rPr>
        <w:lastRenderedPageBreak/>
        <w:drawing>
          <wp:inline distT="0" distB="0" distL="0" distR="0" wp14:anchorId="4F326D9A" wp14:editId="352FFCAF">
            <wp:extent cx="3032760" cy="8189774"/>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175" cy="8196297"/>
                    </a:xfrm>
                    <a:prstGeom prst="rect">
                      <a:avLst/>
                    </a:prstGeom>
                  </pic:spPr>
                </pic:pic>
              </a:graphicData>
            </a:graphic>
          </wp:inline>
        </w:drawing>
      </w:r>
      <w:bookmarkEnd w:id="0"/>
    </w:p>
    <w:p w14:paraId="75F40F35" w14:textId="77777777" w:rsidR="00410C00" w:rsidRDefault="009E5097">
      <w:pPr>
        <w:spacing w:line="360" w:lineRule="auto"/>
        <w:jc w:val="both"/>
        <w:rPr>
          <w:rFonts w:ascii="Book Antiqua" w:eastAsiaTheme="minorEastAsia" w:hAnsi="Book Antiqua"/>
        </w:rPr>
      </w:pPr>
      <w:r>
        <w:rPr>
          <w:rFonts w:ascii="Book Antiqua" w:eastAsiaTheme="minorEastAsia" w:hAnsi="Book Antiqua"/>
          <w:b/>
          <w:bCs/>
        </w:rPr>
        <w:lastRenderedPageBreak/>
        <w:t>Figure 4</w:t>
      </w:r>
      <w:r>
        <w:rPr>
          <w:rFonts w:ascii="Book Antiqua" w:eastAsiaTheme="minorEastAsia" w:hAnsi="Book Antiqua" w:hint="eastAsia"/>
          <w:b/>
          <w:bCs/>
          <w:lang w:eastAsia="zh-CN"/>
        </w:rPr>
        <w:t xml:space="preserve"> </w:t>
      </w:r>
      <w:r>
        <w:rPr>
          <w:rFonts w:ascii="Book Antiqua" w:eastAsiaTheme="minorEastAsia" w:hAnsi="Book Antiqua"/>
          <w:b/>
          <w:bCs/>
        </w:rPr>
        <w:t xml:space="preserve">Berberine inhibited β-catenin expression in MGC803 and SGC7901 xenograft tumor models. </w:t>
      </w:r>
      <w:r>
        <w:rPr>
          <w:rFonts w:ascii="Book Antiqua" w:eastAsiaTheme="minorEastAsia" w:hAnsi="Book Antiqua"/>
        </w:rPr>
        <w:t xml:space="preserve">A: Immunohistochemistry showed that berberine reduced the expression of β-catenin in tumor tissues of MGC803 and SGC7901 xenograft tumor models; B: The quantification of immunohistochemistry of the expression of β-catenin in tumor tissues of MGC803 and SGC7901 xenograft tumor models; C: The effect of berberine on β-catenin mRNA alteration in tumor tissues of MGC803 and SGC7901 xenograft tumor models; D: The effect of berberine on β-catenin protein expression in tumor tissues of MGC803 and SGC7901 xenograft tumor models; E: The effect of berberine on β-catenin mRNA in liver tissues of MGC803 and SGC7901 xenografts; F: The effect of berberine on β-catenin protein expression in liver tissues of MGC803 and SGC7901 xenografts. </w:t>
      </w:r>
      <w:proofErr w:type="spellStart"/>
      <w:proofErr w:type="gramStart"/>
      <w:r>
        <w:rPr>
          <w:rFonts w:ascii="Book Antiqua" w:eastAsiaTheme="minorEastAsia" w:hAnsi="Book Antiqua"/>
          <w:vertAlign w:val="superscript"/>
          <w:lang w:eastAsia="zh-CN"/>
        </w:rPr>
        <w:t>a</w:t>
      </w:r>
      <w:r>
        <w:rPr>
          <w:rFonts w:ascii="Book Antiqua" w:eastAsiaTheme="minorEastAsia" w:hAnsi="Book Antiqua"/>
          <w:i/>
          <w:lang w:eastAsia="zh-CN"/>
        </w:rPr>
        <w:t>P</w:t>
      </w:r>
      <w:proofErr w:type="spellEnd"/>
      <w:proofErr w:type="gramEnd"/>
      <w:r>
        <w:rPr>
          <w:rFonts w:ascii="Book Antiqua" w:eastAsiaTheme="minorEastAsia" w:hAnsi="Book Antiqua"/>
          <w:i/>
          <w:lang w:eastAsia="zh-CN"/>
        </w:rPr>
        <w:t xml:space="preserve"> &lt; </w:t>
      </w:r>
      <w:r>
        <w:rPr>
          <w:rFonts w:ascii="Book Antiqua" w:eastAsiaTheme="minorEastAsia" w:hAnsi="Book Antiqua"/>
          <w:lang w:eastAsia="zh-CN"/>
        </w:rPr>
        <w:t>0.05</w:t>
      </w:r>
      <w:r>
        <w:rPr>
          <w:rFonts w:ascii="Book Antiqua" w:eastAsiaTheme="minorEastAsia" w:hAnsi="Book Antiqua" w:hint="eastAsia"/>
          <w:lang w:eastAsia="zh-CN"/>
        </w:rPr>
        <w:t>;</w:t>
      </w:r>
      <w:r>
        <w:rPr>
          <w:rFonts w:ascii="Book Antiqua" w:eastAsiaTheme="minorEastAsia" w:hAnsi="Book Antiqua"/>
          <w:lang w:eastAsia="zh-CN"/>
        </w:rPr>
        <w:t xml:space="preserve"> </w:t>
      </w:r>
      <w:proofErr w:type="spellStart"/>
      <w:r>
        <w:rPr>
          <w:rFonts w:ascii="Book Antiqua" w:eastAsiaTheme="minorEastAsia" w:hAnsi="Book Antiqua"/>
          <w:vertAlign w:val="superscript"/>
          <w:lang w:eastAsia="zh-CN"/>
        </w:rPr>
        <w:t>b</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0.01</w:t>
      </w:r>
      <w:r>
        <w:rPr>
          <w:rFonts w:ascii="Book Antiqua" w:eastAsiaTheme="minorEastAsia" w:hAnsi="Book Antiqua" w:hint="eastAsia"/>
          <w:lang w:eastAsia="zh-CN"/>
        </w:rPr>
        <w:t>;</w:t>
      </w:r>
      <w:r>
        <w:rPr>
          <w:rFonts w:ascii="Book Antiqua" w:eastAsiaTheme="minorEastAsia" w:hAnsi="Book Antiqua"/>
          <w:lang w:eastAsia="zh-CN"/>
        </w:rPr>
        <w:t xml:space="preserve"> </w:t>
      </w:r>
      <w:proofErr w:type="spellStart"/>
      <w:r>
        <w:rPr>
          <w:rFonts w:ascii="Book Antiqua" w:eastAsiaTheme="minorEastAsia" w:hAnsi="Book Antiqua" w:hint="eastAsia"/>
          <w:vertAlign w:val="superscript"/>
          <w:lang w:eastAsia="zh-CN"/>
        </w:rPr>
        <w:t>c</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0.</w:t>
      </w:r>
      <w:r>
        <w:rPr>
          <w:rFonts w:ascii="Book Antiqua" w:eastAsiaTheme="minorEastAsia" w:hAnsi="Book Antiqua" w:hint="eastAsia"/>
          <w:lang w:eastAsia="zh-CN"/>
        </w:rPr>
        <w:t>0</w:t>
      </w:r>
      <w:r>
        <w:rPr>
          <w:rFonts w:ascii="Book Antiqua" w:eastAsiaTheme="minorEastAsia" w:hAnsi="Book Antiqua"/>
          <w:lang w:eastAsia="zh-CN"/>
        </w:rPr>
        <w:t>01</w:t>
      </w:r>
      <w:r>
        <w:rPr>
          <w:rFonts w:ascii="Book Antiqua" w:eastAsiaTheme="minorEastAsia" w:hAnsi="Book Antiqua" w:hint="eastAsia"/>
          <w:lang w:eastAsia="zh-CN"/>
        </w:rPr>
        <w:t xml:space="preserve">; </w:t>
      </w:r>
      <w:proofErr w:type="spellStart"/>
      <w:r>
        <w:rPr>
          <w:rFonts w:ascii="Book Antiqua" w:eastAsiaTheme="minorEastAsia" w:hAnsi="Book Antiqua"/>
          <w:vertAlign w:val="superscript"/>
          <w:lang w:eastAsia="zh-CN"/>
        </w:rPr>
        <w:t>d</w:t>
      </w:r>
      <w:r>
        <w:rPr>
          <w:rFonts w:ascii="Book Antiqua" w:eastAsiaTheme="minorEastAsia" w:hAnsi="Book Antiqua"/>
          <w:i/>
          <w:lang w:eastAsia="zh-CN"/>
        </w:rPr>
        <w:t>P</w:t>
      </w:r>
      <w:proofErr w:type="spellEnd"/>
      <w:r>
        <w:rPr>
          <w:rFonts w:ascii="Book Antiqua" w:eastAsiaTheme="minorEastAsia" w:hAnsi="Book Antiqua"/>
          <w:i/>
          <w:lang w:eastAsia="zh-CN"/>
        </w:rPr>
        <w:t xml:space="preserve"> &lt; </w:t>
      </w:r>
      <w:r>
        <w:rPr>
          <w:rFonts w:ascii="Book Antiqua" w:eastAsiaTheme="minorEastAsia" w:hAnsi="Book Antiqua"/>
          <w:lang w:eastAsia="zh-CN"/>
        </w:rPr>
        <w:t>0.0001.</w:t>
      </w:r>
      <w:r>
        <w:rPr>
          <w:rFonts w:ascii="Book Antiqua" w:eastAsiaTheme="minorEastAsia" w:hAnsi="Book Antiqua"/>
        </w:rPr>
        <w:t xml:space="preserve"> Ctrl:</w:t>
      </w:r>
      <w:r>
        <w:rPr>
          <w:rFonts w:ascii="Book Antiqua" w:eastAsiaTheme="minorEastAsia" w:hAnsi="Book Antiqua" w:hint="eastAsia"/>
          <w:lang w:eastAsia="zh-CN"/>
        </w:rPr>
        <w:t xml:space="preserve"> T</w:t>
      </w:r>
      <w:r>
        <w:rPr>
          <w:rFonts w:ascii="Book Antiqua" w:eastAsiaTheme="minorEastAsia" w:hAnsi="Book Antiqua"/>
        </w:rPr>
        <w:t>he control group</w:t>
      </w:r>
      <w:r>
        <w:rPr>
          <w:rFonts w:ascii="Book Antiqua" w:eastAsiaTheme="minorEastAsia" w:hAnsi="Book Antiqua" w:hint="eastAsia"/>
          <w:lang w:eastAsia="zh-CN"/>
        </w:rPr>
        <w:t>;</w:t>
      </w:r>
      <w:r>
        <w:rPr>
          <w:rFonts w:ascii="Book Antiqua" w:eastAsiaTheme="minorEastAsia" w:hAnsi="Book Antiqua"/>
        </w:rPr>
        <w:t xml:space="preserve"> BBR: </w:t>
      </w:r>
      <w:r>
        <w:rPr>
          <w:rFonts w:ascii="Book Antiqua" w:eastAsiaTheme="minorEastAsia" w:hAnsi="Book Antiqua" w:hint="eastAsia"/>
          <w:lang w:eastAsia="zh-CN"/>
        </w:rPr>
        <w:t>T</w:t>
      </w:r>
      <w:r>
        <w:rPr>
          <w:rFonts w:ascii="Book Antiqua" w:eastAsiaTheme="minorEastAsia" w:hAnsi="Book Antiqua"/>
        </w:rPr>
        <w:t>he berberine group.</w:t>
      </w:r>
    </w:p>
    <w:p w14:paraId="2EF85A7F" w14:textId="6521635D" w:rsidR="00F51088" w:rsidRDefault="00F51088">
      <w:pPr>
        <w:rPr>
          <w:rFonts w:ascii="Book Antiqua" w:eastAsiaTheme="minorEastAsia" w:hAnsi="Book Antiqua"/>
          <w:lang w:eastAsia="zh-CN"/>
        </w:rPr>
      </w:pPr>
      <w:r>
        <w:rPr>
          <w:rFonts w:ascii="Book Antiqua" w:eastAsiaTheme="minorEastAsia" w:hAnsi="Book Antiqua"/>
          <w:lang w:eastAsia="zh-CN"/>
        </w:rPr>
        <w:br w:type="page"/>
      </w:r>
    </w:p>
    <w:p w14:paraId="5845A8D2" w14:textId="77777777" w:rsidR="00F51088" w:rsidRDefault="00F51088" w:rsidP="00F51088">
      <w:pPr>
        <w:jc w:val="center"/>
        <w:rPr>
          <w:rFonts w:ascii="Book Antiqua" w:hAnsi="Book Antiqua"/>
        </w:rPr>
      </w:pPr>
    </w:p>
    <w:p w14:paraId="036A6DFD" w14:textId="77777777" w:rsidR="00F51088" w:rsidRDefault="00F51088" w:rsidP="00F51088">
      <w:pPr>
        <w:jc w:val="center"/>
        <w:rPr>
          <w:rFonts w:ascii="Book Antiqua" w:hAnsi="Book Antiqua"/>
        </w:rPr>
      </w:pPr>
    </w:p>
    <w:p w14:paraId="250A3364" w14:textId="77777777" w:rsidR="00F51088" w:rsidRDefault="00F51088" w:rsidP="00F51088">
      <w:pPr>
        <w:jc w:val="center"/>
        <w:rPr>
          <w:rFonts w:ascii="Book Antiqua" w:hAnsi="Book Antiqua"/>
        </w:rPr>
      </w:pPr>
    </w:p>
    <w:p w14:paraId="13624AD0" w14:textId="77777777" w:rsidR="00F51088" w:rsidRDefault="00F51088" w:rsidP="00F51088">
      <w:pPr>
        <w:jc w:val="center"/>
        <w:rPr>
          <w:rFonts w:ascii="Book Antiqua" w:hAnsi="Book Antiqua"/>
        </w:rPr>
      </w:pPr>
    </w:p>
    <w:p w14:paraId="3CDCCBFA" w14:textId="77777777" w:rsidR="00F51088" w:rsidRDefault="00F51088" w:rsidP="00F51088">
      <w:pPr>
        <w:jc w:val="center"/>
        <w:rPr>
          <w:rFonts w:ascii="Book Antiqua" w:hAnsi="Book Antiqua"/>
        </w:rPr>
      </w:pPr>
    </w:p>
    <w:p w14:paraId="7D8A1B6B" w14:textId="77777777" w:rsidR="00F51088" w:rsidRDefault="00F51088" w:rsidP="00F51088">
      <w:pPr>
        <w:jc w:val="center"/>
        <w:rPr>
          <w:rFonts w:ascii="Book Antiqua" w:hAnsi="Book Antiqua"/>
        </w:rPr>
      </w:pPr>
      <w:r>
        <w:rPr>
          <w:rFonts w:ascii="Book Antiqua" w:hAnsi="Book Antiqua"/>
          <w:noProof/>
          <w:lang w:eastAsia="zh-CN"/>
        </w:rPr>
        <w:drawing>
          <wp:inline distT="0" distB="0" distL="0" distR="0" wp14:anchorId="1377028D" wp14:editId="57A988A1">
            <wp:extent cx="2499360" cy="1440180"/>
            <wp:effectExtent l="0" t="0" r="0" b="7620"/>
            <wp:docPr id="22" name="图片 2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4AE3C3" w14:textId="77777777" w:rsidR="00F51088" w:rsidRDefault="00F51088" w:rsidP="00F51088">
      <w:pPr>
        <w:jc w:val="center"/>
        <w:rPr>
          <w:rFonts w:ascii="Book Antiqua" w:hAnsi="Book Antiqua"/>
        </w:rPr>
      </w:pPr>
    </w:p>
    <w:p w14:paraId="72108E79" w14:textId="77777777" w:rsidR="00F51088" w:rsidRPr="00763D22" w:rsidRDefault="00F51088" w:rsidP="00F5108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36A19C" w14:textId="77777777" w:rsidR="00F51088" w:rsidRPr="00763D22" w:rsidRDefault="00F51088" w:rsidP="00F5108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AE2957E" w14:textId="77777777" w:rsidR="00F51088" w:rsidRPr="00763D22" w:rsidRDefault="00F51088" w:rsidP="00F5108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18DE8F9" w14:textId="77777777" w:rsidR="00F51088" w:rsidRPr="00763D22" w:rsidRDefault="00F51088" w:rsidP="00F5108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2F9DC1" w14:textId="77777777" w:rsidR="00F51088" w:rsidRPr="00763D22" w:rsidRDefault="00F51088" w:rsidP="00F5108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C3D458" w14:textId="77777777" w:rsidR="00F51088" w:rsidRPr="00763D22" w:rsidRDefault="00F51088" w:rsidP="00F5108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8B62F13" w14:textId="77777777" w:rsidR="00F51088" w:rsidRDefault="00F51088" w:rsidP="00F51088">
      <w:pPr>
        <w:jc w:val="center"/>
        <w:rPr>
          <w:rFonts w:ascii="Book Antiqua" w:hAnsi="Book Antiqua"/>
        </w:rPr>
      </w:pPr>
    </w:p>
    <w:p w14:paraId="3038D687" w14:textId="77777777" w:rsidR="00F51088" w:rsidRDefault="00F51088" w:rsidP="00F51088">
      <w:pPr>
        <w:jc w:val="center"/>
        <w:rPr>
          <w:rFonts w:ascii="Book Antiqua" w:hAnsi="Book Antiqua"/>
        </w:rPr>
      </w:pPr>
    </w:p>
    <w:p w14:paraId="0F8ABEBB" w14:textId="77777777" w:rsidR="00F51088" w:rsidRDefault="00F51088" w:rsidP="00F51088">
      <w:pPr>
        <w:jc w:val="center"/>
        <w:rPr>
          <w:rFonts w:ascii="Book Antiqua" w:hAnsi="Book Antiqua"/>
        </w:rPr>
      </w:pPr>
    </w:p>
    <w:p w14:paraId="58C3BC90" w14:textId="77777777" w:rsidR="00F51088" w:rsidRDefault="00F51088" w:rsidP="00F51088">
      <w:pPr>
        <w:jc w:val="center"/>
        <w:rPr>
          <w:rFonts w:ascii="Book Antiqua" w:hAnsi="Book Antiqua"/>
        </w:rPr>
      </w:pPr>
      <w:r>
        <w:rPr>
          <w:rFonts w:ascii="Book Antiqua" w:hAnsi="Book Antiqua"/>
          <w:noProof/>
          <w:lang w:eastAsia="zh-CN"/>
        </w:rPr>
        <w:drawing>
          <wp:inline distT="0" distB="0" distL="0" distR="0" wp14:anchorId="1DEB652D" wp14:editId="6A953D45">
            <wp:extent cx="1447800" cy="1440180"/>
            <wp:effectExtent l="0" t="0" r="0" b="7620"/>
            <wp:docPr id="23" name="图片 2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25B5BB" w14:textId="77777777" w:rsidR="00F51088" w:rsidRDefault="00F51088" w:rsidP="00F51088">
      <w:pPr>
        <w:jc w:val="center"/>
        <w:rPr>
          <w:rFonts w:ascii="Book Antiqua" w:hAnsi="Book Antiqua"/>
        </w:rPr>
      </w:pPr>
    </w:p>
    <w:p w14:paraId="09B9A379" w14:textId="77777777" w:rsidR="00F51088" w:rsidRDefault="00F51088" w:rsidP="00F51088">
      <w:pPr>
        <w:jc w:val="center"/>
        <w:rPr>
          <w:rFonts w:ascii="Book Antiqua" w:hAnsi="Book Antiqua"/>
        </w:rPr>
      </w:pPr>
    </w:p>
    <w:p w14:paraId="31C118F2" w14:textId="77777777" w:rsidR="00F51088" w:rsidRDefault="00F51088" w:rsidP="00F51088">
      <w:pPr>
        <w:jc w:val="center"/>
        <w:rPr>
          <w:rFonts w:ascii="Book Antiqua" w:hAnsi="Book Antiqua"/>
        </w:rPr>
      </w:pPr>
    </w:p>
    <w:p w14:paraId="57E6DA66" w14:textId="77777777" w:rsidR="00F51088" w:rsidRDefault="00F51088" w:rsidP="00F51088">
      <w:pPr>
        <w:jc w:val="center"/>
        <w:rPr>
          <w:rFonts w:ascii="Book Antiqua" w:hAnsi="Book Antiqua"/>
        </w:rPr>
      </w:pPr>
    </w:p>
    <w:p w14:paraId="4E5556C4" w14:textId="77777777" w:rsidR="00F51088" w:rsidRDefault="00F51088" w:rsidP="00F51088">
      <w:pPr>
        <w:jc w:val="center"/>
        <w:rPr>
          <w:rFonts w:ascii="Book Antiqua" w:hAnsi="Book Antiqua"/>
        </w:rPr>
      </w:pPr>
    </w:p>
    <w:p w14:paraId="3AEE83A1" w14:textId="77777777" w:rsidR="00F51088" w:rsidRDefault="00F51088" w:rsidP="00F51088">
      <w:pPr>
        <w:jc w:val="center"/>
        <w:rPr>
          <w:rFonts w:ascii="Book Antiqua" w:hAnsi="Book Antiqua"/>
        </w:rPr>
      </w:pPr>
    </w:p>
    <w:p w14:paraId="6B3C9CF0" w14:textId="77777777" w:rsidR="00F51088" w:rsidRDefault="00F51088" w:rsidP="00F51088">
      <w:pPr>
        <w:jc w:val="center"/>
        <w:rPr>
          <w:rFonts w:ascii="Book Antiqua" w:hAnsi="Book Antiqua"/>
        </w:rPr>
      </w:pPr>
    </w:p>
    <w:p w14:paraId="0F5DA125" w14:textId="77777777" w:rsidR="00F51088" w:rsidRDefault="00F51088" w:rsidP="00F51088">
      <w:pPr>
        <w:jc w:val="center"/>
        <w:rPr>
          <w:rFonts w:ascii="Book Antiqua" w:hAnsi="Book Antiqua"/>
        </w:rPr>
      </w:pPr>
    </w:p>
    <w:p w14:paraId="15FBC8F5" w14:textId="77777777" w:rsidR="00F51088" w:rsidRDefault="00F51088" w:rsidP="00F51088">
      <w:pPr>
        <w:jc w:val="center"/>
        <w:rPr>
          <w:rFonts w:ascii="Book Antiqua" w:hAnsi="Book Antiqua"/>
        </w:rPr>
      </w:pPr>
    </w:p>
    <w:p w14:paraId="7759218A" w14:textId="77777777" w:rsidR="00F51088" w:rsidRPr="00763D22" w:rsidRDefault="00F51088" w:rsidP="00F51088">
      <w:pPr>
        <w:jc w:val="right"/>
        <w:rPr>
          <w:rFonts w:ascii="Book Antiqua" w:hAnsi="Book Antiqua"/>
          <w:color w:val="000000" w:themeColor="text1"/>
        </w:rPr>
      </w:pPr>
    </w:p>
    <w:p w14:paraId="3168905D" w14:textId="77777777" w:rsidR="00F51088" w:rsidRPr="00763D22" w:rsidRDefault="00F51088" w:rsidP="00F5108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CEDC259" w14:textId="77777777" w:rsidR="00410C00" w:rsidRPr="00F51088" w:rsidRDefault="00410C00" w:rsidP="00F51088">
      <w:pPr>
        <w:spacing w:line="360" w:lineRule="auto"/>
        <w:jc w:val="both"/>
        <w:rPr>
          <w:rFonts w:ascii="Book Antiqua" w:eastAsiaTheme="minorEastAsia" w:hAnsi="Book Antiqua"/>
          <w:lang w:eastAsia="zh-CN"/>
        </w:rPr>
      </w:pPr>
    </w:p>
    <w:sectPr w:rsidR="00410C00" w:rsidRPr="00F510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A1CAB" w14:textId="77777777" w:rsidR="0096080B" w:rsidRDefault="0096080B">
      <w:r>
        <w:separator/>
      </w:r>
    </w:p>
  </w:endnote>
  <w:endnote w:type="continuationSeparator" w:id="0">
    <w:p w14:paraId="1E7AB184" w14:textId="77777777" w:rsidR="0096080B" w:rsidRDefault="0096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1344F" w14:textId="77777777" w:rsidR="00410C00" w:rsidRDefault="009E5097">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5D063E">
      <w:rPr>
        <w:rFonts w:ascii="Book Antiqua" w:hAnsi="Book Antiqua"/>
        <w:noProof/>
        <w:sz w:val="24"/>
        <w:szCs w:val="24"/>
      </w:rPr>
      <w:t>38</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5D063E">
      <w:rPr>
        <w:rFonts w:ascii="Book Antiqua" w:hAnsi="Book Antiqua"/>
        <w:noProof/>
        <w:sz w:val="24"/>
        <w:szCs w:val="24"/>
      </w:rPr>
      <w:t>38</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E8267" w14:textId="77777777" w:rsidR="0096080B" w:rsidRDefault="0096080B">
      <w:r>
        <w:separator/>
      </w:r>
    </w:p>
  </w:footnote>
  <w:footnote w:type="continuationSeparator" w:id="0">
    <w:p w14:paraId="4696A091" w14:textId="77777777" w:rsidR="0096080B" w:rsidRDefault="00960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D5C"/>
    <w:rsid w:val="000618EE"/>
    <w:rsid w:val="00066B45"/>
    <w:rsid w:val="0006735A"/>
    <w:rsid w:val="000737ED"/>
    <w:rsid w:val="000D3C9F"/>
    <w:rsid w:val="000E0A0C"/>
    <w:rsid w:val="0013282F"/>
    <w:rsid w:val="00137397"/>
    <w:rsid w:val="0014510C"/>
    <w:rsid w:val="00145502"/>
    <w:rsid w:val="0017000B"/>
    <w:rsid w:val="001A47DA"/>
    <w:rsid w:val="00210D42"/>
    <w:rsid w:val="00281E54"/>
    <w:rsid w:val="00302E31"/>
    <w:rsid w:val="0034705D"/>
    <w:rsid w:val="00374242"/>
    <w:rsid w:val="003B2064"/>
    <w:rsid w:val="003C153A"/>
    <w:rsid w:val="003F26A7"/>
    <w:rsid w:val="00410C00"/>
    <w:rsid w:val="00462698"/>
    <w:rsid w:val="004825B8"/>
    <w:rsid w:val="004F2B60"/>
    <w:rsid w:val="005069A3"/>
    <w:rsid w:val="0052288E"/>
    <w:rsid w:val="005351E3"/>
    <w:rsid w:val="005373C1"/>
    <w:rsid w:val="005D063E"/>
    <w:rsid w:val="0060772E"/>
    <w:rsid w:val="0061153B"/>
    <w:rsid w:val="006725CE"/>
    <w:rsid w:val="006A3397"/>
    <w:rsid w:val="006F3CFC"/>
    <w:rsid w:val="00775B39"/>
    <w:rsid w:val="007E4CB4"/>
    <w:rsid w:val="0089451C"/>
    <w:rsid w:val="008F527B"/>
    <w:rsid w:val="0096080B"/>
    <w:rsid w:val="009669E0"/>
    <w:rsid w:val="00984ED2"/>
    <w:rsid w:val="009953DA"/>
    <w:rsid w:val="009B5801"/>
    <w:rsid w:val="009C0847"/>
    <w:rsid w:val="009D2999"/>
    <w:rsid w:val="009E5097"/>
    <w:rsid w:val="00A256C9"/>
    <w:rsid w:val="00A60FE9"/>
    <w:rsid w:val="00A77B3E"/>
    <w:rsid w:val="00B035AA"/>
    <w:rsid w:val="00B57890"/>
    <w:rsid w:val="00BC20B0"/>
    <w:rsid w:val="00BE1AC9"/>
    <w:rsid w:val="00C54D38"/>
    <w:rsid w:val="00C62708"/>
    <w:rsid w:val="00C66ACF"/>
    <w:rsid w:val="00C86626"/>
    <w:rsid w:val="00CA2A55"/>
    <w:rsid w:val="00CA3B03"/>
    <w:rsid w:val="00CD4FCB"/>
    <w:rsid w:val="00D36958"/>
    <w:rsid w:val="00D54DB1"/>
    <w:rsid w:val="00DD2A5A"/>
    <w:rsid w:val="00DF3972"/>
    <w:rsid w:val="00E01307"/>
    <w:rsid w:val="00E423C0"/>
    <w:rsid w:val="00E67585"/>
    <w:rsid w:val="00F51088"/>
    <w:rsid w:val="00F554FF"/>
    <w:rsid w:val="00F85F7D"/>
    <w:rsid w:val="00F87AFF"/>
    <w:rsid w:val="027238B7"/>
    <w:rsid w:val="052C74F0"/>
    <w:rsid w:val="05513E38"/>
    <w:rsid w:val="0753129A"/>
    <w:rsid w:val="0A92499D"/>
    <w:rsid w:val="0C5142D3"/>
    <w:rsid w:val="12257F3C"/>
    <w:rsid w:val="14373D55"/>
    <w:rsid w:val="162F7910"/>
    <w:rsid w:val="166731F7"/>
    <w:rsid w:val="17796E49"/>
    <w:rsid w:val="1781606D"/>
    <w:rsid w:val="18B91A99"/>
    <w:rsid w:val="192C20F9"/>
    <w:rsid w:val="1B094490"/>
    <w:rsid w:val="23E26415"/>
    <w:rsid w:val="24002D34"/>
    <w:rsid w:val="27D97668"/>
    <w:rsid w:val="306B2992"/>
    <w:rsid w:val="30BC13CF"/>
    <w:rsid w:val="33E96F04"/>
    <w:rsid w:val="35ED2188"/>
    <w:rsid w:val="3A2D136B"/>
    <w:rsid w:val="3A8B07FA"/>
    <w:rsid w:val="3B411EA0"/>
    <w:rsid w:val="49F71365"/>
    <w:rsid w:val="4C7B3573"/>
    <w:rsid w:val="5F5878FA"/>
    <w:rsid w:val="64FF7CB8"/>
    <w:rsid w:val="652E113C"/>
    <w:rsid w:val="6A2C01CD"/>
    <w:rsid w:val="715514B3"/>
    <w:rsid w:val="71AC2373"/>
    <w:rsid w:val="71BB2776"/>
    <w:rsid w:val="73500F00"/>
    <w:rsid w:val="736013D8"/>
    <w:rsid w:val="74142645"/>
    <w:rsid w:val="741E3731"/>
    <w:rsid w:val="783F674A"/>
    <w:rsid w:val="788E5DE7"/>
    <w:rsid w:val="7FA53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95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Hyperlink"/>
    <w:uiPriority w:val="99"/>
    <w:qFormat/>
    <w:rPr>
      <w:rFonts w:cs="Times New Roman"/>
      <w:color w:val="0000FF"/>
      <w:u w:val="single"/>
    </w:rPr>
  </w:style>
  <w:style w:type="character" w:styleId="ab">
    <w:name w:val="annotation reference"/>
    <w:basedOn w:val="a0"/>
    <w:qFormat/>
    <w:rPr>
      <w:sz w:val="21"/>
      <w:szCs w:val="21"/>
    </w:rPr>
  </w:style>
  <w:style w:type="character" w:customStyle="1" w:styleId="15">
    <w:name w:val="15"/>
    <w:basedOn w:val="a0"/>
    <w:qFormat/>
  </w:style>
  <w:style w:type="character" w:customStyle="1" w:styleId="17">
    <w:name w:val="17"/>
    <w:basedOn w:val="a0"/>
    <w:qFormat/>
  </w:style>
  <w:style w:type="character" w:customStyle="1" w:styleId="16">
    <w:name w:val="16"/>
    <w:basedOn w:val="a0"/>
    <w:qFormat/>
  </w:style>
  <w:style w:type="character" w:customStyle="1" w:styleId="Char">
    <w:name w:val="批注文字 Char"/>
    <w:basedOn w:val="a0"/>
    <w:link w:val="a3"/>
    <w:uiPriority w:val="99"/>
    <w:qFormat/>
    <w:rPr>
      <w:rFonts w:eastAsia="Times New Roman"/>
      <w:sz w:val="24"/>
      <w:szCs w:val="24"/>
      <w:lang w:eastAsia="en-US"/>
    </w:rPr>
  </w:style>
  <w:style w:type="character" w:customStyle="1" w:styleId="Char3">
    <w:name w:val="批注主题 Char"/>
    <w:basedOn w:val="Char"/>
    <w:link w:val="a8"/>
    <w:qFormat/>
    <w:rPr>
      <w:rFonts w:eastAsia="Times New Roman"/>
      <w:b/>
      <w:bCs/>
      <w:sz w:val="24"/>
      <w:szCs w:val="24"/>
      <w:lang w:eastAsia="en-US"/>
    </w:rPr>
  </w:style>
  <w:style w:type="character" w:customStyle="1" w:styleId="Char0">
    <w:name w:val="批注框文本 Char"/>
    <w:basedOn w:val="a0"/>
    <w:link w:val="a4"/>
    <w:qFormat/>
    <w:rPr>
      <w:rFonts w:eastAsia="Times New Roman"/>
      <w:sz w:val="18"/>
      <w:szCs w:val="18"/>
      <w:lang w:eastAsia="en-US"/>
    </w:rPr>
  </w:style>
  <w:style w:type="character" w:customStyle="1" w:styleId="Char4">
    <w:name w:val="纯文本 Char"/>
    <w:link w:val="PlainText1"/>
    <w:qFormat/>
    <w:rPr>
      <w:rFonts w:ascii="宋体" w:hAnsi="Courier New" w:cs="Courier New"/>
      <w:szCs w:val="21"/>
    </w:rPr>
  </w:style>
  <w:style w:type="paragraph" w:customStyle="1" w:styleId="PlainText1">
    <w:name w:val="Plain Text1"/>
    <w:basedOn w:val="a"/>
    <w:link w:val="Char4"/>
    <w:qFormat/>
    <w:pPr>
      <w:widowControl w:val="0"/>
      <w:jc w:val="both"/>
    </w:pPr>
    <w:rPr>
      <w:rFonts w:ascii="宋体" w:eastAsiaTheme="minorEastAsia" w:hAnsi="Courier New" w:cs="Courier New"/>
      <w:sz w:val="20"/>
      <w:szCs w:val="21"/>
      <w:lang w:eastAsia="zh-CN"/>
    </w:rPr>
  </w:style>
  <w:style w:type="paragraph" w:styleId="ac">
    <w:name w:val="List Paragraph"/>
    <w:basedOn w:val="a"/>
    <w:uiPriority w:val="34"/>
    <w:qFormat/>
    <w:pPr>
      <w:spacing w:after="200" w:line="276" w:lineRule="auto"/>
      <w:ind w:firstLineChars="200" w:firstLine="420"/>
    </w:pPr>
    <w:rPr>
      <w:rFonts w:ascii="Calibri" w:eastAsia="宋体" w:hAnsi="Calibri"/>
      <w:sz w:val="22"/>
      <w:szCs w:val="22"/>
      <w:lang w:val="en-GB"/>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customStyle="1" w:styleId="3">
    <w:name w:val="修订3"/>
    <w:hidden/>
    <w:uiPriority w:val="99"/>
    <w:unhideWhenUsed/>
    <w:rPr>
      <w:rFonts w:eastAsia="Times New Roman"/>
      <w:sz w:val="24"/>
      <w:szCs w:val="24"/>
      <w:lang w:eastAsia="en-US"/>
    </w:rPr>
  </w:style>
  <w:style w:type="paragraph" w:styleId="ad">
    <w:name w:val="Revision"/>
    <w:hidden/>
    <w:uiPriority w:val="99"/>
    <w:semiHidden/>
    <w:rsid w:val="0089451C"/>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Strong"/>
    <w:basedOn w:val="a0"/>
    <w:qFormat/>
    <w:rPr>
      <w:b/>
    </w:rPr>
  </w:style>
  <w:style w:type="character" w:styleId="aa">
    <w:name w:val="Hyperlink"/>
    <w:uiPriority w:val="99"/>
    <w:qFormat/>
    <w:rPr>
      <w:rFonts w:cs="Times New Roman"/>
      <w:color w:val="0000FF"/>
      <w:u w:val="single"/>
    </w:rPr>
  </w:style>
  <w:style w:type="character" w:styleId="ab">
    <w:name w:val="annotation reference"/>
    <w:basedOn w:val="a0"/>
    <w:qFormat/>
    <w:rPr>
      <w:sz w:val="21"/>
      <w:szCs w:val="21"/>
    </w:rPr>
  </w:style>
  <w:style w:type="character" w:customStyle="1" w:styleId="15">
    <w:name w:val="15"/>
    <w:basedOn w:val="a0"/>
    <w:qFormat/>
  </w:style>
  <w:style w:type="character" w:customStyle="1" w:styleId="17">
    <w:name w:val="17"/>
    <w:basedOn w:val="a0"/>
    <w:qFormat/>
  </w:style>
  <w:style w:type="character" w:customStyle="1" w:styleId="16">
    <w:name w:val="16"/>
    <w:basedOn w:val="a0"/>
    <w:qFormat/>
  </w:style>
  <w:style w:type="character" w:customStyle="1" w:styleId="Char">
    <w:name w:val="批注文字 Char"/>
    <w:basedOn w:val="a0"/>
    <w:link w:val="a3"/>
    <w:uiPriority w:val="99"/>
    <w:qFormat/>
    <w:rPr>
      <w:rFonts w:eastAsia="Times New Roman"/>
      <w:sz w:val="24"/>
      <w:szCs w:val="24"/>
      <w:lang w:eastAsia="en-US"/>
    </w:rPr>
  </w:style>
  <w:style w:type="character" w:customStyle="1" w:styleId="Char3">
    <w:name w:val="批注主题 Char"/>
    <w:basedOn w:val="Char"/>
    <w:link w:val="a8"/>
    <w:qFormat/>
    <w:rPr>
      <w:rFonts w:eastAsia="Times New Roman"/>
      <w:b/>
      <w:bCs/>
      <w:sz w:val="24"/>
      <w:szCs w:val="24"/>
      <w:lang w:eastAsia="en-US"/>
    </w:rPr>
  </w:style>
  <w:style w:type="character" w:customStyle="1" w:styleId="Char0">
    <w:name w:val="批注框文本 Char"/>
    <w:basedOn w:val="a0"/>
    <w:link w:val="a4"/>
    <w:qFormat/>
    <w:rPr>
      <w:rFonts w:eastAsia="Times New Roman"/>
      <w:sz w:val="18"/>
      <w:szCs w:val="18"/>
      <w:lang w:eastAsia="en-US"/>
    </w:rPr>
  </w:style>
  <w:style w:type="character" w:customStyle="1" w:styleId="Char4">
    <w:name w:val="纯文本 Char"/>
    <w:link w:val="PlainText1"/>
    <w:qFormat/>
    <w:rPr>
      <w:rFonts w:ascii="宋体" w:hAnsi="Courier New" w:cs="Courier New"/>
      <w:szCs w:val="21"/>
    </w:rPr>
  </w:style>
  <w:style w:type="paragraph" w:customStyle="1" w:styleId="PlainText1">
    <w:name w:val="Plain Text1"/>
    <w:basedOn w:val="a"/>
    <w:link w:val="Char4"/>
    <w:qFormat/>
    <w:pPr>
      <w:widowControl w:val="0"/>
      <w:jc w:val="both"/>
    </w:pPr>
    <w:rPr>
      <w:rFonts w:ascii="宋体" w:eastAsiaTheme="minorEastAsia" w:hAnsi="Courier New" w:cs="Courier New"/>
      <w:sz w:val="20"/>
      <w:szCs w:val="21"/>
      <w:lang w:eastAsia="zh-CN"/>
    </w:rPr>
  </w:style>
  <w:style w:type="paragraph" w:styleId="ac">
    <w:name w:val="List Paragraph"/>
    <w:basedOn w:val="a"/>
    <w:uiPriority w:val="34"/>
    <w:qFormat/>
    <w:pPr>
      <w:spacing w:after="200" w:line="276" w:lineRule="auto"/>
      <w:ind w:firstLineChars="200" w:firstLine="420"/>
    </w:pPr>
    <w:rPr>
      <w:rFonts w:ascii="Calibri" w:eastAsia="宋体" w:hAnsi="Calibri"/>
      <w:sz w:val="22"/>
      <w:szCs w:val="22"/>
      <w:lang w:val="en-GB"/>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customStyle="1" w:styleId="3">
    <w:name w:val="修订3"/>
    <w:hidden/>
    <w:uiPriority w:val="99"/>
    <w:unhideWhenUsed/>
    <w:rPr>
      <w:rFonts w:eastAsia="Times New Roman"/>
      <w:sz w:val="24"/>
      <w:szCs w:val="24"/>
      <w:lang w:eastAsia="en-US"/>
    </w:rPr>
  </w:style>
  <w:style w:type="paragraph" w:styleId="ad">
    <w:name w:val="Revision"/>
    <w:hidden/>
    <w:uiPriority w:val="99"/>
    <w:semiHidden/>
    <w:rsid w:val="0089451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38</Pages>
  <Words>8426</Words>
  <Characters>48034</Characters>
  <Application>Microsoft Office Word</Application>
  <DocSecurity>0</DocSecurity>
  <Lines>400</Lines>
  <Paragraphs>112</Paragraphs>
  <ScaleCrop>false</ScaleCrop>
  <Company/>
  <LinksUpToDate>false</LinksUpToDate>
  <CharactersWithSpaces>56348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U410</dc:creator>
  <cp:lastModifiedBy>HP</cp:lastModifiedBy>
  <cp:revision>14</cp:revision>
  <dcterms:created xsi:type="dcterms:W3CDTF">2022-03-10T02:37:00Z</dcterms:created>
  <dcterms:modified xsi:type="dcterms:W3CDTF">2022-04-14T12:09:00Z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8E9F6D437C914BEA8255776400259D33</vt:lpwstr>
  </property>
</Properties>
</file>