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94F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Name of Journal: </w:t>
      </w:r>
      <w:r w:rsidRPr="00572CDA">
        <w:rPr>
          <w:rFonts w:ascii="Book Antiqua" w:eastAsia="Book Antiqua" w:hAnsi="Book Antiqua" w:cs="Book Antiqua"/>
          <w:i/>
        </w:rPr>
        <w:t>World Journal of Clinical Cases</w:t>
      </w:r>
    </w:p>
    <w:p w14:paraId="10BF8B78"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Manuscript NO: </w:t>
      </w:r>
      <w:r w:rsidRPr="00572CDA">
        <w:rPr>
          <w:rFonts w:ascii="Book Antiqua" w:eastAsia="Book Antiqua" w:hAnsi="Book Antiqua" w:cs="Book Antiqua"/>
        </w:rPr>
        <w:t>62096</w:t>
      </w:r>
    </w:p>
    <w:p w14:paraId="1F5635DD"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Manuscript Type: </w:t>
      </w:r>
      <w:r w:rsidRPr="00572CDA">
        <w:rPr>
          <w:rFonts w:ascii="Book Antiqua" w:eastAsia="Book Antiqua" w:hAnsi="Book Antiqua" w:cs="Book Antiqua"/>
        </w:rPr>
        <w:t>CASE REPORT</w:t>
      </w:r>
    </w:p>
    <w:p w14:paraId="495D2CC3" w14:textId="77777777" w:rsidR="00A77B3E" w:rsidRPr="00572CDA" w:rsidRDefault="00A77B3E" w:rsidP="00BD5750">
      <w:pPr>
        <w:spacing w:line="360" w:lineRule="auto"/>
        <w:jc w:val="both"/>
        <w:rPr>
          <w:rFonts w:ascii="Book Antiqua" w:hAnsi="Book Antiqua"/>
        </w:rPr>
      </w:pPr>
    </w:p>
    <w:p w14:paraId="168B07A3" w14:textId="2182EE25"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Meigs syndrome with </w:t>
      </w:r>
      <w:r w:rsidRPr="00572CDA">
        <w:rPr>
          <w:rFonts w:ascii="Book Antiqua" w:eastAsia="Book Antiqua" w:hAnsi="Book Antiqua" w:cs="Book Antiqua"/>
          <w:b/>
          <w:bCs/>
        </w:rPr>
        <w:t>pleural effusion as</w:t>
      </w:r>
      <w:r w:rsidR="00AC368F">
        <w:rPr>
          <w:rFonts w:ascii="Book Antiqua" w:eastAsia="Book Antiqua" w:hAnsi="Book Antiqua" w:cs="Book Antiqua"/>
          <w:b/>
          <w:bCs/>
        </w:rPr>
        <w:t xml:space="preserve"> </w:t>
      </w:r>
      <w:r w:rsidRPr="00572CDA">
        <w:rPr>
          <w:rFonts w:ascii="Book Antiqua" w:eastAsia="Book Antiqua" w:hAnsi="Book Antiqua" w:cs="Book Antiqua"/>
          <w:b/>
          <w:bCs/>
        </w:rPr>
        <w:t xml:space="preserve">initial </w:t>
      </w:r>
      <w:r w:rsidR="00FC1233">
        <w:rPr>
          <w:rFonts w:ascii="Book Antiqua" w:eastAsia="Book Antiqua" w:hAnsi="Book Antiqua" w:cs="Book Antiqua"/>
          <w:b/>
          <w:bCs/>
        </w:rPr>
        <w:t>manifestation</w:t>
      </w:r>
      <w:r w:rsidRPr="00572CDA">
        <w:rPr>
          <w:rFonts w:ascii="Book Antiqua" w:eastAsia="Book Antiqua" w:hAnsi="Book Antiqua" w:cs="Book Antiqua"/>
          <w:b/>
          <w:bCs/>
        </w:rPr>
        <w:t>: A case report</w:t>
      </w:r>
    </w:p>
    <w:p w14:paraId="6EB0C709" w14:textId="77777777" w:rsidR="00A77B3E" w:rsidRPr="00572CDA" w:rsidRDefault="00A77B3E" w:rsidP="00BD5750">
      <w:pPr>
        <w:spacing w:line="360" w:lineRule="auto"/>
        <w:jc w:val="both"/>
        <w:rPr>
          <w:rFonts w:ascii="Book Antiqua" w:hAnsi="Book Antiqua"/>
        </w:rPr>
      </w:pPr>
    </w:p>
    <w:p w14:paraId="0ED0A7C6" w14:textId="4FF44A4E" w:rsidR="00A77B3E" w:rsidRPr="00572CDA" w:rsidRDefault="00D6337E" w:rsidP="00BD5750">
      <w:pPr>
        <w:spacing w:line="360" w:lineRule="auto"/>
        <w:jc w:val="both"/>
        <w:rPr>
          <w:rFonts w:ascii="Book Antiqua" w:hAnsi="Book Antiqua"/>
        </w:rPr>
      </w:pPr>
      <w:r w:rsidRPr="00D6337E">
        <w:rPr>
          <w:rFonts w:ascii="Book Antiqua" w:eastAsia="Book Antiqua" w:hAnsi="Book Antiqua" w:cs="Book Antiqua"/>
        </w:rPr>
        <w:t>Hou</w:t>
      </w:r>
      <w:r w:rsidRPr="00572CDA">
        <w:rPr>
          <w:rFonts w:ascii="Book Antiqua" w:eastAsia="Book Antiqua" w:hAnsi="Book Antiqua" w:cs="Book Antiqua"/>
        </w:rPr>
        <w:t xml:space="preserve"> </w:t>
      </w:r>
      <w:r>
        <w:rPr>
          <w:rFonts w:ascii="Book Antiqua" w:eastAsia="Book Antiqua" w:hAnsi="Book Antiqua" w:cs="Book Antiqua"/>
        </w:rPr>
        <w:t>YY</w:t>
      </w:r>
      <w:r w:rsidRPr="00D6337E">
        <w:rPr>
          <w:rFonts w:ascii="Book Antiqua" w:eastAsia="Book Antiqua" w:hAnsi="Book Antiqua" w:cs="Book Antiqua"/>
          <w:i/>
          <w:iCs/>
        </w:rPr>
        <w:t xml:space="preserve"> et al</w:t>
      </w:r>
      <w:r>
        <w:rPr>
          <w:rFonts w:ascii="Book Antiqua" w:eastAsia="Book Antiqua" w:hAnsi="Book Antiqua" w:cs="Book Antiqua"/>
        </w:rPr>
        <w:t xml:space="preserve">. </w:t>
      </w:r>
      <w:r w:rsidR="009C13C9" w:rsidRPr="00572CDA">
        <w:rPr>
          <w:rFonts w:ascii="Book Antiqua" w:eastAsia="Book Antiqua" w:hAnsi="Book Antiqua" w:cs="Book Antiqua"/>
        </w:rPr>
        <w:t>A case</w:t>
      </w:r>
      <w:r w:rsidR="00AC368F">
        <w:rPr>
          <w:rFonts w:ascii="Book Antiqua" w:eastAsia="Book Antiqua" w:hAnsi="Book Antiqua" w:cs="Book Antiqua"/>
        </w:rPr>
        <w:t xml:space="preserve"> </w:t>
      </w:r>
      <w:r w:rsidR="009C13C9" w:rsidRPr="00572CDA">
        <w:rPr>
          <w:rFonts w:ascii="Book Antiqua" w:eastAsia="Book Antiqua" w:hAnsi="Book Antiqua" w:cs="Book Antiqua"/>
        </w:rPr>
        <w:t xml:space="preserve">of </w:t>
      </w:r>
      <w:proofErr w:type="spellStart"/>
      <w:r w:rsidR="009C13C9" w:rsidRPr="00572CDA">
        <w:rPr>
          <w:rFonts w:ascii="Book Antiqua" w:eastAsia="Book Antiqua" w:hAnsi="Book Antiqua" w:cs="Book Antiqua"/>
        </w:rPr>
        <w:t>Meigs</w:t>
      </w:r>
      <w:proofErr w:type="spellEnd"/>
      <w:r w:rsidR="009C13C9" w:rsidRPr="00572CDA">
        <w:rPr>
          <w:rFonts w:ascii="Book Antiqua" w:eastAsia="Book Antiqua" w:hAnsi="Book Antiqua" w:cs="Book Antiqua"/>
        </w:rPr>
        <w:t xml:space="preserve"> sy</w:t>
      </w:r>
      <w:r w:rsidR="009C13C9" w:rsidRPr="00572CDA">
        <w:rPr>
          <w:rFonts w:ascii="Book Antiqua" w:eastAsia="Book Antiqua" w:hAnsi="Book Antiqua" w:cs="Book Antiqua"/>
        </w:rPr>
        <w:t>ndrome</w:t>
      </w:r>
    </w:p>
    <w:p w14:paraId="75C10203" w14:textId="77777777" w:rsidR="00A77B3E" w:rsidRPr="00572CDA" w:rsidRDefault="00A77B3E" w:rsidP="00BD5750">
      <w:pPr>
        <w:spacing w:line="360" w:lineRule="auto"/>
        <w:jc w:val="both"/>
        <w:rPr>
          <w:rFonts w:ascii="Book Antiqua" w:hAnsi="Book Antiqua"/>
        </w:rPr>
      </w:pPr>
    </w:p>
    <w:p w14:paraId="087717F1" w14:textId="785022A7" w:rsidR="00A77B3E" w:rsidRPr="00572CDA" w:rsidRDefault="009C13C9" w:rsidP="00BD5750">
      <w:pPr>
        <w:spacing w:line="360" w:lineRule="auto"/>
        <w:jc w:val="both"/>
        <w:rPr>
          <w:rFonts w:ascii="Book Antiqua" w:hAnsi="Book Antiqua"/>
          <w:lang w:val="pt-BR"/>
        </w:rPr>
      </w:pPr>
      <w:r w:rsidRPr="00572CDA">
        <w:rPr>
          <w:rFonts w:ascii="Book Antiqua" w:eastAsia="Book Antiqua" w:hAnsi="Book Antiqua" w:cs="Book Antiqua"/>
          <w:lang w:val="pt-BR"/>
        </w:rPr>
        <w:t>Ya</w:t>
      </w:r>
      <w:r w:rsidR="00D6337E">
        <w:rPr>
          <w:rFonts w:ascii="Book Antiqua" w:eastAsia="Book Antiqua" w:hAnsi="Book Antiqua" w:cs="Book Antiqua"/>
          <w:lang w:val="pt-BR"/>
        </w:rPr>
        <w:t>-Y</w:t>
      </w:r>
      <w:r w:rsidRPr="00572CDA">
        <w:rPr>
          <w:rFonts w:ascii="Book Antiqua" w:eastAsia="Book Antiqua" w:hAnsi="Book Antiqua" w:cs="Book Antiqua"/>
          <w:lang w:val="pt-BR"/>
        </w:rPr>
        <w:t>a Hou, Li</w:t>
      </w:r>
      <w:r w:rsidR="00141EBE" w:rsidRPr="00141EBE">
        <w:rPr>
          <w:rFonts w:ascii="Book Antiqua" w:eastAsia="Book Antiqua" w:hAnsi="Book Antiqua" w:cs="Book Antiqua"/>
          <w:lang w:val="pt-BR"/>
        </w:rPr>
        <w:t xml:space="preserve"> </w:t>
      </w:r>
      <w:r w:rsidR="00141EBE" w:rsidRPr="00572CDA">
        <w:rPr>
          <w:rFonts w:ascii="Book Antiqua" w:eastAsia="Book Antiqua" w:hAnsi="Book Antiqua" w:cs="Book Antiqua"/>
          <w:lang w:val="pt-BR"/>
        </w:rPr>
        <w:t>Peng</w:t>
      </w:r>
      <w:r w:rsidRPr="00572CDA">
        <w:rPr>
          <w:rFonts w:ascii="Book Antiqua" w:eastAsia="Book Antiqua" w:hAnsi="Book Antiqua" w:cs="Book Antiqua"/>
          <w:lang w:val="pt-BR"/>
        </w:rPr>
        <w:t>, Mei Zhou</w:t>
      </w:r>
    </w:p>
    <w:p w14:paraId="5BDE2CED" w14:textId="77777777" w:rsidR="00A77B3E" w:rsidRPr="00572CDA" w:rsidRDefault="00A77B3E" w:rsidP="00BD5750">
      <w:pPr>
        <w:spacing w:line="360" w:lineRule="auto"/>
        <w:jc w:val="both"/>
        <w:rPr>
          <w:rFonts w:ascii="Book Antiqua" w:hAnsi="Book Antiqua"/>
          <w:lang w:val="pt-BR"/>
        </w:rPr>
      </w:pPr>
    </w:p>
    <w:p w14:paraId="756E58A9" w14:textId="182229C0" w:rsidR="00A77B3E" w:rsidRPr="00572CDA" w:rsidRDefault="009C13C9" w:rsidP="00BD5750">
      <w:pPr>
        <w:spacing w:line="360" w:lineRule="auto"/>
        <w:jc w:val="both"/>
        <w:rPr>
          <w:rFonts w:ascii="Book Antiqua" w:hAnsi="Book Antiqua"/>
        </w:rPr>
      </w:pPr>
      <w:proofErr w:type="spellStart"/>
      <w:r w:rsidRPr="00572CDA">
        <w:rPr>
          <w:rFonts w:ascii="Book Antiqua" w:eastAsia="Book Antiqua" w:hAnsi="Book Antiqua" w:cs="Book Antiqua"/>
          <w:b/>
          <w:bCs/>
        </w:rPr>
        <w:t>Ya</w:t>
      </w:r>
      <w:r w:rsidR="00D6337E">
        <w:rPr>
          <w:rFonts w:ascii="Book Antiqua" w:eastAsia="Book Antiqua" w:hAnsi="Book Antiqua" w:cs="Book Antiqua"/>
          <w:b/>
          <w:bCs/>
        </w:rPr>
        <w:t>-Y</w:t>
      </w:r>
      <w:r w:rsidRPr="00572CDA">
        <w:rPr>
          <w:rFonts w:ascii="Book Antiqua" w:eastAsia="Book Antiqua" w:hAnsi="Book Antiqua" w:cs="Book Antiqua"/>
          <w:b/>
          <w:bCs/>
        </w:rPr>
        <w:t>a</w:t>
      </w:r>
      <w:proofErr w:type="spellEnd"/>
      <w:r w:rsidRPr="00572CDA">
        <w:rPr>
          <w:rFonts w:ascii="Book Antiqua" w:eastAsia="Book Antiqua" w:hAnsi="Book Antiqua" w:cs="Book Antiqua"/>
          <w:b/>
          <w:bCs/>
        </w:rPr>
        <w:t xml:space="preserve"> </w:t>
      </w:r>
      <w:proofErr w:type="spellStart"/>
      <w:r w:rsidRPr="00572CDA">
        <w:rPr>
          <w:rFonts w:ascii="Book Antiqua" w:eastAsia="Book Antiqua" w:hAnsi="Book Antiqua" w:cs="Book Antiqua"/>
          <w:b/>
          <w:bCs/>
        </w:rPr>
        <w:t>Hou</w:t>
      </w:r>
      <w:proofErr w:type="spellEnd"/>
      <w:r w:rsidRPr="00572CDA">
        <w:rPr>
          <w:rFonts w:ascii="Book Antiqua" w:eastAsia="Book Antiqua" w:hAnsi="Book Antiqua" w:cs="Book Antiqua"/>
          <w:b/>
          <w:bCs/>
        </w:rPr>
        <w:t xml:space="preserve">, </w:t>
      </w:r>
      <w:r w:rsidRPr="00572CDA">
        <w:rPr>
          <w:rFonts w:ascii="Book Antiqua" w:eastAsia="Book Antiqua" w:hAnsi="Book Antiqua" w:cs="Book Antiqua"/>
        </w:rPr>
        <w:t xml:space="preserve">Department of Obstetrics and </w:t>
      </w:r>
      <w:proofErr w:type="spellStart"/>
      <w:r w:rsidRPr="00572CDA">
        <w:rPr>
          <w:rFonts w:ascii="Book Antiqua" w:eastAsia="Book Antiqua" w:hAnsi="Book Antiqua" w:cs="Book Antiqua"/>
        </w:rPr>
        <w:t>Gynaecology</w:t>
      </w:r>
      <w:proofErr w:type="spellEnd"/>
      <w:r w:rsidRPr="00572CDA">
        <w:rPr>
          <w:rFonts w:ascii="Book Antiqua" w:eastAsia="Book Antiqua" w:hAnsi="Book Antiqua" w:cs="Book Antiqua"/>
        </w:rPr>
        <w:t xml:space="preserve">, Union Hospital, </w:t>
      </w:r>
      <w:proofErr w:type="spellStart"/>
      <w:r w:rsidRPr="00572CDA">
        <w:rPr>
          <w:rFonts w:ascii="Book Antiqua" w:eastAsia="Book Antiqua" w:hAnsi="Book Antiqua" w:cs="Book Antiqua"/>
        </w:rPr>
        <w:t>Tongji</w:t>
      </w:r>
      <w:proofErr w:type="spellEnd"/>
      <w:r w:rsidRPr="00572CDA">
        <w:rPr>
          <w:rFonts w:ascii="Book Antiqua" w:eastAsia="Book Antiqua" w:hAnsi="Book Antiqua" w:cs="Book Antiqua"/>
        </w:rPr>
        <w:t xml:space="preserve"> Medical College, Huazhong University of Science and Technology, </w:t>
      </w:r>
      <w:r w:rsidR="00FC0F7C">
        <w:rPr>
          <w:rFonts w:ascii="Book Antiqua" w:eastAsia="Book Antiqua" w:hAnsi="Book Antiqua" w:cs="Book Antiqua"/>
        </w:rPr>
        <w:t>W</w:t>
      </w:r>
      <w:r w:rsidRPr="00572CDA">
        <w:rPr>
          <w:rFonts w:ascii="Book Antiqua" w:eastAsia="Book Antiqua" w:hAnsi="Book Antiqua" w:cs="Book Antiqua"/>
        </w:rPr>
        <w:t>uhan 430000, Hubei</w:t>
      </w:r>
      <w:r w:rsidR="00FC0F7C">
        <w:rPr>
          <w:rFonts w:ascii="Book Antiqua" w:eastAsia="Book Antiqua" w:hAnsi="Book Antiqua" w:cs="Book Antiqua"/>
        </w:rPr>
        <w:t xml:space="preserve"> Province</w:t>
      </w:r>
      <w:r w:rsidRPr="00572CDA">
        <w:rPr>
          <w:rFonts w:ascii="Book Antiqua" w:eastAsia="Book Antiqua" w:hAnsi="Book Antiqua" w:cs="Book Antiqua"/>
        </w:rPr>
        <w:t>, China</w:t>
      </w:r>
    </w:p>
    <w:p w14:paraId="254C400F" w14:textId="77777777" w:rsidR="00A77B3E" w:rsidRPr="00572CDA" w:rsidRDefault="00A77B3E" w:rsidP="00BD5750">
      <w:pPr>
        <w:spacing w:line="360" w:lineRule="auto"/>
        <w:jc w:val="both"/>
        <w:rPr>
          <w:rFonts w:ascii="Book Antiqua" w:hAnsi="Book Antiqua"/>
        </w:rPr>
      </w:pPr>
    </w:p>
    <w:p w14:paraId="7942523E" w14:textId="6B9F9193"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Li</w:t>
      </w:r>
      <w:r w:rsidR="00141EBE" w:rsidRPr="00141EBE">
        <w:rPr>
          <w:rFonts w:ascii="Book Antiqua" w:eastAsia="Book Antiqua" w:hAnsi="Book Antiqua" w:cs="Book Antiqua"/>
          <w:b/>
          <w:bCs/>
        </w:rPr>
        <w:t xml:space="preserve"> </w:t>
      </w:r>
      <w:r w:rsidR="00141EBE" w:rsidRPr="00572CDA">
        <w:rPr>
          <w:rFonts w:ascii="Book Antiqua" w:eastAsia="Book Antiqua" w:hAnsi="Book Antiqua" w:cs="Book Antiqua"/>
          <w:b/>
          <w:bCs/>
        </w:rPr>
        <w:t>Peng</w:t>
      </w:r>
      <w:r w:rsidRPr="00572CDA">
        <w:rPr>
          <w:rFonts w:ascii="Book Antiqua" w:eastAsia="Book Antiqua" w:hAnsi="Book Antiqua" w:cs="Book Antiqua"/>
          <w:b/>
          <w:bCs/>
        </w:rPr>
        <w:t xml:space="preserve">, </w:t>
      </w:r>
      <w:r w:rsidRPr="00572CDA">
        <w:rPr>
          <w:rFonts w:ascii="Book Antiqua" w:eastAsia="Book Antiqua" w:hAnsi="Book Antiqua" w:cs="Book Antiqua"/>
        </w:rPr>
        <w:t xml:space="preserve">Department of Pathology, Union Hospital, Tongji Medical College, Huazhong University of Science and Technology, </w:t>
      </w:r>
      <w:r w:rsidR="008D2ADD">
        <w:rPr>
          <w:rFonts w:ascii="Book Antiqua" w:eastAsia="Book Antiqua" w:hAnsi="Book Antiqua" w:cs="Book Antiqua"/>
        </w:rPr>
        <w:t>W</w:t>
      </w:r>
      <w:r w:rsidRPr="00572CDA">
        <w:rPr>
          <w:rFonts w:ascii="Book Antiqua" w:eastAsia="Book Antiqua" w:hAnsi="Book Antiqua" w:cs="Book Antiqua"/>
        </w:rPr>
        <w:t xml:space="preserve">uhan 430000, </w:t>
      </w:r>
      <w:r w:rsidR="008D2ADD" w:rsidRPr="00572CDA">
        <w:rPr>
          <w:rFonts w:ascii="Book Antiqua" w:eastAsia="Book Antiqua" w:hAnsi="Book Antiqua" w:cs="Book Antiqua"/>
        </w:rPr>
        <w:t>Hubei</w:t>
      </w:r>
      <w:r w:rsidR="008D2ADD">
        <w:rPr>
          <w:rFonts w:ascii="Book Antiqua" w:eastAsia="Book Antiqua" w:hAnsi="Book Antiqua" w:cs="Book Antiqua"/>
        </w:rPr>
        <w:t xml:space="preserve"> Province</w:t>
      </w:r>
      <w:r w:rsidR="008D2ADD" w:rsidRPr="00572CDA">
        <w:rPr>
          <w:rFonts w:ascii="Book Antiqua" w:eastAsia="Book Antiqua" w:hAnsi="Book Antiqua" w:cs="Book Antiqua"/>
        </w:rPr>
        <w:t>,</w:t>
      </w:r>
      <w:r w:rsidRPr="00572CDA">
        <w:rPr>
          <w:rFonts w:ascii="Book Antiqua" w:eastAsia="Book Antiqua" w:hAnsi="Book Antiqua" w:cs="Book Antiqua"/>
        </w:rPr>
        <w:t xml:space="preserve"> China</w:t>
      </w:r>
    </w:p>
    <w:p w14:paraId="005A09B7" w14:textId="77777777" w:rsidR="00A77B3E" w:rsidRPr="00572CDA" w:rsidRDefault="00A77B3E" w:rsidP="00BD5750">
      <w:pPr>
        <w:spacing w:line="360" w:lineRule="auto"/>
        <w:jc w:val="both"/>
        <w:rPr>
          <w:rFonts w:ascii="Book Antiqua" w:hAnsi="Book Antiqua"/>
        </w:rPr>
      </w:pPr>
    </w:p>
    <w:p w14:paraId="19336841" w14:textId="3334F058"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Mei Zhou, </w:t>
      </w:r>
      <w:r w:rsidRPr="00572CDA">
        <w:rPr>
          <w:rFonts w:ascii="Book Antiqua" w:eastAsia="Book Antiqua" w:hAnsi="Book Antiqua" w:cs="Book Antiqua"/>
        </w:rPr>
        <w:t>Department of Respiratory Medicine, Union Hospital, Tongji Medical College, Huazhong University of Science and Technology, Wuhan</w:t>
      </w:r>
      <w:r w:rsidR="008D2ADD">
        <w:rPr>
          <w:rFonts w:ascii="Book Antiqua" w:eastAsia="Book Antiqua" w:hAnsi="Book Antiqua" w:cs="Book Antiqua"/>
        </w:rPr>
        <w:t xml:space="preserve"> </w:t>
      </w:r>
      <w:r w:rsidR="008D2ADD" w:rsidRPr="00572CDA">
        <w:rPr>
          <w:rFonts w:ascii="Book Antiqua" w:eastAsia="Book Antiqua" w:hAnsi="Book Antiqua" w:cs="Book Antiqua"/>
        </w:rPr>
        <w:t>430022,</w:t>
      </w:r>
      <w:r w:rsidRPr="00572CDA">
        <w:rPr>
          <w:rFonts w:ascii="Book Antiqua" w:eastAsia="Book Antiqua" w:hAnsi="Book Antiqua" w:cs="Book Antiqua"/>
        </w:rPr>
        <w:t xml:space="preserve"> Hubei Province, China</w:t>
      </w:r>
    </w:p>
    <w:p w14:paraId="643356FC" w14:textId="77777777" w:rsidR="00A77B3E" w:rsidRPr="00572CDA" w:rsidRDefault="00A77B3E" w:rsidP="00BD5750">
      <w:pPr>
        <w:spacing w:line="360" w:lineRule="auto"/>
        <w:jc w:val="both"/>
        <w:rPr>
          <w:rFonts w:ascii="Book Antiqua" w:hAnsi="Book Antiqua"/>
        </w:rPr>
      </w:pPr>
    </w:p>
    <w:p w14:paraId="209CF3CC" w14:textId="75361AB2"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Author contributions: </w:t>
      </w:r>
      <w:proofErr w:type="spellStart"/>
      <w:r w:rsidRPr="00572CDA">
        <w:rPr>
          <w:rFonts w:ascii="Book Antiqua" w:eastAsia="Book Antiqua" w:hAnsi="Book Antiqua" w:cs="Book Antiqua"/>
        </w:rPr>
        <w:t>Hou</w:t>
      </w:r>
      <w:proofErr w:type="spellEnd"/>
      <w:r w:rsidR="002A4541">
        <w:rPr>
          <w:rFonts w:ascii="Book Antiqua" w:eastAsia="Book Antiqua" w:hAnsi="Book Antiqua" w:cs="Book Antiqua"/>
        </w:rPr>
        <w:t xml:space="preserve"> YY perf</w:t>
      </w:r>
      <w:r w:rsidR="002A4541">
        <w:rPr>
          <w:rFonts w:ascii="Book Antiqua" w:eastAsia="Book Antiqua" w:hAnsi="Book Antiqua" w:cs="Book Antiqua"/>
        </w:rPr>
        <w:t>ormed</w:t>
      </w:r>
      <w:r w:rsidRPr="00572CDA">
        <w:rPr>
          <w:rFonts w:ascii="Book Antiqua" w:eastAsia="Book Antiqua" w:hAnsi="Book Antiqua" w:cs="Book Antiqua"/>
        </w:rPr>
        <w:t xml:space="preserve"> </w:t>
      </w:r>
      <w:r w:rsidR="00AC368F">
        <w:rPr>
          <w:rFonts w:ascii="Book Antiqua" w:eastAsia="Book Antiqua" w:hAnsi="Book Antiqua" w:cs="Book Antiqua"/>
        </w:rPr>
        <w:t xml:space="preserve">the </w:t>
      </w:r>
      <w:r w:rsidRPr="00572CDA">
        <w:rPr>
          <w:rFonts w:ascii="Book Antiqua" w:eastAsia="Book Antiqua" w:hAnsi="Book Antiqua" w:cs="Book Antiqua"/>
        </w:rPr>
        <w:t xml:space="preserve">conception and writing of </w:t>
      </w:r>
      <w:r w:rsidR="00AC368F">
        <w:rPr>
          <w:rFonts w:ascii="Book Antiqua" w:eastAsia="Book Antiqua" w:hAnsi="Book Antiqua" w:cs="Book Antiqua"/>
        </w:rPr>
        <w:t xml:space="preserve">the </w:t>
      </w:r>
      <w:r w:rsidRPr="00572CDA">
        <w:rPr>
          <w:rFonts w:ascii="Book Antiqua" w:eastAsia="Book Antiqua" w:hAnsi="Book Antiqua" w:cs="Book Antiqua"/>
        </w:rPr>
        <w:t>manuscript</w:t>
      </w:r>
      <w:r w:rsidR="002A4541">
        <w:rPr>
          <w:rFonts w:ascii="Book Antiqua" w:eastAsia="Book Antiqua" w:hAnsi="Book Antiqua" w:cs="Book Antiqua"/>
        </w:rPr>
        <w:t>;</w:t>
      </w:r>
      <w:r w:rsidRPr="00572CDA">
        <w:rPr>
          <w:rFonts w:ascii="Book Antiqua" w:eastAsia="Book Antiqua" w:hAnsi="Book Antiqua" w:cs="Book Antiqua"/>
        </w:rPr>
        <w:t xml:space="preserve"> Peng</w:t>
      </w:r>
      <w:r w:rsidR="002A4541">
        <w:rPr>
          <w:rFonts w:ascii="Book Antiqua" w:eastAsia="Book Antiqua" w:hAnsi="Book Antiqua" w:cs="Book Antiqua"/>
        </w:rPr>
        <w:t xml:space="preserve"> L</w:t>
      </w:r>
      <w:r w:rsidR="002A4541" w:rsidRPr="002A4541">
        <w:rPr>
          <w:rFonts w:ascii="Book Antiqua" w:eastAsia="Book Antiqua" w:hAnsi="Book Antiqua" w:cs="Book Antiqua"/>
        </w:rPr>
        <w:t xml:space="preserve"> </w:t>
      </w:r>
      <w:r w:rsidR="002A4541">
        <w:rPr>
          <w:rFonts w:ascii="Book Antiqua" w:eastAsia="Book Antiqua" w:hAnsi="Book Antiqua" w:cs="Book Antiqua"/>
        </w:rPr>
        <w:t>performed the</w:t>
      </w:r>
      <w:r w:rsidRPr="00572CDA">
        <w:rPr>
          <w:rFonts w:ascii="Book Antiqua" w:eastAsia="Book Antiqua" w:hAnsi="Book Antiqua" w:cs="Book Antiqua"/>
        </w:rPr>
        <w:t xml:space="preserve"> pathological diagnosis</w:t>
      </w:r>
      <w:r w:rsidR="002A4541">
        <w:rPr>
          <w:rFonts w:ascii="Book Antiqua" w:eastAsia="Book Antiqua" w:hAnsi="Book Antiqua" w:cs="Book Antiqua"/>
        </w:rPr>
        <w:t>;</w:t>
      </w:r>
      <w:r w:rsidRPr="00572CDA">
        <w:rPr>
          <w:rFonts w:ascii="Book Antiqua" w:eastAsia="Book Antiqua" w:hAnsi="Book Antiqua" w:cs="Book Antiqua"/>
        </w:rPr>
        <w:t xml:space="preserve"> Zhou</w:t>
      </w:r>
      <w:r w:rsidR="002A4541">
        <w:rPr>
          <w:rFonts w:ascii="Book Antiqua" w:eastAsia="Book Antiqua" w:hAnsi="Book Antiqua" w:cs="Book Antiqua"/>
        </w:rPr>
        <w:t xml:space="preserve"> M</w:t>
      </w:r>
      <w:r w:rsidRPr="00572CDA">
        <w:rPr>
          <w:rFonts w:ascii="Book Antiqua" w:eastAsia="Book Antiqua" w:hAnsi="Book Antiqua" w:cs="Book Antiqua"/>
        </w:rPr>
        <w:t xml:space="preserve"> </w:t>
      </w:r>
      <w:r w:rsidR="002A4541">
        <w:rPr>
          <w:rFonts w:ascii="Book Antiqua" w:eastAsia="Book Antiqua" w:hAnsi="Book Antiqua" w:cs="Book Antiqua"/>
        </w:rPr>
        <w:t>performed</w:t>
      </w:r>
      <w:r w:rsidR="002A4541" w:rsidRPr="00572CDA">
        <w:rPr>
          <w:rFonts w:ascii="Book Antiqua" w:eastAsia="Book Antiqua" w:hAnsi="Book Antiqua" w:cs="Book Antiqua"/>
        </w:rPr>
        <w:t xml:space="preserve"> </w:t>
      </w:r>
      <w:r w:rsidR="002A4541">
        <w:rPr>
          <w:rFonts w:ascii="Book Antiqua" w:eastAsia="Book Antiqua" w:hAnsi="Book Antiqua" w:cs="Book Antiqua"/>
        </w:rPr>
        <w:t xml:space="preserve">the </w:t>
      </w:r>
      <w:r w:rsidRPr="00572CDA">
        <w:rPr>
          <w:rFonts w:ascii="Book Antiqua" w:eastAsia="Book Antiqua" w:hAnsi="Book Antiqua" w:cs="Book Antiqua"/>
        </w:rPr>
        <w:t xml:space="preserve">revision of </w:t>
      </w:r>
      <w:r w:rsidR="00AC368F">
        <w:rPr>
          <w:rFonts w:ascii="Book Antiqua" w:eastAsia="Book Antiqua" w:hAnsi="Book Antiqua" w:cs="Book Antiqua"/>
        </w:rPr>
        <w:t xml:space="preserve">the </w:t>
      </w:r>
      <w:r w:rsidRPr="00572CDA">
        <w:rPr>
          <w:rFonts w:ascii="Book Antiqua" w:eastAsia="Book Antiqua" w:hAnsi="Book Antiqua" w:cs="Book Antiqua"/>
        </w:rPr>
        <w:t>manuscript</w:t>
      </w:r>
      <w:r w:rsidR="002A4541">
        <w:rPr>
          <w:rFonts w:ascii="Book Antiqua" w:eastAsia="Book Antiqua" w:hAnsi="Book Antiqua" w:cs="Book Antiqua"/>
        </w:rPr>
        <w:t>;</w:t>
      </w:r>
      <w:r w:rsidRPr="00572CDA">
        <w:rPr>
          <w:rFonts w:ascii="Book Antiqua" w:eastAsia="Book Antiqua" w:hAnsi="Book Antiqua" w:cs="Book Antiqua"/>
        </w:rPr>
        <w:t xml:space="preserve"> </w:t>
      </w:r>
      <w:r w:rsidR="002A4541">
        <w:rPr>
          <w:rFonts w:ascii="Book Antiqua" w:eastAsia="Book Antiqua" w:hAnsi="Book Antiqua" w:cs="Book Antiqua"/>
        </w:rPr>
        <w:t>a</w:t>
      </w:r>
      <w:r w:rsidRPr="00572CDA">
        <w:rPr>
          <w:rFonts w:ascii="Book Antiqua" w:eastAsia="Book Antiqua" w:hAnsi="Book Antiqua" w:cs="Book Antiqua"/>
        </w:rPr>
        <w:t>ll authors read and approved the final manuscript.</w:t>
      </w:r>
    </w:p>
    <w:p w14:paraId="40419487" w14:textId="77777777" w:rsidR="00A77B3E" w:rsidRPr="00572CDA" w:rsidRDefault="00A77B3E" w:rsidP="00BD5750">
      <w:pPr>
        <w:spacing w:line="360" w:lineRule="auto"/>
        <w:jc w:val="both"/>
        <w:rPr>
          <w:rFonts w:ascii="Book Antiqua" w:hAnsi="Book Antiqua"/>
        </w:rPr>
      </w:pPr>
    </w:p>
    <w:p w14:paraId="2EEBDA75" w14:textId="15CC19C9"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Corresponding author: Mei Zhou, PhD, Doctor, </w:t>
      </w:r>
      <w:r w:rsidRPr="00572CDA">
        <w:rPr>
          <w:rFonts w:ascii="Book Antiqua" w:eastAsia="Book Antiqua" w:hAnsi="Book Antiqua" w:cs="Book Antiqua"/>
        </w:rPr>
        <w:t xml:space="preserve">Department of Respiratory Medicine, Union Hospital, Tongji Medical College, Huazhong University of Science and Technology, </w:t>
      </w:r>
      <w:r w:rsidR="00752418">
        <w:rPr>
          <w:rFonts w:ascii="Book Antiqua" w:eastAsia="Book Antiqua" w:hAnsi="Book Antiqua" w:cs="Book Antiqua"/>
        </w:rPr>
        <w:t xml:space="preserve">No. </w:t>
      </w:r>
      <w:r w:rsidRPr="00572CDA">
        <w:rPr>
          <w:rFonts w:ascii="Book Antiqua" w:eastAsia="Book Antiqua" w:hAnsi="Book Antiqua" w:cs="Book Antiqua"/>
        </w:rPr>
        <w:t xml:space="preserve">1277 </w:t>
      </w:r>
      <w:proofErr w:type="spellStart"/>
      <w:r w:rsidRPr="00572CDA">
        <w:rPr>
          <w:rFonts w:ascii="Book Antiqua" w:eastAsia="Book Antiqua" w:hAnsi="Book Antiqua" w:cs="Book Antiqua"/>
        </w:rPr>
        <w:t>Jiefang</w:t>
      </w:r>
      <w:proofErr w:type="spellEnd"/>
      <w:r w:rsidRPr="00572CDA">
        <w:rPr>
          <w:rFonts w:ascii="Book Antiqua" w:eastAsia="Book Antiqua" w:hAnsi="Book Antiqua" w:cs="Book Antiqua"/>
        </w:rPr>
        <w:t xml:space="preserve"> Avenue, </w:t>
      </w:r>
      <w:r w:rsidR="00752418" w:rsidRPr="00572CDA">
        <w:rPr>
          <w:rFonts w:ascii="Book Antiqua" w:eastAsia="Book Antiqua" w:hAnsi="Book Antiqua" w:cs="Book Antiqua"/>
        </w:rPr>
        <w:t>Wuhan</w:t>
      </w:r>
      <w:r w:rsidR="00752418">
        <w:rPr>
          <w:rFonts w:ascii="Book Antiqua" w:eastAsia="Book Antiqua" w:hAnsi="Book Antiqua" w:cs="Book Antiqua"/>
        </w:rPr>
        <w:t xml:space="preserve"> </w:t>
      </w:r>
      <w:r w:rsidR="00752418" w:rsidRPr="00572CDA">
        <w:rPr>
          <w:rFonts w:ascii="Book Antiqua" w:eastAsia="Book Antiqua" w:hAnsi="Book Antiqua" w:cs="Book Antiqua"/>
        </w:rPr>
        <w:t>430022, Hubei Province, China</w:t>
      </w:r>
      <w:r w:rsidRPr="00572CDA">
        <w:rPr>
          <w:rFonts w:ascii="Book Antiqua" w:eastAsia="Book Antiqua" w:hAnsi="Book Antiqua" w:cs="Book Antiqua"/>
        </w:rPr>
        <w:t>. 2010xh0885@hust.edu.cn</w:t>
      </w:r>
    </w:p>
    <w:p w14:paraId="2928850F" w14:textId="77777777" w:rsidR="00A77B3E" w:rsidRPr="00572CDA" w:rsidRDefault="00A77B3E" w:rsidP="00BD5750">
      <w:pPr>
        <w:spacing w:line="360" w:lineRule="auto"/>
        <w:jc w:val="both"/>
        <w:rPr>
          <w:rFonts w:ascii="Book Antiqua" w:hAnsi="Book Antiqua"/>
        </w:rPr>
      </w:pPr>
    </w:p>
    <w:p w14:paraId="1285600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lastRenderedPageBreak/>
        <w:t xml:space="preserve">Received: </w:t>
      </w:r>
      <w:r w:rsidRPr="00572CDA">
        <w:rPr>
          <w:rFonts w:ascii="Book Antiqua" w:eastAsia="Book Antiqua" w:hAnsi="Book Antiqua" w:cs="Book Antiqua"/>
        </w:rPr>
        <w:t>January 4, 2021</w:t>
      </w:r>
    </w:p>
    <w:p w14:paraId="21C19C46"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Revised: </w:t>
      </w:r>
      <w:r w:rsidRPr="00572CDA">
        <w:rPr>
          <w:rFonts w:ascii="Book Antiqua" w:eastAsia="Book Antiqua" w:hAnsi="Book Antiqua" w:cs="Book Antiqua"/>
        </w:rPr>
        <w:t>May 11, 2021</w:t>
      </w:r>
    </w:p>
    <w:p w14:paraId="1B94F7F5" w14:textId="1469B513"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Accepted: </w:t>
      </w:r>
      <w:r w:rsidR="001D3336" w:rsidRPr="001D3336">
        <w:rPr>
          <w:rFonts w:ascii="Book Antiqua" w:eastAsia="Book Antiqua" w:hAnsi="Book Antiqua" w:cs="Book Antiqua"/>
          <w:bCs/>
        </w:rPr>
        <w:t>May 26, 2021</w:t>
      </w:r>
    </w:p>
    <w:p w14:paraId="3CF93344"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Published online: </w:t>
      </w:r>
    </w:p>
    <w:p w14:paraId="3F30998F" w14:textId="77777777" w:rsidR="00A77B3E" w:rsidRPr="00572CDA" w:rsidRDefault="00A77B3E" w:rsidP="00BD5750">
      <w:pPr>
        <w:spacing w:line="360" w:lineRule="auto"/>
        <w:jc w:val="both"/>
        <w:rPr>
          <w:rFonts w:ascii="Book Antiqua" w:hAnsi="Book Antiqua"/>
        </w:rPr>
        <w:sectPr w:rsidR="00A77B3E" w:rsidRPr="00572CDA">
          <w:footerReference w:type="default" r:id="rId6"/>
          <w:pgSz w:w="12240" w:h="15840"/>
          <w:pgMar w:top="1440" w:right="1440" w:bottom="1440" w:left="1440" w:header="720" w:footer="720" w:gutter="0"/>
          <w:cols w:space="720"/>
          <w:docGrid w:linePitch="360"/>
        </w:sectPr>
      </w:pPr>
    </w:p>
    <w:p w14:paraId="467FE554"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lastRenderedPageBreak/>
        <w:t>Abstract</w:t>
      </w:r>
    </w:p>
    <w:p w14:paraId="338DB450"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BACKGROUND</w:t>
      </w:r>
    </w:p>
    <w:p w14:paraId="5E4B3102" w14:textId="6C88BFF2"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Meigs syndrome is a rare neoplastic disease characterized by the triad of benign solid ovarian tumor, ascites, and pleural effusion. In postmenopausal women with pleural effusions, ascites, elevated C</w:t>
      </w:r>
      <w:r w:rsidRPr="00572CDA">
        <w:rPr>
          <w:rFonts w:ascii="Book Antiqua" w:eastAsia="Book Antiqua" w:hAnsi="Book Antiqua" w:cs="Book Antiqua"/>
        </w:rPr>
        <w:t xml:space="preserve">A-125 </w:t>
      </w:r>
      <w:r w:rsidR="00BF55A4">
        <w:rPr>
          <w:rFonts w:ascii="Book Antiqua" w:eastAsia="Book Antiqua" w:hAnsi="Book Antiqua" w:cs="Book Antiqua"/>
        </w:rPr>
        <w:t>l</w:t>
      </w:r>
      <w:r w:rsidRPr="00572CDA">
        <w:rPr>
          <w:rFonts w:ascii="Book Antiqua" w:eastAsia="Book Antiqua" w:hAnsi="Book Antiqua" w:cs="Book Antiqua"/>
        </w:rPr>
        <w:t>evel</w:t>
      </w:r>
      <w:r w:rsidR="00AC368F">
        <w:rPr>
          <w:rFonts w:ascii="Book Antiqua" w:eastAsia="Book Antiqua" w:hAnsi="Book Antiqua" w:cs="Book Antiqua"/>
        </w:rPr>
        <w:t>,</w:t>
      </w:r>
      <w:r w:rsidRPr="00572CDA">
        <w:rPr>
          <w:rFonts w:ascii="Book Antiqua" w:eastAsia="Book Antiqua" w:hAnsi="Book Antiqua" w:cs="Book Antiqua"/>
        </w:rPr>
        <w:t xml:space="preserve"> and pelvic masses, the probability of disseminated disease is high. Nevertheless, </w:t>
      </w:r>
      <w:r w:rsidR="00AC368F">
        <w:rPr>
          <w:rFonts w:ascii="Book Antiqua" w:eastAsia="Book Antiqua" w:hAnsi="Book Antiqua" w:cs="Book Antiqua"/>
        </w:rPr>
        <w:t xml:space="preserve">the </w:t>
      </w:r>
      <w:r w:rsidRPr="00572CDA">
        <w:rPr>
          <w:rFonts w:ascii="Book Antiqua" w:eastAsia="Book Antiqua" w:hAnsi="Book Antiqua" w:cs="Book Antiqua"/>
        </w:rPr>
        <w:t xml:space="preserve">final diagnosis is based on its histopathologic features following surgical removal of a mass lesion. Here we describe a case of Meigs syndrome with pleural effusion as the initial </w:t>
      </w:r>
      <w:r w:rsidR="00FC1233">
        <w:rPr>
          <w:rFonts w:ascii="Book Antiqua" w:eastAsia="Book Antiqua" w:hAnsi="Book Antiqua" w:cs="Book Antiqua"/>
        </w:rPr>
        <w:t>manifestation</w:t>
      </w:r>
      <w:r w:rsidRPr="00572CDA">
        <w:rPr>
          <w:rFonts w:ascii="Book Antiqua" w:eastAsia="Book Antiqua" w:hAnsi="Book Antiqua" w:cs="Book Antiqua"/>
        </w:rPr>
        <w:t>.</w:t>
      </w:r>
    </w:p>
    <w:p w14:paraId="05A412AA" w14:textId="77777777" w:rsidR="00A77B3E" w:rsidRPr="00572CDA" w:rsidRDefault="00A77B3E" w:rsidP="00BD5750">
      <w:pPr>
        <w:spacing w:line="360" w:lineRule="auto"/>
        <w:jc w:val="both"/>
        <w:rPr>
          <w:rFonts w:ascii="Book Antiqua" w:hAnsi="Book Antiqua"/>
        </w:rPr>
      </w:pPr>
    </w:p>
    <w:p w14:paraId="026CBDA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CASE SUMMARY</w:t>
      </w:r>
    </w:p>
    <w:p w14:paraId="20B57F59" w14:textId="26823DF5"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A 52</w:t>
      </w:r>
      <w:r w:rsidRPr="00572CDA">
        <w:rPr>
          <w:rFonts w:ascii="Book Antiqua" w:eastAsia="Book Antiqua" w:hAnsi="Book Antiqua" w:cs="Book Antiqua"/>
        </w:rPr>
        <w:noBreakHyphen/>
        <w:t>year</w:t>
      </w:r>
      <w:r w:rsidRPr="00572CDA">
        <w:rPr>
          <w:rFonts w:ascii="Book Antiqua" w:eastAsia="Book Antiqua" w:hAnsi="Book Antiqua" w:cs="Book Antiqua"/>
        </w:rPr>
        <w:noBreakHyphen/>
        <w:t xml:space="preserve">old </w:t>
      </w:r>
      <w:r w:rsidR="00AC368F">
        <w:rPr>
          <w:rFonts w:ascii="Book Antiqua" w:eastAsia="Book Antiqua" w:hAnsi="Book Antiqua" w:cs="Book Antiqua"/>
        </w:rPr>
        <w:t>woman</w:t>
      </w:r>
      <w:r w:rsidR="00AC368F" w:rsidRPr="00572CDA">
        <w:rPr>
          <w:rFonts w:ascii="Book Antiqua" w:eastAsia="Book Antiqua" w:hAnsi="Book Antiqua" w:cs="Book Antiqua"/>
        </w:rPr>
        <w:t xml:space="preserve"> </w:t>
      </w:r>
      <w:r w:rsidRPr="00572CDA">
        <w:rPr>
          <w:rFonts w:ascii="Book Antiqua" w:eastAsia="Book Antiqua" w:hAnsi="Book Antiqua" w:cs="Book Antiqua"/>
        </w:rPr>
        <w:t xml:space="preserve">presented with a 2-mo history of dry cough and oppression in the chest </w:t>
      </w:r>
      <w:r w:rsidR="00AC368F">
        <w:rPr>
          <w:rFonts w:ascii="Book Antiqua" w:eastAsia="Book Antiqua" w:hAnsi="Book Antiqua" w:cs="Book Antiqua"/>
        </w:rPr>
        <w:t xml:space="preserve">and </w:t>
      </w:r>
      <w:r w:rsidRPr="00572CDA">
        <w:rPr>
          <w:rFonts w:ascii="Book Antiqua" w:eastAsia="Book Antiqua" w:hAnsi="Book Antiqua" w:cs="Book Antiqua"/>
        </w:rPr>
        <w:t>was admitted to our hospital due to re</w:t>
      </w:r>
      <w:r w:rsidRPr="00572CDA">
        <w:rPr>
          <w:rFonts w:ascii="Book Antiqua" w:eastAsia="Book Antiqua" w:hAnsi="Book Antiqua" w:cs="Book Antiqua"/>
        </w:rPr>
        <w:t>current pleural effusion and gradual worsening of dyspnea that had occurred over the previous month. Two months before admission, the patient underwent repeated chest drainage and empirical anti-tuberculosis treatment. However, the pleural fluid accumulation persisted, and the patient began to experience dyspnea on exertion leading to</w:t>
      </w:r>
      <w:r w:rsidRPr="00572CDA">
        <w:rPr>
          <w:rFonts w:ascii="Book Antiqua" w:eastAsia="Book Antiqua" w:hAnsi="Book Antiqua" w:cs="Book Antiqua"/>
        </w:rPr>
        <w:t xml:space="preserve"> admission. </w:t>
      </w:r>
      <w:r w:rsidR="00AC368F">
        <w:rPr>
          <w:rFonts w:ascii="Book Antiqua" w:eastAsia="Book Antiqua" w:hAnsi="Book Antiqua" w:cs="Book Antiqua"/>
        </w:rPr>
        <w:t>A c</w:t>
      </w:r>
      <w:r w:rsidR="00AC368F" w:rsidRPr="00053305">
        <w:rPr>
          <w:rFonts w:ascii="Book Antiqua" w:eastAsia="Book Antiqua" w:hAnsi="Book Antiqua" w:cs="Book Antiqua"/>
        </w:rPr>
        <w:t xml:space="preserve">omputed </w:t>
      </w:r>
      <w:r w:rsidR="00475749" w:rsidRPr="00053305">
        <w:rPr>
          <w:rFonts w:ascii="Book Antiqua" w:eastAsia="Book Antiqua" w:hAnsi="Book Antiqua" w:cs="Book Antiqua"/>
        </w:rPr>
        <w:t>tomography</w:t>
      </w:r>
      <w:r w:rsidRPr="00572CDA">
        <w:rPr>
          <w:rFonts w:ascii="Book Antiqua" w:eastAsia="Book Antiqua" w:hAnsi="Book Antiqua" w:cs="Book Antiqua"/>
        </w:rPr>
        <w:t xml:space="preserve"> scan of the chest, abdominal ultrasound</w:t>
      </w:r>
      <w:r w:rsidR="00AC368F">
        <w:rPr>
          <w:rFonts w:ascii="Book Antiqua" w:eastAsia="Book Antiqua" w:hAnsi="Book Antiqua" w:cs="Book Antiqua"/>
        </w:rPr>
        <w:t>,</w:t>
      </w:r>
      <w:r w:rsidRPr="00572CDA">
        <w:rPr>
          <w:rFonts w:ascii="Book Antiqua" w:eastAsia="Book Antiqua" w:hAnsi="Book Antiqua" w:cs="Book Antiqua"/>
        </w:rPr>
        <w:t xml:space="preserve"> and magnetic resonance imaging confirmed the presence of right-sided pleural effusion and ascites with a right ovarian mass. Serum tumor markers showed</w:t>
      </w:r>
      <w:r w:rsidR="00AC368F">
        <w:rPr>
          <w:rFonts w:ascii="Book Antiqua" w:eastAsia="Book Antiqua" w:hAnsi="Book Antiqua" w:cs="Book Antiqua"/>
        </w:rPr>
        <w:t xml:space="preserve"> </w:t>
      </w:r>
      <w:r w:rsidRPr="00572CDA">
        <w:rPr>
          <w:rFonts w:ascii="Book Antiqua" w:eastAsia="Book Antiqua" w:hAnsi="Book Antiqua" w:cs="Book Antiqua"/>
        </w:rPr>
        <w:t xml:space="preserve">raised CA-125. With a suspicion of a malignant tumor, the patient underwent laparoscopic excision of the ovarian mass and </w:t>
      </w:r>
      <w:r w:rsidR="00AC368F">
        <w:rPr>
          <w:rFonts w:ascii="Book Antiqua" w:eastAsia="Book Antiqua" w:hAnsi="Book Antiqua" w:cs="Book Antiqua"/>
        </w:rPr>
        <w:t xml:space="preserve">the </w:t>
      </w:r>
      <w:r w:rsidRPr="00572CDA">
        <w:rPr>
          <w:rFonts w:ascii="Book Antiqua" w:eastAsia="Book Antiqua" w:hAnsi="Book Antiqua" w:cs="Book Antiqua"/>
        </w:rPr>
        <w:t xml:space="preserve">final pathology was consistent with an ovarian </w:t>
      </w:r>
      <w:proofErr w:type="spellStart"/>
      <w:r w:rsidRPr="00572CDA">
        <w:rPr>
          <w:rFonts w:ascii="Book Antiqua" w:eastAsia="Book Antiqua" w:hAnsi="Book Antiqua" w:cs="Book Antiqua"/>
        </w:rPr>
        <w:t>fibrothecoma</w:t>
      </w:r>
      <w:proofErr w:type="spellEnd"/>
      <w:r w:rsidRPr="00572CDA">
        <w:rPr>
          <w:rFonts w:ascii="Book Antiqua" w:eastAsia="Book Antiqua" w:hAnsi="Book Antiqua" w:cs="Book Antiqua"/>
        </w:rPr>
        <w:t>. On the se</w:t>
      </w:r>
      <w:r w:rsidRPr="00572CDA">
        <w:rPr>
          <w:rFonts w:ascii="Book Antiqua" w:eastAsia="Book Antiqua" w:hAnsi="Book Antiqua" w:cs="Book Antiqua"/>
        </w:rPr>
        <w:t>venth day post</w:t>
      </w:r>
      <w:r w:rsidRPr="00572CDA">
        <w:rPr>
          <w:rFonts w:ascii="Book Antiqua" w:eastAsia="Book Antiqua" w:hAnsi="Book Antiqua" w:cs="Book Antiqua"/>
        </w:rPr>
        <w:noBreakHyphen/>
        <w:t>operation, the patient had resolution of the right-sided pleural effusion.</w:t>
      </w:r>
    </w:p>
    <w:p w14:paraId="6DE34995" w14:textId="77777777" w:rsidR="00A77B3E" w:rsidRPr="00572CDA" w:rsidRDefault="00A77B3E" w:rsidP="00BD5750">
      <w:pPr>
        <w:spacing w:line="360" w:lineRule="auto"/>
        <w:jc w:val="both"/>
        <w:rPr>
          <w:rFonts w:ascii="Book Antiqua" w:hAnsi="Book Antiqua"/>
        </w:rPr>
      </w:pPr>
    </w:p>
    <w:p w14:paraId="438AB83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CONCLUSION</w:t>
      </w:r>
    </w:p>
    <w:p w14:paraId="3BC9DCCA" w14:textId="6D8FA4C9"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Despite the relatively high risk of malignancy when an ovarian mass associated with hydroth</w:t>
      </w:r>
      <w:r w:rsidRPr="00572CDA">
        <w:rPr>
          <w:rFonts w:ascii="Book Antiqua" w:eastAsia="Book Antiqua" w:hAnsi="Book Antiqua" w:cs="Book Antiqua"/>
        </w:rPr>
        <w:t xml:space="preserve">orax </w:t>
      </w:r>
      <w:r w:rsidR="00AC368F" w:rsidRPr="00572CDA">
        <w:rPr>
          <w:rFonts w:ascii="Book Antiqua" w:eastAsia="Book Antiqua" w:hAnsi="Book Antiqua" w:cs="Book Antiqua"/>
        </w:rPr>
        <w:t>i</w:t>
      </w:r>
      <w:r w:rsidR="00AC368F">
        <w:rPr>
          <w:rFonts w:ascii="Book Antiqua" w:eastAsia="Book Antiqua" w:hAnsi="Book Antiqua" w:cs="Book Antiqua"/>
        </w:rPr>
        <w:t>s</w:t>
      </w:r>
      <w:r w:rsidR="00AC368F" w:rsidRPr="00572CDA">
        <w:rPr>
          <w:rFonts w:ascii="Book Antiqua" w:eastAsia="Book Antiqua" w:hAnsi="Book Antiqua" w:cs="Book Antiqua"/>
        </w:rPr>
        <w:t xml:space="preserve"> </w:t>
      </w:r>
      <w:r w:rsidRPr="00572CDA">
        <w:rPr>
          <w:rFonts w:ascii="Book Antiqua" w:eastAsia="Book Antiqua" w:hAnsi="Book Antiqua" w:cs="Book Antiqua"/>
        </w:rPr>
        <w:t>found in a pati</w:t>
      </w:r>
      <w:r w:rsidRPr="00572CDA">
        <w:rPr>
          <w:rFonts w:ascii="Book Antiqua" w:eastAsia="Book Antiqua" w:hAnsi="Book Antiqua" w:cs="Book Antiqua"/>
        </w:rPr>
        <w:t>ent with elevated serum levels of CA-125, clinicians should be aware about rare benign syndromes, like Meigs, for which surgery remains the preferred treatment.</w:t>
      </w:r>
    </w:p>
    <w:p w14:paraId="4A27FDCF" w14:textId="77777777" w:rsidR="00A77B3E" w:rsidRPr="00572CDA" w:rsidRDefault="00A77B3E" w:rsidP="00BD5750">
      <w:pPr>
        <w:spacing w:line="360" w:lineRule="auto"/>
        <w:jc w:val="both"/>
        <w:rPr>
          <w:rFonts w:ascii="Book Antiqua" w:hAnsi="Book Antiqua"/>
        </w:rPr>
      </w:pPr>
    </w:p>
    <w:p w14:paraId="7B40D286" w14:textId="45C6D1EC"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lastRenderedPageBreak/>
        <w:t xml:space="preserve">Key Words: </w:t>
      </w:r>
      <w:r w:rsidRPr="00572CDA">
        <w:rPr>
          <w:rFonts w:ascii="Book Antiqua" w:eastAsia="Book Antiqua" w:hAnsi="Book Antiqua" w:cs="Book Antiqua"/>
        </w:rPr>
        <w:t>Meigs syndrome</w:t>
      </w:r>
      <w:r w:rsidR="00475749">
        <w:rPr>
          <w:rFonts w:ascii="Book Antiqua" w:eastAsia="Book Antiqua" w:hAnsi="Book Antiqua" w:cs="Book Antiqua"/>
        </w:rPr>
        <w:t>;</w:t>
      </w:r>
      <w:r w:rsidRPr="00572CDA">
        <w:rPr>
          <w:rFonts w:ascii="Book Antiqua" w:eastAsia="Book Antiqua" w:hAnsi="Book Antiqua" w:cs="Book Antiqua"/>
        </w:rPr>
        <w:t xml:space="preserve"> Pleural effusion</w:t>
      </w:r>
      <w:r w:rsidR="00475749">
        <w:rPr>
          <w:rFonts w:ascii="Book Antiqua" w:eastAsia="Book Antiqua" w:hAnsi="Book Antiqua" w:cs="Book Antiqua"/>
        </w:rPr>
        <w:t>;</w:t>
      </w:r>
      <w:r w:rsidRPr="00572CDA">
        <w:rPr>
          <w:rFonts w:ascii="Book Antiqua" w:eastAsia="Book Antiqua" w:hAnsi="Book Antiqua" w:cs="Book Antiqua"/>
        </w:rPr>
        <w:t xml:space="preserve"> CA-125</w:t>
      </w:r>
      <w:r w:rsidR="00475749">
        <w:rPr>
          <w:rFonts w:ascii="Book Antiqua" w:eastAsia="Book Antiqua" w:hAnsi="Book Antiqua" w:cs="Book Antiqua"/>
        </w:rPr>
        <w:t>;</w:t>
      </w:r>
      <w:r w:rsidRPr="00572CDA">
        <w:rPr>
          <w:rFonts w:ascii="Book Antiqua" w:eastAsia="Book Antiqua" w:hAnsi="Book Antiqua" w:cs="Book Antiqua"/>
        </w:rPr>
        <w:t xml:space="preserve"> Ovarian thecoma</w:t>
      </w:r>
      <w:r w:rsidR="00475749">
        <w:rPr>
          <w:rFonts w:ascii="Book Antiqua" w:eastAsia="Book Antiqua" w:hAnsi="Book Antiqua" w:cs="Book Antiqua"/>
        </w:rPr>
        <w:t>; Case report</w:t>
      </w:r>
    </w:p>
    <w:p w14:paraId="00D96734" w14:textId="77777777" w:rsidR="00A77B3E" w:rsidRPr="00572CDA" w:rsidRDefault="00A77B3E" w:rsidP="00BD5750">
      <w:pPr>
        <w:spacing w:line="360" w:lineRule="auto"/>
        <w:jc w:val="both"/>
        <w:rPr>
          <w:rFonts w:ascii="Book Antiqua" w:hAnsi="Book Antiqua"/>
        </w:rPr>
      </w:pPr>
    </w:p>
    <w:p w14:paraId="2F58E792" w14:textId="3AB1A97B"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Hou Y</w:t>
      </w:r>
      <w:r w:rsidR="00475749">
        <w:rPr>
          <w:rFonts w:ascii="Book Antiqua" w:eastAsia="Book Antiqua" w:hAnsi="Book Antiqua" w:cs="Book Antiqua"/>
        </w:rPr>
        <w:t>Y</w:t>
      </w:r>
      <w:r w:rsidRPr="00572CDA">
        <w:rPr>
          <w:rFonts w:ascii="Book Antiqua" w:eastAsia="Book Antiqua" w:hAnsi="Book Antiqua" w:cs="Book Antiqua"/>
        </w:rPr>
        <w:t>, P</w:t>
      </w:r>
      <w:r w:rsidR="00156BFE">
        <w:rPr>
          <w:rFonts w:ascii="Book Antiqua" w:eastAsia="Book Antiqua" w:hAnsi="Book Antiqua" w:cs="Book Antiqua"/>
        </w:rPr>
        <w:t>eng L</w:t>
      </w:r>
      <w:r w:rsidRPr="00572CDA">
        <w:rPr>
          <w:rFonts w:ascii="Book Antiqua" w:eastAsia="Book Antiqua" w:hAnsi="Book Antiqua" w:cs="Book Antiqua"/>
        </w:rPr>
        <w:t>, Zhou M. Meigs syndro</w:t>
      </w:r>
      <w:r w:rsidRPr="00572CDA">
        <w:rPr>
          <w:rFonts w:ascii="Book Antiqua" w:eastAsia="Book Antiqua" w:hAnsi="Book Antiqua" w:cs="Book Antiqua"/>
        </w:rPr>
        <w:t>me with pleural effusion as</w:t>
      </w:r>
      <w:r w:rsidR="00AC368F">
        <w:rPr>
          <w:rFonts w:ascii="Book Antiqua" w:eastAsia="Book Antiqua" w:hAnsi="Book Antiqua" w:cs="Book Antiqua"/>
        </w:rPr>
        <w:t xml:space="preserve"> </w:t>
      </w:r>
      <w:r w:rsidRPr="00572CDA">
        <w:rPr>
          <w:rFonts w:ascii="Book Antiqua" w:eastAsia="Book Antiqua" w:hAnsi="Book Antiqua" w:cs="Book Antiqua"/>
        </w:rPr>
        <w:t xml:space="preserve">initial </w:t>
      </w:r>
      <w:r w:rsidR="00FC1233">
        <w:rPr>
          <w:rFonts w:ascii="Book Antiqua" w:eastAsia="Book Antiqua" w:hAnsi="Book Antiqua" w:cs="Book Antiqua"/>
        </w:rPr>
        <w:t>manifestation</w:t>
      </w:r>
      <w:r w:rsidRPr="00572CDA">
        <w:rPr>
          <w:rFonts w:ascii="Book Antiqua" w:eastAsia="Book Antiqua" w:hAnsi="Book Antiqua" w:cs="Book Antiqua"/>
        </w:rPr>
        <w:t xml:space="preserve">: A case report. </w:t>
      </w:r>
      <w:r w:rsidRPr="00572CDA">
        <w:rPr>
          <w:rFonts w:ascii="Book Antiqua" w:eastAsia="Book Antiqua" w:hAnsi="Book Antiqua" w:cs="Book Antiqua"/>
          <w:i/>
          <w:iCs/>
        </w:rPr>
        <w:t>World J Clin Cases</w:t>
      </w:r>
      <w:r w:rsidRPr="00572CDA">
        <w:rPr>
          <w:rFonts w:ascii="Book Antiqua" w:eastAsia="Book Antiqua" w:hAnsi="Book Antiqua" w:cs="Book Antiqua"/>
        </w:rPr>
        <w:t xml:space="preserve"> 2021; In press</w:t>
      </w:r>
    </w:p>
    <w:p w14:paraId="00B88FEE" w14:textId="77777777" w:rsidR="00A77B3E" w:rsidRPr="00572CDA" w:rsidRDefault="00A77B3E" w:rsidP="00BD5750">
      <w:pPr>
        <w:spacing w:line="360" w:lineRule="auto"/>
        <w:jc w:val="both"/>
        <w:rPr>
          <w:rFonts w:ascii="Book Antiqua" w:hAnsi="Book Antiqua"/>
        </w:rPr>
      </w:pPr>
    </w:p>
    <w:p w14:paraId="43764BCE" w14:textId="0EFA6BF0"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Core Tip: </w:t>
      </w:r>
      <w:r w:rsidRPr="00572CDA">
        <w:rPr>
          <w:rFonts w:ascii="Book Antiqua" w:eastAsia="Book Antiqua" w:hAnsi="Book Antiqua" w:cs="Book Antiqua"/>
        </w:rPr>
        <w:t xml:space="preserve">This case highlights the difficulties that may be encountered in the management of patients with Meigs syndrome, including potential misdiagnosis of tuberculosis or malignant diseases that may influence the medical and surgical approach. Although initial suspicions of malignancy in patients with undiagnosed pleural effusion and elevated CA-125 </w:t>
      </w:r>
      <w:r w:rsidR="00156BFE">
        <w:rPr>
          <w:rFonts w:ascii="Book Antiqua" w:eastAsia="Book Antiqua" w:hAnsi="Book Antiqua" w:cs="Book Antiqua"/>
        </w:rPr>
        <w:t>l</w:t>
      </w:r>
      <w:r w:rsidRPr="00572CDA">
        <w:rPr>
          <w:rFonts w:ascii="Book Antiqua" w:eastAsia="Book Antiqua" w:hAnsi="Book Antiqua" w:cs="Book Antiqua"/>
        </w:rPr>
        <w:t>evel, Meigs syndrome should be considered in the differential diagnosis.</w:t>
      </w:r>
    </w:p>
    <w:p w14:paraId="2C46F1B9" w14:textId="77777777" w:rsidR="00A77B3E" w:rsidRPr="00572CDA" w:rsidRDefault="00A77B3E" w:rsidP="00BD5750">
      <w:pPr>
        <w:spacing w:line="360" w:lineRule="auto"/>
        <w:jc w:val="both"/>
        <w:rPr>
          <w:rFonts w:ascii="Book Antiqua" w:hAnsi="Book Antiqua"/>
        </w:rPr>
      </w:pPr>
    </w:p>
    <w:p w14:paraId="38B3FF4E" w14:textId="009EBB48" w:rsidR="00A77B3E" w:rsidRPr="00572CDA" w:rsidRDefault="00651C81" w:rsidP="00BD5750">
      <w:pPr>
        <w:spacing w:line="360" w:lineRule="auto"/>
        <w:jc w:val="both"/>
        <w:rPr>
          <w:rFonts w:ascii="Book Antiqua" w:hAnsi="Book Antiqua"/>
        </w:rPr>
      </w:pPr>
      <w:r>
        <w:rPr>
          <w:rFonts w:ascii="Book Antiqua" w:eastAsia="Book Antiqua" w:hAnsi="Book Antiqua" w:cs="Book Antiqua"/>
          <w:b/>
          <w:caps/>
          <w:u w:val="single"/>
        </w:rPr>
        <w:br w:type="page"/>
      </w:r>
      <w:r w:rsidR="009C13C9" w:rsidRPr="00572CDA">
        <w:rPr>
          <w:rFonts w:ascii="Book Antiqua" w:eastAsia="Book Antiqua" w:hAnsi="Book Antiqua" w:cs="Book Antiqua"/>
          <w:b/>
          <w:caps/>
          <w:u w:val="single"/>
        </w:rPr>
        <w:lastRenderedPageBreak/>
        <w:t>INTRODUCTION</w:t>
      </w:r>
    </w:p>
    <w:p w14:paraId="6C56168B" w14:textId="4CBFB444"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Meigs syndrome is an extremely rare </w:t>
      </w:r>
      <w:proofErr w:type="spellStart"/>
      <w:r w:rsidRPr="00572CDA">
        <w:rPr>
          <w:rFonts w:ascii="Book Antiqua" w:eastAsia="Book Antiqua" w:hAnsi="Book Antiqua" w:cs="Book Antiqua"/>
        </w:rPr>
        <w:t>gynaecological</w:t>
      </w:r>
      <w:proofErr w:type="spellEnd"/>
      <w:r w:rsidRPr="00572CDA">
        <w:rPr>
          <w:rFonts w:ascii="Book Antiqua" w:eastAsia="Book Antiqua" w:hAnsi="Book Antiqua" w:cs="Book Antiqua"/>
        </w:rPr>
        <w:t xml:space="preserve"> disease, presenting as fibroma or a fibroma-like tumor (thecoma, granulosa cell tumor, or Brenner tumor) accompanied by ascites and hydrothorax that rapidly resolve after removal of the tumor</w:t>
      </w:r>
      <w:r w:rsidRPr="00572CDA">
        <w:rPr>
          <w:rFonts w:ascii="Book Antiqua" w:eastAsia="Book Antiqua" w:hAnsi="Book Antiqua" w:cs="Book Antiqua"/>
          <w:vertAlign w:val="superscript"/>
        </w:rPr>
        <w:t>[</w:t>
      </w:r>
      <w:hyperlink w:anchor="_ENREF_1" w:tooltip="Meigs, 1954 #100" w:history="1">
        <w:r w:rsidRPr="00572CDA">
          <w:rPr>
            <w:rFonts w:ascii="Book Antiqua" w:eastAsia="Book Antiqua" w:hAnsi="Book Antiqua" w:cs="Book Antiqua"/>
            <w:u w:val="single" w:color="0000EE"/>
            <w:vertAlign w:val="superscript"/>
          </w:rPr>
          <w:t>1</w:t>
        </w:r>
      </w:hyperlink>
      <w:r w:rsidRPr="00572CDA">
        <w:rPr>
          <w:rFonts w:ascii="Book Antiqua" w:eastAsia="Book Antiqua" w:hAnsi="Book Antiqua" w:cs="Book Antiqua"/>
          <w:vertAlign w:val="superscript"/>
        </w:rPr>
        <w:t>]</w:t>
      </w:r>
      <w:r w:rsidRPr="00572CDA">
        <w:rPr>
          <w:rFonts w:ascii="Book Antiqua" w:eastAsia="Book Antiqua" w:hAnsi="Book Antiqua" w:cs="Book Antiqua"/>
        </w:rPr>
        <w:t>. For some patients, pleural effusion, which is relatively easy to detect clinically, is often the first manifestation of Meigs syndrome. However, these patients are often initially misdiagnose</w:t>
      </w:r>
      <w:r w:rsidRPr="00572CDA">
        <w:rPr>
          <w:rFonts w:ascii="Book Antiqua" w:eastAsia="Book Antiqua" w:hAnsi="Book Antiqua" w:cs="Book Antiqua"/>
        </w:rPr>
        <w:t>d with tuberculosis or malignant diseases, as a consequence a delay in necessary treatment</w:t>
      </w:r>
      <w:r w:rsidR="00AC368F">
        <w:rPr>
          <w:rFonts w:ascii="Book Antiqua" w:eastAsia="Book Antiqua" w:hAnsi="Book Antiqua" w:cs="Book Antiqua"/>
        </w:rPr>
        <w:t xml:space="preserve"> occurs</w:t>
      </w:r>
      <w:r w:rsidRPr="00572CDA">
        <w:rPr>
          <w:rFonts w:ascii="Book Antiqua" w:eastAsia="Book Antiqua" w:hAnsi="Book Antiqua" w:cs="Book Antiqua"/>
        </w:rPr>
        <w:t>. Here, we p</w:t>
      </w:r>
      <w:r w:rsidRPr="00572CDA">
        <w:rPr>
          <w:rFonts w:ascii="Book Antiqua" w:eastAsia="Book Antiqua" w:hAnsi="Book Antiqua" w:cs="Book Antiqua"/>
        </w:rPr>
        <w:t xml:space="preserve">resent a case of classic Meigs syndrome with pleural effusion as the first </w:t>
      </w:r>
      <w:r w:rsidR="00FC1233">
        <w:rPr>
          <w:rFonts w:ascii="Book Antiqua" w:eastAsia="Book Antiqua" w:hAnsi="Book Antiqua" w:cs="Book Antiqua"/>
        </w:rPr>
        <w:t>manifestation</w:t>
      </w:r>
      <w:r w:rsidRPr="00572CDA">
        <w:rPr>
          <w:rFonts w:ascii="Book Antiqua" w:eastAsia="Book Antiqua" w:hAnsi="Book Antiqua" w:cs="Book Antiqua"/>
        </w:rPr>
        <w:t>, which had been misdiagnosed at an early stage.</w:t>
      </w:r>
    </w:p>
    <w:p w14:paraId="3DABD014" w14:textId="77777777" w:rsidR="00A77B3E" w:rsidRPr="00572CDA" w:rsidRDefault="00A77B3E" w:rsidP="00BD5750">
      <w:pPr>
        <w:spacing w:line="360" w:lineRule="auto"/>
        <w:jc w:val="both"/>
        <w:rPr>
          <w:rFonts w:ascii="Book Antiqua" w:hAnsi="Book Antiqua"/>
        </w:rPr>
      </w:pPr>
    </w:p>
    <w:p w14:paraId="035A533B"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CASE PRESENTATION</w:t>
      </w:r>
    </w:p>
    <w:p w14:paraId="3B37A83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Chief complaints</w:t>
      </w:r>
    </w:p>
    <w:p w14:paraId="613E39FF" w14:textId="717373B6"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On November 29, 2018, a 52</w:t>
      </w:r>
      <w:r w:rsidRPr="00572CDA">
        <w:rPr>
          <w:rFonts w:ascii="Book Antiqua" w:eastAsia="Book Antiqua" w:hAnsi="Book Antiqua" w:cs="Book Antiqua"/>
        </w:rPr>
        <w:noBreakHyphen/>
        <w:t>y</w:t>
      </w:r>
      <w:r w:rsidRPr="00572CDA">
        <w:rPr>
          <w:rFonts w:ascii="Book Antiqua" w:eastAsia="Book Antiqua" w:hAnsi="Book Antiqua" w:cs="Book Antiqua"/>
        </w:rPr>
        <w:t>ear</w:t>
      </w:r>
      <w:r w:rsidRPr="00572CDA">
        <w:rPr>
          <w:rFonts w:ascii="Book Antiqua" w:eastAsia="Book Antiqua" w:hAnsi="Book Antiqua" w:cs="Book Antiqua"/>
        </w:rPr>
        <w:noBreakHyphen/>
        <w:t xml:space="preserve">old </w:t>
      </w:r>
      <w:r w:rsidR="00AC368F">
        <w:rPr>
          <w:rFonts w:ascii="Book Antiqua" w:eastAsia="Book Antiqua" w:hAnsi="Book Antiqua" w:cs="Book Antiqua"/>
        </w:rPr>
        <w:t>woman</w:t>
      </w:r>
      <w:r w:rsidR="00AC368F" w:rsidRPr="00572CDA">
        <w:rPr>
          <w:rFonts w:ascii="Book Antiqua" w:eastAsia="Book Antiqua" w:hAnsi="Book Antiqua" w:cs="Book Antiqua"/>
        </w:rPr>
        <w:t xml:space="preserve"> </w:t>
      </w:r>
      <w:r w:rsidRPr="00572CDA">
        <w:rPr>
          <w:rFonts w:ascii="Book Antiqua" w:eastAsia="Book Antiqua" w:hAnsi="Book Antiqua" w:cs="Book Antiqua"/>
        </w:rPr>
        <w:t>was referre</w:t>
      </w:r>
      <w:r w:rsidRPr="00572CDA">
        <w:rPr>
          <w:rFonts w:ascii="Book Antiqua" w:eastAsia="Book Antiqua" w:hAnsi="Book Antiqua" w:cs="Book Antiqua"/>
        </w:rPr>
        <w:t>d to our hospital with symptoms of dry cough and oppression in the chest. She had no other physical complaints.</w:t>
      </w:r>
    </w:p>
    <w:p w14:paraId="2B43E5EC" w14:textId="77777777" w:rsidR="00A77B3E" w:rsidRPr="00572CDA" w:rsidRDefault="00A77B3E" w:rsidP="00BD5750">
      <w:pPr>
        <w:spacing w:line="360" w:lineRule="auto"/>
        <w:jc w:val="both"/>
        <w:rPr>
          <w:rFonts w:ascii="Book Antiqua" w:hAnsi="Book Antiqua"/>
        </w:rPr>
      </w:pPr>
    </w:p>
    <w:p w14:paraId="66D852F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History of present illness</w:t>
      </w:r>
    </w:p>
    <w:p w14:paraId="13F4C65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The patient’s symptoms started 2 </w:t>
      </w:r>
      <w:proofErr w:type="spellStart"/>
      <w:r w:rsidRPr="00572CDA">
        <w:rPr>
          <w:rFonts w:ascii="Book Antiqua" w:eastAsia="Book Antiqua" w:hAnsi="Book Antiqua" w:cs="Book Antiqua"/>
        </w:rPr>
        <w:t>mo</w:t>
      </w:r>
      <w:proofErr w:type="spellEnd"/>
      <w:r w:rsidRPr="00572CDA">
        <w:rPr>
          <w:rFonts w:ascii="Book Antiqua" w:eastAsia="Book Antiqua" w:hAnsi="Book Antiqua" w:cs="Book Antiqua"/>
        </w:rPr>
        <w:t xml:space="preserve"> prior to the admission.</w:t>
      </w:r>
    </w:p>
    <w:p w14:paraId="30690EC8" w14:textId="77777777" w:rsidR="00A77B3E" w:rsidRPr="00572CDA" w:rsidRDefault="00A77B3E" w:rsidP="00BD5750">
      <w:pPr>
        <w:spacing w:line="360" w:lineRule="auto"/>
        <w:jc w:val="both"/>
        <w:rPr>
          <w:rFonts w:ascii="Book Antiqua" w:hAnsi="Book Antiqua"/>
        </w:rPr>
      </w:pPr>
    </w:p>
    <w:p w14:paraId="4968E41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History of past illness</w:t>
      </w:r>
    </w:p>
    <w:p w14:paraId="58028970" w14:textId="5C2B06B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The patient’s past medical history included mellitus for 6 </w:t>
      </w:r>
      <w:proofErr w:type="spellStart"/>
      <w:r w:rsidRPr="00572CDA">
        <w:rPr>
          <w:rFonts w:ascii="Book Antiqua" w:eastAsia="Book Antiqua" w:hAnsi="Book Antiqua" w:cs="Book Antiqua"/>
        </w:rPr>
        <w:t>mo</w:t>
      </w:r>
      <w:proofErr w:type="spellEnd"/>
      <w:r w:rsidRPr="00572CDA">
        <w:rPr>
          <w:rFonts w:ascii="Book Antiqua" w:eastAsia="Book Antiqua" w:hAnsi="Book Antiqua" w:cs="Book Antiqua"/>
        </w:rPr>
        <w:t>, hyper</w:t>
      </w:r>
      <w:r w:rsidRPr="00572CDA">
        <w:rPr>
          <w:rFonts w:ascii="Book Antiqua" w:eastAsia="Book Antiqua" w:hAnsi="Book Antiqua" w:cs="Book Antiqua"/>
        </w:rPr>
        <w:t>tension</w:t>
      </w:r>
      <w:r w:rsidR="00AC368F">
        <w:rPr>
          <w:rFonts w:ascii="Book Antiqua" w:eastAsia="Book Antiqua" w:hAnsi="Book Antiqua" w:cs="Book Antiqua"/>
        </w:rPr>
        <w:t>,</w:t>
      </w:r>
      <w:r w:rsidRPr="00572CDA">
        <w:rPr>
          <w:rFonts w:ascii="Book Antiqua" w:eastAsia="Book Antiqua" w:hAnsi="Book Antiqua" w:cs="Book Antiqua"/>
        </w:rPr>
        <w:t xml:space="preserve"> and laser ablation of vaginal polyps 12 years previously. </w:t>
      </w:r>
    </w:p>
    <w:p w14:paraId="73FBEAF7" w14:textId="77777777" w:rsidR="00A77B3E" w:rsidRPr="00572CDA" w:rsidRDefault="00A77B3E" w:rsidP="00BD5750">
      <w:pPr>
        <w:spacing w:line="360" w:lineRule="auto"/>
        <w:jc w:val="both"/>
        <w:rPr>
          <w:rFonts w:ascii="Book Antiqua" w:hAnsi="Book Antiqua"/>
        </w:rPr>
      </w:pPr>
    </w:p>
    <w:p w14:paraId="22720D6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Physical examination</w:t>
      </w:r>
    </w:p>
    <w:p w14:paraId="0C79E6A4" w14:textId="3FF07A40"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General examination of the patient revealed a body temperature of 36.4</w:t>
      </w:r>
      <w:r w:rsidR="00651C81">
        <w:rPr>
          <w:rFonts w:ascii="Book Antiqua" w:eastAsia="Book Antiqua" w:hAnsi="Book Antiqua" w:cs="Book Antiqua"/>
        </w:rPr>
        <w:t xml:space="preserve"> </w:t>
      </w:r>
      <w:r w:rsidRPr="00572CDA">
        <w:rPr>
          <w:rFonts w:ascii="Book Antiqua" w:eastAsia="Book Antiqua" w:hAnsi="Book Antiqua" w:cs="Book Antiqua"/>
        </w:rPr>
        <w:t>°C, pulse rate of 112 bpm, blood pressure of 112/76 mmHg, respiratory rate of 20 per minu</w:t>
      </w:r>
      <w:r w:rsidRPr="00572CDA">
        <w:rPr>
          <w:rFonts w:ascii="Book Antiqua" w:eastAsia="Book Antiqua" w:hAnsi="Book Antiqua" w:cs="Book Antiqua"/>
        </w:rPr>
        <w:t>te, and oxygen saturation of 94% in room air, which improved to 98% on 3 L/min supplemental oxygen administered intranasally. Auscultation of the chest revealed decreased breath sounds over the right lung field. During the abdominal physical examination, we found a palpable mass in the lower abdomen.</w:t>
      </w:r>
    </w:p>
    <w:p w14:paraId="3B91E577" w14:textId="77777777" w:rsidR="00A77B3E" w:rsidRPr="00572CDA" w:rsidRDefault="00A77B3E" w:rsidP="00BD5750">
      <w:pPr>
        <w:spacing w:line="360" w:lineRule="auto"/>
        <w:jc w:val="both"/>
        <w:rPr>
          <w:rFonts w:ascii="Book Antiqua" w:hAnsi="Book Antiqua"/>
        </w:rPr>
      </w:pPr>
    </w:p>
    <w:p w14:paraId="671CCF6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Laboratory examinations</w:t>
      </w:r>
    </w:p>
    <w:p w14:paraId="574EC0EC" w14:textId="72A5B60C"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The pat</w:t>
      </w:r>
      <w:r w:rsidRPr="00572CDA">
        <w:rPr>
          <w:rFonts w:ascii="Book Antiqua" w:eastAsia="Book Antiqua" w:hAnsi="Book Antiqua" w:cs="Book Antiqua"/>
        </w:rPr>
        <w:t>ient’s</w:t>
      </w:r>
      <w:r w:rsidR="00AC368F">
        <w:rPr>
          <w:rFonts w:ascii="Book Antiqua" w:eastAsia="Book Antiqua" w:hAnsi="Book Antiqua" w:cs="Book Antiqua"/>
        </w:rPr>
        <w:t xml:space="preserve"> </w:t>
      </w:r>
      <w:r w:rsidRPr="00572CDA">
        <w:rPr>
          <w:rFonts w:ascii="Book Antiqua" w:eastAsia="Book Antiqua" w:hAnsi="Book Antiqua" w:cs="Book Antiqua"/>
        </w:rPr>
        <w:t>hematology, biochemistry</w:t>
      </w:r>
      <w:r w:rsidR="00AC368F">
        <w:rPr>
          <w:rFonts w:ascii="Book Antiqua" w:eastAsia="Book Antiqua" w:hAnsi="Book Antiqua" w:cs="Book Antiqua"/>
        </w:rPr>
        <w:t xml:space="preserve">, </w:t>
      </w:r>
      <w:r w:rsidRPr="00572CDA">
        <w:rPr>
          <w:rFonts w:ascii="Book Antiqua" w:eastAsia="Book Antiqua" w:hAnsi="Book Antiqua" w:cs="Book Antiqua"/>
        </w:rPr>
        <w:t xml:space="preserve">and urinalysis results were all unremarkable. T-spots were negative. However, tests for tumor markers showed an increased cancer antigen-125 </w:t>
      </w:r>
      <w:r w:rsidR="00651C81">
        <w:rPr>
          <w:rFonts w:ascii="Book Antiqua" w:eastAsia="Book Antiqua" w:hAnsi="Book Antiqua" w:cs="Book Antiqua"/>
        </w:rPr>
        <w:t>l</w:t>
      </w:r>
      <w:r w:rsidRPr="00572CDA">
        <w:rPr>
          <w:rFonts w:ascii="Book Antiqua" w:eastAsia="Book Antiqua" w:hAnsi="Book Antiqua" w:cs="Book Antiqua"/>
        </w:rPr>
        <w:t>evel (CA-125, serum 663.3 U/mL and pleural effusion &gt;</w:t>
      </w:r>
      <w:r w:rsidR="00651C81">
        <w:rPr>
          <w:rFonts w:ascii="Book Antiqua" w:eastAsia="Book Antiqua" w:hAnsi="Book Antiqua" w:cs="Book Antiqua"/>
        </w:rPr>
        <w:t xml:space="preserve"> </w:t>
      </w:r>
      <w:r w:rsidRPr="00572CDA">
        <w:rPr>
          <w:rFonts w:ascii="Book Antiqua" w:eastAsia="Book Antiqua" w:hAnsi="Book Antiqua" w:cs="Book Antiqua"/>
        </w:rPr>
        <w:t>1000 U/mL, normal value &lt;</w:t>
      </w:r>
      <w:r w:rsidR="00651C81">
        <w:rPr>
          <w:rFonts w:ascii="Book Antiqua" w:eastAsia="Book Antiqua" w:hAnsi="Book Antiqua" w:cs="Book Antiqua"/>
        </w:rPr>
        <w:t xml:space="preserve"> </w:t>
      </w:r>
      <w:r w:rsidRPr="00572CDA">
        <w:rPr>
          <w:rFonts w:ascii="Book Antiqua" w:eastAsia="Book Antiqua" w:hAnsi="Book Antiqua" w:cs="Book Antiqua"/>
        </w:rPr>
        <w:t>35 U/mL). The serum levels of α-fetoprotein, carcinoembryonic antigen</w:t>
      </w:r>
      <w:r w:rsidR="00AC368F">
        <w:rPr>
          <w:rFonts w:ascii="Book Antiqua" w:eastAsia="Book Antiqua" w:hAnsi="Book Antiqua" w:cs="Book Antiqua"/>
        </w:rPr>
        <w:t>,</w:t>
      </w:r>
      <w:r w:rsidRPr="00572CDA">
        <w:rPr>
          <w:rFonts w:ascii="Book Antiqua" w:eastAsia="Book Antiqua" w:hAnsi="Book Antiqua" w:cs="Book Antiqua"/>
        </w:rPr>
        <w:t xml:space="preserve"> and other tumor markers</w:t>
      </w:r>
      <w:r w:rsidR="00AC368F">
        <w:rPr>
          <w:rFonts w:ascii="Book Antiqua" w:eastAsia="Book Antiqua" w:hAnsi="Book Antiqua" w:cs="Book Antiqua"/>
        </w:rPr>
        <w:t xml:space="preserve"> </w:t>
      </w:r>
      <w:r w:rsidRPr="00572CDA">
        <w:rPr>
          <w:rFonts w:ascii="Book Antiqua" w:eastAsia="Book Antiqua" w:hAnsi="Book Antiqua" w:cs="Book Antiqua"/>
        </w:rPr>
        <w:t>were all withi</w:t>
      </w:r>
      <w:r w:rsidRPr="00572CDA">
        <w:rPr>
          <w:rFonts w:ascii="Book Antiqua" w:eastAsia="Book Antiqua" w:hAnsi="Book Antiqua" w:cs="Book Antiqua"/>
        </w:rPr>
        <w:t>n normal limits.</w:t>
      </w:r>
    </w:p>
    <w:p w14:paraId="034BF149" w14:textId="77777777" w:rsidR="00A77B3E" w:rsidRPr="00572CDA" w:rsidRDefault="00A77B3E" w:rsidP="00BD5750">
      <w:pPr>
        <w:spacing w:line="360" w:lineRule="auto"/>
        <w:jc w:val="both"/>
        <w:rPr>
          <w:rFonts w:ascii="Book Antiqua" w:hAnsi="Book Antiqua"/>
        </w:rPr>
      </w:pPr>
    </w:p>
    <w:p w14:paraId="13741EF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i/>
        </w:rPr>
        <w:t>Imaging examinations</w:t>
      </w:r>
    </w:p>
    <w:p w14:paraId="68D3B77A" w14:textId="5A45D9C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Imaging of the chest by </w:t>
      </w:r>
      <w:r w:rsidR="00475749">
        <w:rPr>
          <w:rFonts w:ascii="Book Antiqua" w:eastAsia="Book Antiqua" w:hAnsi="Book Antiqua" w:cs="Book Antiqua"/>
        </w:rPr>
        <w:t>c</w:t>
      </w:r>
      <w:r w:rsidR="00475749" w:rsidRPr="00053305">
        <w:rPr>
          <w:rFonts w:ascii="Book Antiqua" w:eastAsia="Book Antiqua" w:hAnsi="Book Antiqua" w:cs="Book Antiqua"/>
        </w:rPr>
        <w:t>omputed tomography</w:t>
      </w:r>
      <w:r w:rsidRPr="00572CDA">
        <w:rPr>
          <w:rFonts w:ascii="Book Antiqua" w:eastAsia="Book Antiqua" w:hAnsi="Book Antiqua" w:cs="Book Antiqua"/>
        </w:rPr>
        <w:t xml:space="preserve"> demonstrated right pleural effusions. The chest radiography results are shown in </w:t>
      </w:r>
      <w:r w:rsidRPr="00651C81">
        <w:rPr>
          <w:rFonts w:ascii="Book Antiqua" w:eastAsia="Book Antiqua" w:hAnsi="Book Antiqua" w:cs="Book Antiqua"/>
        </w:rPr>
        <w:t>Figure 1</w:t>
      </w:r>
      <w:r w:rsidRPr="00572CDA">
        <w:rPr>
          <w:rFonts w:ascii="Book Antiqua" w:eastAsia="Book Antiqua" w:hAnsi="Book Antiqua" w:cs="Book Antiqua"/>
        </w:rPr>
        <w:t>. Ascites and a large irregular, cyst</w:t>
      </w:r>
      <w:r w:rsidRPr="00572CDA">
        <w:rPr>
          <w:rFonts w:ascii="Book Antiqua" w:eastAsia="Book Antiqua" w:hAnsi="Book Antiqua" w:cs="Book Antiqua"/>
        </w:rPr>
        <w:noBreakHyphen/>
        <w:t>solid</w:t>
      </w:r>
      <w:r w:rsidRPr="00572CDA">
        <w:rPr>
          <w:rFonts w:ascii="Book Antiqua" w:eastAsia="Book Antiqua" w:hAnsi="Book Antiqua" w:cs="Book Antiqua"/>
        </w:rPr>
        <w:noBreakHyphen/>
        <w:t>mixed mass (14</w:t>
      </w:r>
      <w:r w:rsidR="00651C81">
        <w:rPr>
          <w:rFonts w:ascii="Book Antiqua" w:eastAsia="Book Antiqua" w:hAnsi="Book Antiqua" w:cs="Book Antiqua"/>
        </w:rPr>
        <w:t xml:space="preserve"> </w:t>
      </w:r>
      <w:r w:rsidR="00651C81" w:rsidRPr="00572CDA">
        <w:rPr>
          <w:rFonts w:ascii="Book Antiqua" w:eastAsia="Book Antiqua" w:hAnsi="Book Antiqua" w:cs="Book Antiqua"/>
        </w:rPr>
        <w:t>mm</w:t>
      </w:r>
      <w:r w:rsidR="00651C81">
        <w:rPr>
          <w:rFonts w:ascii="Book Antiqua" w:eastAsia="Book Antiqua" w:hAnsi="Book Antiqua" w:cs="Book Antiqua"/>
        </w:rPr>
        <w:t xml:space="preserve"> × </w:t>
      </w:r>
      <w:r w:rsidRPr="00572CDA">
        <w:rPr>
          <w:rFonts w:ascii="Book Antiqua" w:eastAsia="Book Antiqua" w:hAnsi="Book Antiqua" w:cs="Book Antiqua"/>
        </w:rPr>
        <w:t>13</w:t>
      </w:r>
      <w:r w:rsidR="00651C81">
        <w:rPr>
          <w:rFonts w:ascii="Book Antiqua" w:eastAsia="Book Antiqua" w:hAnsi="Book Antiqua" w:cs="Book Antiqua"/>
        </w:rPr>
        <w:t xml:space="preserve"> </w:t>
      </w:r>
      <w:r w:rsidR="00651C81" w:rsidRPr="00572CDA">
        <w:rPr>
          <w:rFonts w:ascii="Book Antiqua" w:eastAsia="Book Antiqua" w:hAnsi="Book Antiqua" w:cs="Book Antiqua"/>
        </w:rPr>
        <w:t>mm</w:t>
      </w:r>
      <w:r w:rsidR="00651C81">
        <w:rPr>
          <w:rFonts w:ascii="Book Antiqua" w:eastAsia="Book Antiqua" w:hAnsi="Book Antiqua" w:cs="Book Antiqua"/>
        </w:rPr>
        <w:t xml:space="preserve"> × </w:t>
      </w:r>
      <w:r w:rsidRPr="00572CDA">
        <w:rPr>
          <w:rFonts w:ascii="Book Antiqua" w:eastAsia="Book Antiqua" w:hAnsi="Book Antiqua" w:cs="Book Antiqua"/>
        </w:rPr>
        <w:t>13 mm) in the right ovary were confirmed by abdominal ultrasound examination. Abdominal magnetic resonance imaging revealed a large pelvic mass with a low signal intensity on T1 sequences and a slightly high signal intensity on T2 sequences</w:t>
      </w:r>
      <w:r w:rsidRPr="00651C81">
        <w:rPr>
          <w:rFonts w:ascii="Book Antiqua" w:eastAsia="Book Antiqua" w:hAnsi="Book Antiqua" w:cs="Book Antiqua"/>
        </w:rPr>
        <w:t xml:space="preserve"> (Fig</w:t>
      </w:r>
      <w:r w:rsidRPr="00651C81">
        <w:rPr>
          <w:rFonts w:ascii="Book Antiqua" w:eastAsia="Book Antiqua" w:hAnsi="Book Antiqua" w:cs="Book Antiqua"/>
        </w:rPr>
        <w:t>ure 2).</w:t>
      </w:r>
      <w:r w:rsidRPr="00572CDA">
        <w:rPr>
          <w:rFonts w:ascii="Book Antiqua" w:eastAsia="Book Antiqua" w:hAnsi="Book Antiqua" w:cs="Book Antiqua"/>
        </w:rPr>
        <w:t xml:space="preserve"> </w:t>
      </w:r>
      <w:r w:rsidR="00AC368F">
        <w:rPr>
          <w:rFonts w:ascii="Book Antiqua" w:eastAsia="Book Antiqua" w:hAnsi="Book Antiqua" w:cs="Book Antiqua"/>
        </w:rPr>
        <w:t>P</w:t>
      </w:r>
      <w:r w:rsidRPr="00572CDA">
        <w:rPr>
          <w:rFonts w:ascii="Book Antiqua" w:eastAsia="Book Antiqua" w:hAnsi="Book Antiqua" w:cs="Book Antiqua"/>
        </w:rPr>
        <w:t>ainless gastroscop</w:t>
      </w:r>
      <w:r w:rsidRPr="00572CDA">
        <w:rPr>
          <w:rFonts w:ascii="Book Antiqua" w:eastAsia="Book Antiqua" w:hAnsi="Book Antiqua" w:cs="Book Antiqua"/>
        </w:rPr>
        <w:t>y was also carried out, but no obvious abnormalities was observed.</w:t>
      </w:r>
    </w:p>
    <w:p w14:paraId="1D32AF72" w14:textId="77777777" w:rsidR="00A77B3E" w:rsidRPr="00572CDA" w:rsidRDefault="00A77B3E" w:rsidP="00BD5750">
      <w:pPr>
        <w:spacing w:line="360" w:lineRule="auto"/>
        <w:jc w:val="both"/>
        <w:rPr>
          <w:rFonts w:ascii="Book Antiqua" w:hAnsi="Book Antiqua"/>
        </w:rPr>
      </w:pPr>
    </w:p>
    <w:p w14:paraId="3C81600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i/>
          <w:iCs/>
        </w:rPr>
        <w:t>Further diagnostic work-up</w:t>
      </w:r>
    </w:p>
    <w:p w14:paraId="4A4D2463" w14:textId="05593996"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Fluid cytology was negative, and histopathologic examination of a pleural biopsy indicated fibrous tissue, striated muscle tissue, adip</w:t>
      </w:r>
      <w:r w:rsidRPr="00572CDA">
        <w:rPr>
          <w:rFonts w:ascii="Book Antiqua" w:eastAsia="Book Antiqua" w:hAnsi="Book Antiqua" w:cs="Book Antiqua"/>
        </w:rPr>
        <w:t>ose tissue</w:t>
      </w:r>
      <w:r w:rsidR="00AC368F">
        <w:rPr>
          <w:rFonts w:ascii="Book Antiqua" w:eastAsia="Book Antiqua" w:hAnsi="Book Antiqua" w:cs="Book Antiqua"/>
        </w:rPr>
        <w:t>,</w:t>
      </w:r>
      <w:r w:rsidRPr="00572CDA">
        <w:rPr>
          <w:rFonts w:ascii="Book Antiqua" w:eastAsia="Book Antiqua" w:hAnsi="Book Antiqua" w:cs="Book Antiqua"/>
        </w:rPr>
        <w:t xml:space="preserve"> and a few mesenchymal cells at the edge. Thoracic drainage (up to 800 mL/d) was performed several times, </w:t>
      </w:r>
      <w:r w:rsidR="00AC368F">
        <w:rPr>
          <w:rFonts w:ascii="Book Antiqua" w:eastAsia="Book Antiqua" w:hAnsi="Book Antiqua" w:cs="Book Antiqua"/>
        </w:rPr>
        <w:t xml:space="preserve">and </w:t>
      </w:r>
      <w:r w:rsidRPr="00572CDA">
        <w:rPr>
          <w:rFonts w:ascii="Book Antiqua" w:eastAsia="Book Antiqua" w:hAnsi="Book Antiqua" w:cs="Book Antiqua"/>
        </w:rPr>
        <w:t xml:space="preserve">empirical antibiotic therapy and anti-tuberculosis treatment were also initiated at the </w:t>
      </w:r>
      <w:r w:rsidRPr="00572CDA">
        <w:rPr>
          <w:rFonts w:ascii="Book Antiqua" w:eastAsia="Book Antiqua" w:hAnsi="Book Antiqua" w:cs="Book Antiqua"/>
        </w:rPr>
        <w:t xml:space="preserve">local hospital (Wuhu 238300, Anhui Province, China). Despite these treatments, symptoms and chest radiographic findings were not improved, and the patient later exhibited symmetrical oedema in the lower limbs. To alleviate her symptoms, thoracic pleural drainage was performed under local </w:t>
      </w:r>
      <w:proofErr w:type="spellStart"/>
      <w:r w:rsidRPr="00572CDA">
        <w:rPr>
          <w:rFonts w:ascii="Book Antiqua" w:eastAsia="Book Antiqua" w:hAnsi="Book Antiqua" w:cs="Book Antiqua"/>
        </w:rPr>
        <w:t>anaesthesia</w:t>
      </w:r>
      <w:proofErr w:type="spellEnd"/>
      <w:r w:rsidRPr="00572CDA">
        <w:rPr>
          <w:rFonts w:ascii="Book Antiqua" w:eastAsia="Book Antiqua" w:hAnsi="Book Antiqua" w:cs="Book Antiqua"/>
        </w:rPr>
        <w:t xml:space="preserve"> on November 30, 2018. The patient’s pleural effusion test results and data of the serum parameters are shown in </w:t>
      </w:r>
      <w:r w:rsidRPr="00651C81">
        <w:rPr>
          <w:rFonts w:ascii="Book Antiqua" w:eastAsia="Book Antiqua" w:hAnsi="Book Antiqua" w:cs="Book Antiqua"/>
        </w:rPr>
        <w:t>Table 1</w:t>
      </w:r>
      <w:r w:rsidRPr="00572CDA">
        <w:rPr>
          <w:rFonts w:ascii="Book Antiqua" w:eastAsia="Book Antiqua" w:hAnsi="Book Antiqua" w:cs="Book Antiqua"/>
        </w:rPr>
        <w:t xml:space="preserve">. Pleural fluid was consistent with transudative pleural effusion based on Light’s </w:t>
      </w:r>
      <w:proofErr w:type="gramStart"/>
      <w:r w:rsidRPr="00572CDA">
        <w:rPr>
          <w:rFonts w:ascii="Book Antiqua" w:eastAsia="Book Antiqua" w:hAnsi="Book Antiqua" w:cs="Book Antiqua"/>
        </w:rPr>
        <w:t>criteria</w:t>
      </w:r>
      <w:r w:rsidRPr="00572CDA">
        <w:rPr>
          <w:rFonts w:ascii="Book Antiqua" w:eastAsia="Book Antiqua" w:hAnsi="Book Antiqua" w:cs="Book Antiqua"/>
          <w:vertAlign w:val="superscript"/>
        </w:rPr>
        <w:t>[</w:t>
      </w:r>
      <w:proofErr w:type="gramEnd"/>
      <w:r w:rsidR="000A4540">
        <w:fldChar w:fldCharType="begin"/>
      </w:r>
      <w:r w:rsidR="000A4540">
        <w:instrText xml:space="preserve"> HYPERLINK \l "_ENREF_2" \o "Light, 1972 #101" </w:instrText>
      </w:r>
      <w:r w:rsidR="000A4540">
        <w:fldChar w:fldCharType="separate"/>
      </w:r>
      <w:r w:rsidRPr="00572CDA">
        <w:rPr>
          <w:rFonts w:ascii="Book Antiqua" w:eastAsia="Book Antiqua" w:hAnsi="Book Antiqua" w:cs="Book Antiqua"/>
          <w:u w:val="single" w:color="0000EE"/>
          <w:vertAlign w:val="superscript"/>
        </w:rPr>
        <w:t>2</w:t>
      </w:r>
      <w:r w:rsidR="000A4540">
        <w:rPr>
          <w:rFonts w:ascii="Book Antiqua" w:eastAsia="Book Antiqua" w:hAnsi="Book Antiqua" w:cs="Book Antiqua"/>
          <w:u w:val="single" w:color="0000EE"/>
          <w:vertAlign w:val="superscript"/>
        </w:rPr>
        <w:fldChar w:fldCharType="end"/>
      </w:r>
      <w:r w:rsidRPr="00572CDA">
        <w:rPr>
          <w:rFonts w:ascii="Book Antiqua" w:eastAsia="Book Antiqua" w:hAnsi="Book Antiqua" w:cs="Book Antiqua"/>
          <w:vertAlign w:val="superscript"/>
        </w:rPr>
        <w:t>]</w:t>
      </w:r>
      <w:r w:rsidRPr="00572CDA">
        <w:rPr>
          <w:rFonts w:ascii="Book Antiqua" w:eastAsia="Book Antiqua" w:hAnsi="Book Antiqua" w:cs="Book Antiqua"/>
        </w:rPr>
        <w:t xml:space="preserve">. Samples of pleural fluid were negative on mycobacterial culture, and </w:t>
      </w:r>
      <w:r w:rsidRPr="00572CDA">
        <w:rPr>
          <w:rFonts w:ascii="Book Antiqua" w:eastAsia="Book Antiqua" w:hAnsi="Book Antiqua" w:cs="Book Antiqua"/>
        </w:rPr>
        <w:lastRenderedPageBreak/>
        <w:t>cytological examination revealed abundant lymphocytes without evidence of malignant cells.</w:t>
      </w:r>
    </w:p>
    <w:p w14:paraId="0C79C6E1" w14:textId="77777777" w:rsidR="00A77B3E" w:rsidRPr="00572CDA" w:rsidRDefault="00A77B3E" w:rsidP="00BD5750">
      <w:pPr>
        <w:spacing w:line="360" w:lineRule="auto"/>
        <w:jc w:val="both"/>
        <w:rPr>
          <w:rFonts w:ascii="Book Antiqua" w:hAnsi="Book Antiqua"/>
        </w:rPr>
      </w:pPr>
    </w:p>
    <w:p w14:paraId="36CF6235"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i/>
          <w:iCs/>
        </w:rPr>
        <w:t>Pathological examinations</w:t>
      </w:r>
    </w:p>
    <w:p w14:paraId="4CF75522" w14:textId="44C0850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In this case involving a postmeno</w:t>
      </w:r>
      <w:r w:rsidRPr="00572CDA">
        <w:rPr>
          <w:rFonts w:ascii="Book Antiqua" w:eastAsia="Book Antiqua" w:hAnsi="Book Antiqua" w:cs="Book Antiqua"/>
        </w:rPr>
        <w:t xml:space="preserve">pausal </w:t>
      </w:r>
      <w:r w:rsidR="00AC368F">
        <w:rPr>
          <w:rFonts w:ascii="Book Antiqua" w:eastAsia="Book Antiqua" w:hAnsi="Book Antiqua" w:cs="Book Antiqua"/>
        </w:rPr>
        <w:t>woman</w:t>
      </w:r>
      <w:r w:rsidR="00AC368F" w:rsidRPr="00572CDA">
        <w:rPr>
          <w:rFonts w:ascii="Book Antiqua" w:eastAsia="Book Antiqua" w:hAnsi="Book Antiqua" w:cs="Book Antiqua"/>
        </w:rPr>
        <w:t xml:space="preserve"> </w:t>
      </w:r>
      <w:r w:rsidRPr="00572CDA">
        <w:rPr>
          <w:rFonts w:ascii="Book Antiqua" w:eastAsia="Book Antiqua" w:hAnsi="Book Antiqua" w:cs="Book Antiqua"/>
        </w:rPr>
        <w:t>with ma</w:t>
      </w:r>
      <w:r w:rsidRPr="00572CDA">
        <w:rPr>
          <w:rFonts w:ascii="Book Antiqua" w:eastAsia="Book Antiqua" w:hAnsi="Book Antiqua" w:cs="Book Antiqua"/>
        </w:rPr>
        <w:t xml:space="preserve">ssive pleural effusion and ascites, the possibility of a malignant tumor was initially suspected due to the detection of a pelvic mass and markedly increased CA-125 </w:t>
      </w:r>
      <w:r w:rsidR="00651C81">
        <w:rPr>
          <w:rFonts w:ascii="Book Antiqua" w:eastAsia="Book Antiqua" w:hAnsi="Book Antiqua" w:cs="Book Antiqua"/>
        </w:rPr>
        <w:t>l</w:t>
      </w:r>
      <w:r w:rsidRPr="00572CDA">
        <w:rPr>
          <w:rFonts w:ascii="Book Antiqua" w:eastAsia="Book Antiqua" w:hAnsi="Book Antiqua" w:cs="Book Antiqua"/>
        </w:rPr>
        <w:t xml:space="preserve">evels. Therefore, she was referred to the department of </w:t>
      </w:r>
      <w:proofErr w:type="spellStart"/>
      <w:r w:rsidRPr="00572CDA">
        <w:rPr>
          <w:rFonts w:ascii="Book Antiqua" w:eastAsia="Book Antiqua" w:hAnsi="Book Antiqua" w:cs="Book Antiqua"/>
        </w:rPr>
        <w:t>gynaecology</w:t>
      </w:r>
      <w:proofErr w:type="spellEnd"/>
      <w:r w:rsidRPr="00572CDA">
        <w:rPr>
          <w:rFonts w:ascii="Book Antiqua" w:eastAsia="Book Antiqua" w:hAnsi="Book Antiqua" w:cs="Book Antiqua"/>
        </w:rPr>
        <w:t xml:space="preserve"> of our hospital for laparotomy following the advice of gynecologists on December 8, 2018. Intraoperative examination revealed a 13.0</w:t>
      </w:r>
      <w:r w:rsidR="00651C81">
        <w:rPr>
          <w:rFonts w:ascii="Book Antiqua" w:eastAsia="Book Antiqua" w:hAnsi="Book Antiqua" w:cs="Book Antiqua"/>
        </w:rPr>
        <w:t xml:space="preserve"> cm </w:t>
      </w:r>
      <w:r w:rsidRPr="00572CDA">
        <w:rPr>
          <w:rFonts w:ascii="Book Antiqua" w:eastAsia="Book Antiqua" w:hAnsi="Book Antiqua" w:cs="Book Antiqua"/>
        </w:rPr>
        <w:t>×</w:t>
      </w:r>
      <w:r w:rsidR="00651C81">
        <w:rPr>
          <w:rFonts w:ascii="Book Antiqua" w:eastAsia="Book Antiqua" w:hAnsi="Book Antiqua" w:cs="Book Antiqua"/>
        </w:rPr>
        <w:t xml:space="preserve"> </w:t>
      </w:r>
      <w:r w:rsidRPr="00572CDA">
        <w:rPr>
          <w:rFonts w:ascii="Book Antiqua" w:eastAsia="Book Antiqua" w:hAnsi="Book Antiqua" w:cs="Book Antiqua"/>
        </w:rPr>
        <w:t>15 cm mixed (solid-cystic) tumor without papillary projection originating from the right ovary. Left ovary atrophy was observed, and no gross abnormalities were observed on the surface of the two fallopian tubes and on the ut</w:t>
      </w:r>
      <w:r w:rsidRPr="00572CDA">
        <w:rPr>
          <w:rFonts w:ascii="Book Antiqua" w:eastAsia="Book Antiqua" w:hAnsi="Book Antiqua" w:cs="Book Antiqua"/>
        </w:rPr>
        <w:t>erus, liver, gallbladder, stomach</w:t>
      </w:r>
      <w:r w:rsidR="00AC368F">
        <w:rPr>
          <w:rFonts w:ascii="Book Antiqua" w:eastAsia="Book Antiqua" w:hAnsi="Book Antiqua" w:cs="Book Antiqua"/>
        </w:rPr>
        <w:t>,</w:t>
      </w:r>
      <w:r w:rsidRPr="00572CDA">
        <w:rPr>
          <w:rFonts w:ascii="Book Antiqua" w:eastAsia="Book Antiqua" w:hAnsi="Book Antiqua" w:cs="Book Antiqua"/>
        </w:rPr>
        <w:t xml:space="preserve"> or diaphragm. There was no evidence of metastatic lesions. The right tube and ovary were removed for rapid frozen section and it was suggestive of a benign ovarian thecoma. Routine pathological examination after surgery confirmed the right ovarian thecoma </w:t>
      </w:r>
      <w:r w:rsidRPr="00651C81">
        <w:rPr>
          <w:rFonts w:ascii="Book Antiqua" w:eastAsia="Book Antiqua" w:hAnsi="Book Antiqua" w:cs="Book Antiqua"/>
        </w:rPr>
        <w:t>(Figure 3)</w:t>
      </w:r>
      <w:r w:rsidRPr="00572CDA">
        <w:rPr>
          <w:rFonts w:ascii="Book Antiqua" w:eastAsia="Book Antiqua" w:hAnsi="Book Antiqua" w:cs="Book Antiqua"/>
        </w:rPr>
        <w:t>. Sections of uterus, bilateral fallopian tube</w:t>
      </w:r>
      <w:r w:rsidR="00AC368F">
        <w:rPr>
          <w:rFonts w:ascii="Book Antiqua" w:eastAsia="Book Antiqua" w:hAnsi="Book Antiqua" w:cs="Book Antiqua"/>
        </w:rPr>
        <w:t>,</w:t>
      </w:r>
      <w:r w:rsidRPr="00572CDA">
        <w:rPr>
          <w:rFonts w:ascii="Book Antiqua" w:eastAsia="Book Antiqua" w:hAnsi="Book Antiqua" w:cs="Book Antiqua"/>
        </w:rPr>
        <w:t xml:space="preserve"> and left ovary were histolo</w:t>
      </w:r>
      <w:r w:rsidRPr="00572CDA">
        <w:rPr>
          <w:rFonts w:ascii="Book Antiqua" w:eastAsia="Book Antiqua" w:hAnsi="Book Antiqua" w:cs="Book Antiqua"/>
        </w:rPr>
        <w:t>gically unremarkable.</w:t>
      </w:r>
    </w:p>
    <w:p w14:paraId="4789D6F0" w14:textId="77777777" w:rsidR="00A77B3E" w:rsidRPr="00572CDA" w:rsidRDefault="00A77B3E" w:rsidP="00BD5750">
      <w:pPr>
        <w:spacing w:line="360" w:lineRule="auto"/>
        <w:jc w:val="both"/>
        <w:rPr>
          <w:rFonts w:ascii="Book Antiqua" w:hAnsi="Book Antiqua"/>
        </w:rPr>
      </w:pPr>
    </w:p>
    <w:p w14:paraId="0E078A02"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FINAL DIAGNOSIS</w:t>
      </w:r>
    </w:p>
    <w:p w14:paraId="524639E1" w14:textId="77777777" w:rsidR="00A77B3E" w:rsidRPr="00572CDA" w:rsidRDefault="009C13C9" w:rsidP="00651C81">
      <w:pPr>
        <w:spacing w:line="360" w:lineRule="auto"/>
        <w:jc w:val="both"/>
        <w:rPr>
          <w:rFonts w:ascii="Book Antiqua" w:hAnsi="Book Antiqua"/>
        </w:rPr>
      </w:pPr>
      <w:r w:rsidRPr="00572CDA">
        <w:rPr>
          <w:rFonts w:ascii="Book Antiqua" w:eastAsia="Book Antiqua" w:hAnsi="Book Antiqua" w:cs="Book Antiqua"/>
        </w:rPr>
        <w:t>The final diagnosis of the presented case was right ovarian thecoma presenting with Meigs syndrome.</w:t>
      </w:r>
    </w:p>
    <w:p w14:paraId="6B274DB1" w14:textId="77777777" w:rsidR="00A77B3E" w:rsidRPr="00572CDA" w:rsidRDefault="00A77B3E" w:rsidP="00651C81">
      <w:pPr>
        <w:spacing w:line="360" w:lineRule="auto"/>
        <w:jc w:val="both"/>
        <w:rPr>
          <w:rFonts w:ascii="Book Antiqua" w:hAnsi="Book Antiqua"/>
        </w:rPr>
      </w:pPr>
    </w:p>
    <w:p w14:paraId="5DDC8126"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TREATMENT</w:t>
      </w:r>
    </w:p>
    <w:p w14:paraId="6F5386C3" w14:textId="58FB8CE2"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The patient and </w:t>
      </w:r>
      <w:r w:rsidR="00FC1233">
        <w:rPr>
          <w:rFonts w:ascii="Book Antiqua" w:eastAsia="Book Antiqua" w:hAnsi="Book Antiqua" w:cs="Book Antiqua"/>
        </w:rPr>
        <w:t xml:space="preserve">her </w:t>
      </w:r>
      <w:r w:rsidRPr="00572CDA">
        <w:rPr>
          <w:rFonts w:ascii="Book Antiqua" w:eastAsia="Book Antiqua" w:hAnsi="Book Antiqua" w:cs="Book Antiqua"/>
        </w:rPr>
        <w:t>family me</w:t>
      </w:r>
      <w:r w:rsidRPr="00572CDA">
        <w:rPr>
          <w:rFonts w:ascii="Book Antiqua" w:eastAsia="Book Antiqua" w:hAnsi="Book Antiqua" w:cs="Book Antiqua"/>
        </w:rPr>
        <w:t>mber</w:t>
      </w:r>
      <w:r w:rsidR="00AC368F">
        <w:rPr>
          <w:rFonts w:ascii="Book Antiqua" w:eastAsia="Book Antiqua" w:hAnsi="Book Antiqua" w:cs="Book Antiqua"/>
        </w:rPr>
        <w:t>s</w:t>
      </w:r>
      <w:r w:rsidRPr="00572CDA">
        <w:rPr>
          <w:rFonts w:ascii="Book Antiqua" w:eastAsia="Book Antiqua" w:hAnsi="Book Antiqua" w:cs="Book Antiqua"/>
        </w:rPr>
        <w:t xml:space="preserve"> insisted</w:t>
      </w:r>
      <w:r w:rsidRPr="00572CDA">
        <w:rPr>
          <w:rFonts w:ascii="Book Antiqua" w:eastAsia="Book Antiqua" w:hAnsi="Book Antiqua" w:cs="Book Antiqua"/>
        </w:rPr>
        <w:t xml:space="preserve"> on a hysterectomy and left </w:t>
      </w:r>
      <w:proofErr w:type="spellStart"/>
      <w:r w:rsidRPr="00572CDA">
        <w:rPr>
          <w:rFonts w:ascii="Book Antiqua" w:eastAsia="Book Antiqua" w:hAnsi="Book Antiqua" w:cs="Book Antiqua"/>
        </w:rPr>
        <w:t>salpingo</w:t>
      </w:r>
      <w:proofErr w:type="spellEnd"/>
      <w:r w:rsidRPr="00572CDA">
        <w:rPr>
          <w:rFonts w:ascii="Book Antiqua" w:eastAsia="Book Antiqua" w:hAnsi="Book Antiqua" w:cs="Book Antiqua"/>
        </w:rPr>
        <w:noBreakHyphen/>
        <w:t>oophorectomy, which were performed.</w:t>
      </w:r>
    </w:p>
    <w:p w14:paraId="7265DF9F" w14:textId="77777777" w:rsidR="00A77B3E" w:rsidRPr="00572CDA" w:rsidRDefault="00A77B3E" w:rsidP="00BD5750">
      <w:pPr>
        <w:spacing w:line="360" w:lineRule="auto"/>
        <w:jc w:val="both"/>
        <w:rPr>
          <w:rFonts w:ascii="Book Antiqua" w:hAnsi="Book Antiqua"/>
        </w:rPr>
      </w:pPr>
    </w:p>
    <w:p w14:paraId="4940CF7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OUTCOME AND FOLLOW-UP</w:t>
      </w:r>
    </w:p>
    <w:p w14:paraId="56642069" w14:textId="7E4A109D" w:rsidR="00A77B3E" w:rsidRPr="00572CDA" w:rsidRDefault="00AC368F" w:rsidP="00BD5750">
      <w:pPr>
        <w:spacing w:line="360" w:lineRule="auto"/>
        <w:jc w:val="both"/>
        <w:rPr>
          <w:rFonts w:ascii="Book Antiqua" w:hAnsi="Book Antiqua"/>
        </w:rPr>
      </w:pPr>
      <w:r>
        <w:rPr>
          <w:rFonts w:ascii="Book Antiqua" w:eastAsia="Book Antiqua" w:hAnsi="Book Antiqua" w:cs="Book Antiqua"/>
        </w:rPr>
        <w:t>The r</w:t>
      </w:r>
      <w:r w:rsidRPr="00572CDA">
        <w:rPr>
          <w:rFonts w:ascii="Book Antiqua" w:eastAsia="Book Antiqua" w:hAnsi="Book Antiqua" w:cs="Book Antiqua"/>
        </w:rPr>
        <w:t xml:space="preserve">ecovery </w:t>
      </w:r>
      <w:r w:rsidR="009C13C9" w:rsidRPr="00572CDA">
        <w:rPr>
          <w:rFonts w:ascii="Book Antiqua" w:eastAsia="Book Antiqua" w:hAnsi="Book Antiqua" w:cs="Book Antiqua"/>
        </w:rPr>
        <w:t>was unev</w:t>
      </w:r>
      <w:r w:rsidR="009C13C9" w:rsidRPr="00572CDA">
        <w:rPr>
          <w:rFonts w:ascii="Book Antiqua" w:eastAsia="Book Antiqua" w:hAnsi="Book Antiqua" w:cs="Book Antiqua"/>
        </w:rPr>
        <w:t>entful, and the patient was discharged from the hospital 7</w:t>
      </w:r>
      <w:r w:rsidR="00651C81">
        <w:rPr>
          <w:rFonts w:ascii="Book Antiqua" w:eastAsia="Book Antiqua" w:hAnsi="Book Antiqua" w:cs="Book Antiqua"/>
        </w:rPr>
        <w:t xml:space="preserve"> </w:t>
      </w:r>
      <w:r w:rsidR="009C13C9" w:rsidRPr="00572CDA">
        <w:rPr>
          <w:rFonts w:ascii="Book Antiqua" w:eastAsia="Book Antiqua" w:hAnsi="Book Antiqua" w:cs="Book Antiqua"/>
        </w:rPr>
        <w:t xml:space="preserve">d after the surgery with a small pleural effusion </w:t>
      </w:r>
      <w:r w:rsidR="009C13C9" w:rsidRPr="00651C81">
        <w:rPr>
          <w:rFonts w:ascii="Book Antiqua" w:eastAsia="Book Antiqua" w:hAnsi="Book Antiqua" w:cs="Book Antiqua"/>
        </w:rPr>
        <w:t xml:space="preserve">(Figure 4) which resolved approximately 2 </w:t>
      </w:r>
      <w:proofErr w:type="spellStart"/>
      <w:r w:rsidR="009C13C9" w:rsidRPr="00651C81">
        <w:rPr>
          <w:rFonts w:ascii="Book Antiqua" w:eastAsia="Book Antiqua" w:hAnsi="Book Antiqua" w:cs="Book Antiqua"/>
        </w:rPr>
        <w:t>wk</w:t>
      </w:r>
      <w:proofErr w:type="spellEnd"/>
      <w:r w:rsidR="009C13C9" w:rsidRPr="00651C81">
        <w:rPr>
          <w:rFonts w:ascii="Book Antiqua" w:eastAsia="Book Antiqua" w:hAnsi="Book Antiqua" w:cs="Book Antiqua"/>
        </w:rPr>
        <w:t xml:space="preserve"> </w:t>
      </w:r>
      <w:r w:rsidR="009C13C9" w:rsidRPr="00651C81">
        <w:rPr>
          <w:rFonts w:ascii="Book Antiqua" w:eastAsia="Book Antiqua" w:hAnsi="Book Antiqua" w:cs="Book Antiqua"/>
        </w:rPr>
        <w:lastRenderedPageBreak/>
        <w:t>after discharge (Fig</w:t>
      </w:r>
      <w:r w:rsidR="009C13C9" w:rsidRPr="00651C81">
        <w:rPr>
          <w:rFonts w:ascii="Book Antiqua" w:eastAsia="Book Antiqua" w:hAnsi="Book Antiqua" w:cs="Book Antiqua"/>
        </w:rPr>
        <w:t>ure 5). At</w:t>
      </w:r>
      <w:r w:rsidR="00651C81">
        <w:rPr>
          <w:rFonts w:ascii="Book Antiqua" w:eastAsia="Book Antiqua" w:hAnsi="Book Antiqua" w:cs="Book Antiqua"/>
        </w:rPr>
        <w:t xml:space="preserve"> </w:t>
      </w:r>
      <w:r>
        <w:rPr>
          <w:rFonts w:ascii="Book Antiqua" w:eastAsia="Book Antiqua" w:hAnsi="Book Antiqua" w:cs="Book Antiqua"/>
        </w:rPr>
        <w:t xml:space="preserve">the </w:t>
      </w:r>
      <w:r w:rsidRPr="00651C81">
        <w:rPr>
          <w:rFonts w:ascii="Book Antiqua" w:eastAsia="Book Antiqua" w:hAnsi="Book Antiqua" w:cs="Book Antiqua"/>
        </w:rPr>
        <w:t>12</w:t>
      </w:r>
      <w:r>
        <w:rPr>
          <w:rFonts w:ascii="Book Antiqua" w:eastAsia="Book Antiqua" w:hAnsi="Book Antiqua" w:cs="Book Antiqua"/>
        </w:rPr>
        <w:t>-</w:t>
      </w:r>
      <w:r w:rsidR="009C13C9" w:rsidRPr="00651C81">
        <w:rPr>
          <w:rFonts w:ascii="Book Antiqua" w:eastAsia="Book Antiqua" w:hAnsi="Book Antiqua" w:cs="Book Antiqua"/>
        </w:rPr>
        <w:t>wk</w:t>
      </w:r>
      <w:r w:rsidR="00651C81">
        <w:rPr>
          <w:rFonts w:ascii="Book Antiqua" w:eastAsia="Book Antiqua" w:hAnsi="Book Antiqua" w:cs="Book Antiqua"/>
        </w:rPr>
        <w:t xml:space="preserve"> </w:t>
      </w:r>
      <w:r w:rsidR="009C13C9" w:rsidRPr="00572CDA">
        <w:rPr>
          <w:rFonts w:ascii="Book Antiqua" w:eastAsia="Book Antiqua" w:hAnsi="Book Antiqua" w:cs="Book Antiqua"/>
        </w:rPr>
        <w:t>follow</w:t>
      </w:r>
      <w:r w:rsidR="009C13C9" w:rsidRPr="00572CDA">
        <w:rPr>
          <w:rFonts w:ascii="Book Antiqua" w:eastAsia="Book Antiqua" w:hAnsi="Book Antiqua" w:cs="Book Antiqua"/>
        </w:rPr>
        <w:noBreakHyphen/>
        <w:t xml:space="preserve">up, the patient recovered well and was asymptomatic, with no evidence of disease on physical examination and normal CA-125 </w:t>
      </w:r>
      <w:r w:rsidR="00651C81">
        <w:rPr>
          <w:rFonts w:ascii="Book Antiqua" w:eastAsia="Book Antiqua" w:hAnsi="Book Antiqua" w:cs="Book Antiqua"/>
        </w:rPr>
        <w:t>l</w:t>
      </w:r>
      <w:r w:rsidR="009C13C9" w:rsidRPr="00572CDA">
        <w:rPr>
          <w:rFonts w:ascii="Book Antiqua" w:eastAsia="Book Antiqua" w:hAnsi="Book Antiqua" w:cs="Book Antiqua"/>
        </w:rPr>
        <w:t>evels (6.0</w:t>
      </w:r>
      <w:r w:rsidR="00651C81">
        <w:rPr>
          <w:rFonts w:ascii="Book Antiqua" w:eastAsia="Book Antiqua" w:hAnsi="Book Antiqua" w:cs="Book Antiqua"/>
        </w:rPr>
        <w:t xml:space="preserve"> </w:t>
      </w:r>
      <w:r w:rsidR="009C13C9" w:rsidRPr="00572CDA">
        <w:rPr>
          <w:rFonts w:ascii="Book Antiqua" w:eastAsia="Book Antiqua" w:hAnsi="Book Antiqua" w:cs="Book Antiqua"/>
        </w:rPr>
        <w:t xml:space="preserve">U/mL). </w:t>
      </w:r>
    </w:p>
    <w:p w14:paraId="5A3C329C" w14:textId="77777777" w:rsidR="00A77B3E" w:rsidRPr="00572CDA" w:rsidRDefault="00A77B3E" w:rsidP="00BD5750">
      <w:pPr>
        <w:spacing w:line="360" w:lineRule="auto"/>
        <w:jc w:val="both"/>
        <w:rPr>
          <w:rFonts w:ascii="Book Antiqua" w:hAnsi="Book Antiqua"/>
        </w:rPr>
      </w:pPr>
    </w:p>
    <w:p w14:paraId="526E7C0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DISCUSSION</w:t>
      </w:r>
    </w:p>
    <w:p w14:paraId="73995EA7" w14:textId="15A821DB" w:rsidR="00A77B3E" w:rsidRPr="00C46B00" w:rsidRDefault="009C13C9" w:rsidP="00BD5750">
      <w:pPr>
        <w:spacing w:line="360" w:lineRule="auto"/>
        <w:jc w:val="both"/>
        <w:rPr>
          <w:rFonts w:ascii="Book Antiqua" w:hAnsi="Book Antiqua"/>
        </w:rPr>
      </w:pPr>
      <w:r w:rsidRPr="00C46B00">
        <w:rPr>
          <w:rFonts w:ascii="Book Antiqua" w:eastAsia="Book Antiqua" w:hAnsi="Book Antiqua" w:cs="Book Antiqua"/>
        </w:rPr>
        <w:t xml:space="preserve">Meigs syndrome is diagnosed with the discovery of the triad of ascites, pleural effusion, and an ovarian tumor, which is usually benign, occurring </w:t>
      </w:r>
      <w:proofErr w:type="gramStart"/>
      <w:r w:rsidRPr="00C46B00">
        <w:rPr>
          <w:rFonts w:ascii="Book Antiqua" w:eastAsia="Book Antiqua" w:hAnsi="Book Antiqua" w:cs="Book Antiqua"/>
        </w:rPr>
        <w:t>together</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"_ENREF_3" \o "Lurie, 2000 #102" </w:instrText>
      </w:r>
      <w:r w:rsidR="000A4540" w:rsidRPr="00C46B00">
        <w:fldChar w:fldCharType="separate"/>
      </w:r>
      <w:r w:rsidRPr="00C46B00">
        <w:rPr>
          <w:rFonts w:ascii="Book Antiqua" w:eastAsia="Book Antiqua" w:hAnsi="Book Antiqua" w:cs="Book Antiqua"/>
          <w:vertAlign w:val="superscript"/>
        </w:rPr>
        <w:t>3</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Historically, in 1866, </w:t>
      </w:r>
      <w:proofErr w:type="spellStart"/>
      <w:r w:rsidRPr="00C46B00">
        <w:rPr>
          <w:rFonts w:ascii="Book Antiqua" w:eastAsia="Book Antiqua" w:hAnsi="Book Antiqua" w:cs="Book Antiqua"/>
        </w:rPr>
        <w:t>Spiegelberg</w:t>
      </w:r>
      <w:proofErr w:type="spellEnd"/>
      <w:r w:rsidRPr="00C46B00">
        <w:rPr>
          <w:rFonts w:ascii="Book Antiqua" w:eastAsia="Book Antiqua" w:hAnsi="Book Antiqua" w:cs="Book Antiqua"/>
        </w:rPr>
        <w:t xml:space="preserve"> </w:t>
      </w:r>
      <w:r w:rsidR="00313001" w:rsidRPr="00FC1233">
        <w:rPr>
          <w:rFonts w:ascii="Book Antiqua" w:eastAsia="Book Antiqua" w:hAnsi="Book Antiqua" w:cs="Book Antiqua"/>
          <w:i/>
        </w:rPr>
        <w:t>et al</w:t>
      </w:r>
      <w:r w:rsidR="00313001">
        <w:rPr>
          <w:rFonts w:ascii="Book Antiqua" w:eastAsia="Book Antiqua" w:hAnsi="Book Antiqua" w:cs="Book Antiqua"/>
        </w:rPr>
        <w:t xml:space="preserve"> </w:t>
      </w:r>
      <w:r w:rsidRPr="00C46B00">
        <w:rPr>
          <w:rFonts w:ascii="Book Antiqua" w:eastAsia="Book Antiqua" w:hAnsi="Book Antiqua" w:cs="Book Antiqua"/>
        </w:rPr>
        <w:t xml:space="preserve">initially reported </w:t>
      </w:r>
      <w:r w:rsidR="00313001">
        <w:rPr>
          <w:rFonts w:ascii="Book Antiqua" w:eastAsia="Book Antiqua" w:hAnsi="Book Antiqua" w:cs="Book Antiqua"/>
        </w:rPr>
        <w:t>the</w:t>
      </w:r>
      <w:r w:rsidR="00313001" w:rsidRPr="00C46B00">
        <w:rPr>
          <w:rFonts w:ascii="Book Antiqua" w:eastAsia="Book Antiqua" w:hAnsi="Book Antiqua" w:cs="Book Antiqua"/>
        </w:rPr>
        <w:t xml:space="preserve"> </w:t>
      </w:r>
      <w:r w:rsidRPr="00C46B00">
        <w:rPr>
          <w:rFonts w:ascii="Book Antiqua" w:eastAsia="Book Antiqua" w:hAnsi="Book Antiqua" w:cs="Book Antiqua"/>
        </w:rPr>
        <w:t>case of a patient with a pelvic mass, pleural effusion</w:t>
      </w:r>
      <w:r w:rsidR="00313001">
        <w:rPr>
          <w:rFonts w:ascii="Book Antiqua" w:eastAsia="Book Antiqua" w:hAnsi="Book Antiqua" w:cs="Book Antiqua"/>
        </w:rPr>
        <w:t>,</w:t>
      </w:r>
      <w:r w:rsidRPr="00C46B00">
        <w:rPr>
          <w:rFonts w:ascii="Book Antiqua" w:eastAsia="Book Antiqua" w:hAnsi="Book Antiqua" w:cs="Book Antiqua"/>
        </w:rPr>
        <w:t xml:space="preserve"> and ascites for which histological examination con</w:t>
      </w:r>
      <w:r w:rsidRPr="00C46B00">
        <w:rPr>
          <w:rFonts w:ascii="Book Antiqua" w:eastAsia="Book Antiqua" w:hAnsi="Book Antiqua" w:cs="Book Antiqua"/>
        </w:rPr>
        <w:t xml:space="preserve">firmed the diagnosis of fibroma of the </w:t>
      </w:r>
      <w:proofErr w:type="gramStart"/>
      <w:r w:rsidRPr="00C46B00">
        <w:rPr>
          <w:rFonts w:ascii="Book Antiqua" w:eastAsia="Book Antiqua" w:hAnsi="Book Antiqua" w:cs="Book Antiqua"/>
        </w:rPr>
        <w:t>ovary</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"_ENREF_4" \o "Brun, 2007 #104" </w:instrText>
      </w:r>
      <w:r w:rsidR="000A4540" w:rsidRPr="00C46B00">
        <w:fldChar w:fldCharType="separate"/>
      </w:r>
      <w:r w:rsidRPr="00C46B00">
        <w:rPr>
          <w:rFonts w:ascii="Book Antiqua" w:eastAsia="Book Antiqua" w:hAnsi="Book Antiqua" w:cs="Book Antiqua"/>
          <w:vertAlign w:val="superscript"/>
        </w:rPr>
        <w:t>4</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However, they did not know that removal of the tumor might have cured the patient. In 1887, Demons described a syndrome based on nine patients with benign ovarian cysts who were cured of their ascites and pleural effusion by removal of the </w:t>
      </w:r>
      <w:proofErr w:type="gramStart"/>
      <w:r w:rsidRPr="00C46B00">
        <w:rPr>
          <w:rFonts w:ascii="Book Antiqua" w:eastAsia="Book Antiqua" w:hAnsi="Book Antiqua" w:cs="Book Antiqua"/>
        </w:rPr>
        <w:t>cyst</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"_ENREF_4" \o "Brun, 2007 #104" </w:instrText>
      </w:r>
      <w:r w:rsidR="000A4540" w:rsidRPr="00C46B00">
        <w:fldChar w:fldCharType="separate"/>
      </w:r>
      <w:r w:rsidRPr="00C46B00">
        <w:rPr>
          <w:rFonts w:ascii="Book Antiqua" w:eastAsia="Book Antiqua" w:hAnsi="Book Antiqua" w:cs="Book Antiqua"/>
          <w:vertAlign w:val="superscript"/>
        </w:rPr>
        <w:t>4</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However, this syndrome was not named until 1937 when Joe Vincent Meigs along with Cass published</w:t>
      </w:r>
      <w:r w:rsidRPr="00C46B00">
        <w:rPr>
          <w:rFonts w:ascii="Book Antiqua" w:eastAsia="Book Antiqua" w:hAnsi="Book Antiqua" w:cs="Book Antiqua"/>
        </w:rPr>
        <w:t xml:space="preserve"> a series of </w:t>
      </w:r>
      <w:r w:rsidR="00313001">
        <w:rPr>
          <w:rFonts w:ascii="Book Antiqua" w:eastAsia="Book Antiqua" w:hAnsi="Book Antiqua" w:cs="Book Antiqua"/>
        </w:rPr>
        <w:t>seven</w:t>
      </w:r>
      <w:r w:rsidR="00313001" w:rsidRPr="00C46B00">
        <w:rPr>
          <w:rFonts w:ascii="Book Antiqua" w:eastAsia="Book Antiqua" w:hAnsi="Book Antiqua" w:cs="Book Antiqua"/>
        </w:rPr>
        <w:t xml:space="preserve"> </w:t>
      </w:r>
      <w:r w:rsidRPr="00C46B00">
        <w:rPr>
          <w:rFonts w:ascii="Book Antiqua" w:eastAsia="Book Antiqua" w:hAnsi="Book Antiqua" w:cs="Book Antiqua"/>
        </w:rPr>
        <w:t xml:space="preserve">patients presenting with a triad of findings: </w:t>
      </w:r>
      <w:r w:rsidR="00313001">
        <w:rPr>
          <w:rFonts w:ascii="Book Antiqua" w:eastAsia="Book Antiqua" w:hAnsi="Book Antiqua" w:cs="Book Antiqua"/>
        </w:rPr>
        <w:t>A</w:t>
      </w:r>
      <w:r w:rsidR="00313001" w:rsidRPr="00C46B00">
        <w:rPr>
          <w:rFonts w:ascii="Book Antiqua" w:eastAsia="Book Antiqua" w:hAnsi="Book Antiqua" w:cs="Book Antiqua"/>
        </w:rPr>
        <w:t>scites</w:t>
      </w:r>
      <w:r w:rsidRPr="00C46B00">
        <w:rPr>
          <w:rFonts w:ascii="Book Antiqua" w:eastAsia="Book Antiqua" w:hAnsi="Book Antiqua" w:cs="Book Antiqua"/>
        </w:rPr>
        <w:t>, hydrothorax</w:t>
      </w:r>
      <w:r w:rsidR="00313001">
        <w:rPr>
          <w:rFonts w:ascii="Book Antiqua" w:eastAsia="Book Antiqua" w:hAnsi="Book Antiqua" w:cs="Book Antiqua"/>
        </w:rPr>
        <w:t>,</w:t>
      </w:r>
      <w:r w:rsidRPr="00C46B00">
        <w:rPr>
          <w:rFonts w:ascii="Book Antiqua" w:eastAsia="Book Antiqua" w:hAnsi="Book Antiqua" w:cs="Book Antiqua"/>
        </w:rPr>
        <w:t xml:space="preserve"> and fibroma of the ovary characterized by the resolution of symptoms with ablation of the </w:t>
      </w:r>
      <w:proofErr w:type="gramStart"/>
      <w:r w:rsidRPr="00C46B00">
        <w:rPr>
          <w:rFonts w:ascii="Book Antiqua" w:eastAsia="Book Antiqua" w:hAnsi="Book Antiqua" w:cs="Book Antiqua"/>
        </w:rPr>
        <w:t>tumor</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"_ENREF_3" \o "Lurie, 2000 #102" </w:instrText>
      </w:r>
      <w:r w:rsidR="000A4540" w:rsidRPr="00C46B00">
        <w:fldChar w:fldCharType="separate"/>
      </w:r>
      <w:r w:rsidRPr="00C46B00">
        <w:rPr>
          <w:rFonts w:ascii="Book Antiqua" w:eastAsia="Book Antiqua" w:hAnsi="Book Antiqua" w:cs="Book Antiqua"/>
          <w:vertAlign w:val="superscript"/>
        </w:rPr>
        <w:t>3</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In typical Meigs syndrome, three major criteria must be fulfilled: </w:t>
      </w:r>
      <w:r w:rsidR="004C7755" w:rsidRPr="00C46B00">
        <w:rPr>
          <w:rFonts w:ascii="Book Antiqua" w:eastAsia="Book Antiqua" w:hAnsi="Book Antiqua" w:cs="Book Antiqua"/>
        </w:rPr>
        <w:t>(</w:t>
      </w:r>
      <w:r w:rsidRPr="00C46B00">
        <w:rPr>
          <w:rFonts w:ascii="Book Antiqua" w:eastAsia="Book Antiqua" w:hAnsi="Book Antiqua" w:cs="Book Antiqua"/>
        </w:rPr>
        <w:t>1</w:t>
      </w:r>
      <w:r w:rsidR="004C7755" w:rsidRPr="00C46B00">
        <w:rPr>
          <w:rFonts w:ascii="Book Antiqua" w:eastAsia="Book Antiqua" w:hAnsi="Book Antiqua" w:cs="Book Antiqua"/>
        </w:rPr>
        <w:t>)</w:t>
      </w:r>
      <w:r w:rsidRPr="00C46B00">
        <w:rPr>
          <w:rFonts w:ascii="Book Antiqua" w:eastAsia="Book Antiqua" w:hAnsi="Book Antiqua" w:cs="Book Antiqua"/>
        </w:rPr>
        <w:t xml:space="preserve"> </w:t>
      </w:r>
      <w:r w:rsidR="004C7755" w:rsidRPr="00C46B00">
        <w:rPr>
          <w:rFonts w:ascii="Book Antiqua" w:eastAsia="Book Antiqua" w:hAnsi="Book Antiqua" w:cs="Book Antiqua"/>
        </w:rPr>
        <w:t>T</w:t>
      </w:r>
      <w:r w:rsidRPr="00C46B00">
        <w:rPr>
          <w:rFonts w:ascii="Book Antiqua" w:eastAsia="Book Antiqua" w:hAnsi="Book Antiqua" w:cs="Book Antiqua"/>
        </w:rPr>
        <w:t xml:space="preserve">he existence of benign fibroma or a fibroma-like (thecoma, granulosa cell tumor, or Brenner tumor) ovarian tumor; </w:t>
      </w:r>
      <w:r w:rsidR="004C7755" w:rsidRPr="00C46B00">
        <w:rPr>
          <w:rFonts w:ascii="Book Antiqua" w:eastAsia="Book Antiqua" w:hAnsi="Book Antiqua" w:cs="Book Antiqua"/>
        </w:rPr>
        <w:t>(</w:t>
      </w:r>
      <w:r w:rsidRPr="00C46B00">
        <w:rPr>
          <w:rFonts w:ascii="Book Antiqua" w:eastAsia="Book Antiqua" w:hAnsi="Book Antiqua" w:cs="Book Antiqua"/>
        </w:rPr>
        <w:t>2</w:t>
      </w:r>
      <w:r w:rsidR="004C7755" w:rsidRPr="00C46B00">
        <w:rPr>
          <w:rFonts w:ascii="Book Antiqua" w:eastAsia="Book Antiqua" w:hAnsi="Book Antiqua" w:cs="Book Antiqua"/>
        </w:rPr>
        <w:t>)</w:t>
      </w:r>
      <w:r w:rsidRPr="00C46B00">
        <w:rPr>
          <w:rFonts w:ascii="Book Antiqua" w:eastAsia="Book Antiqua" w:hAnsi="Book Antiqua" w:cs="Book Antiqua"/>
        </w:rPr>
        <w:t xml:space="preserve"> </w:t>
      </w:r>
      <w:r w:rsidR="00313001">
        <w:rPr>
          <w:rFonts w:ascii="Book Antiqua" w:eastAsia="Book Antiqua" w:hAnsi="Book Antiqua" w:cs="Book Antiqua"/>
        </w:rPr>
        <w:t>t</w:t>
      </w:r>
      <w:r w:rsidR="00313001" w:rsidRPr="00C46B00">
        <w:rPr>
          <w:rFonts w:ascii="Book Antiqua" w:eastAsia="Book Antiqua" w:hAnsi="Book Antiqua" w:cs="Book Antiqua"/>
        </w:rPr>
        <w:t xml:space="preserve">he </w:t>
      </w:r>
      <w:r w:rsidRPr="00C46B00">
        <w:rPr>
          <w:rFonts w:ascii="Book Antiqua" w:eastAsia="Book Antiqua" w:hAnsi="Book Antiqua" w:cs="Book Antiqua"/>
        </w:rPr>
        <w:t xml:space="preserve">presence of ascites and pleural effusion; and </w:t>
      </w:r>
      <w:r w:rsidR="004C7755" w:rsidRPr="00C46B00">
        <w:rPr>
          <w:rFonts w:ascii="Book Antiqua" w:eastAsia="Book Antiqua" w:hAnsi="Book Antiqua" w:cs="Book Antiqua"/>
        </w:rPr>
        <w:t>(</w:t>
      </w:r>
      <w:r w:rsidRPr="00C46B00">
        <w:rPr>
          <w:rFonts w:ascii="Book Antiqua" w:eastAsia="Book Antiqua" w:hAnsi="Book Antiqua" w:cs="Book Antiqua"/>
        </w:rPr>
        <w:t>3</w:t>
      </w:r>
      <w:r w:rsidR="004C7755" w:rsidRPr="00C46B00">
        <w:rPr>
          <w:rFonts w:ascii="Book Antiqua" w:eastAsia="Book Antiqua" w:hAnsi="Book Antiqua" w:cs="Book Antiqua"/>
        </w:rPr>
        <w:t>)</w:t>
      </w:r>
      <w:r w:rsidRPr="00C46B00">
        <w:rPr>
          <w:rFonts w:ascii="Book Antiqua" w:eastAsia="Book Antiqua" w:hAnsi="Book Antiqua" w:cs="Book Antiqua"/>
        </w:rPr>
        <w:t xml:space="preserve"> </w:t>
      </w:r>
      <w:r w:rsidR="00313001">
        <w:rPr>
          <w:rFonts w:ascii="Book Antiqua" w:eastAsia="Book Antiqua" w:hAnsi="Book Antiqua" w:cs="Book Antiqua"/>
        </w:rPr>
        <w:t>r</w:t>
      </w:r>
      <w:r w:rsidR="00313001" w:rsidRPr="00C46B00">
        <w:rPr>
          <w:rFonts w:ascii="Book Antiqua" w:eastAsia="Book Antiqua" w:hAnsi="Book Antiqua" w:cs="Book Antiqua"/>
        </w:rPr>
        <w:t xml:space="preserve">esolution </w:t>
      </w:r>
      <w:r w:rsidRPr="00C46B00">
        <w:rPr>
          <w:rFonts w:ascii="Book Antiqua" w:eastAsia="Book Antiqua" w:hAnsi="Book Antiqua" w:cs="Book Antiqua"/>
        </w:rPr>
        <w:t>of the ascites and pleura</w:t>
      </w:r>
      <w:r w:rsidRPr="00C46B00">
        <w:rPr>
          <w:rFonts w:ascii="Book Antiqua" w:eastAsia="Book Antiqua" w:hAnsi="Book Antiqua" w:cs="Book Antiqua"/>
        </w:rPr>
        <w:t xml:space="preserve">l effusion following removal of the ovarian </w:t>
      </w:r>
      <w:proofErr w:type="gramStart"/>
      <w:r w:rsidRPr="00C46B00">
        <w:rPr>
          <w:rFonts w:ascii="Book Antiqua" w:eastAsia="Book Antiqua" w:hAnsi="Book Antiqua" w:cs="Book Antiqua"/>
        </w:rPr>
        <w:t>tumors</w:t>
      </w:r>
      <w:r w:rsidRPr="00C46B00">
        <w:rPr>
          <w:rFonts w:ascii="Book Antiqua" w:eastAsia="Book Antiqua" w:hAnsi="Book Antiqua" w:cs="Book Antiqua"/>
          <w:vertAlign w:val="superscript"/>
        </w:rPr>
        <w:t>[</w:t>
      </w:r>
      <w:proofErr w:type="gramEnd"/>
      <w:r w:rsidR="00C46ED5">
        <w:fldChar w:fldCharType="begin"/>
      </w:r>
      <w:r w:rsidR="00C46ED5">
        <w:instrText xml:space="preserve"> HYPERLINK \l "_ENREF_1" \o "Meigs, 1954 #100" </w:instrText>
      </w:r>
      <w:r w:rsidR="00C46ED5">
        <w:fldChar w:fldCharType="separate"/>
      </w:r>
      <w:r w:rsidRPr="00C46B00">
        <w:rPr>
          <w:rFonts w:ascii="Book Antiqua" w:eastAsia="Book Antiqua" w:hAnsi="Book Antiqua" w:cs="Book Antiqua"/>
          <w:vertAlign w:val="superscript"/>
        </w:rPr>
        <w:t>1</w:t>
      </w:r>
      <w:r w:rsidR="00C46ED5">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hyperlink w:anchor="_ENREF_5" w:tooltip="Meigs, 1954 #105" w:history="1">
        <w:r w:rsidRPr="00C46B00">
          <w:rPr>
            <w:rFonts w:ascii="Book Antiqua" w:eastAsia="Book Antiqua" w:hAnsi="Book Antiqua" w:cs="Book Antiqua"/>
            <w:vertAlign w:val="superscript"/>
          </w:rPr>
          <w:t>5</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In contrast, pseudo-Meigs syndrome is used to describe similar clinical manifestations characterized by ascites and/or hydrothorax along with malignant or benign ovarian tumors—other than fibromas or fibroma-like tumors—or uterine or fallopian </w:t>
      </w:r>
      <w:proofErr w:type="gramStart"/>
      <w:r w:rsidRPr="00C46B00">
        <w:rPr>
          <w:rFonts w:ascii="Book Antiqua" w:eastAsia="Book Antiqua" w:hAnsi="Book Antiqua" w:cs="Book Antiqua"/>
        </w:rPr>
        <w:t>tumors</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"_ENREF_6" \o "Hardy, 1987 #106" </w:instrText>
      </w:r>
      <w:r w:rsidR="000A4540" w:rsidRPr="00C46B00">
        <w:fldChar w:fldCharType="separate"/>
      </w:r>
      <w:r w:rsidRPr="00C46B00">
        <w:rPr>
          <w:rFonts w:ascii="Book Antiqua" w:eastAsia="Book Antiqua" w:hAnsi="Book Antiqua" w:cs="Book Antiqua"/>
          <w:vertAlign w:val="superscript"/>
        </w:rPr>
        <w:t>6</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w:t>
      </w:r>
    </w:p>
    <w:p w14:paraId="5DD11065" w14:textId="03B5C8AD"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 xml:space="preserve">Currently, surgical resection is still considered to be the only effective curative treatment, and the final diagnosis is dependent on histopathological examination. The prognosis following surgical excision of the tumor is excellent and similar to that of benign </w:t>
      </w:r>
      <w:proofErr w:type="gramStart"/>
      <w:r w:rsidRPr="00C46B00">
        <w:rPr>
          <w:rFonts w:ascii="Book Antiqua" w:eastAsia="Book Antiqua" w:hAnsi="Book Antiqua" w:cs="Book Antiqua"/>
        </w:rPr>
        <w:t>tumors</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"_ENREF_7" \o "Shen, 2018 #107" </w:instrText>
      </w:r>
      <w:r w:rsidR="000A4540" w:rsidRPr="00C46B00">
        <w:fldChar w:fldCharType="separate"/>
      </w:r>
      <w:r w:rsidRPr="00C46B00">
        <w:rPr>
          <w:rFonts w:ascii="Book Antiqua" w:eastAsia="Book Antiqua" w:hAnsi="Book Antiqua" w:cs="Book Antiqua"/>
          <w:vertAlign w:val="superscript"/>
        </w:rPr>
        <w:t>7</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w:t>
      </w:r>
    </w:p>
    <w:p w14:paraId="386EE9E7" w14:textId="6E279A4F"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At present, t</w:t>
      </w:r>
      <w:r w:rsidRPr="00C46B00">
        <w:rPr>
          <w:rFonts w:ascii="Book Antiqua" w:eastAsia="Book Antiqua" w:hAnsi="Book Antiqua" w:cs="Book Antiqua"/>
        </w:rPr>
        <w:t>he etiology of a</w:t>
      </w:r>
      <w:r w:rsidRPr="00C46B00">
        <w:rPr>
          <w:rFonts w:ascii="Book Antiqua" w:eastAsia="Book Antiqua" w:hAnsi="Book Antiqua" w:cs="Book Antiqua"/>
        </w:rPr>
        <w:t xml:space="preserve">scites and pleural effusion in Meigs syndrome is subject to debate and largely remains to be elucidated. There are several hypotheses regarding the mechanism underlying the generation of peritoneal fluid. It probably occurs by </w:t>
      </w:r>
      <w:r w:rsidRPr="00C46B00">
        <w:rPr>
          <w:rFonts w:ascii="Book Antiqua" w:eastAsia="Book Antiqua" w:hAnsi="Book Antiqua" w:cs="Book Antiqua"/>
        </w:rPr>
        <w:lastRenderedPageBreak/>
        <w:t xml:space="preserve">means of a transudative mechanism through the surface of the tumor that exceeds the resorptive capacity of the </w:t>
      </w:r>
      <w:proofErr w:type="gramStart"/>
      <w:r w:rsidRPr="00C46B00">
        <w:rPr>
          <w:rFonts w:ascii="Book Antiqua" w:eastAsia="Book Antiqua" w:hAnsi="Book Antiqua" w:cs="Book Antiqua"/>
        </w:rPr>
        <w:t>peritoneum</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"_ENREF_8" \o "Samanth, 1970 #108" </w:instrText>
      </w:r>
      <w:r w:rsidR="000A4540" w:rsidRPr="00C46B00">
        <w:fldChar w:fldCharType="separate"/>
      </w:r>
      <w:r w:rsidRPr="00C46B00">
        <w:rPr>
          <w:rFonts w:ascii="Book Antiqua" w:eastAsia="Book Antiqua" w:hAnsi="Book Antiqua" w:cs="Book Antiqua"/>
          <w:vertAlign w:val="superscript"/>
        </w:rPr>
        <w:t>8</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Other potential explanations include hormone stimulation, obstruction of lymphatic flow by the tumor, and release of inflammatory cytokines and growth factors by tumor cells. The direct cause of pleural fluid formation is thought to involve translocation of ascites to the thoracic cavity </w:t>
      </w:r>
      <w:r w:rsidRPr="00C46B00">
        <w:rPr>
          <w:rFonts w:ascii="Book Antiqua" w:eastAsia="Book Antiqua" w:hAnsi="Book Antiqua" w:cs="Book Antiqua"/>
          <w:i/>
          <w:iCs/>
        </w:rPr>
        <w:t>via</w:t>
      </w:r>
      <w:r w:rsidRPr="00C46B00">
        <w:rPr>
          <w:rFonts w:ascii="Book Antiqua" w:eastAsia="Book Antiqua" w:hAnsi="Book Antiqua" w:cs="Book Antiqua"/>
        </w:rPr>
        <w:t xml:space="preserve"> diaphragmatic </w:t>
      </w:r>
      <w:proofErr w:type="gramStart"/>
      <w:r w:rsidRPr="00C46B00">
        <w:rPr>
          <w:rFonts w:ascii="Book Antiqua" w:eastAsia="Book Antiqua" w:hAnsi="Book Antiqua" w:cs="Book Antiqua"/>
        </w:rPr>
        <w:t>pores</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"_ENREF_9" \o "Amant, 2001 #109" </w:instrText>
      </w:r>
      <w:r w:rsidR="000A4540" w:rsidRPr="00C46B00">
        <w:fldChar w:fldCharType="separate"/>
      </w:r>
      <w:r w:rsidRPr="00C46B00">
        <w:rPr>
          <w:rFonts w:ascii="Book Antiqua" w:eastAsia="Book Antiqua" w:hAnsi="Book Antiqua" w:cs="Book Antiqua"/>
          <w:vertAlign w:val="superscript"/>
        </w:rPr>
        <w:t>9</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Pleural effusion is usually bilateral, but in patients with Meigs syndrome, it is usually unilateral with a predominance on the right side due to the larger diameter of transdiaphragmatic lymphatic channels on the right </w:t>
      </w:r>
      <w:proofErr w:type="gramStart"/>
      <w:r w:rsidRPr="00C46B00">
        <w:rPr>
          <w:rFonts w:ascii="Book Antiqua" w:eastAsia="Book Antiqua" w:hAnsi="Book Antiqua" w:cs="Book Antiqua"/>
        </w:rPr>
        <w:t>side</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"_ENREF_10" \o "Krenke, 2015 #110" </w:instrText>
      </w:r>
      <w:r w:rsidR="000A4540" w:rsidRPr="00C46B00">
        <w:fldChar w:fldCharType="separate"/>
      </w:r>
      <w:r w:rsidRPr="00C46B00">
        <w:rPr>
          <w:rFonts w:ascii="Book Antiqua" w:eastAsia="Book Antiqua" w:hAnsi="Book Antiqua" w:cs="Book Antiqua"/>
          <w:vertAlign w:val="superscript"/>
        </w:rPr>
        <w:t>10</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Pleural effusion can result from a number of conditions in clinical practice and is mostly associated with malignancy and tuberculosis. Other common causes include congestive cardiac failure, pleural infection, liver cirrhosis, and kidney </w:t>
      </w:r>
      <w:proofErr w:type="gramStart"/>
      <w:r w:rsidRPr="00C46B00">
        <w:rPr>
          <w:rFonts w:ascii="Book Antiqua" w:eastAsia="Book Antiqua" w:hAnsi="Book Antiqua" w:cs="Book Antiqua"/>
        </w:rPr>
        <w:t>disease</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"_ENREF_11" \o "Hung, 2018 #111" </w:instrText>
      </w:r>
      <w:r w:rsidR="000A4540" w:rsidRPr="00C46B00">
        <w:fldChar w:fldCharType="separate"/>
      </w:r>
      <w:r w:rsidRPr="00C46B00">
        <w:rPr>
          <w:rFonts w:ascii="Book Antiqua" w:eastAsia="Book Antiqua" w:hAnsi="Book Antiqua" w:cs="Book Antiqua"/>
          <w:vertAlign w:val="superscript"/>
        </w:rPr>
        <w:t>11</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Due to the substantial variety of originating causes, the differential diagnosis of pleural effusion poses a difficult challenge for clinicians.</w:t>
      </w:r>
    </w:p>
    <w:p w14:paraId="12101C63" w14:textId="40AF4FAA"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 xml:space="preserve">Carcinoma antigen-125 (also known as carbohydrate antigen-125 or CA-125), commonly used as a tumor marker, is a strong independent prognostic factor for advanced epithelial ovarian </w:t>
      </w:r>
      <w:proofErr w:type="gramStart"/>
      <w:r w:rsidRPr="00C46B00">
        <w:rPr>
          <w:rFonts w:ascii="Book Antiqua" w:eastAsia="Book Antiqua" w:hAnsi="Book Antiqua" w:cs="Book Antiqua"/>
        </w:rPr>
        <w:t>cancer</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"_ENREF_12" \o "Moon, 2013 #112" </w:instrText>
      </w:r>
      <w:r w:rsidR="000A4540" w:rsidRPr="00C46B00">
        <w:fldChar w:fldCharType="separate"/>
      </w:r>
      <w:r w:rsidRPr="00C46B00">
        <w:rPr>
          <w:rFonts w:ascii="Book Antiqua" w:eastAsia="Book Antiqua" w:hAnsi="Book Antiqua" w:cs="Book Antiqua"/>
          <w:vertAlign w:val="superscript"/>
        </w:rPr>
        <w:t>12-14</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Despite the sensitivity of CA-125 in the detection of ovarian cancer, its specificity is known to be suboptimal. Many other conditions (neoplastic or non-neoplastic) can also cause an elevation of CA-125 levels, including endometriosis, cirrhosis, uterine fibroids, pregnancy, ovarian cysts, and pelvic inflammatory disease</w:t>
      </w:r>
      <w:r w:rsidRPr="00C46B00">
        <w:rPr>
          <w:rFonts w:ascii="Book Antiqua" w:eastAsia="Book Antiqua" w:hAnsi="Book Antiqua" w:cs="Book Antiqua"/>
          <w:vertAlign w:val="superscript"/>
        </w:rPr>
        <w:t>[</w:t>
      </w:r>
      <w:hyperlink w:anchor="_ENREF_15" w:tooltip="Moore, 2012 #115" w:history="1">
        <w:r w:rsidRPr="00C46B00">
          <w:rPr>
            <w:rFonts w:ascii="Book Antiqua" w:eastAsia="Book Antiqua" w:hAnsi="Book Antiqua" w:cs="Book Antiqua"/>
            <w:vertAlign w:val="superscript"/>
          </w:rPr>
          <w:t>15</w:t>
        </w:r>
      </w:hyperlink>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Changes in </w:t>
      </w:r>
      <w:r w:rsidRPr="00C46B00">
        <w:rPr>
          <w:rFonts w:ascii="Book Antiqua" w:eastAsia="Book Antiqua" w:hAnsi="Book Antiqua" w:cs="Book Antiqua"/>
        </w:rPr>
        <w:t xml:space="preserve">CA-125 </w:t>
      </w:r>
      <w:r w:rsidR="00313001">
        <w:rPr>
          <w:rFonts w:ascii="Book Antiqua" w:eastAsia="Book Antiqua" w:hAnsi="Book Antiqua" w:cs="Book Antiqua"/>
        </w:rPr>
        <w:t>l</w:t>
      </w:r>
      <w:r w:rsidR="00313001" w:rsidRPr="00C46B00">
        <w:rPr>
          <w:rFonts w:ascii="Book Antiqua" w:eastAsia="Book Antiqua" w:hAnsi="Book Antiqua" w:cs="Book Antiqua"/>
        </w:rPr>
        <w:t xml:space="preserve">evels </w:t>
      </w:r>
      <w:r w:rsidRPr="00C46B00">
        <w:rPr>
          <w:rFonts w:ascii="Book Antiqua" w:eastAsia="Book Antiqua" w:hAnsi="Book Antiqua" w:cs="Book Antiqua"/>
        </w:rPr>
        <w:t xml:space="preserve">during the </w:t>
      </w:r>
      <w:r w:rsidRPr="00C46B00">
        <w:rPr>
          <w:rFonts w:ascii="Book Antiqua" w:eastAsia="Book Antiqua" w:hAnsi="Book Antiqua" w:cs="Book Antiqua"/>
        </w:rPr>
        <w:t xml:space="preserve">menstrual cycle have also been </w:t>
      </w:r>
      <w:proofErr w:type="gramStart"/>
      <w:r w:rsidRPr="00C46B00">
        <w:rPr>
          <w:rFonts w:ascii="Book Antiqua" w:eastAsia="Book Antiqua" w:hAnsi="Book Antiqua" w:cs="Book Antiqua"/>
        </w:rPr>
        <w:t>reported</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"_ENREF_16" \o "Kafali, 2004 #116" </w:instrText>
      </w:r>
      <w:r w:rsidR="000A4540" w:rsidRPr="00C46B00">
        <w:fldChar w:fldCharType="separate"/>
      </w:r>
      <w:r w:rsidRPr="00C46B00">
        <w:rPr>
          <w:rFonts w:ascii="Book Antiqua" w:eastAsia="Book Antiqua" w:hAnsi="Book Antiqua" w:cs="Book Antiqua"/>
          <w:vertAlign w:val="superscript"/>
        </w:rPr>
        <w:t>16</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 xml:space="preserve">. Notably, the exact mechanisms that lead to CA-125 elevation in patients with Meigs syndrome remain unclear. Some studies have shown that mesothelial cells from ascites in patients with Meigs syndrome are able to synthesize CA-125. Moreover, ascites volume is positively associated with the expression level of CA-125 but not linearly associated with tumor </w:t>
      </w:r>
      <w:proofErr w:type="gramStart"/>
      <w:r w:rsidRPr="00C46B00">
        <w:rPr>
          <w:rFonts w:ascii="Book Antiqua" w:eastAsia="Book Antiqua" w:hAnsi="Book Antiqua" w:cs="Book Antiqua"/>
        </w:rPr>
        <w:t>dimension</w:t>
      </w:r>
      <w:r w:rsidRPr="00C46B00">
        <w:rPr>
          <w:rFonts w:ascii="Book Antiqua" w:eastAsia="Book Antiqua" w:hAnsi="Book Antiqua" w:cs="Book Antiqua"/>
          <w:vertAlign w:val="superscript"/>
        </w:rPr>
        <w:t>[</w:t>
      </w:r>
      <w:proofErr w:type="gramEnd"/>
      <w:r w:rsidR="000A4540" w:rsidRPr="00C46B00">
        <w:fldChar w:fldCharType="begin"/>
      </w:r>
      <w:r w:rsidR="000A4540" w:rsidRPr="00C46B00">
        <w:instrText xml:space="preserve"> HYPERLINK \l "_ENREF_17" \o "Liou, 2011 #117" </w:instrText>
      </w:r>
      <w:r w:rsidR="000A4540" w:rsidRPr="00C46B00">
        <w:fldChar w:fldCharType="separate"/>
      </w:r>
      <w:r w:rsidRPr="00C46B00">
        <w:rPr>
          <w:rFonts w:ascii="Book Antiqua" w:eastAsia="Book Antiqua" w:hAnsi="Book Antiqua" w:cs="Book Antiqua"/>
          <w:vertAlign w:val="superscript"/>
        </w:rPr>
        <w:t>17</w:t>
      </w:r>
      <w:r w:rsidR="000A4540" w:rsidRPr="00C46B00">
        <w:rPr>
          <w:rFonts w:ascii="Book Antiqua" w:eastAsia="Book Antiqua" w:hAnsi="Book Antiqua" w:cs="Book Antiqua"/>
          <w:vertAlign w:val="superscript"/>
        </w:rPr>
        <w:fldChar w:fldCharType="end"/>
      </w:r>
      <w:r w:rsidRPr="00C46B00">
        <w:rPr>
          <w:rFonts w:ascii="Book Antiqua" w:eastAsia="Book Antiqua" w:hAnsi="Book Antiqua" w:cs="Book Antiqua"/>
          <w:vertAlign w:val="superscript"/>
        </w:rPr>
        <w:t>]</w:t>
      </w:r>
      <w:r w:rsidRPr="00C46B00">
        <w:rPr>
          <w:rFonts w:ascii="Book Antiqua" w:eastAsia="Book Antiqua" w:hAnsi="Book Antiqua" w:cs="Book Antiqua"/>
        </w:rPr>
        <w:t>.</w:t>
      </w:r>
    </w:p>
    <w:p w14:paraId="0F1DB0CC" w14:textId="51A48CC4" w:rsidR="00A77B3E" w:rsidRPr="00C46B00" w:rsidRDefault="009C13C9" w:rsidP="004C7755">
      <w:pPr>
        <w:spacing w:line="360" w:lineRule="auto"/>
        <w:ind w:firstLineChars="200" w:firstLine="480"/>
        <w:jc w:val="both"/>
        <w:rPr>
          <w:rFonts w:ascii="Book Antiqua" w:hAnsi="Book Antiqua"/>
        </w:rPr>
      </w:pPr>
      <w:r w:rsidRPr="00C46B00">
        <w:rPr>
          <w:rFonts w:ascii="Book Antiqua" w:eastAsia="Book Antiqua" w:hAnsi="Book Antiqua" w:cs="Book Antiqua"/>
        </w:rPr>
        <w:t xml:space="preserve">As dyspnea (due to large-volume pleural effusion) is a common presenting symptom, a significant proportion of patients might be initially referred to chest physicians. Moreover, Meigs syndrome is rare in clinical practice, and patients with Meigs syndrome can present with pleural effusion as the initial manifestation. For that reason, the </w:t>
      </w:r>
      <w:r w:rsidRPr="00C46B00">
        <w:rPr>
          <w:rFonts w:ascii="Book Antiqua" w:eastAsia="Book Antiqua" w:hAnsi="Book Antiqua" w:cs="Book Antiqua"/>
        </w:rPr>
        <w:lastRenderedPageBreak/>
        <w:t>differential diagnosis of the cause of pleural effusion is often challenging, and it might be easily misdiagnosed as tuberculosis or malignancy. For respiratory physicians, in patients with pleural effusion of undeter</w:t>
      </w:r>
      <w:r w:rsidRPr="00C46B00">
        <w:rPr>
          <w:rFonts w:ascii="Book Antiqua" w:eastAsia="Book Antiqua" w:hAnsi="Book Antiqua" w:cs="Book Antiqua"/>
        </w:rPr>
        <w:t>mined etiology, other diseases such as gynecological diseases should be considered in the differential dia</w:t>
      </w:r>
      <w:r w:rsidRPr="00C46B00">
        <w:rPr>
          <w:rFonts w:ascii="Book Antiqua" w:eastAsia="Book Antiqua" w:hAnsi="Book Antiqua" w:cs="Book Antiqua"/>
        </w:rPr>
        <w:t xml:space="preserve">gnosis. As in our case report, pleural effusion generally suggests an underlying disease process that may even be of extrapulmonary origin. Therefore, experimental treatment such as antituberculosis treatment must not be performed blindly. In addition, the presence of a solid mass, ascites, and elevated CA-125 </w:t>
      </w:r>
      <w:r w:rsidR="004C7755" w:rsidRPr="00C46B00">
        <w:rPr>
          <w:rFonts w:ascii="Book Antiqua" w:eastAsia="Book Antiqua" w:hAnsi="Book Antiqua" w:cs="Book Antiqua"/>
        </w:rPr>
        <w:t>l</w:t>
      </w:r>
      <w:r w:rsidRPr="00C46B00">
        <w:rPr>
          <w:rFonts w:ascii="Book Antiqua" w:eastAsia="Book Antiqua" w:hAnsi="Book Antiqua" w:cs="Book Antiqua"/>
        </w:rPr>
        <w:t>evels does not necessarily indicate advanced malignant disease considering the limited value of CA-125 in differentiating benign from malignant tumors. Benign diseases, such as Meigs syndrome, should also be included in the differential diagnosis. In clinical practice, misdiagnosis and underdiagnosis in patients with Meigs syndrome can pose a serious threat to patient safety and lead to delayed diagnosis and treatment, which are associated with higher mortality rates, so often there is no time to delay.</w:t>
      </w:r>
    </w:p>
    <w:p w14:paraId="011449BF" w14:textId="77777777" w:rsidR="00A77B3E" w:rsidRPr="00572CDA" w:rsidRDefault="00A77B3E" w:rsidP="00BD5750">
      <w:pPr>
        <w:spacing w:line="360" w:lineRule="auto"/>
        <w:jc w:val="both"/>
        <w:rPr>
          <w:rFonts w:ascii="Book Antiqua" w:hAnsi="Book Antiqua"/>
        </w:rPr>
      </w:pPr>
    </w:p>
    <w:p w14:paraId="025DCA6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CONCLUSION</w:t>
      </w:r>
    </w:p>
    <w:p w14:paraId="6329A23C" w14:textId="4A5756EA"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Meigs syndrome is a rare but important clinical entity to consider in the differential diagnosis in female patients with pleural effusion. The timely and accurate diagnosis and management</w:t>
      </w:r>
      <w:r w:rsidRPr="00572CDA">
        <w:rPr>
          <w:rFonts w:ascii="Book Antiqua" w:eastAsia="Book Antiqua" w:hAnsi="Book Antiqua" w:cs="Book Antiqua"/>
        </w:rPr>
        <w:t xml:space="preserve"> allow patients to benefit from symptom-relieving treatment to maximi</w:t>
      </w:r>
      <w:r w:rsidR="004C7755">
        <w:rPr>
          <w:rFonts w:ascii="Book Antiqua" w:eastAsia="Book Antiqua" w:hAnsi="Book Antiqua" w:cs="Book Antiqua"/>
        </w:rPr>
        <w:t>z</w:t>
      </w:r>
      <w:r w:rsidRPr="00572CDA">
        <w:rPr>
          <w:rFonts w:ascii="Book Antiqua" w:eastAsia="Book Antiqua" w:hAnsi="Book Antiqua" w:cs="Book Antiqua"/>
        </w:rPr>
        <w:t xml:space="preserve">e their quality of life. Despite the relatively high risk of malignancy when an ovarian mass associated with hydrothorax </w:t>
      </w:r>
      <w:r w:rsidR="00313001" w:rsidRPr="00572CDA">
        <w:rPr>
          <w:rFonts w:ascii="Book Antiqua" w:eastAsia="Book Antiqua" w:hAnsi="Book Antiqua" w:cs="Book Antiqua"/>
        </w:rPr>
        <w:t>i</w:t>
      </w:r>
      <w:r w:rsidR="00313001">
        <w:rPr>
          <w:rFonts w:ascii="Book Antiqua" w:eastAsia="Book Antiqua" w:hAnsi="Book Antiqua" w:cs="Book Antiqua"/>
        </w:rPr>
        <w:t>s</w:t>
      </w:r>
      <w:r w:rsidR="00313001" w:rsidRPr="00572CDA">
        <w:rPr>
          <w:rFonts w:ascii="Book Antiqua" w:eastAsia="Book Antiqua" w:hAnsi="Book Antiqua" w:cs="Book Antiqua"/>
        </w:rPr>
        <w:t xml:space="preserve"> </w:t>
      </w:r>
      <w:r w:rsidRPr="00572CDA">
        <w:rPr>
          <w:rFonts w:ascii="Book Antiqua" w:eastAsia="Book Antiqua" w:hAnsi="Book Antiqua" w:cs="Book Antiqua"/>
        </w:rPr>
        <w:t>found in a p</w:t>
      </w:r>
      <w:r w:rsidRPr="00572CDA">
        <w:rPr>
          <w:rFonts w:ascii="Book Antiqua" w:eastAsia="Book Antiqua" w:hAnsi="Book Antiqua" w:cs="Book Antiqua"/>
        </w:rPr>
        <w:t>atient with elevated serum levels of CA-125, clinicians should be aware about rare benign syndromes, like Meigs, for which surgery remains the preferred treatment.</w:t>
      </w:r>
    </w:p>
    <w:p w14:paraId="4F41C993" w14:textId="77777777" w:rsidR="00A77B3E" w:rsidRPr="00572CDA" w:rsidRDefault="00A77B3E" w:rsidP="00BD5750">
      <w:pPr>
        <w:spacing w:line="360" w:lineRule="auto"/>
        <w:jc w:val="both"/>
        <w:rPr>
          <w:rFonts w:ascii="Book Antiqua" w:hAnsi="Book Antiqua"/>
        </w:rPr>
      </w:pPr>
    </w:p>
    <w:p w14:paraId="29DEDB9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caps/>
          <w:u w:val="single"/>
        </w:rPr>
        <w:t>ACKNOWLEDGEMENTS</w:t>
      </w:r>
    </w:p>
    <w:p w14:paraId="659B7C8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We greatly appreciate the patient and the medical staff involved in this study.</w:t>
      </w:r>
    </w:p>
    <w:p w14:paraId="19065D15" w14:textId="77777777" w:rsidR="00A77B3E" w:rsidRPr="00572CDA" w:rsidRDefault="00A77B3E" w:rsidP="00BD5750">
      <w:pPr>
        <w:spacing w:line="360" w:lineRule="auto"/>
        <w:jc w:val="both"/>
        <w:rPr>
          <w:rFonts w:ascii="Book Antiqua" w:hAnsi="Book Antiqua"/>
        </w:rPr>
      </w:pPr>
    </w:p>
    <w:p w14:paraId="242DAE05"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REFERENCES</w:t>
      </w:r>
    </w:p>
    <w:p w14:paraId="0779C2EC"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lastRenderedPageBreak/>
        <w:t xml:space="preserve">1 </w:t>
      </w:r>
      <w:r w:rsidRPr="00572CDA">
        <w:rPr>
          <w:rFonts w:ascii="Book Antiqua" w:eastAsia="Book Antiqua" w:hAnsi="Book Antiqua" w:cs="Book Antiqua"/>
          <w:b/>
          <w:bCs/>
        </w:rPr>
        <w:t>MEIGS JV</w:t>
      </w:r>
      <w:r w:rsidRPr="00572CDA">
        <w:rPr>
          <w:rFonts w:ascii="Book Antiqua" w:eastAsia="Book Antiqua" w:hAnsi="Book Antiqua" w:cs="Book Antiqua"/>
        </w:rPr>
        <w:t xml:space="preserve">. Fibroma of the ovary with ascites and hydrothorax; Meigs' syndrome. </w:t>
      </w:r>
      <w:r w:rsidRPr="00572CDA">
        <w:rPr>
          <w:rFonts w:ascii="Book Antiqua" w:eastAsia="Book Antiqua" w:hAnsi="Book Antiqua" w:cs="Book Antiqua"/>
          <w:i/>
          <w:iCs/>
        </w:rPr>
        <w:t xml:space="preserve">Am J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rPr>
        <w:t xml:space="preserve"> 1954; </w:t>
      </w:r>
      <w:r w:rsidRPr="00572CDA">
        <w:rPr>
          <w:rFonts w:ascii="Book Antiqua" w:eastAsia="Book Antiqua" w:hAnsi="Book Antiqua" w:cs="Book Antiqua"/>
          <w:b/>
          <w:bCs/>
        </w:rPr>
        <w:t>67</w:t>
      </w:r>
      <w:r w:rsidRPr="00572CDA">
        <w:rPr>
          <w:rFonts w:ascii="Book Antiqua" w:eastAsia="Book Antiqua" w:hAnsi="Book Antiqua" w:cs="Book Antiqua"/>
        </w:rPr>
        <w:t>: 962-985 [PMID: 13148256 DOI: 10.1016/0002-9378(54)90258-6]</w:t>
      </w:r>
    </w:p>
    <w:p w14:paraId="653787B0"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2 </w:t>
      </w:r>
      <w:r w:rsidRPr="00572CDA">
        <w:rPr>
          <w:rFonts w:ascii="Book Antiqua" w:eastAsia="Book Antiqua" w:hAnsi="Book Antiqua" w:cs="Book Antiqua"/>
          <w:b/>
          <w:bCs/>
        </w:rPr>
        <w:t>Light RW</w:t>
      </w:r>
      <w:r w:rsidRPr="00572CDA">
        <w:rPr>
          <w:rFonts w:ascii="Book Antiqua" w:eastAsia="Book Antiqua" w:hAnsi="Book Antiqua" w:cs="Book Antiqua"/>
        </w:rPr>
        <w:t xml:space="preserve">, Macgregor MI, </w:t>
      </w:r>
      <w:proofErr w:type="spellStart"/>
      <w:r w:rsidRPr="00572CDA">
        <w:rPr>
          <w:rFonts w:ascii="Book Antiqua" w:eastAsia="Book Antiqua" w:hAnsi="Book Antiqua" w:cs="Book Antiqua"/>
        </w:rPr>
        <w:t>Luchsinger</w:t>
      </w:r>
      <w:proofErr w:type="spellEnd"/>
      <w:r w:rsidRPr="00572CDA">
        <w:rPr>
          <w:rFonts w:ascii="Book Antiqua" w:eastAsia="Book Antiqua" w:hAnsi="Book Antiqua" w:cs="Book Antiqua"/>
        </w:rPr>
        <w:t xml:space="preserve"> PC, Ball WC Jr. Pleural effusions: the diagnostic separation of transudates and exudates. </w:t>
      </w:r>
      <w:r w:rsidRPr="00572CDA">
        <w:rPr>
          <w:rFonts w:ascii="Book Antiqua" w:eastAsia="Book Antiqua" w:hAnsi="Book Antiqua" w:cs="Book Antiqua"/>
          <w:i/>
          <w:iCs/>
        </w:rPr>
        <w:t>Ann Intern Med</w:t>
      </w:r>
      <w:r w:rsidRPr="00572CDA">
        <w:rPr>
          <w:rFonts w:ascii="Book Antiqua" w:eastAsia="Book Antiqua" w:hAnsi="Book Antiqua" w:cs="Book Antiqua"/>
        </w:rPr>
        <w:t xml:space="preserve"> 1972; </w:t>
      </w:r>
      <w:r w:rsidRPr="00572CDA">
        <w:rPr>
          <w:rFonts w:ascii="Book Antiqua" w:eastAsia="Book Antiqua" w:hAnsi="Book Antiqua" w:cs="Book Antiqua"/>
          <w:b/>
          <w:bCs/>
        </w:rPr>
        <w:t>77</w:t>
      </w:r>
      <w:r w:rsidRPr="00572CDA">
        <w:rPr>
          <w:rFonts w:ascii="Book Antiqua" w:eastAsia="Book Antiqua" w:hAnsi="Book Antiqua" w:cs="Book Antiqua"/>
        </w:rPr>
        <w:t>: 507-513 [PMID: 4642731 DOI: 10.7326/0003-4819-77-4-507]</w:t>
      </w:r>
    </w:p>
    <w:p w14:paraId="1E5D4E5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3 </w:t>
      </w:r>
      <w:r w:rsidRPr="00572CDA">
        <w:rPr>
          <w:rFonts w:ascii="Book Antiqua" w:eastAsia="Book Antiqua" w:hAnsi="Book Antiqua" w:cs="Book Antiqua"/>
          <w:b/>
          <w:bCs/>
        </w:rPr>
        <w:t>Lurie S</w:t>
      </w:r>
      <w:r w:rsidRPr="00572CDA">
        <w:rPr>
          <w:rFonts w:ascii="Book Antiqua" w:eastAsia="Book Antiqua" w:hAnsi="Book Antiqua" w:cs="Book Antiqua"/>
        </w:rPr>
        <w:t xml:space="preserve">. Meigs' syndrome: the history of the eponym. </w:t>
      </w:r>
      <w:proofErr w:type="spellStart"/>
      <w:r w:rsidRPr="00572CDA">
        <w:rPr>
          <w:rFonts w:ascii="Book Antiqua" w:eastAsia="Book Antiqua" w:hAnsi="Book Antiqua" w:cs="Book Antiqua"/>
          <w:i/>
          <w:iCs/>
        </w:rPr>
        <w:t>Eur</w:t>
      </w:r>
      <w:proofErr w:type="spellEnd"/>
      <w:r w:rsidRPr="00572CDA">
        <w:rPr>
          <w:rFonts w:ascii="Book Antiqua" w:eastAsia="Book Antiqua" w:hAnsi="Book Antiqua" w:cs="Book Antiqua"/>
          <w:i/>
          <w:iCs/>
        </w:rPr>
        <w:t xml:space="preserve"> J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Reprod</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Biol</w:t>
      </w:r>
      <w:proofErr w:type="spellEnd"/>
      <w:r w:rsidRPr="00572CDA">
        <w:rPr>
          <w:rFonts w:ascii="Book Antiqua" w:eastAsia="Book Antiqua" w:hAnsi="Book Antiqua" w:cs="Book Antiqua"/>
        </w:rPr>
        <w:t xml:space="preserve"> 2000; </w:t>
      </w:r>
      <w:r w:rsidRPr="00572CDA">
        <w:rPr>
          <w:rFonts w:ascii="Book Antiqua" w:eastAsia="Book Antiqua" w:hAnsi="Book Antiqua" w:cs="Book Antiqua"/>
          <w:b/>
          <w:bCs/>
        </w:rPr>
        <w:t>92</w:t>
      </w:r>
      <w:r w:rsidRPr="00572CDA">
        <w:rPr>
          <w:rFonts w:ascii="Book Antiqua" w:eastAsia="Book Antiqua" w:hAnsi="Book Antiqua" w:cs="Book Antiqua"/>
        </w:rPr>
        <w:t>: 199-204 [PMID: 10996681 DOI: 10.1016/s0301-2115(99)00289-4]</w:t>
      </w:r>
    </w:p>
    <w:p w14:paraId="7C944768"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4 </w:t>
      </w:r>
      <w:r w:rsidRPr="00572CDA">
        <w:rPr>
          <w:rFonts w:ascii="Book Antiqua" w:eastAsia="Book Antiqua" w:hAnsi="Book Antiqua" w:cs="Book Antiqua"/>
          <w:b/>
          <w:bCs/>
        </w:rPr>
        <w:t>Brun JL</w:t>
      </w:r>
      <w:r w:rsidRPr="00572CDA">
        <w:rPr>
          <w:rFonts w:ascii="Book Antiqua" w:eastAsia="Book Antiqua" w:hAnsi="Book Antiqua" w:cs="Book Antiqua"/>
        </w:rPr>
        <w:t xml:space="preserve">. Demons syndrome revisited: a review of the literature.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Oncol</w:t>
      </w:r>
      <w:proofErr w:type="spellEnd"/>
      <w:r w:rsidRPr="00572CDA">
        <w:rPr>
          <w:rFonts w:ascii="Book Antiqua" w:eastAsia="Book Antiqua" w:hAnsi="Book Antiqua" w:cs="Book Antiqua"/>
        </w:rPr>
        <w:t xml:space="preserve"> 2007; </w:t>
      </w:r>
      <w:r w:rsidRPr="00572CDA">
        <w:rPr>
          <w:rFonts w:ascii="Book Antiqua" w:eastAsia="Book Antiqua" w:hAnsi="Book Antiqua" w:cs="Book Antiqua"/>
          <w:b/>
          <w:bCs/>
        </w:rPr>
        <w:t>105</w:t>
      </w:r>
      <w:r w:rsidRPr="00572CDA">
        <w:rPr>
          <w:rFonts w:ascii="Book Antiqua" w:eastAsia="Book Antiqua" w:hAnsi="Book Antiqua" w:cs="Book Antiqua"/>
        </w:rPr>
        <w:t>: 796-800 [PMID: 17433421 DOI: 10.1016/j.ygyno.2007.01.050]</w:t>
      </w:r>
    </w:p>
    <w:p w14:paraId="5F846A20"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5 </w:t>
      </w:r>
      <w:r w:rsidRPr="00572CDA">
        <w:rPr>
          <w:rFonts w:ascii="Book Antiqua" w:eastAsia="Book Antiqua" w:hAnsi="Book Antiqua" w:cs="Book Antiqua"/>
          <w:b/>
          <w:bCs/>
        </w:rPr>
        <w:t>MEIGS JV</w:t>
      </w:r>
      <w:r w:rsidRPr="00572CDA">
        <w:rPr>
          <w:rFonts w:ascii="Book Antiqua" w:eastAsia="Book Antiqua" w:hAnsi="Book Antiqua" w:cs="Book Antiqua"/>
        </w:rPr>
        <w:t xml:space="preserve">. Pelvic tumors other than fibromas of the ovary with ascites and hydrothorax.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rPr>
        <w:t xml:space="preserve"> 1954; </w:t>
      </w:r>
      <w:r w:rsidRPr="00572CDA">
        <w:rPr>
          <w:rFonts w:ascii="Book Antiqua" w:eastAsia="Book Antiqua" w:hAnsi="Book Antiqua" w:cs="Book Antiqua"/>
          <w:b/>
          <w:bCs/>
        </w:rPr>
        <w:t>3</w:t>
      </w:r>
      <w:r w:rsidRPr="00572CDA">
        <w:rPr>
          <w:rFonts w:ascii="Book Antiqua" w:eastAsia="Book Antiqua" w:hAnsi="Book Antiqua" w:cs="Book Antiqua"/>
        </w:rPr>
        <w:t>: 471-486 [PMID: 13154792]</w:t>
      </w:r>
    </w:p>
    <w:p w14:paraId="75E82583"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6 </w:t>
      </w:r>
      <w:r w:rsidRPr="00572CDA">
        <w:rPr>
          <w:rFonts w:ascii="Book Antiqua" w:eastAsia="Book Antiqua" w:hAnsi="Book Antiqua" w:cs="Book Antiqua"/>
          <w:b/>
          <w:bCs/>
        </w:rPr>
        <w:t>Hardy E</w:t>
      </w:r>
      <w:r w:rsidRPr="00572CDA">
        <w:rPr>
          <w:rFonts w:ascii="Book Antiqua" w:eastAsia="Book Antiqua" w:hAnsi="Book Antiqua" w:cs="Book Antiqua"/>
        </w:rPr>
        <w:t xml:space="preserve">. Meigs' syndrome and pseudo-Meigs' syndrome. </w:t>
      </w:r>
      <w:r w:rsidRPr="00572CDA">
        <w:rPr>
          <w:rFonts w:ascii="Book Antiqua" w:eastAsia="Book Antiqua" w:hAnsi="Book Antiqua" w:cs="Book Antiqua"/>
          <w:i/>
          <w:iCs/>
        </w:rPr>
        <w:t>J R Soc Med</w:t>
      </w:r>
      <w:r w:rsidRPr="00572CDA">
        <w:rPr>
          <w:rFonts w:ascii="Book Antiqua" w:eastAsia="Book Antiqua" w:hAnsi="Book Antiqua" w:cs="Book Antiqua"/>
        </w:rPr>
        <w:t xml:space="preserve"> 1987; </w:t>
      </w:r>
      <w:r w:rsidRPr="00572CDA">
        <w:rPr>
          <w:rFonts w:ascii="Book Antiqua" w:eastAsia="Book Antiqua" w:hAnsi="Book Antiqua" w:cs="Book Antiqua"/>
          <w:b/>
          <w:bCs/>
        </w:rPr>
        <w:t>80</w:t>
      </w:r>
      <w:r w:rsidRPr="00572CDA">
        <w:rPr>
          <w:rFonts w:ascii="Book Antiqua" w:eastAsia="Book Antiqua" w:hAnsi="Book Antiqua" w:cs="Book Antiqua"/>
        </w:rPr>
        <w:t>: 537 [PMID: 20894667]</w:t>
      </w:r>
    </w:p>
    <w:p w14:paraId="65F41543" w14:textId="2271C50F"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7 </w:t>
      </w:r>
      <w:r w:rsidRPr="00572CDA">
        <w:rPr>
          <w:rFonts w:ascii="Book Antiqua" w:eastAsia="Book Antiqua" w:hAnsi="Book Antiqua" w:cs="Book Antiqua"/>
          <w:b/>
          <w:bCs/>
        </w:rPr>
        <w:t>Shen Y</w:t>
      </w:r>
      <w:r w:rsidRPr="00572CDA">
        <w:rPr>
          <w:rFonts w:ascii="Book Antiqua" w:eastAsia="Book Antiqua" w:hAnsi="Book Antiqua" w:cs="Book Antiqua"/>
        </w:rPr>
        <w:t xml:space="preserve">, Liang Y, Cheng X, Lu W, </w:t>
      </w:r>
      <w:proofErr w:type="spellStart"/>
      <w:r w:rsidRPr="00572CDA">
        <w:rPr>
          <w:rFonts w:ascii="Book Antiqua" w:eastAsia="Book Antiqua" w:hAnsi="Book Antiqua" w:cs="Book Antiqua"/>
        </w:rPr>
        <w:t>Xie</w:t>
      </w:r>
      <w:proofErr w:type="spellEnd"/>
      <w:r w:rsidRPr="00572CDA">
        <w:rPr>
          <w:rFonts w:ascii="Book Antiqua" w:eastAsia="Book Antiqua" w:hAnsi="Book Antiqua" w:cs="Book Antiqua"/>
        </w:rPr>
        <w:t xml:space="preserve"> X, Wan X. Ovarian fibroma/</w:t>
      </w:r>
      <w:proofErr w:type="spellStart"/>
      <w:r w:rsidRPr="00572CDA">
        <w:rPr>
          <w:rFonts w:ascii="Book Antiqua" w:eastAsia="Book Antiqua" w:hAnsi="Book Antiqua" w:cs="Book Antiqua"/>
        </w:rPr>
        <w:t>fibrothecoma</w:t>
      </w:r>
      <w:proofErr w:type="spellEnd"/>
      <w:r w:rsidRPr="00572CDA">
        <w:rPr>
          <w:rFonts w:ascii="Book Antiqua" w:eastAsia="Book Antiqua" w:hAnsi="Book Antiqua" w:cs="Book Antiqua"/>
        </w:rPr>
        <w:t xml:space="preserve"> with elevated serum CA125 </w:t>
      </w:r>
      <w:r w:rsidR="00A53731">
        <w:rPr>
          <w:rFonts w:ascii="Book Antiqua" w:eastAsia="Book Antiqua" w:hAnsi="Book Antiqua" w:cs="Book Antiqua"/>
        </w:rPr>
        <w:t>l</w:t>
      </w:r>
      <w:r w:rsidRPr="00572CDA">
        <w:rPr>
          <w:rFonts w:ascii="Book Antiqua" w:eastAsia="Book Antiqua" w:hAnsi="Book Antiqua" w:cs="Book Antiqua"/>
        </w:rPr>
        <w:t xml:space="preserve">evel: A cohort of 66 cases. </w:t>
      </w:r>
      <w:r w:rsidRPr="00572CDA">
        <w:rPr>
          <w:rFonts w:ascii="Book Antiqua" w:eastAsia="Book Antiqua" w:hAnsi="Book Antiqua" w:cs="Book Antiqua"/>
          <w:i/>
          <w:iCs/>
        </w:rPr>
        <w:t>Medicine (Baltimore)</w:t>
      </w:r>
      <w:r w:rsidRPr="00572CDA">
        <w:rPr>
          <w:rFonts w:ascii="Book Antiqua" w:eastAsia="Book Antiqua" w:hAnsi="Book Antiqua" w:cs="Book Antiqua"/>
        </w:rPr>
        <w:t xml:space="preserve"> 2018; </w:t>
      </w:r>
      <w:r w:rsidRPr="00572CDA">
        <w:rPr>
          <w:rFonts w:ascii="Book Antiqua" w:eastAsia="Book Antiqua" w:hAnsi="Book Antiqua" w:cs="Book Antiqua"/>
          <w:b/>
          <w:bCs/>
        </w:rPr>
        <w:t>97</w:t>
      </w:r>
      <w:r w:rsidRPr="00572CDA">
        <w:rPr>
          <w:rFonts w:ascii="Book Antiqua" w:eastAsia="Book Antiqua" w:hAnsi="Book Antiqua" w:cs="Book Antiqua"/>
        </w:rPr>
        <w:t>: e11926 [PMID: 30142807 DOI: 10.1097/MD.0000000000011926]</w:t>
      </w:r>
    </w:p>
    <w:p w14:paraId="5FE0A326"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8 </w:t>
      </w:r>
      <w:proofErr w:type="spellStart"/>
      <w:r w:rsidRPr="00572CDA">
        <w:rPr>
          <w:rFonts w:ascii="Book Antiqua" w:eastAsia="Book Antiqua" w:hAnsi="Book Antiqua" w:cs="Book Antiqua"/>
          <w:b/>
          <w:bCs/>
        </w:rPr>
        <w:t>Samanth</w:t>
      </w:r>
      <w:proofErr w:type="spellEnd"/>
      <w:r w:rsidRPr="00572CDA">
        <w:rPr>
          <w:rFonts w:ascii="Book Antiqua" w:eastAsia="Book Antiqua" w:hAnsi="Book Antiqua" w:cs="Book Antiqua"/>
          <w:b/>
          <w:bCs/>
        </w:rPr>
        <w:t xml:space="preserve"> KK</w:t>
      </w:r>
      <w:r w:rsidRPr="00572CDA">
        <w:rPr>
          <w:rFonts w:ascii="Book Antiqua" w:eastAsia="Book Antiqua" w:hAnsi="Book Antiqua" w:cs="Book Antiqua"/>
        </w:rPr>
        <w:t xml:space="preserve">, Black WC 3rd. Benign ovarian stromal tumors associated with free peritoneal fluid. </w:t>
      </w:r>
      <w:r w:rsidRPr="00572CDA">
        <w:rPr>
          <w:rFonts w:ascii="Book Antiqua" w:eastAsia="Book Antiqua" w:hAnsi="Book Antiqua" w:cs="Book Antiqua"/>
          <w:i/>
          <w:iCs/>
        </w:rPr>
        <w:t xml:space="preserve">Am J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rPr>
        <w:t xml:space="preserve"> 1970; </w:t>
      </w:r>
      <w:r w:rsidRPr="00572CDA">
        <w:rPr>
          <w:rFonts w:ascii="Book Antiqua" w:eastAsia="Book Antiqua" w:hAnsi="Book Antiqua" w:cs="Book Antiqua"/>
          <w:b/>
          <w:bCs/>
        </w:rPr>
        <w:t>107</w:t>
      </w:r>
      <w:r w:rsidRPr="00572CDA">
        <w:rPr>
          <w:rFonts w:ascii="Book Antiqua" w:eastAsia="Book Antiqua" w:hAnsi="Book Antiqua" w:cs="Book Antiqua"/>
        </w:rPr>
        <w:t>: 538-545 [PMID: 4316407 DOI: 10.1016/s0002-9378(16)33939-4]</w:t>
      </w:r>
    </w:p>
    <w:p w14:paraId="47DFD3A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9 </w:t>
      </w:r>
      <w:proofErr w:type="spellStart"/>
      <w:r w:rsidRPr="00572CDA">
        <w:rPr>
          <w:rFonts w:ascii="Book Antiqua" w:eastAsia="Book Antiqua" w:hAnsi="Book Antiqua" w:cs="Book Antiqua"/>
          <w:b/>
          <w:bCs/>
        </w:rPr>
        <w:t>Amant</w:t>
      </w:r>
      <w:proofErr w:type="spellEnd"/>
      <w:r w:rsidRPr="00572CDA">
        <w:rPr>
          <w:rFonts w:ascii="Book Antiqua" w:eastAsia="Book Antiqua" w:hAnsi="Book Antiqua" w:cs="Book Antiqua"/>
          <w:b/>
          <w:bCs/>
        </w:rPr>
        <w:t xml:space="preserve"> F</w:t>
      </w:r>
      <w:r w:rsidRPr="00572CDA">
        <w:rPr>
          <w:rFonts w:ascii="Book Antiqua" w:eastAsia="Book Antiqua" w:hAnsi="Book Antiqua" w:cs="Book Antiqua"/>
        </w:rPr>
        <w:t xml:space="preserve">, Gabriel C, Timmerman D, </w:t>
      </w:r>
      <w:proofErr w:type="spellStart"/>
      <w:r w:rsidRPr="00572CDA">
        <w:rPr>
          <w:rFonts w:ascii="Book Antiqua" w:eastAsia="Book Antiqua" w:hAnsi="Book Antiqua" w:cs="Book Antiqua"/>
        </w:rPr>
        <w:t>Vergote</w:t>
      </w:r>
      <w:proofErr w:type="spellEnd"/>
      <w:r w:rsidRPr="00572CDA">
        <w:rPr>
          <w:rFonts w:ascii="Book Antiqua" w:eastAsia="Book Antiqua" w:hAnsi="Book Antiqua" w:cs="Book Antiqua"/>
        </w:rPr>
        <w:t xml:space="preserve"> I. Pseudo-Meigs' syndrome caused by a hydropic degenerating uterine leiomyoma with elevated CA 125.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Oncol</w:t>
      </w:r>
      <w:proofErr w:type="spellEnd"/>
      <w:r w:rsidRPr="00572CDA">
        <w:rPr>
          <w:rFonts w:ascii="Book Antiqua" w:eastAsia="Book Antiqua" w:hAnsi="Book Antiqua" w:cs="Book Antiqua"/>
        </w:rPr>
        <w:t xml:space="preserve"> 2001; </w:t>
      </w:r>
      <w:r w:rsidRPr="00572CDA">
        <w:rPr>
          <w:rFonts w:ascii="Book Antiqua" w:eastAsia="Book Antiqua" w:hAnsi="Book Antiqua" w:cs="Book Antiqua"/>
          <w:b/>
          <w:bCs/>
        </w:rPr>
        <w:t>83</w:t>
      </w:r>
      <w:r w:rsidRPr="00572CDA">
        <w:rPr>
          <w:rFonts w:ascii="Book Antiqua" w:eastAsia="Book Antiqua" w:hAnsi="Book Antiqua" w:cs="Book Antiqua"/>
        </w:rPr>
        <w:t>: 153-157 [PMID: 11585430 DOI: 10.1006/gyno.2001.6251]</w:t>
      </w:r>
    </w:p>
    <w:p w14:paraId="70C7884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10 </w:t>
      </w:r>
      <w:proofErr w:type="spellStart"/>
      <w:r w:rsidRPr="00572CDA">
        <w:rPr>
          <w:rFonts w:ascii="Book Antiqua" w:eastAsia="Book Antiqua" w:hAnsi="Book Antiqua" w:cs="Book Antiqua"/>
          <w:b/>
          <w:bCs/>
        </w:rPr>
        <w:t>Krenke</w:t>
      </w:r>
      <w:proofErr w:type="spellEnd"/>
      <w:r w:rsidRPr="00572CDA">
        <w:rPr>
          <w:rFonts w:ascii="Book Antiqua" w:eastAsia="Book Antiqua" w:hAnsi="Book Antiqua" w:cs="Book Antiqua"/>
          <w:b/>
          <w:bCs/>
        </w:rPr>
        <w:t xml:space="preserve"> R</w:t>
      </w:r>
      <w:r w:rsidRPr="00572CDA">
        <w:rPr>
          <w:rFonts w:ascii="Book Antiqua" w:eastAsia="Book Antiqua" w:hAnsi="Book Antiqua" w:cs="Book Antiqua"/>
        </w:rPr>
        <w:t xml:space="preserve">, </w:t>
      </w:r>
      <w:proofErr w:type="spellStart"/>
      <w:r w:rsidRPr="00572CDA">
        <w:rPr>
          <w:rFonts w:ascii="Book Antiqua" w:eastAsia="Book Antiqua" w:hAnsi="Book Antiqua" w:cs="Book Antiqua"/>
        </w:rPr>
        <w:t>Maskey-Warzechowska</w:t>
      </w:r>
      <w:proofErr w:type="spellEnd"/>
      <w:r w:rsidRPr="00572CDA">
        <w:rPr>
          <w:rFonts w:ascii="Book Antiqua" w:eastAsia="Book Antiqua" w:hAnsi="Book Antiqua" w:cs="Book Antiqua"/>
        </w:rPr>
        <w:t xml:space="preserve"> M, </w:t>
      </w:r>
      <w:proofErr w:type="spellStart"/>
      <w:r w:rsidRPr="00572CDA">
        <w:rPr>
          <w:rFonts w:ascii="Book Antiqua" w:eastAsia="Book Antiqua" w:hAnsi="Book Antiqua" w:cs="Book Antiqua"/>
        </w:rPr>
        <w:t>Korczynski</w:t>
      </w:r>
      <w:proofErr w:type="spellEnd"/>
      <w:r w:rsidRPr="00572CDA">
        <w:rPr>
          <w:rFonts w:ascii="Book Antiqua" w:eastAsia="Book Antiqua" w:hAnsi="Book Antiqua" w:cs="Book Antiqua"/>
        </w:rPr>
        <w:t xml:space="preserve"> P, </w:t>
      </w:r>
      <w:proofErr w:type="spellStart"/>
      <w:r w:rsidRPr="00572CDA">
        <w:rPr>
          <w:rFonts w:ascii="Book Antiqua" w:eastAsia="Book Antiqua" w:hAnsi="Book Antiqua" w:cs="Book Antiqua"/>
        </w:rPr>
        <w:t>Zielinska-Krawczyk</w:t>
      </w:r>
      <w:proofErr w:type="spellEnd"/>
      <w:r w:rsidRPr="00572CDA">
        <w:rPr>
          <w:rFonts w:ascii="Book Antiqua" w:eastAsia="Book Antiqua" w:hAnsi="Book Antiqua" w:cs="Book Antiqua"/>
        </w:rPr>
        <w:t xml:space="preserve"> M, </w:t>
      </w:r>
      <w:proofErr w:type="spellStart"/>
      <w:r w:rsidRPr="00572CDA">
        <w:rPr>
          <w:rFonts w:ascii="Book Antiqua" w:eastAsia="Book Antiqua" w:hAnsi="Book Antiqua" w:cs="Book Antiqua"/>
        </w:rPr>
        <w:t>Klimiuk</w:t>
      </w:r>
      <w:proofErr w:type="spellEnd"/>
      <w:r w:rsidRPr="00572CDA">
        <w:rPr>
          <w:rFonts w:ascii="Book Antiqua" w:eastAsia="Book Antiqua" w:hAnsi="Book Antiqua" w:cs="Book Antiqua"/>
        </w:rPr>
        <w:t xml:space="preserve"> J, </w:t>
      </w:r>
      <w:proofErr w:type="spellStart"/>
      <w:r w:rsidRPr="00572CDA">
        <w:rPr>
          <w:rFonts w:ascii="Book Antiqua" w:eastAsia="Book Antiqua" w:hAnsi="Book Antiqua" w:cs="Book Antiqua"/>
        </w:rPr>
        <w:t>Chazan</w:t>
      </w:r>
      <w:proofErr w:type="spellEnd"/>
      <w:r w:rsidRPr="00572CDA">
        <w:rPr>
          <w:rFonts w:ascii="Book Antiqua" w:eastAsia="Book Antiqua" w:hAnsi="Book Antiqua" w:cs="Book Antiqua"/>
        </w:rPr>
        <w:t xml:space="preserve"> R, Light RW. Pleural Effusion in Meigs' Syndrome-Transudate or Exudate</w:t>
      </w:r>
      <w:proofErr w:type="gramStart"/>
      <w:r w:rsidRPr="00572CDA">
        <w:rPr>
          <w:rFonts w:ascii="Book Antiqua" w:eastAsia="Book Antiqua" w:hAnsi="Book Antiqua" w:cs="Book Antiqua"/>
        </w:rPr>
        <w:t>?:</w:t>
      </w:r>
      <w:proofErr w:type="gramEnd"/>
      <w:r w:rsidRPr="00572CDA">
        <w:rPr>
          <w:rFonts w:ascii="Book Antiqua" w:eastAsia="Book Antiqua" w:hAnsi="Book Antiqua" w:cs="Book Antiqua"/>
        </w:rPr>
        <w:t xml:space="preserve"> Systematic Review of the Literature. </w:t>
      </w:r>
      <w:r w:rsidRPr="00572CDA">
        <w:rPr>
          <w:rFonts w:ascii="Book Antiqua" w:eastAsia="Book Antiqua" w:hAnsi="Book Antiqua" w:cs="Book Antiqua"/>
          <w:i/>
          <w:iCs/>
        </w:rPr>
        <w:t>Medicine (Baltimore)</w:t>
      </w:r>
      <w:r w:rsidRPr="00572CDA">
        <w:rPr>
          <w:rFonts w:ascii="Book Antiqua" w:eastAsia="Book Antiqua" w:hAnsi="Book Antiqua" w:cs="Book Antiqua"/>
        </w:rPr>
        <w:t xml:space="preserve"> 2015; </w:t>
      </w:r>
      <w:r w:rsidRPr="00572CDA">
        <w:rPr>
          <w:rFonts w:ascii="Book Antiqua" w:eastAsia="Book Antiqua" w:hAnsi="Book Antiqua" w:cs="Book Antiqua"/>
          <w:b/>
          <w:bCs/>
        </w:rPr>
        <w:t>94</w:t>
      </w:r>
      <w:r w:rsidRPr="00572CDA">
        <w:rPr>
          <w:rFonts w:ascii="Book Antiqua" w:eastAsia="Book Antiqua" w:hAnsi="Book Antiqua" w:cs="Book Antiqua"/>
        </w:rPr>
        <w:t>: e2114 [PMID: 26656338 DOI: 10.1097/MD.0000000000002114]</w:t>
      </w:r>
    </w:p>
    <w:p w14:paraId="31C3169B"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11 </w:t>
      </w:r>
      <w:r w:rsidRPr="00572CDA">
        <w:rPr>
          <w:rFonts w:ascii="Book Antiqua" w:eastAsia="Book Antiqua" w:hAnsi="Book Antiqua" w:cs="Book Antiqua"/>
          <w:b/>
          <w:bCs/>
        </w:rPr>
        <w:t>Hung TH</w:t>
      </w:r>
      <w:r w:rsidRPr="00572CDA">
        <w:rPr>
          <w:rFonts w:ascii="Book Antiqua" w:eastAsia="Book Antiqua" w:hAnsi="Book Antiqua" w:cs="Book Antiqua"/>
        </w:rPr>
        <w:t xml:space="preserve">, Tseng CW, Tsai CC, Tsai CC, Tseng KC, Hsieh YH. The long-term outcomes of cirrhotic patients with pleural effusion. </w:t>
      </w:r>
      <w:r w:rsidRPr="00572CDA">
        <w:rPr>
          <w:rFonts w:ascii="Book Antiqua" w:eastAsia="Book Antiqua" w:hAnsi="Book Antiqua" w:cs="Book Antiqua"/>
          <w:i/>
          <w:iCs/>
        </w:rPr>
        <w:t>Saudi J Gastroenterol</w:t>
      </w:r>
      <w:r w:rsidRPr="00572CDA">
        <w:rPr>
          <w:rFonts w:ascii="Book Antiqua" w:eastAsia="Book Antiqua" w:hAnsi="Book Antiqua" w:cs="Book Antiqua"/>
        </w:rPr>
        <w:t xml:space="preserve"> 2018; </w:t>
      </w:r>
      <w:r w:rsidRPr="00572CDA">
        <w:rPr>
          <w:rFonts w:ascii="Book Antiqua" w:eastAsia="Book Antiqua" w:hAnsi="Book Antiqua" w:cs="Book Antiqua"/>
          <w:b/>
          <w:bCs/>
        </w:rPr>
        <w:t>24</w:t>
      </w:r>
      <w:r w:rsidRPr="00572CDA">
        <w:rPr>
          <w:rFonts w:ascii="Book Antiqua" w:eastAsia="Book Antiqua" w:hAnsi="Book Antiqua" w:cs="Book Antiqua"/>
        </w:rPr>
        <w:t>: 46-51 [PMID: 29451184 DOI: 10.4103/sjg.SJG_336_17]</w:t>
      </w:r>
    </w:p>
    <w:p w14:paraId="24470ED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lastRenderedPageBreak/>
        <w:t xml:space="preserve">12 </w:t>
      </w:r>
      <w:r w:rsidRPr="00572CDA">
        <w:rPr>
          <w:rFonts w:ascii="Book Antiqua" w:eastAsia="Book Antiqua" w:hAnsi="Book Antiqua" w:cs="Book Antiqua"/>
          <w:b/>
          <w:bCs/>
        </w:rPr>
        <w:t>Moon JH</w:t>
      </w:r>
      <w:r w:rsidRPr="00572CDA">
        <w:rPr>
          <w:rFonts w:ascii="Book Antiqua" w:eastAsia="Book Antiqua" w:hAnsi="Book Antiqua" w:cs="Book Antiqua"/>
        </w:rPr>
        <w:t xml:space="preserve">, Lee HJ, Kang WD, Kim CH, Choi HS, Kim SM. Prognostic value of serum CA-125 in patients with advanced epithelial ovarian cancer followed by complete remission after adjuvant chemotherapy.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Sci</w:t>
      </w:r>
      <w:proofErr w:type="spellEnd"/>
      <w:r w:rsidRPr="00572CDA">
        <w:rPr>
          <w:rFonts w:ascii="Book Antiqua" w:eastAsia="Book Antiqua" w:hAnsi="Book Antiqua" w:cs="Book Antiqua"/>
        </w:rPr>
        <w:t xml:space="preserve"> 2013; </w:t>
      </w:r>
      <w:r w:rsidRPr="00572CDA">
        <w:rPr>
          <w:rFonts w:ascii="Book Antiqua" w:eastAsia="Book Antiqua" w:hAnsi="Book Antiqua" w:cs="Book Antiqua"/>
          <w:b/>
          <w:bCs/>
        </w:rPr>
        <w:t>56</w:t>
      </w:r>
      <w:r w:rsidRPr="00572CDA">
        <w:rPr>
          <w:rFonts w:ascii="Book Antiqua" w:eastAsia="Book Antiqua" w:hAnsi="Book Antiqua" w:cs="Book Antiqua"/>
        </w:rPr>
        <w:t>: 29-35 [PMID: 24327977 DOI: 10.5468/OGS.2013.56.1.29]</w:t>
      </w:r>
    </w:p>
    <w:p w14:paraId="5511932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13 </w:t>
      </w:r>
      <w:r w:rsidRPr="00572CDA">
        <w:rPr>
          <w:rFonts w:ascii="Book Antiqua" w:eastAsia="Book Antiqua" w:hAnsi="Book Antiqua" w:cs="Book Antiqua"/>
          <w:b/>
          <w:bCs/>
        </w:rPr>
        <w:t xml:space="preserve">van </w:t>
      </w:r>
      <w:proofErr w:type="spellStart"/>
      <w:r w:rsidRPr="00572CDA">
        <w:rPr>
          <w:rFonts w:ascii="Book Antiqua" w:eastAsia="Book Antiqua" w:hAnsi="Book Antiqua" w:cs="Book Antiqua"/>
          <w:b/>
          <w:bCs/>
        </w:rPr>
        <w:t>Altena</w:t>
      </w:r>
      <w:proofErr w:type="spellEnd"/>
      <w:r w:rsidRPr="00572CDA">
        <w:rPr>
          <w:rFonts w:ascii="Book Antiqua" w:eastAsia="Book Antiqua" w:hAnsi="Book Antiqua" w:cs="Book Antiqua"/>
          <w:b/>
          <w:bCs/>
        </w:rPr>
        <w:t xml:space="preserve"> AM</w:t>
      </w:r>
      <w:r w:rsidRPr="00572CDA">
        <w:rPr>
          <w:rFonts w:ascii="Book Antiqua" w:eastAsia="Book Antiqua" w:hAnsi="Book Antiqua" w:cs="Book Antiqua"/>
        </w:rPr>
        <w:t xml:space="preserve">, </w:t>
      </w:r>
      <w:proofErr w:type="spellStart"/>
      <w:r w:rsidRPr="00572CDA">
        <w:rPr>
          <w:rFonts w:ascii="Book Antiqua" w:eastAsia="Book Antiqua" w:hAnsi="Book Antiqua" w:cs="Book Antiqua"/>
        </w:rPr>
        <w:t>Kolwijck</w:t>
      </w:r>
      <w:proofErr w:type="spellEnd"/>
      <w:r w:rsidRPr="00572CDA">
        <w:rPr>
          <w:rFonts w:ascii="Book Antiqua" w:eastAsia="Book Antiqua" w:hAnsi="Book Antiqua" w:cs="Book Antiqua"/>
        </w:rPr>
        <w:t xml:space="preserve"> E, </w:t>
      </w:r>
      <w:proofErr w:type="spellStart"/>
      <w:r w:rsidRPr="00572CDA">
        <w:rPr>
          <w:rFonts w:ascii="Book Antiqua" w:eastAsia="Book Antiqua" w:hAnsi="Book Antiqua" w:cs="Book Antiqua"/>
        </w:rPr>
        <w:t>Spanjer</w:t>
      </w:r>
      <w:proofErr w:type="spellEnd"/>
      <w:r w:rsidRPr="00572CDA">
        <w:rPr>
          <w:rFonts w:ascii="Book Antiqua" w:eastAsia="Book Antiqua" w:hAnsi="Book Antiqua" w:cs="Book Antiqua"/>
        </w:rPr>
        <w:t xml:space="preserve"> MJ, Hendriks JC, </w:t>
      </w:r>
      <w:proofErr w:type="spellStart"/>
      <w:r w:rsidRPr="00572CDA">
        <w:rPr>
          <w:rFonts w:ascii="Book Antiqua" w:eastAsia="Book Antiqua" w:hAnsi="Book Antiqua" w:cs="Book Antiqua"/>
        </w:rPr>
        <w:t>Massuger</w:t>
      </w:r>
      <w:proofErr w:type="spellEnd"/>
      <w:r w:rsidRPr="00572CDA">
        <w:rPr>
          <w:rFonts w:ascii="Book Antiqua" w:eastAsia="Book Antiqua" w:hAnsi="Book Antiqua" w:cs="Book Antiqua"/>
        </w:rPr>
        <w:t xml:space="preserve"> LF, de </w:t>
      </w:r>
      <w:proofErr w:type="spellStart"/>
      <w:r w:rsidRPr="00572CDA">
        <w:rPr>
          <w:rFonts w:ascii="Book Antiqua" w:eastAsia="Book Antiqua" w:hAnsi="Book Antiqua" w:cs="Book Antiqua"/>
        </w:rPr>
        <w:t>Hullu</w:t>
      </w:r>
      <w:proofErr w:type="spellEnd"/>
      <w:r w:rsidRPr="00572CDA">
        <w:rPr>
          <w:rFonts w:ascii="Book Antiqua" w:eastAsia="Book Antiqua" w:hAnsi="Book Antiqua" w:cs="Book Antiqua"/>
        </w:rPr>
        <w:t xml:space="preserve"> JA. CA125 nadir concentration is an independent predictor of tumor recurrence in patients with ovarian cancer: a population-based study.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Oncol</w:t>
      </w:r>
      <w:proofErr w:type="spellEnd"/>
      <w:r w:rsidRPr="00572CDA">
        <w:rPr>
          <w:rFonts w:ascii="Book Antiqua" w:eastAsia="Book Antiqua" w:hAnsi="Book Antiqua" w:cs="Book Antiqua"/>
        </w:rPr>
        <w:t xml:space="preserve"> 2010; </w:t>
      </w:r>
      <w:r w:rsidRPr="00572CDA">
        <w:rPr>
          <w:rFonts w:ascii="Book Antiqua" w:eastAsia="Book Antiqua" w:hAnsi="Book Antiqua" w:cs="Book Antiqua"/>
          <w:b/>
          <w:bCs/>
        </w:rPr>
        <w:t>119</w:t>
      </w:r>
      <w:r w:rsidRPr="00572CDA">
        <w:rPr>
          <w:rFonts w:ascii="Book Antiqua" w:eastAsia="Book Antiqua" w:hAnsi="Book Antiqua" w:cs="Book Antiqua"/>
        </w:rPr>
        <w:t>: 265-269 [PMID: 20797777 DOI: 10.1016/j.ygyno.2010.07.025]</w:t>
      </w:r>
    </w:p>
    <w:p w14:paraId="1E47A786" w14:textId="2D0124C1"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14 </w:t>
      </w:r>
      <w:r w:rsidRPr="00572CDA">
        <w:rPr>
          <w:rFonts w:ascii="Book Antiqua" w:eastAsia="Book Antiqua" w:hAnsi="Book Antiqua" w:cs="Book Antiqua"/>
          <w:b/>
          <w:bCs/>
        </w:rPr>
        <w:t>Chen X</w:t>
      </w:r>
      <w:r w:rsidRPr="00572CDA">
        <w:rPr>
          <w:rFonts w:ascii="Book Antiqua" w:eastAsia="Book Antiqua" w:hAnsi="Book Antiqua" w:cs="Book Antiqua"/>
        </w:rPr>
        <w:t xml:space="preserve">, Zhang J, Cheng W, Chang DY, Huang J, Wang X, Jia L, Rosen DG, Zhang W, Yang D, </w:t>
      </w:r>
      <w:proofErr w:type="spellStart"/>
      <w:r w:rsidRPr="00572CDA">
        <w:rPr>
          <w:rFonts w:ascii="Book Antiqua" w:eastAsia="Book Antiqua" w:hAnsi="Book Antiqua" w:cs="Book Antiqua"/>
        </w:rPr>
        <w:t>Gershenson</w:t>
      </w:r>
      <w:proofErr w:type="spellEnd"/>
      <w:r w:rsidRPr="00572CDA">
        <w:rPr>
          <w:rFonts w:ascii="Book Antiqua" w:eastAsia="Book Antiqua" w:hAnsi="Book Antiqua" w:cs="Book Antiqua"/>
        </w:rPr>
        <w:t xml:space="preserve"> DM, </w:t>
      </w:r>
      <w:proofErr w:type="spellStart"/>
      <w:r w:rsidRPr="00572CDA">
        <w:rPr>
          <w:rFonts w:ascii="Book Antiqua" w:eastAsia="Book Antiqua" w:hAnsi="Book Antiqua" w:cs="Book Antiqua"/>
        </w:rPr>
        <w:t>Sood</w:t>
      </w:r>
      <w:proofErr w:type="spellEnd"/>
      <w:r w:rsidRPr="00572CDA">
        <w:rPr>
          <w:rFonts w:ascii="Book Antiqua" w:eastAsia="Book Antiqua" w:hAnsi="Book Antiqua" w:cs="Book Antiqua"/>
        </w:rPr>
        <w:t xml:space="preserve"> AK, Bast RC Jr, Liu J. CA-125 </w:t>
      </w:r>
      <w:r w:rsidR="00A53731">
        <w:rPr>
          <w:rFonts w:ascii="Book Antiqua" w:eastAsia="Book Antiqua" w:hAnsi="Book Antiqua" w:cs="Book Antiqua"/>
        </w:rPr>
        <w:t>l</w:t>
      </w:r>
      <w:r w:rsidRPr="00572CDA">
        <w:rPr>
          <w:rFonts w:ascii="Book Antiqua" w:eastAsia="Book Antiqua" w:hAnsi="Book Antiqua" w:cs="Book Antiqua"/>
        </w:rPr>
        <w:t xml:space="preserve">evel as a prognostic indicator in type I and type II epithelial ovarian cancer. </w:t>
      </w:r>
      <w:proofErr w:type="spellStart"/>
      <w:r w:rsidRPr="00572CDA">
        <w:rPr>
          <w:rFonts w:ascii="Book Antiqua" w:eastAsia="Book Antiqua" w:hAnsi="Book Antiqua" w:cs="Book Antiqua"/>
          <w:i/>
          <w:iCs/>
        </w:rPr>
        <w:t>Int</w:t>
      </w:r>
      <w:proofErr w:type="spellEnd"/>
      <w:r w:rsidRPr="00572CDA">
        <w:rPr>
          <w:rFonts w:ascii="Book Antiqua" w:eastAsia="Book Antiqua" w:hAnsi="Book Antiqua" w:cs="Book Antiqua"/>
          <w:i/>
          <w:iCs/>
        </w:rPr>
        <w:t xml:space="preserve"> J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Cancer</w:t>
      </w:r>
      <w:r w:rsidRPr="00572CDA">
        <w:rPr>
          <w:rFonts w:ascii="Book Antiqua" w:eastAsia="Book Antiqua" w:hAnsi="Book Antiqua" w:cs="Book Antiqua"/>
        </w:rPr>
        <w:t xml:space="preserve"> 2013; </w:t>
      </w:r>
      <w:r w:rsidRPr="00572CDA">
        <w:rPr>
          <w:rFonts w:ascii="Book Antiqua" w:eastAsia="Book Antiqua" w:hAnsi="Book Antiqua" w:cs="Book Antiqua"/>
          <w:b/>
          <w:bCs/>
        </w:rPr>
        <w:t>23</w:t>
      </w:r>
      <w:r w:rsidRPr="00572CDA">
        <w:rPr>
          <w:rFonts w:ascii="Book Antiqua" w:eastAsia="Book Antiqua" w:hAnsi="Book Antiqua" w:cs="Book Antiqua"/>
        </w:rPr>
        <w:t>: 815-822 [PMID: 23669443 DOI: 10.1097/IGC.0b013e31828f7a24]</w:t>
      </w:r>
    </w:p>
    <w:p w14:paraId="3DF27D6C" w14:textId="32386F4E" w:rsidR="00A77B3E" w:rsidRPr="00572CDA" w:rsidRDefault="009C13C9" w:rsidP="00BD5750">
      <w:pPr>
        <w:spacing w:line="360" w:lineRule="auto"/>
        <w:jc w:val="both"/>
        <w:rPr>
          <w:rFonts w:ascii="Book Antiqua" w:hAnsi="Book Antiqua"/>
          <w:lang w:val="pt-BR"/>
        </w:rPr>
      </w:pPr>
      <w:r w:rsidRPr="00572CDA">
        <w:rPr>
          <w:rFonts w:ascii="Book Antiqua" w:eastAsia="Book Antiqua" w:hAnsi="Book Antiqua" w:cs="Book Antiqua"/>
        </w:rPr>
        <w:t xml:space="preserve">15 </w:t>
      </w:r>
      <w:r w:rsidRPr="00572CDA">
        <w:rPr>
          <w:rFonts w:ascii="Book Antiqua" w:eastAsia="Book Antiqua" w:hAnsi="Book Antiqua" w:cs="Book Antiqua"/>
          <w:b/>
          <w:bCs/>
        </w:rPr>
        <w:t>Moore RG</w:t>
      </w:r>
      <w:r w:rsidRPr="00572CDA">
        <w:rPr>
          <w:rFonts w:ascii="Book Antiqua" w:eastAsia="Book Antiqua" w:hAnsi="Book Antiqua" w:cs="Book Antiqua"/>
        </w:rPr>
        <w:t>, Miller MC, Steinhoff MM, Skates SJ, Lu KH, Lambert-</w:t>
      </w:r>
      <w:proofErr w:type="spellStart"/>
      <w:r w:rsidRPr="00572CDA">
        <w:rPr>
          <w:rFonts w:ascii="Book Antiqua" w:eastAsia="Book Antiqua" w:hAnsi="Book Antiqua" w:cs="Book Antiqua"/>
        </w:rPr>
        <w:t>Messerlian</w:t>
      </w:r>
      <w:proofErr w:type="spellEnd"/>
      <w:r w:rsidRPr="00572CDA">
        <w:rPr>
          <w:rFonts w:ascii="Book Antiqua" w:eastAsia="Book Antiqua" w:hAnsi="Book Antiqua" w:cs="Book Antiqua"/>
        </w:rPr>
        <w:t xml:space="preserve"> G, </w:t>
      </w:r>
      <w:proofErr w:type="spellStart"/>
      <w:r w:rsidRPr="00572CDA">
        <w:rPr>
          <w:rFonts w:ascii="Book Antiqua" w:eastAsia="Book Antiqua" w:hAnsi="Book Antiqua" w:cs="Book Antiqua"/>
        </w:rPr>
        <w:t>Bast</w:t>
      </w:r>
      <w:proofErr w:type="spellEnd"/>
      <w:r w:rsidRPr="00572CDA">
        <w:rPr>
          <w:rFonts w:ascii="Book Antiqua" w:eastAsia="Book Antiqua" w:hAnsi="Book Antiqua" w:cs="Book Antiqua"/>
        </w:rPr>
        <w:t xml:space="preserve"> RC Jr. Serum HE4 </w:t>
      </w:r>
      <w:r w:rsidR="00A53731">
        <w:rPr>
          <w:rFonts w:ascii="Book Antiqua" w:eastAsia="Book Antiqua" w:hAnsi="Book Antiqua" w:cs="Book Antiqua"/>
        </w:rPr>
        <w:t>l</w:t>
      </w:r>
      <w:r w:rsidRPr="00572CDA">
        <w:rPr>
          <w:rFonts w:ascii="Book Antiqua" w:eastAsia="Book Antiqua" w:hAnsi="Book Antiqua" w:cs="Book Antiqua"/>
        </w:rPr>
        <w:t xml:space="preserve">evels are less frequently elevated than CA125 in women with benign gynecologic disorders. </w:t>
      </w:r>
      <w:r w:rsidRPr="00572CDA">
        <w:rPr>
          <w:rFonts w:ascii="Book Antiqua" w:eastAsia="Book Antiqua" w:hAnsi="Book Antiqua" w:cs="Book Antiqua"/>
          <w:i/>
          <w:iCs/>
          <w:lang w:val="pt-BR"/>
        </w:rPr>
        <w:t>Am J Obstet Gynecol</w:t>
      </w:r>
      <w:r w:rsidRPr="00572CDA">
        <w:rPr>
          <w:rFonts w:ascii="Book Antiqua" w:eastAsia="Book Antiqua" w:hAnsi="Book Antiqua" w:cs="Book Antiqua"/>
          <w:lang w:val="pt-BR"/>
        </w:rPr>
        <w:t xml:space="preserve"> 2012; </w:t>
      </w:r>
      <w:r w:rsidRPr="00572CDA">
        <w:rPr>
          <w:rFonts w:ascii="Book Antiqua" w:eastAsia="Book Antiqua" w:hAnsi="Book Antiqua" w:cs="Book Antiqua"/>
          <w:b/>
          <w:bCs/>
          <w:lang w:val="pt-BR"/>
        </w:rPr>
        <w:t>206</w:t>
      </w:r>
      <w:r w:rsidRPr="00572CDA">
        <w:rPr>
          <w:rFonts w:ascii="Book Antiqua" w:eastAsia="Book Antiqua" w:hAnsi="Book Antiqua" w:cs="Book Antiqua"/>
          <w:lang w:val="pt-BR"/>
        </w:rPr>
        <w:t>: 351.e1-351.e8 [PMID: 22284961 DOI: 10.1016/j.ajog.2011.12.029]</w:t>
      </w:r>
    </w:p>
    <w:p w14:paraId="1AC2657D"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16 </w:t>
      </w:r>
      <w:proofErr w:type="spellStart"/>
      <w:r w:rsidRPr="00572CDA">
        <w:rPr>
          <w:rFonts w:ascii="Book Antiqua" w:eastAsia="Book Antiqua" w:hAnsi="Book Antiqua" w:cs="Book Antiqua"/>
          <w:b/>
          <w:bCs/>
        </w:rPr>
        <w:t>Kafali</w:t>
      </w:r>
      <w:proofErr w:type="spellEnd"/>
      <w:r w:rsidRPr="00572CDA">
        <w:rPr>
          <w:rFonts w:ascii="Book Antiqua" w:eastAsia="Book Antiqua" w:hAnsi="Book Antiqua" w:cs="Book Antiqua"/>
          <w:b/>
          <w:bCs/>
        </w:rPr>
        <w:t xml:space="preserve"> H</w:t>
      </w:r>
      <w:r w:rsidRPr="00572CDA">
        <w:rPr>
          <w:rFonts w:ascii="Book Antiqua" w:eastAsia="Book Antiqua" w:hAnsi="Book Antiqua" w:cs="Book Antiqua"/>
        </w:rPr>
        <w:t xml:space="preserve">, </w:t>
      </w:r>
      <w:proofErr w:type="spellStart"/>
      <w:r w:rsidRPr="00572CDA">
        <w:rPr>
          <w:rFonts w:ascii="Book Antiqua" w:eastAsia="Book Antiqua" w:hAnsi="Book Antiqua" w:cs="Book Antiqua"/>
        </w:rPr>
        <w:t>Artuc</w:t>
      </w:r>
      <w:proofErr w:type="spellEnd"/>
      <w:r w:rsidRPr="00572CDA">
        <w:rPr>
          <w:rFonts w:ascii="Book Antiqua" w:eastAsia="Book Antiqua" w:hAnsi="Book Antiqua" w:cs="Book Antiqua"/>
        </w:rPr>
        <w:t xml:space="preserve"> H, Demir N. Use of CA125 fluctuation during the menstrual cycle as a tool in the clinical diagnosis of endometriosis; a preliminary report. </w:t>
      </w:r>
      <w:proofErr w:type="spellStart"/>
      <w:r w:rsidRPr="00572CDA">
        <w:rPr>
          <w:rFonts w:ascii="Book Antiqua" w:eastAsia="Book Antiqua" w:hAnsi="Book Antiqua" w:cs="Book Antiqua"/>
          <w:i/>
          <w:iCs/>
        </w:rPr>
        <w:t>Eur</w:t>
      </w:r>
      <w:proofErr w:type="spellEnd"/>
      <w:r w:rsidRPr="00572CDA">
        <w:rPr>
          <w:rFonts w:ascii="Book Antiqua" w:eastAsia="Book Antiqua" w:hAnsi="Book Antiqua" w:cs="Book Antiqua"/>
          <w:i/>
          <w:iCs/>
        </w:rPr>
        <w:t xml:space="preserve"> J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Reprod</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Biol</w:t>
      </w:r>
      <w:proofErr w:type="spellEnd"/>
      <w:r w:rsidRPr="00572CDA">
        <w:rPr>
          <w:rFonts w:ascii="Book Antiqua" w:eastAsia="Book Antiqua" w:hAnsi="Book Antiqua" w:cs="Book Antiqua"/>
        </w:rPr>
        <w:t xml:space="preserve"> 2004; </w:t>
      </w:r>
      <w:r w:rsidRPr="00572CDA">
        <w:rPr>
          <w:rFonts w:ascii="Book Antiqua" w:eastAsia="Book Antiqua" w:hAnsi="Book Antiqua" w:cs="Book Antiqua"/>
          <w:b/>
          <w:bCs/>
        </w:rPr>
        <w:t>116</w:t>
      </w:r>
      <w:r w:rsidRPr="00572CDA">
        <w:rPr>
          <w:rFonts w:ascii="Book Antiqua" w:eastAsia="Book Antiqua" w:hAnsi="Book Antiqua" w:cs="Book Antiqua"/>
        </w:rPr>
        <w:t>: 85-88 [PMID: 15294374 DOI: 10.1016/j.ejogrb.2004.02.039]</w:t>
      </w:r>
    </w:p>
    <w:p w14:paraId="2EBC2A4D" w14:textId="7CD7D5D4"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 xml:space="preserve">17 </w:t>
      </w:r>
      <w:proofErr w:type="spellStart"/>
      <w:r w:rsidRPr="00572CDA">
        <w:rPr>
          <w:rFonts w:ascii="Book Antiqua" w:eastAsia="Book Antiqua" w:hAnsi="Book Antiqua" w:cs="Book Antiqua"/>
          <w:b/>
          <w:bCs/>
        </w:rPr>
        <w:t>Liou</w:t>
      </w:r>
      <w:proofErr w:type="spellEnd"/>
      <w:r w:rsidRPr="00572CDA">
        <w:rPr>
          <w:rFonts w:ascii="Book Antiqua" w:eastAsia="Book Antiqua" w:hAnsi="Book Antiqua" w:cs="Book Antiqua"/>
          <w:b/>
          <w:bCs/>
        </w:rPr>
        <w:t xml:space="preserve"> JH</w:t>
      </w:r>
      <w:r w:rsidRPr="00572CDA">
        <w:rPr>
          <w:rFonts w:ascii="Book Antiqua" w:eastAsia="Book Antiqua" w:hAnsi="Book Antiqua" w:cs="Book Antiqua"/>
        </w:rPr>
        <w:t xml:space="preserve">, Su TC, Hsu JC. Meigs' syndrome with elevated serum cancer antigen 125 </w:t>
      </w:r>
      <w:r w:rsidR="00A53731">
        <w:rPr>
          <w:rFonts w:ascii="Book Antiqua" w:eastAsia="Book Antiqua" w:hAnsi="Book Antiqua" w:cs="Book Antiqua"/>
        </w:rPr>
        <w:t>l</w:t>
      </w:r>
      <w:r w:rsidRPr="00572CDA">
        <w:rPr>
          <w:rFonts w:ascii="Book Antiqua" w:eastAsia="Book Antiqua" w:hAnsi="Book Antiqua" w:cs="Book Antiqua"/>
        </w:rPr>
        <w:t xml:space="preserve">evels in a case of ovarian sclerosing stromal tumor. </w:t>
      </w:r>
      <w:r w:rsidRPr="00572CDA">
        <w:rPr>
          <w:rFonts w:ascii="Book Antiqua" w:eastAsia="Book Antiqua" w:hAnsi="Book Antiqua" w:cs="Book Antiqua"/>
          <w:i/>
          <w:iCs/>
        </w:rPr>
        <w:t xml:space="preserve">Taiwan J </w:t>
      </w:r>
      <w:proofErr w:type="spellStart"/>
      <w:r w:rsidRPr="00572CDA">
        <w:rPr>
          <w:rFonts w:ascii="Book Antiqua" w:eastAsia="Book Antiqua" w:hAnsi="Book Antiqua" w:cs="Book Antiqua"/>
          <w:i/>
          <w:iCs/>
        </w:rPr>
        <w:t>Obstet</w:t>
      </w:r>
      <w:proofErr w:type="spellEnd"/>
      <w:r w:rsidRPr="00572CDA">
        <w:rPr>
          <w:rFonts w:ascii="Book Antiqua" w:eastAsia="Book Antiqua" w:hAnsi="Book Antiqua" w:cs="Book Antiqua"/>
          <w:i/>
          <w:iCs/>
        </w:rPr>
        <w:t xml:space="preserve"> </w:t>
      </w:r>
      <w:proofErr w:type="spellStart"/>
      <w:r w:rsidRPr="00572CDA">
        <w:rPr>
          <w:rFonts w:ascii="Book Antiqua" w:eastAsia="Book Antiqua" w:hAnsi="Book Antiqua" w:cs="Book Antiqua"/>
          <w:i/>
          <w:iCs/>
        </w:rPr>
        <w:t>Gynecol</w:t>
      </w:r>
      <w:proofErr w:type="spellEnd"/>
      <w:r w:rsidRPr="00572CDA">
        <w:rPr>
          <w:rFonts w:ascii="Book Antiqua" w:eastAsia="Book Antiqua" w:hAnsi="Book Antiqua" w:cs="Book Antiqua"/>
        </w:rPr>
        <w:t xml:space="preserve"> 2011; </w:t>
      </w:r>
      <w:r w:rsidRPr="00572CDA">
        <w:rPr>
          <w:rFonts w:ascii="Book Antiqua" w:eastAsia="Book Antiqua" w:hAnsi="Book Antiqua" w:cs="Book Antiqua"/>
          <w:b/>
          <w:bCs/>
        </w:rPr>
        <w:t>50</w:t>
      </w:r>
      <w:r w:rsidRPr="00572CDA">
        <w:rPr>
          <w:rFonts w:ascii="Book Antiqua" w:eastAsia="Book Antiqua" w:hAnsi="Book Antiqua" w:cs="Book Antiqua"/>
        </w:rPr>
        <w:t>: 196-200 [PMID: 21791307 DOI: 10.1016/j.tjog.2011.01.011]</w:t>
      </w:r>
    </w:p>
    <w:p w14:paraId="03AFA72A" w14:textId="77777777" w:rsidR="00A77B3E" w:rsidRPr="00572CDA" w:rsidRDefault="00A77B3E" w:rsidP="00BD5750">
      <w:pPr>
        <w:spacing w:line="360" w:lineRule="auto"/>
        <w:jc w:val="both"/>
        <w:rPr>
          <w:rFonts w:ascii="Book Antiqua" w:hAnsi="Book Antiqua"/>
        </w:rPr>
        <w:sectPr w:rsidR="00A77B3E" w:rsidRPr="00572CDA">
          <w:pgSz w:w="12240" w:h="15840"/>
          <w:pgMar w:top="1440" w:right="1440" w:bottom="1440" w:left="1440" w:header="720" w:footer="720" w:gutter="0"/>
          <w:cols w:space="720"/>
          <w:docGrid w:linePitch="360"/>
        </w:sectPr>
      </w:pPr>
    </w:p>
    <w:p w14:paraId="04ACABE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lastRenderedPageBreak/>
        <w:t>Footnotes</w:t>
      </w:r>
    </w:p>
    <w:p w14:paraId="6F4BBF3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Informed consent statement: </w:t>
      </w:r>
      <w:r w:rsidRPr="00572CDA">
        <w:rPr>
          <w:rFonts w:ascii="Book Antiqua" w:eastAsia="Book Antiqua" w:hAnsi="Book Antiqua" w:cs="Book Antiqua"/>
        </w:rPr>
        <w:t xml:space="preserve">Informed written consent was obtained from the patient for publication of this report and any accompanying images. </w:t>
      </w:r>
    </w:p>
    <w:p w14:paraId="47F39C50" w14:textId="77777777" w:rsidR="00A77B3E" w:rsidRPr="00572CDA" w:rsidRDefault="00A77B3E" w:rsidP="00BD5750">
      <w:pPr>
        <w:spacing w:line="360" w:lineRule="auto"/>
        <w:jc w:val="both"/>
        <w:rPr>
          <w:rFonts w:ascii="Book Antiqua" w:hAnsi="Book Antiqua"/>
        </w:rPr>
      </w:pPr>
    </w:p>
    <w:p w14:paraId="67C0824D" w14:textId="05AB5AB4"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Conflict-of-interest statement: </w:t>
      </w:r>
      <w:r w:rsidRPr="00572CDA">
        <w:rPr>
          <w:rFonts w:ascii="Book Antiqua" w:eastAsia="Book Antiqua" w:hAnsi="Book Antiqua" w:cs="Book Antiqua"/>
        </w:rPr>
        <w:t>The authors declare that the</w:t>
      </w:r>
      <w:r w:rsidRPr="00572CDA">
        <w:rPr>
          <w:rFonts w:ascii="Book Antiqua" w:eastAsia="Book Antiqua" w:hAnsi="Book Antiqua" w:cs="Book Antiqua"/>
        </w:rPr>
        <w:t>y have no conflict of interest</w:t>
      </w:r>
      <w:r w:rsidR="00313001">
        <w:rPr>
          <w:rFonts w:ascii="Book Antiqua" w:eastAsia="Book Antiqua" w:hAnsi="Book Antiqua" w:cs="Book Antiqua"/>
        </w:rPr>
        <w:t xml:space="preserve"> to report</w:t>
      </w:r>
      <w:r w:rsidRPr="00572CDA">
        <w:rPr>
          <w:rFonts w:ascii="Book Antiqua" w:eastAsia="Book Antiqua" w:hAnsi="Book Antiqua" w:cs="Book Antiqua"/>
        </w:rPr>
        <w:t>.</w:t>
      </w:r>
    </w:p>
    <w:p w14:paraId="5F53AA9F" w14:textId="77777777" w:rsidR="00A77B3E" w:rsidRPr="00572CDA" w:rsidRDefault="00A77B3E" w:rsidP="00BD5750">
      <w:pPr>
        <w:spacing w:line="360" w:lineRule="auto"/>
        <w:jc w:val="both"/>
        <w:rPr>
          <w:rFonts w:ascii="Book Antiqua" w:hAnsi="Book Antiqua"/>
        </w:rPr>
      </w:pPr>
    </w:p>
    <w:p w14:paraId="27C5901F"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CARE Checklist (2016) statement: </w:t>
      </w:r>
      <w:r w:rsidRPr="00572CDA">
        <w:rPr>
          <w:rFonts w:ascii="Book Antiqua" w:eastAsia="Book Antiqua" w:hAnsi="Book Antiqua" w:cs="Book Antiqua"/>
        </w:rPr>
        <w:t>The authors have read the CARE Checklist (2016), and the manuscript was prepared and revised according to the CARE Checklist (2016).</w:t>
      </w:r>
    </w:p>
    <w:p w14:paraId="6136C07D" w14:textId="77777777" w:rsidR="00A77B3E" w:rsidRPr="00572CDA" w:rsidRDefault="00A77B3E" w:rsidP="00BD5750">
      <w:pPr>
        <w:spacing w:line="360" w:lineRule="auto"/>
        <w:jc w:val="both"/>
        <w:rPr>
          <w:rFonts w:ascii="Book Antiqua" w:hAnsi="Book Antiqua"/>
        </w:rPr>
      </w:pPr>
    </w:p>
    <w:p w14:paraId="0C83635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bCs/>
        </w:rPr>
        <w:t xml:space="preserve">Open-Access: </w:t>
      </w:r>
      <w:r w:rsidRPr="00572CD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72CDA">
        <w:rPr>
          <w:rFonts w:ascii="Book Antiqua" w:eastAsia="Book Antiqua" w:hAnsi="Book Antiqua" w:cs="Book Antiqua"/>
        </w:rPr>
        <w:t>NonCommercial</w:t>
      </w:r>
      <w:proofErr w:type="spellEnd"/>
      <w:r w:rsidRPr="00572CD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86B19C" w14:textId="77777777" w:rsidR="00A77B3E" w:rsidRPr="00572CDA" w:rsidRDefault="00A77B3E" w:rsidP="00BD5750">
      <w:pPr>
        <w:spacing w:line="360" w:lineRule="auto"/>
        <w:jc w:val="both"/>
        <w:rPr>
          <w:rFonts w:ascii="Book Antiqua" w:hAnsi="Book Antiqua"/>
        </w:rPr>
      </w:pPr>
    </w:p>
    <w:p w14:paraId="75587F91" w14:textId="4D8BC709"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Manuscript source: </w:t>
      </w:r>
      <w:r w:rsidRPr="00572CDA">
        <w:rPr>
          <w:rFonts w:ascii="Book Antiqua" w:eastAsia="Book Antiqua" w:hAnsi="Book Antiqua" w:cs="Book Antiqua"/>
        </w:rPr>
        <w:t xml:space="preserve">Unsolicited </w:t>
      </w:r>
      <w:r w:rsidR="00FE66E0">
        <w:rPr>
          <w:rFonts w:ascii="Book Antiqua" w:eastAsia="Book Antiqua" w:hAnsi="Book Antiqua" w:cs="Book Antiqua"/>
        </w:rPr>
        <w:t>m</w:t>
      </w:r>
      <w:r w:rsidRPr="00572CDA">
        <w:rPr>
          <w:rFonts w:ascii="Book Antiqua" w:eastAsia="Book Antiqua" w:hAnsi="Book Antiqua" w:cs="Book Antiqua"/>
        </w:rPr>
        <w:t>anuscript</w:t>
      </w:r>
    </w:p>
    <w:p w14:paraId="5F22CBF8" w14:textId="77777777" w:rsidR="00A77B3E" w:rsidRPr="00572CDA" w:rsidRDefault="00A77B3E" w:rsidP="00BD5750">
      <w:pPr>
        <w:spacing w:line="360" w:lineRule="auto"/>
        <w:jc w:val="both"/>
        <w:rPr>
          <w:rFonts w:ascii="Book Antiqua" w:hAnsi="Book Antiqua"/>
        </w:rPr>
      </w:pPr>
    </w:p>
    <w:p w14:paraId="54F7D151"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Peer-review started: </w:t>
      </w:r>
      <w:r w:rsidRPr="00572CDA">
        <w:rPr>
          <w:rFonts w:ascii="Book Antiqua" w:eastAsia="Book Antiqua" w:hAnsi="Book Antiqua" w:cs="Book Antiqua"/>
        </w:rPr>
        <w:t>January 5, 2021</w:t>
      </w:r>
    </w:p>
    <w:p w14:paraId="422603AA"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First decision: </w:t>
      </w:r>
      <w:r w:rsidRPr="00572CDA">
        <w:rPr>
          <w:rFonts w:ascii="Book Antiqua" w:eastAsia="Book Antiqua" w:hAnsi="Book Antiqua" w:cs="Book Antiqua"/>
        </w:rPr>
        <w:t>April 29, 2021</w:t>
      </w:r>
    </w:p>
    <w:p w14:paraId="4767788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Article in press: </w:t>
      </w:r>
    </w:p>
    <w:p w14:paraId="6787E932" w14:textId="77777777" w:rsidR="00A77B3E" w:rsidRPr="00572CDA" w:rsidRDefault="00A77B3E" w:rsidP="00BD5750">
      <w:pPr>
        <w:spacing w:line="360" w:lineRule="auto"/>
        <w:jc w:val="both"/>
        <w:rPr>
          <w:rFonts w:ascii="Book Antiqua" w:hAnsi="Book Antiqua"/>
        </w:rPr>
      </w:pPr>
    </w:p>
    <w:p w14:paraId="640A23AA" w14:textId="271CE38E"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Specialty type: </w:t>
      </w:r>
      <w:bookmarkStart w:id="0" w:name="_Hlk71726650"/>
      <w:bookmarkStart w:id="1" w:name="OLE_LINK1952"/>
      <w:bookmarkStart w:id="2" w:name="OLE_LINK1953"/>
      <w:bookmarkStart w:id="3" w:name="OLE_LINK2066"/>
      <w:r w:rsidR="007E4E9A" w:rsidRPr="00866E07">
        <w:rPr>
          <w:rFonts w:ascii="Book Antiqua" w:eastAsia="微软雅黑" w:hAnsi="Book Antiqua" w:cs="宋体"/>
        </w:rPr>
        <w:t>Medicine, research and experimenta</w:t>
      </w:r>
      <w:bookmarkEnd w:id="0"/>
      <w:r w:rsidR="007E4E9A" w:rsidRPr="00866E07">
        <w:rPr>
          <w:rFonts w:ascii="Book Antiqua" w:eastAsia="微软雅黑" w:hAnsi="Book Antiqua" w:cs="宋体"/>
        </w:rPr>
        <w:t>l</w:t>
      </w:r>
      <w:bookmarkEnd w:id="1"/>
      <w:bookmarkEnd w:id="2"/>
      <w:bookmarkEnd w:id="3"/>
    </w:p>
    <w:p w14:paraId="74071E4D"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 xml:space="preserve">Country/Territory of origin: </w:t>
      </w:r>
      <w:r w:rsidRPr="00572CDA">
        <w:rPr>
          <w:rFonts w:ascii="Book Antiqua" w:eastAsia="Book Antiqua" w:hAnsi="Book Antiqua" w:cs="Book Antiqua"/>
        </w:rPr>
        <w:t>China</w:t>
      </w:r>
    </w:p>
    <w:p w14:paraId="50225F3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t>Peer-review report’s scientific quality classification</w:t>
      </w:r>
    </w:p>
    <w:p w14:paraId="51AC9D52"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A (Excellent): 0</w:t>
      </w:r>
    </w:p>
    <w:p w14:paraId="661C3DC9"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B (Very good): 0</w:t>
      </w:r>
    </w:p>
    <w:p w14:paraId="647B308B"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C (Good): C, C</w:t>
      </w:r>
    </w:p>
    <w:p w14:paraId="65022D3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lastRenderedPageBreak/>
        <w:t>Grade D (Fair): 0</w:t>
      </w:r>
    </w:p>
    <w:p w14:paraId="1F8EA12E"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rPr>
        <w:t>Grade E (Poor): 0</w:t>
      </w:r>
    </w:p>
    <w:p w14:paraId="3DCA2CA4" w14:textId="77777777" w:rsidR="00A77B3E" w:rsidRPr="00572CDA" w:rsidRDefault="00A77B3E" w:rsidP="00BD5750">
      <w:pPr>
        <w:spacing w:line="360" w:lineRule="auto"/>
        <w:jc w:val="both"/>
        <w:rPr>
          <w:rFonts w:ascii="Book Antiqua" w:hAnsi="Book Antiqua"/>
        </w:rPr>
      </w:pPr>
    </w:p>
    <w:p w14:paraId="101F5BA2" w14:textId="19C36217" w:rsidR="00A77B3E" w:rsidRPr="00572CDA" w:rsidRDefault="009C13C9" w:rsidP="00BD5750">
      <w:pPr>
        <w:spacing w:line="360" w:lineRule="auto"/>
        <w:jc w:val="both"/>
        <w:rPr>
          <w:rFonts w:ascii="Book Antiqua" w:hAnsi="Book Antiqua"/>
        </w:rPr>
        <w:sectPr w:rsidR="00A77B3E" w:rsidRPr="00572CDA">
          <w:pgSz w:w="12240" w:h="15840"/>
          <w:pgMar w:top="1440" w:right="1440" w:bottom="1440" w:left="1440" w:header="720" w:footer="720" w:gutter="0"/>
          <w:cols w:space="720"/>
          <w:docGrid w:linePitch="360"/>
        </w:sectPr>
      </w:pPr>
      <w:r w:rsidRPr="00572CDA">
        <w:rPr>
          <w:rFonts w:ascii="Book Antiqua" w:eastAsia="Book Antiqua" w:hAnsi="Book Antiqua" w:cs="Book Antiqua"/>
          <w:b/>
        </w:rPr>
        <w:t xml:space="preserve">P-Reviewer: </w:t>
      </w:r>
      <w:r w:rsidRPr="00572CDA">
        <w:rPr>
          <w:rFonts w:ascii="Book Antiqua" w:eastAsia="Book Antiqua" w:hAnsi="Book Antiqua" w:cs="Book Antiqua"/>
        </w:rPr>
        <w:t xml:space="preserve">Li S, </w:t>
      </w:r>
      <w:proofErr w:type="spellStart"/>
      <w:r w:rsidRPr="00572CDA">
        <w:rPr>
          <w:rFonts w:ascii="Book Antiqua" w:eastAsia="Book Antiqua" w:hAnsi="Book Antiqua" w:cs="Book Antiqua"/>
        </w:rPr>
        <w:t>Nocito</w:t>
      </w:r>
      <w:proofErr w:type="spellEnd"/>
      <w:r w:rsidRPr="00572CDA">
        <w:rPr>
          <w:rFonts w:ascii="Book Antiqua" w:eastAsia="Book Antiqua" w:hAnsi="Book Antiqua" w:cs="Book Antiqua"/>
        </w:rPr>
        <w:t xml:space="preserve"> AL</w:t>
      </w:r>
      <w:r w:rsidRPr="00572CDA">
        <w:rPr>
          <w:rFonts w:ascii="Book Antiqua" w:eastAsia="Book Antiqua" w:hAnsi="Book Antiqua" w:cs="Book Antiqua"/>
          <w:b/>
        </w:rPr>
        <w:t xml:space="preserve"> S-Editor: </w:t>
      </w:r>
      <w:r w:rsidRPr="00572CDA">
        <w:rPr>
          <w:rFonts w:ascii="Book Antiqua" w:eastAsia="Book Antiqua" w:hAnsi="Book Antiqua" w:cs="Book Antiqua"/>
        </w:rPr>
        <w:t>Fan JR</w:t>
      </w:r>
      <w:r w:rsidRPr="00572CDA">
        <w:rPr>
          <w:rFonts w:ascii="Book Antiqua" w:eastAsia="Book Antiqua" w:hAnsi="Book Antiqua" w:cs="Book Antiqua"/>
          <w:b/>
        </w:rPr>
        <w:t xml:space="preserve"> L-E</w:t>
      </w:r>
      <w:r w:rsidRPr="00572CDA">
        <w:rPr>
          <w:rFonts w:ascii="Book Antiqua" w:eastAsia="Book Antiqua" w:hAnsi="Book Antiqua" w:cs="Book Antiqua"/>
          <w:b/>
        </w:rPr>
        <w:t xml:space="preserve">ditor: </w:t>
      </w:r>
      <w:r w:rsidR="00313001" w:rsidRPr="00FC1233">
        <w:rPr>
          <w:rFonts w:ascii="Book Antiqua" w:eastAsia="Book Antiqua" w:hAnsi="Book Antiqua" w:cs="Book Antiqua"/>
        </w:rPr>
        <w:t>Wang TQ</w:t>
      </w:r>
      <w:r w:rsidRPr="00572CDA">
        <w:rPr>
          <w:rFonts w:ascii="Book Antiqua" w:eastAsia="Book Antiqua" w:hAnsi="Book Antiqua" w:cs="Book Antiqua"/>
          <w:b/>
        </w:rPr>
        <w:t xml:space="preserve"> P-E</w:t>
      </w:r>
      <w:r w:rsidRPr="00572CDA">
        <w:rPr>
          <w:rFonts w:ascii="Book Antiqua" w:eastAsia="Book Antiqua" w:hAnsi="Book Antiqua" w:cs="Book Antiqua"/>
          <w:b/>
        </w:rPr>
        <w:t xml:space="preserve">ditor: </w:t>
      </w:r>
    </w:p>
    <w:p w14:paraId="1E0B1757" w14:textId="77777777" w:rsidR="00A77B3E" w:rsidRPr="00572CDA" w:rsidRDefault="009C13C9" w:rsidP="00BD5750">
      <w:pPr>
        <w:spacing w:line="360" w:lineRule="auto"/>
        <w:jc w:val="both"/>
        <w:rPr>
          <w:rFonts w:ascii="Book Antiqua" w:hAnsi="Book Antiqua"/>
        </w:rPr>
      </w:pPr>
      <w:r w:rsidRPr="00572CDA">
        <w:rPr>
          <w:rFonts w:ascii="Book Antiqua" w:eastAsia="Book Antiqua" w:hAnsi="Book Antiqua" w:cs="Book Antiqua"/>
          <w:b/>
        </w:rPr>
        <w:lastRenderedPageBreak/>
        <w:t>Figure Legends</w:t>
      </w:r>
    </w:p>
    <w:p w14:paraId="1762DA85" w14:textId="715171D1" w:rsidR="004F4026" w:rsidRPr="00572CDA" w:rsidRDefault="004F4026" w:rsidP="00BD5750">
      <w:pPr>
        <w:spacing w:line="360" w:lineRule="auto"/>
        <w:jc w:val="both"/>
        <w:rPr>
          <w:rFonts w:ascii="Book Antiqua" w:eastAsia="Book Antiqua" w:hAnsi="Book Antiqua" w:cs="Book Antiqua"/>
          <w:b/>
          <w:bCs/>
        </w:rPr>
      </w:pPr>
      <w:r w:rsidRPr="00572CDA">
        <w:rPr>
          <w:rFonts w:ascii="Book Antiqua" w:hAnsi="Book Antiqua"/>
          <w:noProof/>
          <w:lang w:eastAsia="zh-CN"/>
        </w:rPr>
        <w:drawing>
          <wp:inline distT="0" distB="0" distL="0" distR="0" wp14:anchorId="5C885D2E" wp14:editId="5B5F1840">
            <wp:extent cx="5285529" cy="2488758"/>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99269" cy="2495228"/>
                    </a:xfrm>
                    <a:prstGeom prst="rect">
                      <a:avLst/>
                    </a:prstGeom>
                  </pic:spPr>
                </pic:pic>
              </a:graphicData>
            </a:graphic>
          </wp:inline>
        </w:drawing>
      </w:r>
    </w:p>
    <w:p w14:paraId="2A8B3501" w14:textId="4FC17CFC" w:rsidR="00A77B3E" w:rsidRPr="00572CDA"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1 Computed tomo</w:t>
      </w:r>
      <w:r w:rsidRPr="00572CDA">
        <w:rPr>
          <w:rFonts w:ascii="Book Antiqua" w:eastAsia="Book Antiqua" w:hAnsi="Book Antiqua" w:cs="Book Antiqua"/>
          <w:b/>
          <w:bCs/>
        </w:rPr>
        <w:t>graphy</w:t>
      </w:r>
      <w:r w:rsidR="00313001">
        <w:rPr>
          <w:rFonts w:ascii="Book Antiqua" w:eastAsia="Book Antiqua" w:hAnsi="Book Antiqua" w:cs="Book Antiqua"/>
          <w:b/>
          <w:bCs/>
        </w:rPr>
        <w:t xml:space="preserve"> </w:t>
      </w:r>
      <w:r w:rsidRPr="00572CDA">
        <w:rPr>
          <w:rFonts w:ascii="Book Antiqua" w:eastAsia="Book Antiqua" w:hAnsi="Book Antiqua" w:cs="Book Antiqua"/>
          <w:b/>
          <w:bCs/>
        </w:rPr>
        <w:t xml:space="preserve">of the chest </w:t>
      </w:r>
      <w:r w:rsidR="00313001" w:rsidRPr="00572CDA">
        <w:rPr>
          <w:rFonts w:ascii="Book Antiqua" w:eastAsia="Book Antiqua" w:hAnsi="Book Antiqua" w:cs="Book Antiqua"/>
          <w:b/>
          <w:bCs/>
        </w:rPr>
        <w:t>demonstrate</w:t>
      </w:r>
      <w:r w:rsidR="00313001">
        <w:rPr>
          <w:rFonts w:ascii="Book Antiqua" w:eastAsia="Book Antiqua" w:hAnsi="Book Antiqua" w:cs="Book Antiqua"/>
          <w:b/>
          <w:bCs/>
        </w:rPr>
        <w:t xml:space="preserve">d </w:t>
      </w:r>
      <w:r w:rsidRPr="00572CDA">
        <w:rPr>
          <w:rFonts w:ascii="Book Antiqua" w:eastAsia="Book Antiqua" w:hAnsi="Book Antiqua" w:cs="Book Antiqua"/>
          <w:b/>
          <w:bCs/>
        </w:rPr>
        <w:t>larg</w:t>
      </w:r>
      <w:r w:rsidRPr="00572CDA">
        <w:rPr>
          <w:rFonts w:ascii="Book Antiqua" w:eastAsia="Book Antiqua" w:hAnsi="Book Antiqua" w:cs="Book Antiqua"/>
          <w:b/>
          <w:bCs/>
        </w:rPr>
        <w:t xml:space="preserve">e right pleural effusion. </w:t>
      </w:r>
      <w:r w:rsidRPr="00572CDA">
        <w:rPr>
          <w:rFonts w:ascii="Book Antiqua" w:eastAsia="Book Antiqua" w:hAnsi="Book Antiqua" w:cs="Book Antiqua"/>
        </w:rPr>
        <w:t>A</w:t>
      </w:r>
      <w:r w:rsidR="004F4026" w:rsidRPr="00572CDA">
        <w:rPr>
          <w:rFonts w:ascii="Book Antiqua" w:eastAsia="Book Antiqua" w:hAnsi="Book Antiqua" w:cs="Book Antiqua"/>
        </w:rPr>
        <w:t>:</w:t>
      </w:r>
      <w:r w:rsidRPr="00572CDA">
        <w:rPr>
          <w:rFonts w:ascii="Book Antiqua" w:eastAsia="Book Antiqua" w:hAnsi="Book Antiqua" w:cs="Book Antiqua"/>
        </w:rPr>
        <w:t xml:space="preserve"> </w:t>
      </w:r>
      <w:r w:rsidR="004F4026" w:rsidRPr="00572CDA">
        <w:rPr>
          <w:rFonts w:ascii="Book Antiqua" w:eastAsia="Book Antiqua" w:hAnsi="Book Antiqua" w:cs="Book Antiqua"/>
        </w:rPr>
        <w:t>L</w:t>
      </w:r>
      <w:r w:rsidRPr="00572CDA">
        <w:rPr>
          <w:rFonts w:ascii="Book Antiqua" w:eastAsia="Book Antiqua" w:hAnsi="Book Antiqua" w:cs="Book Antiqua"/>
        </w:rPr>
        <w:t>ung window</w:t>
      </w:r>
      <w:r w:rsidR="004F4026" w:rsidRPr="00572CDA">
        <w:rPr>
          <w:rFonts w:ascii="Book Antiqua" w:eastAsia="Book Antiqua" w:hAnsi="Book Antiqua" w:cs="Book Antiqua"/>
        </w:rPr>
        <w:t>;</w:t>
      </w:r>
      <w:r w:rsidRPr="00572CDA">
        <w:rPr>
          <w:rFonts w:ascii="Book Antiqua" w:eastAsia="Book Antiqua" w:hAnsi="Book Antiqua" w:cs="Book Antiqua"/>
        </w:rPr>
        <w:t xml:space="preserve"> B</w:t>
      </w:r>
      <w:r w:rsidR="004F4026" w:rsidRPr="00572CDA">
        <w:rPr>
          <w:rFonts w:ascii="Book Antiqua" w:eastAsia="Book Antiqua" w:hAnsi="Book Antiqua" w:cs="Book Antiqua"/>
        </w:rPr>
        <w:t>:</w:t>
      </w:r>
      <w:r w:rsidRPr="00572CDA">
        <w:rPr>
          <w:rFonts w:ascii="Book Antiqua" w:eastAsia="Book Antiqua" w:hAnsi="Book Antiqua" w:cs="Book Antiqua"/>
        </w:rPr>
        <w:t xml:space="preserve"> </w:t>
      </w:r>
      <w:r w:rsidR="004F4026" w:rsidRPr="00572CDA">
        <w:rPr>
          <w:rFonts w:ascii="Book Antiqua" w:eastAsia="Book Antiqua" w:hAnsi="Book Antiqua" w:cs="Book Antiqua"/>
        </w:rPr>
        <w:t>M</w:t>
      </w:r>
      <w:r w:rsidRPr="00572CDA">
        <w:rPr>
          <w:rFonts w:ascii="Book Antiqua" w:eastAsia="Book Antiqua" w:hAnsi="Book Antiqua" w:cs="Book Antiqua"/>
        </w:rPr>
        <w:t>ediastinal window.</w:t>
      </w:r>
    </w:p>
    <w:p w14:paraId="6ADF4BFA" w14:textId="125F4460" w:rsidR="008A2B51" w:rsidRPr="00572CDA" w:rsidRDefault="008A2B51" w:rsidP="00BD5750">
      <w:pPr>
        <w:spacing w:line="360" w:lineRule="auto"/>
        <w:jc w:val="both"/>
        <w:rPr>
          <w:rFonts w:ascii="Book Antiqua" w:hAnsi="Book Antiqua"/>
        </w:rPr>
      </w:pPr>
      <w:r w:rsidRPr="00572CDA">
        <w:rPr>
          <w:rFonts w:ascii="Book Antiqua" w:eastAsia="Book Antiqua" w:hAnsi="Book Antiqua" w:cs="Book Antiqua"/>
        </w:rPr>
        <w:br w:type="page"/>
      </w:r>
      <w:r w:rsidRPr="00572CDA">
        <w:rPr>
          <w:rFonts w:ascii="Book Antiqua" w:hAnsi="Book Antiqua"/>
          <w:noProof/>
          <w:lang w:eastAsia="zh-CN"/>
        </w:rPr>
        <w:lastRenderedPageBreak/>
        <w:drawing>
          <wp:inline distT="0" distB="0" distL="0" distR="0" wp14:anchorId="6BCEE1A7" wp14:editId="017BDAE7">
            <wp:extent cx="2948781" cy="3419061"/>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2947" cy="3435487"/>
                    </a:xfrm>
                    <a:prstGeom prst="rect">
                      <a:avLst/>
                    </a:prstGeom>
                  </pic:spPr>
                </pic:pic>
              </a:graphicData>
            </a:graphic>
          </wp:inline>
        </w:drawing>
      </w:r>
    </w:p>
    <w:p w14:paraId="397D3D62" w14:textId="4CE4BAC5" w:rsidR="00A77B3E" w:rsidRPr="00572CDA" w:rsidRDefault="009C13C9" w:rsidP="00BD5750">
      <w:pPr>
        <w:spacing w:line="360" w:lineRule="auto"/>
        <w:jc w:val="both"/>
        <w:rPr>
          <w:rFonts w:ascii="Book Antiqua" w:eastAsia="Book Antiqua" w:hAnsi="Book Antiqua" w:cs="Book Antiqua"/>
          <w:b/>
          <w:bCs/>
        </w:rPr>
      </w:pPr>
      <w:r w:rsidRPr="00572CDA">
        <w:rPr>
          <w:rFonts w:ascii="Book Antiqua" w:eastAsia="Book Antiqua" w:hAnsi="Book Antiqua" w:cs="Book Antiqua"/>
          <w:b/>
          <w:bCs/>
        </w:rPr>
        <w:t>Figure 2</w:t>
      </w:r>
      <w:r w:rsidRPr="00572CDA">
        <w:rPr>
          <w:rFonts w:ascii="Book Antiqua" w:eastAsia="Book Antiqua" w:hAnsi="Book Antiqua" w:cs="Book Antiqua"/>
        </w:rPr>
        <w:t xml:space="preserve"> </w:t>
      </w:r>
      <w:r w:rsidR="00EC1B27" w:rsidRPr="00572CDA">
        <w:rPr>
          <w:rFonts w:ascii="Book Antiqua" w:eastAsia="Book Antiqua" w:hAnsi="Book Antiqua" w:cs="Book Antiqua"/>
          <w:b/>
          <w:bCs/>
        </w:rPr>
        <w:t>Magnetic resonance im</w:t>
      </w:r>
      <w:r w:rsidR="00EC1B27" w:rsidRPr="00572CDA">
        <w:rPr>
          <w:rFonts w:ascii="Book Antiqua" w:eastAsia="Book Antiqua" w:hAnsi="Book Antiqua" w:cs="Book Antiqua"/>
          <w:b/>
          <w:bCs/>
        </w:rPr>
        <w:t>aging</w:t>
      </w:r>
      <w:r w:rsidRPr="00572CDA">
        <w:rPr>
          <w:rFonts w:ascii="Book Antiqua" w:eastAsia="Book Antiqua" w:hAnsi="Book Antiqua" w:cs="Book Antiqua"/>
          <w:b/>
          <w:bCs/>
        </w:rPr>
        <w:t xml:space="preserve"> </w:t>
      </w:r>
      <w:r w:rsidR="00313001" w:rsidRPr="00572CDA">
        <w:rPr>
          <w:rFonts w:ascii="Book Antiqua" w:eastAsia="Book Antiqua" w:hAnsi="Book Antiqua" w:cs="Book Antiqua"/>
          <w:b/>
          <w:bCs/>
        </w:rPr>
        <w:t>show</w:t>
      </w:r>
      <w:r w:rsidR="00313001">
        <w:rPr>
          <w:rFonts w:ascii="Book Antiqua" w:eastAsia="Book Antiqua" w:hAnsi="Book Antiqua" w:cs="Book Antiqua"/>
          <w:b/>
          <w:bCs/>
        </w:rPr>
        <w:t>ing</w:t>
      </w:r>
      <w:r w:rsidR="00313001" w:rsidRPr="00572CDA">
        <w:rPr>
          <w:rFonts w:ascii="Book Antiqua" w:eastAsia="Book Antiqua" w:hAnsi="Book Antiqua" w:cs="Book Antiqua"/>
          <w:b/>
          <w:bCs/>
        </w:rPr>
        <w:t xml:space="preserve"> </w:t>
      </w:r>
      <w:r w:rsidRPr="00572CDA">
        <w:rPr>
          <w:rFonts w:ascii="Book Antiqua" w:eastAsia="Book Antiqua" w:hAnsi="Book Antiqua" w:cs="Book Antiqua"/>
          <w:b/>
          <w:bCs/>
        </w:rPr>
        <w:t>a larg</w:t>
      </w:r>
      <w:r w:rsidRPr="00572CDA">
        <w:rPr>
          <w:rFonts w:ascii="Book Antiqua" w:eastAsia="Book Antiqua" w:hAnsi="Book Antiqua" w:cs="Book Antiqua"/>
          <w:b/>
          <w:bCs/>
        </w:rPr>
        <w:t>e ovarian tumor (arrows) on the right side of the pelvis.</w:t>
      </w:r>
    </w:p>
    <w:p w14:paraId="51616452" w14:textId="4201873D" w:rsidR="008A2B51" w:rsidRPr="00572CDA" w:rsidRDefault="00EC1B27" w:rsidP="00BD5750">
      <w:pPr>
        <w:spacing w:line="360" w:lineRule="auto"/>
        <w:jc w:val="both"/>
        <w:rPr>
          <w:rFonts w:ascii="Book Antiqua" w:hAnsi="Book Antiqua"/>
        </w:rPr>
      </w:pPr>
      <w:r w:rsidRPr="00572CDA">
        <w:rPr>
          <w:rFonts w:ascii="Book Antiqua" w:hAnsi="Book Antiqua"/>
        </w:rPr>
        <w:br w:type="page"/>
      </w:r>
      <w:r w:rsidRPr="00572CDA">
        <w:rPr>
          <w:rFonts w:ascii="Book Antiqua" w:hAnsi="Book Antiqua"/>
          <w:noProof/>
          <w:lang w:eastAsia="zh-CN"/>
        </w:rPr>
        <w:lastRenderedPageBreak/>
        <w:drawing>
          <wp:inline distT="0" distB="0" distL="0" distR="0" wp14:anchorId="4FAE09E6" wp14:editId="625953A8">
            <wp:extent cx="5127431" cy="216275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8470" cy="2171629"/>
                    </a:xfrm>
                    <a:prstGeom prst="rect">
                      <a:avLst/>
                    </a:prstGeom>
                  </pic:spPr>
                </pic:pic>
              </a:graphicData>
            </a:graphic>
          </wp:inline>
        </w:drawing>
      </w:r>
    </w:p>
    <w:p w14:paraId="14A8A029" w14:textId="38BB91A7" w:rsidR="00A77B3E" w:rsidRPr="00572CDA"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3</w:t>
      </w:r>
      <w:r w:rsidRPr="00572CDA">
        <w:rPr>
          <w:rFonts w:ascii="Book Antiqua" w:eastAsia="Book Antiqua" w:hAnsi="Book Antiqua" w:cs="Book Antiqua"/>
          <w:b/>
          <w:bCs/>
        </w:rPr>
        <w:t xml:space="preserve"> </w:t>
      </w:r>
      <w:r w:rsidR="00313001">
        <w:rPr>
          <w:rFonts w:ascii="Book Antiqua" w:eastAsia="Book Antiqua" w:hAnsi="Book Antiqua" w:cs="Book Antiqua"/>
          <w:b/>
          <w:bCs/>
        </w:rPr>
        <w:t>S</w:t>
      </w:r>
      <w:r w:rsidRPr="00572CDA">
        <w:rPr>
          <w:rFonts w:ascii="Book Antiqua" w:eastAsia="Book Antiqua" w:hAnsi="Book Antiqua" w:cs="Book Antiqua"/>
          <w:b/>
          <w:bCs/>
        </w:rPr>
        <w:t>urgical pathology demonstrating a theca</w:t>
      </w:r>
      <w:r w:rsidR="00EC1B27" w:rsidRPr="00572CDA">
        <w:rPr>
          <w:rFonts w:ascii="Book Antiqua" w:eastAsia="Book Antiqua" w:hAnsi="Book Antiqua" w:cs="Book Antiqua"/>
          <w:b/>
          <w:bCs/>
        </w:rPr>
        <w:t xml:space="preserve"> </w:t>
      </w:r>
      <w:r w:rsidRPr="00572CDA">
        <w:rPr>
          <w:rFonts w:ascii="Book Antiqua" w:eastAsia="Book Antiqua" w:hAnsi="Book Antiqua" w:cs="Book Antiqua"/>
          <w:b/>
          <w:bCs/>
        </w:rPr>
        <w:t>cell</w:t>
      </w:r>
      <w:r w:rsidR="00EC1B27" w:rsidRPr="00572CDA">
        <w:rPr>
          <w:rFonts w:ascii="Book Antiqua" w:eastAsia="Book Antiqua" w:hAnsi="Book Antiqua" w:cs="Book Antiqua"/>
          <w:b/>
          <w:bCs/>
        </w:rPr>
        <w:t xml:space="preserve"> </w:t>
      </w:r>
      <w:r w:rsidRPr="00572CDA">
        <w:rPr>
          <w:rFonts w:ascii="Book Antiqua" w:eastAsia="Book Antiqua" w:hAnsi="Book Antiqua" w:cs="Book Antiqua"/>
          <w:b/>
          <w:bCs/>
        </w:rPr>
        <w:t>tumor</w:t>
      </w:r>
      <w:r w:rsidR="00EC1B27" w:rsidRPr="00572CDA">
        <w:rPr>
          <w:rFonts w:ascii="Book Antiqua" w:eastAsia="Book Antiqua" w:hAnsi="Book Antiqua" w:cs="Book Antiqua"/>
          <w:b/>
          <w:bCs/>
        </w:rPr>
        <w:t xml:space="preserve"> </w:t>
      </w:r>
      <w:r w:rsidRPr="00572CDA">
        <w:rPr>
          <w:rFonts w:ascii="Book Antiqua" w:eastAsia="Book Antiqua" w:hAnsi="Book Antiqua" w:cs="Book Antiqua"/>
          <w:b/>
          <w:bCs/>
        </w:rPr>
        <w:t>of the right ovary</w:t>
      </w:r>
      <w:r w:rsidR="00313001">
        <w:rPr>
          <w:rFonts w:ascii="Book Antiqua" w:eastAsia="Book Antiqua" w:hAnsi="Book Antiqua" w:cs="Book Antiqua"/>
          <w:b/>
          <w:bCs/>
        </w:rPr>
        <w:t xml:space="preserve"> (</w:t>
      </w:r>
      <w:r w:rsidR="00313001" w:rsidRPr="00572CDA">
        <w:rPr>
          <w:rFonts w:ascii="Book Antiqua" w:eastAsia="Book Antiqua" w:hAnsi="Book Antiqua" w:cs="Book Antiqua"/>
          <w:b/>
          <w:bCs/>
        </w:rPr>
        <w:t>Hematoxylin and eosin staining</w:t>
      </w:r>
      <w:r w:rsidR="00313001">
        <w:rPr>
          <w:rFonts w:ascii="Book Antiqua" w:eastAsia="Book Antiqua" w:hAnsi="Book Antiqua" w:cs="Book Antiqua"/>
          <w:b/>
          <w:bCs/>
        </w:rPr>
        <w:t>)</w:t>
      </w:r>
      <w:r w:rsidRPr="00572CDA">
        <w:rPr>
          <w:rFonts w:ascii="Book Antiqua" w:eastAsia="Book Antiqua" w:hAnsi="Book Antiqua" w:cs="Book Antiqua"/>
          <w:b/>
          <w:bCs/>
        </w:rPr>
        <w:t xml:space="preserve">. </w:t>
      </w:r>
      <w:r w:rsidR="00D75436" w:rsidRPr="00572CDA">
        <w:rPr>
          <w:rFonts w:ascii="Book Antiqua" w:eastAsia="Book Antiqua" w:hAnsi="Book Antiqua" w:cs="Book Antiqua"/>
        </w:rPr>
        <w:t xml:space="preserve">A: </w:t>
      </w:r>
      <w:r w:rsidRPr="00572CDA">
        <w:rPr>
          <w:rFonts w:ascii="Book Antiqua" w:eastAsia="Book Antiqua" w:hAnsi="Book Antiqua" w:cs="Book Antiqua"/>
        </w:rPr>
        <w:t>40</w:t>
      </w:r>
      <w:r w:rsidR="00D75436" w:rsidRPr="00572CDA">
        <w:rPr>
          <w:rFonts w:ascii="Book Antiqua" w:eastAsia="Book Antiqua" w:hAnsi="Book Antiqua" w:cs="Book Antiqua"/>
        </w:rPr>
        <w:t xml:space="preserve"> ×</w:t>
      </w:r>
      <w:r w:rsidRPr="00572CDA">
        <w:rPr>
          <w:rFonts w:ascii="Book Antiqua" w:eastAsia="Book Antiqua" w:hAnsi="Book Antiqua" w:cs="Book Antiqua"/>
        </w:rPr>
        <w:t xml:space="preserve"> </w:t>
      </w:r>
      <w:r w:rsidRPr="00572CDA">
        <w:rPr>
          <w:rFonts w:ascii="Book Antiqua" w:eastAsia="Book Antiqua" w:hAnsi="Book Antiqua" w:cs="Book Antiqua"/>
        </w:rPr>
        <w:t>magnification</w:t>
      </w:r>
      <w:r w:rsidR="00D75436" w:rsidRPr="00572CDA">
        <w:rPr>
          <w:rFonts w:ascii="Book Antiqua" w:eastAsia="Book Antiqua" w:hAnsi="Book Antiqua" w:cs="Book Antiqua"/>
        </w:rPr>
        <w:t>; B:</w:t>
      </w:r>
      <w:r w:rsidRPr="00572CDA">
        <w:rPr>
          <w:rFonts w:ascii="Book Antiqua" w:eastAsia="Book Antiqua" w:hAnsi="Book Antiqua" w:cs="Book Antiqua"/>
        </w:rPr>
        <w:t xml:space="preserve"> 100</w:t>
      </w:r>
      <w:r w:rsidR="00D75436" w:rsidRPr="00572CDA">
        <w:rPr>
          <w:rFonts w:ascii="Book Antiqua" w:eastAsia="Book Antiqua" w:hAnsi="Book Antiqua" w:cs="Book Antiqua"/>
        </w:rPr>
        <w:t xml:space="preserve"> ×</w:t>
      </w:r>
      <w:r w:rsidRPr="00572CDA">
        <w:rPr>
          <w:rFonts w:ascii="Book Antiqua" w:eastAsia="Book Antiqua" w:hAnsi="Book Antiqua" w:cs="Book Antiqua"/>
        </w:rPr>
        <w:t xml:space="preserve"> magnification.</w:t>
      </w:r>
    </w:p>
    <w:p w14:paraId="2992295E" w14:textId="474082E3" w:rsidR="00D75436" w:rsidRPr="00572CDA" w:rsidRDefault="00FD09D6" w:rsidP="00BD5750">
      <w:pPr>
        <w:spacing w:line="360" w:lineRule="auto"/>
        <w:jc w:val="both"/>
        <w:rPr>
          <w:rFonts w:ascii="Book Antiqua" w:hAnsi="Book Antiqua"/>
        </w:rPr>
      </w:pPr>
      <w:r w:rsidRPr="00572CDA">
        <w:rPr>
          <w:rFonts w:ascii="Book Antiqua" w:hAnsi="Book Antiqua"/>
        </w:rPr>
        <w:br w:type="page"/>
      </w:r>
      <w:r w:rsidRPr="00572CDA">
        <w:rPr>
          <w:rFonts w:ascii="Book Antiqua" w:hAnsi="Book Antiqua"/>
          <w:noProof/>
          <w:lang w:eastAsia="zh-CN"/>
        </w:rPr>
        <w:lastRenderedPageBreak/>
        <w:drawing>
          <wp:inline distT="0" distB="0" distL="0" distR="0" wp14:anchorId="10EA21E6" wp14:editId="01232975">
            <wp:extent cx="3876190" cy="2561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190" cy="2561905"/>
                    </a:xfrm>
                    <a:prstGeom prst="rect">
                      <a:avLst/>
                    </a:prstGeom>
                  </pic:spPr>
                </pic:pic>
              </a:graphicData>
            </a:graphic>
          </wp:inline>
        </w:drawing>
      </w:r>
    </w:p>
    <w:p w14:paraId="24150A48" w14:textId="7CD78D15" w:rsidR="00A77B3E" w:rsidRPr="00572CDA"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4 X-ray photogr</w:t>
      </w:r>
      <w:r w:rsidRPr="00572CDA">
        <w:rPr>
          <w:rFonts w:ascii="Book Antiqua" w:eastAsia="Book Antiqua" w:hAnsi="Book Antiqua" w:cs="Book Antiqua"/>
          <w:b/>
          <w:bCs/>
        </w:rPr>
        <w:t>aph</w:t>
      </w:r>
      <w:r w:rsidR="00313001">
        <w:rPr>
          <w:rFonts w:ascii="Book Antiqua" w:eastAsia="Book Antiqua" w:hAnsi="Book Antiqua" w:cs="Book Antiqua"/>
          <w:b/>
          <w:bCs/>
        </w:rPr>
        <w:t>s</w:t>
      </w:r>
      <w:r w:rsidRPr="00572CDA">
        <w:rPr>
          <w:rFonts w:ascii="Book Antiqua" w:eastAsia="Book Antiqua" w:hAnsi="Book Antiqua" w:cs="Book Antiqua"/>
          <w:b/>
          <w:bCs/>
        </w:rPr>
        <w:t xml:space="preserve"> demonstrating blunting of the right costophrenic angle before surgery and 1 </w:t>
      </w:r>
      <w:proofErr w:type="spellStart"/>
      <w:r w:rsidRPr="00572CDA">
        <w:rPr>
          <w:rFonts w:ascii="Book Antiqua" w:eastAsia="Book Antiqua" w:hAnsi="Book Antiqua" w:cs="Book Antiqua"/>
          <w:b/>
          <w:bCs/>
        </w:rPr>
        <w:t>wk</w:t>
      </w:r>
      <w:proofErr w:type="spellEnd"/>
      <w:r w:rsidRPr="00572CDA">
        <w:rPr>
          <w:rFonts w:ascii="Book Antiqua" w:eastAsia="Book Antiqua" w:hAnsi="Book Antiqua" w:cs="Book Antiqua"/>
          <w:b/>
          <w:bCs/>
        </w:rPr>
        <w:t xml:space="preserve"> after surger</w:t>
      </w:r>
      <w:r w:rsidR="00FD09D6" w:rsidRPr="00572CDA">
        <w:rPr>
          <w:rFonts w:ascii="Book Antiqua" w:eastAsia="Book Antiqua" w:hAnsi="Book Antiqua" w:cs="Book Antiqua"/>
          <w:b/>
          <w:bCs/>
        </w:rPr>
        <w:t>y</w:t>
      </w:r>
      <w:r w:rsidRPr="00572CDA">
        <w:rPr>
          <w:rFonts w:ascii="Book Antiqua" w:eastAsia="Book Antiqua" w:hAnsi="Book Antiqua" w:cs="Book Antiqua"/>
          <w:b/>
          <w:bCs/>
        </w:rPr>
        <w:t>.</w:t>
      </w:r>
      <w:r w:rsidR="00FD09D6" w:rsidRPr="00572CDA">
        <w:rPr>
          <w:rFonts w:ascii="Book Antiqua" w:eastAsia="Book Antiqua" w:hAnsi="Book Antiqua" w:cs="Book Antiqua"/>
          <w:b/>
          <w:bCs/>
        </w:rPr>
        <w:t xml:space="preserve"> </w:t>
      </w:r>
      <w:r w:rsidR="00FD09D6" w:rsidRPr="00572CDA">
        <w:rPr>
          <w:rFonts w:ascii="Book Antiqua" w:eastAsia="Book Antiqua" w:hAnsi="Book Antiqua" w:cs="Book Antiqua"/>
        </w:rPr>
        <w:t xml:space="preserve">A: Before surgery; B: 1 </w:t>
      </w:r>
      <w:proofErr w:type="spellStart"/>
      <w:r w:rsidR="00FD09D6" w:rsidRPr="00572CDA">
        <w:rPr>
          <w:rFonts w:ascii="Book Antiqua" w:eastAsia="Book Antiqua" w:hAnsi="Book Antiqua" w:cs="Book Antiqua"/>
        </w:rPr>
        <w:t>wk</w:t>
      </w:r>
      <w:proofErr w:type="spellEnd"/>
      <w:r w:rsidR="00FD09D6" w:rsidRPr="00572CDA">
        <w:rPr>
          <w:rFonts w:ascii="Book Antiqua" w:eastAsia="Book Antiqua" w:hAnsi="Book Antiqua" w:cs="Book Antiqua"/>
        </w:rPr>
        <w:t xml:space="preserve"> </w:t>
      </w:r>
      <w:r w:rsidR="00FD09D6" w:rsidRPr="00572CDA">
        <w:rPr>
          <w:rFonts w:ascii="Book Antiqua" w:eastAsia="Book Antiqua" w:hAnsi="Book Antiqua" w:cs="Book Antiqua"/>
        </w:rPr>
        <w:t>after surgery.</w:t>
      </w:r>
    </w:p>
    <w:p w14:paraId="5EB0E999" w14:textId="77193A54" w:rsidR="00620D5E" w:rsidRPr="00572CDA" w:rsidRDefault="00620D5E" w:rsidP="00BD5750">
      <w:pPr>
        <w:spacing w:line="360" w:lineRule="auto"/>
        <w:jc w:val="both"/>
        <w:rPr>
          <w:rFonts w:ascii="Book Antiqua" w:eastAsia="Book Antiqua" w:hAnsi="Book Antiqua" w:cs="Book Antiqua"/>
        </w:rPr>
      </w:pPr>
      <w:r w:rsidRPr="00572CDA">
        <w:rPr>
          <w:rFonts w:ascii="Book Antiqua" w:eastAsia="Book Antiqua" w:hAnsi="Book Antiqua" w:cs="Book Antiqua"/>
        </w:rPr>
        <w:br w:type="page"/>
      </w:r>
      <w:r w:rsidRPr="00572CDA">
        <w:rPr>
          <w:rFonts w:ascii="Book Antiqua" w:hAnsi="Book Antiqua"/>
          <w:noProof/>
          <w:lang w:eastAsia="zh-CN"/>
        </w:rPr>
        <w:lastRenderedPageBreak/>
        <w:drawing>
          <wp:inline distT="0" distB="0" distL="0" distR="0" wp14:anchorId="1DDF958A" wp14:editId="25788DB3">
            <wp:extent cx="5638095" cy="2695238"/>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8095" cy="2695238"/>
                    </a:xfrm>
                    <a:prstGeom prst="rect">
                      <a:avLst/>
                    </a:prstGeom>
                  </pic:spPr>
                </pic:pic>
              </a:graphicData>
            </a:graphic>
          </wp:inline>
        </w:drawing>
      </w:r>
    </w:p>
    <w:p w14:paraId="56382746" w14:textId="11922226" w:rsidR="00A77B3E" w:rsidRPr="00053305" w:rsidRDefault="009C13C9" w:rsidP="00BD5750">
      <w:pPr>
        <w:spacing w:line="360" w:lineRule="auto"/>
        <w:jc w:val="both"/>
        <w:rPr>
          <w:rFonts w:ascii="Book Antiqua" w:eastAsia="Book Antiqua" w:hAnsi="Book Antiqua" w:cs="Book Antiqua"/>
        </w:rPr>
      </w:pPr>
      <w:r w:rsidRPr="00572CDA">
        <w:rPr>
          <w:rFonts w:ascii="Book Antiqua" w:eastAsia="Book Antiqua" w:hAnsi="Book Antiqua" w:cs="Book Antiqua"/>
          <w:b/>
          <w:bCs/>
        </w:rPr>
        <w:t>Figure 5 Therapy and course timeline of the patient.</w:t>
      </w:r>
      <w:r w:rsidR="00F17255">
        <w:rPr>
          <w:rFonts w:ascii="Book Antiqua" w:eastAsia="Book Antiqua" w:hAnsi="Book Antiqua" w:cs="Book Antiqua"/>
          <w:b/>
          <w:bCs/>
        </w:rPr>
        <w:t xml:space="preserve"> </w:t>
      </w:r>
      <w:r w:rsidR="00F17255" w:rsidRPr="00053305">
        <w:rPr>
          <w:rFonts w:ascii="Book Antiqua" w:eastAsia="Book Antiqua" w:hAnsi="Book Antiqua" w:cs="Book Antiqua"/>
        </w:rPr>
        <w:t xml:space="preserve">MRI: </w:t>
      </w:r>
      <w:r w:rsidR="00053305" w:rsidRPr="00053305">
        <w:rPr>
          <w:rFonts w:ascii="Book Antiqua" w:eastAsia="Book Antiqua" w:hAnsi="Book Antiqua" w:cs="Book Antiqua"/>
        </w:rPr>
        <w:t>Magnetic resonance imaging</w:t>
      </w:r>
      <w:r w:rsidR="00F17255" w:rsidRPr="00053305">
        <w:rPr>
          <w:rFonts w:ascii="Book Antiqua" w:eastAsia="Book Antiqua" w:hAnsi="Book Antiqua" w:cs="Book Antiqua"/>
        </w:rPr>
        <w:t xml:space="preserve">; CT: </w:t>
      </w:r>
      <w:r w:rsidR="00053305" w:rsidRPr="00053305">
        <w:rPr>
          <w:rFonts w:ascii="Book Antiqua" w:eastAsia="Book Antiqua" w:hAnsi="Book Antiqua" w:cs="Book Antiqua"/>
        </w:rPr>
        <w:t>Computed tomography</w:t>
      </w:r>
      <w:r w:rsidR="00F17255" w:rsidRPr="00053305">
        <w:rPr>
          <w:rFonts w:ascii="Book Antiqua" w:eastAsia="Book Antiqua" w:hAnsi="Book Antiqua" w:cs="Book Antiqua"/>
        </w:rPr>
        <w:t>.</w:t>
      </w:r>
    </w:p>
    <w:p w14:paraId="1EFA73B5" w14:textId="75C657B0" w:rsidR="00BD5750" w:rsidRPr="00572CDA" w:rsidRDefault="00BD5750" w:rsidP="00BD5750">
      <w:pPr>
        <w:spacing w:line="360" w:lineRule="auto"/>
        <w:jc w:val="both"/>
        <w:rPr>
          <w:rFonts w:ascii="Book Antiqua" w:hAnsi="Book Antiqua"/>
          <w:b/>
          <w:bCs/>
        </w:rPr>
      </w:pPr>
      <w:r w:rsidRPr="00572CDA">
        <w:rPr>
          <w:rFonts w:ascii="Book Antiqua" w:eastAsia="Book Antiqua" w:hAnsi="Book Antiqua" w:cs="Book Antiqua"/>
          <w:b/>
          <w:bCs/>
        </w:rPr>
        <w:br w:type="page"/>
      </w:r>
      <w:r w:rsidRPr="00572CDA">
        <w:rPr>
          <w:rFonts w:ascii="Book Antiqua" w:hAnsi="Book Antiqua"/>
          <w:b/>
          <w:bCs/>
        </w:rPr>
        <w:lastRenderedPageBreak/>
        <w:t xml:space="preserve">Table 1 </w:t>
      </w:r>
      <w:bookmarkStart w:id="4" w:name="_GoBack"/>
      <w:r w:rsidR="00313001">
        <w:rPr>
          <w:rFonts w:ascii="Book Antiqua" w:hAnsi="Book Antiqua"/>
          <w:b/>
          <w:bCs/>
        </w:rPr>
        <w:t>R</w:t>
      </w:r>
      <w:r w:rsidRPr="00572CDA">
        <w:rPr>
          <w:rFonts w:ascii="Book Antiqua" w:hAnsi="Book Antiqua"/>
          <w:b/>
          <w:bCs/>
        </w:rPr>
        <w:t>esults of laboratory tests performed on the pleural effusion and blood</w:t>
      </w:r>
    </w:p>
    <w:tbl>
      <w:tblPr>
        <w:tblW w:w="5000" w:type="pct"/>
        <w:tblBorders>
          <w:top w:val="single" w:sz="4" w:space="0" w:color="auto"/>
          <w:bottom w:val="single" w:sz="4" w:space="0" w:color="auto"/>
        </w:tblBorders>
        <w:tblLook w:val="0000" w:firstRow="0" w:lastRow="0" w:firstColumn="0" w:lastColumn="0" w:noHBand="0" w:noVBand="0"/>
      </w:tblPr>
      <w:tblGrid>
        <w:gridCol w:w="4194"/>
        <w:gridCol w:w="3167"/>
        <w:gridCol w:w="1999"/>
      </w:tblGrid>
      <w:tr w:rsidR="00572CDA" w:rsidRPr="008B3B68" w14:paraId="4B19A646" w14:textId="77777777" w:rsidTr="00572CDA">
        <w:tc>
          <w:tcPr>
            <w:tcW w:w="2240" w:type="pct"/>
            <w:tcBorders>
              <w:top w:val="single" w:sz="4" w:space="0" w:color="auto"/>
              <w:bottom w:val="single" w:sz="4" w:space="0" w:color="auto"/>
            </w:tcBorders>
          </w:tcPr>
          <w:p w14:paraId="0935ABC4" w14:textId="551EE077" w:rsidR="00BD5750" w:rsidRPr="008B3B68" w:rsidRDefault="00BD5750" w:rsidP="00BD5750">
            <w:pPr>
              <w:spacing w:line="360" w:lineRule="auto"/>
              <w:jc w:val="both"/>
              <w:rPr>
                <w:rFonts w:ascii="Book Antiqua" w:hAnsi="Book Antiqua"/>
                <w:b/>
                <w:bCs/>
              </w:rPr>
            </w:pPr>
            <w:r w:rsidRPr="008B3B68">
              <w:rPr>
                <w:rFonts w:ascii="Book Antiqua" w:hAnsi="Book Antiqua"/>
                <w:b/>
                <w:bCs/>
              </w:rPr>
              <w:t>Variable</w:t>
            </w:r>
          </w:p>
        </w:tc>
        <w:tc>
          <w:tcPr>
            <w:tcW w:w="1692" w:type="pct"/>
            <w:tcBorders>
              <w:top w:val="single" w:sz="4" w:space="0" w:color="auto"/>
              <w:bottom w:val="single" w:sz="4" w:space="0" w:color="auto"/>
            </w:tcBorders>
          </w:tcPr>
          <w:p w14:paraId="6B0B3CD7" w14:textId="77777777" w:rsidR="00BD5750" w:rsidRPr="008B3B68" w:rsidRDefault="00BD5750" w:rsidP="00BD5750">
            <w:pPr>
              <w:spacing w:line="360" w:lineRule="auto"/>
              <w:jc w:val="both"/>
              <w:rPr>
                <w:rFonts w:ascii="Book Antiqua" w:hAnsi="Book Antiqua"/>
                <w:b/>
                <w:bCs/>
              </w:rPr>
            </w:pPr>
            <w:r w:rsidRPr="008B3B68">
              <w:rPr>
                <w:rFonts w:ascii="Book Antiqua" w:hAnsi="Book Antiqua"/>
                <w:b/>
                <w:bCs/>
              </w:rPr>
              <w:t>Pleural fluid</w:t>
            </w:r>
          </w:p>
        </w:tc>
        <w:tc>
          <w:tcPr>
            <w:tcW w:w="1068" w:type="pct"/>
            <w:tcBorders>
              <w:top w:val="single" w:sz="4" w:space="0" w:color="auto"/>
              <w:bottom w:val="single" w:sz="4" w:space="0" w:color="auto"/>
            </w:tcBorders>
          </w:tcPr>
          <w:p w14:paraId="2929FE9D" w14:textId="77777777" w:rsidR="00BD5750" w:rsidRPr="008B3B68" w:rsidRDefault="00BD5750" w:rsidP="00BD5750">
            <w:pPr>
              <w:spacing w:line="360" w:lineRule="auto"/>
              <w:jc w:val="both"/>
              <w:rPr>
                <w:rFonts w:ascii="Book Antiqua" w:hAnsi="Book Antiqua"/>
                <w:b/>
                <w:bCs/>
              </w:rPr>
            </w:pPr>
            <w:r w:rsidRPr="008B3B68">
              <w:rPr>
                <w:rFonts w:ascii="Book Antiqua" w:hAnsi="Book Antiqua"/>
                <w:b/>
                <w:bCs/>
              </w:rPr>
              <w:t>Blood</w:t>
            </w:r>
          </w:p>
        </w:tc>
      </w:tr>
      <w:bookmarkEnd w:id="4"/>
      <w:tr w:rsidR="00572CDA" w:rsidRPr="00572CDA" w14:paraId="5962F09F" w14:textId="77777777" w:rsidTr="00572CDA">
        <w:tc>
          <w:tcPr>
            <w:tcW w:w="2240" w:type="pct"/>
          </w:tcPr>
          <w:p w14:paraId="320CB215" w14:textId="77777777" w:rsidR="00BD5750" w:rsidRPr="00572CDA" w:rsidRDefault="00BD5750" w:rsidP="00BD5750">
            <w:pPr>
              <w:spacing w:line="360" w:lineRule="auto"/>
              <w:jc w:val="both"/>
              <w:rPr>
                <w:rFonts w:ascii="Book Antiqua" w:hAnsi="Book Antiqua"/>
              </w:rPr>
            </w:pPr>
            <w:r w:rsidRPr="00572CDA">
              <w:rPr>
                <w:rFonts w:ascii="Book Antiqua" w:hAnsi="Book Antiqua"/>
              </w:rPr>
              <w:t>Appearance</w:t>
            </w:r>
          </w:p>
        </w:tc>
        <w:tc>
          <w:tcPr>
            <w:tcW w:w="1692" w:type="pct"/>
          </w:tcPr>
          <w:p w14:paraId="2C18A3A0" w14:textId="06642A70" w:rsidR="00BD5750" w:rsidRPr="00572CDA" w:rsidRDefault="009A55C1" w:rsidP="00BD5750">
            <w:pPr>
              <w:spacing w:line="360" w:lineRule="auto"/>
              <w:jc w:val="both"/>
              <w:rPr>
                <w:rFonts w:ascii="Book Antiqua" w:hAnsi="Book Antiqua"/>
              </w:rPr>
            </w:pPr>
            <w:r>
              <w:rPr>
                <w:rFonts w:ascii="Book Antiqua" w:hAnsi="Book Antiqua"/>
              </w:rPr>
              <w:t>C</w:t>
            </w:r>
            <w:r w:rsidR="00BD5750" w:rsidRPr="00572CDA">
              <w:rPr>
                <w:rFonts w:ascii="Book Antiqua" w:hAnsi="Book Antiqua"/>
              </w:rPr>
              <w:t>lear and yellow colored</w:t>
            </w:r>
          </w:p>
        </w:tc>
        <w:tc>
          <w:tcPr>
            <w:tcW w:w="1068" w:type="pct"/>
          </w:tcPr>
          <w:p w14:paraId="4849FC5A" w14:textId="77777777" w:rsidR="00BD5750" w:rsidRPr="00572CDA" w:rsidRDefault="00BD5750" w:rsidP="00BD5750">
            <w:pPr>
              <w:spacing w:line="360" w:lineRule="auto"/>
              <w:jc w:val="both"/>
              <w:rPr>
                <w:rFonts w:ascii="Book Antiqua" w:hAnsi="Book Antiqua"/>
              </w:rPr>
            </w:pPr>
            <w:r w:rsidRPr="00572CDA">
              <w:rPr>
                <w:rFonts w:ascii="Book Antiqua" w:hAnsi="Book Antiqua"/>
              </w:rPr>
              <w:t>-</w:t>
            </w:r>
          </w:p>
        </w:tc>
      </w:tr>
      <w:tr w:rsidR="00572CDA" w:rsidRPr="00572CDA" w14:paraId="2EF288EB" w14:textId="77777777" w:rsidTr="00572CDA">
        <w:tc>
          <w:tcPr>
            <w:tcW w:w="2240" w:type="pct"/>
          </w:tcPr>
          <w:p w14:paraId="43B5DB21" w14:textId="77777777" w:rsidR="00BD5750" w:rsidRPr="00572CDA" w:rsidRDefault="00BD5750" w:rsidP="00BD5750">
            <w:pPr>
              <w:spacing w:line="360" w:lineRule="auto"/>
              <w:jc w:val="both"/>
              <w:rPr>
                <w:rFonts w:ascii="Book Antiqua" w:hAnsi="Book Antiqua"/>
              </w:rPr>
            </w:pPr>
            <w:r w:rsidRPr="00572CDA">
              <w:rPr>
                <w:rFonts w:ascii="Book Antiqua" w:hAnsi="Book Antiqua"/>
              </w:rPr>
              <w:t>White blood cell count</w:t>
            </w:r>
          </w:p>
        </w:tc>
        <w:tc>
          <w:tcPr>
            <w:tcW w:w="1692" w:type="pct"/>
          </w:tcPr>
          <w:p w14:paraId="32A452E3" w14:textId="134F481E" w:rsidR="00BD5750" w:rsidRPr="00572CDA" w:rsidRDefault="00BD5750" w:rsidP="00BD5750">
            <w:pPr>
              <w:spacing w:line="360" w:lineRule="auto"/>
              <w:jc w:val="both"/>
              <w:rPr>
                <w:rFonts w:ascii="Book Antiqua" w:hAnsi="Book Antiqua"/>
              </w:rPr>
            </w:pPr>
            <w:r w:rsidRPr="00572CDA">
              <w:rPr>
                <w:rFonts w:ascii="Book Antiqua" w:hAnsi="Book Antiqua"/>
              </w:rPr>
              <w:t>300</w:t>
            </w:r>
            <w:r w:rsidR="009A55C1">
              <w:rPr>
                <w:rFonts w:ascii="Book Antiqua" w:hAnsi="Book Antiqua"/>
              </w:rPr>
              <w:t xml:space="preserve"> </w:t>
            </w:r>
            <w:r w:rsidRPr="00572CDA">
              <w:rPr>
                <w:rFonts w:ascii="Book Antiqua" w:hAnsi="Book Antiqua"/>
              </w:rPr>
              <w:t>×</w:t>
            </w:r>
            <w:r w:rsidR="009A55C1">
              <w:rPr>
                <w:rFonts w:ascii="Book Antiqua" w:hAnsi="Book Antiqua"/>
              </w:rPr>
              <w:t xml:space="preserve"> </w:t>
            </w:r>
            <w:r w:rsidRPr="00572CDA">
              <w:rPr>
                <w:rFonts w:ascii="Book Antiqua" w:hAnsi="Book Antiqua"/>
              </w:rPr>
              <w:t>10</w:t>
            </w:r>
            <w:r w:rsidRPr="00572CDA">
              <w:rPr>
                <w:rFonts w:ascii="Book Antiqua" w:hAnsi="Book Antiqua"/>
                <w:vertAlign w:val="superscript"/>
              </w:rPr>
              <w:t>6</w:t>
            </w:r>
            <w:r w:rsidRPr="00572CDA">
              <w:rPr>
                <w:rFonts w:ascii="Book Antiqua" w:hAnsi="Book Antiqua"/>
              </w:rPr>
              <w:t>/L</w:t>
            </w:r>
          </w:p>
        </w:tc>
        <w:tc>
          <w:tcPr>
            <w:tcW w:w="1068" w:type="pct"/>
          </w:tcPr>
          <w:p w14:paraId="650C9665" w14:textId="45E6943E" w:rsidR="00BD5750" w:rsidRPr="00572CDA" w:rsidRDefault="00BD5750" w:rsidP="00BD5750">
            <w:pPr>
              <w:spacing w:line="360" w:lineRule="auto"/>
              <w:jc w:val="both"/>
              <w:rPr>
                <w:rFonts w:ascii="Book Antiqua" w:hAnsi="Book Antiqua"/>
              </w:rPr>
            </w:pPr>
            <w:r w:rsidRPr="00572CDA">
              <w:rPr>
                <w:rFonts w:ascii="Book Antiqua" w:hAnsi="Book Antiqua"/>
              </w:rPr>
              <w:t>10.05</w:t>
            </w:r>
            <w:r w:rsidR="009A55C1">
              <w:rPr>
                <w:rFonts w:ascii="Book Antiqua" w:hAnsi="Book Antiqua"/>
              </w:rPr>
              <w:t xml:space="preserve"> </w:t>
            </w:r>
            <w:r w:rsidRPr="00572CDA">
              <w:rPr>
                <w:rFonts w:ascii="Book Antiqua" w:hAnsi="Book Antiqua"/>
              </w:rPr>
              <w:t>×</w:t>
            </w:r>
            <w:r w:rsidR="009A55C1">
              <w:rPr>
                <w:rFonts w:ascii="Book Antiqua" w:hAnsi="Book Antiqua"/>
              </w:rPr>
              <w:t xml:space="preserve"> </w:t>
            </w:r>
            <w:r w:rsidRPr="00572CDA">
              <w:rPr>
                <w:rFonts w:ascii="Book Antiqua" w:hAnsi="Book Antiqua"/>
              </w:rPr>
              <w:t>10</w:t>
            </w:r>
            <w:r w:rsidRPr="00572CDA">
              <w:rPr>
                <w:rFonts w:ascii="Book Antiqua" w:hAnsi="Book Antiqua"/>
                <w:vertAlign w:val="superscript"/>
              </w:rPr>
              <w:t>9</w:t>
            </w:r>
            <w:r w:rsidRPr="00572CDA">
              <w:rPr>
                <w:rFonts w:ascii="Book Antiqua" w:hAnsi="Book Antiqua"/>
              </w:rPr>
              <w:t>/L</w:t>
            </w:r>
          </w:p>
        </w:tc>
      </w:tr>
      <w:tr w:rsidR="00572CDA" w:rsidRPr="00572CDA" w14:paraId="0BC63C14" w14:textId="77777777" w:rsidTr="00572CDA">
        <w:tc>
          <w:tcPr>
            <w:tcW w:w="2240" w:type="pct"/>
          </w:tcPr>
          <w:p w14:paraId="297B6C40" w14:textId="77777777" w:rsidR="00BD5750" w:rsidRPr="00572CDA" w:rsidRDefault="00BD5750" w:rsidP="00BD5750">
            <w:pPr>
              <w:spacing w:line="360" w:lineRule="auto"/>
              <w:jc w:val="both"/>
              <w:rPr>
                <w:rFonts w:ascii="Book Antiqua" w:hAnsi="Book Antiqua"/>
              </w:rPr>
            </w:pPr>
            <w:r w:rsidRPr="00572CDA">
              <w:rPr>
                <w:rFonts w:ascii="Book Antiqua" w:hAnsi="Book Antiqua"/>
              </w:rPr>
              <w:t>Total cell count</w:t>
            </w:r>
          </w:p>
          <w:p w14:paraId="7EF494A9" w14:textId="77777777" w:rsidR="00BD5750" w:rsidRPr="00572CDA" w:rsidRDefault="00BD5750" w:rsidP="00BD5750">
            <w:pPr>
              <w:spacing w:line="360" w:lineRule="auto"/>
              <w:jc w:val="both"/>
              <w:rPr>
                <w:rFonts w:ascii="Book Antiqua" w:hAnsi="Book Antiqua"/>
              </w:rPr>
            </w:pPr>
            <w:r w:rsidRPr="00572CDA">
              <w:rPr>
                <w:rFonts w:ascii="Book Antiqua" w:hAnsi="Book Antiqua"/>
              </w:rPr>
              <w:t>Monocytes</w:t>
            </w:r>
          </w:p>
          <w:p w14:paraId="07F80731" w14:textId="77777777" w:rsidR="00BD5750" w:rsidRPr="00572CDA" w:rsidRDefault="00BD5750" w:rsidP="00BD5750">
            <w:pPr>
              <w:spacing w:line="360" w:lineRule="auto"/>
              <w:jc w:val="both"/>
              <w:rPr>
                <w:rFonts w:ascii="Book Antiqua" w:hAnsi="Book Antiqua"/>
              </w:rPr>
            </w:pPr>
            <w:r w:rsidRPr="00572CDA">
              <w:rPr>
                <w:rFonts w:ascii="Book Antiqua" w:hAnsi="Book Antiqua"/>
              </w:rPr>
              <w:t>Total protein level</w:t>
            </w:r>
          </w:p>
          <w:p w14:paraId="51389693" w14:textId="34C4CFEA" w:rsidR="00BD5750" w:rsidRPr="00397F3E" w:rsidRDefault="00BD5750" w:rsidP="00BD5750">
            <w:pPr>
              <w:spacing w:line="360" w:lineRule="auto"/>
              <w:jc w:val="both"/>
              <w:rPr>
                <w:rFonts w:ascii="Book Antiqua" w:hAnsi="Book Antiqua"/>
                <w:lang w:val="pt-BR"/>
              </w:rPr>
            </w:pPr>
            <w:bookmarkStart w:id="5" w:name="_Hlk38456631"/>
            <w:r w:rsidRPr="00397F3E">
              <w:rPr>
                <w:rFonts w:ascii="Book Antiqua" w:hAnsi="Book Antiqua"/>
                <w:lang w:val="pt-BR"/>
              </w:rPr>
              <w:t>LDH</w:t>
            </w:r>
          </w:p>
          <w:p w14:paraId="02F572F4" w14:textId="43A54B46" w:rsidR="00BD5750" w:rsidRPr="00397F3E" w:rsidRDefault="00BD5750" w:rsidP="00BD5750">
            <w:pPr>
              <w:spacing w:line="360" w:lineRule="auto"/>
              <w:jc w:val="both"/>
              <w:rPr>
                <w:rFonts w:ascii="Book Antiqua" w:hAnsi="Book Antiqua"/>
                <w:lang w:val="pt-BR"/>
              </w:rPr>
            </w:pPr>
            <w:r w:rsidRPr="00397F3E">
              <w:rPr>
                <w:rFonts w:ascii="Book Antiqua" w:hAnsi="Book Antiqua"/>
                <w:lang w:val="pt-BR"/>
              </w:rPr>
              <w:t>CEA</w:t>
            </w:r>
          </w:p>
          <w:bookmarkEnd w:id="5"/>
          <w:p w14:paraId="1D479D2F" w14:textId="77777777" w:rsidR="00BD5750" w:rsidRPr="00397F3E" w:rsidRDefault="00BD5750" w:rsidP="00BD5750">
            <w:pPr>
              <w:spacing w:line="360" w:lineRule="auto"/>
              <w:jc w:val="both"/>
              <w:rPr>
                <w:rFonts w:ascii="Book Antiqua" w:hAnsi="Book Antiqua"/>
                <w:lang w:val="pt-BR"/>
              </w:rPr>
            </w:pPr>
            <w:r w:rsidRPr="00397F3E">
              <w:rPr>
                <w:rFonts w:ascii="Book Antiqua" w:hAnsi="Book Antiqua"/>
                <w:lang w:val="pt-BR"/>
              </w:rPr>
              <w:t>CA-125</w:t>
            </w:r>
          </w:p>
          <w:p w14:paraId="5F65E3CC" w14:textId="77777777" w:rsidR="00BD5750" w:rsidRPr="00397F3E" w:rsidRDefault="00BD5750" w:rsidP="00BD5750">
            <w:pPr>
              <w:spacing w:line="360" w:lineRule="auto"/>
              <w:jc w:val="both"/>
              <w:rPr>
                <w:rFonts w:ascii="Book Antiqua" w:hAnsi="Book Antiqua"/>
                <w:lang w:val="pt-BR"/>
              </w:rPr>
            </w:pPr>
            <w:r w:rsidRPr="00397F3E">
              <w:rPr>
                <w:rFonts w:ascii="Book Antiqua" w:hAnsi="Book Antiqua"/>
                <w:lang w:val="pt-BR"/>
              </w:rPr>
              <w:t>Rivalta test</w:t>
            </w:r>
          </w:p>
        </w:tc>
        <w:tc>
          <w:tcPr>
            <w:tcW w:w="1692" w:type="pct"/>
          </w:tcPr>
          <w:p w14:paraId="62E10424" w14:textId="6886EE07" w:rsidR="00BD5750" w:rsidRPr="00572CDA" w:rsidRDefault="00BD5750" w:rsidP="00BD5750">
            <w:pPr>
              <w:spacing w:line="360" w:lineRule="auto"/>
              <w:jc w:val="both"/>
              <w:rPr>
                <w:rFonts w:ascii="Book Antiqua" w:hAnsi="Book Antiqua"/>
              </w:rPr>
            </w:pPr>
            <w:r w:rsidRPr="00572CDA">
              <w:rPr>
                <w:rFonts w:ascii="Book Antiqua" w:hAnsi="Book Antiqua"/>
              </w:rPr>
              <w:t>400</w:t>
            </w:r>
            <w:r w:rsidR="009A55C1">
              <w:rPr>
                <w:rFonts w:ascii="Book Antiqua" w:hAnsi="Book Antiqua"/>
              </w:rPr>
              <w:t xml:space="preserve"> </w:t>
            </w:r>
            <w:r w:rsidRPr="00572CDA">
              <w:rPr>
                <w:rFonts w:ascii="Book Antiqua" w:hAnsi="Book Antiqua"/>
              </w:rPr>
              <w:t>×</w:t>
            </w:r>
            <w:r w:rsidR="009A55C1">
              <w:rPr>
                <w:rFonts w:ascii="Book Antiqua" w:hAnsi="Book Antiqua"/>
              </w:rPr>
              <w:t xml:space="preserve"> </w:t>
            </w:r>
            <w:r w:rsidRPr="00572CDA">
              <w:rPr>
                <w:rFonts w:ascii="Book Antiqua" w:hAnsi="Book Antiqua"/>
              </w:rPr>
              <w:t>10</w:t>
            </w:r>
            <w:r w:rsidRPr="00572CDA">
              <w:rPr>
                <w:rFonts w:ascii="Book Antiqua" w:hAnsi="Book Antiqua"/>
                <w:vertAlign w:val="superscript"/>
              </w:rPr>
              <w:t>6</w:t>
            </w:r>
            <w:r w:rsidRPr="00572CDA">
              <w:rPr>
                <w:rFonts w:ascii="Book Antiqua" w:hAnsi="Book Antiqua"/>
              </w:rPr>
              <w:t xml:space="preserve">/L </w:t>
            </w:r>
          </w:p>
          <w:p w14:paraId="6D68BCA8" w14:textId="77777777" w:rsidR="00BD5750" w:rsidRPr="00572CDA" w:rsidRDefault="00BD5750" w:rsidP="00BD5750">
            <w:pPr>
              <w:spacing w:line="360" w:lineRule="auto"/>
              <w:jc w:val="both"/>
              <w:rPr>
                <w:rFonts w:ascii="Book Antiqua" w:hAnsi="Book Antiqua"/>
              </w:rPr>
            </w:pPr>
            <w:r w:rsidRPr="00572CDA">
              <w:rPr>
                <w:rFonts w:ascii="Book Antiqua" w:hAnsi="Book Antiqua"/>
              </w:rPr>
              <w:t>90%</w:t>
            </w:r>
          </w:p>
          <w:p w14:paraId="661A623B" w14:textId="77777777" w:rsidR="00BD5750" w:rsidRPr="00572CDA" w:rsidRDefault="00BD5750" w:rsidP="00BD5750">
            <w:pPr>
              <w:spacing w:line="360" w:lineRule="auto"/>
              <w:jc w:val="both"/>
              <w:rPr>
                <w:rFonts w:ascii="Book Antiqua" w:hAnsi="Book Antiqua"/>
              </w:rPr>
            </w:pPr>
            <w:r w:rsidRPr="00572CDA">
              <w:rPr>
                <w:rFonts w:ascii="Book Antiqua" w:hAnsi="Book Antiqua"/>
              </w:rPr>
              <w:t>25.50 g/L</w:t>
            </w:r>
          </w:p>
          <w:p w14:paraId="1D374C2D" w14:textId="77777777" w:rsidR="00BD5750" w:rsidRPr="00572CDA" w:rsidRDefault="00BD5750" w:rsidP="00BD5750">
            <w:pPr>
              <w:spacing w:line="360" w:lineRule="auto"/>
              <w:jc w:val="both"/>
              <w:rPr>
                <w:rFonts w:ascii="Book Antiqua" w:hAnsi="Book Antiqua"/>
              </w:rPr>
            </w:pPr>
            <w:r w:rsidRPr="00572CDA">
              <w:rPr>
                <w:rFonts w:ascii="Book Antiqua" w:hAnsi="Book Antiqua"/>
              </w:rPr>
              <w:t>81 U/L</w:t>
            </w:r>
          </w:p>
          <w:p w14:paraId="6D720C8C" w14:textId="77777777" w:rsidR="00BD5750" w:rsidRPr="00572CDA" w:rsidRDefault="00BD5750" w:rsidP="00BD5750">
            <w:pPr>
              <w:spacing w:line="360" w:lineRule="auto"/>
              <w:jc w:val="both"/>
              <w:rPr>
                <w:rFonts w:ascii="Book Antiqua" w:hAnsi="Book Antiqua"/>
              </w:rPr>
            </w:pPr>
            <w:r w:rsidRPr="00572CDA">
              <w:rPr>
                <w:rFonts w:ascii="Book Antiqua" w:hAnsi="Book Antiqua"/>
              </w:rPr>
              <w:t xml:space="preserve">1.30 </w:t>
            </w:r>
            <w:proofErr w:type="spellStart"/>
            <w:r w:rsidRPr="00572CDA">
              <w:rPr>
                <w:rFonts w:ascii="Book Antiqua" w:hAnsi="Book Antiqua"/>
              </w:rPr>
              <w:t>μg</w:t>
            </w:r>
            <w:proofErr w:type="spellEnd"/>
            <w:r w:rsidRPr="00572CDA">
              <w:rPr>
                <w:rFonts w:ascii="Book Antiqua" w:hAnsi="Book Antiqua"/>
              </w:rPr>
              <w:t>/L</w:t>
            </w:r>
          </w:p>
          <w:p w14:paraId="4B584B86" w14:textId="4BBCB579" w:rsidR="00BD5750" w:rsidRPr="00572CDA" w:rsidRDefault="00BD5750" w:rsidP="00BD5750">
            <w:pPr>
              <w:spacing w:line="360" w:lineRule="auto"/>
              <w:jc w:val="both"/>
              <w:rPr>
                <w:rFonts w:ascii="Book Antiqua" w:hAnsi="Book Antiqua"/>
              </w:rPr>
            </w:pPr>
            <w:r w:rsidRPr="00572CDA">
              <w:rPr>
                <w:rFonts w:ascii="Book Antiqua" w:hAnsi="Book Antiqua"/>
              </w:rPr>
              <w:t>&gt;</w:t>
            </w:r>
            <w:r w:rsidR="009A55C1">
              <w:rPr>
                <w:rFonts w:ascii="Book Antiqua" w:hAnsi="Book Antiqua"/>
              </w:rPr>
              <w:t xml:space="preserve"> </w:t>
            </w:r>
            <w:r w:rsidRPr="00572CDA">
              <w:rPr>
                <w:rFonts w:ascii="Book Antiqua" w:hAnsi="Book Antiqua"/>
              </w:rPr>
              <w:t>1000 U/m</w:t>
            </w:r>
            <w:r w:rsidRPr="00EC1A68">
              <w:rPr>
                <w:rFonts w:ascii="Book Antiqua" w:hAnsi="Book Antiqua"/>
                <w:caps/>
              </w:rPr>
              <w:t>l</w:t>
            </w:r>
          </w:p>
          <w:p w14:paraId="1556267A" w14:textId="77777777" w:rsidR="00BD5750" w:rsidRPr="00572CDA" w:rsidRDefault="00BD5750" w:rsidP="00BD5750">
            <w:pPr>
              <w:spacing w:line="360" w:lineRule="auto"/>
              <w:jc w:val="both"/>
              <w:rPr>
                <w:rFonts w:ascii="Book Antiqua" w:hAnsi="Book Antiqua"/>
              </w:rPr>
            </w:pPr>
            <w:r w:rsidRPr="00572CDA">
              <w:rPr>
                <w:rFonts w:ascii="Book Antiqua" w:hAnsi="Book Antiqua"/>
              </w:rPr>
              <w:t>Negative</w:t>
            </w:r>
          </w:p>
        </w:tc>
        <w:tc>
          <w:tcPr>
            <w:tcW w:w="1068" w:type="pct"/>
          </w:tcPr>
          <w:p w14:paraId="250EE526" w14:textId="77777777" w:rsidR="00BD5750" w:rsidRPr="00572CDA" w:rsidRDefault="00BD5750" w:rsidP="00BD5750">
            <w:pPr>
              <w:spacing w:line="360" w:lineRule="auto"/>
              <w:jc w:val="both"/>
              <w:rPr>
                <w:rFonts w:ascii="Book Antiqua" w:hAnsi="Book Antiqua"/>
              </w:rPr>
            </w:pPr>
            <w:r w:rsidRPr="00572CDA">
              <w:rPr>
                <w:rFonts w:ascii="Book Antiqua" w:hAnsi="Book Antiqua"/>
              </w:rPr>
              <w:t>-</w:t>
            </w:r>
          </w:p>
          <w:p w14:paraId="47799994" w14:textId="77777777" w:rsidR="00BD5750" w:rsidRPr="00572CDA" w:rsidRDefault="00BD5750" w:rsidP="00BD5750">
            <w:pPr>
              <w:spacing w:line="360" w:lineRule="auto"/>
              <w:jc w:val="both"/>
              <w:rPr>
                <w:rFonts w:ascii="Book Antiqua" w:hAnsi="Book Antiqua"/>
              </w:rPr>
            </w:pPr>
            <w:r w:rsidRPr="00572CDA">
              <w:rPr>
                <w:rFonts w:ascii="Book Antiqua" w:hAnsi="Book Antiqua"/>
              </w:rPr>
              <w:t>86.10%</w:t>
            </w:r>
          </w:p>
          <w:p w14:paraId="1F059424" w14:textId="77777777" w:rsidR="00BD5750" w:rsidRPr="00572CDA" w:rsidRDefault="00BD5750" w:rsidP="00BD5750">
            <w:pPr>
              <w:spacing w:line="360" w:lineRule="auto"/>
              <w:jc w:val="both"/>
              <w:rPr>
                <w:rFonts w:ascii="Book Antiqua" w:hAnsi="Book Antiqua"/>
              </w:rPr>
            </w:pPr>
            <w:r w:rsidRPr="00572CDA">
              <w:rPr>
                <w:rFonts w:ascii="Book Antiqua" w:hAnsi="Book Antiqua"/>
              </w:rPr>
              <w:t>52.70 g/L</w:t>
            </w:r>
          </w:p>
          <w:p w14:paraId="3410E698" w14:textId="77777777" w:rsidR="00BD5750" w:rsidRPr="00572CDA" w:rsidRDefault="00BD5750" w:rsidP="00BD5750">
            <w:pPr>
              <w:spacing w:line="360" w:lineRule="auto"/>
              <w:jc w:val="both"/>
              <w:rPr>
                <w:rFonts w:ascii="Book Antiqua" w:hAnsi="Book Antiqua"/>
              </w:rPr>
            </w:pPr>
            <w:r w:rsidRPr="00572CDA">
              <w:rPr>
                <w:rFonts w:ascii="Book Antiqua" w:hAnsi="Book Antiqua"/>
              </w:rPr>
              <w:t>193 U/L</w:t>
            </w:r>
          </w:p>
          <w:p w14:paraId="076B33EF" w14:textId="77777777" w:rsidR="00BD5750" w:rsidRPr="00572CDA" w:rsidRDefault="00BD5750" w:rsidP="00BD5750">
            <w:pPr>
              <w:spacing w:line="360" w:lineRule="auto"/>
              <w:jc w:val="both"/>
              <w:rPr>
                <w:rFonts w:ascii="Book Antiqua" w:hAnsi="Book Antiqua"/>
              </w:rPr>
            </w:pPr>
            <w:r w:rsidRPr="00572CDA">
              <w:rPr>
                <w:rFonts w:ascii="Book Antiqua" w:hAnsi="Book Antiqua"/>
              </w:rPr>
              <w:t xml:space="preserve">1.50 </w:t>
            </w:r>
            <w:proofErr w:type="spellStart"/>
            <w:r w:rsidRPr="00572CDA">
              <w:rPr>
                <w:rFonts w:ascii="Book Antiqua" w:hAnsi="Book Antiqua"/>
              </w:rPr>
              <w:t>μg</w:t>
            </w:r>
            <w:proofErr w:type="spellEnd"/>
            <w:r w:rsidRPr="00572CDA">
              <w:rPr>
                <w:rFonts w:ascii="Book Antiqua" w:hAnsi="Book Antiqua"/>
              </w:rPr>
              <w:t>/L</w:t>
            </w:r>
          </w:p>
          <w:p w14:paraId="36B3FBB7" w14:textId="77777777" w:rsidR="00BD5750" w:rsidRPr="00572CDA" w:rsidRDefault="00BD5750" w:rsidP="00BD5750">
            <w:pPr>
              <w:spacing w:line="360" w:lineRule="auto"/>
              <w:jc w:val="both"/>
              <w:rPr>
                <w:rFonts w:ascii="Book Antiqua" w:hAnsi="Book Antiqua"/>
              </w:rPr>
            </w:pPr>
            <w:r w:rsidRPr="00572CDA">
              <w:rPr>
                <w:rFonts w:ascii="Book Antiqua" w:hAnsi="Book Antiqua"/>
              </w:rPr>
              <w:t>663.30 U/m</w:t>
            </w:r>
            <w:r w:rsidRPr="00EC1A68">
              <w:rPr>
                <w:rFonts w:ascii="Book Antiqua" w:hAnsi="Book Antiqua"/>
                <w:caps/>
              </w:rPr>
              <w:t>l</w:t>
            </w:r>
          </w:p>
          <w:p w14:paraId="31CC758C" w14:textId="77777777" w:rsidR="00BD5750" w:rsidRPr="00572CDA" w:rsidRDefault="00BD5750" w:rsidP="00BD5750">
            <w:pPr>
              <w:spacing w:line="360" w:lineRule="auto"/>
              <w:jc w:val="both"/>
              <w:rPr>
                <w:rFonts w:ascii="Book Antiqua" w:hAnsi="Book Antiqua"/>
              </w:rPr>
            </w:pPr>
            <w:r w:rsidRPr="00572CDA">
              <w:rPr>
                <w:rFonts w:ascii="Book Antiqua" w:hAnsi="Book Antiqua"/>
              </w:rPr>
              <w:t>-</w:t>
            </w:r>
          </w:p>
        </w:tc>
      </w:tr>
    </w:tbl>
    <w:p w14:paraId="4EFB71EE" w14:textId="3099F874" w:rsidR="00BD5750" w:rsidRPr="00572CDA" w:rsidRDefault="009A55C1" w:rsidP="00BD5750">
      <w:pPr>
        <w:spacing w:line="360" w:lineRule="auto"/>
        <w:jc w:val="both"/>
        <w:rPr>
          <w:rFonts w:ascii="Book Antiqua" w:hAnsi="Book Antiqua"/>
        </w:rPr>
      </w:pPr>
      <w:r w:rsidRPr="00572CDA">
        <w:rPr>
          <w:rFonts w:ascii="Book Antiqua" w:hAnsi="Book Antiqua"/>
        </w:rPr>
        <w:t>LDH</w:t>
      </w:r>
      <w:r>
        <w:rPr>
          <w:rFonts w:ascii="Book Antiqua" w:hAnsi="Book Antiqua"/>
        </w:rPr>
        <w:t>:</w:t>
      </w:r>
      <w:r w:rsidRPr="00572CDA">
        <w:rPr>
          <w:rFonts w:ascii="Book Antiqua" w:hAnsi="Book Antiqua"/>
        </w:rPr>
        <w:t xml:space="preserve"> Lactate dehydrogenase</w:t>
      </w:r>
      <w:r>
        <w:rPr>
          <w:rFonts w:ascii="Book Antiqua" w:hAnsi="Book Antiqua"/>
        </w:rPr>
        <w:t xml:space="preserve">; </w:t>
      </w:r>
      <w:r w:rsidRPr="00572CDA">
        <w:rPr>
          <w:rFonts w:ascii="Book Antiqua" w:hAnsi="Book Antiqua"/>
        </w:rPr>
        <w:t>CEA</w:t>
      </w:r>
      <w:r>
        <w:rPr>
          <w:rFonts w:ascii="Book Antiqua" w:hAnsi="Book Antiqua"/>
        </w:rPr>
        <w:t>:</w:t>
      </w:r>
      <w:r w:rsidRPr="00572CDA">
        <w:rPr>
          <w:rFonts w:ascii="Book Antiqua" w:hAnsi="Book Antiqua"/>
        </w:rPr>
        <w:t xml:space="preserve"> Carcinoembryonic antigen</w:t>
      </w:r>
      <w:r>
        <w:rPr>
          <w:rFonts w:ascii="Book Antiqua" w:hAnsi="Book Antiqua"/>
        </w:rPr>
        <w:t>.</w:t>
      </w:r>
    </w:p>
    <w:p w14:paraId="23360747" w14:textId="1F4E86D0" w:rsidR="00BD5750" w:rsidRPr="00572CDA" w:rsidRDefault="00BD5750" w:rsidP="00BD5750">
      <w:pPr>
        <w:spacing w:line="360" w:lineRule="auto"/>
        <w:jc w:val="both"/>
        <w:rPr>
          <w:rFonts w:ascii="Book Antiqua" w:hAnsi="Book Antiqua"/>
        </w:rPr>
      </w:pPr>
    </w:p>
    <w:sectPr w:rsidR="00BD5750" w:rsidRPr="00572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1FD1" w14:textId="77777777" w:rsidR="005C7124" w:rsidRDefault="005C7124" w:rsidP="00050506">
      <w:r>
        <w:separator/>
      </w:r>
    </w:p>
  </w:endnote>
  <w:endnote w:type="continuationSeparator" w:id="0">
    <w:p w14:paraId="2C917BD4" w14:textId="77777777" w:rsidR="005C7124" w:rsidRDefault="005C7124" w:rsidP="0005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730F" w14:textId="77777777" w:rsidR="00050506" w:rsidRPr="00050506" w:rsidRDefault="00050506" w:rsidP="00050506">
    <w:pPr>
      <w:pStyle w:val="a4"/>
      <w:jc w:val="right"/>
      <w:rPr>
        <w:rFonts w:ascii="Book Antiqua" w:hAnsi="Book Antiqua"/>
        <w:sz w:val="24"/>
        <w:szCs w:val="24"/>
      </w:rPr>
    </w:pPr>
    <w:r w:rsidRPr="00050506">
      <w:rPr>
        <w:rFonts w:ascii="Book Antiqua" w:hAnsi="Book Antiqua"/>
        <w:sz w:val="24"/>
        <w:szCs w:val="24"/>
        <w:lang w:val="zh-CN" w:eastAsia="zh-CN"/>
      </w:rPr>
      <w:t xml:space="preserve"> </w:t>
    </w:r>
    <w:r w:rsidRPr="00050506">
      <w:rPr>
        <w:rFonts w:ascii="Book Antiqua" w:hAnsi="Book Antiqua"/>
        <w:sz w:val="24"/>
        <w:szCs w:val="24"/>
      </w:rPr>
      <w:fldChar w:fldCharType="begin"/>
    </w:r>
    <w:r w:rsidRPr="00050506">
      <w:rPr>
        <w:rFonts w:ascii="Book Antiqua" w:hAnsi="Book Antiqua"/>
        <w:sz w:val="24"/>
        <w:szCs w:val="24"/>
      </w:rPr>
      <w:instrText>PAGE  \* Arabic  \* MERGEFORMAT</w:instrText>
    </w:r>
    <w:r w:rsidRPr="00050506">
      <w:rPr>
        <w:rFonts w:ascii="Book Antiqua" w:hAnsi="Book Antiqua"/>
        <w:sz w:val="24"/>
        <w:szCs w:val="24"/>
      </w:rPr>
      <w:fldChar w:fldCharType="separate"/>
    </w:r>
    <w:r w:rsidR="00FC1233" w:rsidRPr="00FC1233">
      <w:rPr>
        <w:rFonts w:ascii="Book Antiqua" w:hAnsi="Book Antiqua"/>
        <w:noProof/>
        <w:sz w:val="24"/>
        <w:szCs w:val="24"/>
        <w:lang w:val="zh-CN" w:eastAsia="zh-CN"/>
      </w:rPr>
      <w:t>20</w:t>
    </w:r>
    <w:r w:rsidRPr="00050506">
      <w:rPr>
        <w:rFonts w:ascii="Book Antiqua" w:hAnsi="Book Antiqua"/>
        <w:sz w:val="24"/>
        <w:szCs w:val="24"/>
      </w:rPr>
      <w:fldChar w:fldCharType="end"/>
    </w:r>
    <w:r w:rsidRPr="00050506">
      <w:rPr>
        <w:rFonts w:ascii="Book Antiqua" w:hAnsi="Book Antiqua"/>
        <w:sz w:val="24"/>
        <w:szCs w:val="24"/>
        <w:lang w:val="zh-CN" w:eastAsia="zh-CN"/>
      </w:rPr>
      <w:t xml:space="preserve"> / </w:t>
    </w:r>
    <w:r w:rsidRPr="00050506">
      <w:rPr>
        <w:rFonts w:ascii="Book Antiqua" w:hAnsi="Book Antiqua"/>
        <w:sz w:val="24"/>
        <w:szCs w:val="24"/>
      </w:rPr>
      <w:fldChar w:fldCharType="begin"/>
    </w:r>
    <w:r w:rsidRPr="00050506">
      <w:rPr>
        <w:rFonts w:ascii="Book Antiqua" w:hAnsi="Book Antiqua"/>
        <w:sz w:val="24"/>
        <w:szCs w:val="24"/>
      </w:rPr>
      <w:instrText>NUMPAGES  \* Arabic  \* MERGEFORMAT</w:instrText>
    </w:r>
    <w:r w:rsidRPr="00050506">
      <w:rPr>
        <w:rFonts w:ascii="Book Antiqua" w:hAnsi="Book Antiqua"/>
        <w:sz w:val="24"/>
        <w:szCs w:val="24"/>
      </w:rPr>
      <w:fldChar w:fldCharType="separate"/>
    </w:r>
    <w:r w:rsidR="00FC1233" w:rsidRPr="00FC1233">
      <w:rPr>
        <w:rFonts w:ascii="Book Antiqua" w:hAnsi="Book Antiqua"/>
        <w:noProof/>
        <w:sz w:val="24"/>
        <w:szCs w:val="24"/>
        <w:lang w:val="zh-CN" w:eastAsia="zh-CN"/>
      </w:rPr>
      <w:t>20</w:t>
    </w:r>
    <w:r w:rsidRPr="00050506">
      <w:rPr>
        <w:rFonts w:ascii="Book Antiqua" w:hAnsi="Book Antiqua"/>
        <w:sz w:val="24"/>
        <w:szCs w:val="24"/>
      </w:rPr>
      <w:fldChar w:fldCharType="end"/>
    </w:r>
  </w:p>
  <w:p w14:paraId="4CC027CF" w14:textId="77777777" w:rsidR="00050506" w:rsidRDefault="000505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2AE3" w14:textId="77777777" w:rsidR="005C7124" w:rsidRDefault="005C7124" w:rsidP="00050506">
      <w:r>
        <w:separator/>
      </w:r>
    </w:p>
  </w:footnote>
  <w:footnote w:type="continuationSeparator" w:id="0">
    <w:p w14:paraId="079FC1AE" w14:textId="77777777" w:rsidR="005C7124" w:rsidRDefault="005C7124" w:rsidP="00050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506"/>
    <w:rsid w:val="00053305"/>
    <w:rsid w:val="000A4540"/>
    <w:rsid w:val="00141EBE"/>
    <w:rsid w:val="00156BFE"/>
    <w:rsid w:val="001D3336"/>
    <w:rsid w:val="00234980"/>
    <w:rsid w:val="002A4541"/>
    <w:rsid w:val="00313001"/>
    <w:rsid w:val="00397F3E"/>
    <w:rsid w:val="00475749"/>
    <w:rsid w:val="004C7755"/>
    <w:rsid w:val="004F4026"/>
    <w:rsid w:val="00572CDA"/>
    <w:rsid w:val="0058212A"/>
    <w:rsid w:val="005C7124"/>
    <w:rsid w:val="00620D5E"/>
    <w:rsid w:val="00651C81"/>
    <w:rsid w:val="00685974"/>
    <w:rsid w:val="00752418"/>
    <w:rsid w:val="007E4E9A"/>
    <w:rsid w:val="008A2B51"/>
    <w:rsid w:val="008B3B68"/>
    <w:rsid w:val="008B5E8C"/>
    <w:rsid w:val="008B7EA5"/>
    <w:rsid w:val="008D2ADD"/>
    <w:rsid w:val="009A55C1"/>
    <w:rsid w:val="009C13C9"/>
    <w:rsid w:val="00A53731"/>
    <w:rsid w:val="00A77B3E"/>
    <w:rsid w:val="00AC368F"/>
    <w:rsid w:val="00BD5750"/>
    <w:rsid w:val="00BF55A4"/>
    <w:rsid w:val="00C46B00"/>
    <w:rsid w:val="00C46ED5"/>
    <w:rsid w:val="00CA2A55"/>
    <w:rsid w:val="00D6337E"/>
    <w:rsid w:val="00D75436"/>
    <w:rsid w:val="00EC1A68"/>
    <w:rsid w:val="00EC1B27"/>
    <w:rsid w:val="00F17255"/>
    <w:rsid w:val="00FC0F7C"/>
    <w:rsid w:val="00FC1233"/>
    <w:rsid w:val="00FD09D6"/>
    <w:rsid w:val="00FE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C2DEB"/>
  <w15:docId w15:val="{F16A4DF1-85CC-4D0B-9A9A-8CB10FE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0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0506"/>
    <w:rPr>
      <w:sz w:val="18"/>
      <w:szCs w:val="18"/>
    </w:rPr>
  </w:style>
  <w:style w:type="paragraph" w:styleId="a4">
    <w:name w:val="footer"/>
    <w:basedOn w:val="a"/>
    <w:link w:val="Char0"/>
    <w:uiPriority w:val="99"/>
    <w:unhideWhenUsed/>
    <w:rsid w:val="00050506"/>
    <w:pPr>
      <w:tabs>
        <w:tab w:val="center" w:pos="4153"/>
        <w:tab w:val="right" w:pos="8306"/>
      </w:tabs>
      <w:snapToGrid w:val="0"/>
    </w:pPr>
    <w:rPr>
      <w:sz w:val="18"/>
      <w:szCs w:val="18"/>
    </w:rPr>
  </w:style>
  <w:style w:type="character" w:customStyle="1" w:styleId="Char0">
    <w:name w:val="页脚 Char"/>
    <w:basedOn w:val="a0"/>
    <w:link w:val="a4"/>
    <w:uiPriority w:val="99"/>
    <w:rsid w:val="00050506"/>
    <w:rPr>
      <w:sz w:val="18"/>
      <w:szCs w:val="18"/>
    </w:rPr>
  </w:style>
  <w:style w:type="character" w:customStyle="1" w:styleId="jlqj4b">
    <w:name w:val="jlqj4b"/>
    <w:basedOn w:val="a0"/>
    <w:rsid w:val="00FD09D6"/>
  </w:style>
  <w:style w:type="paragraph" w:styleId="a5">
    <w:name w:val="Balloon Text"/>
    <w:basedOn w:val="a"/>
    <w:link w:val="Char1"/>
    <w:rsid w:val="00FC1233"/>
    <w:rPr>
      <w:sz w:val="18"/>
      <w:szCs w:val="18"/>
    </w:rPr>
  </w:style>
  <w:style w:type="character" w:customStyle="1" w:styleId="Char1">
    <w:name w:val="批注框文本 Char"/>
    <w:basedOn w:val="a0"/>
    <w:link w:val="a5"/>
    <w:rsid w:val="00FC1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shengwen sun</dc:creator>
  <cp:lastModifiedBy>ibm</cp:lastModifiedBy>
  <cp:revision>3</cp:revision>
  <dcterms:created xsi:type="dcterms:W3CDTF">2021-06-10T23:29:00Z</dcterms:created>
  <dcterms:modified xsi:type="dcterms:W3CDTF">2021-06-10T23:35:00Z</dcterms:modified>
</cp:coreProperties>
</file>