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73807A" w14:textId="77777777" w:rsidR="00A77B3E" w:rsidRDefault="00C821D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 xml:space="preserve">World Journal of </w:t>
      </w:r>
      <w:proofErr w:type="spellStart"/>
      <w:r>
        <w:rPr>
          <w:rFonts w:ascii="Book Antiqua" w:eastAsia="Book Antiqua" w:hAnsi="Book Antiqua" w:cs="Book Antiqua"/>
          <w:i/>
          <w:color w:val="000000"/>
        </w:rPr>
        <w:t>Hepatology</w:t>
      </w:r>
      <w:proofErr w:type="spellEnd"/>
    </w:p>
    <w:p w14:paraId="5814A262" w14:textId="77777777" w:rsidR="00A77B3E" w:rsidRDefault="00C821D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62189</w:t>
      </w:r>
    </w:p>
    <w:p w14:paraId="2AA6702E" w14:textId="77777777" w:rsidR="00A77B3E" w:rsidRDefault="00C821D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4E2A61BD" w14:textId="77777777" w:rsidR="00A77B3E" w:rsidRDefault="00A77B3E">
      <w:pPr>
        <w:spacing w:line="360" w:lineRule="auto"/>
        <w:jc w:val="both"/>
      </w:pPr>
    </w:p>
    <w:p w14:paraId="4AF45F02" w14:textId="77777777" w:rsidR="00A77B3E" w:rsidRDefault="00C821D0">
      <w:pPr>
        <w:spacing w:line="360" w:lineRule="auto"/>
        <w:jc w:val="both"/>
      </w:pPr>
      <w:r>
        <w:rPr>
          <w:rFonts w:ascii="Book Antiqua" w:eastAsia="Book Antiqua" w:hAnsi="Book Antiqua" w:cs="Book Antiqua"/>
          <w:b/>
          <w:i/>
          <w:color w:val="000000"/>
        </w:rPr>
        <w:t>Clinical and Translational Research</w:t>
      </w:r>
    </w:p>
    <w:p w14:paraId="1BEDB748" w14:textId="35DA2C5C" w:rsidR="00A77B3E" w:rsidRDefault="00C821D0">
      <w:pPr>
        <w:spacing w:line="360" w:lineRule="auto"/>
        <w:jc w:val="both"/>
      </w:pPr>
      <w:r>
        <w:rPr>
          <w:rFonts w:ascii="Book Antiqua" w:eastAsia="Book Antiqua" w:hAnsi="Book Antiqua" w:cs="Book Antiqua"/>
          <w:b/>
          <w:bCs/>
          <w:color w:val="000000"/>
        </w:rPr>
        <w:t>Bile acid indices as biomarkers for liver diseases</w:t>
      </w:r>
      <w:r w:rsidR="00173E1E">
        <w:rPr>
          <w:rFonts w:ascii="Book Antiqua" w:eastAsia="Book Antiqua" w:hAnsi="Book Antiqua" w:cs="Book Antiqua"/>
          <w:b/>
          <w:bCs/>
          <w:color w:val="000000"/>
        </w:rPr>
        <w:t xml:space="preserve"> I</w:t>
      </w:r>
      <w:r>
        <w:rPr>
          <w:rFonts w:ascii="Book Antiqua" w:eastAsia="Book Antiqua" w:hAnsi="Book Antiqua" w:cs="Book Antiqua"/>
          <w:b/>
          <w:bCs/>
          <w:color w:val="000000"/>
        </w:rPr>
        <w:t>: Diagnostic markers</w:t>
      </w:r>
    </w:p>
    <w:p w14:paraId="099CF9AF" w14:textId="77777777" w:rsidR="00A77B3E" w:rsidRDefault="00A77B3E">
      <w:pPr>
        <w:spacing w:line="360" w:lineRule="auto"/>
        <w:jc w:val="both"/>
      </w:pPr>
    </w:p>
    <w:p w14:paraId="66236EB6" w14:textId="2D54AEF8" w:rsidR="00A77B3E" w:rsidRDefault="00B863C9">
      <w:pPr>
        <w:spacing w:line="360" w:lineRule="auto"/>
        <w:jc w:val="both"/>
      </w:pPr>
      <w:proofErr w:type="spellStart"/>
      <w:r>
        <w:rPr>
          <w:rFonts w:ascii="Book Antiqua" w:eastAsia="Book Antiqua" w:hAnsi="Book Antiqua" w:cs="Book Antiqua"/>
          <w:color w:val="000000"/>
        </w:rPr>
        <w:t>Alamoudi</w:t>
      </w:r>
      <w:proofErr w:type="spellEnd"/>
      <w:r>
        <w:rPr>
          <w:rFonts w:ascii="Book Antiqua" w:eastAsia="Book Antiqua" w:hAnsi="Book Antiqua" w:cs="Book Antiqua"/>
          <w:color w:val="000000"/>
        </w:rPr>
        <w:t xml:space="preserve"> JA </w:t>
      </w:r>
      <w:r w:rsidRPr="00B863C9">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C821D0">
        <w:rPr>
          <w:rFonts w:ascii="Book Antiqua" w:eastAsia="Book Antiqua" w:hAnsi="Book Antiqua" w:cs="Book Antiqua"/>
          <w:color w:val="000000"/>
        </w:rPr>
        <w:t xml:space="preserve">BA </w:t>
      </w:r>
      <w:r>
        <w:rPr>
          <w:rFonts w:ascii="Book Antiqua" w:eastAsia="Book Antiqua" w:hAnsi="Book Antiqua" w:cs="Book Antiqua"/>
          <w:color w:val="000000"/>
        </w:rPr>
        <w:t>indices as diagnostic bio</w:t>
      </w:r>
      <w:r w:rsidR="00C821D0">
        <w:rPr>
          <w:rFonts w:ascii="Book Antiqua" w:eastAsia="Book Antiqua" w:hAnsi="Book Antiqua" w:cs="Book Antiqua"/>
          <w:color w:val="000000"/>
        </w:rPr>
        <w:t>markers</w:t>
      </w:r>
    </w:p>
    <w:p w14:paraId="785B2889" w14:textId="77777777" w:rsidR="00A77B3E" w:rsidRDefault="00A77B3E">
      <w:pPr>
        <w:spacing w:line="360" w:lineRule="auto"/>
        <w:jc w:val="both"/>
      </w:pPr>
    </w:p>
    <w:p w14:paraId="5C2F099A" w14:textId="77777777" w:rsidR="00A77B3E" w:rsidRDefault="00C821D0">
      <w:pPr>
        <w:spacing w:line="360" w:lineRule="auto"/>
        <w:jc w:val="both"/>
      </w:pPr>
      <w:proofErr w:type="spellStart"/>
      <w:r>
        <w:rPr>
          <w:rFonts w:ascii="Book Antiqua" w:eastAsia="Book Antiqua" w:hAnsi="Book Antiqua" w:cs="Book Antiqua"/>
          <w:color w:val="000000"/>
        </w:rPr>
        <w:t>Jawaher</w:t>
      </w:r>
      <w:proofErr w:type="spellEnd"/>
      <w:r>
        <w:rPr>
          <w:rFonts w:ascii="Book Antiqua" w:eastAsia="Book Antiqua" w:hAnsi="Book Antiqua" w:cs="Book Antiqua"/>
          <w:color w:val="000000"/>
        </w:rPr>
        <w:t xml:space="preserve"> Abdullah </w:t>
      </w:r>
      <w:proofErr w:type="spellStart"/>
      <w:r>
        <w:rPr>
          <w:rFonts w:ascii="Book Antiqua" w:eastAsia="Book Antiqua" w:hAnsi="Book Antiqua" w:cs="Book Antiqua"/>
          <w:color w:val="000000"/>
        </w:rPr>
        <w:t>Alamoudi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Wenkuan</w:t>
      </w:r>
      <w:proofErr w:type="spellEnd"/>
      <w:r>
        <w:rPr>
          <w:rFonts w:ascii="Book Antiqua" w:eastAsia="Book Antiqua" w:hAnsi="Book Antiqua" w:cs="Book Antiqua"/>
          <w:color w:val="000000"/>
        </w:rPr>
        <w:t xml:space="preserve"> Li, </w:t>
      </w:r>
      <w:proofErr w:type="spellStart"/>
      <w:r>
        <w:rPr>
          <w:rFonts w:ascii="Book Antiqua" w:eastAsia="Book Antiqua" w:hAnsi="Book Antiqua" w:cs="Book Antiqua"/>
          <w:color w:val="000000"/>
        </w:rPr>
        <w:t>Nagsen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Gautam</w:t>
      </w:r>
      <w:proofErr w:type="spellEnd"/>
      <w:r>
        <w:rPr>
          <w:rFonts w:ascii="Book Antiqua" w:eastAsia="Book Antiqua" w:hAnsi="Book Antiqua" w:cs="Book Antiqua"/>
          <w:color w:val="000000"/>
        </w:rPr>
        <w:t xml:space="preserve">, Marco </w:t>
      </w:r>
      <w:proofErr w:type="spellStart"/>
      <w:r>
        <w:rPr>
          <w:rFonts w:ascii="Book Antiqua" w:eastAsia="Book Antiqua" w:hAnsi="Book Antiqua" w:cs="Book Antiqua"/>
          <w:color w:val="000000"/>
        </w:rPr>
        <w:t>Olivera</w:t>
      </w:r>
      <w:proofErr w:type="spellEnd"/>
      <w:r>
        <w:rPr>
          <w:rFonts w:ascii="Book Antiqua" w:eastAsia="Book Antiqua" w:hAnsi="Book Antiqua" w:cs="Book Antiqua"/>
          <w:color w:val="000000"/>
        </w:rPr>
        <w:t xml:space="preserve">, Jane Meza, </w:t>
      </w:r>
      <w:proofErr w:type="spellStart"/>
      <w:r>
        <w:rPr>
          <w:rFonts w:ascii="Book Antiqua" w:eastAsia="Book Antiqua" w:hAnsi="Book Antiqua" w:cs="Book Antiqua"/>
          <w:color w:val="000000"/>
        </w:rPr>
        <w:t>Sandeep</w:t>
      </w:r>
      <w:proofErr w:type="spellEnd"/>
      <w:r>
        <w:rPr>
          <w:rFonts w:ascii="Book Antiqua" w:eastAsia="Book Antiqua" w:hAnsi="Book Antiqua" w:cs="Book Antiqua"/>
          <w:color w:val="000000"/>
        </w:rPr>
        <w:t xml:space="preserve"> Mukherjee, </w:t>
      </w:r>
      <w:proofErr w:type="spellStart"/>
      <w:r>
        <w:rPr>
          <w:rFonts w:ascii="Book Antiqua" w:eastAsia="Book Antiqua" w:hAnsi="Book Antiqua" w:cs="Book Antiqua"/>
          <w:color w:val="000000"/>
        </w:rPr>
        <w:t>Yazen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Alnouti</w:t>
      </w:r>
      <w:proofErr w:type="spellEnd"/>
    </w:p>
    <w:p w14:paraId="13904046" w14:textId="77777777" w:rsidR="00A77B3E" w:rsidRDefault="00A77B3E">
      <w:pPr>
        <w:spacing w:line="360" w:lineRule="auto"/>
        <w:jc w:val="both"/>
      </w:pPr>
    </w:p>
    <w:p w14:paraId="1FFE836A" w14:textId="77777777" w:rsidR="00A77B3E" w:rsidRDefault="00C821D0">
      <w:pPr>
        <w:spacing w:line="360" w:lineRule="auto"/>
        <w:jc w:val="both"/>
      </w:pPr>
      <w:proofErr w:type="spellStart"/>
      <w:r>
        <w:rPr>
          <w:rFonts w:ascii="Book Antiqua" w:eastAsia="Book Antiqua" w:hAnsi="Book Antiqua" w:cs="Book Antiqua"/>
          <w:b/>
          <w:bCs/>
          <w:color w:val="000000"/>
        </w:rPr>
        <w:t>Jawaher</w:t>
      </w:r>
      <w:proofErr w:type="spellEnd"/>
      <w:r>
        <w:rPr>
          <w:rFonts w:ascii="Book Antiqua" w:eastAsia="Book Antiqua" w:hAnsi="Book Antiqua" w:cs="Book Antiqua"/>
          <w:b/>
          <w:bCs/>
          <w:color w:val="000000"/>
        </w:rPr>
        <w:t xml:space="preserve"> Abdullah </w:t>
      </w:r>
      <w:proofErr w:type="spellStart"/>
      <w:r>
        <w:rPr>
          <w:rFonts w:ascii="Book Antiqua" w:eastAsia="Book Antiqua" w:hAnsi="Book Antiqua" w:cs="Book Antiqua"/>
          <w:b/>
          <w:bCs/>
          <w:color w:val="000000"/>
        </w:rPr>
        <w:t>Alamoudi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Wenkuan</w:t>
      </w:r>
      <w:proofErr w:type="spellEnd"/>
      <w:r>
        <w:rPr>
          <w:rFonts w:ascii="Book Antiqua" w:eastAsia="Book Antiqua" w:hAnsi="Book Antiqua" w:cs="Book Antiqua"/>
          <w:b/>
          <w:bCs/>
          <w:color w:val="000000"/>
        </w:rPr>
        <w:t xml:space="preserve"> Li, </w:t>
      </w:r>
      <w:proofErr w:type="spellStart"/>
      <w:r>
        <w:rPr>
          <w:rFonts w:ascii="Book Antiqua" w:eastAsia="Book Antiqua" w:hAnsi="Book Antiqua" w:cs="Book Antiqua"/>
          <w:b/>
          <w:bCs/>
          <w:color w:val="000000"/>
        </w:rPr>
        <w:t>Nagsen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Gautam</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Yazen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Alnouti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Pharmaceutical Sciences, College of Pharmacy, University of Nebraska Medical Center, Omaha, NE 68198, United States</w:t>
      </w:r>
    </w:p>
    <w:p w14:paraId="02044604" w14:textId="77777777" w:rsidR="00A77B3E" w:rsidRDefault="00A77B3E">
      <w:pPr>
        <w:spacing w:line="360" w:lineRule="auto"/>
        <w:jc w:val="both"/>
      </w:pPr>
    </w:p>
    <w:p w14:paraId="78FEA605" w14:textId="77777777" w:rsidR="00A77B3E" w:rsidRDefault="00C821D0">
      <w:pPr>
        <w:spacing w:line="360" w:lineRule="auto"/>
        <w:jc w:val="both"/>
      </w:pPr>
      <w:proofErr w:type="spellStart"/>
      <w:r>
        <w:rPr>
          <w:rFonts w:ascii="Book Antiqua" w:eastAsia="Book Antiqua" w:hAnsi="Book Antiqua" w:cs="Book Antiqua"/>
          <w:b/>
          <w:bCs/>
          <w:color w:val="000000"/>
        </w:rPr>
        <w:t>Jawaher</w:t>
      </w:r>
      <w:proofErr w:type="spellEnd"/>
      <w:r>
        <w:rPr>
          <w:rFonts w:ascii="Book Antiqua" w:eastAsia="Book Antiqua" w:hAnsi="Book Antiqua" w:cs="Book Antiqua"/>
          <w:b/>
          <w:bCs/>
          <w:color w:val="000000"/>
        </w:rPr>
        <w:t xml:space="preserve"> Abdullah </w:t>
      </w:r>
      <w:proofErr w:type="spellStart"/>
      <w:r>
        <w:rPr>
          <w:rFonts w:ascii="Book Antiqua" w:eastAsia="Book Antiqua" w:hAnsi="Book Antiqua" w:cs="Book Antiqua"/>
          <w:b/>
          <w:bCs/>
          <w:color w:val="000000"/>
        </w:rPr>
        <w:t>Alamoudi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Pharmaceutical Sciences, College of Pharmacy, Princess </w:t>
      </w:r>
      <w:proofErr w:type="spellStart"/>
      <w:r>
        <w:rPr>
          <w:rFonts w:ascii="Book Antiqua" w:eastAsia="Book Antiqua" w:hAnsi="Book Antiqua" w:cs="Book Antiqua"/>
          <w:color w:val="000000"/>
        </w:rPr>
        <w:t>Nourah</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Bint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Abdulrahman</w:t>
      </w:r>
      <w:proofErr w:type="spellEnd"/>
      <w:r>
        <w:rPr>
          <w:rFonts w:ascii="Book Antiqua" w:eastAsia="Book Antiqua" w:hAnsi="Book Antiqua" w:cs="Book Antiqua"/>
          <w:color w:val="000000"/>
        </w:rPr>
        <w:t xml:space="preserve"> University, Riyadh 11564, Saudi Arabia</w:t>
      </w:r>
    </w:p>
    <w:p w14:paraId="5C341237" w14:textId="77777777" w:rsidR="00A77B3E" w:rsidRDefault="00A77B3E">
      <w:pPr>
        <w:spacing w:line="360" w:lineRule="auto"/>
        <w:jc w:val="both"/>
      </w:pPr>
    </w:p>
    <w:p w14:paraId="54ABB73F" w14:textId="77777777" w:rsidR="00A77B3E" w:rsidRDefault="00C821D0">
      <w:pPr>
        <w:spacing w:line="360" w:lineRule="auto"/>
        <w:jc w:val="both"/>
      </w:pPr>
      <w:r>
        <w:rPr>
          <w:rFonts w:ascii="Book Antiqua" w:eastAsia="Book Antiqua" w:hAnsi="Book Antiqua" w:cs="Book Antiqua"/>
          <w:b/>
          <w:bCs/>
          <w:color w:val="000000"/>
        </w:rPr>
        <w:t xml:space="preserve">Marco </w:t>
      </w:r>
      <w:proofErr w:type="spellStart"/>
      <w:r>
        <w:rPr>
          <w:rFonts w:ascii="Book Antiqua" w:eastAsia="Book Antiqua" w:hAnsi="Book Antiqua" w:cs="Book Antiqua"/>
          <w:b/>
          <w:bCs/>
          <w:color w:val="000000"/>
        </w:rPr>
        <w:t>Olivera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Internal Medicine, College of Medicine, University of Nebraska Medical Center, Omaha, NE 68198, United States</w:t>
      </w:r>
    </w:p>
    <w:p w14:paraId="5AA1E1F9" w14:textId="77777777" w:rsidR="00A77B3E" w:rsidRDefault="00A77B3E">
      <w:pPr>
        <w:spacing w:line="360" w:lineRule="auto"/>
        <w:jc w:val="both"/>
      </w:pPr>
    </w:p>
    <w:p w14:paraId="0F66F17D" w14:textId="77777777" w:rsidR="00A77B3E" w:rsidRDefault="00C821D0">
      <w:pPr>
        <w:spacing w:line="360" w:lineRule="auto"/>
        <w:jc w:val="both"/>
      </w:pPr>
      <w:r>
        <w:rPr>
          <w:rFonts w:ascii="Book Antiqua" w:eastAsia="Book Antiqua" w:hAnsi="Book Antiqua" w:cs="Book Antiqua"/>
          <w:b/>
          <w:bCs/>
          <w:color w:val="000000"/>
        </w:rPr>
        <w:t xml:space="preserve">Jane Meza, </w:t>
      </w:r>
      <w:r>
        <w:rPr>
          <w:rFonts w:ascii="Book Antiqua" w:eastAsia="Book Antiqua" w:hAnsi="Book Antiqua" w:cs="Book Antiqua"/>
          <w:color w:val="000000"/>
        </w:rPr>
        <w:t>Department of Biostatistics, College of Public Health, University of Nebraska Medical Center, Omaha, NE 68198, United States</w:t>
      </w:r>
    </w:p>
    <w:p w14:paraId="7B4B0EB1" w14:textId="77777777" w:rsidR="00A77B3E" w:rsidRDefault="00A77B3E">
      <w:pPr>
        <w:spacing w:line="360" w:lineRule="auto"/>
        <w:jc w:val="both"/>
      </w:pPr>
    </w:p>
    <w:p w14:paraId="097F84AE" w14:textId="77777777" w:rsidR="00A77B3E" w:rsidRDefault="00C821D0">
      <w:pPr>
        <w:spacing w:line="360" w:lineRule="auto"/>
        <w:jc w:val="both"/>
      </w:pPr>
      <w:proofErr w:type="spellStart"/>
      <w:r>
        <w:rPr>
          <w:rFonts w:ascii="Book Antiqua" w:eastAsia="Book Antiqua" w:hAnsi="Book Antiqua" w:cs="Book Antiqua"/>
          <w:b/>
          <w:bCs/>
          <w:color w:val="000000"/>
        </w:rPr>
        <w:t>Sandeep</w:t>
      </w:r>
      <w:proofErr w:type="spellEnd"/>
      <w:r>
        <w:rPr>
          <w:rFonts w:ascii="Book Antiqua" w:eastAsia="Book Antiqua" w:hAnsi="Book Antiqua" w:cs="Book Antiqua"/>
          <w:b/>
          <w:bCs/>
          <w:color w:val="000000"/>
        </w:rPr>
        <w:t xml:space="preserve"> Mukherjee, </w:t>
      </w:r>
      <w:r>
        <w:rPr>
          <w:rFonts w:ascii="Book Antiqua" w:eastAsia="Book Antiqua" w:hAnsi="Book Antiqua" w:cs="Book Antiqua"/>
          <w:color w:val="000000"/>
        </w:rPr>
        <w:t>Department of Internal Medicine, College of Medicine, Creighton University Medical Center, Omaha, NE 68124, United States</w:t>
      </w:r>
    </w:p>
    <w:p w14:paraId="7C11BBBB" w14:textId="77777777" w:rsidR="00A77B3E" w:rsidRDefault="00A77B3E">
      <w:pPr>
        <w:spacing w:line="360" w:lineRule="auto"/>
        <w:jc w:val="both"/>
      </w:pPr>
    </w:p>
    <w:p w14:paraId="4F5C01CC" w14:textId="21600470" w:rsidR="00A77B3E" w:rsidRDefault="00C821D0">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Alamoudi</w:t>
      </w:r>
      <w:proofErr w:type="spellEnd"/>
      <w:r>
        <w:rPr>
          <w:rFonts w:ascii="Book Antiqua" w:eastAsia="Book Antiqua" w:hAnsi="Book Antiqua" w:cs="Book Antiqua"/>
          <w:color w:val="000000"/>
        </w:rPr>
        <w:t xml:space="preserve"> </w:t>
      </w:r>
      <w:r w:rsidR="00B863C9">
        <w:rPr>
          <w:rFonts w:ascii="Book Antiqua" w:eastAsia="Book Antiqua" w:hAnsi="Book Antiqua" w:cs="Book Antiqua"/>
          <w:color w:val="000000"/>
        </w:rPr>
        <w:t xml:space="preserve">JA </w:t>
      </w:r>
      <w:r>
        <w:rPr>
          <w:rFonts w:ascii="Book Antiqua" w:eastAsia="Book Antiqua" w:hAnsi="Book Antiqua" w:cs="Book Antiqua"/>
          <w:color w:val="000000"/>
        </w:rPr>
        <w:t xml:space="preserve">is the primary researcher, collected and analyzed data, wrote the manuscript, prepared figures and formatted manuscript for publication; </w:t>
      </w:r>
      <w:r>
        <w:rPr>
          <w:rFonts w:ascii="Book Antiqua" w:eastAsia="Book Antiqua" w:hAnsi="Book Antiqua" w:cs="Book Antiqua"/>
          <w:color w:val="000000"/>
        </w:rPr>
        <w:lastRenderedPageBreak/>
        <w:t xml:space="preserve">Li </w:t>
      </w:r>
      <w:r w:rsidR="00B863C9">
        <w:rPr>
          <w:rFonts w:ascii="Book Antiqua" w:eastAsia="Book Antiqua" w:hAnsi="Book Antiqua" w:cs="Book Antiqua"/>
          <w:color w:val="000000"/>
        </w:rPr>
        <w:t xml:space="preserve">W </w:t>
      </w:r>
      <w:r>
        <w:rPr>
          <w:rFonts w:ascii="Book Antiqua" w:eastAsia="Book Antiqua" w:hAnsi="Book Antiqua" w:cs="Book Antiqua"/>
          <w:color w:val="000000"/>
        </w:rPr>
        <w:t xml:space="preserve">and </w:t>
      </w:r>
      <w:proofErr w:type="spellStart"/>
      <w:r>
        <w:rPr>
          <w:rFonts w:ascii="Book Antiqua" w:eastAsia="Book Antiqua" w:hAnsi="Book Antiqua" w:cs="Book Antiqua"/>
          <w:color w:val="000000"/>
        </w:rPr>
        <w:t>Gautam</w:t>
      </w:r>
      <w:proofErr w:type="spellEnd"/>
      <w:r>
        <w:rPr>
          <w:rFonts w:ascii="Book Antiqua" w:eastAsia="Book Antiqua" w:hAnsi="Book Antiqua" w:cs="Book Antiqua"/>
          <w:color w:val="000000"/>
        </w:rPr>
        <w:t xml:space="preserve"> </w:t>
      </w:r>
      <w:r w:rsidR="00B863C9">
        <w:rPr>
          <w:rFonts w:ascii="Book Antiqua" w:eastAsia="Book Antiqua" w:hAnsi="Book Antiqua" w:cs="Book Antiqua"/>
          <w:color w:val="000000"/>
        </w:rPr>
        <w:t xml:space="preserve">N </w:t>
      </w:r>
      <w:r>
        <w:rPr>
          <w:rFonts w:ascii="Book Antiqua" w:eastAsia="Book Antiqua" w:hAnsi="Book Antiqua" w:cs="Book Antiqua"/>
          <w:color w:val="000000"/>
        </w:rPr>
        <w:t xml:space="preserve">helped in the </w:t>
      </w:r>
      <w:r w:rsidR="009130D1">
        <w:rPr>
          <w:rFonts w:ascii="Book Antiqua" w:eastAsia="Book Antiqua" w:hAnsi="Book Antiqua" w:cs="Book Antiqua"/>
          <w:color w:val="000000"/>
        </w:rPr>
        <w:t>liquid chromatography-tandem mass spectrometry</w:t>
      </w:r>
      <w:r>
        <w:rPr>
          <w:rFonts w:ascii="Book Antiqua" w:eastAsia="Book Antiqua" w:hAnsi="Book Antiqua" w:cs="Book Antiqua"/>
          <w:color w:val="000000"/>
        </w:rPr>
        <w:t xml:space="preserve"> sample analysis; Meza </w:t>
      </w:r>
      <w:r w:rsidR="00B863C9">
        <w:rPr>
          <w:rFonts w:ascii="Book Antiqua" w:eastAsia="Book Antiqua" w:hAnsi="Book Antiqua" w:cs="Book Antiqua"/>
          <w:color w:val="000000"/>
        </w:rPr>
        <w:t xml:space="preserve">J </w:t>
      </w:r>
      <w:r>
        <w:rPr>
          <w:rFonts w:ascii="Book Antiqua" w:eastAsia="Book Antiqua" w:hAnsi="Book Antiqua" w:cs="Book Antiqua"/>
          <w:color w:val="000000"/>
        </w:rPr>
        <w:t xml:space="preserve">supervised, reviewed, and approved all statistical analysis and provided intellectual input and feedback on manuscript; </w:t>
      </w:r>
      <w:proofErr w:type="spellStart"/>
      <w:r>
        <w:rPr>
          <w:rFonts w:ascii="Book Antiqua" w:eastAsia="Book Antiqua" w:hAnsi="Book Antiqua" w:cs="Book Antiqua"/>
          <w:color w:val="000000"/>
        </w:rPr>
        <w:t>Olivera</w:t>
      </w:r>
      <w:proofErr w:type="spellEnd"/>
      <w:r>
        <w:rPr>
          <w:rFonts w:ascii="Book Antiqua" w:eastAsia="Book Antiqua" w:hAnsi="Book Antiqua" w:cs="Book Antiqua"/>
          <w:color w:val="000000"/>
        </w:rPr>
        <w:t xml:space="preserve"> </w:t>
      </w:r>
      <w:r w:rsidR="00B863C9">
        <w:rPr>
          <w:rFonts w:ascii="Book Antiqua" w:eastAsia="Book Antiqua" w:hAnsi="Book Antiqua" w:cs="Book Antiqua"/>
          <w:color w:val="000000"/>
        </w:rPr>
        <w:t xml:space="preserve">M </w:t>
      </w:r>
      <w:r>
        <w:rPr>
          <w:rFonts w:ascii="Book Antiqua" w:eastAsia="Book Antiqua" w:hAnsi="Book Antiqua" w:cs="Book Antiqua"/>
          <w:color w:val="000000"/>
        </w:rPr>
        <w:t xml:space="preserve">and Mukherjee </w:t>
      </w:r>
      <w:r w:rsidR="00B863C9">
        <w:rPr>
          <w:rFonts w:ascii="Book Antiqua" w:eastAsia="Book Antiqua" w:hAnsi="Book Antiqua" w:cs="Book Antiqua"/>
          <w:color w:val="000000"/>
        </w:rPr>
        <w:t xml:space="preserve">S </w:t>
      </w:r>
      <w:r>
        <w:rPr>
          <w:rFonts w:ascii="Book Antiqua" w:eastAsia="Book Antiqua" w:hAnsi="Book Antiqua" w:cs="Book Antiqua"/>
          <w:color w:val="000000"/>
        </w:rPr>
        <w:t xml:space="preserve">helped in recruiting and consenting patients and sample collection as well as experimental design; </w:t>
      </w:r>
      <w:proofErr w:type="spellStart"/>
      <w:r>
        <w:rPr>
          <w:rFonts w:ascii="Book Antiqua" w:eastAsia="Book Antiqua" w:hAnsi="Book Antiqua" w:cs="Book Antiqua"/>
          <w:color w:val="000000"/>
        </w:rPr>
        <w:t>Alnouti</w:t>
      </w:r>
      <w:proofErr w:type="spellEnd"/>
      <w:r>
        <w:rPr>
          <w:rFonts w:ascii="Book Antiqua" w:eastAsia="Book Antiqua" w:hAnsi="Book Antiqua" w:cs="Book Antiqua"/>
          <w:color w:val="000000"/>
        </w:rPr>
        <w:t xml:space="preserve"> </w:t>
      </w:r>
      <w:r w:rsidR="00B863C9">
        <w:rPr>
          <w:rFonts w:ascii="Book Antiqua" w:eastAsia="Book Antiqua" w:hAnsi="Book Antiqua" w:cs="Book Antiqua"/>
          <w:color w:val="000000"/>
        </w:rPr>
        <w:t xml:space="preserve">Y </w:t>
      </w:r>
      <w:r>
        <w:rPr>
          <w:rFonts w:ascii="Book Antiqua" w:eastAsia="Book Antiqua" w:hAnsi="Book Antiqua" w:cs="Book Antiqua"/>
          <w:color w:val="000000"/>
        </w:rPr>
        <w:t>is the primary investigator who was responsible for the experimental design and supervising all aspects of this project and manuscript preparation.</w:t>
      </w:r>
    </w:p>
    <w:p w14:paraId="17BDDB89" w14:textId="77777777" w:rsidR="00A77B3E" w:rsidRDefault="00A77B3E">
      <w:pPr>
        <w:spacing w:line="360" w:lineRule="auto"/>
        <w:jc w:val="both"/>
      </w:pPr>
    </w:p>
    <w:p w14:paraId="699BC3E0" w14:textId="20A6613A" w:rsidR="00A77B3E" w:rsidRDefault="00C821D0">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University of Nebraska Medical Center-Clinical Research Center and Great Plains Health Research Consortium</w:t>
      </w:r>
      <w:r w:rsidR="00B863C9">
        <w:rPr>
          <w:rFonts w:ascii="Book Antiqua" w:eastAsia="Book Antiqua" w:hAnsi="Book Antiqua" w:cs="Book Antiqua"/>
          <w:color w:val="000000"/>
        </w:rPr>
        <w:t>;</w:t>
      </w:r>
      <w:r>
        <w:rPr>
          <w:rFonts w:ascii="Book Antiqua" w:eastAsia="Book Antiqua" w:hAnsi="Book Antiqua" w:cs="Book Antiqua"/>
          <w:color w:val="000000"/>
        </w:rPr>
        <w:t xml:space="preserve"> and Society of American Gastrointestinal and Endoscopic Surgeons</w:t>
      </w:r>
      <w:r w:rsidR="00DD2E63">
        <w:rPr>
          <w:rFonts w:ascii="Book Antiqua" w:eastAsia="Book Antiqua" w:hAnsi="Book Antiqua" w:cs="Book Antiqua"/>
          <w:color w:val="000000"/>
        </w:rPr>
        <w:t xml:space="preserve">, No. </w:t>
      </w:r>
      <w:r w:rsidR="00DD2E63" w:rsidRPr="00DD2E63">
        <w:rPr>
          <w:rFonts w:ascii="Book Antiqua" w:eastAsia="Book Antiqua" w:hAnsi="Book Antiqua" w:cs="Book Antiqua"/>
          <w:color w:val="000000"/>
        </w:rPr>
        <w:t>36-5360-2186-00</w:t>
      </w:r>
      <w:r w:rsidR="00DD2E63">
        <w:rPr>
          <w:rFonts w:ascii="Book Antiqua" w:eastAsia="Book Antiqua" w:hAnsi="Book Antiqua" w:cs="Book Antiqua"/>
          <w:color w:val="000000"/>
        </w:rPr>
        <w:t>1</w:t>
      </w:r>
      <w:r>
        <w:rPr>
          <w:rFonts w:ascii="Book Antiqua" w:eastAsia="Book Antiqua" w:hAnsi="Book Antiqua" w:cs="Book Antiqua"/>
          <w:color w:val="000000"/>
        </w:rPr>
        <w:t>.</w:t>
      </w:r>
    </w:p>
    <w:p w14:paraId="17B64F8E" w14:textId="77777777" w:rsidR="00A77B3E" w:rsidRDefault="00A77B3E">
      <w:pPr>
        <w:spacing w:line="360" w:lineRule="auto"/>
        <w:jc w:val="both"/>
      </w:pPr>
    </w:p>
    <w:p w14:paraId="4816B2A2" w14:textId="0BCE5CBC" w:rsidR="00A77B3E" w:rsidRDefault="00C821D0">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Yazen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Alnouti</w:t>
      </w:r>
      <w:proofErr w:type="spellEnd"/>
      <w:r>
        <w:rPr>
          <w:rFonts w:ascii="Book Antiqua" w:eastAsia="Book Antiqua" w:hAnsi="Book Antiqua" w:cs="Book Antiqua"/>
          <w:b/>
          <w:bCs/>
          <w:color w:val="000000"/>
        </w:rPr>
        <w:t xml:space="preserve">, PhD, Professor, </w:t>
      </w:r>
      <w:r>
        <w:rPr>
          <w:rFonts w:ascii="Book Antiqua" w:eastAsia="Book Antiqua" w:hAnsi="Book Antiqua" w:cs="Book Antiqua"/>
          <w:color w:val="000000"/>
        </w:rPr>
        <w:t xml:space="preserve">Department of Pharmaceutical Sciences, College of Pharmacy, University of Nebraska Medical Center, </w:t>
      </w:r>
      <w:r w:rsidR="009E4C44" w:rsidRPr="009E4C44">
        <w:rPr>
          <w:rFonts w:ascii="Book Antiqua" w:eastAsia="Book Antiqua" w:hAnsi="Book Antiqua" w:cs="Book Antiqua"/>
          <w:color w:val="000000"/>
        </w:rPr>
        <w:t>557 S 42</w:t>
      </w:r>
      <w:r w:rsidR="009E4C44" w:rsidRPr="00E11C50">
        <w:rPr>
          <w:rFonts w:ascii="Book Antiqua" w:eastAsia="Book Antiqua" w:hAnsi="Book Antiqua" w:cs="Book Antiqua"/>
          <w:color w:val="000000"/>
          <w:vertAlign w:val="superscript"/>
        </w:rPr>
        <w:t>nd</w:t>
      </w:r>
      <w:r w:rsidR="009E4C44" w:rsidRPr="009E4C44">
        <w:rPr>
          <w:rFonts w:ascii="Book Antiqua" w:eastAsia="Book Antiqua" w:hAnsi="Book Antiqua" w:cs="Book Antiqua"/>
          <w:color w:val="000000"/>
        </w:rPr>
        <w:t xml:space="preserve"> </w:t>
      </w:r>
      <w:r w:rsidR="00E11C50">
        <w:rPr>
          <w:rFonts w:ascii="Book Antiqua" w:eastAsia="Book Antiqua" w:hAnsi="Book Antiqua" w:cs="Book Antiqua"/>
          <w:color w:val="000000"/>
        </w:rPr>
        <w:t>S</w:t>
      </w:r>
      <w:r w:rsidR="009E4C44" w:rsidRPr="009E4C44">
        <w:rPr>
          <w:rFonts w:ascii="Book Antiqua" w:eastAsia="Book Antiqua" w:hAnsi="Book Antiqua" w:cs="Book Antiqua"/>
          <w:color w:val="000000"/>
        </w:rPr>
        <w:t>treet</w:t>
      </w:r>
      <w:r>
        <w:rPr>
          <w:rFonts w:ascii="Book Antiqua" w:eastAsia="Book Antiqua" w:hAnsi="Book Antiqua" w:cs="Book Antiqua"/>
          <w:color w:val="000000"/>
        </w:rPr>
        <w:t>, Omaha, NE 68198, United States. yalnouti@unmc.edu</w:t>
      </w:r>
    </w:p>
    <w:p w14:paraId="29CFC599" w14:textId="77777777" w:rsidR="00A77B3E" w:rsidRDefault="00A77B3E">
      <w:pPr>
        <w:spacing w:line="360" w:lineRule="auto"/>
        <w:jc w:val="both"/>
      </w:pPr>
    </w:p>
    <w:p w14:paraId="22DC42C5" w14:textId="77777777" w:rsidR="00A77B3E" w:rsidRDefault="00C821D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5, 2021</w:t>
      </w:r>
    </w:p>
    <w:p w14:paraId="76FA3E47" w14:textId="77777777" w:rsidR="00A77B3E" w:rsidRDefault="00C821D0">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February 11, 2021</w:t>
      </w:r>
    </w:p>
    <w:p w14:paraId="79342B44" w14:textId="78667926" w:rsidR="00A77B3E" w:rsidRDefault="00C821D0">
      <w:pPr>
        <w:spacing w:line="360" w:lineRule="auto"/>
        <w:jc w:val="both"/>
      </w:pPr>
      <w:r>
        <w:rPr>
          <w:rFonts w:ascii="Book Antiqua" w:eastAsia="Book Antiqua" w:hAnsi="Book Antiqua" w:cs="Book Antiqua"/>
          <w:b/>
          <w:bCs/>
          <w:color w:val="000000"/>
        </w:rPr>
        <w:t xml:space="preserve">Accepted: </w:t>
      </w:r>
      <w:r w:rsidR="003D6D33" w:rsidRPr="003D6D33">
        <w:rPr>
          <w:rFonts w:ascii="Book Antiqua" w:eastAsia="Book Antiqua" w:hAnsi="Book Antiqua" w:cs="Book Antiqua"/>
          <w:color w:val="000000"/>
        </w:rPr>
        <w:t>March 22, 2021</w:t>
      </w:r>
    </w:p>
    <w:p w14:paraId="616CCB1C" w14:textId="11D1D85A" w:rsidR="00A77B3E" w:rsidRDefault="00C821D0">
      <w:pPr>
        <w:spacing w:line="360" w:lineRule="auto"/>
        <w:jc w:val="both"/>
      </w:pPr>
      <w:r>
        <w:rPr>
          <w:rFonts w:ascii="Book Antiqua" w:eastAsia="Book Antiqua" w:hAnsi="Book Antiqua" w:cs="Book Antiqua"/>
          <w:b/>
          <w:bCs/>
          <w:color w:val="000000"/>
        </w:rPr>
        <w:t xml:space="preserve">Published online: </w:t>
      </w:r>
      <w:r w:rsidR="000253EC" w:rsidRPr="000253EC">
        <w:rPr>
          <w:rFonts w:ascii="Book Antiqua" w:eastAsia="Book Antiqua" w:hAnsi="Book Antiqua" w:cs="Book Antiqua"/>
          <w:color w:val="000000"/>
        </w:rPr>
        <w:t>April 27, 2021</w:t>
      </w:r>
    </w:p>
    <w:p w14:paraId="25B8D14F"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3E4278E6" w14:textId="77777777" w:rsidR="00A77B3E" w:rsidRDefault="00C821D0">
      <w:pPr>
        <w:spacing w:line="360" w:lineRule="auto"/>
        <w:jc w:val="both"/>
      </w:pPr>
      <w:r>
        <w:rPr>
          <w:rFonts w:ascii="Book Antiqua" w:eastAsia="Book Antiqua" w:hAnsi="Book Antiqua" w:cs="Book Antiqua"/>
          <w:b/>
          <w:color w:val="000000"/>
        </w:rPr>
        <w:lastRenderedPageBreak/>
        <w:t>Abstract</w:t>
      </w:r>
    </w:p>
    <w:p w14:paraId="1724E80C" w14:textId="77777777" w:rsidR="00A77B3E" w:rsidRDefault="00C821D0">
      <w:pPr>
        <w:spacing w:line="360" w:lineRule="auto"/>
        <w:jc w:val="both"/>
      </w:pPr>
      <w:r>
        <w:rPr>
          <w:rFonts w:ascii="Book Antiqua" w:eastAsia="Book Antiqua" w:hAnsi="Book Antiqua" w:cs="Book Antiqua"/>
          <w:color w:val="000000"/>
        </w:rPr>
        <w:t>BACKGROUND</w:t>
      </w:r>
    </w:p>
    <w:p w14:paraId="7DE6DBB0" w14:textId="44259FE7" w:rsidR="00A77B3E" w:rsidRDefault="00C821D0">
      <w:pPr>
        <w:spacing w:line="360" w:lineRule="auto"/>
        <w:jc w:val="both"/>
      </w:pPr>
      <w:proofErr w:type="spellStart"/>
      <w:r>
        <w:rPr>
          <w:rFonts w:ascii="Book Antiqua" w:eastAsia="Book Antiqua" w:hAnsi="Book Antiqua" w:cs="Book Antiqua"/>
          <w:color w:val="000000"/>
        </w:rPr>
        <w:t>Hepatobiliary</w:t>
      </w:r>
      <w:proofErr w:type="spellEnd"/>
      <w:r>
        <w:rPr>
          <w:rFonts w:ascii="Book Antiqua" w:eastAsia="Book Antiqua" w:hAnsi="Book Antiqua" w:cs="Book Antiqua"/>
          <w:color w:val="000000"/>
        </w:rPr>
        <w:t xml:space="preserve"> diseases result in the accumulation of toxic bile acids (BA) in the liver, blood, and other tissues which may contribute to an unfavorable prognosis.</w:t>
      </w:r>
    </w:p>
    <w:p w14:paraId="1C86EC25" w14:textId="77777777" w:rsidR="00A77B3E" w:rsidRDefault="00A77B3E">
      <w:pPr>
        <w:spacing w:line="360" w:lineRule="auto"/>
        <w:jc w:val="both"/>
      </w:pPr>
    </w:p>
    <w:p w14:paraId="7F1E0EFF" w14:textId="77777777" w:rsidR="00A77B3E" w:rsidRDefault="00C821D0">
      <w:pPr>
        <w:spacing w:line="360" w:lineRule="auto"/>
        <w:jc w:val="both"/>
      </w:pPr>
      <w:r>
        <w:rPr>
          <w:rFonts w:ascii="Book Antiqua" w:eastAsia="Book Antiqua" w:hAnsi="Book Antiqua" w:cs="Book Antiqua"/>
          <w:color w:val="000000"/>
        </w:rPr>
        <w:t>AIM</w:t>
      </w:r>
    </w:p>
    <w:p w14:paraId="3F323862" w14:textId="110F012C" w:rsidR="00A77B3E" w:rsidRDefault="00C821D0">
      <w:pPr>
        <w:spacing w:line="360" w:lineRule="auto"/>
        <w:jc w:val="both"/>
      </w:pPr>
      <w:r>
        <w:rPr>
          <w:rFonts w:ascii="Book Antiqua" w:eastAsia="Book Antiqua" w:hAnsi="Book Antiqua" w:cs="Book Antiqua"/>
          <w:color w:val="000000"/>
        </w:rPr>
        <w:t xml:space="preserve">To discover and validate diagnostic biomarkers of </w:t>
      </w:r>
      <w:proofErr w:type="spellStart"/>
      <w:r>
        <w:rPr>
          <w:rFonts w:ascii="Book Antiqua" w:eastAsia="Book Antiqua" w:hAnsi="Book Antiqua" w:cs="Book Antiqua"/>
          <w:color w:val="000000"/>
        </w:rPr>
        <w:t>cholestatic</w:t>
      </w:r>
      <w:proofErr w:type="spellEnd"/>
      <w:r>
        <w:rPr>
          <w:rFonts w:ascii="Book Antiqua" w:eastAsia="Book Antiqua" w:hAnsi="Book Antiqua" w:cs="Book Antiqua"/>
          <w:color w:val="000000"/>
        </w:rPr>
        <w:t xml:space="preserve"> liver diseases based on the urinary BA profile.</w:t>
      </w:r>
    </w:p>
    <w:p w14:paraId="04A9E93D" w14:textId="77777777" w:rsidR="00A77B3E" w:rsidRDefault="00A77B3E">
      <w:pPr>
        <w:spacing w:line="360" w:lineRule="auto"/>
        <w:jc w:val="both"/>
      </w:pPr>
    </w:p>
    <w:p w14:paraId="05657047" w14:textId="77777777" w:rsidR="00A77B3E" w:rsidRDefault="00C821D0">
      <w:pPr>
        <w:spacing w:line="360" w:lineRule="auto"/>
        <w:jc w:val="both"/>
      </w:pPr>
      <w:r>
        <w:rPr>
          <w:rFonts w:ascii="Book Antiqua" w:eastAsia="Book Antiqua" w:hAnsi="Book Antiqua" w:cs="Book Antiqua"/>
          <w:color w:val="000000"/>
        </w:rPr>
        <w:t>METHODS</w:t>
      </w:r>
    </w:p>
    <w:p w14:paraId="1F91003A" w14:textId="26A68CD5" w:rsidR="00A77B3E" w:rsidRDefault="00C821D0">
      <w:pPr>
        <w:spacing w:line="360" w:lineRule="auto"/>
        <w:jc w:val="both"/>
      </w:pPr>
      <w:r>
        <w:rPr>
          <w:rFonts w:ascii="Book Antiqua" w:eastAsia="Book Antiqua" w:hAnsi="Book Antiqua" w:cs="Book Antiqua"/>
          <w:color w:val="000000"/>
        </w:rPr>
        <w:t xml:space="preserve">We analyzed urine samples by </w:t>
      </w:r>
      <w:r w:rsidR="00121040">
        <w:rPr>
          <w:rFonts w:ascii="Book Antiqua" w:eastAsia="Book Antiqua" w:hAnsi="Book Antiqua" w:cs="Book Antiqua"/>
          <w:color w:val="000000"/>
        </w:rPr>
        <w:t>liquid chromatography-tandem mass spectrometry</w:t>
      </w:r>
      <w:r>
        <w:rPr>
          <w:rFonts w:ascii="Book Antiqua" w:eastAsia="Book Antiqua" w:hAnsi="Book Antiqua" w:cs="Book Antiqua"/>
          <w:color w:val="000000"/>
        </w:rPr>
        <w:t xml:space="preserve"> and compared the urinary BA profile between 300 patients with </w:t>
      </w:r>
      <w:proofErr w:type="spellStart"/>
      <w:r>
        <w:rPr>
          <w:rFonts w:ascii="Book Antiqua" w:eastAsia="Book Antiqua" w:hAnsi="Book Antiqua" w:cs="Book Antiqua"/>
          <w:color w:val="000000"/>
        </w:rPr>
        <w:t>hepatobiliary</w:t>
      </w:r>
      <w:proofErr w:type="spellEnd"/>
      <w:r>
        <w:rPr>
          <w:rFonts w:ascii="Book Antiqua" w:eastAsia="Book Antiqua" w:hAnsi="Book Antiqua" w:cs="Book Antiqua"/>
          <w:color w:val="000000"/>
        </w:rPr>
        <w:t xml:space="preserve"> diseases </w:t>
      </w:r>
      <w:proofErr w:type="spellStart"/>
      <w:r w:rsidRPr="00121040">
        <w:rPr>
          <w:rFonts w:ascii="Book Antiqua" w:eastAsia="Book Antiqua" w:hAnsi="Book Antiqua" w:cs="Book Antiqua"/>
          <w:i/>
          <w:iCs/>
          <w:color w:val="000000"/>
        </w:rPr>
        <w:t>vs</w:t>
      </w:r>
      <w:proofErr w:type="spellEnd"/>
      <w:r w:rsidR="00121040">
        <w:rPr>
          <w:rFonts w:ascii="Book Antiqua" w:eastAsia="Book Antiqua" w:hAnsi="Book Antiqua" w:cs="Book Antiqua"/>
          <w:color w:val="000000"/>
        </w:rPr>
        <w:t xml:space="preserve"> </w:t>
      </w:r>
      <w:r>
        <w:rPr>
          <w:rFonts w:ascii="Book Antiqua" w:eastAsia="Book Antiqua" w:hAnsi="Book Antiqua" w:cs="Book Antiqua"/>
          <w:color w:val="000000"/>
        </w:rPr>
        <w:t xml:space="preserve">103 healthy controls by statistical analysis. The BA profile was characterized using BA indices, which quantifies the composition, metabolism, </w:t>
      </w:r>
      <w:proofErr w:type="spellStart"/>
      <w:r>
        <w:rPr>
          <w:rFonts w:ascii="Book Antiqua" w:eastAsia="Book Antiqua" w:hAnsi="Book Antiqua" w:cs="Book Antiqua"/>
          <w:color w:val="000000"/>
        </w:rPr>
        <w:t>hydrophilicity</w:t>
      </w:r>
      <w:proofErr w:type="spellEnd"/>
      <w:r>
        <w:rPr>
          <w:rFonts w:ascii="Book Antiqua" w:eastAsia="Book Antiqua" w:hAnsi="Book Antiqua" w:cs="Book Antiqua"/>
          <w:color w:val="000000"/>
        </w:rPr>
        <w:t>, and toxicity of the BA profile.</w:t>
      </w:r>
      <w:r w:rsidR="00121040">
        <w:rPr>
          <w:rFonts w:ascii="Book Antiqua" w:eastAsia="Book Antiqua" w:hAnsi="Book Antiqua" w:cs="Book Antiqua"/>
          <w:color w:val="000000"/>
        </w:rPr>
        <w:t xml:space="preserve"> </w:t>
      </w:r>
      <w:r>
        <w:rPr>
          <w:rFonts w:ascii="Book Antiqua" w:eastAsia="Book Antiqua" w:hAnsi="Book Antiqua" w:cs="Book Antiqua"/>
          <w:color w:val="000000"/>
        </w:rPr>
        <w:t>BA indices have much lower inter- and intra-individual variability compared to absolute concentrations of BA. In addition, BA indices demonstrate high area under the receiver operating characteristic</w:t>
      </w:r>
      <w:r w:rsidR="00121040">
        <w:rPr>
          <w:rFonts w:ascii="Book Antiqua" w:eastAsia="Book Antiqua" w:hAnsi="Book Antiqua" w:cs="Book Antiqua"/>
          <w:color w:val="000000"/>
        </w:rPr>
        <w:t xml:space="preserve"> </w:t>
      </w:r>
      <w:r>
        <w:rPr>
          <w:rFonts w:ascii="Book Antiqua" w:eastAsia="Book Antiqua" w:hAnsi="Book Antiqua" w:cs="Book Antiqua"/>
          <w:color w:val="000000"/>
        </w:rPr>
        <w:t xml:space="preserve">curves, and changes of BA indices are associated with the risk of having a liver disease, which demonstrates their use as diagnostic biomarkers for </w:t>
      </w:r>
      <w:proofErr w:type="spellStart"/>
      <w:r>
        <w:rPr>
          <w:rFonts w:ascii="Book Antiqua" w:eastAsia="Book Antiqua" w:hAnsi="Book Antiqua" w:cs="Book Antiqua"/>
          <w:color w:val="000000"/>
        </w:rPr>
        <w:t>cholestatic</w:t>
      </w:r>
      <w:proofErr w:type="spellEnd"/>
      <w:r>
        <w:rPr>
          <w:rFonts w:ascii="Book Antiqua" w:eastAsia="Book Antiqua" w:hAnsi="Book Antiqua" w:cs="Book Antiqua"/>
          <w:color w:val="000000"/>
        </w:rPr>
        <w:t xml:space="preserve"> liver diseases.</w:t>
      </w:r>
    </w:p>
    <w:p w14:paraId="18C27FE6" w14:textId="77777777" w:rsidR="00A77B3E" w:rsidRDefault="00A77B3E">
      <w:pPr>
        <w:spacing w:line="360" w:lineRule="auto"/>
        <w:jc w:val="both"/>
      </w:pPr>
    </w:p>
    <w:p w14:paraId="78B15153" w14:textId="77777777" w:rsidR="00A77B3E" w:rsidRDefault="00C821D0">
      <w:pPr>
        <w:spacing w:line="360" w:lineRule="auto"/>
        <w:jc w:val="both"/>
      </w:pPr>
      <w:r>
        <w:rPr>
          <w:rFonts w:ascii="Book Antiqua" w:eastAsia="Book Antiqua" w:hAnsi="Book Antiqua" w:cs="Book Antiqua"/>
          <w:color w:val="000000"/>
        </w:rPr>
        <w:t>RESULTS</w:t>
      </w:r>
    </w:p>
    <w:p w14:paraId="4589D4E3" w14:textId="50734328" w:rsidR="00A77B3E" w:rsidRDefault="00C821D0">
      <w:pPr>
        <w:spacing w:line="360" w:lineRule="auto"/>
        <w:jc w:val="both"/>
      </w:pPr>
      <w:r>
        <w:rPr>
          <w:rFonts w:ascii="Book Antiqua" w:eastAsia="Book Antiqua" w:hAnsi="Book Antiqua" w:cs="Book Antiqua"/>
          <w:color w:val="000000"/>
        </w:rPr>
        <w:t>Total and individual BA concentrations were higher in all patients.</w:t>
      </w:r>
      <w:r w:rsidR="00121040">
        <w:rPr>
          <w:rFonts w:ascii="Book Antiqua" w:eastAsia="Book Antiqua" w:hAnsi="Book Antiqua" w:cs="Book Antiqua"/>
          <w:color w:val="000000"/>
        </w:rPr>
        <w:t xml:space="preserve"> </w:t>
      </w:r>
      <w:r>
        <w:rPr>
          <w:rFonts w:ascii="Book Antiqua" w:eastAsia="Book Antiqua" w:hAnsi="Book Antiqua" w:cs="Book Antiqua"/>
          <w:color w:val="000000"/>
        </w:rPr>
        <w:t>The percentage of secondary BA (</w:t>
      </w:r>
      <w:proofErr w:type="spellStart"/>
      <w:r w:rsidR="00121040">
        <w:rPr>
          <w:rFonts w:ascii="Book Antiqua" w:eastAsia="Book Antiqua" w:hAnsi="Book Antiqua" w:cs="Book Antiqua"/>
          <w:color w:val="000000"/>
        </w:rPr>
        <w:t>lithocholic</w:t>
      </w:r>
      <w:proofErr w:type="spellEnd"/>
      <w:r w:rsidR="00121040">
        <w:rPr>
          <w:rFonts w:ascii="Book Antiqua" w:eastAsia="Book Antiqua" w:hAnsi="Book Antiqua" w:cs="Book Antiqua"/>
          <w:color w:val="000000"/>
        </w:rPr>
        <w:t xml:space="preserve"> acid</w:t>
      </w:r>
      <w:r>
        <w:rPr>
          <w:rFonts w:ascii="Book Antiqua" w:eastAsia="Book Antiqua" w:hAnsi="Book Antiqua" w:cs="Book Antiqua"/>
          <w:color w:val="000000"/>
        </w:rPr>
        <w:t xml:space="preserve"> and </w:t>
      </w:r>
      <w:proofErr w:type="spellStart"/>
      <w:r w:rsidR="00121040">
        <w:rPr>
          <w:rFonts w:ascii="Book Antiqua" w:eastAsia="Book Antiqua" w:hAnsi="Book Antiqua" w:cs="Book Antiqua"/>
          <w:color w:val="000000"/>
        </w:rPr>
        <w:t>deoxycholic</w:t>
      </w:r>
      <w:proofErr w:type="spellEnd"/>
      <w:r w:rsidR="00121040">
        <w:rPr>
          <w:rFonts w:ascii="Book Antiqua" w:eastAsia="Book Antiqua" w:hAnsi="Book Antiqua" w:cs="Book Antiqua"/>
          <w:color w:val="000000"/>
        </w:rPr>
        <w:t xml:space="preserve"> acid</w:t>
      </w:r>
      <w:r>
        <w:rPr>
          <w:rFonts w:ascii="Book Antiqua" w:eastAsia="Book Antiqua" w:hAnsi="Book Antiqua" w:cs="Book Antiqua"/>
          <w:color w:val="000000"/>
        </w:rPr>
        <w:t>) was significantly lower, while the percentage of primary BA (</w:t>
      </w:r>
      <w:proofErr w:type="spellStart"/>
      <w:r w:rsidR="00121040">
        <w:rPr>
          <w:rFonts w:ascii="Book Antiqua" w:eastAsia="Book Antiqua" w:hAnsi="Book Antiqua" w:cs="Book Antiqua"/>
          <w:color w:val="000000"/>
        </w:rPr>
        <w:t>chenodeoxycholic</w:t>
      </w:r>
      <w:proofErr w:type="spellEnd"/>
      <w:r w:rsidR="00121040">
        <w:rPr>
          <w:rFonts w:ascii="Book Antiqua" w:eastAsia="Book Antiqua" w:hAnsi="Book Antiqua" w:cs="Book Antiqua"/>
          <w:color w:val="000000"/>
        </w:rPr>
        <w:t xml:space="preserve"> acid</w:t>
      </w:r>
      <w:r>
        <w:rPr>
          <w:rFonts w:ascii="Book Antiqua" w:eastAsia="Book Antiqua" w:hAnsi="Book Antiqua" w:cs="Book Antiqua"/>
          <w:color w:val="000000"/>
        </w:rPr>
        <w:t xml:space="preserve">, </w:t>
      </w:r>
      <w:proofErr w:type="spellStart"/>
      <w:r w:rsidR="00121040">
        <w:rPr>
          <w:rFonts w:ascii="Book Antiqua" w:eastAsia="Book Antiqua" w:hAnsi="Book Antiqua" w:cs="Book Antiqua"/>
          <w:color w:val="000000"/>
        </w:rPr>
        <w:t>cholic</w:t>
      </w:r>
      <w:proofErr w:type="spellEnd"/>
      <w:r w:rsidR="00121040">
        <w:rPr>
          <w:rFonts w:ascii="Book Antiqua" w:eastAsia="Book Antiqua" w:hAnsi="Book Antiqua" w:cs="Book Antiqua"/>
          <w:color w:val="000000"/>
        </w:rPr>
        <w:t xml:space="preserve"> acid</w:t>
      </w:r>
      <w:r>
        <w:rPr>
          <w:rFonts w:ascii="Book Antiqua" w:eastAsia="Book Antiqua" w:hAnsi="Book Antiqua" w:cs="Book Antiqua"/>
          <w:color w:val="000000"/>
        </w:rPr>
        <w:t xml:space="preserve">, and </w:t>
      </w:r>
      <w:proofErr w:type="spellStart"/>
      <w:r w:rsidR="00121040">
        <w:rPr>
          <w:rFonts w:ascii="Book Antiqua" w:eastAsia="Book Antiqua" w:hAnsi="Book Antiqua" w:cs="Book Antiqua"/>
          <w:color w:val="000000"/>
        </w:rPr>
        <w:t>hyocholic</w:t>
      </w:r>
      <w:proofErr w:type="spellEnd"/>
      <w:r w:rsidR="00121040">
        <w:rPr>
          <w:rFonts w:ascii="Book Antiqua" w:eastAsia="Book Antiqua" w:hAnsi="Book Antiqua" w:cs="Book Antiqua"/>
          <w:color w:val="000000"/>
        </w:rPr>
        <w:t xml:space="preserve"> acid</w:t>
      </w:r>
      <w:r>
        <w:rPr>
          <w:rFonts w:ascii="Book Antiqua" w:eastAsia="Book Antiqua" w:hAnsi="Book Antiqua" w:cs="Book Antiqua"/>
          <w:color w:val="000000"/>
        </w:rPr>
        <w:t>) was markedly higher in patients compared to controls.</w:t>
      </w:r>
      <w:r w:rsidR="00121040">
        <w:rPr>
          <w:rFonts w:ascii="Book Antiqua" w:eastAsia="Book Antiqua" w:hAnsi="Book Antiqua" w:cs="Book Antiqua"/>
          <w:color w:val="000000"/>
        </w:rPr>
        <w:t xml:space="preserve"> </w:t>
      </w:r>
      <w:r>
        <w:rPr>
          <w:rFonts w:ascii="Book Antiqua" w:eastAsia="Book Antiqua" w:hAnsi="Book Antiqua" w:cs="Book Antiqua"/>
          <w:color w:val="000000"/>
        </w:rPr>
        <w:t xml:space="preserve">In addition, the percentage of </w:t>
      </w:r>
      <w:proofErr w:type="spellStart"/>
      <w:r>
        <w:rPr>
          <w:rFonts w:ascii="Book Antiqua" w:eastAsia="Book Antiqua" w:hAnsi="Book Antiqua" w:cs="Book Antiqua"/>
          <w:color w:val="000000"/>
        </w:rPr>
        <w:t>taurine-amidation</w:t>
      </w:r>
      <w:proofErr w:type="spellEnd"/>
      <w:r>
        <w:rPr>
          <w:rFonts w:ascii="Book Antiqua" w:eastAsia="Book Antiqua" w:hAnsi="Book Antiqua" w:cs="Book Antiqua"/>
          <w:color w:val="000000"/>
        </w:rPr>
        <w:t xml:space="preserve"> was higher in patients than controls.</w:t>
      </w:r>
      <w:r w:rsidR="00121040">
        <w:rPr>
          <w:rFonts w:ascii="Book Antiqua" w:eastAsia="Book Antiqua" w:hAnsi="Book Antiqua" w:cs="Book Antiqua"/>
          <w:color w:val="000000"/>
        </w:rPr>
        <w:t xml:space="preserve"> </w:t>
      </w:r>
      <w:r>
        <w:rPr>
          <w:rFonts w:ascii="Book Antiqua" w:eastAsia="Book Antiqua" w:hAnsi="Book Antiqua" w:cs="Book Antiqua"/>
          <w:color w:val="000000"/>
        </w:rPr>
        <w:t>The increase in the non-12α-OH BA was more profound than 12α-OH BA (</w:t>
      </w:r>
      <w:proofErr w:type="spellStart"/>
      <w:r w:rsidR="00121040">
        <w:rPr>
          <w:rFonts w:ascii="Book Antiqua" w:eastAsia="Book Antiqua" w:hAnsi="Book Antiqua" w:cs="Book Antiqua"/>
          <w:color w:val="000000"/>
        </w:rPr>
        <w:t>cholic</w:t>
      </w:r>
      <w:proofErr w:type="spellEnd"/>
      <w:r w:rsidR="00121040">
        <w:rPr>
          <w:rFonts w:ascii="Book Antiqua" w:eastAsia="Book Antiqua" w:hAnsi="Book Antiqua" w:cs="Book Antiqua"/>
          <w:color w:val="000000"/>
        </w:rPr>
        <w:t xml:space="preserve"> acid</w:t>
      </w:r>
      <w:r>
        <w:rPr>
          <w:rFonts w:ascii="Book Antiqua" w:eastAsia="Book Antiqua" w:hAnsi="Book Antiqua" w:cs="Book Antiqua"/>
          <w:color w:val="000000"/>
        </w:rPr>
        <w:t xml:space="preserve"> and </w:t>
      </w:r>
      <w:proofErr w:type="spellStart"/>
      <w:r w:rsidR="00121040">
        <w:rPr>
          <w:rFonts w:ascii="Book Antiqua" w:eastAsia="Book Antiqua" w:hAnsi="Book Antiqua" w:cs="Book Antiqua"/>
          <w:color w:val="000000"/>
        </w:rPr>
        <w:t>deoxycholic</w:t>
      </w:r>
      <w:proofErr w:type="spellEnd"/>
      <w:r w:rsidR="00121040">
        <w:rPr>
          <w:rFonts w:ascii="Book Antiqua" w:eastAsia="Book Antiqua" w:hAnsi="Book Antiqua" w:cs="Book Antiqua"/>
          <w:color w:val="000000"/>
        </w:rPr>
        <w:t xml:space="preserve"> acid</w:t>
      </w:r>
      <w:r>
        <w:rPr>
          <w:rFonts w:ascii="Book Antiqua" w:eastAsia="Book Antiqua" w:hAnsi="Book Antiqua" w:cs="Book Antiqua"/>
          <w:color w:val="000000"/>
        </w:rPr>
        <w:t>) causing a decrease in the 12α-OH/ non-12α-OH ratio in patients.</w:t>
      </w:r>
      <w:r w:rsidR="00121040">
        <w:rPr>
          <w:rFonts w:ascii="Book Antiqua" w:eastAsia="Book Antiqua" w:hAnsi="Book Antiqua" w:cs="Book Antiqua"/>
          <w:color w:val="000000"/>
        </w:rPr>
        <w:t xml:space="preserve"> </w:t>
      </w:r>
      <w:r>
        <w:rPr>
          <w:rFonts w:ascii="Book Antiqua" w:eastAsia="Book Antiqua" w:hAnsi="Book Antiqua" w:cs="Book Antiqua"/>
          <w:color w:val="000000"/>
        </w:rPr>
        <w:t xml:space="preserve">This trend was stronger in patients with more advanced liver diseases as reflected by the model for end-stage liver </w:t>
      </w:r>
      <w:r>
        <w:rPr>
          <w:rFonts w:ascii="Book Antiqua" w:eastAsia="Book Antiqua" w:hAnsi="Book Antiqua" w:cs="Book Antiqua"/>
          <w:color w:val="000000"/>
        </w:rPr>
        <w:lastRenderedPageBreak/>
        <w:t>disease</w:t>
      </w:r>
      <w:r w:rsidR="00121040">
        <w:rPr>
          <w:rFonts w:ascii="Book Antiqua" w:eastAsia="Book Antiqua" w:hAnsi="Book Antiqua" w:cs="Book Antiqua"/>
          <w:color w:val="000000"/>
        </w:rPr>
        <w:t xml:space="preserve"> </w:t>
      </w:r>
      <w:r>
        <w:rPr>
          <w:rFonts w:ascii="Book Antiqua" w:eastAsia="Book Antiqua" w:hAnsi="Book Antiqua" w:cs="Book Antiqua"/>
          <w:color w:val="000000"/>
        </w:rPr>
        <w:t xml:space="preserve">score and the presence of hepatic </w:t>
      </w:r>
      <w:proofErr w:type="spellStart"/>
      <w:r>
        <w:rPr>
          <w:rFonts w:ascii="Book Antiqua" w:eastAsia="Book Antiqua" w:hAnsi="Book Antiqua" w:cs="Book Antiqua"/>
          <w:color w:val="000000"/>
        </w:rPr>
        <w:t>decompensation</w:t>
      </w:r>
      <w:proofErr w:type="spellEnd"/>
      <w:r>
        <w:rPr>
          <w:rFonts w:ascii="Book Antiqua" w:eastAsia="Book Antiqua" w:hAnsi="Book Antiqua" w:cs="Book Antiqua"/>
          <w:color w:val="000000"/>
        </w:rPr>
        <w:t xml:space="preserve">. The percentage of </w:t>
      </w:r>
      <w:proofErr w:type="spellStart"/>
      <w:r>
        <w:rPr>
          <w:rFonts w:ascii="Book Antiqua" w:eastAsia="Book Antiqua" w:hAnsi="Book Antiqua" w:cs="Book Antiqua"/>
          <w:color w:val="000000"/>
        </w:rPr>
        <w:t>sulfation</w:t>
      </w:r>
      <w:proofErr w:type="spellEnd"/>
      <w:r>
        <w:rPr>
          <w:rFonts w:ascii="Book Antiqua" w:eastAsia="Book Antiqua" w:hAnsi="Book Antiqua" w:cs="Book Antiqua"/>
          <w:color w:val="000000"/>
        </w:rPr>
        <w:t xml:space="preserve"> was also higher in patients with more severe forms of liver diseases.</w:t>
      </w:r>
    </w:p>
    <w:p w14:paraId="53B8EC7E" w14:textId="77777777" w:rsidR="00A77B3E" w:rsidRDefault="00A77B3E">
      <w:pPr>
        <w:spacing w:line="360" w:lineRule="auto"/>
        <w:jc w:val="both"/>
      </w:pPr>
    </w:p>
    <w:p w14:paraId="78558A6B" w14:textId="77777777" w:rsidR="00A77B3E" w:rsidRDefault="00C821D0">
      <w:pPr>
        <w:spacing w:line="360" w:lineRule="auto"/>
        <w:jc w:val="both"/>
      </w:pPr>
      <w:r>
        <w:rPr>
          <w:rFonts w:ascii="Book Antiqua" w:eastAsia="Book Antiqua" w:hAnsi="Book Antiqua" w:cs="Book Antiqua"/>
          <w:color w:val="000000"/>
        </w:rPr>
        <w:t>CONCLUSION</w:t>
      </w:r>
    </w:p>
    <w:p w14:paraId="04AC1340" w14:textId="4ECCACF2" w:rsidR="00A77B3E" w:rsidRDefault="00C821D0">
      <w:pPr>
        <w:spacing w:line="360" w:lineRule="auto"/>
        <w:jc w:val="both"/>
      </w:pPr>
      <w:r>
        <w:rPr>
          <w:rFonts w:ascii="Book Antiqua" w:eastAsia="Book Antiqua" w:hAnsi="Book Antiqua" w:cs="Book Antiqua"/>
          <w:color w:val="000000"/>
        </w:rPr>
        <w:t>BA indices have much lower inter- and intra-individual variability compared to absolute BA concentrations and changes of BA indices are associated with the risk of developing liver diseases.</w:t>
      </w:r>
    </w:p>
    <w:p w14:paraId="586B32C6" w14:textId="77777777" w:rsidR="00A77B3E" w:rsidRDefault="00A77B3E">
      <w:pPr>
        <w:spacing w:line="360" w:lineRule="auto"/>
        <w:jc w:val="both"/>
      </w:pPr>
    </w:p>
    <w:p w14:paraId="2387BC6F" w14:textId="77777777" w:rsidR="00A77B3E" w:rsidRDefault="00C821D0">
      <w:pPr>
        <w:spacing w:line="360" w:lineRule="auto"/>
        <w:jc w:val="both"/>
      </w:pPr>
      <w:r>
        <w:rPr>
          <w:rFonts w:ascii="Book Antiqua" w:eastAsia="Book Antiqua" w:hAnsi="Book Antiqua" w:cs="Book Antiqua"/>
          <w:b/>
          <w:bCs/>
          <w:color w:val="000000"/>
        </w:rPr>
        <w:t xml:space="preserve">Key Words: </w:t>
      </w:r>
      <w:proofErr w:type="spellStart"/>
      <w:r>
        <w:rPr>
          <w:rFonts w:ascii="Book Antiqua" w:eastAsia="Book Antiqua" w:hAnsi="Book Antiqua" w:cs="Book Antiqua"/>
          <w:color w:val="000000"/>
        </w:rPr>
        <w:t>Hepatobiliary</w:t>
      </w:r>
      <w:proofErr w:type="spellEnd"/>
      <w:r>
        <w:rPr>
          <w:rFonts w:ascii="Book Antiqua" w:eastAsia="Book Antiqua" w:hAnsi="Book Antiqua" w:cs="Book Antiqua"/>
          <w:color w:val="000000"/>
        </w:rPr>
        <w:t xml:space="preserve"> diseases; Bile acids; Bile acid indices; Diagnosis; Biomarker; Liver diseases</w:t>
      </w:r>
    </w:p>
    <w:p w14:paraId="2954B462" w14:textId="77777777" w:rsidR="00A77B3E" w:rsidRDefault="00A77B3E">
      <w:pPr>
        <w:spacing w:line="360" w:lineRule="auto"/>
        <w:jc w:val="both"/>
        <w:rPr>
          <w:rFonts w:hint="eastAsia"/>
          <w:lang w:eastAsia="zh-CN"/>
        </w:rPr>
      </w:pPr>
    </w:p>
    <w:p w14:paraId="7DDC1ECD" w14:textId="77777777" w:rsidR="00C0125B" w:rsidRDefault="00C0125B" w:rsidP="00C0125B">
      <w:pPr>
        <w:spacing w:line="360" w:lineRule="auto"/>
        <w:jc w:val="both"/>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2F9874F4" w14:textId="77777777" w:rsidR="00C0125B" w:rsidRDefault="00C0125B">
      <w:pPr>
        <w:spacing w:line="360" w:lineRule="auto"/>
        <w:jc w:val="both"/>
        <w:rPr>
          <w:rFonts w:hint="eastAsia"/>
          <w:lang w:eastAsia="zh-CN"/>
        </w:rPr>
      </w:pPr>
    </w:p>
    <w:p w14:paraId="1B84C51A" w14:textId="4BCF5AB0" w:rsidR="00C0125B" w:rsidRPr="00C0125B" w:rsidRDefault="00C0125B">
      <w:pPr>
        <w:spacing w:line="360" w:lineRule="auto"/>
        <w:jc w:val="both"/>
        <w:rPr>
          <w:rFonts w:ascii="Book Antiqua" w:hAnsi="Book Antiqua" w:cs="Book Antiqua" w:hint="eastAsia"/>
          <w:color w:val="000000"/>
          <w:lang w:eastAsia="zh-CN"/>
        </w:rPr>
      </w:pPr>
      <w:r w:rsidRPr="00C0125B">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proofErr w:type="spellStart"/>
      <w:r w:rsidR="00C821D0">
        <w:rPr>
          <w:rFonts w:ascii="Book Antiqua" w:eastAsia="Book Antiqua" w:hAnsi="Book Antiqua" w:cs="Book Antiqua"/>
          <w:color w:val="000000"/>
        </w:rPr>
        <w:t>Alamoudi</w:t>
      </w:r>
      <w:proofErr w:type="spellEnd"/>
      <w:r w:rsidR="00C821D0">
        <w:rPr>
          <w:rFonts w:ascii="Book Antiqua" w:eastAsia="Book Antiqua" w:hAnsi="Book Antiqua" w:cs="Book Antiqua"/>
          <w:color w:val="000000"/>
        </w:rPr>
        <w:t xml:space="preserve"> JA, Li W, </w:t>
      </w:r>
      <w:proofErr w:type="spellStart"/>
      <w:r w:rsidR="00C821D0">
        <w:rPr>
          <w:rFonts w:ascii="Book Antiqua" w:eastAsia="Book Antiqua" w:hAnsi="Book Antiqua" w:cs="Book Antiqua"/>
          <w:color w:val="000000"/>
        </w:rPr>
        <w:t>Gautam</w:t>
      </w:r>
      <w:proofErr w:type="spellEnd"/>
      <w:r w:rsidR="00C821D0">
        <w:rPr>
          <w:rFonts w:ascii="Book Antiqua" w:eastAsia="Book Antiqua" w:hAnsi="Book Antiqua" w:cs="Book Antiqua"/>
          <w:color w:val="000000"/>
        </w:rPr>
        <w:t xml:space="preserve"> N, </w:t>
      </w:r>
      <w:proofErr w:type="spellStart"/>
      <w:r w:rsidR="00C821D0">
        <w:rPr>
          <w:rFonts w:ascii="Book Antiqua" w:eastAsia="Book Antiqua" w:hAnsi="Book Antiqua" w:cs="Book Antiqua"/>
          <w:color w:val="000000"/>
        </w:rPr>
        <w:t>Olivera</w:t>
      </w:r>
      <w:proofErr w:type="spellEnd"/>
      <w:r w:rsidR="00C821D0">
        <w:rPr>
          <w:rFonts w:ascii="Book Antiqua" w:eastAsia="Book Antiqua" w:hAnsi="Book Antiqua" w:cs="Book Antiqua"/>
          <w:color w:val="000000"/>
        </w:rPr>
        <w:t xml:space="preserve"> M, Meza J, Mukherjee S, </w:t>
      </w:r>
      <w:proofErr w:type="spellStart"/>
      <w:r w:rsidR="00C821D0">
        <w:rPr>
          <w:rFonts w:ascii="Book Antiqua" w:eastAsia="Book Antiqua" w:hAnsi="Book Antiqua" w:cs="Book Antiqua"/>
          <w:color w:val="000000"/>
        </w:rPr>
        <w:t>Alnouti</w:t>
      </w:r>
      <w:proofErr w:type="spellEnd"/>
      <w:r w:rsidR="00C821D0">
        <w:rPr>
          <w:rFonts w:ascii="Book Antiqua" w:eastAsia="Book Antiqua" w:hAnsi="Book Antiqua" w:cs="Book Antiqua"/>
          <w:color w:val="000000"/>
        </w:rPr>
        <w:t xml:space="preserve"> Y. Bile acid indices as biomarkers for liver diseases</w:t>
      </w:r>
      <w:r w:rsidR="000129D2">
        <w:rPr>
          <w:rFonts w:ascii="Book Antiqua" w:eastAsia="Book Antiqua" w:hAnsi="Book Antiqua" w:cs="Book Antiqua"/>
          <w:color w:val="000000"/>
        </w:rPr>
        <w:t xml:space="preserve"> I</w:t>
      </w:r>
      <w:r w:rsidR="00C821D0">
        <w:rPr>
          <w:rFonts w:ascii="Book Antiqua" w:eastAsia="Book Antiqua" w:hAnsi="Book Antiqua" w:cs="Book Antiqua"/>
          <w:color w:val="000000"/>
        </w:rPr>
        <w:t xml:space="preserve">: Diagnostic markers. </w:t>
      </w:r>
      <w:r w:rsidR="00C821D0">
        <w:rPr>
          <w:rFonts w:ascii="Book Antiqua" w:eastAsia="Book Antiqua" w:hAnsi="Book Antiqua" w:cs="Book Antiqua"/>
          <w:i/>
          <w:iCs/>
          <w:color w:val="000000"/>
        </w:rPr>
        <w:t xml:space="preserve">World J </w:t>
      </w:r>
      <w:proofErr w:type="spellStart"/>
      <w:r w:rsidR="00C821D0">
        <w:rPr>
          <w:rFonts w:ascii="Book Antiqua" w:eastAsia="Book Antiqua" w:hAnsi="Book Antiqua" w:cs="Book Antiqua"/>
          <w:i/>
          <w:iCs/>
          <w:color w:val="000000"/>
        </w:rPr>
        <w:t>Hepatol</w:t>
      </w:r>
      <w:proofErr w:type="spellEnd"/>
      <w:r w:rsidR="00C821D0">
        <w:rPr>
          <w:rFonts w:ascii="Book Antiqua" w:eastAsia="Book Antiqua" w:hAnsi="Book Antiqua" w:cs="Book Antiqua"/>
          <w:color w:val="000000"/>
        </w:rPr>
        <w:t xml:space="preserve"> 2021; </w:t>
      </w:r>
      <w:r w:rsidR="00242E4E" w:rsidRPr="00242E4E">
        <w:rPr>
          <w:rFonts w:ascii="Book Antiqua" w:eastAsia="Book Antiqua" w:hAnsi="Book Antiqua" w:cs="Book Antiqua"/>
          <w:color w:val="000000"/>
        </w:rPr>
        <w:t xml:space="preserve">13(4): </w:t>
      </w:r>
      <w:r>
        <w:rPr>
          <w:rFonts w:ascii="Book Antiqua" w:hAnsi="Book Antiqua" w:cs="Book Antiqua" w:hint="eastAsia"/>
          <w:color w:val="000000"/>
          <w:lang w:eastAsia="zh-CN"/>
        </w:rPr>
        <w:t>433</w:t>
      </w:r>
      <w:r w:rsidR="00242E4E" w:rsidRPr="00242E4E">
        <w:rPr>
          <w:rFonts w:ascii="Book Antiqua" w:eastAsia="Book Antiqua" w:hAnsi="Book Antiqua" w:cs="Book Antiqua"/>
          <w:color w:val="000000"/>
        </w:rPr>
        <w:t>-</w:t>
      </w:r>
      <w:r>
        <w:rPr>
          <w:rFonts w:ascii="Book Antiqua" w:hAnsi="Book Antiqua" w:cs="Book Antiqua" w:hint="eastAsia"/>
          <w:color w:val="000000"/>
          <w:lang w:eastAsia="zh-CN"/>
        </w:rPr>
        <w:t>455</w:t>
      </w:r>
    </w:p>
    <w:p w14:paraId="4C215FC7" w14:textId="7FBF3E43" w:rsidR="00C0125B" w:rsidRDefault="00242E4E">
      <w:pPr>
        <w:spacing w:line="360" w:lineRule="auto"/>
        <w:jc w:val="both"/>
        <w:rPr>
          <w:rFonts w:ascii="Book Antiqua" w:hAnsi="Book Antiqua" w:cs="Book Antiqua" w:hint="eastAsia"/>
          <w:color w:val="000000"/>
          <w:lang w:eastAsia="zh-CN"/>
        </w:rPr>
      </w:pPr>
      <w:r w:rsidRPr="00C0125B">
        <w:rPr>
          <w:rFonts w:ascii="Book Antiqua" w:hAnsi="Book Antiqua" w:cs="Book Antiqua"/>
          <w:b/>
          <w:color w:val="000000"/>
          <w:lang w:eastAsia="zh-CN"/>
        </w:rPr>
        <w:t>URL:</w:t>
      </w:r>
      <w:r w:rsidRPr="00242E4E">
        <w:rPr>
          <w:rFonts w:ascii="Book Antiqua" w:eastAsia="Book Antiqua" w:hAnsi="Book Antiqua" w:cs="Book Antiqua"/>
          <w:color w:val="000000"/>
        </w:rPr>
        <w:t xml:space="preserve"> https://www.wjgnet.com/1948-5182/full/v13/i4/</w:t>
      </w:r>
      <w:r w:rsidR="00C0125B">
        <w:rPr>
          <w:rFonts w:ascii="Book Antiqua" w:hAnsi="Book Antiqua" w:cs="Book Antiqua" w:hint="eastAsia"/>
          <w:color w:val="000000"/>
          <w:lang w:eastAsia="zh-CN"/>
        </w:rPr>
        <w:t>433</w:t>
      </w:r>
      <w:r w:rsidRPr="00242E4E">
        <w:rPr>
          <w:rFonts w:ascii="Book Antiqua" w:eastAsia="Book Antiqua" w:hAnsi="Book Antiqua" w:cs="Book Antiqua"/>
          <w:color w:val="000000"/>
        </w:rPr>
        <w:t xml:space="preserve">.htm  </w:t>
      </w:r>
    </w:p>
    <w:p w14:paraId="3198E713" w14:textId="56344DC5" w:rsidR="00A77B3E" w:rsidRPr="00C0125B" w:rsidRDefault="00242E4E">
      <w:pPr>
        <w:spacing w:line="360" w:lineRule="auto"/>
        <w:jc w:val="both"/>
        <w:rPr>
          <w:rFonts w:hint="eastAsia"/>
          <w:lang w:eastAsia="zh-CN"/>
        </w:rPr>
      </w:pPr>
      <w:r w:rsidRPr="00C0125B">
        <w:rPr>
          <w:rFonts w:ascii="Book Antiqua" w:hAnsi="Book Antiqua" w:cs="Book Antiqua"/>
          <w:b/>
          <w:color w:val="000000"/>
          <w:lang w:eastAsia="zh-CN"/>
        </w:rPr>
        <w:t>DOI:</w:t>
      </w:r>
      <w:r w:rsidRPr="00242E4E">
        <w:rPr>
          <w:rFonts w:ascii="Book Antiqua" w:eastAsia="Book Antiqua" w:hAnsi="Book Antiqua" w:cs="Book Antiqua"/>
          <w:color w:val="000000"/>
        </w:rPr>
        <w:t xml:space="preserve"> https://dx.doi.org/10.4254/wjh.v13.i4.</w:t>
      </w:r>
      <w:r w:rsidR="00C0125B">
        <w:rPr>
          <w:rFonts w:ascii="Book Antiqua" w:hAnsi="Book Antiqua" w:cs="Book Antiqua" w:hint="eastAsia"/>
          <w:color w:val="000000"/>
          <w:lang w:eastAsia="zh-CN"/>
        </w:rPr>
        <w:t>433</w:t>
      </w:r>
    </w:p>
    <w:p w14:paraId="51E584B7" w14:textId="77777777" w:rsidR="00A77B3E" w:rsidRDefault="00A77B3E">
      <w:pPr>
        <w:spacing w:line="360" w:lineRule="auto"/>
        <w:jc w:val="both"/>
      </w:pPr>
    </w:p>
    <w:p w14:paraId="6D213EE3" w14:textId="167D4F6E" w:rsidR="00A77B3E" w:rsidRDefault="00C821D0">
      <w:pPr>
        <w:spacing w:line="360" w:lineRule="auto"/>
        <w:jc w:val="both"/>
      </w:pPr>
      <w:r>
        <w:rPr>
          <w:rFonts w:ascii="Book Antiqua" w:eastAsia="Book Antiqua" w:hAnsi="Book Antiqua" w:cs="Book Antiqua"/>
          <w:b/>
          <w:bCs/>
          <w:color w:val="000000"/>
          <w:szCs w:val="22"/>
        </w:rPr>
        <w:t xml:space="preserve">Core Tip: </w:t>
      </w:r>
      <w:r>
        <w:rPr>
          <w:rFonts w:ascii="Book Antiqua" w:eastAsia="Book Antiqua" w:hAnsi="Book Antiqua" w:cs="Book Antiqua"/>
          <w:color w:val="000000"/>
        </w:rPr>
        <w:t>We have developed the concept of “</w:t>
      </w:r>
      <w:r w:rsidR="002B2177">
        <w:rPr>
          <w:rFonts w:ascii="Book Antiqua" w:eastAsia="Book Antiqua" w:hAnsi="Book Antiqua" w:cs="Book Antiqua"/>
          <w:color w:val="000000"/>
        </w:rPr>
        <w:t>b</w:t>
      </w:r>
      <w:r>
        <w:rPr>
          <w:rFonts w:ascii="Book Antiqua" w:eastAsia="Book Antiqua" w:hAnsi="Book Antiqua" w:cs="Book Antiqua"/>
          <w:color w:val="000000"/>
        </w:rPr>
        <w:t>ile acid</w:t>
      </w:r>
      <w:r w:rsidR="009130D1">
        <w:rPr>
          <w:rFonts w:ascii="Book Antiqua" w:eastAsia="Book Antiqua" w:hAnsi="Book Antiqua" w:cs="Book Antiqua"/>
          <w:color w:val="000000"/>
        </w:rPr>
        <w:t>s</w:t>
      </w:r>
      <w:r w:rsidR="00121040">
        <w:rPr>
          <w:rFonts w:ascii="Book Antiqua" w:eastAsia="Book Antiqua" w:hAnsi="Book Antiqua" w:cs="Book Antiqua"/>
          <w:color w:val="000000"/>
        </w:rPr>
        <w:t xml:space="preserve"> </w:t>
      </w:r>
      <w:r w:rsidR="009130D1">
        <w:rPr>
          <w:rFonts w:ascii="Book Antiqua" w:eastAsia="Book Antiqua" w:hAnsi="Book Antiqua" w:cs="Book Antiqua"/>
          <w:color w:val="000000"/>
        </w:rPr>
        <w:t xml:space="preserve">(BA) </w:t>
      </w:r>
      <w:r>
        <w:rPr>
          <w:rFonts w:ascii="Book Antiqua" w:eastAsia="Book Antiqua" w:hAnsi="Book Antiqua" w:cs="Book Antiqua"/>
          <w:color w:val="000000"/>
        </w:rPr>
        <w:t>indices” based on the detailed quantitative analysis of the urinary</w:t>
      </w:r>
      <w:r w:rsidR="00121040" w:rsidRPr="00121040">
        <w:rPr>
          <w:rFonts w:ascii="Book Antiqua" w:eastAsia="Book Antiqua" w:hAnsi="Book Antiqua" w:cs="Book Antiqua"/>
          <w:color w:val="000000"/>
        </w:rPr>
        <w:t xml:space="preserve"> </w:t>
      </w:r>
      <w:r>
        <w:rPr>
          <w:rFonts w:ascii="Book Antiqua" w:eastAsia="Book Antiqua" w:hAnsi="Book Antiqua" w:cs="Book Antiqua"/>
          <w:color w:val="000000"/>
        </w:rPr>
        <w:t xml:space="preserve">BA profile in patients with </w:t>
      </w:r>
      <w:proofErr w:type="spellStart"/>
      <w:r>
        <w:rPr>
          <w:rFonts w:ascii="Book Antiqua" w:eastAsia="Book Antiqua" w:hAnsi="Book Antiqua" w:cs="Book Antiqua"/>
          <w:color w:val="000000"/>
        </w:rPr>
        <w:t>cholestatic</w:t>
      </w:r>
      <w:proofErr w:type="spellEnd"/>
      <w:r>
        <w:rPr>
          <w:rFonts w:ascii="Book Antiqua" w:eastAsia="Book Antiqua" w:hAnsi="Book Antiqua" w:cs="Book Antiqua"/>
          <w:color w:val="000000"/>
        </w:rPr>
        <w:t xml:space="preserve"> liver diseases.</w:t>
      </w:r>
      <w:r w:rsidR="00121040">
        <w:rPr>
          <w:rFonts w:ascii="Book Antiqua" w:eastAsia="Book Antiqua" w:hAnsi="Book Antiqua" w:cs="Book Antiqua"/>
          <w:color w:val="000000"/>
        </w:rPr>
        <w:t xml:space="preserve"> </w:t>
      </w:r>
      <w:r>
        <w:rPr>
          <w:rFonts w:ascii="Book Antiqua" w:eastAsia="Book Antiqua" w:hAnsi="Book Antiqua" w:cs="Book Antiqua"/>
          <w:color w:val="000000"/>
        </w:rPr>
        <w:t xml:space="preserve">We demonstrated the use of BA indices as diagnostic biomarkers for </w:t>
      </w:r>
      <w:proofErr w:type="spellStart"/>
      <w:r>
        <w:rPr>
          <w:rFonts w:ascii="Book Antiqua" w:eastAsia="Book Antiqua" w:hAnsi="Book Antiqua" w:cs="Book Antiqua"/>
          <w:color w:val="000000"/>
        </w:rPr>
        <w:t>cholestatic</w:t>
      </w:r>
      <w:proofErr w:type="spellEnd"/>
      <w:r>
        <w:rPr>
          <w:rFonts w:ascii="Book Antiqua" w:eastAsia="Book Antiqua" w:hAnsi="Book Antiqua" w:cs="Book Antiqua"/>
          <w:color w:val="000000"/>
        </w:rPr>
        <w:t xml:space="preserve"> liver diseases.</w:t>
      </w:r>
      <w:r w:rsidR="00121040">
        <w:rPr>
          <w:rFonts w:ascii="Book Antiqua" w:eastAsia="Book Antiqua" w:hAnsi="Book Antiqua" w:cs="Book Antiqua"/>
          <w:color w:val="000000"/>
        </w:rPr>
        <w:t xml:space="preserve"> </w:t>
      </w:r>
      <w:r>
        <w:rPr>
          <w:rFonts w:ascii="Book Antiqua" w:eastAsia="Book Antiqua" w:hAnsi="Book Antiqua" w:cs="Book Antiqua"/>
          <w:color w:val="000000"/>
        </w:rPr>
        <w:t>BA indices had much lower inter- and intra-individual variability compared to absolute concentrations of the total and individual BA. In addition, BA indices demonstrated high area under the receiver operating characteristic curves, and changes of BA indices were associated with the risk of having a liver disease as determined by the logistic regression analysis.</w:t>
      </w:r>
    </w:p>
    <w:p w14:paraId="70EF1CA9" w14:textId="309FFEE0" w:rsidR="00A77B3E" w:rsidRDefault="00121040">
      <w:pPr>
        <w:spacing w:line="360" w:lineRule="auto"/>
        <w:jc w:val="both"/>
      </w:pPr>
      <w:r>
        <w:br w:type="page"/>
      </w:r>
      <w:r w:rsidR="00C821D0">
        <w:rPr>
          <w:rFonts w:ascii="Book Antiqua" w:eastAsia="Book Antiqua" w:hAnsi="Book Antiqua" w:cs="Book Antiqua"/>
          <w:b/>
          <w:caps/>
          <w:color w:val="000000"/>
          <w:u w:val="single"/>
        </w:rPr>
        <w:lastRenderedPageBreak/>
        <w:t>INTRODUCTION</w:t>
      </w:r>
    </w:p>
    <w:p w14:paraId="202B6B72" w14:textId="406FCED4" w:rsidR="00A77B3E" w:rsidRDefault="00C821D0" w:rsidP="00121040">
      <w:pPr>
        <w:spacing w:line="360" w:lineRule="auto"/>
        <w:jc w:val="both"/>
      </w:pPr>
      <w:r>
        <w:rPr>
          <w:rFonts w:ascii="Book Antiqua" w:eastAsia="Book Antiqua" w:hAnsi="Book Antiqua" w:cs="Book Antiqua"/>
          <w:color w:val="000000"/>
        </w:rPr>
        <w:t xml:space="preserve">Bile acids (BA) have many physiological functions such as cholesterol absorption and elimination, fat absorption, and maintenance of healthy </w:t>
      </w:r>
      <w:proofErr w:type="spellStart"/>
      <w:proofErr w:type="gramStart"/>
      <w:r>
        <w:rPr>
          <w:rFonts w:ascii="Book Antiqua" w:eastAsia="Book Antiqua" w:hAnsi="Book Antiqua" w:cs="Book Antiqua"/>
          <w:color w:val="000000"/>
        </w:rPr>
        <w:t>microbiome</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w:t>
      </w:r>
      <w:r w:rsidR="00121040">
        <w:rPr>
          <w:rFonts w:ascii="Book Antiqua" w:eastAsia="Book Antiqua" w:hAnsi="Book Antiqua" w:cs="Book Antiqua"/>
          <w:color w:val="000000"/>
        </w:rPr>
        <w:t xml:space="preserve"> </w:t>
      </w:r>
      <w:r>
        <w:rPr>
          <w:rFonts w:ascii="Book Antiqua" w:eastAsia="Book Antiqua" w:hAnsi="Book Antiqua" w:cs="Book Antiqua"/>
          <w:color w:val="000000"/>
        </w:rPr>
        <w:t>BA are also signaling molecules/hormones, which are involved in the regulation of their own homeostasis, thyroid hormone signaling, glucose and lipid metabolism, energy expenditure, and cellular immunity</w:t>
      </w:r>
      <w:r>
        <w:rPr>
          <w:rFonts w:ascii="Book Antiqua" w:eastAsia="Book Antiqua" w:hAnsi="Book Antiqua" w:cs="Book Antiqua"/>
          <w:color w:val="000000"/>
          <w:szCs w:val="30"/>
          <w:vertAlign w:val="superscript"/>
        </w:rPr>
        <w:t>[2</w:t>
      </w:r>
      <w:r w:rsidR="00121040">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Conversely, certain BA are also cytotoxic at high concentrations and have deleterious effects on hepatocytes and </w:t>
      </w:r>
      <w:proofErr w:type="spellStart"/>
      <w:r>
        <w:rPr>
          <w:rFonts w:ascii="Book Antiqua" w:eastAsia="Book Antiqua" w:hAnsi="Book Antiqua" w:cs="Book Antiqua"/>
          <w:color w:val="000000"/>
        </w:rPr>
        <w:t>cholangiocytes</w:t>
      </w:r>
      <w:proofErr w:type="spellEnd"/>
      <w:r>
        <w:rPr>
          <w:rFonts w:ascii="Book Antiqua" w:eastAsia="Book Antiqua" w:hAnsi="Book Antiqua" w:cs="Book Antiqua"/>
          <w:color w:val="000000"/>
        </w:rPr>
        <w:t xml:space="preserve">, which play a major role in liver injury during various liver </w:t>
      </w:r>
      <w:proofErr w:type="gramStart"/>
      <w:r>
        <w:rPr>
          <w:rFonts w:ascii="Book Antiqua" w:eastAsia="Book Antiqua" w:hAnsi="Book Antiqua" w:cs="Book Antiqua"/>
          <w:color w:val="000000"/>
        </w:rPr>
        <w:t>diseases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sidR="00121040">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w:t>
      </w:r>
    </w:p>
    <w:p w14:paraId="3CC5A531" w14:textId="48E4083B" w:rsidR="00A77B3E" w:rsidRDefault="00C821D0" w:rsidP="00121040">
      <w:pPr>
        <w:spacing w:line="360" w:lineRule="auto"/>
        <w:ind w:firstLineChars="100" w:firstLine="240"/>
        <w:jc w:val="both"/>
      </w:pPr>
      <w:proofErr w:type="spellStart"/>
      <w:r>
        <w:rPr>
          <w:rFonts w:ascii="Book Antiqua" w:eastAsia="Book Antiqua" w:hAnsi="Book Antiqua" w:cs="Book Antiqua"/>
          <w:color w:val="000000"/>
        </w:rPr>
        <w:t>Cholestatic</w:t>
      </w:r>
      <w:proofErr w:type="spellEnd"/>
      <w:r>
        <w:rPr>
          <w:rFonts w:ascii="Book Antiqua" w:eastAsia="Book Antiqua" w:hAnsi="Book Antiqua" w:cs="Book Antiqua"/>
          <w:color w:val="000000"/>
        </w:rPr>
        <w:t xml:space="preserve"> liver diseases are associated with a reduction in bile flow due to impairment of bile flow or defects in bile </w:t>
      </w:r>
      <w:proofErr w:type="gramStart"/>
      <w:r>
        <w:rPr>
          <w:rFonts w:ascii="Book Antiqua" w:eastAsia="Book Antiqua" w:hAnsi="Book Antiqua" w:cs="Book Antiqua"/>
          <w:color w:val="000000"/>
        </w:rPr>
        <w:t>production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w:t>
      </w:r>
      <w:r w:rsidR="00121040">
        <w:rPr>
          <w:rFonts w:ascii="Book Antiqua" w:eastAsia="Book Antiqua" w:hAnsi="Book Antiqua" w:cs="Book Antiqua"/>
          <w:color w:val="000000"/>
        </w:rPr>
        <w:t xml:space="preserve"> </w:t>
      </w:r>
      <w:r>
        <w:rPr>
          <w:rFonts w:ascii="Book Antiqua" w:eastAsia="Book Antiqua" w:hAnsi="Book Antiqua" w:cs="Book Antiqua"/>
          <w:color w:val="000000"/>
        </w:rPr>
        <w:t xml:space="preserve">This causes accumulation of BA in the liver, which spills out into the systemic circulation, </w:t>
      </w:r>
      <w:proofErr w:type="spellStart"/>
      <w:r>
        <w:rPr>
          <w:rFonts w:ascii="Book Antiqua" w:eastAsia="Book Antiqua" w:hAnsi="Book Antiqua" w:cs="Book Antiqua"/>
          <w:color w:val="000000"/>
        </w:rPr>
        <w:t>extrahepatic</w:t>
      </w:r>
      <w:proofErr w:type="spellEnd"/>
      <w:r>
        <w:rPr>
          <w:rFonts w:ascii="Book Antiqua" w:eastAsia="Book Antiqua" w:hAnsi="Book Antiqua" w:cs="Book Antiqua"/>
          <w:color w:val="000000"/>
        </w:rPr>
        <w:t xml:space="preserve"> tissues, and eventually into urine.</w:t>
      </w:r>
      <w:r w:rsidR="00121040">
        <w:rPr>
          <w:rFonts w:ascii="Book Antiqua" w:eastAsia="Book Antiqua" w:hAnsi="Book Antiqua" w:cs="Book Antiqua"/>
          <w:color w:val="000000"/>
        </w:rPr>
        <w:t xml:space="preserve"> </w:t>
      </w:r>
      <w:r>
        <w:rPr>
          <w:rFonts w:ascii="Book Antiqua" w:eastAsia="Book Antiqua" w:hAnsi="Book Antiqua" w:cs="Book Antiqua"/>
          <w:color w:val="000000"/>
        </w:rPr>
        <w:t xml:space="preserve">Numerous clinical and preclinical studies have shown up to a 100-fold increase in BA concentrations in the blood and urine during various liver </w:t>
      </w:r>
      <w:proofErr w:type="gramStart"/>
      <w:r>
        <w:rPr>
          <w:rFonts w:ascii="Book Antiqua" w:eastAsia="Book Antiqua" w:hAnsi="Book Antiqua" w:cs="Book Antiqua"/>
          <w:color w:val="000000"/>
        </w:rPr>
        <w:t>diseases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8,10-13]</w:t>
      </w:r>
      <w:r>
        <w:rPr>
          <w:rFonts w:ascii="Book Antiqua" w:eastAsia="Book Antiqua" w:hAnsi="Book Antiqua" w:cs="Book Antiqua"/>
          <w:color w:val="000000"/>
        </w:rPr>
        <w:t>.</w:t>
      </w:r>
      <w:r w:rsidR="00121040">
        <w:rPr>
          <w:rFonts w:ascii="Book Antiqua" w:eastAsia="Book Antiqua" w:hAnsi="Book Antiqua" w:cs="Book Antiqua"/>
          <w:color w:val="000000"/>
        </w:rPr>
        <w:t xml:space="preserve"> </w:t>
      </w:r>
      <w:r>
        <w:rPr>
          <w:rFonts w:ascii="Book Antiqua" w:eastAsia="Book Antiqua" w:hAnsi="Book Antiqua" w:cs="Book Antiqua"/>
          <w:color w:val="000000"/>
        </w:rPr>
        <w:t xml:space="preserve">Elevated BA concentrations were shown to correlate with the progression of damages to the liver and bile duct in </w:t>
      </w:r>
      <w:proofErr w:type="spellStart"/>
      <w:r>
        <w:rPr>
          <w:rFonts w:ascii="Book Antiqua" w:eastAsia="Book Antiqua" w:hAnsi="Book Antiqua" w:cs="Book Antiqua"/>
          <w:color w:val="000000"/>
        </w:rPr>
        <w:t>cholestatic</w:t>
      </w:r>
      <w:proofErr w:type="spellEnd"/>
      <w:r>
        <w:rPr>
          <w:rFonts w:ascii="Book Antiqua" w:eastAsia="Book Antiqua" w:hAnsi="Book Antiqua" w:cs="Book Antiqua"/>
          <w:color w:val="000000"/>
        </w:rPr>
        <w:t xml:space="preserve"> rats, rabbits, and in </w:t>
      </w:r>
      <w:proofErr w:type="gramStart"/>
      <w:r>
        <w:rPr>
          <w:rFonts w:ascii="Book Antiqua" w:eastAsia="Book Antiqua" w:hAnsi="Book Antiqua" w:cs="Book Antiqua"/>
          <w:color w:val="000000"/>
        </w:rPr>
        <w:t>humans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14-18]</w:t>
      </w:r>
      <w:r>
        <w:rPr>
          <w:rFonts w:ascii="Book Antiqua" w:eastAsia="Book Antiqua" w:hAnsi="Book Antiqua" w:cs="Book Antiqua"/>
          <w:color w:val="000000"/>
        </w:rPr>
        <w:t>.</w:t>
      </w:r>
    </w:p>
    <w:p w14:paraId="055F2C29" w14:textId="54AEBDDC" w:rsidR="00A77B3E" w:rsidRDefault="00C821D0" w:rsidP="00121040">
      <w:pPr>
        <w:spacing w:line="360" w:lineRule="auto"/>
        <w:ind w:firstLineChars="100" w:firstLine="240"/>
        <w:jc w:val="both"/>
      </w:pPr>
      <w:r>
        <w:rPr>
          <w:rFonts w:ascii="Book Antiqua" w:eastAsia="Book Antiqua" w:hAnsi="Book Antiqua" w:cs="Book Antiqua"/>
          <w:color w:val="000000"/>
        </w:rPr>
        <w:t>Biomarkers currently used in the clinic for the diagnosis and prognosis of liver diseases are primarily serum liver enzymes such as aspartate aminotransferase (AST) and alanine aminotransferase (ALT) as well as bilirubin</w:t>
      </w:r>
      <w:r>
        <w:rPr>
          <w:rFonts w:ascii="Book Antiqua" w:eastAsia="Book Antiqua" w:hAnsi="Book Antiqua" w:cs="Book Antiqua"/>
          <w:color w:val="000000"/>
          <w:szCs w:val="30"/>
          <w:vertAlign w:val="superscript"/>
        </w:rPr>
        <w:t>[19,20]</w:t>
      </w:r>
      <w:r>
        <w:rPr>
          <w:rFonts w:ascii="Book Antiqua" w:eastAsia="Book Antiqua" w:hAnsi="Book Antiqua" w:cs="Book Antiqua"/>
          <w:color w:val="000000"/>
        </w:rPr>
        <w:t>. However, they are not specific to the liver or bile duct injuries, may increase in non-</w:t>
      </w:r>
      <w:proofErr w:type="spellStart"/>
      <w:r>
        <w:rPr>
          <w:rFonts w:ascii="Book Antiqua" w:eastAsia="Book Antiqua" w:hAnsi="Book Antiqua" w:cs="Book Antiqua"/>
          <w:color w:val="000000"/>
        </w:rPr>
        <w:t>hepatobiliary</w:t>
      </w:r>
      <w:proofErr w:type="spellEnd"/>
      <w:r>
        <w:rPr>
          <w:rFonts w:ascii="Book Antiqua" w:eastAsia="Book Antiqua" w:hAnsi="Book Antiqua" w:cs="Book Antiqua"/>
          <w:color w:val="000000"/>
        </w:rPr>
        <w:t xml:space="preserve"> diseases, and require severe cell injury at advanced disease stages before their blood levels </w:t>
      </w:r>
      <w:proofErr w:type="gramStart"/>
      <w:r>
        <w:rPr>
          <w:rFonts w:ascii="Book Antiqua" w:eastAsia="Book Antiqua" w:hAnsi="Book Antiqua" w:cs="Book Antiqua"/>
          <w:color w:val="000000"/>
        </w:rPr>
        <w:t>increase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19,20]</w:t>
      </w:r>
      <w:r>
        <w:rPr>
          <w:rFonts w:ascii="Book Antiqua" w:eastAsia="Book Antiqua" w:hAnsi="Book Antiqua" w:cs="Book Antiqua"/>
          <w:color w:val="000000"/>
        </w:rPr>
        <w:t>.</w:t>
      </w:r>
      <w:r w:rsidR="00121040">
        <w:rPr>
          <w:rFonts w:ascii="Book Antiqua" w:eastAsia="Book Antiqua" w:hAnsi="Book Antiqua" w:cs="Book Antiqua"/>
          <w:color w:val="000000"/>
        </w:rPr>
        <w:t xml:space="preserve"> </w:t>
      </w:r>
      <w:r>
        <w:rPr>
          <w:rFonts w:ascii="Book Antiqua" w:eastAsia="Book Antiqua" w:hAnsi="Book Antiqua" w:cs="Book Antiqua"/>
          <w:color w:val="000000"/>
        </w:rPr>
        <w:t xml:space="preserve">BA were extensively investigated for decades as biomarkers for numerous </w:t>
      </w:r>
      <w:proofErr w:type="spellStart"/>
      <w:r>
        <w:rPr>
          <w:rFonts w:ascii="Book Antiqua" w:eastAsia="Book Antiqua" w:hAnsi="Book Antiqua" w:cs="Book Antiqua"/>
          <w:color w:val="000000"/>
        </w:rPr>
        <w:t>hepatobiliary</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diseases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13,21</w:t>
      </w:r>
      <w:r w:rsidR="00121040">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w:t>
      </w:r>
      <w:r w:rsidR="00121040">
        <w:rPr>
          <w:rFonts w:ascii="Book Antiqua" w:eastAsia="Book Antiqua" w:hAnsi="Book Antiqua" w:cs="Book Antiqua"/>
          <w:color w:val="000000"/>
        </w:rPr>
        <w:t xml:space="preserve"> </w:t>
      </w:r>
      <w:r>
        <w:rPr>
          <w:rFonts w:ascii="Book Antiqua" w:eastAsia="Book Antiqua" w:hAnsi="Book Antiqua" w:cs="Book Antiqua"/>
          <w:color w:val="000000"/>
        </w:rPr>
        <w:t xml:space="preserve">However, these efforts never translated into the clinic, with the few exception of limited use in the diagnosis of intrahepatic cholestasis of pregnancy and biliary atresia in infants. This could be attributed to the marked differences in the physiological and pathological properties of the different individual BA. For example, detailed profiling of the more toxic and relevant individual BA rather than total BA concentration may better correlate with the liver condition during </w:t>
      </w:r>
      <w:proofErr w:type="spellStart"/>
      <w:r>
        <w:rPr>
          <w:rFonts w:ascii="Book Antiqua" w:eastAsia="Book Antiqua" w:hAnsi="Book Antiqua" w:cs="Book Antiqua"/>
          <w:color w:val="000000"/>
        </w:rPr>
        <w:t>hepatobiliary</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diseases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10,12,24]</w:t>
      </w:r>
      <w:r>
        <w:rPr>
          <w:rFonts w:ascii="Book Antiqua" w:eastAsia="Book Antiqua" w:hAnsi="Book Antiqua" w:cs="Book Antiqua"/>
          <w:color w:val="000000"/>
        </w:rPr>
        <w:t>.</w:t>
      </w:r>
      <w:r w:rsidR="00121040">
        <w:rPr>
          <w:rFonts w:ascii="Book Antiqua" w:eastAsia="Book Antiqua" w:hAnsi="Book Antiqua" w:cs="Book Antiqua"/>
          <w:color w:val="000000"/>
        </w:rPr>
        <w:t xml:space="preserve"> </w:t>
      </w:r>
      <w:r>
        <w:rPr>
          <w:rFonts w:ascii="Book Antiqua" w:eastAsia="Book Antiqua" w:hAnsi="Book Antiqua" w:cs="Book Antiqua"/>
          <w:color w:val="000000"/>
        </w:rPr>
        <w:t xml:space="preserve">Also, the extreme inter-and intra-individual variability of </w:t>
      </w:r>
      <w:r>
        <w:rPr>
          <w:rFonts w:ascii="Book Antiqua" w:eastAsia="Book Antiqua" w:hAnsi="Book Antiqua" w:cs="Book Antiqua"/>
          <w:color w:val="000000"/>
        </w:rPr>
        <w:lastRenderedPageBreak/>
        <w:t xml:space="preserve">total and individual BA concentrations due to many factors such as food ingestion and diurnal variation, makes it challenging to determine the normal baseline </w:t>
      </w:r>
      <w:proofErr w:type="gramStart"/>
      <w:r>
        <w:rPr>
          <w:rFonts w:ascii="Book Antiqua" w:eastAsia="Book Antiqua" w:hAnsi="Book Antiqua" w:cs="Book Antiqua"/>
          <w:color w:val="000000"/>
        </w:rPr>
        <w:t>ranges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25,26]</w:t>
      </w:r>
      <w:r>
        <w:rPr>
          <w:rFonts w:ascii="Book Antiqua" w:eastAsia="Book Antiqua" w:hAnsi="Book Antiqua" w:cs="Book Antiqua"/>
          <w:color w:val="000000"/>
        </w:rPr>
        <w:t>.</w:t>
      </w:r>
    </w:p>
    <w:p w14:paraId="2F2DCED4" w14:textId="15A1F089" w:rsidR="00A77B3E" w:rsidRDefault="00C821D0" w:rsidP="009130D1">
      <w:pPr>
        <w:spacing w:line="360" w:lineRule="auto"/>
        <w:ind w:firstLineChars="100" w:firstLine="240"/>
        <w:jc w:val="both"/>
      </w:pPr>
      <w:r>
        <w:rPr>
          <w:rFonts w:ascii="Book Antiqua" w:eastAsia="Book Antiqua" w:hAnsi="Book Antiqua" w:cs="Book Antiqua"/>
          <w:color w:val="000000"/>
        </w:rPr>
        <w:t xml:space="preserve">We have developed the concept of “BA </w:t>
      </w:r>
      <w:r w:rsidR="009130D1">
        <w:rPr>
          <w:rFonts w:ascii="Book Antiqua" w:eastAsia="Book Antiqua" w:hAnsi="Book Antiqua" w:cs="Book Antiqua"/>
          <w:color w:val="000000"/>
        </w:rPr>
        <w:t>i</w:t>
      </w:r>
      <w:r>
        <w:rPr>
          <w:rFonts w:ascii="Book Antiqua" w:eastAsia="Book Antiqua" w:hAnsi="Book Antiqua" w:cs="Book Antiqua"/>
          <w:color w:val="000000"/>
        </w:rPr>
        <w:t>ndices”, which are ratios calculated from the absolute concentrations of individual BA and their metabolites (</w:t>
      </w:r>
      <w:r w:rsidRPr="009130D1">
        <w:rPr>
          <w:rFonts w:ascii="Book Antiqua" w:eastAsia="Book Antiqua" w:hAnsi="Book Antiqua" w:cs="Book Antiqua"/>
          <w:color w:val="000000"/>
        </w:rPr>
        <w:t>Table 1).</w:t>
      </w:r>
      <w:r>
        <w:rPr>
          <w:rFonts w:ascii="Book Antiqua" w:eastAsia="Book Antiqua" w:hAnsi="Book Antiqua" w:cs="Book Antiqua"/>
          <w:color w:val="000000"/>
        </w:rPr>
        <w:t xml:space="preserve"> These ratios provide comprehensive quantification of the composition, metabolism, </w:t>
      </w:r>
      <w:proofErr w:type="spellStart"/>
      <w:r>
        <w:rPr>
          <w:rFonts w:ascii="Book Antiqua" w:eastAsia="Book Antiqua" w:hAnsi="Book Antiqua" w:cs="Book Antiqua"/>
          <w:color w:val="000000"/>
        </w:rPr>
        <w:t>hydrophilicity</w:t>
      </w:r>
      <w:proofErr w:type="spellEnd"/>
      <w:r>
        <w:rPr>
          <w:rFonts w:ascii="Book Antiqua" w:eastAsia="Book Antiqua" w:hAnsi="Book Antiqua" w:cs="Book Antiqua"/>
          <w:color w:val="000000"/>
        </w:rPr>
        <w:t xml:space="preserve">, formation of secondary BA, and toxicity of the BA </w:t>
      </w:r>
      <w:proofErr w:type="gramStart"/>
      <w:r>
        <w:rPr>
          <w:rFonts w:ascii="Book Antiqua" w:eastAsia="Book Antiqua" w:hAnsi="Book Antiqua" w:cs="Book Antiqua"/>
          <w:color w:val="000000"/>
        </w:rPr>
        <w:t>profile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9,26]</w:t>
      </w:r>
      <w:r>
        <w:rPr>
          <w:rFonts w:ascii="Book Antiqua" w:eastAsia="Book Antiqua" w:hAnsi="Book Antiqua" w:cs="Book Antiqua"/>
          <w:color w:val="000000"/>
        </w:rPr>
        <w:t>.</w:t>
      </w:r>
      <w:r w:rsidR="009130D1">
        <w:rPr>
          <w:rFonts w:ascii="Book Antiqua" w:eastAsia="Book Antiqua" w:hAnsi="Book Antiqua" w:cs="Book Antiqua"/>
          <w:color w:val="000000"/>
        </w:rPr>
        <w:t xml:space="preserve"> </w:t>
      </w:r>
      <w:r>
        <w:rPr>
          <w:rFonts w:ascii="Book Antiqua" w:eastAsia="Book Antiqua" w:hAnsi="Book Antiqua" w:cs="Book Antiqua"/>
          <w:color w:val="000000"/>
        </w:rPr>
        <w:t>BA indices have much lower variability than the absolute BA concentrations used to calculate them.</w:t>
      </w:r>
      <w:r w:rsidR="009130D1">
        <w:rPr>
          <w:rFonts w:ascii="Book Antiqua" w:eastAsia="Book Antiqua" w:hAnsi="Book Antiqua" w:cs="Book Antiqua"/>
          <w:color w:val="000000"/>
        </w:rPr>
        <w:t xml:space="preserve"> </w:t>
      </w:r>
      <w:r>
        <w:rPr>
          <w:rFonts w:ascii="Book Antiqua" w:eastAsia="Book Antiqua" w:hAnsi="Book Antiqua" w:cs="Book Antiqua"/>
          <w:color w:val="000000"/>
        </w:rPr>
        <w:t>Indeed, we have demonstrated that BA indices offered numerous advantages over absolute total and individual BA concentrations including low inter- and intra-individual variability and were resistant to covariate influences such as age, gender, body mass index (BMI), food consumption, and moderate alcohol consumption</w:t>
      </w:r>
      <w:r>
        <w:rPr>
          <w:rFonts w:ascii="Book Antiqua" w:eastAsia="Book Antiqua" w:hAnsi="Book Antiqua" w:cs="Book Antiqua"/>
          <w:color w:val="000000"/>
          <w:szCs w:val="30"/>
          <w:vertAlign w:val="superscript"/>
        </w:rPr>
        <w:t>[9,26]</w:t>
      </w:r>
      <w:r>
        <w:rPr>
          <w:rFonts w:ascii="Book Antiqua" w:eastAsia="Book Antiqua" w:hAnsi="Book Antiqua" w:cs="Book Antiqua"/>
          <w:color w:val="000000"/>
        </w:rPr>
        <w:t>.</w:t>
      </w:r>
    </w:p>
    <w:p w14:paraId="0B645BC2" w14:textId="052356B1" w:rsidR="00A77B3E" w:rsidRDefault="00C821D0" w:rsidP="009130D1">
      <w:pPr>
        <w:spacing w:line="360" w:lineRule="auto"/>
        <w:ind w:firstLineChars="100" w:firstLine="240"/>
        <w:jc w:val="both"/>
      </w:pPr>
      <w:r>
        <w:rPr>
          <w:rFonts w:ascii="Book Antiqua" w:eastAsia="Book Antiqua" w:hAnsi="Book Antiqua" w:cs="Book Antiqua"/>
          <w:color w:val="000000"/>
        </w:rPr>
        <w:t>We have expanded on our previous pilot study, where we have recruited 300 patients with liver diseases and 103 control subjects over a period of 7 years.</w:t>
      </w:r>
      <w:r w:rsidR="009130D1">
        <w:rPr>
          <w:rFonts w:ascii="Book Antiqua" w:eastAsia="Book Antiqua" w:hAnsi="Book Antiqua" w:cs="Book Antiqua"/>
          <w:color w:val="000000"/>
        </w:rPr>
        <w:t xml:space="preserve"> </w:t>
      </w:r>
      <w:r>
        <w:rPr>
          <w:rFonts w:ascii="Book Antiqua" w:eastAsia="Book Antiqua" w:hAnsi="Book Antiqua" w:cs="Book Antiqua"/>
          <w:color w:val="000000"/>
        </w:rPr>
        <w:t>This study includes a series of two papers.</w:t>
      </w:r>
      <w:r w:rsidR="009130D1">
        <w:rPr>
          <w:rFonts w:ascii="Book Antiqua" w:eastAsia="Book Antiqua" w:hAnsi="Book Antiqua" w:cs="Book Antiqua"/>
          <w:color w:val="000000"/>
        </w:rPr>
        <w:t xml:space="preserve"> </w:t>
      </w:r>
      <w:r>
        <w:rPr>
          <w:rFonts w:ascii="Book Antiqua" w:eastAsia="Book Antiqua" w:hAnsi="Book Antiqua" w:cs="Book Antiqua"/>
          <w:color w:val="000000"/>
        </w:rPr>
        <w:t>In this article, we have shown the utility of BA indices as diagnosing markers for liver diseases by compared the urinary BA profile between healthy controls and patients and between patients with different severity levels of liver disease.</w:t>
      </w:r>
      <w:r w:rsidR="009130D1">
        <w:rPr>
          <w:rFonts w:ascii="Book Antiqua" w:eastAsia="Book Antiqua" w:hAnsi="Book Antiqua" w:cs="Book Antiqua"/>
          <w:color w:val="000000"/>
        </w:rPr>
        <w:t xml:space="preserve"> </w:t>
      </w:r>
      <w:r>
        <w:rPr>
          <w:rFonts w:ascii="Book Antiqua" w:eastAsia="Book Antiqua" w:hAnsi="Book Antiqua" w:cs="Book Antiqua"/>
          <w:color w:val="000000"/>
        </w:rPr>
        <w:t>In</w:t>
      </w:r>
      <w:r w:rsidR="009130D1">
        <w:rPr>
          <w:rFonts w:ascii="Book Antiqua" w:eastAsia="Book Antiqua" w:hAnsi="Book Antiqua" w:cs="Book Antiqua"/>
          <w:color w:val="000000"/>
        </w:rPr>
        <w:t xml:space="preserve"> </w:t>
      </w:r>
      <w:r>
        <w:rPr>
          <w:rFonts w:ascii="Book Antiqua" w:eastAsia="Book Antiqua" w:hAnsi="Book Antiqua" w:cs="Book Antiqua"/>
          <w:color w:val="000000"/>
        </w:rPr>
        <w:t>the 2</w:t>
      </w:r>
      <w:r>
        <w:rPr>
          <w:rFonts w:ascii="Book Antiqua" w:eastAsia="Book Antiqua" w:hAnsi="Book Antiqua" w:cs="Book Antiqua"/>
          <w:color w:val="000000"/>
          <w:szCs w:val="30"/>
          <w:vertAlign w:val="superscript"/>
        </w:rPr>
        <w:t>nd</w:t>
      </w:r>
      <w:r>
        <w:rPr>
          <w:rFonts w:ascii="Book Antiqua" w:eastAsia="Book Antiqua" w:hAnsi="Book Antiqua" w:cs="Book Antiqua"/>
          <w:color w:val="000000"/>
        </w:rPr>
        <w:t xml:space="preserve"> article, we have built a survival model, the Bile Acid Score (BAS), to predict the prognosis of liver diseases using significant BA indices identified in this article.</w:t>
      </w:r>
    </w:p>
    <w:p w14:paraId="2420D28E" w14:textId="77777777" w:rsidR="00A77B3E" w:rsidRDefault="00A77B3E" w:rsidP="009130D1">
      <w:pPr>
        <w:spacing w:line="360" w:lineRule="auto"/>
        <w:jc w:val="both"/>
      </w:pPr>
    </w:p>
    <w:p w14:paraId="1A3A6A74" w14:textId="77777777" w:rsidR="00A77B3E" w:rsidRDefault="00C821D0">
      <w:pPr>
        <w:spacing w:line="360" w:lineRule="auto"/>
        <w:jc w:val="both"/>
      </w:pPr>
      <w:r>
        <w:rPr>
          <w:rFonts w:ascii="Book Antiqua" w:eastAsia="Book Antiqua" w:hAnsi="Book Antiqua" w:cs="Book Antiqua"/>
          <w:b/>
          <w:caps/>
          <w:color w:val="000000"/>
          <w:u w:val="single"/>
        </w:rPr>
        <w:t>MATERIALS AND METHODS</w:t>
      </w:r>
    </w:p>
    <w:p w14:paraId="4E12A7F3" w14:textId="77777777" w:rsidR="00A77B3E" w:rsidRPr="009130D1" w:rsidRDefault="00C821D0">
      <w:pPr>
        <w:spacing w:line="360" w:lineRule="auto"/>
        <w:jc w:val="both"/>
        <w:rPr>
          <w:b/>
          <w:bCs/>
          <w:i/>
          <w:iCs/>
        </w:rPr>
      </w:pPr>
      <w:r w:rsidRPr="009130D1">
        <w:rPr>
          <w:rFonts w:ascii="Book Antiqua" w:eastAsia="Book Antiqua" w:hAnsi="Book Antiqua" w:cs="Book Antiqua"/>
          <w:b/>
          <w:bCs/>
          <w:i/>
          <w:iCs/>
          <w:color w:val="000000"/>
        </w:rPr>
        <w:t>Study participants</w:t>
      </w:r>
    </w:p>
    <w:p w14:paraId="3CC1FDE1" w14:textId="00958061" w:rsidR="00A77B3E" w:rsidRDefault="00C821D0">
      <w:pPr>
        <w:spacing w:line="360" w:lineRule="auto"/>
        <w:jc w:val="both"/>
      </w:pPr>
      <w:r>
        <w:rPr>
          <w:rFonts w:ascii="Book Antiqua" w:eastAsia="Book Antiqua" w:hAnsi="Book Antiqua" w:cs="Book Antiqua"/>
          <w:color w:val="000000"/>
        </w:rPr>
        <w:t>For controls, 103 healthy subjects (32 male and 71 female) without liver diseases between the ages of 19 and 65 years were recruited by the Clinical Research Center at the University of Nebraska Medical Center (UNMC) (Omaha, NE, U</w:t>
      </w:r>
      <w:r w:rsidR="009130D1">
        <w:rPr>
          <w:rFonts w:ascii="Book Antiqua" w:eastAsia="Book Antiqua" w:hAnsi="Book Antiqua" w:cs="Book Antiqua"/>
          <w:color w:val="000000"/>
        </w:rPr>
        <w:t>nited States</w:t>
      </w:r>
      <w:r>
        <w:rPr>
          <w:rFonts w:ascii="Book Antiqua" w:eastAsia="Book Antiqua" w:hAnsi="Book Antiqua" w:cs="Book Antiqua"/>
          <w:color w:val="000000"/>
        </w:rPr>
        <w:t>). The registry URL was (</w:t>
      </w:r>
      <w:r w:rsidRPr="009130D1">
        <w:rPr>
          <w:rFonts w:ascii="Book Antiqua" w:eastAsia="Book Antiqua" w:hAnsi="Book Antiqua" w:cs="Book Antiqua"/>
          <w:color w:val="000000"/>
          <w:u w:color="0000EE"/>
        </w:rPr>
        <w:t>https://www.clinicaltrials.gov/ct2/show/NCT01200082?term=alnouti&amp;draw=2&amp;rank=1).</w:t>
      </w:r>
      <w:r>
        <w:rPr>
          <w:rFonts w:ascii="Book Antiqua" w:eastAsia="Book Antiqua" w:hAnsi="Book Antiqua" w:cs="Book Antiqua"/>
          <w:color w:val="000000"/>
        </w:rPr>
        <w:t xml:space="preserve"> The clinical trial number was NCT01200082.</w:t>
      </w:r>
      <w:r w:rsidR="009130D1">
        <w:rPr>
          <w:rFonts w:ascii="Book Antiqua" w:eastAsia="Book Antiqua" w:hAnsi="Book Antiqua" w:cs="Book Antiqua"/>
          <w:color w:val="000000"/>
        </w:rPr>
        <w:t xml:space="preserve"> </w:t>
      </w:r>
      <w:r>
        <w:rPr>
          <w:rFonts w:ascii="Book Antiqua" w:eastAsia="Book Antiqua" w:hAnsi="Book Antiqua" w:cs="Book Antiqua"/>
          <w:color w:val="000000"/>
        </w:rPr>
        <w:t>Inclusion criteria for the healthy controls included normal liver functions, as verified by ALT &lt;</w:t>
      </w:r>
      <w:r w:rsidR="009130D1">
        <w:rPr>
          <w:rFonts w:ascii="Book Antiqua" w:eastAsia="Book Antiqua" w:hAnsi="Book Antiqua" w:cs="Book Antiqua"/>
          <w:color w:val="000000"/>
        </w:rPr>
        <w:t xml:space="preserve"> </w:t>
      </w:r>
      <w:r>
        <w:rPr>
          <w:rFonts w:ascii="Book Antiqua" w:eastAsia="Book Antiqua" w:hAnsi="Book Antiqua" w:cs="Book Antiqua"/>
          <w:color w:val="000000"/>
        </w:rPr>
        <w:t>50 U/L,</w:t>
      </w:r>
      <w:r w:rsidR="009130D1">
        <w:rPr>
          <w:rFonts w:ascii="Book Antiqua" w:eastAsia="Book Antiqua" w:hAnsi="Book Antiqua" w:cs="Book Antiqua"/>
          <w:color w:val="000000"/>
        </w:rPr>
        <w:t xml:space="preserve"> </w:t>
      </w:r>
      <w:r>
        <w:rPr>
          <w:rFonts w:ascii="Book Antiqua" w:eastAsia="Book Antiqua" w:hAnsi="Book Antiqua" w:cs="Book Antiqua"/>
          <w:color w:val="000000"/>
        </w:rPr>
        <w:t>AST &lt;</w:t>
      </w:r>
      <w:r w:rsidR="009130D1">
        <w:rPr>
          <w:rFonts w:ascii="Book Antiqua" w:eastAsia="Book Antiqua" w:hAnsi="Book Antiqua" w:cs="Book Antiqua"/>
          <w:color w:val="000000"/>
        </w:rPr>
        <w:t xml:space="preserve"> </w:t>
      </w:r>
      <w:r>
        <w:rPr>
          <w:rFonts w:ascii="Book Antiqua" w:eastAsia="Book Antiqua" w:hAnsi="Book Antiqua" w:cs="Book Antiqua"/>
          <w:color w:val="000000"/>
        </w:rPr>
        <w:t xml:space="preserve">56 U/L, </w:t>
      </w:r>
      <w:r w:rsidR="009130D1" w:rsidRPr="009130D1">
        <w:rPr>
          <w:rFonts w:ascii="Book Antiqua" w:eastAsia="Book Antiqua" w:hAnsi="Book Antiqua" w:cs="Book Antiqua"/>
          <w:color w:val="000000"/>
        </w:rPr>
        <w:lastRenderedPageBreak/>
        <w:t>gamma-</w:t>
      </w:r>
      <w:proofErr w:type="spellStart"/>
      <w:r w:rsidR="009130D1" w:rsidRPr="009130D1">
        <w:rPr>
          <w:rFonts w:ascii="Book Antiqua" w:eastAsia="Book Antiqua" w:hAnsi="Book Antiqua" w:cs="Book Antiqua"/>
          <w:color w:val="000000"/>
        </w:rPr>
        <w:t>glutamyl</w:t>
      </w:r>
      <w:proofErr w:type="spellEnd"/>
      <w:r w:rsidR="009130D1" w:rsidRPr="009130D1">
        <w:rPr>
          <w:rFonts w:ascii="Book Antiqua" w:eastAsia="Book Antiqua" w:hAnsi="Book Antiqua" w:cs="Book Antiqua"/>
          <w:color w:val="000000"/>
        </w:rPr>
        <w:t xml:space="preserve"> </w:t>
      </w:r>
      <w:proofErr w:type="spellStart"/>
      <w:r w:rsidR="009130D1" w:rsidRPr="009130D1">
        <w:rPr>
          <w:rFonts w:ascii="Book Antiqua" w:eastAsia="Book Antiqua" w:hAnsi="Book Antiqua" w:cs="Book Antiqua"/>
          <w:color w:val="000000"/>
        </w:rPr>
        <w:t>transferase</w:t>
      </w:r>
      <w:proofErr w:type="spellEnd"/>
      <w:r>
        <w:rPr>
          <w:rFonts w:ascii="Book Antiqua" w:eastAsia="Book Antiqua" w:hAnsi="Book Antiqua" w:cs="Book Antiqua"/>
          <w:color w:val="000000"/>
        </w:rPr>
        <w:t xml:space="preserve"> &lt;</w:t>
      </w:r>
      <w:r w:rsidR="009130D1">
        <w:rPr>
          <w:rFonts w:ascii="Book Antiqua" w:eastAsia="Book Antiqua" w:hAnsi="Book Antiqua" w:cs="Book Antiqua"/>
          <w:color w:val="000000"/>
        </w:rPr>
        <w:t xml:space="preserve"> </w:t>
      </w:r>
      <w:r>
        <w:rPr>
          <w:rFonts w:ascii="Book Antiqua" w:eastAsia="Book Antiqua" w:hAnsi="Book Antiqua" w:cs="Book Antiqua"/>
          <w:color w:val="000000"/>
        </w:rPr>
        <w:t xml:space="preserve">78 U/L, absence of diabetes, and no- or moderate alcohol </w:t>
      </w:r>
      <w:proofErr w:type="gramStart"/>
      <w:r>
        <w:rPr>
          <w:rFonts w:ascii="Book Antiqua" w:eastAsia="Book Antiqua" w:hAnsi="Book Antiqua" w:cs="Book Antiqua"/>
          <w:color w:val="000000"/>
        </w:rPr>
        <w:t>drinking</w:t>
      </w:r>
      <w:r>
        <w:rPr>
          <w:rFonts w:ascii="Book Antiqua" w:eastAsia="Book Antiqua" w:hAnsi="Book Antiqua" w:cs="Book Antiqua"/>
          <w:color w:val="000000"/>
          <w:vertAlign w:val="superscript"/>
        </w:rPr>
        <w:t>[</w:t>
      </w:r>
      <w:proofErr w:type="gramEnd"/>
      <w:r w:rsidR="005B6939">
        <w:rPr>
          <w:rFonts w:ascii="Book Antiqua" w:eastAsia="Book Antiqua" w:hAnsi="Book Antiqua" w:cs="Book Antiqua"/>
          <w:color w:val="000000"/>
          <w:vertAlign w:val="superscript"/>
        </w:rPr>
        <w:t>27</w:t>
      </w:r>
      <w:r>
        <w:rPr>
          <w:rFonts w:ascii="Book Antiqua" w:eastAsia="Book Antiqua" w:hAnsi="Book Antiqua" w:cs="Book Antiqua"/>
          <w:color w:val="000000"/>
          <w:vertAlign w:val="superscript"/>
        </w:rPr>
        <w:t>]</w:t>
      </w:r>
      <w:r w:rsidR="009130D1">
        <w:rPr>
          <w:rFonts w:ascii="Book Antiqua" w:eastAsia="Book Antiqua" w:hAnsi="Book Antiqua" w:cs="Book Antiqua"/>
          <w:color w:val="000000"/>
        </w:rPr>
        <w:t xml:space="preserve"> </w:t>
      </w:r>
      <w:r>
        <w:rPr>
          <w:rFonts w:ascii="Book Antiqua" w:eastAsia="Book Antiqua" w:hAnsi="Book Antiqua" w:cs="Book Antiqua"/>
          <w:color w:val="000000"/>
        </w:rPr>
        <w:t xml:space="preserve">The study was approved by </w:t>
      </w:r>
      <w:r w:rsidR="009130D1" w:rsidRPr="009130D1">
        <w:rPr>
          <w:rFonts w:ascii="Book Antiqua" w:eastAsia="Book Antiqua" w:hAnsi="Book Antiqua" w:cs="Book Antiqua"/>
          <w:color w:val="000000"/>
        </w:rPr>
        <w:t>Institutional Review Board</w:t>
      </w:r>
      <w:r>
        <w:rPr>
          <w:rFonts w:ascii="Book Antiqua" w:eastAsia="Book Antiqua" w:hAnsi="Book Antiqua" w:cs="Book Antiqua"/>
          <w:color w:val="000000"/>
        </w:rPr>
        <w:t xml:space="preserve"> at UNMC and written informed consents were provided for all participating subjects.</w:t>
      </w:r>
      <w:r w:rsidR="009130D1">
        <w:rPr>
          <w:rFonts w:ascii="Book Antiqua" w:eastAsia="Book Antiqua" w:hAnsi="Book Antiqua" w:cs="Book Antiqua"/>
          <w:color w:val="000000"/>
        </w:rPr>
        <w:t xml:space="preserve"> </w:t>
      </w:r>
      <w:r>
        <w:rPr>
          <w:rFonts w:ascii="Book Antiqua" w:eastAsia="Book Antiqua" w:hAnsi="Book Antiqua" w:cs="Book Antiqua"/>
          <w:color w:val="000000"/>
        </w:rPr>
        <w:t>Thirty</w:t>
      </w:r>
      <w:r w:rsidR="009130D1">
        <w:rPr>
          <w:rFonts w:ascii="Book Antiqua" w:eastAsia="Book Antiqua" w:hAnsi="Book Antiqua" w:cs="Book Antiqua"/>
          <w:color w:val="000000"/>
        </w:rPr>
        <w:t xml:space="preserve"> m</w:t>
      </w:r>
      <w:r w:rsidR="009130D1" w:rsidRPr="009130D1">
        <w:rPr>
          <w:rFonts w:ascii="Book Antiqua" w:eastAsia="Book Antiqua" w:hAnsi="Book Antiqua" w:cs="Book Antiqua"/>
          <w:color w:val="000000"/>
        </w:rPr>
        <w:t>illiliters</w:t>
      </w:r>
      <w:r>
        <w:rPr>
          <w:rFonts w:ascii="Book Antiqua" w:eastAsia="Book Antiqua" w:hAnsi="Book Antiqua" w:cs="Book Antiqua"/>
          <w:color w:val="000000"/>
        </w:rPr>
        <w:t xml:space="preserve"> urine samples were collected from controls at fasting conditions in the </w:t>
      </w:r>
      <w:r w:rsidR="009130D1">
        <w:rPr>
          <w:rFonts w:ascii="Book Antiqua" w:eastAsia="Book Antiqua" w:hAnsi="Book Antiqua" w:cs="Book Antiqua"/>
          <w:color w:val="000000"/>
        </w:rPr>
        <w:t>first</w:t>
      </w:r>
      <w:r>
        <w:rPr>
          <w:rFonts w:ascii="Book Antiqua" w:eastAsia="Book Antiqua" w:hAnsi="Book Antiqua" w:cs="Book Antiqua"/>
          <w:color w:val="000000"/>
        </w:rPr>
        <w:t xml:space="preserve"> visit, and 1, 2, and 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thereafter.</w:t>
      </w:r>
    </w:p>
    <w:p w14:paraId="79356A17" w14:textId="026ABD18" w:rsidR="00A77B3E" w:rsidRDefault="00C821D0" w:rsidP="009130D1">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Patients diagnosed with one or multi-</w:t>
      </w:r>
      <w:proofErr w:type="spellStart"/>
      <w:r>
        <w:rPr>
          <w:rFonts w:ascii="Book Antiqua" w:eastAsia="Book Antiqua" w:hAnsi="Book Antiqua" w:cs="Book Antiqua"/>
          <w:color w:val="000000"/>
        </w:rPr>
        <w:t>hepatobiliary</w:t>
      </w:r>
      <w:proofErr w:type="spellEnd"/>
      <w:r>
        <w:rPr>
          <w:rFonts w:ascii="Book Antiqua" w:eastAsia="Book Antiqua" w:hAnsi="Book Antiqua" w:cs="Book Antiqua"/>
          <w:color w:val="000000"/>
        </w:rPr>
        <w:t xml:space="preserve"> conditions due to chronic hepatitis C (</w:t>
      </w:r>
      <w:r>
        <w:rPr>
          <w:rFonts w:ascii="Book Antiqua" w:eastAsia="Book Antiqua" w:hAnsi="Book Antiqua" w:cs="Book Antiqua"/>
          <w:i/>
          <w:iCs/>
          <w:color w:val="000000"/>
        </w:rPr>
        <w:t>n</w:t>
      </w:r>
      <w:r>
        <w:rPr>
          <w:rFonts w:ascii="Book Antiqua" w:eastAsia="Book Antiqua" w:hAnsi="Book Antiqua" w:cs="Book Antiqua"/>
          <w:color w:val="000000"/>
        </w:rPr>
        <w:t xml:space="preserve"> = 71) , hepatitis B (</w:t>
      </w:r>
      <w:r>
        <w:rPr>
          <w:rFonts w:ascii="Book Antiqua" w:eastAsia="Book Antiqua" w:hAnsi="Book Antiqua" w:cs="Book Antiqua"/>
          <w:i/>
          <w:iCs/>
          <w:color w:val="000000"/>
        </w:rPr>
        <w:t>n</w:t>
      </w:r>
      <w:r>
        <w:rPr>
          <w:rFonts w:ascii="Book Antiqua" w:eastAsia="Book Antiqua" w:hAnsi="Book Antiqua" w:cs="Book Antiqua"/>
          <w:color w:val="000000"/>
        </w:rPr>
        <w:t xml:space="preserve"> = 15), alcoholic liver disease/alcoholic cirrhosis (</w:t>
      </w:r>
      <w:r>
        <w:rPr>
          <w:rFonts w:ascii="Book Antiqua" w:eastAsia="Book Antiqua" w:hAnsi="Book Antiqua" w:cs="Book Antiqua"/>
          <w:i/>
          <w:iCs/>
          <w:color w:val="000000"/>
        </w:rPr>
        <w:t>n</w:t>
      </w:r>
      <w:r>
        <w:rPr>
          <w:rFonts w:ascii="Book Antiqua" w:eastAsia="Book Antiqua" w:hAnsi="Book Antiqua" w:cs="Book Antiqua"/>
          <w:color w:val="000000"/>
        </w:rPr>
        <w:t xml:space="preserve"> = 117), primary biliary cholangitis (PBC) (</w:t>
      </w:r>
      <w:r>
        <w:rPr>
          <w:rFonts w:ascii="Book Antiqua" w:eastAsia="Book Antiqua" w:hAnsi="Book Antiqua" w:cs="Book Antiqua"/>
          <w:i/>
          <w:iCs/>
          <w:color w:val="000000"/>
        </w:rPr>
        <w:t>n</w:t>
      </w:r>
      <w:r>
        <w:rPr>
          <w:rFonts w:ascii="Book Antiqua" w:eastAsia="Book Antiqua" w:hAnsi="Book Antiqua" w:cs="Book Antiqua"/>
          <w:color w:val="000000"/>
        </w:rPr>
        <w:t xml:space="preserve"> = 12), primary </w:t>
      </w:r>
      <w:proofErr w:type="spellStart"/>
      <w:r>
        <w:rPr>
          <w:rFonts w:ascii="Book Antiqua" w:eastAsia="Book Antiqua" w:hAnsi="Book Antiqua" w:cs="Book Antiqua"/>
          <w:color w:val="000000"/>
        </w:rPr>
        <w:t>sclerosing</w:t>
      </w:r>
      <w:proofErr w:type="spellEnd"/>
      <w:r>
        <w:rPr>
          <w:rFonts w:ascii="Book Antiqua" w:eastAsia="Book Antiqua" w:hAnsi="Book Antiqua" w:cs="Book Antiqua"/>
          <w:color w:val="000000"/>
        </w:rPr>
        <w:t xml:space="preserve"> cholangitis (</w:t>
      </w:r>
      <w:r>
        <w:rPr>
          <w:rFonts w:ascii="Book Antiqua" w:eastAsia="Book Antiqua" w:hAnsi="Book Antiqua" w:cs="Book Antiqua"/>
          <w:i/>
          <w:iCs/>
          <w:color w:val="000000"/>
        </w:rPr>
        <w:t>n</w:t>
      </w:r>
      <w:r>
        <w:rPr>
          <w:rFonts w:ascii="Book Antiqua" w:eastAsia="Book Antiqua" w:hAnsi="Book Antiqua" w:cs="Book Antiqua"/>
          <w:color w:val="000000"/>
        </w:rPr>
        <w:t xml:space="preserve"> = 17), autoimmune hepatitis (</w:t>
      </w:r>
      <w:r>
        <w:rPr>
          <w:rFonts w:ascii="Book Antiqua" w:eastAsia="Book Antiqua" w:hAnsi="Book Antiqua" w:cs="Book Antiqua"/>
          <w:i/>
          <w:iCs/>
          <w:color w:val="000000"/>
        </w:rPr>
        <w:t>n</w:t>
      </w:r>
      <w:r>
        <w:rPr>
          <w:rFonts w:ascii="Book Antiqua" w:eastAsia="Book Antiqua" w:hAnsi="Book Antiqua" w:cs="Book Antiqua"/>
          <w:color w:val="000000"/>
        </w:rPr>
        <w:t xml:space="preserve"> = 27), alpha-1-antitrypsin deficiency (</w:t>
      </w:r>
      <w:r>
        <w:rPr>
          <w:rFonts w:ascii="Book Antiqua" w:eastAsia="Book Antiqua" w:hAnsi="Book Antiqua" w:cs="Book Antiqua"/>
          <w:i/>
          <w:iCs/>
          <w:color w:val="000000"/>
        </w:rPr>
        <w:t>n</w:t>
      </w:r>
      <w:r>
        <w:rPr>
          <w:rFonts w:ascii="Book Antiqua" w:eastAsia="Book Antiqua" w:hAnsi="Book Antiqua" w:cs="Book Antiqua"/>
          <w:color w:val="000000"/>
        </w:rPr>
        <w:t xml:space="preserve"> = 6), nonalcoholic fatty liver disease/nonalcoholic </w:t>
      </w:r>
      <w:proofErr w:type="spellStart"/>
      <w:r>
        <w:rPr>
          <w:rFonts w:ascii="Book Antiqua" w:eastAsia="Book Antiqua" w:hAnsi="Book Antiqua" w:cs="Book Antiqua"/>
          <w:color w:val="000000"/>
        </w:rPr>
        <w:t>steatohepatitis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n</w:t>
      </w:r>
      <w:r>
        <w:rPr>
          <w:rFonts w:ascii="Book Antiqua" w:eastAsia="Book Antiqua" w:hAnsi="Book Antiqua" w:cs="Book Antiqua"/>
          <w:color w:val="000000"/>
        </w:rPr>
        <w:t xml:space="preserve"> = 56), carcinoma (</w:t>
      </w:r>
      <w:r>
        <w:rPr>
          <w:rFonts w:ascii="Book Antiqua" w:eastAsia="Book Antiqua" w:hAnsi="Book Antiqua" w:cs="Book Antiqua"/>
          <w:i/>
          <w:iCs/>
          <w:color w:val="000000"/>
        </w:rPr>
        <w:t>n</w:t>
      </w:r>
      <w:r>
        <w:rPr>
          <w:rFonts w:ascii="Book Antiqua" w:eastAsia="Book Antiqua" w:hAnsi="Book Antiqua" w:cs="Book Antiqua"/>
          <w:color w:val="000000"/>
        </w:rPr>
        <w:t xml:space="preserve"> = 26), cryptogenic cirrhosis (</w:t>
      </w:r>
      <w:r>
        <w:rPr>
          <w:rFonts w:ascii="Book Antiqua" w:eastAsia="Book Antiqua" w:hAnsi="Book Antiqua" w:cs="Book Antiqua"/>
          <w:i/>
          <w:iCs/>
          <w:color w:val="000000"/>
        </w:rPr>
        <w:t>n</w:t>
      </w:r>
      <w:r>
        <w:rPr>
          <w:rFonts w:ascii="Book Antiqua" w:eastAsia="Book Antiqua" w:hAnsi="Book Antiqua" w:cs="Book Antiqua"/>
          <w:color w:val="000000"/>
        </w:rPr>
        <w:t xml:space="preserve"> = 11), polycystic liver disease (</w:t>
      </w:r>
      <w:r>
        <w:rPr>
          <w:rFonts w:ascii="Book Antiqua" w:eastAsia="Book Antiqua" w:hAnsi="Book Antiqua" w:cs="Book Antiqua"/>
          <w:i/>
          <w:iCs/>
          <w:color w:val="000000"/>
        </w:rPr>
        <w:t>n</w:t>
      </w:r>
      <w:r>
        <w:rPr>
          <w:rFonts w:ascii="Book Antiqua" w:eastAsia="Book Antiqua" w:hAnsi="Book Antiqua" w:cs="Book Antiqua"/>
          <w:color w:val="000000"/>
        </w:rPr>
        <w:t xml:space="preserve"> = 5), elevated liver function test (LFT) (</w:t>
      </w:r>
      <w:r>
        <w:rPr>
          <w:rFonts w:ascii="Book Antiqua" w:eastAsia="Book Antiqua" w:hAnsi="Book Antiqua" w:cs="Book Antiqua"/>
          <w:i/>
          <w:iCs/>
          <w:color w:val="000000"/>
        </w:rPr>
        <w:t>n</w:t>
      </w:r>
      <w:r>
        <w:rPr>
          <w:rFonts w:ascii="Book Antiqua" w:eastAsia="Book Antiqua" w:hAnsi="Book Antiqua" w:cs="Book Antiqua"/>
          <w:color w:val="000000"/>
        </w:rPr>
        <w:t xml:space="preserve"> = 22), and unknown etiology (</w:t>
      </w:r>
      <w:r>
        <w:rPr>
          <w:rFonts w:ascii="Book Antiqua" w:eastAsia="Book Antiqua" w:hAnsi="Book Antiqua" w:cs="Book Antiqua"/>
          <w:i/>
          <w:iCs/>
          <w:color w:val="000000"/>
        </w:rPr>
        <w:t>n</w:t>
      </w:r>
      <w:r>
        <w:rPr>
          <w:rFonts w:ascii="Book Antiqua" w:eastAsia="Book Antiqua" w:hAnsi="Book Antiqua" w:cs="Book Antiqua"/>
          <w:color w:val="000000"/>
        </w:rPr>
        <w:t xml:space="preserve"> = 5), were enrolled in the </w:t>
      </w:r>
      <w:proofErr w:type="spellStart"/>
      <w:r>
        <w:rPr>
          <w:rFonts w:ascii="Book Antiqua" w:eastAsia="Book Antiqua" w:hAnsi="Book Antiqua" w:cs="Book Antiqua"/>
          <w:color w:val="000000"/>
        </w:rPr>
        <w:t>hepatology</w:t>
      </w:r>
      <w:proofErr w:type="spellEnd"/>
      <w:r>
        <w:rPr>
          <w:rFonts w:ascii="Book Antiqua" w:eastAsia="Book Antiqua" w:hAnsi="Book Antiqua" w:cs="Book Antiqua"/>
          <w:color w:val="000000"/>
        </w:rPr>
        <w:t xml:space="preserve"> clinic in UNMC.</w:t>
      </w:r>
      <w:r w:rsidR="009130D1">
        <w:rPr>
          <w:rFonts w:ascii="Book Antiqua" w:eastAsia="Book Antiqua" w:hAnsi="Book Antiqua" w:cs="Book Antiqua"/>
          <w:color w:val="000000"/>
        </w:rPr>
        <w:t xml:space="preserve"> </w:t>
      </w:r>
      <w:r>
        <w:rPr>
          <w:rFonts w:ascii="Book Antiqua" w:eastAsia="Book Antiqua" w:hAnsi="Book Antiqua" w:cs="Book Antiqua"/>
          <w:color w:val="000000"/>
        </w:rPr>
        <w:t xml:space="preserve">A total of 300 patients (157 male and 143 female) between the ages of 19 </w:t>
      </w:r>
      <w:r w:rsidR="009130D1">
        <w:rPr>
          <w:rFonts w:ascii="Book Antiqua" w:eastAsia="Book Antiqua" w:hAnsi="Book Antiqua" w:cs="Book Antiqua"/>
          <w:color w:val="000000"/>
        </w:rPr>
        <w:t xml:space="preserve">years </w:t>
      </w:r>
      <w:r>
        <w:rPr>
          <w:rFonts w:ascii="Book Antiqua" w:eastAsia="Book Antiqua" w:hAnsi="Book Antiqua" w:cs="Book Antiqua"/>
          <w:color w:val="000000"/>
        </w:rPr>
        <w:t xml:space="preserve">and 83 years were recruited. Thirty milliliters of urine samples were collected on their first and follow-up visits to the </w:t>
      </w:r>
      <w:proofErr w:type="spellStart"/>
      <w:r>
        <w:rPr>
          <w:rFonts w:ascii="Book Antiqua" w:eastAsia="Book Antiqua" w:hAnsi="Book Antiqua" w:cs="Book Antiqua"/>
          <w:color w:val="000000"/>
        </w:rPr>
        <w:t>hepatology</w:t>
      </w:r>
      <w:proofErr w:type="spellEnd"/>
      <w:r>
        <w:rPr>
          <w:rFonts w:ascii="Book Antiqua" w:eastAsia="Book Antiqua" w:hAnsi="Book Antiqua" w:cs="Book Antiqua"/>
          <w:color w:val="000000"/>
        </w:rPr>
        <w:t xml:space="preserve"> clinic.</w:t>
      </w:r>
      <w:r w:rsidR="009130D1">
        <w:rPr>
          <w:rFonts w:ascii="Book Antiqua" w:eastAsia="Book Antiqua" w:hAnsi="Book Antiqua" w:cs="Book Antiqua"/>
          <w:color w:val="000000"/>
        </w:rPr>
        <w:t xml:space="preserve"> </w:t>
      </w:r>
      <w:r>
        <w:rPr>
          <w:rFonts w:ascii="Book Antiqua" w:eastAsia="Book Antiqua" w:hAnsi="Book Antiqua" w:cs="Book Antiqua"/>
          <w:color w:val="000000"/>
        </w:rPr>
        <w:t>All urine samples were stored in -80 °C until analyzed by liquid chromatography-tandem mass spectrometry (</w:t>
      </w:r>
      <w:bookmarkStart w:id="0" w:name="_Hlk66445612"/>
      <w:r>
        <w:rPr>
          <w:rFonts w:ascii="Book Antiqua" w:eastAsia="Book Antiqua" w:hAnsi="Book Antiqua" w:cs="Book Antiqua"/>
          <w:color w:val="000000"/>
        </w:rPr>
        <w:t>LC-MS/MS</w:t>
      </w:r>
      <w:bookmarkEnd w:id="0"/>
      <w:r>
        <w:rPr>
          <w:rFonts w:ascii="Book Antiqua" w:eastAsia="Book Antiqua" w:hAnsi="Book Antiqua" w:cs="Book Antiqua"/>
          <w:color w:val="000000"/>
        </w:rPr>
        <w:t>).</w:t>
      </w:r>
      <w:r w:rsidR="009130D1">
        <w:rPr>
          <w:rFonts w:ascii="Book Antiqua" w:eastAsia="Book Antiqua" w:hAnsi="Book Antiqua" w:cs="Book Antiqua"/>
          <w:color w:val="000000"/>
        </w:rPr>
        <w:t xml:space="preserve"> </w:t>
      </w:r>
      <w:r>
        <w:rPr>
          <w:rFonts w:ascii="Book Antiqua" w:eastAsia="Book Antiqua" w:hAnsi="Book Antiqua" w:cs="Book Antiqua"/>
          <w:color w:val="000000"/>
        </w:rPr>
        <w:t xml:space="preserve">Patients were divided into three disease-severity groups based on their </w:t>
      </w:r>
      <w:r w:rsidR="00121040">
        <w:rPr>
          <w:rFonts w:ascii="Book Antiqua" w:eastAsia="Book Antiqua" w:hAnsi="Book Antiqua" w:cs="Book Antiqua"/>
          <w:color w:val="000000"/>
        </w:rPr>
        <w:t>model for end-stage liver disease (MELD)</w:t>
      </w:r>
      <w:r>
        <w:rPr>
          <w:rFonts w:ascii="Book Antiqua" w:eastAsia="Book Antiqua" w:hAnsi="Book Antiqua" w:cs="Book Antiqua"/>
          <w:color w:val="000000"/>
        </w:rPr>
        <w:t xml:space="preserve"> score: low-MELD (6</w:t>
      </w:r>
      <w:r w:rsidR="009130D1">
        <w:rPr>
          <w:rFonts w:ascii="Book Antiqua" w:eastAsia="Book Antiqua" w:hAnsi="Book Antiqua" w:cs="Book Antiqua"/>
          <w:color w:val="000000"/>
        </w:rPr>
        <w:t>-</w:t>
      </w:r>
      <w:r>
        <w:rPr>
          <w:rFonts w:ascii="Book Antiqua" w:eastAsia="Book Antiqua" w:hAnsi="Book Antiqua" w:cs="Book Antiqua"/>
          <w:color w:val="000000"/>
        </w:rPr>
        <w:t>15 score), medium-MELD (16</w:t>
      </w:r>
      <w:r w:rsidR="009130D1">
        <w:rPr>
          <w:rFonts w:ascii="Book Antiqua" w:eastAsia="Book Antiqua" w:hAnsi="Book Antiqua" w:cs="Book Antiqua"/>
          <w:color w:val="000000"/>
        </w:rPr>
        <w:t>-</w:t>
      </w:r>
      <w:r>
        <w:rPr>
          <w:rFonts w:ascii="Book Antiqua" w:eastAsia="Book Antiqua" w:hAnsi="Book Antiqua" w:cs="Book Antiqua"/>
          <w:color w:val="000000"/>
        </w:rPr>
        <w:t>25), and high</w:t>
      </w:r>
      <w:r w:rsidR="004C1EBD">
        <w:rPr>
          <w:rFonts w:ascii="Book Antiqua" w:eastAsia="Book Antiqua" w:hAnsi="Book Antiqua" w:cs="Book Antiqua"/>
          <w:color w:val="000000"/>
        </w:rPr>
        <w:t>-</w:t>
      </w:r>
      <w:r>
        <w:rPr>
          <w:rFonts w:ascii="Book Antiqua" w:eastAsia="Book Antiqua" w:hAnsi="Book Antiqua" w:cs="Book Antiqua"/>
          <w:color w:val="000000"/>
        </w:rPr>
        <w:t>MELD (26</w:t>
      </w:r>
      <w:r w:rsidR="004C1EBD">
        <w:rPr>
          <w:rFonts w:ascii="Book Antiqua" w:eastAsia="Book Antiqua" w:hAnsi="Book Antiqua" w:cs="Book Antiqua"/>
          <w:color w:val="000000"/>
        </w:rPr>
        <w:t>-</w:t>
      </w:r>
      <w:r>
        <w:rPr>
          <w:rFonts w:ascii="Book Antiqua" w:eastAsia="Book Antiqua" w:hAnsi="Book Antiqua" w:cs="Book Antiqua"/>
          <w:color w:val="000000"/>
        </w:rPr>
        <w:t>40).</w:t>
      </w:r>
      <w:r w:rsidR="004C1EBD">
        <w:rPr>
          <w:rFonts w:ascii="Book Antiqua" w:eastAsia="Book Antiqua" w:hAnsi="Book Antiqua" w:cs="Book Antiqua"/>
          <w:color w:val="000000"/>
        </w:rPr>
        <w:t xml:space="preserve"> </w:t>
      </w:r>
      <w:r>
        <w:rPr>
          <w:rFonts w:ascii="Book Antiqua" w:eastAsia="Book Antiqua" w:hAnsi="Book Antiqua" w:cs="Book Antiqua"/>
          <w:color w:val="000000"/>
        </w:rPr>
        <w:t xml:space="preserve">High MELD group was not included while performing the statistical analysis, because there were only four subjects in that group. In addition, patients were also categorized according to hepatic </w:t>
      </w:r>
      <w:proofErr w:type="spellStart"/>
      <w:r>
        <w:rPr>
          <w:rFonts w:ascii="Book Antiqua" w:eastAsia="Book Antiqua" w:hAnsi="Book Antiqua" w:cs="Book Antiqua"/>
          <w:color w:val="000000"/>
        </w:rPr>
        <w:t>decompensation</w:t>
      </w:r>
      <w:proofErr w:type="spellEnd"/>
      <w:r>
        <w:rPr>
          <w:rFonts w:ascii="Book Antiqua" w:eastAsia="Book Antiqua" w:hAnsi="Book Antiqua" w:cs="Book Antiqua"/>
          <w:color w:val="000000"/>
        </w:rPr>
        <w:t xml:space="preserve"> (presence or history of encephalopathy, bleeding </w:t>
      </w:r>
      <w:proofErr w:type="spellStart"/>
      <w:r>
        <w:rPr>
          <w:rFonts w:ascii="Book Antiqua" w:eastAsia="Book Antiqua" w:hAnsi="Book Antiqua" w:cs="Book Antiqua"/>
          <w:color w:val="000000"/>
        </w:rPr>
        <w:t>varices</w:t>
      </w:r>
      <w:proofErr w:type="spellEnd"/>
      <w:r>
        <w:rPr>
          <w:rFonts w:ascii="Book Antiqua" w:eastAsia="Book Antiqua" w:hAnsi="Book Antiqua" w:cs="Book Antiqua"/>
          <w:color w:val="000000"/>
        </w:rPr>
        <w:t>, ascites, or jaundice</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sidR="005B6939">
        <w:rPr>
          <w:rFonts w:ascii="Book Antiqua" w:eastAsia="Book Antiqua" w:hAnsi="Book Antiqua" w:cs="Book Antiqua"/>
          <w:color w:val="000000"/>
          <w:vertAlign w:val="superscript"/>
        </w:rPr>
        <w:t>28</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403EA0D5" w14:textId="77777777" w:rsidR="004C1EBD" w:rsidRDefault="004C1EBD" w:rsidP="004C1EBD">
      <w:pPr>
        <w:spacing w:line="360" w:lineRule="auto"/>
        <w:jc w:val="both"/>
      </w:pPr>
    </w:p>
    <w:p w14:paraId="1133EDE4" w14:textId="77777777" w:rsidR="00A77B3E" w:rsidRPr="004C1EBD" w:rsidRDefault="00C821D0">
      <w:pPr>
        <w:spacing w:line="360" w:lineRule="auto"/>
        <w:jc w:val="both"/>
        <w:rPr>
          <w:b/>
          <w:bCs/>
          <w:i/>
          <w:iCs/>
        </w:rPr>
      </w:pPr>
      <w:r w:rsidRPr="004C1EBD">
        <w:rPr>
          <w:rFonts w:ascii="Book Antiqua" w:eastAsia="Book Antiqua" w:hAnsi="Book Antiqua" w:cs="Book Antiqua"/>
          <w:b/>
          <w:bCs/>
          <w:i/>
          <w:iCs/>
          <w:color w:val="000000"/>
        </w:rPr>
        <w:t>Non-BA parameters</w:t>
      </w:r>
    </w:p>
    <w:p w14:paraId="103A0F49" w14:textId="227D610E" w:rsidR="00A77B3E" w:rsidRDefault="00C821D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AST, ALT, albumin, and serum </w:t>
      </w:r>
      <w:proofErr w:type="spellStart"/>
      <w:r>
        <w:rPr>
          <w:rFonts w:ascii="Book Antiqua" w:eastAsia="Book Antiqua" w:hAnsi="Book Antiqua" w:cs="Book Antiqua"/>
          <w:color w:val="000000"/>
        </w:rPr>
        <w:t>creatinine</w:t>
      </w:r>
      <w:proofErr w:type="spellEnd"/>
      <w:r>
        <w:rPr>
          <w:rFonts w:ascii="Book Antiqua" w:eastAsia="Book Antiqua" w:hAnsi="Book Antiqua" w:cs="Book Antiqua"/>
          <w:color w:val="000000"/>
        </w:rPr>
        <w:t xml:space="preserve"> were measured using the Beckman Coulter reagents (Beckman Coulter, </w:t>
      </w:r>
      <w:proofErr w:type="spellStart"/>
      <w:r>
        <w:rPr>
          <w:rFonts w:ascii="Book Antiqua" w:eastAsia="Book Antiqua" w:hAnsi="Book Antiqua" w:cs="Book Antiqua"/>
          <w:color w:val="000000"/>
        </w:rPr>
        <w:t>Inc</w:t>
      </w:r>
      <w:proofErr w:type="spellEnd"/>
      <w:r>
        <w:rPr>
          <w:rFonts w:ascii="Book Antiqua" w:eastAsia="Book Antiqua" w:hAnsi="Book Antiqua" w:cs="Book Antiqua"/>
          <w:color w:val="000000"/>
        </w:rPr>
        <w:t>, Brea, California).</w:t>
      </w:r>
      <w:r w:rsidR="004C1EB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Protime</w:t>
      </w:r>
      <w:proofErr w:type="spellEnd"/>
      <w:r>
        <w:rPr>
          <w:rFonts w:ascii="Book Antiqua" w:eastAsia="Book Antiqua" w:hAnsi="Book Antiqua" w:cs="Book Antiqua"/>
          <w:color w:val="000000"/>
        </w:rPr>
        <w:t xml:space="preserve"> and </w:t>
      </w:r>
      <w:r w:rsidR="004C1EBD" w:rsidRPr="004C1EBD">
        <w:rPr>
          <w:rFonts w:ascii="Book Antiqua" w:eastAsia="Book Antiqua" w:hAnsi="Book Antiqua" w:cs="Book Antiqua"/>
          <w:color w:val="000000"/>
        </w:rPr>
        <w:t xml:space="preserve">international normalized ratio </w:t>
      </w:r>
      <w:r w:rsidR="004C1EBD">
        <w:rPr>
          <w:rFonts w:ascii="Book Antiqua" w:eastAsia="Book Antiqua" w:hAnsi="Book Antiqua" w:cs="Book Antiqua"/>
          <w:color w:val="000000"/>
        </w:rPr>
        <w:t>(</w:t>
      </w:r>
      <w:r>
        <w:rPr>
          <w:rFonts w:ascii="Book Antiqua" w:eastAsia="Book Antiqua" w:hAnsi="Book Antiqua" w:cs="Book Antiqua"/>
          <w:color w:val="000000"/>
        </w:rPr>
        <w:t>INR</w:t>
      </w:r>
      <w:r w:rsidR="004C1EBD">
        <w:rPr>
          <w:rFonts w:ascii="Book Antiqua" w:eastAsia="Book Antiqua" w:hAnsi="Book Antiqua" w:cs="Book Antiqua"/>
          <w:color w:val="000000"/>
        </w:rPr>
        <w:t>)</w:t>
      </w:r>
      <w:r>
        <w:rPr>
          <w:rFonts w:ascii="Book Antiqua" w:eastAsia="Book Antiqua" w:hAnsi="Book Antiqua" w:cs="Book Antiqua"/>
          <w:color w:val="000000"/>
        </w:rPr>
        <w:t xml:space="preserve"> were measured using </w:t>
      </w:r>
      <w:proofErr w:type="spellStart"/>
      <w:r>
        <w:rPr>
          <w:rFonts w:ascii="Book Antiqua" w:eastAsia="Book Antiqua" w:hAnsi="Book Antiqua" w:cs="Book Antiqua"/>
          <w:color w:val="000000"/>
        </w:rPr>
        <w:t>STANeoplastine</w:t>
      </w:r>
      <w:proofErr w:type="spellEnd"/>
      <w:r>
        <w:rPr>
          <w:rFonts w:ascii="Book Antiqua" w:eastAsia="Book Antiqua" w:hAnsi="Book Antiqua" w:cs="Book Antiqua"/>
          <w:color w:val="000000"/>
        </w:rPr>
        <w:t xml:space="preserve"> “CI PLUS 10” reagent kit (</w:t>
      </w:r>
      <w:proofErr w:type="spellStart"/>
      <w:r>
        <w:rPr>
          <w:rFonts w:ascii="Book Antiqua" w:eastAsia="Book Antiqua" w:hAnsi="Book Antiqua" w:cs="Book Antiqua"/>
          <w:color w:val="000000"/>
        </w:rPr>
        <w:t>Diagnostica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Stago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Inc</w:t>
      </w:r>
      <w:proofErr w:type="spellEnd"/>
      <w:r>
        <w:rPr>
          <w:rFonts w:ascii="Book Antiqua" w:eastAsia="Book Antiqua" w:hAnsi="Book Antiqua" w:cs="Book Antiqua"/>
          <w:color w:val="000000"/>
        </w:rPr>
        <w:t>, Parsippany, New Jersey).</w:t>
      </w:r>
      <w:r w:rsidR="004C1EBD">
        <w:rPr>
          <w:rFonts w:ascii="Book Antiqua" w:eastAsia="Book Antiqua" w:hAnsi="Book Antiqua" w:cs="Book Antiqua"/>
          <w:color w:val="000000"/>
        </w:rPr>
        <w:t xml:space="preserve"> </w:t>
      </w:r>
      <w:r>
        <w:rPr>
          <w:rFonts w:ascii="Book Antiqua" w:eastAsia="Book Antiqua" w:hAnsi="Book Antiqua" w:cs="Book Antiqua"/>
          <w:color w:val="000000"/>
        </w:rPr>
        <w:t xml:space="preserve">Total bilirubin in serum was analyzed </w:t>
      </w:r>
      <w:r>
        <w:rPr>
          <w:rFonts w:ascii="Book Antiqua" w:eastAsia="Book Antiqua" w:hAnsi="Book Antiqua" w:cs="Book Antiqua"/>
          <w:color w:val="000000"/>
        </w:rPr>
        <w:lastRenderedPageBreak/>
        <w:t xml:space="preserve">using </w:t>
      </w:r>
      <w:proofErr w:type="spellStart"/>
      <w:r>
        <w:rPr>
          <w:rFonts w:ascii="Book Antiqua" w:eastAsia="Book Antiqua" w:hAnsi="Book Antiqua" w:cs="Book Antiqua"/>
          <w:color w:val="000000"/>
        </w:rPr>
        <w:t>QuantiChromTM</w:t>
      </w:r>
      <w:proofErr w:type="spellEnd"/>
      <w:r>
        <w:rPr>
          <w:rFonts w:ascii="Book Antiqua" w:eastAsia="Book Antiqua" w:hAnsi="Book Antiqua" w:cs="Book Antiqua"/>
          <w:color w:val="000000"/>
        </w:rPr>
        <w:t xml:space="preserve"> Bilirubin assay kit (</w:t>
      </w:r>
      <w:proofErr w:type="spellStart"/>
      <w:r>
        <w:rPr>
          <w:rFonts w:ascii="Book Antiqua" w:eastAsia="Book Antiqua" w:hAnsi="Book Antiqua" w:cs="Book Antiqua"/>
          <w:color w:val="000000"/>
        </w:rPr>
        <w:t>BioAssay</w:t>
      </w:r>
      <w:proofErr w:type="spellEnd"/>
      <w:r>
        <w:rPr>
          <w:rFonts w:ascii="Book Antiqua" w:eastAsia="Book Antiqua" w:hAnsi="Book Antiqua" w:cs="Book Antiqua"/>
          <w:color w:val="000000"/>
        </w:rPr>
        <w:t xml:space="preserve"> Systems, Hayward, C</w:t>
      </w:r>
      <w:r w:rsidR="00C14446">
        <w:rPr>
          <w:rFonts w:ascii="Book Antiqua" w:eastAsia="Book Antiqua" w:hAnsi="Book Antiqua" w:cs="Book Antiqua"/>
          <w:color w:val="000000"/>
        </w:rPr>
        <w:t>A, United States</w:t>
      </w:r>
      <w:r>
        <w:rPr>
          <w:rFonts w:ascii="Book Antiqua" w:eastAsia="Book Antiqua" w:hAnsi="Book Antiqua" w:cs="Book Antiqua"/>
          <w:color w:val="000000"/>
        </w:rPr>
        <w:t>).</w:t>
      </w:r>
      <w:r w:rsidR="004C1EBD">
        <w:rPr>
          <w:rFonts w:ascii="Book Antiqua" w:eastAsia="Book Antiqua" w:hAnsi="Book Antiqua" w:cs="Book Antiqua"/>
          <w:color w:val="000000"/>
        </w:rPr>
        <w:t xml:space="preserve"> </w:t>
      </w:r>
      <w:r>
        <w:rPr>
          <w:rFonts w:ascii="Book Antiqua" w:eastAsia="Book Antiqua" w:hAnsi="Book Antiqua" w:cs="Book Antiqua"/>
          <w:color w:val="000000"/>
        </w:rPr>
        <w:t>AST/ALT ratio and AST/platelet ratio index (APRI) were calculated</w:t>
      </w:r>
      <w:r w:rsidR="004C1EBD">
        <w:rPr>
          <w:rFonts w:ascii="Book Antiqua" w:eastAsia="Book Antiqua" w:hAnsi="Book Antiqua" w:cs="Book Antiqua"/>
          <w:color w:val="000000"/>
        </w:rPr>
        <w:t>.</w:t>
      </w:r>
    </w:p>
    <w:p w14:paraId="345DFF88" w14:textId="77777777" w:rsidR="004C1EBD" w:rsidRDefault="004C1EBD">
      <w:pPr>
        <w:spacing w:line="360" w:lineRule="auto"/>
        <w:jc w:val="both"/>
      </w:pPr>
    </w:p>
    <w:p w14:paraId="1E6913A0" w14:textId="66AEE31B" w:rsidR="00A77B3E" w:rsidRPr="004C1EBD" w:rsidRDefault="00DE519D">
      <w:pPr>
        <w:spacing w:line="360" w:lineRule="auto"/>
        <w:jc w:val="both"/>
        <w:rPr>
          <w:b/>
          <w:bCs/>
          <w:i/>
          <w:iCs/>
        </w:rPr>
      </w:pPr>
      <w:r w:rsidRPr="004C1EBD">
        <w:rPr>
          <w:rFonts w:ascii="Book Antiqua" w:eastAsia="Book Antiqua" w:hAnsi="Book Antiqua" w:cs="Book Antiqua"/>
          <w:b/>
          <w:bCs/>
          <w:i/>
          <w:iCs/>
          <w:color w:val="000000"/>
        </w:rPr>
        <w:t>BA</w:t>
      </w:r>
      <w:r w:rsidR="00C821D0" w:rsidRPr="004C1EBD">
        <w:rPr>
          <w:rFonts w:ascii="Book Antiqua" w:eastAsia="Book Antiqua" w:hAnsi="Book Antiqua" w:cs="Book Antiqua"/>
          <w:b/>
          <w:bCs/>
          <w:i/>
          <w:iCs/>
          <w:color w:val="000000"/>
        </w:rPr>
        <w:t xml:space="preserve"> quantification by </w:t>
      </w:r>
      <w:r w:rsidR="004C1EBD" w:rsidRPr="004C1EBD">
        <w:rPr>
          <w:rFonts w:ascii="Book Antiqua" w:eastAsia="Book Antiqua" w:hAnsi="Book Antiqua" w:cs="Book Antiqua"/>
          <w:b/>
          <w:bCs/>
          <w:i/>
          <w:iCs/>
          <w:color w:val="000000"/>
        </w:rPr>
        <w:t>LC-MS/MS</w:t>
      </w:r>
    </w:p>
    <w:p w14:paraId="4022AC21" w14:textId="76BD995E" w:rsidR="00A77B3E" w:rsidRDefault="00C821D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Urine samples were extracted using solid phase extraction as described </w:t>
      </w:r>
      <w:proofErr w:type="gramStart"/>
      <w:r>
        <w:rPr>
          <w:rFonts w:ascii="Book Antiqua" w:eastAsia="Book Antiqua" w:hAnsi="Book Antiqua" w:cs="Book Antiqua"/>
          <w:color w:val="000000"/>
        </w:rPr>
        <w:t>previously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9,26,</w:t>
      </w:r>
      <w:r w:rsidR="005B6939">
        <w:rPr>
          <w:rFonts w:ascii="Book Antiqua" w:eastAsia="Book Antiqua" w:hAnsi="Book Antiqua" w:cs="Book Antiqua"/>
          <w:color w:val="000000"/>
          <w:vertAlign w:val="superscript"/>
        </w:rPr>
        <w:t>29</w:t>
      </w:r>
      <w:r>
        <w:rPr>
          <w:rFonts w:ascii="Book Antiqua" w:eastAsia="Book Antiqua" w:hAnsi="Book Antiqua" w:cs="Book Antiqua"/>
          <w:color w:val="000000"/>
          <w:vertAlign w:val="superscript"/>
        </w:rPr>
        <w:t>,</w:t>
      </w:r>
      <w:r w:rsidR="005B6939">
        <w:rPr>
          <w:rFonts w:ascii="Book Antiqua" w:eastAsia="Book Antiqua" w:hAnsi="Book Antiqua" w:cs="Book Antiqua"/>
          <w:color w:val="000000"/>
          <w:vertAlign w:val="superscript"/>
        </w:rPr>
        <w:t>30</w:t>
      </w:r>
      <w:r>
        <w:rPr>
          <w:rFonts w:ascii="Book Antiqua" w:eastAsia="Book Antiqua" w:hAnsi="Book Antiqua" w:cs="Book Antiqua"/>
          <w:color w:val="000000"/>
          <w:vertAlign w:val="superscript"/>
        </w:rPr>
        <w:t>]</w:t>
      </w:r>
      <w:r>
        <w:rPr>
          <w:rFonts w:ascii="Book Antiqua" w:eastAsia="Book Antiqua" w:hAnsi="Book Antiqua" w:cs="Book Antiqua"/>
          <w:color w:val="000000"/>
        </w:rPr>
        <w:t>. BA concentrations were quantified by LC</w:t>
      </w:r>
      <w:r w:rsidR="004C1EBD">
        <w:rPr>
          <w:rFonts w:ascii="Book Antiqua" w:eastAsia="Book Antiqua" w:hAnsi="Book Antiqua" w:cs="Book Antiqua"/>
          <w:color w:val="000000"/>
        </w:rPr>
        <w:t>-</w:t>
      </w:r>
      <w:r>
        <w:rPr>
          <w:rFonts w:ascii="Book Antiqua" w:eastAsia="Book Antiqua" w:hAnsi="Book Antiqua" w:cs="Book Antiqua"/>
          <w:color w:val="000000"/>
        </w:rPr>
        <w:t xml:space="preserve">MS/MS, as we described </w:t>
      </w:r>
      <w:proofErr w:type="gramStart"/>
      <w:r>
        <w:rPr>
          <w:rFonts w:ascii="Book Antiqua" w:eastAsia="Book Antiqua" w:hAnsi="Book Antiqua" w:cs="Book Antiqua"/>
          <w:color w:val="000000"/>
        </w:rPr>
        <w:t>previously</w:t>
      </w:r>
      <w:r>
        <w:rPr>
          <w:rFonts w:ascii="Book Antiqua" w:eastAsia="Book Antiqua" w:hAnsi="Book Antiqua" w:cs="Book Antiqua"/>
          <w:color w:val="000000"/>
          <w:vertAlign w:val="superscript"/>
        </w:rPr>
        <w:t>[</w:t>
      </w:r>
      <w:proofErr w:type="gramEnd"/>
      <w:r w:rsidR="005B6939">
        <w:rPr>
          <w:rFonts w:ascii="Book Antiqua" w:eastAsia="Book Antiqua" w:hAnsi="Book Antiqua" w:cs="Book Antiqua"/>
          <w:color w:val="000000"/>
          <w:vertAlign w:val="superscript"/>
        </w:rPr>
        <w:t>31</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7DFCD668" w14:textId="77777777" w:rsidR="004C1EBD" w:rsidRDefault="004C1EBD">
      <w:pPr>
        <w:spacing w:line="360" w:lineRule="auto"/>
        <w:jc w:val="both"/>
      </w:pPr>
    </w:p>
    <w:p w14:paraId="0D324103" w14:textId="77777777" w:rsidR="00A77B3E" w:rsidRPr="004C1EBD" w:rsidRDefault="00C821D0">
      <w:pPr>
        <w:spacing w:line="360" w:lineRule="auto"/>
        <w:jc w:val="both"/>
        <w:rPr>
          <w:b/>
          <w:bCs/>
          <w:i/>
          <w:iCs/>
        </w:rPr>
      </w:pPr>
      <w:r w:rsidRPr="004C1EBD">
        <w:rPr>
          <w:rFonts w:ascii="Book Antiqua" w:eastAsia="Book Antiqua" w:hAnsi="Book Antiqua" w:cs="Book Antiqua"/>
          <w:b/>
          <w:bCs/>
          <w:i/>
          <w:iCs/>
          <w:color w:val="000000"/>
        </w:rPr>
        <w:t>Calculation of BA indices</w:t>
      </w:r>
    </w:p>
    <w:p w14:paraId="5BF4CD74" w14:textId="2EA4E3C1" w:rsidR="00A77B3E" w:rsidRDefault="00C821D0">
      <w:pPr>
        <w:spacing w:line="360" w:lineRule="auto"/>
        <w:jc w:val="both"/>
      </w:pPr>
      <w:r>
        <w:rPr>
          <w:rFonts w:ascii="Book Antiqua" w:eastAsia="Book Antiqua" w:hAnsi="Book Antiqua" w:cs="Book Antiqua"/>
          <w:color w:val="000000"/>
        </w:rPr>
        <w:t xml:space="preserve">In addition to the absolute concentration of individual and total BA, the BA profile in urine was characterized using </w:t>
      </w:r>
      <w:r w:rsidR="004C1EBD">
        <w:rPr>
          <w:rFonts w:ascii="Book Antiqua" w:eastAsia="Book Antiqua" w:hAnsi="Book Antiqua" w:cs="Book Antiqua"/>
          <w:color w:val="000000"/>
        </w:rPr>
        <w:t>“</w:t>
      </w:r>
      <w:r>
        <w:rPr>
          <w:rFonts w:ascii="Book Antiqua" w:eastAsia="Book Antiqua" w:hAnsi="Book Antiqua" w:cs="Book Antiqua"/>
          <w:color w:val="000000"/>
        </w:rPr>
        <w:t xml:space="preserve">BA indices” (Table 1), and as we have described </w:t>
      </w:r>
      <w:proofErr w:type="gramStart"/>
      <w:r>
        <w:rPr>
          <w:rFonts w:ascii="Book Antiqua" w:eastAsia="Book Antiqua" w:hAnsi="Book Antiqua" w:cs="Book Antiqua"/>
          <w:color w:val="000000"/>
        </w:rPr>
        <w:t>previously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9,26,</w:t>
      </w:r>
      <w:r w:rsidR="005B6939">
        <w:rPr>
          <w:rFonts w:ascii="Book Antiqua" w:eastAsia="Book Antiqua" w:hAnsi="Book Antiqua" w:cs="Book Antiqua"/>
          <w:color w:val="000000"/>
          <w:vertAlign w:val="superscript"/>
        </w:rPr>
        <w:t>30</w:t>
      </w:r>
      <w:r>
        <w:rPr>
          <w:rFonts w:ascii="Book Antiqua" w:eastAsia="Book Antiqua" w:hAnsi="Book Antiqua" w:cs="Book Antiqua"/>
          <w:color w:val="000000"/>
          <w:vertAlign w:val="superscript"/>
        </w:rPr>
        <w:t>,</w:t>
      </w:r>
      <w:r w:rsidR="005B6939">
        <w:rPr>
          <w:rFonts w:ascii="Book Antiqua" w:eastAsia="Book Antiqua" w:hAnsi="Book Antiqua" w:cs="Book Antiqua"/>
          <w:color w:val="000000"/>
          <w:vertAlign w:val="superscript"/>
        </w:rPr>
        <w:t>31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BA indices describe the composition, </w:t>
      </w:r>
      <w:proofErr w:type="spellStart"/>
      <w:r>
        <w:rPr>
          <w:rFonts w:ascii="Book Antiqua" w:eastAsia="Book Antiqua" w:hAnsi="Book Antiqua" w:cs="Book Antiqua"/>
          <w:color w:val="000000"/>
        </w:rPr>
        <w:t>hydrophilicity</w:t>
      </w:r>
      <w:proofErr w:type="spellEnd"/>
      <w:r>
        <w:rPr>
          <w:rFonts w:ascii="Book Antiqua" w:eastAsia="Book Antiqua" w:hAnsi="Book Antiqua" w:cs="Book Antiqua"/>
          <w:color w:val="000000"/>
        </w:rPr>
        <w:t>, formation of 12α-OH BA by CYP8B1, metabolism, and formation of secondary BA by intestinal bacteria.</w:t>
      </w:r>
      <w:r w:rsidR="004C1EBD">
        <w:rPr>
          <w:rFonts w:ascii="Book Antiqua" w:eastAsia="Book Antiqua" w:hAnsi="Book Antiqua" w:cs="Book Antiqua"/>
          <w:color w:val="000000"/>
        </w:rPr>
        <w:t xml:space="preserve"> </w:t>
      </w:r>
      <w:r>
        <w:rPr>
          <w:rFonts w:ascii="Book Antiqua" w:eastAsia="Book Antiqua" w:hAnsi="Book Antiqua" w:cs="Book Antiqua"/>
          <w:color w:val="000000"/>
        </w:rPr>
        <w:t xml:space="preserve">The composition indices were calculated as the ratio of the concentration of individual BA in all of their forms (sulfated, </w:t>
      </w:r>
      <w:proofErr w:type="spellStart"/>
      <w:r>
        <w:rPr>
          <w:rFonts w:ascii="Book Antiqua" w:eastAsia="Book Antiqua" w:hAnsi="Book Antiqua" w:cs="Book Antiqua"/>
          <w:color w:val="000000"/>
        </w:rPr>
        <w:t>unsulfated</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amidated</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unamidated</w:t>
      </w:r>
      <w:proofErr w:type="spellEnd"/>
      <w:r>
        <w:rPr>
          <w:rFonts w:ascii="Book Antiqua" w:eastAsia="Book Antiqua" w:hAnsi="Book Antiqua" w:cs="Book Antiqua"/>
          <w:color w:val="000000"/>
        </w:rPr>
        <w:t>) to the total concentration of BA. The percentages of mono</w:t>
      </w:r>
      <w:r w:rsidR="004C1EBD">
        <w:rPr>
          <w:rFonts w:ascii="Book Antiqua" w:eastAsia="Book Antiqua" w:hAnsi="Book Antiqua" w:cs="Book Antiqua"/>
          <w:color w:val="000000"/>
        </w:rPr>
        <w:t>-</w:t>
      </w:r>
      <w:r>
        <w:rPr>
          <w:rFonts w:ascii="Book Antiqua" w:eastAsia="Book Antiqua" w:hAnsi="Book Antiqua" w:cs="Book Antiqua"/>
          <w:color w:val="000000"/>
        </w:rPr>
        <w:t>OH BA: [</w:t>
      </w:r>
      <w:proofErr w:type="spellStart"/>
      <w:r>
        <w:rPr>
          <w:rFonts w:ascii="Book Antiqua" w:eastAsia="Book Antiqua" w:hAnsi="Book Antiqua" w:cs="Book Antiqua"/>
          <w:color w:val="000000"/>
        </w:rPr>
        <w:t>lithocholic</w:t>
      </w:r>
      <w:proofErr w:type="spellEnd"/>
      <w:r>
        <w:rPr>
          <w:rFonts w:ascii="Book Antiqua" w:eastAsia="Book Antiqua" w:hAnsi="Book Antiqua" w:cs="Book Antiqua"/>
          <w:color w:val="000000"/>
        </w:rPr>
        <w:t xml:space="preserve"> acid (LCA)], di</w:t>
      </w:r>
      <w:r w:rsidR="004C1EBD">
        <w:rPr>
          <w:rFonts w:ascii="Book Antiqua" w:eastAsia="Book Antiqua" w:hAnsi="Book Antiqua" w:cs="Book Antiqua"/>
          <w:color w:val="000000"/>
        </w:rPr>
        <w:t>-</w:t>
      </w:r>
      <w:r>
        <w:rPr>
          <w:rFonts w:ascii="Book Antiqua" w:eastAsia="Book Antiqua" w:hAnsi="Book Antiqua" w:cs="Book Antiqua"/>
          <w:color w:val="000000"/>
        </w:rPr>
        <w:t>OH BA: [</w:t>
      </w:r>
      <w:proofErr w:type="spellStart"/>
      <w:r>
        <w:rPr>
          <w:rFonts w:ascii="Book Antiqua" w:eastAsia="Book Antiqua" w:hAnsi="Book Antiqua" w:cs="Book Antiqua"/>
          <w:color w:val="000000"/>
        </w:rPr>
        <w:t>ursodeoxycholic</w:t>
      </w:r>
      <w:proofErr w:type="spellEnd"/>
      <w:r>
        <w:rPr>
          <w:rFonts w:ascii="Book Antiqua" w:eastAsia="Book Antiqua" w:hAnsi="Book Antiqua" w:cs="Book Antiqua"/>
          <w:color w:val="000000"/>
        </w:rPr>
        <w:t xml:space="preserve"> acid (UDCA), </w:t>
      </w:r>
      <w:proofErr w:type="spellStart"/>
      <w:r>
        <w:rPr>
          <w:rFonts w:ascii="Book Antiqua" w:eastAsia="Book Antiqua" w:hAnsi="Book Antiqua" w:cs="Book Antiqua"/>
          <w:color w:val="000000"/>
        </w:rPr>
        <w:t>murideoxycholic</w:t>
      </w:r>
      <w:proofErr w:type="spellEnd"/>
      <w:r>
        <w:rPr>
          <w:rFonts w:ascii="Book Antiqua" w:eastAsia="Book Antiqua" w:hAnsi="Book Antiqua" w:cs="Book Antiqua"/>
          <w:color w:val="000000"/>
        </w:rPr>
        <w:t xml:space="preserve"> acid (MDCA), </w:t>
      </w:r>
      <w:proofErr w:type="spellStart"/>
      <w:r>
        <w:rPr>
          <w:rFonts w:ascii="Book Antiqua" w:eastAsia="Book Antiqua" w:hAnsi="Book Antiqua" w:cs="Book Antiqua"/>
          <w:color w:val="000000"/>
        </w:rPr>
        <w:t>chenodeoxycholic</w:t>
      </w:r>
      <w:proofErr w:type="spellEnd"/>
      <w:r>
        <w:rPr>
          <w:rFonts w:ascii="Book Antiqua" w:eastAsia="Book Antiqua" w:hAnsi="Book Antiqua" w:cs="Book Antiqua"/>
          <w:color w:val="000000"/>
        </w:rPr>
        <w:t xml:space="preserve"> acid (CDCA), </w:t>
      </w:r>
      <w:proofErr w:type="spellStart"/>
      <w:r>
        <w:rPr>
          <w:rFonts w:ascii="Book Antiqua" w:eastAsia="Book Antiqua" w:hAnsi="Book Antiqua" w:cs="Book Antiqua"/>
          <w:color w:val="000000"/>
        </w:rPr>
        <w:t>hyodeoxycholic</w:t>
      </w:r>
      <w:proofErr w:type="spellEnd"/>
      <w:r>
        <w:rPr>
          <w:rFonts w:ascii="Book Antiqua" w:eastAsia="Book Antiqua" w:hAnsi="Book Antiqua" w:cs="Book Antiqua"/>
          <w:color w:val="000000"/>
        </w:rPr>
        <w:t xml:space="preserve"> acid (HDCA), and </w:t>
      </w:r>
      <w:proofErr w:type="spellStart"/>
      <w:r>
        <w:rPr>
          <w:rFonts w:ascii="Book Antiqua" w:eastAsia="Book Antiqua" w:hAnsi="Book Antiqua" w:cs="Book Antiqua"/>
          <w:color w:val="000000"/>
        </w:rPr>
        <w:t>deoxycholic</w:t>
      </w:r>
      <w:proofErr w:type="spellEnd"/>
      <w:r>
        <w:rPr>
          <w:rFonts w:ascii="Book Antiqua" w:eastAsia="Book Antiqua" w:hAnsi="Book Antiqua" w:cs="Book Antiqua"/>
          <w:color w:val="000000"/>
        </w:rPr>
        <w:t xml:space="preserve"> acid (DCA)], and tri</w:t>
      </w:r>
      <w:r w:rsidR="004C1EBD">
        <w:rPr>
          <w:rFonts w:ascii="Book Antiqua" w:eastAsia="Book Antiqua" w:hAnsi="Book Antiqua" w:cs="Book Antiqua"/>
          <w:color w:val="000000"/>
        </w:rPr>
        <w:t>-</w:t>
      </w:r>
      <w:r>
        <w:rPr>
          <w:rFonts w:ascii="Book Antiqua" w:eastAsia="Book Antiqua" w:hAnsi="Book Antiqua" w:cs="Book Antiqua"/>
          <w:color w:val="000000"/>
        </w:rPr>
        <w:t>OH BA: [</w:t>
      </w:r>
      <w:proofErr w:type="spellStart"/>
      <w:r>
        <w:rPr>
          <w:rFonts w:ascii="Book Antiqua" w:eastAsia="Book Antiqua" w:hAnsi="Book Antiqua" w:cs="Book Antiqua"/>
          <w:color w:val="000000"/>
        </w:rPr>
        <w:t>cholic</w:t>
      </w:r>
      <w:proofErr w:type="spellEnd"/>
      <w:r>
        <w:rPr>
          <w:rFonts w:ascii="Book Antiqua" w:eastAsia="Book Antiqua" w:hAnsi="Book Antiqua" w:cs="Book Antiqua"/>
          <w:color w:val="000000"/>
        </w:rPr>
        <w:t xml:space="preserve"> acid (CA), </w:t>
      </w:r>
      <w:proofErr w:type="spellStart"/>
      <w:r>
        <w:rPr>
          <w:rFonts w:ascii="Book Antiqua" w:eastAsia="Book Antiqua" w:hAnsi="Book Antiqua" w:cs="Book Antiqua"/>
          <w:color w:val="000000"/>
        </w:rPr>
        <w:t>muricholic</w:t>
      </w:r>
      <w:proofErr w:type="spellEnd"/>
      <w:r>
        <w:rPr>
          <w:rFonts w:ascii="Book Antiqua" w:eastAsia="Book Antiqua" w:hAnsi="Book Antiqua" w:cs="Book Antiqua"/>
          <w:color w:val="000000"/>
        </w:rPr>
        <w:t xml:space="preserve"> acid (MCA), and </w:t>
      </w:r>
      <w:proofErr w:type="spellStart"/>
      <w:r>
        <w:rPr>
          <w:rFonts w:ascii="Book Antiqua" w:eastAsia="Book Antiqua" w:hAnsi="Book Antiqua" w:cs="Book Antiqua"/>
          <w:color w:val="000000"/>
        </w:rPr>
        <w:t>hyocholic</w:t>
      </w:r>
      <w:proofErr w:type="spellEnd"/>
      <w:r>
        <w:rPr>
          <w:rFonts w:ascii="Book Antiqua" w:eastAsia="Book Antiqua" w:hAnsi="Book Antiqua" w:cs="Book Antiqua"/>
          <w:color w:val="000000"/>
        </w:rPr>
        <w:t xml:space="preserve"> acid (HCA)] were calculated as the ratio of the concentration of the sum of the respective BA in all their forms to the total concentration of BA.</w:t>
      </w:r>
    </w:p>
    <w:p w14:paraId="597AD246" w14:textId="4726DE43" w:rsidR="00A77B3E" w:rsidRDefault="004C1EBD" w:rsidP="004C1EBD">
      <w:pPr>
        <w:spacing w:line="360" w:lineRule="auto"/>
        <w:ind w:firstLineChars="100" w:firstLine="240"/>
        <w:jc w:val="both"/>
      </w:pPr>
      <w:r>
        <w:rPr>
          <w:rFonts w:ascii="Book Antiqua" w:eastAsia="Book Antiqua" w:hAnsi="Book Antiqua" w:cs="Book Antiqua"/>
          <w:color w:val="000000"/>
        </w:rPr>
        <w:t xml:space="preserve">The </w:t>
      </w:r>
      <w:r w:rsidR="00C821D0">
        <w:rPr>
          <w:rFonts w:ascii="Book Antiqua" w:eastAsia="Book Antiqua" w:hAnsi="Book Antiqua" w:cs="Book Antiqua"/>
          <w:color w:val="000000"/>
        </w:rPr>
        <w:t xml:space="preserve">12α-OH BA are formed by CYP8B1 in the liver and include DCA, CA, </w:t>
      </w:r>
      <w:r>
        <w:rPr>
          <w:rFonts w:ascii="Book Antiqua" w:eastAsia="Book Antiqua" w:hAnsi="Book Antiqua" w:cs="Book Antiqua"/>
          <w:color w:val="000000"/>
        </w:rPr>
        <w:t>n</w:t>
      </w:r>
      <w:r w:rsidR="00C821D0">
        <w:rPr>
          <w:rFonts w:ascii="Book Antiqua" w:eastAsia="Book Antiqua" w:hAnsi="Book Antiqua" w:cs="Book Antiqua"/>
          <w:color w:val="000000"/>
        </w:rPr>
        <w:t>or-DCA, and 3-dehydroCA.</w:t>
      </w:r>
      <w:r>
        <w:rPr>
          <w:rFonts w:ascii="Book Antiqua" w:eastAsia="Book Antiqua" w:hAnsi="Book Antiqua" w:cs="Book Antiqua"/>
          <w:color w:val="000000"/>
        </w:rPr>
        <w:t xml:space="preserve"> </w:t>
      </w:r>
      <w:r w:rsidR="00C821D0">
        <w:rPr>
          <w:rFonts w:ascii="Book Antiqua" w:eastAsia="Book Antiqua" w:hAnsi="Book Antiqua" w:cs="Book Antiqua"/>
          <w:color w:val="000000"/>
        </w:rPr>
        <w:t>Therefore, CYP8B1 activity can be measured by the ratio of 12α-OH BA to the remaining of all other BA (non-12α-OH BA).</w:t>
      </w:r>
      <w:r>
        <w:rPr>
          <w:rFonts w:ascii="Book Antiqua" w:eastAsia="Book Antiqua" w:hAnsi="Book Antiqua" w:cs="Book Antiqua"/>
          <w:color w:val="000000"/>
        </w:rPr>
        <w:t xml:space="preserve"> </w:t>
      </w:r>
      <w:r w:rsidR="00C821D0">
        <w:rPr>
          <w:rFonts w:ascii="Book Antiqua" w:eastAsia="Book Antiqua" w:hAnsi="Book Antiqua" w:cs="Book Antiqua"/>
          <w:color w:val="000000"/>
        </w:rPr>
        <w:t>Another marker for CYP8B1 is the ratio of CA to CDCA because CA is formed by the 12α hydroxylation of CDCA.</w:t>
      </w:r>
      <w:r>
        <w:rPr>
          <w:rFonts w:ascii="Book Antiqua" w:eastAsia="Book Antiqua" w:hAnsi="Book Antiqua" w:cs="Book Antiqua"/>
          <w:color w:val="000000"/>
        </w:rPr>
        <w:t xml:space="preserve"> </w:t>
      </w:r>
      <w:r w:rsidR="00C821D0">
        <w:rPr>
          <w:rFonts w:ascii="Book Antiqua" w:eastAsia="Book Antiqua" w:hAnsi="Book Antiqua" w:cs="Book Antiqua"/>
          <w:color w:val="000000"/>
        </w:rPr>
        <w:t>In the same way, the ratio of 12α</w:t>
      </w:r>
      <w:r>
        <w:rPr>
          <w:rFonts w:ascii="Book Antiqua" w:eastAsia="Book Antiqua" w:hAnsi="Book Antiqua" w:cs="Book Antiqua"/>
          <w:color w:val="000000"/>
        </w:rPr>
        <w:t>-</w:t>
      </w:r>
      <w:r w:rsidR="00C821D0">
        <w:rPr>
          <w:rFonts w:ascii="Book Antiqua" w:eastAsia="Book Antiqua" w:hAnsi="Book Antiqua" w:cs="Book Antiqua"/>
          <w:color w:val="000000"/>
        </w:rPr>
        <w:t xml:space="preserve">OH (DCA, CA, </w:t>
      </w:r>
      <w:r>
        <w:rPr>
          <w:rFonts w:ascii="Book Antiqua" w:eastAsia="Book Antiqua" w:hAnsi="Book Antiqua" w:cs="Book Antiqua"/>
          <w:color w:val="000000"/>
        </w:rPr>
        <w:t>n</w:t>
      </w:r>
      <w:r w:rsidR="00C821D0">
        <w:rPr>
          <w:rFonts w:ascii="Book Antiqua" w:eastAsia="Book Antiqua" w:hAnsi="Book Antiqua" w:cs="Book Antiqua"/>
          <w:color w:val="000000"/>
        </w:rPr>
        <w:t>or-DCA, and 3-dehydroCA in all of their forms) to non</w:t>
      </w:r>
      <w:r>
        <w:rPr>
          <w:rFonts w:ascii="Book Antiqua" w:eastAsia="Book Antiqua" w:hAnsi="Book Antiqua" w:cs="Book Antiqua"/>
          <w:color w:val="000000"/>
        </w:rPr>
        <w:t>-</w:t>
      </w:r>
      <w:r w:rsidR="00C821D0">
        <w:rPr>
          <w:rFonts w:ascii="Book Antiqua" w:eastAsia="Book Antiqua" w:hAnsi="Book Antiqua" w:cs="Book Antiqua"/>
          <w:color w:val="000000"/>
        </w:rPr>
        <w:t>12α</w:t>
      </w:r>
      <w:r>
        <w:rPr>
          <w:rFonts w:ascii="Book Antiqua" w:eastAsia="Book Antiqua" w:hAnsi="Book Antiqua" w:cs="Book Antiqua"/>
          <w:color w:val="000000"/>
        </w:rPr>
        <w:t>-</w:t>
      </w:r>
      <w:r w:rsidR="00C821D0">
        <w:rPr>
          <w:rFonts w:ascii="Book Antiqua" w:eastAsia="Book Antiqua" w:hAnsi="Book Antiqua" w:cs="Book Antiqua"/>
          <w:color w:val="000000"/>
        </w:rPr>
        <w:t xml:space="preserve">OH (CDCA, HDCA, LCA, UDCA, MDCA, HCA, MCA, 12-oxo-CDCA, 6-oxo-LCA, 7-oxo-LCA, 12-oxo-LCA, </w:t>
      </w:r>
      <w:proofErr w:type="spellStart"/>
      <w:r w:rsidR="00C821D0">
        <w:rPr>
          <w:rFonts w:ascii="Book Antiqua" w:eastAsia="Book Antiqua" w:hAnsi="Book Antiqua" w:cs="Book Antiqua"/>
          <w:color w:val="000000"/>
        </w:rPr>
        <w:t>isoLCA</w:t>
      </w:r>
      <w:proofErr w:type="spellEnd"/>
      <w:r w:rsidR="00C821D0">
        <w:rPr>
          <w:rFonts w:ascii="Book Antiqua" w:eastAsia="Book Antiqua" w:hAnsi="Book Antiqua" w:cs="Book Antiqua"/>
          <w:color w:val="000000"/>
        </w:rPr>
        <w:t xml:space="preserve">, </w:t>
      </w:r>
      <w:proofErr w:type="spellStart"/>
      <w:r w:rsidR="00C821D0">
        <w:rPr>
          <w:rFonts w:ascii="Book Antiqua" w:eastAsia="Book Antiqua" w:hAnsi="Book Antiqua" w:cs="Book Antiqua"/>
          <w:color w:val="000000"/>
        </w:rPr>
        <w:t>isoDCA</w:t>
      </w:r>
      <w:proofErr w:type="spellEnd"/>
      <w:r w:rsidR="00C821D0">
        <w:rPr>
          <w:rFonts w:ascii="Book Antiqua" w:eastAsia="Book Antiqua" w:hAnsi="Book Antiqua" w:cs="Book Antiqua"/>
          <w:color w:val="000000"/>
        </w:rPr>
        <w:t xml:space="preserve"> in all of their forms) was calculated.</w:t>
      </w:r>
    </w:p>
    <w:p w14:paraId="57E1C04A" w14:textId="0F00A1F4" w:rsidR="00A77B3E" w:rsidRDefault="00C821D0" w:rsidP="004C1EBD">
      <w:pPr>
        <w:spacing w:line="360" w:lineRule="auto"/>
        <w:ind w:firstLineChars="100" w:firstLine="240"/>
        <w:jc w:val="both"/>
      </w:pPr>
      <w:r>
        <w:rPr>
          <w:rFonts w:ascii="Book Antiqua" w:eastAsia="Book Antiqua" w:hAnsi="Book Antiqua" w:cs="Book Antiqua"/>
          <w:color w:val="000000"/>
        </w:rPr>
        <w:lastRenderedPageBreak/>
        <w:t xml:space="preserve">BA are metabolized primarily by </w:t>
      </w:r>
      <w:proofErr w:type="spellStart"/>
      <w:r>
        <w:rPr>
          <w:rFonts w:ascii="Book Antiqua" w:eastAsia="Book Antiqua" w:hAnsi="Book Antiqua" w:cs="Book Antiqua"/>
          <w:color w:val="000000"/>
        </w:rPr>
        <w:t>sulfation</w:t>
      </w:r>
      <w:proofErr w:type="spellEnd"/>
      <w:r>
        <w:rPr>
          <w:rFonts w:ascii="Book Antiqua" w:eastAsia="Book Antiqua" w:hAnsi="Book Antiqua" w:cs="Book Antiqua"/>
          <w:color w:val="000000"/>
        </w:rPr>
        <w:t xml:space="preserve">, glycine (G), and </w:t>
      </w:r>
      <w:proofErr w:type="spellStart"/>
      <w:r>
        <w:rPr>
          <w:rFonts w:ascii="Book Antiqua" w:eastAsia="Book Antiqua" w:hAnsi="Book Antiqua" w:cs="Book Antiqua"/>
          <w:color w:val="000000"/>
        </w:rPr>
        <w:t>taurine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amidation</w:t>
      </w:r>
      <w:proofErr w:type="spellEnd"/>
      <w:r>
        <w:rPr>
          <w:rFonts w:ascii="Book Antiqua" w:eastAsia="Book Antiqua" w:hAnsi="Book Antiqua" w:cs="Book Antiqua"/>
          <w:color w:val="000000"/>
        </w:rPr>
        <w:t xml:space="preserve"> in the liver. The percentage of individual BA </w:t>
      </w:r>
      <w:proofErr w:type="spellStart"/>
      <w:r>
        <w:rPr>
          <w:rFonts w:ascii="Book Antiqua" w:eastAsia="Book Antiqua" w:hAnsi="Book Antiqua" w:cs="Book Antiqua"/>
          <w:color w:val="000000"/>
        </w:rPr>
        <w:t>sulfation</w:t>
      </w:r>
      <w:proofErr w:type="spellEnd"/>
      <w:r>
        <w:rPr>
          <w:rFonts w:ascii="Book Antiqua" w:eastAsia="Book Antiqua" w:hAnsi="Book Antiqua" w:cs="Book Antiqua"/>
          <w:color w:val="000000"/>
        </w:rPr>
        <w:t xml:space="preserve"> was calculated as a ratio of the concentration of sulfated BA, in both the </w:t>
      </w:r>
      <w:proofErr w:type="spellStart"/>
      <w:r>
        <w:rPr>
          <w:rFonts w:ascii="Book Antiqua" w:eastAsia="Book Antiqua" w:hAnsi="Book Antiqua" w:cs="Book Antiqua"/>
          <w:color w:val="000000"/>
        </w:rPr>
        <w:t>amidated</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unamidated</w:t>
      </w:r>
      <w:proofErr w:type="spellEnd"/>
      <w:r>
        <w:rPr>
          <w:rFonts w:ascii="Book Antiqua" w:eastAsia="Book Antiqua" w:hAnsi="Book Antiqua" w:cs="Book Antiqua"/>
          <w:color w:val="000000"/>
        </w:rPr>
        <w:t xml:space="preserve"> forms, to the total individual BA concentration in all their forms (</w:t>
      </w:r>
      <w:proofErr w:type="spellStart"/>
      <w:r>
        <w:rPr>
          <w:rFonts w:ascii="Book Antiqua" w:eastAsia="Book Antiqua" w:hAnsi="Book Antiqua" w:cs="Book Antiqua"/>
          <w:color w:val="000000"/>
        </w:rPr>
        <w:t>amidated</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unamidated</w:t>
      </w:r>
      <w:proofErr w:type="spellEnd"/>
      <w:r>
        <w:rPr>
          <w:rFonts w:ascii="Book Antiqua" w:eastAsia="Book Antiqua" w:hAnsi="Book Antiqua" w:cs="Book Antiqua"/>
          <w:color w:val="000000"/>
        </w:rPr>
        <w:t xml:space="preserve">, sulfated, and </w:t>
      </w:r>
      <w:proofErr w:type="spellStart"/>
      <w:r>
        <w:rPr>
          <w:rFonts w:ascii="Book Antiqua" w:eastAsia="Book Antiqua" w:hAnsi="Book Antiqua" w:cs="Book Antiqua"/>
          <w:color w:val="000000"/>
        </w:rPr>
        <w:t>unsulfated</w:t>
      </w:r>
      <w:proofErr w:type="spellEnd"/>
      <w:r>
        <w:rPr>
          <w:rFonts w:ascii="Book Antiqua" w:eastAsia="Book Antiqua" w:hAnsi="Book Antiqua" w:cs="Book Antiqua"/>
          <w:color w:val="000000"/>
        </w:rPr>
        <w:t xml:space="preserve">). In both the sulfated and </w:t>
      </w:r>
      <w:proofErr w:type="spellStart"/>
      <w:r>
        <w:rPr>
          <w:rFonts w:ascii="Book Antiqua" w:eastAsia="Book Antiqua" w:hAnsi="Book Antiqua" w:cs="Book Antiqua"/>
          <w:color w:val="000000"/>
        </w:rPr>
        <w:t>unsulfated</w:t>
      </w:r>
      <w:proofErr w:type="spellEnd"/>
      <w:r>
        <w:rPr>
          <w:rFonts w:ascii="Book Antiqua" w:eastAsia="Book Antiqua" w:hAnsi="Book Antiqua" w:cs="Book Antiqua"/>
          <w:color w:val="000000"/>
        </w:rPr>
        <w:t xml:space="preserve"> forms, the percentage of individual BA </w:t>
      </w:r>
      <w:proofErr w:type="spellStart"/>
      <w:r>
        <w:rPr>
          <w:rFonts w:ascii="Book Antiqua" w:eastAsia="Book Antiqua" w:hAnsi="Book Antiqua" w:cs="Book Antiqua"/>
          <w:color w:val="000000"/>
        </w:rPr>
        <w:t>amidation</w:t>
      </w:r>
      <w:proofErr w:type="spellEnd"/>
      <w:r>
        <w:rPr>
          <w:rFonts w:ascii="Book Antiqua" w:eastAsia="Book Antiqua" w:hAnsi="Book Antiqua" w:cs="Book Antiqua"/>
          <w:color w:val="000000"/>
        </w:rPr>
        <w:t xml:space="preserve"> have been calculated as the ratio of the concentration of </w:t>
      </w:r>
      <w:proofErr w:type="spellStart"/>
      <w:r>
        <w:rPr>
          <w:rFonts w:ascii="Book Antiqua" w:eastAsia="Book Antiqua" w:hAnsi="Book Antiqua" w:cs="Book Antiqua"/>
          <w:color w:val="000000"/>
        </w:rPr>
        <w:t>amidated</w:t>
      </w:r>
      <w:proofErr w:type="spellEnd"/>
      <w:r>
        <w:rPr>
          <w:rFonts w:ascii="Book Antiqua" w:eastAsia="Book Antiqua" w:hAnsi="Book Antiqua" w:cs="Book Antiqua"/>
          <w:color w:val="000000"/>
        </w:rPr>
        <w:t xml:space="preserve"> BA, to the total concentration of individual BA in all of their forms (</w:t>
      </w:r>
      <w:proofErr w:type="spellStart"/>
      <w:r>
        <w:rPr>
          <w:rFonts w:ascii="Book Antiqua" w:eastAsia="Book Antiqua" w:hAnsi="Book Antiqua" w:cs="Book Antiqua"/>
          <w:color w:val="000000"/>
        </w:rPr>
        <w:t>amidated</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unamidated</w:t>
      </w:r>
      <w:proofErr w:type="spellEnd"/>
      <w:r>
        <w:rPr>
          <w:rFonts w:ascii="Book Antiqua" w:eastAsia="Book Antiqua" w:hAnsi="Book Antiqua" w:cs="Book Antiqua"/>
          <w:color w:val="000000"/>
        </w:rPr>
        <w:t xml:space="preserve">, sulfated, and </w:t>
      </w:r>
      <w:proofErr w:type="spellStart"/>
      <w:r>
        <w:rPr>
          <w:rFonts w:ascii="Book Antiqua" w:eastAsia="Book Antiqua" w:hAnsi="Book Antiqua" w:cs="Book Antiqua"/>
          <w:color w:val="000000"/>
        </w:rPr>
        <w:t>unsulfated</w:t>
      </w:r>
      <w:proofErr w:type="spellEnd"/>
      <w:r>
        <w:rPr>
          <w:rFonts w:ascii="Book Antiqua" w:eastAsia="Book Antiqua" w:hAnsi="Book Antiqua" w:cs="Book Antiqua"/>
          <w:color w:val="000000"/>
        </w:rPr>
        <w:t xml:space="preserve">). Additionally, percentages of </w:t>
      </w:r>
      <w:proofErr w:type="spellStart"/>
      <w:r>
        <w:rPr>
          <w:rFonts w:ascii="Book Antiqua" w:eastAsia="Book Antiqua" w:hAnsi="Book Antiqua" w:cs="Book Antiqua"/>
          <w:color w:val="000000"/>
        </w:rPr>
        <w:t>amidation</w:t>
      </w:r>
      <w:proofErr w:type="spellEnd"/>
      <w:r>
        <w:rPr>
          <w:rFonts w:ascii="Book Antiqua" w:eastAsia="Book Antiqua" w:hAnsi="Book Antiqua" w:cs="Book Antiqua"/>
          <w:color w:val="000000"/>
        </w:rPr>
        <w:t xml:space="preserve"> were divided into the percentages of BA existing as G or as T </w:t>
      </w:r>
      <w:proofErr w:type="spellStart"/>
      <w:r>
        <w:rPr>
          <w:rFonts w:ascii="Book Antiqua" w:eastAsia="Book Antiqua" w:hAnsi="Book Antiqua" w:cs="Book Antiqua"/>
          <w:color w:val="000000"/>
        </w:rPr>
        <w:t>amidates</w:t>
      </w:r>
      <w:proofErr w:type="spellEnd"/>
      <w:r>
        <w:rPr>
          <w:rFonts w:ascii="Book Antiqua" w:eastAsia="Book Antiqua" w:hAnsi="Book Antiqua" w:cs="Book Antiqua"/>
          <w:color w:val="000000"/>
        </w:rPr>
        <w:t>.</w:t>
      </w:r>
    </w:p>
    <w:p w14:paraId="0A9AB033" w14:textId="66757E4E" w:rsidR="00A77B3E" w:rsidRDefault="00C821D0" w:rsidP="004C1EBD">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The ratio of primary (CA, CDCA, MCA and HCA in all of their forms) to secondary BA (DCA, LCA, UDCA, HDCA, MDCA, Nor-DCA, 12-oxo-CDCA, 3-dehydroCA, 6-oxo-LCA, 7-oxo-LCA, 12-oxo-LCA, </w:t>
      </w:r>
      <w:proofErr w:type="spellStart"/>
      <w:r>
        <w:rPr>
          <w:rFonts w:ascii="Book Antiqua" w:eastAsia="Book Antiqua" w:hAnsi="Book Antiqua" w:cs="Book Antiqua"/>
          <w:color w:val="000000"/>
        </w:rPr>
        <w:t>isoLCA</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isoDCA</w:t>
      </w:r>
      <w:proofErr w:type="spellEnd"/>
      <w:r>
        <w:rPr>
          <w:rFonts w:ascii="Book Antiqua" w:eastAsia="Book Antiqua" w:hAnsi="Book Antiqua" w:cs="Book Antiqua"/>
          <w:color w:val="000000"/>
        </w:rPr>
        <w:t xml:space="preserve"> in all of their forms) was calculated.</w:t>
      </w:r>
    </w:p>
    <w:p w14:paraId="447B63CE" w14:textId="77777777" w:rsidR="004C1EBD" w:rsidRDefault="004C1EBD" w:rsidP="004C1EBD">
      <w:pPr>
        <w:spacing w:line="360" w:lineRule="auto"/>
        <w:jc w:val="both"/>
      </w:pPr>
    </w:p>
    <w:p w14:paraId="6B665BC8" w14:textId="77777777" w:rsidR="00A77B3E" w:rsidRPr="004C1EBD" w:rsidRDefault="00C821D0">
      <w:pPr>
        <w:spacing w:line="360" w:lineRule="auto"/>
        <w:jc w:val="both"/>
        <w:rPr>
          <w:b/>
          <w:bCs/>
          <w:i/>
          <w:iCs/>
        </w:rPr>
      </w:pPr>
      <w:r w:rsidRPr="004C1EBD">
        <w:rPr>
          <w:rFonts w:ascii="Book Antiqua" w:eastAsia="Book Antiqua" w:hAnsi="Book Antiqua" w:cs="Book Antiqua"/>
          <w:b/>
          <w:bCs/>
          <w:i/>
          <w:iCs/>
          <w:color w:val="000000"/>
        </w:rPr>
        <w:t>Statistical analysis</w:t>
      </w:r>
    </w:p>
    <w:p w14:paraId="50DBFDE4" w14:textId="06C22F78" w:rsidR="00A77B3E" w:rsidRDefault="00C821D0">
      <w:pPr>
        <w:spacing w:line="360" w:lineRule="auto"/>
        <w:jc w:val="both"/>
      </w:pPr>
      <w:r>
        <w:rPr>
          <w:rFonts w:ascii="Book Antiqua" w:eastAsia="Book Antiqua" w:hAnsi="Book Antiqua" w:cs="Book Antiqua"/>
          <w:color w:val="000000"/>
        </w:rPr>
        <w:t>Independent sample-</w:t>
      </w:r>
      <w:r w:rsidRPr="004C1EBD">
        <w:rPr>
          <w:rFonts w:ascii="Book Antiqua" w:eastAsia="Book Antiqua" w:hAnsi="Book Antiqua" w:cs="Book Antiqua"/>
          <w:i/>
          <w:iCs/>
          <w:color w:val="000000"/>
        </w:rPr>
        <w:t>t</w:t>
      </w:r>
      <w:r>
        <w:rPr>
          <w:rFonts w:ascii="Book Antiqua" w:eastAsia="Book Antiqua" w:hAnsi="Book Antiqua" w:cs="Book Antiqua"/>
          <w:color w:val="000000"/>
        </w:rPr>
        <w:t>-test and Mann-Whitney test were used to study the demographic differences between controls and patients because the sample size was &gt;</w:t>
      </w:r>
      <w:r w:rsidR="004C1EBD">
        <w:rPr>
          <w:rFonts w:ascii="Book Antiqua" w:eastAsia="Book Antiqua" w:hAnsi="Book Antiqua" w:cs="Book Antiqua"/>
          <w:color w:val="000000"/>
        </w:rPr>
        <w:t xml:space="preserve"> </w:t>
      </w:r>
      <w:r>
        <w:rPr>
          <w:rFonts w:ascii="Book Antiqua" w:eastAsia="Book Antiqua" w:hAnsi="Book Antiqua" w:cs="Book Antiqua"/>
          <w:color w:val="000000"/>
        </w:rPr>
        <w:t>30</w:t>
      </w:r>
      <w:r>
        <w:rPr>
          <w:rFonts w:ascii="Book Antiqua" w:eastAsia="Book Antiqua" w:hAnsi="Book Antiqua" w:cs="Book Antiqua"/>
          <w:color w:val="000000"/>
          <w:vertAlign w:val="superscript"/>
        </w:rPr>
        <w:t>[</w:t>
      </w:r>
      <w:r w:rsidR="005B6939">
        <w:rPr>
          <w:rFonts w:ascii="Book Antiqua" w:eastAsia="Book Antiqua" w:hAnsi="Book Antiqua" w:cs="Book Antiqua"/>
          <w:color w:val="000000"/>
          <w:vertAlign w:val="superscript"/>
        </w:rPr>
        <w:t>32</w:t>
      </w:r>
      <w:r>
        <w:rPr>
          <w:rFonts w:ascii="Book Antiqua" w:eastAsia="Book Antiqua" w:hAnsi="Book Antiqua" w:cs="Book Antiqua"/>
          <w:color w:val="000000"/>
          <w:vertAlign w:val="superscript"/>
        </w:rPr>
        <w:t>]</w:t>
      </w:r>
      <w:r>
        <w:rPr>
          <w:rFonts w:ascii="Book Antiqua" w:eastAsia="Book Antiqua" w:hAnsi="Book Antiqua" w:cs="Book Antiqua"/>
          <w:color w:val="000000"/>
        </w:rPr>
        <w:t>. Independent sample-</w:t>
      </w:r>
      <w:r w:rsidRPr="004C1EBD">
        <w:rPr>
          <w:rFonts w:ascii="Book Antiqua" w:eastAsia="Book Antiqua" w:hAnsi="Book Antiqua" w:cs="Book Antiqua"/>
          <w:i/>
          <w:iCs/>
          <w:color w:val="000000"/>
        </w:rPr>
        <w:t>t</w:t>
      </w:r>
      <w:r>
        <w:rPr>
          <w:rFonts w:ascii="Book Antiqua" w:eastAsia="Book Antiqua" w:hAnsi="Book Antiqua" w:cs="Book Antiqua"/>
          <w:color w:val="000000"/>
        </w:rPr>
        <w:t>-test was used for continuous variables and Mann-Whitney test was used for categorical variables. The demographic variables were (age, BMI, gender, and race). Subjects were divided into four age groups (19-29, 30-41, 42-53, 54-83 years), and the variable age was studied as both a continuous and a categorical variable. Subjects were also divided into three BMI groups (normal: BMI &lt; 25, overweight: BMI 25</w:t>
      </w:r>
      <w:r w:rsidR="004C1EBD">
        <w:rPr>
          <w:rFonts w:ascii="Book Antiqua" w:eastAsia="Book Antiqua" w:hAnsi="Book Antiqua" w:cs="Book Antiqua"/>
          <w:color w:val="000000"/>
        </w:rPr>
        <w:t>-</w:t>
      </w:r>
      <w:r>
        <w:rPr>
          <w:rFonts w:ascii="Book Antiqua" w:eastAsia="Book Antiqua" w:hAnsi="Book Antiqua" w:cs="Book Antiqua"/>
          <w:color w:val="000000"/>
        </w:rPr>
        <w:t xml:space="preserve">29.9, and obese: BMI ≥ 30) and the effect of BMI was studied as both a continuous and a categorical variable. Also, subjects were divided into five race groups (White, Black, Asian, Hispanic, </w:t>
      </w:r>
      <w:r w:rsidR="004C1EBD">
        <w:rPr>
          <w:rFonts w:ascii="Book Antiqua" w:eastAsia="Book Antiqua" w:hAnsi="Book Antiqua" w:cs="Book Antiqua"/>
          <w:color w:val="000000"/>
        </w:rPr>
        <w:t>o</w:t>
      </w:r>
      <w:r>
        <w:rPr>
          <w:rFonts w:ascii="Book Antiqua" w:eastAsia="Book Antiqua" w:hAnsi="Book Antiqua" w:cs="Book Antiqua"/>
          <w:color w:val="000000"/>
        </w:rPr>
        <w:t>thers), and the variable race was studied as a categorical variable.</w:t>
      </w:r>
    </w:p>
    <w:p w14:paraId="22A805F2" w14:textId="38E137D5" w:rsidR="00A77B3E" w:rsidRDefault="00C821D0" w:rsidP="004C1EBD">
      <w:pPr>
        <w:spacing w:line="360" w:lineRule="auto"/>
        <w:ind w:firstLineChars="100" w:firstLine="240"/>
        <w:jc w:val="both"/>
      </w:pPr>
      <w:r>
        <w:rPr>
          <w:rFonts w:ascii="Book Antiqua" w:eastAsia="Book Antiqua" w:hAnsi="Book Antiqua" w:cs="Book Antiqua"/>
          <w:color w:val="000000"/>
        </w:rPr>
        <w:t>Urine samples were collected from controls and patients on their first visit and follow-up visits.</w:t>
      </w:r>
      <w:r w:rsidR="004C1EBD">
        <w:rPr>
          <w:rFonts w:ascii="Book Antiqua" w:eastAsia="Book Antiqua" w:hAnsi="Book Antiqua" w:cs="Book Antiqua"/>
          <w:color w:val="000000"/>
        </w:rPr>
        <w:t xml:space="preserve"> </w:t>
      </w:r>
      <w:r>
        <w:rPr>
          <w:rFonts w:ascii="Book Antiqua" w:eastAsia="Book Antiqua" w:hAnsi="Book Antiqua" w:cs="Book Antiqua"/>
          <w:color w:val="000000"/>
        </w:rPr>
        <w:t xml:space="preserve">Mixed effects models were used to compare </w:t>
      </w:r>
      <w:proofErr w:type="gramStart"/>
      <w:r>
        <w:rPr>
          <w:rFonts w:ascii="Book Antiqua" w:eastAsia="Book Antiqua" w:hAnsi="Book Antiqua" w:cs="Book Antiqua"/>
          <w:color w:val="000000"/>
        </w:rPr>
        <w:t>patient</w:t>
      </w:r>
      <w:r w:rsidR="004C1EBD">
        <w:rPr>
          <w:rFonts w:ascii="Book Antiqua" w:eastAsia="Book Antiqua" w:hAnsi="Book Antiqua" w:cs="Book Antiqua"/>
          <w:color w:val="000000"/>
        </w:rPr>
        <w:t>s</w:t>
      </w:r>
      <w:proofErr w:type="gramEnd"/>
      <w:r>
        <w:rPr>
          <w:rFonts w:ascii="Book Antiqua" w:eastAsia="Book Antiqua" w:hAnsi="Book Antiqua" w:cs="Book Antiqua"/>
          <w:color w:val="000000"/>
        </w:rPr>
        <w:t xml:space="preserve"> </w:t>
      </w:r>
      <w:proofErr w:type="spellStart"/>
      <w:r w:rsidRPr="004C1EBD">
        <w:rPr>
          <w:rFonts w:ascii="Book Antiqua" w:eastAsia="Book Antiqua" w:hAnsi="Book Antiqua" w:cs="Book Antiqua"/>
          <w:i/>
          <w:iCs/>
          <w:color w:val="000000"/>
        </w:rPr>
        <w:t>vs</w:t>
      </w:r>
      <w:proofErr w:type="spellEnd"/>
      <w:r w:rsidR="004C1EBD">
        <w:rPr>
          <w:rFonts w:ascii="Book Antiqua" w:eastAsia="Book Antiqua" w:hAnsi="Book Antiqua" w:cs="Book Antiqua"/>
          <w:color w:val="000000"/>
        </w:rPr>
        <w:t xml:space="preserve"> </w:t>
      </w:r>
      <w:r>
        <w:rPr>
          <w:rFonts w:ascii="Book Antiqua" w:eastAsia="Book Antiqua" w:hAnsi="Book Antiqua" w:cs="Book Antiqua"/>
          <w:color w:val="000000"/>
        </w:rPr>
        <w:t xml:space="preserve">controls and the demographic variables were included as covariates. Statistically significant </w:t>
      </w:r>
      <w:r>
        <w:rPr>
          <w:rFonts w:ascii="Book Antiqua" w:eastAsia="Book Antiqua" w:hAnsi="Book Antiqua" w:cs="Book Antiqua"/>
          <w:color w:val="000000"/>
        </w:rPr>
        <w:lastRenderedPageBreak/>
        <w:t xml:space="preserve">covariates were returned to the mixed effects models as interaction terms with the primary group, </w:t>
      </w:r>
      <w:r w:rsidRPr="004C1EBD">
        <w:rPr>
          <w:rFonts w:ascii="Book Antiqua" w:eastAsia="Book Antiqua" w:hAnsi="Book Antiqua" w:cs="Book Antiqua"/>
          <w:i/>
          <w:iCs/>
          <w:color w:val="000000"/>
        </w:rPr>
        <w:t>i.e.</w:t>
      </w:r>
      <w:r w:rsidR="004C1EBD">
        <w:rPr>
          <w:rFonts w:ascii="Book Antiqua" w:eastAsia="Book Antiqua" w:hAnsi="Book Antiqua" w:cs="Book Antiqua"/>
          <w:color w:val="000000"/>
        </w:rPr>
        <w:t>,</w:t>
      </w:r>
      <w:r>
        <w:rPr>
          <w:rFonts w:ascii="Book Antiqua" w:eastAsia="Book Antiqua" w:hAnsi="Book Antiqua" w:cs="Book Antiqua"/>
          <w:color w:val="000000"/>
        </w:rPr>
        <w:t xml:space="preserve"> patients </w:t>
      </w:r>
      <w:proofErr w:type="spellStart"/>
      <w:r w:rsidRPr="004C1EBD">
        <w:rPr>
          <w:rFonts w:ascii="Book Antiqua" w:eastAsia="Book Antiqua" w:hAnsi="Book Antiqua" w:cs="Book Antiqua"/>
          <w:i/>
          <w:iCs/>
          <w:color w:val="000000"/>
        </w:rPr>
        <w:t>vs</w:t>
      </w:r>
      <w:proofErr w:type="spellEnd"/>
      <w:r w:rsidR="004C1EBD">
        <w:rPr>
          <w:rFonts w:ascii="Book Antiqua" w:eastAsia="Book Antiqua" w:hAnsi="Book Antiqua" w:cs="Book Antiqua"/>
          <w:color w:val="000000"/>
        </w:rPr>
        <w:t xml:space="preserve"> </w:t>
      </w:r>
      <w:r>
        <w:rPr>
          <w:rFonts w:ascii="Book Antiqua" w:eastAsia="Book Antiqua" w:hAnsi="Book Antiqua" w:cs="Book Antiqua"/>
          <w:color w:val="000000"/>
        </w:rPr>
        <w:t>control.</w:t>
      </w:r>
    </w:p>
    <w:p w14:paraId="22F8E0E5" w14:textId="50396E41" w:rsidR="00A77B3E" w:rsidRDefault="00C821D0" w:rsidP="004C1EBD">
      <w:pPr>
        <w:spacing w:line="360" w:lineRule="auto"/>
        <w:ind w:firstLineChars="100" w:firstLine="240"/>
        <w:jc w:val="both"/>
      </w:pPr>
      <w:r>
        <w:rPr>
          <w:rFonts w:ascii="Book Antiqua" w:eastAsia="Book Antiqua" w:hAnsi="Book Antiqua" w:cs="Book Antiqua"/>
          <w:color w:val="000000"/>
        </w:rPr>
        <w:t xml:space="preserve">BA indices were compared between controls, low-MELD (patients), and medium- MELD (patients) groups using mixed effects models followed by pairwise comparisons using </w:t>
      </w:r>
      <w:proofErr w:type="spellStart"/>
      <w:r>
        <w:rPr>
          <w:rFonts w:ascii="Book Antiqua" w:eastAsia="Book Antiqua" w:hAnsi="Book Antiqua" w:cs="Book Antiqua"/>
          <w:color w:val="000000"/>
        </w:rPr>
        <w:t>Bonferroni’s</w:t>
      </w:r>
      <w:proofErr w:type="spellEnd"/>
      <w:r>
        <w:rPr>
          <w:rFonts w:ascii="Book Antiqua" w:eastAsia="Book Antiqua" w:hAnsi="Book Antiqua" w:cs="Book Antiqua"/>
          <w:color w:val="000000"/>
        </w:rPr>
        <w:t xml:space="preserve"> adjustment if the </w:t>
      </w:r>
      <w:r w:rsidR="004C1EBD" w:rsidRPr="004C1EBD">
        <w:rPr>
          <w:rFonts w:ascii="Book Antiqua" w:eastAsia="Book Antiqua" w:hAnsi="Book Antiqua" w:cs="Book Antiqua"/>
          <w:i/>
          <w:iCs/>
          <w:color w:val="000000"/>
        </w:rPr>
        <w:t>P</w:t>
      </w:r>
      <w:r w:rsidR="004C1EBD">
        <w:rPr>
          <w:rFonts w:ascii="Book Antiqua" w:eastAsia="Book Antiqua" w:hAnsi="Book Antiqua" w:cs="Book Antiqua"/>
          <w:color w:val="000000"/>
        </w:rPr>
        <w:t xml:space="preserve"> </w:t>
      </w:r>
      <w:r>
        <w:rPr>
          <w:rFonts w:ascii="Book Antiqua" w:eastAsia="Book Antiqua" w:hAnsi="Book Antiqua" w:cs="Book Antiqua"/>
          <w:color w:val="000000"/>
        </w:rPr>
        <w:t>value was &lt;</w:t>
      </w:r>
      <w:r w:rsidR="004C1EBD">
        <w:rPr>
          <w:rFonts w:ascii="Book Antiqua" w:eastAsia="Book Antiqua" w:hAnsi="Book Antiqua" w:cs="Book Antiqua"/>
          <w:color w:val="000000"/>
        </w:rPr>
        <w:t xml:space="preserve"> </w:t>
      </w:r>
      <w:r>
        <w:rPr>
          <w:rFonts w:ascii="Book Antiqua" w:eastAsia="Book Antiqua" w:hAnsi="Book Antiqua" w:cs="Book Antiqua"/>
          <w:color w:val="000000"/>
        </w:rPr>
        <w:t>0.05.</w:t>
      </w:r>
      <w:r w:rsidR="004C1EBD">
        <w:rPr>
          <w:rFonts w:ascii="Book Antiqua" w:eastAsia="Book Antiqua" w:hAnsi="Book Antiqua" w:cs="Book Antiqua"/>
          <w:color w:val="000000"/>
        </w:rPr>
        <w:t xml:space="preserve"> </w:t>
      </w:r>
      <w:r>
        <w:rPr>
          <w:rFonts w:ascii="Book Antiqua" w:eastAsia="Book Antiqua" w:hAnsi="Book Antiqua" w:cs="Book Antiqua"/>
          <w:color w:val="000000"/>
        </w:rPr>
        <w:t>BA indices were compared between compensated and decompensated patients using mixed effects models.</w:t>
      </w:r>
      <w:r w:rsidR="004C1EBD">
        <w:rPr>
          <w:rFonts w:ascii="Book Antiqua" w:eastAsia="Book Antiqua" w:hAnsi="Book Antiqua" w:cs="Book Antiqua"/>
          <w:color w:val="000000"/>
        </w:rPr>
        <w:t xml:space="preserve"> </w:t>
      </w:r>
      <w:r>
        <w:rPr>
          <w:rFonts w:ascii="Book Antiqua" w:eastAsia="Book Antiqua" w:hAnsi="Book Antiqua" w:cs="Book Antiqua"/>
          <w:color w:val="000000"/>
        </w:rPr>
        <w:t xml:space="preserve">Mixed effects models were also used to determine the association between non-BA parameters including (AST, ALT, bilirubin, MELD score, AST/ALT, </w:t>
      </w:r>
      <w:proofErr w:type="spellStart"/>
      <w:r>
        <w:rPr>
          <w:rFonts w:ascii="Book Antiqua" w:eastAsia="Book Antiqua" w:hAnsi="Book Antiqua" w:cs="Book Antiqua"/>
          <w:color w:val="000000"/>
        </w:rPr>
        <w:t>creatinine</w:t>
      </w:r>
      <w:proofErr w:type="spellEnd"/>
      <w:r>
        <w:rPr>
          <w:rFonts w:ascii="Book Antiqua" w:eastAsia="Book Antiqua" w:hAnsi="Book Antiqua" w:cs="Book Antiqua"/>
          <w:color w:val="000000"/>
        </w:rPr>
        <w:t xml:space="preserve">, INR, APRI, </w:t>
      </w:r>
      <w:proofErr w:type="spellStart"/>
      <w:r>
        <w:rPr>
          <w:rFonts w:ascii="Book Antiqua" w:eastAsia="Book Antiqua" w:hAnsi="Book Antiqua" w:cs="Book Antiqua"/>
          <w:color w:val="000000"/>
        </w:rPr>
        <w:t>protime</w:t>
      </w:r>
      <w:proofErr w:type="spellEnd"/>
      <w:r>
        <w:rPr>
          <w:rFonts w:ascii="Book Antiqua" w:eastAsia="Book Antiqua" w:hAnsi="Book Antiqua" w:cs="Book Antiqua"/>
          <w:color w:val="000000"/>
        </w:rPr>
        <w:t>, and albumin) and BA indices. Receiver operating characteristic curve (ROC) analyses were used to determine cut-off values of BA as markers for the diagnosis of liver diseases with optimum sensitivity and specificity. The areas under the ROC curve (AUC) values were compared between urinary BA profiles and non-BA parameters. The mixed effects models were used to compare BA indices with AUC &gt; 0.7 between controls and the patients with specific disease subtypes described in the “Study Participants” section (same patients can belong to different disease groups). Polycystic liver disease and unknown etiology subtypes were not included in the comparison between the disease subtypes because they had &lt; six subjects.</w:t>
      </w:r>
    </w:p>
    <w:p w14:paraId="40D86BB6" w14:textId="77777777" w:rsidR="00A77B3E" w:rsidRDefault="00C821D0" w:rsidP="00C821D0">
      <w:pPr>
        <w:spacing w:line="360" w:lineRule="auto"/>
        <w:ind w:firstLineChars="100" w:firstLine="240"/>
        <w:jc w:val="both"/>
      </w:pPr>
      <w:proofErr w:type="spellStart"/>
      <w:r>
        <w:rPr>
          <w:rFonts w:ascii="Book Antiqua" w:eastAsia="Book Antiqua" w:hAnsi="Book Antiqua" w:cs="Book Antiqua"/>
          <w:color w:val="000000"/>
        </w:rPr>
        <w:t>Univariate</w:t>
      </w:r>
      <w:proofErr w:type="spellEnd"/>
      <w:r>
        <w:rPr>
          <w:rFonts w:ascii="Book Antiqua" w:eastAsia="Book Antiqua" w:hAnsi="Book Antiqua" w:cs="Book Antiqua"/>
          <w:color w:val="000000"/>
        </w:rPr>
        <w:t xml:space="preserve"> logistic regression analysis was used to determine the association between BA concentrations and indices and the likelihood of developing a liver disease. From logistic regression analysis, the odds ratios (ORs) were calculated for a 10% and 20% change from the mean value of BA indices in the healthy controls.</w:t>
      </w:r>
    </w:p>
    <w:p w14:paraId="49A8F9A3" w14:textId="23ADC9E8" w:rsidR="00A77B3E" w:rsidRDefault="00C821D0">
      <w:pPr>
        <w:spacing w:line="360" w:lineRule="auto"/>
        <w:jc w:val="both"/>
      </w:pPr>
      <w:r w:rsidRPr="00C821D0">
        <w:rPr>
          <w:rFonts w:ascii="Book Antiqua" w:eastAsia="Book Antiqua" w:hAnsi="Book Antiqua" w:cs="Book Antiqua"/>
          <w:i/>
          <w:iCs/>
          <w:color w:val="000000"/>
        </w:rPr>
        <w:t>P</w:t>
      </w:r>
      <w:r>
        <w:rPr>
          <w:rFonts w:ascii="Book Antiqua" w:eastAsia="Book Antiqua" w:hAnsi="Book Antiqua" w:cs="Book Antiqua"/>
          <w:color w:val="000000"/>
        </w:rPr>
        <w:t xml:space="preserve"> value of 0.05 was considered significant for all the statistical tests described above. All statistical analysis was performed using the Statistical Product and Service Solutions (SPSS) software, version 25 (IBM corporation, Armonk, NY, United States).</w:t>
      </w:r>
    </w:p>
    <w:p w14:paraId="727DB7DB" w14:textId="77777777" w:rsidR="00A77B3E" w:rsidRDefault="00A77B3E">
      <w:pPr>
        <w:spacing w:line="360" w:lineRule="auto"/>
        <w:jc w:val="both"/>
      </w:pPr>
    </w:p>
    <w:p w14:paraId="5C033E00" w14:textId="77777777" w:rsidR="00A77B3E" w:rsidRDefault="00C821D0">
      <w:pPr>
        <w:spacing w:line="360" w:lineRule="auto"/>
        <w:jc w:val="both"/>
      </w:pPr>
      <w:r>
        <w:rPr>
          <w:rFonts w:ascii="Book Antiqua" w:eastAsia="Book Antiqua" w:hAnsi="Book Antiqua" w:cs="Book Antiqua"/>
          <w:b/>
          <w:caps/>
          <w:color w:val="000000"/>
          <w:u w:val="single"/>
        </w:rPr>
        <w:t>RESULTS</w:t>
      </w:r>
    </w:p>
    <w:p w14:paraId="036E6025" w14:textId="77777777" w:rsidR="00A77B3E" w:rsidRPr="00C821D0" w:rsidRDefault="00C821D0">
      <w:pPr>
        <w:spacing w:line="360" w:lineRule="auto"/>
        <w:jc w:val="both"/>
        <w:rPr>
          <w:b/>
          <w:bCs/>
          <w:i/>
          <w:iCs/>
        </w:rPr>
      </w:pPr>
      <w:r w:rsidRPr="00C821D0">
        <w:rPr>
          <w:rFonts w:ascii="Book Antiqua" w:eastAsia="Book Antiqua" w:hAnsi="Book Antiqua" w:cs="Book Antiqua"/>
          <w:b/>
          <w:bCs/>
          <w:i/>
          <w:iCs/>
          <w:color w:val="000000"/>
        </w:rPr>
        <w:t>Demographics</w:t>
      </w:r>
    </w:p>
    <w:p w14:paraId="3C6B0C43" w14:textId="7B13350F" w:rsidR="00A77B3E" w:rsidRDefault="00C821D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Table 2 shows a summary of the demographics of both patients and controls participants. We enrolled 103 controls (32 males and 71 females) and 300 patients (157 </w:t>
      </w:r>
      <w:r>
        <w:rPr>
          <w:rFonts w:ascii="Book Antiqua" w:eastAsia="Book Antiqua" w:hAnsi="Book Antiqua" w:cs="Book Antiqua"/>
          <w:color w:val="000000"/>
        </w:rPr>
        <w:lastRenderedPageBreak/>
        <w:t xml:space="preserve">males and 143 females), who were treated for </w:t>
      </w:r>
      <w:proofErr w:type="spellStart"/>
      <w:r>
        <w:rPr>
          <w:rFonts w:ascii="Book Antiqua" w:eastAsia="Book Antiqua" w:hAnsi="Book Antiqua" w:cs="Book Antiqua"/>
          <w:color w:val="000000"/>
        </w:rPr>
        <w:t>cholestatic</w:t>
      </w:r>
      <w:proofErr w:type="spellEnd"/>
      <w:r>
        <w:rPr>
          <w:rFonts w:ascii="Book Antiqua" w:eastAsia="Book Antiqua" w:hAnsi="Book Antiqua" w:cs="Book Antiqua"/>
          <w:color w:val="000000"/>
        </w:rPr>
        <w:t xml:space="preserve"> liver diseases in UNMC, over the period from November of 2011 to December of 2018. To compare the demographics between the two groups, age and BMI covariates were compared as both continuous and categorical variables using </w:t>
      </w:r>
      <w:r w:rsidRPr="00C821D0">
        <w:rPr>
          <w:rFonts w:ascii="Book Antiqua" w:eastAsia="Book Antiqua" w:hAnsi="Book Antiqua" w:cs="Book Antiqua"/>
          <w:i/>
          <w:iCs/>
          <w:color w:val="000000"/>
        </w:rPr>
        <w:t>t</w:t>
      </w:r>
      <w:r>
        <w:rPr>
          <w:rFonts w:ascii="Book Antiqua" w:eastAsia="Book Antiqua" w:hAnsi="Book Antiqua" w:cs="Book Antiqua"/>
          <w:color w:val="000000"/>
        </w:rPr>
        <w:t>-test, and Mann-Whitney test, respectively. While gender and race were compared as categorical variables using Mann-Whitney test. Age, gender, and BMI were significantly different between control and patients (</w:t>
      </w:r>
      <w:r w:rsidRPr="00C821D0">
        <w:rPr>
          <w:rFonts w:ascii="Book Antiqua" w:eastAsia="Book Antiqua" w:hAnsi="Book Antiqua" w:cs="Book Antiqua"/>
          <w:i/>
          <w:iCs/>
          <w:color w:val="000000"/>
        </w:rPr>
        <w:t>P</w:t>
      </w:r>
      <w:r>
        <w:rPr>
          <w:rFonts w:ascii="Book Antiqua" w:eastAsia="Book Antiqua" w:hAnsi="Book Antiqua" w:cs="Book Antiqua"/>
          <w:color w:val="000000"/>
        </w:rPr>
        <w:t xml:space="preserve"> value &lt; 0.05), while race was not different. Therefore, the statistically significant demographic variables (age, BMI, and gender) were included as covariates in the mixed effects models to compare BA indices between patients and controls.</w:t>
      </w:r>
    </w:p>
    <w:p w14:paraId="2AE76B99" w14:textId="77777777" w:rsidR="00C821D0" w:rsidRDefault="00C821D0">
      <w:pPr>
        <w:spacing w:line="360" w:lineRule="auto"/>
        <w:jc w:val="both"/>
      </w:pPr>
    </w:p>
    <w:p w14:paraId="71C22F3E" w14:textId="23E85F76" w:rsidR="00A77B3E" w:rsidRPr="00C821D0" w:rsidRDefault="00C821D0">
      <w:pPr>
        <w:spacing w:line="360" w:lineRule="auto"/>
        <w:jc w:val="both"/>
        <w:rPr>
          <w:b/>
          <w:bCs/>
          <w:i/>
          <w:iCs/>
        </w:rPr>
      </w:pPr>
      <w:r w:rsidRPr="00C821D0">
        <w:rPr>
          <w:rFonts w:ascii="Book Antiqua" w:eastAsia="Book Antiqua" w:hAnsi="Book Antiqua" w:cs="Book Antiqua"/>
          <w:b/>
          <w:bCs/>
          <w:i/>
          <w:iCs/>
          <w:color w:val="000000"/>
        </w:rPr>
        <w:t xml:space="preserve">Differences in BA between </w:t>
      </w:r>
      <w:proofErr w:type="gramStart"/>
      <w:r w:rsidRPr="00C821D0">
        <w:rPr>
          <w:rFonts w:ascii="Book Antiqua" w:eastAsia="Book Antiqua" w:hAnsi="Book Antiqua" w:cs="Book Antiqua"/>
          <w:b/>
          <w:bCs/>
          <w:i/>
          <w:iCs/>
          <w:color w:val="000000"/>
        </w:rPr>
        <w:t>patients</w:t>
      </w:r>
      <w:proofErr w:type="gramEnd"/>
      <w:r w:rsidRPr="00C821D0">
        <w:rPr>
          <w:rFonts w:ascii="Book Antiqua" w:eastAsia="Book Antiqua" w:hAnsi="Book Antiqua" w:cs="Book Antiqua"/>
          <w:b/>
          <w:bCs/>
          <w:i/>
          <w:iCs/>
          <w:color w:val="000000"/>
        </w:rPr>
        <w:t xml:space="preserve"> </w:t>
      </w:r>
      <w:proofErr w:type="spellStart"/>
      <w:r w:rsidRPr="00C821D0">
        <w:rPr>
          <w:rFonts w:ascii="Book Antiqua" w:eastAsia="Book Antiqua" w:hAnsi="Book Antiqua" w:cs="Book Antiqua"/>
          <w:b/>
          <w:bCs/>
          <w:i/>
          <w:iCs/>
          <w:color w:val="000000"/>
        </w:rPr>
        <w:t>vs</w:t>
      </w:r>
      <w:proofErr w:type="spellEnd"/>
      <w:r w:rsidRPr="00C821D0">
        <w:rPr>
          <w:rFonts w:ascii="Book Antiqua" w:eastAsia="Book Antiqua" w:hAnsi="Book Antiqua" w:cs="Book Antiqua"/>
          <w:b/>
          <w:bCs/>
          <w:i/>
          <w:iCs/>
          <w:color w:val="000000"/>
        </w:rPr>
        <w:t xml:space="preserve"> controls are not due to differences in demographics</w:t>
      </w:r>
    </w:p>
    <w:p w14:paraId="419B539C" w14:textId="2D905502" w:rsidR="00A77B3E" w:rsidRDefault="00C821D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Because some of the covariates (age, BMI, and gender) were significantly different between the two groups (Table 2), we reran the </w:t>
      </w:r>
      <w:proofErr w:type="spellStart"/>
      <w:r>
        <w:rPr>
          <w:rFonts w:ascii="Book Antiqua" w:eastAsia="Book Antiqua" w:hAnsi="Book Antiqua" w:cs="Book Antiqua"/>
          <w:color w:val="000000"/>
        </w:rPr>
        <w:t>univariate</w:t>
      </w:r>
      <w:proofErr w:type="spellEnd"/>
      <w:r>
        <w:rPr>
          <w:rFonts w:ascii="Book Antiqua" w:eastAsia="Book Antiqua" w:hAnsi="Book Antiqua" w:cs="Book Antiqua"/>
          <w:color w:val="000000"/>
        </w:rPr>
        <w:t xml:space="preserve"> mixed effect analysis with these covariates (multivariate analysis). First, association between these covariates and BA indices was identified, and then the covariates with significant association with BA indices were incorporated in the multivariate mixed effect analyses as interaction terms with the group (patients and controls). We did not find any difference in the association between covariates and BA indices between the two groups except for the % primary and % secondary BA with gender (Supplementary Table 1).</w:t>
      </w:r>
    </w:p>
    <w:p w14:paraId="151A0A44" w14:textId="77777777" w:rsidR="00C821D0" w:rsidRDefault="00C821D0">
      <w:pPr>
        <w:spacing w:line="360" w:lineRule="auto"/>
        <w:jc w:val="both"/>
      </w:pPr>
    </w:p>
    <w:p w14:paraId="7EE36BB3" w14:textId="1AF06ECA" w:rsidR="00A77B3E" w:rsidRPr="00C821D0" w:rsidRDefault="00C821D0">
      <w:pPr>
        <w:spacing w:line="360" w:lineRule="auto"/>
        <w:jc w:val="both"/>
        <w:rPr>
          <w:b/>
          <w:bCs/>
          <w:i/>
          <w:iCs/>
        </w:rPr>
      </w:pPr>
      <w:r w:rsidRPr="00C821D0">
        <w:rPr>
          <w:rFonts w:ascii="Book Antiqua" w:eastAsia="Book Antiqua" w:hAnsi="Book Antiqua" w:cs="Book Antiqua"/>
          <w:b/>
          <w:bCs/>
          <w:i/>
          <w:iCs/>
          <w:color w:val="000000"/>
        </w:rPr>
        <w:t xml:space="preserve">BA profiles in controls </w:t>
      </w:r>
      <w:proofErr w:type="spellStart"/>
      <w:r w:rsidRPr="00C821D0">
        <w:rPr>
          <w:rFonts w:ascii="Book Antiqua" w:eastAsia="Book Antiqua" w:hAnsi="Book Antiqua" w:cs="Book Antiqua"/>
          <w:b/>
          <w:bCs/>
          <w:i/>
          <w:iCs/>
          <w:color w:val="000000"/>
        </w:rPr>
        <w:t>vs</w:t>
      </w:r>
      <w:proofErr w:type="spellEnd"/>
      <w:r w:rsidRPr="00C821D0">
        <w:rPr>
          <w:rFonts w:ascii="Book Antiqua" w:eastAsia="Book Antiqua" w:hAnsi="Book Antiqua" w:cs="Book Antiqua"/>
          <w:b/>
          <w:bCs/>
          <w:i/>
          <w:iCs/>
          <w:color w:val="000000"/>
        </w:rPr>
        <w:t xml:space="preserve"> patients</w:t>
      </w:r>
    </w:p>
    <w:p w14:paraId="75A79EAC" w14:textId="127D4A35" w:rsidR="00A77B3E" w:rsidRDefault="00C821D0">
      <w:pPr>
        <w:spacing w:line="360" w:lineRule="auto"/>
        <w:jc w:val="both"/>
      </w:pPr>
      <w:r>
        <w:rPr>
          <w:rFonts w:ascii="Book Antiqua" w:eastAsia="Book Antiqua" w:hAnsi="Book Antiqua" w:cs="Book Antiqua"/>
          <w:color w:val="000000"/>
        </w:rPr>
        <w:t xml:space="preserve">Table 3 shows the absolute concentrations of major urinary BA in controls and patients. Table 4 compares representative absolute BA concentrations and indices between controls and patients. Supplementary Table 2 shows the full list of BA concentrations and indices. Total BA was 5.9-fold higher in patients compared with controls. All individual BA concentrations were also higher in patients, except MDCA, but to different extents. The highest increase was in UDCA (11.9-fold), while the lowest increase was for DCA and HDCA (1.6-fold). The percentage of UDCA, CDCA, MCA, </w:t>
      </w:r>
      <w:r>
        <w:rPr>
          <w:rFonts w:ascii="Book Antiqua" w:eastAsia="Book Antiqua" w:hAnsi="Book Antiqua" w:cs="Book Antiqua"/>
          <w:color w:val="000000"/>
        </w:rPr>
        <w:lastRenderedPageBreak/>
        <w:t xml:space="preserve">CA, and HCA were higher (1.2-1.6-fold), while the percentage of LCA, DCA, HDCA, and MDCA were lower (0.5-0.8-fold) in patients </w:t>
      </w:r>
      <w:proofErr w:type="spellStart"/>
      <w:r w:rsidRPr="00C821D0">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controls.</w:t>
      </w:r>
    </w:p>
    <w:p w14:paraId="3A7F1503" w14:textId="603F3FE9" w:rsidR="00A77B3E" w:rsidRDefault="00C821D0" w:rsidP="00C821D0">
      <w:pPr>
        <w:spacing w:line="360" w:lineRule="auto"/>
        <w:ind w:firstLineChars="100" w:firstLine="240"/>
        <w:jc w:val="both"/>
      </w:pPr>
      <w:proofErr w:type="spellStart"/>
      <w:r>
        <w:rPr>
          <w:rFonts w:ascii="Book Antiqua" w:eastAsia="Book Antiqua" w:hAnsi="Book Antiqua" w:cs="Book Antiqua"/>
          <w:color w:val="000000"/>
        </w:rPr>
        <w:t>Unamidated</w:t>
      </w:r>
      <w:proofErr w:type="spellEnd"/>
      <w:r>
        <w:rPr>
          <w:rFonts w:ascii="Book Antiqua" w:eastAsia="Book Antiqua" w:hAnsi="Book Antiqua" w:cs="Book Antiqua"/>
          <w:color w:val="000000"/>
        </w:rPr>
        <w:t>, G-</w:t>
      </w:r>
      <w:proofErr w:type="spellStart"/>
      <w:r>
        <w:rPr>
          <w:rFonts w:ascii="Book Antiqua" w:eastAsia="Book Antiqua" w:hAnsi="Book Antiqua" w:cs="Book Antiqua"/>
          <w:color w:val="000000"/>
        </w:rPr>
        <w:t>amidated</w:t>
      </w:r>
      <w:proofErr w:type="spellEnd"/>
      <w:r>
        <w:rPr>
          <w:rFonts w:ascii="Book Antiqua" w:eastAsia="Book Antiqua" w:hAnsi="Book Antiqua" w:cs="Book Antiqua"/>
          <w:color w:val="000000"/>
        </w:rPr>
        <w:t>, and T-</w:t>
      </w:r>
      <w:proofErr w:type="spellStart"/>
      <w:r>
        <w:rPr>
          <w:rFonts w:ascii="Book Antiqua" w:eastAsia="Book Antiqua" w:hAnsi="Book Antiqua" w:cs="Book Antiqua"/>
          <w:color w:val="000000"/>
        </w:rPr>
        <w:t>amidated</w:t>
      </w:r>
      <w:proofErr w:type="spellEnd"/>
      <w:r>
        <w:rPr>
          <w:rFonts w:ascii="Book Antiqua" w:eastAsia="Book Antiqua" w:hAnsi="Book Antiqua" w:cs="Book Antiqua"/>
          <w:color w:val="000000"/>
        </w:rPr>
        <w:t xml:space="preserve"> BA which were 3.3-, 5.9-, and 9.4-fold higher in patients than controls. Therefore, the overall % </w:t>
      </w:r>
      <w:proofErr w:type="spellStart"/>
      <w:r>
        <w:rPr>
          <w:rFonts w:ascii="Book Antiqua" w:eastAsia="Book Antiqua" w:hAnsi="Book Antiqua" w:cs="Book Antiqua"/>
          <w:color w:val="000000"/>
        </w:rPr>
        <w:t>amidation</w:t>
      </w:r>
      <w:proofErr w:type="spellEnd"/>
      <w:r>
        <w:rPr>
          <w:rFonts w:ascii="Book Antiqua" w:eastAsia="Book Antiqua" w:hAnsi="Book Antiqua" w:cs="Book Antiqua"/>
          <w:color w:val="000000"/>
        </w:rPr>
        <w:t xml:space="preserve"> and % G-</w:t>
      </w:r>
      <w:proofErr w:type="spellStart"/>
      <w:r>
        <w:rPr>
          <w:rFonts w:ascii="Book Antiqua" w:eastAsia="Book Antiqua" w:hAnsi="Book Antiqua" w:cs="Book Antiqua"/>
          <w:color w:val="000000"/>
        </w:rPr>
        <w:t>amidation</w:t>
      </w:r>
      <w:proofErr w:type="spellEnd"/>
      <w:r>
        <w:rPr>
          <w:rFonts w:ascii="Book Antiqua" w:eastAsia="Book Antiqua" w:hAnsi="Book Antiqua" w:cs="Book Antiqua"/>
          <w:color w:val="000000"/>
        </w:rPr>
        <w:t xml:space="preserve"> did not change or slightly decreased in patients, whereas % T-</w:t>
      </w:r>
      <w:proofErr w:type="spellStart"/>
      <w:r>
        <w:rPr>
          <w:rFonts w:ascii="Book Antiqua" w:eastAsia="Book Antiqua" w:hAnsi="Book Antiqua" w:cs="Book Antiqua"/>
          <w:color w:val="000000"/>
        </w:rPr>
        <w:t>amidation</w:t>
      </w:r>
      <w:proofErr w:type="spellEnd"/>
      <w:r>
        <w:rPr>
          <w:rFonts w:ascii="Book Antiqua" w:eastAsia="Book Antiqua" w:hAnsi="Book Antiqua" w:cs="Book Antiqua"/>
          <w:color w:val="000000"/>
        </w:rPr>
        <w:t xml:space="preserve"> increased from 8.0% in controls to 10.8% in patients. Similarly, the concentrations of both sulfated and </w:t>
      </w:r>
      <w:proofErr w:type="spellStart"/>
      <w:r>
        <w:rPr>
          <w:rFonts w:ascii="Book Antiqua" w:eastAsia="Book Antiqua" w:hAnsi="Book Antiqua" w:cs="Book Antiqua"/>
          <w:color w:val="000000"/>
        </w:rPr>
        <w:t>unsulfated</w:t>
      </w:r>
      <w:proofErr w:type="spellEnd"/>
      <w:r>
        <w:rPr>
          <w:rFonts w:ascii="Book Antiqua" w:eastAsia="Book Antiqua" w:hAnsi="Book Antiqua" w:cs="Book Antiqua"/>
          <w:color w:val="000000"/>
        </w:rPr>
        <w:t xml:space="preserve"> were </w:t>
      </w:r>
      <w:r w:rsidRPr="00C821D0">
        <w:rPr>
          <w:rFonts w:ascii="Book Antiqua" w:eastAsia="Book Antiqua" w:hAnsi="Book Antiqua" w:cs="Book Antiqua"/>
          <w:color w:val="000000"/>
        </w:rPr>
        <w:t xml:space="preserve">approximately </w:t>
      </w:r>
      <w:r>
        <w:rPr>
          <w:rFonts w:ascii="Book Antiqua" w:eastAsia="Book Antiqua" w:hAnsi="Book Antiqua" w:cs="Book Antiqua"/>
          <w:color w:val="000000"/>
        </w:rPr>
        <w:t xml:space="preserve">6-fold higher in patient; so that the % </w:t>
      </w:r>
      <w:proofErr w:type="spellStart"/>
      <w:r>
        <w:rPr>
          <w:rFonts w:ascii="Book Antiqua" w:eastAsia="Book Antiqua" w:hAnsi="Book Antiqua" w:cs="Book Antiqua"/>
          <w:color w:val="000000"/>
        </w:rPr>
        <w:t>sulfation</w:t>
      </w:r>
      <w:proofErr w:type="spellEnd"/>
      <w:r>
        <w:rPr>
          <w:rFonts w:ascii="Book Antiqua" w:eastAsia="Book Antiqua" w:hAnsi="Book Antiqua" w:cs="Book Antiqua"/>
          <w:color w:val="000000"/>
        </w:rPr>
        <w:t xml:space="preserve"> of BA was unchanged.</w:t>
      </w:r>
    </w:p>
    <w:p w14:paraId="3855D68D" w14:textId="266FF321" w:rsidR="00A77B3E" w:rsidRDefault="00C821D0" w:rsidP="00C821D0">
      <w:pPr>
        <w:spacing w:line="360" w:lineRule="auto"/>
        <w:ind w:firstLineChars="100" w:firstLine="240"/>
        <w:jc w:val="both"/>
      </w:pPr>
      <w:r>
        <w:rPr>
          <w:rFonts w:ascii="Book Antiqua" w:eastAsia="Book Antiqua" w:hAnsi="Book Antiqua" w:cs="Book Antiqua"/>
          <w:color w:val="000000"/>
        </w:rPr>
        <w:t>The absolute concentrations of mono-, di-, and tri-OH BA were also higher in patients compared with controls, but the % mono-OH decreased (0.8-fold), di-OH remained unchanged, and % tri-OH increased (1.4-fold) due to increasing % CA (1.2-fold), % MCA (1.6-fold), and % HCA (1.5-fold).</w:t>
      </w:r>
    </w:p>
    <w:p w14:paraId="5014BD7B" w14:textId="6C774838" w:rsidR="00A77B3E" w:rsidRDefault="00C821D0" w:rsidP="00C821D0">
      <w:pPr>
        <w:spacing w:line="360" w:lineRule="auto"/>
        <w:ind w:firstLineChars="100" w:firstLine="240"/>
        <w:jc w:val="both"/>
      </w:pPr>
      <w:r>
        <w:rPr>
          <w:rFonts w:ascii="Book Antiqua" w:eastAsia="Book Antiqua" w:hAnsi="Book Antiqua" w:cs="Book Antiqua"/>
          <w:color w:val="000000"/>
        </w:rPr>
        <w:t>Total 12α-OH and non-12α-OH BA were 2.3-fold and 8.2-fold higher in patients, so that the ratio of 12α-OH/ non-12α-OH and the % 12α-OH decreased (</w:t>
      </w:r>
      <w:r w:rsidRPr="00C821D0">
        <w:rPr>
          <w:rFonts w:ascii="Book Antiqua" w:eastAsia="Book Antiqua" w:hAnsi="Book Antiqua" w:cs="Book Antiqua"/>
          <w:color w:val="000000"/>
        </w:rPr>
        <w:t xml:space="preserve">approximately </w:t>
      </w:r>
      <w:r>
        <w:rPr>
          <w:rFonts w:ascii="Book Antiqua" w:eastAsia="Book Antiqua" w:hAnsi="Book Antiqua" w:cs="Book Antiqua"/>
          <w:color w:val="000000"/>
        </w:rPr>
        <w:t>0.5-fold), while % non-12α-OH BA increased (1.2-fold).</w:t>
      </w:r>
    </w:p>
    <w:p w14:paraId="46B604DB" w14:textId="3158576B" w:rsidR="00A77B3E" w:rsidRDefault="00C821D0" w:rsidP="00C821D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Total primary and secondary BA were 8.1-fold and 4.6-fold higher in patients, so that the ratio of primary/secondary BA was 3.6-fold higher. Therefore, % primary BA was 1.4-fold higher, while % secondary BA was 0.80-fold lower in patients </w:t>
      </w:r>
      <w:proofErr w:type="spellStart"/>
      <w:r w:rsidRPr="00C821D0">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controls.</w:t>
      </w:r>
    </w:p>
    <w:p w14:paraId="251E7A31" w14:textId="77777777" w:rsidR="00C821D0" w:rsidRDefault="00C821D0" w:rsidP="00C821D0">
      <w:pPr>
        <w:spacing w:line="360" w:lineRule="auto"/>
        <w:jc w:val="both"/>
      </w:pPr>
    </w:p>
    <w:p w14:paraId="4FE511FC" w14:textId="35017F98" w:rsidR="00A77B3E" w:rsidRPr="00C821D0" w:rsidRDefault="00C821D0">
      <w:pPr>
        <w:spacing w:line="360" w:lineRule="auto"/>
        <w:jc w:val="both"/>
        <w:rPr>
          <w:b/>
          <w:bCs/>
          <w:i/>
          <w:iCs/>
        </w:rPr>
      </w:pPr>
      <w:r w:rsidRPr="00C821D0">
        <w:rPr>
          <w:rFonts w:ascii="Book Antiqua" w:eastAsia="Book Antiqua" w:hAnsi="Book Antiqua" w:cs="Book Antiqua"/>
          <w:b/>
          <w:bCs/>
          <w:i/>
          <w:iCs/>
          <w:color w:val="000000"/>
        </w:rPr>
        <w:t xml:space="preserve">BA profile in low </w:t>
      </w:r>
      <w:proofErr w:type="spellStart"/>
      <w:r w:rsidRPr="00C821D0">
        <w:rPr>
          <w:rFonts w:ascii="Book Antiqua" w:eastAsia="Book Antiqua" w:hAnsi="Book Antiqua" w:cs="Book Antiqua"/>
          <w:b/>
          <w:bCs/>
          <w:i/>
          <w:iCs/>
          <w:color w:val="000000"/>
        </w:rPr>
        <w:t>vs</w:t>
      </w:r>
      <w:proofErr w:type="spellEnd"/>
      <w:r>
        <w:rPr>
          <w:rFonts w:ascii="Book Antiqua" w:eastAsia="Book Antiqua" w:hAnsi="Book Antiqua" w:cs="Book Antiqua"/>
          <w:b/>
          <w:bCs/>
          <w:i/>
          <w:iCs/>
          <w:color w:val="000000"/>
        </w:rPr>
        <w:t xml:space="preserve"> </w:t>
      </w:r>
      <w:r w:rsidRPr="00C821D0">
        <w:rPr>
          <w:rFonts w:ascii="Book Antiqua" w:eastAsia="Book Antiqua" w:hAnsi="Book Antiqua" w:cs="Book Antiqua"/>
          <w:b/>
          <w:bCs/>
          <w:i/>
          <w:iCs/>
          <w:color w:val="000000"/>
        </w:rPr>
        <w:t>medium-MELD patients</w:t>
      </w:r>
    </w:p>
    <w:p w14:paraId="21EFD4E1" w14:textId="2F068519" w:rsidR="00A77B3E" w:rsidRDefault="00C821D0">
      <w:pPr>
        <w:spacing w:line="360" w:lineRule="auto"/>
        <w:jc w:val="both"/>
      </w:pPr>
      <w:r>
        <w:rPr>
          <w:rFonts w:ascii="Book Antiqua" w:eastAsia="Book Antiqua" w:hAnsi="Book Antiqua" w:cs="Book Antiqua"/>
          <w:color w:val="000000"/>
        </w:rPr>
        <w:t xml:space="preserve">Table 5 compares representative urinary BA concentrations and indices between low- and medium-MELD patients. Total BA concentrations was twice and individual BA concentrations were (1.15-fold to 3.9-fold) higher in medium </w:t>
      </w:r>
      <w:proofErr w:type="spellStart"/>
      <w:r w:rsidRPr="00C821D0">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low-MELD patients (Table 5).</w:t>
      </w:r>
    </w:p>
    <w:p w14:paraId="08C67789" w14:textId="5C89D1FD" w:rsidR="00A77B3E" w:rsidRDefault="00C821D0" w:rsidP="00C821D0">
      <w:pPr>
        <w:spacing w:line="360" w:lineRule="auto"/>
        <w:ind w:firstLineChars="100" w:firstLine="240"/>
        <w:jc w:val="both"/>
      </w:pPr>
      <w:proofErr w:type="spellStart"/>
      <w:r>
        <w:rPr>
          <w:rFonts w:ascii="Book Antiqua" w:eastAsia="Book Antiqua" w:hAnsi="Book Antiqua" w:cs="Book Antiqua"/>
          <w:color w:val="000000"/>
        </w:rPr>
        <w:t>Unamidated</w:t>
      </w:r>
      <w:proofErr w:type="spellEnd"/>
      <w:r>
        <w:rPr>
          <w:rFonts w:ascii="Book Antiqua" w:eastAsia="Book Antiqua" w:hAnsi="Book Antiqua" w:cs="Book Antiqua"/>
          <w:color w:val="000000"/>
        </w:rPr>
        <w:t xml:space="preserve"> BA concentration was lower, while G-</w:t>
      </w:r>
      <w:proofErr w:type="spellStart"/>
      <w:r>
        <w:rPr>
          <w:rFonts w:ascii="Book Antiqua" w:eastAsia="Book Antiqua" w:hAnsi="Book Antiqua" w:cs="Book Antiqua"/>
          <w:color w:val="000000"/>
        </w:rPr>
        <w:t>amidated</w:t>
      </w:r>
      <w:proofErr w:type="spellEnd"/>
      <w:r>
        <w:rPr>
          <w:rFonts w:ascii="Book Antiqua" w:eastAsia="Book Antiqua" w:hAnsi="Book Antiqua" w:cs="Book Antiqua"/>
          <w:color w:val="000000"/>
        </w:rPr>
        <w:t xml:space="preserve"> and T-</w:t>
      </w:r>
      <w:proofErr w:type="spellStart"/>
      <w:r>
        <w:rPr>
          <w:rFonts w:ascii="Book Antiqua" w:eastAsia="Book Antiqua" w:hAnsi="Book Antiqua" w:cs="Book Antiqua"/>
          <w:color w:val="000000"/>
        </w:rPr>
        <w:t>amidated</w:t>
      </w:r>
      <w:proofErr w:type="spellEnd"/>
      <w:r>
        <w:rPr>
          <w:rFonts w:ascii="Book Antiqua" w:eastAsia="Book Antiqua" w:hAnsi="Book Antiqua" w:cs="Book Antiqua"/>
          <w:color w:val="000000"/>
        </w:rPr>
        <w:t xml:space="preserve"> BA were higher in the medium-MELD patients. Therefore, % T-</w:t>
      </w:r>
      <w:proofErr w:type="spellStart"/>
      <w:r>
        <w:rPr>
          <w:rFonts w:ascii="Book Antiqua" w:eastAsia="Book Antiqua" w:hAnsi="Book Antiqua" w:cs="Book Antiqua"/>
          <w:color w:val="000000"/>
        </w:rPr>
        <w:t>amidation</w:t>
      </w:r>
      <w:proofErr w:type="spellEnd"/>
      <w:r>
        <w:rPr>
          <w:rFonts w:ascii="Book Antiqua" w:eastAsia="Book Antiqua" w:hAnsi="Book Antiqua" w:cs="Book Antiqua"/>
          <w:color w:val="000000"/>
        </w:rPr>
        <w:t xml:space="preserve"> was 1.5-fold higher, while there was minimal difference in the % </w:t>
      </w:r>
      <w:proofErr w:type="spellStart"/>
      <w:r>
        <w:rPr>
          <w:rFonts w:ascii="Book Antiqua" w:eastAsia="Book Antiqua" w:hAnsi="Book Antiqua" w:cs="Book Antiqua"/>
          <w:color w:val="000000"/>
        </w:rPr>
        <w:t>amidation</w:t>
      </w:r>
      <w:proofErr w:type="spellEnd"/>
      <w:r>
        <w:rPr>
          <w:rFonts w:ascii="Book Antiqua" w:eastAsia="Book Antiqua" w:hAnsi="Book Antiqua" w:cs="Book Antiqua"/>
          <w:color w:val="000000"/>
        </w:rPr>
        <w:t xml:space="preserve"> and % G-</w:t>
      </w:r>
      <w:proofErr w:type="spellStart"/>
      <w:r>
        <w:rPr>
          <w:rFonts w:ascii="Book Antiqua" w:eastAsia="Book Antiqua" w:hAnsi="Book Antiqua" w:cs="Book Antiqua"/>
          <w:color w:val="000000"/>
        </w:rPr>
        <w:t>amidation</w:t>
      </w:r>
      <w:proofErr w:type="spellEnd"/>
      <w:r>
        <w:rPr>
          <w:rFonts w:ascii="Book Antiqua" w:eastAsia="Book Antiqua" w:hAnsi="Book Antiqua" w:cs="Book Antiqua"/>
          <w:color w:val="000000"/>
        </w:rPr>
        <w:t xml:space="preserve"> between medium and low-MELD patients. Similarly, the concentrations of both sulfated </w:t>
      </w:r>
      <w:r>
        <w:rPr>
          <w:rFonts w:ascii="Book Antiqua" w:eastAsia="Book Antiqua" w:hAnsi="Book Antiqua" w:cs="Book Antiqua"/>
          <w:color w:val="000000"/>
        </w:rPr>
        <w:lastRenderedPageBreak/>
        <w:t xml:space="preserve">and </w:t>
      </w:r>
      <w:proofErr w:type="spellStart"/>
      <w:r>
        <w:rPr>
          <w:rFonts w:ascii="Book Antiqua" w:eastAsia="Book Antiqua" w:hAnsi="Book Antiqua" w:cs="Book Antiqua"/>
          <w:color w:val="000000"/>
        </w:rPr>
        <w:t>unsulfated</w:t>
      </w:r>
      <w:proofErr w:type="spellEnd"/>
      <w:r>
        <w:rPr>
          <w:rFonts w:ascii="Book Antiqua" w:eastAsia="Book Antiqua" w:hAnsi="Book Antiqua" w:cs="Book Antiqua"/>
          <w:color w:val="000000"/>
        </w:rPr>
        <w:t xml:space="preserve"> were 1.3- and 2-fold higher in medium </w:t>
      </w:r>
      <w:proofErr w:type="spellStart"/>
      <w:r w:rsidRPr="00C821D0">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low-MELD. On the other hand, the % </w:t>
      </w:r>
      <w:proofErr w:type="spellStart"/>
      <w:r>
        <w:rPr>
          <w:rFonts w:ascii="Book Antiqua" w:eastAsia="Book Antiqua" w:hAnsi="Book Antiqua" w:cs="Book Antiqua"/>
          <w:color w:val="000000"/>
        </w:rPr>
        <w:t>sulfation</w:t>
      </w:r>
      <w:proofErr w:type="spellEnd"/>
      <w:r>
        <w:rPr>
          <w:rFonts w:ascii="Book Antiqua" w:eastAsia="Book Antiqua" w:hAnsi="Book Antiqua" w:cs="Book Antiqua"/>
          <w:color w:val="000000"/>
        </w:rPr>
        <w:t xml:space="preserve"> of BA was only 1.07-fold higher, but it was statistically significant.</w:t>
      </w:r>
    </w:p>
    <w:p w14:paraId="40E4744C" w14:textId="290D053C" w:rsidR="00A77B3E" w:rsidRDefault="00C821D0" w:rsidP="00C821D0">
      <w:pPr>
        <w:spacing w:line="360" w:lineRule="auto"/>
        <w:ind w:firstLineChars="100" w:firstLine="240"/>
        <w:jc w:val="both"/>
      </w:pPr>
      <w:r>
        <w:rPr>
          <w:rFonts w:ascii="Book Antiqua" w:eastAsia="Book Antiqua" w:hAnsi="Book Antiqua" w:cs="Book Antiqua"/>
          <w:color w:val="000000"/>
        </w:rPr>
        <w:t>The absolute concentrations of mono-, di-, and tri-OH BA were also (1.8-2-fold) higher in medium-MELD patients, but the % mono-OH decreased (0.86-fold); while % di- and % tri-OH remained unchanged.</w:t>
      </w:r>
    </w:p>
    <w:p w14:paraId="174E63ED" w14:textId="2FAA3CA2" w:rsidR="00A77B3E" w:rsidRDefault="00C821D0" w:rsidP="00C821D0">
      <w:pPr>
        <w:spacing w:line="360" w:lineRule="auto"/>
        <w:ind w:firstLineChars="100" w:firstLine="240"/>
        <w:jc w:val="both"/>
      </w:pPr>
      <w:r>
        <w:rPr>
          <w:rFonts w:ascii="Book Antiqua" w:eastAsia="Book Antiqua" w:hAnsi="Book Antiqua" w:cs="Book Antiqua"/>
          <w:color w:val="000000"/>
        </w:rPr>
        <w:t xml:space="preserve">Total 12α-OH and non-12α-OH BA were both higher in medium </w:t>
      </w:r>
      <w:proofErr w:type="spellStart"/>
      <w:r w:rsidRPr="00C821D0">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low-MELD patients, but to different extents so that % non-12α-OH BA remained unchanged, while % 12α-OH decreased and the ratio of 12α-OH/ non-12α-OH was </w:t>
      </w:r>
      <w:r w:rsidRPr="00C821D0">
        <w:rPr>
          <w:rFonts w:ascii="Book Antiqua" w:eastAsia="Book Antiqua" w:hAnsi="Book Antiqua" w:cs="Book Antiqua"/>
          <w:color w:val="000000"/>
        </w:rPr>
        <w:t xml:space="preserve">approximately </w:t>
      </w:r>
      <w:r>
        <w:rPr>
          <w:rFonts w:ascii="Book Antiqua" w:eastAsia="Book Antiqua" w:hAnsi="Book Antiqua" w:cs="Book Antiqua"/>
          <w:color w:val="000000"/>
        </w:rPr>
        <w:t>0.7-fold lower.</w:t>
      </w:r>
    </w:p>
    <w:p w14:paraId="355C262F" w14:textId="1388187A" w:rsidR="00A77B3E" w:rsidRDefault="00C821D0" w:rsidP="00C821D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Total primary BA were 3.4-fold higher, while total secondary BA were slightly (0.9-fold) lower in medium-MELD patients, so that the ratio of primary/secondary BA was 2.3-fold higher. Similarly, % primary BA was 1.4-fold higher, while % secondary BA was 0.6-fold lower in medium- MELD patients.</w:t>
      </w:r>
    </w:p>
    <w:p w14:paraId="671FCAA6" w14:textId="77777777" w:rsidR="00C821D0" w:rsidRDefault="00C821D0" w:rsidP="00C821D0">
      <w:pPr>
        <w:spacing w:line="360" w:lineRule="auto"/>
        <w:jc w:val="both"/>
      </w:pPr>
    </w:p>
    <w:p w14:paraId="2B319D8F" w14:textId="41737384" w:rsidR="00A77B3E" w:rsidRPr="00C821D0" w:rsidRDefault="00C821D0">
      <w:pPr>
        <w:spacing w:line="360" w:lineRule="auto"/>
        <w:jc w:val="both"/>
        <w:rPr>
          <w:b/>
          <w:bCs/>
          <w:i/>
          <w:iCs/>
        </w:rPr>
      </w:pPr>
      <w:r w:rsidRPr="00C821D0">
        <w:rPr>
          <w:rFonts w:ascii="Book Antiqua" w:eastAsia="Book Antiqua" w:hAnsi="Book Antiqua" w:cs="Book Antiqua"/>
          <w:b/>
          <w:bCs/>
          <w:i/>
          <w:iCs/>
          <w:color w:val="000000"/>
        </w:rPr>
        <w:t xml:space="preserve">BA profile in compensated </w:t>
      </w:r>
      <w:proofErr w:type="spellStart"/>
      <w:r w:rsidRPr="00C821D0">
        <w:rPr>
          <w:rFonts w:ascii="Book Antiqua" w:eastAsia="Book Antiqua" w:hAnsi="Book Antiqua" w:cs="Book Antiqua"/>
          <w:b/>
          <w:bCs/>
          <w:i/>
          <w:iCs/>
          <w:color w:val="000000"/>
        </w:rPr>
        <w:t>vs</w:t>
      </w:r>
      <w:proofErr w:type="spellEnd"/>
      <w:r>
        <w:rPr>
          <w:rFonts w:ascii="Book Antiqua" w:eastAsia="Book Antiqua" w:hAnsi="Book Antiqua" w:cs="Book Antiqua"/>
          <w:b/>
          <w:bCs/>
          <w:i/>
          <w:iCs/>
          <w:color w:val="000000"/>
        </w:rPr>
        <w:t xml:space="preserve"> </w:t>
      </w:r>
      <w:r w:rsidRPr="00C821D0">
        <w:rPr>
          <w:rFonts w:ascii="Book Antiqua" w:eastAsia="Book Antiqua" w:hAnsi="Book Antiqua" w:cs="Book Antiqua"/>
          <w:b/>
          <w:bCs/>
          <w:i/>
          <w:iCs/>
          <w:color w:val="000000"/>
        </w:rPr>
        <w:t>decompensated patients</w:t>
      </w:r>
    </w:p>
    <w:p w14:paraId="0F353EA7" w14:textId="08B14551" w:rsidR="00C821D0" w:rsidRPr="00C821D0" w:rsidRDefault="00C821D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Table 6 compares representative urinary BA concentrations and indices between decompensated and compensated patients. In general, the same trend in the higher </w:t>
      </w:r>
      <w:proofErr w:type="spellStart"/>
      <w:r w:rsidRPr="00C821D0">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lower MELD </w:t>
      </w:r>
      <w:proofErr w:type="gramStart"/>
      <w:r>
        <w:rPr>
          <w:rFonts w:ascii="Book Antiqua" w:eastAsia="Book Antiqua" w:hAnsi="Book Antiqua" w:cs="Book Antiqua"/>
          <w:color w:val="000000"/>
        </w:rPr>
        <w:t>patients</w:t>
      </w:r>
      <w:proofErr w:type="gramEnd"/>
      <w:r>
        <w:rPr>
          <w:rFonts w:ascii="Book Antiqua" w:eastAsia="Book Antiqua" w:hAnsi="Book Antiqua" w:cs="Book Antiqua"/>
          <w:color w:val="000000"/>
        </w:rPr>
        <w:t xml:space="preserve"> comparison was observed in the decompensated </w:t>
      </w:r>
      <w:proofErr w:type="spellStart"/>
      <w:r w:rsidRPr="00C821D0">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compensated patients. Total BA was 1.3-fold higher, all individual BA were higher, but to variable extents. The percentage of CDCA, HDCA, CA, and HCA were higher (1.3-2.1-fold), while the percentage of LCA, UDCA, DCA, and MDCA were lower (0.3-0.7-fold) in decompensated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compensated patients.</w:t>
      </w:r>
    </w:p>
    <w:p w14:paraId="3B22E5C3" w14:textId="7583A6CE" w:rsidR="00A77B3E" w:rsidRDefault="00C821D0" w:rsidP="00C821D0">
      <w:pPr>
        <w:spacing w:line="360" w:lineRule="auto"/>
        <w:ind w:firstLineChars="100" w:firstLine="240"/>
        <w:jc w:val="both"/>
      </w:pPr>
      <w:r>
        <w:rPr>
          <w:rFonts w:ascii="Book Antiqua" w:eastAsia="Book Antiqua" w:hAnsi="Book Antiqua" w:cs="Book Antiqua"/>
          <w:color w:val="000000"/>
        </w:rPr>
        <w:t>The % T-</w:t>
      </w:r>
      <w:proofErr w:type="spellStart"/>
      <w:r>
        <w:rPr>
          <w:rFonts w:ascii="Book Antiqua" w:eastAsia="Book Antiqua" w:hAnsi="Book Antiqua" w:cs="Book Antiqua"/>
          <w:color w:val="000000"/>
        </w:rPr>
        <w:t>amidation</w:t>
      </w:r>
      <w:proofErr w:type="spellEnd"/>
      <w:r>
        <w:rPr>
          <w:rFonts w:ascii="Book Antiqua" w:eastAsia="Book Antiqua" w:hAnsi="Book Antiqua" w:cs="Book Antiqua"/>
          <w:color w:val="000000"/>
        </w:rPr>
        <w:t xml:space="preserve"> was 1.3-fold higher in decompensated vs. compensated patients, while there was no difference in the % </w:t>
      </w:r>
      <w:proofErr w:type="spellStart"/>
      <w:r>
        <w:rPr>
          <w:rFonts w:ascii="Book Antiqua" w:eastAsia="Book Antiqua" w:hAnsi="Book Antiqua" w:cs="Book Antiqua"/>
          <w:color w:val="000000"/>
        </w:rPr>
        <w:t>amidation</w:t>
      </w:r>
      <w:proofErr w:type="spellEnd"/>
      <w:r>
        <w:rPr>
          <w:rFonts w:ascii="Book Antiqua" w:eastAsia="Book Antiqua" w:hAnsi="Book Antiqua" w:cs="Book Antiqua"/>
          <w:color w:val="000000"/>
        </w:rPr>
        <w:t>, % G-</w:t>
      </w:r>
      <w:proofErr w:type="spellStart"/>
      <w:r>
        <w:rPr>
          <w:rFonts w:ascii="Book Antiqua" w:eastAsia="Book Antiqua" w:hAnsi="Book Antiqua" w:cs="Book Antiqua"/>
          <w:color w:val="000000"/>
        </w:rPr>
        <w:t>amidation</w:t>
      </w:r>
      <w:proofErr w:type="spellEnd"/>
      <w:r>
        <w:rPr>
          <w:rFonts w:ascii="Book Antiqua" w:eastAsia="Book Antiqua" w:hAnsi="Book Antiqua" w:cs="Book Antiqua"/>
          <w:color w:val="000000"/>
        </w:rPr>
        <w:t xml:space="preserve">, or % </w:t>
      </w:r>
      <w:proofErr w:type="spellStart"/>
      <w:r>
        <w:rPr>
          <w:rFonts w:ascii="Book Antiqua" w:eastAsia="Book Antiqua" w:hAnsi="Book Antiqua" w:cs="Book Antiqua"/>
          <w:color w:val="000000"/>
        </w:rPr>
        <w:t>sulfation</w:t>
      </w:r>
      <w:proofErr w:type="spellEnd"/>
      <w:r>
        <w:rPr>
          <w:rFonts w:ascii="Book Antiqua" w:eastAsia="Book Antiqua" w:hAnsi="Book Antiqua" w:cs="Book Antiqua"/>
          <w:color w:val="000000"/>
        </w:rPr>
        <w:t>. The % mono-OH decreased (0.73-fold), % di-OH remained unchanged, and % tri-OH slightly increased (1.13-fold) due to increasing % CA and % HCA. The ratio of 12α-OH/ non-12α-OH lower, the % 12α-OH, and CA/CDCA ratio decreased (0.7-0.8-fold), while % non-12α-OH BA remained unchanged.</w:t>
      </w:r>
    </w:p>
    <w:p w14:paraId="44D54062" w14:textId="1995899D" w:rsidR="00A77B3E" w:rsidRDefault="00C821D0" w:rsidP="00E634C2">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lastRenderedPageBreak/>
        <w:t>Total primary BA were two-fold higher, while total secondary BA were 0.8-fold lower, so that the ratio of primary/secondary BA was 2.6-fold higher in decompensated patients. Therefore, % primary BA was 1.5-fold higher, while % secondary BA was 0.56-fold lower in decompensated patients.</w:t>
      </w:r>
    </w:p>
    <w:p w14:paraId="18CD0F53" w14:textId="77777777" w:rsidR="00E634C2" w:rsidRDefault="00E634C2" w:rsidP="00E634C2">
      <w:pPr>
        <w:spacing w:line="360" w:lineRule="auto"/>
        <w:jc w:val="both"/>
      </w:pPr>
    </w:p>
    <w:p w14:paraId="4413C193" w14:textId="059B5D2D" w:rsidR="00A77B3E" w:rsidRPr="00E634C2" w:rsidRDefault="00C821D0">
      <w:pPr>
        <w:spacing w:line="360" w:lineRule="auto"/>
        <w:jc w:val="both"/>
        <w:rPr>
          <w:b/>
          <w:bCs/>
          <w:i/>
          <w:iCs/>
        </w:rPr>
      </w:pPr>
      <w:r w:rsidRPr="00E634C2">
        <w:rPr>
          <w:rFonts w:ascii="Book Antiqua" w:eastAsia="Book Antiqua" w:hAnsi="Book Antiqua" w:cs="Book Antiqua"/>
          <w:b/>
          <w:bCs/>
          <w:i/>
          <w:iCs/>
          <w:color w:val="000000"/>
        </w:rPr>
        <w:t>ROC curve analysis</w:t>
      </w:r>
    </w:p>
    <w:p w14:paraId="44F5F34D" w14:textId="0286BCA3" w:rsidR="00A77B3E" w:rsidRDefault="00C821D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Supplementary Table 3 </w:t>
      </w:r>
      <w:r w:rsidR="00E634C2">
        <w:rPr>
          <w:rFonts w:ascii="Book Antiqua" w:eastAsia="Book Antiqua" w:hAnsi="Book Antiqua" w:cs="Book Antiqua"/>
          <w:color w:val="000000"/>
        </w:rPr>
        <w:t>l</w:t>
      </w:r>
      <w:r>
        <w:rPr>
          <w:rFonts w:ascii="Book Antiqua" w:eastAsia="Book Antiqua" w:hAnsi="Book Antiqua" w:cs="Book Antiqua"/>
          <w:color w:val="000000"/>
        </w:rPr>
        <w:t>ists the AUC for BA concentrations and indices. Supplementary Table 4 shows the full list of BA concentrations and indices.</w:t>
      </w:r>
      <w:r w:rsidR="00E634C2">
        <w:rPr>
          <w:rFonts w:ascii="Book Antiqua" w:eastAsia="Book Antiqua" w:hAnsi="Book Antiqua" w:cs="Book Antiqua"/>
          <w:color w:val="000000"/>
        </w:rPr>
        <w:t xml:space="preserve"> </w:t>
      </w:r>
      <w:r>
        <w:rPr>
          <w:rFonts w:ascii="Book Antiqua" w:eastAsia="Book Antiqua" w:hAnsi="Book Antiqua" w:cs="Book Antiqua"/>
          <w:color w:val="000000"/>
        </w:rPr>
        <w:t>Total BA, CDCA, CA, % DCA, % HDCA, % MDCA, total G-</w:t>
      </w:r>
      <w:proofErr w:type="spellStart"/>
      <w:r>
        <w:rPr>
          <w:rFonts w:ascii="Book Antiqua" w:eastAsia="Book Antiqua" w:hAnsi="Book Antiqua" w:cs="Book Antiqua"/>
          <w:color w:val="000000"/>
        </w:rPr>
        <w:t>Amidated</w:t>
      </w:r>
      <w:proofErr w:type="spellEnd"/>
      <w:r>
        <w:rPr>
          <w:rFonts w:ascii="Book Antiqua" w:eastAsia="Book Antiqua" w:hAnsi="Book Antiqua" w:cs="Book Antiqua"/>
          <w:color w:val="000000"/>
        </w:rPr>
        <w:t xml:space="preserve">, total </w:t>
      </w:r>
      <w:proofErr w:type="spellStart"/>
      <w:r>
        <w:rPr>
          <w:rFonts w:ascii="Book Antiqua" w:eastAsia="Book Antiqua" w:hAnsi="Book Antiqua" w:cs="Book Antiqua"/>
          <w:color w:val="000000"/>
        </w:rPr>
        <w:t>unsulfated</w:t>
      </w:r>
      <w:proofErr w:type="spellEnd"/>
      <w:r>
        <w:rPr>
          <w:rFonts w:ascii="Book Antiqua" w:eastAsia="Book Antiqua" w:hAnsi="Book Antiqua" w:cs="Book Antiqua"/>
          <w:color w:val="000000"/>
        </w:rPr>
        <w:t>, total sulfated, total di-OH, total tri-OH, total non-12α-OH, 12α-OH/non12α-OH, % 12α-OH, % non-12α-OH, total primary, primary/secondary, % primary, and % secondary produced AUC &gt; 0.7. Figure 1 shows ROC curves of BA indices with AUC &gt; 0.7. Potential cut-off values selected based on the optimum specificity and sensitivity for BA indices with AUC &gt; 0.7 are listed in Supplementary Table 5.</w:t>
      </w:r>
    </w:p>
    <w:p w14:paraId="05FF7D68" w14:textId="77777777" w:rsidR="00E634C2" w:rsidRDefault="00E634C2">
      <w:pPr>
        <w:spacing w:line="360" w:lineRule="auto"/>
        <w:jc w:val="both"/>
      </w:pPr>
    </w:p>
    <w:p w14:paraId="2A83B514" w14:textId="09CBCA9C" w:rsidR="00A77B3E" w:rsidRPr="00E634C2" w:rsidRDefault="00C821D0">
      <w:pPr>
        <w:spacing w:line="360" w:lineRule="auto"/>
        <w:jc w:val="both"/>
        <w:rPr>
          <w:b/>
          <w:bCs/>
          <w:i/>
          <w:iCs/>
        </w:rPr>
      </w:pPr>
      <w:r w:rsidRPr="00E634C2">
        <w:rPr>
          <w:rFonts w:ascii="Book Antiqua" w:eastAsia="Book Antiqua" w:hAnsi="Book Antiqua" w:cs="Book Antiqua"/>
          <w:b/>
          <w:bCs/>
          <w:i/>
          <w:iCs/>
          <w:color w:val="000000"/>
        </w:rPr>
        <w:t xml:space="preserve">Risk analysis: </w:t>
      </w:r>
      <w:r w:rsidR="00E634C2">
        <w:rPr>
          <w:rFonts w:ascii="Book Antiqua" w:eastAsia="Book Antiqua" w:hAnsi="Book Antiqua" w:cs="Book Antiqua"/>
          <w:b/>
          <w:bCs/>
          <w:i/>
          <w:iCs/>
          <w:color w:val="000000"/>
        </w:rPr>
        <w:t>L</w:t>
      </w:r>
      <w:r w:rsidRPr="00E634C2">
        <w:rPr>
          <w:rFonts w:ascii="Book Antiqua" w:eastAsia="Book Antiqua" w:hAnsi="Book Antiqua" w:cs="Book Antiqua"/>
          <w:b/>
          <w:bCs/>
          <w:i/>
          <w:iCs/>
          <w:color w:val="000000"/>
        </w:rPr>
        <w:t>ogistic regression analysis</w:t>
      </w:r>
    </w:p>
    <w:p w14:paraId="19C68D85" w14:textId="4E0A7F35" w:rsidR="00A77B3E" w:rsidRDefault="00C821D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Table 7 shows the results of logistic regression analyzes for BA indices with ROC (AUC)</w:t>
      </w:r>
      <w:r w:rsidR="00E634C2">
        <w:rPr>
          <w:rFonts w:ascii="Book Antiqua" w:eastAsia="Book Antiqua" w:hAnsi="Book Antiqua" w:cs="Book Antiqua"/>
          <w:color w:val="000000"/>
        </w:rPr>
        <w:t xml:space="preserve"> </w:t>
      </w:r>
      <w:r>
        <w:rPr>
          <w:rFonts w:ascii="Book Antiqua" w:eastAsia="Book Antiqua" w:hAnsi="Book Antiqua" w:cs="Book Antiqua"/>
          <w:color w:val="000000"/>
        </w:rPr>
        <w:t>&gt; 0.7. Logistic regression analysis detects whether there is a risk of liver disease associated with changes in BA indices. The risk of liver disease increased with changing levels of all BA indices (</w:t>
      </w:r>
      <w:r w:rsidRPr="00E634C2">
        <w:rPr>
          <w:rFonts w:ascii="Book Antiqua" w:eastAsia="Book Antiqua" w:hAnsi="Book Antiqua" w:cs="Book Antiqua"/>
          <w:i/>
          <w:iCs/>
          <w:color w:val="000000"/>
        </w:rPr>
        <w:t>P</w:t>
      </w:r>
      <w:r>
        <w:rPr>
          <w:rFonts w:ascii="Book Antiqua" w:eastAsia="Book Antiqua" w:hAnsi="Book Antiqua" w:cs="Book Antiqua"/>
          <w:color w:val="000000"/>
        </w:rPr>
        <w:t xml:space="preserve"> &lt;</w:t>
      </w:r>
      <w:r w:rsidR="00E634C2">
        <w:rPr>
          <w:rFonts w:ascii="Book Antiqua" w:eastAsia="Book Antiqua" w:hAnsi="Book Antiqua" w:cs="Book Antiqua"/>
          <w:color w:val="000000"/>
        </w:rPr>
        <w:t xml:space="preserve"> </w:t>
      </w:r>
      <w:r>
        <w:rPr>
          <w:rFonts w:ascii="Book Antiqua" w:eastAsia="Book Antiqua" w:hAnsi="Book Antiqua" w:cs="Book Antiqua"/>
          <w:color w:val="000000"/>
        </w:rPr>
        <w:t xml:space="preserve">0.05) except (% HDCA and % MDCA). Additionally, the OR from the logistic regression analysis quantifies the magnitude of the risk of developing liver diseases per unit (10% and 20% of the normal value) changes in BA indices. For example, for every 20% increase in the % non-12α-OH BA, the likelihood of having a liver disease increases 2.72-folds (OR: 2.72; </w:t>
      </w:r>
      <w:r w:rsidRPr="00E634C2">
        <w:rPr>
          <w:rFonts w:ascii="Book Antiqua" w:eastAsia="Book Antiqua" w:hAnsi="Book Antiqua" w:cs="Book Antiqua"/>
          <w:i/>
          <w:iCs/>
          <w:color w:val="000000"/>
        </w:rPr>
        <w:t>P</w:t>
      </w:r>
      <w:r w:rsidR="00E634C2">
        <w:rPr>
          <w:rFonts w:ascii="Book Antiqua" w:eastAsia="Book Antiqua" w:hAnsi="Book Antiqua" w:cs="Book Antiqua"/>
          <w:color w:val="000000"/>
        </w:rPr>
        <w:t xml:space="preserve"> </w:t>
      </w:r>
      <w:r>
        <w:rPr>
          <w:rFonts w:ascii="Book Antiqua" w:eastAsia="Book Antiqua" w:hAnsi="Book Antiqua" w:cs="Book Antiqua"/>
          <w:color w:val="000000"/>
        </w:rPr>
        <w:t>&lt;</w:t>
      </w:r>
      <w:r w:rsidR="00E634C2">
        <w:rPr>
          <w:rFonts w:ascii="Book Antiqua" w:eastAsia="Book Antiqua" w:hAnsi="Book Antiqua" w:cs="Book Antiqua"/>
          <w:color w:val="000000"/>
        </w:rPr>
        <w:t xml:space="preserve"> </w:t>
      </w:r>
      <w:r>
        <w:rPr>
          <w:rFonts w:ascii="Book Antiqua" w:eastAsia="Book Antiqua" w:hAnsi="Book Antiqua" w:cs="Book Antiqua"/>
          <w:color w:val="000000"/>
        </w:rPr>
        <w:t>0.05).</w:t>
      </w:r>
      <w:r w:rsidR="00E634C2">
        <w:rPr>
          <w:rFonts w:ascii="Book Antiqua" w:eastAsia="Book Antiqua" w:hAnsi="Book Antiqua" w:cs="Book Antiqua"/>
          <w:color w:val="000000"/>
        </w:rPr>
        <w:t xml:space="preserve"> </w:t>
      </w:r>
      <w:r>
        <w:rPr>
          <w:rFonts w:ascii="Book Antiqua" w:eastAsia="Book Antiqua" w:hAnsi="Book Antiqua" w:cs="Book Antiqua"/>
          <w:color w:val="000000"/>
        </w:rPr>
        <w:t xml:space="preserve">In contrast for every 20% increase in the % 12α-OH BA, the likelihood of having a liver disease decreases 0.56-folds (OR: 0.56; </w:t>
      </w:r>
      <w:r w:rsidRPr="00E634C2">
        <w:rPr>
          <w:rFonts w:ascii="Book Antiqua" w:eastAsia="Book Antiqua" w:hAnsi="Book Antiqua" w:cs="Book Antiqua"/>
          <w:i/>
          <w:iCs/>
          <w:color w:val="000000"/>
        </w:rPr>
        <w:t>P</w:t>
      </w:r>
      <w:r w:rsidR="00E634C2">
        <w:rPr>
          <w:rFonts w:ascii="Book Antiqua" w:eastAsia="Book Antiqua" w:hAnsi="Book Antiqua" w:cs="Book Antiqua"/>
          <w:color w:val="000000"/>
        </w:rPr>
        <w:t xml:space="preserve"> </w:t>
      </w:r>
      <w:r>
        <w:rPr>
          <w:rFonts w:ascii="Book Antiqua" w:eastAsia="Book Antiqua" w:hAnsi="Book Antiqua" w:cs="Book Antiqua"/>
          <w:color w:val="000000"/>
        </w:rPr>
        <w:t>&lt;</w:t>
      </w:r>
      <w:r w:rsidR="00E634C2">
        <w:rPr>
          <w:rFonts w:ascii="Book Antiqua" w:eastAsia="Book Antiqua" w:hAnsi="Book Antiqua" w:cs="Book Antiqua"/>
          <w:color w:val="000000"/>
        </w:rPr>
        <w:t xml:space="preserve"> </w:t>
      </w:r>
      <w:r>
        <w:rPr>
          <w:rFonts w:ascii="Book Antiqua" w:eastAsia="Book Antiqua" w:hAnsi="Book Antiqua" w:cs="Book Antiqua"/>
          <w:color w:val="000000"/>
        </w:rPr>
        <w:t>0.05).</w:t>
      </w:r>
    </w:p>
    <w:p w14:paraId="03BEE388" w14:textId="77777777" w:rsidR="00E634C2" w:rsidRDefault="00E634C2">
      <w:pPr>
        <w:spacing w:line="360" w:lineRule="auto"/>
        <w:jc w:val="both"/>
      </w:pPr>
    </w:p>
    <w:p w14:paraId="712FE534" w14:textId="77777777" w:rsidR="00A77B3E" w:rsidRPr="00E634C2" w:rsidRDefault="00C821D0">
      <w:pPr>
        <w:spacing w:line="360" w:lineRule="auto"/>
        <w:jc w:val="both"/>
        <w:rPr>
          <w:b/>
          <w:bCs/>
          <w:i/>
          <w:iCs/>
        </w:rPr>
      </w:pPr>
      <w:r w:rsidRPr="00E634C2">
        <w:rPr>
          <w:rFonts w:ascii="Book Antiqua" w:eastAsia="Book Antiqua" w:hAnsi="Book Antiqua" w:cs="Book Antiqua"/>
          <w:b/>
          <w:bCs/>
          <w:i/>
          <w:iCs/>
          <w:color w:val="000000"/>
        </w:rPr>
        <w:t>BA profile in different liver disease subtypes</w:t>
      </w:r>
    </w:p>
    <w:p w14:paraId="5578FD71" w14:textId="4D335E7A" w:rsidR="00A77B3E" w:rsidRDefault="00C821D0">
      <w:pPr>
        <w:spacing w:line="360" w:lineRule="auto"/>
        <w:jc w:val="both"/>
      </w:pPr>
      <w:r>
        <w:rPr>
          <w:rFonts w:ascii="Book Antiqua" w:eastAsia="Book Antiqua" w:hAnsi="Book Antiqua" w:cs="Book Antiqua"/>
          <w:color w:val="000000"/>
        </w:rPr>
        <w:lastRenderedPageBreak/>
        <w:t xml:space="preserve">Table 8 compare BA indices with ROC-AUC &gt; 0.7 between controls </w:t>
      </w:r>
      <w:proofErr w:type="spellStart"/>
      <w:r w:rsidRPr="00E634C2">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patients with specific liver disease subtype. Mixed effects models were used to compare disease subtypes individually </w:t>
      </w:r>
      <w:proofErr w:type="spellStart"/>
      <w:r w:rsidRPr="00E634C2">
        <w:rPr>
          <w:rFonts w:ascii="Book Antiqua" w:eastAsia="Book Antiqua" w:hAnsi="Book Antiqua" w:cs="Book Antiqua"/>
          <w:i/>
          <w:iCs/>
          <w:color w:val="000000"/>
        </w:rPr>
        <w:t>vs</w:t>
      </w:r>
      <w:proofErr w:type="spellEnd"/>
      <w:r w:rsidR="00E634C2">
        <w:rPr>
          <w:rFonts w:ascii="Book Antiqua" w:eastAsia="Book Antiqua" w:hAnsi="Book Antiqua" w:cs="Book Antiqua"/>
          <w:color w:val="000000"/>
        </w:rPr>
        <w:t xml:space="preserve"> </w:t>
      </w:r>
      <w:r>
        <w:rPr>
          <w:rFonts w:ascii="Book Antiqua" w:eastAsia="Book Antiqua" w:hAnsi="Book Antiqua" w:cs="Book Antiqua"/>
          <w:color w:val="000000"/>
        </w:rPr>
        <w:t>controls. The goal was to identify BA indices that can serve as diagnostic biomarkers for specific liver disease subtypes.</w:t>
      </w:r>
    </w:p>
    <w:p w14:paraId="1D9FB424" w14:textId="29872C47" w:rsidR="00A77B3E" w:rsidRDefault="00C821D0" w:rsidP="00E634C2">
      <w:pPr>
        <w:spacing w:line="360" w:lineRule="auto"/>
        <w:ind w:firstLineChars="100" w:firstLine="240"/>
        <w:jc w:val="both"/>
      </w:pPr>
      <w:r>
        <w:rPr>
          <w:rFonts w:ascii="Book Antiqua" w:eastAsia="Book Antiqua" w:hAnsi="Book Antiqua" w:cs="Book Antiqua"/>
          <w:color w:val="000000"/>
        </w:rPr>
        <w:t>We have found that most BA indices were significantly different between controls vs. all individual liver disease subtypes. Total BA, total CDCA, total CA, total G-</w:t>
      </w:r>
      <w:proofErr w:type="spellStart"/>
      <w:r>
        <w:rPr>
          <w:rFonts w:ascii="Book Antiqua" w:eastAsia="Book Antiqua" w:hAnsi="Book Antiqua" w:cs="Book Antiqua"/>
          <w:color w:val="000000"/>
        </w:rPr>
        <w:t>amidated</w:t>
      </w:r>
      <w:proofErr w:type="spellEnd"/>
      <w:r>
        <w:rPr>
          <w:rFonts w:ascii="Book Antiqua" w:eastAsia="Book Antiqua" w:hAnsi="Book Antiqua" w:cs="Book Antiqua"/>
          <w:color w:val="000000"/>
        </w:rPr>
        <w:t xml:space="preserve">, total </w:t>
      </w:r>
      <w:proofErr w:type="spellStart"/>
      <w:r>
        <w:rPr>
          <w:rFonts w:ascii="Book Antiqua" w:eastAsia="Book Antiqua" w:hAnsi="Book Antiqua" w:cs="Book Antiqua"/>
          <w:color w:val="000000"/>
        </w:rPr>
        <w:t>unsulfated</w:t>
      </w:r>
      <w:proofErr w:type="spellEnd"/>
      <w:r>
        <w:rPr>
          <w:rFonts w:ascii="Book Antiqua" w:eastAsia="Book Antiqua" w:hAnsi="Book Antiqua" w:cs="Book Antiqua"/>
          <w:color w:val="000000"/>
        </w:rPr>
        <w:t>, total sulfated, total di-OH, total tri-OH, Total non-12α-OH, % non-12α-OH and total primary were higher (1.1- to 39.5-fold) in every liver disease group compared with controls. % Primary and primary/secondary were higher (1.1-</w:t>
      </w:r>
      <w:r w:rsidR="00E634C2">
        <w:rPr>
          <w:rFonts w:ascii="Book Antiqua" w:eastAsia="Book Antiqua" w:hAnsi="Book Antiqua" w:cs="Book Antiqua"/>
          <w:color w:val="000000"/>
        </w:rPr>
        <w:t>fold</w:t>
      </w:r>
      <w:r>
        <w:rPr>
          <w:rFonts w:ascii="Book Antiqua" w:eastAsia="Book Antiqua" w:hAnsi="Book Antiqua" w:cs="Book Antiqua"/>
          <w:color w:val="000000"/>
        </w:rPr>
        <w:t xml:space="preserve"> to 9.27-fold) in all liver disease group compared with controls except in </w:t>
      </w:r>
      <w:r w:rsidR="009130D1">
        <w:rPr>
          <w:rFonts w:ascii="Book Antiqua" w:eastAsia="Book Antiqua" w:hAnsi="Book Antiqua" w:cs="Book Antiqua"/>
          <w:color w:val="000000"/>
        </w:rPr>
        <w:t>PBC</w:t>
      </w:r>
      <w:r>
        <w:rPr>
          <w:rFonts w:ascii="Book Antiqua" w:eastAsia="Book Antiqua" w:hAnsi="Book Antiqua" w:cs="Book Antiqua"/>
          <w:color w:val="000000"/>
        </w:rPr>
        <w:t>. % DCA, % HDCA, % 12α-OH, and 12α-OH/non-12α-OH were lower (0.07-</w:t>
      </w:r>
      <w:r w:rsidR="00E634C2">
        <w:rPr>
          <w:rFonts w:ascii="Book Antiqua" w:eastAsia="Book Antiqua" w:hAnsi="Book Antiqua" w:cs="Book Antiqua"/>
          <w:color w:val="000000"/>
        </w:rPr>
        <w:t>fold</w:t>
      </w:r>
      <w:r>
        <w:rPr>
          <w:rFonts w:ascii="Book Antiqua" w:eastAsia="Book Antiqua" w:hAnsi="Book Antiqua" w:cs="Book Antiqua"/>
          <w:color w:val="000000"/>
        </w:rPr>
        <w:t xml:space="preserve"> to 0.85-fold) in every liver disease group compared with controls. % MDCA and % </w:t>
      </w:r>
      <w:r w:rsidR="00E634C2">
        <w:rPr>
          <w:rFonts w:ascii="Book Antiqua" w:eastAsia="Book Antiqua" w:hAnsi="Book Antiqua" w:cs="Book Antiqua"/>
          <w:color w:val="000000"/>
        </w:rPr>
        <w:t>s</w:t>
      </w:r>
      <w:r>
        <w:rPr>
          <w:rFonts w:ascii="Book Antiqua" w:eastAsia="Book Antiqua" w:hAnsi="Book Antiqua" w:cs="Book Antiqua"/>
          <w:color w:val="000000"/>
        </w:rPr>
        <w:t>econdary w</w:t>
      </w:r>
      <w:r w:rsidR="00E634C2">
        <w:rPr>
          <w:rFonts w:ascii="Book Antiqua" w:eastAsia="Book Antiqua" w:hAnsi="Book Antiqua" w:cs="Book Antiqua"/>
          <w:color w:val="000000"/>
        </w:rPr>
        <w:t>as</w:t>
      </w:r>
      <w:r>
        <w:rPr>
          <w:rFonts w:ascii="Book Antiqua" w:eastAsia="Book Antiqua" w:hAnsi="Book Antiqua" w:cs="Book Antiqua"/>
          <w:color w:val="000000"/>
        </w:rPr>
        <w:t xml:space="preserve"> lower in all liver disease group compared with controls except in elevated LFT and </w:t>
      </w:r>
      <w:r w:rsidR="009130D1">
        <w:rPr>
          <w:rFonts w:ascii="Book Antiqua" w:eastAsia="Book Antiqua" w:hAnsi="Book Antiqua" w:cs="Book Antiqua"/>
          <w:color w:val="000000"/>
        </w:rPr>
        <w:t>PBC</w:t>
      </w:r>
      <w:r>
        <w:rPr>
          <w:rFonts w:ascii="Book Antiqua" w:eastAsia="Book Antiqua" w:hAnsi="Book Antiqua" w:cs="Book Antiqua"/>
          <w:color w:val="000000"/>
        </w:rPr>
        <w:t>, respectively.</w:t>
      </w:r>
    </w:p>
    <w:p w14:paraId="12CE85A0" w14:textId="77777777" w:rsidR="00A77B3E" w:rsidRDefault="00A77B3E">
      <w:pPr>
        <w:spacing w:line="360" w:lineRule="auto"/>
        <w:jc w:val="both"/>
      </w:pPr>
    </w:p>
    <w:p w14:paraId="17E8F59D" w14:textId="77777777" w:rsidR="00A77B3E" w:rsidRPr="00E634C2" w:rsidRDefault="00C821D0">
      <w:pPr>
        <w:spacing w:line="360" w:lineRule="auto"/>
        <w:jc w:val="both"/>
        <w:rPr>
          <w:b/>
          <w:bCs/>
          <w:i/>
          <w:iCs/>
        </w:rPr>
      </w:pPr>
      <w:r w:rsidRPr="00E634C2">
        <w:rPr>
          <w:rFonts w:ascii="Book Antiqua" w:eastAsia="Book Antiqua" w:hAnsi="Book Antiqua" w:cs="Book Antiqua"/>
          <w:b/>
          <w:bCs/>
          <w:i/>
          <w:iCs/>
          <w:color w:val="000000"/>
        </w:rPr>
        <w:t>Non-BA parameters</w:t>
      </w:r>
    </w:p>
    <w:p w14:paraId="5F233B22" w14:textId="734B23A9" w:rsidR="00A77B3E" w:rsidRDefault="00C821D0">
      <w:pPr>
        <w:spacing w:line="360" w:lineRule="auto"/>
        <w:jc w:val="both"/>
      </w:pPr>
      <w:r>
        <w:rPr>
          <w:rFonts w:ascii="Book Antiqua" w:eastAsia="Book Antiqua" w:hAnsi="Book Antiqua" w:cs="Book Antiqua"/>
          <w:color w:val="000000"/>
        </w:rPr>
        <w:t>In addition to BA indices, we have also examined other biomarkers currently used in the clinic to evaluate liver functions.</w:t>
      </w:r>
      <w:r w:rsidR="00E634C2">
        <w:rPr>
          <w:rFonts w:ascii="Book Antiqua" w:eastAsia="Book Antiqua" w:hAnsi="Book Antiqua" w:cs="Book Antiqua"/>
          <w:color w:val="000000"/>
        </w:rPr>
        <w:t xml:space="preserve"> </w:t>
      </w:r>
      <w:r>
        <w:rPr>
          <w:rFonts w:ascii="Book Antiqua" w:eastAsia="Book Antiqua" w:hAnsi="Book Antiqua" w:cs="Book Antiqua"/>
          <w:color w:val="000000"/>
        </w:rPr>
        <w:t xml:space="preserve">These non-BA parameters include AST, ALT, AST/ALT, bilirubin, albumin, INR, </w:t>
      </w:r>
      <w:proofErr w:type="spellStart"/>
      <w:r>
        <w:rPr>
          <w:rFonts w:ascii="Book Antiqua" w:eastAsia="Book Antiqua" w:hAnsi="Book Antiqua" w:cs="Book Antiqua"/>
          <w:color w:val="000000"/>
        </w:rPr>
        <w:t>protime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creatinine</w:t>
      </w:r>
      <w:proofErr w:type="spellEnd"/>
      <w:r>
        <w:rPr>
          <w:rFonts w:ascii="Book Antiqua" w:eastAsia="Book Antiqua" w:hAnsi="Book Antiqua" w:cs="Book Antiqua"/>
          <w:color w:val="000000"/>
        </w:rPr>
        <w:t>, APRI, and MELD.</w:t>
      </w:r>
      <w:r w:rsidR="00E634C2">
        <w:rPr>
          <w:rFonts w:ascii="Book Antiqua" w:eastAsia="Book Antiqua" w:hAnsi="Book Antiqua" w:cs="Book Antiqua"/>
          <w:color w:val="000000"/>
        </w:rPr>
        <w:t xml:space="preserve"> </w:t>
      </w:r>
      <w:r>
        <w:rPr>
          <w:rFonts w:ascii="Book Antiqua" w:eastAsia="Book Antiqua" w:hAnsi="Book Antiqua" w:cs="Book Antiqua"/>
          <w:color w:val="000000"/>
        </w:rPr>
        <w:t xml:space="preserve">Table 9 compares the non-BA parameters in controls and patients using mixed effects models. All the non-BA parameters were higher in patients compared to controls except albumin and </w:t>
      </w:r>
      <w:proofErr w:type="spellStart"/>
      <w:r>
        <w:rPr>
          <w:rFonts w:ascii="Book Antiqua" w:eastAsia="Book Antiqua" w:hAnsi="Book Antiqua" w:cs="Book Antiqua"/>
          <w:color w:val="000000"/>
        </w:rPr>
        <w:t>protime</w:t>
      </w:r>
      <w:proofErr w:type="spellEnd"/>
      <w:r>
        <w:rPr>
          <w:rFonts w:ascii="Book Antiqua" w:eastAsia="Book Antiqua" w:hAnsi="Book Antiqua" w:cs="Book Antiqua"/>
          <w:color w:val="000000"/>
        </w:rPr>
        <w:t>, which were lower in patients.</w:t>
      </w:r>
      <w:r w:rsidR="00E634C2">
        <w:rPr>
          <w:rFonts w:ascii="Book Antiqua" w:eastAsia="Book Antiqua" w:hAnsi="Book Antiqua" w:cs="Book Antiqua"/>
          <w:color w:val="000000"/>
        </w:rPr>
        <w:t xml:space="preserve"> </w:t>
      </w:r>
      <w:r>
        <w:rPr>
          <w:rFonts w:ascii="Book Antiqua" w:eastAsia="Book Antiqua" w:hAnsi="Book Antiqua" w:cs="Book Antiqua"/>
          <w:color w:val="000000"/>
        </w:rPr>
        <w:t xml:space="preserve">Within the patient population, all non-BA parameters were higher in medium compared to low- MELD patients except albumin, and ALT. The same results also applied to decompensated </w:t>
      </w:r>
      <w:proofErr w:type="spellStart"/>
      <w:r w:rsidRPr="00E634C2">
        <w:rPr>
          <w:rFonts w:ascii="Book Antiqua" w:eastAsia="Book Antiqua" w:hAnsi="Book Antiqua" w:cs="Book Antiqua"/>
          <w:i/>
          <w:iCs/>
          <w:color w:val="000000"/>
        </w:rPr>
        <w:t>vs</w:t>
      </w:r>
      <w:proofErr w:type="spellEnd"/>
      <w:r w:rsidR="00E634C2">
        <w:rPr>
          <w:rFonts w:ascii="Book Antiqua" w:eastAsia="Book Antiqua" w:hAnsi="Book Antiqua" w:cs="Book Antiqua"/>
          <w:color w:val="000000"/>
        </w:rPr>
        <w:t xml:space="preserve"> </w:t>
      </w:r>
      <w:r>
        <w:rPr>
          <w:rFonts w:ascii="Book Antiqua" w:eastAsia="Book Antiqua" w:hAnsi="Book Antiqua" w:cs="Book Antiqua"/>
          <w:color w:val="000000"/>
        </w:rPr>
        <w:t>compensated patients.</w:t>
      </w:r>
    </w:p>
    <w:p w14:paraId="65A082E8" w14:textId="1AB9B7F4" w:rsidR="00A77B3E" w:rsidRDefault="00C821D0" w:rsidP="00E634C2">
      <w:pPr>
        <w:spacing w:line="360" w:lineRule="auto"/>
        <w:ind w:firstLineChars="100" w:firstLine="240"/>
        <w:jc w:val="both"/>
      </w:pPr>
      <w:r>
        <w:rPr>
          <w:rFonts w:ascii="Book Antiqua" w:eastAsia="Book Antiqua" w:hAnsi="Book Antiqua" w:cs="Book Antiqua"/>
          <w:color w:val="000000"/>
        </w:rPr>
        <w:t>The AUC for non-BA parameters was &gt;</w:t>
      </w:r>
      <w:r w:rsidR="00E634C2">
        <w:rPr>
          <w:rFonts w:ascii="Book Antiqua" w:eastAsia="Book Antiqua" w:hAnsi="Book Antiqua" w:cs="Book Antiqua"/>
          <w:color w:val="000000"/>
        </w:rPr>
        <w:t xml:space="preserve"> </w:t>
      </w:r>
      <w:r>
        <w:rPr>
          <w:rFonts w:ascii="Book Antiqua" w:eastAsia="Book Antiqua" w:hAnsi="Book Antiqua" w:cs="Book Antiqua"/>
          <w:color w:val="000000"/>
        </w:rPr>
        <w:t xml:space="preserve">0.7 for all of them except </w:t>
      </w:r>
      <w:proofErr w:type="spellStart"/>
      <w:r>
        <w:rPr>
          <w:rFonts w:ascii="Book Antiqua" w:eastAsia="Book Antiqua" w:hAnsi="Book Antiqua" w:cs="Book Antiqua"/>
          <w:color w:val="000000"/>
        </w:rPr>
        <w:t>creatinine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protime</w:t>
      </w:r>
      <w:proofErr w:type="spellEnd"/>
      <w:r>
        <w:rPr>
          <w:rFonts w:ascii="Book Antiqua" w:eastAsia="Book Antiqua" w:hAnsi="Book Antiqua" w:cs="Book Antiqua"/>
          <w:color w:val="000000"/>
        </w:rPr>
        <w:t>, and AST/ALT ratio. Also, per logistic regression analysis, the risk of being diagnosed with a liver disease increased to various extents with changing levels of all non-BA parameters (</w:t>
      </w:r>
      <w:r w:rsidRPr="00E634C2">
        <w:rPr>
          <w:rFonts w:ascii="Book Antiqua" w:eastAsia="Book Antiqua" w:hAnsi="Book Antiqua" w:cs="Book Antiqua"/>
          <w:i/>
          <w:iCs/>
          <w:color w:val="000000"/>
        </w:rPr>
        <w:t>P</w:t>
      </w:r>
      <w:r w:rsidR="00E634C2">
        <w:rPr>
          <w:rFonts w:ascii="Book Antiqua" w:eastAsia="Book Antiqua" w:hAnsi="Book Antiqua" w:cs="Book Antiqua"/>
          <w:color w:val="000000"/>
        </w:rPr>
        <w:t xml:space="preserve"> </w:t>
      </w:r>
      <w:r>
        <w:rPr>
          <w:rFonts w:ascii="Book Antiqua" w:eastAsia="Book Antiqua" w:hAnsi="Book Antiqua" w:cs="Book Antiqua"/>
          <w:color w:val="000000"/>
        </w:rPr>
        <w:t>&lt;</w:t>
      </w:r>
      <w:r w:rsidR="00E634C2">
        <w:rPr>
          <w:rFonts w:ascii="Book Antiqua" w:eastAsia="Book Antiqua" w:hAnsi="Book Antiqua" w:cs="Book Antiqua"/>
          <w:color w:val="000000"/>
        </w:rPr>
        <w:t xml:space="preserve"> </w:t>
      </w:r>
      <w:r>
        <w:rPr>
          <w:rFonts w:ascii="Book Antiqua" w:eastAsia="Book Antiqua" w:hAnsi="Book Antiqua" w:cs="Book Antiqua"/>
          <w:color w:val="000000"/>
        </w:rPr>
        <w:t xml:space="preserve">0.05) except </w:t>
      </w:r>
      <w:proofErr w:type="spellStart"/>
      <w:r>
        <w:rPr>
          <w:rFonts w:ascii="Book Antiqua" w:eastAsia="Book Antiqua" w:hAnsi="Book Antiqua" w:cs="Book Antiqua"/>
          <w:color w:val="000000"/>
        </w:rPr>
        <w:t>creatinine</w:t>
      </w:r>
      <w:proofErr w:type="spellEnd"/>
      <w:r>
        <w:rPr>
          <w:rFonts w:ascii="Book Antiqua" w:eastAsia="Book Antiqua" w:hAnsi="Book Antiqua" w:cs="Book Antiqua"/>
          <w:color w:val="000000"/>
        </w:rPr>
        <w:t xml:space="preserve"> and AST/ALT. For example, for every 20% </w:t>
      </w:r>
      <w:r>
        <w:rPr>
          <w:rFonts w:ascii="Book Antiqua" w:eastAsia="Book Antiqua" w:hAnsi="Book Antiqua" w:cs="Book Antiqua"/>
          <w:color w:val="000000"/>
        </w:rPr>
        <w:lastRenderedPageBreak/>
        <w:t xml:space="preserve">increase in the albumin and </w:t>
      </w:r>
      <w:proofErr w:type="spellStart"/>
      <w:r>
        <w:rPr>
          <w:rFonts w:ascii="Book Antiqua" w:eastAsia="Book Antiqua" w:hAnsi="Book Antiqua" w:cs="Book Antiqua"/>
          <w:color w:val="000000"/>
        </w:rPr>
        <w:t>protime</w:t>
      </w:r>
      <w:proofErr w:type="spellEnd"/>
      <w:r>
        <w:rPr>
          <w:rFonts w:ascii="Book Antiqua" w:eastAsia="Book Antiqua" w:hAnsi="Book Antiqua" w:cs="Book Antiqua"/>
          <w:color w:val="000000"/>
        </w:rPr>
        <w:t>, the likelihood of having a liver disease decreases 0.28-</w:t>
      </w:r>
      <w:r w:rsidR="00E634C2">
        <w:rPr>
          <w:rFonts w:ascii="Book Antiqua" w:eastAsia="Book Antiqua" w:hAnsi="Book Antiqua" w:cs="Book Antiqua"/>
          <w:color w:val="000000"/>
        </w:rPr>
        <w:t>fold</w:t>
      </w:r>
      <w:r>
        <w:rPr>
          <w:rFonts w:ascii="Book Antiqua" w:eastAsia="Book Antiqua" w:hAnsi="Book Antiqua" w:cs="Book Antiqua"/>
          <w:color w:val="000000"/>
        </w:rPr>
        <w:t xml:space="preserve"> and 0.85-fold, respectively. In contrast for every 20% increase in the other non-BA parameters, the likelihood of having a liver disease increases 1.13-</w:t>
      </w:r>
      <w:r w:rsidR="00E634C2">
        <w:rPr>
          <w:rFonts w:ascii="Book Antiqua" w:eastAsia="Book Antiqua" w:hAnsi="Book Antiqua" w:cs="Book Antiqua"/>
          <w:color w:val="000000"/>
        </w:rPr>
        <w:t>fold</w:t>
      </w:r>
      <w:r>
        <w:rPr>
          <w:rFonts w:ascii="Book Antiqua" w:eastAsia="Book Antiqua" w:hAnsi="Book Antiqua" w:cs="Book Antiqua"/>
          <w:color w:val="000000"/>
        </w:rPr>
        <w:t xml:space="preserve"> to 3-fold (Supplementary Table 6).</w:t>
      </w:r>
    </w:p>
    <w:p w14:paraId="59CAEC46" w14:textId="5A77670D" w:rsidR="00A77B3E" w:rsidRDefault="00C821D0" w:rsidP="00E634C2">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In addition, we have found that most non-BA parameters were significantly different between controls vs. all individual liver disease subtypes (Supplementary Table 7). </w:t>
      </w:r>
      <w:proofErr w:type="spellStart"/>
      <w:r>
        <w:rPr>
          <w:rFonts w:ascii="Book Antiqua" w:eastAsia="Book Antiqua" w:hAnsi="Book Antiqua" w:cs="Book Antiqua"/>
          <w:color w:val="000000"/>
        </w:rPr>
        <w:t>Creatinine</w:t>
      </w:r>
      <w:proofErr w:type="spellEnd"/>
      <w:r>
        <w:rPr>
          <w:rFonts w:ascii="Book Antiqua" w:eastAsia="Book Antiqua" w:hAnsi="Book Antiqua" w:cs="Book Antiqua"/>
          <w:color w:val="000000"/>
        </w:rPr>
        <w:t xml:space="preserve">, INR, AST, ALT, bilirubin, AST/ALT, and MELD were higher in most liver disease group compared with controls. In contrast, albumin and </w:t>
      </w:r>
      <w:proofErr w:type="spellStart"/>
      <w:r>
        <w:rPr>
          <w:rFonts w:ascii="Book Antiqua" w:eastAsia="Book Antiqua" w:hAnsi="Book Antiqua" w:cs="Book Antiqua"/>
          <w:color w:val="000000"/>
        </w:rPr>
        <w:t>protime</w:t>
      </w:r>
      <w:proofErr w:type="spellEnd"/>
      <w:r>
        <w:rPr>
          <w:rFonts w:ascii="Book Antiqua" w:eastAsia="Book Antiqua" w:hAnsi="Book Antiqua" w:cs="Book Antiqua"/>
          <w:color w:val="000000"/>
        </w:rPr>
        <w:t xml:space="preserve"> were lower in most liver disease group compared with controls.</w:t>
      </w:r>
    </w:p>
    <w:p w14:paraId="31B934DE" w14:textId="77777777" w:rsidR="00E634C2" w:rsidRDefault="00E634C2" w:rsidP="00E634C2">
      <w:pPr>
        <w:spacing w:line="360" w:lineRule="auto"/>
        <w:jc w:val="both"/>
      </w:pPr>
    </w:p>
    <w:p w14:paraId="58D72C25" w14:textId="77777777" w:rsidR="00A77B3E" w:rsidRPr="00E634C2" w:rsidRDefault="00C821D0">
      <w:pPr>
        <w:spacing w:line="360" w:lineRule="auto"/>
        <w:jc w:val="both"/>
        <w:rPr>
          <w:b/>
          <w:bCs/>
          <w:i/>
          <w:iCs/>
        </w:rPr>
      </w:pPr>
      <w:r w:rsidRPr="00E634C2">
        <w:rPr>
          <w:rFonts w:ascii="Book Antiqua" w:eastAsia="Book Antiqua" w:hAnsi="Book Antiqua" w:cs="Book Antiqua"/>
          <w:b/>
          <w:bCs/>
          <w:i/>
          <w:iCs/>
          <w:color w:val="000000"/>
        </w:rPr>
        <w:t>Association between non-BA parameters and BA indices</w:t>
      </w:r>
    </w:p>
    <w:p w14:paraId="51C564CD" w14:textId="4B4F2A94" w:rsidR="00A77B3E" w:rsidRDefault="00C821D0">
      <w:pPr>
        <w:spacing w:line="360" w:lineRule="auto"/>
        <w:jc w:val="both"/>
      </w:pPr>
      <w:r>
        <w:rPr>
          <w:rFonts w:ascii="Book Antiqua" w:eastAsia="Book Antiqua" w:hAnsi="Book Antiqua" w:cs="Book Antiqua"/>
          <w:color w:val="000000"/>
        </w:rPr>
        <w:t xml:space="preserve">Supplementary Table 8 shows the association between non-BA parameters and BA indices using mixed effects models. We have found that all non-BA parameters were significantly associated with most BA concentrations/indices, except </w:t>
      </w:r>
      <w:proofErr w:type="spellStart"/>
      <w:r>
        <w:rPr>
          <w:rFonts w:ascii="Book Antiqua" w:eastAsia="Book Antiqua" w:hAnsi="Book Antiqua" w:cs="Book Antiqua"/>
          <w:color w:val="000000"/>
        </w:rPr>
        <w:t>creatinine</w:t>
      </w:r>
      <w:proofErr w:type="spellEnd"/>
      <w:r>
        <w:rPr>
          <w:rFonts w:ascii="Book Antiqua" w:eastAsia="Book Antiqua" w:hAnsi="Book Antiqua" w:cs="Book Antiqua"/>
          <w:color w:val="000000"/>
        </w:rPr>
        <w:t xml:space="preserve"> (</w:t>
      </w:r>
      <w:r w:rsidR="00E634C2" w:rsidRPr="00E634C2">
        <w:rPr>
          <w:rFonts w:ascii="Book Antiqua" w:eastAsia="Book Antiqua" w:hAnsi="Book Antiqua" w:cs="Book Antiqua"/>
          <w:i/>
          <w:iCs/>
          <w:color w:val="000000"/>
        </w:rPr>
        <w:t>P</w:t>
      </w:r>
      <w:r w:rsidR="00E634C2">
        <w:rPr>
          <w:rFonts w:ascii="Book Antiqua" w:eastAsia="Book Antiqua" w:hAnsi="Book Antiqua" w:cs="Book Antiqua"/>
          <w:color w:val="000000"/>
        </w:rPr>
        <w:t xml:space="preserve"> </w:t>
      </w:r>
      <w:r>
        <w:rPr>
          <w:rFonts w:ascii="Book Antiqua" w:eastAsia="Book Antiqua" w:hAnsi="Book Antiqua" w:cs="Book Antiqua"/>
          <w:color w:val="000000"/>
        </w:rPr>
        <w:t>&gt;</w:t>
      </w:r>
      <w:r w:rsidR="00E634C2">
        <w:rPr>
          <w:rFonts w:ascii="Book Antiqua" w:eastAsia="Book Antiqua" w:hAnsi="Book Antiqua" w:cs="Book Antiqua"/>
          <w:color w:val="000000"/>
        </w:rPr>
        <w:t xml:space="preserve"> </w:t>
      </w:r>
      <w:r>
        <w:rPr>
          <w:rFonts w:ascii="Book Antiqua" w:eastAsia="Book Antiqua" w:hAnsi="Book Antiqua" w:cs="Book Antiqua"/>
          <w:color w:val="000000"/>
        </w:rPr>
        <w:t>0.05).</w:t>
      </w:r>
    </w:p>
    <w:p w14:paraId="1CB8F2C1" w14:textId="77777777" w:rsidR="00A77B3E" w:rsidRDefault="00A77B3E">
      <w:pPr>
        <w:spacing w:line="360" w:lineRule="auto"/>
        <w:jc w:val="both"/>
      </w:pPr>
    </w:p>
    <w:p w14:paraId="7E458743" w14:textId="77777777" w:rsidR="00A77B3E" w:rsidRDefault="00C821D0">
      <w:pPr>
        <w:spacing w:line="360" w:lineRule="auto"/>
        <w:jc w:val="both"/>
      </w:pPr>
      <w:r>
        <w:rPr>
          <w:rFonts w:ascii="Book Antiqua" w:eastAsia="Book Antiqua" w:hAnsi="Book Antiqua" w:cs="Book Antiqua"/>
          <w:b/>
          <w:caps/>
          <w:color w:val="000000"/>
          <w:u w:val="single"/>
        </w:rPr>
        <w:t>DISCUSSION</w:t>
      </w:r>
    </w:p>
    <w:p w14:paraId="4C631B89" w14:textId="224396DE" w:rsidR="00A77B3E" w:rsidRDefault="00C821D0">
      <w:pPr>
        <w:spacing w:line="360" w:lineRule="auto"/>
        <w:jc w:val="both"/>
      </w:pPr>
      <w:r>
        <w:rPr>
          <w:rFonts w:ascii="Book Antiqua" w:eastAsia="Book Antiqua" w:hAnsi="Book Antiqua" w:cs="Book Antiqua"/>
          <w:color w:val="000000"/>
        </w:rPr>
        <w:t>To ensure that the difference in the BA profiles between patients and controls are not due to the differences in the demographics we showed that: (</w:t>
      </w:r>
      <w:r w:rsidR="00E634C2">
        <w:rPr>
          <w:rFonts w:ascii="Book Antiqua" w:eastAsia="Book Antiqua" w:hAnsi="Book Antiqua" w:cs="Book Antiqua"/>
          <w:color w:val="000000"/>
        </w:rPr>
        <w:t>1</w:t>
      </w:r>
      <w:r>
        <w:rPr>
          <w:rFonts w:ascii="Book Antiqua" w:eastAsia="Book Antiqua" w:hAnsi="Book Antiqua" w:cs="Book Antiqua"/>
          <w:color w:val="000000"/>
        </w:rPr>
        <w:t xml:space="preserve">) </w:t>
      </w:r>
      <w:r w:rsidR="00D819C1">
        <w:rPr>
          <w:rFonts w:ascii="Book Antiqua" w:eastAsia="Book Antiqua" w:hAnsi="Book Antiqua" w:cs="Book Antiqua"/>
          <w:color w:val="000000"/>
        </w:rPr>
        <w:t>M</w:t>
      </w:r>
      <w:r>
        <w:rPr>
          <w:rFonts w:ascii="Book Antiqua" w:eastAsia="Book Antiqua" w:hAnsi="Book Antiqua" w:cs="Book Antiqua"/>
          <w:color w:val="000000"/>
        </w:rPr>
        <w:t xml:space="preserve">ost of BA were not associated with demographic covariates, </w:t>
      </w:r>
      <w:r w:rsidR="00E634C2">
        <w:rPr>
          <w:rFonts w:ascii="Book Antiqua" w:eastAsia="Book Antiqua" w:hAnsi="Book Antiqua" w:cs="Book Antiqua"/>
          <w:color w:val="000000"/>
        </w:rPr>
        <w:t xml:space="preserve">and </w:t>
      </w:r>
      <w:r>
        <w:rPr>
          <w:rFonts w:ascii="Book Antiqua" w:eastAsia="Book Antiqua" w:hAnsi="Book Antiqua" w:cs="Book Antiqua"/>
          <w:color w:val="000000"/>
        </w:rPr>
        <w:t>(</w:t>
      </w:r>
      <w:r w:rsidR="00E634C2">
        <w:rPr>
          <w:rFonts w:ascii="Book Antiqua" w:eastAsia="Book Antiqua" w:hAnsi="Book Antiqua" w:cs="Book Antiqua"/>
          <w:color w:val="000000"/>
        </w:rPr>
        <w:t>2</w:t>
      </w:r>
      <w:r>
        <w:rPr>
          <w:rFonts w:ascii="Book Antiqua" w:eastAsia="Book Antiqua" w:hAnsi="Book Antiqua" w:cs="Book Antiqua"/>
          <w:color w:val="000000"/>
        </w:rPr>
        <w:t xml:space="preserve">) </w:t>
      </w:r>
      <w:r w:rsidR="00D819C1">
        <w:rPr>
          <w:rFonts w:ascii="Book Antiqua" w:eastAsia="Book Antiqua" w:hAnsi="Book Antiqua" w:cs="Book Antiqua"/>
          <w:color w:val="000000"/>
        </w:rPr>
        <w:t>T</w:t>
      </w:r>
      <w:r>
        <w:rPr>
          <w:rFonts w:ascii="Book Antiqua" w:eastAsia="Book Antiqua" w:hAnsi="Book Antiqua" w:cs="Book Antiqua"/>
          <w:color w:val="000000"/>
        </w:rPr>
        <w:t>he ones that were associated had the same extent of association in the patient and control groups (Supplementary Table 1).</w:t>
      </w:r>
    </w:p>
    <w:p w14:paraId="11243CE6" w14:textId="130AA7DF" w:rsidR="00A77B3E" w:rsidRDefault="00C821D0" w:rsidP="00E634C2">
      <w:pPr>
        <w:spacing w:line="360" w:lineRule="auto"/>
        <w:ind w:firstLineChars="100" w:firstLine="240"/>
        <w:jc w:val="both"/>
      </w:pPr>
      <w:r>
        <w:rPr>
          <w:rFonts w:ascii="Book Antiqua" w:eastAsia="Book Antiqua" w:hAnsi="Book Antiqua" w:cs="Book Antiqua"/>
          <w:color w:val="000000"/>
        </w:rPr>
        <w:t xml:space="preserve">Patients were categorized based on the severity of the liver disease using </w:t>
      </w:r>
      <w:proofErr w:type="gramStart"/>
      <w:r>
        <w:rPr>
          <w:rFonts w:ascii="Book Antiqua" w:eastAsia="Book Antiqua" w:hAnsi="Book Antiqua" w:cs="Book Antiqua"/>
          <w:color w:val="000000"/>
        </w:rPr>
        <w:t>MELD</w:t>
      </w:r>
      <w:r>
        <w:rPr>
          <w:rFonts w:ascii="Book Antiqua" w:eastAsia="Book Antiqua" w:hAnsi="Book Antiqua" w:cs="Book Antiqua"/>
          <w:color w:val="000000"/>
          <w:vertAlign w:val="superscript"/>
        </w:rPr>
        <w:t>[</w:t>
      </w:r>
      <w:proofErr w:type="gramEnd"/>
      <w:r w:rsidR="005B6939">
        <w:rPr>
          <w:rFonts w:ascii="Book Antiqua" w:eastAsia="Book Antiqua" w:hAnsi="Book Antiqua" w:cs="Book Antiqua"/>
          <w:color w:val="000000"/>
          <w:vertAlign w:val="superscript"/>
        </w:rPr>
        <w:t>33</w:t>
      </w:r>
      <w:r>
        <w:rPr>
          <w:rFonts w:ascii="Book Antiqua" w:eastAsia="Book Antiqua" w:hAnsi="Book Antiqua" w:cs="Book Antiqua"/>
          <w:color w:val="000000"/>
          <w:vertAlign w:val="superscript"/>
        </w:rPr>
        <w:t>-</w:t>
      </w:r>
      <w:r w:rsidR="005B6939">
        <w:rPr>
          <w:rFonts w:ascii="Book Antiqua" w:eastAsia="Book Antiqua" w:hAnsi="Book Antiqua" w:cs="Book Antiqua"/>
          <w:color w:val="000000"/>
          <w:vertAlign w:val="superscript"/>
        </w:rPr>
        <w:t>37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the compensation status</w:t>
      </w:r>
      <w:r>
        <w:rPr>
          <w:rFonts w:ascii="Book Antiqua" w:eastAsia="Book Antiqua" w:hAnsi="Book Antiqua" w:cs="Book Antiqua"/>
          <w:color w:val="000000"/>
          <w:vertAlign w:val="superscript"/>
        </w:rPr>
        <w:t>[</w:t>
      </w:r>
      <w:r w:rsidR="005B6939">
        <w:rPr>
          <w:rFonts w:ascii="Book Antiqua" w:eastAsia="Book Antiqua" w:hAnsi="Book Antiqua" w:cs="Book Antiqua"/>
          <w:color w:val="000000"/>
          <w:vertAlign w:val="superscript"/>
        </w:rPr>
        <w:t>28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Accordingly, we have compared the BA profiles between entire patient </w:t>
      </w:r>
      <w:proofErr w:type="spellStart"/>
      <w:r w:rsidRPr="00E634C2">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control populations as well as among the patients with different levels of disease severity. Most BA (except MDCA) were higher, but to different extents, in patients </w:t>
      </w:r>
      <w:proofErr w:type="spellStart"/>
      <w:r w:rsidRPr="00E634C2">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controls (Table 4) and in the more-severe patient groups, </w:t>
      </w:r>
      <w:r w:rsidRPr="004C1EBD">
        <w:rPr>
          <w:rFonts w:ascii="Book Antiqua" w:eastAsia="Book Antiqua" w:hAnsi="Book Antiqua" w:cs="Book Antiqua"/>
          <w:i/>
          <w:iCs/>
          <w:color w:val="000000"/>
        </w:rPr>
        <w:t>i.e.</w:t>
      </w:r>
      <w:r w:rsidR="004C1EBD">
        <w:rPr>
          <w:rFonts w:ascii="Book Antiqua" w:eastAsia="Book Antiqua" w:hAnsi="Book Antiqua" w:cs="Book Antiqua"/>
          <w:color w:val="000000"/>
        </w:rPr>
        <w:t>,</w:t>
      </w:r>
      <w:r>
        <w:rPr>
          <w:rFonts w:ascii="Book Antiqua" w:eastAsia="Book Antiqua" w:hAnsi="Book Antiqua" w:cs="Book Antiqua"/>
          <w:color w:val="000000"/>
        </w:rPr>
        <w:t xml:space="preserve"> medium </w:t>
      </w:r>
      <w:proofErr w:type="spellStart"/>
      <w:r w:rsidRPr="004C1EBD">
        <w:rPr>
          <w:rFonts w:ascii="Book Antiqua" w:eastAsia="Book Antiqua" w:hAnsi="Book Antiqua" w:cs="Book Antiqua"/>
          <w:i/>
          <w:iCs/>
          <w:color w:val="000000"/>
        </w:rPr>
        <w:t>vs</w:t>
      </w:r>
      <w:proofErr w:type="spellEnd"/>
      <w:r w:rsidR="004C1EBD">
        <w:rPr>
          <w:rFonts w:ascii="Book Antiqua" w:eastAsia="Book Antiqua" w:hAnsi="Book Antiqua" w:cs="Book Antiqua"/>
          <w:color w:val="000000"/>
        </w:rPr>
        <w:t xml:space="preserve"> </w:t>
      </w:r>
      <w:r>
        <w:rPr>
          <w:rFonts w:ascii="Book Antiqua" w:eastAsia="Book Antiqua" w:hAnsi="Book Antiqua" w:cs="Book Antiqua"/>
          <w:color w:val="000000"/>
        </w:rPr>
        <w:t xml:space="preserve">low-MELD (Table 5) as well as decompensated </w:t>
      </w:r>
      <w:proofErr w:type="spellStart"/>
      <w:r w:rsidRPr="00E634C2">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compensated (Table 6). In particular, the percentages of the primary BA (CDCA, CA, and HCA) were higher, while the percentage of the secondary BA (DCA) was lower. The % primary BA was 1.4-</w:t>
      </w:r>
      <w:r>
        <w:rPr>
          <w:rFonts w:ascii="Book Antiqua" w:eastAsia="Book Antiqua" w:hAnsi="Book Antiqua" w:cs="Book Antiqua"/>
          <w:color w:val="000000"/>
        </w:rPr>
        <w:lastRenderedPageBreak/>
        <w:t xml:space="preserve">fold higher, while % secondary BA was 0.8-fold lower and the ratio of primary/secondary BA was 3.6-fold higher in patients </w:t>
      </w:r>
      <w:proofErr w:type="spellStart"/>
      <w:r w:rsidRPr="00E634C2">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controls (Table 4). The same trend was also observed in the patients with more severe form of the disease, where the % of primary BA also increased with the severity of the liver disease (medium-MELD</w:t>
      </w:r>
      <w:r w:rsidR="00E634C2">
        <w:rPr>
          <w:rFonts w:ascii="Book Antiqua" w:eastAsia="Book Antiqua" w:hAnsi="Book Antiqua" w:cs="Book Antiqua"/>
          <w:color w:val="000000"/>
        </w:rPr>
        <w:t xml:space="preserve"> </w:t>
      </w:r>
      <w:r>
        <w:rPr>
          <w:rFonts w:ascii="Book Antiqua" w:eastAsia="Book Antiqua" w:hAnsi="Book Antiqua" w:cs="Book Antiqua"/>
          <w:color w:val="000000"/>
        </w:rPr>
        <w:t>&gt; low-MELD</w:t>
      </w:r>
      <w:r w:rsidR="00E634C2">
        <w:rPr>
          <w:rFonts w:ascii="Book Antiqua" w:eastAsia="Book Antiqua" w:hAnsi="Book Antiqua" w:cs="Book Antiqua"/>
          <w:color w:val="000000"/>
        </w:rPr>
        <w:t xml:space="preserve"> </w:t>
      </w:r>
      <w:r>
        <w:rPr>
          <w:rFonts w:ascii="Book Antiqua" w:eastAsia="Book Antiqua" w:hAnsi="Book Antiqua" w:cs="Book Antiqua"/>
          <w:color w:val="000000"/>
        </w:rPr>
        <w:t>&gt; controls) and (decompensated &gt; compensated</w:t>
      </w:r>
      <w:r w:rsidR="00E634C2">
        <w:rPr>
          <w:rFonts w:ascii="Book Antiqua" w:eastAsia="Book Antiqua" w:hAnsi="Book Antiqua" w:cs="Book Antiqua"/>
          <w:color w:val="000000"/>
        </w:rPr>
        <w:t xml:space="preserve"> </w:t>
      </w:r>
      <w:r>
        <w:rPr>
          <w:rFonts w:ascii="Book Antiqua" w:eastAsia="Book Antiqua" w:hAnsi="Book Antiqua" w:cs="Book Antiqua"/>
          <w:color w:val="000000"/>
        </w:rPr>
        <w:t>&gt; controls), whereas % secondary BA decreased with the severity of the disease. (Table</w:t>
      </w:r>
      <w:r w:rsidR="00E634C2">
        <w:rPr>
          <w:rFonts w:ascii="Book Antiqua" w:eastAsia="Book Antiqua" w:hAnsi="Book Antiqua" w:cs="Book Antiqua"/>
          <w:color w:val="000000"/>
        </w:rPr>
        <w:t>s</w:t>
      </w:r>
      <w:r>
        <w:rPr>
          <w:rFonts w:ascii="Book Antiqua" w:eastAsia="Book Antiqua" w:hAnsi="Book Antiqua" w:cs="Book Antiqua"/>
          <w:color w:val="000000"/>
        </w:rPr>
        <w:t xml:space="preserve"> 5 and</w:t>
      </w:r>
      <w:r w:rsidR="00E634C2">
        <w:rPr>
          <w:rFonts w:ascii="Book Antiqua" w:eastAsia="Book Antiqua" w:hAnsi="Book Antiqua" w:cs="Book Antiqua"/>
          <w:color w:val="000000"/>
        </w:rPr>
        <w:t xml:space="preserve"> </w:t>
      </w:r>
      <w:r>
        <w:rPr>
          <w:rFonts w:ascii="Book Antiqua" w:eastAsia="Book Antiqua" w:hAnsi="Book Antiqua" w:cs="Book Antiqua"/>
          <w:color w:val="000000"/>
        </w:rPr>
        <w:t>6).</w:t>
      </w:r>
    </w:p>
    <w:p w14:paraId="36410D23" w14:textId="3DE287BD" w:rsidR="00A77B3E" w:rsidRDefault="00C821D0" w:rsidP="00E634C2">
      <w:pPr>
        <w:spacing w:line="360" w:lineRule="auto"/>
        <w:ind w:firstLineChars="100" w:firstLine="240"/>
        <w:jc w:val="both"/>
      </w:pPr>
      <w:proofErr w:type="spellStart"/>
      <w:r>
        <w:rPr>
          <w:rFonts w:ascii="Book Antiqua" w:eastAsia="Book Antiqua" w:hAnsi="Book Antiqua" w:cs="Book Antiqua"/>
          <w:color w:val="000000"/>
        </w:rPr>
        <w:t>Cholestatic</w:t>
      </w:r>
      <w:proofErr w:type="spellEnd"/>
      <w:r>
        <w:rPr>
          <w:rFonts w:ascii="Book Antiqua" w:eastAsia="Book Antiqua" w:hAnsi="Book Antiqua" w:cs="Book Antiqua"/>
          <w:color w:val="000000"/>
        </w:rPr>
        <w:t xml:space="preserve"> diseases are associated with impaired bile flow to the intestine, which translates into reduced transformation of primary into secondary BA by intestinal </w:t>
      </w:r>
      <w:proofErr w:type="gramStart"/>
      <w:r>
        <w:rPr>
          <w:rFonts w:ascii="Book Antiqua" w:eastAsia="Book Antiqua" w:hAnsi="Book Antiqua" w:cs="Book Antiqua"/>
          <w:color w:val="000000"/>
        </w:rPr>
        <w:t>bacteria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9,25,</w:t>
      </w:r>
      <w:r w:rsidR="005B6939">
        <w:rPr>
          <w:rFonts w:ascii="Book Antiqua" w:eastAsia="Book Antiqua" w:hAnsi="Book Antiqua" w:cs="Book Antiqua"/>
          <w:color w:val="000000"/>
          <w:vertAlign w:val="superscript"/>
        </w:rPr>
        <w:t>38</w:t>
      </w:r>
      <w:r>
        <w:rPr>
          <w:rFonts w:ascii="Book Antiqua" w:eastAsia="Book Antiqua" w:hAnsi="Book Antiqua" w:cs="Book Antiqua"/>
          <w:color w:val="000000"/>
          <w:vertAlign w:val="superscript"/>
        </w:rPr>
        <w:t>-</w:t>
      </w:r>
      <w:r w:rsidR="005B6939">
        <w:rPr>
          <w:rFonts w:ascii="Book Antiqua" w:eastAsia="Book Antiqua" w:hAnsi="Book Antiqua" w:cs="Book Antiqua"/>
          <w:color w:val="000000"/>
          <w:vertAlign w:val="superscript"/>
        </w:rPr>
        <w:t>40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Therefore, while all BA concentrations were higher in patients due to the impairment of bile flow, the proportion of secondary BA (formed in the intestine) decreased with the severity of the </w:t>
      </w:r>
      <w:proofErr w:type="spellStart"/>
      <w:r>
        <w:rPr>
          <w:rFonts w:ascii="Book Antiqua" w:eastAsia="Book Antiqua" w:hAnsi="Book Antiqua" w:cs="Book Antiqua"/>
          <w:color w:val="000000"/>
        </w:rPr>
        <w:t>cholestatic</w:t>
      </w:r>
      <w:proofErr w:type="spellEnd"/>
      <w:r>
        <w:rPr>
          <w:rFonts w:ascii="Book Antiqua" w:eastAsia="Book Antiqua" w:hAnsi="Book Antiqua" w:cs="Book Antiqua"/>
          <w:color w:val="000000"/>
        </w:rPr>
        <w:t xml:space="preserve"> disease, which may reflect the extent of bile flow impairment.</w:t>
      </w:r>
    </w:p>
    <w:p w14:paraId="78A1B96C" w14:textId="00E8C670" w:rsidR="00A77B3E" w:rsidRDefault="00C821D0" w:rsidP="00E634C2">
      <w:pPr>
        <w:spacing w:line="360" w:lineRule="auto"/>
        <w:ind w:firstLineChars="100" w:firstLine="240"/>
        <w:jc w:val="both"/>
      </w:pPr>
      <w:r>
        <w:rPr>
          <w:rFonts w:ascii="Book Antiqua" w:eastAsia="Book Antiqua" w:hAnsi="Book Antiqua" w:cs="Book Antiqua"/>
          <w:color w:val="000000"/>
        </w:rPr>
        <w:t xml:space="preserve">The conjugation of BA with G and T decreases their </w:t>
      </w:r>
      <w:proofErr w:type="spellStart"/>
      <w:r>
        <w:rPr>
          <w:rFonts w:ascii="Book Antiqua" w:eastAsia="Book Antiqua" w:hAnsi="Book Antiqua" w:cs="Book Antiqua"/>
          <w:color w:val="000000"/>
        </w:rPr>
        <w:t>pKa</w:t>
      </w:r>
      <w:proofErr w:type="spellEnd"/>
      <w:r>
        <w:rPr>
          <w:rFonts w:ascii="Book Antiqua" w:eastAsia="Book Antiqua" w:hAnsi="Book Antiqua" w:cs="Book Antiqua"/>
          <w:color w:val="000000"/>
        </w:rPr>
        <w:t xml:space="preserve">, increases their ionization and solubility, enhances their urinary elimination, and decreases their </w:t>
      </w:r>
      <w:proofErr w:type="gramStart"/>
      <w:r>
        <w:rPr>
          <w:rFonts w:ascii="Book Antiqua" w:eastAsia="Book Antiqua" w:hAnsi="Book Antiqua" w:cs="Book Antiqua"/>
          <w:color w:val="000000"/>
        </w:rPr>
        <w:t>toxicity</w:t>
      </w:r>
      <w:r>
        <w:rPr>
          <w:rFonts w:ascii="Book Antiqua" w:eastAsia="Book Antiqua" w:hAnsi="Book Antiqua" w:cs="Book Antiqua"/>
          <w:color w:val="000000"/>
          <w:vertAlign w:val="superscript"/>
        </w:rPr>
        <w:t>[</w:t>
      </w:r>
      <w:proofErr w:type="gramEnd"/>
      <w:r w:rsidR="005B6939">
        <w:rPr>
          <w:rFonts w:ascii="Book Antiqua" w:eastAsia="Book Antiqua" w:hAnsi="Book Antiqua" w:cs="Book Antiqua"/>
          <w:color w:val="000000"/>
          <w:vertAlign w:val="superscript"/>
        </w:rPr>
        <w:t>30</w:t>
      </w:r>
      <w:r>
        <w:rPr>
          <w:rFonts w:ascii="Book Antiqua" w:eastAsia="Book Antiqua" w:hAnsi="Book Antiqua" w:cs="Book Antiqua"/>
          <w:color w:val="000000"/>
          <w:vertAlign w:val="superscript"/>
        </w:rPr>
        <w:t>,</w:t>
      </w:r>
      <w:r w:rsidR="005B6939">
        <w:rPr>
          <w:rFonts w:ascii="Book Antiqua" w:eastAsia="Book Antiqua" w:hAnsi="Book Antiqua" w:cs="Book Antiqua"/>
          <w:color w:val="000000"/>
          <w:vertAlign w:val="superscript"/>
        </w:rPr>
        <w:t>41</w:t>
      </w:r>
      <w:r w:rsidR="00E634C2">
        <w:rPr>
          <w:rFonts w:ascii="Book Antiqua" w:eastAsia="Book Antiqua" w:hAnsi="Book Antiqua" w:cs="Book Antiqua"/>
          <w:color w:val="000000"/>
          <w:vertAlign w:val="superscript"/>
        </w:rPr>
        <w:t>-</w:t>
      </w:r>
      <w:r w:rsidR="005B6939">
        <w:rPr>
          <w:rFonts w:ascii="Book Antiqua" w:eastAsia="Book Antiqua" w:hAnsi="Book Antiqua" w:cs="Book Antiqua"/>
          <w:color w:val="000000"/>
          <w:vertAlign w:val="superscript"/>
        </w:rPr>
        <w:t>44</w:t>
      </w:r>
      <w:r>
        <w:rPr>
          <w:rFonts w:ascii="Book Antiqua" w:eastAsia="Book Antiqua" w:hAnsi="Book Antiqua" w:cs="Book Antiqua"/>
          <w:color w:val="000000"/>
          <w:vertAlign w:val="superscript"/>
        </w:rPr>
        <w:t>]</w:t>
      </w:r>
      <w:r>
        <w:rPr>
          <w:rFonts w:ascii="Book Antiqua" w:eastAsia="Book Antiqua" w:hAnsi="Book Antiqua" w:cs="Book Antiqua"/>
          <w:color w:val="000000"/>
        </w:rPr>
        <w:t>. However, T-</w:t>
      </w:r>
      <w:proofErr w:type="spellStart"/>
      <w:r>
        <w:rPr>
          <w:rFonts w:ascii="Book Antiqua" w:eastAsia="Book Antiqua" w:hAnsi="Book Antiqua" w:cs="Book Antiqua"/>
          <w:color w:val="000000"/>
        </w:rPr>
        <w:t>amidated</w:t>
      </w:r>
      <w:proofErr w:type="spellEnd"/>
      <w:r>
        <w:rPr>
          <w:rFonts w:ascii="Book Antiqua" w:eastAsia="Book Antiqua" w:hAnsi="Book Antiqua" w:cs="Book Antiqua"/>
          <w:color w:val="000000"/>
        </w:rPr>
        <w:t xml:space="preserve"> BA are generally less cytotoxic and more ionized than G-</w:t>
      </w:r>
      <w:proofErr w:type="spellStart"/>
      <w:r>
        <w:rPr>
          <w:rFonts w:ascii="Book Antiqua" w:eastAsia="Book Antiqua" w:hAnsi="Book Antiqua" w:cs="Book Antiqua"/>
          <w:color w:val="000000"/>
        </w:rPr>
        <w:t>amidated</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BA</w:t>
      </w:r>
      <w:r>
        <w:rPr>
          <w:rFonts w:ascii="Book Antiqua" w:eastAsia="Book Antiqua" w:hAnsi="Book Antiqua" w:cs="Book Antiqua"/>
          <w:color w:val="000000"/>
          <w:vertAlign w:val="superscript"/>
        </w:rPr>
        <w:t>[</w:t>
      </w:r>
      <w:proofErr w:type="gramEnd"/>
      <w:r w:rsidR="005B6939">
        <w:rPr>
          <w:rFonts w:ascii="Book Antiqua" w:eastAsia="Book Antiqua" w:hAnsi="Book Antiqua" w:cs="Book Antiqua"/>
          <w:color w:val="000000"/>
          <w:vertAlign w:val="superscript"/>
        </w:rPr>
        <w:t>43</w:t>
      </w:r>
      <w:r>
        <w:rPr>
          <w:rFonts w:ascii="Book Antiqua" w:eastAsia="Book Antiqua" w:hAnsi="Book Antiqua" w:cs="Book Antiqua"/>
          <w:color w:val="000000"/>
          <w:vertAlign w:val="superscript"/>
        </w:rPr>
        <w:t>,</w:t>
      </w:r>
      <w:r w:rsidR="005B6939">
        <w:rPr>
          <w:rFonts w:ascii="Book Antiqua" w:eastAsia="Book Antiqua" w:hAnsi="Book Antiqua" w:cs="Book Antiqua"/>
          <w:color w:val="000000"/>
          <w:vertAlign w:val="superscript"/>
        </w:rPr>
        <w:t>45</w:t>
      </w:r>
      <w:r>
        <w:rPr>
          <w:rFonts w:ascii="Book Antiqua" w:eastAsia="Book Antiqua" w:hAnsi="Book Antiqua" w:cs="Book Antiqua"/>
          <w:color w:val="000000"/>
          <w:vertAlign w:val="superscript"/>
        </w:rPr>
        <w:t>,</w:t>
      </w:r>
      <w:r w:rsidR="005B6939">
        <w:rPr>
          <w:rFonts w:ascii="Book Antiqua" w:eastAsia="Book Antiqua" w:hAnsi="Book Antiqua" w:cs="Book Antiqua"/>
          <w:color w:val="000000"/>
          <w:vertAlign w:val="superscript"/>
        </w:rPr>
        <w:t>46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Even though </w:t>
      </w:r>
      <w:proofErr w:type="spellStart"/>
      <w:r>
        <w:rPr>
          <w:rFonts w:ascii="Book Antiqua" w:eastAsia="Book Antiqua" w:hAnsi="Book Antiqua" w:cs="Book Antiqua"/>
          <w:color w:val="000000"/>
        </w:rPr>
        <w:t>unamidated</w:t>
      </w:r>
      <w:proofErr w:type="spellEnd"/>
      <w:r>
        <w:rPr>
          <w:rFonts w:ascii="Book Antiqua" w:eastAsia="Book Antiqua" w:hAnsi="Book Antiqua" w:cs="Book Antiqua"/>
          <w:color w:val="000000"/>
        </w:rPr>
        <w:t xml:space="preserve"> as well as T-and G-</w:t>
      </w:r>
      <w:proofErr w:type="spellStart"/>
      <w:r>
        <w:rPr>
          <w:rFonts w:ascii="Book Antiqua" w:eastAsia="Book Antiqua" w:hAnsi="Book Antiqua" w:cs="Book Antiqua"/>
          <w:color w:val="000000"/>
        </w:rPr>
        <w:t>amidated</w:t>
      </w:r>
      <w:proofErr w:type="spellEnd"/>
      <w:r>
        <w:rPr>
          <w:rFonts w:ascii="Book Antiqua" w:eastAsia="Book Antiqua" w:hAnsi="Book Antiqua" w:cs="Book Antiqua"/>
          <w:color w:val="000000"/>
        </w:rPr>
        <w:t xml:space="preserve"> BAs were higher in patients, the increase in T-</w:t>
      </w:r>
      <w:proofErr w:type="spellStart"/>
      <w:r>
        <w:rPr>
          <w:rFonts w:ascii="Book Antiqua" w:eastAsia="Book Antiqua" w:hAnsi="Book Antiqua" w:cs="Book Antiqua"/>
          <w:color w:val="000000"/>
        </w:rPr>
        <w:t>amidated</w:t>
      </w:r>
      <w:proofErr w:type="spellEnd"/>
      <w:r>
        <w:rPr>
          <w:rFonts w:ascii="Book Antiqua" w:eastAsia="Book Antiqua" w:hAnsi="Book Antiqua" w:cs="Book Antiqua"/>
          <w:color w:val="000000"/>
        </w:rPr>
        <w:t xml:space="preserve"> BA was the most profound. Therefore, % T-</w:t>
      </w:r>
      <w:proofErr w:type="spellStart"/>
      <w:r>
        <w:rPr>
          <w:rFonts w:ascii="Book Antiqua" w:eastAsia="Book Antiqua" w:hAnsi="Book Antiqua" w:cs="Book Antiqua"/>
          <w:color w:val="000000"/>
        </w:rPr>
        <w:t>amidation</w:t>
      </w:r>
      <w:proofErr w:type="spellEnd"/>
      <w:r>
        <w:rPr>
          <w:rFonts w:ascii="Book Antiqua" w:eastAsia="Book Antiqua" w:hAnsi="Book Antiqua" w:cs="Book Antiqua"/>
          <w:color w:val="000000"/>
        </w:rPr>
        <w:t xml:space="preserve"> increased, while % G-</w:t>
      </w:r>
      <w:proofErr w:type="spellStart"/>
      <w:r>
        <w:rPr>
          <w:rFonts w:ascii="Book Antiqua" w:eastAsia="Book Antiqua" w:hAnsi="Book Antiqua" w:cs="Book Antiqua"/>
          <w:color w:val="000000"/>
        </w:rPr>
        <w:t>amidation</w:t>
      </w:r>
      <w:proofErr w:type="spellEnd"/>
      <w:r>
        <w:rPr>
          <w:rFonts w:ascii="Book Antiqua" w:eastAsia="Book Antiqua" w:hAnsi="Book Antiqua" w:cs="Book Antiqua"/>
          <w:color w:val="000000"/>
        </w:rPr>
        <w:t xml:space="preserve"> decreased in patients </w:t>
      </w:r>
      <w:proofErr w:type="spellStart"/>
      <w:r w:rsidRPr="00E634C2">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controls (Table 4) as well as in medium</w:t>
      </w:r>
      <w:r w:rsidR="00E634C2">
        <w:rPr>
          <w:rFonts w:ascii="Book Antiqua" w:eastAsia="Book Antiqua" w:hAnsi="Book Antiqua" w:cs="Book Antiqua"/>
          <w:color w:val="000000"/>
        </w:rPr>
        <w:t xml:space="preserve">-MELD </w:t>
      </w:r>
      <w:proofErr w:type="spellStart"/>
      <w:r w:rsidRPr="00E634C2">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low-MELD (Table 5) and decompensated </w:t>
      </w:r>
      <w:proofErr w:type="spellStart"/>
      <w:r w:rsidRPr="00E634C2">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compensated patients (Table 6). The preferential accumulation of T-</w:t>
      </w:r>
      <w:proofErr w:type="spellStart"/>
      <w:r>
        <w:rPr>
          <w:rFonts w:ascii="Book Antiqua" w:eastAsia="Book Antiqua" w:hAnsi="Book Antiqua" w:cs="Book Antiqua"/>
          <w:color w:val="000000"/>
        </w:rPr>
        <w:t>amidated</w:t>
      </w:r>
      <w:proofErr w:type="spellEnd"/>
      <w:r>
        <w:rPr>
          <w:rFonts w:ascii="Book Antiqua" w:eastAsia="Book Antiqua" w:hAnsi="Book Antiqua" w:cs="Book Antiqua"/>
          <w:color w:val="000000"/>
        </w:rPr>
        <w:t xml:space="preserve"> BA can be interpreted as an adaptive compensating response to protect the liver from BA toxicity by increasing elimination of the more toxic G-</w:t>
      </w:r>
      <w:proofErr w:type="spellStart"/>
      <w:r>
        <w:rPr>
          <w:rFonts w:ascii="Book Antiqua" w:eastAsia="Book Antiqua" w:hAnsi="Book Antiqua" w:cs="Book Antiqua"/>
          <w:color w:val="000000"/>
        </w:rPr>
        <w:t>amidated</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unamidated</w:t>
      </w:r>
      <w:proofErr w:type="spellEnd"/>
      <w:r>
        <w:rPr>
          <w:rFonts w:ascii="Book Antiqua" w:eastAsia="Book Antiqua" w:hAnsi="Book Antiqua" w:cs="Book Antiqua"/>
          <w:color w:val="000000"/>
        </w:rPr>
        <w:t xml:space="preserve"> compared to the less toxic T-</w:t>
      </w:r>
      <w:proofErr w:type="spellStart"/>
      <w:r>
        <w:rPr>
          <w:rFonts w:ascii="Book Antiqua" w:eastAsia="Book Antiqua" w:hAnsi="Book Antiqua" w:cs="Book Antiqua"/>
          <w:color w:val="000000"/>
        </w:rPr>
        <w:t>amidated</w:t>
      </w:r>
      <w:proofErr w:type="spellEnd"/>
      <w:r>
        <w:rPr>
          <w:rFonts w:ascii="Book Antiqua" w:eastAsia="Book Antiqua" w:hAnsi="Book Antiqua" w:cs="Book Antiqua"/>
          <w:color w:val="000000"/>
        </w:rPr>
        <w:t xml:space="preserve"> BA</w:t>
      </w:r>
      <w:r>
        <w:rPr>
          <w:rFonts w:ascii="Book Antiqua" w:eastAsia="Book Antiqua" w:hAnsi="Book Antiqua" w:cs="Book Antiqua"/>
          <w:color w:val="000000"/>
          <w:vertAlign w:val="superscript"/>
        </w:rPr>
        <w:t>[9,26,</w:t>
      </w:r>
      <w:r w:rsidR="005B6939">
        <w:rPr>
          <w:rFonts w:ascii="Book Antiqua" w:eastAsia="Book Antiqua" w:hAnsi="Book Antiqua" w:cs="Book Antiqua"/>
          <w:color w:val="000000"/>
          <w:vertAlign w:val="superscript"/>
        </w:rPr>
        <w:t>47</w:t>
      </w:r>
      <w:r>
        <w:rPr>
          <w:rFonts w:ascii="Book Antiqua" w:eastAsia="Book Antiqua" w:hAnsi="Book Antiqua" w:cs="Book Antiqua"/>
          <w:color w:val="000000"/>
          <w:vertAlign w:val="superscript"/>
        </w:rPr>
        <w:t>]</w:t>
      </w:r>
      <w:r>
        <w:rPr>
          <w:rFonts w:ascii="Book Antiqua" w:eastAsia="Book Antiqua" w:hAnsi="Book Antiqua" w:cs="Book Antiqua"/>
          <w:color w:val="000000"/>
        </w:rPr>
        <w:t>. In addition, T-</w:t>
      </w:r>
      <w:proofErr w:type="spellStart"/>
      <w:r>
        <w:rPr>
          <w:rFonts w:ascii="Book Antiqua" w:eastAsia="Book Antiqua" w:hAnsi="Book Antiqua" w:cs="Book Antiqua"/>
          <w:color w:val="000000"/>
        </w:rPr>
        <w:t>amidated</w:t>
      </w:r>
      <w:proofErr w:type="spellEnd"/>
      <w:r>
        <w:rPr>
          <w:rFonts w:ascii="Book Antiqua" w:eastAsia="Book Antiqua" w:hAnsi="Book Antiqua" w:cs="Book Antiqua"/>
          <w:color w:val="000000"/>
        </w:rPr>
        <w:t xml:space="preserve"> BA has the highest affinity as substrates for the </w:t>
      </w:r>
      <w:proofErr w:type="spellStart"/>
      <w:r>
        <w:rPr>
          <w:rFonts w:ascii="Book Antiqua" w:eastAsia="Book Antiqua" w:hAnsi="Book Antiqua" w:cs="Book Antiqua"/>
          <w:color w:val="000000"/>
        </w:rPr>
        <w:t>canalicular</w:t>
      </w:r>
      <w:proofErr w:type="spellEnd"/>
      <w:r>
        <w:rPr>
          <w:rFonts w:ascii="Book Antiqua" w:eastAsia="Book Antiqua" w:hAnsi="Book Antiqua" w:cs="Book Antiqua"/>
          <w:color w:val="000000"/>
        </w:rPr>
        <w:t xml:space="preserve"> transporter, Bile Salt Export Pump (BSEP) (T-</w:t>
      </w:r>
      <w:proofErr w:type="spellStart"/>
      <w:r w:rsidR="00E634C2">
        <w:rPr>
          <w:rFonts w:ascii="Book Antiqua" w:eastAsia="Book Antiqua" w:hAnsi="Book Antiqua" w:cs="Book Antiqua"/>
          <w:color w:val="000000"/>
        </w:rPr>
        <w:t>amidated</w:t>
      </w:r>
      <w:proofErr w:type="spellEnd"/>
      <w:r w:rsidR="00E634C2">
        <w:rPr>
          <w:rFonts w:ascii="Book Antiqua" w:eastAsia="Book Antiqua" w:hAnsi="Book Antiqua" w:cs="Book Antiqua"/>
          <w:color w:val="000000"/>
        </w:rPr>
        <w:t xml:space="preserve"> </w:t>
      </w:r>
      <w:r>
        <w:rPr>
          <w:rFonts w:ascii="Book Antiqua" w:eastAsia="Book Antiqua" w:hAnsi="Book Antiqua" w:cs="Book Antiqua"/>
          <w:color w:val="000000"/>
        </w:rPr>
        <w:t>&gt; G-</w:t>
      </w:r>
      <w:proofErr w:type="spellStart"/>
      <w:r w:rsidR="00E634C2">
        <w:rPr>
          <w:rFonts w:ascii="Book Antiqua" w:eastAsia="Book Antiqua" w:hAnsi="Book Antiqua" w:cs="Book Antiqua"/>
          <w:color w:val="000000"/>
        </w:rPr>
        <w:t>a</w:t>
      </w:r>
      <w:r>
        <w:rPr>
          <w:rFonts w:ascii="Book Antiqua" w:eastAsia="Book Antiqua" w:hAnsi="Book Antiqua" w:cs="Book Antiqua"/>
          <w:color w:val="000000"/>
        </w:rPr>
        <w:t>midated</w:t>
      </w:r>
      <w:proofErr w:type="spellEnd"/>
      <w:r w:rsidR="00E634C2">
        <w:rPr>
          <w:rFonts w:ascii="Book Antiqua" w:eastAsia="Book Antiqua" w:hAnsi="Book Antiqua" w:cs="Book Antiqua"/>
          <w:color w:val="000000"/>
        </w:rPr>
        <w:t xml:space="preserve"> </w:t>
      </w:r>
      <w:r>
        <w:rPr>
          <w:rFonts w:ascii="Book Antiqua" w:eastAsia="Book Antiqua" w:hAnsi="Book Antiqua" w:cs="Book Antiqua"/>
          <w:color w:val="000000"/>
        </w:rPr>
        <w:t xml:space="preserve">&gt; </w:t>
      </w:r>
      <w:proofErr w:type="spellStart"/>
      <w:r>
        <w:rPr>
          <w:rFonts w:ascii="Book Antiqua" w:eastAsia="Book Antiqua" w:hAnsi="Book Antiqua" w:cs="Book Antiqua"/>
          <w:color w:val="000000"/>
        </w:rPr>
        <w:t>unamidated</w:t>
      </w:r>
      <w:proofErr w:type="spellEnd"/>
      <w:r>
        <w:rPr>
          <w:rFonts w:ascii="Book Antiqua" w:eastAsia="Book Antiqua" w:hAnsi="Book Antiqua" w:cs="Book Antiqua"/>
          <w:color w:val="000000"/>
        </w:rPr>
        <w:t xml:space="preserve"> BA</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sidR="005B6939">
        <w:rPr>
          <w:rFonts w:ascii="Book Antiqua" w:eastAsia="Book Antiqua" w:hAnsi="Book Antiqua" w:cs="Book Antiqua"/>
          <w:color w:val="000000"/>
          <w:vertAlign w:val="superscript"/>
        </w:rPr>
        <w:t>48</w:t>
      </w:r>
      <w:r>
        <w:rPr>
          <w:rFonts w:ascii="Book Antiqua" w:eastAsia="Book Antiqua" w:hAnsi="Book Antiqua" w:cs="Book Antiqua"/>
          <w:color w:val="000000"/>
          <w:vertAlign w:val="superscript"/>
        </w:rPr>
        <w:t>-</w:t>
      </w:r>
      <w:r w:rsidR="005B6939">
        <w:rPr>
          <w:rFonts w:ascii="Book Antiqua" w:eastAsia="Book Antiqua" w:hAnsi="Book Antiqua" w:cs="Book Antiqua"/>
          <w:color w:val="000000"/>
          <w:vertAlign w:val="superscript"/>
        </w:rPr>
        <w:t>50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Therefore, an impairment of the BA transport by BSEP, as documented in some </w:t>
      </w:r>
      <w:proofErr w:type="spellStart"/>
      <w:r>
        <w:rPr>
          <w:rFonts w:ascii="Book Antiqua" w:eastAsia="Book Antiqua" w:hAnsi="Book Antiqua" w:cs="Book Antiqua"/>
          <w:color w:val="000000"/>
        </w:rPr>
        <w:t>cholestatic</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diseases</w:t>
      </w:r>
      <w:r>
        <w:rPr>
          <w:rFonts w:ascii="Book Antiqua" w:eastAsia="Book Antiqua" w:hAnsi="Book Antiqua" w:cs="Book Antiqua"/>
          <w:color w:val="000000"/>
          <w:vertAlign w:val="superscript"/>
        </w:rPr>
        <w:t>[</w:t>
      </w:r>
      <w:proofErr w:type="gramEnd"/>
      <w:r w:rsidR="005B6939">
        <w:rPr>
          <w:rFonts w:ascii="Book Antiqua" w:eastAsia="Book Antiqua" w:hAnsi="Book Antiqua" w:cs="Book Antiqua"/>
          <w:color w:val="000000"/>
          <w:vertAlign w:val="superscript"/>
        </w:rPr>
        <w:t>51</w:t>
      </w:r>
      <w:r>
        <w:rPr>
          <w:rFonts w:ascii="Book Antiqua" w:eastAsia="Book Antiqua" w:hAnsi="Book Antiqua" w:cs="Book Antiqua"/>
          <w:color w:val="000000"/>
          <w:vertAlign w:val="superscript"/>
        </w:rPr>
        <w:t>-</w:t>
      </w:r>
      <w:r w:rsidR="005B6939">
        <w:rPr>
          <w:rFonts w:ascii="Book Antiqua" w:eastAsia="Book Antiqua" w:hAnsi="Book Antiqua" w:cs="Book Antiqua"/>
          <w:color w:val="000000"/>
          <w:vertAlign w:val="superscript"/>
        </w:rPr>
        <w:t>53</w:t>
      </w:r>
      <w:r>
        <w:rPr>
          <w:rFonts w:ascii="Book Antiqua" w:eastAsia="Book Antiqua" w:hAnsi="Book Antiqua" w:cs="Book Antiqua"/>
          <w:color w:val="000000"/>
          <w:vertAlign w:val="superscript"/>
        </w:rPr>
        <w:t>]</w:t>
      </w:r>
      <w:r>
        <w:rPr>
          <w:rFonts w:ascii="Book Antiqua" w:eastAsia="Book Antiqua" w:hAnsi="Book Antiqua" w:cs="Book Antiqua"/>
          <w:color w:val="000000"/>
        </w:rPr>
        <w:t>, is expected to preferential accumulation T-</w:t>
      </w:r>
      <w:proofErr w:type="spellStart"/>
      <w:r>
        <w:rPr>
          <w:rFonts w:ascii="Book Antiqua" w:eastAsia="Book Antiqua" w:hAnsi="Book Antiqua" w:cs="Book Antiqua"/>
          <w:color w:val="000000"/>
        </w:rPr>
        <w:t>amidated</w:t>
      </w:r>
      <w:proofErr w:type="spellEnd"/>
      <w:r>
        <w:rPr>
          <w:rFonts w:ascii="Book Antiqua" w:eastAsia="Book Antiqua" w:hAnsi="Book Antiqua" w:cs="Book Antiqua"/>
          <w:color w:val="000000"/>
        </w:rPr>
        <w:t xml:space="preserve"> BA.</w:t>
      </w:r>
    </w:p>
    <w:p w14:paraId="6F536FE6" w14:textId="2688189E" w:rsidR="00A77B3E" w:rsidRDefault="00C821D0" w:rsidP="00E634C2">
      <w:pPr>
        <w:spacing w:line="360" w:lineRule="auto"/>
        <w:ind w:firstLineChars="100" w:firstLine="240"/>
        <w:jc w:val="both"/>
      </w:pPr>
      <w:r>
        <w:rPr>
          <w:rFonts w:ascii="Book Antiqua" w:eastAsia="Book Antiqua" w:hAnsi="Book Antiqua" w:cs="Book Antiqua"/>
          <w:color w:val="000000"/>
        </w:rPr>
        <w:t xml:space="preserve">Both sulfated and </w:t>
      </w:r>
      <w:proofErr w:type="spellStart"/>
      <w:r>
        <w:rPr>
          <w:rFonts w:ascii="Book Antiqua" w:eastAsia="Book Antiqua" w:hAnsi="Book Antiqua" w:cs="Book Antiqua"/>
          <w:color w:val="000000"/>
        </w:rPr>
        <w:t>unsulfated</w:t>
      </w:r>
      <w:proofErr w:type="spellEnd"/>
      <w:r>
        <w:rPr>
          <w:rFonts w:ascii="Book Antiqua" w:eastAsia="Book Antiqua" w:hAnsi="Book Antiqua" w:cs="Book Antiqua"/>
          <w:color w:val="000000"/>
        </w:rPr>
        <w:t xml:space="preserve"> BA were higher in patients (Table 4), but % </w:t>
      </w:r>
      <w:proofErr w:type="spellStart"/>
      <w:r>
        <w:rPr>
          <w:rFonts w:ascii="Book Antiqua" w:eastAsia="Book Antiqua" w:hAnsi="Book Antiqua" w:cs="Book Antiqua"/>
          <w:color w:val="000000"/>
        </w:rPr>
        <w:t>sulfation</w:t>
      </w:r>
      <w:proofErr w:type="spellEnd"/>
      <w:r>
        <w:rPr>
          <w:rFonts w:ascii="Book Antiqua" w:eastAsia="Book Antiqua" w:hAnsi="Book Antiqua" w:cs="Book Antiqua"/>
          <w:color w:val="000000"/>
        </w:rPr>
        <w:t xml:space="preserve"> was slightly higher in medium- compared with low-MELD and in decompensated </w:t>
      </w:r>
      <w:r>
        <w:rPr>
          <w:rFonts w:ascii="Book Antiqua" w:eastAsia="Book Antiqua" w:hAnsi="Book Antiqua" w:cs="Book Antiqua"/>
          <w:color w:val="000000"/>
        </w:rPr>
        <w:lastRenderedPageBreak/>
        <w:t>compared with compensated patients (Table</w:t>
      </w:r>
      <w:r w:rsidR="00E634C2">
        <w:rPr>
          <w:rFonts w:ascii="Book Antiqua" w:eastAsia="Book Antiqua" w:hAnsi="Book Antiqua" w:cs="Book Antiqua"/>
          <w:color w:val="000000"/>
        </w:rPr>
        <w:t>s</w:t>
      </w:r>
      <w:r>
        <w:rPr>
          <w:rFonts w:ascii="Book Antiqua" w:eastAsia="Book Antiqua" w:hAnsi="Book Antiqua" w:cs="Book Antiqua"/>
          <w:color w:val="000000"/>
        </w:rPr>
        <w:t xml:space="preserve"> 5 and</w:t>
      </w:r>
      <w:r w:rsidR="00E634C2">
        <w:rPr>
          <w:rFonts w:ascii="Book Antiqua" w:eastAsia="Book Antiqua" w:hAnsi="Book Antiqua" w:cs="Book Antiqua"/>
          <w:color w:val="000000"/>
        </w:rPr>
        <w:t xml:space="preserve"> </w:t>
      </w:r>
      <w:r>
        <w:rPr>
          <w:rFonts w:ascii="Book Antiqua" w:eastAsia="Book Antiqua" w:hAnsi="Book Antiqua" w:cs="Book Antiqua"/>
          <w:color w:val="000000"/>
        </w:rPr>
        <w:t xml:space="preserve">6). The </w:t>
      </w:r>
      <w:proofErr w:type="spellStart"/>
      <w:r>
        <w:rPr>
          <w:rFonts w:ascii="Book Antiqua" w:eastAsia="Book Antiqua" w:hAnsi="Book Antiqua" w:cs="Book Antiqua"/>
          <w:color w:val="000000"/>
        </w:rPr>
        <w:t>upregulation</w:t>
      </w:r>
      <w:proofErr w:type="spellEnd"/>
      <w:r>
        <w:rPr>
          <w:rFonts w:ascii="Book Antiqua" w:eastAsia="Book Antiqua" w:hAnsi="Book Antiqua" w:cs="Book Antiqua"/>
          <w:color w:val="000000"/>
        </w:rPr>
        <w:t xml:space="preserve"> of </w:t>
      </w:r>
      <w:proofErr w:type="spellStart"/>
      <w:r>
        <w:rPr>
          <w:rFonts w:ascii="Book Antiqua" w:eastAsia="Book Antiqua" w:hAnsi="Book Antiqua" w:cs="Book Antiqua"/>
          <w:color w:val="000000"/>
        </w:rPr>
        <w:t>sulfation</w:t>
      </w:r>
      <w:proofErr w:type="spellEnd"/>
      <w:r>
        <w:rPr>
          <w:rFonts w:ascii="Book Antiqua" w:eastAsia="Book Antiqua" w:hAnsi="Book Antiqua" w:cs="Book Antiqua"/>
          <w:color w:val="000000"/>
        </w:rPr>
        <w:t xml:space="preserve"> of BA by SULT2A1 in patients with liver diseases is thought as a compensatory response to eliminate and detoxify the accumulated toxic </w:t>
      </w:r>
      <w:proofErr w:type="gramStart"/>
      <w:r>
        <w:rPr>
          <w:rFonts w:ascii="Book Antiqua" w:eastAsia="Book Antiqua" w:hAnsi="Book Antiqua" w:cs="Book Antiqua"/>
          <w:color w:val="000000"/>
        </w:rPr>
        <w:t>BA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8-13,</w:t>
      </w:r>
      <w:r w:rsidR="005B6939">
        <w:rPr>
          <w:rFonts w:ascii="Book Antiqua" w:eastAsia="Book Antiqua" w:hAnsi="Book Antiqua" w:cs="Book Antiqua"/>
          <w:color w:val="000000"/>
          <w:vertAlign w:val="superscript"/>
        </w:rPr>
        <w:t>54</w:t>
      </w:r>
      <w:r>
        <w:rPr>
          <w:rFonts w:ascii="Book Antiqua" w:eastAsia="Book Antiqua" w:hAnsi="Book Antiqua" w:cs="Book Antiqua"/>
          <w:color w:val="000000"/>
          <w:vertAlign w:val="superscript"/>
        </w:rPr>
        <w:t>,</w:t>
      </w:r>
      <w:r w:rsidR="005B6939">
        <w:rPr>
          <w:rFonts w:ascii="Book Antiqua" w:eastAsia="Book Antiqua" w:hAnsi="Book Antiqua" w:cs="Book Antiqua"/>
          <w:color w:val="000000"/>
          <w:vertAlign w:val="superscript"/>
        </w:rPr>
        <w:t>55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However, it is also possible that </w:t>
      </w:r>
      <w:proofErr w:type="spellStart"/>
      <w:r>
        <w:rPr>
          <w:rFonts w:ascii="Book Antiqua" w:eastAsia="Book Antiqua" w:hAnsi="Book Antiqua" w:cs="Book Antiqua"/>
          <w:color w:val="000000"/>
        </w:rPr>
        <w:t>sulfation</w:t>
      </w:r>
      <w:proofErr w:type="spellEnd"/>
      <w:r>
        <w:rPr>
          <w:rFonts w:ascii="Book Antiqua" w:eastAsia="Book Antiqua" w:hAnsi="Book Antiqua" w:cs="Book Antiqua"/>
          <w:color w:val="000000"/>
        </w:rPr>
        <w:t xml:space="preserve"> activity in these patients may eventually decrease due to exhaustion or defects of these recovery mechanisms. Therefore, while liver insults can be remediated by </w:t>
      </w:r>
      <w:proofErr w:type="spellStart"/>
      <w:r>
        <w:rPr>
          <w:rFonts w:ascii="Book Antiqua" w:eastAsia="Book Antiqua" w:hAnsi="Book Antiqua" w:cs="Book Antiqua"/>
          <w:color w:val="000000"/>
        </w:rPr>
        <w:t>upregulating</w:t>
      </w:r>
      <w:proofErr w:type="spellEnd"/>
      <w:r>
        <w:rPr>
          <w:rFonts w:ascii="Book Antiqua" w:eastAsia="Book Antiqua" w:hAnsi="Book Antiqua" w:cs="Book Antiqua"/>
          <w:color w:val="000000"/>
        </w:rPr>
        <w:t xml:space="preserve"> BA </w:t>
      </w:r>
      <w:proofErr w:type="spellStart"/>
      <w:r>
        <w:rPr>
          <w:rFonts w:ascii="Book Antiqua" w:eastAsia="Book Antiqua" w:hAnsi="Book Antiqua" w:cs="Book Antiqua"/>
          <w:color w:val="000000"/>
        </w:rPr>
        <w:t>sulfation</w:t>
      </w:r>
      <w:proofErr w:type="spellEnd"/>
      <w:r>
        <w:rPr>
          <w:rFonts w:ascii="Book Antiqua" w:eastAsia="Book Antiqua" w:hAnsi="Book Antiqua" w:cs="Book Antiqua"/>
          <w:color w:val="000000"/>
        </w:rPr>
        <w:t xml:space="preserve"> under normal conditions and in milder forms of liver diseases, but subjects who fail to </w:t>
      </w:r>
      <w:proofErr w:type="spellStart"/>
      <w:r>
        <w:rPr>
          <w:rFonts w:ascii="Book Antiqua" w:eastAsia="Book Antiqua" w:hAnsi="Book Antiqua" w:cs="Book Antiqua"/>
          <w:color w:val="000000"/>
        </w:rPr>
        <w:t>upregulate</w:t>
      </w:r>
      <w:proofErr w:type="spellEnd"/>
      <w:r>
        <w:rPr>
          <w:rFonts w:ascii="Book Antiqua" w:eastAsia="Book Antiqua" w:hAnsi="Book Antiqua" w:cs="Book Antiqua"/>
          <w:color w:val="000000"/>
        </w:rPr>
        <w:t xml:space="preserve"> this defensive mechanism or exhaust it under more severe forms of the diseases are at higher risk of developing the disease and/or may have worse prognosis</w:t>
      </w:r>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Another explanation for the preferential accumulation of BA-sulfates could be related to the inhibition of their </w:t>
      </w:r>
      <w:proofErr w:type="spellStart"/>
      <w:r>
        <w:rPr>
          <w:rFonts w:ascii="Book Antiqua" w:eastAsia="Book Antiqua" w:hAnsi="Book Antiqua" w:cs="Book Antiqua"/>
          <w:color w:val="000000"/>
        </w:rPr>
        <w:t>canalicular</w:t>
      </w:r>
      <w:proofErr w:type="spellEnd"/>
      <w:r>
        <w:rPr>
          <w:rFonts w:ascii="Book Antiqua" w:eastAsia="Book Antiqua" w:hAnsi="Book Antiqua" w:cs="Book Antiqua"/>
          <w:color w:val="000000"/>
        </w:rPr>
        <w:t xml:space="preserve"> transport into bile by efflux transporters, mainly the multidrug resistance-associated proteins 2-4 (MRP 2-4). These transporters preferentially transport divalent </w:t>
      </w:r>
      <w:proofErr w:type="spellStart"/>
      <w:r>
        <w:rPr>
          <w:rFonts w:ascii="Book Antiqua" w:eastAsia="Book Antiqua" w:hAnsi="Book Antiqua" w:cs="Book Antiqua"/>
          <w:color w:val="000000"/>
        </w:rPr>
        <w:t>amidated</w:t>
      </w:r>
      <w:proofErr w:type="spellEnd"/>
      <w:r>
        <w:rPr>
          <w:rFonts w:ascii="Book Antiqua" w:eastAsia="Book Antiqua" w:hAnsi="Book Antiqua" w:cs="Book Antiqua"/>
          <w:color w:val="000000"/>
        </w:rPr>
        <w:t xml:space="preserve"> and conjugated (sulfated and </w:t>
      </w:r>
      <w:proofErr w:type="spellStart"/>
      <w:r>
        <w:rPr>
          <w:rFonts w:ascii="Book Antiqua" w:eastAsia="Book Antiqua" w:hAnsi="Book Antiqua" w:cs="Book Antiqua"/>
          <w:color w:val="000000"/>
        </w:rPr>
        <w:t>glucuronidated</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BA</w:t>
      </w:r>
      <w:r>
        <w:rPr>
          <w:rFonts w:ascii="Book Antiqua" w:eastAsia="Book Antiqua" w:hAnsi="Book Antiqua" w:cs="Book Antiqua"/>
          <w:color w:val="000000"/>
          <w:vertAlign w:val="superscript"/>
        </w:rPr>
        <w:t>[</w:t>
      </w:r>
      <w:proofErr w:type="gramEnd"/>
      <w:r w:rsidR="005B6939">
        <w:rPr>
          <w:rFonts w:ascii="Book Antiqua" w:eastAsia="Book Antiqua" w:hAnsi="Book Antiqua" w:cs="Book Antiqua"/>
          <w:color w:val="000000"/>
          <w:vertAlign w:val="superscript"/>
        </w:rPr>
        <w:t>56</w:t>
      </w:r>
      <w:r>
        <w:rPr>
          <w:rFonts w:ascii="Book Antiqua" w:eastAsia="Book Antiqua" w:hAnsi="Book Antiqua" w:cs="Book Antiqua"/>
          <w:color w:val="000000"/>
          <w:vertAlign w:val="superscript"/>
        </w:rPr>
        <w:t>-</w:t>
      </w:r>
      <w:r w:rsidR="005B6939">
        <w:rPr>
          <w:rFonts w:ascii="Book Antiqua" w:eastAsia="Book Antiqua" w:hAnsi="Book Antiqua" w:cs="Book Antiqua"/>
          <w:color w:val="000000"/>
          <w:vertAlign w:val="superscript"/>
        </w:rPr>
        <w:t>59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MRPs including MRP2 activity is known to be compromised in various </w:t>
      </w:r>
      <w:proofErr w:type="spellStart"/>
      <w:r>
        <w:rPr>
          <w:rFonts w:ascii="Book Antiqua" w:eastAsia="Book Antiqua" w:hAnsi="Book Antiqua" w:cs="Book Antiqua"/>
          <w:color w:val="000000"/>
        </w:rPr>
        <w:t>cholestatic</w:t>
      </w:r>
      <w:proofErr w:type="spellEnd"/>
      <w:r>
        <w:rPr>
          <w:rFonts w:ascii="Book Antiqua" w:eastAsia="Book Antiqua" w:hAnsi="Book Antiqua" w:cs="Book Antiqua"/>
          <w:color w:val="000000"/>
        </w:rPr>
        <w:t xml:space="preserve"> liver diseases due </w:t>
      </w:r>
      <w:proofErr w:type="spellStart"/>
      <w:r>
        <w:rPr>
          <w:rFonts w:ascii="Book Antiqua" w:eastAsia="Book Antiqua" w:hAnsi="Book Antiqua" w:cs="Book Antiqua"/>
          <w:color w:val="000000"/>
        </w:rPr>
        <w:t>downregulation</w:t>
      </w:r>
      <w:proofErr w:type="spellEnd"/>
      <w:r>
        <w:rPr>
          <w:rFonts w:ascii="Book Antiqua" w:eastAsia="Book Antiqua" w:hAnsi="Book Antiqua" w:cs="Book Antiqua"/>
          <w:color w:val="000000"/>
        </w:rPr>
        <w:t xml:space="preserve"> of their expression and/or membrane </w:t>
      </w:r>
      <w:proofErr w:type="gramStart"/>
      <w:r>
        <w:rPr>
          <w:rFonts w:ascii="Book Antiqua" w:eastAsia="Book Antiqua" w:hAnsi="Book Antiqua" w:cs="Book Antiqua"/>
          <w:color w:val="000000"/>
        </w:rPr>
        <w:t>localization</w:t>
      </w:r>
      <w:r>
        <w:rPr>
          <w:rFonts w:ascii="Book Antiqua" w:eastAsia="Book Antiqua" w:hAnsi="Book Antiqua" w:cs="Book Antiqua"/>
          <w:color w:val="000000"/>
          <w:vertAlign w:val="superscript"/>
        </w:rPr>
        <w:t>[</w:t>
      </w:r>
      <w:proofErr w:type="gramEnd"/>
      <w:r w:rsidR="005B6939">
        <w:rPr>
          <w:rFonts w:ascii="Book Antiqua" w:eastAsia="Book Antiqua" w:hAnsi="Book Antiqua" w:cs="Book Antiqua"/>
          <w:color w:val="000000"/>
          <w:vertAlign w:val="superscript"/>
        </w:rPr>
        <w:t>60</w:t>
      </w:r>
      <w:r>
        <w:rPr>
          <w:rFonts w:ascii="Book Antiqua" w:eastAsia="Book Antiqua" w:hAnsi="Book Antiqua" w:cs="Book Antiqua"/>
          <w:color w:val="000000"/>
          <w:vertAlign w:val="superscript"/>
        </w:rPr>
        <w:t>-</w:t>
      </w:r>
      <w:r w:rsidR="005B6939">
        <w:rPr>
          <w:rFonts w:ascii="Book Antiqua" w:eastAsia="Book Antiqua" w:hAnsi="Book Antiqua" w:cs="Book Antiqua"/>
          <w:color w:val="000000"/>
          <w:vertAlign w:val="superscript"/>
        </w:rPr>
        <w:t>62</w:t>
      </w:r>
      <w:r>
        <w:rPr>
          <w:rFonts w:ascii="Book Antiqua" w:eastAsia="Book Antiqua" w:hAnsi="Book Antiqua" w:cs="Book Antiqua"/>
          <w:color w:val="000000"/>
          <w:vertAlign w:val="superscript"/>
        </w:rPr>
        <w:t>]</w:t>
      </w:r>
      <w:r>
        <w:rPr>
          <w:rFonts w:ascii="Book Antiqua" w:eastAsia="Book Antiqua" w:hAnsi="Book Antiqua" w:cs="Book Antiqua"/>
          <w:color w:val="000000"/>
        </w:rPr>
        <w:t>, which may lead to the preferential retention of their substrates including BA-sulfates in the liver and systemic circulation.</w:t>
      </w:r>
    </w:p>
    <w:p w14:paraId="6EF8BA92" w14:textId="3B9809A5" w:rsidR="00A77B3E" w:rsidRDefault="00C821D0" w:rsidP="000C33BA">
      <w:pPr>
        <w:spacing w:line="360" w:lineRule="auto"/>
        <w:ind w:firstLineChars="100" w:firstLine="240"/>
        <w:jc w:val="both"/>
      </w:pPr>
      <w:r>
        <w:rPr>
          <w:rFonts w:ascii="Book Antiqua" w:eastAsia="Book Antiqua" w:hAnsi="Book Antiqua" w:cs="Book Antiqua"/>
          <w:color w:val="000000"/>
        </w:rPr>
        <w:t>CYP8B1 catalyzes 12α</w:t>
      </w:r>
      <w:r w:rsidR="000C33BA">
        <w:rPr>
          <w:rFonts w:ascii="Book Antiqua" w:eastAsia="Book Antiqua" w:hAnsi="Book Antiqua" w:cs="Book Antiqua"/>
          <w:color w:val="000000"/>
        </w:rPr>
        <w:t>-</w:t>
      </w:r>
      <w:r>
        <w:rPr>
          <w:rFonts w:ascii="Book Antiqua" w:eastAsia="Book Antiqua" w:hAnsi="Book Antiqua" w:cs="Book Antiqua"/>
          <w:color w:val="000000"/>
        </w:rPr>
        <w:t>hydroxylation of the di-OH CDCA to the tri-OH CA. The CA/CDCA or the 12α</w:t>
      </w:r>
      <w:r w:rsidR="000C33BA">
        <w:rPr>
          <w:rFonts w:ascii="Book Antiqua" w:eastAsia="Book Antiqua" w:hAnsi="Book Antiqua" w:cs="Book Antiqua"/>
          <w:color w:val="000000"/>
        </w:rPr>
        <w:t>-</w:t>
      </w:r>
      <w:r>
        <w:rPr>
          <w:rFonts w:ascii="Book Antiqua" w:eastAsia="Book Antiqua" w:hAnsi="Book Antiqua" w:cs="Book Antiqua"/>
          <w:color w:val="000000"/>
        </w:rPr>
        <w:t>OH/non</w:t>
      </w:r>
      <w:r w:rsidR="000C33BA">
        <w:rPr>
          <w:rFonts w:ascii="Book Antiqua" w:eastAsia="Book Antiqua" w:hAnsi="Book Antiqua" w:cs="Book Antiqua"/>
          <w:color w:val="000000"/>
        </w:rPr>
        <w:t>-</w:t>
      </w:r>
      <w:r>
        <w:rPr>
          <w:rFonts w:ascii="Book Antiqua" w:eastAsia="Book Antiqua" w:hAnsi="Book Antiqua" w:cs="Book Antiqua"/>
          <w:color w:val="000000"/>
        </w:rPr>
        <w:t xml:space="preserve">12α ratios are used as probes to measure CYP8B1 </w:t>
      </w:r>
      <w:proofErr w:type="gramStart"/>
      <w:r>
        <w:rPr>
          <w:rFonts w:ascii="Book Antiqua" w:eastAsia="Book Antiqua" w:hAnsi="Book Antiqua" w:cs="Book Antiqua"/>
          <w:color w:val="000000"/>
        </w:rPr>
        <w:t>activity</w:t>
      </w:r>
      <w:r>
        <w:rPr>
          <w:rFonts w:ascii="Book Antiqua" w:eastAsia="Book Antiqua" w:hAnsi="Book Antiqua" w:cs="Book Antiqua"/>
          <w:color w:val="000000"/>
          <w:vertAlign w:val="superscript"/>
        </w:rPr>
        <w:t>[</w:t>
      </w:r>
      <w:proofErr w:type="gramEnd"/>
      <w:r w:rsidR="005B6939">
        <w:rPr>
          <w:rFonts w:ascii="Book Antiqua" w:eastAsia="Book Antiqua" w:hAnsi="Book Antiqua" w:cs="Book Antiqua"/>
          <w:color w:val="000000"/>
          <w:vertAlign w:val="superscript"/>
        </w:rPr>
        <w:t>63</w:t>
      </w:r>
      <w:r>
        <w:rPr>
          <w:rFonts w:ascii="Book Antiqua" w:eastAsia="Book Antiqua" w:hAnsi="Book Antiqua" w:cs="Book Antiqua"/>
          <w:color w:val="000000"/>
          <w:vertAlign w:val="superscript"/>
        </w:rPr>
        <w:t>-</w:t>
      </w:r>
      <w:r w:rsidR="005B6939">
        <w:rPr>
          <w:rFonts w:ascii="Book Antiqua" w:eastAsia="Book Antiqua" w:hAnsi="Book Antiqua" w:cs="Book Antiqua"/>
          <w:color w:val="000000"/>
          <w:vertAlign w:val="superscript"/>
        </w:rPr>
        <w:t>65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sidR="000C33BA">
        <w:rPr>
          <w:rFonts w:ascii="Book Antiqua" w:eastAsia="Book Antiqua" w:hAnsi="Book Antiqua" w:cs="Book Antiqua"/>
          <w:color w:val="000000"/>
        </w:rPr>
        <w:t xml:space="preserve">The </w:t>
      </w:r>
      <w:r>
        <w:rPr>
          <w:rFonts w:ascii="Book Antiqua" w:eastAsia="Book Antiqua" w:hAnsi="Book Antiqua" w:cs="Book Antiqua"/>
          <w:color w:val="000000"/>
        </w:rPr>
        <w:t>12α-OH/non</w:t>
      </w:r>
      <w:r w:rsidR="000C33BA">
        <w:rPr>
          <w:rFonts w:ascii="Book Antiqua" w:eastAsia="Book Antiqua" w:hAnsi="Book Antiqua" w:cs="Book Antiqua"/>
          <w:color w:val="000000"/>
        </w:rPr>
        <w:t>-</w:t>
      </w:r>
      <w:r>
        <w:rPr>
          <w:rFonts w:ascii="Book Antiqua" w:eastAsia="Book Antiqua" w:hAnsi="Book Antiqua" w:cs="Book Antiqua"/>
          <w:color w:val="000000"/>
        </w:rPr>
        <w:t>12α-OH ratio was 50% lower in patients compared with controls (Table 4). Also, both ratios were lower in medium-</w:t>
      </w:r>
      <w:r w:rsidR="000C33BA">
        <w:rPr>
          <w:rFonts w:ascii="Book Antiqua" w:eastAsia="Book Antiqua" w:hAnsi="Book Antiqua" w:cs="Book Antiqua"/>
          <w:color w:val="000000"/>
        </w:rPr>
        <w:t>MELD</w:t>
      </w:r>
      <w:r>
        <w:rPr>
          <w:rFonts w:ascii="Book Antiqua" w:eastAsia="Book Antiqua" w:hAnsi="Book Antiqua" w:cs="Book Antiqua"/>
          <w:color w:val="000000"/>
        </w:rPr>
        <w:t xml:space="preserve"> </w:t>
      </w:r>
      <w:proofErr w:type="spellStart"/>
      <w:r w:rsidRPr="000C33BA">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low-MELD as well as decompensated </w:t>
      </w:r>
      <w:proofErr w:type="spellStart"/>
      <w:r w:rsidRPr="000C33BA">
        <w:rPr>
          <w:rFonts w:ascii="Book Antiqua" w:eastAsia="Book Antiqua" w:hAnsi="Book Antiqua" w:cs="Book Antiqua"/>
          <w:i/>
          <w:iCs/>
          <w:color w:val="000000"/>
        </w:rPr>
        <w:t>vs</w:t>
      </w:r>
      <w:proofErr w:type="spellEnd"/>
      <w:r w:rsidR="000C33BA">
        <w:rPr>
          <w:rFonts w:ascii="Book Antiqua" w:eastAsia="Book Antiqua" w:hAnsi="Book Antiqua" w:cs="Book Antiqua"/>
          <w:color w:val="000000"/>
        </w:rPr>
        <w:t xml:space="preserve"> </w:t>
      </w:r>
      <w:r>
        <w:rPr>
          <w:rFonts w:ascii="Book Antiqua" w:eastAsia="Book Antiqua" w:hAnsi="Book Antiqua" w:cs="Book Antiqua"/>
          <w:color w:val="000000"/>
        </w:rPr>
        <w:t>compensated patients (Table</w:t>
      </w:r>
      <w:r w:rsidR="000C33BA">
        <w:rPr>
          <w:rFonts w:ascii="Book Antiqua" w:eastAsia="Book Antiqua" w:hAnsi="Book Antiqua" w:cs="Book Antiqua"/>
          <w:color w:val="000000"/>
        </w:rPr>
        <w:t>s</w:t>
      </w:r>
      <w:r>
        <w:rPr>
          <w:rFonts w:ascii="Book Antiqua" w:eastAsia="Book Antiqua" w:hAnsi="Book Antiqua" w:cs="Book Antiqua"/>
          <w:color w:val="000000"/>
        </w:rPr>
        <w:t xml:space="preserve"> 5 and</w:t>
      </w:r>
      <w:r w:rsidR="000C33BA">
        <w:rPr>
          <w:rFonts w:ascii="Book Antiqua" w:eastAsia="Book Antiqua" w:hAnsi="Book Antiqua" w:cs="Book Antiqua"/>
          <w:color w:val="000000"/>
        </w:rPr>
        <w:t xml:space="preserve"> </w:t>
      </w:r>
      <w:r>
        <w:rPr>
          <w:rFonts w:ascii="Book Antiqua" w:eastAsia="Book Antiqua" w:hAnsi="Book Antiqua" w:cs="Book Antiqua"/>
          <w:color w:val="000000"/>
        </w:rPr>
        <w:t>6).</w:t>
      </w:r>
      <w:r w:rsidR="000C33BA">
        <w:rPr>
          <w:rFonts w:ascii="Book Antiqua" w:eastAsia="Book Antiqua" w:hAnsi="Book Antiqua" w:cs="Book Antiqua"/>
          <w:color w:val="000000"/>
        </w:rPr>
        <w:t xml:space="preserve"> </w:t>
      </w:r>
      <w:r>
        <w:rPr>
          <w:rFonts w:ascii="Book Antiqua" w:eastAsia="Book Antiqua" w:hAnsi="Book Antiqua" w:cs="Book Antiqua"/>
          <w:color w:val="000000"/>
        </w:rPr>
        <w:t xml:space="preserve">This indicates that CYP8B1 activity, which exclusively takes place in the </w:t>
      </w:r>
      <w:proofErr w:type="gramStart"/>
      <w:r>
        <w:rPr>
          <w:rFonts w:ascii="Book Antiqua" w:eastAsia="Book Antiqua" w:hAnsi="Book Antiqua" w:cs="Book Antiqua"/>
          <w:color w:val="000000"/>
        </w:rPr>
        <w:t>liver</w:t>
      </w:r>
      <w:r>
        <w:rPr>
          <w:rFonts w:ascii="Book Antiqua" w:eastAsia="Book Antiqua" w:hAnsi="Book Antiqua" w:cs="Book Antiqua"/>
          <w:color w:val="000000"/>
          <w:vertAlign w:val="superscript"/>
        </w:rPr>
        <w:t>[</w:t>
      </w:r>
      <w:proofErr w:type="gramEnd"/>
      <w:r w:rsidR="005B6939">
        <w:rPr>
          <w:rFonts w:ascii="Book Antiqua" w:eastAsia="Book Antiqua" w:hAnsi="Book Antiqua" w:cs="Book Antiqua"/>
          <w:color w:val="000000"/>
          <w:vertAlign w:val="superscript"/>
        </w:rPr>
        <w:t>66</w:t>
      </w:r>
      <w:r>
        <w:rPr>
          <w:rFonts w:ascii="Book Antiqua" w:eastAsia="Book Antiqua" w:hAnsi="Book Antiqua" w:cs="Book Antiqua"/>
          <w:color w:val="000000"/>
          <w:vertAlign w:val="superscript"/>
        </w:rPr>
        <w:t>,</w:t>
      </w:r>
      <w:r w:rsidR="005B6939">
        <w:rPr>
          <w:rFonts w:ascii="Book Antiqua" w:eastAsia="Book Antiqua" w:hAnsi="Book Antiqua" w:cs="Book Antiqua"/>
          <w:color w:val="000000"/>
          <w:vertAlign w:val="superscript"/>
        </w:rPr>
        <w:t>67</w:t>
      </w:r>
      <w:r>
        <w:rPr>
          <w:rFonts w:ascii="Book Antiqua" w:eastAsia="Book Antiqua" w:hAnsi="Book Antiqua" w:cs="Book Antiqua"/>
          <w:color w:val="000000"/>
          <w:vertAlign w:val="superscript"/>
        </w:rPr>
        <w:t>]</w:t>
      </w:r>
      <w:r>
        <w:rPr>
          <w:rFonts w:ascii="Book Antiqua" w:eastAsia="Book Antiqua" w:hAnsi="Book Antiqua" w:cs="Book Antiqua"/>
          <w:color w:val="000000"/>
        </w:rPr>
        <w:t>, may be compromised during liver diseases in general and is further compromised with disease severity.</w:t>
      </w:r>
      <w:r w:rsidR="000C33BA">
        <w:rPr>
          <w:rFonts w:ascii="Book Antiqua" w:eastAsia="Book Antiqua" w:hAnsi="Book Antiqua" w:cs="Book Antiqua"/>
          <w:color w:val="000000"/>
        </w:rPr>
        <w:t xml:space="preserve"> </w:t>
      </w:r>
      <w:r>
        <w:rPr>
          <w:rFonts w:ascii="Book Antiqua" w:eastAsia="Book Antiqua" w:hAnsi="Book Antiqua" w:cs="Book Antiqua"/>
          <w:color w:val="000000"/>
        </w:rPr>
        <w:t xml:space="preserve">Also, CDCA has a much higher affinity to BSEP than CA and other 12α-OH </w:t>
      </w:r>
      <w:proofErr w:type="gramStart"/>
      <w:r>
        <w:rPr>
          <w:rFonts w:ascii="Book Antiqua" w:eastAsia="Book Antiqua" w:hAnsi="Book Antiqua" w:cs="Book Antiqua"/>
          <w:color w:val="000000"/>
        </w:rPr>
        <w:t>BA</w:t>
      </w:r>
      <w:r>
        <w:rPr>
          <w:rFonts w:ascii="Book Antiqua" w:eastAsia="Book Antiqua" w:hAnsi="Book Antiqua" w:cs="Book Antiqua"/>
          <w:color w:val="000000"/>
          <w:vertAlign w:val="superscript"/>
        </w:rPr>
        <w:t>[</w:t>
      </w:r>
      <w:proofErr w:type="gramEnd"/>
      <w:r w:rsidR="005B6939">
        <w:rPr>
          <w:rFonts w:ascii="Book Antiqua" w:eastAsia="Book Antiqua" w:hAnsi="Book Antiqua" w:cs="Book Antiqua"/>
          <w:color w:val="000000"/>
          <w:vertAlign w:val="superscript"/>
        </w:rPr>
        <w:t>49</w:t>
      </w:r>
      <w:r>
        <w:rPr>
          <w:rFonts w:ascii="Book Antiqua" w:eastAsia="Book Antiqua" w:hAnsi="Book Antiqua" w:cs="Book Antiqua"/>
          <w:color w:val="000000"/>
          <w:vertAlign w:val="superscript"/>
        </w:rPr>
        <w:t>,</w:t>
      </w:r>
      <w:r w:rsidR="005B6939">
        <w:rPr>
          <w:rFonts w:ascii="Book Antiqua" w:eastAsia="Book Antiqua" w:hAnsi="Book Antiqua" w:cs="Book Antiqua"/>
          <w:color w:val="000000"/>
          <w:vertAlign w:val="superscript"/>
        </w:rPr>
        <w:t>68</w:t>
      </w:r>
      <w:r>
        <w:rPr>
          <w:rFonts w:ascii="Book Antiqua" w:eastAsia="Book Antiqua" w:hAnsi="Book Antiqua" w:cs="Book Antiqua"/>
          <w:color w:val="000000"/>
          <w:vertAlign w:val="superscript"/>
        </w:rPr>
        <w:t>]</w:t>
      </w:r>
      <w:r>
        <w:rPr>
          <w:rFonts w:ascii="Book Antiqua" w:eastAsia="Book Antiqua" w:hAnsi="Book Antiqua" w:cs="Book Antiqua"/>
          <w:color w:val="000000"/>
        </w:rPr>
        <w:t>. Therefore, when BSEP activity is compromised in the more severe liver diseases, it is expected to lead to the preferential accumulation of its high-affinity substrates including CDCA, which will also decrease the CA/CDCA and 12α</w:t>
      </w:r>
      <w:r w:rsidR="000C33BA">
        <w:rPr>
          <w:rFonts w:ascii="Book Antiqua" w:eastAsia="Book Antiqua" w:hAnsi="Book Antiqua" w:cs="Book Antiqua"/>
          <w:color w:val="000000"/>
        </w:rPr>
        <w:t>-</w:t>
      </w:r>
      <w:r>
        <w:rPr>
          <w:rFonts w:ascii="Book Antiqua" w:eastAsia="Book Antiqua" w:hAnsi="Book Antiqua" w:cs="Book Antiqua"/>
          <w:color w:val="000000"/>
        </w:rPr>
        <w:t>OH/non</w:t>
      </w:r>
      <w:r w:rsidR="000C33BA">
        <w:rPr>
          <w:rFonts w:ascii="Book Antiqua" w:eastAsia="Book Antiqua" w:hAnsi="Book Antiqua" w:cs="Book Antiqua"/>
          <w:color w:val="000000"/>
        </w:rPr>
        <w:t>-</w:t>
      </w:r>
      <w:r>
        <w:rPr>
          <w:rFonts w:ascii="Book Antiqua" w:eastAsia="Book Antiqua" w:hAnsi="Book Antiqua" w:cs="Book Antiqua"/>
          <w:color w:val="000000"/>
        </w:rPr>
        <w:t>12α ratios.</w:t>
      </w:r>
    </w:p>
    <w:p w14:paraId="571A6228" w14:textId="74E15F7F" w:rsidR="00A77B3E" w:rsidRDefault="00C821D0" w:rsidP="000C33BA">
      <w:pPr>
        <w:spacing w:line="360" w:lineRule="auto"/>
        <w:ind w:firstLineChars="100" w:firstLine="240"/>
        <w:jc w:val="both"/>
      </w:pPr>
      <w:r>
        <w:rPr>
          <w:rFonts w:ascii="Book Antiqua" w:eastAsia="Book Antiqua" w:hAnsi="Book Antiqua" w:cs="Book Antiqua"/>
          <w:color w:val="000000"/>
        </w:rPr>
        <w:lastRenderedPageBreak/>
        <w:t>Many BA concentrations and indices demonstrated AUC &gt; 0.7 supporting their potential as biomarkers for the diagnosis of liver diseases (Supplementary Table 3). We identified three potential cut-off values, which achieve a good balance between specificity and sensitivity (Supplementary Table 5). BA indices have higher AUC values than the absolute BA concentrations, which indicates that BA indices are more accurate in distinguishing between controls and patients.</w:t>
      </w:r>
    </w:p>
    <w:p w14:paraId="2A3480C2" w14:textId="27A2D16C" w:rsidR="00A77B3E" w:rsidRDefault="00C821D0" w:rsidP="000C33BA">
      <w:pPr>
        <w:spacing w:line="360" w:lineRule="auto"/>
        <w:ind w:firstLineChars="100" w:firstLine="240"/>
        <w:jc w:val="both"/>
      </w:pPr>
      <w:r>
        <w:rPr>
          <w:rFonts w:ascii="Book Antiqua" w:eastAsia="Book Antiqua" w:hAnsi="Book Antiqua" w:cs="Book Antiqua"/>
          <w:color w:val="000000"/>
        </w:rPr>
        <w:t>We found correlation between the risk of developing a liver disease and many BA indices using logistic regression analysis (</w:t>
      </w:r>
      <w:r w:rsidRPr="000C33BA">
        <w:rPr>
          <w:rFonts w:ascii="Book Antiqua" w:eastAsia="Book Antiqua" w:hAnsi="Book Antiqua" w:cs="Book Antiqua"/>
          <w:i/>
          <w:iCs/>
          <w:color w:val="000000"/>
        </w:rPr>
        <w:t>P</w:t>
      </w:r>
      <w:r>
        <w:rPr>
          <w:rFonts w:ascii="Book Antiqua" w:eastAsia="Book Antiqua" w:hAnsi="Book Antiqua" w:cs="Book Antiqua"/>
          <w:color w:val="000000"/>
        </w:rPr>
        <w:t xml:space="preserve"> &lt; 0.05). The </w:t>
      </w:r>
      <w:proofErr w:type="spellStart"/>
      <w:r>
        <w:rPr>
          <w:rFonts w:ascii="Book Antiqua" w:eastAsia="Book Antiqua" w:hAnsi="Book Antiqua" w:cs="Book Antiqua"/>
          <w:color w:val="000000"/>
        </w:rPr>
        <w:t>univariate</w:t>
      </w:r>
      <w:proofErr w:type="spellEnd"/>
      <w:r>
        <w:rPr>
          <w:rFonts w:ascii="Book Antiqua" w:eastAsia="Book Antiqua" w:hAnsi="Book Antiqua" w:cs="Book Antiqua"/>
          <w:color w:val="000000"/>
        </w:rPr>
        <w:t xml:space="preserve"> logistic regression associated with a 20% change from the mean value for the absolute BA concentrations ranged from 1.11 to 1.18, whereas it was as high as 2.72 for BA indices (Table 7). This suggests that BA indices are more sensitive than absolute BA concentrations in terms of predicting larger magnitudes of the risk of developing a liver disease.</w:t>
      </w:r>
    </w:p>
    <w:p w14:paraId="3B3C5F5B" w14:textId="59C3C158" w:rsidR="00A77B3E" w:rsidRDefault="00C821D0" w:rsidP="000C33BA">
      <w:pPr>
        <w:spacing w:line="360" w:lineRule="auto"/>
        <w:ind w:firstLineChars="100" w:firstLine="240"/>
        <w:jc w:val="both"/>
      </w:pPr>
      <w:r>
        <w:rPr>
          <w:rFonts w:ascii="Book Antiqua" w:eastAsia="Book Antiqua" w:hAnsi="Book Antiqua" w:cs="Book Antiqua"/>
          <w:color w:val="000000"/>
        </w:rPr>
        <w:t xml:space="preserve">All the above analyses demonstrate that BA indices can serve as a global marker to differentiate the pooled </w:t>
      </w:r>
      <w:proofErr w:type="spellStart"/>
      <w:r>
        <w:rPr>
          <w:rFonts w:ascii="Book Antiqua" w:eastAsia="Book Antiqua" w:hAnsi="Book Antiqua" w:cs="Book Antiqua"/>
          <w:color w:val="000000"/>
        </w:rPr>
        <w:t>cholestatic</w:t>
      </w:r>
      <w:proofErr w:type="spellEnd"/>
      <w:r>
        <w:rPr>
          <w:rFonts w:ascii="Book Antiqua" w:eastAsia="Book Antiqua" w:hAnsi="Book Antiqua" w:cs="Book Antiqua"/>
          <w:color w:val="000000"/>
        </w:rPr>
        <w:t xml:space="preserve"> liver disease population from controls in this study. In addition, we have divided the patients into different individual disease groups and performed similar analyses in these groups vs. controls, for the individual diseases. Most BA indices with ROC-AUC &gt; 0.7 were significantly different between controls </w:t>
      </w:r>
      <w:proofErr w:type="spellStart"/>
      <w:r w:rsidRPr="000C33BA">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most of the individual liver disease subtypes (Table 8). In particular, hepatitis C and cirrhosis were the largest subpopulations in our study, and all global diagnostic BA indices from the pooled patients vs. control analyses (</w:t>
      </w:r>
      <w:r w:rsidRPr="000C33BA">
        <w:rPr>
          <w:rFonts w:ascii="Book Antiqua" w:eastAsia="Book Antiqua" w:hAnsi="Book Antiqua" w:cs="Book Antiqua"/>
          <w:i/>
          <w:iCs/>
          <w:color w:val="000000"/>
        </w:rPr>
        <w:t>P</w:t>
      </w:r>
      <w:r>
        <w:rPr>
          <w:rFonts w:ascii="Book Antiqua" w:eastAsia="Book Antiqua" w:hAnsi="Book Antiqua" w:cs="Book Antiqua"/>
          <w:color w:val="000000"/>
        </w:rPr>
        <w:t xml:space="preserve"> &lt;</w:t>
      </w:r>
      <w:r w:rsidR="000C33BA">
        <w:rPr>
          <w:rFonts w:ascii="Book Antiqua" w:eastAsia="Book Antiqua" w:hAnsi="Book Antiqua" w:cs="Book Antiqua"/>
          <w:color w:val="000000"/>
        </w:rPr>
        <w:t xml:space="preserve"> </w:t>
      </w:r>
      <w:r>
        <w:rPr>
          <w:rFonts w:ascii="Book Antiqua" w:eastAsia="Book Antiqua" w:hAnsi="Book Antiqua" w:cs="Book Antiqua"/>
          <w:color w:val="000000"/>
        </w:rPr>
        <w:t>0.05 and ROC-AUC &gt; 0.7) were also specific diagnostic markers for these two particular liver diseases vs. controls (</w:t>
      </w:r>
      <w:r w:rsidRPr="000C33BA">
        <w:rPr>
          <w:rFonts w:ascii="Book Antiqua" w:eastAsia="Book Antiqua" w:hAnsi="Book Antiqua" w:cs="Book Antiqua"/>
          <w:i/>
          <w:iCs/>
          <w:color w:val="000000"/>
        </w:rPr>
        <w:t>P</w:t>
      </w:r>
      <w:r>
        <w:rPr>
          <w:rFonts w:ascii="Book Antiqua" w:eastAsia="Book Antiqua" w:hAnsi="Book Antiqua" w:cs="Book Antiqua"/>
          <w:color w:val="000000"/>
        </w:rPr>
        <w:t xml:space="preserve"> &lt;</w:t>
      </w:r>
      <w:r w:rsidR="000C33BA">
        <w:rPr>
          <w:rFonts w:ascii="Book Antiqua" w:eastAsia="Book Antiqua" w:hAnsi="Book Antiqua" w:cs="Book Antiqua"/>
          <w:color w:val="000000"/>
        </w:rPr>
        <w:t xml:space="preserve"> </w:t>
      </w:r>
      <w:r>
        <w:rPr>
          <w:rFonts w:ascii="Book Antiqua" w:eastAsia="Book Antiqua" w:hAnsi="Book Antiqua" w:cs="Book Antiqua"/>
          <w:color w:val="000000"/>
        </w:rPr>
        <w:t>0.05).</w:t>
      </w:r>
    </w:p>
    <w:p w14:paraId="1622E779" w14:textId="78677B87" w:rsidR="00A77B3E" w:rsidRDefault="00C821D0" w:rsidP="000C33BA">
      <w:pPr>
        <w:spacing w:line="360" w:lineRule="auto"/>
        <w:ind w:firstLineChars="100" w:firstLine="240"/>
        <w:jc w:val="both"/>
      </w:pPr>
      <w:r>
        <w:rPr>
          <w:rFonts w:ascii="Book Antiqua" w:eastAsia="Book Antiqua" w:hAnsi="Book Antiqua" w:cs="Book Antiqua"/>
          <w:color w:val="000000"/>
        </w:rPr>
        <w:t xml:space="preserve">We have found a significant correlation between BA indices and non-BA parameters, except </w:t>
      </w:r>
      <w:proofErr w:type="spellStart"/>
      <w:r>
        <w:rPr>
          <w:rFonts w:ascii="Book Antiqua" w:eastAsia="Book Antiqua" w:hAnsi="Book Antiqua" w:cs="Book Antiqua"/>
          <w:color w:val="000000"/>
        </w:rPr>
        <w:t>creatinine</w:t>
      </w:r>
      <w:proofErr w:type="spellEnd"/>
      <w:r>
        <w:rPr>
          <w:rFonts w:ascii="Book Antiqua" w:eastAsia="Book Antiqua" w:hAnsi="Book Antiqua" w:cs="Book Antiqua"/>
          <w:color w:val="000000"/>
        </w:rPr>
        <w:t xml:space="preserve"> (</w:t>
      </w:r>
      <w:r w:rsidR="000C33BA" w:rsidRPr="000C33BA">
        <w:rPr>
          <w:rFonts w:ascii="Book Antiqua" w:eastAsia="Book Antiqua" w:hAnsi="Book Antiqua" w:cs="Book Antiqua"/>
          <w:i/>
          <w:iCs/>
          <w:color w:val="000000"/>
        </w:rPr>
        <w:t>P</w:t>
      </w:r>
      <w:r w:rsidR="000C33BA">
        <w:rPr>
          <w:rFonts w:ascii="Book Antiqua" w:eastAsia="Book Antiqua" w:hAnsi="Book Antiqua" w:cs="Book Antiqua"/>
          <w:color w:val="000000"/>
        </w:rPr>
        <w:t xml:space="preserve"> </w:t>
      </w:r>
      <w:r>
        <w:rPr>
          <w:rFonts w:ascii="Book Antiqua" w:eastAsia="Book Antiqua" w:hAnsi="Book Antiqua" w:cs="Book Antiqua"/>
          <w:color w:val="000000"/>
        </w:rPr>
        <w:t>&gt;</w:t>
      </w:r>
      <w:r w:rsidR="000C33BA">
        <w:rPr>
          <w:rFonts w:ascii="Book Antiqua" w:eastAsia="Book Antiqua" w:hAnsi="Book Antiqua" w:cs="Book Antiqua"/>
          <w:color w:val="000000"/>
        </w:rPr>
        <w:t xml:space="preserve"> </w:t>
      </w:r>
      <w:r>
        <w:rPr>
          <w:rFonts w:ascii="Book Antiqua" w:eastAsia="Book Antiqua" w:hAnsi="Book Antiqua" w:cs="Book Antiqua"/>
          <w:color w:val="000000"/>
        </w:rPr>
        <w:t>0.05) (Supplementary Table8). However, BA indices, in general, outperformed non-BA parameters as biomarkers for liver diseases on many levels. Non-BA parameters were 0.76-</w:t>
      </w:r>
      <w:r w:rsidR="000C33BA">
        <w:rPr>
          <w:rFonts w:ascii="Book Antiqua" w:eastAsia="Book Antiqua" w:hAnsi="Book Antiqua" w:cs="Book Antiqua"/>
          <w:color w:val="000000"/>
        </w:rPr>
        <w:t>fold</w:t>
      </w:r>
      <w:r>
        <w:rPr>
          <w:rFonts w:ascii="Book Antiqua" w:eastAsia="Book Antiqua" w:hAnsi="Book Antiqua" w:cs="Book Antiqua"/>
          <w:color w:val="000000"/>
        </w:rPr>
        <w:t xml:space="preserve"> to 2.5-fold higher (Table 9), whereas BA indices were as high as </w:t>
      </w:r>
      <w:r w:rsidR="000C33BA" w:rsidRPr="000C33BA">
        <w:rPr>
          <w:rFonts w:ascii="Book Antiqua" w:eastAsia="Book Antiqua" w:hAnsi="Book Antiqua" w:cs="Book Antiqua"/>
          <w:color w:val="000000"/>
        </w:rPr>
        <w:t xml:space="preserve">approximately </w:t>
      </w:r>
      <w:r>
        <w:rPr>
          <w:rFonts w:ascii="Book Antiqua" w:eastAsia="Book Antiqua" w:hAnsi="Book Antiqua" w:cs="Book Antiqua"/>
          <w:color w:val="000000"/>
        </w:rPr>
        <w:t>12-fold higher (</w:t>
      </w:r>
      <w:r w:rsidR="000C33BA">
        <w:rPr>
          <w:rFonts w:ascii="Book Antiqua" w:eastAsia="Book Antiqua" w:hAnsi="Book Antiqua" w:cs="Book Antiqua"/>
          <w:color w:val="000000"/>
        </w:rPr>
        <w:t>t</w:t>
      </w:r>
      <w:r>
        <w:rPr>
          <w:rFonts w:ascii="Book Antiqua" w:eastAsia="Book Antiqua" w:hAnsi="Book Antiqua" w:cs="Book Antiqua"/>
          <w:color w:val="000000"/>
        </w:rPr>
        <w:t xml:space="preserve">otal UDCA) in patients compared to controls (Table 4). Similarly, the magnitude of change within the MELD groups, compensation status, and among individual diseases were all much higher in BA </w:t>
      </w:r>
      <w:proofErr w:type="spellStart"/>
      <w:r w:rsidRPr="000C33BA">
        <w:rPr>
          <w:rFonts w:ascii="Book Antiqua" w:eastAsia="Book Antiqua" w:hAnsi="Book Antiqua" w:cs="Book Antiqua"/>
          <w:i/>
          <w:iCs/>
          <w:color w:val="000000"/>
        </w:rPr>
        <w:t>vs</w:t>
      </w:r>
      <w:proofErr w:type="spellEnd"/>
      <w:r w:rsidR="000C33BA">
        <w:rPr>
          <w:rFonts w:ascii="Book Antiqua" w:eastAsia="Book Antiqua" w:hAnsi="Book Antiqua" w:cs="Book Antiqua"/>
          <w:color w:val="000000"/>
        </w:rPr>
        <w:t xml:space="preserve"> </w:t>
      </w:r>
      <w:r>
        <w:rPr>
          <w:rFonts w:ascii="Book Antiqua" w:eastAsia="Book Antiqua" w:hAnsi="Book Antiqua" w:cs="Book Antiqua"/>
          <w:color w:val="000000"/>
        </w:rPr>
        <w:t>non-BA.</w:t>
      </w:r>
    </w:p>
    <w:p w14:paraId="5416D663" w14:textId="6CF335B0" w:rsidR="00A77B3E" w:rsidRDefault="00C821D0" w:rsidP="000C33BA">
      <w:pPr>
        <w:spacing w:line="360" w:lineRule="auto"/>
        <w:ind w:firstLineChars="100" w:firstLine="240"/>
        <w:jc w:val="both"/>
      </w:pPr>
      <w:r>
        <w:rPr>
          <w:rFonts w:ascii="Book Antiqua" w:eastAsia="Book Antiqua" w:hAnsi="Book Antiqua" w:cs="Book Antiqua"/>
          <w:color w:val="000000"/>
        </w:rPr>
        <w:lastRenderedPageBreak/>
        <w:t>This study has the following limitations: (</w:t>
      </w:r>
      <w:r w:rsidR="000C33BA">
        <w:rPr>
          <w:rFonts w:ascii="Book Antiqua" w:eastAsia="Book Antiqua" w:hAnsi="Book Antiqua" w:cs="Book Antiqua"/>
          <w:color w:val="000000"/>
        </w:rPr>
        <w:t>1</w:t>
      </w:r>
      <w:r>
        <w:rPr>
          <w:rFonts w:ascii="Book Antiqua" w:eastAsia="Book Antiqua" w:hAnsi="Book Antiqua" w:cs="Book Antiqua"/>
          <w:color w:val="000000"/>
        </w:rPr>
        <w:t>) Severity of the liver diseases were assessed using MELD score, compensation status, and a panel of liver enzymes.</w:t>
      </w:r>
      <w:r w:rsidR="000C33BA">
        <w:rPr>
          <w:rFonts w:ascii="Book Antiqua" w:eastAsia="Book Antiqua" w:hAnsi="Book Antiqua" w:cs="Book Antiqua"/>
          <w:color w:val="000000"/>
        </w:rPr>
        <w:t xml:space="preserve"> </w:t>
      </w:r>
      <w:r>
        <w:rPr>
          <w:rFonts w:ascii="Book Antiqua" w:eastAsia="Book Antiqua" w:hAnsi="Book Antiqua" w:cs="Book Antiqua"/>
          <w:color w:val="000000"/>
        </w:rPr>
        <w:t xml:space="preserve">However, liver histological evaluation was not included because it is not a routine practice to perform liver histology on all patients, but rather for specific patients as required by the </w:t>
      </w:r>
      <w:proofErr w:type="spellStart"/>
      <w:r>
        <w:rPr>
          <w:rFonts w:ascii="Book Antiqua" w:eastAsia="Book Antiqua" w:hAnsi="Book Antiqua" w:cs="Book Antiqua"/>
          <w:color w:val="000000"/>
        </w:rPr>
        <w:t>hepatologists</w:t>
      </w:r>
      <w:proofErr w:type="spellEnd"/>
      <w:r>
        <w:rPr>
          <w:rFonts w:ascii="Book Antiqua" w:eastAsia="Book Antiqua" w:hAnsi="Book Antiqua" w:cs="Book Antiqua"/>
          <w:color w:val="000000"/>
        </w:rPr>
        <w:t xml:space="preserve">. </w:t>
      </w:r>
      <w:r w:rsidR="000C33BA">
        <w:rPr>
          <w:rFonts w:ascii="Book Antiqua" w:eastAsia="Book Antiqua" w:hAnsi="Book Antiqua" w:cs="Book Antiqua"/>
          <w:color w:val="000000"/>
        </w:rPr>
        <w:t xml:space="preserve">And </w:t>
      </w:r>
      <w:r>
        <w:rPr>
          <w:rFonts w:ascii="Book Antiqua" w:eastAsia="Book Antiqua" w:hAnsi="Book Antiqua" w:cs="Book Antiqua"/>
          <w:color w:val="000000"/>
        </w:rPr>
        <w:t>(</w:t>
      </w:r>
      <w:r w:rsidR="000C33BA">
        <w:rPr>
          <w:rFonts w:ascii="Book Antiqua" w:eastAsia="Book Antiqua" w:hAnsi="Book Antiqua" w:cs="Book Antiqua"/>
          <w:color w:val="000000"/>
        </w:rPr>
        <w:t>2</w:t>
      </w:r>
      <w:r>
        <w:rPr>
          <w:rFonts w:ascii="Book Antiqua" w:eastAsia="Book Antiqua" w:hAnsi="Book Antiqua" w:cs="Book Antiqua"/>
          <w:color w:val="000000"/>
        </w:rPr>
        <w:t xml:space="preserve">) </w:t>
      </w:r>
      <w:r w:rsidR="000C33BA">
        <w:rPr>
          <w:rFonts w:ascii="Book Antiqua" w:eastAsia="Book Antiqua" w:hAnsi="Book Antiqua" w:cs="Book Antiqua"/>
          <w:color w:val="000000"/>
        </w:rPr>
        <w:t>w</w:t>
      </w:r>
      <w:r>
        <w:rPr>
          <w:rFonts w:ascii="Book Antiqua" w:eastAsia="Book Antiqua" w:hAnsi="Book Antiqua" w:cs="Book Antiqua"/>
          <w:color w:val="000000"/>
        </w:rPr>
        <w:t>e have enough subjects in this study to perform solid statistics, but smaller number of subjects in many individual disease subgroups.</w:t>
      </w:r>
      <w:r w:rsidR="000C33BA">
        <w:rPr>
          <w:rFonts w:ascii="Book Antiqua" w:eastAsia="Book Antiqua" w:hAnsi="Book Antiqua" w:cs="Book Antiqua"/>
          <w:color w:val="000000"/>
        </w:rPr>
        <w:t xml:space="preserve"> </w:t>
      </w:r>
      <w:r>
        <w:rPr>
          <w:rFonts w:ascii="Book Antiqua" w:eastAsia="Book Antiqua" w:hAnsi="Book Antiqua" w:cs="Book Antiqua"/>
          <w:color w:val="000000"/>
        </w:rPr>
        <w:t>Also, distribution of subjects between disease groups was unbalanced.</w:t>
      </w:r>
    </w:p>
    <w:p w14:paraId="0B2B6E1B" w14:textId="77777777" w:rsidR="00A77B3E" w:rsidRDefault="00A77B3E">
      <w:pPr>
        <w:spacing w:line="360" w:lineRule="auto"/>
        <w:jc w:val="both"/>
      </w:pPr>
    </w:p>
    <w:p w14:paraId="1C2BC8FE" w14:textId="77777777" w:rsidR="00A77B3E" w:rsidRDefault="00C821D0">
      <w:pPr>
        <w:spacing w:line="360" w:lineRule="auto"/>
        <w:jc w:val="both"/>
      </w:pPr>
      <w:r>
        <w:rPr>
          <w:rFonts w:ascii="Book Antiqua" w:eastAsia="Book Antiqua" w:hAnsi="Book Antiqua" w:cs="Book Antiqua"/>
          <w:b/>
          <w:caps/>
          <w:color w:val="000000"/>
          <w:u w:val="single"/>
        </w:rPr>
        <w:t>CONCLUSION</w:t>
      </w:r>
    </w:p>
    <w:p w14:paraId="56CA812D" w14:textId="7556AC94" w:rsidR="00A77B3E" w:rsidRDefault="00C821D0">
      <w:pPr>
        <w:spacing w:line="360" w:lineRule="auto"/>
        <w:jc w:val="both"/>
      </w:pPr>
      <w:r>
        <w:rPr>
          <w:rFonts w:ascii="Book Antiqua" w:eastAsia="Book Antiqua" w:hAnsi="Book Antiqua" w:cs="Book Antiqua"/>
          <w:color w:val="000000"/>
        </w:rPr>
        <w:t xml:space="preserve">In summary, the results of this study demonstrated that total and all individual BA increased in patients with 11 different </w:t>
      </w:r>
      <w:proofErr w:type="spellStart"/>
      <w:r>
        <w:rPr>
          <w:rFonts w:ascii="Book Antiqua" w:eastAsia="Book Antiqua" w:hAnsi="Book Antiqua" w:cs="Book Antiqua"/>
          <w:color w:val="000000"/>
        </w:rPr>
        <w:t>cholestatic</w:t>
      </w:r>
      <w:proofErr w:type="spellEnd"/>
      <w:r>
        <w:rPr>
          <w:rFonts w:ascii="Book Antiqua" w:eastAsia="Book Antiqua" w:hAnsi="Book Antiqua" w:cs="Book Antiqua"/>
          <w:color w:val="000000"/>
        </w:rPr>
        <w:t xml:space="preserve"> diseases. However, the high inter-individual variability of BA absolute concentrations makes most of them statistically insignificant and prevent their utilization as diagnostic markers. In contrast, BA indices had much lower inter- and intra-individual variability, which allowed their use as diagnostic and prognostic markers for liver diseases.</w:t>
      </w:r>
      <w:r w:rsidR="000C33BA">
        <w:rPr>
          <w:rFonts w:ascii="Book Antiqua" w:eastAsia="Book Antiqua" w:hAnsi="Book Antiqua" w:cs="Book Antiqua"/>
          <w:color w:val="000000"/>
        </w:rPr>
        <w:t xml:space="preserve"> </w:t>
      </w:r>
      <w:r>
        <w:rPr>
          <w:rFonts w:ascii="Book Antiqua" w:eastAsia="Book Antiqua" w:hAnsi="Book Antiqua" w:cs="Book Antiqua"/>
          <w:color w:val="000000"/>
        </w:rPr>
        <w:t xml:space="preserve">Furthermore, we have shown that several BA indices outperformed non-BA markers, currently used in the clinic, as diagnostic markers to differentiate our patient pool as well as individual </w:t>
      </w:r>
      <w:proofErr w:type="spellStart"/>
      <w:r>
        <w:rPr>
          <w:rFonts w:ascii="Book Antiqua" w:eastAsia="Book Antiqua" w:hAnsi="Book Antiqua" w:cs="Book Antiqua"/>
          <w:color w:val="000000"/>
        </w:rPr>
        <w:t>cholestatic</w:t>
      </w:r>
      <w:proofErr w:type="spellEnd"/>
      <w:r>
        <w:rPr>
          <w:rFonts w:ascii="Book Antiqua" w:eastAsia="Book Antiqua" w:hAnsi="Book Antiqua" w:cs="Book Antiqua"/>
          <w:color w:val="000000"/>
        </w:rPr>
        <w:t xml:space="preserve"> diseases against healthy controls.</w:t>
      </w:r>
    </w:p>
    <w:p w14:paraId="31CA9170" w14:textId="0B37EC53" w:rsidR="00A77B3E" w:rsidRDefault="00C821D0" w:rsidP="000C33BA">
      <w:pPr>
        <w:spacing w:line="360" w:lineRule="auto"/>
        <w:ind w:firstLineChars="100" w:firstLine="240"/>
        <w:jc w:val="both"/>
      </w:pPr>
      <w:r>
        <w:rPr>
          <w:rFonts w:ascii="Book Antiqua" w:eastAsia="Book Antiqua" w:hAnsi="Book Antiqua" w:cs="Book Antiqua"/>
          <w:color w:val="000000"/>
        </w:rPr>
        <w:t>The increase in the total BA concentration in patients can be attributed to specific changes in the BA pool composition.</w:t>
      </w:r>
      <w:r w:rsidR="000C33BA">
        <w:rPr>
          <w:rFonts w:ascii="Book Antiqua" w:eastAsia="Book Antiqua" w:hAnsi="Book Antiqua" w:cs="Book Antiqua"/>
          <w:color w:val="000000"/>
        </w:rPr>
        <w:t xml:space="preserve"> </w:t>
      </w:r>
      <w:r>
        <w:rPr>
          <w:rFonts w:ascii="Book Antiqua" w:eastAsia="Book Antiqua" w:hAnsi="Book Antiqua" w:cs="Book Antiqua"/>
          <w:color w:val="000000"/>
        </w:rPr>
        <w:t>This increase primarily resulted from primary BA (CDCA, CA, and HCA), while the % of the secondary BA (LCA and DCA) were lower.</w:t>
      </w:r>
      <w:r w:rsidR="000C33BA">
        <w:rPr>
          <w:rFonts w:ascii="Book Antiqua" w:eastAsia="Book Antiqua" w:hAnsi="Book Antiqua" w:cs="Book Antiqua"/>
          <w:color w:val="000000"/>
        </w:rPr>
        <w:t xml:space="preserve"> </w:t>
      </w:r>
      <w:r>
        <w:rPr>
          <w:rFonts w:ascii="Book Antiqua" w:eastAsia="Book Antiqua" w:hAnsi="Book Antiqua" w:cs="Book Antiqua"/>
          <w:color w:val="000000"/>
        </w:rPr>
        <w:t xml:space="preserve">This lead to about 4-fold increase in the primary/secondary BA ratio. Consequently, the BA pool has drastically shifted in patients from being 37% primary to </w:t>
      </w:r>
      <w:r w:rsidR="000C33BA" w:rsidRPr="000C33BA">
        <w:rPr>
          <w:rFonts w:ascii="Book Antiqua" w:eastAsia="Book Antiqua" w:hAnsi="Book Antiqua" w:cs="Book Antiqua"/>
          <w:color w:val="000000"/>
        </w:rPr>
        <w:t xml:space="preserve">approximately </w:t>
      </w:r>
      <w:r>
        <w:rPr>
          <w:rFonts w:ascii="Book Antiqua" w:eastAsia="Book Antiqua" w:hAnsi="Book Antiqua" w:cs="Book Antiqua"/>
          <w:color w:val="000000"/>
        </w:rPr>
        <w:t>50% primary BA. The increase in T-</w:t>
      </w:r>
      <w:proofErr w:type="spellStart"/>
      <w:r>
        <w:rPr>
          <w:rFonts w:ascii="Book Antiqua" w:eastAsia="Book Antiqua" w:hAnsi="Book Antiqua" w:cs="Book Antiqua"/>
          <w:color w:val="000000"/>
        </w:rPr>
        <w:t>amidated</w:t>
      </w:r>
      <w:proofErr w:type="spellEnd"/>
      <w:r>
        <w:rPr>
          <w:rFonts w:ascii="Book Antiqua" w:eastAsia="Book Antiqua" w:hAnsi="Book Antiqua" w:cs="Book Antiqua"/>
          <w:color w:val="000000"/>
        </w:rPr>
        <w:t xml:space="preserve"> BA was more profound than that of G-</w:t>
      </w:r>
      <w:proofErr w:type="spellStart"/>
      <w:r>
        <w:rPr>
          <w:rFonts w:ascii="Book Antiqua" w:eastAsia="Book Antiqua" w:hAnsi="Book Antiqua" w:cs="Book Antiqua"/>
          <w:color w:val="000000"/>
        </w:rPr>
        <w:t>amidated</w:t>
      </w:r>
      <w:proofErr w:type="spellEnd"/>
      <w:r>
        <w:rPr>
          <w:rFonts w:ascii="Book Antiqua" w:eastAsia="Book Antiqua" w:hAnsi="Book Antiqua" w:cs="Book Antiqua"/>
          <w:color w:val="000000"/>
        </w:rPr>
        <w:t xml:space="preserve"> BA, which lead to a marked increase in the % T-</w:t>
      </w:r>
      <w:proofErr w:type="spellStart"/>
      <w:r>
        <w:rPr>
          <w:rFonts w:ascii="Book Antiqua" w:eastAsia="Book Antiqua" w:hAnsi="Book Antiqua" w:cs="Book Antiqua"/>
          <w:color w:val="000000"/>
        </w:rPr>
        <w:t>amidation</w:t>
      </w:r>
      <w:proofErr w:type="spellEnd"/>
      <w:r>
        <w:rPr>
          <w:rFonts w:ascii="Book Antiqua" w:eastAsia="Book Antiqua" w:hAnsi="Book Antiqua" w:cs="Book Antiqua"/>
          <w:color w:val="000000"/>
        </w:rPr>
        <w:t>.</w:t>
      </w:r>
      <w:r w:rsidR="000C33BA">
        <w:rPr>
          <w:rFonts w:ascii="Book Antiqua" w:eastAsia="Book Antiqua" w:hAnsi="Book Antiqua" w:cs="Book Antiqua"/>
          <w:color w:val="000000"/>
        </w:rPr>
        <w:t xml:space="preserve"> </w:t>
      </w:r>
      <w:r>
        <w:rPr>
          <w:rFonts w:ascii="Book Antiqua" w:eastAsia="Book Antiqua" w:hAnsi="Book Antiqua" w:cs="Book Antiqua"/>
          <w:color w:val="000000"/>
        </w:rPr>
        <w:t xml:space="preserve">Furthermore, this trend of elevated primary and </w:t>
      </w:r>
      <w:proofErr w:type="spellStart"/>
      <w:r>
        <w:rPr>
          <w:rFonts w:ascii="Book Antiqua" w:eastAsia="Book Antiqua" w:hAnsi="Book Antiqua" w:cs="Book Antiqua"/>
          <w:color w:val="000000"/>
        </w:rPr>
        <w:t>amidated</w:t>
      </w:r>
      <w:proofErr w:type="spellEnd"/>
      <w:r>
        <w:rPr>
          <w:rFonts w:ascii="Book Antiqua" w:eastAsia="Book Antiqua" w:hAnsi="Book Antiqua" w:cs="Book Antiqua"/>
          <w:color w:val="000000"/>
        </w:rPr>
        <w:t xml:space="preserve"> BA was exacerbated with disease severity.</w:t>
      </w:r>
      <w:r w:rsidR="000C33BA">
        <w:rPr>
          <w:rFonts w:ascii="Book Antiqua" w:eastAsia="Book Antiqua" w:hAnsi="Book Antiqua" w:cs="Book Antiqua"/>
          <w:color w:val="000000"/>
        </w:rPr>
        <w:t xml:space="preserve"> </w:t>
      </w:r>
      <w:r>
        <w:rPr>
          <w:rFonts w:ascii="Book Antiqua" w:eastAsia="Book Antiqua" w:hAnsi="Book Antiqua" w:cs="Book Antiqua"/>
          <w:color w:val="000000"/>
        </w:rPr>
        <w:t xml:space="preserve">This pattern can be a sign of less transformation of primary into secondary and less </w:t>
      </w:r>
      <w:proofErr w:type="spellStart"/>
      <w:r>
        <w:rPr>
          <w:rFonts w:ascii="Book Antiqua" w:eastAsia="Book Antiqua" w:hAnsi="Book Antiqua" w:cs="Book Antiqua"/>
          <w:color w:val="000000"/>
        </w:rPr>
        <w:t>deconjugation</w:t>
      </w:r>
      <w:proofErr w:type="spellEnd"/>
      <w:r>
        <w:rPr>
          <w:rFonts w:ascii="Book Antiqua" w:eastAsia="Book Antiqua" w:hAnsi="Book Antiqua" w:cs="Book Antiqua"/>
          <w:color w:val="000000"/>
        </w:rPr>
        <w:t xml:space="preserve"> of </w:t>
      </w:r>
      <w:proofErr w:type="spellStart"/>
      <w:r>
        <w:rPr>
          <w:rFonts w:ascii="Book Antiqua" w:eastAsia="Book Antiqua" w:hAnsi="Book Antiqua" w:cs="Book Antiqua"/>
          <w:color w:val="000000"/>
        </w:rPr>
        <w:t>amidated</w:t>
      </w:r>
      <w:proofErr w:type="spellEnd"/>
      <w:r>
        <w:rPr>
          <w:rFonts w:ascii="Book Antiqua" w:eastAsia="Book Antiqua" w:hAnsi="Book Antiqua" w:cs="Book Antiqua"/>
          <w:color w:val="000000"/>
        </w:rPr>
        <w:t xml:space="preserve"> BA by intestinal bacteria associated with more impairment of bile flow associated with more severe </w:t>
      </w:r>
      <w:proofErr w:type="spellStart"/>
      <w:r>
        <w:rPr>
          <w:rFonts w:ascii="Book Antiqua" w:eastAsia="Book Antiqua" w:hAnsi="Book Antiqua" w:cs="Book Antiqua"/>
          <w:color w:val="000000"/>
        </w:rPr>
        <w:t>cholestatic</w:t>
      </w:r>
      <w:proofErr w:type="spellEnd"/>
      <w:r>
        <w:rPr>
          <w:rFonts w:ascii="Book Antiqua" w:eastAsia="Book Antiqua" w:hAnsi="Book Antiqua" w:cs="Book Antiqua"/>
          <w:color w:val="000000"/>
        </w:rPr>
        <w:t xml:space="preserve"> diseases.</w:t>
      </w:r>
      <w:r w:rsidR="000C33BA">
        <w:rPr>
          <w:rFonts w:ascii="Book Antiqua" w:eastAsia="Book Antiqua" w:hAnsi="Book Antiqua" w:cs="Book Antiqua"/>
          <w:color w:val="000000"/>
        </w:rPr>
        <w:t xml:space="preserve"> </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Sulfation</w:t>
      </w:r>
      <w:proofErr w:type="spellEnd"/>
      <w:r>
        <w:rPr>
          <w:rFonts w:ascii="Book Antiqua" w:eastAsia="Book Antiqua" w:hAnsi="Book Antiqua" w:cs="Book Antiqua"/>
          <w:color w:val="000000"/>
        </w:rPr>
        <w:t xml:space="preserve"> was higher in </w:t>
      </w:r>
      <w:r>
        <w:rPr>
          <w:rFonts w:ascii="Book Antiqua" w:eastAsia="Book Antiqua" w:hAnsi="Book Antiqua" w:cs="Book Antiqua"/>
          <w:color w:val="000000"/>
        </w:rPr>
        <w:lastRenderedPageBreak/>
        <w:t xml:space="preserve">patients with more severe forms of liver diseases indicating the </w:t>
      </w:r>
      <w:proofErr w:type="spellStart"/>
      <w:r>
        <w:rPr>
          <w:rFonts w:ascii="Book Antiqua" w:eastAsia="Book Antiqua" w:hAnsi="Book Antiqua" w:cs="Book Antiqua"/>
          <w:color w:val="000000"/>
        </w:rPr>
        <w:t>upregulation</w:t>
      </w:r>
      <w:proofErr w:type="spellEnd"/>
      <w:r>
        <w:rPr>
          <w:rFonts w:ascii="Book Antiqua" w:eastAsia="Book Antiqua" w:hAnsi="Book Antiqua" w:cs="Book Antiqua"/>
          <w:color w:val="000000"/>
        </w:rPr>
        <w:t xml:space="preserve"> of </w:t>
      </w:r>
      <w:proofErr w:type="spellStart"/>
      <w:r>
        <w:rPr>
          <w:rFonts w:ascii="Book Antiqua" w:eastAsia="Book Antiqua" w:hAnsi="Book Antiqua" w:cs="Book Antiqua"/>
          <w:color w:val="000000"/>
        </w:rPr>
        <w:t>sulfation</w:t>
      </w:r>
      <w:proofErr w:type="spellEnd"/>
      <w:r>
        <w:rPr>
          <w:rFonts w:ascii="Book Antiqua" w:eastAsia="Book Antiqua" w:hAnsi="Book Antiqua" w:cs="Book Antiqua"/>
          <w:color w:val="000000"/>
        </w:rPr>
        <w:t xml:space="preserve"> in these patients as a compensatory response to detoxify BA accumulation.</w:t>
      </w:r>
      <w:r w:rsidR="000C33BA">
        <w:rPr>
          <w:rFonts w:ascii="Book Antiqua" w:eastAsia="Book Antiqua" w:hAnsi="Book Antiqua" w:cs="Book Antiqua"/>
          <w:color w:val="000000"/>
        </w:rPr>
        <w:t xml:space="preserve"> </w:t>
      </w:r>
      <w:r>
        <w:rPr>
          <w:rFonts w:ascii="Book Antiqua" w:eastAsia="Book Antiqua" w:hAnsi="Book Antiqua" w:cs="Book Antiqua"/>
          <w:color w:val="000000"/>
        </w:rPr>
        <w:t>Finally, the increase in non</w:t>
      </w:r>
      <w:r w:rsidR="000C33BA">
        <w:rPr>
          <w:rFonts w:ascii="Book Antiqua" w:eastAsia="Book Antiqua" w:hAnsi="Book Antiqua" w:cs="Book Antiqua"/>
          <w:color w:val="000000"/>
        </w:rPr>
        <w:t>-</w:t>
      </w:r>
      <w:r>
        <w:rPr>
          <w:rFonts w:ascii="Book Antiqua" w:eastAsia="Book Antiqua" w:hAnsi="Book Antiqua" w:cs="Book Antiqua"/>
          <w:color w:val="000000"/>
        </w:rPr>
        <w:t>12α-OH was more profound than that of 12α-OH BA, which indicates that hepatic CYP8B1 activity is compromised in liver diseases in general and is further compromised with disease severity.</w:t>
      </w:r>
    </w:p>
    <w:p w14:paraId="433A335B" w14:textId="703EA19E" w:rsidR="00A77B3E" w:rsidRDefault="00C821D0" w:rsidP="000C33BA">
      <w:pPr>
        <w:spacing w:line="360" w:lineRule="auto"/>
        <w:ind w:firstLineChars="100" w:firstLine="240"/>
        <w:jc w:val="both"/>
      </w:pPr>
      <w:r>
        <w:rPr>
          <w:rFonts w:ascii="Book Antiqua" w:eastAsia="Book Antiqua" w:hAnsi="Book Antiqua" w:cs="Book Antiqua"/>
          <w:color w:val="000000"/>
        </w:rPr>
        <w:t>In the 2</w:t>
      </w:r>
      <w:r w:rsidRPr="009130D1">
        <w:rPr>
          <w:rFonts w:ascii="Book Antiqua" w:eastAsia="Book Antiqua" w:hAnsi="Book Antiqua" w:cs="Book Antiqua"/>
          <w:color w:val="000000"/>
          <w:vertAlign w:val="superscript"/>
        </w:rPr>
        <w:t>nd</w:t>
      </w:r>
      <w:r>
        <w:rPr>
          <w:rFonts w:ascii="Book Antiqua" w:eastAsia="Book Antiqua" w:hAnsi="Book Antiqua" w:cs="Book Antiqua"/>
          <w:color w:val="000000"/>
        </w:rPr>
        <w:t xml:space="preserve"> paper of this series, we have utilized BA indexes to build a survival model called “The Bile Acid Score”, which we showed was able to predict the prognosis into adverse events including death and liver transplant in liver patients.</w:t>
      </w:r>
    </w:p>
    <w:p w14:paraId="2AD0F058" w14:textId="77777777" w:rsidR="00A77B3E" w:rsidRDefault="00A77B3E">
      <w:pPr>
        <w:spacing w:line="360" w:lineRule="auto"/>
        <w:jc w:val="both"/>
      </w:pPr>
    </w:p>
    <w:p w14:paraId="2CA121FB" w14:textId="77777777" w:rsidR="00A77B3E" w:rsidRDefault="00C821D0">
      <w:pPr>
        <w:spacing w:line="360" w:lineRule="auto"/>
        <w:jc w:val="both"/>
      </w:pPr>
      <w:r>
        <w:rPr>
          <w:rFonts w:ascii="Book Antiqua" w:eastAsia="Book Antiqua" w:hAnsi="Book Antiqua" w:cs="Book Antiqua"/>
          <w:b/>
          <w:caps/>
          <w:color w:val="000000"/>
          <w:u w:val="single"/>
        </w:rPr>
        <w:t>ARTICLE HIGHLIGHTS</w:t>
      </w:r>
    </w:p>
    <w:p w14:paraId="3CA174FF" w14:textId="77777777" w:rsidR="00A77B3E" w:rsidRDefault="00C821D0">
      <w:pPr>
        <w:spacing w:line="360" w:lineRule="auto"/>
        <w:jc w:val="both"/>
      </w:pPr>
      <w:r>
        <w:rPr>
          <w:rFonts w:ascii="Book Antiqua" w:eastAsia="Book Antiqua" w:hAnsi="Book Antiqua" w:cs="Book Antiqua"/>
          <w:b/>
          <w:i/>
          <w:color w:val="000000"/>
        </w:rPr>
        <w:t>Research background</w:t>
      </w:r>
    </w:p>
    <w:p w14:paraId="19123A2C" w14:textId="78576563" w:rsidR="00A77B3E" w:rsidRDefault="000C33BA">
      <w:pPr>
        <w:spacing w:line="360" w:lineRule="auto"/>
        <w:jc w:val="both"/>
      </w:pPr>
      <w:r>
        <w:rPr>
          <w:rFonts w:ascii="Book Antiqua" w:eastAsia="Book Antiqua" w:hAnsi="Book Antiqua" w:cs="Book Antiqua"/>
          <w:color w:val="000000"/>
        </w:rPr>
        <w:t>Bile acids (</w:t>
      </w:r>
      <w:r w:rsidR="00C821D0">
        <w:rPr>
          <w:rFonts w:ascii="Book Antiqua" w:eastAsia="Book Antiqua" w:hAnsi="Book Antiqua" w:cs="Book Antiqua"/>
          <w:color w:val="000000"/>
        </w:rPr>
        <w:t>BA</w:t>
      </w:r>
      <w:r>
        <w:rPr>
          <w:rFonts w:ascii="Book Antiqua" w:eastAsia="Book Antiqua" w:hAnsi="Book Antiqua" w:cs="Book Antiqua"/>
          <w:color w:val="000000"/>
        </w:rPr>
        <w:t>)</w:t>
      </w:r>
      <w:r w:rsidR="00C821D0">
        <w:rPr>
          <w:rFonts w:ascii="Book Antiqua" w:eastAsia="Book Antiqua" w:hAnsi="Book Antiqua" w:cs="Book Antiqua"/>
          <w:color w:val="000000"/>
        </w:rPr>
        <w:t xml:space="preserve"> have been extensively investigated for decades as biomarkers for numerous </w:t>
      </w:r>
      <w:proofErr w:type="spellStart"/>
      <w:r w:rsidR="00C821D0">
        <w:rPr>
          <w:rFonts w:ascii="Book Antiqua" w:eastAsia="Book Antiqua" w:hAnsi="Book Antiqua" w:cs="Book Antiqua"/>
          <w:color w:val="000000"/>
        </w:rPr>
        <w:t>hepatobiliary</w:t>
      </w:r>
      <w:proofErr w:type="spellEnd"/>
      <w:r w:rsidR="00C821D0">
        <w:rPr>
          <w:rFonts w:ascii="Book Antiqua" w:eastAsia="Book Antiqua" w:hAnsi="Book Antiqua" w:cs="Book Antiqua"/>
          <w:color w:val="000000"/>
        </w:rPr>
        <w:t xml:space="preserve"> diseases.</w:t>
      </w:r>
      <w:r>
        <w:rPr>
          <w:rFonts w:ascii="Book Antiqua" w:eastAsia="Book Antiqua" w:hAnsi="Book Antiqua" w:cs="Book Antiqua"/>
          <w:color w:val="000000"/>
        </w:rPr>
        <w:t xml:space="preserve"> </w:t>
      </w:r>
      <w:r w:rsidR="00C821D0">
        <w:rPr>
          <w:rFonts w:ascii="Book Antiqua" w:eastAsia="Book Antiqua" w:hAnsi="Book Antiqua" w:cs="Book Antiqua"/>
          <w:color w:val="000000"/>
        </w:rPr>
        <w:t>However, these efforts never translated into a widespread in the clinic, due to the extreme inter-and intra-individual variability of total and individual BA concentrations and the marked differences in the physiological and pathological properties of the different individual BA.</w:t>
      </w:r>
      <w:r>
        <w:rPr>
          <w:rFonts w:ascii="Book Antiqua" w:eastAsia="Book Antiqua" w:hAnsi="Book Antiqua" w:cs="Book Antiqua"/>
          <w:color w:val="000000"/>
        </w:rPr>
        <w:t xml:space="preserve"> </w:t>
      </w:r>
      <w:r w:rsidR="00C821D0">
        <w:rPr>
          <w:rFonts w:ascii="Book Antiqua" w:eastAsia="Book Antiqua" w:hAnsi="Book Antiqua" w:cs="Book Antiqua"/>
          <w:color w:val="000000"/>
        </w:rPr>
        <w:t xml:space="preserve">To this end, we have developed the concept of “BA </w:t>
      </w:r>
      <w:r>
        <w:rPr>
          <w:rFonts w:ascii="Book Antiqua" w:eastAsia="Book Antiqua" w:hAnsi="Book Antiqua" w:cs="Book Antiqua"/>
          <w:color w:val="000000"/>
        </w:rPr>
        <w:t>i</w:t>
      </w:r>
      <w:r w:rsidR="00C821D0">
        <w:rPr>
          <w:rFonts w:ascii="Book Antiqua" w:eastAsia="Book Antiqua" w:hAnsi="Book Antiqua" w:cs="Book Antiqua"/>
          <w:color w:val="000000"/>
        </w:rPr>
        <w:t xml:space="preserve">ndices”, which demonstrated their use as diagnostic biomarkers for </w:t>
      </w:r>
      <w:proofErr w:type="spellStart"/>
      <w:r w:rsidR="00C821D0">
        <w:rPr>
          <w:rFonts w:ascii="Book Antiqua" w:eastAsia="Book Antiqua" w:hAnsi="Book Antiqua" w:cs="Book Antiqua"/>
          <w:color w:val="000000"/>
        </w:rPr>
        <w:t>cholestatic</w:t>
      </w:r>
      <w:proofErr w:type="spellEnd"/>
      <w:r w:rsidR="00C821D0">
        <w:rPr>
          <w:rFonts w:ascii="Book Antiqua" w:eastAsia="Book Antiqua" w:hAnsi="Book Antiqua" w:cs="Book Antiqua"/>
          <w:color w:val="000000"/>
        </w:rPr>
        <w:t xml:space="preserve"> liver diseases.</w:t>
      </w:r>
    </w:p>
    <w:p w14:paraId="6B4E7429" w14:textId="77777777" w:rsidR="00A77B3E" w:rsidRDefault="00A77B3E">
      <w:pPr>
        <w:spacing w:line="360" w:lineRule="auto"/>
        <w:jc w:val="both"/>
      </w:pPr>
    </w:p>
    <w:p w14:paraId="3BCB425B" w14:textId="77777777" w:rsidR="00A77B3E" w:rsidRDefault="00C821D0">
      <w:pPr>
        <w:spacing w:line="360" w:lineRule="auto"/>
        <w:jc w:val="both"/>
      </w:pPr>
      <w:r>
        <w:rPr>
          <w:rFonts w:ascii="Book Antiqua" w:eastAsia="Book Antiqua" w:hAnsi="Book Antiqua" w:cs="Book Antiqua"/>
          <w:b/>
          <w:i/>
          <w:color w:val="000000"/>
        </w:rPr>
        <w:t>Research motivation</w:t>
      </w:r>
    </w:p>
    <w:p w14:paraId="7FBD6177" w14:textId="459B6E37" w:rsidR="00A77B3E" w:rsidRDefault="00C821D0">
      <w:pPr>
        <w:spacing w:line="360" w:lineRule="auto"/>
        <w:jc w:val="both"/>
      </w:pPr>
      <w:r>
        <w:rPr>
          <w:rFonts w:ascii="Book Antiqua" w:eastAsia="Book Antiqua" w:hAnsi="Book Antiqua" w:cs="Book Antiqua"/>
          <w:color w:val="000000"/>
        </w:rPr>
        <w:t xml:space="preserve">Biomarkers currently used in the clinic are not specific to the liver or bile duct </w:t>
      </w:r>
      <w:proofErr w:type="spellStart"/>
      <w:r>
        <w:rPr>
          <w:rFonts w:ascii="Book Antiqua" w:eastAsia="Book Antiqua" w:hAnsi="Book Antiqua" w:cs="Book Antiqua"/>
          <w:color w:val="000000"/>
        </w:rPr>
        <w:t>injurie</w:t>
      </w:r>
      <w:proofErr w:type="spellEnd"/>
      <w:r>
        <w:rPr>
          <w:rFonts w:ascii="Book Antiqua" w:eastAsia="Book Antiqua" w:hAnsi="Book Antiqua" w:cs="Book Antiqua"/>
          <w:color w:val="000000"/>
        </w:rPr>
        <w:t xml:space="preserve">. BA were extensively investigated for decades as biomarkers for numerous </w:t>
      </w:r>
      <w:proofErr w:type="spellStart"/>
      <w:r>
        <w:rPr>
          <w:rFonts w:ascii="Book Antiqua" w:eastAsia="Book Antiqua" w:hAnsi="Book Antiqua" w:cs="Book Antiqua"/>
          <w:color w:val="000000"/>
        </w:rPr>
        <w:t>hepatobiliary</w:t>
      </w:r>
      <w:proofErr w:type="spellEnd"/>
      <w:r>
        <w:rPr>
          <w:rFonts w:ascii="Book Antiqua" w:eastAsia="Book Antiqua" w:hAnsi="Book Antiqua" w:cs="Book Antiqua"/>
          <w:color w:val="000000"/>
        </w:rPr>
        <w:t xml:space="preserve"> diseases. This could be attributed to the marked differences in the physiological and pathological properties of the different individual BA.</w:t>
      </w:r>
      <w:r w:rsidR="000C33BA">
        <w:rPr>
          <w:rFonts w:ascii="Book Antiqua" w:eastAsia="Book Antiqua" w:hAnsi="Book Antiqua" w:cs="Book Antiqua"/>
          <w:color w:val="000000"/>
        </w:rPr>
        <w:t xml:space="preserve"> </w:t>
      </w:r>
      <w:r>
        <w:rPr>
          <w:rFonts w:ascii="Book Antiqua" w:eastAsia="Book Antiqua" w:hAnsi="Book Antiqua" w:cs="Book Antiqua"/>
          <w:color w:val="000000"/>
        </w:rPr>
        <w:t>BA indices have much lower variability than the absolute BA concentrations used to calculate them.</w:t>
      </w:r>
      <w:r w:rsidR="000C33BA">
        <w:rPr>
          <w:rFonts w:ascii="Book Antiqua" w:eastAsia="Book Antiqua" w:hAnsi="Book Antiqua" w:cs="Book Antiqua"/>
          <w:color w:val="000000"/>
        </w:rPr>
        <w:t xml:space="preserve"> </w:t>
      </w:r>
      <w:r>
        <w:rPr>
          <w:rFonts w:ascii="Book Antiqua" w:eastAsia="Book Antiqua" w:hAnsi="Book Antiqua" w:cs="Book Antiqua"/>
          <w:color w:val="000000"/>
        </w:rPr>
        <w:t>Indeed, we have demonstrated that BA indices offered numerous advantages over absolute total and individual BA concentrations including low inter- and intra-individual variability and were resistant to covariate influences such as age, gender, body mass index, food consumption, and moderate alcohol consumption</w:t>
      </w:r>
      <w:r w:rsidR="000C33BA">
        <w:rPr>
          <w:rFonts w:ascii="Book Antiqua" w:eastAsia="Book Antiqua" w:hAnsi="Book Antiqua" w:cs="Book Antiqua"/>
          <w:color w:val="000000"/>
        </w:rPr>
        <w:t>.</w:t>
      </w:r>
    </w:p>
    <w:p w14:paraId="1F510C37" w14:textId="77777777" w:rsidR="00A77B3E" w:rsidRDefault="00A77B3E">
      <w:pPr>
        <w:spacing w:line="360" w:lineRule="auto"/>
        <w:jc w:val="both"/>
      </w:pPr>
    </w:p>
    <w:p w14:paraId="034E68BC" w14:textId="77777777" w:rsidR="00A77B3E" w:rsidRDefault="00C821D0">
      <w:pPr>
        <w:spacing w:line="360" w:lineRule="auto"/>
        <w:jc w:val="both"/>
      </w:pPr>
      <w:r>
        <w:rPr>
          <w:rFonts w:ascii="Book Antiqua" w:eastAsia="Book Antiqua" w:hAnsi="Book Antiqua" w:cs="Book Antiqua"/>
          <w:b/>
          <w:i/>
          <w:color w:val="000000"/>
        </w:rPr>
        <w:t>Research objectives</w:t>
      </w:r>
    </w:p>
    <w:p w14:paraId="7214A419" w14:textId="2D907162" w:rsidR="00A77B3E" w:rsidRDefault="00C821D0">
      <w:pPr>
        <w:spacing w:line="360" w:lineRule="auto"/>
        <w:jc w:val="both"/>
      </w:pPr>
      <w:r>
        <w:rPr>
          <w:rFonts w:ascii="Book Antiqua" w:eastAsia="Book Antiqua" w:hAnsi="Book Antiqua" w:cs="Book Antiqua"/>
          <w:color w:val="000000"/>
        </w:rPr>
        <w:t xml:space="preserve">The objective of this project was to discover and validate diagnostic biomarkers of </w:t>
      </w:r>
      <w:proofErr w:type="spellStart"/>
      <w:r>
        <w:rPr>
          <w:rFonts w:ascii="Book Antiqua" w:eastAsia="Book Antiqua" w:hAnsi="Book Antiqua" w:cs="Book Antiqua"/>
          <w:color w:val="000000"/>
        </w:rPr>
        <w:t>cholestatic</w:t>
      </w:r>
      <w:proofErr w:type="spellEnd"/>
      <w:r>
        <w:rPr>
          <w:rFonts w:ascii="Book Antiqua" w:eastAsia="Book Antiqua" w:hAnsi="Book Antiqua" w:cs="Book Antiqua"/>
          <w:color w:val="000000"/>
        </w:rPr>
        <w:t xml:space="preserve"> liver diseases based on the urinary BA profile.</w:t>
      </w:r>
      <w:r w:rsidR="000C33BA">
        <w:rPr>
          <w:rFonts w:ascii="Book Antiqua" w:eastAsia="Book Antiqua" w:hAnsi="Book Antiqua" w:cs="Book Antiqua"/>
          <w:color w:val="000000"/>
        </w:rPr>
        <w:t xml:space="preserve"> </w:t>
      </w:r>
      <w:r>
        <w:rPr>
          <w:rFonts w:ascii="Book Antiqua" w:eastAsia="Book Antiqua" w:hAnsi="Book Antiqua" w:cs="Book Antiqua"/>
          <w:color w:val="000000"/>
        </w:rPr>
        <w:t xml:space="preserve">We have developed the concept of “BA </w:t>
      </w:r>
      <w:r w:rsidR="000C33BA">
        <w:rPr>
          <w:rFonts w:ascii="Book Antiqua" w:eastAsia="Book Antiqua" w:hAnsi="Book Antiqua" w:cs="Book Antiqua"/>
          <w:color w:val="000000"/>
        </w:rPr>
        <w:t>i</w:t>
      </w:r>
      <w:r>
        <w:rPr>
          <w:rFonts w:ascii="Book Antiqua" w:eastAsia="Book Antiqua" w:hAnsi="Book Antiqua" w:cs="Book Antiqua"/>
          <w:color w:val="000000"/>
        </w:rPr>
        <w:t xml:space="preserve">ndices”, which are ratios calculated from the absolute concentrations of individual BA and their metabolites. BA indices have much lower variability than the absolute BA concentrations used to calculate them, which enabled their use as diagnostic biomarkers for </w:t>
      </w:r>
      <w:proofErr w:type="spellStart"/>
      <w:r>
        <w:rPr>
          <w:rFonts w:ascii="Book Antiqua" w:eastAsia="Book Antiqua" w:hAnsi="Book Antiqua" w:cs="Book Antiqua"/>
          <w:color w:val="000000"/>
        </w:rPr>
        <w:t>cholestatic</w:t>
      </w:r>
      <w:proofErr w:type="spellEnd"/>
      <w:r>
        <w:rPr>
          <w:rFonts w:ascii="Book Antiqua" w:eastAsia="Book Antiqua" w:hAnsi="Book Antiqua" w:cs="Book Antiqua"/>
          <w:color w:val="000000"/>
        </w:rPr>
        <w:t xml:space="preserve"> liver diseases.</w:t>
      </w:r>
    </w:p>
    <w:p w14:paraId="1CE84EF1" w14:textId="77777777" w:rsidR="00A77B3E" w:rsidRDefault="00A77B3E">
      <w:pPr>
        <w:spacing w:line="360" w:lineRule="auto"/>
        <w:jc w:val="both"/>
      </w:pPr>
    </w:p>
    <w:p w14:paraId="172947B3" w14:textId="77777777" w:rsidR="00A77B3E" w:rsidRDefault="00C821D0">
      <w:pPr>
        <w:spacing w:line="360" w:lineRule="auto"/>
        <w:jc w:val="both"/>
      </w:pPr>
      <w:r>
        <w:rPr>
          <w:rFonts w:ascii="Book Antiqua" w:eastAsia="Book Antiqua" w:hAnsi="Book Antiqua" w:cs="Book Antiqua"/>
          <w:b/>
          <w:i/>
          <w:color w:val="000000"/>
        </w:rPr>
        <w:t>Research methods</w:t>
      </w:r>
    </w:p>
    <w:p w14:paraId="25B050D5" w14:textId="41BA7656" w:rsidR="00A77B3E" w:rsidRDefault="000C33BA">
      <w:pPr>
        <w:spacing w:line="360" w:lineRule="auto"/>
        <w:jc w:val="both"/>
      </w:pPr>
      <w:r>
        <w:rPr>
          <w:rFonts w:ascii="Book Antiqua" w:eastAsia="Book Antiqua" w:hAnsi="Book Antiqua" w:cs="Book Antiqua"/>
          <w:color w:val="000000"/>
        </w:rPr>
        <w:t xml:space="preserve">We analyzed urine samples by liquid chromatography-tandem mass spectrometry and compared the urinary BA profile between patients with </w:t>
      </w:r>
      <w:proofErr w:type="spellStart"/>
      <w:r>
        <w:rPr>
          <w:rFonts w:ascii="Book Antiqua" w:eastAsia="Book Antiqua" w:hAnsi="Book Antiqua" w:cs="Book Antiqua"/>
          <w:color w:val="000000"/>
        </w:rPr>
        <w:t>hepatobiliary</w:t>
      </w:r>
      <w:proofErr w:type="spellEnd"/>
      <w:r>
        <w:rPr>
          <w:rFonts w:ascii="Book Antiqua" w:eastAsia="Book Antiqua" w:hAnsi="Book Antiqua" w:cs="Book Antiqua"/>
          <w:color w:val="000000"/>
        </w:rPr>
        <w:t xml:space="preserve"> diseases </w:t>
      </w:r>
      <w:proofErr w:type="spellStart"/>
      <w:r w:rsidRPr="00121040">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healthy controls by s</w:t>
      </w:r>
      <w:r w:rsidR="00C821D0">
        <w:rPr>
          <w:rFonts w:ascii="Book Antiqua" w:eastAsia="Book Antiqua" w:hAnsi="Book Antiqua" w:cs="Book Antiqua"/>
          <w:color w:val="000000"/>
        </w:rPr>
        <w:t>tatistical analysis</w:t>
      </w:r>
      <w:r>
        <w:rPr>
          <w:rFonts w:ascii="Book Antiqua" w:eastAsia="Book Antiqua" w:hAnsi="Book Antiqua" w:cs="Book Antiqua"/>
          <w:color w:val="000000"/>
        </w:rPr>
        <w:t xml:space="preserve"> (i</w:t>
      </w:r>
      <w:r w:rsidR="00C821D0">
        <w:rPr>
          <w:rFonts w:ascii="Book Antiqua" w:eastAsia="Book Antiqua" w:hAnsi="Book Antiqua" w:cs="Book Antiqua"/>
          <w:color w:val="000000"/>
        </w:rPr>
        <w:t>ndependent sample-</w:t>
      </w:r>
      <w:r w:rsidR="00C821D0" w:rsidRPr="000C33BA">
        <w:rPr>
          <w:rFonts w:ascii="Book Antiqua" w:eastAsia="Book Antiqua" w:hAnsi="Book Antiqua" w:cs="Book Antiqua"/>
          <w:i/>
          <w:iCs/>
          <w:color w:val="000000"/>
        </w:rPr>
        <w:t>t</w:t>
      </w:r>
      <w:r w:rsidR="00C821D0">
        <w:rPr>
          <w:rFonts w:ascii="Book Antiqua" w:eastAsia="Book Antiqua" w:hAnsi="Book Antiqua" w:cs="Book Antiqua"/>
          <w:color w:val="000000"/>
        </w:rPr>
        <w:t xml:space="preserve">-test, Mann-Whitney test, Mixed effects models, by pairwise comparisons using </w:t>
      </w:r>
      <w:proofErr w:type="spellStart"/>
      <w:r w:rsidR="00C821D0">
        <w:rPr>
          <w:rFonts w:ascii="Book Antiqua" w:eastAsia="Book Antiqua" w:hAnsi="Book Antiqua" w:cs="Book Antiqua"/>
          <w:color w:val="000000"/>
        </w:rPr>
        <w:t>Bonferroni’s</w:t>
      </w:r>
      <w:proofErr w:type="spellEnd"/>
      <w:r w:rsidR="00C821D0">
        <w:rPr>
          <w:rFonts w:ascii="Book Antiqua" w:eastAsia="Book Antiqua" w:hAnsi="Book Antiqua" w:cs="Book Antiqua"/>
          <w:color w:val="000000"/>
        </w:rPr>
        <w:t xml:space="preserve"> adjustment, receiver operating characteristic curve</w:t>
      </w:r>
      <w:r>
        <w:rPr>
          <w:rFonts w:ascii="Book Antiqua" w:eastAsia="Book Antiqua" w:hAnsi="Book Antiqua" w:cs="Book Antiqua"/>
          <w:color w:val="000000"/>
        </w:rPr>
        <w:t xml:space="preserve"> </w:t>
      </w:r>
      <w:r w:rsidR="00C821D0">
        <w:rPr>
          <w:rFonts w:ascii="Book Antiqua" w:eastAsia="Book Antiqua" w:hAnsi="Book Antiqua" w:cs="Book Antiqua"/>
          <w:color w:val="000000"/>
        </w:rPr>
        <w:t xml:space="preserve">analyses, </w:t>
      </w:r>
      <w:proofErr w:type="spellStart"/>
      <w:r w:rsidR="00C821D0">
        <w:rPr>
          <w:rFonts w:ascii="Book Antiqua" w:eastAsia="Book Antiqua" w:hAnsi="Book Antiqua" w:cs="Book Antiqua"/>
          <w:color w:val="000000"/>
        </w:rPr>
        <w:t>Univariate</w:t>
      </w:r>
      <w:proofErr w:type="spellEnd"/>
      <w:r w:rsidR="00C821D0">
        <w:rPr>
          <w:rFonts w:ascii="Book Antiqua" w:eastAsia="Book Antiqua" w:hAnsi="Book Antiqua" w:cs="Book Antiqua"/>
          <w:color w:val="000000"/>
        </w:rPr>
        <w:t xml:space="preserve"> and multivariate logistic regression analysis</w:t>
      </w:r>
      <w:r>
        <w:rPr>
          <w:rFonts w:ascii="Book Antiqua" w:eastAsia="Book Antiqua" w:hAnsi="Book Antiqua" w:cs="Book Antiqua"/>
          <w:color w:val="000000"/>
        </w:rPr>
        <w:t>).</w:t>
      </w:r>
    </w:p>
    <w:p w14:paraId="7819B4B2" w14:textId="77777777" w:rsidR="00A77B3E" w:rsidRDefault="00A77B3E">
      <w:pPr>
        <w:spacing w:line="360" w:lineRule="auto"/>
        <w:jc w:val="both"/>
      </w:pPr>
    </w:p>
    <w:p w14:paraId="0D360F25" w14:textId="77777777" w:rsidR="00A77B3E" w:rsidRDefault="00C821D0">
      <w:pPr>
        <w:spacing w:line="360" w:lineRule="auto"/>
        <w:jc w:val="both"/>
      </w:pPr>
      <w:r>
        <w:rPr>
          <w:rFonts w:ascii="Book Antiqua" w:eastAsia="Book Antiqua" w:hAnsi="Book Antiqua" w:cs="Book Antiqua"/>
          <w:b/>
          <w:i/>
          <w:color w:val="000000"/>
        </w:rPr>
        <w:t>Research results</w:t>
      </w:r>
    </w:p>
    <w:p w14:paraId="6DEFC94B" w14:textId="45446202" w:rsidR="00A77B3E" w:rsidRDefault="000C33BA">
      <w:pPr>
        <w:spacing w:line="360" w:lineRule="auto"/>
        <w:jc w:val="both"/>
      </w:pPr>
      <w:r>
        <w:rPr>
          <w:rFonts w:ascii="Book Antiqua" w:eastAsia="Book Antiqua" w:hAnsi="Book Antiqua" w:cs="Book Antiqua"/>
          <w:color w:val="000000"/>
        </w:rPr>
        <w:t>T</w:t>
      </w:r>
      <w:r w:rsidR="00C821D0">
        <w:rPr>
          <w:rFonts w:ascii="Book Antiqua" w:eastAsia="Book Antiqua" w:hAnsi="Book Antiqua" w:cs="Book Antiqua"/>
          <w:color w:val="000000"/>
        </w:rPr>
        <w:t xml:space="preserve">he results of this study demonstrated that total and all individual BA increased in patients with 11 different </w:t>
      </w:r>
      <w:proofErr w:type="spellStart"/>
      <w:r w:rsidR="00C821D0">
        <w:rPr>
          <w:rFonts w:ascii="Book Antiqua" w:eastAsia="Book Antiqua" w:hAnsi="Book Antiqua" w:cs="Book Antiqua"/>
          <w:color w:val="000000"/>
        </w:rPr>
        <w:t>cholestatic</w:t>
      </w:r>
      <w:proofErr w:type="spellEnd"/>
      <w:r w:rsidR="00C821D0">
        <w:rPr>
          <w:rFonts w:ascii="Book Antiqua" w:eastAsia="Book Antiqua" w:hAnsi="Book Antiqua" w:cs="Book Antiqua"/>
          <w:color w:val="000000"/>
        </w:rPr>
        <w:t xml:space="preserve"> diseases. However, the high inter-individual variability of BA absolute concentrations makes most of them statistically insignificant and prevent their utilization as diagnostic markers. In contrast, BA indices had much lower inter- and intra-individual variability, which allowed their use as diagnostic and prognostic markers for liver diseases.</w:t>
      </w:r>
      <w:r>
        <w:rPr>
          <w:rFonts w:ascii="Book Antiqua" w:eastAsia="Book Antiqua" w:hAnsi="Book Antiqua" w:cs="Book Antiqua"/>
          <w:color w:val="000000"/>
        </w:rPr>
        <w:t xml:space="preserve"> </w:t>
      </w:r>
      <w:r w:rsidR="00C821D0">
        <w:rPr>
          <w:rFonts w:ascii="Book Antiqua" w:eastAsia="Book Antiqua" w:hAnsi="Book Antiqua" w:cs="Book Antiqua"/>
          <w:color w:val="000000"/>
        </w:rPr>
        <w:t xml:space="preserve">Furthermore, we have shown that several BA indices outperformed non-BA markers, currently used in the clinic, as diagnostic markers to differentiate our patient pool as well as individual </w:t>
      </w:r>
      <w:proofErr w:type="spellStart"/>
      <w:r w:rsidR="00C821D0">
        <w:rPr>
          <w:rFonts w:ascii="Book Antiqua" w:eastAsia="Book Antiqua" w:hAnsi="Book Antiqua" w:cs="Book Antiqua"/>
          <w:color w:val="000000"/>
        </w:rPr>
        <w:t>cholestatic</w:t>
      </w:r>
      <w:proofErr w:type="spellEnd"/>
      <w:r w:rsidR="00C821D0">
        <w:rPr>
          <w:rFonts w:ascii="Book Antiqua" w:eastAsia="Book Antiqua" w:hAnsi="Book Antiqua" w:cs="Book Antiqua"/>
          <w:color w:val="000000"/>
        </w:rPr>
        <w:t xml:space="preserve"> diseases against healthy controls.</w:t>
      </w:r>
    </w:p>
    <w:p w14:paraId="230A2DB2" w14:textId="77777777" w:rsidR="00A77B3E" w:rsidRDefault="00A77B3E">
      <w:pPr>
        <w:spacing w:line="360" w:lineRule="auto"/>
        <w:jc w:val="both"/>
      </w:pPr>
    </w:p>
    <w:p w14:paraId="5887CB6C" w14:textId="77777777" w:rsidR="00A77B3E" w:rsidRDefault="00C821D0">
      <w:pPr>
        <w:spacing w:line="360" w:lineRule="auto"/>
        <w:jc w:val="both"/>
      </w:pPr>
      <w:r>
        <w:rPr>
          <w:rFonts w:ascii="Book Antiqua" w:eastAsia="Book Antiqua" w:hAnsi="Book Antiqua" w:cs="Book Antiqua"/>
          <w:b/>
          <w:i/>
          <w:color w:val="000000"/>
        </w:rPr>
        <w:t>Research conclusions</w:t>
      </w:r>
    </w:p>
    <w:p w14:paraId="6C93CC31" w14:textId="2FFA4E84" w:rsidR="00A77B3E" w:rsidRDefault="00C821D0">
      <w:pPr>
        <w:spacing w:line="360" w:lineRule="auto"/>
        <w:jc w:val="both"/>
      </w:pPr>
      <w:r>
        <w:rPr>
          <w:rFonts w:ascii="Book Antiqua" w:eastAsia="Book Antiqua" w:hAnsi="Book Antiqua" w:cs="Book Antiqua"/>
          <w:color w:val="000000"/>
        </w:rPr>
        <w:lastRenderedPageBreak/>
        <w:t xml:space="preserve">BA indices demonstrated high area under the </w:t>
      </w:r>
      <w:r w:rsidR="000C33BA">
        <w:rPr>
          <w:rFonts w:ascii="Book Antiqua" w:eastAsia="Book Antiqua" w:hAnsi="Book Antiqua" w:cs="Book Antiqua"/>
          <w:color w:val="000000"/>
        </w:rPr>
        <w:t>receiver operating characteristic</w:t>
      </w:r>
      <w:r>
        <w:rPr>
          <w:rFonts w:ascii="Book Antiqua" w:eastAsia="Book Antiqua" w:hAnsi="Book Antiqua" w:cs="Book Antiqua"/>
          <w:color w:val="000000"/>
        </w:rPr>
        <w:t xml:space="preserve"> curves, and changes of BA indices were associated with the risk of having a liver disease as determined by the logistic regression analysis, which demonstrated their use as diagnostic biomarkers for </w:t>
      </w:r>
      <w:proofErr w:type="spellStart"/>
      <w:r>
        <w:rPr>
          <w:rFonts w:ascii="Book Antiqua" w:eastAsia="Book Antiqua" w:hAnsi="Book Antiqua" w:cs="Book Antiqua"/>
          <w:color w:val="000000"/>
        </w:rPr>
        <w:t>cholestatic</w:t>
      </w:r>
      <w:proofErr w:type="spellEnd"/>
      <w:r>
        <w:rPr>
          <w:rFonts w:ascii="Book Antiqua" w:eastAsia="Book Antiqua" w:hAnsi="Book Antiqua" w:cs="Book Antiqua"/>
          <w:color w:val="000000"/>
        </w:rPr>
        <w:t xml:space="preserve"> liver diseases.</w:t>
      </w:r>
    </w:p>
    <w:p w14:paraId="7D0D6B75" w14:textId="77777777" w:rsidR="00A77B3E" w:rsidRDefault="00A77B3E">
      <w:pPr>
        <w:spacing w:line="360" w:lineRule="auto"/>
        <w:jc w:val="both"/>
      </w:pPr>
    </w:p>
    <w:p w14:paraId="06E06ADB" w14:textId="77777777" w:rsidR="00A77B3E" w:rsidRDefault="00C821D0">
      <w:pPr>
        <w:spacing w:line="360" w:lineRule="auto"/>
        <w:jc w:val="both"/>
      </w:pPr>
      <w:r>
        <w:rPr>
          <w:rFonts w:ascii="Book Antiqua" w:eastAsia="Book Antiqua" w:hAnsi="Book Antiqua" w:cs="Book Antiqua"/>
          <w:b/>
          <w:i/>
          <w:color w:val="000000"/>
        </w:rPr>
        <w:t>Research perspectives</w:t>
      </w:r>
    </w:p>
    <w:p w14:paraId="6A701711" w14:textId="77777777" w:rsidR="00A77B3E" w:rsidRDefault="00C821D0">
      <w:pPr>
        <w:spacing w:line="360" w:lineRule="auto"/>
        <w:jc w:val="both"/>
      </w:pPr>
      <w:r>
        <w:rPr>
          <w:rFonts w:ascii="Book Antiqua" w:eastAsia="Book Antiqua" w:hAnsi="Book Antiqua" w:cs="Book Antiqua"/>
          <w:color w:val="000000"/>
        </w:rPr>
        <w:t xml:space="preserve">We have developed survival models based on BA indices to predict the prognosis of </w:t>
      </w:r>
      <w:proofErr w:type="spellStart"/>
      <w:r>
        <w:rPr>
          <w:rFonts w:ascii="Book Antiqua" w:eastAsia="Book Antiqua" w:hAnsi="Book Antiqua" w:cs="Book Antiqua"/>
          <w:color w:val="000000"/>
        </w:rPr>
        <w:t>hepatobiliary</w:t>
      </w:r>
      <w:proofErr w:type="spellEnd"/>
      <w:r>
        <w:rPr>
          <w:rFonts w:ascii="Book Antiqua" w:eastAsia="Book Antiqua" w:hAnsi="Book Antiqua" w:cs="Book Antiqua"/>
          <w:color w:val="000000"/>
        </w:rPr>
        <w:t xml:space="preserve"> diseases which is illustrated in the second paper of this series.</w:t>
      </w:r>
    </w:p>
    <w:p w14:paraId="6931DA43" w14:textId="77777777" w:rsidR="00A77B3E" w:rsidRDefault="00A77B3E">
      <w:pPr>
        <w:spacing w:line="360" w:lineRule="auto"/>
        <w:jc w:val="both"/>
      </w:pPr>
    </w:p>
    <w:p w14:paraId="388F3C8B" w14:textId="77777777" w:rsidR="00A77B3E" w:rsidRDefault="00C821D0">
      <w:pPr>
        <w:spacing w:line="360" w:lineRule="auto"/>
        <w:jc w:val="both"/>
      </w:pPr>
      <w:r>
        <w:rPr>
          <w:rFonts w:ascii="Book Antiqua" w:eastAsia="Book Antiqua" w:hAnsi="Book Antiqua" w:cs="Book Antiqua"/>
          <w:b/>
          <w:caps/>
          <w:color w:val="000000"/>
          <w:u w:val="single"/>
        </w:rPr>
        <w:t>ACKNOWLEDGEMENTS</w:t>
      </w:r>
    </w:p>
    <w:p w14:paraId="6A12722A" w14:textId="07D89058" w:rsidR="00A77B3E" w:rsidRDefault="00C821D0">
      <w:pPr>
        <w:spacing w:line="360" w:lineRule="auto"/>
        <w:jc w:val="both"/>
      </w:pPr>
      <w:r>
        <w:rPr>
          <w:rFonts w:ascii="Book Antiqua" w:eastAsia="Book Antiqua" w:hAnsi="Book Antiqua" w:cs="Book Antiqua"/>
          <w:color w:val="000000"/>
        </w:rPr>
        <w:t xml:space="preserve">The authors wish to thank the nurses of the CRC (Mary Ann Martin, Cindy </w:t>
      </w:r>
      <w:proofErr w:type="spellStart"/>
      <w:r>
        <w:rPr>
          <w:rFonts w:ascii="Book Antiqua" w:eastAsia="Book Antiqua" w:hAnsi="Book Antiqua" w:cs="Book Antiqua"/>
          <w:color w:val="000000"/>
        </w:rPr>
        <w:t>Cowarden</w:t>
      </w:r>
      <w:proofErr w:type="spellEnd"/>
      <w:r>
        <w:rPr>
          <w:rFonts w:ascii="Book Antiqua" w:eastAsia="Book Antiqua" w:hAnsi="Book Antiqua" w:cs="Book Antiqua"/>
          <w:color w:val="000000"/>
        </w:rPr>
        <w:t>, Caroline Peterson, Claire Haier, and Mary Phillips) and the staff for their valuable contributions to managing the health control arm of the study, recruiting subjects, and collecting samples.</w:t>
      </w:r>
    </w:p>
    <w:p w14:paraId="60B2B502" w14:textId="77777777" w:rsidR="00A77B3E" w:rsidRDefault="00A77B3E">
      <w:pPr>
        <w:spacing w:line="360" w:lineRule="auto"/>
        <w:jc w:val="both"/>
      </w:pPr>
    </w:p>
    <w:p w14:paraId="42D70251" w14:textId="77777777" w:rsidR="00A77B3E" w:rsidRDefault="00C821D0">
      <w:pPr>
        <w:spacing w:line="360" w:lineRule="auto"/>
        <w:jc w:val="both"/>
      </w:pPr>
      <w:r>
        <w:rPr>
          <w:rFonts w:ascii="Book Antiqua" w:eastAsia="Book Antiqua" w:hAnsi="Book Antiqua" w:cs="Book Antiqua"/>
          <w:b/>
          <w:color w:val="000000"/>
        </w:rPr>
        <w:t>REFERENCES</w:t>
      </w:r>
    </w:p>
    <w:p w14:paraId="4D80A92E" w14:textId="77777777" w:rsidR="00A77B3E" w:rsidRPr="00C0125B" w:rsidRDefault="00C821D0">
      <w:pPr>
        <w:spacing w:line="360" w:lineRule="auto"/>
        <w:jc w:val="both"/>
      </w:pPr>
      <w:r w:rsidRPr="00C0125B">
        <w:rPr>
          <w:rFonts w:ascii="Book Antiqua" w:eastAsia="Book Antiqua" w:hAnsi="Book Antiqua" w:cs="Book Antiqua"/>
          <w:color w:val="000000"/>
        </w:rPr>
        <w:t xml:space="preserve">1 </w:t>
      </w:r>
      <w:r w:rsidRPr="00C0125B">
        <w:rPr>
          <w:rFonts w:ascii="Book Antiqua" w:eastAsia="Book Antiqua" w:hAnsi="Book Antiqua" w:cs="Book Antiqua"/>
          <w:b/>
          <w:bCs/>
          <w:color w:val="000000"/>
        </w:rPr>
        <w:t>Hofmann AF</w:t>
      </w:r>
      <w:r w:rsidRPr="00C0125B">
        <w:rPr>
          <w:rFonts w:ascii="Book Antiqua" w:eastAsia="Book Antiqua" w:hAnsi="Book Antiqua" w:cs="Book Antiqua"/>
          <w:color w:val="000000"/>
        </w:rPr>
        <w:t xml:space="preserve">. The continuing importance of bile acids in liver and intestinal disease. </w:t>
      </w:r>
      <w:r w:rsidRPr="00C0125B">
        <w:rPr>
          <w:rFonts w:ascii="Book Antiqua" w:eastAsia="Book Antiqua" w:hAnsi="Book Antiqua" w:cs="Book Antiqua"/>
          <w:i/>
          <w:iCs/>
          <w:color w:val="000000"/>
        </w:rPr>
        <w:t>Arch Intern Med</w:t>
      </w:r>
      <w:r w:rsidRPr="00C0125B">
        <w:rPr>
          <w:rFonts w:ascii="Book Antiqua" w:eastAsia="Book Antiqua" w:hAnsi="Book Antiqua" w:cs="Book Antiqua"/>
          <w:color w:val="000000"/>
        </w:rPr>
        <w:t xml:space="preserve"> 1999; </w:t>
      </w:r>
      <w:r w:rsidRPr="00C0125B">
        <w:rPr>
          <w:rFonts w:ascii="Book Antiqua" w:eastAsia="Book Antiqua" w:hAnsi="Book Antiqua" w:cs="Book Antiqua"/>
          <w:b/>
          <w:bCs/>
          <w:color w:val="000000"/>
        </w:rPr>
        <w:t>159</w:t>
      </w:r>
      <w:r w:rsidRPr="00C0125B">
        <w:rPr>
          <w:rFonts w:ascii="Book Antiqua" w:eastAsia="Book Antiqua" w:hAnsi="Book Antiqua" w:cs="Book Antiqua"/>
          <w:color w:val="000000"/>
        </w:rPr>
        <w:t>: 2647-2658 [PMID: 10597755 DOI: 10.1001/archinte.159.22.2647]</w:t>
      </w:r>
    </w:p>
    <w:p w14:paraId="5BE715B0" w14:textId="77777777" w:rsidR="00A77B3E" w:rsidRPr="00C0125B" w:rsidRDefault="00C821D0">
      <w:pPr>
        <w:spacing w:line="360" w:lineRule="auto"/>
        <w:jc w:val="both"/>
      </w:pPr>
      <w:r w:rsidRPr="00C0125B">
        <w:rPr>
          <w:rFonts w:ascii="Book Antiqua" w:eastAsia="Book Antiqua" w:hAnsi="Book Antiqua" w:cs="Book Antiqua"/>
          <w:color w:val="000000"/>
        </w:rPr>
        <w:t xml:space="preserve">2 </w:t>
      </w:r>
      <w:r w:rsidRPr="00C0125B">
        <w:rPr>
          <w:rFonts w:ascii="Book Antiqua" w:eastAsia="Book Antiqua" w:hAnsi="Book Antiqua" w:cs="Book Antiqua"/>
          <w:b/>
          <w:bCs/>
          <w:color w:val="000000"/>
        </w:rPr>
        <w:t>Monte MJ</w:t>
      </w:r>
      <w:r w:rsidRPr="00C0125B">
        <w:rPr>
          <w:rFonts w:ascii="Book Antiqua" w:eastAsia="Book Antiqua" w:hAnsi="Book Antiqua" w:cs="Book Antiqua"/>
          <w:color w:val="000000"/>
        </w:rPr>
        <w:t xml:space="preserve">, Marin JJ, </w:t>
      </w:r>
      <w:proofErr w:type="spellStart"/>
      <w:r w:rsidRPr="00C0125B">
        <w:rPr>
          <w:rFonts w:ascii="Book Antiqua" w:eastAsia="Book Antiqua" w:hAnsi="Book Antiqua" w:cs="Book Antiqua"/>
          <w:color w:val="000000"/>
        </w:rPr>
        <w:t>Antelo</w:t>
      </w:r>
      <w:proofErr w:type="spellEnd"/>
      <w:r w:rsidRPr="00C0125B">
        <w:rPr>
          <w:rFonts w:ascii="Book Antiqua" w:eastAsia="Book Antiqua" w:hAnsi="Book Antiqua" w:cs="Book Antiqua"/>
          <w:color w:val="000000"/>
        </w:rPr>
        <w:t xml:space="preserve"> A, Vazquez-</w:t>
      </w:r>
      <w:proofErr w:type="spellStart"/>
      <w:r w:rsidRPr="00C0125B">
        <w:rPr>
          <w:rFonts w:ascii="Book Antiqua" w:eastAsia="Book Antiqua" w:hAnsi="Book Antiqua" w:cs="Book Antiqua"/>
          <w:color w:val="000000"/>
        </w:rPr>
        <w:t>Tato</w:t>
      </w:r>
      <w:proofErr w:type="spellEnd"/>
      <w:r w:rsidRPr="00C0125B">
        <w:rPr>
          <w:rFonts w:ascii="Book Antiqua" w:eastAsia="Book Antiqua" w:hAnsi="Book Antiqua" w:cs="Book Antiqua"/>
          <w:color w:val="000000"/>
        </w:rPr>
        <w:t xml:space="preserve"> J. Bile acids: chemistry, physiology, and pathophysiology. </w:t>
      </w:r>
      <w:r w:rsidRPr="00C0125B">
        <w:rPr>
          <w:rFonts w:ascii="Book Antiqua" w:eastAsia="Book Antiqua" w:hAnsi="Book Antiqua" w:cs="Book Antiqua"/>
          <w:i/>
          <w:iCs/>
          <w:color w:val="000000"/>
        </w:rPr>
        <w:t xml:space="preserve">World J </w:t>
      </w:r>
      <w:proofErr w:type="spellStart"/>
      <w:r w:rsidRPr="00C0125B">
        <w:rPr>
          <w:rFonts w:ascii="Book Antiqua" w:eastAsia="Book Antiqua" w:hAnsi="Book Antiqua" w:cs="Book Antiqua"/>
          <w:i/>
          <w:iCs/>
          <w:color w:val="000000"/>
        </w:rPr>
        <w:t>Gastroenterol</w:t>
      </w:r>
      <w:proofErr w:type="spellEnd"/>
      <w:r w:rsidRPr="00C0125B">
        <w:rPr>
          <w:rFonts w:ascii="Book Antiqua" w:eastAsia="Book Antiqua" w:hAnsi="Book Antiqua" w:cs="Book Antiqua"/>
          <w:color w:val="000000"/>
        </w:rPr>
        <w:t xml:space="preserve"> 2009; </w:t>
      </w:r>
      <w:r w:rsidRPr="00C0125B">
        <w:rPr>
          <w:rFonts w:ascii="Book Antiqua" w:eastAsia="Book Antiqua" w:hAnsi="Book Antiqua" w:cs="Book Antiqua"/>
          <w:b/>
          <w:bCs/>
          <w:color w:val="000000"/>
        </w:rPr>
        <w:t>15</w:t>
      </w:r>
      <w:r w:rsidRPr="00C0125B">
        <w:rPr>
          <w:rFonts w:ascii="Book Antiqua" w:eastAsia="Book Antiqua" w:hAnsi="Book Antiqua" w:cs="Book Antiqua"/>
          <w:color w:val="000000"/>
        </w:rPr>
        <w:t>: 804-816 [PMID: 19230041 DOI: 10.3748/wjg.15.804]</w:t>
      </w:r>
    </w:p>
    <w:p w14:paraId="4B37E1D2" w14:textId="77777777" w:rsidR="00A77B3E" w:rsidRPr="00C0125B" w:rsidRDefault="00C821D0">
      <w:pPr>
        <w:spacing w:line="360" w:lineRule="auto"/>
        <w:jc w:val="both"/>
      </w:pPr>
      <w:r w:rsidRPr="00C0125B">
        <w:rPr>
          <w:rFonts w:ascii="Book Antiqua" w:eastAsia="Book Antiqua" w:hAnsi="Book Antiqua" w:cs="Book Antiqua"/>
          <w:color w:val="000000"/>
        </w:rPr>
        <w:t xml:space="preserve">3 </w:t>
      </w:r>
      <w:proofErr w:type="spellStart"/>
      <w:r w:rsidRPr="00C0125B">
        <w:rPr>
          <w:rFonts w:ascii="Book Antiqua" w:eastAsia="Book Antiqua" w:hAnsi="Book Antiqua" w:cs="Book Antiqua"/>
          <w:b/>
          <w:bCs/>
          <w:color w:val="000000"/>
        </w:rPr>
        <w:t>Khurana</w:t>
      </w:r>
      <w:proofErr w:type="spellEnd"/>
      <w:r w:rsidRPr="00C0125B">
        <w:rPr>
          <w:rFonts w:ascii="Book Antiqua" w:eastAsia="Book Antiqua" w:hAnsi="Book Antiqua" w:cs="Book Antiqua"/>
          <w:b/>
          <w:bCs/>
          <w:color w:val="000000"/>
        </w:rPr>
        <w:t xml:space="preserve"> S</w:t>
      </w:r>
      <w:r w:rsidRPr="00C0125B">
        <w:rPr>
          <w:rFonts w:ascii="Book Antiqua" w:eastAsia="Book Antiqua" w:hAnsi="Book Antiqua" w:cs="Book Antiqua"/>
          <w:color w:val="000000"/>
        </w:rPr>
        <w:t xml:space="preserve">, </w:t>
      </w:r>
      <w:proofErr w:type="spellStart"/>
      <w:r w:rsidRPr="00C0125B">
        <w:rPr>
          <w:rFonts w:ascii="Book Antiqua" w:eastAsia="Book Antiqua" w:hAnsi="Book Antiqua" w:cs="Book Antiqua"/>
          <w:color w:val="000000"/>
        </w:rPr>
        <w:t>Raufman</w:t>
      </w:r>
      <w:proofErr w:type="spellEnd"/>
      <w:r w:rsidRPr="00C0125B">
        <w:rPr>
          <w:rFonts w:ascii="Book Antiqua" w:eastAsia="Book Antiqua" w:hAnsi="Book Antiqua" w:cs="Book Antiqua"/>
          <w:color w:val="000000"/>
        </w:rPr>
        <w:t xml:space="preserve"> JP, Pallone TL. Bile acids regulate cardiovascular function. </w:t>
      </w:r>
      <w:proofErr w:type="spellStart"/>
      <w:r w:rsidRPr="00C0125B">
        <w:rPr>
          <w:rFonts w:ascii="Book Antiqua" w:eastAsia="Book Antiqua" w:hAnsi="Book Antiqua" w:cs="Book Antiqua"/>
          <w:i/>
          <w:iCs/>
          <w:color w:val="000000"/>
        </w:rPr>
        <w:t>Clin</w:t>
      </w:r>
      <w:proofErr w:type="spellEnd"/>
      <w:r w:rsidRPr="00C0125B">
        <w:rPr>
          <w:rFonts w:ascii="Book Antiqua" w:eastAsia="Book Antiqua" w:hAnsi="Book Antiqua" w:cs="Book Antiqua"/>
          <w:i/>
          <w:iCs/>
          <w:color w:val="000000"/>
        </w:rPr>
        <w:t xml:space="preserve"> </w:t>
      </w:r>
      <w:proofErr w:type="spellStart"/>
      <w:r w:rsidRPr="00C0125B">
        <w:rPr>
          <w:rFonts w:ascii="Book Antiqua" w:eastAsia="Book Antiqua" w:hAnsi="Book Antiqua" w:cs="Book Antiqua"/>
          <w:i/>
          <w:iCs/>
          <w:color w:val="000000"/>
        </w:rPr>
        <w:t>Transl</w:t>
      </w:r>
      <w:proofErr w:type="spellEnd"/>
      <w:r w:rsidRPr="00C0125B">
        <w:rPr>
          <w:rFonts w:ascii="Book Antiqua" w:eastAsia="Book Antiqua" w:hAnsi="Book Antiqua" w:cs="Book Antiqua"/>
          <w:i/>
          <w:iCs/>
          <w:color w:val="000000"/>
        </w:rPr>
        <w:t xml:space="preserve"> </w:t>
      </w:r>
      <w:proofErr w:type="spellStart"/>
      <w:r w:rsidRPr="00C0125B">
        <w:rPr>
          <w:rFonts w:ascii="Book Antiqua" w:eastAsia="Book Antiqua" w:hAnsi="Book Antiqua" w:cs="Book Antiqua"/>
          <w:i/>
          <w:iCs/>
          <w:color w:val="000000"/>
        </w:rPr>
        <w:t>Sci</w:t>
      </w:r>
      <w:proofErr w:type="spellEnd"/>
      <w:r w:rsidRPr="00C0125B">
        <w:rPr>
          <w:rFonts w:ascii="Book Antiqua" w:eastAsia="Book Antiqua" w:hAnsi="Book Antiqua" w:cs="Book Antiqua"/>
          <w:color w:val="000000"/>
        </w:rPr>
        <w:t xml:space="preserve"> 2011; </w:t>
      </w:r>
      <w:r w:rsidRPr="00C0125B">
        <w:rPr>
          <w:rFonts w:ascii="Book Antiqua" w:eastAsia="Book Antiqua" w:hAnsi="Book Antiqua" w:cs="Book Antiqua"/>
          <w:b/>
          <w:bCs/>
          <w:color w:val="000000"/>
        </w:rPr>
        <w:t>4</w:t>
      </w:r>
      <w:r w:rsidRPr="00C0125B">
        <w:rPr>
          <w:rFonts w:ascii="Book Antiqua" w:eastAsia="Book Antiqua" w:hAnsi="Book Antiqua" w:cs="Book Antiqua"/>
          <w:color w:val="000000"/>
        </w:rPr>
        <w:t>: 210-218 [PMID: 21707953 DOI: 10.1111/j.1752-8062.2011.00272.x]</w:t>
      </w:r>
    </w:p>
    <w:p w14:paraId="39DF09CF" w14:textId="77777777" w:rsidR="00A77B3E" w:rsidRPr="00C0125B" w:rsidRDefault="00C821D0">
      <w:pPr>
        <w:spacing w:line="360" w:lineRule="auto"/>
        <w:jc w:val="both"/>
      </w:pPr>
      <w:r w:rsidRPr="00C0125B">
        <w:rPr>
          <w:rFonts w:ascii="Book Antiqua" w:eastAsia="Book Antiqua" w:hAnsi="Book Antiqua" w:cs="Book Antiqua"/>
          <w:color w:val="000000"/>
        </w:rPr>
        <w:t xml:space="preserve">4 </w:t>
      </w:r>
      <w:r w:rsidRPr="00C0125B">
        <w:rPr>
          <w:rFonts w:ascii="Book Antiqua" w:eastAsia="Book Antiqua" w:hAnsi="Book Antiqua" w:cs="Book Antiqua"/>
          <w:b/>
          <w:bCs/>
          <w:color w:val="000000"/>
        </w:rPr>
        <w:t>Thomas C</w:t>
      </w:r>
      <w:r w:rsidRPr="00C0125B">
        <w:rPr>
          <w:rFonts w:ascii="Book Antiqua" w:eastAsia="Book Antiqua" w:hAnsi="Book Antiqua" w:cs="Book Antiqua"/>
          <w:color w:val="000000"/>
        </w:rPr>
        <w:t xml:space="preserve">, </w:t>
      </w:r>
      <w:proofErr w:type="spellStart"/>
      <w:r w:rsidRPr="00C0125B">
        <w:rPr>
          <w:rFonts w:ascii="Book Antiqua" w:eastAsia="Book Antiqua" w:hAnsi="Book Antiqua" w:cs="Book Antiqua"/>
          <w:color w:val="000000"/>
        </w:rPr>
        <w:t>Pellicciari</w:t>
      </w:r>
      <w:proofErr w:type="spellEnd"/>
      <w:r w:rsidRPr="00C0125B">
        <w:rPr>
          <w:rFonts w:ascii="Book Antiqua" w:eastAsia="Book Antiqua" w:hAnsi="Book Antiqua" w:cs="Book Antiqua"/>
          <w:color w:val="000000"/>
        </w:rPr>
        <w:t xml:space="preserve"> R, </w:t>
      </w:r>
      <w:proofErr w:type="spellStart"/>
      <w:r w:rsidRPr="00C0125B">
        <w:rPr>
          <w:rFonts w:ascii="Book Antiqua" w:eastAsia="Book Antiqua" w:hAnsi="Book Antiqua" w:cs="Book Antiqua"/>
          <w:color w:val="000000"/>
        </w:rPr>
        <w:t>Pruzanski</w:t>
      </w:r>
      <w:proofErr w:type="spellEnd"/>
      <w:r w:rsidRPr="00C0125B">
        <w:rPr>
          <w:rFonts w:ascii="Book Antiqua" w:eastAsia="Book Antiqua" w:hAnsi="Book Antiqua" w:cs="Book Antiqua"/>
          <w:color w:val="000000"/>
        </w:rPr>
        <w:t xml:space="preserve"> M, </w:t>
      </w:r>
      <w:proofErr w:type="spellStart"/>
      <w:r w:rsidRPr="00C0125B">
        <w:rPr>
          <w:rFonts w:ascii="Book Antiqua" w:eastAsia="Book Antiqua" w:hAnsi="Book Antiqua" w:cs="Book Antiqua"/>
          <w:color w:val="000000"/>
        </w:rPr>
        <w:t>Auwerx</w:t>
      </w:r>
      <w:proofErr w:type="spellEnd"/>
      <w:r w:rsidRPr="00C0125B">
        <w:rPr>
          <w:rFonts w:ascii="Book Antiqua" w:eastAsia="Book Antiqua" w:hAnsi="Book Antiqua" w:cs="Book Antiqua"/>
          <w:color w:val="000000"/>
        </w:rPr>
        <w:t xml:space="preserve"> J, </w:t>
      </w:r>
      <w:proofErr w:type="spellStart"/>
      <w:r w:rsidRPr="00C0125B">
        <w:rPr>
          <w:rFonts w:ascii="Book Antiqua" w:eastAsia="Book Antiqua" w:hAnsi="Book Antiqua" w:cs="Book Antiqua"/>
          <w:color w:val="000000"/>
        </w:rPr>
        <w:t>Schoonjans</w:t>
      </w:r>
      <w:proofErr w:type="spellEnd"/>
      <w:r w:rsidRPr="00C0125B">
        <w:rPr>
          <w:rFonts w:ascii="Book Antiqua" w:eastAsia="Book Antiqua" w:hAnsi="Book Antiqua" w:cs="Book Antiqua"/>
          <w:color w:val="000000"/>
        </w:rPr>
        <w:t xml:space="preserve"> K. Targeting bile-acid </w:t>
      </w:r>
      <w:proofErr w:type="spellStart"/>
      <w:r w:rsidRPr="00C0125B">
        <w:rPr>
          <w:rFonts w:ascii="Book Antiqua" w:eastAsia="Book Antiqua" w:hAnsi="Book Antiqua" w:cs="Book Antiqua"/>
          <w:color w:val="000000"/>
        </w:rPr>
        <w:t>signalling</w:t>
      </w:r>
      <w:proofErr w:type="spellEnd"/>
      <w:r w:rsidRPr="00C0125B">
        <w:rPr>
          <w:rFonts w:ascii="Book Antiqua" w:eastAsia="Book Antiqua" w:hAnsi="Book Antiqua" w:cs="Book Antiqua"/>
          <w:color w:val="000000"/>
        </w:rPr>
        <w:t xml:space="preserve"> for metabolic diseases. </w:t>
      </w:r>
      <w:r w:rsidRPr="00C0125B">
        <w:rPr>
          <w:rFonts w:ascii="Book Antiqua" w:eastAsia="Book Antiqua" w:hAnsi="Book Antiqua" w:cs="Book Antiqua"/>
          <w:i/>
          <w:iCs/>
          <w:color w:val="000000"/>
        </w:rPr>
        <w:t xml:space="preserve">Nat Rev Drug </w:t>
      </w:r>
      <w:proofErr w:type="spellStart"/>
      <w:r w:rsidRPr="00C0125B">
        <w:rPr>
          <w:rFonts w:ascii="Book Antiqua" w:eastAsia="Book Antiqua" w:hAnsi="Book Antiqua" w:cs="Book Antiqua"/>
          <w:i/>
          <w:iCs/>
          <w:color w:val="000000"/>
        </w:rPr>
        <w:t>Discov</w:t>
      </w:r>
      <w:proofErr w:type="spellEnd"/>
      <w:r w:rsidRPr="00C0125B">
        <w:rPr>
          <w:rFonts w:ascii="Book Antiqua" w:eastAsia="Book Antiqua" w:hAnsi="Book Antiqua" w:cs="Book Antiqua"/>
          <w:color w:val="000000"/>
        </w:rPr>
        <w:t xml:space="preserve"> 2008; </w:t>
      </w:r>
      <w:r w:rsidRPr="00C0125B">
        <w:rPr>
          <w:rFonts w:ascii="Book Antiqua" w:eastAsia="Book Antiqua" w:hAnsi="Book Antiqua" w:cs="Book Antiqua"/>
          <w:b/>
          <w:bCs/>
          <w:color w:val="000000"/>
        </w:rPr>
        <w:t>7</w:t>
      </w:r>
      <w:r w:rsidRPr="00C0125B">
        <w:rPr>
          <w:rFonts w:ascii="Book Antiqua" w:eastAsia="Book Antiqua" w:hAnsi="Book Antiqua" w:cs="Book Antiqua"/>
          <w:color w:val="000000"/>
        </w:rPr>
        <w:t>: 678-693 [PMID: 18670431 DOI: 10.1038/nrd2619]</w:t>
      </w:r>
    </w:p>
    <w:p w14:paraId="3C881FD8" w14:textId="77777777" w:rsidR="00A77B3E" w:rsidRPr="00C0125B" w:rsidRDefault="00C821D0">
      <w:pPr>
        <w:spacing w:line="360" w:lineRule="auto"/>
        <w:jc w:val="both"/>
      </w:pPr>
      <w:r w:rsidRPr="00C0125B">
        <w:rPr>
          <w:rFonts w:ascii="Book Antiqua" w:eastAsia="Book Antiqua" w:hAnsi="Book Antiqua" w:cs="Book Antiqua"/>
          <w:color w:val="000000"/>
        </w:rPr>
        <w:t xml:space="preserve">5 </w:t>
      </w:r>
      <w:proofErr w:type="spellStart"/>
      <w:r w:rsidRPr="00C0125B">
        <w:rPr>
          <w:rFonts w:ascii="Book Antiqua" w:eastAsia="Book Antiqua" w:hAnsi="Book Antiqua" w:cs="Book Antiqua"/>
          <w:b/>
          <w:bCs/>
          <w:color w:val="000000"/>
        </w:rPr>
        <w:t>Maillette</w:t>
      </w:r>
      <w:proofErr w:type="spellEnd"/>
      <w:r w:rsidRPr="00C0125B">
        <w:rPr>
          <w:rFonts w:ascii="Book Antiqua" w:eastAsia="Book Antiqua" w:hAnsi="Book Antiqua" w:cs="Book Antiqua"/>
          <w:b/>
          <w:bCs/>
          <w:color w:val="000000"/>
        </w:rPr>
        <w:t xml:space="preserve"> de Buy </w:t>
      </w:r>
      <w:proofErr w:type="spellStart"/>
      <w:r w:rsidRPr="00C0125B">
        <w:rPr>
          <w:rFonts w:ascii="Book Antiqua" w:eastAsia="Book Antiqua" w:hAnsi="Book Antiqua" w:cs="Book Antiqua"/>
          <w:b/>
          <w:bCs/>
          <w:color w:val="000000"/>
        </w:rPr>
        <w:t>Wenniger</w:t>
      </w:r>
      <w:proofErr w:type="spellEnd"/>
      <w:r w:rsidRPr="00C0125B">
        <w:rPr>
          <w:rFonts w:ascii="Book Antiqua" w:eastAsia="Book Antiqua" w:hAnsi="Book Antiqua" w:cs="Book Antiqua"/>
          <w:b/>
          <w:bCs/>
          <w:color w:val="000000"/>
        </w:rPr>
        <w:t xml:space="preserve"> L</w:t>
      </w:r>
      <w:r w:rsidRPr="00C0125B">
        <w:rPr>
          <w:rFonts w:ascii="Book Antiqua" w:eastAsia="Book Antiqua" w:hAnsi="Book Antiqua" w:cs="Book Antiqua"/>
          <w:color w:val="000000"/>
        </w:rPr>
        <w:t xml:space="preserve">, </w:t>
      </w:r>
      <w:proofErr w:type="spellStart"/>
      <w:r w:rsidRPr="00C0125B">
        <w:rPr>
          <w:rFonts w:ascii="Book Antiqua" w:eastAsia="Book Antiqua" w:hAnsi="Book Antiqua" w:cs="Book Antiqua"/>
          <w:color w:val="000000"/>
        </w:rPr>
        <w:t>Beuers</w:t>
      </w:r>
      <w:proofErr w:type="spellEnd"/>
      <w:r w:rsidRPr="00C0125B">
        <w:rPr>
          <w:rFonts w:ascii="Book Antiqua" w:eastAsia="Book Antiqua" w:hAnsi="Book Antiqua" w:cs="Book Antiqua"/>
          <w:color w:val="000000"/>
        </w:rPr>
        <w:t xml:space="preserve"> U. Bile salts and cholestasis. </w:t>
      </w:r>
      <w:r w:rsidRPr="00C0125B">
        <w:rPr>
          <w:rFonts w:ascii="Book Antiqua" w:eastAsia="Book Antiqua" w:hAnsi="Book Antiqua" w:cs="Book Antiqua"/>
          <w:i/>
          <w:iCs/>
          <w:color w:val="000000"/>
        </w:rPr>
        <w:t>Dig Liver Dis</w:t>
      </w:r>
      <w:r w:rsidRPr="00C0125B">
        <w:rPr>
          <w:rFonts w:ascii="Book Antiqua" w:eastAsia="Book Antiqua" w:hAnsi="Book Antiqua" w:cs="Book Antiqua"/>
          <w:color w:val="000000"/>
        </w:rPr>
        <w:t xml:space="preserve"> 2010; </w:t>
      </w:r>
      <w:r w:rsidRPr="00C0125B">
        <w:rPr>
          <w:rFonts w:ascii="Book Antiqua" w:eastAsia="Book Antiqua" w:hAnsi="Book Antiqua" w:cs="Book Antiqua"/>
          <w:b/>
          <w:bCs/>
          <w:color w:val="000000"/>
        </w:rPr>
        <w:t>42</w:t>
      </w:r>
      <w:r w:rsidRPr="00C0125B">
        <w:rPr>
          <w:rFonts w:ascii="Book Antiqua" w:eastAsia="Book Antiqua" w:hAnsi="Book Antiqua" w:cs="Book Antiqua"/>
          <w:color w:val="000000"/>
        </w:rPr>
        <w:t>: 409-418 [PMID: 20434968 DOI: 10.1016/j.dld.2010.03.015]</w:t>
      </w:r>
    </w:p>
    <w:p w14:paraId="4D3A6C8C" w14:textId="77777777" w:rsidR="00A77B3E" w:rsidRPr="00C0125B" w:rsidRDefault="00C821D0">
      <w:pPr>
        <w:spacing w:line="360" w:lineRule="auto"/>
        <w:jc w:val="both"/>
      </w:pPr>
      <w:r w:rsidRPr="00C0125B">
        <w:rPr>
          <w:rFonts w:ascii="Book Antiqua" w:eastAsia="Book Antiqua" w:hAnsi="Book Antiqua" w:cs="Book Antiqua"/>
          <w:color w:val="000000"/>
        </w:rPr>
        <w:lastRenderedPageBreak/>
        <w:t xml:space="preserve">6 </w:t>
      </w:r>
      <w:r w:rsidRPr="00C0125B">
        <w:rPr>
          <w:rFonts w:ascii="Book Antiqua" w:eastAsia="Book Antiqua" w:hAnsi="Book Antiqua" w:cs="Book Antiqua"/>
          <w:b/>
          <w:bCs/>
          <w:color w:val="000000"/>
        </w:rPr>
        <w:t>Pauli-Magnus C</w:t>
      </w:r>
      <w:r w:rsidRPr="00C0125B">
        <w:rPr>
          <w:rFonts w:ascii="Book Antiqua" w:eastAsia="Book Antiqua" w:hAnsi="Book Antiqua" w:cs="Book Antiqua"/>
          <w:color w:val="000000"/>
        </w:rPr>
        <w:t xml:space="preserve">, Meier PJ. Hepatocellular transporters and cholestasis. </w:t>
      </w:r>
      <w:r w:rsidRPr="00C0125B">
        <w:rPr>
          <w:rFonts w:ascii="Book Antiqua" w:eastAsia="Book Antiqua" w:hAnsi="Book Antiqua" w:cs="Book Antiqua"/>
          <w:i/>
          <w:iCs/>
          <w:color w:val="000000"/>
        </w:rPr>
        <w:t xml:space="preserve">J </w:t>
      </w:r>
      <w:proofErr w:type="spellStart"/>
      <w:r w:rsidRPr="00C0125B">
        <w:rPr>
          <w:rFonts w:ascii="Book Antiqua" w:eastAsia="Book Antiqua" w:hAnsi="Book Antiqua" w:cs="Book Antiqua"/>
          <w:i/>
          <w:iCs/>
          <w:color w:val="000000"/>
        </w:rPr>
        <w:t>Clin</w:t>
      </w:r>
      <w:proofErr w:type="spellEnd"/>
      <w:r w:rsidRPr="00C0125B">
        <w:rPr>
          <w:rFonts w:ascii="Book Antiqua" w:eastAsia="Book Antiqua" w:hAnsi="Book Antiqua" w:cs="Book Antiqua"/>
          <w:i/>
          <w:iCs/>
          <w:color w:val="000000"/>
        </w:rPr>
        <w:t xml:space="preserve"> </w:t>
      </w:r>
      <w:proofErr w:type="spellStart"/>
      <w:r w:rsidRPr="00C0125B">
        <w:rPr>
          <w:rFonts w:ascii="Book Antiqua" w:eastAsia="Book Antiqua" w:hAnsi="Book Antiqua" w:cs="Book Antiqua"/>
          <w:i/>
          <w:iCs/>
          <w:color w:val="000000"/>
        </w:rPr>
        <w:t>Gastroenterol</w:t>
      </w:r>
      <w:proofErr w:type="spellEnd"/>
      <w:r w:rsidRPr="00C0125B">
        <w:rPr>
          <w:rFonts w:ascii="Book Antiqua" w:eastAsia="Book Antiqua" w:hAnsi="Book Antiqua" w:cs="Book Antiqua"/>
          <w:color w:val="000000"/>
        </w:rPr>
        <w:t xml:space="preserve"> 2005; </w:t>
      </w:r>
      <w:r w:rsidRPr="00C0125B">
        <w:rPr>
          <w:rFonts w:ascii="Book Antiqua" w:eastAsia="Book Antiqua" w:hAnsi="Book Antiqua" w:cs="Book Antiqua"/>
          <w:b/>
          <w:bCs/>
          <w:color w:val="000000"/>
        </w:rPr>
        <w:t>39</w:t>
      </w:r>
      <w:r w:rsidRPr="00C0125B">
        <w:rPr>
          <w:rFonts w:ascii="Book Antiqua" w:eastAsia="Book Antiqua" w:hAnsi="Book Antiqua" w:cs="Book Antiqua"/>
          <w:color w:val="000000"/>
        </w:rPr>
        <w:t>: S103-S110 [PMID: 15758645 DOI: 10.1097/01.mcg.0000155550.29643.7b]</w:t>
      </w:r>
    </w:p>
    <w:p w14:paraId="556310D9" w14:textId="77777777" w:rsidR="00A77B3E" w:rsidRPr="00C0125B" w:rsidRDefault="00C821D0">
      <w:pPr>
        <w:spacing w:line="360" w:lineRule="auto"/>
        <w:jc w:val="both"/>
      </w:pPr>
      <w:r w:rsidRPr="00C0125B">
        <w:rPr>
          <w:rFonts w:ascii="Book Antiqua" w:eastAsia="Book Antiqua" w:hAnsi="Book Antiqua" w:cs="Book Antiqua"/>
          <w:color w:val="000000"/>
        </w:rPr>
        <w:t xml:space="preserve">7 </w:t>
      </w:r>
      <w:r w:rsidRPr="00C0125B">
        <w:rPr>
          <w:rFonts w:ascii="Book Antiqua" w:eastAsia="Book Antiqua" w:hAnsi="Book Antiqua" w:cs="Book Antiqua"/>
          <w:b/>
          <w:bCs/>
          <w:color w:val="000000"/>
        </w:rPr>
        <w:t>Palmer RH</w:t>
      </w:r>
      <w:r w:rsidRPr="00C0125B">
        <w:rPr>
          <w:rFonts w:ascii="Book Antiqua" w:eastAsia="Book Antiqua" w:hAnsi="Book Antiqua" w:cs="Book Antiqua"/>
          <w:color w:val="000000"/>
        </w:rPr>
        <w:t xml:space="preserve">. Bile acids, liver injury, and liver disease. </w:t>
      </w:r>
      <w:r w:rsidRPr="00C0125B">
        <w:rPr>
          <w:rFonts w:ascii="Book Antiqua" w:eastAsia="Book Antiqua" w:hAnsi="Book Antiqua" w:cs="Book Antiqua"/>
          <w:i/>
          <w:iCs/>
          <w:color w:val="000000"/>
        </w:rPr>
        <w:t>Arch Intern Med</w:t>
      </w:r>
      <w:r w:rsidRPr="00C0125B">
        <w:rPr>
          <w:rFonts w:ascii="Book Antiqua" w:eastAsia="Book Antiqua" w:hAnsi="Book Antiqua" w:cs="Book Antiqua"/>
          <w:color w:val="000000"/>
        </w:rPr>
        <w:t xml:space="preserve"> 1972; </w:t>
      </w:r>
      <w:r w:rsidRPr="00C0125B">
        <w:rPr>
          <w:rFonts w:ascii="Book Antiqua" w:eastAsia="Book Antiqua" w:hAnsi="Book Antiqua" w:cs="Book Antiqua"/>
          <w:b/>
          <w:bCs/>
          <w:color w:val="000000"/>
        </w:rPr>
        <w:t>130</w:t>
      </w:r>
      <w:r w:rsidRPr="00C0125B">
        <w:rPr>
          <w:rFonts w:ascii="Book Antiqua" w:eastAsia="Book Antiqua" w:hAnsi="Book Antiqua" w:cs="Book Antiqua"/>
          <w:color w:val="000000"/>
        </w:rPr>
        <w:t>: 606-617 [PMID: 4627840]</w:t>
      </w:r>
    </w:p>
    <w:p w14:paraId="548A3471" w14:textId="77777777" w:rsidR="00A77B3E" w:rsidRPr="00C0125B" w:rsidRDefault="00C821D0">
      <w:pPr>
        <w:spacing w:line="360" w:lineRule="auto"/>
        <w:jc w:val="both"/>
      </w:pPr>
      <w:r w:rsidRPr="00C0125B">
        <w:rPr>
          <w:rFonts w:ascii="Book Antiqua" w:eastAsia="Book Antiqua" w:hAnsi="Book Antiqua" w:cs="Book Antiqua"/>
          <w:color w:val="000000"/>
        </w:rPr>
        <w:t xml:space="preserve">8 </w:t>
      </w:r>
      <w:proofErr w:type="spellStart"/>
      <w:r w:rsidRPr="00C0125B">
        <w:rPr>
          <w:rFonts w:ascii="Book Antiqua" w:eastAsia="Book Antiqua" w:hAnsi="Book Antiqua" w:cs="Book Antiqua"/>
          <w:b/>
          <w:bCs/>
          <w:color w:val="000000"/>
        </w:rPr>
        <w:t>Alnouti</w:t>
      </w:r>
      <w:proofErr w:type="spellEnd"/>
      <w:r w:rsidRPr="00C0125B">
        <w:rPr>
          <w:rFonts w:ascii="Book Antiqua" w:eastAsia="Book Antiqua" w:hAnsi="Book Antiqua" w:cs="Book Antiqua"/>
          <w:b/>
          <w:bCs/>
          <w:color w:val="000000"/>
        </w:rPr>
        <w:t xml:space="preserve"> Y</w:t>
      </w:r>
      <w:r w:rsidRPr="00C0125B">
        <w:rPr>
          <w:rFonts w:ascii="Book Antiqua" w:eastAsia="Book Antiqua" w:hAnsi="Book Antiqua" w:cs="Book Antiqua"/>
          <w:color w:val="000000"/>
        </w:rPr>
        <w:t xml:space="preserve">. Bile Acid </w:t>
      </w:r>
      <w:proofErr w:type="spellStart"/>
      <w:r w:rsidRPr="00C0125B">
        <w:rPr>
          <w:rFonts w:ascii="Book Antiqua" w:eastAsia="Book Antiqua" w:hAnsi="Book Antiqua" w:cs="Book Antiqua"/>
          <w:color w:val="000000"/>
        </w:rPr>
        <w:t>sulfation</w:t>
      </w:r>
      <w:proofErr w:type="spellEnd"/>
      <w:r w:rsidRPr="00C0125B">
        <w:rPr>
          <w:rFonts w:ascii="Book Antiqua" w:eastAsia="Book Antiqua" w:hAnsi="Book Antiqua" w:cs="Book Antiqua"/>
          <w:color w:val="000000"/>
        </w:rPr>
        <w:t xml:space="preserve">: a pathway of bile acid elimination and detoxification. </w:t>
      </w:r>
      <w:proofErr w:type="spellStart"/>
      <w:r w:rsidRPr="00C0125B">
        <w:rPr>
          <w:rFonts w:ascii="Book Antiqua" w:eastAsia="Book Antiqua" w:hAnsi="Book Antiqua" w:cs="Book Antiqua"/>
          <w:i/>
          <w:iCs/>
          <w:color w:val="000000"/>
        </w:rPr>
        <w:t>Toxicol</w:t>
      </w:r>
      <w:proofErr w:type="spellEnd"/>
      <w:r w:rsidRPr="00C0125B">
        <w:rPr>
          <w:rFonts w:ascii="Book Antiqua" w:eastAsia="Book Antiqua" w:hAnsi="Book Antiqua" w:cs="Book Antiqua"/>
          <w:i/>
          <w:iCs/>
          <w:color w:val="000000"/>
        </w:rPr>
        <w:t xml:space="preserve"> </w:t>
      </w:r>
      <w:proofErr w:type="spellStart"/>
      <w:r w:rsidRPr="00C0125B">
        <w:rPr>
          <w:rFonts w:ascii="Book Antiqua" w:eastAsia="Book Antiqua" w:hAnsi="Book Antiqua" w:cs="Book Antiqua"/>
          <w:i/>
          <w:iCs/>
          <w:color w:val="000000"/>
        </w:rPr>
        <w:t>Sci</w:t>
      </w:r>
      <w:proofErr w:type="spellEnd"/>
      <w:r w:rsidRPr="00C0125B">
        <w:rPr>
          <w:rFonts w:ascii="Book Antiqua" w:eastAsia="Book Antiqua" w:hAnsi="Book Antiqua" w:cs="Book Antiqua"/>
          <w:color w:val="000000"/>
        </w:rPr>
        <w:t xml:space="preserve"> 2009; </w:t>
      </w:r>
      <w:r w:rsidRPr="00C0125B">
        <w:rPr>
          <w:rFonts w:ascii="Book Antiqua" w:eastAsia="Book Antiqua" w:hAnsi="Book Antiqua" w:cs="Book Antiqua"/>
          <w:b/>
          <w:bCs/>
          <w:color w:val="000000"/>
        </w:rPr>
        <w:t>108</w:t>
      </w:r>
      <w:r w:rsidRPr="00C0125B">
        <w:rPr>
          <w:rFonts w:ascii="Book Antiqua" w:eastAsia="Book Antiqua" w:hAnsi="Book Antiqua" w:cs="Book Antiqua"/>
          <w:color w:val="000000"/>
        </w:rPr>
        <w:t>: 225-246 [PMID: 19131563 DOI: 10.1093/</w:t>
      </w:r>
      <w:proofErr w:type="spellStart"/>
      <w:r w:rsidRPr="00C0125B">
        <w:rPr>
          <w:rFonts w:ascii="Book Antiqua" w:eastAsia="Book Antiqua" w:hAnsi="Book Antiqua" w:cs="Book Antiqua"/>
          <w:color w:val="000000"/>
        </w:rPr>
        <w:t>toxsci</w:t>
      </w:r>
      <w:proofErr w:type="spellEnd"/>
      <w:r w:rsidRPr="00C0125B">
        <w:rPr>
          <w:rFonts w:ascii="Book Antiqua" w:eastAsia="Book Antiqua" w:hAnsi="Book Antiqua" w:cs="Book Antiqua"/>
          <w:color w:val="000000"/>
        </w:rPr>
        <w:t>/kfn268]</w:t>
      </w:r>
    </w:p>
    <w:p w14:paraId="550AA432" w14:textId="77777777" w:rsidR="00A77B3E" w:rsidRPr="00C0125B" w:rsidRDefault="00C821D0">
      <w:pPr>
        <w:spacing w:line="360" w:lineRule="auto"/>
        <w:jc w:val="both"/>
      </w:pPr>
      <w:r w:rsidRPr="00C0125B">
        <w:rPr>
          <w:rFonts w:ascii="Book Antiqua" w:eastAsia="Book Antiqua" w:hAnsi="Book Antiqua" w:cs="Book Antiqua"/>
          <w:color w:val="000000"/>
        </w:rPr>
        <w:t xml:space="preserve">9 </w:t>
      </w:r>
      <w:proofErr w:type="spellStart"/>
      <w:r w:rsidRPr="00C0125B">
        <w:rPr>
          <w:rFonts w:ascii="Book Antiqua" w:eastAsia="Book Antiqua" w:hAnsi="Book Antiqua" w:cs="Book Antiqua"/>
          <w:b/>
          <w:bCs/>
          <w:color w:val="000000"/>
        </w:rPr>
        <w:t>Bathena</w:t>
      </w:r>
      <w:proofErr w:type="spellEnd"/>
      <w:r w:rsidRPr="00C0125B">
        <w:rPr>
          <w:rFonts w:ascii="Book Antiqua" w:eastAsia="Book Antiqua" w:hAnsi="Book Antiqua" w:cs="Book Antiqua"/>
          <w:b/>
          <w:bCs/>
          <w:color w:val="000000"/>
        </w:rPr>
        <w:t xml:space="preserve"> SP</w:t>
      </w:r>
      <w:r w:rsidRPr="00C0125B">
        <w:rPr>
          <w:rFonts w:ascii="Book Antiqua" w:eastAsia="Book Antiqua" w:hAnsi="Book Antiqua" w:cs="Book Antiqua"/>
          <w:color w:val="000000"/>
        </w:rPr>
        <w:t xml:space="preserve">, </w:t>
      </w:r>
      <w:proofErr w:type="spellStart"/>
      <w:r w:rsidRPr="00C0125B">
        <w:rPr>
          <w:rFonts w:ascii="Book Antiqua" w:eastAsia="Book Antiqua" w:hAnsi="Book Antiqua" w:cs="Book Antiqua"/>
          <w:color w:val="000000"/>
        </w:rPr>
        <w:t>Thakare</w:t>
      </w:r>
      <w:proofErr w:type="spellEnd"/>
      <w:r w:rsidRPr="00C0125B">
        <w:rPr>
          <w:rFonts w:ascii="Book Antiqua" w:eastAsia="Book Antiqua" w:hAnsi="Book Antiqua" w:cs="Book Antiqua"/>
          <w:color w:val="000000"/>
        </w:rPr>
        <w:t xml:space="preserve"> R, </w:t>
      </w:r>
      <w:proofErr w:type="spellStart"/>
      <w:r w:rsidRPr="00C0125B">
        <w:rPr>
          <w:rFonts w:ascii="Book Antiqua" w:eastAsia="Book Antiqua" w:hAnsi="Book Antiqua" w:cs="Book Antiqua"/>
          <w:color w:val="000000"/>
        </w:rPr>
        <w:t>Gautam</w:t>
      </w:r>
      <w:proofErr w:type="spellEnd"/>
      <w:r w:rsidRPr="00C0125B">
        <w:rPr>
          <w:rFonts w:ascii="Book Antiqua" w:eastAsia="Book Antiqua" w:hAnsi="Book Antiqua" w:cs="Book Antiqua"/>
          <w:color w:val="000000"/>
        </w:rPr>
        <w:t xml:space="preserve"> N, Mukherjee S, </w:t>
      </w:r>
      <w:proofErr w:type="spellStart"/>
      <w:r w:rsidRPr="00C0125B">
        <w:rPr>
          <w:rFonts w:ascii="Book Antiqua" w:eastAsia="Book Antiqua" w:hAnsi="Book Antiqua" w:cs="Book Antiqua"/>
          <w:color w:val="000000"/>
        </w:rPr>
        <w:t>Olivera</w:t>
      </w:r>
      <w:proofErr w:type="spellEnd"/>
      <w:r w:rsidRPr="00C0125B">
        <w:rPr>
          <w:rFonts w:ascii="Book Antiqua" w:eastAsia="Book Antiqua" w:hAnsi="Book Antiqua" w:cs="Book Antiqua"/>
          <w:color w:val="000000"/>
        </w:rPr>
        <w:t xml:space="preserve"> M, Meza J, </w:t>
      </w:r>
      <w:proofErr w:type="spellStart"/>
      <w:r w:rsidRPr="00C0125B">
        <w:rPr>
          <w:rFonts w:ascii="Book Antiqua" w:eastAsia="Book Antiqua" w:hAnsi="Book Antiqua" w:cs="Book Antiqua"/>
          <w:color w:val="000000"/>
        </w:rPr>
        <w:t>Alnouti</w:t>
      </w:r>
      <w:proofErr w:type="spellEnd"/>
      <w:r w:rsidRPr="00C0125B">
        <w:rPr>
          <w:rFonts w:ascii="Book Antiqua" w:eastAsia="Book Antiqua" w:hAnsi="Book Antiqua" w:cs="Book Antiqua"/>
          <w:color w:val="000000"/>
        </w:rPr>
        <w:t xml:space="preserve"> Y. Urinary bile acids as biomarkers for liver diseases II. Signature profiles in patients. </w:t>
      </w:r>
      <w:proofErr w:type="spellStart"/>
      <w:r w:rsidRPr="00C0125B">
        <w:rPr>
          <w:rFonts w:ascii="Book Antiqua" w:eastAsia="Book Antiqua" w:hAnsi="Book Antiqua" w:cs="Book Antiqua"/>
          <w:i/>
          <w:iCs/>
          <w:color w:val="000000"/>
        </w:rPr>
        <w:t>Toxicol</w:t>
      </w:r>
      <w:proofErr w:type="spellEnd"/>
      <w:r w:rsidRPr="00C0125B">
        <w:rPr>
          <w:rFonts w:ascii="Book Antiqua" w:eastAsia="Book Antiqua" w:hAnsi="Book Antiqua" w:cs="Book Antiqua"/>
          <w:i/>
          <w:iCs/>
          <w:color w:val="000000"/>
        </w:rPr>
        <w:t xml:space="preserve"> </w:t>
      </w:r>
      <w:proofErr w:type="spellStart"/>
      <w:r w:rsidRPr="00C0125B">
        <w:rPr>
          <w:rFonts w:ascii="Book Antiqua" w:eastAsia="Book Antiqua" w:hAnsi="Book Antiqua" w:cs="Book Antiqua"/>
          <w:i/>
          <w:iCs/>
          <w:color w:val="000000"/>
        </w:rPr>
        <w:t>Sci</w:t>
      </w:r>
      <w:proofErr w:type="spellEnd"/>
      <w:r w:rsidRPr="00C0125B">
        <w:rPr>
          <w:rFonts w:ascii="Book Antiqua" w:eastAsia="Book Antiqua" w:hAnsi="Book Antiqua" w:cs="Book Antiqua"/>
          <w:color w:val="000000"/>
        </w:rPr>
        <w:t xml:space="preserve"> 2015; </w:t>
      </w:r>
      <w:r w:rsidRPr="00C0125B">
        <w:rPr>
          <w:rFonts w:ascii="Book Antiqua" w:eastAsia="Book Antiqua" w:hAnsi="Book Antiqua" w:cs="Book Antiqua"/>
          <w:b/>
          <w:bCs/>
          <w:color w:val="000000"/>
        </w:rPr>
        <w:t>143</w:t>
      </w:r>
      <w:r w:rsidRPr="00C0125B">
        <w:rPr>
          <w:rFonts w:ascii="Book Antiqua" w:eastAsia="Book Antiqua" w:hAnsi="Book Antiqua" w:cs="Book Antiqua"/>
          <w:color w:val="000000"/>
        </w:rPr>
        <w:t>: 308-318 [PMID: 25344563 DOI: 10.1093/</w:t>
      </w:r>
      <w:proofErr w:type="spellStart"/>
      <w:r w:rsidRPr="00C0125B">
        <w:rPr>
          <w:rFonts w:ascii="Book Antiqua" w:eastAsia="Book Antiqua" w:hAnsi="Book Antiqua" w:cs="Book Antiqua"/>
          <w:color w:val="000000"/>
        </w:rPr>
        <w:t>toxsci</w:t>
      </w:r>
      <w:proofErr w:type="spellEnd"/>
      <w:r w:rsidRPr="00C0125B">
        <w:rPr>
          <w:rFonts w:ascii="Book Antiqua" w:eastAsia="Book Antiqua" w:hAnsi="Book Antiqua" w:cs="Book Antiqua"/>
          <w:color w:val="000000"/>
        </w:rPr>
        <w:t>/kfu228]</w:t>
      </w:r>
    </w:p>
    <w:p w14:paraId="144A0781" w14:textId="77777777" w:rsidR="00A77B3E" w:rsidRPr="00C0125B" w:rsidRDefault="00C821D0">
      <w:pPr>
        <w:spacing w:line="360" w:lineRule="auto"/>
        <w:jc w:val="both"/>
      </w:pPr>
      <w:r w:rsidRPr="00C0125B">
        <w:rPr>
          <w:rFonts w:ascii="Book Antiqua" w:eastAsia="Book Antiqua" w:hAnsi="Book Antiqua" w:cs="Book Antiqua"/>
          <w:color w:val="000000"/>
        </w:rPr>
        <w:t xml:space="preserve">10 </w:t>
      </w:r>
      <w:r w:rsidRPr="00C0125B">
        <w:rPr>
          <w:rFonts w:ascii="Book Antiqua" w:eastAsia="Book Antiqua" w:hAnsi="Book Antiqua" w:cs="Book Antiqua"/>
          <w:b/>
          <w:bCs/>
          <w:color w:val="000000"/>
        </w:rPr>
        <w:t>Makino I</w:t>
      </w:r>
      <w:r w:rsidRPr="00C0125B">
        <w:rPr>
          <w:rFonts w:ascii="Book Antiqua" w:eastAsia="Book Antiqua" w:hAnsi="Book Antiqua" w:cs="Book Antiqua"/>
          <w:color w:val="000000"/>
        </w:rPr>
        <w:t xml:space="preserve">, Hashimoto H, Shinozaki K, Yoshino K, Nakagawa S. Sulfated and </w:t>
      </w:r>
      <w:proofErr w:type="spellStart"/>
      <w:r w:rsidRPr="00C0125B">
        <w:rPr>
          <w:rFonts w:ascii="Book Antiqua" w:eastAsia="Book Antiqua" w:hAnsi="Book Antiqua" w:cs="Book Antiqua"/>
          <w:color w:val="000000"/>
        </w:rPr>
        <w:t>nonsulfated</w:t>
      </w:r>
      <w:proofErr w:type="spellEnd"/>
      <w:r w:rsidRPr="00C0125B">
        <w:rPr>
          <w:rFonts w:ascii="Book Antiqua" w:eastAsia="Book Antiqua" w:hAnsi="Book Antiqua" w:cs="Book Antiqua"/>
          <w:color w:val="000000"/>
        </w:rPr>
        <w:t xml:space="preserve"> bile acids in urine, serum, and bile of patients with </w:t>
      </w:r>
      <w:proofErr w:type="spellStart"/>
      <w:r w:rsidRPr="00C0125B">
        <w:rPr>
          <w:rFonts w:ascii="Book Antiqua" w:eastAsia="Book Antiqua" w:hAnsi="Book Antiqua" w:cs="Book Antiqua"/>
          <w:color w:val="000000"/>
        </w:rPr>
        <w:t>hepatobiliary</w:t>
      </w:r>
      <w:proofErr w:type="spellEnd"/>
      <w:r w:rsidRPr="00C0125B">
        <w:rPr>
          <w:rFonts w:ascii="Book Antiqua" w:eastAsia="Book Antiqua" w:hAnsi="Book Antiqua" w:cs="Book Antiqua"/>
          <w:color w:val="000000"/>
        </w:rPr>
        <w:t xml:space="preserve"> diseases. </w:t>
      </w:r>
      <w:r w:rsidRPr="00C0125B">
        <w:rPr>
          <w:rFonts w:ascii="Book Antiqua" w:eastAsia="Book Antiqua" w:hAnsi="Book Antiqua" w:cs="Book Antiqua"/>
          <w:i/>
          <w:iCs/>
          <w:color w:val="000000"/>
        </w:rPr>
        <w:t>Gastroenterology</w:t>
      </w:r>
      <w:r w:rsidRPr="00C0125B">
        <w:rPr>
          <w:rFonts w:ascii="Book Antiqua" w:eastAsia="Book Antiqua" w:hAnsi="Book Antiqua" w:cs="Book Antiqua"/>
          <w:color w:val="000000"/>
        </w:rPr>
        <w:t xml:space="preserve"> 1975; </w:t>
      </w:r>
      <w:r w:rsidRPr="00C0125B">
        <w:rPr>
          <w:rFonts w:ascii="Book Antiqua" w:eastAsia="Book Antiqua" w:hAnsi="Book Antiqua" w:cs="Book Antiqua"/>
          <w:b/>
          <w:bCs/>
          <w:color w:val="000000"/>
        </w:rPr>
        <w:t>68</w:t>
      </w:r>
      <w:r w:rsidRPr="00C0125B">
        <w:rPr>
          <w:rFonts w:ascii="Book Antiqua" w:eastAsia="Book Antiqua" w:hAnsi="Book Antiqua" w:cs="Book Antiqua"/>
          <w:color w:val="000000"/>
        </w:rPr>
        <w:t>: 545-553 [PMID: 1112456]</w:t>
      </w:r>
    </w:p>
    <w:p w14:paraId="770EA492" w14:textId="77777777" w:rsidR="00A77B3E" w:rsidRPr="00C0125B" w:rsidRDefault="00C821D0">
      <w:pPr>
        <w:spacing w:line="360" w:lineRule="auto"/>
        <w:jc w:val="both"/>
      </w:pPr>
      <w:r w:rsidRPr="00C0125B">
        <w:rPr>
          <w:rFonts w:ascii="Book Antiqua" w:eastAsia="Book Antiqua" w:hAnsi="Book Antiqua" w:cs="Book Antiqua"/>
          <w:color w:val="000000"/>
        </w:rPr>
        <w:t xml:space="preserve">11 </w:t>
      </w:r>
      <w:r w:rsidRPr="00C0125B">
        <w:rPr>
          <w:rFonts w:ascii="Book Antiqua" w:eastAsia="Book Antiqua" w:hAnsi="Book Antiqua" w:cs="Book Antiqua"/>
          <w:b/>
          <w:bCs/>
          <w:color w:val="000000"/>
        </w:rPr>
        <w:t>Summerfield JA</w:t>
      </w:r>
      <w:r w:rsidRPr="00C0125B">
        <w:rPr>
          <w:rFonts w:ascii="Book Antiqua" w:eastAsia="Book Antiqua" w:hAnsi="Book Antiqua" w:cs="Book Antiqua"/>
          <w:color w:val="000000"/>
        </w:rPr>
        <w:t xml:space="preserve">, Cullen J, Barnes S, Billing BH. Evidence for renal control of urinary excretion of bile acids and bile acid </w:t>
      </w:r>
      <w:proofErr w:type="spellStart"/>
      <w:r w:rsidRPr="00C0125B">
        <w:rPr>
          <w:rFonts w:ascii="Book Antiqua" w:eastAsia="Book Antiqua" w:hAnsi="Book Antiqua" w:cs="Book Antiqua"/>
          <w:color w:val="000000"/>
        </w:rPr>
        <w:t>sulphates</w:t>
      </w:r>
      <w:proofErr w:type="spellEnd"/>
      <w:r w:rsidRPr="00C0125B">
        <w:rPr>
          <w:rFonts w:ascii="Book Antiqua" w:eastAsia="Book Antiqua" w:hAnsi="Book Antiqua" w:cs="Book Antiqua"/>
          <w:color w:val="000000"/>
        </w:rPr>
        <w:t xml:space="preserve"> in the </w:t>
      </w:r>
      <w:proofErr w:type="spellStart"/>
      <w:r w:rsidRPr="00C0125B">
        <w:rPr>
          <w:rFonts w:ascii="Book Antiqua" w:eastAsia="Book Antiqua" w:hAnsi="Book Antiqua" w:cs="Book Antiqua"/>
          <w:color w:val="000000"/>
        </w:rPr>
        <w:t>cholestatic</w:t>
      </w:r>
      <w:proofErr w:type="spellEnd"/>
      <w:r w:rsidRPr="00C0125B">
        <w:rPr>
          <w:rFonts w:ascii="Book Antiqua" w:eastAsia="Book Antiqua" w:hAnsi="Book Antiqua" w:cs="Book Antiqua"/>
          <w:color w:val="000000"/>
        </w:rPr>
        <w:t xml:space="preserve"> syndrome. </w:t>
      </w:r>
      <w:proofErr w:type="spellStart"/>
      <w:r w:rsidRPr="00C0125B">
        <w:rPr>
          <w:rFonts w:ascii="Book Antiqua" w:eastAsia="Book Antiqua" w:hAnsi="Book Antiqua" w:cs="Book Antiqua"/>
          <w:i/>
          <w:iCs/>
          <w:color w:val="000000"/>
        </w:rPr>
        <w:t>Clin</w:t>
      </w:r>
      <w:proofErr w:type="spellEnd"/>
      <w:r w:rsidRPr="00C0125B">
        <w:rPr>
          <w:rFonts w:ascii="Book Antiqua" w:eastAsia="Book Antiqua" w:hAnsi="Book Antiqua" w:cs="Book Antiqua"/>
          <w:i/>
          <w:iCs/>
          <w:color w:val="000000"/>
        </w:rPr>
        <w:t xml:space="preserve"> </w:t>
      </w:r>
      <w:proofErr w:type="spellStart"/>
      <w:r w:rsidRPr="00C0125B">
        <w:rPr>
          <w:rFonts w:ascii="Book Antiqua" w:eastAsia="Book Antiqua" w:hAnsi="Book Antiqua" w:cs="Book Antiqua"/>
          <w:i/>
          <w:iCs/>
          <w:color w:val="000000"/>
        </w:rPr>
        <w:t>Sci</w:t>
      </w:r>
      <w:proofErr w:type="spellEnd"/>
      <w:r w:rsidRPr="00C0125B">
        <w:rPr>
          <w:rFonts w:ascii="Book Antiqua" w:eastAsia="Book Antiqua" w:hAnsi="Book Antiqua" w:cs="Book Antiqua"/>
          <w:i/>
          <w:iCs/>
          <w:color w:val="000000"/>
        </w:rPr>
        <w:t xml:space="preserve"> </w:t>
      </w:r>
      <w:proofErr w:type="spellStart"/>
      <w:r w:rsidRPr="00C0125B">
        <w:rPr>
          <w:rFonts w:ascii="Book Antiqua" w:eastAsia="Book Antiqua" w:hAnsi="Book Antiqua" w:cs="Book Antiqua"/>
          <w:i/>
          <w:iCs/>
          <w:color w:val="000000"/>
        </w:rPr>
        <w:t>Mol</w:t>
      </w:r>
      <w:proofErr w:type="spellEnd"/>
      <w:r w:rsidRPr="00C0125B">
        <w:rPr>
          <w:rFonts w:ascii="Book Antiqua" w:eastAsia="Book Antiqua" w:hAnsi="Book Antiqua" w:cs="Book Antiqua"/>
          <w:i/>
          <w:iCs/>
          <w:color w:val="000000"/>
        </w:rPr>
        <w:t xml:space="preserve"> Med</w:t>
      </w:r>
      <w:r w:rsidRPr="00C0125B">
        <w:rPr>
          <w:rFonts w:ascii="Book Antiqua" w:eastAsia="Book Antiqua" w:hAnsi="Book Antiqua" w:cs="Book Antiqua"/>
          <w:color w:val="000000"/>
        </w:rPr>
        <w:t xml:space="preserve"> 1977; </w:t>
      </w:r>
      <w:r w:rsidRPr="00C0125B">
        <w:rPr>
          <w:rFonts w:ascii="Book Antiqua" w:eastAsia="Book Antiqua" w:hAnsi="Book Antiqua" w:cs="Book Antiqua"/>
          <w:b/>
          <w:bCs/>
          <w:color w:val="000000"/>
        </w:rPr>
        <w:t>52</w:t>
      </w:r>
      <w:r w:rsidRPr="00C0125B">
        <w:rPr>
          <w:rFonts w:ascii="Book Antiqua" w:eastAsia="Book Antiqua" w:hAnsi="Book Antiqua" w:cs="Book Antiqua"/>
          <w:color w:val="000000"/>
        </w:rPr>
        <w:t>: 51-65 [PMID: 606464 DOI: 10.1042/cs0520051]</w:t>
      </w:r>
    </w:p>
    <w:p w14:paraId="07CC6489" w14:textId="77777777" w:rsidR="00A77B3E" w:rsidRPr="00C0125B" w:rsidRDefault="00C821D0">
      <w:pPr>
        <w:spacing w:line="360" w:lineRule="auto"/>
        <w:jc w:val="both"/>
      </w:pPr>
      <w:r w:rsidRPr="00C0125B">
        <w:rPr>
          <w:rFonts w:ascii="Book Antiqua" w:eastAsia="Book Antiqua" w:hAnsi="Book Antiqua" w:cs="Book Antiqua"/>
          <w:color w:val="000000"/>
        </w:rPr>
        <w:t xml:space="preserve">12 </w:t>
      </w:r>
      <w:proofErr w:type="spellStart"/>
      <w:r w:rsidRPr="00C0125B">
        <w:rPr>
          <w:rFonts w:ascii="Book Antiqua" w:eastAsia="Book Antiqua" w:hAnsi="Book Antiqua" w:cs="Book Antiqua"/>
          <w:b/>
          <w:bCs/>
          <w:color w:val="000000"/>
        </w:rPr>
        <w:t>Takikawa</w:t>
      </w:r>
      <w:proofErr w:type="spellEnd"/>
      <w:r w:rsidRPr="00C0125B">
        <w:rPr>
          <w:rFonts w:ascii="Book Antiqua" w:eastAsia="Book Antiqua" w:hAnsi="Book Antiqua" w:cs="Book Antiqua"/>
          <w:b/>
          <w:bCs/>
          <w:color w:val="000000"/>
        </w:rPr>
        <w:t xml:space="preserve"> H</w:t>
      </w:r>
      <w:r w:rsidRPr="00C0125B">
        <w:rPr>
          <w:rFonts w:ascii="Book Antiqua" w:eastAsia="Book Antiqua" w:hAnsi="Book Antiqua" w:cs="Book Antiqua"/>
          <w:color w:val="000000"/>
        </w:rPr>
        <w:t xml:space="preserve">, </w:t>
      </w:r>
      <w:proofErr w:type="spellStart"/>
      <w:r w:rsidRPr="00C0125B">
        <w:rPr>
          <w:rFonts w:ascii="Book Antiqua" w:eastAsia="Book Antiqua" w:hAnsi="Book Antiqua" w:cs="Book Antiqua"/>
          <w:color w:val="000000"/>
        </w:rPr>
        <w:t>Beppu</w:t>
      </w:r>
      <w:proofErr w:type="spellEnd"/>
      <w:r w:rsidRPr="00C0125B">
        <w:rPr>
          <w:rFonts w:ascii="Book Antiqua" w:eastAsia="Book Antiqua" w:hAnsi="Book Antiqua" w:cs="Book Antiqua"/>
          <w:color w:val="000000"/>
        </w:rPr>
        <w:t xml:space="preserve"> T, </w:t>
      </w:r>
      <w:proofErr w:type="spellStart"/>
      <w:r w:rsidRPr="00C0125B">
        <w:rPr>
          <w:rFonts w:ascii="Book Antiqua" w:eastAsia="Book Antiqua" w:hAnsi="Book Antiqua" w:cs="Book Antiqua"/>
          <w:color w:val="000000"/>
        </w:rPr>
        <w:t>Seyama</w:t>
      </w:r>
      <w:proofErr w:type="spellEnd"/>
      <w:r w:rsidRPr="00C0125B">
        <w:rPr>
          <w:rFonts w:ascii="Book Antiqua" w:eastAsia="Book Antiqua" w:hAnsi="Book Antiqua" w:cs="Book Antiqua"/>
          <w:color w:val="000000"/>
        </w:rPr>
        <w:t xml:space="preserve"> Y. Urinary concentrations of bile acid </w:t>
      </w:r>
      <w:proofErr w:type="spellStart"/>
      <w:r w:rsidRPr="00C0125B">
        <w:rPr>
          <w:rFonts w:ascii="Book Antiqua" w:eastAsia="Book Antiqua" w:hAnsi="Book Antiqua" w:cs="Book Antiqua"/>
          <w:color w:val="000000"/>
        </w:rPr>
        <w:t>glucuronides</w:t>
      </w:r>
      <w:proofErr w:type="spellEnd"/>
      <w:r w:rsidRPr="00C0125B">
        <w:rPr>
          <w:rFonts w:ascii="Book Antiqua" w:eastAsia="Book Antiqua" w:hAnsi="Book Antiqua" w:cs="Book Antiqua"/>
          <w:color w:val="000000"/>
        </w:rPr>
        <w:t xml:space="preserve"> and sulfates in </w:t>
      </w:r>
      <w:proofErr w:type="spellStart"/>
      <w:r w:rsidRPr="00C0125B">
        <w:rPr>
          <w:rFonts w:ascii="Book Antiqua" w:eastAsia="Book Antiqua" w:hAnsi="Book Antiqua" w:cs="Book Antiqua"/>
          <w:color w:val="000000"/>
        </w:rPr>
        <w:t>hepatobiliary</w:t>
      </w:r>
      <w:proofErr w:type="spellEnd"/>
      <w:r w:rsidRPr="00C0125B">
        <w:rPr>
          <w:rFonts w:ascii="Book Antiqua" w:eastAsia="Book Antiqua" w:hAnsi="Book Antiqua" w:cs="Book Antiqua"/>
          <w:color w:val="000000"/>
        </w:rPr>
        <w:t xml:space="preserve"> diseases. </w:t>
      </w:r>
      <w:proofErr w:type="spellStart"/>
      <w:r w:rsidRPr="00C0125B">
        <w:rPr>
          <w:rFonts w:ascii="Book Antiqua" w:eastAsia="Book Antiqua" w:hAnsi="Book Antiqua" w:cs="Book Antiqua"/>
          <w:i/>
          <w:iCs/>
          <w:color w:val="000000"/>
        </w:rPr>
        <w:t>Gastroenterol</w:t>
      </w:r>
      <w:proofErr w:type="spellEnd"/>
      <w:r w:rsidRPr="00C0125B">
        <w:rPr>
          <w:rFonts w:ascii="Book Antiqua" w:eastAsia="Book Antiqua" w:hAnsi="Book Antiqua" w:cs="Book Antiqua"/>
          <w:i/>
          <w:iCs/>
          <w:color w:val="000000"/>
        </w:rPr>
        <w:t xml:space="preserve"> </w:t>
      </w:r>
      <w:proofErr w:type="spellStart"/>
      <w:r w:rsidRPr="00C0125B">
        <w:rPr>
          <w:rFonts w:ascii="Book Antiqua" w:eastAsia="Book Antiqua" w:hAnsi="Book Antiqua" w:cs="Book Antiqua"/>
          <w:i/>
          <w:iCs/>
          <w:color w:val="000000"/>
        </w:rPr>
        <w:t>Jpn</w:t>
      </w:r>
      <w:proofErr w:type="spellEnd"/>
      <w:r w:rsidRPr="00C0125B">
        <w:rPr>
          <w:rFonts w:ascii="Book Antiqua" w:eastAsia="Book Antiqua" w:hAnsi="Book Antiqua" w:cs="Book Antiqua"/>
          <w:color w:val="000000"/>
        </w:rPr>
        <w:t xml:space="preserve"> 1984; </w:t>
      </w:r>
      <w:r w:rsidRPr="00C0125B">
        <w:rPr>
          <w:rFonts w:ascii="Book Antiqua" w:eastAsia="Book Antiqua" w:hAnsi="Book Antiqua" w:cs="Book Antiqua"/>
          <w:b/>
          <w:bCs/>
          <w:color w:val="000000"/>
        </w:rPr>
        <w:t>19</w:t>
      </w:r>
      <w:r w:rsidRPr="00C0125B">
        <w:rPr>
          <w:rFonts w:ascii="Book Antiqua" w:eastAsia="Book Antiqua" w:hAnsi="Book Antiqua" w:cs="Book Antiqua"/>
          <w:color w:val="000000"/>
        </w:rPr>
        <w:t>: 104-109 [PMID: 6735068 DOI: 10.1007/bf02806931]</w:t>
      </w:r>
    </w:p>
    <w:p w14:paraId="47399A09" w14:textId="77777777" w:rsidR="00A77B3E" w:rsidRPr="00C0125B" w:rsidRDefault="00C821D0">
      <w:pPr>
        <w:spacing w:line="360" w:lineRule="auto"/>
        <w:jc w:val="both"/>
      </w:pPr>
      <w:r w:rsidRPr="00C0125B">
        <w:rPr>
          <w:rFonts w:ascii="Book Antiqua" w:eastAsia="Book Antiqua" w:hAnsi="Book Antiqua" w:cs="Book Antiqua"/>
          <w:color w:val="000000"/>
        </w:rPr>
        <w:t xml:space="preserve">13 </w:t>
      </w:r>
      <w:r w:rsidRPr="00C0125B">
        <w:rPr>
          <w:rFonts w:ascii="Book Antiqua" w:eastAsia="Book Antiqua" w:hAnsi="Book Antiqua" w:cs="Book Antiqua"/>
          <w:b/>
          <w:bCs/>
          <w:color w:val="000000"/>
        </w:rPr>
        <w:t xml:space="preserve">van Berge </w:t>
      </w:r>
      <w:proofErr w:type="spellStart"/>
      <w:r w:rsidRPr="00C0125B">
        <w:rPr>
          <w:rFonts w:ascii="Book Antiqua" w:eastAsia="Book Antiqua" w:hAnsi="Book Antiqua" w:cs="Book Antiqua"/>
          <w:b/>
          <w:bCs/>
          <w:color w:val="000000"/>
        </w:rPr>
        <w:t>Henegouwen</w:t>
      </w:r>
      <w:proofErr w:type="spellEnd"/>
      <w:r w:rsidRPr="00C0125B">
        <w:rPr>
          <w:rFonts w:ascii="Book Antiqua" w:eastAsia="Book Antiqua" w:hAnsi="Book Antiqua" w:cs="Book Antiqua"/>
          <w:b/>
          <w:bCs/>
          <w:color w:val="000000"/>
        </w:rPr>
        <w:t xml:space="preserve"> GP</w:t>
      </w:r>
      <w:r w:rsidRPr="00C0125B">
        <w:rPr>
          <w:rFonts w:ascii="Book Antiqua" w:eastAsia="Book Antiqua" w:hAnsi="Book Antiqua" w:cs="Book Antiqua"/>
          <w:color w:val="000000"/>
        </w:rPr>
        <w:t xml:space="preserve">, Brandt KH, </w:t>
      </w:r>
      <w:proofErr w:type="spellStart"/>
      <w:r w:rsidRPr="00C0125B">
        <w:rPr>
          <w:rFonts w:ascii="Book Antiqua" w:eastAsia="Book Antiqua" w:hAnsi="Book Antiqua" w:cs="Book Antiqua"/>
          <w:color w:val="000000"/>
        </w:rPr>
        <w:t>Eyssen</w:t>
      </w:r>
      <w:proofErr w:type="spellEnd"/>
      <w:r w:rsidRPr="00C0125B">
        <w:rPr>
          <w:rFonts w:ascii="Book Antiqua" w:eastAsia="Book Antiqua" w:hAnsi="Book Antiqua" w:cs="Book Antiqua"/>
          <w:color w:val="000000"/>
        </w:rPr>
        <w:t xml:space="preserve"> H, </w:t>
      </w:r>
      <w:proofErr w:type="spellStart"/>
      <w:r w:rsidRPr="00C0125B">
        <w:rPr>
          <w:rFonts w:ascii="Book Antiqua" w:eastAsia="Book Antiqua" w:hAnsi="Book Antiqua" w:cs="Book Antiqua"/>
          <w:color w:val="000000"/>
        </w:rPr>
        <w:t>Parmentier</w:t>
      </w:r>
      <w:proofErr w:type="spellEnd"/>
      <w:r w:rsidRPr="00C0125B">
        <w:rPr>
          <w:rFonts w:ascii="Book Antiqua" w:eastAsia="Book Antiqua" w:hAnsi="Book Antiqua" w:cs="Book Antiqua"/>
          <w:color w:val="000000"/>
        </w:rPr>
        <w:t xml:space="preserve"> G. </w:t>
      </w:r>
      <w:proofErr w:type="spellStart"/>
      <w:r w:rsidRPr="00C0125B">
        <w:rPr>
          <w:rFonts w:ascii="Book Antiqua" w:eastAsia="Book Antiqua" w:hAnsi="Book Antiqua" w:cs="Book Antiqua"/>
          <w:color w:val="000000"/>
        </w:rPr>
        <w:t>Sulphated</w:t>
      </w:r>
      <w:proofErr w:type="spellEnd"/>
      <w:r w:rsidRPr="00C0125B">
        <w:rPr>
          <w:rFonts w:ascii="Book Antiqua" w:eastAsia="Book Antiqua" w:hAnsi="Book Antiqua" w:cs="Book Antiqua"/>
          <w:color w:val="000000"/>
        </w:rPr>
        <w:t xml:space="preserve"> and </w:t>
      </w:r>
      <w:proofErr w:type="spellStart"/>
      <w:r w:rsidRPr="00C0125B">
        <w:rPr>
          <w:rFonts w:ascii="Book Antiqua" w:eastAsia="Book Antiqua" w:hAnsi="Book Antiqua" w:cs="Book Antiqua"/>
          <w:color w:val="000000"/>
        </w:rPr>
        <w:t>unsulphated</w:t>
      </w:r>
      <w:proofErr w:type="spellEnd"/>
      <w:r w:rsidRPr="00C0125B">
        <w:rPr>
          <w:rFonts w:ascii="Book Antiqua" w:eastAsia="Book Antiqua" w:hAnsi="Book Antiqua" w:cs="Book Antiqua"/>
          <w:color w:val="000000"/>
        </w:rPr>
        <w:t xml:space="preserve"> bile acids in serum, bile, and urine of patients with cholestasis. </w:t>
      </w:r>
      <w:r w:rsidRPr="00C0125B">
        <w:rPr>
          <w:rFonts w:ascii="Book Antiqua" w:eastAsia="Book Antiqua" w:hAnsi="Book Antiqua" w:cs="Book Antiqua"/>
          <w:i/>
          <w:iCs/>
          <w:color w:val="000000"/>
        </w:rPr>
        <w:t>Gut</w:t>
      </w:r>
      <w:r w:rsidRPr="00C0125B">
        <w:rPr>
          <w:rFonts w:ascii="Book Antiqua" w:eastAsia="Book Antiqua" w:hAnsi="Book Antiqua" w:cs="Book Antiqua"/>
          <w:color w:val="000000"/>
        </w:rPr>
        <w:t xml:space="preserve"> 1976; </w:t>
      </w:r>
      <w:r w:rsidRPr="00C0125B">
        <w:rPr>
          <w:rFonts w:ascii="Book Antiqua" w:eastAsia="Book Antiqua" w:hAnsi="Book Antiqua" w:cs="Book Antiqua"/>
          <w:b/>
          <w:bCs/>
          <w:color w:val="000000"/>
        </w:rPr>
        <w:t>17</w:t>
      </w:r>
      <w:r w:rsidRPr="00C0125B">
        <w:rPr>
          <w:rFonts w:ascii="Book Antiqua" w:eastAsia="Book Antiqua" w:hAnsi="Book Antiqua" w:cs="Book Antiqua"/>
          <w:color w:val="000000"/>
        </w:rPr>
        <w:t>: 861-869 [PMID: 1001976 DOI: 10.1136/gut.17.11.861]</w:t>
      </w:r>
    </w:p>
    <w:p w14:paraId="07D722F0" w14:textId="77777777" w:rsidR="00A77B3E" w:rsidRPr="00C0125B" w:rsidRDefault="00C821D0">
      <w:pPr>
        <w:spacing w:line="360" w:lineRule="auto"/>
        <w:jc w:val="both"/>
      </w:pPr>
      <w:r w:rsidRPr="00C0125B">
        <w:rPr>
          <w:rFonts w:ascii="Book Antiqua" w:eastAsia="Book Antiqua" w:hAnsi="Book Antiqua" w:cs="Book Antiqua"/>
          <w:color w:val="000000"/>
        </w:rPr>
        <w:t xml:space="preserve">14 </w:t>
      </w:r>
      <w:proofErr w:type="spellStart"/>
      <w:r w:rsidRPr="00C0125B">
        <w:rPr>
          <w:rFonts w:ascii="Book Antiqua" w:eastAsia="Book Antiqua" w:hAnsi="Book Antiqua" w:cs="Book Antiqua"/>
          <w:b/>
          <w:bCs/>
          <w:color w:val="000000"/>
        </w:rPr>
        <w:t>LaRusso</w:t>
      </w:r>
      <w:proofErr w:type="spellEnd"/>
      <w:r w:rsidRPr="00C0125B">
        <w:rPr>
          <w:rFonts w:ascii="Book Antiqua" w:eastAsia="Book Antiqua" w:hAnsi="Book Antiqua" w:cs="Book Antiqua"/>
          <w:b/>
          <w:bCs/>
          <w:color w:val="000000"/>
        </w:rPr>
        <w:t xml:space="preserve"> NF</w:t>
      </w:r>
      <w:r w:rsidRPr="00C0125B">
        <w:rPr>
          <w:rFonts w:ascii="Book Antiqua" w:eastAsia="Book Antiqua" w:hAnsi="Book Antiqua" w:cs="Book Antiqua"/>
          <w:color w:val="000000"/>
        </w:rPr>
        <w:t xml:space="preserve">, </w:t>
      </w:r>
      <w:proofErr w:type="spellStart"/>
      <w:r w:rsidRPr="00C0125B">
        <w:rPr>
          <w:rFonts w:ascii="Book Antiqua" w:eastAsia="Book Antiqua" w:hAnsi="Book Antiqua" w:cs="Book Antiqua"/>
          <w:color w:val="000000"/>
        </w:rPr>
        <w:t>Shneider</w:t>
      </w:r>
      <w:proofErr w:type="spellEnd"/>
      <w:r w:rsidRPr="00C0125B">
        <w:rPr>
          <w:rFonts w:ascii="Book Antiqua" w:eastAsia="Book Antiqua" w:hAnsi="Book Antiqua" w:cs="Book Antiqua"/>
          <w:color w:val="000000"/>
        </w:rPr>
        <w:t xml:space="preserve"> BL, Black D, Gores GJ, James SP, Doo E, </w:t>
      </w:r>
      <w:proofErr w:type="spellStart"/>
      <w:r w:rsidRPr="00C0125B">
        <w:rPr>
          <w:rFonts w:ascii="Book Antiqua" w:eastAsia="Book Antiqua" w:hAnsi="Book Antiqua" w:cs="Book Antiqua"/>
          <w:color w:val="000000"/>
        </w:rPr>
        <w:t>Hoofnagle</w:t>
      </w:r>
      <w:proofErr w:type="spellEnd"/>
      <w:r w:rsidRPr="00C0125B">
        <w:rPr>
          <w:rFonts w:ascii="Book Antiqua" w:eastAsia="Book Antiqua" w:hAnsi="Book Antiqua" w:cs="Book Antiqua"/>
          <w:color w:val="000000"/>
        </w:rPr>
        <w:t xml:space="preserve"> JH. Primary </w:t>
      </w:r>
      <w:proofErr w:type="spellStart"/>
      <w:r w:rsidRPr="00C0125B">
        <w:rPr>
          <w:rFonts w:ascii="Book Antiqua" w:eastAsia="Book Antiqua" w:hAnsi="Book Antiqua" w:cs="Book Antiqua"/>
          <w:color w:val="000000"/>
        </w:rPr>
        <w:t>sclerosing</w:t>
      </w:r>
      <w:proofErr w:type="spellEnd"/>
      <w:r w:rsidRPr="00C0125B">
        <w:rPr>
          <w:rFonts w:ascii="Book Antiqua" w:eastAsia="Book Antiqua" w:hAnsi="Book Antiqua" w:cs="Book Antiqua"/>
          <w:color w:val="000000"/>
        </w:rPr>
        <w:t xml:space="preserve"> cholangitis: summary of a workshop. </w:t>
      </w:r>
      <w:proofErr w:type="spellStart"/>
      <w:r w:rsidRPr="00C0125B">
        <w:rPr>
          <w:rFonts w:ascii="Book Antiqua" w:eastAsia="Book Antiqua" w:hAnsi="Book Antiqua" w:cs="Book Antiqua"/>
          <w:i/>
          <w:iCs/>
          <w:color w:val="000000"/>
        </w:rPr>
        <w:t>Hepatology</w:t>
      </w:r>
      <w:proofErr w:type="spellEnd"/>
      <w:r w:rsidRPr="00C0125B">
        <w:rPr>
          <w:rFonts w:ascii="Book Antiqua" w:eastAsia="Book Antiqua" w:hAnsi="Book Antiqua" w:cs="Book Antiqua"/>
          <w:color w:val="000000"/>
        </w:rPr>
        <w:t xml:space="preserve"> 2006; </w:t>
      </w:r>
      <w:r w:rsidRPr="00C0125B">
        <w:rPr>
          <w:rFonts w:ascii="Book Antiqua" w:eastAsia="Book Antiqua" w:hAnsi="Book Antiqua" w:cs="Book Antiqua"/>
          <w:b/>
          <w:bCs/>
          <w:color w:val="000000"/>
        </w:rPr>
        <w:t>44</w:t>
      </w:r>
      <w:r w:rsidRPr="00C0125B">
        <w:rPr>
          <w:rFonts w:ascii="Book Antiqua" w:eastAsia="Book Antiqua" w:hAnsi="Book Antiqua" w:cs="Book Antiqua"/>
          <w:color w:val="000000"/>
        </w:rPr>
        <w:t>: 746-764 [PMID: 16941705 DOI: 10.1002/hep.21337]</w:t>
      </w:r>
    </w:p>
    <w:p w14:paraId="63641898" w14:textId="77777777" w:rsidR="00A77B3E" w:rsidRPr="00C0125B" w:rsidRDefault="00C821D0">
      <w:pPr>
        <w:spacing w:line="360" w:lineRule="auto"/>
        <w:jc w:val="both"/>
      </w:pPr>
      <w:r w:rsidRPr="00C0125B">
        <w:rPr>
          <w:rFonts w:ascii="Book Antiqua" w:eastAsia="Book Antiqua" w:hAnsi="Book Antiqua" w:cs="Book Antiqua"/>
          <w:color w:val="000000"/>
        </w:rPr>
        <w:t xml:space="preserve">15 </w:t>
      </w:r>
      <w:proofErr w:type="spellStart"/>
      <w:r w:rsidRPr="00C0125B">
        <w:rPr>
          <w:rFonts w:ascii="Book Antiqua" w:eastAsia="Book Antiqua" w:hAnsi="Book Antiqua" w:cs="Book Antiqua"/>
          <w:b/>
          <w:bCs/>
          <w:color w:val="000000"/>
        </w:rPr>
        <w:t>Dueland</w:t>
      </w:r>
      <w:proofErr w:type="spellEnd"/>
      <w:r w:rsidRPr="00C0125B">
        <w:rPr>
          <w:rFonts w:ascii="Book Antiqua" w:eastAsia="Book Antiqua" w:hAnsi="Book Antiqua" w:cs="Book Antiqua"/>
          <w:b/>
          <w:bCs/>
          <w:color w:val="000000"/>
        </w:rPr>
        <w:t xml:space="preserve"> S</w:t>
      </w:r>
      <w:r w:rsidRPr="00C0125B">
        <w:rPr>
          <w:rFonts w:ascii="Book Antiqua" w:eastAsia="Book Antiqua" w:hAnsi="Book Antiqua" w:cs="Book Antiqua"/>
          <w:color w:val="000000"/>
        </w:rPr>
        <w:t xml:space="preserve">, </w:t>
      </w:r>
      <w:proofErr w:type="spellStart"/>
      <w:r w:rsidRPr="00C0125B">
        <w:rPr>
          <w:rFonts w:ascii="Book Antiqua" w:eastAsia="Book Antiqua" w:hAnsi="Book Antiqua" w:cs="Book Antiqua"/>
          <w:color w:val="000000"/>
        </w:rPr>
        <w:t>Reichen</w:t>
      </w:r>
      <w:proofErr w:type="spellEnd"/>
      <w:r w:rsidRPr="00C0125B">
        <w:rPr>
          <w:rFonts w:ascii="Book Antiqua" w:eastAsia="Book Antiqua" w:hAnsi="Book Antiqua" w:cs="Book Antiqua"/>
          <w:color w:val="000000"/>
        </w:rPr>
        <w:t xml:space="preserve"> J, Everson GT, Davis RA. Regulation of cholesterol and bile acid homoeostasis in bile-obstructed rats. </w:t>
      </w:r>
      <w:proofErr w:type="spellStart"/>
      <w:r w:rsidRPr="00C0125B">
        <w:rPr>
          <w:rFonts w:ascii="Book Antiqua" w:eastAsia="Book Antiqua" w:hAnsi="Book Antiqua" w:cs="Book Antiqua"/>
          <w:i/>
          <w:iCs/>
          <w:color w:val="000000"/>
        </w:rPr>
        <w:t>Biochem</w:t>
      </w:r>
      <w:proofErr w:type="spellEnd"/>
      <w:r w:rsidRPr="00C0125B">
        <w:rPr>
          <w:rFonts w:ascii="Book Antiqua" w:eastAsia="Book Antiqua" w:hAnsi="Book Antiqua" w:cs="Book Antiqua"/>
          <w:i/>
          <w:iCs/>
          <w:color w:val="000000"/>
        </w:rPr>
        <w:t xml:space="preserve"> J</w:t>
      </w:r>
      <w:r w:rsidRPr="00C0125B">
        <w:rPr>
          <w:rFonts w:ascii="Book Antiqua" w:eastAsia="Book Antiqua" w:hAnsi="Book Antiqua" w:cs="Book Antiqua"/>
          <w:color w:val="000000"/>
        </w:rPr>
        <w:t xml:space="preserve"> 1991; </w:t>
      </w:r>
      <w:r w:rsidRPr="00C0125B">
        <w:rPr>
          <w:rFonts w:ascii="Book Antiqua" w:eastAsia="Book Antiqua" w:hAnsi="Book Antiqua" w:cs="Book Antiqua"/>
          <w:b/>
          <w:bCs/>
          <w:color w:val="000000"/>
        </w:rPr>
        <w:t xml:space="preserve">280 </w:t>
      </w:r>
      <w:proofErr w:type="gramStart"/>
      <w:r w:rsidRPr="00C0125B">
        <w:rPr>
          <w:rFonts w:ascii="Book Antiqua" w:eastAsia="Book Antiqua" w:hAnsi="Book Antiqua" w:cs="Book Antiqua"/>
          <w:b/>
          <w:bCs/>
          <w:color w:val="000000"/>
        </w:rPr>
        <w:t xml:space="preserve">( </w:t>
      </w:r>
      <w:proofErr w:type="spellStart"/>
      <w:r w:rsidRPr="00C0125B">
        <w:rPr>
          <w:rFonts w:ascii="Book Antiqua" w:eastAsia="Book Antiqua" w:hAnsi="Book Antiqua" w:cs="Book Antiqua"/>
          <w:b/>
          <w:bCs/>
          <w:color w:val="000000"/>
        </w:rPr>
        <w:t>Pt</w:t>
      </w:r>
      <w:proofErr w:type="spellEnd"/>
      <w:proofErr w:type="gramEnd"/>
      <w:r w:rsidRPr="00C0125B">
        <w:rPr>
          <w:rFonts w:ascii="Book Antiqua" w:eastAsia="Book Antiqua" w:hAnsi="Book Antiqua" w:cs="Book Antiqua"/>
          <w:b/>
          <w:bCs/>
          <w:color w:val="000000"/>
        </w:rPr>
        <w:t xml:space="preserve"> 2)</w:t>
      </w:r>
      <w:r w:rsidRPr="00C0125B">
        <w:rPr>
          <w:rFonts w:ascii="Book Antiqua" w:eastAsia="Book Antiqua" w:hAnsi="Book Antiqua" w:cs="Book Antiqua"/>
          <w:color w:val="000000"/>
        </w:rPr>
        <w:t>: 373-377 [PMID: 1747109 DOI: 10.1042/bj2800373]</w:t>
      </w:r>
    </w:p>
    <w:p w14:paraId="12105D08" w14:textId="77777777" w:rsidR="00A77B3E" w:rsidRPr="00C0125B" w:rsidRDefault="00C821D0">
      <w:pPr>
        <w:spacing w:line="360" w:lineRule="auto"/>
        <w:jc w:val="both"/>
      </w:pPr>
      <w:r w:rsidRPr="00C0125B">
        <w:rPr>
          <w:rFonts w:ascii="Book Antiqua" w:eastAsia="Book Antiqua" w:hAnsi="Book Antiqua" w:cs="Book Antiqua"/>
          <w:color w:val="000000"/>
        </w:rPr>
        <w:lastRenderedPageBreak/>
        <w:t xml:space="preserve">16 </w:t>
      </w:r>
      <w:r w:rsidRPr="00C0125B">
        <w:rPr>
          <w:rFonts w:ascii="Book Antiqua" w:eastAsia="Book Antiqua" w:hAnsi="Book Antiqua" w:cs="Book Antiqua"/>
          <w:b/>
          <w:bCs/>
          <w:color w:val="000000"/>
        </w:rPr>
        <w:t>Kawai H</w:t>
      </w:r>
      <w:r w:rsidRPr="00C0125B">
        <w:rPr>
          <w:rFonts w:ascii="Book Antiqua" w:eastAsia="Book Antiqua" w:hAnsi="Book Antiqua" w:cs="Book Antiqua"/>
          <w:color w:val="000000"/>
        </w:rPr>
        <w:t xml:space="preserve">, </w:t>
      </w:r>
      <w:proofErr w:type="spellStart"/>
      <w:r w:rsidRPr="00C0125B">
        <w:rPr>
          <w:rFonts w:ascii="Book Antiqua" w:eastAsia="Book Antiqua" w:hAnsi="Book Antiqua" w:cs="Book Antiqua"/>
          <w:color w:val="000000"/>
        </w:rPr>
        <w:t>Kudo</w:t>
      </w:r>
      <w:proofErr w:type="spellEnd"/>
      <w:r w:rsidRPr="00C0125B">
        <w:rPr>
          <w:rFonts w:ascii="Book Antiqua" w:eastAsia="Book Antiqua" w:hAnsi="Book Antiqua" w:cs="Book Antiqua"/>
          <w:color w:val="000000"/>
        </w:rPr>
        <w:t xml:space="preserve"> N, Kawashima Y, </w:t>
      </w:r>
      <w:proofErr w:type="spellStart"/>
      <w:r w:rsidRPr="00C0125B">
        <w:rPr>
          <w:rFonts w:ascii="Book Antiqua" w:eastAsia="Book Antiqua" w:hAnsi="Book Antiqua" w:cs="Book Antiqua"/>
          <w:color w:val="000000"/>
        </w:rPr>
        <w:t>Mitsumoto</w:t>
      </w:r>
      <w:proofErr w:type="spellEnd"/>
      <w:r w:rsidRPr="00C0125B">
        <w:rPr>
          <w:rFonts w:ascii="Book Antiqua" w:eastAsia="Book Antiqua" w:hAnsi="Book Antiqua" w:cs="Book Antiqua"/>
          <w:color w:val="000000"/>
        </w:rPr>
        <w:t xml:space="preserve"> A. Efficacy of urine bile acid as a non-invasive indicator of liver damage in rats. </w:t>
      </w:r>
      <w:r w:rsidRPr="00C0125B">
        <w:rPr>
          <w:rFonts w:ascii="Book Antiqua" w:eastAsia="Book Antiqua" w:hAnsi="Book Antiqua" w:cs="Book Antiqua"/>
          <w:i/>
          <w:iCs/>
          <w:color w:val="000000"/>
        </w:rPr>
        <w:t xml:space="preserve">J </w:t>
      </w:r>
      <w:proofErr w:type="spellStart"/>
      <w:r w:rsidRPr="00C0125B">
        <w:rPr>
          <w:rFonts w:ascii="Book Antiqua" w:eastAsia="Book Antiqua" w:hAnsi="Book Antiqua" w:cs="Book Antiqua"/>
          <w:i/>
          <w:iCs/>
          <w:color w:val="000000"/>
        </w:rPr>
        <w:t>Toxicol</w:t>
      </w:r>
      <w:proofErr w:type="spellEnd"/>
      <w:r w:rsidRPr="00C0125B">
        <w:rPr>
          <w:rFonts w:ascii="Book Antiqua" w:eastAsia="Book Antiqua" w:hAnsi="Book Antiqua" w:cs="Book Antiqua"/>
          <w:i/>
          <w:iCs/>
          <w:color w:val="000000"/>
        </w:rPr>
        <w:t xml:space="preserve"> </w:t>
      </w:r>
      <w:proofErr w:type="spellStart"/>
      <w:r w:rsidRPr="00C0125B">
        <w:rPr>
          <w:rFonts w:ascii="Book Antiqua" w:eastAsia="Book Antiqua" w:hAnsi="Book Antiqua" w:cs="Book Antiqua"/>
          <w:i/>
          <w:iCs/>
          <w:color w:val="000000"/>
        </w:rPr>
        <w:t>Sci</w:t>
      </w:r>
      <w:proofErr w:type="spellEnd"/>
      <w:r w:rsidRPr="00C0125B">
        <w:rPr>
          <w:rFonts w:ascii="Book Antiqua" w:eastAsia="Book Antiqua" w:hAnsi="Book Antiqua" w:cs="Book Antiqua"/>
          <w:color w:val="000000"/>
        </w:rPr>
        <w:t xml:space="preserve"> 2009; </w:t>
      </w:r>
      <w:r w:rsidRPr="00C0125B">
        <w:rPr>
          <w:rFonts w:ascii="Book Antiqua" w:eastAsia="Book Antiqua" w:hAnsi="Book Antiqua" w:cs="Book Antiqua"/>
          <w:b/>
          <w:bCs/>
          <w:color w:val="000000"/>
        </w:rPr>
        <w:t>34</w:t>
      </w:r>
      <w:r w:rsidRPr="00C0125B">
        <w:rPr>
          <w:rFonts w:ascii="Book Antiqua" w:eastAsia="Book Antiqua" w:hAnsi="Book Antiqua" w:cs="Book Antiqua"/>
          <w:color w:val="000000"/>
        </w:rPr>
        <w:t>: 27-38 [PMID: 19182433 DOI: 10.2131/jts.34.27]</w:t>
      </w:r>
    </w:p>
    <w:p w14:paraId="18CDBF45" w14:textId="77777777" w:rsidR="00A77B3E" w:rsidRPr="00C0125B" w:rsidRDefault="00C821D0">
      <w:pPr>
        <w:spacing w:line="360" w:lineRule="auto"/>
        <w:jc w:val="both"/>
      </w:pPr>
      <w:r w:rsidRPr="00C0125B">
        <w:rPr>
          <w:rFonts w:ascii="Book Antiqua" w:eastAsia="Book Antiqua" w:hAnsi="Book Antiqua" w:cs="Book Antiqua"/>
          <w:color w:val="000000"/>
        </w:rPr>
        <w:t xml:space="preserve">17 </w:t>
      </w:r>
      <w:proofErr w:type="spellStart"/>
      <w:r w:rsidRPr="00C0125B">
        <w:rPr>
          <w:rFonts w:ascii="Book Antiqua" w:eastAsia="Book Antiqua" w:hAnsi="Book Antiqua" w:cs="Book Antiqua"/>
          <w:b/>
          <w:bCs/>
          <w:color w:val="000000"/>
        </w:rPr>
        <w:t>Geuken</w:t>
      </w:r>
      <w:proofErr w:type="spellEnd"/>
      <w:r w:rsidRPr="00C0125B">
        <w:rPr>
          <w:rFonts w:ascii="Book Antiqua" w:eastAsia="Book Antiqua" w:hAnsi="Book Antiqua" w:cs="Book Antiqua"/>
          <w:b/>
          <w:bCs/>
          <w:color w:val="000000"/>
        </w:rPr>
        <w:t xml:space="preserve"> E</w:t>
      </w:r>
      <w:r w:rsidRPr="00C0125B">
        <w:rPr>
          <w:rFonts w:ascii="Book Antiqua" w:eastAsia="Book Antiqua" w:hAnsi="Book Antiqua" w:cs="Book Antiqua"/>
          <w:color w:val="000000"/>
        </w:rPr>
        <w:t xml:space="preserve">, </w:t>
      </w:r>
      <w:proofErr w:type="spellStart"/>
      <w:r w:rsidRPr="00C0125B">
        <w:rPr>
          <w:rFonts w:ascii="Book Antiqua" w:eastAsia="Book Antiqua" w:hAnsi="Book Antiqua" w:cs="Book Antiqua"/>
          <w:color w:val="000000"/>
        </w:rPr>
        <w:t>Visser</w:t>
      </w:r>
      <w:proofErr w:type="spellEnd"/>
      <w:r w:rsidRPr="00C0125B">
        <w:rPr>
          <w:rFonts w:ascii="Book Antiqua" w:eastAsia="Book Antiqua" w:hAnsi="Book Antiqua" w:cs="Book Antiqua"/>
          <w:color w:val="000000"/>
        </w:rPr>
        <w:t xml:space="preserve"> D, </w:t>
      </w:r>
      <w:proofErr w:type="spellStart"/>
      <w:r w:rsidRPr="00C0125B">
        <w:rPr>
          <w:rFonts w:ascii="Book Antiqua" w:eastAsia="Book Antiqua" w:hAnsi="Book Antiqua" w:cs="Book Antiqua"/>
          <w:color w:val="000000"/>
        </w:rPr>
        <w:t>Kuipers</w:t>
      </w:r>
      <w:proofErr w:type="spellEnd"/>
      <w:r w:rsidRPr="00C0125B">
        <w:rPr>
          <w:rFonts w:ascii="Book Antiqua" w:eastAsia="Book Antiqua" w:hAnsi="Book Antiqua" w:cs="Book Antiqua"/>
          <w:color w:val="000000"/>
        </w:rPr>
        <w:t xml:space="preserve"> F, </w:t>
      </w:r>
      <w:proofErr w:type="spellStart"/>
      <w:r w:rsidRPr="00C0125B">
        <w:rPr>
          <w:rFonts w:ascii="Book Antiqua" w:eastAsia="Book Antiqua" w:hAnsi="Book Antiqua" w:cs="Book Antiqua"/>
          <w:color w:val="000000"/>
        </w:rPr>
        <w:t>Blokzijl</w:t>
      </w:r>
      <w:proofErr w:type="spellEnd"/>
      <w:r w:rsidRPr="00C0125B">
        <w:rPr>
          <w:rFonts w:ascii="Book Antiqua" w:eastAsia="Book Antiqua" w:hAnsi="Book Antiqua" w:cs="Book Antiqua"/>
          <w:color w:val="000000"/>
        </w:rPr>
        <w:t xml:space="preserve"> H, </w:t>
      </w:r>
      <w:proofErr w:type="spellStart"/>
      <w:r w:rsidRPr="00C0125B">
        <w:rPr>
          <w:rFonts w:ascii="Book Antiqua" w:eastAsia="Book Antiqua" w:hAnsi="Book Antiqua" w:cs="Book Antiqua"/>
          <w:color w:val="000000"/>
        </w:rPr>
        <w:t>Leuvenink</w:t>
      </w:r>
      <w:proofErr w:type="spellEnd"/>
      <w:r w:rsidRPr="00C0125B">
        <w:rPr>
          <w:rFonts w:ascii="Book Antiqua" w:eastAsia="Book Antiqua" w:hAnsi="Book Antiqua" w:cs="Book Antiqua"/>
          <w:color w:val="000000"/>
        </w:rPr>
        <w:t xml:space="preserve"> HG, de Jong KP, </w:t>
      </w:r>
      <w:proofErr w:type="spellStart"/>
      <w:r w:rsidRPr="00C0125B">
        <w:rPr>
          <w:rFonts w:ascii="Book Antiqua" w:eastAsia="Book Antiqua" w:hAnsi="Book Antiqua" w:cs="Book Antiqua"/>
          <w:color w:val="000000"/>
        </w:rPr>
        <w:t>Peeters</w:t>
      </w:r>
      <w:proofErr w:type="spellEnd"/>
      <w:r w:rsidRPr="00C0125B">
        <w:rPr>
          <w:rFonts w:ascii="Book Antiqua" w:eastAsia="Book Antiqua" w:hAnsi="Book Antiqua" w:cs="Book Antiqua"/>
          <w:color w:val="000000"/>
        </w:rPr>
        <w:t xml:space="preserve"> PM, Jansen PL, </w:t>
      </w:r>
      <w:proofErr w:type="spellStart"/>
      <w:r w:rsidRPr="00C0125B">
        <w:rPr>
          <w:rFonts w:ascii="Book Antiqua" w:eastAsia="Book Antiqua" w:hAnsi="Book Antiqua" w:cs="Book Antiqua"/>
          <w:color w:val="000000"/>
        </w:rPr>
        <w:t>Slooff</w:t>
      </w:r>
      <w:proofErr w:type="spellEnd"/>
      <w:r w:rsidRPr="00C0125B">
        <w:rPr>
          <w:rFonts w:ascii="Book Antiqua" w:eastAsia="Book Antiqua" w:hAnsi="Book Antiqua" w:cs="Book Antiqua"/>
          <w:color w:val="000000"/>
        </w:rPr>
        <w:t xml:space="preserve"> MJ, </w:t>
      </w:r>
      <w:proofErr w:type="spellStart"/>
      <w:r w:rsidRPr="00C0125B">
        <w:rPr>
          <w:rFonts w:ascii="Book Antiqua" w:eastAsia="Book Antiqua" w:hAnsi="Book Antiqua" w:cs="Book Antiqua"/>
          <w:color w:val="000000"/>
        </w:rPr>
        <w:t>Gouw</w:t>
      </w:r>
      <w:proofErr w:type="spellEnd"/>
      <w:r w:rsidRPr="00C0125B">
        <w:rPr>
          <w:rFonts w:ascii="Book Antiqua" w:eastAsia="Book Antiqua" w:hAnsi="Book Antiqua" w:cs="Book Antiqua"/>
          <w:color w:val="000000"/>
        </w:rPr>
        <w:t xml:space="preserve"> AS, Porte RJ. Rapid increase of bile salt secretion is associated with bile duct injury after human liver transplantation. </w:t>
      </w:r>
      <w:r w:rsidRPr="00C0125B">
        <w:rPr>
          <w:rFonts w:ascii="Book Antiqua" w:eastAsia="Book Antiqua" w:hAnsi="Book Antiqua" w:cs="Book Antiqua"/>
          <w:i/>
          <w:iCs/>
          <w:color w:val="000000"/>
        </w:rPr>
        <w:t xml:space="preserve">J </w:t>
      </w:r>
      <w:proofErr w:type="spellStart"/>
      <w:r w:rsidRPr="00C0125B">
        <w:rPr>
          <w:rFonts w:ascii="Book Antiqua" w:eastAsia="Book Antiqua" w:hAnsi="Book Antiqua" w:cs="Book Antiqua"/>
          <w:i/>
          <w:iCs/>
          <w:color w:val="000000"/>
        </w:rPr>
        <w:t>Hepatol</w:t>
      </w:r>
      <w:proofErr w:type="spellEnd"/>
      <w:r w:rsidRPr="00C0125B">
        <w:rPr>
          <w:rFonts w:ascii="Book Antiqua" w:eastAsia="Book Antiqua" w:hAnsi="Book Antiqua" w:cs="Book Antiqua"/>
          <w:color w:val="000000"/>
        </w:rPr>
        <w:t xml:space="preserve"> 2004; </w:t>
      </w:r>
      <w:r w:rsidRPr="00C0125B">
        <w:rPr>
          <w:rFonts w:ascii="Book Antiqua" w:eastAsia="Book Antiqua" w:hAnsi="Book Antiqua" w:cs="Book Antiqua"/>
          <w:b/>
          <w:bCs/>
          <w:color w:val="000000"/>
        </w:rPr>
        <w:t>41</w:t>
      </w:r>
      <w:r w:rsidRPr="00C0125B">
        <w:rPr>
          <w:rFonts w:ascii="Book Antiqua" w:eastAsia="Book Antiqua" w:hAnsi="Book Antiqua" w:cs="Book Antiqua"/>
          <w:color w:val="000000"/>
        </w:rPr>
        <w:t>: 1017-1025 [PMID: 15582136 DOI: 10.1016/j.jhep.2004.08.023]</w:t>
      </w:r>
    </w:p>
    <w:p w14:paraId="282F78DC" w14:textId="77777777" w:rsidR="00A77B3E" w:rsidRPr="00C0125B" w:rsidRDefault="00C821D0">
      <w:pPr>
        <w:spacing w:line="360" w:lineRule="auto"/>
        <w:jc w:val="both"/>
      </w:pPr>
      <w:r w:rsidRPr="00C0125B">
        <w:rPr>
          <w:rFonts w:ascii="Book Antiqua" w:eastAsia="Book Antiqua" w:hAnsi="Book Antiqua" w:cs="Book Antiqua"/>
          <w:color w:val="000000"/>
        </w:rPr>
        <w:t xml:space="preserve">18 </w:t>
      </w:r>
      <w:proofErr w:type="spellStart"/>
      <w:r w:rsidRPr="00C0125B">
        <w:rPr>
          <w:rFonts w:ascii="Book Antiqua" w:eastAsia="Book Antiqua" w:hAnsi="Book Antiqua" w:cs="Book Antiqua"/>
          <w:b/>
          <w:bCs/>
          <w:color w:val="000000"/>
        </w:rPr>
        <w:t>Buis</w:t>
      </w:r>
      <w:proofErr w:type="spellEnd"/>
      <w:r w:rsidRPr="00C0125B">
        <w:rPr>
          <w:rFonts w:ascii="Book Antiqua" w:eastAsia="Book Antiqua" w:hAnsi="Book Antiqua" w:cs="Book Antiqua"/>
          <w:b/>
          <w:bCs/>
          <w:color w:val="000000"/>
        </w:rPr>
        <w:t xml:space="preserve"> CI</w:t>
      </w:r>
      <w:r w:rsidRPr="00C0125B">
        <w:rPr>
          <w:rFonts w:ascii="Book Antiqua" w:eastAsia="Book Antiqua" w:hAnsi="Book Antiqua" w:cs="Book Antiqua"/>
          <w:color w:val="000000"/>
        </w:rPr>
        <w:t xml:space="preserve">, </w:t>
      </w:r>
      <w:proofErr w:type="spellStart"/>
      <w:r w:rsidRPr="00C0125B">
        <w:rPr>
          <w:rFonts w:ascii="Book Antiqua" w:eastAsia="Book Antiqua" w:hAnsi="Book Antiqua" w:cs="Book Antiqua"/>
          <w:color w:val="000000"/>
        </w:rPr>
        <w:t>Geuken</w:t>
      </w:r>
      <w:proofErr w:type="spellEnd"/>
      <w:r w:rsidRPr="00C0125B">
        <w:rPr>
          <w:rFonts w:ascii="Book Antiqua" w:eastAsia="Book Antiqua" w:hAnsi="Book Antiqua" w:cs="Book Antiqua"/>
          <w:color w:val="000000"/>
        </w:rPr>
        <w:t xml:space="preserve"> E, </w:t>
      </w:r>
      <w:proofErr w:type="spellStart"/>
      <w:r w:rsidRPr="00C0125B">
        <w:rPr>
          <w:rFonts w:ascii="Book Antiqua" w:eastAsia="Book Antiqua" w:hAnsi="Book Antiqua" w:cs="Book Antiqua"/>
          <w:color w:val="000000"/>
        </w:rPr>
        <w:t>Visser</w:t>
      </w:r>
      <w:proofErr w:type="spellEnd"/>
      <w:r w:rsidRPr="00C0125B">
        <w:rPr>
          <w:rFonts w:ascii="Book Antiqua" w:eastAsia="Book Antiqua" w:hAnsi="Book Antiqua" w:cs="Book Antiqua"/>
          <w:color w:val="000000"/>
        </w:rPr>
        <w:t xml:space="preserve"> DS, </w:t>
      </w:r>
      <w:proofErr w:type="spellStart"/>
      <w:r w:rsidRPr="00C0125B">
        <w:rPr>
          <w:rFonts w:ascii="Book Antiqua" w:eastAsia="Book Antiqua" w:hAnsi="Book Antiqua" w:cs="Book Antiqua"/>
          <w:color w:val="000000"/>
        </w:rPr>
        <w:t>Kuipers</w:t>
      </w:r>
      <w:proofErr w:type="spellEnd"/>
      <w:r w:rsidRPr="00C0125B">
        <w:rPr>
          <w:rFonts w:ascii="Book Antiqua" w:eastAsia="Book Antiqua" w:hAnsi="Book Antiqua" w:cs="Book Antiqua"/>
          <w:color w:val="000000"/>
        </w:rPr>
        <w:t xml:space="preserve"> F, </w:t>
      </w:r>
      <w:proofErr w:type="spellStart"/>
      <w:r w:rsidRPr="00C0125B">
        <w:rPr>
          <w:rFonts w:ascii="Book Antiqua" w:eastAsia="Book Antiqua" w:hAnsi="Book Antiqua" w:cs="Book Antiqua"/>
          <w:color w:val="000000"/>
        </w:rPr>
        <w:t>Haagsma</w:t>
      </w:r>
      <w:proofErr w:type="spellEnd"/>
      <w:r w:rsidRPr="00C0125B">
        <w:rPr>
          <w:rFonts w:ascii="Book Antiqua" w:eastAsia="Book Antiqua" w:hAnsi="Book Antiqua" w:cs="Book Antiqua"/>
          <w:color w:val="000000"/>
        </w:rPr>
        <w:t xml:space="preserve"> EB, </w:t>
      </w:r>
      <w:proofErr w:type="spellStart"/>
      <w:r w:rsidRPr="00C0125B">
        <w:rPr>
          <w:rFonts w:ascii="Book Antiqua" w:eastAsia="Book Antiqua" w:hAnsi="Book Antiqua" w:cs="Book Antiqua"/>
          <w:color w:val="000000"/>
        </w:rPr>
        <w:t>Verkade</w:t>
      </w:r>
      <w:proofErr w:type="spellEnd"/>
      <w:r w:rsidRPr="00C0125B">
        <w:rPr>
          <w:rFonts w:ascii="Book Antiqua" w:eastAsia="Book Antiqua" w:hAnsi="Book Antiqua" w:cs="Book Antiqua"/>
          <w:color w:val="000000"/>
        </w:rPr>
        <w:t xml:space="preserve"> HJ, Porte RJ. Altered bile composition after liver transplantation is associated with the development of </w:t>
      </w:r>
      <w:proofErr w:type="spellStart"/>
      <w:r w:rsidRPr="00C0125B">
        <w:rPr>
          <w:rFonts w:ascii="Book Antiqua" w:eastAsia="Book Antiqua" w:hAnsi="Book Antiqua" w:cs="Book Antiqua"/>
          <w:color w:val="000000"/>
        </w:rPr>
        <w:t>nonanastomotic</w:t>
      </w:r>
      <w:proofErr w:type="spellEnd"/>
      <w:r w:rsidRPr="00C0125B">
        <w:rPr>
          <w:rFonts w:ascii="Book Antiqua" w:eastAsia="Book Antiqua" w:hAnsi="Book Antiqua" w:cs="Book Antiqua"/>
          <w:color w:val="000000"/>
        </w:rPr>
        <w:t xml:space="preserve"> biliary strictures. </w:t>
      </w:r>
      <w:r w:rsidRPr="00C0125B">
        <w:rPr>
          <w:rFonts w:ascii="Book Antiqua" w:eastAsia="Book Antiqua" w:hAnsi="Book Antiqua" w:cs="Book Antiqua"/>
          <w:i/>
          <w:iCs/>
          <w:color w:val="000000"/>
        </w:rPr>
        <w:t xml:space="preserve">J </w:t>
      </w:r>
      <w:proofErr w:type="spellStart"/>
      <w:r w:rsidRPr="00C0125B">
        <w:rPr>
          <w:rFonts w:ascii="Book Antiqua" w:eastAsia="Book Antiqua" w:hAnsi="Book Antiqua" w:cs="Book Antiqua"/>
          <w:i/>
          <w:iCs/>
          <w:color w:val="000000"/>
        </w:rPr>
        <w:t>Hepatol</w:t>
      </w:r>
      <w:proofErr w:type="spellEnd"/>
      <w:r w:rsidRPr="00C0125B">
        <w:rPr>
          <w:rFonts w:ascii="Book Antiqua" w:eastAsia="Book Antiqua" w:hAnsi="Book Antiqua" w:cs="Book Antiqua"/>
          <w:color w:val="000000"/>
        </w:rPr>
        <w:t xml:space="preserve"> 2009; </w:t>
      </w:r>
      <w:r w:rsidRPr="00C0125B">
        <w:rPr>
          <w:rFonts w:ascii="Book Antiqua" w:eastAsia="Book Antiqua" w:hAnsi="Book Antiqua" w:cs="Book Antiqua"/>
          <w:b/>
          <w:bCs/>
          <w:color w:val="000000"/>
        </w:rPr>
        <w:t>50</w:t>
      </w:r>
      <w:r w:rsidRPr="00C0125B">
        <w:rPr>
          <w:rFonts w:ascii="Book Antiqua" w:eastAsia="Book Antiqua" w:hAnsi="Book Antiqua" w:cs="Book Antiqua"/>
          <w:color w:val="000000"/>
        </w:rPr>
        <w:t>: 69-79 [PMID: 19012987 DOI: 10.1016/j.jhep.2008.07.032]</w:t>
      </w:r>
    </w:p>
    <w:p w14:paraId="403C4BA4" w14:textId="77777777" w:rsidR="00A77B3E" w:rsidRPr="00C0125B" w:rsidRDefault="00C821D0">
      <w:pPr>
        <w:spacing w:line="360" w:lineRule="auto"/>
        <w:jc w:val="both"/>
      </w:pPr>
      <w:r w:rsidRPr="00C0125B">
        <w:rPr>
          <w:rFonts w:ascii="Book Antiqua" w:eastAsia="Book Antiqua" w:hAnsi="Book Antiqua" w:cs="Book Antiqua"/>
          <w:color w:val="000000"/>
        </w:rPr>
        <w:t xml:space="preserve">19 </w:t>
      </w:r>
      <w:proofErr w:type="spellStart"/>
      <w:r w:rsidRPr="00C0125B">
        <w:rPr>
          <w:rFonts w:ascii="Book Antiqua" w:eastAsia="Book Antiqua" w:hAnsi="Book Antiqua" w:cs="Book Antiqua"/>
          <w:b/>
          <w:bCs/>
          <w:color w:val="000000"/>
        </w:rPr>
        <w:t>Ramaiah</w:t>
      </w:r>
      <w:proofErr w:type="spellEnd"/>
      <w:r w:rsidRPr="00C0125B">
        <w:rPr>
          <w:rFonts w:ascii="Book Antiqua" w:eastAsia="Book Antiqua" w:hAnsi="Book Antiqua" w:cs="Book Antiqua"/>
          <w:b/>
          <w:bCs/>
          <w:color w:val="000000"/>
        </w:rPr>
        <w:t xml:space="preserve"> SK</w:t>
      </w:r>
      <w:r w:rsidRPr="00C0125B">
        <w:rPr>
          <w:rFonts w:ascii="Book Antiqua" w:eastAsia="Book Antiqua" w:hAnsi="Book Antiqua" w:cs="Book Antiqua"/>
          <w:color w:val="000000"/>
        </w:rPr>
        <w:t xml:space="preserve">. A toxicologist guide to the diagnostic interpretation of hepatic biochemical parameters. </w:t>
      </w:r>
      <w:r w:rsidRPr="00C0125B">
        <w:rPr>
          <w:rFonts w:ascii="Book Antiqua" w:eastAsia="Book Antiqua" w:hAnsi="Book Antiqua" w:cs="Book Antiqua"/>
          <w:i/>
          <w:iCs/>
          <w:color w:val="000000"/>
        </w:rPr>
        <w:t xml:space="preserve">Food </w:t>
      </w:r>
      <w:proofErr w:type="spellStart"/>
      <w:r w:rsidRPr="00C0125B">
        <w:rPr>
          <w:rFonts w:ascii="Book Antiqua" w:eastAsia="Book Antiqua" w:hAnsi="Book Antiqua" w:cs="Book Antiqua"/>
          <w:i/>
          <w:iCs/>
          <w:color w:val="000000"/>
        </w:rPr>
        <w:t>Chem</w:t>
      </w:r>
      <w:proofErr w:type="spellEnd"/>
      <w:r w:rsidRPr="00C0125B">
        <w:rPr>
          <w:rFonts w:ascii="Book Antiqua" w:eastAsia="Book Antiqua" w:hAnsi="Book Antiqua" w:cs="Book Antiqua"/>
          <w:i/>
          <w:iCs/>
          <w:color w:val="000000"/>
        </w:rPr>
        <w:t xml:space="preserve"> </w:t>
      </w:r>
      <w:proofErr w:type="spellStart"/>
      <w:r w:rsidRPr="00C0125B">
        <w:rPr>
          <w:rFonts w:ascii="Book Antiqua" w:eastAsia="Book Antiqua" w:hAnsi="Book Antiqua" w:cs="Book Antiqua"/>
          <w:i/>
          <w:iCs/>
          <w:color w:val="000000"/>
        </w:rPr>
        <w:t>Toxicol</w:t>
      </w:r>
      <w:proofErr w:type="spellEnd"/>
      <w:r w:rsidRPr="00C0125B">
        <w:rPr>
          <w:rFonts w:ascii="Book Antiqua" w:eastAsia="Book Antiqua" w:hAnsi="Book Antiqua" w:cs="Book Antiqua"/>
          <w:color w:val="000000"/>
        </w:rPr>
        <w:t xml:space="preserve"> 2007; </w:t>
      </w:r>
      <w:r w:rsidRPr="00C0125B">
        <w:rPr>
          <w:rFonts w:ascii="Book Antiqua" w:eastAsia="Book Antiqua" w:hAnsi="Book Antiqua" w:cs="Book Antiqua"/>
          <w:b/>
          <w:bCs/>
          <w:color w:val="000000"/>
        </w:rPr>
        <w:t>45</w:t>
      </w:r>
      <w:r w:rsidRPr="00C0125B">
        <w:rPr>
          <w:rFonts w:ascii="Book Antiqua" w:eastAsia="Book Antiqua" w:hAnsi="Book Antiqua" w:cs="Book Antiqua"/>
          <w:color w:val="000000"/>
        </w:rPr>
        <w:t>: 1551-1557 [PMID: 17658209 DOI: 10.1016/j.fct.2007.06.007]</w:t>
      </w:r>
    </w:p>
    <w:p w14:paraId="642EA380" w14:textId="77777777" w:rsidR="00A77B3E" w:rsidRPr="00C0125B" w:rsidRDefault="00C821D0">
      <w:pPr>
        <w:spacing w:line="360" w:lineRule="auto"/>
        <w:jc w:val="both"/>
      </w:pPr>
      <w:r w:rsidRPr="00C0125B">
        <w:rPr>
          <w:rFonts w:ascii="Book Antiqua" w:eastAsia="Book Antiqua" w:hAnsi="Book Antiqua" w:cs="Book Antiqua"/>
          <w:color w:val="000000"/>
        </w:rPr>
        <w:t xml:space="preserve">20 </w:t>
      </w:r>
      <w:proofErr w:type="spellStart"/>
      <w:r w:rsidRPr="00C0125B">
        <w:rPr>
          <w:rFonts w:ascii="Book Antiqua" w:eastAsia="Book Antiqua" w:hAnsi="Book Antiqua" w:cs="Book Antiqua"/>
          <w:b/>
          <w:bCs/>
          <w:color w:val="000000"/>
        </w:rPr>
        <w:t>Ozer</w:t>
      </w:r>
      <w:proofErr w:type="spellEnd"/>
      <w:r w:rsidRPr="00C0125B">
        <w:rPr>
          <w:rFonts w:ascii="Book Antiqua" w:eastAsia="Book Antiqua" w:hAnsi="Book Antiqua" w:cs="Book Antiqua"/>
          <w:b/>
          <w:bCs/>
          <w:color w:val="000000"/>
        </w:rPr>
        <w:t xml:space="preserve"> J</w:t>
      </w:r>
      <w:r w:rsidRPr="00C0125B">
        <w:rPr>
          <w:rFonts w:ascii="Book Antiqua" w:eastAsia="Book Antiqua" w:hAnsi="Book Antiqua" w:cs="Book Antiqua"/>
          <w:color w:val="000000"/>
        </w:rPr>
        <w:t xml:space="preserve">, Ratner M, Shaw M, Bailey W, </w:t>
      </w:r>
      <w:proofErr w:type="spellStart"/>
      <w:r w:rsidRPr="00C0125B">
        <w:rPr>
          <w:rFonts w:ascii="Book Antiqua" w:eastAsia="Book Antiqua" w:hAnsi="Book Antiqua" w:cs="Book Antiqua"/>
          <w:color w:val="000000"/>
        </w:rPr>
        <w:t>Schomaker</w:t>
      </w:r>
      <w:proofErr w:type="spellEnd"/>
      <w:r w:rsidRPr="00C0125B">
        <w:rPr>
          <w:rFonts w:ascii="Book Antiqua" w:eastAsia="Book Antiqua" w:hAnsi="Book Antiqua" w:cs="Book Antiqua"/>
          <w:color w:val="000000"/>
        </w:rPr>
        <w:t xml:space="preserve"> S. The current state of serum biomarkers of hepatotoxicity. </w:t>
      </w:r>
      <w:r w:rsidRPr="00C0125B">
        <w:rPr>
          <w:rFonts w:ascii="Book Antiqua" w:eastAsia="Book Antiqua" w:hAnsi="Book Antiqua" w:cs="Book Antiqua"/>
          <w:i/>
          <w:iCs/>
          <w:color w:val="000000"/>
        </w:rPr>
        <w:t>Toxicology</w:t>
      </w:r>
      <w:r w:rsidRPr="00C0125B">
        <w:rPr>
          <w:rFonts w:ascii="Book Antiqua" w:eastAsia="Book Antiqua" w:hAnsi="Book Antiqua" w:cs="Book Antiqua"/>
          <w:color w:val="000000"/>
        </w:rPr>
        <w:t xml:space="preserve"> 2008; </w:t>
      </w:r>
      <w:r w:rsidRPr="00C0125B">
        <w:rPr>
          <w:rFonts w:ascii="Book Antiqua" w:eastAsia="Book Antiqua" w:hAnsi="Book Antiqua" w:cs="Book Antiqua"/>
          <w:b/>
          <w:bCs/>
          <w:color w:val="000000"/>
        </w:rPr>
        <w:t>245</w:t>
      </w:r>
      <w:r w:rsidRPr="00C0125B">
        <w:rPr>
          <w:rFonts w:ascii="Book Antiqua" w:eastAsia="Book Antiqua" w:hAnsi="Book Antiqua" w:cs="Book Antiqua"/>
          <w:color w:val="000000"/>
        </w:rPr>
        <w:t>: 194-205 [PMID: 18291570 DOI: 10.1016/j.tox.2007.11.021]</w:t>
      </w:r>
    </w:p>
    <w:p w14:paraId="6C4345EE" w14:textId="77777777" w:rsidR="00A77B3E" w:rsidRPr="00C0125B" w:rsidRDefault="00C821D0">
      <w:pPr>
        <w:spacing w:line="360" w:lineRule="auto"/>
        <w:jc w:val="both"/>
      </w:pPr>
      <w:r w:rsidRPr="00C0125B">
        <w:rPr>
          <w:rFonts w:ascii="Book Antiqua" w:eastAsia="Book Antiqua" w:hAnsi="Book Antiqua" w:cs="Book Antiqua"/>
          <w:color w:val="000000"/>
        </w:rPr>
        <w:t xml:space="preserve">21 </w:t>
      </w:r>
      <w:r w:rsidRPr="00C0125B">
        <w:rPr>
          <w:rFonts w:ascii="Book Antiqua" w:eastAsia="Book Antiqua" w:hAnsi="Book Antiqua" w:cs="Book Antiqua"/>
          <w:b/>
          <w:bCs/>
          <w:color w:val="000000"/>
        </w:rPr>
        <w:t>Huang WM</w:t>
      </w:r>
      <w:r w:rsidRPr="00C0125B">
        <w:rPr>
          <w:rFonts w:ascii="Book Antiqua" w:eastAsia="Book Antiqua" w:hAnsi="Book Antiqua" w:cs="Book Antiqua"/>
          <w:color w:val="000000"/>
        </w:rPr>
        <w:t xml:space="preserve">, </w:t>
      </w:r>
      <w:proofErr w:type="spellStart"/>
      <w:r w:rsidRPr="00C0125B">
        <w:rPr>
          <w:rFonts w:ascii="Book Antiqua" w:eastAsia="Book Antiqua" w:hAnsi="Book Antiqua" w:cs="Book Antiqua"/>
          <w:color w:val="000000"/>
        </w:rPr>
        <w:t>Seubert</w:t>
      </w:r>
      <w:proofErr w:type="spellEnd"/>
      <w:r w:rsidRPr="00C0125B">
        <w:rPr>
          <w:rFonts w:ascii="Book Antiqua" w:eastAsia="Book Antiqua" w:hAnsi="Book Antiqua" w:cs="Book Antiqua"/>
          <w:color w:val="000000"/>
        </w:rPr>
        <w:t xml:space="preserve"> DE, Donnelly JG, Liu M, </w:t>
      </w:r>
      <w:proofErr w:type="spellStart"/>
      <w:r w:rsidRPr="00C0125B">
        <w:rPr>
          <w:rFonts w:ascii="Book Antiqua" w:eastAsia="Book Antiqua" w:hAnsi="Book Antiqua" w:cs="Book Antiqua"/>
          <w:color w:val="000000"/>
        </w:rPr>
        <w:t>Javitt</w:t>
      </w:r>
      <w:proofErr w:type="spellEnd"/>
      <w:r w:rsidRPr="00C0125B">
        <w:rPr>
          <w:rFonts w:ascii="Book Antiqua" w:eastAsia="Book Antiqua" w:hAnsi="Book Antiqua" w:cs="Book Antiqua"/>
          <w:color w:val="000000"/>
        </w:rPr>
        <w:t xml:space="preserve"> NB. Intrahepatic cholestasis of pregnancy: detection with urinary bile acid assays. </w:t>
      </w:r>
      <w:r w:rsidRPr="00C0125B">
        <w:rPr>
          <w:rFonts w:ascii="Book Antiqua" w:eastAsia="Book Antiqua" w:hAnsi="Book Antiqua" w:cs="Book Antiqua"/>
          <w:i/>
          <w:iCs/>
          <w:color w:val="000000"/>
        </w:rPr>
        <w:t xml:space="preserve">J </w:t>
      </w:r>
      <w:proofErr w:type="spellStart"/>
      <w:r w:rsidRPr="00C0125B">
        <w:rPr>
          <w:rFonts w:ascii="Book Antiqua" w:eastAsia="Book Antiqua" w:hAnsi="Book Antiqua" w:cs="Book Antiqua"/>
          <w:i/>
          <w:iCs/>
          <w:color w:val="000000"/>
        </w:rPr>
        <w:t>Perinat</w:t>
      </w:r>
      <w:proofErr w:type="spellEnd"/>
      <w:r w:rsidRPr="00C0125B">
        <w:rPr>
          <w:rFonts w:ascii="Book Antiqua" w:eastAsia="Book Antiqua" w:hAnsi="Book Antiqua" w:cs="Book Antiqua"/>
          <w:i/>
          <w:iCs/>
          <w:color w:val="000000"/>
        </w:rPr>
        <w:t xml:space="preserve"> Med</w:t>
      </w:r>
      <w:r w:rsidRPr="00C0125B">
        <w:rPr>
          <w:rFonts w:ascii="Book Antiqua" w:eastAsia="Book Antiqua" w:hAnsi="Book Antiqua" w:cs="Book Antiqua"/>
          <w:color w:val="000000"/>
        </w:rPr>
        <w:t xml:space="preserve"> 2007; </w:t>
      </w:r>
      <w:r w:rsidRPr="00C0125B">
        <w:rPr>
          <w:rFonts w:ascii="Book Antiqua" w:eastAsia="Book Antiqua" w:hAnsi="Book Antiqua" w:cs="Book Antiqua"/>
          <w:b/>
          <w:bCs/>
          <w:color w:val="000000"/>
        </w:rPr>
        <w:t>35</w:t>
      </w:r>
      <w:r w:rsidRPr="00C0125B">
        <w:rPr>
          <w:rFonts w:ascii="Book Antiqua" w:eastAsia="Book Antiqua" w:hAnsi="Book Antiqua" w:cs="Book Antiqua"/>
          <w:color w:val="000000"/>
        </w:rPr>
        <w:t>: 486-491 [PMID: 18052835 DOI: 10.1515/JPM.2007.128]</w:t>
      </w:r>
    </w:p>
    <w:p w14:paraId="6BDEB2E5" w14:textId="77777777" w:rsidR="00A77B3E" w:rsidRPr="00C0125B" w:rsidRDefault="00C821D0">
      <w:pPr>
        <w:spacing w:line="360" w:lineRule="auto"/>
        <w:jc w:val="both"/>
      </w:pPr>
      <w:r w:rsidRPr="00C0125B">
        <w:rPr>
          <w:rFonts w:ascii="Book Antiqua" w:eastAsia="Book Antiqua" w:hAnsi="Book Antiqua" w:cs="Book Antiqua"/>
          <w:color w:val="000000"/>
        </w:rPr>
        <w:t xml:space="preserve">22 </w:t>
      </w:r>
      <w:proofErr w:type="spellStart"/>
      <w:r w:rsidRPr="00C0125B">
        <w:rPr>
          <w:rFonts w:ascii="Book Antiqua" w:eastAsia="Book Antiqua" w:hAnsi="Book Antiqua" w:cs="Book Antiqua"/>
          <w:b/>
          <w:bCs/>
          <w:color w:val="000000"/>
        </w:rPr>
        <w:t>Muraji</w:t>
      </w:r>
      <w:proofErr w:type="spellEnd"/>
      <w:r w:rsidRPr="00C0125B">
        <w:rPr>
          <w:rFonts w:ascii="Book Antiqua" w:eastAsia="Book Antiqua" w:hAnsi="Book Antiqua" w:cs="Book Antiqua"/>
          <w:b/>
          <w:bCs/>
          <w:color w:val="000000"/>
        </w:rPr>
        <w:t xml:space="preserve"> T</w:t>
      </w:r>
      <w:r w:rsidRPr="00C0125B">
        <w:rPr>
          <w:rFonts w:ascii="Book Antiqua" w:eastAsia="Book Antiqua" w:hAnsi="Book Antiqua" w:cs="Book Antiqua"/>
          <w:color w:val="000000"/>
        </w:rPr>
        <w:t xml:space="preserve">, Harada T, Miki K, </w:t>
      </w:r>
      <w:proofErr w:type="spellStart"/>
      <w:r w:rsidRPr="00C0125B">
        <w:rPr>
          <w:rFonts w:ascii="Book Antiqua" w:eastAsia="Book Antiqua" w:hAnsi="Book Antiqua" w:cs="Book Antiqua"/>
          <w:color w:val="000000"/>
        </w:rPr>
        <w:t>Moriuchi</w:t>
      </w:r>
      <w:proofErr w:type="spellEnd"/>
      <w:r w:rsidRPr="00C0125B">
        <w:rPr>
          <w:rFonts w:ascii="Book Antiqua" w:eastAsia="Book Antiqua" w:hAnsi="Book Antiqua" w:cs="Book Antiqua"/>
          <w:color w:val="000000"/>
        </w:rPr>
        <w:t xml:space="preserve"> T, </w:t>
      </w:r>
      <w:proofErr w:type="spellStart"/>
      <w:r w:rsidRPr="00C0125B">
        <w:rPr>
          <w:rFonts w:ascii="Book Antiqua" w:eastAsia="Book Antiqua" w:hAnsi="Book Antiqua" w:cs="Book Antiqua"/>
          <w:color w:val="000000"/>
        </w:rPr>
        <w:t>Obatake</w:t>
      </w:r>
      <w:proofErr w:type="spellEnd"/>
      <w:r w:rsidRPr="00C0125B">
        <w:rPr>
          <w:rFonts w:ascii="Book Antiqua" w:eastAsia="Book Antiqua" w:hAnsi="Book Antiqua" w:cs="Book Antiqua"/>
          <w:color w:val="000000"/>
        </w:rPr>
        <w:t xml:space="preserve"> M, </w:t>
      </w:r>
      <w:proofErr w:type="spellStart"/>
      <w:r w:rsidRPr="00C0125B">
        <w:rPr>
          <w:rFonts w:ascii="Book Antiqua" w:eastAsia="Book Antiqua" w:hAnsi="Book Antiqua" w:cs="Book Antiqua"/>
          <w:color w:val="000000"/>
        </w:rPr>
        <w:t>Tsugawa</w:t>
      </w:r>
      <w:proofErr w:type="spellEnd"/>
      <w:r w:rsidRPr="00C0125B">
        <w:rPr>
          <w:rFonts w:ascii="Book Antiqua" w:eastAsia="Book Antiqua" w:hAnsi="Book Antiqua" w:cs="Book Antiqua"/>
          <w:color w:val="000000"/>
        </w:rPr>
        <w:t xml:space="preserve"> C. Urinary sulfated bile acid concentrations in infants with biliary atresia and breast-feeding jaundice. </w:t>
      </w:r>
      <w:proofErr w:type="spellStart"/>
      <w:r w:rsidRPr="00C0125B">
        <w:rPr>
          <w:rFonts w:ascii="Book Antiqua" w:eastAsia="Book Antiqua" w:hAnsi="Book Antiqua" w:cs="Book Antiqua"/>
          <w:i/>
          <w:iCs/>
          <w:color w:val="000000"/>
        </w:rPr>
        <w:t>Pediatr</w:t>
      </w:r>
      <w:proofErr w:type="spellEnd"/>
      <w:r w:rsidRPr="00C0125B">
        <w:rPr>
          <w:rFonts w:ascii="Book Antiqua" w:eastAsia="Book Antiqua" w:hAnsi="Book Antiqua" w:cs="Book Antiqua"/>
          <w:i/>
          <w:iCs/>
          <w:color w:val="000000"/>
        </w:rPr>
        <w:t xml:space="preserve"> </w:t>
      </w:r>
      <w:proofErr w:type="spellStart"/>
      <w:r w:rsidRPr="00C0125B">
        <w:rPr>
          <w:rFonts w:ascii="Book Antiqua" w:eastAsia="Book Antiqua" w:hAnsi="Book Antiqua" w:cs="Book Antiqua"/>
          <w:i/>
          <w:iCs/>
          <w:color w:val="000000"/>
        </w:rPr>
        <w:t>Int</w:t>
      </w:r>
      <w:proofErr w:type="spellEnd"/>
      <w:r w:rsidRPr="00C0125B">
        <w:rPr>
          <w:rFonts w:ascii="Book Antiqua" w:eastAsia="Book Antiqua" w:hAnsi="Book Antiqua" w:cs="Book Antiqua"/>
          <w:color w:val="000000"/>
        </w:rPr>
        <w:t xml:space="preserve"> 2003; </w:t>
      </w:r>
      <w:r w:rsidRPr="00C0125B">
        <w:rPr>
          <w:rFonts w:ascii="Book Antiqua" w:eastAsia="Book Antiqua" w:hAnsi="Book Antiqua" w:cs="Book Antiqua"/>
          <w:b/>
          <w:bCs/>
          <w:color w:val="000000"/>
        </w:rPr>
        <w:t>45</w:t>
      </w:r>
      <w:r w:rsidRPr="00C0125B">
        <w:rPr>
          <w:rFonts w:ascii="Book Antiqua" w:eastAsia="Book Antiqua" w:hAnsi="Book Antiqua" w:cs="Book Antiqua"/>
          <w:color w:val="000000"/>
        </w:rPr>
        <w:t>: 281-283 [PMID: 12828581 DOI: 10.1046/j.1442-200x.2003.01710.x]</w:t>
      </w:r>
    </w:p>
    <w:p w14:paraId="5981E9B6" w14:textId="77777777" w:rsidR="00A77B3E" w:rsidRPr="00C0125B" w:rsidRDefault="00C821D0">
      <w:pPr>
        <w:spacing w:line="360" w:lineRule="auto"/>
        <w:jc w:val="both"/>
      </w:pPr>
      <w:r w:rsidRPr="00C0125B">
        <w:rPr>
          <w:rFonts w:ascii="Book Antiqua" w:eastAsia="Book Antiqua" w:hAnsi="Book Antiqua" w:cs="Book Antiqua"/>
          <w:color w:val="000000"/>
        </w:rPr>
        <w:t xml:space="preserve">23 </w:t>
      </w:r>
      <w:proofErr w:type="spellStart"/>
      <w:r w:rsidRPr="00C0125B">
        <w:rPr>
          <w:rFonts w:ascii="Book Antiqua" w:eastAsia="Book Antiqua" w:hAnsi="Book Antiqua" w:cs="Book Antiqua"/>
          <w:b/>
          <w:bCs/>
          <w:color w:val="000000"/>
        </w:rPr>
        <w:t>Sinakos</w:t>
      </w:r>
      <w:proofErr w:type="spellEnd"/>
      <w:r w:rsidRPr="00C0125B">
        <w:rPr>
          <w:rFonts w:ascii="Book Antiqua" w:eastAsia="Book Antiqua" w:hAnsi="Book Antiqua" w:cs="Book Antiqua"/>
          <w:b/>
          <w:bCs/>
          <w:color w:val="000000"/>
        </w:rPr>
        <w:t xml:space="preserve"> E</w:t>
      </w:r>
      <w:r w:rsidRPr="00C0125B">
        <w:rPr>
          <w:rFonts w:ascii="Book Antiqua" w:eastAsia="Book Antiqua" w:hAnsi="Book Antiqua" w:cs="Book Antiqua"/>
          <w:color w:val="000000"/>
        </w:rPr>
        <w:t xml:space="preserve">, </w:t>
      </w:r>
      <w:proofErr w:type="spellStart"/>
      <w:r w:rsidRPr="00C0125B">
        <w:rPr>
          <w:rFonts w:ascii="Book Antiqua" w:eastAsia="Book Antiqua" w:hAnsi="Book Antiqua" w:cs="Book Antiqua"/>
          <w:color w:val="000000"/>
        </w:rPr>
        <w:t>Lindor</w:t>
      </w:r>
      <w:proofErr w:type="spellEnd"/>
      <w:r w:rsidRPr="00C0125B">
        <w:rPr>
          <w:rFonts w:ascii="Book Antiqua" w:eastAsia="Book Antiqua" w:hAnsi="Book Antiqua" w:cs="Book Antiqua"/>
          <w:color w:val="000000"/>
        </w:rPr>
        <w:t xml:space="preserve"> KD. Bile acid profiles in intrahepatic cholestasis of pregnancy: is this the solution to the enigma of intrahepatic cholestasis of pregnancy? </w:t>
      </w:r>
      <w:r w:rsidRPr="00C0125B">
        <w:rPr>
          <w:rFonts w:ascii="Book Antiqua" w:eastAsia="Book Antiqua" w:hAnsi="Book Antiqua" w:cs="Book Antiqua"/>
          <w:i/>
          <w:iCs/>
          <w:color w:val="000000"/>
        </w:rPr>
        <w:t xml:space="preserve">Am J </w:t>
      </w:r>
      <w:proofErr w:type="spellStart"/>
      <w:r w:rsidRPr="00C0125B">
        <w:rPr>
          <w:rFonts w:ascii="Book Antiqua" w:eastAsia="Book Antiqua" w:hAnsi="Book Antiqua" w:cs="Book Antiqua"/>
          <w:i/>
          <w:iCs/>
          <w:color w:val="000000"/>
        </w:rPr>
        <w:t>Gastroenterol</w:t>
      </w:r>
      <w:proofErr w:type="spellEnd"/>
      <w:r w:rsidRPr="00C0125B">
        <w:rPr>
          <w:rFonts w:ascii="Book Antiqua" w:eastAsia="Book Antiqua" w:hAnsi="Book Antiqua" w:cs="Book Antiqua"/>
          <w:color w:val="000000"/>
        </w:rPr>
        <w:t xml:space="preserve"> 2010; </w:t>
      </w:r>
      <w:r w:rsidRPr="00C0125B">
        <w:rPr>
          <w:rFonts w:ascii="Book Antiqua" w:eastAsia="Book Antiqua" w:hAnsi="Book Antiqua" w:cs="Book Antiqua"/>
          <w:b/>
          <w:bCs/>
          <w:color w:val="000000"/>
        </w:rPr>
        <w:t>105</w:t>
      </w:r>
      <w:r w:rsidRPr="00C0125B">
        <w:rPr>
          <w:rFonts w:ascii="Book Antiqua" w:eastAsia="Book Antiqua" w:hAnsi="Book Antiqua" w:cs="Book Antiqua"/>
          <w:color w:val="000000"/>
        </w:rPr>
        <w:t>: 596-598 [PMID: 20203641 DOI: 10.1038/ajg.2009.639]</w:t>
      </w:r>
    </w:p>
    <w:p w14:paraId="67EFC1F5" w14:textId="77777777" w:rsidR="00A77B3E" w:rsidRPr="00C0125B" w:rsidRDefault="00C821D0">
      <w:pPr>
        <w:spacing w:line="360" w:lineRule="auto"/>
        <w:jc w:val="both"/>
      </w:pPr>
      <w:r w:rsidRPr="00C0125B">
        <w:rPr>
          <w:rFonts w:ascii="Book Antiqua" w:eastAsia="Book Antiqua" w:hAnsi="Book Antiqua" w:cs="Book Antiqua"/>
          <w:color w:val="000000"/>
        </w:rPr>
        <w:t xml:space="preserve">24 </w:t>
      </w:r>
      <w:proofErr w:type="spellStart"/>
      <w:r w:rsidRPr="00C0125B">
        <w:rPr>
          <w:rFonts w:ascii="Book Antiqua" w:eastAsia="Book Antiqua" w:hAnsi="Book Antiqua" w:cs="Book Antiqua"/>
          <w:b/>
          <w:bCs/>
          <w:color w:val="000000"/>
        </w:rPr>
        <w:t>Meng</w:t>
      </w:r>
      <w:proofErr w:type="spellEnd"/>
      <w:r w:rsidRPr="00C0125B">
        <w:rPr>
          <w:rFonts w:ascii="Book Antiqua" w:eastAsia="Book Antiqua" w:hAnsi="Book Antiqua" w:cs="Book Antiqua"/>
          <w:b/>
          <w:bCs/>
          <w:color w:val="000000"/>
        </w:rPr>
        <w:t xml:space="preserve"> LJ</w:t>
      </w:r>
      <w:r w:rsidRPr="00C0125B">
        <w:rPr>
          <w:rFonts w:ascii="Book Antiqua" w:eastAsia="Book Antiqua" w:hAnsi="Book Antiqua" w:cs="Book Antiqua"/>
          <w:color w:val="000000"/>
        </w:rPr>
        <w:t xml:space="preserve">, Reyes H, Palma J, Hernandez I, </w:t>
      </w:r>
      <w:proofErr w:type="spellStart"/>
      <w:r w:rsidRPr="00C0125B">
        <w:rPr>
          <w:rFonts w:ascii="Book Antiqua" w:eastAsia="Book Antiqua" w:hAnsi="Book Antiqua" w:cs="Book Antiqua"/>
          <w:color w:val="000000"/>
        </w:rPr>
        <w:t>Ribalta</w:t>
      </w:r>
      <w:proofErr w:type="spellEnd"/>
      <w:r w:rsidRPr="00C0125B">
        <w:rPr>
          <w:rFonts w:ascii="Book Antiqua" w:eastAsia="Book Antiqua" w:hAnsi="Book Antiqua" w:cs="Book Antiqua"/>
          <w:color w:val="000000"/>
        </w:rPr>
        <w:t xml:space="preserve"> J, </w:t>
      </w:r>
      <w:proofErr w:type="spellStart"/>
      <w:r w:rsidRPr="00C0125B">
        <w:rPr>
          <w:rFonts w:ascii="Book Antiqua" w:eastAsia="Book Antiqua" w:hAnsi="Book Antiqua" w:cs="Book Antiqua"/>
          <w:color w:val="000000"/>
        </w:rPr>
        <w:t>Sjövall</w:t>
      </w:r>
      <w:proofErr w:type="spellEnd"/>
      <w:r w:rsidRPr="00C0125B">
        <w:rPr>
          <w:rFonts w:ascii="Book Antiqua" w:eastAsia="Book Antiqua" w:hAnsi="Book Antiqua" w:cs="Book Antiqua"/>
          <w:color w:val="000000"/>
        </w:rPr>
        <w:t xml:space="preserve"> J. Profiles of bile acids and progesterone metabolites in the urine and serum of women with intrahepatic </w:t>
      </w:r>
      <w:r w:rsidRPr="00C0125B">
        <w:rPr>
          <w:rFonts w:ascii="Book Antiqua" w:eastAsia="Book Antiqua" w:hAnsi="Book Antiqua" w:cs="Book Antiqua"/>
          <w:color w:val="000000"/>
        </w:rPr>
        <w:lastRenderedPageBreak/>
        <w:t xml:space="preserve">cholestasis of pregnancy. </w:t>
      </w:r>
      <w:r w:rsidRPr="00C0125B">
        <w:rPr>
          <w:rFonts w:ascii="Book Antiqua" w:eastAsia="Book Antiqua" w:hAnsi="Book Antiqua" w:cs="Book Antiqua"/>
          <w:i/>
          <w:iCs/>
          <w:color w:val="000000"/>
        </w:rPr>
        <w:t xml:space="preserve">J </w:t>
      </w:r>
      <w:proofErr w:type="spellStart"/>
      <w:r w:rsidRPr="00C0125B">
        <w:rPr>
          <w:rFonts w:ascii="Book Antiqua" w:eastAsia="Book Antiqua" w:hAnsi="Book Antiqua" w:cs="Book Antiqua"/>
          <w:i/>
          <w:iCs/>
          <w:color w:val="000000"/>
        </w:rPr>
        <w:t>Hepatol</w:t>
      </w:r>
      <w:proofErr w:type="spellEnd"/>
      <w:r w:rsidRPr="00C0125B">
        <w:rPr>
          <w:rFonts w:ascii="Book Antiqua" w:eastAsia="Book Antiqua" w:hAnsi="Book Antiqua" w:cs="Book Antiqua"/>
          <w:color w:val="000000"/>
        </w:rPr>
        <w:t xml:space="preserve"> 1997; </w:t>
      </w:r>
      <w:r w:rsidRPr="00C0125B">
        <w:rPr>
          <w:rFonts w:ascii="Book Antiqua" w:eastAsia="Book Antiqua" w:hAnsi="Book Antiqua" w:cs="Book Antiqua"/>
          <w:b/>
          <w:bCs/>
          <w:color w:val="000000"/>
        </w:rPr>
        <w:t>27</w:t>
      </w:r>
      <w:r w:rsidRPr="00C0125B">
        <w:rPr>
          <w:rFonts w:ascii="Book Antiqua" w:eastAsia="Book Antiqua" w:hAnsi="Book Antiqua" w:cs="Book Antiqua"/>
          <w:color w:val="000000"/>
        </w:rPr>
        <w:t>: 346-357 [PMID: 9288610 DOI: 10.1016/s0168-8278(97)80181-x]</w:t>
      </w:r>
    </w:p>
    <w:p w14:paraId="73F0C1D9" w14:textId="77777777" w:rsidR="00A77B3E" w:rsidRPr="00C0125B" w:rsidRDefault="00C821D0">
      <w:pPr>
        <w:spacing w:line="360" w:lineRule="auto"/>
        <w:jc w:val="both"/>
      </w:pPr>
      <w:r w:rsidRPr="00C0125B">
        <w:rPr>
          <w:rFonts w:ascii="Book Antiqua" w:eastAsia="Book Antiqua" w:hAnsi="Book Antiqua" w:cs="Book Antiqua"/>
          <w:color w:val="000000"/>
        </w:rPr>
        <w:t xml:space="preserve">25 </w:t>
      </w:r>
      <w:proofErr w:type="spellStart"/>
      <w:r w:rsidRPr="00C0125B">
        <w:rPr>
          <w:rFonts w:ascii="Book Antiqua" w:eastAsia="Book Antiqua" w:hAnsi="Book Antiqua" w:cs="Book Antiqua"/>
          <w:b/>
          <w:bCs/>
          <w:color w:val="000000"/>
        </w:rPr>
        <w:t>Trottier</w:t>
      </w:r>
      <w:proofErr w:type="spellEnd"/>
      <w:r w:rsidRPr="00C0125B">
        <w:rPr>
          <w:rFonts w:ascii="Book Antiqua" w:eastAsia="Book Antiqua" w:hAnsi="Book Antiqua" w:cs="Book Antiqua"/>
          <w:b/>
          <w:bCs/>
          <w:color w:val="000000"/>
        </w:rPr>
        <w:t xml:space="preserve"> J</w:t>
      </w:r>
      <w:r w:rsidRPr="00C0125B">
        <w:rPr>
          <w:rFonts w:ascii="Book Antiqua" w:eastAsia="Book Antiqua" w:hAnsi="Book Antiqua" w:cs="Book Antiqua"/>
          <w:color w:val="000000"/>
        </w:rPr>
        <w:t xml:space="preserve">, </w:t>
      </w:r>
      <w:proofErr w:type="spellStart"/>
      <w:r w:rsidRPr="00C0125B">
        <w:rPr>
          <w:rFonts w:ascii="Book Antiqua" w:eastAsia="Book Antiqua" w:hAnsi="Book Antiqua" w:cs="Book Antiqua"/>
          <w:color w:val="000000"/>
        </w:rPr>
        <w:t>Białek</w:t>
      </w:r>
      <w:proofErr w:type="spellEnd"/>
      <w:r w:rsidRPr="00C0125B">
        <w:rPr>
          <w:rFonts w:ascii="Book Antiqua" w:eastAsia="Book Antiqua" w:hAnsi="Book Antiqua" w:cs="Book Antiqua"/>
          <w:color w:val="000000"/>
        </w:rPr>
        <w:t xml:space="preserve"> A, Caron P, </w:t>
      </w:r>
      <w:proofErr w:type="spellStart"/>
      <w:r w:rsidRPr="00C0125B">
        <w:rPr>
          <w:rFonts w:ascii="Book Antiqua" w:eastAsia="Book Antiqua" w:hAnsi="Book Antiqua" w:cs="Book Antiqua"/>
          <w:color w:val="000000"/>
        </w:rPr>
        <w:t>Straka</w:t>
      </w:r>
      <w:proofErr w:type="spellEnd"/>
      <w:r w:rsidRPr="00C0125B">
        <w:rPr>
          <w:rFonts w:ascii="Book Antiqua" w:eastAsia="Book Antiqua" w:hAnsi="Book Antiqua" w:cs="Book Antiqua"/>
          <w:color w:val="000000"/>
        </w:rPr>
        <w:t xml:space="preserve"> RJ, </w:t>
      </w:r>
      <w:proofErr w:type="spellStart"/>
      <w:r w:rsidRPr="00C0125B">
        <w:rPr>
          <w:rFonts w:ascii="Book Antiqua" w:eastAsia="Book Antiqua" w:hAnsi="Book Antiqua" w:cs="Book Antiqua"/>
          <w:color w:val="000000"/>
        </w:rPr>
        <w:t>Milkiewicz</w:t>
      </w:r>
      <w:proofErr w:type="spellEnd"/>
      <w:r w:rsidRPr="00C0125B">
        <w:rPr>
          <w:rFonts w:ascii="Book Antiqua" w:eastAsia="Book Antiqua" w:hAnsi="Book Antiqua" w:cs="Book Antiqua"/>
          <w:color w:val="000000"/>
        </w:rPr>
        <w:t xml:space="preserve"> P, </w:t>
      </w:r>
      <w:proofErr w:type="spellStart"/>
      <w:r w:rsidRPr="00C0125B">
        <w:rPr>
          <w:rFonts w:ascii="Book Antiqua" w:eastAsia="Book Antiqua" w:hAnsi="Book Antiqua" w:cs="Book Antiqua"/>
          <w:color w:val="000000"/>
        </w:rPr>
        <w:t>Barbier</w:t>
      </w:r>
      <w:proofErr w:type="spellEnd"/>
      <w:r w:rsidRPr="00C0125B">
        <w:rPr>
          <w:rFonts w:ascii="Book Antiqua" w:eastAsia="Book Antiqua" w:hAnsi="Book Antiqua" w:cs="Book Antiqua"/>
          <w:color w:val="000000"/>
        </w:rPr>
        <w:t xml:space="preserve"> O. Profiling circulating and urinary bile acids in patients with biliary obstruction before and after biliary stenting. </w:t>
      </w:r>
      <w:proofErr w:type="spellStart"/>
      <w:r w:rsidRPr="00C0125B">
        <w:rPr>
          <w:rFonts w:ascii="Book Antiqua" w:eastAsia="Book Antiqua" w:hAnsi="Book Antiqua" w:cs="Book Antiqua"/>
          <w:i/>
          <w:iCs/>
          <w:color w:val="000000"/>
        </w:rPr>
        <w:t>PLoS</w:t>
      </w:r>
      <w:proofErr w:type="spellEnd"/>
      <w:r w:rsidRPr="00C0125B">
        <w:rPr>
          <w:rFonts w:ascii="Book Antiqua" w:eastAsia="Book Antiqua" w:hAnsi="Book Antiqua" w:cs="Book Antiqua"/>
          <w:i/>
          <w:iCs/>
          <w:color w:val="000000"/>
        </w:rPr>
        <w:t xml:space="preserve"> One</w:t>
      </w:r>
      <w:r w:rsidRPr="00C0125B">
        <w:rPr>
          <w:rFonts w:ascii="Book Antiqua" w:eastAsia="Book Antiqua" w:hAnsi="Book Antiqua" w:cs="Book Antiqua"/>
          <w:color w:val="000000"/>
        </w:rPr>
        <w:t xml:space="preserve"> 2011; </w:t>
      </w:r>
      <w:r w:rsidRPr="00C0125B">
        <w:rPr>
          <w:rFonts w:ascii="Book Antiqua" w:eastAsia="Book Antiqua" w:hAnsi="Book Antiqua" w:cs="Book Antiqua"/>
          <w:b/>
          <w:bCs/>
          <w:color w:val="000000"/>
        </w:rPr>
        <w:t>6</w:t>
      </w:r>
      <w:r w:rsidRPr="00C0125B">
        <w:rPr>
          <w:rFonts w:ascii="Book Antiqua" w:eastAsia="Book Antiqua" w:hAnsi="Book Antiqua" w:cs="Book Antiqua"/>
          <w:color w:val="000000"/>
        </w:rPr>
        <w:t>: e22094 [PMID: 21760958 DOI: 10.1371/journal.pone.0022094]</w:t>
      </w:r>
    </w:p>
    <w:p w14:paraId="7649869C" w14:textId="77777777" w:rsidR="00A77B3E" w:rsidRPr="00C0125B" w:rsidRDefault="00C821D0">
      <w:pPr>
        <w:spacing w:line="360" w:lineRule="auto"/>
        <w:jc w:val="both"/>
      </w:pPr>
      <w:r w:rsidRPr="00C0125B">
        <w:rPr>
          <w:rFonts w:ascii="Book Antiqua" w:eastAsia="Book Antiqua" w:hAnsi="Book Antiqua" w:cs="Book Antiqua"/>
          <w:color w:val="000000"/>
        </w:rPr>
        <w:t xml:space="preserve">26 </w:t>
      </w:r>
      <w:proofErr w:type="spellStart"/>
      <w:r w:rsidRPr="00C0125B">
        <w:rPr>
          <w:rFonts w:ascii="Book Antiqua" w:eastAsia="Book Antiqua" w:hAnsi="Book Antiqua" w:cs="Book Antiqua"/>
          <w:b/>
          <w:bCs/>
          <w:color w:val="000000"/>
        </w:rPr>
        <w:t>Bathena</w:t>
      </w:r>
      <w:proofErr w:type="spellEnd"/>
      <w:r w:rsidRPr="00C0125B">
        <w:rPr>
          <w:rFonts w:ascii="Book Antiqua" w:eastAsia="Book Antiqua" w:hAnsi="Book Antiqua" w:cs="Book Antiqua"/>
          <w:b/>
          <w:bCs/>
          <w:color w:val="000000"/>
        </w:rPr>
        <w:t xml:space="preserve"> SP</w:t>
      </w:r>
      <w:r w:rsidRPr="00C0125B">
        <w:rPr>
          <w:rFonts w:ascii="Book Antiqua" w:eastAsia="Book Antiqua" w:hAnsi="Book Antiqua" w:cs="Book Antiqua"/>
          <w:color w:val="000000"/>
        </w:rPr>
        <w:t xml:space="preserve">, </w:t>
      </w:r>
      <w:proofErr w:type="spellStart"/>
      <w:r w:rsidRPr="00C0125B">
        <w:rPr>
          <w:rFonts w:ascii="Book Antiqua" w:eastAsia="Book Antiqua" w:hAnsi="Book Antiqua" w:cs="Book Antiqua"/>
          <w:color w:val="000000"/>
        </w:rPr>
        <w:t>Thakare</w:t>
      </w:r>
      <w:proofErr w:type="spellEnd"/>
      <w:r w:rsidRPr="00C0125B">
        <w:rPr>
          <w:rFonts w:ascii="Book Antiqua" w:eastAsia="Book Antiqua" w:hAnsi="Book Antiqua" w:cs="Book Antiqua"/>
          <w:color w:val="000000"/>
        </w:rPr>
        <w:t xml:space="preserve"> R, </w:t>
      </w:r>
      <w:proofErr w:type="spellStart"/>
      <w:r w:rsidRPr="00C0125B">
        <w:rPr>
          <w:rFonts w:ascii="Book Antiqua" w:eastAsia="Book Antiqua" w:hAnsi="Book Antiqua" w:cs="Book Antiqua"/>
          <w:color w:val="000000"/>
        </w:rPr>
        <w:t>Gautam</w:t>
      </w:r>
      <w:proofErr w:type="spellEnd"/>
      <w:r w:rsidRPr="00C0125B">
        <w:rPr>
          <w:rFonts w:ascii="Book Antiqua" w:eastAsia="Book Antiqua" w:hAnsi="Book Antiqua" w:cs="Book Antiqua"/>
          <w:color w:val="000000"/>
        </w:rPr>
        <w:t xml:space="preserve"> N, Mukherjee S, </w:t>
      </w:r>
      <w:proofErr w:type="spellStart"/>
      <w:r w:rsidRPr="00C0125B">
        <w:rPr>
          <w:rFonts w:ascii="Book Antiqua" w:eastAsia="Book Antiqua" w:hAnsi="Book Antiqua" w:cs="Book Antiqua"/>
          <w:color w:val="000000"/>
        </w:rPr>
        <w:t>Olivera</w:t>
      </w:r>
      <w:proofErr w:type="spellEnd"/>
      <w:r w:rsidRPr="00C0125B">
        <w:rPr>
          <w:rFonts w:ascii="Book Antiqua" w:eastAsia="Book Antiqua" w:hAnsi="Book Antiqua" w:cs="Book Antiqua"/>
          <w:color w:val="000000"/>
        </w:rPr>
        <w:t xml:space="preserve"> M, Meza J, </w:t>
      </w:r>
      <w:proofErr w:type="spellStart"/>
      <w:r w:rsidRPr="00C0125B">
        <w:rPr>
          <w:rFonts w:ascii="Book Antiqua" w:eastAsia="Book Antiqua" w:hAnsi="Book Antiqua" w:cs="Book Antiqua"/>
          <w:color w:val="000000"/>
        </w:rPr>
        <w:t>Alnouti</w:t>
      </w:r>
      <w:proofErr w:type="spellEnd"/>
      <w:r w:rsidRPr="00C0125B">
        <w:rPr>
          <w:rFonts w:ascii="Book Antiqua" w:eastAsia="Book Antiqua" w:hAnsi="Book Antiqua" w:cs="Book Antiqua"/>
          <w:color w:val="000000"/>
        </w:rPr>
        <w:t xml:space="preserve"> Y. Urinary bile acids as biomarkers for liver diseases I. Stability of the baseline profile in healthy subjects. </w:t>
      </w:r>
      <w:proofErr w:type="spellStart"/>
      <w:r w:rsidRPr="00C0125B">
        <w:rPr>
          <w:rFonts w:ascii="Book Antiqua" w:eastAsia="Book Antiqua" w:hAnsi="Book Antiqua" w:cs="Book Antiqua"/>
          <w:i/>
          <w:iCs/>
          <w:color w:val="000000"/>
        </w:rPr>
        <w:t>Toxicol</w:t>
      </w:r>
      <w:proofErr w:type="spellEnd"/>
      <w:r w:rsidRPr="00C0125B">
        <w:rPr>
          <w:rFonts w:ascii="Book Antiqua" w:eastAsia="Book Antiqua" w:hAnsi="Book Antiqua" w:cs="Book Antiqua"/>
          <w:i/>
          <w:iCs/>
          <w:color w:val="000000"/>
        </w:rPr>
        <w:t xml:space="preserve"> </w:t>
      </w:r>
      <w:proofErr w:type="spellStart"/>
      <w:r w:rsidRPr="00C0125B">
        <w:rPr>
          <w:rFonts w:ascii="Book Antiqua" w:eastAsia="Book Antiqua" w:hAnsi="Book Antiqua" w:cs="Book Antiqua"/>
          <w:i/>
          <w:iCs/>
          <w:color w:val="000000"/>
        </w:rPr>
        <w:t>Sci</w:t>
      </w:r>
      <w:proofErr w:type="spellEnd"/>
      <w:r w:rsidRPr="00C0125B">
        <w:rPr>
          <w:rFonts w:ascii="Book Antiqua" w:eastAsia="Book Antiqua" w:hAnsi="Book Antiqua" w:cs="Book Antiqua"/>
          <w:color w:val="000000"/>
        </w:rPr>
        <w:t xml:space="preserve"> 2015; </w:t>
      </w:r>
      <w:r w:rsidRPr="00C0125B">
        <w:rPr>
          <w:rFonts w:ascii="Book Antiqua" w:eastAsia="Book Antiqua" w:hAnsi="Book Antiqua" w:cs="Book Antiqua"/>
          <w:b/>
          <w:bCs/>
          <w:color w:val="000000"/>
        </w:rPr>
        <w:t>143</w:t>
      </w:r>
      <w:r w:rsidRPr="00C0125B">
        <w:rPr>
          <w:rFonts w:ascii="Book Antiqua" w:eastAsia="Book Antiqua" w:hAnsi="Book Antiqua" w:cs="Book Antiqua"/>
          <w:color w:val="000000"/>
        </w:rPr>
        <w:t>: 296-307 [PMID: 25344562 DOI: 10.1093/</w:t>
      </w:r>
      <w:proofErr w:type="spellStart"/>
      <w:r w:rsidRPr="00C0125B">
        <w:rPr>
          <w:rFonts w:ascii="Book Antiqua" w:eastAsia="Book Antiqua" w:hAnsi="Book Antiqua" w:cs="Book Antiqua"/>
          <w:color w:val="000000"/>
        </w:rPr>
        <w:t>toxsci</w:t>
      </w:r>
      <w:proofErr w:type="spellEnd"/>
      <w:r w:rsidRPr="00C0125B">
        <w:rPr>
          <w:rFonts w:ascii="Book Antiqua" w:eastAsia="Book Antiqua" w:hAnsi="Book Antiqua" w:cs="Book Antiqua"/>
          <w:color w:val="000000"/>
        </w:rPr>
        <w:t>/kfu227]</w:t>
      </w:r>
    </w:p>
    <w:p w14:paraId="7B53E6E6" w14:textId="077CB39D" w:rsidR="00A77B3E" w:rsidRPr="00C0125B" w:rsidRDefault="00904CF9" w:rsidP="00E11C50">
      <w:pPr>
        <w:spacing w:line="360" w:lineRule="auto"/>
        <w:jc w:val="both"/>
      </w:pPr>
      <w:r w:rsidRPr="00C0125B">
        <w:rPr>
          <w:rFonts w:ascii="Book Antiqua" w:eastAsia="Book Antiqua" w:hAnsi="Book Antiqua" w:cs="Book Antiqua"/>
          <w:color w:val="000000"/>
        </w:rPr>
        <w:t xml:space="preserve">27 </w:t>
      </w:r>
      <w:r w:rsidR="00E11C50" w:rsidRPr="00C0125B">
        <w:rPr>
          <w:rFonts w:ascii="Book Antiqua" w:eastAsia="Book Antiqua" w:hAnsi="Book Antiqua" w:cs="Book Antiqua"/>
          <w:b/>
          <w:bCs/>
          <w:color w:val="000000"/>
        </w:rPr>
        <w:t>U.S. Department of Health and Human Services and U.S. Department of Agriculture</w:t>
      </w:r>
      <w:r w:rsidR="00E11C50" w:rsidRPr="00C0125B">
        <w:rPr>
          <w:rFonts w:ascii="Book Antiqua" w:eastAsia="Book Antiqua" w:hAnsi="Book Antiqua" w:cs="Book Antiqua"/>
          <w:color w:val="000000"/>
        </w:rPr>
        <w:t>. 2015-2020 Dietary Guidelines for Americans.</w:t>
      </w:r>
      <w:r w:rsidR="0024279A" w:rsidRPr="00C0125B">
        <w:rPr>
          <w:rFonts w:ascii="Book Antiqua" w:eastAsia="Book Antiqua" w:hAnsi="Book Antiqua" w:cs="Book Antiqua"/>
          <w:color w:val="000000"/>
        </w:rPr>
        <w:t xml:space="preserve"> </w:t>
      </w:r>
      <w:r w:rsidR="002047C6" w:rsidRPr="00C0125B">
        <w:rPr>
          <w:rFonts w:ascii="Book Antiqua" w:eastAsia="Book Antiqua" w:hAnsi="Book Antiqua" w:cs="Book Antiqua"/>
          <w:color w:val="000000"/>
        </w:rPr>
        <w:t>[</w:t>
      </w:r>
      <w:r w:rsidR="00E11C50" w:rsidRPr="00C0125B">
        <w:rPr>
          <w:rFonts w:ascii="Book Antiqua" w:eastAsia="Book Antiqua" w:hAnsi="Book Antiqua" w:cs="Book Antiqua"/>
          <w:color w:val="000000"/>
        </w:rPr>
        <w:t xml:space="preserve">cited </w:t>
      </w:r>
      <w:r w:rsidR="0024279A" w:rsidRPr="00C0125B">
        <w:rPr>
          <w:rFonts w:ascii="Book Antiqua" w:eastAsia="Book Antiqua" w:hAnsi="Book Antiqua" w:cs="Book Antiqua"/>
          <w:color w:val="000000"/>
        </w:rPr>
        <w:t xml:space="preserve">September </w:t>
      </w:r>
      <w:r w:rsidR="006D259E" w:rsidRPr="00C0125B">
        <w:rPr>
          <w:rFonts w:ascii="Book Antiqua" w:eastAsia="Book Antiqua" w:hAnsi="Book Antiqua" w:cs="Book Antiqua"/>
          <w:color w:val="000000"/>
        </w:rPr>
        <w:t xml:space="preserve">15, </w:t>
      </w:r>
      <w:r w:rsidR="00B2361D" w:rsidRPr="00C0125B">
        <w:rPr>
          <w:rFonts w:ascii="Book Antiqua" w:eastAsia="Book Antiqua" w:hAnsi="Book Antiqua" w:cs="Book Antiqua"/>
          <w:color w:val="000000"/>
        </w:rPr>
        <w:t>2019</w:t>
      </w:r>
      <w:r w:rsidR="002047C6" w:rsidRPr="00C0125B">
        <w:rPr>
          <w:rFonts w:ascii="Book Antiqua" w:eastAsia="Book Antiqua" w:hAnsi="Book Antiqua" w:cs="Book Antiqua"/>
          <w:color w:val="000000"/>
        </w:rPr>
        <w:t xml:space="preserve">]. In: </w:t>
      </w:r>
      <w:r w:rsidR="0024279A" w:rsidRPr="00C0125B">
        <w:rPr>
          <w:rFonts w:ascii="Book Antiqua" w:eastAsia="Book Antiqua" w:hAnsi="Book Antiqua" w:cs="Book Antiqua"/>
          <w:color w:val="000000"/>
        </w:rPr>
        <w:t>USDA and HHS</w:t>
      </w:r>
      <w:r w:rsidR="002047C6" w:rsidRPr="00C0125B">
        <w:rPr>
          <w:rFonts w:ascii="Book Antiqua" w:eastAsia="Book Antiqua" w:hAnsi="Book Antiqua" w:cs="Book Antiqua"/>
          <w:color w:val="000000"/>
        </w:rPr>
        <w:t xml:space="preserve"> [Internet]. Available from: </w:t>
      </w:r>
      <w:r w:rsidR="00B2361D" w:rsidRPr="00C0125B">
        <w:rPr>
          <w:rFonts w:ascii="Book Antiqua" w:eastAsia="Book Antiqua" w:hAnsi="Book Antiqua" w:cs="Book Antiqua"/>
          <w:color w:val="000000"/>
        </w:rPr>
        <w:t>https://health.gov/sites/default/files/2019-09/2015-2020_Dietary_Guidelines.pdf</w:t>
      </w:r>
    </w:p>
    <w:p w14:paraId="5CCE0D66" w14:textId="236B4802" w:rsidR="00A77B3E" w:rsidRPr="00C0125B" w:rsidRDefault="00904CF9">
      <w:pPr>
        <w:spacing w:line="360" w:lineRule="auto"/>
        <w:jc w:val="both"/>
      </w:pPr>
      <w:r w:rsidRPr="00C0125B">
        <w:rPr>
          <w:rFonts w:ascii="Book Antiqua" w:eastAsia="Book Antiqua" w:hAnsi="Book Antiqua" w:cs="Book Antiqua"/>
          <w:color w:val="000000"/>
        </w:rPr>
        <w:t xml:space="preserve">28 </w:t>
      </w:r>
      <w:proofErr w:type="spellStart"/>
      <w:r w:rsidR="00C821D0" w:rsidRPr="00C0125B">
        <w:rPr>
          <w:rFonts w:ascii="Book Antiqua" w:eastAsia="Book Antiqua" w:hAnsi="Book Antiqua" w:cs="Book Antiqua"/>
          <w:b/>
          <w:bCs/>
          <w:color w:val="000000"/>
        </w:rPr>
        <w:t>Zipprich</w:t>
      </w:r>
      <w:proofErr w:type="spellEnd"/>
      <w:r w:rsidR="00C821D0" w:rsidRPr="00C0125B">
        <w:rPr>
          <w:rFonts w:ascii="Book Antiqua" w:eastAsia="Book Antiqua" w:hAnsi="Book Antiqua" w:cs="Book Antiqua"/>
          <w:b/>
          <w:bCs/>
          <w:color w:val="000000"/>
        </w:rPr>
        <w:t xml:space="preserve"> A</w:t>
      </w:r>
      <w:r w:rsidR="00C821D0" w:rsidRPr="00C0125B">
        <w:rPr>
          <w:rFonts w:ascii="Book Antiqua" w:eastAsia="Book Antiqua" w:hAnsi="Book Antiqua" w:cs="Book Antiqua"/>
          <w:color w:val="000000"/>
        </w:rPr>
        <w:t>, Garcia-</w:t>
      </w:r>
      <w:proofErr w:type="spellStart"/>
      <w:r w:rsidR="00C821D0" w:rsidRPr="00C0125B">
        <w:rPr>
          <w:rFonts w:ascii="Book Antiqua" w:eastAsia="Book Antiqua" w:hAnsi="Book Antiqua" w:cs="Book Antiqua"/>
          <w:color w:val="000000"/>
        </w:rPr>
        <w:t>Tsao</w:t>
      </w:r>
      <w:proofErr w:type="spellEnd"/>
      <w:r w:rsidR="00C821D0" w:rsidRPr="00C0125B">
        <w:rPr>
          <w:rFonts w:ascii="Book Antiqua" w:eastAsia="Book Antiqua" w:hAnsi="Book Antiqua" w:cs="Book Antiqua"/>
          <w:color w:val="000000"/>
        </w:rPr>
        <w:t xml:space="preserve"> G, </w:t>
      </w:r>
      <w:proofErr w:type="spellStart"/>
      <w:r w:rsidR="00C821D0" w:rsidRPr="00C0125B">
        <w:rPr>
          <w:rFonts w:ascii="Book Antiqua" w:eastAsia="Book Antiqua" w:hAnsi="Book Antiqua" w:cs="Book Antiqua"/>
          <w:color w:val="000000"/>
        </w:rPr>
        <w:t>Rogowski</w:t>
      </w:r>
      <w:proofErr w:type="spellEnd"/>
      <w:r w:rsidR="00C821D0" w:rsidRPr="00C0125B">
        <w:rPr>
          <w:rFonts w:ascii="Book Antiqua" w:eastAsia="Book Antiqua" w:hAnsi="Book Antiqua" w:cs="Book Antiqua"/>
          <w:color w:val="000000"/>
        </w:rPr>
        <w:t xml:space="preserve"> S, </w:t>
      </w:r>
      <w:proofErr w:type="spellStart"/>
      <w:r w:rsidR="00C821D0" w:rsidRPr="00C0125B">
        <w:rPr>
          <w:rFonts w:ascii="Book Antiqua" w:eastAsia="Book Antiqua" w:hAnsi="Book Antiqua" w:cs="Book Antiqua"/>
          <w:color w:val="000000"/>
        </w:rPr>
        <w:t>Fleig</w:t>
      </w:r>
      <w:proofErr w:type="spellEnd"/>
      <w:r w:rsidR="00C821D0" w:rsidRPr="00C0125B">
        <w:rPr>
          <w:rFonts w:ascii="Book Antiqua" w:eastAsia="Book Antiqua" w:hAnsi="Book Antiqua" w:cs="Book Antiqua"/>
          <w:color w:val="000000"/>
        </w:rPr>
        <w:t xml:space="preserve"> WE, </w:t>
      </w:r>
      <w:proofErr w:type="spellStart"/>
      <w:r w:rsidR="00C821D0" w:rsidRPr="00C0125B">
        <w:rPr>
          <w:rFonts w:ascii="Book Antiqua" w:eastAsia="Book Antiqua" w:hAnsi="Book Antiqua" w:cs="Book Antiqua"/>
          <w:color w:val="000000"/>
        </w:rPr>
        <w:t>Seufferlein</w:t>
      </w:r>
      <w:proofErr w:type="spellEnd"/>
      <w:r w:rsidR="00C821D0" w:rsidRPr="00C0125B">
        <w:rPr>
          <w:rFonts w:ascii="Book Antiqua" w:eastAsia="Book Antiqua" w:hAnsi="Book Antiqua" w:cs="Book Antiqua"/>
          <w:color w:val="000000"/>
        </w:rPr>
        <w:t xml:space="preserve"> T, </w:t>
      </w:r>
      <w:proofErr w:type="spellStart"/>
      <w:r w:rsidR="00C821D0" w:rsidRPr="00C0125B">
        <w:rPr>
          <w:rFonts w:ascii="Book Antiqua" w:eastAsia="Book Antiqua" w:hAnsi="Book Antiqua" w:cs="Book Antiqua"/>
          <w:color w:val="000000"/>
        </w:rPr>
        <w:t>Dollinger</w:t>
      </w:r>
      <w:proofErr w:type="spellEnd"/>
      <w:r w:rsidR="00C821D0" w:rsidRPr="00C0125B">
        <w:rPr>
          <w:rFonts w:ascii="Book Antiqua" w:eastAsia="Book Antiqua" w:hAnsi="Book Antiqua" w:cs="Book Antiqua"/>
          <w:color w:val="000000"/>
        </w:rPr>
        <w:t xml:space="preserve"> MM. Prognostic indicators of survival in patients with compensated and decompensated cirrhosis. </w:t>
      </w:r>
      <w:r w:rsidR="00C821D0" w:rsidRPr="00C0125B">
        <w:rPr>
          <w:rFonts w:ascii="Book Antiqua" w:eastAsia="Book Antiqua" w:hAnsi="Book Antiqua" w:cs="Book Antiqua"/>
          <w:i/>
          <w:iCs/>
          <w:color w:val="000000"/>
        </w:rPr>
        <w:t xml:space="preserve">Liver </w:t>
      </w:r>
      <w:proofErr w:type="spellStart"/>
      <w:r w:rsidR="00C821D0" w:rsidRPr="00C0125B">
        <w:rPr>
          <w:rFonts w:ascii="Book Antiqua" w:eastAsia="Book Antiqua" w:hAnsi="Book Antiqua" w:cs="Book Antiqua"/>
          <w:i/>
          <w:iCs/>
          <w:color w:val="000000"/>
        </w:rPr>
        <w:t>Int</w:t>
      </w:r>
      <w:proofErr w:type="spellEnd"/>
      <w:r w:rsidR="00C821D0" w:rsidRPr="00C0125B">
        <w:rPr>
          <w:rFonts w:ascii="Book Antiqua" w:eastAsia="Book Antiqua" w:hAnsi="Book Antiqua" w:cs="Book Antiqua"/>
          <w:color w:val="000000"/>
        </w:rPr>
        <w:t xml:space="preserve"> 2012; </w:t>
      </w:r>
      <w:r w:rsidR="00C821D0" w:rsidRPr="00C0125B">
        <w:rPr>
          <w:rFonts w:ascii="Book Antiqua" w:eastAsia="Book Antiqua" w:hAnsi="Book Antiqua" w:cs="Book Antiqua"/>
          <w:b/>
          <w:bCs/>
          <w:color w:val="000000"/>
        </w:rPr>
        <w:t>32</w:t>
      </w:r>
      <w:r w:rsidR="00C821D0" w:rsidRPr="00C0125B">
        <w:rPr>
          <w:rFonts w:ascii="Book Antiqua" w:eastAsia="Book Antiqua" w:hAnsi="Book Antiqua" w:cs="Book Antiqua"/>
          <w:color w:val="000000"/>
        </w:rPr>
        <w:t>: 1407-1414 [PMID: 22679906 DOI: 10.1111/j.1478-3231.2012.02830.x]</w:t>
      </w:r>
    </w:p>
    <w:p w14:paraId="67E4E808" w14:textId="65B62BCC" w:rsidR="00A77B3E" w:rsidRPr="00C0125B" w:rsidRDefault="00904CF9">
      <w:pPr>
        <w:spacing w:line="360" w:lineRule="auto"/>
        <w:jc w:val="both"/>
      </w:pPr>
      <w:r w:rsidRPr="00C0125B">
        <w:rPr>
          <w:rFonts w:ascii="Book Antiqua" w:eastAsia="Book Antiqua" w:hAnsi="Book Antiqua" w:cs="Book Antiqua"/>
          <w:color w:val="000000"/>
        </w:rPr>
        <w:t xml:space="preserve">29 </w:t>
      </w:r>
      <w:r w:rsidR="00C821D0" w:rsidRPr="00C0125B">
        <w:rPr>
          <w:rFonts w:ascii="Book Antiqua" w:eastAsia="Book Antiqua" w:hAnsi="Book Antiqua" w:cs="Book Antiqua"/>
          <w:b/>
          <w:bCs/>
          <w:color w:val="000000"/>
        </w:rPr>
        <w:t>Huang J</w:t>
      </w:r>
      <w:r w:rsidR="00C821D0" w:rsidRPr="00C0125B">
        <w:rPr>
          <w:rFonts w:ascii="Book Antiqua" w:eastAsia="Book Antiqua" w:hAnsi="Book Antiqua" w:cs="Book Antiqua"/>
          <w:color w:val="000000"/>
        </w:rPr>
        <w:t xml:space="preserve">, </w:t>
      </w:r>
      <w:proofErr w:type="spellStart"/>
      <w:r w:rsidR="00C821D0" w:rsidRPr="00C0125B">
        <w:rPr>
          <w:rFonts w:ascii="Book Antiqua" w:eastAsia="Book Antiqua" w:hAnsi="Book Antiqua" w:cs="Book Antiqua"/>
          <w:color w:val="000000"/>
        </w:rPr>
        <w:t>Bathena</w:t>
      </w:r>
      <w:proofErr w:type="spellEnd"/>
      <w:r w:rsidR="00C821D0" w:rsidRPr="00C0125B">
        <w:rPr>
          <w:rFonts w:ascii="Book Antiqua" w:eastAsia="Book Antiqua" w:hAnsi="Book Antiqua" w:cs="Book Antiqua"/>
          <w:color w:val="000000"/>
        </w:rPr>
        <w:t xml:space="preserve"> SP, </w:t>
      </w:r>
      <w:proofErr w:type="spellStart"/>
      <w:r w:rsidR="00C821D0" w:rsidRPr="00C0125B">
        <w:rPr>
          <w:rFonts w:ascii="Book Antiqua" w:eastAsia="Book Antiqua" w:hAnsi="Book Antiqua" w:cs="Book Antiqua"/>
          <w:color w:val="000000"/>
        </w:rPr>
        <w:t>Csanaky</w:t>
      </w:r>
      <w:proofErr w:type="spellEnd"/>
      <w:r w:rsidR="00C821D0" w:rsidRPr="00C0125B">
        <w:rPr>
          <w:rFonts w:ascii="Book Antiqua" w:eastAsia="Book Antiqua" w:hAnsi="Book Antiqua" w:cs="Book Antiqua"/>
          <w:color w:val="000000"/>
        </w:rPr>
        <w:t xml:space="preserve"> IL, </w:t>
      </w:r>
      <w:proofErr w:type="spellStart"/>
      <w:r w:rsidR="00C821D0" w:rsidRPr="00C0125B">
        <w:rPr>
          <w:rFonts w:ascii="Book Antiqua" w:eastAsia="Book Antiqua" w:hAnsi="Book Antiqua" w:cs="Book Antiqua"/>
          <w:color w:val="000000"/>
        </w:rPr>
        <w:t>Alnouti</w:t>
      </w:r>
      <w:proofErr w:type="spellEnd"/>
      <w:r w:rsidR="00C821D0" w:rsidRPr="00C0125B">
        <w:rPr>
          <w:rFonts w:ascii="Book Antiqua" w:eastAsia="Book Antiqua" w:hAnsi="Book Antiqua" w:cs="Book Antiqua"/>
          <w:color w:val="000000"/>
        </w:rPr>
        <w:t xml:space="preserve"> Y. Simultaneous characterization of bile acids and their sulfate metabolites in mouse liver, plasma, bile, and urine using LC-MS/MS. </w:t>
      </w:r>
      <w:r w:rsidR="00C821D0" w:rsidRPr="00C0125B">
        <w:rPr>
          <w:rFonts w:ascii="Book Antiqua" w:eastAsia="Book Antiqua" w:hAnsi="Book Antiqua" w:cs="Book Antiqua"/>
          <w:i/>
          <w:iCs/>
          <w:color w:val="000000"/>
        </w:rPr>
        <w:t>J Pharm Biomed Anal</w:t>
      </w:r>
      <w:r w:rsidR="00C821D0" w:rsidRPr="00C0125B">
        <w:rPr>
          <w:rFonts w:ascii="Book Antiqua" w:eastAsia="Book Antiqua" w:hAnsi="Book Antiqua" w:cs="Book Antiqua"/>
          <w:color w:val="000000"/>
        </w:rPr>
        <w:t xml:space="preserve"> 2011; </w:t>
      </w:r>
      <w:r w:rsidR="00C821D0" w:rsidRPr="00C0125B">
        <w:rPr>
          <w:rFonts w:ascii="Book Antiqua" w:eastAsia="Book Antiqua" w:hAnsi="Book Antiqua" w:cs="Book Antiqua"/>
          <w:b/>
          <w:bCs/>
          <w:color w:val="000000"/>
        </w:rPr>
        <w:t>55</w:t>
      </w:r>
      <w:r w:rsidR="00C821D0" w:rsidRPr="00C0125B">
        <w:rPr>
          <w:rFonts w:ascii="Book Antiqua" w:eastAsia="Book Antiqua" w:hAnsi="Book Antiqua" w:cs="Book Antiqua"/>
          <w:color w:val="000000"/>
        </w:rPr>
        <w:t>: 1111-1119 [PMID: 21530128 DOI: 10.1016/j.jpba.2011.03.035]</w:t>
      </w:r>
    </w:p>
    <w:p w14:paraId="53A65CE9" w14:textId="18BB1E5C" w:rsidR="00A77B3E" w:rsidRPr="00C0125B" w:rsidRDefault="00904CF9">
      <w:pPr>
        <w:spacing w:line="360" w:lineRule="auto"/>
        <w:jc w:val="both"/>
      </w:pPr>
      <w:r w:rsidRPr="00C0125B">
        <w:rPr>
          <w:rFonts w:ascii="Book Antiqua" w:eastAsia="Book Antiqua" w:hAnsi="Book Antiqua" w:cs="Book Antiqua"/>
          <w:color w:val="000000"/>
        </w:rPr>
        <w:t xml:space="preserve">30 </w:t>
      </w:r>
      <w:proofErr w:type="spellStart"/>
      <w:r w:rsidR="00C821D0" w:rsidRPr="00C0125B">
        <w:rPr>
          <w:rFonts w:ascii="Book Antiqua" w:eastAsia="Book Antiqua" w:hAnsi="Book Antiqua" w:cs="Book Antiqua"/>
          <w:b/>
          <w:bCs/>
          <w:color w:val="000000"/>
        </w:rPr>
        <w:t>Bathena</w:t>
      </w:r>
      <w:proofErr w:type="spellEnd"/>
      <w:r w:rsidR="00C821D0" w:rsidRPr="00C0125B">
        <w:rPr>
          <w:rFonts w:ascii="Book Antiqua" w:eastAsia="Book Antiqua" w:hAnsi="Book Antiqua" w:cs="Book Antiqua"/>
          <w:b/>
          <w:bCs/>
          <w:color w:val="000000"/>
        </w:rPr>
        <w:t xml:space="preserve"> SP</w:t>
      </w:r>
      <w:r w:rsidR="00C821D0" w:rsidRPr="00C0125B">
        <w:rPr>
          <w:rFonts w:ascii="Book Antiqua" w:eastAsia="Book Antiqua" w:hAnsi="Book Antiqua" w:cs="Book Antiqua"/>
          <w:color w:val="000000"/>
        </w:rPr>
        <w:t xml:space="preserve">, Mukherjee S, </w:t>
      </w:r>
      <w:proofErr w:type="spellStart"/>
      <w:r w:rsidR="00C821D0" w:rsidRPr="00C0125B">
        <w:rPr>
          <w:rFonts w:ascii="Book Antiqua" w:eastAsia="Book Antiqua" w:hAnsi="Book Antiqua" w:cs="Book Antiqua"/>
          <w:color w:val="000000"/>
        </w:rPr>
        <w:t>Olivera</w:t>
      </w:r>
      <w:proofErr w:type="spellEnd"/>
      <w:r w:rsidR="00C821D0" w:rsidRPr="00C0125B">
        <w:rPr>
          <w:rFonts w:ascii="Book Antiqua" w:eastAsia="Book Antiqua" w:hAnsi="Book Antiqua" w:cs="Book Antiqua"/>
          <w:color w:val="000000"/>
        </w:rPr>
        <w:t xml:space="preserve"> M, </w:t>
      </w:r>
      <w:proofErr w:type="spellStart"/>
      <w:r w:rsidR="00C821D0" w:rsidRPr="00C0125B">
        <w:rPr>
          <w:rFonts w:ascii="Book Antiqua" w:eastAsia="Book Antiqua" w:hAnsi="Book Antiqua" w:cs="Book Antiqua"/>
          <w:color w:val="000000"/>
        </w:rPr>
        <w:t>Alnouti</w:t>
      </w:r>
      <w:proofErr w:type="spellEnd"/>
      <w:r w:rsidR="00C821D0" w:rsidRPr="00C0125B">
        <w:rPr>
          <w:rFonts w:ascii="Book Antiqua" w:eastAsia="Book Antiqua" w:hAnsi="Book Antiqua" w:cs="Book Antiqua"/>
          <w:color w:val="000000"/>
        </w:rPr>
        <w:t xml:space="preserve"> Y. The profile of bile acids and their sulfate metabolites in human urine and serum. </w:t>
      </w:r>
      <w:r w:rsidR="00C821D0" w:rsidRPr="00C0125B">
        <w:rPr>
          <w:rFonts w:ascii="Book Antiqua" w:eastAsia="Book Antiqua" w:hAnsi="Book Antiqua" w:cs="Book Antiqua"/>
          <w:i/>
          <w:iCs/>
          <w:color w:val="000000"/>
        </w:rPr>
        <w:t xml:space="preserve">J </w:t>
      </w:r>
      <w:proofErr w:type="spellStart"/>
      <w:r w:rsidR="00C821D0" w:rsidRPr="00C0125B">
        <w:rPr>
          <w:rFonts w:ascii="Book Antiqua" w:eastAsia="Book Antiqua" w:hAnsi="Book Antiqua" w:cs="Book Antiqua"/>
          <w:i/>
          <w:iCs/>
          <w:color w:val="000000"/>
        </w:rPr>
        <w:t>Chromatogr</w:t>
      </w:r>
      <w:proofErr w:type="spellEnd"/>
      <w:r w:rsidR="00C821D0" w:rsidRPr="00C0125B">
        <w:rPr>
          <w:rFonts w:ascii="Book Antiqua" w:eastAsia="Book Antiqua" w:hAnsi="Book Antiqua" w:cs="Book Antiqua"/>
          <w:i/>
          <w:iCs/>
          <w:color w:val="000000"/>
        </w:rPr>
        <w:t xml:space="preserve"> B </w:t>
      </w:r>
      <w:proofErr w:type="spellStart"/>
      <w:r w:rsidR="00C821D0" w:rsidRPr="00C0125B">
        <w:rPr>
          <w:rFonts w:ascii="Book Antiqua" w:eastAsia="Book Antiqua" w:hAnsi="Book Antiqua" w:cs="Book Antiqua"/>
          <w:i/>
          <w:iCs/>
          <w:color w:val="000000"/>
        </w:rPr>
        <w:t>Analyt</w:t>
      </w:r>
      <w:proofErr w:type="spellEnd"/>
      <w:r w:rsidR="00C821D0" w:rsidRPr="00C0125B">
        <w:rPr>
          <w:rFonts w:ascii="Book Antiqua" w:eastAsia="Book Antiqua" w:hAnsi="Book Antiqua" w:cs="Book Antiqua"/>
          <w:i/>
          <w:iCs/>
          <w:color w:val="000000"/>
        </w:rPr>
        <w:t xml:space="preserve"> </w:t>
      </w:r>
      <w:proofErr w:type="spellStart"/>
      <w:r w:rsidR="00C821D0" w:rsidRPr="00C0125B">
        <w:rPr>
          <w:rFonts w:ascii="Book Antiqua" w:eastAsia="Book Antiqua" w:hAnsi="Book Antiqua" w:cs="Book Antiqua"/>
          <w:i/>
          <w:iCs/>
          <w:color w:val="000000"/>
        </w:rPr>
        <w:t>Technol</w:t>
      </w:r>
      <w:proofErr w:type="spellEnd"/>
      <w:r w:rsidR="00C821D0" w:rsidRPr="00C0125B">
        <w:rPr>
          <w:rFonts w:ascii="Book Antiqua" w:eastAsia="Book Antiqua" w:hAnsi="Book Antiqua" w:cs="Book Antiqua"/>
          <w:i/>
          <w:iCs/>
          <w:color w:val="000000"/>
        </w:rPr>
        <w:t xml:space="preserve"> Biomed Life </w:t>
      </w:r>
      <w:proofErr w:type="spellStart"/>
      <w:r w:rsidR="00C821D0" w:rsidRPr="00C0125B">
        <w:rPr>
          <w:rFonts w:ascii="Book Antiqua" w:eastAsia="Book Antiqua" w:hAnsi="Book Antiqua" w:cs="Book Antiqua"/>
          <w:i/>
          <w:iCs/>
          <w:color w:val="000000"/>
        </w:rPr>
        <w:t>Sci</w:t>
      </w:r>
      <w:proofErr w:type="spellEnd"/>
      <w:r w:rsidR="00C821D0" w:rsidRPr="00C0125B">
        <w:rPr>
          <w:rFonts w:ascii="Book Antiqua" w:eastAsia="Book Antiqua" w:hAnsi="Book Antiqua" w:cs="Book Antiqua"/>
          <w:color w:val="000000"/>
        </w:rPr>
        <w:t xml:space="preserve"> 2013; </w:t>
      </w:r>
      <w:r w:rsidR="00C821D0" w:rsidRPr="00C0125B">
        <w:rPr>
          <w:rFonts w:ascii="Book Antiqua" w:eastAsia="Book Antiqua" w:hAnsi="Book Antiqua" w:cs="Book Antiqua"/>
          <w:b/>
          <w:bCs/>
          <w:color w:val="000000"/>
        </w:rPr>
        <w:t>942-943</w:t>
      </w:r>
      <w:r w:rsidR="00C821D0" w:rsidRPr="00C0125B">
        <w:rPr>
          <w:rFonts w:ascii="Book Antiqua" w:eastAsia="Book Antiqua" w:hAnsi="Book Antiqua" w:cs="Book Antiqua"/>
          <w:color w:val="000000"/>
        </w:rPr>
        <w:t>: 53-62 [PMID: 24212143 DOI: 10.1016/j.jchromb.2013.10.019]</w:t>
      </w:r>
    </w:p>
    <w:p w14:paraId="304746F7" w14:textId="5D885C74" w:rsidR="00A77B3E" w:rsidRPr="00C0125B" w:rsidRDefault="00904CF9">
      <w:pPr>
        <w:spacing w:line="360" w:lineRule="auto"/>
        <w:jc w:val="both"/>
      </w:pPr>
      <w:r w:rsidRPr="00C0125B">
        <w:rPr>
          <w:rFonts w:ascii="Book Antiqua" w:eastAsia="Book Antiqua" w:hAnsi="Book Antiqua" w:cs="Book Antiqua"/>
          <w:color w:val="000000"/>
        </w:rPr>
        <w:t xml:space="preserve">31 </w:t>
      </w:r>
      <w:proofErr w:type="spellStart"/>
      <w:r w:rsidR="00C821D0" w:rsidRPr="00C0125B">
        <w:rPr>
          <w:rFonts w:ascii="Book Antiqua" w:eastAsia="Book Antiqua" w:hAnsi="Book Antiqua" w:cs="Book Antiqua"/>
          <w:b/>
          <w:bCs/>
          <w:color w:val="000000"/>
        </w:rPr>
        <w:t>Thakare</w:t>
      </w:r>
      <w:proofErr w:type="spellEnd"/>
      <w:r w:rsidR="00C821D0" w:rsidRPr="00C0125B">
        <w:rPr>
          <w:rFonts w:ascii="Book Antiqua" w:eastAsia="Book Antiqua" w:hAnsi="Book Antiqua" w:cs="Book Antiqua"/>
          <w:b/>
          <w:bCs/>
          <w:color w:val="000000"/>
        </w:rPr>
        <w:t xml:space="preserve"> R</w:t>
      </w:r>
      <w:r w:rsidR="00C821D0" w:rsidRPr="00C0125B">
        <w:rPr>
          <w:rFonts w:ascii="Book Antiqua" w:eastAsia="Book Antiqua" w:hAnsi="Book Antiqua" w:cs="Book Antiqua"/>
          <w:color w:val="000000"/>
        </w:rPr>
        <w:t xml:space="preserve">, </w:t>
      </w:r>
      <w:proofErr w:type="spellStart"/>
      <w:r w:rsidR="00C821D0" w:rsidRPr="00C0125B">
        <w:rPr>
          <w:rFonts w:ascii="Book Antiqua" w:eastAsia="Book Antiqua" w:hAnsi="Book Antiqua" w:cs="Book Antiqua"/>
          <w:color w:val="000000"/>
        </w:rPr>
        <w:t>Alamoudi</w:t>
      </w:r>
      <w:proofErr w:type="spellEnd"/>
      <w:r w:rsidR="00C821D0" w:rsidRPr="00C0125B">
        <w:rPr>
          <w:rFonts w:ascii="Book Antiqua" w:eastAsia="Book Antiqua" w:hAnsi="Book Antiqua" w:cs="Book Antiqua"/>
          <w:color w:val="000000"/>
        </w:rPr>
        <w:t xml:space="preserve"> JA, </w:t>
      </w:r>
      <w:proofErr w:type="spellStart"/>
      <w:r w:rsidR="00C821D0" w:rsidRPr="00C0125B">
        <w:rPr>
          <w:rFonts w:ascii="Book Antiqua" w:eastAsia="Book Antiqua" w:hAnsi="Book Antiqua" w:cs="Book Antiqua"/>
          <w:color w:val="000000"/>
        </w:rPr>
        <w:t>Gautam</w:t>
      </w:r>
      <w:proofErr w:type="spellEnd"/>
      <w:r w:rsidR="00C821D0" w:rsidRPr="00C0125B">
        <w:rPr>
          <w:rFonts w:ascii="Book Antiqua" w:eastAsia="Book Antiqua" w:hAnsi="Book Antiqua" w:cs="Book Antiqua"/>
          <w:color w:val="000000"/>
        </w:rPr>
        <w:t xml:space="preserve"> N, Rodrigues AD, </w:t>
      </w:r>
      <w:proofErr w:type="spellStart"/>
      <w:r w:rsidR="00C821D0" w:rsidRPr="00C0125B">
        <w:rPr>
          <w:rFonts w:ascii="Book Antiqua" w:eastAsia="Book Antiqua" w:hAnsi="Book Antiqua" w:cs="Book Antiqua"/>
          <w:color w:val="000000"/>
        </w:rPr>
        <w:t>Alnouti</w:t>
      </w:r>
      <w:proofErr w:type="spellEnd"/>
      <w:r w:rsidR="00C821D0" w:rsidRPr="00C0125B">
        <w:rPr>
          <w:rFonts w:ascii="Book Antiqua" w:eastAsia="Book Antiqua" w:hAnsi="Book Antiqua" w:cs="Book Antiqua"/>
          <w:color w:val="000000"/>
        </w:rPr>
        <w:t xml:space="preserve"> Y. Species differences in bile acids II. Bile acid metabolism. </w:t>
      </w:r>
      <w:r w:rsidR="00C821D0" w:rsidRPr="00C0125B">
        <w:rPr>
          <w:rFonts w:ascii="Book Antiqua" w:eastAsia="Book Antiqua" w:hAnsi="Book Antiqua" w:cs="Book Antiqua"/>
          <w:i/>
          <w:iCs/>
          <w:color w:val="000000"/>
        </w:rPr>
        <w:t xml:space="preserve">J </w:t>
      </w:r>
      <w:proofErr w:type="spellStart"/>
      <w:r w:rsidR="00C821D0" w:rsidRPr="00C0125B">
        <w:rPr>
          <w:rFonts w:ascii="Book Antiqua" w:eastAsia="Book Antiqua" w:hAnsi="Book Antiqua" w:cs="Book Antiqua"/>
          <w:i/>
          <w:iCs/>
          <w:color w:val="000000"/>
        </w:rPr>
        <w:t>Appl</w:t>
      </w:r>
      <w:proofErr w:type="spellEnd"/>
      <w:r w:rsidR="00C821D0" w:rsidRPr="00C0125B">
        <w:rPr>
          <w:rFonts w:ascii="Book Antiqua" w:eastAsia="Book Antiqua" w:hAnsi="Book Antiqua" w:cs="Book Antiqua"/>
          <w:i/>
          <w:iCs/>
          <w:color w:val="000000"/>
        </w:rPr>
        <w:t xml:space="preserve"> </w:t>
      </w:r>
      <w:proofErr w:type="spellStart"/>
      <w:r w:rsidR="00C821D0" w:rsidRPr="00C0125B">
        <w:rPr>
          <w:rFonts w:ascii="Book Antiqua" w:eastAsia="Book Antiqua" w:hAnsi="Book Antiqua" w:cs="Book Antiqua"/>
          <w:i/>
          <w:iCs/>
          <w:color w:val="000000"/>
        </w:rPr>
        <w:t>Toxicol</w:t>
      </w:r>
      <w:proofErr w:type="spellEnd"/>
      <w:r w:rsidR="00C821D0" w:rsidRPr="00C0125B">
        <w:rPr>
          <w:rFonts w:ascii="Book Antiqua" w:eastAsia="Book Antiqua" w:hAnsi="Book Antiqua" w:cs="Book Antiqua"/>
          <w:color w:val="000000"/>
        </w:rPr>
        <w:t xml:space="preserve"> 2018; </w:t>
      </w:r>
      <w:r w:rsidR="00C821D0" w:rsidRPr="00C0125B">
        <w:rPr>
          <w:rFonts w:ascii="Book Antiqua" w:eastAsia="Book Antiqua" w:hAnsi="Book Antiqua" w:cs="Book Antiqua"/>
          <w:b/>
          <w:bCs/>
          <w:color w:val="000000"/>
        </w:rPr>
        <w:t>38</w:t>
      </w:r>
      <w:r w:rsidR="00C821D0" w:rsidRPr="00C0125B">
        <w:rPr>
          <w:rFonts w:ascii="Book Antiqua" w:eastAsia="Book Antiqua" w:hAnsi="Book Antiqua" w:cs="Book Antiqua"/>
          <w:color w:val="000000"/>
        </w:rPr>
        <w:t>: 1336-1352 [PMID: 29845631 DOI: 10.1002/jat.3645]</w:t>
      </w:r>
    </w:p>
    <w:p w14:paraId="397A2FEC" w14:textId="534FAE59" w:rsidR="00A77B3E" w:rsidRPr="00C0125B" w:rsidRDefault="00904CF9">
      <w:pPr>
        <w:spacing w:line="360" w:lineRule="auto"/>
        <w:jc w:val="both"/>
      </w:pPr>
      <w:r w:rsidRPr="00C0125B">
        <w:rPr>
          <w:rFonts w:ascii="Book Antiqua" w:eastAsia="Book Antiqua" w:hAnsi="Book Antiqua" w:cs="Book Antiqua"/>
          <w:color w:val="000000"/>
        </w:rPr>
        <w:t xml:space="preserve">32 </w:t>
      </w:r>
      <w:r w:rsidR="00C821D0" w:rsidRPr="00C0125B">
        <w:rPr>
          <w:rFonts w:ascii="Book Antiqua" w:eastAsia="Book Antiqua" w:hAnsi="Book Antiqua" w:cs="Book Antiqua"/>
          <w:b/>
          <w:bCs/>
          <w:color w:val="000000"/>
        </w:rPr>
        <w:t>Pagano M</w:t>
      </w:r>
      <w:r w:rsidR="00C821D0" w:rsidRPr="00C0125B">
        <w:rPr>
          <w:rFonts w:ascii="Book Antiqua" w:eastAsia="Book Antiqua" w:hAnsi="Book Antiqua" w:cs="Book Antiqua"/>
          <w:color w:val="000000"/>
        </w:rPr>
        <w:t xml:space="preserve">, </w:t>
      </w:r>
      <w:proofErr w:type="spellStart"/>
      <w:r w:rsidR="00C821D0" w:rsidRPr="00C0125B">
        <w:rPr>
          <w:rFonts w:ascii="Book Antiqua" w:eastAsia="Book Antiqua" w:hAnsi="Book Antiqua" w:cs="Book Antiqua"/>
          <w:color w:val="000000"/>
        </w:rPr>
        <w:t>Gauvreau</w:t>
      </w:r>
      <w:proofErr w:type="spellEnd"/>
      <w:r w:rsidR="00C821D0" w:rsidRPr="00C0125B">
        <w:rPr>
          <w:rFonts w:ascii="Book Antiqua" w:eastAsia="Book Antiqua" w:hAnsi="Book Antiqua" w:cs="Book Antiqua"/>
          <w:color w:val="000000"/>
        </w:rPr>
        <w:t xml:space="preserve"> K. Principles of Biostatistics. 2nd ed. Brooks/Cole: Duxbury, 2000: 259-331</w:t>
      </w:r>
    </w:p>
    <w:p w14:paraId="1F8D416F" w14:textId="32E06EDD" w:rsidR="00A77B3E" w:rsidRPr="00C0125B" w:rsidRDefault="00904CF9">
      <w:pPr>
        <w:spacing w:line="360" w:lineRule="auto"/>
        <w:jc w:val="both"/>
      </w:pPr>
      <w:r w:rsidRPr="00C0125B">
        <w:rPr>
          <w:rFonts w:ascii="Book Antiqua" w:eastAsia="Book Antiqua" w:hAnsi="Book Antiqua" w:cs="Book Antiqua"/>
          <w:color w:val="000000"/>
        </w:rPr>
        <w:lastRenderedPageBreak/>
        <w:t xml:space="preserve">33 </w:t>
      </w:r>
      <w:proofErr w:type="spellStart"/>
      <w:r w:rsidR="00C821D0" w:rsidRPr="00C0125B">
        <w:rPr>
          <w:rFonts w:ascii="Book Antiqua" w:eastAsia="Book Antiqua" w:hAnsi="Book Antiqua" w:cs="Book Antiqua"/>
          <w:b/>
          <w:bCs/>
          <w:color w:val="000000"/>
        </w:rPr>
        <w:t>Malinchoc</w:t>
      </w:r>
      <w:proofErr w:type="spellEnd"/>
      <w:r w:rsidR="00C821D0" w:rsidRPr="00C0125B">
        <w:rPr>
          <w:rFonts w:ascii="Book Antiqua" w:eastAsia="Book Antiqua" w:hAnsi="Book Antiqua" w:cs="Book Antiqua"/>
          <w:b/>
          <w:bCs/>
          <w:color w:val="000000"/>
        </w:rPr>
        <w:t xml:space="preserve"> M</w:t>
      </w:r>
      <w:r w:rsidR="00C821D0" w:rsidRPr="00C0125B">
        <w:rPr>
          <w:rFonts w:ascii="Book Antiqua" w:eastAsia="Book Antiqua" w:hAnsi="Book Antiqua" w:cs="Book Antiqua"/>
          <w:color w:val="000000"/>
        </w:rPr>
        <w:t xml:space="preserve">, </w:t>
      </w:r>
      <w:proofErr w:type="spellStart"/>
      <w:r w:rsidR="00C821D0" w:rsidRPr="00C0125B">
        <w:rPr>
          <w:rFonts w:ascii="Book Antiqua" w:eastAsia="Book Antiqua" w:hAnsi="Book Antiqua" w:cs="Book Antiqua"/>
          <w:color w:val="000000"/>
        </w:rPr>
        <w:t>Kamath</w:t>
      </w:r>
      <w:proofErr w:type="spellEnd"/>
      <w:r w:rsidR="00C821D0" w:rsidRPr="00C0125B">
        <w:rPr>
          <w:rFonts w:ascii="Book Antiqua" w:eastAsia="Book Antiqua" w:hAnsi="Book Antiqua" w:cs="Book Antiqua"/>
          <w:color w:val="000000"/>
        </w:rPr>
        <w:t xml:space="preserve"> PS, Gordon FD, </w:t>
      </w:r>
      <w:proofErr w:type="spellStart"/>
      <w:r w:rsidR="00C821D0" w:rsidRPr="00C0125B">
        <w:rPr>
          <w:rFonts w:ascii="Book Antiqua" w:eastAsia="Book Antiqua" w:hAnsi="Book Antiqua" w:cs="Book Antiqua"/>
          <w:color w:val="000000"/>
        </w:rPr>
        <w:t>Peine</w:t>
      </w:r>
      <w:proofErr w:type="spellEnd"/>
      <w:r w:rsidR="00C821D0" w:rsidRPr="00C0125B">
        <w:rPr>
          <w:rFonts w:ascii="Book Antiqua" w:eastAsia="Book Antiqua" w:hAnsi="Book Antiqua" w:cs="Book Antiqua"/>
          <w:color w:val="000000"/>
        </w:rPr>
        <w:t xml:space="preserve"> CJ, Rank J, </w:t>
      </w:r>
      <w:proofErr w:type="spellStart"/>
      <w:r w:rsidR="00C821D0" w:rsidRPr="00C0125B">
        <w:rPr>
          <w:rFonts w:ascii="Book Antiqua" w:eastAsia="Book Antiqua" w:hAnsi="Book Antiqua" w:cs="Book Antiqua"/>
          <w:color w:val="000000"/>
        </w:rPr>
        <w:t>ter</w:t>
      </w:r>
      <w:proofErr w:type="spellEnd"/>
      <w:r w:rsidR="00C821D0" w:rsidRPr="00C0125B">
        <w:rPr>
          <w:rFonts w:ascii="Book Antiqua" w:eastAsia="Book Antiqua" w:hAnsi="Book Antiqua" w:cs="Book Antiqua"/>
          <w:color w:val="000000"/>
        </w:rPr>
        <w:t xml:space="preserve"> Borg PC. A model to predict poor survival in patients undergoing </w:t>
      </w:r>
      <w:proofErr w:type="spellStart"/>
      <w:r w:rsidR="00C821D0" w:rsidRPr="00C0125B">
        <w:rPr>
          <w:rFonts w:ascii="Book Antiqua" w:eastAsia="Book Antiqua" w:hAnsi="Book Antiqua" w:cs="Book Antiqua"/>
          <w:color w:val="000000"/>
        </w:rPr>
        <w:t>transjugular</w:t>
      </w:r>
      <w:proofErr w:type="spellEnd"/>
      <w:r w:rsidR="00C821D0" w:rsidRPr="00C0125B">
        <w:rPr>
          <w:rFonts w:ascii="Book Antiqua" w:eastAsia="Book Antiqua" w:hAnsi="Book Antiqua" w:cs="Book Antiqua"/>
          <w:color w:val="000000"/>
        </w:rPr>
        <w:t xml:space="preserve"> intrahepatic </w:t>
      </w:r>
      <w:proofErr w:type="spellStart"/>
      <w:r w:rsidR="00C821D0" w:rsidRPr="00C0125B">
        <w:rPr>
          <w:rFonts w:ascii="Book Antiqua" w:eastAsia="Book Antiqua" w:hAnsi="Book Antiqua" w:cs="Book Antiqua"/>
          <w:color w:val="000000"/>
        </w:rPr>
        <w:t>portosystemic</w:t>
      </w:r>
      <w:proofErr w:type="spellEnd"/>
      <w:r w:rsidR="00C821D0" w:rsidRPr="00C0125B">
        <w:rPr>
          <w:rFonts w:ascii="Book Antiqua" w:eastAsia="Book Antiqua" w:hAnsi="Book Antiqua" w:cs="Book Antiqua"/>
          <w:color w:val="000000"/>
        </w:rPr>
        <w:t xml:space="preserve"> shunts. </w:t>
      </w:r>
      <w:proofErr w:type="spellStart"/>
      <w:r w:rsidR="00C821D0" w:rsidRPr="00C0125B">
        <w:rPr>
          <w:rFonts w:ascii="Book Antiqua" w:eastAsia="Book Antiqua" w:hAnsi="Book Antiqua" w:cs="Book Antiqua"/>
          <w:i/>
          <w:iCs/>
          <w:color w:val="000000"/>
        </w:rPr>
        <w:t>Hepatology</w:t>
      </w:r>
      <w:proofErr w:type="spellEnd"/>
      <w:r w:rsidR="00C821D0" w:rsidRPr="00C0125B">
        <w:rPr>
          <w:rFonts w:ascii="Book Antiqua" w:eastAsia="Book Antiqua" w:hAnsi="Book Antiqua" w:cs="Book Antiqua"/>
          <w:color w:val="000000"/>
        </w:rPr>
        <w:t xml:space="preserve"> 2000; </w:t>
      </w:r>
      <w:r w:rsidR="00C821D0" w:rsidRPr="00C0125B">
        <w:rPr>
          <w:rFonts w:ascii="Book Antiqua" w:eastAsia="Book Antiqua" w:hAnsi="Book Antiqua" w:cs="Book Antiqua"/>
          <w:b/>
          <w:bCs/>
          <w:color w:val="000000"/>
        </w:rPr>
        <w:t>31</w:t>
      </w:r>
      <w:r w:rsidR="00C821D0" w:rsidRPr="00C0125B">
        <w:rPr>
          <w:rFonts w:ascii="Book Antiqua" w:eastAsia="Book Antiqua" w:hAnsi="Book Antiqua" w:cs="Book Antiqua"/>
          <w:color w:val="000000"/>
        </w:rPr>
        <w:t>: 864-871 [PMID: 10733541 DOI: 10.1053/he.2000.5852]</w:t>
      </w:r>
    </w:p>
    <w:p w14:paraId="09140ADB" w14:textId="6709E8A7" w:rsidR="00A77B3E" w:rsidRPr="00C0125B" w:rsidRDefault="00904CF9">
      <w:pPr>
        <w:spacing w:line="360" w:lineRule="auto"/>
        <w:jc w:val="both"/>
      </w:pPr>
      <w:r w:rsidRPr="00C0125B">
        <w:rPr>
          <w:rFonts w:ascii="Book Antiqua" w:eastAsia="Book Antiqua" w:hAnsi="Book Antiqua" w:cs="Book Antiqua"/>
          <w:color w:val="000000"/>
        </w:rPr>
        <w:t xml:space="preserve">34 </w:t>
      </w:r>
      <w:proofErr w:type="spellStart"/>
      <w:r w:rsidR="00C821D0" w:rsidRPr="00C0125B">
        <w:rPr>
          <w:rFonts w:ascii="Book Antiqua" w:eastAsia="Book Antiqua" w:hAnsi="Book Antiqua" w:cs="Book Antiqua"/>
          <w:b/>
          <w:bCs/>
          <w:color w:val="000000"/>
        </w:rPr>
        <w:t>Kamath</w:t>
      </w:r>
      <w:proofErr w:type="spellEnd"/>
      <w:r w:rsidR="00C821D0" w:rsidRPr="00C0125B">
        <w:rPr>
          <w:rFonts w:ascii="Book Antiqua" w:eastAsia="Book Antiqua" w:hAnsi="Book Antiqua" w:cs="Book Antiqua"/>
          <w:b/>
          <w:bCs/>
          <w:color w:val="000000"/>
        </w:rPr>
        <w:t xml:space="preserve"> PS</w:t>
      </w:r>
      <w:r w:rsidR="00C821D0" w:rsidRPr="00C0125B">
        <w:rPr>
          <w:rFonts w:ascii="Book Antiqua" w:eastAsia="Book Antiqua" w:hAnsi="Book Antiqua" w:cs="Book Antiqua"/>
          <w:color w:val="000000"/>
        </w:rPr>
        <w:t xml:space="preserve">, </w:t>
      </w:r>
      <w:proofErr w:type="spellStart"/>
      <w:r w:rsidR="00C821D0" w:rsidRPr="00C0125B">
        <w:rPr>
          <w:rFonts w:ascii="Book Antiqua" w:eastAsia="Book Antiqua" w:hAnsi="Book Antiqua" w:cs="Book Antiqua"/>
          <w:color w:val="000000"/>
        </w:rPr>
        <w:t>Wiesner</w:t>
      </w:r>
      <w:proofErr w:type="spellEnd"/>
      <w:r w:rsidR="00C821D0" w:rsidRPr="00C0125B">
        <w:rPr>
          <w:rFonts w:ascii="Book Antiqua" w:eastAsia="Book Antiqua" w:hAnsi="Book Antiqua" w:cs="Book Antiqua"/>
          <w:color w:val="000000"/>
        </w:rPr>
        <w:t xml:space="preserve"> RH, </w:t>
      </w:r>
      <w:proofErr w:type="spellStart"/>
      <w:r w:rsidR="00C821D0" w:rsidRPr="00C0125B">
        <w:rPr>
          <w:rFonts w:ascii="Book Antiqua" w:eastAsia="Book Antiqua" w:hAnsi="Book Antiqua" w:cs="Book Antiqua"/>
          <w:color w:val="000000"/>
        </w:rPr>
        <w:t>Malinchoc</w:t>
      </w:r>
      <w:proofErr w:type="spellEnd"/>
      <w:r w:rsidR="00C821D0" w:rsidRPr="00C0125B">
        <w:rPr>
          <w:rFonts w:ascii="Book Antiqua" w:eastAsia="Book Antiqua" w:hAnsi="Book Antiqua" w:cs="Book Antiqua"/>
          <w:color w:val="000000"/>
        </w:rPr>
        <w:t xml:space="preserve"> M, </w:t>
      </w:r>
      <w:proofErr w:type="spellStart"/>
      <w:r w:rsidR="00C821D0" w:rsidRPr="00C0125B">
        <w:rPr>
          <w:rFonts w:ascii="Book Antiqua" w:eastAsia="Book Antiqua" w:hAnsi="Book Antiqua" w:cs="Book Antiqua"/>
          <w:color w:val="000000"/>
        </w:rPr>
        <w:t>Kremers</w:t>
      </w:r>
      <w:proofErr w:type="spellEnd"/>
      <w:r w:rsidR="00C821D0" w:rsidRPr="00C0125B">
        <w:rPr>
          <w:rFonts w:ascii="Book Antiqua" w:eastAsia="Book Antiqua" w:hAnsi="Book Antiqua" w:cs="Book Antiqua"/>
          <w:color w:val="000000"/>
        </w:rPr>
        <w:t xml:space="preserve"> W, </w:t>
      </w:r>
      <w:proofErr w:type="spellStart"/>
      <w:r w:rsidR="00C821D0" w:rsidRPr="00C0125B">
        <w:rPr>
          <w:rFonts w:ascii="Book Antiqua" w:eastAsia="Book Antiqua" w:hAnsi="Book Antiqua" w:cs="Book Antiqua"/>
          <w:color w:val="000000"/>
        </w:rPr>
        <w:t>Therneau</w:t>
      </w:r>
      <w:proofErr w:type="spellEnd"/>
      <w:r w:rsidR="00C821D0" w:rsidRPr="00C0125B">
        <w:rPr>
          <w:rFonts w:ascii="Book Antiqua" w:eastAsia="Book Antiqua" w:hAnsi="Book Antiqua" w:cs="Book Antiqua"/>
          <w:color w:val="000000"/>
        </w:rPr>
        <w:t xml:space="preserve"> TM, </w:t>
      </w:r>
      <w:proofErr w:type="spellStart"/>
      <w:r w:rsidR="00C821D0" w:rsidRPr="00C0125B">
        <w:rPr>
          <w:rFonts w:ascii="Book Antiqua" w:eastAsia="Book Antiqua" w:hAnsi="Book Antiqua" w:cs="Book Antiqua"/>
          <w:color w:val="000000"/>
        </w:rPr>
        <w:t>Kosberg</w:t>
      </w:r>
      <w:proofErr w:type="spellEnd"/>
      <w:r w:rsidR="00C821D0" w:rsidRPr="00C0125B">
        <w:rPr>
          <w:rFonts w:ascii="Book Antiqua" w:eastAsia="Book Antiqua" w:hAnsi="Book Antiqua" w:cs="Book Antiqua"/>
          <w:color w:val="000000"/>
        </w:rPr>
        <w:t xml:space="preserve"> CL, D'Amico G, Dickson ER, Kim WR. A model to predict survival in patients with end-stage liver disease. </w:t>
      </w:r>
      <w:proofErr w:type="spellStart"/>
      <w:r w:rsidR="00C821D0" w:rsidRPr="00C0125B">
        <w:rPr>
          <w:rFonts w:ascii="Book Antiqua" w:eastAsia="Book Antiqua" w:hAnsi="Book Antiqua" w:cs="Book Antiqua"/>
          <w:i/>
          <w:iCs/>
          <w:color w:val="000000"/>
        </w:rPr>
        <w:t>Hepatology</w:t>
      </w:r>
      <w:proofErr w:type="spellEnd"/>
      <w:r w:rsidR="00C821D0" w:rsidRPr="00C0125B">
        <w:rPr>
          <w:rFonts w:ascii="Book Antiqua" w:eastAsia="Book Antiqua" w:hAnsi="Book Antiqua" w:cs="Book Antiqua"/>
          <w:color w:val="000000"/>
        </w:rPr>
        <w:t xml:space="preserve"> 2001; </w:t>
      </w:r>
      <w:r w:rsidR="00C821D0" w:rsidRPr="00C0125B">
        <w:rPr>
          <w:rFonts w:ascii="Book Antiqua" w:eastAsia="Book Antiqua" w:hAnsi="Book Antiqua" w:cs="Book Antiqua"/>
          <w:b/>
          <w:bCs/>
          <w:color w:val="000000"/>
        </w:rPr>
        <w:t>33</w:t>
      </w:r>
      <w:r w:rsidR="00C821D0" w:rsidRPr="00C0125B">
        <w:rPr>
          <w:rFonts w:ascii="Book Antiqua" w:eastAsia="Book Antiqua" w:hAnsi="Book Antiqua" w:cs="Book Antiqua"/>
          <w:color w:val="000000"/>
        </w:rPr>
        <w:t>: 464-470 [PMID: 11172350 DOI: 10.1053/jhep.2001.22172]</w:t>
      </w:r>
    </w:p>
    <w:p w14:paraId="60F12AA1" w14:textId="022F3CBE" w:rsidR="00A77B3E" w:rsidRPr="00C0125B" w:rsidRDefault="00904CF9">
      <w:pPr>
        <w:spacing w:line="360" w:lineRule="auto"/>
        <w:jc w:val="both"/>
      </w:pPr>
      <w:r w:rsidRPr="00C0125B">
        <w:rPr>
          <w:rFonts w:ascii="Book Antiqua" w:eastAsia="Book Antiqua" w:hAnsi="Book Antiqua" w:cs="Book Antiqua"/>
          <w:color w:val="000000"/>
        </w:rPr>
        <w:t xml:space="preserve">35 </w:t>
      </w:r>
      <w:r w:rsidR="00C821D0" w:rsidRPr="00C0125B">
        <w:rPr>
          <w:rFonts w:ascii="Book Antiqua" w:eastAsia="Book Antiqua" w:hAnsi="Book Antiqua" w:cs="Book Antiqua"/>
          <w:b/>
          <w:bCs/>
          <w:color w:val="000000"/>
        </w:rPr>
        <w:t>Murray KF</w:t>
      </w:r>
      <w:r w:rsidR="00C821D0" w:rsidRPr="00C0125B">
        <w:rPr>
          <w:rFonts w:ascii="Book Antiqua" w:eastAsia="Book Antiqua" w:hAnsi="Book Antiqua" w:cs="Book Antiqua"/>
          <w:color w:val="000000"/>
        </w:rPr>
        <w:t xml:space="preserve">, </w:t>
      </w:r>
      <w:proofErr w:type="spellStart"/>
      <w:r w:rsidR="00C821D0" w:rsidRPr="00C0125B">
        <w:rPr>
          <w:rFonts w:ascii="Book Antiqua" w:eastAsia="Book Antiqua" w:hAnsi="Book Antiqua" w:cs="Book Antiqua"/>
          <w:color w:val="000000"/>
        </w:rPr>
        <w:t>Carithers</w:t>
      </w:r>
      <w:proofErr w:type="spellEnd"/>
      <w:r w:rsidR="00C821D0" w:rsidRPr="00C0125B">
        <w:rPr>
          <w:rFonts w:ascii="Book Antiqua" w:eastAsia="Book Antiqua" w:hAnsi="Book Antiqua" w:cs="Book Antiqua"/>
          <w:color w:val="000000"/>
        </w:rPr>
        <w:t xml:space="preserve"> RL </w:t>
      </w:r>
      <w:proofErr w:type="spellStart"/>
      <w:r w:rsidR="00C821D0" w:rsidRPr="00C0125B">
        <w:rPr>
          <w:rFonts w:ascii="Book Antiqua" w:eastAsia="Book Antiqua" w:hAnsi="Book Antiqua" w:cs="Book Antiqua"/>
          <w:color w:val="000000"/>
        </w:rPr>
        <w:t>Jr</w:t>
      </w:r>
      <w:proofErr w:type="spellEnd"/>
      <w:r w:rsidR="00C821D0" w:rsidRPr="00C0125B">
        <w:rPr>
          <w:rFonts w:ascii="Book Antiqua" w:eastAsia="Book Antiqua" w:hAnsi="Book Antiqua" w:cs="Book Antiqua"/>
          <w:color w:val="000000"/>
        </w:rPr>
        <w:t xml:space="preserve">; AASLD. AASLD practice guidelines: Evaluation of the patient for liver transplantation. </w:t>
      </w:r>
      <w:proofErr w:type="spellStart"/>
      <w:r w:rsidR="00C821D0" w:rsidRPr="00C0125B">
        <w:rPr>
          <w:rFonts w:ascii="Book Antiqua" w:eastAsia="Book Antiqua" w:hAnsi="Book Antiqua" w:cs="Book Antiqua"/>
          <w:i/>
          <w:iCs/>
          <w:color w:val="000000"/>
        </w:rPr>
        <w:t>Hepatology</w:t>
      </w:r>
      <w:proofErr w:type="spellEnd"/>
      <w:r w:rsidR="00C821D0" w:rsidRPr="00C0125B">
        <w:rPr>
          <w:rFonts w:ascii="Book Antiqua" w:eastAsia="Book Antiqua" w:hAnsi="Book Antiqua" w:cs="Book Antiqua"/>
          <w:color w:val="000000"/>
        </w:rPr>
        <w:t xml:space="preserve"> 2005; </w:t>
      </w:r>
      <w:r w:rsidR="00C821D0" w:rsidRPr="00C0125B">
        <w:rPr>
          <w:rFonts w:ascii="Book Antiqua" w:eastAsia="Book Antiqua" w:hAnsi="Book Antiqua" w:cs="Book Antiqua"/>
          <w:b/>
          <w:bCs/>
          <w:color w:val="000000"/>
        </w:rPr>
        <w:t>41</w:t>
      </w:r>
      <w:r w:rsidR="00C821D0" w:rsidRPr="00C0125B">
        <w:rPr>
          <w:rFonts w:ascii="Book Antiqua" w:eastAsia="Book Antiqua" w:hAnsi="Book Antiqua" w:cs="Book Antiqua"/>
          <w:color w:val="000000"/>
        </w:rPr>
        <w:t>: 1407-1432 [PMID: 15880505 DOI: 10.1002/hep.20704]</w:t>
      </w:r>
    </w:p>
    <w:p w14:paraId="1EFD4FBC" w14:textId="6939F1FA" w:rsidR="00A77B3E" w:rsidRPr="00C0125B" w:rsidRDefault="00904CF9">
      <w:pPr>
        <w:spacing w:line="360" w:lineRule="auto"/>
        <w:jc w:val="both"/>
      </w:pPr>
      <w:r w:rsidRPr="00C0125B">
        <w:rPr>
          <w:rFonts w:ascii="Book Antiqua" w:eastAsia="Book Antiqua" w:hAnsi="Book Antiqua" w:cs="Book Antiqua"/>
          <w:color w:val="000000"/>
        </w:rPr>
        <w:t xml:space="preserve">36 </w:t>
      </w:r>
      <w:proofErr w:type="spellStart"/>
      <w:r w:rsidR="00C821D0" w:rsidRPr="00C0125B">
        <w:rPr>
          <w:rFonts w:ascii="Book Antiqua" w:eastAsia="Book Antiqua" w:hAnsi="Book Antiqua" w:cs="Book Antiqua"/>
          <w:b/>
          <w:bCs/>
          <w:color w:val="000000"/>
        </w:rPr>
        <w:t>Zipprich</w:t>
      </w:r>
      <w:proofErr w:type="spellEnd"/>
      <w:r w:rsidR="00C821D0" w:rsidRPr="00C0125B">
        <w:rPr>
          <w:rFonts w:ascii="Book Antiqua" w:eastAsia="Book Antiqua" w:hAnsi="Book Antiqua" w:cs="Book Antiqua"/>
          <w:b/>
          <w:bCs/>
          <w:color w:val="000000"/>
        </w:rPr>
        <w:t xml:space="preserve"> A</w:t>
      </w:r>
      <w:r w:rsidR="00C821D0" w:rsidRPr="00C0125B">
        <w:rPr>
          <w:rFonts w:ascii="Book Antiqua" w:eastAsia="Book Antiqua" w:hAnsi="Book Antiqua" w:cs="Book Antiqua"/>
          <w:color w:val="000000"/>
        </w:rPr>
        <w:t xml:space="preserve">, </w:t>
      </w:r>
      <w:proofErr w:type="spellStart"/>
      <w:r w:rsidR="00C821D0" w:rsidRPr="00C0125B">
        <w:rPr>
          <w:rFonts w:ascii="Book Antiqua" w:eastAsia="Book Antiqua" w:hAnsi="Book Antiqua" w:cs="Book Antiqua"/>
          <w:color w:val="000000"/>
        </w:rPr>
        <w:t>Kuss</w:t>
      </w:r>
      <w:proofErr w:type="spellEnd"/>
      <w:r w:rsidR="00C821D0" w:rsidRPr="00C0125B">
        <w:rPr>
          <w:rFonts w:ascii="Book Antiqua" w:eastAsia="Book Antiqua" w:hAnsi="Book Antiqua" w:cs="Book Antiqua"/>
          <w:color w:val="000000"/>
        </w:rPr>
        <w:t xml:space="preserve"> O, </w:t>
      </w:r>
      <w:proofErr w:type="spellStart"/>
      <w:r w:rsidR="00C821D0" w:rsidRPr="00C0125B">
        <w:rPr>
          <w:rFonts w:ascii="Book Antiqua" w:eastAsia="Book Antiqua" w:hAnsi="Book Antiqua" w:cs="Book Antiqua"/>
          <w:color w:val="000000"/>
        </w:rPr>
        <w:t>Rogowski</w:t>
      </w:r>
      <w:proofErr w:type="spellEnd"/>
      <w:r w:rsidR="00C821D0" w:rsidRPr="00C0125B">
        <w:rPr>
          <w:rFonts w:ascii="Book Antiqua" w:eastAsia="Book Antiqua" w:hAnsi="Book Antiqua" w:cs="Book Antiqua"/>
          <w:color w:val="000000"/>
        </w:rPr>
        <w:t xml:space="preserve"> S, </w:t>
      </w:r>
      <w:proofErr w:type="spellStart"/>
      <w:r w:rsidR="00C821D0" w:rsidRPr="00C0125B">
        <w:rPr>
          <w:rFonts w:ascii="Book Antiqua" w:eastAsia="Book Antiqua" w:hAnsi="Book Antiqua" w:cs="Book Antiqua"/>
          <w:color w:val="000000"/>
        </w:rPr>
        <w:t>Kleber</w:t>
      </w:r>
      <w:proofErr w:type="spellEnd"/>
      <w:r w:rsidR="00C821D0" w:rsidRPr="00C0125B">
        <w:rPr>
          <w:rFonts w:ascii="Book Antiqua" w:eastAsia="Book Antiqua" w:hAnsi="Book Antiqua" w:cs="Book Antiqua"/>
          <w:color w:val="000000"/>
        </w:rPr>
        <w:t xml:space="preserve"> G, </w:t>
      </w:r>
      <w:proofErr w:type="spellStart"/>
      <w:r w:rsidR="00C821D0" w:rsidRPr="00C0125B">
        <w:rPr>
          <w:rFonts w:ascii="Book Antiqua" w:eastAsia="Book Antiqua" w:hAnsi="Book Antiqua" w:cs="Book Antiqua"/>
          <w:color w:val="000000"/>
        </w:rPr>
        <w:t>Lotterer</w:t>
      </w:r>
      <w:proofErr w:type="spellEnd"/>
      <w:r w:rsidR="00C821D0" w:rsidRPr="00C0125B">
        <w:rPr>
          <w:rFonts w:ascii="Book Antiqua" w:eastAsia="Book Antiqua" w:hAnsi="Book Antiqua" w:cs="Book Antiqua"/>
          <w:color w:val="000000"/>
        </w:rPr>
        <w:t xml:space="preserve"> E, </w:t>
      </w:r>
      <w:proofErr w:type="spellStart"/>
      <w:r w:rsidR="00C821D0" w:rsidRPr="00C0125B">
        <w:rPr>
          <w:rFonts w:ascii="Book Antiqua" w:eastAsia="Book Antiqua" w:hAnsi="Book Antiqua" w:cs="Book Antiqua"/>
          <w:color w:val="000000"/>
        </w:rPr>
        <w:t>Seufferlein</w:t>
      </w:r>
      <w:proofErr w:type="spellEnd"/>
      <w:r w:rsidR="00C821D0" w:rsidRPr="00C0125B">
        <w:rPr>
          <w:rFonts w:ascii="Book Antiqua" w:eastAsia="Book Antiqua" w:hAnsi="Book Antiqua" w:cs="Book Antiqua"/>
          <w:color w:val="000000"/>
        </w:rPr>
        <w:t xml:space="preserve"> T, </w:t>
      </w:r>
      <w:proofErr w:type="spellStart"/>
      <w:r w:rsidR="00C821D0" w:rsidRPr="00C0125B">
        <w:rPr>
          <w:rFonts w:ascii="Book Antiqua" w:eastAsia="Book Antiqua" w:hAnsi="Book Antiqua" w:cs="Book Antiqua"/>
          <w:color w:val="000000"/>
        </w:rPr>
        <w:t>Fleig</w:t>
      </w:r>
      <w:proofErr w:type="spellEnd"/>
      <w:r w:rsidR="00C821D0" w:rsidRPr="00C0125B">
        <w:rPr>
          <w:rFonts w:ascii="Book Antiqua" w:eastAsia="Book Antiqua" w:hAnsi="Book Antiqua" w:cs="Book Antiqua"/>
          <w:color w:val="000000"/>
        </w:rPr>
        <w:t xml:space="preserve"> WE, </w:t>
      </w:r>
      <w:proofErr w:type="spellStart"/>
      <w:r w:rsidR="00C821D0" w:rsidRPr="00C0125B">
        <w:rPr>
          <w:rFonts w:ascii="Book Antiqua" w:eastAsia="Book Antiqua" w:hAnsi="Book Antiqua" w:cs="Book Antiqua"/>
          <w:color w:val="000000"/>
        </w:rPr>
        <w:t>Dollinger</w:t>
      </w:r>
      <w:proofErr w:type="spellEnd"/>
      <w:r w:rsidR="00C821D0" w:rsidRPr="00C0125B">
        <w:rPr>
          <w:rFonts w:ascii="Book Antiqua" w:eastAsia="Book Antiqua" w:hAnsi="Book Antiqua" w:cs="Book Antiqua"/>
          <w:color w:val="000000"/>
        </w:rPr>
        <w:t xml:space="preserve"> MM. Incorporating </w:t>
      </w:r>
      <w:proofErr w:type="spellStart"/>
      <w:r w:rsidR="00C821D0" w:rsidRPr="00C0125B">
        <w:rPr>
          <w:rFonts w:ascii="Book Antiqua" w:eastAsia="Book Antiqua" w:hAnsi="Book Antiqua" w:cs="Book Antiqua"/>
          <w:color w:val="000000"/>
        </w:rPr>
        <w:t>indocyanin</w:t>
      </w:r>
      <w:proofErr w:type="spellEnd"/>
      <w:r w:rsidR="00C821D0" w:rsidRPr="00C0125B">
        <w:rPr>
          <w:rFonts w:ascii="Book Antiqua" w:eastAsia="Book Antiqua" w:hAnsi="Book Antiqua" w:cs="Book Antiqua"/>
          <w:color w:val="000000"/>
        </w:rPr>
        <w:t xml:space="preserve"> green clearance into the Model for End Stage Liver Disease (MELD-ICG) improves prognostic accuracy in intermediate to advanced cirrhosis. </w:t>
      </w:r>
      <w:r w:rsidR="00C821D0" w:rsidRPr="00C0125B">
        <w:rPr>
          <w:rFonts w:ascii="Book Antiqua" w:eastAsia="Book Antiqua" w:hAnsi="Book Antiqua" w:cs="Book Antiqua"/>
          <w:i/>
          <w:iCs/>
          <w:color w:val="000000"/>
        </w:rPr>
        <w:t>Gut</w:t>
      </w:r>
      <w:r w:rsidR="00C821D0" w:rsidRPr="00C0125B">
        <w:rPr>
          <w:rFonts w:ascii="Book Antiqua" w:eastAsia="Book Antiqua" w:hAnsi="Book Antiqua" w:cs="Book Antiqua"/>
          <w:color w:val="000000"/>
        </w:rPr>
        <w:t xml:space="preserve"> 2010; </w:t>
      </w:r>
      <w:r w:rsidR="00C821D0" w:rsidRPr="00C0125B">
        <w:rPr>
          <w:rFonts w:ascii="Book Antiqua" w:eastAsia="Book Antiqua" w:hAnsi="Book Antiqua" w:cs="Book Antiqua"/>
          <w:b/>
          <w:bCs/>
          <w:color w:val="000000"/>
        </w:rPr>
        <w:t>59</w:t>
      </w:r>
      <w:r w:rsidR="00C821D0" w:rsidRPr="00C0125B">
        <w:rPr>
          <w:rFonts w:ascii="Book Antiqua" w:eastAsia="Book Antiqua" w:hAnsi="Book Antiqua" w:cs="Book Antiqua"/>
          <w:color w:val="000000"/>
        </w:rPr>
        <w:t>: 963-968 [PMID: 20581243 DOI: 10.1136/gut.2010.208595]</w:t>
      </w:r>
    </w:p>
    <w:p w14:paraId="76E8B2B0" w14:textId="6F05036C" w:rsidR="00A77B3E" w:rsidRPr="00C0125B" w:rsidRDefault="00904CF9">
      <w:pPr>
        <w:spacing w:line="360" w:lineRule="auto"/>
        <w:jc w:val="both"/>
      </w:pPr>
      <w:r w:rsidRPr="00C0125B">
        <w:rPr>
          <w:rFonts w:ascii="Book Antiqua" w:eastAsia="Book Antiqua" w:hAnsi="Book Antiqua" w:cs="Book Antiqua"/>
          <w:color w:val="000000"/>
        </w:rPr>
        <w:t xml:space="preserve">37 </w:t>
      </w:r>
      <w:r w:rsidR="00C821D0" w:rsidRPr="00C0125B">
        <w:rPr>
          <w:rFonts w:ascii="Book Antiqua" w:eastAsia="Book Antiqua" w:hAnsi="Book Antiqua" w:cs="Book Antiqua"/>
          <w:b/>
          <w:bCs/>
          <w:color w:val="000000"/>
        </w:rPr>
        <w:t>Farnsworth N</w:t>
      </w:r>
      <w:r w:rsidR="00C821D0" w:rsidRPr="00C0125B">
        <w:rPr>
          <w:rFonts w:ascii="Book Antiqua" w:eastAsia="Book Antiqua" w:hAnsi="Book Antiqua" w:cs="Book Antiqua"/>
          <w:color w:val="000000"/>
        </w:rPr>
        <w:t xml:space="preserve">, Fagan SP, Berger DH, </w:t>
      </w:r>
      <w:proofErr w:type="spellStart"/>
      <w:r w:rsidR="00C821D0" w:rsidRPr="00C0125B">
        <w:rPr>
          <w:rFonts w:ascii="Book Antiqua" w:eastAsia="Book Antiqua" w:hAnsi="Book Antiqua" w:cs="Book Antiqua"/>
          <w:color w:val="000000"/>
        </w:rPr>
        <w:t>Awad</w:t>
      </w:r>
      <w:proofErr w:type="spellEnd"/>
      <w:r w:rsidR="00C821D0" w:rsidRPr="00C0125B">
        <w:rPr>
          <w:rFonts w:ascii="Book Antiqua" w:eastAsia="Book Antiqua" w:hAnsi="Book Antiqua" w:cs="Book Antiqua"/>
          <w:color w:val="000000"/>
        </w:rPr>
        <w:t xml:space="preserve"> SS. Child-</w:t>
      </w:r>
      <w:proofErr w:type="spellStart"/>
      <w:r w:rsidR="00C821D0" w:rsidRPr="00C0125B">
        <w:rPr>
          <w:rFonts w:ascii="Book Antiqua" w:eastAsia="Book Antiqua" w:hAnsi="Book Antiqua" w:cs="Book Antiqua"/>
          <w:color w:val="000000"/>
        </w:rPr>
        <w:t>Turcotte</w:t>
      </w:r>
      <w:proofErr w:type="spellEnd"/>
      <w:r w:rsidR="00C821D0" w:rsidRPr="00C0125B">
        <w:rPr>
          <w:rFonts w:ascii="Book Antiqua" w:eastAsia="Book Antiqua" w:hAnsi="Book Antiqua" w:cs="Book Antiqua"/>
          <w:color w:val="000000"/>
        </w:rPr>
        <w:t xml:space="preserve">-Pugh </w:t>
      </w:r>
      <w:proofErr w:type="spellStart"/>
      <w:r w:rsidR="00C821D0" w:rsidRPr="00C0125B">
        <w:rPr>
          <w:rFonts w:ascii="Book Antiqua" w:eastAsia="Book Antiqua" w:hAnsi="Book Antiqua" w:cs="Book Antiqua"/>
          <w:i/>
          <w:iCs/>
          <w:color w:val="000000"/>
        </w:rPr>
        <w:t>vs</w:t>
      </w:r>
      <w:proofErr w:type="spellEnd"/>
      <w:r w:rsidR="00C821D0" w:rsidRPr="00C0125B">
        <w:rPr>
          <w:rFonts w:ascii="Book Antiqua" w:eastAsia="Book Antiqua" w:hAnsi="Book Antiqua" w:cs="Book Antiqua"/>
          <w:color w:val="000000"/>
        </w:rPr>
        <w:t xml:space="preserve"> MELD score as a predictor of outcome after elective and emergent surgery in cirrhotic patients. </w:t>
      </w:r>
      <w:r w:rsidR="00C821D0" w:rsidRPr="00C0125B">
        <w:rPr>
          <w:rFonts w:ascii="Book Antiqua" w:eastAsia="Book Antiqua" w:hAnsi="Book Antiqua" w:cs="Book Antiqua"/>
          <w:i/>
          <w:iCs/>
          <w:color w:val="000000"/>
        </w:rPr>
        <w:t xml:space="preserve">Am J </w:t>
      </w:r>
      <w:proofErr w:type="spellStart"/>
      <w:r w:rsidR="00C821D0" w:rsidRPr="00C0125B">
        <w:rPr>
          <w:rFonts w:ascii="Book Antiqua" w:eastAsia="Book Antiqua" w:hAnsi="Book Antiqua" w:cs="Book Antiqua"/>
          <w:i/>
          <w:iCs/>
          <w:color w:val="000000"/>
        </w:rPr>
        <w:t>Surg</w:t>
      </w:r>
      <w:proofErr w:type="spellEnd"/>
      <w:r w:rsidR="00C821D0" w:rsidRPr="00C0125B">
        <w:rPr>
          <w:rFonts w:ascii="Book Antiqua" w:eastAsia="Book Antiqua" w:hAnsi="Book Antiqua" w:cs="Book Antiqua"/>
          <w:color w:val="000000"/>
        </w:rPr>
        <w:t xml:space="preserve"> 2004; </w:t>
      </w:r>
      <w:r w:rsidR="00C821D0" w:rsidRPr="00C0125B">
        <w:rPr>
          <w:rFonts w:ascii="Book Antiqua" w:eastAsia="Book Antiqua" w:hAnsi="Book Antiqua" w:cs="Book Antiqua"/>
          <w:b/>
          <w:bCs/>
          <w:color w:val="000000"/>
        </w:rPr>
        <w:t>188</w:t>
      </w:r>
      <w:r w:rsidR="00C821D0" w:rsidRPr="00C0125B">
        <w:rPr>
          <w:rFonts w:ascii="Book Antiqua" w:eastAsia="Book Antiqua" w:hAnsi="Book Antiqua" w:cs="Book Antiqua"/>
          <w:color w:val="000000"/>
        </w:rPr>
        <w:t>: 580-583 [PMID: 15546574 DOI: 10.1016/j.amjsurg.2004.07.034]</w:t>
      </w:r>
    </w:p>
    <w:p w14:paraId="581C1082" w14:textId="2E6143E4" w:rsidR="00A77B3E" w:rsidRPr="00C0125B" w:rsidRDefault="00904CF9">
      <w:pPr>
        <w:spacing w:line="360" w:lineRule="auto"/>
        <w:jc w:val="both"/>
      </w:pPr>
      <w:r w:rsidRPr="00C0125B">
        <w:rPr>
          <w:rFonts w:ascii="Book Antiqua" w:eastAsia="Book Antiqua" w:hAnsi="Book Antiqua" w:cs="Book Antiqua"/>
          <w:color w:val="000000"/>
        </w:rPr>
        <w:t xml:space="preserve">38 </w:t>
      </w:r>
      <w:proofErr w:type="spellStart"/>
      <w:r w:rsidR="00C821D0" w:rsidRPr="00C0125B">
        <w:rPr>
          <w:rFonts w:ascii="Book Antiqua" w:eastAsia="Book Antiqua" w:hAnsi="Book Antiqua" w:cs="Book Antiqua"/>
          <w:b/>
          <w:bCs/>
          <w:color w:val="000000"/>
        </w:rPr>
        <w:t>Trottier</w:t>
      </w:r>
      <w:proofErr w:type="spellEnd"/>
      <w:r w:rsidR="00C821D0" w:rsidRPr="00C0125B">
        <w:rPr>
          <w:rFonts w:ascii="Book Antiqua" w:eastAsia="Book Antiqua" w:hAnsi="Book Antiqua" w:cs="Book Antiqua"/>
          <w:b/>
          <w:bCs/>
          <w:color w:val="000000"/>
        </w:rPr>
        <w:t xml:space="preserve"> J</w:t>
      </w:r>
      <w:r w:rsidR="00C821D0" w:rsidRPr="00C0125B">
        <w:rPr>
          <w:rFonts w:ascii="Book Antiqua" w:eastAsia="Book Antiqua" w:hAnsi="Book Antiqua" w:cs="Book Antiqua"/>
          <w:color w:val="000000"/>
        </w:rPr>
        <w:t xml:space="preserve">, </w:t>
      </w:r>
      <w:proofErr w:type="spellStart"/>
      <w:r w:rsidR="00C821D0" w:rsidRPr="00C0125B">
        <w:rPr>
          <w:rFonts w:ascii="Book Antiqua" w:eastAsia="Book Antiqua" w:hAnsi="Book Antiqua" w:cs="Book Antiqua"/>
          <w:color w:val="000000"/>
        </w:rPr>
        <w:t>Białek</w:t>
      </w:r>
      <w:proofErr w:type="spellEnd"/>
      <w:r w:rsidR="00C821D0" w:rsidRPr="00C0125B">
        <w:rPr>
          <w:rFonts w:ascii="Book Antiqua" w:eastAsia="Book Antiqua" w:hAnsi="Book Antiqua" w:cs="Book Antiqua"/>
          <w:color w:val="000000"/>
        </w:rPr>
        <w:t xml:space="preserve"> A, Caron P, </w:t>
      </w:r>
      <w:proofErr w:type="spellStart"/>
      <w:r w:rsidR="00C821D0" w:rsidRPr="00C0125B">
        <w:rPr>
          <w:rFonts w:ascii="Book Antiqua" w:eastAsia="Book Antiqua" w:hAnsi="Book Antiqua" w:cs="Book Antiqua"/>
          <w:color w:val="000000"/>
        </w:rPr>
        <w:t>Straka</w:t>
      </w:r>
      <w:proofErr w:type="spellEnd"/>
      <w:r w:rsidR="00C821D0" w:rsidRPr="00C0125B">
        <w:rPr>
          <w:rFonts w:ascii="Book Antiqua" w:eastAsia="Book Antiqua" w:hAnsi="Book Antiqua" w:cs="Book Antiqua"/>
          <w:color w:val="000000"/>
        </w:rPr>
        <w:t xml:space="preserve"> RJ, </w:t>
      </w:r>
      <w:proofErr w:type="spellStart"/>
      <w:r w:rsidR="00C821D0" w:rsidRPr="00C0125B">
        <w:rPr>
          <w:rFonts w:ascii="Book Antiqua" w:eastAsia="Book Antiqua" w:hAnsi="Book Antiqua" w:cs="Book Antiqua"/>
          <w:color w:val="000000"/>
        </w:rPr>
        <w:t>Heathcote</w:t>
      </w:r>
      <w:proofErr w:type="spellEnd"/>
      <w:r w:rsidR="00C821D0" w:rsidRPr="00C0125B">
        <w:rPr>
          <w:rFonts w:ascii="Book Antiqua" w:eastAsia="Book Antiqua" w:hAnsi="Book Antiqua" w:cs="Book Antiqua"/>
          <w:color w:val="000000"/>
        </w:rPr>
        <w:t xml:space="preserve"> J, </w:t>
      </w:r>
      <w:proofErr w:type="spellStart"/>
      <w:r w:rsidR="00C821D0" w:rsidRPr="00C0125B">
        <w:rPr>
          <w:rFonts w:ascii="Book Antiqua" w:eastAsia="Book Antiqua" w:hAnsi="Book Antiqua" w:cs="Book Antiqua"/>
          <w:color w:val="000000"/>
        </w:rPr>
        <w:t>Milkiewicz</w:t>
      </w:r>
      <w:proofErr w:type="spellEnd"/>
      <w:r w:rsidR="00C821D0" w:rsidRPr="00C0125B">
        <w:rPr>
          <w:rFonts w:ascii="Book Antiqua" w:eastAsia="Book Antiqua" w:hAnsi="Book Antiqua" w:cs="Book Antiqua"/>
          <w:color w:val="000000"/>
        </w:rPr>
        <w:t xml:space="preserve"> P, </w:t>
      </w:r>
      <w:proofErr w:type="spellStart"/>
      <w:r w:rsidR="00C821D0" w:rsidRPr="00C0125B">
        <w:rPr>
          <w:rFonts w:ascii="Book Antiqua" w:eastAsia="Book Antiqua" w:hAnsi="Book Antiqua" w:cs="Book Antiqua"/>
          <w:color w:val="000000"/>
        </w:rPr>
        <w:t>Barbier</w:t>
      </w:r>
      <w:proofErr w:type="spellEnd"/>
      <w:r w:rsidR="00C821D0" w:rsidRPr="00C0125B">
        <w:rPr>
          <w:rFonts w:ascii="Book Antiqua" w:eastAsia="Book Antiqua" w:hAnsi="Book Antiqua" w:cs="Book Antiqua"/>
          <w:color w:val="000000"/>
        </w:rPr>
        <w:t xml:space="preserve"> O. </w:t>
      </w:r>
      <w:proofErr w:type="spellStart"/>
      <w:r w:rsidR="00C821D0" w:rsidRPr="00C0125B">
        <w:rPr>
          <w:rFonts w:ascii="Book Antiqua" w:eastAsia="Book Antiqua" w:hAnsi="Book Antiqua" w:cs="Book Antiqua"/>
          <w:color w:val="000000"/>
        </w:rPr>
        <w:t>Metabolomic</w:t>
      </w:r>
      <w:proofErr w:type="spellEnd"/>
      <w:r w:rsidR="00C821D0" w:rsidRPr="00C0125B">
        <w:rPr>
          <w:rFonts w:ascii="Book Antiqua" w:eastAsia="Book Antiqua" w:hAnsi="Book Antiqua" w:cs="Book Antiqua"/>
          <w:color w:val="000000"/>
        </w:rPr>
        <w:t xml:space="preserve"> profiling of 17 bile acids in serum from patients with primary biliary cirrhosis and primary </w:t>
      </w:r>
      <w:proofErr w:type="spellStart"/>
      <w:r w:rsidR="00C821D0" w:rsidRPr="00C0125B">
        <w:rPr>
          <w:rFonts w:ascii="Book Antiqua" w:eastAsia="Book Antiqua" w:hAnsi="Book Antiqua" w:cs="Book Antiqua"/>
          <w:color w:val="000000"/>
        </w:rPr>
        <w:t>sclerosing</w:t>
      </w:r>
      <w:proofErr w:type="spellEnd"/>
      <w:r w:rsidR="00C821D0" w:rsidRPr="00C0125B">
        <w:rPr>
          <w:rFonts w:ascii="Book Antiqua" w:eastAsia="Book Antiqua" w:hAnsi="Book Antiqua" w:cs="Book Antiqua"/>
          <w:color w:val="000000"/>
        </w:rPr>
        <w:t xml:space="preserve"> cholangitis: a pilot study. </w:t>
      </w:r>
      <w:r w:rsidR="00C821D0" w:rsidRPr="00C0125B">
        <w:rPr>
          <w:rFonts w:ascii="Book Antiqua" w:eastAsia="Book Antiqua" w:hAnsi="Book Antiqua" w:cs="Book Antiqua"/>
          <w:i/>
          <w:iCs/>
          <w:color w:val="000000"/>
        </w:rPr>
        <w:t>Dig Liver Dis</w:t>
      </w:r>
      <w:r w:rsidR="00C821D0" w:rsidRPr="00C0125B">
        <w:rPr>
          <w:rFonts w:ascii="Book Antiqua" w:eastAsia="Book Antiqua" w:hAnsi="Book Antiqua" w:cs="Book Antiqua"/>
          <w:color w:val="000000"/>
        </w:rPr>
        <w:t xml:space="preserve"> 2012; </w:t>
      </w:r>
      <w:r w:rsidR="00C821D0" w:rsidRPr="00C0125B">
        <w:rPr>
          <w:rFonts w:ascii="Book Antiqua" w:eastAsia="Book Antiqua" w:hAnsi="Book Antiqua" w:cs="Book Antiqua"/>
          <w:b/>
          <w:bCs/>
          <w:color w:val="000000"/>
        </w:rPr>
        <w:t>44</w:t>
      </w:r>
      <w:r w:rsidR="00C821D0" w:rsidRPr="00C0125B">
        <w:rPr>
          <w:rFonts w:ascii="Book Antiqua" w:eastAsia="Book Antiqua" w:hAnsi="Book Antiqua" w:cs="Book Antiqua"/>
          <w:color w:val="000000"/>
        </w:rPr>
        <w:t>: 303-310 [PMID: 22169272 DOI: 10.1016/j.dld.2011.10.025]</w:t>
      </w:r>
    </w:p>
    <w:p w14:paraId="47B22DC2" w14:textId="64764CD4" w:rsidR="00A77B3E" w:rsidRPr="00C0125B" w:rsidRDefault="00904CF9">
      <w:pPr>
        <w:spacing w:line="360" w:lineRule="auto"/>
        <w:jc w:val="both"/>
      </w:pPr>
      <w:r w:rsidRPr="00C0125B">
        <w:rPr>
          <w:rFonts w:ascii="Book Antiqua" w:eastAsia="Book Antiqua" w:hAnsi="Book Antiqua" w:cs="Book Antiqua"/>
          <w:color w:val="000000"/>
        </w:rPr>
        <w:t xml:space="preserve">39 </w:t>
      </w:r>
      <w:proofErr w:type="spellStart"/>
      <w:r w:rsidR="00C821D0" w:rsidRPr="00C0125B">
        <w:rPr>
          <w:rFonts w:ascii="Book Antiqua" w:eastAsia="Book Antiqua" w:hAnsi="Book Antiqua" w:cs="Book Antiqua"/>
          <w:b/>
          <w:bCs/>
          <w:color w:val="000000"/>
        </w:rPr>
        <w:t>Modica</w:t>
      </w:r>
      <w:proofErr w:type="spellEnd"/>
      <w:r w:rsidR="00C821D0" w:rsidRPr="00C0125B">
        <w:rPr>
          <w:rFonts w:ascii="Book Antiqua" w:eastAsia="Book Antiqua" w:hAnsi="Book Antiqua" w:cs="Book Antiqua"/>
          <w:b/>
          <w:bCs/>
          <w:color w:val="000000"/>
        </w:rPr>
        <w:t xml:space="preserve"> S</w:t>
      </w:r>
      <w:r w:rsidR="00C821D0" w:rsidRPr="00C0125B">
        <w:rPr>
          <w:rFonts w:ascii="Book Antiqua" w:eastAsia="Book Antiqua" w:hAnsi="Book Antiqua" w:cs="Book Antiqua"/>
          <w:color w:val="000000"/>
        </w:rPr>
        <w:t xml:space="preserve">, </w:t>
      </w:r>
      <w:proofErr w:type="spellStart"/>
      <w:r w:rsidR="00C821D0" w:rsidRPr="00C0125B">
        <w:rPr>
          <w:rFonts w:ascii="Book Antiqua" w:eastAsia="Book Antiqua" w:hAnsi="Book Antiqua" w:cs="Book Antiqua"/>
          <w:color w:val="000000"/>
        </w:rPr>
        <w:t>Petruzzelli</w:t>
      </w:r>
      <w:proofErr w:type="spellEnd"/>
      <w:r w:rsidR="00C821D0" w:rsidRPr="00C0125B">
        <w:rPr>
          <w:rFonts w:ascii="Book Antiqua" w:eastAsia="Book Antiqua" w:hAnsi="Book Antiqua" w:cs="Book Antiqua"/>
          <w:color w:val="000000"/>
        </w:rPr>
        <w:t xml:space="preserve"> M, </w:t>
      </w:r>
      <w:proofErr w:type="spellStart"/>
      <w:r w:rsidR="00C821D0" w:rsidRPr="00C0125B">
        <w:rPr>
          <w:rFonts w:ascii="Book Antiqua" w:eastAsia="Book Antiqua" w:hAnsi="Book Antiqua" w:cs="Book Antiqua"/>
          <w:color w:val="000000"/>
        </w:rPr>
        <w:t>Bellafante</w:t>
      </w:r>
      <w:proofErr w:type="spellEnd"/>
      <w:r w:rsidR="00C821D0" w:rsidRPr="00C0125B">
        <w:rPr>
          <w:rFonts w:ascii="Book Antiqua" w:eastAsia="Book Antiqua" w:hAnsi="Book Antiqua" w:cs="Book Antiqua"/>
          <w:color w:val="000000"/>
        </w:rPr>
        <w:t xml:space="preserve"> E, </w:t>
      </w:r>
      <w:proofErr w:type="spellStart"/>
      <w:r w:rsidR="00C821D0" w:rsidRPr="00C0125B">
        <w:rPr>
          <w:rFonts w:ascii="Book Antiqua" w:eastAsia="Book Antiqua" w:hAnsi="Book Antiqua" w:cs="Book Antiqua"/>
          <w:color w:val="000000"/>
        </w:rPr>
        <w:t>Murzilli</w:t>
      </w:r>
      <w:proofErr w:type="spellEnd"/>
      <w:r w:rsidR="00C821D0" w:rsidRPr="00C0125B">
        <w:rPr>
          <w:rFonts w:ascii="Book Antiqua" w:eastAsia="Book Antiqua" w:hAnsi="Book Antiqua" w:cs="Book Antiqua"/>
          <w:color w:val="000000"/>
        </w:rPr>
        <w:t xml:space="preserve"> S, Salvatore L, Celli N, Di </w:t>
      </w:r>
      <w:proofErr w:type="spellStart"/>
      <w:r w:rsidR="00C821D0" w:rsidRPr="00C0125B">
        <w:rPr>
          <w:rFonts w:ascii="Book Antiqua" w:eastAsia="Book Antiqua" w:hAnsi="Book Antiqua" w:cs="Book Antiqua"/>
          <w:color w:val="000000"/>
        </w:rPr>
        <w:t>Tullio</w:t>
      </w:r>
      <w:proofErr w:type="spellEnd"/>
      <w:r w:rsidR="00C821D0" w:rsidRPr="00C0125B">
        <w:rPr>
          <w:rFonts w:ascii="Book Antiqua" w:eastAsia="Book Antiqua" w:hAnsi="Book Antiqua" w:cs="Book Antiqua"/>
          <w:color w:val="000000"/>
        </w:rPr>
        <w:t xml:space="preserve"> G, </w:t>
      </w:r>
      <w:proofErr w:type="spellStart"/>
      <w:r w:rsidR="00C821D0" w:rsidRPr="00C0125B">
        <w:rPr>
          <w:rFonts w:ascii="Book Antiqua" w:eastAsia="Book Antiqua" w:hAnsi="Book Antiqua" w:cs="Book Antiqua"/>
          <w:color w:val="000000"/>
        </w:rPr>
        <w:t>Palasciano</w:t>
      </w:r>
      <w:proofErr w:type="spellEnd"/>
      <w:r w:rsidR="00C821D0" w:rsidRPr="00C0125B">
        <w:rPr>
          <w:rFonts w:ascii="Book Antiqua" w:eastAsia="Book Antiqua" w:hAnsi="Book Antiqua" w:cs="Book Antiqua"/>
          <w:color w:val="000000"/>
        </w:rPr>
        <w:t xml:space="preserve"> G, </w:t>
      </w:r>
      <w:proofErr w:type="spellStart"/>
      <w:r w:rsidR="00C821D0" w:rsidRPr="00C0125B">
        <w:rPr>
          <w:rFonts w:ascii="Book Antiqua" w:eastAsia="Book Antiqua" w:hAnsi="Book Antiqua" w:cs="Book Antiqua"/>
          <w:color w:val="000000"/>
        </w:rPr>
        <w:t>Moustafa</w:t>
      </w:r>
      <w:proofErr w:type="spellEnd"/>
      <w:r w:rsidR="00C821D0" w:rsidRPr="00C0125B">
        <w:rPr>
          <w:rFonts w:ascii="Book Antiqua" w:eastAsia="Book Antiqua" w:hAnsi="Book Antiqua" w:cs="Book Antiqua"/>
          <w:color w:val="000000"/>
        </w:rPr>
        <w:t xml:space="preserve"> T, </w:t>
      </w:r>
      <w:proofErr w:type="spellStart"/>
      <w:r w:rsidR="00C821D0" w:rsidRPr="00C0125B">
        <w:rPr>
          <w:rFonts w:ascii="Book Antiqua" w:eastAsia="Book Antiqua" w:hAnsi="Book Antiqua" w:cs="Book Antiqua"/>
          <w:color w:val="000000"/>
        </w:rPr>
        <w:t>Halilbasic</w:t>
      </w:r>
      <w:proofErr w:type="spellEnd"/>
      <w:r w:rsidR="00C821D0" w:rsidRPr="00C0125B">
        <w:rPr>
          <w:rFonts w:ascii="Book Antiqua" w:eastAsia="Book Antiqua" w:hAnsi="Book Antiqua" w:cs="Book Antiqua"/>
          <w:color w:val="000000"/>
        </w:rPr>
        <w:t xml:space="preserve"> E, </w:t>
      </w:r>
      <w:proofErr w:type="spellStart"/>
      <w:r w:rsidR="00C821D0" w:rsidRPr="00C0125B">
        <w:rPr>
          <w:rFonts w:ascii="Book Antiqua" w:eastAsia="Book Antiqua" w:hAnsi="Book Antiqua" w:cs="Book Antiqua"/>
          <w:color w:val="000000"/>
        </w:rPr>
        <w:t>Trauner</w:t>
      </w:r>
      <w:proofErr w:type="spellEnd"/>
      <w:r w:rsidR="00C821D0" w:rsidRPr="00C0125B">
        <w:rPr>
          <w:rFonts w:ascii="Book Antiqua" w:eastAsia="Book Antiqua" w:hAnsi="Book Antiqua" w:cs="Book Antiqua"/>
          <w:color w:val="000000"/>
        </w:rPr>
        <w:t xml:space="preserve"> M, </w:t>
      </w:r>
      <w:proofErr w:type="spellStart"/>
      <w:r w:rsidR="00C821D0" w:rsidRPr="00C0125B">
        <w:rPr>
          <w:rFonts w:ascii="Book Antiqua" w:eastAsia="Book Antiqua" w:hAnsi="Book Antiqua" w:cs="Book Antiqua"/>
          <w:color w:val="000000"/>
        </w:rPr>
        <w:t>Moschetta</w:t>
      </w:r>
      <w:proofErr w:type="spellEnd"/>
      <w:r w:rsidR="00C821D0" w:rsidRPr="00C0125B">
        <w:rPr>
          <w:rFonts w:ascii="Book Antiqua" w:eastAsia="Book Antiqua" w:hAnsi="Book Antiqua" w:cs="Book Antiqua"/>
          <w:color w:val="000000"/>
        </w:rPr>
        <w:t xml:space="preserve"> A. Selective activation of nuclear bile acid receptor FXR in the intestine protects mice against cholestasis. </w:t>
      </w:r>
      <w:r w:rsidR="00C821D0" w:rsidRPr="00C0125B">
        <w:rPr>
          <w:rFonts w:ascii="Book Antiqua" w:eastAsia="Book Antiqua" w:hAnsi="Book Antiqua" w:cs="Book Antiqua"/>
          <w:i/>
          <w:iCs/>
          <w:color w:val="000000"/>
        </w:rPr>
        <w:t>Gastroenterology</w:t>
      </w:r>
      <w:r w:rsidR="00C821D0" w:rsidRPr="00C0125B">
        <w:rPr>
          <w:rFonts w:ascii="Book Antiqua" w:eastAsia="Book Antiqua" w:hAnsi="Book Antiqua" w:cs="Book Antiqua"/>
          <w:color w:val="000000"/>
        </w:rPr>
        <w:t xml:space="preserve"> 2012; </w:t>
      </w:r>
      <w:r w:rsidR="00C821D0" w:rsidRPr="00C0125B">
        <w:rPr>
          <w:rFonts w:ascii="Book Antiqua" w:eastAsia="Book Antiqua" w:hAnsi="Book Antiqua" w:cs="Book Antiqua"/>
          <w:b/>
          <w:bCs/>
          <w:color w:val="000000"/>
        </w:rPr>
        <w:t>142</w:t>
      </w:r>
      <w:r w:rsidR="00C821D0" w:rsidRPr="00C0125B">
        <w:rPr>
          <w:rFonts w:ascii="Book Antiqua" w:eastAsia="Book Antiqua" w:hAnsi="Book Antiqua" w:cs="Book Antiqua"/>
          <w:color w:val="000000"/>
        </w:rPr>
        <w:t>: 355-65.e1-4 [PMID: 22057115 DOI: 10.1053/j.gastro.2011.10.028]</w:t>
      </w:r>
    </w:p>
    <w:p w14:paraId="19923FD9" w14:textId="296E5A67" w:rsidR="00A77B3E" w:rsidRPr="00C0125B" w:rsidRDefault="00904CF9">
      <w:pPr>
        <w:spacing w:line="360" w:lineRule="auto"/>
        <w:jc w:val="both"/>
      </w:pPr>
      <w:r w:rsidRPr="00C0125B">
        <w:rPr>
          <w:rFonts w:ascii="Book Antiqua" w:eastAsia="Book Antiqua" w:hAnsi="Book Antiqua" w:cs="Book Antiqua"/>
          <w:color w:val="000000"/>
        </w:rPr>
        <w:t xml:space="preserve">40 </w:t>
      </w:r>
      <w:proofErr w:type="spellStart"/>
      <w:r w:rsidR="00C821D0" w:rsidRPr="00C0125B">
        <w:rPr>
          <w:rFonts w:ascii="Book Antiqua" w:eastAsia="Book Antiqua" w:hAnsi="Book Antiqua" w:cs="Book Antiqua"/>
          <w:b/>
          <w:bCs/>
          <w:color w:val="000000"/>
        </w:rPr>
        <w:t>Luo</w:t>
      </w:r>
      <w:proofErr w:type="spellEnd"/>
      <w:r w:rsidR="00C821D0" w:rsidRPr="00C0125B">
        <w:rPr>
          <w:rFonts w:ascii="Book Antiqua" w:eastAsia="Book Antiqua" w:hAnsi="Book Antiqua" w:cs="Book Antiqua"/>
          <w:b/>
          <w:bCs/>
          <w:color w:val="000000"/>
        </w:rPr>
        <w:t xml:space="preserve"> L</w:t>
      </w:r>
      <w:r w:rsidR="00C821D0" w:rsidRPr="00C0125B">
        <w:rPr>
          <w:rFonts w:ascii="Book Antiqua" w:eastAsia="Book Antiqua" w:hAnsi="Book Antiqua" w:cs="Book Antiqua"/>
          <w:color w:val="000000"/>
        </w:rPr>
        <w:t xml:space="preserve">, </w:t>
      </w:r>
      <w:proofErr w:type="spellStart"/>
      <w:r w:rsidR="00C821D0" w:rsidRPr="00C0125B">
        <w:rPr>
          <w:rFonts w:ascii="Book Antiqua" w:eastAsia="Book Antiqua" w:hAnsi="Book Antiqua" w:cs="Book Antiqua"/>
          <w:color w:val="000000"/>
        </w:rPr>
        <w:t>Aubrecht</w:t>
      </w:r>
      <w:proofErr w:type="spellEnd"/>
      <w:r w:rsidR="00C821D0" w:rsidRPr="00C0125B">
        <w:rPr>
          <w:rFonts w:ascii="Book Antiqua" w:eastAsia="Book Antiqua" w:hAnsi="Book Antiqua" w:cs="Book Antiqua"/>
          <w:color w:val="000000"/>
        </w:rPr>
        <w:t xml:space="preserve"> J, Li D, Warner RL, Johnson KJ, Kenny J, </w:t>
      </w:r>
      <w:proofErr w:type="spellStart"/>
      <w:r w:rsidR="00C821D0" w:rsidRPr="00C0125B">
        <w:rPr>
          <w:rFonts w:ascii="Book Antiqua" w:eastAsia="Book Antiqua" w:hAnsi="Book Antiqua" w:cs="Book Antiqua"/>
          <w:color w:val="000000"/>
        </w:rPr>
        <w:t>Colangelo</w:t>
      </w:r>
      <w:proofErr w:type="spellEnd"/>
      <w:r w:rsidR="00C821D0" w:rsidRPr="00C0125B">
        <w:rPr>
          <w:rFonts w:ascii="Book Antiqua" w:eastAsia="Book Antiqua" w:hAnsi="Book Antiqua" w:cs="Book Antiqua"/>
          <w:color w:val="000000"/>
        </w:rPr>
        <w:t xml:space="preserve"> JL. Assessment of serum bile acid profiles as biomarkers of liver injury and liver disease in humans. </w:t>
      </w:r>
      <w:proofErr w:type="spellStart"/>
      <w:r w:rsidR="00C821D0" w:rsidRPr="00C0125B">
        <w:rPr>
          <w:rFonts w:ascii="Book Antiqua" w:eastAsia="Book Antiqua" w:hAnsi="Book Antiqua" w:cs="Book Antiqua"/>
          <w:i/>
          <w:iCs/>
          <w:color w:val="000000"/>
        </w:rPr>
        <w:t>PLoS</w:t>
      </w:r>
      <w:proofErr w:type="spellEnd"/>
      <w:r w:rsidR="00C821D0" w:rsidRPr="00C0125B">
        <w:rPr>
          <w:rFonts w:ascii="Book Antiqua" w:eastAsia="Book Antiqua" w:hAnsi="Book Antiqua" w:cs="Book Antiqua"/>
          <w:i/>
          <w:iCs/>
          <w:color w:val="000000"/>
        </w:rPr>
        <w:t xml:space="preserve"> One</w:t>
      </w:r>
      <w:r w:rsidR="00C821D0" w:rsidRPr="00C0125B">
        <w:rPr>
          <w:rFonts w:ascii="Book Antiqua" w:eastAsia="Book Antiqua" w:hAnsi="Book Antiqua" w:cs="Book Antiqua"/>
          <w:color w:val="000000"/>
        </w:rPr>
        <w:t xml:space="preserve"> 2018; </w:t>
      </w:r>
      <w:r w:rsidR="00C821D0" w:rsidRPr="00C0125B">
        <w:rPr>
          <w:rFonts w:ascii="Book Antiqua" w:eastAsia="Book Antiqua" w:hAnsi="Book Antiqua" w:cs="Book Antiqua"/>
          <w:b/>
          <w:bCs/>
          <w:color w:val="000000"/>
        </w:rPr>
        <w:t>13</w:t>
      </w:r>
      <w:r w:rsidR="00C821D0" w:rsidRPr="00C0125B">
        <w:rPr>
          <w:rFonts w:ascii="Book Antiqua" w:eastAsia="Book Antiqua" w:hAnsi="Book Antiqua" w:cs="Book Antiqua"/>
          <w:color w:val="000000"/>
        </w:rPr>
        <w:t>: e0193824 [PMID: 29513725 DOI: 10.1371/journal.pone.0193824]</w:t>
      </w:r>
    </w:p>
    <w:p w14:paraId="1AA82F8A" w14:textId="098EDECA" w:rsidR="00A77B3E" w:rsidRPr="00C0125B" w:rsidRDefault="00904CF9">
      <w:pPr>
        <w:spacing w:line="360" w:lineRule="auto"/>
        <w:jc w:val="both"/>
      </w:pPr>
      <w:r w:rsidRPr="00C0125B">
        <w:rPr>
          <w:rFonts w:ascii="Book Antiqua" w:eastAsia="Book Antiqua" w:hAnsi="Book Antiqua" w:cs="Book Antiqua"/>
          <w:color w:val="000000"/>
        </w:rPr>
        <w:lastRenderedPageBreak/>
        <w:t xml:space="preserve">41 </w:t>
      </w:r>
      <w:proofErr w:type="spellStart"/>
      <w:r w:rsidR="00C821D0" w:rsidRPr="00C0125B">
        <w:rPr>
          <w:rFonts w:ascii="Book Antiqua" w:eastAsia="Book Antiqua" w:hAnsi="Book Antiqua" w:cs="Book Antiqua"/>
          <w:b/>
          <w:bCs/>
          <w:color w:val="000000"/>
        </w:rPr>
        <w:t>Heuman</w:t>
      </w:r>
      <w:proofErr w:type="spellEnd"/>
      <w:r w:rsidR="00C821D0" w:rsidRPr="00C0125B">
        <w:rPr>
          <w:rFonts w:ascii="Book Antiqua" w:eastAsia="Book Antiqua" w:hAnsi="Book Antiqua" w:cs="Book Antiqua"/>
          <w:b/>
          <w:bCs/>
          <w:color w:val="000000"/>
        </w:rPr>
        <w:t xml:space="preserve"> DM</w:t>
      </w:r>
      <w:r w:rsidR="00C821D0" w:rsidRPr="00C0125B">
        <w:rPr>
          <w:rFonts w:ascii="Book Antiqua" w:eastAsia="Book Antiqua" w:hAnsi="Book Antiqua" w:cs="Book Antiqua"/>
          <w:color w:val="000000"/>
        </w:rPr>
        <w:t xml:space="preserve">, </w:t>
      </w:r>
      <w:proofErr w:type="spellStart"/>
      <w:r w:rsidR="00C821D0" w:rsidRPr="00C0125B">
        <w:rPr>
          <w:rFonts w:ascii="Book Antiqua" w:eastAsia="Book Antiqua" w:hAnsi="Book Antiqua" w:cs="Book Antiqua"/>
          <w:color w:val="000000"/>
        </w:rPr>
        <w:t>Pandak</w:t>
      </w:r>
      <w:proofErr w:type="spellEnd"/>
      <w:r w:rsidR="00C821D0" w:rsidRPr="00C0125B">
        <w:rPr>
          <w:rFonts w:ascii="Book Antiqua" w:eastAsia="Book Antiqua" w:hAnsi="Book Antiqua" w:cs="Book Antiqua"/>
          <w:color w:val="000000"/>
        </w:rPr>
        <w:t xml:space="preserve"> WM, </w:t>
      </w:r>
      <w:proofErr w:type="spellStart"/>
      <w:r w:rsidR="00C821D0" w:rsidRPr="00C0125B">
        <w:rPr>
          <w:rFonts w:ascii="Book Antiqua" w:eastAsia="Book Antiqua" w:hAnsi="Book Antiqua" w:cs="Book Antiqua"/>
          <w:color w:val="000000"/>
        </w:rPr>
        <w:t>Hylemon</w:t>
      </w:r>
      <w:proofErr w:type="spellEnd"/>
      <w:r w:rsidR="00C821D0" w:rsidRPr="00C0125B">
        <w:rPr>
          <w:rFonts w:ascii="Book Antiqua" w:eastAsia="Book Antiqua" w:hAnsi="Book Antiqua" w:cs="Book Antiqua"/>
          <w:color w:val="000000"/>
        </w:rPr>
        <w:t xml:space="preserve"> PB, </w:t>
      </w:r>
      <w:proofErr w:type="spellStart"/>
      <w:r w:rsidR="00C821D0" w:rsidRPr="00C0125B">
        <w:rPr>
          <w:rFonts w:ascii="Book Antiqua" w:eastAsia="Book Antiqua" w:hAnsi="Book Antiqua" w:cs="Book Antiqua"/>
          <w:color w:val="000000"/>
        </w:rPr>
        <w:t>Vlahcevic</w:t>
      </w:r>
      <w:proofErr w:type="spellEnd"/>
      <w:r w:rsidR="00C821D0" w:rsidRPr="00C0125B">
        <w:rPr>
          <w:rFonts w:ascii="Book Antiqua" w:eastAsia="Book Antiqua" w:hAnsi="Book Antiqua" w:cs="Book Antiqua"/>
          <w:color w:val="000000"/>
        </w:rPr>
        <w:t xml:space="preserve"> ZR. Conjugates of </w:t>
      </w:r>
      <w:proofErr w:type="spellStart"/>
      <w:r w:rsidR="00C821D0" w:rsidRPr="00C0125B">
        <w:rPr>
          <w:rFonts w:ascii="Book Antiqua" w:eastAsia="Book Antiqua" w:hAnsi="Book Antiqua" w:cs="Book Antiqua"/>
          <w:color w:val="000000"/>
        </w:rPr>
        <w:t>ursodeoxycholate</w:t>
      </w:r>
      <w:proofErr w:type="spellEnd"/>
      <w:r w:rsidR="00C821D0" w:rsidRPr="00C0125B">
        <w:rPr>
          <w:rFonts w:ascii="Book Antiqua" w:eastAsia="Book Antiqua" w:hAnsi="Book Antiqua" w:cs="Book Antiqua"/>
          <w:color w:val="000000"/>
        </w:rPr>
        <w:t xml:space="preserve"> protect against cytotoxicity of more hydrophobic bile salts: </w:t>
      </w:r>
      <w:r w:rsidR="00C821D0" w:rsidRPr="00C0125B">
        <w:rPr>
          <w:rFonts w:ascii="Book Antiqua" w:eastAsia="Book Antiqua" w:hAnsi="Book Antiqua" w:cs="Book Antiqua"/>
          <w:i/>
          <w:iCs/>
          <w:color w:val="000000"/>
        </w:rPr>
        <w:t>in vitro</w:t>
      </w:r>
      <w:r w:rsidR="00C821D0" w:rsidRPr="00C0125B">
        <w:rPr>
          <w:rFonts w:ascii="Book Antiqua" w:eastAsia="Book Antiqua" w:hAnsi="Book Antiqua" w:cs="Book Antiqua"/>
          <w:color w:val="000000"/>
        </w:rPr>
        <w:t xml:space="preserve"> studies in rat hepatocytes and human erythrocytes. </w:t>
      </w:r>
      <w:proofErr w:type="spellStart"/>
      <w:r w:rsidR="00C821D0" w:rsidRPr="00C0125B">
        <w:rPr>
          <w:rFonts w:ascii="Book Antiqua" w:eastAsia="Book Antiqua" w:hAnsi="Book Antiqua" w:cs="Book Antiqua"/>
          <w:i/>
          <w:iCs/>
          <w:color w:val="000000"/>
        </w:rPr>
        <w:t>Hepatology</w:t>
      </w:r>
      <w:proofErr w:type="spellEnd"/>
      <w:r w:rsidR="00C821D0" w:rsidRPr="00C0125B">
        <w:rPr>
          <w:rFonts w:ascii="Book Antiqua" w:eastAsia="Book Antiqua" w:hAnsi="Book Antiqua" w:cs="Book Antiqua"/>
          <w:color w:val="000000"/>
        </w:rPr>
        <w:t xml:space="preserve"> 1991; </w:t>
      </w:r>
      <w:r w:rsidR="00C821D0" w:rsidRPr="00C0125B">
        <w:rPr>
          <w:rFonts w:ascii="Book Antiqua" w:eastAsia="Book Antiqua" w:hAnsi="Book Antiqua" w:cs="Book Antiqua"/>
          <w:b/>
          <w:bCs/>
          <w:color w:val="000000"/>
        </w:rPr>
        <w:t>14</w:t>
      </w:r>
      <w:r w:rsidR="00C821D0" w:rsidRPr="00C0125B">
        <w:rPr>
          <w:rFonts w:ascii="Book Antiqua" w:eastAsia="Book Antiqua" w:hAnsi="Book Antiqua" w:cs="Book Antiqua"/>
          <w:color w:val="000000"/>
        </w:rPr>
        <w:t>: 920-926 [PMID: 1937396 DOI: 10.1002/hep.1840140527]</w:t>
      </w:r>
    </w:p>
    <w:p w14:paraId="41349474" w14:textId="490595CB" w:rsidR="00A77B3E" w:rsidRPr="00C0125B" w:rsidRDefault="00904CF9">
      <w:pPr>
        <w:spacing w:line="360" w:lineRule="auto"/>
        <w:jc w:val="both"/>
      </w:pPr>
      <w:r w:rsidRPr="00C0125B">
        <w:rPr>
          <w:rFonts w:ascii="Book Antiqua" w:eastAsia="Book Antiqua" w:hAnsi="Book Antiqua" w:cs="Book Antiqua"/>
          <w:color w:val="000000"/>
        </w:rPr>
        <w:t xml:space="preserve">42 </w:t>
      </w:r>
      <w:proofErr w:type="spellStart"/>
      <w:r w:rsidR="00C821D0" w:rsidRPr="00C0125B">
        <w:rPr>
          <w:rFonts w:ascii="Book Antiqua" w:eastAsia="Book Antiqua" w:hAnsi="Book Antiqua" w:cs="Book Antiqua"/>
          <w:b/>
          <w:bCs/>
          <w:color w:val="000000"/>
        </w:rPr>
        <w:t>Rolo</w:t>
      </w:r>
      <w:proofErr w:type="spellEnd"/>
      <w:r w:rsidR="00C821D0" w:rsidRPr="00C0125B">
        <w:rPr>
          <w:rFonts w:ascii="Book Antiqua" w:eastAsia="Book Antiqua" w:hAnsi="Book Antiqua" w:cs="Book Antiqua"/>
          <w:b/>
          <w:bCs/>
          <w:color w:val="000000"/>
        </w:rPr>
        <w:t xml:space="preserve"> AP</w:t>
      </w:r>
      <w:r w:rsidR="00C821D0" w:rsidRPr="00C0125B">
        <w:rPr>
          <w:rFonts w:ascii="Book Antiqua" w:eastAsia="Book Antiqua" w:hAnsi="Book Antiqua" w:cs="Book Antiqua"/>
          <w:color w:val="000000"/>
        </w:rPr>
        <w:t xml:space="preserve">, Oliveira PJ, Moreno AJ, </w:t>
      </w:r>
      <w:proofErr w:type="spellStart"/>
      <w:r w:rsidR="00C821D0" w:rsidRPr="00C0125B">
        <w:rPr>
          <w:rFonts w:ascii="Book Antiqua" w:eastAsia="Book Antiqua" w:hAnsi="Book Antiqua" w:cs="Book Antiqua"/>
          <w:color w:val="000000"/>
        </w:rPr>
        <w:t>Palmeira</w:t>
      </w:r>
      <w:proofErr w:type="spellEnd"/>
      <w:r w:rsidR="00C821D0" w:rsidRPr="00C0125B">
        <w:rPr>
          <w:rFonts w:ascii="Book Antiqua" w:eastAsia="Book Antiqua" w:hAnsi="Book Antiqua" w:cs="Book Antiqua"/>
          <w:color w:val="000000"/>
        </w:rPr>
        <w:t xml:space="preserve"> CM. Bile acids affect liver mitochondrial bioenergetics: possible relevance for cholestasis therapy. </w:t>
      </w:r>
      <w:proofErr w:type="spellStart"/>
      <w:r w:rsidR="00C821D0" w:rsidRPr="00C0125B">
        <w:rPr>
          <w:rFonts w:ascii="Book Antiqua" w:eastAsia="Book Antiqua" w:hAnsi="Book Antiqua" w:cs="Book Antiqua"/>
          <w:i/>
          <w:iCs/>
          <w:color w:val="000000"/>
        </w:rPr>
        <w:t>Toxicol</w:t>
      </w:r>
      <w:proofErr w:type="spellEnd"/>
      <w:r w:rsidR="00C821D0" w:rsidRPr="00C0125B">
        <w:rPr>
          <w:rFonts w:ascii="Book Antiqua" w:eastAsia="Book Antiqua" w:hAnsi="Book Antiqua" w:cs="Book Antiqua"/>
          <w:i/>
          <w:iCs/>
          <w:color w:val="000000"/>
        </w:rPr>
        <w:t xml:space="preserve"> </w:t>
      </w:r>
      <w:proofErr w:type="spellStart"/>
      <w:r w:rsidR="00C821D0" w:rsidRPr="00C0125B">
        <w:rPr>
          <w:rFonts w:ascii="Book Antiqua" w:eastAsia="Book Antiqua" w:hAnsi="Book Antiqua" w:cs="Book Antiqua"/>
          <w:i/>
          <w:iCs/>
          <w:color w:val="000000"/>
        </w:rPr>
        <w:t>Sci</w:t>
      </w:r>
      <w:proofErr w:type="spellEnd"/>
      <w:r w:rsidR="00C821D0" w:rsidRPr="00C0125B">
        <w:rPr>
          <w:rFonts w:ascii="Book Antiqua" w:eastAsia="Book Antiqua" w:hAnsi="Book Antiqua" w:cs="Book Antiqua"/>
          <w:color w:val="000000"/>
        </w:rPr>
        <w:t xml:space="preserve"> 2000; </w:t>
      </w:r>
      <w:r w:rsidR="00C821D0" w:rsidRPr="00C0125B">
        <w:rPr>
          <w:rFonts w:ascii="Book Antiqua" w:eastAsia="Book Antiqua" w:hAnsi="Book Antiqua" w:cs="Book Antiqua"/>
          <w:b/>
          <w:bCs/>
          <w:color w:val="000000"/>
        </w:rPr>
        <w:t>57</w:t>
      </w:r>
      <w:r w:rsidR="00C821D0" w:rsidRPr="00C0125B">
        <w:rPr>
          <w:rFonts w:ascii="Book Antiqua" w:eastAsia="Book Antiqua" w:hAnsi="Book Antiqua" w:cs="Book Antiqua"/>
          <w:color w:val="000000"/>
        </w:rPr>
        <w:t>: 177-185 [PMID: 10966524 DOI: 10.1093/</w:t>
      </w:r>
      <w:proofErr w:type="spellStart"/>
      <w:r w:rsidR="00C821D0" w:rsidRPr="00C0125B">
        <w:rPr>
          <w:rFonts w:ascii="Book Antiqua" w:eastAsia="Book Antiqua" w:hAnsi="Book Antiqua" w:cs="Book Antiqua"/>
          <w:color w:val="000000"/>
        </w:rPr>
        <w:t>toxsci</w:t>
      </w:r>
      <w:proofErr w:type="spellEnd"/>
      <w:r w:rsidR="00C821D0" w:rsidRPr="00C0125B">
        <w:rPr>
          <w:rFonts w:ascii="Book Antiqua" w:eastAsia="Book Antiqua" w:hAnsi="Book Antiqua" w:cs="Book Antiqua"/>
          <w:color w:val="000000"/>
        </w:rPr>
        <w:t>/57.1.177]</w:t>
      </w:r>
    </w:p>
    <w:p w14:paraId="192FFF62" w14:textId="76505F3D" w:rsidR="00A77B3E" w:rsidRPr="00C0125B" w:rsidRDefault="00904CF9">
      <w:pPr>
        <w:spacing w:line="360" w:lineRule="auto"/>
        <w:jc w:val="both"/>
      </w:pPr>
      <w:r w:rsidRPr="00C0125B">
        <w:rPr>
          <w:rFonts w:ascii="Book Antiqua" w:eastAsia="Book Antiqua" w:hAnsi="Book Antiqua" w:cs="Book Antiqua"/>
          <w:color w:val="000000"/>
        </w:rPr>
        <w:t xml:space="preserve">43 </w:t>
      </w:r>
      <w:r w:rsidR="00C821D0" w:rsidRPr="00C0125B">
        <w:rPr>
          <w:rFonts w:ascii="Book Antiqua" w:eastAsia="Book Antiqua" w:hAnsi="Book Antiqua" w:cs="Book Antiqua"/>
          <w:b/>
          <w:bCs/>
          <w:color w:val="000000"/>
        </w:rPr>
        <w:t>Li Y</w:t>
      </w:r>
      <w:r w:rsidR="00C821D0" w:rsidRPr="00C0125B">
        <w:rPr>
          <w:rFonts w:ascii="Book Antiqua" w:eastAsia="Book Antiqua" w:hAnsi="Book Antiqua" w:cs="Book Antiqua"/>
          <w:color w:val="000000"/>
        </w:rPr>
        <w:t xml:space="preserve">, Zhang X, Chen J, </w:t>
      </w:r>
      <w:proofErr w:type="spellStart"/>
      <w:r w:rsidR="00C821D0" w:rsidRPr="00C0125B">
        <w:rPr>
          <w:rFonts w:ascii="Book Antiqua" w:eastAsia="Book Antiqua" w:hAnsi="Book Antiqua" w:cs="Book Antiqua"/>
          <w:color w:val="000000"/>
        </w:rPr>
        <w:t>Feng</w:t>
      </w:r>
      <w:proofErr w:type="spellEnd"/>
      <w:r w:rsidR="00C821D0" w:rsidRPr="00C0125B">
        <w:rPr>
          <w:rFonts w:ascii="Book Antiqua" w:eastAsia="Book Antiqua" w:hAnsi="Book Antiqua" w:cs="Book Antiqua"/>
          <w:color w:val="000000"/>
        </w:rPr>
        <w:t xml:space="preserve"> C, He Y, Shao Y, Ding M. Targeted metabolomics of sulfated bile acids in urine for the diagnosis and grading of intrahepatic cholestasis of pregnancy. </w:t>
      </w:r>
      <w:r w:rsidR="00C821D0" w:rsidRPr="00C0125B">
        <w:rPr>
          <w:rFonts w:ascii="Book Antiqua" w:eastAsia="Book Antiqua" w:hAnsi="Book Antiqua" w:cs="Book Antiqua"/>
          <w:i/>
          <w:iCs/>
          <w:color w:val="000000"/>
        </w:rPr>
        <w:t>Genes Dis</w:t>
      </w:r>
      <w:r w:rsidR="00C821D0" w:rsidRPr="00C0125B">
        <w:rPr>
          <w:rFonts w:ascii="Book Antiqua" w:eastAsia="Book Antiqua" w:hAnsi="Book Antiqua" w:cs="Book Antiqua"/>
          <w:color w:val="000000"/>
        </w:rPr>
        <w:t xml:space="preserve"> 2018; </w:t>
      </w:r>
      <w:r w:rsidR="00C821D0" w:rsidRPr="00C0125B">
        <w:rPr>
          <w:rFonts w:ascii="Book Antiqua" w:eastAsia="Book Antiqua" w:hAnsi="Book Antiqua" w:cs="Book Antiqua"/>
          <w:b/>
          <w:bCs/>
          <w:color w:val="000000"/>
        </w:rPr>
        <w:t>5</w:t>
      </w:r>
      <w:r w:rsidR="00C821D0" w:rsidRPr="00C0125B">
        <w:rPr>
          <w:rFonts w:ascii="Book Antiqua" w:eastAsia="Book Antiqua" w:hAnsi="Book Antiqua" w:cs="Book Antiqua"/>
          <w:color w:val="000000"/>
        </w:rPr>
        <w:t>: 358-366 [PMID: 30591938 DOI: 10.1016/j.gendis.2018.01.005]</w:t>
      </w:r>
    </w:p>
    <w:p w14:paraId="616512E3" w14:textId="0462A6D8" w:rsidR="00A77B3E" w:rsidRPr="00C0125B" w:rsidRDefault="00904CF9">
      <w:pPr>
        <w:spacing w:line="360" w:lineRule="auto"/>
        <w:jc w:val="both"/>
      </w:pPr>
      <w:r w:rsidRPr="00C0125B">
        <w:rPr>
          <w:rFonts w:ascii="Book Antiqua" w:eastAsia="Book Antiqua" w:hAnsi="Book Antiqua" w:cs="Book Antiqua"/>
          <w:color w:val="000000"/>
        </w:rPr>
        <w:t xml:space="preserve">44 </w:t>
      </w:r>
      <w:r w:rsidR="00C821D0" w:rsidRPr="00C0125B">
        <w:rPr>
          <w:rFonts w:ascii="Book Antiqua" w:eastAsia="Book Antiqua" w:hAnsi="Book Antiqua" w:cs="Book Antiqua"/>
          <w:b/>
          <w:bCs/>
          <w:color w:val="000000"/>
        </w:rPr>
        <w:t>Hofmann AF</w:t>
      </w:r>
      <w:r w:rsidR="00C821D0" w:rsidRPr="00C0125B">
        <w:rPr>
          <w:rFonts w:ascii="Book Antiqua" w:eastAsia="Book Antiqua" w:hAnsi="Book Antiqua" w:cs="Book Antiqua"/>
          <w:color w:val="000000"/>
        </w:rPr>
        <w:t xml:space="preserve">, </w:t>
      </w:r>
      <w:proofErr w:type="spellStart"/>
      <w:r w:rsidR="00C821D0" w:rsidRPr="00C0125B">
        <w:rPr>
          <w:rFonts w:ascii="Book Antiqua" w:eastAsia="Book Antiqua" w:hAnsi="Book Antiqua" w:cs="Book Antiqua"/>
          <w:color w:val="000000"/>
        </w:rPr>
        <w:t>Hagey</w:t>
      </w:r>
      <w:proofErr w:type="spellEnd"/>
      <w:r w:rsidR="00C821D0" w:rsidRPr="00C0125B">
        <w:rPr>
          <w:rFonts w:ascii="Book Antiqua" w:eastAsia="Book Antiqua" w:hAnsi="Book Antiqua" w:cs="Book Antiqua"/>
          <w:color w:val="000000"/>
        </w:rPr>
        <w:t xml:space="preserve"> LR. Bile acids: chemistry, </w:t>
      </w:r>
      <w:proofErr w:type="spellStart"/>
      <w:r w:rsidR="00C821D0" w:rsidRPr="00C0125B">
        <w:rPr>
          <w:rFonts w:ascii="Book Antiqua" w:eastAsia="Book Antiqua" w:hAnsi="Book Antiqua" w:cs="Book Antiqua"/>
          <w:color w:val="000000"/>
        </w:rPr>
        <w:t>pathochemistry</w:t>
      </w:r>
      <w:proofErr w:type="spellEnd"/>
      <w:r w:rsidR="00C821D0" w:rsidRPr="00C0125B">
        <w:rPr>
          <w:rFonts w:ascii="Book Antiqua" w:eastAsia="Book Antiqua" w:hAnsi="Book Antiqua" w:cs="Book Antiqua"/>
          <w:color w:val="000000"/>
        </w:rPr>
        <w:t xml:space="preserve">, biology, pathobiology, and therapeutics. </w:t>
      </w:r>
      <w:r w:rsidR="00C821D0" w:rsidRPr="00C0125B">
        <w:rPr>
          <w:rFonts w:ascii="Book Antiqua" w:eastAsia="Book Antiqua" w:hAnsi="Book Antiqua" w:cs="Book Antiqua"/>
          <w:i/>
          <w:iCs/>
          <w:color w:val="000000"/>
        </w:rPr>
        <w:t xml:space="preserve">Cell </w:t>
      </w:r>
      <w:proofErr w:type="spellStart"/>
      <w:r w:rsidR="00C821D0" w:rsidRPr="00C0125B">
        <w:rPr>
          <w:rFonts w:ascii="Book Antiqua" w:eastAsia="Book Antiqua" w:hAnsi="Book Antiqua" w:cs="Book Antiqua"/>
          <w:i/>
          <w:iCs/>
          <w:color w:val="000000"/>
        </w:rPr>
        <w:t>Mol</w:t>
      </w:r>
      <w:proofErr w:type="spellEnd"/>
      <w:r w:rsidR="00C821D0" w:rsidRPr="00C0125B">
        <w:rPr>
          <w:rFonts w:ascii="Book Antiqua" w:eastAsia="Book Antiqua" w:hAnsi="Book Antiqua" w:cs="Book Antiqua"/>
          <w:i/>
          <w:iCs/>
          <w:color w:val="000000"/>
        </w:rPr>
        <w:t xml:space="preserve"> Life </w:t>
      </w:r>
      <w:proofErr w:type="spellStart"/>
      <w:r w:rsidR="00C821D0" w:rsidRPr="00C0125B">
        <w:rPr>
          <w:rFonts w:ascii="Book Antiqua" w:eastAsia="Book Antiqua" w:hAnsi="Book Antiqua" w:cs="Book Antiqua"/>
          <w:i/>
          <w:iCs/>
          <w:color w:val="000000"/>
        </w:rPr>
        <w:t>Sci</w:t>
      </w:r>
      <w:proofErr w:type="spellEnd"/>
      <w:r w:rsidR="00C821D0" w:rsidRPr="00C0125B">
        <w:rPr>
          <w:rFonts w:ascii="Book Antiqua" w:eastAsia="Book Antiqua" w:hAnsi="Book Antiqua" w:cs="Book Antiqua"/>
          <w:color w:val="000000"/>
        </w:rPr>
        <w:t xml:space="preserve"> 2008; </w:t>
      </w:r>
      <w:r w:rsidR="00C821D0" w:rsidRPr="00C0125B">
        <w:rPr>
          <w:rFonts w:ascii="Book Antiqua" w:eastAsia="Book Antiqua" w:hAnsi="Book Antiqua" w:cs="Book Antiqua"/>
          <w:b/>
          <w:bCs/>
          <w:color w:val="000000"/>
        </w:rPr>
        <w:t>65</w:t>
      </w:r>
      <w:r w:rsidR="00C821D0" w:rsidRPr="00C0125B">
        <w:rPr>
          <w:rFonts w:ascii="Book Antiqua" w:eastAsia="Book Antiqua" w:hAnsi="Book Antiqua" w:cs="Book Antiqua"/>
          <w:color w:val="000000"/>
        </w:rPr>
        <w:t>: 2461-2483 [PMID: 18488143 DOI: 10.1007/s00018-008-7568-6]</w:t>
      </w:r>
    </w:p>
    <w:p w14:paraId="7D9288D2" w14:textId="57A74D5C" w:rsidR="00A77B3E" w:rsidRPr="00C0125B" w:rsidRDefault="00904CF9">
      <w:pPr>
        <w:spacing w:line="360" w:lineRule="auto"/>
        <w:jc w:val="both"/>
      </w:pPr>
      <w:r w:rsidRPr="00C0125B">
        <w:rPr>
          <w:rFonts w:ascii="Book Antiqua" w:eastAsia="Book Antiqua" w:hAnsi="Book Antiqua" w:cs="Book Antiqua"/>
          <w:color w:val="000000"/>
        </w:rPr>
        <w:t xml:space="preserve">45 </w:t>
      </w:r>
      <w:r w:rsidR="00C821D0" w:rsidRPr="00C0125B">
        <w:rPr>
          <w:rFonts w:ascii="Book Antiqua" w:eastAsia="Book Antiqua" w:hAnsi="Book Antiqua" w:cs="Book Antiqua"/>
          <w:b/>
          <w:bCs/>
          <w:color w:val="000000"/>
        </w:rPr>
        <w:t>Rust C</w:t>
      </w:r>
      <w:r w:rsidR="00C821D0" w:rsidRPr="00C0125B">
        <w:rPr>
          <w:rFonts w:ascii="Book Antiqua" w:eastAsia="Book Antiqua" w:hAnsi="Book Antiqua" w:cs="Book Antiqua"/>
          <w:color w:val="000000"/>
        </w:rPr>
        <w:t xml:space="preserve">, </w:t>
      </w:r>
      <w:proofErr w:type="spellStart"/>
      <w:r w:rsidR="00C821D0" w:rsidRPr="00C0125B">
        <w:rPr>
          <w:rFonts w:ascii="Book Antiqua" w:eastAsia="Book Antiqua" w:hAnsi="Book Antiqua" w:cs="Book Antiqua"/>
          <w:color w:val="000000"/>
        </w:rPr>
        <w:t>Karnitz</w:t>
      </w:r>
      <w:proofErr w:type="spellEnd"/>
      <w:r w:rsidR="00C821D0" w:rsidRPr="00C0125B">
        <w:rPr>
          <w:rFonts w:ascii="Book Antiqua" w:eastAsia="Book Antiqua" w:hAnsi="Book Antiqua" w:cs="Book Antiqua"/>
          <w:color w:val="000000"/>
        </w:rPr>
        <w:t xml:space="preserve"> LM, </w:t>
      </w:r>
      <w:proofErr w:type="spellStart"/>
      <w:r w:rsidR="00C821D0" w:rsidRPr="00C0125B">
        <w:rPr>
          <w:rFonts w:ascii="Book Antiqua" w:eastAsia="Book Antiqua" w:hAnsi="Book Antiqua" w:cs="Book Antiqua"/>
          <w:color w:val="000000"/>
        </w:rPr>
        <w:t>Paya</w:t>
      </w:r>
      <w:proofErr w:type="spellEnd"/>
      <w:r w:rsidR="00C821D0" w:rsidRPr="00C0125B">
        <w:rPr>
          <w:rFonts w:ascii="Book Antiqua" w:eastAsia="Book Antiqua" w:hAnsi="Book Antiqua" w:cs="Book Antiqua"/>
          <w:color w:val="000000"/>
        </w:rPr>
        <w:t xml:space="preserve"> CV, </w:t>
      </w:r>
      <w:proofErr w:type="spellStart"/>
      <w:r w:rsidR="00C821D0" w:rsidRPr="00C0125B">
        <w:rPr>
          <w:rFonts w:ascii="Book Antiqua" w:eastAsia="Book Antiqua" w:hAnsi="Book Antiqua" w:cs="Book Antiqua"/>
          <w:color w:val="000000"/>
        </w:rPr>
        <w:t>Moscat</w:t>
      </w:r>
      <w:proofErr w:type="spellEnd"/>
      <w:r w:rsidR="00C821D0" w:rsidRPr="00C0125B">
        <w:rPr>
          <w:rFonts w:ascii="Book Antiqua" w:eastAsia="Book Antiqua" w:hAnsi="Book Antiqua" w:cs="Book Antiqua"/>
          <w:color w:val="000000"/>
        </w:rPr>
        <w:t xml:space="preserve"> J, </w:t>
      </w:r>
      <w:proofErr w:type="spellStart"/>
      <w:r w:rsidR="00C821D0" w:rsidRPr="00C0125B">
        <w:rPr>
          <w:rFonts w:ascii="Book Antiqua" w:eastAsia="Book Antiqua" w:hAnsi="Book Antiqua" w:cs="Book Antiqua"/>
          <w:color w:val="000000"/>
        </w:rPr>
        <w:t>Simari</w:t>
      </w:r>
      <w:proofErr w:type="spellEnd"/>
      <w:r w:rsidR="00C821D0" w:rsidRPr="00C0125B">
        <w:rPr>
          <w:rFonts w:ascii="Book Antiqua" w:eastAsia="Book Antiqua" w:hAnsi="Book Antiqua" w:cs="Book Antiqua"/>
          <w:color w:val="000000"/>
        </w:rPr>
        <w:t xml:space="preserve"> RD, Gores GJ. The bile acid </w:t>
      </w:r>
      <w:proofErr w:type="spellStart"/>
      <w:r w:rsidR="00C821D0" w:rsidRPr="00C0125B">
        <w:rPr>
          <w:rFonts w:ascii="Book Antiqua" w:eastAsia="Book Antiqua" w:hAnsi="Book Antiqua" w:cs="Book Antiqua"/>
          <w:color w:val="000000"/>
        </w:rPr>
        <w:t>taurochenodeoxycholate</w:t>
      </w:r>
      <w:proofErr w:type="spellEnd"/>
      <w:r w:rsidR="00C821D0" w:rsidRPr="00C0125B">
        <w:rPr>
          <w:rFonts w:ascii="Book Antiqua" w:eastAsia="Book Antiqua" w:hAnsi="Book Antiqua" w:cs="Book Antiqua"/>
          <w:color w:val="000000"/>
        </w:rPr>
        <w:t xml:space="preserve"> activates a phosphatidylinositol 3-kinase-dependent survival signaling cascade. </w:t>
      </w:r>
      <w:r w:rsidR="00C821D0" w:rsidRPr="00C0125B">
        <w:rPr>
          <w:rFonts w:ascii="Book Antiqua" w:eastAsia="Book Antiqua" w:hAnsi="Book Antiqua" w:cs="Book Antiqua"/>
          <w:i/>
          <w:iCs/>
          <w:color w:val="000000"/>
        </w:rPr>
        <w:t xml:space="preserve">J </w:t>
      </w:r>
      <w:proofErr w:type="spellStart"/>
      <w:r w:rsidR="00C821D0" w:rsidRPr="00C0125B">
        <w:rPr>
          <w:rFonts w:ascii="Book Antiqua" w:eastAsia="Book Antiqua" w:hAnsi="Book Antiqua" w:cs="Book Antiqua"/>
          <w:i/>
          <w:iCs/>
          <w:color w:val="000000"/>
        </w:rPr>
        <w:t>Biol</w:t>
      </w:r>
      <w:proofErr w:type="spellEnd"/>
      <w:r w:rsidR="00C821D0" w:rsidRPr="00C0125B">
        <w:rPr>
          <w:rFonts w:ascii="Book Antiqua" w:eastAsia="Book Antiqua" w:hAnsi="Book Antiqua" w:cs="Book Antiqua"/>
          <w:i/>
          <w:iCs/>
          <w:color w:val="000000"/>
        </w:rPr>
        <w:t xml:space="preserve"> </w:t>
      </w:r>
      <w:proofErr w:type="spellStart"/>
      <w:r w:rsidR="00C821D0" w:rsidRPr="00C0125B">
        <w:rPr>
          <w:rFonts w:ascii="Book Antiqua" w:eastAsia="Book Antiqua" w:hAnsi="Book Antiqua" w:cs="Book Antiqua"/>
          <w:i/>
          <w:iCs/>
          <w:color w:val="000000"/>
        </w:rPr>
        <w:t>Chem</w:t>
      </w:r>
      <w:proofErr w:type="spellEnd"/>
      <w:r w:rsidR="00C821D0" w:rsidRPr="00C0125B">
        <w:rPr>
          <w:rFonts w:ascii="Book Antiqua" w:eastAsia="Book Antiqua" w:hAnsi="Book Antiqua" w:cs="Book Antiqua"/>
          <w:color w:val="000000"/>
        </w:rPr>
        <w:t xml:space="preserve"> 2000; </w:t>
      </w:r>
      <w:r w:rsidR="00C821D0" w:rsidRPr="00C0125B">
        <w:rPr>
          <w:rFonts w:ascii="Book Antiqua" w:eastAsia="Book Antiqua" w:hAnsi="Book Antiqua" w:cs="Book Antiqua"/>
          <w:b/>
          <w:bCs/>
          <w:color w:val="000000"/>
        </w:rPr>
        <w:t>275</w:t>
      </w:r>
      <w:r w:rsidR="00C821D0" w:rsidRPr="00C0125B">
        <w:rPr>
          <w:rFonts w:ascii="Book Antiqua" w:eastAsia="Book Antiqua" w:hAnsi="Book Antiqua" w:cs="Book Antiqua"/>
          <w:color w:val="000000"/>
        </w:rPr>
        <w:t>: 20210-20216 [PMID: 10770953 DOI: 10.1074/jbc.M909992199]</w:t>
      </w:r>
    </w:p>
    <w:p w14:paraId="7997D1E1" w14:textId="484FB8A9" w:rsidR="00A77B3E" w:rsidRPr="00C0125B" w:rsidRDefault="00904CF9">
      <w:pPr>
        <w:spacing w:line="360" w:lineRule="auto"/>
        <w:jc w:val="both"/>
      </w:pPr>
      <w:r w:rsidRPr="00C0125B">
        <w:rPr>
          <w:rFonts w:ascii="Book Antiqua" w:eastAsia="Book Antiqua" w:hAnsi="Book Antiqua" w:cs="Book Antiqua"/>
          <w:color w:val="000000"/>
        </w:rPr>
        <w:t xml:space="preserve">46 </w:t>
      </w:r>
      <w:r w:rsidR="00C821D0" w:rsidRPr="00C0125B">
        <w:rPr>
          <w:rFonts w:ascii="Book Antiqua" w:eastAsia="Book Antiqua" w:hAnsi="Book Antiqua" w:cs="Book Antiqua"/>
          <w:b/>
          <w:bCs/>
          <w:color w:val="000000"/>
        </w:rPr>
        <w:t>Rust C</w:t>
      </w:r>
      <w:r w:rsidR="00C821D0" w:rsidRPr="00C0125B">
        <w:rPr>
          <w:rFonts w:ascii="Book Antiqua" w:eastAsia="Book Antiqua" w:hAnsi="Book Antiqua" w:cs="Book Antiqua"/>
          <w:color w:val="000000"/>
        </w:rPr>
        <w:t xml:space="preserve">, </w:t>
      </w:r>
      <w:proofErr w:type="spellStart"/>
      <w:r w:rsidR="00C821D0" w:rsidRPr="00C0125B">
        <w:rPr>
          <w:rFonts w:ascii="Book Antiqua" w:eastAsia="Book Antiqua" w:hAnsi="Book Antiqua" w:cs="Book Antiqua"/>
          <w:color w:val="000000"/>
        </w:rPr>
        <w:t>Bauchmuller</w:t>
      </w:r>
      <w:proofErr w:type="spellEnd"/>
      <w:r w:rsidR="00C821D0" w:rsidRPr="00C0125B">
        <w:rPr>
          <w:rFonts w:ascii="Book Antiqua" w:eastAsia="Book Antiqua" w:hAnsi="Book Antiqua" w:cs="Book Antiqua"/>
          <w:color w:val="000000"/>
        </w:rPr>
        <w:t xml:space="preserve"> K, </w:t>
      </w:r>
      <w:proofErr w:type="spellStart"/>
      <w:r w:rsidR="00C821D0" w:rsidRPr="00C0125B">
        <w:rPr>
          <w:rFonts w:ascii="Book Antiqua" w:eastAsia="Book Antiqua" w:hAnsi="Book Antiqua" w:cs="Book Antiqua"/>
          <w:color w:val="000000"/>
        </w:rPr>
        <w:t>Fickert</w:t>
      </w:r>
      <w:proofErr w:type="spellEnd"/>
      <w:r w:rsidR="00C821D0" w:rsidRPr="00C0125B">
        <w:rPr>
          <w:rFonts w:ascii="Book Antiqua" w:eastAsia="Book Antiqua" w:hAnsi="Book Antiqua" w:cs="Book Antiqua"/>
          <w:color w:val="000000"/>
        </w:rPr>
        <w:t xml:space="preserve"> P, </w:t>
      </w:r>
      <w:proofErr w:type="spellStart"/>
      <w:r w:rsidR="00C821D0" w:rsidRPr="00C0125B">
        <w:rPr>
          <w:rFonts w:ascii="Book Antiqua" w:eastAsia="Book Antiqua" w:hAnsi="Book Antiqua" w:cs="Book Antiqua"/>
          <w:color w:val="000000"/>
        </w:rPr>
        <w:t>Fuchsbichler</w:t>
      </w:r>
      <w:proofErr w:type="spellEnd"/>
      <w:r w:rsidR="00C821D0" w:rsidRPr="00C0125B">
        <w:rPr>
          <w:rFonts w:ascii="Book Antiqua" w:eastAsia="Book Antiqua" w:hAnsi="Book Antiqua" w:cs="Book Antiqua"/>
          <w:color w:val="000000"/>
        </w:rPr>
        <w:t xml:space="preserve"> A, </w:t>
      </w:r>
      <w:proofErr w:type="spellStart"/>
      <w:r w:rsidR="00C821D0" w:rsidRPr="00C0125B">
        <w:rPr>
          <w:rFonts w:ascii="Book Antiqua" w:eastAsia="Book Antiqua" w:hAnsi="Book Antiqua" w:cs="Book Antiqua"/>
          <w:color w:val="000000"/>
        </w:rPr>
        <w:t>Beuers</w:t>
      </w:r>
      <w:proofErr w:type="spellEnd"/>
      <w:r w:rsidR="00C821D0" w:rsidRPr="00C0125B">
        <w:rPr>
          <w:rFonts w:ascii="Book Antiqua" w:eastAsia="Book Antiqua" w:hAnsi="Book Antiqua" w:cs="Book Antiqua"/>
          <w:color w:val="000000"/>
        </w:rPr>
        <w:t xml:space="preserve"> U. Phosphatidylinositol 3-kinase-dependent signaling modulates </w:t>
      </w:r>
      <w:proofErr w:type="spellStart"/>
      <w:r w:rsidR="00C821D0" w:rsidRPr="00C0125B">
        <w:rPr>
          <w:rFonts w:ascii="Book Antiqua" w:eastAsia="Book Antiqua" w:hAnsi="Book Antiqua" w:cs="Book Antiqua"/>
          <w:color w:val="000000"/>
        </w:rPr>
        <w:t>taurochenodeoxycholic</w:t>
      </w:r>
      <w:proofErr w:type="spellEnd"/>
      <w:r w:rsidR="00C821D0" w:rsidRPr="00C0125B">
        <w:rPr>
          <w:rFonts w:ascii="Book Antiqua" w:eastAsia="Book Antiqua" w:hAnsi="Book Antiqua" w:cs="Book Antiqua"/>
          <w:color w:val="000000"/>
        </w:rPr>
        <w:t xml:space="preserve"> acid-induced liver injury and cholestasis in perfused rat livers. </w:t>
      </w:r>
      <w:r w:rsidR="00C821D0" w:rsidRPr="00C0125B">
        <w:rPr>
          <w:rFonts w:ascii="Book Antiqua" w:eastAsia="Book Antiqua" w:hAnsi="Book Antiqua" w:cs="Book Antiqua"/>
          <w:i/>
          <w:iCs/>
          <w:color w:val="000000"/>
        </w:rPr>
        <w:t xml:space="preserve">Am J </w:t>
      </w:r>
      <w:proofErr w:type="spellStart"/>
      <w:r w:rsidR="00C821D0" w:rsidRPr="00C0125B">
        <w:rPr>
          <w:rFonts w:ascii="Book Antiqua" w:eastAsia="Book Antiqua" w:hAnsi="Book Antiqua" w:cs="Book Antiqua"/>
          <w:i/>
          <w:iCs/>
          <w:color w:val="000000"/>
        </w:rPr>
        <w:t>Physiol</w:t>
      </w:r>
      <w:proofErr w:type="spellEnd"/>
      <w:r w:rsidR="00C821D0" w:rsidRPr="00C0125B">
        <w:rPr>
          <w:rFonts w:ascii="Book Antiqua" w:eastAsia="Book Antiqua" w:hAnsi="Book Antiqua" w:cs="Book Antiqua"/>
          <w:i/>
          <w:iCs/>
          <w:color w:val="000000"/>
        </w:rPr>
        <w:t xml:space="preserve"> </w:t>
      </w:r>
      <w:proofErr w:type="spellStart"/>
      <w:r w:rsidR="00C821D0" w:rsidRPr="00C0125B">
        <w:rPr>
          <w:rFonts w:ascii="Book Antiqua" w:eastAsia="Book Antiqua" w:hAnsi="Book Antiqua" w:cs="Book Antiqua"/>
          <w:i/>
          <w:iCs/>
          <w:color w:val="000000"/>
        </w:rPr>
        <w:t>Gastrointest</w:t>
      </w:r>
      <w:proofErr w:type="spellEnd"/>
      <w:r w:rsidR="00C821D0" w:rsidRPr="00C0125B">
        <w:rPr>
          <w:rFonts w:ascii="Book Antiqua" w:eastAsia="Book Antiqua" w:hAnsi="Book Antiqua" w:cs="Book Antiqua"/>
          <w:i/>
          <w:iCs/>
          <w:color w:val="000000"/>
        </w:rPr>
        <w:t xml:space="preserve"> Liver </w:t>
      </w:r>
      <w:proofErr w:type="spellStart"/>
      <w:r w:rsidR="00C821D0" w:rsidRPr="00C0125B">
        <w:rPr>
          <w:rFonts w:ascii="Book Antiqua" w:eastAsia="Book Antiqua" w:hAnsi="Book Antiqua" w:cs="Book Antiqua"/>
          <w:i/>
          <w:iCs/>
          <w:color w:val="000000"/>
        </w:rPr>
        <w:t>Physiol</w:t>
      </w:r>
      <w:proofErr w:type="spellEnd"/>
      <w:r w:rsidR="00C821D0" w:rsidRPr="00C0125B">
        <w:rPr>
          <w:rFonts w:ascii="Book Antiqua" w:eastAsia="Book Antiqua" w:hAnsi="Book Antiqua" w:cs="Book Antiqua"/>
          <w:color w:val="000000"/>
        </w:rPr>
        <w:t xml:space="preserve"> 2005; </w:t>
      </w:r>
      <w:r w:rsidR="00C821D0" w:rsidRPr="00C0125B">
        <w:rPr>
          <w:rFonts w:ascii="Book Antiqua" w:eastAsia="Book Antiqua" w:hAnsi="Book Antiqua" w:cs="Book Antiqua"/>
          <w:b/>
          <w:bCs/>
          <w:color w:val="000000"/>
        </w:rPr>
        <w:t>289</w:t>
      </w:r>
      <w:r w:rsidR="00C821D0" w:rsidRPr="00C0125B">
        <w:rPr>
          <w:rFonts w:ascii="Book Antiqua" w:eastAsia="Book Antiqua" w:hAnsi="Book Antiqua" w:cs="Book Antiqua"/>
          <w:color w:val="000000"/>
        </w:rPr>
        <w:t>: G88-G94 [PMID: 15746212 DOI: 10.1152/ajpgi.00450.2004]</w:t>
      </w:r>
    </w:p>
    <w:p w14:paraId="505B8CAA" w14:textId="356BF700" w:rsidR="00A77B3E" w:rsidRPr="00C0125B" w:rsidRDefault="00904CF9">
      <w:pPr>
        <w:spacing w:line="360" w:lineRule="auto"/>
        <w:jc w:val="both"/>
      </w:pPr>
      <w:r w:rsidRPr="00C0125B">
        <w:rPr>
          <w:rFonts w:ascii="Book Antiqua" w:eastAsia="Book Antiqua" w:hAnsi="Book Antiqua" w:cs="Book Antiqua"/>
          <w:color w:val="000000"/>
        </w:rPr>
        <w:t xml:space="preserve">47 </w:t>
      </w:r>
      <w:proofErr w:type="spellStart"/>
      <w:r w:rsidR="00C821D0" w:rsidRPr="00C0125B">
        <w:rPr>
          <w:rFonts w:ascii="Book Antiqua" w:eastAsia="Book Antiqua" w:hAnsi="Book Antiqua" w:cs="Book Antiqua"/>
          <w:b/>
          <w:bCs/>
          <w:color w:val="000000"/>
        </w:rPr>
        <w:t>Perreault</w:t>
      </w:r>
      <w:proofErr w:type="spellEnd"/>
      <w:r w:rsidR="00C821D0" w:rsidRPr="00C0125B">
        <w:rPr>
          <w:rFonts w:ascii="Book Antiqua" w:eastAsia="Book Antiqua" w:hAnsi="Book Antiqua" w:cs="Book Antiqua"/>
          <w:b/>
          <w:bCs/>
          <w:color w:val="000000"/>
        </w:rPr>
        <w:t xml:space="preserve"> M</w:t>
      </w:r>
      <w:r w:rsidR="00C821D0" w:rsidRPr="00C0125B">
        <w:rPr>
          <w:rFonts w:ascii="Book Antiqua" w:eastAsia="Book Antiqua" w:hAnsi="Book Antiqua" w:cs="Book Antiqua"/>
          <w:color w:val="000000"/>
        </w:rPr>
        <w:t xml:space="preserve">, </w:t>
      </w:r>
      <w:proofErr w:type="spellStart"/>
      <w:r w:rsidR="00C821D0" w:rsidRPr="00C0125B">
        <w:rPr>
          <w:rFonts w:ascii="Book Antiqua" w:eastAsia="Book Antiqua" w:hAnsi="Book Antiqua" w:cs="Book Antiqua"/>
          <w:color w:val="000000"/>
        </w:rPr>
        <w:t>Białek</w:t>
      </w:r>
      <w:proofErr w:type="spellEnd"/>
      <w:r w:rsidR="00C821D0" w:rsidRPr="00C0125B">
        <w:rPr>
          <w:rFonts w:ascii="Book Antiqua" w:eastAsia="Book Antiqua" w:hAnsi="Book Antiqua" w:cs="Book Antiqua"/>
          <w:color w:val="000000"/>
        </w:rPr>
        <w:t xml:space="preserve"> A, </w:t>
      </w:r>
      <w:proofErr w:type="spellStart"/>
      <w:r w:rsidR="00C821D0" w:rsidRPr="00C0125B">
        <w:rPr>
          <w:rFonts w:ascii="Book Antiqua" w:eastAsia="Book Antiqua" w:hAnsi="Book Antiqua" w:cs="Book Antiqua"/>
          <w:color w:val="000000"/>
        </w:rPr>
        <w:t>Trottier</w:t>
      </w:r>
      <w:proofErr w:type="spellEnd"/>
      <w:r w:rsidR="00C821D0" w:rsidRPr="00C0125B">
        <w:rPr>
          <w:rFonts w:ascii="Book Antiqua" w:eastAsia="Book Antiqua" w:hAnsi="Book Antiqua" w:cs="Book Antiqua"/>
          <w:color w:val="000000"/>
        </w:rPr>
        <w:t xml:space="preserve"> J, </w:t>
      </w:r>
      <w:proofErr w:type="spellStart"/>
      <w:r w:rsidR="00C821D0" w:rsidRPr="00C0125B">
        <w:rPr>
          <w:rFonts w:ascii="Book Antiqua" w:eastAsia="Book Antiqua" w:hAnsi="Book Antiqua" w:cs="Book Antiqua"/>
          <w:color w:val="000000"/>
        </w:rPr>
        <w:t>Verreault</w:t>
      </w:r>
      <w:proofErr w:type="spellEnd"/>
      <w:r w:rsidR="00C821D0" w:rsidRPr="00C0125B">
        <w:rPr>
          <w:rFonts w:ascii="Book Antiqua" w:eastAsia="Book Antiqua" w:hAnsi="Book Antiqua" w:cs="Book Antiqua"/>
          <w:color w:val="000000"/>
        </w:rPr>
        <w:t xml:space="preserve"> M, Caron P, </w:t>
      </w:r>
      <w:proofErr w:type="spellStart"/>
      <w:r w:rsidR="00C821D0" w:rsidRPr="00C0125B">
        <w:rPr>
          <w:rFonts w:ascii="Book Antiqua" w:eastAsia="Book Antiqua" w:hAnsi="Book Antiqua" w:cs="Book Antiqua"/>
          <w:color w:val="000000"/>
        </w:rPr>
        <w:t>Milkiewicz</w:t>
      </w:r>
      <w:proofErr w:type="spellEnd"/>
      <w:r w:rsidR="00C821D0" w:rsidRPr="00C0125B">
        <w:rPr>
          <w:rFonts w:ascii="Book Antiqua" w:eastAsia="Book Antiqua" w:hAnsi="Book Antiqua" w:cs="Book Antiqua"/>
          <w:color w:val="000000"/>
        </w:rPr>
        <w:t xml:space="preserve"> P, </w:t>
      </w:r>
      <w:proofErr w:type="spellStart"/>
      <w:r w:rsidR="00C821D0" w:rsidRPr="00C0125B">
        <w:rPr>
          <w:rFonts w:ascii="Book Antiqua" w:eastAsia="Book Antiqua" w:hAnsi="Book Antiqua" w:cs="Book Antiqua"/>
          <w:color w:val="000000"/>
        </w:rPr>
        <w:t>Barbier</w:t>
      </w:r>
      <w:proofErr w:type="spellEnd"/>
      <w:r w:rsidR="00C821D0" w:rsidRPr="00C0125B">
        <w:rPr>
          <w:rFonts w:ascii="Book Antiqua" w:eastAsia="Book Antiqua" w:hAnsi="Book Antiqua" w:cs="Book Antiqua"/>
          <w:color w:val="000000"/>
        </w:rPr>
        <w:t xml:space="preserve"> O. Role of </w:t>
      </w:r>
      <w:proofErr w:type="spellStart"/>
      <w:r w:rsidR="00C821D0" w:rsidRPr="00C0125B">
        <w:rPr>
          <w:rFonts w:ascii="Book Antiqua" w:eastAsia="Book Antiqua" w:hAnsi="Book Antiqua" w:cs="Book Antiqua"/>
          <w:color w:val="000000"/>
        </w:rPr>
        <w:t>glucuronidation</w:t>
      </w:r>
      <w:proofErr w:type="spellEnd"/>
      <w:r w:rsidR="00C821D0" w:rsidRPr="00C0125B">
        <w:rPr>
          <w:rFonts w:ascii="Book Antiqua" w:eastAsia="Book Antiqua" w:hAnsi="Book Antiqua" w:cs="Book Antiqua"/>
          <w:color w:val="000000"/>
        </w:rPr>
        <w:t xml:space="preserve"> for hepatic detoxification and urinary elimination of toxic bile acids during biliary obstruction. </w:t>
      </w:r>
      <w:proofErr w:type="spellStart"/>
      <w:r w:rsidR="00C821D0" w:rsidRPr="00C0125B">
        <w:rPr>
          <w:rFonts w:ascii="Book Antiqua" w:eastAsia="Book Antiqua" w:hAnsi="Book Antiqua" w:cs="Book Antiqua"/>
          <w:i/>
          <w:iCs/>
          <w:color w:val="000000"/>
        </w:rPr>
        <w:t>PLoS</w:t>
      </w:r>
      <w:proofErr w:type="spellEnd"/>
      <w:r w:rsidR="00C821D0" w:rsidRPr="00C0125B">
        <w:rPr>
          <w:rFonts w:ascii="Book Antiqua" w:eastAsia="Book Antiqua" w:hAnsi="Book Antiqua" w:cs="Book Antiqua"/>
          <w:i/>
          <w:iCs/>
          <w:color w:val="000000"/>
        </w:rPr>
        <w:t xml:space="preserve"> One</w:t>
      </w:r>
      <w:r w:rsidR="00C821D0" w:rsidRPr="00C0125B">
        <w:rPr>
          <w:rFonts w:ascii="Book Antiqua" w:eastAsia="Book Antiqua" w:hAnsi="Book Antiqua" w:cs="Book Antiqua"/>
          <w:color w:val="000000"/>
        </w:rPr>
        <w:t xml:space="preserve"> 2013; </w:t>
      </w:r>
      <w:r w:rsidR="00C821D0" w:rsidRPr="00C0125B">
        <w:rPr>
          <w:rFonts w:ascii="Book Antiqua" w:eastAsia="Book Antiqua" w:hAnsi="Book Antiqua" w:cs="Book Antiqua"/>
          <w:b/>
          <w:bCs/>
          <w:color w:val="000000"/>
        </w:rPr>
        <w:t>8</w:t>
      </w:r>
      <w:r w:rsidR="00C821D0" w:rsidRPr="00C0125B">
        <w:rPr>
          <w:rFonts w:ascii="Book Antiqua" w:eastAsia="Book Antiqua" w:hAnsi="Book Antiqua" w:cs="Book Antiqua"/>
          <w:color w:val="000000"/>
        </w:rPr>
        <w:t>: e80994 [PMID: 24244729 DOI: 10.1371/journal.pone.0080994]</w:t>
      </w:r>
    </w:p>
    <w:p w14:paraId="63302D33" w14:textId="09EF790B" w:rsidR="00A77B3E" w:rsidRPr="00C0125B" w:rsidRDefault="00904CF9">
      <w:pPr>
        <w:spacing w:line="360" w:lineRule="auto"/>
        <w:jc w:val="both"/>
      </w:pPr>
      <w:r w:rsidRPr="00C0125B">
        <w:rPr>
          <w:rFonts w:ascii="Book Antiqua" w:eastAsia="Book Antiqua" w:hAnsi="Book Antiqua" w:cs="Book Antiqua"/>
          <w:color w:val="000000"/>
        </w:rPr>
        <w:t xml:space="preserve">48 </w:t>
      </w:r>
      <w:proofErr w:type="spellStart"/>
      <w:r w:rsidR="00C821D0" w:rsidRPr="00C0125B">
        <w:rPr>
          <w:rFonts w:ascii="Book Antiqua" w:eastAsia="Book Antiqua" w:hAnsi="Book Antiqua" w:cs="Book Antiqua"/>
          <w:b/>
          <w:bCs/>
          <w:color w:val="000000"/>
        </w:rPr>
        <w:t>Gerloff</w:t>
      </w:r>
      <w:proofErr w:type="spellEnd"/>
      <w:r w:rsidR="00C821D0" w:rsidRPr="00C0125B">
        <w:rPr>
          <w:rFonts w:ascii="Book Antiqua" w:eastAsia="Book Antiqua" w:hAnsi="Book Antiqua" w:cs="Book Antiqua"/>
          <w:b/>
          <w:bCs/>
          <w:color w:val="000000"/>
        </w:rPr>
        <w:t xml:space="preserve"> T</w:t>
      </w:r>
      <w:r w:rsidR="00C821D0" w:rsidRPr="00C0125B">
        <w:rPr>
          <w:rFonts w:ascii="Book Antiqua" w:eastAsia="Book Antiqua" w:hAnsi="Book Antiqua" w:cs="Book Antiqua"/>
          <w:color w:val="000000"/>
        </w:rPr>
        <w:t xml:space="preserve">, </w:t>
      </w:r>
      <w:proofErr w:type="spellStart"/>
      <w:r w:rsidR="00C821D0" w:rsidRPr="00C0125B">
        <w:rPr>
          <w:rFonts w:ascii="Book Antiqua" w:eastAsia="Book Antiqua" w:hAnsi="Book Antiqua" w:cs="Book Antiqua"/>
          <w:color w:val="000000"/>
        </w:rPr>
        <w:t>Stieger</w:t>
      </w:r>
      <w:proofErr w:type="spellEnd"/>
      <w:r w:rsidR="00C821D0" w:rsidRPr="00C0125B">
        <w:rPr>
          <w:rFonts w:ascii="Book Antiqua" w:eastAsia="Book Antiqua" w:hAnsi="Book Antiqua" w:cs="Book Antiqua"/>
          <w:color w:val="000000"/>
        </w:rPr>
        <w:t xml:space="preserve"> B, </w:t>
      </w:r>
      <w:proofErr w:type="spellStart"/>
      <w:r w:rsidR="00C821D0" w:rsidRPr="00C0125B">
        <w:rPr>
          <w:rFonts w:ascii="Book Antiqua" w:eastAsia="Book Antiqua" w:hAnsi="Book Antiqua" w:cs="Book Antiqua"/>
          <w:color w:val="000000"/>
        </w:rPr>
        <w:t>Hagenbuch</w:t>
      </w:r>
      <w:proofErr w:type="spellEnd"/>
      <w:r w:rsidR="00C821D0" w:rsidRPr="00C0125B">
        <w:rPr>
          <w:rFonts w:ascii="Book Antiqua" w:eastAsia="Book Antiqua" w:hAnsi="Book Antiqua" w:cs="Book Antiqua"/>
          <w:color w:val="000000"/>
        </w:rPr>
        <w:t xml:space="preserve"> B, </w:t>
      </w:r>
      <w:proofErr w:type="spellStart"/>
      <w:r w:rsidR="00C821D0" w:rsidRPr="00C0125B">
        <w:rPr>
          <w:rFonts w:ascii="Book Antiqua" w:eastAsia="Book Antiqua" w:hAnsi="Book Antiqua" w:cs="Book Antiqua"/>
          <w:color w:val="000000"/>
        </w:rPr>
        <w:t>Madon</w:t>
      </w:r>
      <w:proofErr w:type="spellEnd"/>
      <w:r w:rsidR="00C821D0" w:rsidRPr="00C0125B">
        <w:rPr>
          <w:rFonts w:ascii="Book Antiqua" w:eastAsia="Book Antiqua" w:hAnsi="Book Antiqua" w:cs="Book Antiqua"/>
          <w:color w:val="000000"/>
        </w:rPr>
        <w:t xml:space="preserve"> J, </w:t>
      </w:r>
      <w:proofErr w:type="spellStart"/>
      <w:r w:rsidR="00C821D0" w:rsidRPr="00C0125B">
        <w:rPr>
          <w:rFonts w:ascii="Book Antiqua" w:eastAsia="Book Antiqua" w:hAnsi="Book Antiqua" w:cs="Book Antiqua"/>
          <w:color w:val="000000"/>
        </w:rPr>
        <w:t>Landmann</w:t>
      </w:r>
      <w:proofErr w:type="spellEnd"/>
      <w:r w:rsidR="00C821D0" w:rsidRPr="00C0125B">
        <w:rPr>
          <w:rFonts w:ascii="Book Antiqua" w:eastAsia="Book Antiqua" w:hAnsi="Book Antiqua" w:cs="Book Antiqua"/>
          <w:color w:val="000000"/>
        </w:rPr>
        <w:t xml:space="preserve"> L, Roth J, Hofmann AF, Meier PJ. The sister of P-glycoprotein represents the </w:t>
      </w:r>
      <w:proofErr w:type="spellStart"/>
      <w:r w:rsidR="00C821D0" w:rsidRPr="00C0125B">
        <w:rPr>
          <w:rFonts w:ascii="Book Antiqua" w:eastAsia="Book Antiqua" w:hAnsi="Book Antiqua" w:cs="Book Antiqua"/>
          <w:color w:val="000000"/>
        </w:rPr>
        <w:t>canalicular</w:t>
      </w:r>
      <w:proofErr w:type="spellEnd"/>
      <w:r w:rsidR="00C821D0" w:rsidRPr="00C0125B">
        <w:rPr>
          <w:rFonts w:ascii="Book Antiqua" w:eastAsia="Book Antiqua" w:hAnsi="Book Antiqua" w:cs="Book Antiqua"/>
          <w:color w:val="000000"/>
        </w:rPr>
        <w:t xml:space="preserve"> bile salt export pump of </w:t>
      </w:r>
      <w:r w:rsidR="00C821D0" w:rsidRPr="00C0125B">
        <w:rPr>
          <w:rFonts w:ascii="Book Antiqua" w:eastAsia="Book Antiqua" w:hAnsi="Book Antiqua" w:cs="Book Antiqua"/>
          <w:color w:val="000000"/>
        </w:rPr>
        <w:lastRenderedPageBreak/>
        <w:t xml:space="preserve">mammalian liver. </w:t>
      </w:r>
      <w:r w:rsidR="00C821D0" w:rsidRPr="00C0125B">
        <w:rPr>
          <w:rFonts w:ascii="Book Antiqua" w:eastAsia="Book Antiqua" w:hAnsi="Book Antiqua" w:cs="Book Antiqua"/>
          <w:i/>
          <w:iCs/>
          <w:color w:val="000000"/>
        </w:rPr>
        <w:t xml:space="preserve">J </w:t>
      </w:r>
      <w:proofErr w:type="spellStart"/>
      <w:r w:rsidR="00C821D0" w:rsidRPr="00C0125B">
        <w:rPr>
          <w:rFonts w:ascii="Book Antiqua" w:eastAsia="Book Antiqua" w:hAnsi="Book Antiqua" w:cs="Book Antiqua"/>
          <w:i/>
          <w:iCs/>
          <w:color w:val="000000"/>
        </w:rPr>
        <w:t>Biol</w:t>
      </w:r>
      <w:proofErr w:type="spellEnd"/>
      <w:r w:rsidR="00C821D0" w:rsidRPr="00C0125B">
        <w:rPr>
          <w:rFonts w:ascii="Book Antiqua" w:eastAsia="Book Antiqua" w:hAnsi="Book Antiqua" w:cs="Book Antiqua"/>
          <w:i/>
          <w:iCs/>
          <w:color w:val="000000"/>
        </w:rPr>
        <w:t xml:space="preserve"> </w:t>
      </w:r>
      <w:proofErr w:type="spellStart"/>
      <w:r w:rsidR="00C821D0" w:rsidRPr="00C0125B">
        <w:rPr>
          <w:rFonts w:ascii="Book Antiqua" w:eastAsia="Book Antiqua" w:hAnsi="Book Antiqua" w:cs="Book Antiqua"/>
          <w:i/>
          <w:iCs/>
          <w:color w:val="000000"/>
        </w:rPr>
        <w:t>Chem</w:t>
      </w:r>
      <w:proofErr w:type="spellEnd"/>
      <w:r w:rsidR="00C821D0" w:rsidRPr="00C0125B">
        <w:rPr>
          <w:rFonts w:ascii="Book Antiqua" w:eastAsia="Book Antiqua" w:hAnsi="Book Antiqua" w:cs="Book Antiqua"/>
          <w:color w:val="000000"/>
        </w:rPr>
        <w:t xml:space="preserve"> 1998; </w:t>
      </w:r>
      <w:r w:rsidR="00C821D0" w:rsidRPr="00C0125B">
        <w:rPr>
          <w:rFonts w:ascii="Book Antiqua" w:eastAsia="Book Antiqua" w:hAnsi="Book Antiqua" w:cs="Book Antiqua"/>
          <w:b/>
          <w:bCs/>
          <w:color w:val="000000"/>
        </w:rPr>
        <w:t>273</w:t>
      </w:r>
      <w:r w:rsidR="00C821D0" w:rsidRPr="00C0125B">
        <w:rPr>
          <w:rFonts w:ascii="Book Antiqua" w:eastAsia="Book Antiqua" w:hAnsi="Book Antiqua" w:cs="Book Antiqua"/>
          <w:color w:val="000000"/>
        </w:rPr>
        <w:t>: 10046-10050 [PMID: 9545351 DOI: 10.1074/jbc.273.16.10046]</w:t>
      </w:r>
    </w:p>
    <w:p w14:paraId="4A42D664" w14:textId="43035DC2" w:rsidR="00A77B3E" w:rsidRPr="00C0125B" w:rsidRDefault="00904CF9">
      <w:pPr>
        <w:spacing w:line="360" w:lineRule="auto"/>
        <w:jc w:val="both"/>
      </w:pPr>
      <w:r w:rsidRPr="00C0125B">
        <w:rPr>
          <w:rFonts w:ascii="Book Antiqua" w:eastAsia="Book Antiqua" w:hAnsi="Book Antiqua" w:cs="Book Antiqua"/>
          <w:color w:val="000000"/>
        </w:rPr>
        <w:t xml:space="preserve">49 </w:t>
      </w:r>
      <w:r w:rsidR="00C821D0" w:rsidRPr="00C0125B">
        <w:rPr>
          <w:rFonts w:ascii="Book Antiqua" w:eastAsia="Book Antiqua" w:hAnsi="Book Antiqua" w:cs="Book Antiqua"/>
          <w:b/>
          <w:bCs/>
          <w:color w:val="000000"/>
        </w:rPr>
        <w:t>Hayashi H</w:t>
      </w:r>
      <w:r w:rsidR="00C821D0" w:rsidRPr="00C0125B">
        <w:rPr>
          <w:rFonts w:ascii="Book Antiqua" w:eastAsia="Book Antiqua" w:hAnsi="Book Antiqua" w:cs="Book Antiqua"/>
          <w:color w:val="000000"/>
        </w:rPr>
        <w:t xml:space="preserve">, Takada T, Suzuki H, </w:t>
      </w:r>
      <w:proofErr w:type="spellStart"/>
      <w:r w:rsidR="00C821D0" w:rsidRPr="00C0125B">
        <w:rPr>
          <w:rFonts w:ascii="Book Antiqua" w:eastAsia="Book Antiqua" w:hAnsi="Book Antiqua" w:cs="Book Antiqua"/>
          <w:color w:val="000000"/>
        </w:rPr>
        <w:t>Onuki</w:t>
      </w:r>
      <w:proofErr w:type="spellEnd"/>
      <w:r w:rsidR="00C821D0" w:rsidRPr="00C0125B">
        <w:rPr>
          <w:rFonts w:ascii="Book Antiqua" w:eastAsia="Book Antiqua" w:hAnsi="Book Antiqua" w:cs="Book Antiqua"/>
          <w:color w:val="000000"/>
        </w:rPr>
        <w:t xml:space="preserve"> R, Hofmann AF, Sugiyama Y. Transport by vesicles of glycine- and </w:t>
      </w:r>
      <w:proofErr w:type="spellStart"/>
      <w:r w:rsidR="00C821D0" w:rsidRPr="00C0125B">
        <w:rPr>
          <w:rFonts w:ascii="Book Antiqua" w:eastAsia="Book Antiqua" w:hAnsi="Book Antiqua" w:cs="Book Antiqua"/>
          <w:color w:val="000000"/>
        </w:rPr>
        <w:t>taurine</w:t>
      </w:r>
      <w:proofErr w:type="spellEnd"/>
      <w:r w:rsidR="00C821D0" w:rsidRPr="00C0125B">
        <w:rPr>
          <w:rFonts w:ascii="Book Antiqua" w:eastAsia="Book Antiqua" w:hAnsi="Book Antiqua" w:cs="Book Antiqua"/>
          <w:color w:val="000000"/>
        </w:rPr>
        <w:t xml:space="preserve">-conjugated bile salts and </w:t>
      </w:r>
      <w:proofErr w:type="spellStart"/>
      <w:r w:rsidR="00C821D0" w:rsidRPr="00C0125B">
        <w:rPr>
          <w:rFonts w:ascii="Book Antiqua" w:eastAsia="Book Antiqua" w:hAnsi="Book Antiqua" w:cs="Book Antiqua"/>
          <w:color w:val="000000"/>
        </w:rPr>
        <w:t>taurolithocholate</w:t>
      </w:r>
      <w:proofErr w:type="spellEnd"/>
      <w:r w:rsidR="00C821D0" w:rsidRPr="00C0125B">
        <w:rPr>
          <w:rFonts w:ascii="Book Antiqua" w:eastAsia="Book Antiqua" w:hAnsi="Book Antiqua" w:cs="Book Antiqua"/>
          <w:color w:val="000000"/>
        </w:rPr>
        <w:t xml:space="preserve"> 3-sulfate: a comparison of human BSEP with rat </w:t>
      </w:r>
      <w:proofErr w:type="spellStart"/>
      <w:r w:rsidR="00C821D0" w:rsidRPr="00C0125B">
        <w:rPr>
          <w:rFonts w:ascii="Book Antiqua" w:eastAsia="Book Antiqua" w:hAnsi="Book Antiqua" w:cs="Book Antiqua"/>
          <w:color w:val="000000"/>
        </w:rPr>
        <w:t>Bsep</w:t>
      </w:r>
      <w:proofErr w:type="spellEnd"/>
      <w:r w:rsidR="00C821D0" w:rsidRPr="00C0125B">
        <w:rPr>
          <w:rFonts w:ascii="Book Antiqua" w:eastAsia="Book Antiqua" w:hAnsi="Book Antiqua" w:cs="Book Antiqua"/>
          <w:color w:val="000000"/>
        </w:rPr>
        <w:t xml:space="preserve">. </w:t>
      </w:r>
      <w:proofErr w:type="spellStart"/>
      <w:r w:rsidR="00C821D0" w:rsidRPr="00C0125B">
        <w:rPr>
          <w:rFonts w:ascii="Book Antiqua" w:eastAsia="Book Antiqua" w:hAnsi="Book Antiqua" w:cs="Book Antiqua"/>
          <w:i/>
          <w:iCs/>
          <w:color w:val="000000"/>
        </w:rPr>
        <w:t>Biochim</w:t>
      </w:r>
      <w:proofErr w:type="spellEnd"/>
      <w:r w:rsidR="00C821D0" w:rsidRPr="00C0125B">
        <w:rPr>
          <w:rFonts w:ascii="Book Antiqua" w:eastAsia="Book Antiqua" w:hAnsi="Book Antiqua" w:cs="Book Antiqua"/>
          <w:i/>
          <w:iCs/>
          <w:color w:val="000000"/>
        </w:rPr>
        <w:t xml:space="preserve"> </w:t>
      </w:r>
      <w:proofErr w:type="spellStart"/>
      <w:r w:rsidR="00C821D0" w:rsidRPr="00C0125B">
        <w:rPr>
          <w:rFonts w:ascii="Book Antiqua" w:eastAsia="Book Antiqua" w:hAnsi="Book Antiqua" w:cs="Book Antiqua"/>
          <w:i/>
          <w:iCs/>
          <w:color w:val="000000"/>
        </w:rPr>
        <w:t>Biophys</w:t>
      </w:r>
      <w:proofErr w:type="spellEnd"/>
      <w:r w:rsidR="00C821D0" w:rsidRPr="00C0125B">
        <w:rPr>
          <w:rFonts w:ascii="Book Antiqua" w:eastAsia="Book Antiqua" w:hAnsi="Book Antiqua" w:cs="Book Antiqua"/>
          <w:i/>
          <w:iCs/>
          <w:color w:val="000000"/>
        </w:rPr>
        <w:t xml:space="preserve"> </w:t>
      </w:r>
      <w:proofErr w:type="spellStart"/>
      <w:r w:rsidR="00C821D0" w:rsidRPr="00C0125B">
        <w:rPr>
          <w:rFonts w:ascii="Book Antiqua" w:eastAsia="Book Antiqua" w:hAnsi="Book Antiqua" w:cs="Book Antiqua"/>
          <w:i/>
          <w:iCs/>
          <w:color w:val="000000"/>
        </w:rPr>
        <w:t>Acta</w:t>
      </w:r>
      <w:proofErr w:type="spellEnd"/>
      <w:r w:rsidR="00C821D0" w:rsidRPr="00C0125B">
        <w:rPr>
          <w:rFonts w:ascii="Book Antiqua" w:eastAsia="Book Antiqua" w:hAnsi="Book Antiqua" w:cs="Book Antiqua"/>
          <w:color w:val="000000"/>
        </w:rPr>
        <w:t xml:space="preserve"> 2005; </w:t>
      </w:r>
      <w:r w:rsidR="00C821D0" w:rsidRPr="00C0125B">
        <w:rPr>
          <w:rFonts w:ascii="Book Antiqua" w:eastAsia="Book Antiqua" w:hAnsi="Book Antiqua" w:cs="Book Antiqua"/>
          <w:b/>
          <w:bCs/>
          <w:color w:val="000000"/>
        </w:rPr>
        <w:t>1738</w:t>
      </w:r>
      <w:r w:rsidR="00C821D0" w:rsidRPr="00C0125B">
        <w:rPr>
          <w:rFonts w:ascii="Book Antiqua" w:eastAsia="Book Antiqua" w:hAnsi="Book Antiqua" w:cs="Book Antiqua"/>
          <w:color w:val="000000"/>
        </w:rPr>
        <w:t>: 54-62 [PMID: 16332456 DOI: 10.1016/j.bbalip.2005.10.006]</w:t>
      </w:r>
    </w:p>
    <w:p w14:paraId="0127A481" w14:textId="7330AF3E" w:rsidR="00A77B3E" w:rsidRPr="00C0125B" w:rsidRDefault="00904CF9">
      <w:pPr>
        <w:spacing w:line="360" w:lineRule="auto"/>
        <w:jc w:val="both"/>
      </w:pPr>
      <w:r w:rsidRPr="00C0125B">
        <w:rPr>
          <w:rFonts w:ascii="Book Antiqua" w:eastAsia="Book Antiqua" w:hAnsi="Book Antiqua" w:cs="Book Antiqua"/>
          <w:color w:val="000000"/>
        </w:rPr>
        <w:t xml:space="preserve">50 </w:t>
      </w:r>
      <w:proofErr w:type="spellStart"/>
      <w:r w:rsidR="00C821D0" w:rsidRPr="00C0125B">
        <w:rPr>
          <w:rFonts w:ascii="Book Antiqua" w:eastAsia="Book Antiqua" w:hAnsi="Book Antiqua" w:cs="Book Antiqua"/>
          <w:b/>
          <w:bCs/>
          <w:color w:val="000000"/>
        </w:rPr>
        <w:t>Noé</w:t>
      </w:r>
      <w:proofErr w:type="spellEnd"/>
      <w:r w:rsidR="00C821D0" w:rsidRPr="00C0125B">
        <w:rPr>
          <w:rFonts w:ascii="Book Antiqua" w:eastAsia="Book Antiqua" w:hAnsi="Book Antiqua" w:cs="Book Antiqua"/>
          <w:b/>
          <w:bCs/>
          <w:color w:val="000000"/>
        </w:rPr>
        <w:t xml:space="preserve"> J</w:t>
      </w:r>
      <w:r w:rsidR="00C821D0" w:rsidRPr="00C0125B">
        <w:rPr>
          <w:rFonts w:ascii="Book Antiqua" w:eastAsia="Book Antiqua" w:hAnsi="Book Antiqua" w:cs="Book Antiqua"/>
          <w:color w:val="000000"/>
        </w:rPr>
        <w:t xml:space="preserve">, </w:t>
      </w:r>
      <w:proofErr w:type="spellStart"/>
      <w:r w:rsidR="00C821D0" w:rsidRPr="00C0125B">
        <w:rPr>
          <w:rFonts w:ascii="Book Antiqua" w:eastAsia="Book Antiqua" w:hAnsi="Book Antiqua" w:cs="Book Antiqua"/>
          <w:color w:val="000000"/>
        </w:rPr>
        <w:t>Stieger</w:t>
      </w:r>
      <w:proofErr w:type="spellEnd"/>
      <w:r w:rsidR="00C821D0" w:rsidRPr="00C0125B">
        <w:rPr>
          <w:rFonts w:ascii="Book Antiqua" w:eastAsia="Book Antiqua" w:hAnsi="Book Antiqua" w:cs="Book Antiqua"/>
          <w:color w:val="000000"/>
        </w:rPr>
        <w:t xml:space="preserve"> B, Meier PJ. Functional expression of the </w:t>
      </w:r>
      <w:proofErr w:type="spellStart"/>
      <w:r w:rsidR="00C821D0" w:rsidRPr="00C0125B">
        <w:rPr>
          <w:rFonts w:ascii="Book Antiqua" w:eastAsia="Book Antiqua" w:hAnsi="Book Antiqua" w:cs="Book Antiqua"/>
          <w:color w:val="000000"/>
        </w:rPr>
        <w:t>canalicular</w:t>
      </w:r>
      <w:proofErr w:type="spellEnd"/>
      <w:r w:rsidR="00C821D0" w:rsidRPr="00C0125B">
        <w:rPr>
          <w:rFonts w:ascii="Book Antiqua" w:eastAsia="Book Antiqua" w:hAnsi="Book Antiqua" w:cs="Book Antiqua"/>
          <w:color w:val="000000"/>
        </w:rPr>
        <w:t xml:space="preserve"> bile salt export pump of human liver. </w:t>
      </w:r>
      <w:r w:rsidR="00C821D0" w:rsidRPr="00C0125B">
        <w:rPr>
          <w:rFonts w:ascii="Book Antiqua" w:eastAsia="Book Antiqua" w:hAnsi="Book Antiqua" w:cs="Book Antiqua"/>
          <w:i/>
          <w:iCs/>
          <w:color w:val="000000"/>
        </w:rPr>
        <w:t>Gastroenterology</w:t>
      </w:r>
      <w:r w:rsidR="00C821D0" w:rsidRPr="00C0125B">
        <w:rPr>
          <w:rFonts w:ascii="Book Antiqua" w:eastAsia="Book Antiqua" w:hAnsi="Book Antiqua" w:cs="Book Antiqua"/>
          <w:color w:val="000000"/>
        </w:rPr>
        <w:t xml:space="preserve"> 2002; </w:t>
      </w:r>
      <w:r w:rsidR="00C821D0" w:rsidRPr="00C0125B">
        <w:rPr>
          <w:rFonts w:ascii="Book Antiqua" w:eastAsia="Book Antiqua" w:hAnsi="Book Antiqua" w:cs="Book Antiqua"/>
          <w:b/>
          <w:bCs/>
          <w:color w:val="000000"/>
        </w:rPr>
        <w:t>123</w:t>
      </w:r>
      <w:r w:rsidR="00C821D0" w:rsidRPr="00C0125B">
        <w:rPr>
          <w:rFonts w:ascii="Book Antiqua" w:eastAsia="Book Antiqua" w:hAnsi="Book Antiqua" w:cs="Book Antiqua"/>
          <w:color w:val="000000"/>
        </w:rPr>
        <w:t>: 1659-1666 [PMID: 12404240 DOI: 10.1053/gast.2002.36587]</w:t>
      </w:r>
    </w:p>
    <w:p w14:paraId="68DEAB19" w14:textId="2DBFE093" w:rsidR="00A77B3E" w:rsidRPr="00C0125B" w:rsidRDefault="00904CF9">
      <w:pPr>
        <w:spacing w:line="360" w:lineRule="auto"/>
        <w:jc w:val="both"/>
      </w:pPr>
      <w:r w:rsidRPr="00C0125B">
        <w:rPr>
          <w:rFonts w:ascii="Book Antiqua" w:eastAsia="Book Antiqua" w:hAnsi="Book Antiqua" w:cs="Book Antiqua"/>
          <w:color w:val="000000"/>
        </w:rPr>
        <w:t xml:space="preserve">51 </w:t>
      </w:r>
      <w:r w:rsidR="00C821D0" w:rsidRPr="00C0125B">
        <w:rPr>
          <w:rFonts w:ascii="Book Antiqua" w:eastAsia="Book Antiqua" w:hAnsi="Book Antiqua" w:cs="Book Antiqua"/>
          <w:b/>
          <w:bCs/>
          <w:color w:val="000000"/>
        </w:rPr>
        <w:t>Jansen PL</w:t>
      </w:r>
      <w:r w:rsidR="00C821D0" w:rsidRPr="00C0125B">
        <w:rPr>
          <w:rFonts w:ascii="Book Antiqua" w:eastAsia="Book Antiqua" w:hAnsi="Book Antiqua" w:cs="Book Antiqua"/>
          <w:color w:val="000000"/>
        </w:rPr>
        <w:t xml:space="preserve">, </w:t>
      </w:r>
      <w:proofErr w:type="spellStart"/>
      <w:r w:rsidR="00C821D0" w:rsidRPr="00C0125B">
        <w:rPr>
          <w:rFonts w:ascii="Book Antiqua" w:eastAsia="Book Antiqua" w:hAnsi="Book Antiqua" w:cs="Book Antiqua"/>
          <w:color w:val="000000"/>
        </w:rPr>
        <w:t>Strautnieks</w:t>
      </w:r>
      <w:proofErr w:type="spellEnd"/>
      <w:r w:rsidR="00C821D0" w:rsidRPr="00C0125B">
        <w:rPr>
          <w:rFonts w:ascii="Book Antiqua" w:eastAsia="Book Antiqua" w:hAnsi="Book Antiqua" w:cs="Book Antiqua"/>
          <w:color w:val="000000"/>
        </w:rPr>
        <w:t xml:space="preserve"> SS, </w:t>
      </w:r>
      <w:proofErr w:type="spellStart"/>
      <w:r w:rsidR="00C821D0" w:rsidRPr="00C0125B">
        <w:rPr>
          <w:rFonts w:ascii="Book Antiqua" w:eastAsia="Book Antiqua" w:hAnsi="Book Antiqua" w:cs="Book Antiqua"/>
          <w:color w:val="000000"/>
        </w:rPr>
        <w:t>Jacquemin</w:t>
      </w:r>
      <w:proofErr w:type="spellEnd"/>
      <w:r w:rsidR="00C821D0" w:rsidRPr="00C0125B">
        <w:rPr>
          <w:rFonts w:ascii="Book Antiqua" w:eastAsia="Book Antiqua" w:hAnsi="Book Antiqua" w:cs="Book Antiqua"/>
          <w:color w:val="000000"/>
        </w:rPr>
        <w:t xml:space="preserve"> E, </w:t>
      </w:r>
      <w:proofErr w:type="spellStart"/>
      <w:r w:rsidR="00C821D0" w:rsidRPr="00C0125B">
        <w:rPr>
          <w:rFonts w:ascii="Book Antiqua" w:eastAsia="Book Antiqua" w:hAnsi="Book Antiqua" w:cs="Book Antiqua"/>
          <w:color w:val="000000"/>
        </w:rPr>
        <w:t>Hadchouel</w:t>
      </w:r>
      <w:proofErr w:type="spellEnd"/>
      <w:r w:rsidR="00C821D0" w:rsidRPr="00C0125B">
        <w:rPr>
          <w:rFonts w:ascii="Book Antiqua" w:eastAsia="Book Antiqua" w:hAnsi="Book Antiqua" w:cs="Book Antiqua"/>
          <w:color w:val="000000"/>
        </w:rPr>
        <w:t xml:space="preserve"> M, </w:t>
      </w:r>
      <w:proofErr w:type="spellStart"/>
      <w:r w:rsidR="00C821D0" w:rsidRPr="00C0125B">
        <w:rPr>
          <w:rFonts w:ascii="Book Antiqua" w:eastAsia="Book Antiqua" w:hAnsi="Book Antiqua" w:cs="Book Antiqua"/>
          <w:color w:val="000000"/>
        </w:rPr>
        <w:t>Sokal</w:t>
      </w:r>
      <w:proofErr w:type="spellEnd"/>
      <w:r w:rsidR="00C821D0" w:rsidRPr="00C0125B">
        <w:rPr>
          <w:rFonts w:ascii="Book Antiqua" w:eastAsia="Book Antiqua" w:hAnsi="Book Antiqua" w:cs="Book Antiqua"/>
          <w:color w:val="000000"/>
        </w:rPr>
        <w:t xml:space="preserve"> EM, </w:t>
      </w:r>
      <w:proofErr w:type="spellStart"/>
      <w:r w:rsidR="00C821D0" w:rsidRPr="00C0125B">
        <w:rPr>
          <w:rFonts w:ascii="Book Antiqua" w:eastAsia="Book Antiqua" w:hAnsi="Book Antiqua" w:cs="Book Antiqua"/>
          <w:color w:val="000000"/>
        </w:rPr>
        <w:t>Hooiveld</w:t>
      </w:r>
      <w:proofErr w:type="spellEnd"/>
      <w:r w:rsidR="00C821D0" w:rsidRPr="00C0125B">
        <w:rPr>
          <w:rFonts w:ascii="Book Antiqua" w:eastAsia="Book Antiqua" w:hAnsi="Book Antiqua" w:cs="Book Antiqua"/>
          <w:color w:val="000000"/>
        </w:rPr>
        <w:t xml:space="preserve"> GJ, </w:t>
      </w:r>
      <w:proofErr w:type="spellStart"/>
      <w:r w:rsidR="00C821D0" w:rsidRPr="00C0125B">
        <w:rPr>
          <w:rFonts w:ascii="Book Antiqua" w:eastAsia="Book Antiqua" w:hAnsi="Book Antiqua" w:cs="Book Antiqua"/>
          <w:color w:val="000000"/>
        </w:rPr>
        <w:t>Koning</w:t>
      </w:r>
      <w:proofErr w:type="spellEnd"/>
      <w:r w:rsidR="00C821D0" w:rsidRPr="00C0125B">
        <w:rPr>
          <w:rFonts w:ascii="Book Antiqua" w:eastAsia="Book Antiqua" w:hAnsi="Book Antiqua" w:cs="Book Antiqua"/>
          <w:color w:val="000000"/>
        </w:rPr>
        <w:t xml:space="preserve"> JH, De </w:t>
      </w:r>
      <w:proofErr w:type="spellStart"/>
      <w:r w:rsidR="00C821D0" w:rsidRPr="00C0125B">
        <w:rPr>
          <w:rFonts w:ascii="Book Antiqua" w:eastAsia="Book Antiqua" w:hAnsi="Book Antiqua" w:cs="Book Antiqua"/>
          <w:color w:val="000000"/>
        </w:rPr>
        <w:t>Jager-Krikken</w:t>
      </w:r>
      <w:proofErr w:type="spellEnd"/>
      <w:r w:rsidR="00C821D0" w:rsidRPr="00C0125B">
        <w:rPr>
          <w:rFonts w:ascii="Book Antiqua" w:eastAsia="Book Antiqua" w:hAnsi="Book Antiqua" w:cs="Book Antiqua"/>
          <w:color w:val="000000"/>
        </w:rPr>
        <w:t xml:space="preserve"> A, </w:t>
      </w:r>
      <w:proofErr w:type="spellStart"/>
      <w:r w:rsidR="00C821D0" w:rsidRPr="00C0125B">
        <w:rPr>
          <w:rFonts w:ascii="Book Antiqua" w:eastAsia="Book Antiqua" w:hAnsi="Book Antiqua" w:cs="Book Antiqua"/>
          <w:color w:val="000000"/>
        </w:rPr>
        <w:t>Kuipers</w:t>
      </w:r>
      <w:proofErr w:type="spellEnd"/>
      <w:r w:rsidR="00C821D0" w:rsidRPr="00C0125B">
        <w:rPr>
          <w:rFonts w:ascii="Book Antiqua" w:eastAsia="Book Antiqua" w:hAnsi="Book Antiqua" w:cs="Book Antiqua"/>
          <w:color w:val="000000"/>
        </w:rPr>
        <w:t xml:space="preserve"> F, </w:t>
      </w:r>
      <w:proofErr w:type="spellStart"/>
      <w:r w:rsidR="00C821D0" w:rsidRPr="00C0125B">
        <w:rPr>
          <w:rFonts w:ascii="Book Antiqua" w:eastAsia="Book Antiqua" w:hAnsi="Book Antiqua" w:cs="Book Antiqua"/>
          <w:color w:val="000000"/>
        </w:rPr>
        <w:t>Stellaard</w:t>
      </w:r>
      <w:proofErr w:type="spellEnd"/>
      <w:r w:rsidR="00C821D0" w:rsidRPr="00C0125B">
        <w:rPr>
          <w:rFonts w:ascii="Book Antiqua" w:eastAsia="Book Antiqua" w:hAnsi="Book Antiqua" w:cs="Book Antiqua"/>
          <w:color w:val="000000"/>
        </w:rPr>
        <w:t xml:space="preserve"> F, </w:t>
      </w:r>
      <w:proofErr w:type="spellStart"/>
      <w:r w:rsidR="00C821D0" w:rsidRPr="00C0125B">
        <w:rPr>
          <w:rFonts w:ascii="Book Antiqua" w:eastAsia="Book Antiqua" w:hAnsi="Book Antiqua" w:cs="Book Antiqua"/>
          <w:color w:val="000000"/>
        </w:rPr>
        <w:t>Bijleveld</w:t>
      </w:r>
      <w:proofErr w:type="spellEnd"/>
      <w:r w:rsidR="00C821D0" w:rsidRPr="00C0125B">
        <w:rPr>
          <w:rFonts w:ascii="Book Antiqua" w:eastAsia="Book Antiqua" w:hAnsi="Book Antiqua" w:cs="Book Antiqua"/>
          <w:color w:val="000000"/>
        </w:rPr>
        <w:t xml:space="preserve"> CM, </w:t>
      </w:r>
      <w:proofErr w:type="spellStart"/>
      <w:r w:rsidR="00C821D0" w:rsidRPr="00C0125B">
        <w:rPr>
          <w:rFonts w:ascii="Book Antiqua" w:eastAsia="Book Antiqua" w:hAnsi="Book Antiqua" w:cs="Book Antiqua"/>
          <w:color w:val="000000"/>
        </w:rPr>
        <w:t>Gouw</w:t>
      </w:r>
      <w:proofErr w:type="spellEnd"/>
      <w:r w:rsidR="00C821D0" w:rsidRPr="00C0125B">
        <w:rPr>
          <w:rFonts w:ascii="Book Antiqua" w:eastAsia="Book Antiqua" w:hAnsi="Book Antiqua" w:cs="Book Antiqua"/>
          <w:color w:val="000000"/>
        </w:rPr>
        <w:t xml:space="preserve"> A, Van </w:t>
      </w:r>
      <w:proofErr w:type="spellStart"/>
      <w:r w:rsidR="00C821D0" w:rsidRPr="00C0125B">
        <w:rPr>
          <w:rFonts w:ascii="Book Antiqua" w:eastAsia="Book Antiqua" w:hAnsi="Book Antiqua" w:cs="Book Antiqua"/>
          <w:color w:val="000000"/>
        </w:rPr>
        <w:t>Goor</w:t>
      </w:r>
      <w:proofErr w:type="spellEnd"/>
      <w:r w:rsidR="00C821D0" w:rsidRPr="00C0125B">
        <w:rPr>
          <w:rFonts w:ascii="Book Antiqua" w:eastAsia="Book Antiqua" w:hAnsi="Book Antiqua" w:cs="Book Antiqua"/>
          <w:color w:val="000000"/>
        </w:rPr>
        <w:t xml:space="preserve"> H, Thompson RJ, Müller M. </w:t>
      </w:r>
      <w:proofErr w:type="spellStart"/>
      <w:r w:rsidR="00C821D0" w:rsidRPr="00C0125B">
        <w:rPr>
          <w:rFonts w:ascii="Book Antiqua" w:eastAsia="Book Antiqua" w:hAnsi="Book Antiqua" w:cs="Book Antiqua"/>
          <w:color w:val="000000"/>
        </w:rPr>
        <w:t>Hepatocanalicular</w:t>
      </w:r>
      <w:proofErr w:type="spellEnd"/>
      <w:r w:rsidR="00C821D0" w:rsidRPr="00C0125B">
        <w:rPr>
          <w:rFonts w:ascii="Book Antiqua" w:eastAsia="Book Antiqua" w:hAnsi="Book Antiqua" w:cs="Book Antiqua"/>
          <w:color w:val="000000"/>
        </w:rPr>
        <w:t xml:space="preserve"> bile salt export pump deficiency in patients with progressive familial intrahepatic cholestasis. </w:t>
      </w:r>
      <w:r w:rsidR="00C821D0" w:rsidRPr="00C0125B">
        <w:rPr>
          <w:rFonts w:ascii="Book Antiqua" w:eastAsia="Book Antiqua" w:hAnsi="Book Antiqua" w:cs="Book Antiqua"/>
          <w:i/>
          <w:iCs/>
          <w:color w:val="000000"/>
        </w:rPr>
        <w:t>Gastroenterology</w:t>
      </w:r>
      <w:r w:rsidR="00C821D0" w:rsidRPr="00C0125B">
        <w:rPr>
          <w:rFonts w:ascii="Book Antiqua" w:eastAsia="Book Antiqua" w:hAnsi="Book Antiqua" w:cs="Book Antiqua"/>
          <w:color w:val="000000"/>
        </w:rPr>
        <w:t xml:space="preserve"> 1999; </w:t>
      </w:r>
      <w:r w:rsidR="00C821D0" w:rsidRPr="00C0125B">
        <w:rPr>
          <w:rFonts w:ascii="Book Antiqua" w:eastAsia="Book Antiqua" w:hAnsi="Book Antiqua" w:cs="Book Antiqua"/>
          <w:b/>
          <w:bCs/>
          <w:color w:val="000000"/>
        </w:rPr>
        <w:t>117</w:t>
      </w:r>
      <w:r w:rsidR="00C821D0" w:rsidRPr="00C0125B">
        <w:rPr>
          <w:rFonts w:ascii="Book Antiqua" w:eastAsia="Book Antiqua" w:hAnsi="Book Antiqua" w:cs="Book Antiqua"/>
          <w:color w:val="000000"/>
        </w:rPr>
        <w:t>: 1370-1379 [PMID: 10579978 DOI: 10.1016/s0016-5085(99)70287-8]</w:t>
      </w:r>
    </w:p>
    <w:p w14:paraId="4156CDCD" w14:textId="35173567" w:rsidR="00A77B3E" w:rsidRPr="00C0125B" w:rsidRDefault="00904CF9">
      <w:pPr>
        <w:spacing w:line="360" w:lineRule="auto"/>
        <w:jc w:val="both"/>
      </w:pPr>
      <w:r w:rsidRPr="00C0125B">
        <w:rPr>
          <w:rFonts w:ascii="Book Antiqua" w:eastAsia="Book Antiqua" w:hAnsi="Book Antiqua" w:cs="Book Antiqua"/>
          <w:color w:val="000000"/>
        </w:rPr>
        <w:t xml:space="preserve">52 </w:t>
      </w:r>
      <w:r w:rsidR="00C821D0" w:rsidRPr="00C0125B">
        <w:rPr>
          <w:rFonts w:ascii="Book Antiqua" w:eastAsia="Book Antiqua" w:hAnsi="Book Antiqua" w:cs="Book Antiqua"/>
          <w:b/>
          <w:bCs/>
          <w:color w:val="000000"/>
        </w:rPr>
        <w:t xml:space="preserve">van der </w:t>
      </w:r>
      <w:proofErr w:type="spellStart"/>
      <w:r w:rsidR="00C821D0" w:rsidRPr="00C0125B">
        <w:rPr>
          <w:rFonts w:ascii="Book Antiqua" w:eastAsia="Book Antiqua" w:hAnsi="Book Antiqua" w:cs="Book Antiqua"/>
          <w:b/>
          <w:bCs/>
          <w:color w:val="000000"/>
        </w:rPr>
        <w:t>Woerd</w:t>
      </w:r>
      <w:proofErr w:type="spellEnd"/>
      <w:r w:rsidR="00C821D0" w:rsidRPr="00C0125B">
        <w:rPr>
          <w:rFonts w:ascii="Book Antiqua" w:eastAsia="Book Antiqua" w:hAnsi="Book Antiqua" w:cs="Book Antiqua"/>
          <w:b/>
          <w:bCs/>
          <w:color w:val="000000"/>
        </w:rPr>
        <w:t xml:space="preserve"> WL</w:t>
      </w:r>
      <w:r w:rsidR="00C821D0" w:rsidRPr="00C0125B">
        <w:rPr>
          <w:rFonts w:ascii="Book Antiqua" w:eastAsia="Book Antiqua" w:hAnsi="Book Antiqua" w:cs="Book Antiqua"/>
          <w:color w:val="000000"/>
        </w:rPr>
        <w:t xml:space="preserve">, </w:t>
      </w:r>
      <w:proofErr w:type="spellStart"/>
      <w:r w:rsidR="00C821D0" w:rsidRPr="00C0125B">
        <w:rPr>
          <w:rFonts w:ascii="Book Antiqua" w:eastAsia="Book Antiqua" w:hAnsi="Book Antiqua" w:cs="Book Antiqua"/>
          <w:color w:val="000000"/>
        </w:rPr>
        <w:t>Houwen</w:t>
      </w:r>
      <w:proofErr w:type="spellEnd"/>
      <w:r w:rsidR="00C821D0" w:rsidRPr="00C0125B">
        <w:rPr>
          <w:rFonts w:ascii="Book Antiqua" w:eastAsia="Book Antiqua" w:hAnsi="Book Antiqua" w:cs="Book Antiqua"/>
          <w:color w:val="000000"/>
        </w:rPr>
        <w:t xml:space="preserve"> RH, van de </w:t>
      </w:r>
      <w:proofErr w:type="spellStart"/>
      <w:r w:rsidR="00C821D0" w:rsidRPr="00C0125B">
        <w:rPr>
          <w:rFonts w:ascii="Book Antiqua" w:eastAsia="Book Antiqua" w:hAnsi="Book Antiqua" w:cs="Book Antiqua"/>
          <w:color w:val="000000"/>
        </w:rPr>
        <w:t>Graaf</w:t>
      </w:r>
      <w:proofErr w:type="spellEnd"/>
      <w:r w:rsidR="00C821D0" w:rsidRPr="00C0125B">
        <w:rPr>
          <w:rFonts w:ascii="Book Antiqua" w:eastAsia="Book Antiqua" w:hAnsi="Book Antiqua" w:cs="Book Antiqua"/>
          <w:color w:val="000000"/>
        </w:rPr>
        <w:t xml:space="preserve"> SF. Current and future therapies for inherited </w:t>
      </w:r>
      <w:proofErr w:type="spellStart"/>
      <w:r w:rsidR="00C821D0" w:rsidRPr="00C0125B">
        <w:rPr>
          <w:rFonts w:ascii="Book Antiqua" w:eastAsia="Book Antiqua" w:hAnsi="Book Antiqua" w:cs="Book Antiqua"/>
          <w:color w:val="000000"/>
        </w:rPr>
        <w:t>cholestatic</w:t>
      </w:r>
      <w:proofErr w:type="spellEnd"/>
      <w:r w:rsidR="00C821D0" w:rsidRPr="00C0125B">
        <w:rPr>
          <w:rFonts w:ascii="Book Antiqua" w:eastAsia="Book Antiqua" w:hAnsi="Book Antiqua" w:cs="Book Antiqua"/>
          <w:color w:val="000000"/>
        </w:rPr>
        <w:t xml:space="preserve"> liver diseases. </w:t>
      </w:r>
      <w:r w:rsidR="00C821D0" w:rsidRPr="00C0125B">
        <w:rPr>
          <w:rFonts w:ascii="Book Antiqua" w:eastAsia="Book Antiqua" w:hAnsi="Book Antiqua" w:cs="Book Antiqua"/>
          <w:i/>
          <w:iCs/>
          <w:color w:val="000000"/>
        </w:rPr>
        <w:t xml:space="preserve">World J </w:t>
      </w:r>
      <w:proofErr w:type="spellStart"/>
      <w:r w:rsidR="00C821D0" w:rsidRPr="00C0125B">
        <w:rPr>
          <w:rFonts w:ascii="Book Antiqua" w:eastAsia="Book Antiqua" w:hAnsi="Book Antiqua" w:cs="Book Antiqua"/>
          <w:i/>
          <w:iCs/>
          <w:color w:val="000000"/>
        </w:rPr>
        <w:t>Gastroenterol</w:t>
      </w:r>
      <w:proofErr w:type="spellEnd"/>
      <w:r w:rsidR="00C821D0" w:rsidRPr="00C0125B">
        <w:rPr>
          <w:rFonts w:ascii="Book Antiqua" w:eastAsia="Book Antiqua" w:hAnsi="Book Antiqua" w:cs="Book Antiqua"/>
          <w:color w:val="000000"/>
        </w:rPr>
        <w:t xml:space="preserve"> 2017; </w:t>
      </w:r>
      <w:r w:rsidR="00C821D0" w:rsidRPr="00C0125B">
        <w:rPr>
          <w:rFonts w:ascii="Book Antiqua" w:eastAsia="Book Antiqua" w:hAnsi="Book Antiqua" w:cs="Book Antiqua"/>
          <w:b/>
          <w:bCs/>
          <w:color w:val="000000"/>
        </w:rPr>
        <w:t>23</w:t>
      </w:r>
      <w:r w:rsidR="00C821D0" w:rsidRPr="00C0125B">
        <w:rPr>
          <w:rFonts w:ascii="Book Antiqua" w:eastAsia="Book Antiqua" w:hAnsi="Book Antiqua" w:cs="Book Antiqua"/>
          <w:color w:val="000000"/>
        </w:rPr>
        <w:t>: 763-775 [PMID: 28223721 DOI: 10.3748/wjg.v23.i5.763]</w:t>
      </w:r>
    </w:p>
    <w:p w14:paraId="3A22101C" w14:textId="56688DA1" w:rsidR="00A77B3E" w:rsidRPr="00C0125B" w:rsidRDefault="00904CF9">
      <w:pPr>
        <w:spacing w:line="360" w:lineRule="auto"/>
        <w:jc w:val="both"/>
      </w:pPr>
      <w:r w:rsidRPr="00C0125B">
        <w:rPr>
          <w:rFonts w:ascii="Book Antiqua" w:eastAsia="Book Antiqua" w:hAnsi="Book Antiqua" w:cs="Book Antiqua"/>
          <w:color w:val="000000"/>
        </w:rPr>
        <w:t xml:space="preserve">53 </w:t>
      </w:r>
      <w:proofErr w:type="spellStart"/>
      <w:r w:rsidR="00C821D0" w:rsidRPr="00C0125B">
        <w:rPr>
          <w:rFonts w:ascii="Book Antiqua" w:eastAsia="Book Antiqua" w:hAnsi="Book Antiqua" w:cs="Book Antiqua"/>
          <w:b/>
          <w:bCs/>
          <w:color w:val="000000"/>
        </w:rPr>
        <w:t>Stieger</w:t>
      </w:r>
      <w:proofErr w:type="spellEnd"/>
      <w:r w:rsidR="00C821D0" w:rsidRPr="00C0125B">
        <w:rPr>
          <w:rFonts w:ascii="Book Antiqua" w:eastAsia="Book Antiqua" w:hAnsi="Book Antiqua" w:cs="Book Antiqua"/>
          <w:b/>
          <w:bCs/>
          <w:color w:val="000000"/>
        </w:rPr>
        <w:t xml:space="preserve"> B</w:t>
      </w:r>
      <w:r w:rsidR="00C821D0" w:rsidRPr="00C0125B">
        <w:rPr>
          <w:rFonts w:ascii="Book Antiqua" w:eastAsia="Book Antiqua" w:hAnsi="Book Antiqua" w:cs="Book Antiqua"/>
          <w:color w:val="000000"/>
        </w:rPr>
        <w:t xml:space="preserve">. Role of the bile salt export pump, BSEP, in acquired forms of cholestasis. </w:t>
      </w:r>
      <w:r w:rsidR="00C821D0" w:rsidRPr="00C0125B">
        <w:rPr>
          <w:rFonts w:ascii="Book Antiqua" w:eastAsia="Book Antiqua" w:hAnsi="Book Antiqua" w:cs="Book Antiqua"/>
          <w:i/>
          <w:iCs/>
          <w:color w:val="000000"/>
        </w:rPr>
        <w:t xml:space="preserve">Drug </w:t>
      </w:r>
      <w:proofErr w:type="spellStart"/>
      <w:r w:rsidR="00C821D0" w:rsidRPr="00C0125B">
        <w:rPr>
          <w:rFonts w:ascii="Book Antiqua" w:eastAsia="Book Antiqua" w:hAnsi="Book Antiqua" w:cs="Book Antiqua"/>
          <w:i/>
          <w:iCs/>
          <w:color w:val="000000"/>
        </w:rPr>
        <w:t>Metab</w:t>
      </w:r>
      <w:proofErr w:type="spellEnd"/>
      <w:r w:rsidR="00C821D0" w:rsidRPr="00C0125B">
        <w:rPr>
          <w:rFonts w:ascii="Book Antiqua" w:eastAsia="Book Antiqua" w:hAnsi="Book Antiqua" w:cs="Book Antiqua"/>
          <w:i/>
          <w:iCs/>
          <w:color w:val="000000"/>
        </w:rPr>
        <w:t xml:space="preserve"> Rev</w:t>
      </w:r>
      <w:r w:rsidR="00C821D0" w:rsidRPr="00C0125B">
        <w:rPr>
          <w:rFonts w:ascii="Book Antiqua" w:eastAsia="Book Antiqua" w:hAnsi="Book Antiqua" w:cs="Book Antiqua"/>
          <w:color w:val="000000"/>
        </w:rPr>
        <w:t xml:space="preserve"> 2010; </w:t>
      </w:r>
      <w:r w:rsidR="00C821D0" w:rsidRPr="00C0125B">
        <w:rPr>
          <w:rFonts w:ascii="Book Antiqua" w:eastAsia="Book Antiqua" w:hAnsi="Book Antiqua" w:cs="Book Antiqua"/>
          <w:b/>
          <w:bCs/>
          <w:color w:val="000000"/>
        </w:rPr>
        <w:t>42</w:t>
      </w:r>
      <w:r w:rsidR="00C821D0" w:rsidRPr="00C0125B">
        <w:rPr>
          <w:rFonts w:ascii="Book Antiqua" w:eastAsia="Book Antiqua" w:hAnsi="Book Antiqua" w:cs="Book Antiqua"/>
          <w:color w:val="000000"/>
        </w:rPr>
        <w:t>: 437-445 [PMID: 20028269 DOI: 10.3109/03602530903492004]</w:t>
      </w:r>
    </w:p>
    <w:p w14:paraId="47D0C575" w14:textId="2F9A71C6" w:rsidR="00A77B3E" w:rsidRPr="00C0125B" w:rsidRDefault="00904CF9">
      <w:pPr>
        <w:spacing w:line="360" w:lineRule="auto"/>
        <w:jc w:val="both"/>
      </w:pPr>
      <w:r w:rsidRPr="00C0125B">
        <w:rPr>
          <w:rFonts w:ascii="Book Antiqua" w:eastAsia="Book Antiqua" w:hAnsi="Book Antiqua" w:cs="Book Antiqua"/>
          <w:color w:val="000000"/>
        </w:rPr>
        <w:t xml:space="preserve">54 </w:t>
      </w:r>
      <w:proofErr w:type="spellStart"/>
      <w:r w:rsidR="00C821D0" w:rsidRPr="00C0125B">
        <w:rPr>
          <w:rFonts w:ascii="Book Antiqua" w:eastAsia="Book Antiqua" w:hAnsi="Book Antiqua" w:cs="Book Antiqua"/>
          <w:b/>
          <w:bCs/>
          <w:color w:val="000000"/>
        </w:rPr>
        <w:t>Stiehl</w:t>
      </w:r>
      <w:proofErr w:type="spellEnd"/>
      <w:r w:rsidR="00C821D0" w:rsidRPr="00C0125B">
        <w:rPr>
          <w:rFonts w:ascii="Book Antiqua" w:eastAsia="Book Antiqua" w:hAnsi="Book Antiqua" w:cs="Book Antiqua"/>
          <w:b/>
          <w:bCs/>
          <w:color w:val="000000"/>
        </w:rPr>
        <w:t xml:space="preserve"> A</w:t>
      </w:r>
      <w:r w:rsidR="00C821D0" w:rsidRPr="00C0125B">
        <w:rPr>
          <w:rFonts w:ascii="Book Antiqua" w:eastAsia="Book Antiqua" w:hAnsi="Book Antiqua" w:cs="Book Antiqua"/>
          <w:color w:val="000000"/>
        </w:rPr>
        <w:t xml:space="preserve">, </w:t>
      </w:r>
      <w:proofErr w:type="spellStart"/>
      <w:r w:rsidR="00C821D0" w:rsidRPr="00C0125B">
        <w:rPr>
          <w:rFonts w:ascii="Book Antiqua" w:eastAsia="Book Antiqua" w:hAnsi="Book Antiqua" w:cs="Book Antiqua"/>
          <w:color w:val="000000"/>
        </w:rPr>
        <w:t>Raedsch</w:t>
      </w:r>
      <w:proofErr w:type="spellEnd"/>
      <w:r w:rsidR="00C821D0" w:rsidRPr="00C0125B">
        <w:rPr>
          <w:rFonts w:ascii="Book Antiqua" w:eastAsia="Book Antiqua" w:hAnsi="Book Antiqua" w:cs="Book Antiqua"/>
          <w:color w:val="000000"/>
        </w:rPr>
        <w:t xml:space="preserve"> R, Rudolph G, </w:t>
      </w:r>
      <w:proofErr w:type="spellStart"/>
      <w:r w:rsidR="00C821D0" w:rsidRPr="00C0125B">
        <w:rPr>
          <w:rFonts w:ascii="Book Antiqua" w:eastAsia="Book Antiqua" w:hAnsi="Book Antiqua" w:cs="Book Antiqua"/>
          <w:color w:val="000000"/>
        </w:rPr>
        <w:t>Gundert</w:t>
      </w:r>
      <w:proofErr w:type="spellEnd"/>
      <w:r w:rsidR="00C821D0" w:rsidRPr="00C0125B">
        <w:rPr>
          <w:rFonts w:ascii="Book Antiqua" w:eastAsia="Book Antiqua" w:hAnsi="Book Antiqua" w:cs="Book Antiqua"/>
          <w:color w:val="000000"/>
        </w:rPr>
        <w:t xml:space="preserve">-Remy U, </w:t>
      </w:r>
      <w:proofErr w:type="spellStart"/>
      <w:r w:rsidR="00C821D0" w:rsidRPr="00C0125B">
        <w:rPr>
          <w:rFonts w:ascii="Book Antiqua" w:eastAsia="Book Antiqua" w:hAnsi="Book Antiqua" w:cs="Book Antiqua"/>
          <w:color w:val="000000"/>
        </w:rPr>
        <w:t>Senn</w:t>
      </w:r>
      <w:proofErr w:type="spellEnd"/>
      <w:r w:rsidR="00C821D0" w:rsidRPr="00C0125B">
        <w:rPr>
          <w:rFonts w:ascii="Book Antiqua" w:eastAsia="Book Antiqua" w:hAnsi="Book Antiqua" w:cs="Book Antiqua"/>
          <w:color w:val="000000"/>
        </w:rPr>
        <w:t xml:space="preserve"> M. Biliary and urinary excretion of sulfated, </w:t>
      </w:r>
      <w:proofErr w:type="spellStart"/>
      <w:r w:rsidR="00C821D0" w:rsidRPr="00C0125B">
        <w:rPr>
          <w:rFonts w:ascii="Book Antiqua" w:eastAsia="Book Antiqua" w:hAnsi="Book Antiqua" w:cs="Book Antiqua"/>
          <w:color w:val="000000"/>
        </w:rPr>
        <w:t>glucuronidated</w:t>
      </w:r>
      <w:proofErr w:type="spellEnd"/>
      <w:r w:rsidR="00C821D0" w:rsidRPr="00C0125B">
        <w:rPr>
          <w:rFonts w:ascii="Book Antiqua" w:eastAsia="Book Antiqua" w:hAnsi="Book Antiqua" w:cs="Book Antiqua"/>
          <w:color w:val="000000"/>
        </w:rPr>
        <w:t xml:space="preserve"> and </w:t>
      </w:r>
      <w:proofErr w:type="spellStart"/>
      <w:r w:rsidR="00C821D0" w:rsidRPr="00C0125B">
        <w:rPr>
          <w:rFonts w:ascii="Book Antiqua" w:eastAsia="Book Antiqua" w:hAnsi="Book Antiqua" w:cs="Book Antiqua"/>
          <w:color w:val="000000"/>
        </w:rPr>
        <w:t>tetrahydroxylated</w:t>
      </w:r>
      <w:proofErr w:type="spellEnd"/>
      <w:r w:rsidR="00C821D0" w:rsidRPr="00C0125B">
        <w:rPr>
          <w:rFonts w:ascii="Book Antiqua" w:eastAsia="Book Antiqua" w:hAnsi="Book Antiqua" w:cs="Book Antiqua"/>
          <w:color w:val="000000"/>
        </w:rPr>
        <w:t xml:space="preserve"> bile acids in cirrhotic patients. </w:t>
      </w:r>
      <w:proofErr w:type="spellStart"/>
      <w:r w:rsidR="00C821D0" w:rsidRPr="00C0125B">
        <w:rPr>
          <w:rFonts w:ascii="Book Antiqua" w:eastAsia="Book Antiqua" w:hAnsi="Book Antiqua" w:cs="Book Antiqua"/>
          <w:i/>
          <w:iCs/>
          <w:color w:val="000000"/>
        </w:rPr>
        <w:t>Hepatology</w:t>
      </w:r>
      <w:proofErr w:type="spellEnd"/>
      <w:r w:rsidR="00C821D0" w:rsidRPr="00C0125B">
        <w:rPr>
          <w:rFonts w:ascii="Book Antiqua" w:eastAsia="Book Antiqua" w:hAnsi="Book Antiqua" w:cs="Book Antiqua"/>
          <w:color w:val="000000"/>
        </w:rPr>
        <w:t xml:space="preserve"> 1985; </w:t>
      </w:r>
      <w:r w:rsidR="00C821D0" w:rsidRPr="00C0125B">
        <w:rPr>
          <w:rFonts w:ascii="Book Antiqua" w:eastAsia="Book Antiqua" w:hAnsi="Book Antiqua" w:cs="Book Antiqua"/>
          <w:b/>
          <w:bCs/>
          <w:color w:val="000000"/>
        </w:rPr>
        <w:t>5</w:t>
      </w:r>
      <w:r w:rsidR="00C821D0" w:rsidRPr="00C0125B">
        <w:rPr>
          <w:rFonts w:ascii="Book Antiqua" w:eastAsia="Book Antiqua" w:hAnsi="Book Antiqua" w:cs="Book Antiqua"/>
          <w:color w:val="000000"/>
        </w:rPr>
        <w:t>: 492-495 [PMID: 3997078 DOI: 10.1002/hep.1840050325]</w:t>
      </w:r>
    </w:p>
    <w:p w14:paraId="2F33F7B1" w14:textId="530B9803" w:rsidR="00A77B3E" w:rsidRPr="00C0125B" w:rsidRDefault="00904CF9">
      <w:pPr>
        <w:spacing w:line="360" w:lineRule="auto"/>
        <w:jc w:val="both"/>
      </w:pPr>
      <w:r w:rsidRPr="00C0125B">
        <w:rPr>
          <w:rFonts w:ascii="Book Antiqua" w:eastAsia="Book Antiqua" w:hAnsi="Book Antiqua" w:cs="Book Antiqua"/>
          <w:color w:val="000000"/>
        </w:rPr>
        <w:t xml:space="preserve">55 </w:t>
      </w:r>
      <w:r w:rsidR="00C821D0" w:rsidRPr="00C0125B">
        <w:rPr>
          <w:rFonts w:ascii="Book Antiqua" w:eastAsia="Book Antiqua" w:hAnsi="Book Antiqua" w:cs="Book Antiqua"/>
          <w:b/>
          <w:bCs/>
          <w:color w:val="000000"/>
        </w:rPr>
        <w:t>Barrett KG</w:t>
      </w:r>
      <w:r w:rsidR="00C821D0" w:rsidRPr="00C0125B">
        <w:rPr>
          <w:rFonts w:ascii="Book Antiqua" w:eastAsia="Book Antiqua" w:hAnsi="Book Antiqua" w:cs="Book Antiqua"/>
          <w:color w:val="000000"/>
        </w:rPr>
        <w:t xml:space="preserve">, Fang H, </w:t>
      </w:r>
      <w:proofErr w:type="spellStart"/>
      <w:r w:rsidR="00C821D0" w:rsidRPr="00C0125B">
        <w:rPr>
          <w:rFonts w:ascii="Book Antiqua" w:eastAsia="Book Antiqua" w:hAnsi="Book Antiqua" w:cs="Book Antiqua"/>
          <w:color w:val="000000"/>
        </w:rPr>
        <w:t>Cukovic</w:t>
      </w:r>
      <w:proofErr w:type="spellEnd"/>
      <w:r w:rsidR="00C821D0" w:rsidRPr="00C0125B">
        <w:rPr>
          <w:rFonts w:ascii="Book Antiqua" w:eastAsia="Book Antiqua" w:hAnsi="Book Antiqua" w:cs="Book Antiqua"/>
          <w:color w:val="000000"/>
        </w:rPr>
        <w:t xml:space="preserve"> D, </w:t>
      </w:r>
      <w:proofErr w:type="spellStart"/>
      <w:r w:rsidR="00C821D0" w:rsidRPr="00C0125B">
        <w:rPr>
          <w:rFonts w:ascii="Book Antiqua" w:eastAsia="Book Antiqua" w:hAnsi="Book Antiqua" w:cs="Book Antiqua"/>
          <w:color w:val="000000"/>
        </w:rPr>
        <w:t>Dombkowski</w:t>
      </w:r>
      <w:proofErr w:type="spellEnd"/>
      <w:r w:rsidR="00C821D0" w:rsidRPr="00C0125B">
        <w:rPr>
          <w:rFonts w:ascii="Book Antiqua" w:eastAsia="Book Antiqua" w:hAnsi="Book Antiqua" w:cs="Book Antiqua"/>
          <w:color w:val="000000"/>
        </w:rPr>
        <w:t xml:space="preserve"> AA, </w:t>
      </w:r>
      <w:proofErr w:type="spellStart"/>
      <w:r w:rsidR="00C821D0" w:rsidRPr="00C0125B">
        <w:rPr>
          <w:rFonts w:ascii="Book Antiqua" w:eastAsia="Book Antiqua" w:hAnsi="Book Antiqua" w:cs="Book Antiqua"/>
          <w:color w:val="000000"/>
        </w:rPr>
        <w:t>Kocarek</w:t>
      </w:r>
      <w:proofErr w:type="spellEnd"/>
      <w:r w:rsidR="00C821D0" w:rsidRPr="00C0125B">
        <w:rPr>
          <w:rFonts w:ascii="Book Antiqua" w:eastAsia="Book Antiqua" w:hAnsi="Book Antiqua" w:cs="Book Antiqua"/>
          <w:color w:val="000000"/>
        </w:rPr>
        <w:t xml:space="preserve"> TA, </w:t>
      </w:r>
      <w:proofErr w:type="spellStart"/>
      <w:r w:rsidR="00C821D0" w:rsidRPr="00C0125B">
        <w:rPr>
          <w:rFonts w:ascii="Book Antiqua" w:eastAsia="Book Antiqua" w:hAnsi="Book Antiqua" w:cs="Book Antiqua"/>
          <w:color w:val="000000"/>
        </w:rPr>
        <w:t>Runge</w:t>
      </w:r>
      <w:proofErr w:type="spellEnd"/>
      <w:r w:rsidR="00C821D0" w:rsidRPr="00C0125B">
        <w:rPr>
          <w:rFonts w:ascii="Book Antiqua" w:eastAsia="Book Antiqua" w:hAnsi="Book Antiqua" w:cs="Book Antiqua"/>
          <w:color w:val="000000"/>
        </w:rPr>
        <w:t xml:space="preserve">-Morris M. </w:t>
      </w:r>
      <w:proofErr w:type="spellStart"/>
      <w:r w:rsidR="00C821D0" w:rsidRPr="00C0125B">
        <w:rPr>
          <w:rFonts w:ascii="Book Antiqua" w:eastAsia="Book Antiqua" w:hAnsi="Book Antiqua" w:cs="Book Antiqua"/>
          <w:color w:val="000000"/>
        </w:rPr>
        <w:t>Upregulation</w:t>
      </w:r>
      <w:proofErr w:type="spellEnd"/>
      <w:r w:rsidR="00C821D0" w:rsidRPr="00C0125B">
        <w:rPr>
          <w:rFonts w:ascii="Book Antiqua" w:eastAsia="Book Antiqua" w:hAnsi="Book Antiqua" w:cs="Book Antiqua"/>
          <w:color w:val="000000"/>
        </w:rPr>
        <w:t xml:space="preserve"> of UGT2B4 Expression by 3'-Phosphoadenosine-5'-Phosphosulfate Synthase Knockdown: Implications for Coordinated Control of Bile Acid Conjugation. </w:t>
      </w:r>
      <w:r w:rsidR="00C821D0" w:rsidRPr="00C0125B">
        <w:rPr>
          <w:rFonts w:ascii="Book Antiqua" w:eastAsia="Book Antiqua" w:hAnsi="Book Antiqua" w:cs="Book Antiqua"/>
          <w:i/>
          <w:iCs/>
          <w:color w:val="000000"/>
        </w:rPr>
        <w:t xml:space="preserve">Drug </w:t>
      </w:r>
      <w:proofErr w:type="spellStart"/>
      <w:r w:rsidR="00C821D0" w:rsidRPr="00C0125B">
        <w:rPr>
          <w:rFonts w:ascii="Book Antiqua" w:eastAsia="Book Antiqua" w:hAnsi="Book Antiqua" w:cs="Book Antiqua"/>
          <w:i/>
          <w:iCs/>
          <w:color w:val="000000"/>
        </w:rPr>
        <w:t>Metab</w:t>
      </w:r>
      <w:proofErr w:type="spellEnd"/>
      <w:r w:rsidR="00C821D0" w:rsidRPr="00C0125B">
        <w:rPr>
          <w:rFonts w:ascii="Book Antiqua" w:eastAsia="Book Antiqua" w:hAnsi="Book Antiqua" w:cs="Book Antiqua"/>
          <w:i/>
          <w:iCs/>
          <w:color w:val="000000"/>
        </w:rPr>
        <w:t xml:space="preserve"> </w:t>
      </w:r>
      <w:proofErr w:type="spellStart"/>
      <w:r w:rsidR="00C821D0" w:rsidRPr="00C0125B">
        <w:rPr>
          <w:rFonts w:ascii="Book Antiqua" w:eastAsia="Book Antiqua" w:hAnsi="Book Antiqua" w:cs="Book Antiqua"/>
          <w:i/>
          <w:iCs/>
          <w:color w:val="000000"/>
        </w:rPr>
        <w:t>Dispos</w:t>
      </w:r>
      <w:proofErr w:type="spellEnd"/>
      <w:r w:rsidR="00C821D0" w:rsidRPr="00C0125B">
        <w:rPr>
          <w:rFonts w:ascii="Book Antiqua" w:eastAsia="Book Antiqua" w:hAnsi="Book Antiqua" w:cs="Book Antiqua"/>
          <w:color w:val="000000"/>
        </w:rPr>
        <w:t xml:space="preserve"> 2015; </w:t>
      </w:r>
      <w:r w:rsidR="00C821D0" w:rsidRPr="00C0125B">
        <w:rPr>
          <w:rFonts w:ascii="Book Antiqua" w:eastAsia="Book Antiqua" w:hAnsi="Book Antiqua" w:cs="Book Antiqua"/>
          <w:b/>
          <w:bCs/>
          <w:color w:val="000000"/>
        </w:rPr>
        <w:t>43</w:t>
      </w:r>
      <w:r w:rsidR="00C821D0" w:rsidRPr="00C0125B">
        <w:rPr>
          <w:rFonts w:ascii="Book Antiqua" w:eastAsia="Book Antiqua" w:hAnsi="Book Antiqua" w:cs="Book Antiqua"/>
          <w:color w:val="000000"/>
        </w:rPr>
        <w:t>: 1061-1070 [PMID: 25948711 DOI: 10.1124/dmd.114.061440]</w:t>
      </w:r>
    </w:p>
    <w:p w14:paraId="77B20123" w14:textId="7ED3982F" w:rsidR="00A77B3E" w:rsidRPr="00C0125B" w:rsidRDefault="00904CF9">
      <w:pPr>
        <w:spacing w:line="360" w:lineRule="auto"/>
        <w:jc w:val="both"/>
      </w:pPr>
      <w:r w:rsidRPr="00C0125B">
        <w:rPr>
          <w:rFonts w:ascii="Book Antiqua" w:eastAsia="Book Antiqua" w:hAnsi="Book Antiqua" w:cs="Book Antiqua"/>
          <w:color w:val="000000"/>
        </w:rPr>
        <w:t xml:space="preserve">56 </w:t>
      </w:r>
      <w:r w:rsidR="00C821D0" w:rsidRPr="00C0125B">
        <w:rPr>
          <w:rFonts w:ascii="Book Antiqua" w:eastAsia="Book Antiqua" w:hAnsi="Book Antiqua" w:cs="Book Antiqua"/>
          <w:b/>
          <w:bCs/>
          <w:color w:val="000000"/>
        </w:rPr>
        <w:t>Meier PJ</w:t>
      </w:r>
      <w:r w:rsidR="00C821D0" w:rsidRPr="00C0125B">
        <w:rPr>
          <w:rFonts w:ascii="Book Antiqua" w:eastAsia="Book Antiqua" w:hAnsi="Book Antiqua" w:cs="Book Antiqua"/>
          <w:color w:val="000000"/>
        </w:rPr>
        <w:t xml:space="preserve">, </w:t>
      </w:r>
      <w:proofErr w:type="spellStart"/>
      <w:r w:rsidR="00C821D0" w:rsidRPr="00C0125B">
        <w:rPr>
          <w:rFonts w:ascii="Book Antiqua" w:eastAsia="Book Antiqua" w:hAnsi="Book Antiqua" w:cs="Book Antiqua"/>
          <w:color w:val="000000"/>
        </w:rPr>
        <w:t>Stieger</w:t>
      </w:r>
      <w:proofErr w:type="spellEnd"/>
      <w:r w:rsidR="00C821D0" w:rsidRPr="00C0125B">
        <w:rPr>
          <w:rFonts w:ascii="Book Antiqua" w:eastAsia="Book Antiqua" w:hAnsi="Book Antiqua" w:cs="Book Antiqua"/>
          <w:color w:val="000000"/>
        </w:rPr>
        <w:t xml:space="preserve"> B. Bile salt transporters. </w:t>
      </w:r>
      <w:proofErr w:type="spellStart"/>
      <w:r w:rsidR="00C821D0" w:rsidRPr="00C0125B">
        <w:rPr>
          <w:rFonts w:ascii="Book Antiqua" w:eastAsia="Book Antiqua" w:hAnsi="Book Antiqua" w:cs="Book Antiqua"/>
          <w:i/>
          <w:iCs/>
          <w:color w:val="000000"/>
        </w:rPr>
        <w:t>Annu</w:t>
      </w:r>
      <w:proofErr w:type="spellEnd"/>
      <w:r w:rsidR="00C821D0" w:rsidRPr="00C0125B">
        <w:rPr>
          <w:rFonts w:ascii="Book Antiqua" w:eastAsia="Book Antiqua" w:hAnsi="Book Antiqua" w:cs="Book Antiqua"/>
          <w:i/>
          <w:iCs/>
          <w:color w:val="000000"/>
        </w:rPr>
        <w:t xml:space="preserve"> Rev </w:t>
      </w:r>
      <w:proofErr w:type="spellStart"/>
      <w:r w:rsidR="00C821D0" w:rsidRPr="00C0125B">
        <w:rPr>
          <w:rFonts w:ascii="Book Antiqua" w:eastAsia="Book Antiqua" w:hAnsi="Book Antiqua" w:cs="Book Antiqua"/>
          <w:i/>
          <w:iCs/>
          <w:color w:val="000000"/>
        </w:rPr>
        <w:t>Physiol</w:t>
      </w:r>
      <w:proofErr w:type="spellEnd"/>
      <w:r w:rsidR="00C821D0" w:rsidRPr="00C0125B">
        <w:rPr>
          <w:rFonts w:ascii="Book Antiqua" w:eastAsia="Book Antiqua" w:hAnsi="Book Antiqua" w:cs="Book Antiqua"/>
          <w:color w:val="000000"/>
        </w:rPr>
        <w:t xml:space="preserve"> 2002; </w:t>
      </w:r>
      <w:r w:rsidR="00C821D0" w:rsidRPr="00C0125B">
        <w:rPr>
          <w:rFonts w:ascii="Book Antiqua" w:eastAsia="Book Antiqua" w:hAnsi="Book Antiqua" w:cs="Book Antiqua"/>
          <w:b/>
          <w:bCs/>
          <w:color w:val="000000"/>
        </w:rPr>
        <w:t>64</w:t>
      </w:r>
      <w:r w:rsidR="00C821D0" w:rsidRPr="00C0125B">
        <w:rPr>
          <w:rFonts w:ascii="Book Antiqua" w:eastAsia="Book Antiqua" w:hAnsi="Book Antiqua" w:cs="Book Antiqua"/>
          <w:color w:val="000000"/>
        </w:rPr>
        <w:t>: 635-661 [PMID: 11826283 DOI: 10.1146/annurev.physiol.64.082201.100300]</w:t>
      </w:r>
    </w:p>
    <w:p w14:paraId="02E292A1" w14:textId="16822EE6" w:rsidR="00A77B3E" w:rsidRPr="00C0125B" w:rsidRDefault="00904CF9">
      <w:pPr>
        <w:spacing w:line="360" w:lineRule="auto"/>
        <w:jc w:val="both"/>
      </w:pPr>
      <w:r w:rsidRPr="00C0125B">
        <w:rPr>
          <w:rFonts w:ascii="Book Antiqua" w:eastAsia="Book Antiqua" w:hAnsi="Book Antiqua" w:cs="Book Antiqua"/>
          <w:color w:val="000000"/>
        </w:rPr>
        <w:lastRenderedPageBreak/>
        <w:t xml:space="preserve">57 </w:t>
      </w:r>
      <w:proofErr w:type="spellStart"/>
      <w:r w:rsidR="00C821D0" w:rsidRPr="00C0125B">
        <w:rPr>
          <w:rFonts w:ascii="Book Antiqua" w:eastAsia="Book Antiqua" w:hAnsi="Book Antiqua" w:cs="Book Antiqua"/>
          <w:b/>
          <w:bCs/>
          <w:color w:val="000000"/>
        </w:rPr>
        <w:t>Hirohashi</w:t>
      </w:r>
      <w:proofErr w:type="spellEnd"/>
      <w:r w:rsidR="00C821D0" w:rsidRPr="00C0125B">
        <w:rPr>
          <w:rFonts w:ascii="Book Antiqua" w:eastAsia="Book Antiqua" w:hAnsi="Book Antiqua" w:cs="Book Antiqua"/>
          <w:b/>
          <w:bCs/>
          <w:color w:val="000000"/>
        </w:rPr>
        <w:t xml:space="preserve"> T</w:t>
      </w:r>
      <w:r w:rsidR="00C821D0" w:rsidRPr="00C0125B">
        <w:rPr>
          <w:rFonts w:ascii="Book Antiqua" w:eastAsia="Book Antiqua" w:hAnsi="Book Antiqua" w:cs="Book Antiqua"/>
          <w:color w:val="000000"/>
        </w:rPr>
        <w:t xml:space="preserve">, Suzuki H, </w:t>
      </w:r>
      <w:proofErr w:type="spellStart"/>
      <w:r w:rsidR="00C821D0" w:rsidRPr="00C0125B">
        <w:rPr>
          <w:rFonts w:ascii="Book Antiqua" w:eastAsia="Book Antiqua" w:hAnsi="Book Antiqua" w:cs="Book Antiqua"/>
          <w:color w:val="000000"/>
        </w:rPr>
        <w:t>Takikawa</w:t>
      </w:r>
      <w:proofErr w:type="spellEnd"/>
      <w:r w:rsidR="00C821D0" w:rsidRPr="00C0125B">
        <w:rPr>
          <w:rFonts w:ascii="Book Antiqua" w:eastAsia="Book Antiqua" w:hAnsi="Book Antiqua" w:cs="Book Antiqua"/>
          <w:color w:val="000000"/>
        </w:rPr>
        <w:t xml:space="preserve"> H, Sugiyama Y. ATP-dependent transport of bile salts by rat multidrug resistance-associated protein 3 (Mrp3). </w:t>
      </w:r>
      <w:r w:rsidR="00C821D0" w:rsidRPr="00C0125B">
        <w:rPr>
          <w:rFonts w:ascii="Book Antiqua" w:eastAsia="Book Antiqua" w:hAnsi="Book Antiqua" w:cs="Book Antiqua"/>
          <w:i/>
          <w:iCs/>
          <w:color w:val="000000"/>
        </w:rPr>
        <w:t xml:space="preserve">J </w:t>
      </w:r>
      <w:proofErr w:type="spellStart"/>
      <w:r w:rsidR="00C821D0" w:rsidRPr="00C0125B">
        <w:rPr>
          <w:rFonts w:ascii="Book Antiqua" w:eastAsia="Book Antiqua" w:hAnsi="Book Antiqua" w:cs="Book Antiqua"/>
          <w:i/>
          <w:iCs/>
          <w:color w:val="000000"/>
        </w:rPr>
        <w:t>Biol</w:t>
      </w:r>
      <w:proofErr w:type="spellEnd"/>
      <w:r w:rsidR="00C821D0" w:rsidRPr="00C0125B">
        <w:rPr>
          <w:rFonts w:ascii="Book Antiqua" w:eastAsia="Book Antiqua" w:hAnsi="Book Antiqua" w:cs="Book Antiqua"/>
          <w:i/>
          <w:iCs/>
          <w:color w:val="000000"/>
        </w:rPr>
        <w:t xml:space="preserve"> </w:t>
      </w:r>
      <w:proofErr w:type="spellStart"/>
      <w:r w:rsidR="00C821D0" w:rsidRPr="00C0125B">
        <w:rPr>
          <w:rFonts w:ascii="Book Antiqua" w:eastAsia="Book Antiqua" w:hAnsi="Book Antiqua" w:cs="Book Antiqua"/>
          <w:i/>
          <w:iCs/>
          <w:color w:val="000000"/>
        </w:rPr>
        <w:t>Chem</w:t>
      </w:r>
      <w:proofErr w:type="spellEnd"/>
      <w:r w:rsidR="00C821D0" w:rsidRPr="00C0125B">
        <w:rPr>
          <w:rFonts w:ascii="Book Antiqua" w:eastAsia="Book Antiqua" w:hAnsi="Book Antiqua" w:cs="Book Antiqua"/>
          <w:color w:val="000000"/>
        </w:rPr>
        <w:t xml:space="preserve"> 2000; </w:t>
      </w:r>
      <w:r w:rsidR="00C821D0" w:rsidRPr="00C0125B">
        <w:rPr>
          <w:rFonts w:ascii="Book Antiqua" w:eastAsia="Book Antiqua" w:hAnsi="Book Antiqua" w:cs="Book Antiqua"/>
          <w:b/>
          <w:bCs/>
          <w:color w:val="000000"/>
        </w:rPr>
        <w:t>275</w:t>
      </w:r>
      <w:r w:rsidR="00C821D0" w:rsidRPr="00C0125B">
        <w:rPr>
          <w:rFonts w:ascii="Book Antiqua" w:eastAsia="Book Antiqua" w:hAnsi="Book Antiqua" w:cs="Book Antiqua"/>
          <w:color w:val="000000"/>
        </w:rPr>
        <w:t>: 2905-2910 [PMID: 10644759 DOI: 10.1074/jbc.275.4.2905]</w:t>
      </w:r>
    </w:p>
    <w:p w14:paraId="491FE827" w14:textId="1B4DEFB8" w:rsidR="00A77B3E" w:rsidRPr="00C0125B" w:rsidRDefault="00904CF9">
      <w:pPr>
        <w:spacing w:line="360" w:lineRule="auto"/>
        <w:jc w:val="both"/>
      </w:pPr>
      <w:r w:rsidRPr="00C0125B">
        <w:rPr>
          <w:rFonts w:ascii="Book Antiqua" w:eastAsia="Book Antiqua" w:hAnsi="Book Antiqua" w:cs="Book Antiqua"/>
          <w:color w:val="000000"/>
        </w:rPr>
        <w:t xml:space="preserve">58 </w:t>
      </w:r>
      <w:proofErr w:type="spellStart"/>
      <w:r w:rsidR="00C821D0" w:rsidRPr="00C0125B">
        <w:rPr>
          <w:rFonts w:ascii="Book Antiqua" w:eastAsia="Book Antiqua" w:hAnsi="Book Antiqua" w:cs="Book Antiqua"/>
          <w:b/>
          <w:bCs/>
          <w:color w:val="000000"/>
        </w:rPr>
        <w:t>Zelcer</w:t>
      </w:r>
      <w:proofErr w:type="spellEnd"/>
      <w:r w:rsidR="00C821D0" w:rsidRPr="00C0125B">
        <w:rPr>
          <w:rFonts w:ascii="Book Antiqua" w:eastAsia="Book Antiqua" w:hAnsi="Book Antiqua" w:cs="Book Antiqua"/>
          <w:b/>
          <w:bCs/>
          <w:color w:val="000000"/>
        </w:rPr>
        <w:t xml:space="preserve"> N</w:t>
      </w:r>
      <w:r w:rsidR="00C821D0" w:rsidRPr="00C0125B">
        <w:rPr>
          <w:rFonts w:ascii="Book Antiqua" w:eastAsia="Book Antiqua" w:hAnsi="Book Antiqua" w:cs="Book Antiqua"/>
          <w:color w:val="000000"/>
        </w:rPr>
        <w:t xml:space="preserve">, Reid G, </w:t>
      </w:r>
      <w:proofErr w:type="spellStart"/>
      <w:r w:rsidR="00C821D0" w:rsidRPr="00C0125B">
        <w:rPr>
          <w:rFonts w:ascii="Book Antiqua" w:eastAsia="Book Antiqua" w:hAnsi="Book Antiqua" w:cs="Book Antiqua"/>
          <w:color w:val="000000"/>
        </w:rPr>
        <w:t>Wielinga</w:t>
      </w:r>
      <w:proofErr w:type="spellEnd"/>
      <w:r w:rsidR="00C821D0" w:rsidRPr="00C0125B">
        <w:rPr>
          <w:rFonts w:ascii="Book Antiqua" w:eastAsia="Book Antiqua" w:hAnsi="Book Antiqua" w:cs="Book Antiqua"/>
          <w:color w:val="000000"/>
        </w:rPr>
        <w:t xml:space="preserve"> P, </w:t>
      </w:r>
      <w:proofErr w:type="spellStart"/>
      <w:r w:rsidR="00C821D0" w:rsidRPr="00C0125B">
        <w:rPr>
          <w:rFonts w:ascii="Book Antiqua" w:eastAsia="Book Antiqua" w:hAnsi="Book Antiqua" w:cs="Book Antiqua"/>
          <w:color w:val="000000"/>
        </w:rPr>
        <w:t>Kuil</w:t>
      </w:r>
      <w:proofErr w:type="spellEnd"/>
      <w:r w:rsidR="00C821D0" w:rsidRPr="00C0125B">
        <w:rPr>
          <w:rFonts w:ascii="Book Antiqua" w:eastAsia="Book Antiqua" w:hAnsi="Book Antiqua" w:cs="Book Antiqua"/>
          <w:color w:val="000000"/>
        </w:rPr>
        <w:t xml:space="preserve"> A, van der </w:t>
      </w:r>
      <w:proofErr w:type="spellStart"/>
      <w:r w:rsidR="00C821D0" w:rsidRPr="00C0125B">
        <w:rPr>
          <w:rFonts w:ascii="Book Antiqua" w:eastAsia="Book Antiqua" w:hAnsi="Book Antiqua" w:cs="Book Antiqua"/>
          <w:color w:val="000000"/>
        </w:rPr>
        <w:t>Heijden</w:t>
      </w:r>
      <w:proofErr w:type="spellEnd"/>
      <w:r w:rsidR="00C821D0" w:rsidRPr="00C0125B">
        <w:rPr>
          <w:rFonts w:ascii="Book Antiqua" w:eastAsia="Book Antiqua" w:hAnsi="Book Antiqua" w:cs="Book Antiqua"/>
          <w:color w:val="000000"/>
        </w:rPr>
        <w:t xml:space="preserve"> I, </w:t>
      </w:r>
      <w:proofErr w:type="spellStart"/>
      <w:r w:rsidR="00C821D0" w:rsidRPr="00C0125B">
        <w:rPr>
          <w:rFonts w:ascii="Book Antiqua" w:eastAsia="Book Antiqua" w:hAnsi="Book Antiqua" w:cs="Book Antiqua"/>
          <w:color w:val="000000"/>
        </w:rPr>
        <w:t>Schuetz</w:t>
      </w:r>
      <w:proofErr w:type="spellEnd"/>
      <w:r w:rsidR="00C821D0" w:rsidRPr="00C0125B">
        <w:rPr>
          <w:rFonts w:ascii="Book Antiqua" w:eastAsia="Book Antiqua" w:hAnsi="Book Antiqua" w:cs="Book Antiqua"/>
          <w:color w:val="000000"/>
        </w:rPr>
        <w:t xml:space="preserve"> JD, </w:t>
      </w:r>
      <w:proofErr w:type="spellStart"/>
      <w:r w:rsidR="00C821D0" w:rsidRPr="00C0125B">
        <w:rPr>
          <w:rFonts w:ascii="Book Antiqua" w:eastAsia="Book Antiqua" w:hAnsi="Book Antiqua" w:cs="Book Antiqua"/>
          <w:color w:val="000000"/>
        </w:rPr>
        <w:t>Borst</w:t>
      </w:r>
      <w:proofErr w:type="spellEnd"/>
      <w:r w:rsidR="00C821D0" w:rsidRPr="00C0125B">
        <w:rPr>
          <w:rFonts w:ascii="Book Antiqua" w:eastAsia="Book Antiqua" w:hAnsi="Book Antiqua" w:cs="Book Antiqua"/>
          <w:color w:val="000000"/>
        </w:rPr>
        <w:t xml:space="preserve"> P. Steroid and bile acid conjugates are substrates of human multidrug-resistance protein (MRP) 4 (ATP-binding cassette C4). </w:t>
      </w:r>
      <w:proofErr w:type="spellStart"/>
      <w:r w:rsidR="00C821D0" w:rsidRPr="00C0125B">
        <w:rPr>
          <w:rFonts w:ascii="Book Antiqua" w:eastAsia="Book Antiqua" w:hAnsi="Book Antiqua" w:cs="Book Antiqua"/>
          <w:i/>
          <w:iCs/>
          <w:color w:val="000000"/>
        </w:rPr>
        <w:t>Biochem</w:t>
      </w:r>
      <w:proofErr w:type="spellEnd"/>
      <w:r w:rsidR="00C821D0" w:rsidRPr="00C0125B">
        <w:rPr>
          <w:rFonts w:ascii="Book Antiqua" w:eastAsia="Book Antiqua" w:hAnsi="Book Antiqua" w:cs="Book Antiqua"/>
          <w:i/>
          <w:iCs/>
          <w:color w:val="000000"/>
        </w:rPr>
        <w:t xml:space="preserve"> J</w:t>
      </w:r>
      <w:r w:rsidR="00C821D0" w:rsidRPr="00C0125B">
        <w:rPr>
          <w:rFonts w:ascii="Book Antiqua" w:eastAsia="Book Antiqua" w:hAnsi="Book Antiqua" w:cs="Book Antiqua"/>
          <w:color w:val="000000"/>
        </w:rPr>
        <w:t xml:space="preserve"> 2003; </w:t>
      </w:r>
      <w:r w:rsidR="00C821D0" w:rsidRPr="00C0125B">
        <w:rPr>
          <w:rFonts w:ascii="Book Antiqua" w:eastAsia="Book Antiqua" w:hAnsi="Book Antiqua" w:cs="Book Antiqua"/>
          <w:b/>
          <w:bCs/>
          <w:color w:val="000000"/>
        </w:rPr>
        <w:t>371</w:t>
      </w:r>
      <w:r w:rsidR="00C821D0" w:rsidRPr="00C0125B">
        <w:rPr>
          <w:rFonts w:ascii="Book Antiqua" w:eastAsia="Book Antiqua" w:hAnsi="Book Antiqua" w:cs="Book Antiqua"/>
          <w:color w:val="000000"/>
        </w:rPr>
        <w:t>: 361-367 [PMID: 12523936 DOI: 10.1042/BJ20021886]</w:t>
      </w:r>
    </w:p>
    <w:p w14:paraId="681A0CD0" w14:textId="17F2283C" w:rsidR="00A77B3E" w:rsidRPr="00C0125B" w:rsidRDefault="00904CF9">
      <w:pPr>
        <w:spacing w:line="360" w:lineRule="auto"/>
        <w:jc w:val="both"/>
      </w:pPr>
      <w:r w:rsidRPr="00C0125B">
        <w:rPr>
          <w:rFonts w:ascii="Book Antiqua" w:eastAsia="Book Antiqua" w:hAnsi="Book Antiqua" w:cs="Book Antiqua"/>
          <w:color w:val="000000"/>
        </w:rPr>
        <w:t xml:space="preserve">59 </w:t>
      </w:r>
      <w:proofErr w:type="spellStart"/>
      <w:r w:rsidR="00C821D0" w:rsidRPr="00C0125B">
        <w:rPr>
          <w:rFonts w:ascii="Book Antiqua" w:eastAsia="Book Antiqua" w:hAnsi="Book Antiqua" w:cs="Book Antiqua"/>
          <w:b/>
          <w:bCs/>
          <w:color w:val="000000"/>
        </w:rPr>
        <w:t>Stieger</w:t>
      </w:r>
      <w:proofErr w:type="spellEnd"/>
      <w:r w:rsidR="00C821D0" w:rsidRPr="00C0125B">
        <w:rPr>
          <w:rFonts w:ascii="Book Antiqua" w:eastAsia="Book Antiqua" w:hAnsi="Book Antiqua" w:cs="Book Antiqua"/>
          <w:b/>
          <w:bCs/>
          <w:color w:val="000000"/>
        </w:rPr>
        <w:t xml:space="preserve"> B</w:t>
      </w:r>
      <w:r w:rsidR="00C821D0" w:rsidRPr="00C0125B">
        <w:rPr>
          <w:rFonts w:ascii="Book Antiqua" w:eastAsia="Book Antiqua" w:hAnsi="Book Antiqua" w:cs="Book Antiqua"/>
          <w:color w:val="000000"/>
        </w:rPr>
        <w:t xml:space="preserve">, </w:t>
      </w:r>
      <w:proofErr w:type="spellStart"/>
      <w:r w:rsidR="00C821D0" w:rsidRPr="00C0125B">
        <w:rPr>
          <w:rFonts w:ascii="Book Antiqua" w:eastAsia="Book Antiqua" w:hAnsi="Book Antiqua" w:cs="Book Antiqua"/>
          <w:color w:val="000000"/>
        </w:rPr>
        <w:t>Fattinger</w:t>
      </w:r>
      <w:proofErr w:type="spellEnd"/>
      <w:r w:rsidR="00C821D0" w:rsidRPr="00C0125B">
        <w:rPr>
          <w:rFonts w:ascii="Book Antiqua" w:eastAsia="Book Antiqua" w:hAnsi="Book Antiqua" w:cs="Book Antiqua"/>
          <w:color w:val="000000"/>
        </w:rPr>
        <w:t xml:space="preserve"> K, </w:t>
      </w:r>
      <w:proofErr w:type="spellStart"/>
      <w:r w:rsidR="00C821D0" w:rsidRPr="00C0125B">
        <w:rPr>
          <w:rFonts w:ascii="Book Antiqua" w:eastAsia="Book Antiqua" w:hAnsi="Book Antiqua" w:cs="Book Antiqua"/>
          <w:color w:val="000000"/>
        </w:rPr>
        <w:t>Madon</w:t>
      </w:r>
      <w:proofErr w:type="spellEnd"/>
      <w:r w:rsidR="00C821D0" w:rsidRPr="00C0125B">
        <w:rPr>
          <w:rFonts w:ascii="Book Antiqua" w:eastAsia="Book Antiqua" w:hAnsi="Book Antiqua" w:cs="Book Antiqua"/>
          <w:color w:val="000000"/>
        </w:rPr>
        <w:t xml:space="preserve"> J, </w:t>
      </w:r>
      <w:proofErr w:type="spellStart"/>
      <w:r w:rsidR="00C821D0" w:rsidRPr="00C0125B">
        <w:rPr>
          <w:rFonts w:ascii="Book Antiqua" w:eastAsia="Book Antiqua" w:hAnsi="Book Antiqua" w:cs="Book Antiqua"/>
          <w:color w:val="000000"/>
        </w:rPr>
        <w:t>Kullak-Ublick</w:t>
      </w:r>
      <w:proofErr w:type="spellEnd"/>
      <w:r w:rsidR="00C821D0" w:rsidRPr="00C0125B">
        <w:rPr>
          <w:rFonts w:ascii="Book Antiqua" w:eastAsia="Book Antiqua" w:hAnsi="Book Antiqua" w:cs="Book Antiqua"/>
          <w:color w:val="000000"/>
        </w:rPr>
        <w:t xml:space="preserve"> GA, Meier PJ. Drug- and estrogen-induced cholestasis through inhibition of the hepatocellular bile salt export pump (</w:t>
      </w:r>
      <w:proofErr w:type="spellStart"/>
      <w:r w:rsidR="00C821D0" w:rsidRPr="00C0125B">
        <w:rPr>
          <w:rFonts w:ascii="Book Antiqua" w:eastAsia="Book Antiqua" w:hAnsi="Book Antiqua" w:cs="Book Antiqua"/>
          <w:color w:val="000000"/>
        </w:rPr>
        <w:t>Bsep</w:t>
      </w:r>
      <w:proofErr w:type="spellEnd"/>
      <w:r w:rsidR="00C821D0" w:rsidRPr="00C0125B">
        <w:rPr>
          <w:rFonts w:ascii="Book Antiqua" w:eastAsia="Book Antiqua" w:hAnsi="Book Antiqua" w:cs="Book Antiqua"/>
          <w:color w:val="000000"/>
        </w:rPr>
        <w:t xml:space="preserve">) of rat liver. </w:t>
      </w:r>
      <w:r w:rsidR="00C821D0" w:rsidRPr="00C0125B">
        <w:rPr>
          <w:rFonts w:ascii="Book Antiqua" w:eastAsia="Book Antiqua" w:hAnsi="Book Antiqua" w:cs="Book Antiqua"/>
          <w:i/>
          <w:iCs/>
          <w:color w:val="000000"/>
        </w:rPr>
        <w:t>Gastroenterology</w:t>
      </w:r>
      <w:r w:rsidR="00C821D0" w:rsidRPr="00C0125B">
        <w:rPr>
          <w:rFonts w:ascii="Book Antiqua" w:eastAsia="Book Antiqua" w:hAnsi="Book Antiqua" w:cs="Book Antiqua"/>
          <w:color w:val="000000"/>
        </w:rPr>
        <w:t xml:space="preserve"> 2000; </w:t>
      </w:r>
      <w:r w:rsidR="00C821D0" w:rsidRPr="00C0125B">
        <w:rPr>
          <w:rFonts w:ascii="Book Antiqua" w:eastAsia="Book Antiqua" w:hAnsi="Book Antiqua" w:cs="Book Antiqua"/>
          <w:b/>
          <w:bCs/>
          <w:color w:val="000000"/>
        </w:rPr>
        <w:t>118</w:t>
      </w:r>
      <w:r w:rsidR="00C821D0" w:rsidRPr="00C0125B">
        <w:rPr>
          <w:rFonts w:ascii="Book Antiqua" w:eastAsia="Book Antiqua" w:hAnsi="Book Antiqua" w:cs="Book Antiqua"/>
          <w:color w:val="000000"/>
        </w:rPr>
        <w:t>: 422-430 [PMID: 10648470 DOI: 10.1016/s0016-5085(00)70224-1]</w:t>
      </w:r>
    </w:p>
    <w:p w14:paraId="4A6A86F1" w14:textId="3FFE36BA" w:rsidR="00A77B3E" w:rsidRPr="00C0125B" w:rsidRDefault="00904CF9">
      <w:pPr>
        <w:spacing w:line="360" w:lineRule="auto"/>
        <w:jc w:val="both"/>
      </w:pPr>
      <w:r w:rsidRPr="00C0125B">
        <w:rPr>
          <w:rFonts w:ascii="Book Antiqua" w:eastAsia="Book Antiqua" w:hAnsi="Book Antiqua" w:cs="Book Antiqua"/>
          <w:color w:val="000000"/>
        </w:rPr>
        <w:t xml:space="preserve">60 </w:t>
      </w:r>
      <w:proofErr w:type="spellStart"/>
      <w:r w:rsidR="00C821D0" w:rsidRPr="00C0125B">
        <w:rPr>
          <w:rFonts w:ascii="Book Antiqua" w:eastAsia="Book Antiqua" w:hAnsi="Book Antiqua" w:cs="Book Antiqua"/>
          <w:b/>
          <w:bCs/>
          <w:color w:val="000000"/>
        </w:rPr>
        <w:t>Kubitz</w:t>
      </w:r>
      <w:proofErr w:type="spellEnd"/>
      <w:r w:rsidR="00C821D0" w:rsidRPr="00C0125B">
        <w:rPr>
          <w:rFonts w:ascii="Book Antiqua" w:eastAsia="Book Antiqua" w:hAnsi="Book Antiqua" w:cs="Book Antiqua"/>
          <w:b/>
          <w:bCs/>
          <w:color w:val="000000"/>
        </w:rPr>
        <w:t xml:space="preserve"> R</w:t>
      </w:r>
      <w:r w:rsidR="00C821D0" w:rsidRPr="00C0125B">
        <w:rPr>
          <w:rFonts w:ascii="Book Antiqua" w:eastAsia="Book Antiqua" w:hAnsi="Book Antiqua" w:cs="Book Antiqua"/>
          <w:color w:val="000000"/>
        </w:rPr>
        <w:t xml:space="preserve">, </w:t>
      </w:r>
      <w:proofErr w:type="spellStart"/>
      <w:r w:rsidR="00C821D0" w:rsidRPr="00C0125B">
        <w:rPr>
          <w:rFonts w:ascii="Book Antiqua" w:eastAsia="Book Antiqua" w:hAnsi="Book Antiqua" w:cs="Book Antiqua"/>
          <w:color w:val="000000"/>
        </w:rPr>
        <w:t>Wettstein</w:t>
      </w:r>
      <w:proofErr w:type="spellEnd"/>
      <w:r w:rsidR="00C821D0" w:rsidRPr="00C0125B">
        <w:rPr>
          <w:rFonts w:ascii="Book Antiqua" w:eastAsia="Book Antiqua" w:hAnsi="Book Antiqua" w:cs="Book Antiqua"/>
          <w:color w:val="000000"/>
        </w:rPr>
        <w:t xml:space="preserve"> M, </w:t>
      </w:r>
      <w:proofErr w:type="spellStart"/>
      <w:r w:rsidR="00C821D0" w:rsidRPr="00C0125B">
        <w:rPr>
          <w:rFonts w:ascii="Book Antiqua" w:eastAsia="Book Antiqua" w:hAnsi="Book Antiqua" w:cs="Book Antiqua"/>
          <w:color w:val="000000"/>
        </w:rPr>
        <w:t>Warskulat</w:t>
      </w:r>
      <w:proofErr w:type="spellEnd"/>
      <w:r w:rsidR="00C821D0" w:rsidRPr="00C0125B">
        <w:rPr>
          <w:rFonts w:ascii="Book Antiqua" w:eastAsia="Book Antiqua" w:hAnsi="Book Antiqua" w:cs="Book Antiqua"/>
          <w:color w:val="000000"/>
        </w:rPr>
        <w:t xml:space="preserve"> U, </w:t>
      </w:r>
      <w:proofErr w:type="spellStart"/>
      <w:r w:rsidR="00C821D0" w:rsidRPr="00C0125B">
        <w:rPr>
          <w:rFonts w:ascii="Book Antiqua" w:eastAsia="Book Antiqua" w:hAnsi="Book Antiqua" w:cs="Book Antiqua"/>
          <w:color w:val="000000"/>
        </w:rPr>
        <w:t>Häussinger</w:t>
      </w:r>
      <w:proofErr w:type="spellEnd"/>
      <w:r w:rsidR="00C821D0" w:rsidRPr="00C0125B">
        <w:rPr>
          <w:rFonts w:ascii="Book Antiqua" w:eastAsia="Book Antiqua" w:hAnsi="Book Antiqua" w:cs="Book Antiqua"/>
          <w:color w:val="000000"/>
        </w:rPr>
        <w:t xml:space="preserve"> D. Regulation of the multidrug resistance protein 2 in the rat liver by lipopolysaccharide and dexamethasone. </w:t>
      </w:r>
      <w:r w:rsidR="00C821D0" w:rsidRPr="00C0125B">
        <w:rPr>
          <w:rFonts w:ascii="Book Antiqua" w:eastAsia="Book Antiqua" w:hAnsi="Book Antiqua" w:cs="Book Antiqua"/>
          <w:i/>
          <w:iCs/>
          <w:color w:val="000000"/>
        </w:rPr>
        <w:t>Gastroenterology</w:t>
      </w:r>
      <w:r w:rsidR="00C821D0" w:rsidRPr="00C0125B">
        <w:rPr>
          <w:rFonts w:ascii="Book Antiqua" w:eastAsia="Book Antiqua" w:hAnsi="Book Antiqua" w:cs="Book Antiqua"/>
          <w:color w:val="000000"/>
        </w:rPr>
        <w:t xml:space="preserve"> 1999; </w:t>
      </w:r>
      <w:r w:rsidR="00C821D0" w:rsidRPr="00C0125B">
        <w:rPr>
          <w:rFonts w:ascii="Book Antiqua" w:eastAsia="Book Antiqua" w:hAnsi="Book Antiqua" w:cs="Book Antiqua"/>
          <w:b/>
          <w:bCs/>
          <w:color w:val="000000"/>
        </w:rPr>
        <w:t>116</w:t>
      </w:r>
      <w:r w:rsidR="00C821D0" w:rsidRPr="00C0125B">
        <w:rPr>
          <w:rFonts w:ascii="Book Antiqua" w:eastAsia="Book Antiqua" w:hAnsi="Book Antiqua" w:cs="Book Antiqua"/>
          <w:color w:val="000000"/>
        </w:rPr>
        <w:t>: 401-410 [PMID: 9922322 DOI: 10.1016/s0016-5085(99)70138-1]</w:t>
      </w:r>
    </w:p>
    <w:p w14:paraId="73C79D4B" w14:textId="16864880" w:rsidR="00A77B3E" w:rsidRPr="00C0125B" w:rsidRDefault="00904CF9">
      <w:pPr>
        <w:spacing w:line="360" w:lineRule="auto"/>
        <w:jc w:val="both"/>
      </w:pPr>
      <w:r w:rsidRPr="00C0125B">
        <w:rPr>
          <w:rFonts w:ascii="Book Antiqua" w:eastAsia="Book Antiqua" w:hAnsi="Book Antiqua" w:cs="Book Antiqua"/>
          <w:color w:val="000000"/>
        </w:rPr>
        <w:t xml:space="preserve">61 </w:t>
      </w:r>
      <w:proofErr w:type="spellStart"/>
      <w:r w:rsidR="00C821D0" w:rsidRPr="00C0125B">
        <w:rPr>
          <w:rFonts w:ascii="Book Antiqua" w:eastAsia="Book Antiqua" w:hAnsi="Book Antiqua" w:cs="Book Antiqua"/>
          <w:b/>
          <w:bCs/>
          <w:color w:val="000000"/>
        </w:rPr>
        <w:t>Mottino</w:t>
      </w:r>
      <w:proofErr w:type="spellEnd"/>
      <w:r w:rsidR="00C821D0" w:rsidRPr="00C0125B">
        <w:rPr>
          <w:rFonts w:ascii="Book Antiqua" w:eastAsia="Book Antiqua" w:hAnsi="Book Antiqua" w:cs="Book Antiqua"/>
          <w:b/>
          <w:bCs/>
          <w:color w:val="000000"/>
        </w:rPr>
        <w:t xml:space="preserve"> AD</w:t>
      </w:r>
      <w:r w:rsidR="00C821D0" w:rsidRPr="00C0125B">
        <w:rPr>
          <w:rFonts w:ascii="Book Antiqua" w:eastAsia="Book Antiqua" w:hAnsi="Book Antiqua" w:cs="Book Antiqua"/>
          <w:color w:val="000000"/>
        </w:rPr>
        <w:t xml:space="preserve">, Cao J, </w:t>
      </w:r>
      <w:proofErr w:type="spellStart"/>
      <w:r w:rsidR="00C821D0" w:rsidRPr="00C0125B">
        <w:rPr>
          <w:rFonts w:ascii="Book Antiqua" w:eastAsia="Book Antiqua" w:hAnsi="Book Antiqua" w:cs="Book Antiqua"/>
          <w:color w:val="000000"/>
        </w:rPr>
        <w:t>Veggi</w:t>
      </w:r>
      <w:proofErr w:type="spellEnd"/>
      <w:r w:rsidR="00C821D0" w:rsidRPr="00C0125B">
        <w:rPr>
          <w:rFonts w:ascii="Book Antiqua" w:eastAsia="Book Antiqua" w:hAnsi="Book Antiqua" w:cs="Book Antiqua"/>
          <w:color w:val="000000"/>
        </w:rPr>
        <w:t xml:space="preserve"> LM, </w:t>
      </w:r>
      <w:proofErr w:type="spellStart"/>
      <w:r w:rsidR="00C821D0" w:rsidRPr="00C0125B">
        <w:rPr>
          <w:rFonts w:ascii="Book Antiqua" w:eastAsia="Book Antiqua" w:hAnsi="Book Antiqua" w:cs="Book Antiqua"/>
          <w:color w:val="000000"/>
        </w:rPr>
        <w:t>Crocenzi</w:t>
      </w:r>
      <w:proofErr w:type="spellEnd"/>
      <w:r w:rsidR="00C821D0" w:rsidRPr="00C0125B">
        <w:rPr>
          <w:rFonts w:ascii="Book Antiqua" w:eastAsia="Book Antiqua" w:hAnsi="Book Antiqua" w:cs="Book Antiqua"/>
          <w:color w:val="000000"/>
        </w:rPr>
        <w:t xml:space="preserve"> F, Roma MG, </w:t>
      </w:r>
      <w:proofErr w:type="spellStart"/>
      <w:r w:rsidR="00C821D0" w:rsidRPr="00C0125B">
        <w:rPr>
          <w:rFonts w:ascii="Book Antiqua" w:eastAsia="Book Antiqua" w:hAnsi="Book Antiqua" w:cs="Book Antiqua"/>
          <w:color w:val="000000"/>
        </w:rPr>
        <w:t>Vore</w:t>
      </w:r>
      <w:proofErr w:type="spellEnd"/>
      <w:r w:rsidR="00C821D0" w:rsidRPr="00C0125B">
        <w:rPr>
          <w:rFonts w:ascii="Book Antiqua" w:eastAsia="Book Antiqua" w:hAnsi="Book Antiqua" w:cs="Book Antiqua"/>
          <w:color w:val="000000"/>
        </w:rPr>
        <w:t xml:space="preserve"> M. Altered localization and activity of </w:t>
      </w:r>
      <w:proofErr w:type="spellStart"/>
      <w:r w:rsidR="00C821D0" w:rsidRPr="00C0125B">
        <w:rPr>
          <w:rFonts w:ascii="Book Antiqua" w:eastAsia="Book Antiqua" w:hAnsi="Book Antiqua" w:cs="Book Antiqua"/>
          <w:color w:val="000000"/>
        </w:rPr>
        <w:t>canalicular</w:t>
      </w:r>
      <w:proofErr w:type="spellEnd"/>
      <w:r w:rsidR="00C821D0" w:rsidRPr="00C0125B">
        <w:rPr>
          <w:rFonts w:ascii="Book Antiqua" w:eastAsia="Book Antiqua" w:hAnsi="Book Antiqua" w:cs="Book Antiqua"/>
          <w:color w:val="000000"/>
        </w:rPr>
        <w:t xml:space="preserve"> Mrp2 in estradiol-17beta-D-glucuronide-induced cholestasis. </w:t>
      </w:r>
      <w:proofErr w:type="spellStart"/>
      <w:r w:rsidR="00C821D0" w:rsidRPr="00C0125B">
        <w:rPr>
          <w:rFonts w:ascii="Book Antiqua" w:eastAsia="Book Antiqua" w:hAnsi="Book Antiqua" w:cs="Book Antiqua"/>
          <w:i/>
          <w:iCs/>
          <w:color w:val="000000"/>
        </w:rPr>
        <w:t>Hepatology</w:t>
      </w:r>
      <w:proofErr w:type="spellEnd"/>
      <w:r w:rsidR="00C821D0" w:rsidRPr="00C0125B">
        <w:rPr>
          <w:rFonts w:ascii="Book Antiqua" w:eastAsia="Book Antiqua" w:hAnsi="Book Antiqua" w:cs="Book Antiqua"/>
          <w:color w:val="000000"/>
        </w:rPr>
        <w:t xml:space="preserve"> 2002; </w:t>
      </w:r>
      <w:r w:rsidR="00C821D0" w:rsidRPr="00C0125B">
        <w:rPr>
          <w:rFonts w:ascii="Book Antiqua" w:eastAsia="Book Antiqua" w:hAnsi="Book Antiqua" w:cs="Book Antiqua"/>
          <w:b/>
          <w:bCs/>
          <w:color w:val="000000"/>
        </w:rPr>
        <w:t>35</w:t>
      </w:r>
      <w:r w:rsidR="00C821D0" w:rsidRPr="00C0125B">
        <w:rPr>
          <w:rFonts w:ascii="Book Antiqua" w:eastAsia="Book Antiqua" w:hAnsi="Book Antiqua" w:cs="Book Antiqua"/>
          <w:color w:val="000000"/>
        </w:rPr>
        <w:t>: 1409-1419 [PMID: 12029626 DOI: 10.1053/jhep.2002.33327]</w:t>
      </w:r>
    </w:p>
    <w:p w14:paraId="4BEA4CF7" w14:textId="3898228E" w:rsidR="00A77B3E" w:rsidRPr="00C0125B" w:rsidRDefault="00904CF9">
      <w:pPr>
        <w:spacing w:line="360" w:lineRule="auto"/>
        <w:jc w:val="both"/>
      </w:pPr>
      <w:r w:rsidRPr="00C0125B">
        <w:rPr>
          <w:rFonts w:ascii="Book Antiqua" w:eastAsia="Book Antiqua" w:hAnsi="Book Antiqua" w:cs="Book Antiqua"/>
          <w:color w:val="000000"/>
        </w:rPr>
        <w:t xml:space="preserve">62 </w:t>
      </w:r>
      <w:r w:rsidR="00C821D0" w:rsidRPr="00C0125B">
        <w:rPr>
          <w:rFonts w:ascii="Book Antiqua" w:eastAsia="Book Antiqua" w:hAnsi="Book Antiqua" w:cs="Book Antiqua"/>
          <w:b/>
          <w:bCs/>
          <w:color w:val="000000"/>
        </w:rPr>
        <w:t>Kojima H</w:t>
      </w:r>
      <w:r w:rsidR="00C821D0" w:rsidRPr="00C0125B">
        <w:rPr>
          <w:rFonts w:ascii="Book Antiqua" w:eastAsia="Book Antiqua" w:hAnsi="Book Antiqua" w:cs="Book Antiqua"/>
          <w:color w:val="000000"/>
        </w:rPr>
        <w:t xml:space="preserve">, </w:t>
      </w:r>
      <w:proofErr w:type="spellStart"/>
      <w:r w:rsidR="00C821D0" w:rsidRPr="00C0125B">
        <w:rPr>
          <w:rFonts w:ascii="Book Antiqua" w:eastAsia="Book Antiqua" w:hAnsi="Book Antiqua" w:cs="Book Antiqua"/>
          <w:color w:val="000000"/>
        </w:rPr>
        <w:t>Nies</w:t>
      </w:r>
      <w:proofErr w:type="spellEnd"/>
      <w:r w:rsidR="00C821D0" w:rsidRPr="00C0125B">
        <w:rPr>
          <w:rFonts w:ascii="Book Antiqua" w:eastAsia="Book Antiqua" w:hAnsi="Book Antiqua" w:cs="Book Antiqua"/>
          <w:color w:val="000000"/>
        </w:rPr>
        <w:t xml:space="preserve"> AT, </w:t>
      </w:r>
      <w:proofErr w:type="spellStart"/>
      <w:r w:rsidR="00C821D0" w:rsidRPr="00C0125B">
        <w:rPr>
          <w:rFonts w:ascii="Book Antiqua" w:eastAsia="Book Antiqua" w:hAnsi="Book Antiqua" w:cs="Book Antiqua"/>
          <w:color w:val="000000"/>
        </w:rPr>
        <w:t>König</w:t>
      </w:r>
      <w:proofErr w:type="spellEnd"/>
      <w:r w:rsidR="00C821D0" w:rsidRPr="00C0125B">
        <w:rPr>
          <w:rFonts w:ascii="Book Antiqua" w:eastAsia="Book Antiqua" w:hAnsi="Book Antiqua" w:cs="Book Antiqua"/>
          <w:color w:val="000000"/>
        </w:rPr>
        <w:t xml:space="preserve"> J, </w:t>
      </w:r>
      <w:proofErr w:type="spellStart"/>
      <w:r w:rsidR="00C821D0" w:rsidRPr="00C0125B">
        <w:rPr>
          <w:rFonts w:ascii="Book Antiqua" w:eastAsia="Book Antiqua" w:hAnsi="Book Antiqua" w:cs="Book Antiqua"/>
          <w:color w:val="000000"/>
        </w:rPr>
        <w:t>Hagmann</w:t>
      </w:r>
      <w:proofErr w:type="spellEnd"/>
      <w:r w:rsidR="00C821D0" w:rsidRPr="00C0125B">
        <w:rPr>
          <w:rFonts w:ascii="Book Antiqua" w:eastAsia="Book Antiqua" w:hAnsi="Book Antiqua" w:cs="Book Antiqua"/>
          <w:color w:val="000000"/>
        </w:rPr>
        <w:t xml:space="preserve"> W, Spring H, </w:t>
      </w:r>
      <w:proofErr w:type="spellStart"/>
      <w:r w:rsidR="00C821D0" w:rsidRPr="00C0125B">
        <w:rPr>
          <w:rFonts w:ascii="Book Antiqua" w:eastAsia="Book Antiqua" w:hAnsi="Book Antiqua" w:cs="Book Antiqua"/>
          <w:color w:val="000000"/>
        </w:rPr>
        <w:t>Uemura</w:t>
      </w:r>
      <w:proofErr w:type="spellEnd"/>
      <w:r w:rsidR="00C821D0" w:rsidRPr="00C0125B">
        <w:rPr>
          <w:rFonts w:ascii="Book Antiqua" w:eastAsia="Book Antiqua" w:hAnsi="Book Antiqua" w:cs="Book Antiqua"/>
          <w:color w:val="000000"/>
        </w:rPr>
        <w:t xml:space="preserve"> M, Fukui H, </w:t>
      </w:r>
      <w:proofErr w:type="spellStart"/>
      <w:r w:rsidR="00C821D0" w:rsidRPr="00C0125B">
        <w:rPr>
          <w:rFonts w:ascii="Book Antiqua" w:eastAsia="Book Antiqua" w:hAnsi="Book Antiqua" w:cs="Book Antiqua"/>
          <w:color w:val="000000"/>
        </w:rPr>
        <w:t>Keppler</w:t>
      </w:r>
      <w:proofErr w:type="spellEnd"/>
      <w:r w:rsidR="00C821D0" w:rsidRPr="00C0125B">
        <w:rPr>
          <w:rFonts w:ascii="Book Antiqua" w:eastAsia="Book Antiqua" w:hAnsi="Book Antiqua" w:cs="Book Antiqua"/>
          <w:color w:val="000000"/>
        </w:rPr>
        <w:t xml:space="preserve"> D. Changes in the expression and localization of hepatocellular transporters and </w:t>
      </w:r>
      <w:proofErr w:type="spellStart"/>
      <w:r w:rsidR="00C821D0" w:rsidRPr="00C0125B">
        <w:rPr>
          <w:rFonts w:ascii="Book Antiqua" w:eastAsia="Book Antiqua" w:hAnsi="Book Antiqua" w:cs="Book Antiqua"/>
          <w:color w:val="000000"/>
        </w:rPr>
        <w:t>radixin</w:t>
      </w:r>
      <w:proofErr w:type="spellEnd"/>
      <w:r w:rsidR="00C821D0" w:rsidRPr="00C0125B">
        <w:rPr>
          <w:rFonts w:ascii="Book Antiqua" w:eastAsia="Book Antiqua" w:hAnsi="Book Antiqua" w:cs="Book Antiqua"/>
          <w:color w:val="000000"/>
        </w:rPr>
        <w:t xml:space="preserve"> in primary biliary cirrhosis. </w:t>
      </w:r>
      <w:r w:rsidR="00C821D0" w:rsidRPr="00C0125B">
        <w:rPr>
          <w:rFonts w:ascii="Book Antiqua" w:eastAsia="Book Antiqua" w:hAnsi="Book Antiqua" w:cs="Book Antiqua"/>
          <w:i/>
          <w:iCs/>
          <w:color w:val="000000"/>
        </w:rPr>
        <w:t xml:space="preserve">J </w:t>
      </w:r>
      <w:proofErr w:type="spellStart"/>
      <w:r w:rsidR="00C821D0" w:rsidRPr="00C0125B">
        <w:rPr>
          <w:rFonts w:ascii="Book Antiqua" w:eastAsia="Book Antiqua" w:hAnsi="Book Antiqua" w:cs="Book Antiqua"/>
          <w:i/>
          <w:iCs/>
          <w:color w:val="000000"/>
        </w:rPr>
        <w:t>Hepatol</w:t>
      </w:r>
      <w:proofErr w:type="spellEnd"/>
      <w:r w:rsidR="00C821D0" w:rsidRPr="00C0125B">
        <w:rPr>
          <w:rFonts w:ascii="Book Antiqua" w:eastAsia="Book Antiqua" w:hAnsi="Book Antiqua" w:cs="Book Antiqua"/>
          <w:color w:val="000000"/>
        </w:rPr>
        <w:t xml:space="preserve"> 2003; </w:t>
      </w:r>
      <w:r w:rsidR="00C821D0" w:rsidRPr="00C0125B">
        <w:rPr>
          <w:rFonts w:ascii="Book Antiqua" w:eastAsia="Book Antiqua" w:hAnsi="Book Antiqua" w:cs="Book Antiqua"/>
          <w:b/>
          <w:bCs/>
          <w:color w:val="000000"/>
        </w:rPr>
        <w:t>39</w:t>
      </w:r>
      <w:r w:rsidR="00C821D0" w:rsidRPr="00C0125B">
        <w:rPr>
          <w:rFonts w:ascii="Book Antiqua" w:eastAsia="Book Antiqua" w:hAnsi="Book Antiqua" w:cs="Book Antiqua"/>
          <w:color w:val="000000"/>
        </w:rPr>
        <w:t>: 693-702 [PMID: 14568249 DOI: 10.1016/s0168-8278(03)00410-0]</w:t>
      </w:r>
    </w:p>
    <w:p w14:paraId="76979058" w14:textId="3F726313" w:rsidR="00A77B3E" w:rsidRPr="00C0125B" w:rsidRDefault="005B6939">
      <w:pPr>
        <w:spacing w:line="360" w:lineRule="auto"/>
        <w:jc w:val="both"/>
      </w:pPr>
      <w:r w:rsidRPr="00C0125B">
        <w:rPr>
          <w:rFonts w:ascii="Book Antiqua" w:eastAsia="Book Antiqua" w:hAnsi="Book Antiqua" w:cs="Book Antiqua"/>
          <w:color w:val="000000"/>
        </w:rPr>
        <w:t xml:space="preserve">63 </w:t>
      </w:r>
      <w:proofErr w:type="spellStart"/>
      <w:r w:rsidR="00C821D0" w:rsidRPr="00C0125B">
        <w:rPr>
          <w:rFonts w:ascii="Book Antiqua" w:eastAsia="Book Antiqua" w:hAnsi="Book Antiqua" w:cs="Book Antiqua"/>
          <w:b/>
          <w:bCs/>
          <w:color w:val="000000"/>
        </w:rPr>
        <w:t>Pandak</w:t>
      </w:r>
      <w:proofErr w:type="spellEnd"/>
      <w:r w:rsidR="00C821D0" w:rsidRPr="00C0125B">
        <w:rPr>
          <w:rFonts w:ascii="Book Antiqua" w:eastAsia="Book Antiqua" w:hAnsi="Book Antiqua" w:cs="Book Antiqua"/>
          <w:b/>
          <w:bCs/>
          <w:color w:val="000000"/>
        </w:rPr>
        <w:t xml:space="preserve"> WM</w:t>
      </w:r>
      <w:r w:rsidR="00C821D0" w:rsidRPr="00C0125B">
        <w:rPr>
          <w:rFonts w:ascii="Book Antiqua" w:eastAsia="Book Antiqua" w:hAnsi="Book Antiqua" w:cs="Book Antiqua"/>
          <w:color w:val="000000"/>
        </w:rPr>
        <w:t xml:space="preserve">, </w:t>
      </w:r>
      <w:proofErr w:type="spellStart"/>
      <w:r w:rsidR="00C821D0" w:rsidRPr="00C0125B">
        <w:rPr>
          <w:rFonts w:ascii="Book Antiqua" w:eastAsia="Book Antiqua" w:hAnsi="Book Antiqua" w:cs="Book Antiqua"/>
          <w:color w:val="000000"/>
        </w:rPr>
        <w:t>Bohdan</w:t>
      </w:r>
      <w:proofErr w:type="spellEnd"/>
      <w:r w:rsidR="00C821D0" w:rsidRPr="00C0125B">
        <w:rPr>
          <w:rFonts w:ascii="Book Antiqua" w:eastAsia="Book Antiqua" w:hAnsi="Book Antiqua" w:cs="Book Antiqua"/>
          <w:color w:val="000000"/>
        </w:rPr>
        <w:t xml:space="preserve"> P, </w:t>
      </w:r>
      <w:proofErr w:type="spellStart"/>
      <w:r w:rsidR="00C821D0" w:rsidRPr="00C0125B">
        <w:rPr>
          <w:rFonts w:ascii="Book Antiqua" w:eastAsia="Book Antiqua" w:hAnsi="Book Antiqua" w:cs="Book Antiqua"/>
          <w:color w:val="000000"/>
        </w:rPr>
        <w:t>Franklund</w:t>
      </w:r>
      <w:proofErr w:type="spellEnd"/>
      <w:r w:rsidR="00C821D0" w:rsidRPr="00C0125B">
        <w:rPr>
          <w:rFonts w:ascii="Book Antiqua" w:eastAsia="Book Antiqua" w:hAnsi="Book Antiqua" w:cs="Book Antiqua"/>
          <w:color w:val="000000"/>
        </w:rPr>
        <w:t xml:space="preserve"> C, </w:t>
      </w:r>
      <w:proofErr w:type="spellStart"/>
      <w:r w:rsidR="00C821D0" w:rsidRPr="00C0125B">
        <w:rPr>
          <w:rFonts w:ascii="Book Antiqua" w:eastAsia="Book Antiqua" w:hAnsi="Book Antiqua" w:cs="Book Antiqua"/>
          <w:color w:val="000000"/>
        </w:rPr>
        <w:t>Mallonee</w:t>
      </w:r>
      <w:proofErr w:type="spellEnd"/>
      <w:r w:rsidR="00C821D0" w:rsidRPr="00C0125B">
        <w:rPr>
          <w:rFonts w:ascii="Book Antiqua" w:eastAsia="Book Antiqua" w:hAnsi="Book Antiqua" w:cs="Book Antiqua"/>
          <w:color w:val="000000"/>
        </w:rPr>
        <w:t xml:space="preserve"> DH, </w:t>
      </w:r>
      <w:proofErr w:type="spellStart"/>
      <w:r w:rsidR="00C821D0" w:rsidRPr="00C0125B">
        <w:rPr>
          <w:rFonts w:ascii="Book Antiqua" w:eastAsia="Book Antiqua" w:hAnsi="Book Antiqua" w:cs="Book Antiqua"/>
          <w:color w:val="000000"/>
        </w:rPr>
        <w:t>Eggertsen</w:t>
      </w:r>
      <w:proofErr w:type="spellEnd"/>
      <w:r w:rsidR="00C821D0" w:rsidRPr="00C0125B">
        <w:rPr>
          <w:rFonts w:ascii="Book Antiqua" w:eastAsia="Book Antiqua" w:hAnsi="Book Antiqua" w:cs="Book Antiqua"/>
          <w:color w:val="000000"/>
        </w:rPr>
        <w:t xml:space="preserve"> G, </w:t>
      </w:r>
      <w:proofErr w:type="spellStart"/>
      <w:r w:rsidR="00C821D0" w:rsidRPr="00C0125B">
        <w:rPr>
          <w:rFonts w:ascii="Book Antiqua" w:eastAsia="Book Antiqua" w:hAnsi="Book Antiqua" w:cs="Book Antiqua"/>
          <w:color w:val="000000"/>
        </w:rPr>
        <w:t>Björkhem</w:t>
      </w:r>
      <w:proofErr w:type="spellEnd"/>
      <w:r w:rsidR="00C821D0" w:rsidRPr="00C0125B">
        <w:rPr>
          <w:rFonts w:ascii="Book Antiqua" w:eastAsia="Book Antiqua" w:hAnsi="Book Antiqua" w:cs="Book Antiqua"/>
          <w:color w:val="000000"/>
        </w:rPr>
        <w:t xml:space="preserve"> I, Gil G, </w:t>
      </w:r>
      <w:proofErr w:type="spellStart"/>
      <w:r w:rsidR="00C821D0" w:rsidRPr="00C0125B">
        <w:rPr>
          <w:rFonts w:ascii="Book Antiqua" w:eastAsia="Book Antiqua" w:hAnsi="Book Antiqua" w:cs="Book Antiqua"/>
          <w:color w:val="000000"/>
        </w:rPr>
        <w:t>Vlahcevic</w:t>
      </w:r>
      <w:proofErr w:type="spellEnd"/>
      <w:r w:rsidR="00C821D0" w:rsidRPr="00C0125B">
        <w:rPr>
          <w:rFonts w:ascii="Book Antiqua" w:eastAsia="Book Antiqua" w:hAnsi="Book Antiqua" w:cs="Book Antiqua"/>
          <w:color w:val="000000"/>
        </w:rPr>
        <w:t xml:space="preserve"> ZR, </w:t>
      </w:r>
      <w:proofErr w:type="spellStart"/>
      <w:r w:rsidR="00C821D0" w:rsidRPr="00C0125B">
        <w:rPr>
          <w:rFonts w:ascii="Book Antiqua" w:eastAsia="Book Antiqua" w:hAnsi="Book Antiqua" w:cs="Book Antiqua"/>
          <w:color w:val="000000"/>
        </w:rPr>
        <w:t>Hylemon</w:t>
      </w:r>
      <w:proofErr w:type="spellEnd"/>
      <w:r w:rsidR="00C821D0" w:rsidRPr="00C0125B">
        <w:rPr>
          <w:rFonts w:ascii="Book Antiqua" w:eastAsia="Book Antiqua" w:hAnsi="Book Antiqua" w:cs="Book Antiqua"/>
          <w:color w:val="000000"/>
        </w:rPr>
        <w:t xml:space="preserve"> PB. Expression of sterol 12alpha-hydroxylase alters bile acid pool composition in primary rat hepatocytes and in vivo. </w:t>
      </w:r>
      <w:r w:rsidR="00C821D0" w:rsidRPr="00C0125B">
        <w:rPr>
          <w:rFonts w:ascii="Book Antiqua" w:eastAsia="Book Antiqua" w:hAnsi="Book Antiqua" w:cs="Book Antiqua"/>
          <w:i/>
          <w:iCs/>
          <w:color w:val="000000"/>
        </w:rPr>
        <w:t>Gastroenterology</w:t>
      </w:r>
      <w:r w:rsidR="00C821D0" w:rsidRPr="00C0125B">
        <w:rPr>
          <w:rFonts w:ascii="Book Antiqua" w:eastAsia="Book Antiqua" w:hAnsi="Book Antiqua" w:cs="Book Antiqua"/>
          <w:color w:val="000000"/>
        </w:rPr>
        <w:t xml:space="preserve"> 2001; </w:t>
      </w:r>
      <w:r w:rsidR="00C821D0" w:rsidRPr="00C0125B">
        <w:rPr>
          <w:rFonts w:ascii="Book Antiqua" w:eastAsia="Book Antiqua" w:hAnsi="Book Antiqua" w:cs="Book Antiqua"/>
          <w:b/>
          <w:bCs/>
          <w:color w:val="000000"/>
        </w:rPr>
        <w:t>120</w:t>
      </w:r>
      <w:r w:rsidR="00C821D0" w:rsidRPr="00C0125B">
        <w:rPr>
          <w:rFonts w:ascii="Book Antiqua" w:eastAsia="Book Antiqua" w:hAnsi="Book Antiqua" w:cs="Book Antiqua"/>
          <w:color w:val="000000"/>
        </w:rPr>
        <w:t>: 1801-1809 [PMID: 11375960 DOI: 10.1053/gast.2001.24833]</w:t>
      </w:r>
    </w:p>
    <w:p w14:paraId="2F898066" w14:textId="224FA04D" w:rsidR="00A77B3E" w:rsidRPr="00C0125B" w:rsidRDefault="005B6939">
      <w:pPr>
        <w:spacing w:line="360" w:lineRule="auto"/>
        <w:jc w:val="both"/>
      </w:pPr>
      <w:r w:rsidRPr="00C0125B">
        <w:rPr>
          <w:rFonts w:ascii="Book Antiqua" w:eastAsia="Book Antiqua" w:hAnsi="Book Antiqua" w:cs="Book Antiqua"/>
          <w:color w:val="000000"/>
        </w:rPr>
        <w:t xml:space="preserve">64 </w:t>
      </w:r>
      <w:r w:rsidR="00C821D0" w:rsidRPr="00C0125B">
        <w:rPr>
          <w:rFonts w:ascii="Book Antiqua" w:eastAsia="Book Antiqua" w:hAnsi="Book Antiqua" w:cs="Book Antiqua"/>
          <w:b/>
          <w:bCs/>
          <w:color w:val="000000"/>
        </w:rPr>
        <w:t>Zhang M</w:t>
      </w:r>
      <w:r w:rsidR="00C821D0" w:rsidRPr="00C0125B">
        <w:rPr>
          <w:rFonts w:ascii="Book Antiqua" w:eastAsia="Book Antiqua" w:hAnsi="Book Antiqua" w:cs="Book Antiqua"/>
          <w:color w:val="000000"/>
        </w:rPr>
        <w:t xml:space="preserve">, Chiang JY. Transcriptional regulation of the human sterol 12alpha-hydroxylase gene (CYP8B1): roles of </w:t>
      </w:r>
      <w:proofErr w:type="spellStart"/>
      <w:r w:rsidR="00C821D0" w:rsidRPr="00C0125B">
        <w:rPr>
          <w:rFonts w:ascii="Book Antiqua" w:eastAsia="Book Antiqua" w:hAnsi="Book Antiqua" w:cs="Book Antiqua"/>
          <w:color w:val="000000"/>
        </w:rPr>
        <w:t>heaptocyte</w:t>
      </w:r>
      <w:proofErr w:type="spellEnd"/>
      <w:r w:rsidR="00C821D0" w:rsidRPr="00C0125B">
        <w:rPr>
          <w:rFonts w:ascii="Book Antiqua" w:eastAsia="Book Antiqua" w:hAnsi="Book Antiqua" w:cs="Book Antiqua"/>
          <w:color w:val="000000"/>
        </w:rPr>
        <w:t xml:space="preserve"> nuclear factor 4alpha in mediating bile acid repression. </w:t>
      </w:r>
      <w:r w:rsidR="00C821D0" w:rsidRPr="00C0125B">
        <w:rPr>
          <w:rFonts w:ascii="Book Antiqua" w:eastAsia="Book Antiqua" w:hAnsi="Book Antiqua" w:cs="Book Antiqua"/>
          <w:i/>
          <w:iCs/>
          <w:color w:val="000000"/>
        </w:rPr>
        <w:t xml:space="preserve">J </w:t>
      </w:r>
      <w:proofErr w:type="spellStart"/>
      <w:r w:rsidR="00C821D0" w:rsidRPr="00C0125B">
        <w:rPr>
          <w:rFonts w:ascii="Book Antiqua" w:eastAsia="Book Antiqua" w:hAnsi="Book Antiqua" w:cs="Book Antiqua"/>
          <w:i/>
          <w:iCs/>
          <w:color w:val="000000"/>
        </w:rPr>
        <w:t>Biol</w:t>
      </w:r>
      <w:proofErr w:type="spellEnd"/>
      <w:r w:rsidR="00C821D0" w:rsidRPr="00C0125B">
        <w:rPr>
          <w:rFonts w:ascii="Book Antiqua" w:eastAsia="Book Antiqua" w:hAnsi="Book Antiqua" w:cs="Book Antiqua"/>
          <w:i/>
          <w:iCs/>
          <w:color w:val="000000"/>
        </w:rPr>
        <w:t xml:space="preserve"> </w:t>
      </w:r>
      <w:proofErr w:type="spellStart"/>
      <w:r w:rsidR="00C821D0" w:rsidRPr="00C0125B">
        <w:rPr>
          <w:rFonts w:ascii="Book Antiqua" w:eastAsia="Book Antiqua" w:hAnsi="Book Antiqua" w:cs="Book Antiqua"/>
          <w:i/>
          <w:iCs/>
          <w:color w:val="000000"/>
        </w:rPr>
        <w:t>Chem</w:t>
      </w:r>
      <w:proofErr w:type="spellEnd"/>
      <w:r w:rsidR="00C821D0" w:rsidRPr="00C0125B">
        <w:rPr>
          <w:rFonts w:ascii="Book Antiqua" w:eastAsia="Book Antiqua" w:hAnsi="Book Antiqua" w:cs="Book Antiqua"/>
          <w:color w:val="000000"/>
        </w:rPr>
        <w:t xml:space="preserve"> 2001; </w:t>
      </w:r>
      <w:r w:rsidR="00C821D0" w:rsidRPr="00C0125B">
        <w:rPr>
          <w:rFonts w:ascii="Book Antiqua" w:eastAsia="Book Antiqua" w:hAnsi="Book Antiqua" w:cs="Book Antiqua"/>
          <w:b/>
          <w:bCs/>
          <w:color w:val="000000"/>
        </w:rPr>
        <w:t>276</w:t>
      </w:r>
      <w:r w:rsidR="00C821D0" w:rsidRPr="00C0125B">
        <w:rPr>
          <w:rFonts w:ascii="Book Antiqua" w:eastAsia="Book Antiqua" w:hAnsi="Book Antiqua" w:cs="Book Antiqua"/>
          <w:color w:val="000000"/>
        </w:rPr>
        <w:t>: 41690-41699 [PMID: 11535594 DOI: 10.1074/jbc.M105117200]</w:t>
      </w:r>
    </w:p>
    <w:p w14:paraId="490F896B" w14:textId="63C57FFD" w:rsidR="00A77B3E" w:rsidRPr="00C0125B" w:rsidRDefault="005B6939">
      <w:pPr>
        <w:spacing w:line="360" w:lineRule="auto"/>
        <w:jc w:val="both"/>
      </w:pPr>
      <w:r w:rsidRPr="00C0125B">
        <w:rPr>
          <w:rFonts w:ascii="Book Antiqua" w:eastAsia="Book Antiqua" w:hAnsi="Book Antiqua" w:cs="Book Antiqua"/>
          <w:color w:val="000000"/>
        </w:rPr>
        <w:lastRenderedPageBreak/>
        <w:t xml:space="preserve">65 </w:t>
      </w:r>
      <w:proofErr w:type="spellStart"/>
      <w:r w:rsidR="00C821D0" w:rsidRPr="00C0125B">
        <w:rPr>
          <w:rFonts w:ascii="Book Antiqua" w:eastAsia="Book Antiqua" w:hAnsi="Book Antiqua" w:cs="Book Antiqua"/>
          <w:b/>
          <w:bCs/>
          <w:color w:val="000000"/>
        </w:rPr>
        <w:t>Mörk</w:t>
      </w:r>
      <w:proofErr w:type="spellEnd"/>
      <w:r w:rsidR="00C821D0" w:rsidRPr="00C0125B">
        <w:rPr>
          <w:rFonts w:ascii="Book Antiqua" w:eastAsia="Book Antiqua" w:hAnsi="Book Antiqua" w:cs="Book Antiqua"/>
          <w:b/>
          <w:bCs/>
          <w:color w:val="000000"/>
        </w:rPr>
        <w:t xml:space="preserve"> LM</w:t>
      </w:r>
      <w:r w:rsidR="00C821D0" w:rsidRPr="00C0125B">
        <w:rPr>
          <w:rFonts w:ascii="Book Antiqua" w:eastAsia="Book Antiqua" w:hAnsi="Book Antiqua" w:cs="Book Antiqua"/>
          <w:color w:val="000000"/>
        </w:rPr>
        <w:t xml:space="preserve">, Strom SC, Mode A, Ellis EC. Addition of Dexamethasone Alters the Bile Acid Composition by Inducing CYP8B1 in Primary Cultures of Human Hepatocytes. </w:t>
      </w:r>
      <w:r w:rsidR="00C821D0" w:rsidRPr="00C0125B">
        <w:rPr>
          <w:rFonts w:ascii="Book Antiqua" w:eastAsia="Book Antiqua" w:hAnsi="Book Antiqua" w:cs="Book Antiqua"/>
          <w:i/>
          <w:iCs/>
          <w:color w:val="000000"/>
        </w:rPr>
        <w:t xml:space="preserve">J </w:t>
      </w:r>
      <w:proofErr w:type="spellStart"/>
      <w:r w:rsidR="00C821D0" w:rsidRPr="00C0125B">
        <w:rPr>
          <w:rFonts w:ascii="Book Antiqua" w:eastAsia="Book Antiqua" w:hAnsi="Book Antiqua" w:cs="Book Antiqua"/>
          <w:i/>
          <w:iCs/>
          <w:color w:val="000000"/>
        </w:rPr>
        <w:t>Clin</w:t>
      </w:r>
      <w:proofErr w:type="spellEnd"/>
      <w:r w:rsidR="00C821D0" w:rsidRPr="00C0125B">
        <w:rPr>
          <w:rFonts w:ascii="Book Antiqua" w:eastAsia="Book Antiqua" w:hAnsi="Book Antiqua" w:cs="Book Antiqua"/>
          <w:i/>
          <w:iCs/>
          <w:color w:val="000000"/>
        </w:rPr>
        <w:t xml:space="preserve"> </w:t>
      </w:r>
      <w:proofErr w:type="spellStart"/>
      <w:r w:rsidR="00C821D0" w:rsidRPr="00C0125B">
        <w:rPr>
          <w:rFonts w:ascii="Book Antiqua" w:eastAsia="Book Antiqua" w:hAnsi="Book Antiqua" w:cs="Book Antiqua"/>
          <w:i/>
          <w:iCs/>
          <w:color w:val="000000"/>
        </w:rPr>
        <w:t>Exp</w:t>
      </w:r>
      <w:proofErr w:type="spellEnd"/>
      <w:r w:rsidR="00C821D0" w:rsidRPr="00C0125B">
        <w:rPr>
          <w:rFonts w:ascii="Book Antiqua" w:eastAsia="Book Antiqua" w:hAnsi="Book Antiqua" w:cs="Book Antiqua"/>
          <w:i/>
          <w:iCs/>
          <w:color w:val="000000"/>
        </w:rPr>
        <w:t xml:space="preserve"> </w:t>
      </w:r>
      <w:proofErr w:type="spellStart"/>
      <w:r w:rsidR="00C821D0" w:rsidRPr="00C0125B">
        <w:rPr>
          <w:rFonts w:ascii="Book Antiqua" w:eastAsia="Book Antiqua" w:hAnsi="Book Antiqua" w:cs="Book Antiqua"/>
          <w:i/>
          <w:iCs/>
          <w:color w:val="000000"/>
        </w:rPr>
        <w:t>Hepatol</w:t>
      </w:r>
      <w:proofErr w:type="spellEnd"/>
      <w:r w:rsidR="00C821D0" w:rsidRPr="00C0125B">
        <w:rPr>
          <w:rFonts w:ascii="Book Antiqua" w:eastAsia="Book Antiqua" w:hAnsi="Book Antiqua" w:cs="Book Antiqua"/>
          <w:color w:val="000000"/>
        </w:rPr>
        <w:t xml:space="preserve"> 2016; </w:t>
      </w:r>
      <w:r w:rsidR="00C821D0" w:rsidRPr="00C0125B">
        <w:rPr>
          <w:rFonts w:ascii="Book Antiqua" w:eastAsia="Book Antiqua" w:hAnsi="Book Antiqua" w:cs="Book Antiqua"/>
          <w:b/>
          <w:bCs/>
          <w:color w:val="000000"/>
        </w:rPr>
        <w:t>6</w:t>
      </w:r>
      <w:r w:rsidR="00C821D0" w:rsidRPr="00C0125B">
        <w:rPr>
          <w:rFonts w:ascii="Book Antiqua" w:eastAsia="Book Antiqua" w:hAnsi="Book Antiqua" w:cs="Book Antiqua"/>
          <w:color w:val="000000"/>
        </w:rPr>
        <w:t>: 87-93 [PMID: 27493455 DOI: 10.1016/j.jceh.2016.01.007]</w:t>
      </w:r>
    </w:p>
    <w:p w14:paraId="7417A8D5" w14:textId="2ACBFAD5" w:rsidR="00A77B3E" w:rsidRPr="00C0125B" w:rsidRDefault="005B6939">
      <w:pPr>
        <w:spacing w:line="360" w:lineRule="auto"/>
        <w:jc w:val="both"/>
      </w:pPr>
      <w:r w:rsidRPr="00C0125B">
        <w:rPr>
          <w:rFonts w:ascii="Book Antiqua" w:eastAsia="Book Antiqua" w:hAnsi="Book Antiqua" w:cs="Book Antiqua"/>
          <w:color w:val="000000"/>
        </w:rPr>
        <w:t xml:space="preserve">66 </w:t>
      </w:r>
      <w:r w:rsidR="00C821D0" w:rsidRPr="00C0125B">
        <w:rPr>
          <w:rFonts w:ascii="Book Antiqua" w:eastAsia="Book Antiqua" w:hAnsi="Book Antiqua" w:cs="Book Antiqua"/>
          <w:b/>
          <w:bCs/>
          <w:color w:val="000000"/>
        </w:rPr>
        <w:t>Li T</w:t>
      </w:r>
      <w:r w:rsidR="00C821D0" w:rsidRPr="00C0125B">
        <w:rPr>
          <w:rFonts w:ascii="Book Antiqua" w:eastAsia="Book Antiqua" w:hAnsi="Book Antiqua" w:cs="Book Antiqua"/>
          <w:color w:val="000000"/>
        </w:rPr>
        <w:t xml:space="preserve">, </w:t>
      </w:r>
      <w:proofErr w:type="spellStart"/>
      <w:r w:rsidR="00C821D0" w:rsidRPr="00C0125B">
        <w:rPr>
          <w:rFonts w:ascii="Book Antiqua" w:eastAsia="Book Antiqua" w:hAnsi="Book Antiqua" w:cs="Book Antiqua"/>
          <w:color w:val="000000"/>
        </w:rPr>
        <w:t>Apte</w:t>
      </w:r>
      <w:proofErr w:type="spellEnd"/>
      <w:r w:rsidR="00C821D0" w:rsidRPr="00C0125B">
        <w:rPr>
          <w:rFonts w:ascii="Book Antiqua" w:eastAsia="Book Antiqua" w:hAnsi="Book Antiqua" w:cs="Book Antiqua"/>
          <w:color w:val="000000"/>
        </w:rPr>
        <w:t xml:space="preserve"> U. Bile Acid Metabolism and Signaling in Cholestasis, Inflammation, and Cancer. </w:t>
      </w:r>
      <w:proofErr w:type="spellStart"/>
      <w:r w:rsidR="00C821D0" w:rsidRPr="00C0125B">
        <w:rPr>
          <w:rFonts w:ascii="Book Antiqua" w:eastAsia="Book Antiqua" w:hAnsi="Book Antiqua" w:cs="Book Antiqua"/>
          <w:i/>
          <w:iCs/>
          <w:color w:val="000000"/>
        </w:rPr>
        <w:t>Adv</w:t>
      </w:r>
      <w:proofErr w:type="spellEnd"/>
      <w:r w:rsidR="00C821D0" w:rsidRPr="00C0125B">
        <w:rPr>
          <w:rFonts w:ascii="Book Antiqua" w:eastAsia="Book Antiqua" w:hAnsi="Book Antiqua" w:cs="Book Antiqua"/>
          <w:i/>
          <w:iCs/>
          <w:color w:val="000000"/>
        </w:rPr>
        <w:t xml:space="preserve"> </w:t>
      </w:r>
      <w:proofErr w:type="spellStart"/>
      <w:r w:rsidR="00C821D0" w:rsidRPr="00C0125B">
        <w:rPr>
          <w:rFonts w:ascii="Book Antiqua" w:eastAsia="Book Antiqua" w:hAnsi="Book Antiqua" w:cs="Book Antiqua"/>
          <w:i/>
          <w:iCs/>
          <w:color w:val="000000"/>
        </w:rPr>
        <w:t>Pharmacol</w:t>
      </w:r>
      <w:proofErr w:type="spellEnd"/>
      <w:r w:rsidR="00C821D0" w:rsidRPr="00C0125B">
        <w:rPr>
          <w:rFonts w:ascii="Book Antiqua" w:eastAsia="Book Antiqua" w:hAnsi="Book Antiqua" w:cs="Book Antiqua"/>
          <w:color w:val="000000"/>
        </w:rPr>
        <w:t xml:space="preserve"> 2015; </w:t>
      </w:r>
      <w:r w:rsidR="00C821D0" w:rsidRPr="00C0125B">
        <w:rPr>
          <w:rFonts w:ascii="Book Antiqua" w:eastAsia="Book Antiqua" w:hAnsi="Book Antiqua" w:cs="Book Antiqua"/>
          <w:b/>
          <w:bCs/>
          <w:color w:val="000000"/>
        </w:rPr>
        <w:t>74</w:t>
      </w:r>
      <w:r w:rsidR="00C821D0" w:rsidRPr="00C0125B">
        <w:rPr>
          <w:rFonts w:ascii="Book Antiqua" w:eastAsia="Book Antiqua" w:hAnsi="Book Antiqua" w:cs="Book Antiqua"/>
          <w:color w:val="000000"/>
        </w:rPr>
        <w:t>: 263-302 [PMID: 26233910 DOI: 10.1016/bs.apha.2015.04.003]</w:t>
      </w:r>
    </w:p>
    <w:p w14:paraId="4AB4E0D9" w14:textId="6E6282C3" w:rsidR="00A77B3E" w:rsidRPr="00C0125B" w:rsidRDefault="005B6939">
      <w:pPr>
        <w:spacing w:line="360" w:lineRule="auto"/>
        <w:jc w:val="both"/>
      </w:pPr>
      <w:r w:rsidRPr="00C0125B">
        <w:rPr>
          <w:rFonts w:ascii="Book Antiqua" w:eastAsia="Book Antiqua" w:hAnsi="Book Antiqua" w:cs="Book Antiqua"/>
          <w:color w:val="000000"/>
        </w:rPr>
        <w:t xml:space="preserve">67 </w:t>
      </w:r>
      <w:r w:rsidR="00C821D0" w:rsidRPr="00C0125B">
        <w:rPr>
          <w:rFonts w:ascii="Book Antiqua" w:eastAsia="Book Antiqua" w:hAnsi="Book Antiqua" w:cs="Book Antiqua"/>
          <w:b/>
          <w:bCs/>
          <w:color w:val="000000"/>
        </w:rPr>
        <w:t>Chiang JY</w:t>
      </w:r>
      <w:r w:rsidR="00C821D0" w:rsidRPr="00C0125B">
        <w:rPr>
          <w:rFonts w:ascii="Book Antiqua" w:eastAsia="Book Antiqua" w:hAnsi="Book Antiqua" w:cs="Book Antiqua"/>
          <w:color w:val="000000"/>
        </w:rPr>
        <w:t xml:space="preserve">. Negative feedback regulation of bile acid metabolism: impact on liver metabolism and diseases. </w:t>
      </w:r>
      <w:proofErr w:type="spellStart"/>
      <w:r w:rsidR="00C821D0" w:rsidRPr="00C0125B">
        <w:rPr>
          <w:rFonts w:ascii="Book Antiqua" w:eastAsia="Book Antiqua" w:hAnsi="Book Antiqua" w:cs="Book Antiqua"/>
          <w:i/>
          <w:iCs/>
          <w:color w:val="000000"/>
        </w:rPr>
        <w:t>Hepatology</w:t>
      </w:r>
      <w:proofErr w:type="spellEnd"/>
      <w:r w:rsidR="00C821D0" w:rsidRPr="00C0125B">
        <w:rPr>
          <w:rFonts w:ascii="Book Antiqua" w:eastAsia="Book Antiqua" w:hAnsi="Book Antiqua" w:cs="Book Antiqua"/>
          <w:color w:val="000000"/>
        </w:rPr>
        <w:t xml:space="preserve"> 2015; </w:t>
      </w:r>
      <w:r w:rsidR="00C821D0" w:rsidRPr="00C0125B">
        <w:rPr>
          <w:rFonts w:ascii="Book Antiqua" w:eastAsia="Book Antiqua" w:hAnsi="Book Antiqua" w:cs="Book Antiqua"/>
          <w:b/>
          <w:bCs/>
          <w:color w:val="000000"/>
        </w:rPr>
        <w:t>62</w:t>
      </w:r>
      <w:r w:rsidR="00C821D0" w:rsidRPr="00C0125B">
        <w:rPr>
          <w:rFonts w:ascii="Book Antiqua" w:eastAsia="Book Antiqua" w:hAnsi="Book Antiqua" w:cs="Book Antiqua"/>
          <w:color w:val="000000"/>
        </w:rPr>
        <w:t>: 1315-1317 [PMID: 26122550 DOI: 10.1002/hep.27964]</w:t>
      </w:r>
    </w:p>
    <w:p w14:paraId="1822CD36" w14:textId="543F5452" w:rsidR="00A77B3E" w:rsidRPr="00C0125B" w:rsidRDefault="005B6939">
      <w:pPr>
        <w:spacing w:line="360" w:lineRule="auto"/>
        <w:jc w:val="both"/>
      </w:pPr>
      <w:r w:rsidRPr="00C0125B">
        <w:rPr>
          <w:rFonts w:ascii="Book Antiqua" w:eastAsia="Book Antiqua" w:hAnsi="Book Antiqua" w:cs="Book Antiqua"/>
          <w:color w:val="000000"/>
        </w:rPr>
        <w:t xml:space="preserve">68 </w:t>
      </w:r>
      <w:proofErr w:type="spellStart"/>
      <w:r w:rsidR="00C821D0" w:rsidRPr="00C0125B">
        <w:rPr>
          <w:rFonts w:ascii="Book Antiqua" w:eastAsia="Book Antiqua" w:hAnsi="Book Antiqua" w:cs="Book Antiqua"/>
          <w:b/>
          <w:bCs/>
          <w:color w:val="000000"/>
        </w:rPr>
        <w:t>Mita</w:t>
      </w:r>
      <w:proofErr w:type="spellEnd"/>
      <w:r w:rsidR="00C821D0" w:rsidRPr="00C0125B">
        <w:rPr>
          <w:rFonts w:ascii="Book Antiqua" w:eastAsia="Book Antiqua" w:hAnsi="Book Antiqua" w:cs="Book Antiqua"/>
          <w:b/>
          <w:bCs/>
          <w:color w:val="000000"/>
        </w:rPr>
        <w:t xml:space="preserve"> S</w:t>
      </w:r>
      <w:r w:rsidR="00C821D0" w:rsidRPr="00C0125B">
        <w:rPr>
          <w:rFonts w:ascii="Book Antiqua" w:eastAsia="Book Antiqua" w:hAnsi="Book Antiqua" w:cs="Book Antiqua"/>
          <w:color w:val="000000"/>
        </w:rPr>
        <w:t xml:space="preserve">, Suzuki H, Akita H, Hayashi H, </w:t>
      </w:r>
      <w:proofErr w:type="spellStart"/>
      <w:r w:rsidR="00C821D0" w:rsidRPr="00C0125B">
        <w:rPr>
          <w:rFonts w:ascii="Book Antiqua" w:eastAsia="Book Antiqua" w:hAnsi="Book Antiqua" w:cs="Book Antiqua"/>
          <w:color w:val="000000"/>
        </w:rPr>
        <w:t>Onuki</w:t>
      </w:r>
      <w:proofErr w:type="spellEnd"/>
      <w:r w:rsidR="00C821D0" w:rsidRPr="00C0125B">
        <w:rPr>
          <w:rFonts w:ascii="Book Antiqua" w:eastAsia="Book Antiqua" w:hAnsi="Book Antiqua" w:cs="Book Antiqua"/>
          <w:color w:val="000000"/>
        </w:rPr>
        <w:t xml:space="preserve"> R, Hofmann AF, Sugiyama Y. Inhibition of bile acid transport across Na+/</w:t>
      </w:r>
      <w:proofErr w:type="spellStart"/>
      <w:r w:rsidR="00C821D0" w:rsidRPr="00C0125B">
        <w:rPr>
          <w:rFonts w:ascii="Book Antiqua" w:eastAsia="Book Antiqua" w:hAnsi="Book Antiqua" w:cs="Book Antiqua"/>
          <w:color w:val="000000"/>
        </w:rPr>
        <w:t>taurocholate</w:t>
      </w:r>
      <w:proofErr w:type="spellEnd"/>
      <w:r w:rsidR="00C821D0" w:rsidRPr="00C0125B">
        <w:rPr>
          <w:rFonts w:ascii="Book Antiqua" w:eastAsia="Book Antiqua" w:hAnsi="Book Antiqua" w:cs="Book Antiqua"/>
          <w:color w:val="000000"/>
        </w:rPr>
        <w:t xml:space="preserve"> </w:t>
      </w:r>
      <w:proofErr w:type="spellStart"/>
      <w:r w:rsidR="00C821D0" w:rsidRPr="00C0125B">
        <w:rPr>
          <w:rFonts w:ascii="Book Antiqua" w:eastAsia="Book Antiqua" w:hAnsi="Book Antiqua" w:cs="Book Antiqua"/>
          <w:color w:val="000000"/>
        </w:rPr>
        <w:t>cotransporting</w:t>
      </w:r>
      <w:proofErr w:type="spellEnd"/>
      <w:r w:rsidR="00C821D0" w:rsidRPr="00C0125B">
        <w:rPr>
          <w:rFonts w:ascii="Book Antiqua" w:eastAsia="Book Antiqua" w:hAnsi="Book Antiqua" w:cs="Book Antiqua"/>
          <w:color w:val="000000"/>
        </w:rPr>
        <w:t xml:space="preserve"> polypeptide (SLC10A1) and bile salt export pump (ABCB 11)-</w:t>
      </w:r>
      <w:proofErr w:type="spellStart"/>
      <w:r w:rsidR="00C821D0" w:rsidRPr="00C0125B">
        <w:rPr>
          <w:rFonts w:ascii="Book Antiqua" w:eastAsia="Book Antiqua" w:hAnsi="Book Antiqua" w:cs="Book Antiqua"/>
          <w:color w:val="000000"/>
        </w:rPr>
        <w:t>coexpressing</w:t>
      </w:r>
      <w:proofErr w:type="spellEnd"/>
      <w:r w:rsidR="00C821D0" w:rsidRPr="00C0125B">
        <w:rPr>
          <w:rFonts w:ascii="Book Antiqua" w:eastAsia="Book Antiqua" w:hAnsi="Book Antiqua" w:cs="Book Antiqua"/>
          <w:color w:val="000000"/>
        </w:rPr>
        <w:t xml:space="preserve"> LLC-PK1 cells by cholestasis-inducing drugs. </w:t>
      </w:r>
      <w:r w:rsidR="00C821D0" w:rsidRPr="00C0125B">
        <w:rPr>
          <w:rFonts w:ascii="Book Antiqua" w:eastAsia="Book Antiqua" w:hAnsi="Book Antiqua" w:cs="Book Antiqua"/>
          <w:i/>
          <w:iCs/>
          <w:color w:val="000000"/>
        </w:rPr>
        <w:t xml:space="preserve">Drug </w:t>
      </w:r>
      <w:proofErr w:type="spellStart"/>
      <w:r w:rsidR="00C821D0" w:rsidRPr="00C0125B">
        <w:rPr>
          <w:rFonts w:ascii="Book Antiqua" w:eastAsia="Book Antiqua" w:hAnsi="Book Antiqua" w:cs="Book Antiqua"/>
          <w:i/>
          <w:iCs/>
          <w:color w:val="000000"/>
        </w:rPr>
        <w:t>Metab</w:t>
      </w:r>
      <w:proofErr w:type="spellEnd"/>
      <w:r w:rsidR="00C821D0" w:rsidRPr="00C0125B">
        <w:rPr>
          <w:rFonts w:ascii="Book Antiqua" w:eastAsia="Book Antiqua" w:hAnsi="Book Antiqua" w:cs="Book Antiqua"/>
          <w:i/>
          <w:iCs/>
          <w:color w:val="000000"/>
        </w:rPr>
        <w:t xml:space="preserve"> </w:t>
      </w:r>
      <w:proofErr w:type="spellStart"/>
      <w:r w:rsidR="00C821D0" w:rsidRPr="00C0125B">
        <w:rPr>
          <w:rFonts w:ascii="Book Antiqua" w:eastAsia="Book Antiqua" w:hAnsi="Book Antiqua" w:cs="Book Antiqua"/>
          <w:i/>
          <w:iCs/>
          <w:color w:val="000000"/>
        </w:rPr>
        <w:t>Dispos</w:t>
      </w:r>
      <w:proofErr w:type="spellEnd"/>
      <w:r w:rsidR="00C821D0" w:rsidRPr="00C0125B">
        <w:rPr>
          <w:rFonts w:ascii="Book Antiqua" w:eastAsia="Book Antiqua" w:hAnsi="Book Antiqua" w:cs="Book Antiqua"/>
          <w:color w:val="000000"/>
        </w:rPr>
        <w:t xml:space="preserve"> 2006; </w:t>
      </w:r>
      <w:r w:rsidR="00C821D0" w:rsidRPr="00C0125B">
        <w:rPr>
          <w:rFonts w:ascii="Book Antiqua" w:eastAsia="Book Antiqua" w:hAnsi="Book Antiqua" w:cs="Book Antiqua"/>
          <w:b/>
          <w:bCs/>
          <w:color w:val="000000"/>
        </w:rPr>
        <w:t>34</w:t>
      </w:r>
      <w:r w:rsidR="00C821D0" w:rsidRPr="00C0125B">
        <w:rPr>
          <w:rFonts w:ascii="Book Antiqua" w:eastAsia="Book Antiqua" w:hAnsi="Book Antiqua" w:cs="Book Antiqua"/>
          <w:color w:val="000000"/>
        </w:rPr>
        <w:t>: 1575-1581 [PMID: 16760228 DOI: 10.1124/dmd.105.008748]</w:t>
      </w:r>
    </w:p>
    <w:p w14:paraId="0A274512" w14:textId="77777777" w:rsidR="00A77B3E" w:rsidRPr="00C0125B" w:rsidRDefault="00A77B3E">
      <w:pPr>
        <w:spacing w:line="360" w:lineRule="auto"/>
        <w:jc w:val="both"/>
        <w:sectPr w:rsidR="00A77B3E" w:rsidRPr="00C0125B">
          <w:pgSz w:w="12240" w:h="15840"/>
          <w:pgMar w:top="1440" w:right="1440" w:bottom="1440" w:left="1440" w:header="720" w:footer="720" w:gutter="0"/>
          <w:cols w:space="720"/>
          <w:docGrid w:linePitch="360"/>
        </w:sectPr>
      </w:pPr>
    </w:p>
    <w:p w14:paraId="1F917CB6" w14:textId="77777777" w:rsidR="00A77B3E" w:rsidRPr="00C0125B" w:rsidRDefault="00C821D0">
      <w:pPr>
        <w:spacing w:line="360" w:lineRule="auto"/>
        <w:jc w:val="both"/>
      </w:pPr>
      <w:r w:rsidRPr="00C0125B">
        <w:rPr>
          <w:rFonts w:ascii="Book Antiqua" w:eastAsia="Book Antiqua" w:hAnsi="Book Antiqua" w:cs="Book Antiqua"/>
          <w:b/>
          <w:color w:val="000000"/>
        </w:rPr>
        <w:lastRenderedPageBreak/>
        <w:t>Footnotes</w:t>
      </w:r>
    </w:p>
    <w:p w14:paraId="2B6A1C4C" w14:textId="77777777" w:rsidR="00A77B3E" w:rsidRPr="00C0125B" w:rsidRDefault="00C821D0">
      <w:pPr>
        <w:spacing w:line="360" w:lineRule="auto"/>
        <w:jc w:val="both"/>
      </w:pPr>
      <w:r w:rsidRPr="00C0125B">
        <w:rPr>
          <w:rFonts w:ascii="Book Antiqua" w:eastAsia="Book Antiqua" w:hAnsi="Book Antiqua" w:cs="Book Antiqua"/>
          <w:b/>
          <w:bCs/>
          <w:color w:val="000000"/>
        </w:rPr>
        <w:t xml:space="preserve">Institutional review board statement: </w:t>
      </w:r>
      <w:r w:rsidRPr="00C0125B">
        <w:rPr>
          <w:rFonts w:ascii="Book Antiqua" w:eastAsia="Book Antiqua" w:hAnsi="Book Antiqua" w:cs="Book Antiqua"/>
          <w:color w:val="000000"/>
          <w:shd w:val="clear" w:color="auto" w:fill="FFFFFF"/>
        </w:rPr>
        <w:t>The study was reviewed and approved by the University of Nebraska Medical Center Institutional Review Board (approval No. 487-10-EP).</w:t>
      </w:r>
    </w:p>
    <w:p w14:paraId="20CC62B5" w14:textId="77777777" w:rsidR="00A77B3E" w:rsidRPr="00C0125B" w:rsidRDefault="00A77B3E">
      <w:pPr>
        <w:spacing w:line="360" w:lineRule="auto"/>
        <w:jc w:val="both"/>
      </w:pPr>
    </w:p>
    <w:p w14:paraId="27390502" w14:textId="416065AA" w:rsidR="00A77B3E" w:rsidRPr="00C0125B" w:rsidRDefault="00C821D0">
      <w:pPr>
        <w:spacing w:line="360" w:lineRule="auto"/>
        <w:jc w:val="both"/>
      </w:pPr>
      <w:r w:rsidRPr="00C0125B">
        <w:rPr>
          <w:rFonts w:ascii="Book Antiqua" w:eastAsia="Book Antiqua" w:hAnsi="Book Antiqua" w:cs="Book Antiqua"/>
          <w:b/>
          <w:bCs/>
          <w:color w:val="000000"/>
          <w:szCs w:val="16"/>
        </w:rPr>
        <w:t xml:space="preserve">Clinical trial registration statement: </w:t>
      </w:r>
      <w:r w:rsidRPr="00C0125B">
        <w:rPr>
          <w:rFonts w:ascii="Book Antiqua" w:eastAsia="Book Antiqua" w:hAnsi="Book Antiqua" w:cs="Book Antiqua"/>
          <w:color w:val="000000"/>
        </w:rPr>
        <w:t>This study is registered at ClinicalTrials.gov. The registration identification number is NCT01200082.</w:t>
      </w:r>
    </w:p>
    <w:p w14:paraId="5181F099" w14:textId="77777777" w:rsidR="00A77B3E" w:rsidRPr="00C0125B" w:rsidRDefault="00A77B3E">
      <w:pPr>
        <w:spacing w:line="360" w:lineRule="auto"/>
        <w:jc w:val="both"/>
      </w:pPr>
    </w:p>
    <w:p w14:paraId="00F7F361" w14:textId="77777777" w:rsidR="00A77B3E" w:rsidRPr="00C0125B" w:rsidRDefault="00C821D0">
      <w:pPr>
        <w:spacing w:line="360" w:lineRule="auto"/>
        <w:jc w:val="both"/>
      </w:pPr>
      <w:r w:rsidRPr="00C0125B">
        <w:rPr>
          <w:rFonts w:ascii="Book Antiqua" w:eastAsia="Book Antiqua" w:hAnsi="Book Antiqua" w:cs="Book Antiqua"/>
          <w:b/>
          <w:bCs/>
          <w:color w:val="000000"/>
        </w:rPr>
        <w:t xml:space="preserve">Informed consent statement: </w:t>
      </w:r>
      <w:r w:rsidRPr="00C0125B">
        <w:rPr>
          <w:rFonts w:ascii="Book Antiqua" w:eastAsia="Book Antiqua" w:hAnsi="Book Antiqua" w:cs="Book Antiqua"/>
          <w:color w:val="000000"/>
        </w:rPr>
        <w:t>All study participants, or their legal guardian, provided informed written consent prior to study enrollment.</w:t>
      </w:r>
    </w:p>
    <w:p w14:paraId="434082E4" w14:textId="77777777" w:rsidR="00A77B3E" w:rsidRPr="00C0125B" w:rsidRDefault="00A77B3E">
      <w:pPr>
        <w:spacing w:line="360" w:lineRule="auto"/>
        <w:jc w:val="both"/>
      </w:pPr>
    </w:p>
    <w:p w14:paraId="1CEA3694" w14:textId="77777777" w:rsidR="00A77B3E" w:rsidRPr="00C0125B" w:rsidRDefault="00C821D0">
      <w:pPr>
        <w:spacing w:line="360" w:lineRule="auto"/>
        <w:jc w:val="both"/>
      </w:pPr>
      <w:r w:rsidRPr="00C0125B">
        <w:rPr>
          <w:rFonts w:ascii="Book Antiqua" w:eastAsia="Book Antiqua" w:hAnsi="Book Antiqua" w:cs="Book Antiqua"/>
          <w:b/>
          <w:bCs/>
          <w:color w:val="000000"/>
        </w:rPr>
        <w:t xml:space="preserve">Conflict-of-interest statement: </w:t>
      </w:r>
      <w:r w:rsidRPr="00C0125B">
        <w:rPr>
          <w:rFonts w:ascii="Book Antiqua" w:eastAsia="Book Antiqua" w:hAnsi="Book Antiqua" w:cs="Book Antiqua"/>
          <w:color w:val="000000"/>
        </w:rPr>
        <w:t>The authors declare that there is no conflict of interests in this study.</w:t>
      </w:r>
    </w:p>
    <w:p w14:paraId="603C9139" w14:textId="77777777" w:rsidR="00A77B3E" w:rsidRPr="00C0125B" w:rsidRDefault="00A77B3E">
      <w:pPr>
        <w:spacing w:line="360" w:lineRule="auto"/>
        <w:jc w:val="both"/>
      </w:pPr>
    </w:p>
    <w:p w14:paraId="0E9C2029" w14:textId="06D9FD3A" w:rsidR="00A77B3E" w:rsidRPr="00C0125B" w:rsidRDefault="00C821D0">
      <w:pPr>
        <w:spacing w:line="360" w:lineRule="auto"/>
        <w:jc w:val="both"/>
      </w:pPr>
      <w:r w:rsidRPr="00C0125B">
        <w:rPr>
          <w:rFonts w:ascii="Book Antiqua" w:eastAsia="Book Antiqua" w:hAnsi="Book Antiqua" w:cs="Book Antiqua"/>
          <w:b/>
          <w:bCs/>
          <w:color w:val="000000"/>
        </w:rPr>
        <w:t xml:space="preserve">Data sharing statement: </w:t>
      </w:r>
      <w:r w:rsidRPr="00C0125B">
        <w:rPr>
          <w:rFonts w:ascii="Book Antiqua" w:eastAsia="Book Antiqua" w:hAnsi="Book Antiqua" w:cs="Book Antiqua"/>
          <w:color w:val="000000"/>
        </w:rPr>
        <w:t xml:space="preserve">Technical appendix, statistical code, and data set available from the corresponding author at </w:t>
      </w:r>
      <w:r w:rsidRPr="00C0125B">
        <w:rPr>
          <w:rFonts w:ascii="Book Antiqua" w:eastAsia="Book Antiqua" w:hAnsi="Book Antiqua" w:cs="Book Antiqua"/>
          <w:color w:val="000000"/>
          <w:u w:color="0563C1"/>
          <w:shd w:val="clear" w:color="auto" w:fill="FFFFFF"/>
        </w:rPr>
        <w:t>yalnouti@unmc.edu</w:t>
      </w:r>
      <w:r w:rsidRPr="00C0125B">
        <w:rPr>
          <w:rFonts w:ascii="Book Antiqua" w:eastAsia="Book Antiqua" w:hAnsi="Book Antiqua" w:cs="Book Antiqua"/>
          <w:color w:val="000000"/>
          <w:shd w:val="clear" w:color="auto" w:fill="FFFFFF"/>
        </w:rPr>
        <w:t>. Participants gave informed consent for data sharing.</w:t>
      </w:r>
    </w:p>
    <w:p w14:paraId="168A8051" w14:textId="77777777" w:rsidR="00A77B3E" w:rsidRPr="00C0125B" w:rsidRDefault="00A77B3E">
      <w:pPr>
        <w:spacing w:line="360" w:lineRule="auto"/>
        <w:jc w:val="both"/>
      </w:pPr>
    </w:p>
    <w:p w14:paraId="5A695879" w14:textId="77777777" w:rsidR="00A77B3E" w:rsidRPr="00C0125B" w:rsidRDefault="00C821D0">
      <w:pPr>
        <w:spacing w:line="360" w:lineRule="auto"/>
        <w:jc w:val="both"/>
      </w:pPr>
      <w:r w:rsidRPr="00C0125B">
        <w:rPr>
          <w:rFonts w:ascii="Book Antiqua" w:eastAsia="Book Antiqua" w:hAnsi="Book Antiqua" w:cs="Book Antiqua"/>
          <w:b/>
          <w:bCs/>
          <w:color w:val="000000"/>
        </w:rPr>
        <w:t xml:space="preserve">Open-Access: </w:t>
      </w:r>
      <w:r w:rsidRPr="00C0125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0125B">
        <w:rPr>
          <w:rFonts w:ascii="Book Antiqua" w:eastAsia="Book Antiqua" w:hAnsi="Book Antiqua" w:cs="Book Antiqua"/>
          <w:color w:val="000000"/>
        </w:rPr>
        <w:t>NonCommercial</w:t>
      </w:r>
      <w:proofErr w:type="spellEnd"/>
      <w:r w:rsidRPr="00C0125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6740AE0" w14:textId="77777777" w:rsidR="00A77B3E" w:rsidRPr="00C0125B" w:rsidRDefault="00A77B3E">
      <w:pPr>
        <w:spacing w:line="360" w:lineRule="auto"/>
        <w:jc w:val="both"/>
      </w:pPr>
    </w:p>
    <w:p w14:paraId="7CD202F2" w14:textId="3C13E986" w:rsidR="00A77B3E" w:rsidRPr="00C0125B" w:rsidRDefault="00C821D0">
      <w:pPr>
        <w:spacing w:line="360" w:lineRule="auto"/>
        <w:jc w:val="both"/>
      </w:pPr>
      <w:r w:rsidRPr="00C0125B">
        <w:rPr>
          <w:rFonts w:ascii="Book Antiqua" w:eastAsia="Book Antiqua" w:hAnsi="Book Antiqua" w:cs="Book Antiqua"/>
          <w:b/>
          <w:color w:val="000000"/>
        </w:rPr>
        <w:t xml:space="preserve">Manuscript source: </w:t>
      </w:r>
      <w:r w:rsidRPr="00C0125B">
        <w:rPr>
          <w:rFonts w:ascii="Book Antiqua" w:eastAsia="Book Antiqua" w:hAnsi="Book Antiqua" w:cs="Book Antiqua"/>
          <w:color w:val="000000"/>
        </w:rPr>
        <w:t>Unsolicited</w:t>
      </w:r>
      <w:r w:rsidR="003809C2" w:rsidRPr="00C0125B">
        <w:rPr>
          <w:rFonts w:ascii="Book Antiqua" w:eastAsia="Book Antiqua" w:hAnsi="Book Antiqua" w:cs="Book Antiqua"/>
          <w:color w:val="000000"/>
        </w:rPr>
        <w:t xml:space="preserve"> man</w:t>
      </w:r>
      <w:r w:rsidRPr="00C0125B">
        <w:rPr>
          <w:rFonts w:ascii="Book Antiqua" w:eastAsia="Book Antiqua" w:hAnsi="Book Antiqua" w:cs="Book Antiqua"/>
          <w:color w:val="000000"/>
        </w:rPr>
        <w:t>uscript</w:t>
      </w:r>
    </w:p>
    <w:p w14:paraId="1FC7FA5F" w14:textId="77777777" w:rsidR="00A77B3E" w:rsidRPr="00C0125B" w:rsidRDefault="00A77B3E">
      <w:pPr>
        <w:spacing w:line="360" w:lineRule="auto"/>
        <w:jc w:val="both"/>
      </w:pPr>
    </w:p>
    <w:p w14:paraId="55DCDD1C" w14:textId="77777777" w:rsidR="00A77B3E" w:rsidRDefault="00C821D0">
      <w:pPr>
        <w:spacing w:line="360" w:lineRule="auto"/>
        <w:jc w:val="both"/>
      </w:pPr>
      <w:r w:rsidRPr="00C0125B">
        <w:rPr>
          <w:rFonts w:ascii="Book Antiqua" w:eastAsia="Book Antiqua" w:hAnsi="Book Antiqua" w:cs="Book Antiqua"/>
          <w:b/>
          <w:color w:val="000000"/>
        </w:rPr>
        <w:t xml:space="preserve">Peer-review started: </w:t>
      </w:r>
      <w:r w:rsidRPr="00C0125B">
        <w:rPr>
          <w:rFonts w:ascii="Book Antiqua" w:eastAsia="Book Antiqua" w:hAnsi="Book Antiqua" w:cs="Book Antiqua"/>
          <w:color w:val="000000"/>
        </w:rPr>
        <w:t>January 5, 2021</w:t>
      </w:r>
    </w:p>
    <w:p w14:paraId="151B69C5" w14:textId="77777777" w:rsidR="00A77B3E" w:rsidRDefault="00C821D0">
      <w:pPr>
        <w:spacing w:line="360" w:lineRule="auto"/>
        <w:jc w:val="both"/>
      </w:pPr>
      <w:r>
        <w:rPr>
          <w:rFonts w:ascii="Book Antiqua" w:eastAsia="Book Antiqua" w:hAnsi="Book Antiqua" w:cs="Book Antiqua"/>
          <w:b/>
          <w:color w:val="000000"/>
        </w:rPr>
        <w:lastRenderedPageBreak/>
        <w:t xml:space="preserve">First decision: </w:t>
      </w:r>
      <w:r>
        <w:rPr>
          <w:rFonts w:ascii="Book Antiqua" w:eastAsia="Book Antiqua" w:hAnsi="Book Antiqua" w:cs="Book Antiqua"/>
          <w:color w:val="000000"/>
        </w:rPr>
        <w:t>January 25, 2021</w:t>
      </w:r>
    </w:p>
    <w:p w14:paraId="57B561F0" w14:textId="3CAFF719" w:rsidR="00A77B3E" w:rsidRDefault="00C821D0">
      <w:pPr>
        <w:spacing w:line="360" w:lineRule="auto"/>
        <w:jc w:val="both"/>
      </w:pPr>
      <w:r>
        <w:rPr>
          <w:rFonts w:ascii="Book Antiqua" w:eastAsia="Book Antiqua" w:hAnsi="Book Antiqua" w:cs="Book Antiqua"/>
          <w:b/>
          <w:color w:val="000000"/>
        </w:rPr>
        <w:t xml:space="preserve">Article in press: </w:t>
      </w:r>
      <w:r w:rsidR="000253EC" w:rsidRPr="003D6D33">
        <w:rPr>
          <w:rFonts w:ascii="Book Antiqua" w:eastAsia="Book Antiqua" w:hAnsi="Book Antiqua" w:cs="Book Antiqua"/>
          <w:color w:val="000000"/>
        </w:rPr>
        <w:t>March 22, 2021</w:t>
      </w:r>
    </w:p>
    <w:p w14:paraId="647B16F1" w14:textId="77777777" w:rsidR="00A77B3E" w:rsidRDefault="00A77B3E">
      <w:pPr>
        <w:spacing w:line="360" w:lineRule="auto"/>
        <w:jc w:val="both"/>
      </w:pPr>
    </w:p>
    <w:p w14:paraId="612C04D3" w14:textId="0FCFDE75" w:rsidR="00A77B3E" w:rsidRDefault="00C821D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w:t>
      </w:r>
      <w:r w:rsidR="003809C2">
        <w:rPr>
          <w:rFonts w:ascii="Book Antiqua" w:eastAsia="Book Antiqua" w:hAnsi="Book Antiqua" w:cs="Book Antiqua"/>
          <w:color w:val="000000"/>
        </w:rPr>
        <w:t xml:space="preserve">d </w:t>
      </w:r>
      <w:proofErr w:type="spellStart"/>
      <w:r w:rsidR="003809C2">
        <w:rPr>
          <w:rFonts w:ascii="Book Antiqua" w:eastAsia="Book Antiqua" w:hAnsi="Book Antiqua" w:cs="Book Antiqua"/>
          <w:color w:val="000000"/>
        </w:rPr>
        <w:t>hep</w:t>
      </w:r>
      <w:r>
        <w:rPr>
          <w:rFonts w:ascii="Book Antiqua" w:eastAsia="Book Antiqua" w:hAnsi="Book Antiqua" w:cs="Book Antiqua"/>
          <w:color w:val="000000"/>
        </w:rPr>
        <w:t>atology</w:t>
      </w:r>
      <w:proofErr w:type="spellEnd"/>
    </w:p>
    <w:p w14:paraId="70C1F45B" w14:textId="77777777" w:rsidR="00A77B3E" w:rsidRDefault="00C821D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5BC841DD" w14:textId="77777777" w:rsidR="00A77B3E" w:rsidRDefault="00C821D0">
      <w:pPr>
        <w:spacing w:line="360" w:lineRule="auto"/>
        <w:jc w:val="both"/>
      </w:pPr>
      <w:r>
        <w:rPr>
          <w:rFonts w:ascii="Book Antiqua" w:eastAsia="Book Antiqua" w:hAnsi="Book Antiqua" w:cs="Book Antiqua"/>
          <w:b/>
          <w:color w:val="000000"/>
        </w:rPr>
        <w:t>Peer-review report’s scientific quality classification</w:t>
      </w:r>
    </w:p>
    <w:p w14:paraId="2C93B066" w14:textId="77777777" w:rsidR="00A77B3E" w:rsidRDefault="00C821D0">
      <w:pPr>
        <w:spacing w:line="360" w:lineRule="auto"/>
        <w:jc w:val="both"/>
      </w:pPr>
      <w:r>
        <w:rPr>
          <w:rFonts w:ascii="Book Antiqua" w:eastAsia="Book Antiqua" w:hAnsi="Book Antiqua" w:cs="Book Antiqua"/>
          <w:color w:val="000000"/>
        </w:rPr>
        <w:t>Grade A (Excellent): 0</w:t>
      </w:r>
    </w:p>
    <w:p w14:paraId="38E30F39" w14:textId="77777777" w:rsidR="00A77B3E" w:rsidRDefault="00C821D0">
      <w:pPr>
        <w:spacing w:line="360" w:lineRule="auto"/>
        <w:jc w:val="both"/>
      </w:pPr>
      <w:r>
        <w:rPr>
          <w:rFonts w:ascii="Book Antiqua" w:eastAsia="Book Antiqua" w:hAnsi="Book Antiqua" w:cs="Book Antiqua"/>
          <w:color w:val="000000"/>
        </w:rPr>
        <w:t>Grade B (Very good): 0</w:t>
      </w:r>
    </w:p>
    <w:p w14:paraId="79CBD332" w14:textId="6250C7A2" w:rsidR="00A77B3E" w:rsidRDefault="00C821D0">
      <w:pPr>
        <w:spacing w:line="360" w:lineRule="auto"/>
        <w:jc w:val="both"/>
      </w:pPr>
      <w:r>
        <w:rPr>
          <w:rFonts w:ascii="Book Antiqua" w:eastAsia="Book Antiqua" w:hAnsi="Book Antiqua" w:cs="Book Antiqua"/>
          <w:color w:val="000000"/>
        </w:rPr>
        <w:t>Grade C (Good): C</w:t>
      </w:r>
      <w:r w:rsidR="003809C2">
        <w:rPr>
          <w:rFonts w:ascii="Book Antiqua" w:eastAsia="Book Antiqua" w:hAnsi="Book Antiqua" w:cs="Book Antiqua"/>
          <w:color w:val="000000"/>
        </w:rPr>
        <w:t>, C</w:t>
      </w:r>
    </w:p>
    <w:p w14:paraId="1B722F09" w14:textId="77777777" w:rsidR="00A77B3E" w:rsidRDefault="00C821D0">
      <w:pPr>
        <w:spacing w:line="360" w:lineRule="auto"/>
        <w:jc w:val="both"/>
      </w:pPr>
      <w:r>
        <w:rPr>
          <w:rFonts w:ascii="Book Antiqua" w:eastAsia="Book Antiqua" w:hAnsi="Book Antiqua" w:cs="Book Antiqua"/>
          <w:color w:val="000000"/>
        </w:rPr>
        <w:t>Grade D (Fair): 0</w:t>
      </w:r>
    </w:p>
    <w:p w14:paraId="06832824" w14:textId="77777777" w:rsidR="00A77B3E" w:rsidRDefault="00C821D0">
      <w:pPr>
        <w:spacing w:line="360" w:lineRule="auto"/>
        <w:jc w:val="both"/>
      </w:pPr>
      <w:r>
        <w:rPr>
          <w:rFonts w:ascii="Book Antiqua" w:eastAsia="Book Antiqua" w:hAnsi="Book Antiqua" w:cs="Book Antiqua"/>
          <w:color w:val="000000"/>
        </w:rPr>
        <w:t>Grade E (Poor): 0</w:t>
      </w:r>
    </w:p>
    <w:p w14:paraId="70A7A592" w14:textId="77777777" w:rsidR="00A77B3E" w:rsidRDefault="00A77B3E">
      <w:pPr>
        <w:spacing w:line="360" w:lineRule="auto"/>
        <w:jc w:val="both"/>
      </w:pPr>
    </w:p>
    <w:p w14:paraId="6A87D097" w14:textId="54D070CA" w:rsidR="00A77B3E" w:rsidRPr="000A2277" w:rsidRDefault="00C821D0">
      <w:pPr>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Nakajima A</w:t>
      </w:r>
      <w:r>
        <w:rPr>
          <w:rFonts w:ascii="Book Antiqua" w:eastAsia="Book Antiqua" w:hAnsi="Book Antiqua" w:cs="Book Antiqua"/>
          <w:b/>
          <w:color w:val="000000"/>
        </w:rPr>
        <w:t xml:space="preserve"> S-Editor: </w:t>
      </w:r>
      <w:proofErr w:type="spellStart"/>
      <w:r>
        <w:rPr>
          <w:rFonts w:ascii="Book Antiqua" w:eastAsia="Book Antiqua" w:hAnsi="Book Antiqua" w:cs="Book Antiqua"/>
          <w:color w:val="000000"/>
        </w:rPr>
        <w:t>Gao</w:t>
      </w:r>
      <w:proofErr w:type="spellEnd"/>
      <w:r>
        <w:rPr>
          <w:rFonts w:ascii="Book Antiqua" w:eastAsia="Book Antiqua" w:hAnsi="Book Antiqua" w:cs="Book Antiqua"/>
          <w:color w:val="000000"/>
        </w:rPr>
        <w:t xml:space="preserve"> CC</w:t>
      </w:r>
      <w:r>
        <w:rPr>
          <w:rFonts w:ascii="Book Antiqua" w:eastAsia="Book Antiqua" w:hAnsi="Book Antiqua" w:cs="Book Antiqua"/>
          <w:b/>
          <w:color w:val="000000"/>
        </w:rPr>
        <w:t xml:space="preserve"> L-Editor: </w:t>
      </w:r>
      <w:r w:rsidR="000A2277" w:rsidRPr="000A2277">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sidR="000A2277" w:rsidRPr="000A2277">
        <w:rPr>
          <w:rFonts w:ascii="Book Antiqua" w:eastAsia="Book Antiqua" w:hAnsi="Book Antiqua" w:cs="Book Antiqua"/>
          <w:bCs/>
          <w:color w:val="000000"/>
        </w:rPr>
        <w:t>Li JH</w:t>
      </w:r>
    </w:p>
    <w:p w14:paraId="3FF35231" w14:textId="77777777" w:rsidR="00D65A91" w:rsidRDefault="00D65A91">
      <w:pPr>
        <w:spacing w:line="360" w:lineRule="auto"/>
        <w:jc w:val="both"/>
        <w:sectPr w:rsidR="00D65A91">
          <w:pgSz w:w="12240" w:h="15840"/>
          <w:pgMar w:top="1440" w:right="1440" w:bottom="1440" w:left="1440" w:header="720" w:footer="720" w:gutter="0"/>
          <w:cols w:space="720"/>
          <w:docGrid w:linePitch="360"/>
        </w:sectPr>
      </w:pPr>
    </w:p>
    <w:p w14:paraId="775A291D" w14:textId="73D44AD9" w:rsidR="00A77B3E" w:rsidRDefault="00C821D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32484A30" w14:textId="02C178A6" w:rsidR="0075647D" w:rsidRDefault="0075647D">
      <w:pPr>
        <w:spacing w:line="360" w:lineRule="auto"/>
        <w:jc w:val="both"/>
      </w:pPr>
      <w:r>
        <w:rPr>
          <w:noProof/>
          <w:lang w:eastAsia="zh-CN"/>
        </w:rPr>
        <w:drawing>
          <wp:inline distT="0" distB="0" distL="0" distR="0" wp14:anchorId="533E39B7" wp14:editId="1AE7E2BD">
            <wp:extent cx="5839470" cy="653597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45817" cy="6543076"/>
                    </a:xfrm>
                    <a:prstGeom prst="rect">
                      <a:avLst/>
                    </a:prstGeom>
                  </pic:spPr>
                </pic:pic>
              </a:graphicData>
            </a:graphic>
          </wp:inline>
        </w:drawing>
      </w:r>
    </w:p>
    <w:p w14:paraId="58E82BD4" w14:textId="5551E62F" w:rsidR="006E54B2" w:rsidRDefault="00C821D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w:t>
      </w:r>
      <w:r w:rsidR="0075647D">
        <w:rPr>
          <w:rFonts w:ascii="Book Antiqua" w:eastAsia="Book Antiqua" w:hAnsi="Book Antiqua" w:cs="Book Antiqua"/>
          <w:b/>
          <w:bCs/>
          <w:color w:val="000000"/>
        </w:rPr>
        <w:t xml:space="preserve"> </w:t>
      </w:r>
      <w:r>
        <w:rPr>
          <w:rFonts w:ascii="Book Antiqua" w:eastAsia="Book Antiqua" w:hAnsi="Book Antiqua" w:cs="Book Antiqua"/>
          <w:b/>
          <w:bCs/>
          <w:color w:val="000000"/>
        </w:rPr>
        <w:t>Receiver operating characteristics</w:t>
      </w:r>
      <w:r w:rsidR="0075647D">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curves of </w:t>
      </w:r>
      <w:r w:rsidR="0075647D">
        <w:rPr>
          <w:rFonts w:ascii="Book Antiqua" w:eastAsia="Book Antiqua" w:hAnsi="Book Antiqua" w:cs="Book Antiqua"/>
          <w:b/>
          <w:bCs/>
          <w:color w:val="000000"/>
        </w:rPr>
        <w:t>bile acids</w:t>
      </w:r>
      <w:r>
        <w:rPr>
          <w:rFonts w:ascii="Book Antiqua" w:eastAsia="Book Antiqua" w:hAnsi="Book Antiqua" w:cs="Book Antiqua"/>
          <w:b/>
          <w:bCs/>
          <w:color w:val="000000"/>
        </w:rPr>
        <w:t xml:space="preserve"> concentrations and indices with </w:t>
      </w:r>
      <w:r w:rsidR="0075647D" w:rsidRPr="0075647D">
        <w:rPr>
          <w:rFonts w:ascii="Book Antiqua" w:eastAsia="Book Antiqua" w:hAnsi="Book Antiqua" w:cs="Book Antiqua"/>
          <w:b/>
          <w:bCs/>
          <w:color w:val="000000"/>
        </w:rPr>
        <w:t>area under the receiver operating characteristics curve</w:t>
      </w:r>
      <w:r>
        <w:rPr>
          <w:rFonts w:ascii="Book Antiqua" w:eastAsia="Book Antiqua" w:hAnsi="Book Antiqua" w:cs="Book Antiqua"/>
          <w:b/>
          <w:bCs/>
          <w:color w:val="000000"/>
        </w:rPr>
        <w:t xml:space="preserve"> &gt; 0.7.</w:t>
      </w:r>
      <w:r w:rsidR="0075647D">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The </w:t>
      </w:r>
      <w:bookmarkStart w:id="1" w:name="_Hlk66447980"/>
      <w:r>
        <w:rPr>
          <w:rFonts w:ascii="Book Antiqua" w:eastAsia="Book Antiqua" w:hAnsi="Book Antiqua" w:cs="Book Antiqua"/>
          <w:color w:val="000000"/>
        </w:rPr>
        <w:t xml:space="preserve">area under the </w:t>
      </w:r>
      <w:r w:rsidR="0075647D">
        <w:rPr>
          <w:rFonts w:ascii="Book Antiqua" w:eastAsia="Book Antiqua" w:hAnsi="Book Antiqua" w:cs="Book Antiqua"/>
          <w:color w:val="000000"/>
        </w:rPr>
        <w:t>r</w:t>
      </w:r>
      <w:r w:rsidR="0075647D" w:rsidRPr="0075647D">
        <w:rPr>
          <w:rFonts w:ascii="Book Antiqua" w:eastAsia="Book Antiqua" w:hAnsi="Book Antiqua" w:cs="Book Antiqua"/>
          <w:color w:val="000000"/>
        </w:rPr>
        <w:t>eceiver operating characteristics</w:t>
      </w:r>
      <w:r>
        <w:rPr>
          <w:rFonts w:ascii="Book Antiqua" w:eastAsia="Book Antiqua" w:hAnsi="Book Antiqua" w:cs="Book Antiqua"/>
          <w:color w:val="000000"/>
        </w:rPr>
        <w:t xml:space="preserve"> curve</w:t>
      </w:r>
      <w:bookmarkEnd w:id="1"/>
      <w:r>
        <w:rPr>
          <w:rFonts w:ascii="Book Antiqua" w:eastAsia="Book Antiqua" w:hAnsi="Book Antiqua" w:cs="Book Antiqua"/>
          <w:color w:val="000000"/>
        </w:rPr>
        <w:t xml:space="preserve"> (AUC) for differentiating patients from healthy controls. The scale of both the </w:t>
      </w:r>
      <w:r w:rsidR="0075647D">
        <w:rPr>
          <w:rFonts w:ascii="Book Antiqua" w:eastAsia="Book Antiqua" w:hAnsi="Book Antiqua" w:cs="Book Antiqua"/>
          <w:color w:val="000000"/>
        </w:rPr>
        <w:t>Y</w:t>
      </w:r>
      <w:r>
        <w:rPr>
          <w:rFonts w:ascii="Book Antiqua" w:eastAsia="Book Antiqua" w:hAnsi="Book Antiqua" w:cs="Book Antiqua"/>
          <w:color w:val="000000"/>
        </w:rPr>
        <w:t xml:space="preserve">-axis (sensitivity) and the </w:t>
      </w:r>
      <w:r w:rsidR="0075647D">
        <w:rPr>
          <w:rFonts w:ascii="Book Antiqua" w:eastAsia="Book Antiqua" w:hAnsi="Book Antiqua" w:cs="Book Antiqua"/>
          <w:color w:val="000000"/>
        </w:rPr>
        <w:t>X</w:t>
      </w:r>
      <w:r>
        <w:rPr>
          <w:rFonts w:ascii="Book Antiqua" w:eastAsia="Book Antiqua" w:hAnsi="Book Antiqua" w:cs="Book Antiqua"/>
          <w:color w:val="000000"/>
        </w:rPr>
        <w:t>-axis (1-specificity) is 0-1.</w:t>
      </w:r>
      <w:r w:rsidR="0075647D">
        <w:rPr>
          <w:rFonts w:ascii="Book Antiqua" w:eastAsia="Book Antiqua" w:hAnsi="Book Antiqua" w:cs="Book Antiqua"/>
          <w:color w:val="000000"/>
        </w:rPr>
        <w:t xml:space="preserve"> </w:t>
      </w:r>
      <w:r w:rsidR="0075647D" w:rsidRPr="0075647D">
        <w:rPr>
          <w:rFonts w:ascii="Book Antiqua" w:eastAsia="Book Antiqua" w:hAnsi="Book Antiqua" w:cs="Book Antiqua"/>
          <w:color w:val="000000"/>
        </w:rPr>
        <w:t xml:space="preserve">Bile acids </w:t>
      </w:r>
      <w:r w:rsidR="0075647D">
        <w:rPr>
          <w:rFonts w:ascii="Book Antiqua" w:eastAsia="Book Antiqua" w:hAnsi="Book Antiqua" w:cs="Book Antiqua"/>
          <w:color w:val="000000"/>
        </w:rPr>
        <w:t>(</w:t>
      </w:r>
      <w:r>
        <w:rPr>
          <w:rFonts w:ascii="Book Antiqua" w:eastAsia="Book Antiqua" w:hAnsi="Book Antiqua" w:cs="Book Antiqua"/>
          <w:color w:val="000000"/>
        </w:rPr>
        <w:t>BA</w:t>
      </w:r>
      <w:r w:rsidR="0075647D">
        <w:rPr>
          <w:rFonts w:ascii="Book Antiqua" w:eastAsia="Book Antiqua" w:hAnsi="Book Antiqua" w:cs="Book Antiqua"/>
          <w:color w:val="000000"/>
        </w:rPr>
        <w:t>)</w:t>
      </w:r>
      <w:r>
        <w:rPr>
          <w:rFonts w:ascii="Book Antiqua" w:eastAsia="Book Antiqua" w:hAnsi="Book Antiqua" w:cs="Book Antiqua"/>
          <w:color w:val="000000"/>
        </w:rPr>
        <w:t xml:space="preserve"> indices are higher in patients vs. controls, and the </w:t>
      </w:r>
      <w:r>
        <w:rPr>
          <w:rFonts w:ascii="Book Antiqua" w:eastAsia="Book Antiqua" w:hAnsi="Book Antiqua" w:cs="Book Antiqua"/>
          <w:color w:val="000000"/>
        </w:rPr>
        <w:lastRenderedPageBreak/>
        <w:t>positive actual state was patients except the ones annotated with “*”, where BA indices were lower in patients compared to controls.</w:t>
      </w:r>
      <w:r w:rsidR="0075647D">
        <w:rPr>
          <w:rFonts w:ascii="Book Antiqua" w:eastAsia="Book Antiqua" w:hAnsi="Book Antiqua" w:cs="Book Antiqua"/>
          <w:color w:val="000000"/>
        </w:rPr>
        <w:t xml:space="preserve"> </w:t>
      </w:r>
      <w:r>
        <w:rPr>
          <w:rFonts w:ascii="Book Antiqua" w:eastAsia="Book Antiqua" w:hAnsi="Book Antiqua" w:cs="Book Antiqua"/>
          <w:color w:val="000000"/>
        </w:rPr>
        <w:t>For these BA indices, “1</w:t>
      </w:r>
      <w:r w:rsidR="0075647D">
        <w:rPr>
          <w:rFonts w:ascii="Book Antiqua" w:eastAsia="Book Antiqua" w:hAnsi="Book Antiqua" w:cs="Book Antiqua"/>
          <w:color w:val="000000"/>
        </w:rPr>
        <w:t>-</w:t>
      </w:r>
      <w:r>
        <w:rPr>
          <w:rFonts w:ascii="Book Antiqua" w:eastAsia="Book Antiqua" w:hAnsi="Book Antiqua" w:cs="Book Antiqua"/>
          <w:color w:val="000000"/>
        </w:rPr>
        <w:t>AUC” instead of “AUC” was calculated.</w:t>
      </w:r>
      <w:r w:rsidR="0075647D">
        <w:rPr>
          <w:rFonts w:ascii="Book Antiqua" w:eastAsia="Book Antiqua" w:hAnsi="Book Antiqua" w:cs="Book Antiqua"/>
          <w:color w:val="000000"/>
        </w:rPr>
        <w:t xml:space="preserve"> AUC: Area under the r</w:t>
      </w:r>
      <w:r w:rsidR="0075647D" w:rsidRPr="0075647D">
        <w:rPr>
          <w:rFonts w:ascii="Book Antiqua" w:eastAsia="Book Antiqua" w:hAnsi="Book Antiqua" w:cs="Book Antiqua"/>
          <w:color w:val="000000"/>
        </w:rPr>
        <w:t>eceiver operating characteristics</w:t>
      </w:r>
      <w:r w:rsidR="0075647D">
        <w:rPr>
          <w:rFonts w:ascii="Book Antiqua" w:eastAsia="Book Antiqua" w:hAnsi="Book Antiqua" w:cs="Book Antiqua"/>
          <w:color w:val="000000"/>
        </w:rPr>
        <w:t xml:space="preserve"> curve; BA: </w:t>
      </w:r>
      <w:r w:rsidR="0075647D" w:rsidRPr="0075647D">
        <w:rPr>
          <w:rFonts w:ascii="Book Antiqua" w:eastAsia="Book Antiqua" w:hAnsi="Book Antiqua" w:cs="Book Antiqua"/>
          <w:color w:val="000000"/>
        </w:rPr>
        <w:t>Bile acids</w:t>
      </w:r>
      <w:r w:rsidR="0075647D">
        <w:rPr>
          <w:rFonts w:ascii="Book Antiqua" w:eastAsia="Book Antiqua" w:hAnsi="Book Antiqua" w:cs="Book Antiqua"/>
          <w:color w:val="000000"/>
        </w:rPr>
        <w:t xml:space="preserve">; </w:t>
      </w:r>
      <w:bookmarkStart w:id="2" w:name="_Hlk66448548"/>
      <w:r w:rsidR="0075647D">
        <w:rPr>
          <w:rFonts w:ascii="Book Antiqua" w:eastAsia="Book Antiqua" w:hAnsi="Book Antiqua" w:cs="Book Antiqua"/>
          <w:color w:val="000000"/>
        </w:rPr>
        <w:t xml:space="preserve">CDCA: </w:t>
      </w:r>
      <w:proofErr w:type="spellStart"/>
      <w:r w:rsidR="0075647D">
        <w:rPr>
          <w:rFonts w:ascii="Book Antiqua" w:eastAsia="Book Antiqua" w:hAnsi="Book Antiqua" w:cs="Book Antiqua"/>
          <w:color w:val="000000"/>
        </w:rPr>
        <w:t>Chenodeoxycholic</w:t>
      </w:r>
      <w:proofErr w:type="spellEnd"/>
      <w:r w:rsidR="0075647D">
        <w:rPr>
          <w:rFonts w:ascii="Book Antiqua" w:eastAsia="Book Antiqua" w:hAnsi="Book Antiqua" w:cs="Book Antiqua"/>
          <w:color w:val="000000"/>
        </w:rPr>
        <w:t xml:space="preserve"> acid; CA: </w:t>
      </w:r>
      <w:proofErr w:type="spellStart"/>
      <w:r w:rsidR="0075647D">
        <w:rPr>
          <w:rFonts w:ascii="Book Antiqua" w:eastAsia="Book Antiqua" w:hAnsi="Book Antiqua" w:cs="Book Antiqua"/>
          <w:color w:val="000000"/>
        </w:rPr>
        <w:t>Cholic</w:t>
      </w:r>
      <w:proofErr w:type="spellEnd"/>
      <w:r w:rsidR="0075647D">
        <w:rPr>
          <w:rFonts w:ascii="Book Antiqua" w:eastAsia="Book Antiqua" w:hAnsi="Book Antiqua" w:cs="Book Antiqua"/>
          <w:color w:val="000000"/>
        </w:rPr>
        <w:t xml:space="preserve"> acid; </w:t>
      </w:r>
      <w:bookmarkEnd w:id="2"/>
      <w:r w:rsidR="0075647D">
        <w:rPr>
          <w:rFonts w:ascii="Book Antiqua" w:eastAsia="Book Antiqua" w:hAnsi="Book Antiqua" w:cs="Book Antiqua"/>
          <w:color w:val="000000"/>
        </w:rPr>
        <w:t xml:space="preserve">DCA: </w:t>
      </w:r>
      <w:proofErr w:type="spellStart"/>
      <w:r w:rsidR="0075647D">
        <w:rPr>
          <w:rFonts w:ascii="Book Antiqua" w:eastAsia="Book Antiqua" w:hAnsi="Book Antiqua" w:cs="Book Antiqua"/>
          <w:color w:val="000000"/>
        </w:rPr>
        <w:t>Deoxycholic</w:t>
      </w:r>
      <w:proofErr w:type="spellEnd"/>
      <w:r w:rsidR="0075647D">
        <w:rPr>
          <w:rFonts w:ascii="Book Antiqua" w:eastAsia="Book Antiqua" w:hAnsi="Book Antiqua" w:cs="Book Antiqua"/>
          <w:color w:val="000000"/>
        </w:rPr>
        <w:t xml:space="preserve"> acid; HDCA: </w:t>
      </w:r>
      <w:proofErr w:type="spellStart"/>
      <w:r w:rsidR="0075647D">
        <w:rPr>
          <w:rFonts w:ascii="Book Antiqua" w:eastAsia="Book Antiqua" w:hAnsi="Book Antiqua" w:cs="Book Antiqua"/>
          <w:color w:val="000000"/>
        </w:rPr>
        <w:t>Hyodeoxycholic</w:t>
      </w:r>
      <w:proofErr w:type="spellEnd"/>
      <w:r w:rsidR="0075647D">
        <w:rPr>
          <w:rFonts w:ascii="Book Antiqua" w:eastAsia="Book Antiqua" w:hAnsi="Book Antiqua" w:cs="Book Antiqua"/>
          <w:color w:val="000000"/>
        </w:rPr>
        <w:t xml:space="preserve"> acid; MDCA: </w:t>
      </w:r>
      <w:proofErr w:type="spellStart"/>
      <w:r w:rsidR="0075647D">
        <w:rPr>
          <w:rFonts w:ascii="Book Antiqua" w:eastAsia="Book Antiqua" w:hAnsi="Book Antiqua" w:cs="Book Antiqua"/>
          <w:color w:val="000000"/>
        </w:rPr>
        <w:t>Murideoxycholic</w:t>
      </w:r>
      <w:proofErr w:type="spellEnd"/>
      <w:r w:rsidR="0075647D">
        <w:rPr>
          <w:rFonts w:ascii="Book Antiqua" w:eastAsia="Book Antiqua" w:hAnsi="Book Antiqua" w:cs="Book Antiqua"/>
          <w:color w:val="000000"/>
        </w:rPr>
        <w:t xml:space="preserve"> acid; G: Glycine.</w:t>
      </w:r>
    </w:p>
    <w:p w14:paraId="4F003083" w14:textId="23D14700" w:rsidR="00A77B3E" w:rsidRDefault="006E54B2">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6E54B2">
        <w:rPr>
          <w:rFonts w:ascii="Book Antiqua" w:eastAsia="Book Antiqua" w:hAnsi="Book Antiqua" w:cs="Book Antiqua"/>
          <w:b/>
          <w:bCs/>
          <w:color w:val="000000"/>
        </w:rPr>
        <w:lastRenderedPageBreak/>
        <w:t>Table 1</w:t>
      </w:r>
      <w:r>
        <w:rPr>
          <w:rFonts w:ascii="Book Antiqua" w:eastAsia="Book Antiqua" w:hAnsi="Book Antiqua" w:cs="Book Antiqua"/>
          <w:b/>
          <w:bCs/>
          <w:color w:val="000000"/>
        </w:rPr>
        <w:t xml:space="preserve"> </w:t>
      </w:r>
      <w:r w:rsidRPr="006E54B2">
        <w:rPr>
          <w:rFonts w:ascii="Book Antiqua" w:eastAsia="Book Antiqua" w:hAnsi="Book Antiqua" w:cs="Book Antiqua"/>
          <w:b/>
          <w:bCs/>
          <w:color w:val="000000"/>
        </w:rPr>
        <w:t xml:space="preserve">List of </w:t>
      </w:r>
      <w:r>
        <w:rPr>
          <w:rFonts w:ascii="Book Antiqua" w:eastAsia="Book Antiqua" w:hAnsi="Book Antiqua" w:cs="Book Antiqua"/>
          <w:b/>
          <w:bCs/>
          <w:color w:val="000000"/>
        </w:rPr>
        <w:t>b</w:t>
      </w:r>
      <w:r w:rsidRPr="006E54B2">
        <w:rPr>
          <w:rFonts w:ascii="Book Antiqua" w:eastAsia="Book Antiqua" w:hAnsi="Book Antiqua" w:cs="Book Antiqua"/>
          <w:b/>
          <w:bCs/>
          <w:color w:val="000000"/>
        </w:rPr>
        <w:t>ile acid indices</w:t>
      </w:r>
    </w:p>
    <w:tbl>
      <w:tblPr>
        <w:tblW w:w="5000" w:type="pct"/>
        <w:tblLayout w:type="fixed"/>
        <w:tblCellMar>
          <w:left w:w="29" w:type="dxa"/>
          <w:right w:w="29" w:type="dxa"/>
        </w:tblCellMar>
        <w:tblLook w:val="04A0" w:firstRow="1" w:lastRow="0" w:firstColumn="1" w:lastColumn="0" w:noHBand="0" w:noVBand="1"/>
      </w:tblPr>
      <w:tblGrid>
        <w:gridCol w:w="1820"/>
        <w:gridCol w:w="1820"/>
        <w:gridCol w:w="1605"/>
        <w:gridCol w:w="2140"/>
        <w:gridCol w:w="2033"/>
      </w:tblGrid>
      <w:tr w:rsidR="006E54B2" w:rsidRPr="006E54B2" w14:paraId="1B03DDAA" w14:textId="77777777" w:rsidTr="00C12AED">
        <w:tc>
          <w:tcPr>
            <w:tcW w:w="1820" w:type="dxa"/>
            <w:tcBorders>
              <w:top w:val="single" w:sz="4" w:space="0" w:color="auto"/>
              <w:bottom w:val="single" w:sz="4" w:space="0" w:color="auto"/>
            </w:tcBorders>
            <w:shd w:val="clear" w:color="auto" w:fill="auto"/>
            <w:noWrap/>
            <w:hideMark/>
          </w:tcPr>
          <w:p w14:paraId="404244C7" w14:textId="77777777" w:rsidR="006E54B2" w:rsidRPr="006E54B2" w:rsidRDefault="006E54B2" w:rsidP="006E54B2">
            <w:pPr>
              <w:spacing w:line="360" w:lineRule="auto"/>
              <w:jc w:val="both"/>
              <w:rPr>
                <w:rFonts w:ascii="Book Antiqua" w:eastAsia="Times New Roman" w:hAnsi="Book Antiqua" w:cstheme="majorBidi"/>
                <w:b/>
                <w:bCs/>
                <w:color w:val="000000"/>
              </w:rPr>
            </w:pPr>
            <w:r w:rsidRPr="006E54B2">
              <w:rPr>
                <w:rFonts w:ascii="Book Antiqua" w:eastAsia="Times New Roman" w:hAnsi="Book Antiqua" w:cstheme="majorBidi"/>
                <w:b/>
                <w:bCs/>
                <w:color w:val="000000"/>
              </w:rPr>
              <w:t>Composition</w:t>
            </w:r>
          </w:p>
        </w:tc>
        <w:tc>
          <w:tcPr>
            <w:tcW w:w="1820" w:type="dxa"/>
            <w:tcBorders>
              <w:top w:val="single" w:sz="4" w:space="0" w:color="auto"/>
              <w:bottom w:val="single" w:sz="4" w:space="0" w:color="auto"/>
            </w:tcBorders>
            <w:shd w:val="clear" w:color="auto" w:fill="auto"/>
            <w:noWrap/>
            <w:hideMark/>
          </w:tcPr>
          <w:p w14:paraId="495558DD" w14:textId="3C8DBDF4" w:rsidR="006E54B2" w:rsidRPr="006E54B2" w:rsidRDefault="006E54B2" w:rsidP="006E54B2">
            <w:pPr>
              <w:spacing w:line="360" w:lineRule="auto"/>
              <w:jc w:val="both"/>
              <w:rPr>
                <w:rFonts w:ascii="Book Antiqua" w:eastAsia="Times New Roman" w:hAnsi="Book Antiqua" w:cstheme="majorBidi"/>
                <w:b/>
                <w:bCs/>
                <w:color w:val="000000"/>
              </w:rPr>
            </w:pPr>
            <w:r w:rsidRPr="006E54B2">
              <w:rPr>
                <w:rFonts w:ascii="Book Antiqua" w:eastAsia="Times New Roman" w:hAnsi="Book Antiqua" w:cstheme="majorBidi"/>
                <w:b/>
                <w:bCs/>
                <w:color w:val="000000"/>
              </w:rPr>
              <w:t xml:space="preserve">Hepatic </w:t>
            </w:r>
            <w:r w:rsidR="00C12AED">
              <w:rPr>
                <w:rFonts w:ascii="Book Antiqua" w:eastAsia="Times New Roman" w:hAnsi="Book Antiqua" w:cstheme="majorBidi"/>
                <w:b/>
                <w:bCs/>
                <w:color w:val="000000"/>
              </w:rPr>
              <w:t>m</w:t>
            </w:r>
            <w:r w:rsidRPr="006E54B2">
              <w:rPr>
                <w:rFonts w:ascii="Book Antiqua" w:eastAsia="Times New Roman" w:hAnsi="Book Antiqua" w:cstheme="majorBidi"/>
                <w:b/>
                <w:bCs/>
                <w:color w:val="000000"/>
              </w:rPr>
              <w:t>etabolism</w:t>
            </w:r>
          </w:p>
        </w:tc>
        <w:tc>
          <w:tcPr>
            <w:tcW w:w="1605" w:type="dxa"/>
            <w:tcBorders>
              <w:top w:val="single" w:sz="4" w:space="0" w:color="auto"/>
              <w:bottom w:val="single" w:sz="4" w:space="0" w:color="auto"/>
            </w:tcBorders>
            <w:shd w:val="clear" w:color="auto" w:fill="auto"/>
            <w:noWrap/>
            <w:hideMark/>
          </w:tcPr>
          <w:p w14:paraId="6A3EF691" w14:textId="77777777" w:rsidR="006E54B2" w:rsidRPr="006E54B2" w:rsidRDefault="006E54B2" w:rsidP="006E54B2">
            <w:pPr>
              <w:spacing w:line="360" w:lineRule="auto"/>
              <w:jc w:val="both"/>
              <w:rPr>
                <w:rFonts w:ascii="Book Antiqua" w:eastAsia="Times New Roman" w:hAnsi="Book Antiqua" w:cstheme="majorBidi"/>
                <w:b/>
                <w:bCs/>
                <w:color w:val="000000"/>
              </w:rPr>
            </w:pPr>
            <w:proofErr w:type="spellStart"/>
            <w:r w:rsidRPr="006E54B2">
              <w:rPr>
                <w:rFonts w:ascii="Book Antiqua" w:eastAsia="Times New Roman" w:hAnsi="Book Antiqua" w:cstheme="majorBidi"/>
                <w:b/>
                <w:bCs/>
                <w:color w:val="000000"/>
              </w:rPr>
              <w:t>Hydrophilicity</w:t>
            </w:r>
            <w:proofErr w:type="spellEnd"/>
          </w:p>
        </w:tc>
        <w:tc>
          <w:tcPr>
            <w:tcW w:w="2140" w:type="dxa"/>
            <w:tcBorders>
              <w:top w:val="single" w:sz="4" w:space="0" w:color="auto"/>
              <w:bottom w:val="single" w:sz="4" w:space="0" w:color="auto"/>
            </w:tcBorders>
            <w:shd w:val="clear" w:color="auto" w:fill="auto"/>
            <w:noWrap/>
            <w:hideMark/>
          </w:tcPr>
          <w:p w14:paraId="0C86022E" w14:textId="0187CB0E" w:rsidR="006E54B2" w:rsidRPr="006E54B2" w:rsidRDefault="006E54B2" w:rsidP="006E54B2">
            <w:pPr>
              <w:spacing w:line="360" w:lineRule="auto"/>
              <w:jc w:val="both"/>
              <w:rPr>
                <w:rFonts w:ascii="Book Antiqua" w:eastAsia="Times New Roman" w:hAnsi="Book Antiqua" w:cstheme="majorBidi"/>
                <w:b/>
                <w:bCs/>
                <w:color w:val="000000"/>
              </w:rPr>
            </w:pPr>
            <w:r w:rsidRPr="006E54B2">
              <w:rPr>
                <w:rFonts w:ascii="Book Antiqua" w:eastAsia="Times New Roman" w:hAnsi="Book Antiqua" w:cstheme="majorBidi"/>
                <w:b/>
                <w:bCs/>
                <w:color w:val="000000"/>
              </w:rPr>
              <w:t xml:space="preserve">CYP8B1 </w:t>
            </w:r>
            <w:r w:rsidR="00C12AED">
              <w:rPr>
                <w:rFonts w:ascii="Book Antiqua" w:eastAsia="Times New Roman" w:hAnsi="Book Antiqua" w:cstheme="majorBidi"/>
                <w:b/>
                <w:bCs/>
                <w:color w:val="000000"/>
              </w:rPr>
              <w:t>a</w:t>
            </w:r>
            <w:r w:rsidRPr="006E54B2">
              <w:rPr>
                <w:rFonts w:ascii="Book Antiqua" w:eastAsia="Times New Roman" w:hAnsi="Book Antiqua" w:cstheme="majorBidi"/>
                <w:b/>
                <w:bCs/>
                <w:color w:val="000000"/>
              </w:rPr>
              <w:t>ctivity</w:t>
            </w:r>
          </w:p>
        </w:tc>
        <w:tc>
          <w:tcPr>
            <w:tcW w:w="2033" w:type="dxa"/>
            <w:tcBorders>
              <w:top w:val="single" w:sz="4" w:space="0" w:color="auto"/>
              <w:bottom w:val="single" w:sz="4" w:space="0" w:color="auto"/>
            </w:tcBorders>
            <w:shd w:val="clear" w:color="auto" w:fill="auto"/>
            <w:noWrap/>
            <w:hideMark/>
          </w:tcPr>
          <w:p w14:paraId="0C0E4899" w14:textId="09313D0B" w:rsidR="006E54B2" w:rsidRPr="006E54B2" w:rsidRDefault="006E54B2" w:rsidP="006E54B2">
            <w:pPr>
              <w:spacing w:line="360" w:lineRule="auto"/>
              <w:jc w:val="both"/>
              <w:rPr>
                <w:rFonts w:ascii="Book Antiqua" w:eastAsia="Times New Roman" w:hAnsi="Book Antiqua" w:cstheme="majorBidi"/>
                <w:b/>
                <w:bCs/>
                <w:color w:val="000000"/>
              </w:rPr>
            </w:pPr>
            <w:r w:rsidRPr="006E54B2">
              <w:rPr>
                <w:rFonts w:ascii="Book Antiqua" w:eastAsia="Times New Roman" w:hAnsi="Book Antiqua" w:cstheme="majorBidi"/>
                <w:b/>
                <w:bCs/>
                <w:color w:val="000000"/>
              </w:rPr>
              <w:t xml:space="preserve">Intestinal </w:t>
            </w:r>
            <w:r w:rsidR="00C12AED">
              <w:rPr>
                <w:rFonts w:ascii="Book Antiqua" w:eastAsia="Times New Roman" w:hAnsi="Book Antiqua" w:cstheme="majorBidi"/>
                <w:b/>
                <w:bCs/>
                <w:color w:val="000000"/>
              </w:rPr>
              <w:t>c</w:t>
            </w:r>
            <w:r w:rsidRPr="006E54B2">
              <w:rPr>
                <w:rFonts w:ascii="Book Antiqua" w:eastAsia="Times New Roman" w:hAnsi="Book Antiqua" w:cstheme="majorBidi"/>
                <w:b/>
                <w:bCs/>
                <w:color w:val="000000"/>
              </w:rPr>
              <w:t>ontribution</w:t>
            </w:r>
          </w:p>
        </w:tc>
      </w:tr>
      <w:tr w:rsidR="006E54B2" w:rsidRPr="006E54B2" w14:paraId="02A34531" w14:textId="77777777" w:rsidTr="00C12AED">
        <w:tc>
          <w:tcPr>
            <w:tcW w:w="1820" w:type="dxa"/>
            <w:tcBorders>
              <w:top w:val="single" w:sz="4" w:space="0" w:color="auto"/>
            </w:tcBorders>
            <w:shd w:val="clear" w:color="auto" w:fill="auto"/>
            <w:noWrap/>
            <w:hideMark/>
          </w:tcPr>
          <w:p w14:paraId="7E5B928E" w14:textId="77777777" w:rsidR="006E54B2" w:rsidRPr="006E54B2" w:rsidRDefault="006E54B2" w:rsidP="006E54B2">
            <w:pPr>
              <w:spacing w:line="360" w:lineRule="auto"/>
              <w:jc w:val="both"/>
              <w:rPr>
                <w:rFonts w:ascii="Book Antiqua" w:eastAsia="Times New Roman" w:hAnsi="Book Antiqua" w:cstheme="majorBidi"/>
                <w:color w:val="000000"/>
              </w:rPr>
            </w:pPr>
            <w:r w:rsidRPr="006E54B2">
              <w:rPr>
                <w:rFonts w:ascii="Book Antiqua" w:eastAsia="Times New Roman" w:hAnsi="Book Antiqua" w:cstheme="majorBidi"/>
                <w:color w:val="000000"/>
              </w:rPr>
              <w:t>Concentration of individual BA</w:t>
            </w:r>
          </w:p>
        </w:tc>
        <w:tc>
          <w:tcPr>
            <w:tcW w:w="1820" w:type="dxa"/>
            <w:tcBorders>
              <w:top w:val="single" w:sz="4" w:space="0" w:color="auto"/>
            </w:tcBorders>
            <w:shd w:val="clear" w:color="auto" w:fill="auto"/>
            <w:noWrap/>
            <w:hideMark/>
          </w:tcPr>
          <w:p w14:paraId="1A123C96" w14:textId="4893AABE" w:rsidR="006E54B2" w:rsidRPr="006E54B2" w:rsidRDefault="006E54B2" w:rsidP="006E54B2">
            <w:pPr>
              <w:spacing w:line="360" w:lineRule="auto"/>
              <w:jc w:val="both"/>
              <w:rPr>
                <w:rFonts w:ascii="Book Antiqua" w:eastAsia="Times New Roman" w:hAnsi="Book Antiqua" w:cstheme="majorBidi"/>
                <w:color w:val="000000"/>
              </w:rPr>
            </w:pPr>
            <w:r w:rsidRPr="006E54B2">
              <w:rPr>
                <w:rFonts w:ascii="Book Antiqua" w:eastAsia="Times New Roman" w:hAnsi="Book Antiqua" w:cstheme="majorBidi"/>
                <w:color w:val="000000"/>
              </w:rPr>
              <w:t xml:space="preserve">Total </w:t>
            </w:r>
            <w:r>
              <w:rPr>
                <w:rFonts w:ascii="Book Antiqua" w:eastAsia="Times New Roman" w:hAnsi="Book Antiqua" w:cstheme="majorBidi"/>
                <w:color w:val="000000"/>
              </w:rPr>
              <w:t>s</w:t>
            </w:r>
            <w:r w:rsidRPr="006E54B2">
              <w:rPr>
                <w:rFonts w:ascii="Book Antiqua" w:eastAsia="Times New Roman" w:hAnsi="Book Antiqua" w:cstheme="majorBidi"/>
                <w:color w:val="000000"/>
              </w:rPr>
              <w:t>ulfated</w:t>
            </w:r>
          </w:p>
        </w:tc>
        <w:tc>
          <w:tcPr>
            <w:tcW w:w="1605" w:type="dxa"/>
            <w:tcBorders>
              <w:top w:val="single" w:sz="4" w:space="0" w:color="auto"/>
            </w:tcBorders>
            <w:shd w:val="clear" w:color="auto" w:fill="auto"/>
            <w:noWrap/>
            <w:hideMark/>
          </w:tcPr>
          <w:p w14:paraId="48AB08A7" w14:textId="71003D44" w:rsidR="006E54B2" w:rsidRPr="006E54B2" w:rsidRDefault="006E54B2" w:rsidP="006E54B2">
            <w:pPr>
              <w:spacing w:line="360" w:lineRule="auto"/>
              <w:jc w:val="both"/>
              <w:rPr>
                <w:rFonts w:ascii="Book Antiqua" w:eastAsia="Times New Roman" w:hAnsi="Book Antiqua" w:cstheme="majorBidi"/>
                <w:color w:val="000000"/>
              </w:rPr>
            </w:pPr>
            <w:r w:rsidRPr="006E54B2">
              <w:rPr>
                <w:rFonts w:ascii="Book Antiqua" w:eastAsia="Times New Roman" w:hAnsi="Book Antiqua" w:cstheme="majorBidi"/>
                <w:color w:val="000000"/>
              </w:rPr>
              <w:t xml:space="preserve">Total </w:t>
            </w:r>
            <w:r>
              <w:rPr>
                <w:rFonts w:ascii="Book Antiqua" w:eastAsia="Times New Roman" w:hAnsi="Book Antiqua" w:cstheme="majorBidi"/>
                <w:color w:val="000000"/>
              </w:rPr>
              <w:t>m</w:t>
            </w:r>
            <w:r w:rsidRPr="006E54B2">
              <w:rPr>
                <w:rFonts w:ascii="Book Antiqua" w:eastAsia="Times New Roman" w:hAnsi="Book Antiqua" w:cstheme="majorBidi"/>
                <w:color w:val="000000"/>
              </w:rPr>
              <w:t>ono-OH</w:t>
            </w:r>
          </w:p>
        </w:tc>
        <w:tc>
          <w:tcPr>
            <w:tcW w:w="2140" w:type="dxa"/>
            <w:tcBorders>
              <w:top w:val="single" w:sz="4" w:space="0" w:color="auto"/>
            </w:tcBorders>
            <w:shd w:val="clear" w:color="auto" w:fill="auto"/>
            <w:noWrap/>
            <w:hideMark/>
          </w:tcPr>
          <w:p w14:paraId="6477D76A" w14:textId="77777777" w:rsidR="006E54B2" w:rsidRPr="006E54B2" w:rsidRDefault="006E54B2" w:rsidP="006E54B2">
            <w:pPr>
              <w:spacing w:line="360" w:lineRule="auto"/>
              <w:jc w:val="both"/>
              <w:rPr>
                <w:rFonts w:ascii="Book Antiqua" w:eastAsia="Times New Roman" w:hAnsi="Book Antiqua" w:cstheme="majorBidi"/>
                <w:color w:val="000000"/>
              </w:rPr>
            </w:pPr>
            <w:r w:rsidRPr="006E54B2">
              <w:rPr>
                <w:rFonts w:ascii="Book Antiqua" w:eastAsia="Times New Roman" w:hAnsi="Book Antiqua" w:cstheme="majorBidi"/>
                <w:color w:val="000000"/>
              </w:rPr>
              <w:t>Total 12α-OH</w:t>
            </w:r>
          </w:p>
        </w:tc>
        <w:tc>
          <w:tcPr>
            <w:tcW w:w="2033" w:type="dxa"/>
            <w:tcBorders>
              <w:top w:val="single" w:sz="4" w:space="0" w:color="auto"/>
            </w:tcBorders>
            <w:shd w:val="clear" w:color="auto" w:fill="auto"/>
            <w:noWrap/>
            <w:hideMark/>
          </w:tcPr>
          <w:p w14:paraId="648FFB29" w14:textId="4B5CBD64" w:rsidR="006E54B2" w:rsidRPr="006E54B2" w:rsidRDefault="006E54B2" w:rsidP="006E54B2">
            <w:pPr>
              <w:spacing w:line="360" w:lineRule="auto"/>
              <w:jc w:val="both"/>
              <w:rPr>
                <w:rFonts w:ascii="Book Antiqua" w:eastAsia="Times New Roman" w:hAnsi="Book Antiqua" w:cstheme="majorBidi"/>
                <w:color w:val="000000"/>
              </w:rPr>
            </w:pPr>
            <w:r w:rsidRPr="006E54B2">
              <w:rPr>
                <w:rFonts w:ascii="Book Antiqua" w:eastAsia="Times New Roman" w:hAnsi="Book Antiqua" w:cstheme="majorBidi"/>
                <w:color w:val="000000"/>
              </w:rPr>
              <w:t xml:space="preserve">Total </w:t>
            </w:r>
            <w:r>
              <w:rPr>
                <w:rFonts w:ascii="Book Antiqua" w:eastAsia="Times New Roman" w:hAnsi="Book Antiqua" w:cstheme="majorBidi"/>
                <w:color w:val="000000"/>
              </w:rPr>
              <w:t>p</w:t>
            </w:r>
            <w:r w:rsidRPr="006E54B2">
              <w:rPr>
                <w:rFonts w:ascii="Book Antiqua" w:eastAsia="Times New Roman" w:hAnsi="Book Antiqua" w:cstheme="majorBidi"/>
                <w:color w:val="000000"/>
              </w:rPr>
              <w:t>rimary</w:t>
            </w:r>
          </w:p>
        </w:tc>
      </w:tr>
      <w:tr w:rsidR="006E54B2" w:rsidRPr="006E54B2" w14:paraId="088586AA" w14:textId="77777777" w:rsidTr="00C12AED">
        <w:tc>
          <w:tcPr>
            <w:tcW w:w="1820" w:type="dxa"/>
            <w:shd w:val="clear" w:color="auto" w:fill="auto"/>
            <w:noWrap/>
            <w:hideMark/>
          </w:tcPr>
          <w:p w14:paraId="4CA20E7D" w14:textId="77777777" w:rsidR="006E54B2" w:rsidRPr="006E54B2" w:rsidRDefault="006E54B2" w:rsidP="006E54B2">
            <w:pPr>
              <w:spacing w:line="360" w:lineRule="auto"/>
              <w:jc w:val="both"/>
              <w:rPr>
                <w:rFonts w:ascii="Book Antiqua" w:eastAsia="Times New Roman" w:hAnsi="Book Antiqua" w:cstheme="majorBidi"/>
                <w:color w:val="000000"/>
              </w:rPr>
            </w:pPr>
            <w:r w:rsidRPr="006E54B2">
              <w:rPr>
                <w:rFonts w:ascii="Book Antiqua" w:eastAsia="Times New Roman" w:hAnsi="Book Antiqua" w:cstheme="majorBidi"/>
                <w:color w:val="000000"/>
              </w:rPr>
              <w:t>% of individual BA</w:t>
            </w:r>
          </w:p>
        </w:tc>
        <w:tc>
          <w:tcPr>
            <w:tcW w:w="1820" w:type="dxa"/>
            <w:shd w:val="clear" w:color="auto" w:fill="auto"/>
            <w:noWrap/>
            <w:hideMark/>
          </w:tcPr>
          <w:p w14:paraId="0012B944" w14:textId="77777777" w:rsidR="006E54B2" w:rsidRPr="006E54B2" w:rsidRDefault="006E54B2" w:rsidP="006E54B2">
            <w:pPr>
              <w:spacing w:line="360" w:lineRule="auto"/>
              <w:jc w:val="both"/>
              <w:rPr>
                <w:rFonts w:ascii="Book Antiqua" w:eastAsia="Times New Roman" w:hAnsi="Book Antiqua" w:cstheme="majorBidi"/>
                <w:color w:val="000000"/>
              </w:rPr>
            </w:pPr>
            <w:r w:rsidRPr="006E54B2">
              <w:rPr>
                <w:rFonts w:ascii="Book Antiqua" w:eastAsia="Times New Roman" w:hAnsi="Book Antiqua" w:cstheme="majorBidi"/>
                <w:color w:val="000000"/>
              </w:rPr>
              <w:t>Total G-</w:t>
            </w:r>
            <w:proofErr w:type="spellStart"/>
            <w:r w:rsidRPr="006E54B2">
              <w:rPr>
                <w:rFonts w:ascii="Book Antiqua" w:eastAsia="Times New Roman" w:hAnsi="Book Antiqua" w:cstheme="majorBidi"/>
                <w:color w:val="000000"/>
              </w:rPr>
              <w:t>amidated</w:t>
            </w:r>
            <w:proofErr w:type="spellEnd"/>
          </w:p>
        </w:tc>
        <w:tc>
          <w:tcPr>
            <w:tcW w:w="1605" w:type="dxa"/>
            <w:shd w:val="clear" w:color="auto" w:fill="auto"/>
            <w:noWrap/>
            <w:hideMark/>
          </w:tcPr>
          <w:p w14:paraId="695A26BD" w14:textId="07B0AEDB" w:rsidR="006E54B2" w:rsidRPr="006E54B2" w:rsidRDefault="006E54B2" w:rsidP="006E54B2">
            <w:pPr>
              <w:spacing w:line="360" w:lineRule="auto"/>
              <w:jc w:val="both"/>
              <w:rPr>
                <w:rFonts w:ascii="Book Antiqua" w:eastAsia="Times New Roman" w:hAnsi="Book Antiqua" w:cstheme="majorBidi"/>
                <w:color w:val="000000"/>
              </w:rPr>
            </w:pPr>
            <w:r w:rsidRPr="006E54B2">
              <w:rPr>
                <w:rFonts w:ascii="Book Antiqua" w:eastAsia="Times New Roman" w:hAnsi="Book Antiqua" w:cstheme="majorBidi"/>
                <w:color w:val="000000"/>
              </w:rPr>
              <w:t xml:space="preserve">Total </w:t>
            </w:r>
            <w:r w:rsidR="00EB4C16">
              <w:rPr>
                <w:rFonts w:ascii="Book Antiqua" w:eastAsia="Times New Roman" w:hAnsi="Book Antiqua" w:cstheme="majorBidi"/>
                <w:color w:val="000000"/>
              </w:rPr>
              <w:t>d</w:t>
            </w:r>
            <w:r w:rsidRPr="006E54B2">
              <w:rPr>
                <w:rFonts w:ascii="Book Antiqua" w:eastAsia="Times New Roman" w:hAnsi="Book Antiqua" w:cstheme="majorBidi"/>
                <w:color w:val="000000"/>
              </w:rPr>
              <w:t>i-OH</w:t>
            </w:r>
          </w:p>
        </w:tc>
        <w:tc>
          <w:tcPr>
            <w:tcW w:w="2140" w:type="dxa"/>
            <w:shd w:val="clear" w:color="auto" w:fill="auto"/>
            <w:noWrap/>
            <w:hideMark/>
          </w:tcPr>
          <w:p w14:paraId="428D13FA" w14:textId="77777777" w:rsidR="006E54B2" w:rsidRPr="006E54B2" w:rsidRDefault="006E54B2" w:rsidP="006E54B2">
            <w:pPr>
              <w:spacing w:line="360" w:lineRule="auto"/>
              <w:jc w:val="both"/>
              <w:rPr>
                <w:rFonts w:ascii="Book Antiqua" w:eastAsia="Times New Roman" w:hAnsi="Book Antiqua" w:cstheme="majorBidi"/>
                <w:color w:val="000000"/>
              </w:rPr>
            </w:pPr>
            <w:r w:rsidRPr="006E54B2">
              <w:rPr>
                <w:rFonts w:ascii="Book Antiqua" w:eastAsia="Times New Roman" w:hAnsi="Book Antiqua" w:cstheme="majorBidi"/>
                <w:color w:val="000000"/>
              </w:rPr>
              <w:t>Total non-12α-OH</w:t>
            </w:r>
          </w:p>
        </w:tc>
        <w:tc>
          <w:tcPr>
            <w:tcW w:w="2033" w:type="dxa"/>
            <w:shd w:val="clear" w:color="auto" w:fill="auto"/>
            <w:noWrap/>
            <w:hideMark/>
          </w:tcPr>
          <w:p w14:paraId="394433D7" w14:textId="2211C2FC" w:rsidR="006E54B2" w:rsidRPr="006E54B2" w:rsidRDefault="006E54B2" w:rsidP="006E54B2">
            <w:pPr>
              <w:spacing w:line="360" w:lineRule="auto"/>
              <w:jc w:val="both"/>
              <w:rPr>
                <w:rFonts w:ascii="Book Antiqua" w:eastAsia="Times New Roman" w:hAnsi="Book Antiqua" w:cstheme="majorBidi"/>
                <w:color w:val="000000"/>
              </w:rPr>
            </w:pPr>
            <w:r w:rsidRPr="006E54B2">
              <w:rPr>
                <w:rFonts w:ascii="Book Antiqua" w:eastAsia="Times New Roman" w:hAnsi="Book Antiqua" w:cstheme="majorBidi"/>
                <w:color w:val="000000"/>
              </w:rPr>
              <w:t xml:space="preserve">Total </w:t>
            </w:r>
            <w:r w:rsidR="00EB4C16">
              <w:rPr>
                <w:rFonts w:ascii="Book Antiqua" w:eastAsia="Times New Roman" w:hAnsi="Book Antiqua" w:cstheme="majorBidi"/>
                <w:color w:val="000000"/>
              </w:rPr>
              <w:t>s</w:t>
            </w:r>
            <w:r w:rsidRPr="006E54B2">
              <w:rPr>
                <w:rFonts w:ascii="Book Antiqua" w:eastAsia="Times New Roman" w:hAnsi="Book Antiqua" w:cstheme="majorBidi"/>
                <w:color w:val="000000"/>
              </w:rPr>
              <w:t>econdary</w:t>
            </w:r>
          </w:p>
        </w:tc>
      </w:tr>
      <w:tr w:rsidR="006E54B2" w:rsidRPr="006E54B2" w14:paraId="0B167232" w14:textId="77777777" w:rsidTr="00C12AED">
        <w:tc>
          <w:tcPr>
            <w:tcW w:w="1820" w:type="dxa"/>
            <w:shd w:val="clear" w:color="auto" w:fill="auto"/>
            <w:noWrap/>
            <w:hideMark/>
          </w:tcPr>
          <w:p w14:paraId="058BED25" w14:textId="77777777" w:rsidR="006E54B2" w:rsidRPr="006E54B2" w:rsidRDefault="006E54B2" w:rsidP="006E54B2">
            <w:pPr>
              <w:spacing w:line="360" w:lineRule="auto"/>
              <w:jc w:val="both"/>
              <w:rPr>
                <w:rFonts w:ascii="Book Antiqua" w:eastAsia="Times New Roman" w:hAnsi="Book Antiqua" w:cstheme="majorBidi"/>
                <w:color w:val="000000"/>
              </w:rPr>
            </w:pPr>
          </w:p>
        </w:tc>
        <w:tc>
          <w:tcPr>
            <w:tcW w:w="1820" w:type="dxa"/>
            <w:shd w:val="clear" w:color="auto" w:fill="auto"/>
            <w:noWrap/>
            <w:hideMark/>
          </w:tcPr>
          <w:p w14:paraId="64155F8F" w14:textId="77777777" w:rsidR="006E54B2" w:rsidRPr="006E54B2" w:rsidRDefault="006E54B2" w:rsidP="006E54B2">
            <w:pPr>
              <w:spacing w:line="360" w:lineRule="auto"/>
              <w:jc w:val="both"/>
              <w:rPr>
                <w:rFonts w:ascii="Book Antiqua" w:eastAsia="Times New Roman" w:hAnsi="Book Antiqua" w:cstheme="majorBidi"/>
                <w:color w:val="000000"/>
              </w:rPr>
            </w:pPr>
            <w:r w:rsidRPr="006E54B2">
              <w:rPr>
                <w:rFonts w:ascii="Book Antiqua" w:eastAsia="Times New Roman" w:hAnsi="Book Antiqua" w:cstheme="majorBidi"/>
                <w:color w:val="000000"/>
              </w:rPr>
              <w:t>Total T-</w:t>
            </w:r>
            <w:proofErr w:type="spellStart"/>
            <w:r w:rsidRPr="006E54B2">
              <w:rPr>
                <w:rFonts w:ascii="Book Antiqua" w:eastAsia="Times New Roman" w:hAnsi="Book Antiqua" w:cstheme="majorBidi"/>
                <w:color w:val="000000"/>
              </w:rPr>
              <w:t>amidated</w:t>
            </w:r>
            <w:proofErr w:type="spellEnd"/>
          </w:p>
        </w:tc>
        <w:tc>
          <w:tcPr>
            <w:tcW w:w="1605" w:type="dxa"/>
            <w:shd w:val="clear" w:color="auto" w:fill="auto"/>
            <w:noWrap/>
            <w:hideMark/>
          </w:tcPr>
          <w:p w14:paraId="22FFD6DB" w14:textId="0A13A7F8" w:rsidR="006E54B2" w:rsidRPr="006E54B2" w:rsidRDefault="006E54B2" w:rsidP="006E54B2">
            <w:pPr>
              <w:spacing w:line="360" w:lineRule="auto"/>
              <w:jc w:val="both"/>
              <w:rPr>
                <w:rFonts w:ascii="Book Antiqua" w:eastAsia="Times New Roman" w:hAnsi="Book Antiqua" w:cstheme="majorBidi"/>
                <w:color w:val="000000"/>
              </w:rPr>
            </w:pPr>
            <w:r w:rsidRPr="006E54B2">
              <w:rPr>
                <w:rFonts w:ascii="Book Antiqua" w:eastAsia="Times New Roman" w:hAnsi="Book Antiqua" w:cstheme="majorBidi"/>
                <w:color w:val="000000"/>
              </w:rPr>
              <w:t xml:space="preserve">Total </w:t>
            </w:r>
            <w:r w:rsidR="00EB4C16">
              <w:rPr>
                <w:rFonts w:ascii="Book Antiqua" w:eastAsia="Times New Roman" w:hAnsi="Book Antiqua" w:cstheme="majorBidi"/>
                <w:color w:val="000000"/>
              </w:rPr>
              <w:t>t</w:t>
            </w:r>
            <w:r w:rsidRPr="006E54B2">
              <w:rPr>
                <w:rFonts w:ascii="Book Antiqua" w:eastAsia="Times New Roman" w:hAnsi="Book Antiqua" w:cstheme="majorBidi"/>
                <w:color w:val="000000"/>
              </w:rPr>
              <w:t>ri-OH</w:t>
            </w:r>
          </w:p>
        </w:tc>
        <w:tc>
          <w:tcPr>
            <w:tcW w:w="2140" w:type="dxa"/>
            <w:shd w:val="clear" w:color="auto" w:fill="auto"/>
            <w:noWrap/>
            <w:hideMark/>
          </w:tcPr>
          <w:p w14:paraId="4BE2443C" w14:textId="147DF199" w:rsidR="006E54B2" w:rsidRPr="006E54B2" w:rsidRDefault="006E54B2" w:rsidP="006E54B2">
            <w:pPr>
              <w:spacing w:line="360" w:lineRule="auto"/>
              <w:jc w:val="both"/>
              <w:rPr>
                <w:rFonts w:ascii="Book Antiqua" w:eastAsia="Times New Roman" w:hAnsi="Book Antiqua" w:cstheme="majorBidi"/>
                <w:color w:val="000000"/>
              </w:rPr>
            </w:pPr>
            <w:r w:rsidRPr="006E54B2">
              <w:rPr>
                <w:rFonts w:ascii="Book Antiqua" w:eastAsia="Times New Roman" w:hAnsi="Book Antiqua" w:cstheme="majorBidi"/>
                <w:color w:val="000000"/>
              </w:rPr>
              <w:t>12α-OH/non</w:t>
            </w:r>
            <w:r w:rsidR="00EB4C16">
              <w:rPr>
                <w:rFonts w:ascii="Book Antiqua" w:eastAsia="Times New Roman" w:hAnsi="Book Antiqua" w:cstheme="majorBidi"/>
                <w:color w:val="000000"/>
              </w:rPr>
              <w:t>-</w:t>
            </w:r>
            <w:r w:rsidRPr="006E54B2">
              <w:rPr>
                <w:rFonts w:ascii="Book Antiqua" w:eastAsia="Times New Roman" w:hAnsi="Book Antiqua" w:cstheme="majorBidi"/>
                <w:color w:val="000000"/>
              </w:rPr>
              <w:t>12α-OH</w:t>
            </w:r>
          </w:p>
        </w:tc>
        <w:tc>
          <w:tcPr>
            <w:tcW w:w="2033" w:type="dxa"/>
            <w:shd w:val="clear" w:color="auto" w:fill="auto"/>
            <w:noWrap/>
            <w:hideMark/>
          </w:tcPr>
          <w:p w14:paraId="42607FDF" w14:textId="4746DDC0" w:rsidR="006E54B2" w:rsidRPr="006E54B2" w:rsidRDefault="006E54B2" w:rsidP="006E54B2">
            <w:pPr>
              <w:spacing w:line="360" w:lineRule="auto"/>
              <w:jc w:val="both"/>
              <w:rPr>
                <w:rFonts w:ascii="Book Antiqua" w:eastAsia="Times New Roman" w:hAnsi="Book Antiqua" w:cstheme="majorBidi"/>
                <w:color w:val="000000"/>
              </w:rPr>
            </w:pPr>
            <w:r w:rsidRPr="006E54B2">
              <w:rPr>
                <w:rFonts w:ascii="Book Antiqua" w:eastAsia="Times New Roman" w:hAnsi="Book Antiqua" w:cstheme="majorBidi"/>
                <w:color w:val="000000"/>
              </w:rPr>
              <w:t>Primary/</w:t>
            </w:r>
            <w:r w:rsidR="00EB4C16">
              <w:rPr>
                <w:rFonts w:ascii="Book Antiqua" w:eastAsia="Times New Roman" w:hAnsi="Book Antiqua" w:cstheme="majorBidi"/>
                <w:color w:val="000000"/>
              </w:rPr>
              <w:t>s</w:t>
            </w:r>
            <w:r w:rsidRPr="006E54B2">
              <w:rPr>
                <w:rFonts w:ascii="Book Antiqua" w:eastAsia="Times New Roman" w:hAnsi="Book Antiqua" w:cstheme="majorBidi"/>
                <w:color w:val="000000"/>
              </w:rPr>
              <w:t>econdary</w:t>
            </w:r>
          </w:p>
        </w:tc>
      </w:tr>
      <w:tr w:rsidR="006E54B2" w:rsidRPr="006E54B2" w14:paraId="7E22320D" w14:textId="77777777" w:rsidTr="00C12AED">
        <w:tc>
          <w:tcPr>
            <w:tcW w:w="1820" w:type="dxa"/>
            <w:shd w:val="clear" w:color="auto" w:fill="auto"/>
            <w:noWrap/>
            <w:hideMark/>
          </w:tcPr>
          <w:p w14:paraId="77279604" w14:textId="77777777" w:rsidR="006E54B2" w:rsidRPr="006E54B2" w:rsidRDefault="006E54B2" w:rsidP="006E54B2">
            <w:pPr>
              <w:spacing w:line="360" w:lineRule="auto"/>
              <w:jc w:val="both"/>
              <w:rPr>
                <w:rFonts w:ascii="Book Antiqua" w:eastAsia="Times New Roman" w:hAnsi="Book Antiqua" w:cstheme="majorBidi"/>
                <w:color w:val="000000"/>
              </w:rPr>
            </w:pPr>
          </w:p>
        </w:tc>
        <w:tc>
          <w:tcPr>
            <w:tcW w:w="1820" w:type="dxa"/>
            <w:shd w:val="clear" w:color="auto" w:fill="auto"/>
            <w:noWrap/>
            <w:hideMark/>
          </w:tcPr>
          <w:p w14:paraId="44B31DF3" w14:textId="77777777" w:rsidR="006E54B2" w:rsidRPr="006E54B2" w:rsidRDefault="006E54B2" w:rsidP="006E54B2">
            <w:pPr>
              <w:spacing w:line="360" w:lineRule="auto"/>
              <w:jc w:val="both"/>
              <w:rPr>
                <w:rFonts w:ascii="Book Antiqua" w:eastAsia="Times New Roman" w:hAnsi="Book Antiqua" w:cstheme="majorBidi"/>
                <w:color w:val="000000"/>
              </w:rPr>
            </w:pPr>
            <w:r w:rsidRPr="006E54B2">
              <w:rPr>
                <w:rFonts w:ascii="Book Antiqua" w:eastAsia="Times New Roman" w:hAnsi="Book Antiqua" w:cstheme="majorBidi"/>
                <w:color w:val="000000"/>
              </w:rPr>
              <w:t xml:space="preserve">% </w:t>
            </w:r>
            <w:proofErr w:type="spellStart"/>
            <w:r w:rsidRPr="006E54B2">
              <w:rPr>
                <w:rFonts w:ascii="Book Antiqua" w:eastAsia="Times New Roman" w:hAnsi="Book Antiqua" w:cstheme="majorBidi"/>
                <w:color w:val="000000"/>
              </w:rPr>
              <w:t>Sulfation</w:t>
            </w:r>
            <w:proofErr w:type="spellEnd"/>
          </w:p>
        </w:tc>
        <w:tc>
          <w:tcPr>
            <w:tcW w:w="1605" w:type="dxa"/>
            <w:shd w:val="clear" w:color="auto" w:fill="auto"/>
            <w:noWrap/>
            <w:hideMark/>
          </w:tcPr>
          <w:p w14:paraId="2690CEEB" w14:textId="77777777" w:rsidR="006E54B2" w:rsidRPr="006E54B2" w:rsidRDefault="006E54B2" w:rsidP="006E54B2">
            <w:pPr>
              <w:spacing w:line="360" w:lineRule="auto"/>
              <w:jc w:val="both"/>
              <w:rPr>
                <w:rFonts w:ascii="Book Antiqua" w:eastAsia="Times New Roman" w:hAnsi="Book Antiqua" w:cstheme="majorBidi"/>
                <w:color w:val="000000"/>
              </w:rPr>
            </w:pPr>
            <w:r w:rsidRPr="006E54B2">
              <w:rPr>
                <w:rFonts w:ascii="Book Antiqua" w:eastAsia="Times New Roman" w:hAnsi="Book Antiqua" w:cstheme="majorBidi"/>
                <w:color w:val="000000"/>
              </w:rPr>
              <w:t>% Mono-OH</w:t>
            </w:r>
          </w:p>
        </w:tc>
        <w:tc>
          <w:tcPr>
            <w:tcW w:w="2140" w:type="dxa"/>
            <w:shd w:val="clear" w:color="auto" w:fill="auto"/>
            <w:noWrap/>
            <w:hideMark/>
          </w:tcPr>
          <w:p w14:paraId="1C5EC678" w14:textId="5A529056" w:rsidR="006E54B2" w:rsidRPr="006E54B2" w:rsidRDefault="006E54B2" w:rsidP="006E54B2">
            <w:pPr>
              <w:spacing w:line="360" w:lineRule="auto"/>
              <w:jc w:val="both"/>
              <w:rPr>
                <w:rFonts w:ascii="Book Antiqua" w:eastAsia="Times New Roman" w:hAnsi="Book Antiqua" w:cstheme="majorBidi"/>
                <w:color w:val="000000"/>
              </w:rPr>
            </w:pPr>
            <w:r w:rsidRPr="006E54B2">
              <w:rPr>
                <w:rFonts w:ascii="Book Antiqua" w:eastAsia="Times New Roman" w:hAnsi="Book Antiqua" w:cstheme="majorBidi"/>
                <w:color w:val="000000"/>
              </w:rPr>
              <w:t>CA/CDCA</w:t>
            </w:r>
          </w:p>
        </w:tc>
        <w:tc>
          <w:tcPr>
            <w:tcW w:w="2033" w:type="dxa"/>
            <w:shd w:val="clear" w:color="auto" w:fill="auto"/>
            <w:noWrap/>
            <w:hideMark/>
          </w:tcPr>
          <w:p w14:paraId="7AF0ACCD" w14:textId="77777777" w:rsidR="006E54B2" w:rsidRPr="006E54B2" w:rsidRDefault="006E54B2" w:rsidP="006E54B2">
            <w:pPr>
              <w:spacing w:line="360" w:lineRule="auto"/>
              <w:jc w:val="both"/>
              <w:rPr>
                <w:rFonts w:ascii="Book Antiqua" w:eastAsia="Times New Roman" w:hAnsi="Book Antiqua" w:cstheme="majorBidi"/>
                <w:color w:val="000000"/>
              </w:rPr>
            </w:pPr>
            <w:r w:rsidRPr="006E54B2">
              <w:rPr>
                <w:rFonts w:ascii="Book Antiqua" w:eastAsia="Times New Roman" w:hAnsi="Book Antiqua" w:cstheme="majorBidi"/>
                <w:color w:val="000000"/>
              </w:rPr>
              <w:t>% Primary</w:t>
            </w:r>
          </w:p>
        </w:tc>
      </w:tr>
      <w:tr w:rsidR="006E54B2" w:rsidRPr="006E54B2" w14:paraId="1CB79861" w14:textId="77777777" w:rsidTr="00C12AED">
        <w:tc>
          <w:tcPr>
            <w:tcW w:w="1820" w:type="dxa"/>
            <w:shd w:val="clear" w:color="auto" w:fill="auto"/>
            <w:noWrap/>
            <w:hideMark/>
          </w:tcPr>
          <w:p w14:paraId="00E7070D" w14:textId="77777777" w:rsidR="006E54B2" w:rsidRPr="006E54B2" w:rsidRDefault="006E54B2" w:rsidP="006E54B2">
            <w:pPr>
              <w:spacing w:line="360" w:lineRule="auto"/>
              <w:jc w:val="both"/>
              <w:rPr>
                <w:rFonts w:ascii="Book Antiqua" w:eastAsia="Times New Roman" w:hAnsi="Book Antiqua" w:cstheme="majorBidi"/>
                <w:color w:val="000000"/>
              </w:rPr>
            </w:pPr>
          </w:p>
        </w:tc>
        <w:tc>
          <w:tcPr>
            <w:tcW w:w="1820" w:type="dxa"/>
            <w:shd w:val="clear" w:color="auto" w:fill="auto"/>
            <w:noWrap/>
            <w:hideMark/>
          </w:tcPr>
          <w:p w14:paraId="3A06279C" w14:textId="77777777" w:rsidR="006E54B2" w:rsidRPr="006E54B2" w:rsidRDefault="006E54B2" w:rsidP="006E54B2">
            <w:pPr>
              <w:spacing w:line="360" w:lineRule="auto"/>
              <w:jc w:val="both"/>
              <w:rPr>
                <w:rFonts w:ascii="Book Antiqua" w:eastAsia="Times New Roman" w:hAnsi="Book Antiqua" w:cstheme="majorBidi"/>
                <w:color w:val="000000"/>
              </w:rPr>
            </w:pPr>
            <w:r w:rsidRPr="006E54B2">
              <w:rPr>
                <w:rFonts w:ascii="Book Antiqua" w:eastAsia="Times New Roman" w:hAnsi="Book Antiqua" w:cstheme="majorBidi"/>
                <w:color w:val="000000"/>
              </w:rPr>
              <w:t xml:space="preserve">% </w:t>
            </w:r>
            <w:proofErr w:type="spellStart"/>
            <w:r w:rsidRPr="006E54B2">
              <w:rPr>
                <w:rFonts w:ascii="Book Antiqua" w:eastAsia="Times New Roman" w:hAnsi="Book Antiqua" w:cstheme="majorBidi"/>
                <w:color w:val="000000"/>
              </w:rPr>
              <w:t>Amidation</w:t>
            </w:r>
            <w:proofErr w:type="spellEnd"/>
          </w:p>
        </w:tc>
        <w:tc>
          <w:tcPr>
            <w:tcW w:w="1605" w:type="dxa"/>
            <w:shd w:val="clear" w:color="auto" w:fill="auto"/>
            <w:noWrap/>
            <w:hideMark/>
          </w:tcPr>
          <w:p w14:paraId="192A53C2" w14:textId="77777777" w:rsidR="006E54B2" w:rsidRPr="006E54B2" w:rsidRDefault="006E54B2" w:rsidP="006E54B2">
            <w:pPr>
              <w:spacing w:line="360" w:lineRule="auto"/>
              <w:jc w:val="both"/>
              <w:rPr>
                <w:rFonts w:ascii="Book Antiqua" w:eastAsia="Times New Roman" w:hAnsi="Book Antiqua" w:cstheme="majorBidi"/>
                <w:color w:val="000000"/>
              </w:rPr>
            </w:pPr>
            <w:r w:rsidRPr="006E54B2">
              <w:rPr>
                <w:rFonts w:ascii="Book Antiqua" w:eastAsia="Times New Roman" w:hAnsi="Book Antiqua" w:cstheme="majorBidi"/>
                <w:color w:val="000000"/>
              </w:rPr>
              <w:t>% Di-OH</w:t>
            </w:r>
          </w:p>
        </w:tc>
        <w:tc>
          <w:tcPr>
            <w:tcW w:w="2140" w:type="dxa"/>
            <w:shd w:val="clear" w:color="auto" w:fill="auto"/>
            <w:noWrap/>
            <w:hideMark/>
          </w:tcPr>
          <w:p w14:paraId="07DBEE61" w14:textId="77777777" w:rsidR="006E54B2" w:rsidRPr="006E54B2" w:rsidRDefault="006E54B2" w:rsidP="006E54B2">
            <w:pPr>
              <w:spacing w:line="360" w:lineRule="auto"/>
              <w:jc w:val="both"/>
              <w:rPr>
                <w:rFonts w:ascii="Book Antiqua" w:eastAsia="Times New Roman" w:hAnsi="Book Antiqua" w:cstheme="majorBidi"/>
                <w:color w:val="000000"/>
              </w:rPr>
            </w:pPr>
            <w:r w:rsidRPr="006E54B2">
              <w:rPr>
                <w:rFonts w:ascii="Book Antiqua" w:eastAsia="Times New Roman" w:hAnsi="Book Antiqua" w:cstheme="majorBidi"/>
                <w:color w:val="000000"/>
              </w:rPr>
              <w:t>% 12α-OH</w:t>
            </w:r>
          </w:p>
        </w:tc>
        <w:tc>
          <w:tcPr>
            <w:tcW w:w="2033" w:type="dxa"/>
            <w:shd w:val="clear" w:color="auto" w:fill="auto"/>
            <w:noWrap/>
            <w:hideMark/>
          </w:tcPr>
          <w:p w14:paraId="1B54BBDC" w14:textId="77777777" w:rsidR="006E54B2" w:rsidRPr="006E54B2" w:rsidRDefault="006E54B2" w:rsidP="006E54B2">
            <w:pPr>
              <w:spacing w:line="360" w:lineRule="auto"/>
              <w:jc w:val="both"/>
              <w:rPr>
                <w:rFonts w:ascii="Book Antiqua" w:eastAsia="Times New Roman" w:hAnsi="Book Antiqua" w:cstheme="majorBidi"/>
                <w:color w:val="000000"/>
              </w:rPr>
            </w:pPr>
            <w:r w:rsidRPr="006E54B2">
              <w:rPr>
                <w:rFonts w:ascii="Book Antiqua" w:eastAsia="Times New Roman" w:hAnsi="Book Antiqua" w:cstheme="majorBidi"/>
                <w:color w:val="000000"/>
              </w:rPr>
              <w:t>% Secondary</w:t>
            </w:r>
          </w:p>
        </w:tc>
      </w:tr>
      <w:tr w:rsidR="006E54B2" w:rsidRPr="006E54B2" w14:paraId="194821EE" w14:textId="77777777" w:rsidTr="00C12AED">
        <w:tc>
          <w:tcPr>
            <w:tcW w:w="1820" w:type="dxa"/>
            <w:shd w:val="clear" w:color="auto" w:fill="auto"/>
            <w:noWrap/>
            <w:hideMark/>
          </w:tcPr>
          <w:p w14:paraId="4A5D7038" w14:textId="77777777" w:rsidR="006E54B2" w:rsidRPr="006E54B2" w:rsidRDefault="006E54B2" w:rsidP="006E54B2">
            <w:pPr>
              <w:spacing w:line="360" w:lineRule="auto"/>
              <w:jc w:val="both"/>
              <w:rPr>
                <w:rFonts w:ascii="Book Antiqua" w:eastAsia="Times New Roman" w:hAnsi="Book Antiqua" w:cstheme="majorBidi"/>
                <w:color w:val="000000"/>
              </w:rPr>
            </w:pPr>
          </w:p>
        </w:tc>
        <w:tc>
          <w:tcPr>
            <w:tcW w:w="1820" w:type="dxa"/>
            <w:shd w:val="clear" w:color="auto" w:fill="auto"/>
            <w:noWrap/>
            <w:hideMark/>
          </w:tcPr>
          <w:p w14:paraId="7DA6E9E9" w14:textId="77777777" w:rsidR="006E54B2" w:rsidRPr="006E54B2" w:rsidRDefault="006E54B2" w:rsidP="006E54B2">
            <w:pPr>
              <w:spacing w:line="360" w:lineRule="auto"/>
              <w:jc w:val="both"/>
              <w:rPr>
                <w:rFonts w:ascii="Book Antiqua" w:eastAsia="Times New Roman" w:hAnsi="Book Antiqua" w:cstheme="majorBidi"/>
                <w:color w:val="000000"/>
              </w:rPr>
            </w:pPr>
            <w:r w:rsidRPr="006E54B2">
              <w:rPr>
                <w:rFonts w:ascii="Book Antiqua" w:eastAsia="Times New Roman" w:hAnsi="Book Antiqua" w:cstheme="majorBidi"/>
                <w:color w:val="000000"/>
              </w:rPr>
              <w:t>% G-</w:t>
            </w:r>
            <w:proofErr w:type="spellStart"/>
            <w:r w:rsidRPr="006E54B2">
              <w:rPr>
                <w:rFonts w:ascii="Book Antiqua" w:eastAsia="Times New Roman" w:hAnsi="Book Antiqua" w:cstheme="majorBidi"/>
                <w:color w:val="000000"/>
              </w:rPr>
              <w:t>amidation</w:t>
            </w:r>
            <w:proofErr w:type="spellEnd"/>
          </w:p>
        </w:tc>
        <w:tc>
          <w:tcPr>
            <w:tcW w:w="1605" w:type="dxa"/>
            <w:shd w:val="clear" w:color="auto" w:fill="auto"/>
            <w:noWrap/>
            <w:hideMark/>
          </w:tcPr>
          <w:p w14:paraId="07687A1F" w14:textId="77777777" w:rsidR="006E54B2" w:rsidRPr="006E54B2" w:rsidRDefault="006E54B2" w:rsidP="006E54B2">
            <w:pPr>
              <w:spacing w:line="360" w:lineRule="auto"/>
              <w:jc w:val="both"/>
              <w:rPr>
                <w:rFonts w:ascii="Book Antiqua" w:eastAsia="Times New Roman" w:hAnsi="Book Antiqua" w:cstheme="majorBidi"/>
                <w:color w:val="000000"/>
              </w:rPr>
            </w:pPr>
            <w:r w:rsidRPr="006E54B2">
              <w:rPr>
                <w:rFonts w:ascii="Book Antiqua" w:eastAsia="Times New Roman" w:hAnsi="Book Antiqua" w:cstheme="majorBidi"/>
                <w:color w:val="000000"/>
              </w:rPr>
              <w:t>% Tri-OH</w:t>
            </w:r>
          </w:p>
        </w:tc>
        <w:tc>
          <w:tcPr>
            <w:tcW w:w="2140" w:type="dxa"/>
            <w:shd w:val="clear" w:color="auto" w:fill="auto"/>
            <w:noWrap/>
            <w:hideMark/>
          </w:tcPr>
          <w:p w14:paraId="4E21AF15" w14:textId="681A76F5" w:rsidR="006E54B2" w:rsidRPr="006E54B2" w:rsidRDefault="006E54B2" w:rsidP="006E54B2">
            <w:pPr>
              <w:spacing w:line="360" w:lineRule="auto"/>
              <w:jc w:val="both"/>
              <w:rPr>
                <w:rFonts w:ascii="Book Antiqua" w:eastAsia="Times New Roman" w:hAnsi="Book Antiqua" w:cstheme="majorBidi"/>
                <w:color w:val="000000"/>
              </w:rPr>
            </w:pPr>
            <w:r w:rsidRPr="006E54B2">
              <w:rPr>
                <w:rFonts w:ascii="Book Antiqua" w:eastAsia="Times New Roman" w:hAnsi="Book Antiqua" w:cstheme="majorBidi"/>
                <w:color w:val="000000"/>
              </w:rPr>
              <w:t xml:space="preserve">% </w:t>
            </w:r>
            <w:r w:rsidR="00EB4C16">
              <w:rPr>
                <w:rFonts w:ascii="Book Antiqua" w:eastAsia="Times New Roman" w:hAnsi="Book Antiqua" w:cstheme="majorBidi"/>
                <w:color w:val="000000"/>
              </w:rPr>
              <w:t>N</w:t>
            </w:r>
            <w:r w:rsidRPr="006E54B2">
              <w:rPr>
                <w:rFonts w:ascii="Book Antiqua" w:eastAsia="Times New Roman" w:hAnsi="Book Antiqua" w:cstheme="majorBidi"/>
                <w:color w:val="000000"/>
              </w:rPr>
              <w:t>on-12α-OH</w:t>
            </w:r>
          </w:p>
        </w:tc>
        <w:tc>
          <w:tcPr>
            <w:tcW w:w="2033" w:type="dxa"/>
            <w:shd w:val="clear" w:color="auto" w:fill="auto"/>
            <w:noWrap/>
            <w:hideMark/>
          </w:tcPr>
          <w:p w14:paraId="7D469ED4" w14:textId="77777777" w:rsidR="006E54B2" w:rsidRPr="006E54B2" w:rsidRDefault="006E54B2" w:rsidP="006E54B2">
            <w:pPr>
              <w:spacing w:line="360" w:lineRule="auto"/>
              <w:jc w:val="both"/>
              <w:rPr>
                <w:rFonts w:ascii="Book Antiqua" w:eastAsia="Times New Roman" w:hAnsi="Book Antiqua" w:cstheme="majorBidi"/>
                <w:color w:val="000000"/>
              </w:rPr>
            </w:pPr>
          </w:p>
        </w:tc>
      </w:tr>
      <w:tr w:rsidR="006E54B2" w:rsidRPr="006E54B2" w14:paraId="0C0690E1" w14:textId="77777777" w:rsidTr="00C12AED">
        <w:tc>
          <w:tcPr>
            <w:tcW w:w="1820" w:type="dxa"/>
            <w:tcBorders>
              <w:bottom w:val="single" w:sz="4" w:space="0" w:color="auto"/>
            </w:tcBorders>
            <w:shd w:val="clear" w:color="auto" w:fill="auto"/>
            <w:noWrap/>
            <w:hideMark/>
          </w:tcPr>
          <w:p w14:paraId="7F4A6520" w14:textId="77777777" w:rsidR="006E54B2" w:rsidRPr="006E54B2" w:rsidRDefault="006E54B2" w:rsidP="006E54B2">
            <w:pPr>
              <w:spacing w:line="360" w:lineRule="auto"/>
              <w:jc w:val="both"/>
              <w:rPr>
                <w:rFonts w:ascii="Book Antiqua" w:eastAsia="Times New Roman" w:hAnsi="Book Antiqua" w:cstheme="majorBidi"/>
                <w:color w:val="000000"/>
              </w:rPr>
            </w:pPr>
          </w:p>
        </w:tc>
        <w:tc>
          <w:tcPr>
            <w:tcW w:w="1820" w:type="dxa"/>
            <w:tcBorders>
              <w:bottom w:val="single" w:sz="4" w:space="0" w:color="auto"/>
            </w:tcBorders>
            <w:shd w:val="clear" w:color="auto" w:fill="auto"/>
            <w:noWrap/>
            <w:hideMark/>
          </w:tcPr>
          <w:p w14:paraId="64166945" w14:textId="77777777" w:rsidR="006E54B2" w:rsidRPr="006E54B2" w:rsidRDefault="006E54B2" w:rsidP="006E54B2">
            <w:pPr>
              <w:spacing w:line="360" w:lineRule="auto"/>
              <w:jc w:val="both"/>
              <w:rPr>
                <w:rFonts w:ascii="Book Antiqua" w:eastAsia="Times New Roman" w:hAnsi="Book Antiqua" w:cstheme="majorBidi"/>
                <w:color w:val="000000"/>
              </w:rPr>
            </w:pPr>
            <w:r w:rsidRPr="006E54B2">
              <w:rPr>
                <w:rFonts w:ascii="Book Antiqua" w:eastAsia="Times New Roman" w:hAnsi="Book Antiqua" w:cstheme="majorBidi"/>
                <w:color w:val="000000"/>
              </w:rPr>
              <w:t>% T-</w:t>
            </w:r>
            <w:proofErr w:type="spellStart"/>
            <w:r w:rsidRPr="006E54B2">
              <w:rPr>
                <w:rFonts w:ascii="Book Antiqua" w:eastAsia="Times New Roman" w:hAnsi="Book Antiqua" w:cstheme="majorBidi"/>
                <w:color w:val="000000"/>
              </w:rPr>
              <w:t>amidation</w:t>
            </w:r>
            <w:proofErr w:type="spellEnd"/>
          </w:p>
        </w:tc>
        <w:tc>
          <w:tcPr>
            <w:tcW w:w="1605" w:type="dxa"/>
            <w:tcBorders>
              <w:bottom w:val="single" w:sz="4" w:space="0" w:color="auto"/>
            </w:tcBorders>
            <w:shd w:val="clear" w:color="auto" w:fill="auto"/>
            <w:noWrap/>
            <w:hideMark/>
          </w:tcPr>
          <w:p w14:paraId="4AD16497" w14:textId="77777777" w:rsidR="006E54B2" w:rsidRPr="006E54B2" w:rsidRDefault="006E54B2" w:rsidP="006E54B2">
            <w:pPr>
              <w:spacing w:line="360" w:lineRule="auto"/>
              <w:jc w:val="both"/>
              <w:rPr>
                <w:rFonts w:ascii="Book Antiqua" w:eastAsia="Times New Roman" w:hAnsi="Book Antiqua" w:cstheme="majorBidi"/>
                <w:color w:val="000000"/>
              </w:rPr>
            </w:pPr>
          </w:p>
        </w:tc>
        <w:tc>
          <w:tcPr>
            <w:tcW w:w="2140" w:type="dxa"/>
            <w:tcBorders>
              <w:bottom w:val="single" w:sz="4" w:space="0" w:color="auto"/>
            </w:tcBorders>
            <w:shd w:val="clear" w:color="auto" w:fill="auto"/>
            <w:noWrap/>
            <w:hideMark/>
          </w:tcPr>
          <w:p w14:paraId="5E0CDD9B" w14:textId="77777777" w:rsidR="006E54B2" w:rsidRPr="006E54B2" w:rsidRDefault="006E54B2" w:rsidP="006E54B2">
            <w:pPr>
              <w:spacing w:line="360" w:lineRule="auto"/>
              <w:jc w:val="both"/>
              <w:rPr>
                <w:rFonts w:ascii="Book Antiqua" w:eastAsia="Times New Roman" w:hAnsi="Book Antiqua" w:cstheme="majorBidi"/>
                <w:color w:val="000000"/>
              </w:rPr>
            </w:pPr>
          </w:p>
        </w:tc>
        <w:tc>
          <w:tcPr>
            <w:tcW w:w="2033" w:type="dxa"/>
            <w:tcBorders>
              <w:bottom w:val="single" w:sz="4" w:space="0" w:color="auto"/>
            </w:tcBorders>
            <w:shd w:val="clear" w:color="auto" w:fill="auto"/>
            <w:noWrap/>
            <w:hideMark/>
          </w:tcPr>
          <w:p w14:paraId="2E9E5A9A" w14:textId="77777777" w:rsidR="006E54B2" w:rsidRPr="006E54B2" w:rsidRDefault="006E54B2" w:rsidP="006E54B2">
            <w:pPr>
              <w:spacing w:line="360" w:lineRule="auto"/>
              <w:jc w:val="both"/>
              <w:rPr>
                <w:rFonts w:ascii="Book Antiqua" w:eastAsia="Times New Roman" w:hAnsi="Book Antiqua" w:cstheme="majorBidi"/>
                <w:color w:val="000000"/>
              </w:rPr>
            </w:pPr>
          </w:p>
        </w:tc>
      </w:tr>
    </w:tbl>
    <w:p w14:paraId="2E9D975A" w14:textId="5CDFA8E8" w:rsidR="006A1A6F" w:rsidRDefault="00C12AE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BA: </w:t>
      </w:r>
      <w:r w:rsidRPr="0075647D">
        <w:rPr>
          <w:rFonts w:ascii="Book Antiqua" w:eastAsia="Book Antiqua" w:hAnsi="Book Antiqua" w:cs="Book Antiqua"/>
          <w:color w:val="000000"/>
        </w:rPr>
        <w:t>Bile acids</w:t>
      </w:r>
      <w:r>
        <w:rPr>
          <w:rFonts w:ascii="Book Antiqua" w:eastAsia="Book Antiqua" w:hAnsi="Book Antiqua" w:cs="Book Antiqua"/>
          <w:color w:val="000000"/>
        </w:rPr>
        <w:t xml:space="preserve">; G: Glycine; T: </w:t>
      </w:r>
      <w:proofErr w:type="spellStart"/>
      <w:r>
        <w:rPr>
          <w:rFonts w:ascii="Book Antiqua" w:eastAsia="Book Antiqua" w:hAnsi="Book Antiqua" w:cs="Book Antiqua"/>
          <w:color w:val="000000"/>
        </w:rPr>
        <w:t>Taurine</w:t>
      </w:r>
      <w:proofErr w:type="spellEnd"/>
      <w:r>
        <w:rPr>
          <w:rFonts w:ascii="Book Antiqua" w:eastAsia="Book Antiqua" w:hAnsi="Book Antiqua" w:cs="Book Antiqua"/>
          <w:color w:val="000000"/>
        </w:rPr>
        <w:t xml:space="preserve">; </w:t>
      </w:r>
      <w:r w:rsidRPr="00C12AED">
        <w:rPr>
          <w:rFonts w:ascii="Book Antiqua" w:eastAsia="Book Antiqua" w:hAnsi="Book Antiqua" w:cs="Book Antiqua"/>
          <w:color w:val="000000"/>
        </w:rPr>
        <w:t xml:space="preserve">CDCA: </w:t>
      </w:r>
      <w:proofErr w:type="spellStart"/>
      <w:r w:rsidRPr="00C12AED">
        <w:rPr>
          <w:rFonts w:ascii="Book Antiqua" w:eastAsia="Book Antiqua" w:hAnsi="Book Antiqua" w:cs="Book Antiqua"/>
          <w:color w:val="000000"/>
        </w:rPr>
        <w:t>Chenodeoxycholic</w:t>
      </w:r>
      <w:proofErr w:type="spellEnd"/>
      <w:r w:rsidRPr="00C12AED">
        <w:rPr>
          <w:rFonts w:ascii="Book Antiqua" w:eastAsia="Book Antiqua" w:hAnsi="Book Antiqua" w:cs="Book Antiqua"/>
          <w:color w:val="000000"/>
        </w:rPr>
        <w:t xml:space="preserve"> acid; CA: </w:t>
      </w:r>
      <w:proofErr w:type="spellStart"/>
      <w:r w:rsidRPr="00C12AED">
        <w:rPr>
          <w:rFonts w:ascii="Book Antiqua" w:eastAsia="Book Antiqua" w:hAnsi="Book Antiqua" w:cs="Book Antiqua"/>
          <w:color w:val="000000"/>
        </w:rPr>
        <w:t>Cholic</w:t>
      </w:r>
      <w:proofErr w:type="spellEnd"/>
      <w:r w:rsidRPr="00C12AED">
        <w:rPr>
          <w:rFonts w:ascii="Book Antiqua" w:eastAsia="Book Antiqua" w:hAnsi="Book Antiqua" w:cs="Book Antiqua"/>
          <w:color w:val="000000"/>
        </w:rPr>
        <w:t xml:space="preserve"> acid</w:t>
      </w:r>
      <w:r>
        <w:rPr>
          <w:rFonts w:ascii="Book Antiqua" w:eastAsia="Book Antiqua" w:hAnsi="Book Antiqua" w:cs="Book Antiqua"/>
          <w:color w:val="000000"/>
        </w:rPr>
        <w:t>.</w:t>
      </w:r>
    </w:p>
    <w:p w14:paraId="70C8A7F0" w14:textId="25CE7036" w:rsidR="006E54B2" w:rsidRDefault="006A1A6F">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6A1A6F">
        <w:rPr>
          <w:rFonts w:ascii="Book Antiqua" w:eastAsia="Book Antiqua" w:hAnsi="Book Antiqua" w:cs="Book Antiqua"/>
          <w:b/>
          <w:bCs/>
          <w:color w:val="000000"/>
        </w:rPr>
        <w:lastRenderedPageBreak/>
        <w:t>Table 2</w:t>
      </w:r>
      <w:r>
        <w:rPr>
          <w:rFonts w:ascii="Book Antiqua" w:eastAsia="Book Antiqua" w:hAnsi="Book Antiqua" w:cs="Book Antiqua"/>
          <w:b/>
          <w:bCs/>
          <w:color w:val="000000"/>
        </w:rPr>
        <w:t xml:space="preserve"> </w:t>
      </w:r>
      <w:r w:rsidRPr="006A1A6F">
        <w:rPr>
          <w:rFonts w:ascii="Book Antiqua" w:eastAsia="Book Antiqua" w:hAnsi="Book Antiqua" w:cs="Book Antiqua"/>
          <w:b/>
          <w:bCs/>
          <w:color w:val="000000"/>
        </w:rPr>
        <w:t>Demographics</w:t>
      </w:r>
    </w:p>
    <w:tbl>
      <w:tblPr>
        <w:tblW w:w="4852" w:type="pct"/>
        <w:tblLayout w:type="fixed"/>
        <w:tblLook w:val="04A0" w:firstRow="1" w:lastRow="0" w:firstColumn="1" w:lastColumn="0" w:noHBand="0" w:noVBand="1"/>
      </w:tblPr>
      <w:tblGrid>
        <w:gridCol w:w="4748"/>
        <w:gridCol w:w="2249"/>
        <w:gridCol w:w="2296"/>
      </w:tblGrid>
      <w:tr w:rsidR="006A1A6F" w:rsidRPr="006A1A6F" w14:paraId="758E02E6" w14:textId="77777777" w:rsidTr="00D53840">
        <w:trPr>
          <w:trHeight w:val="449"/>
        </w:trPr>
        <w:tc>
          <w:tcPr>
            <w:tcW w:w="4747" w:type="dxa"/>
            <w:tcBorders>
              <w:top w:val="single" w:sz="4" w:space="0" w:color="auto"/>
              <w:bottom w:val="single" w:sz="4" w:space="0" w:color="auto"/>
            </w:tcBorders>
            <w:shd w:val="clear" w:color="auto" w:fill="auto"/>
            <w:noWrap/>
            <w:hideMark/>
          </w:tcPr>
          <w:p w14:paraId="6A6CD893" w14:textId="22000F1D" w:rsidR="006A1A6F" w:rsidRPr="006A1A6F" w:rsidRDefault="006A1A6F" w:rsidP="006A1A6F">
            <w:pPr>
              <w:spacing w:line="360" w:lineRule="auto"/>
              <w:jc w:val="both"/>
              <w:rPr>
                <w:rFonts w:ascii="Book Antiqua" w:eastAsia="Times New Roman" w:hAnsi="Book Antiqua" w:cstheme="majorBidi"/>
                <w:color w:val="000000"/>
              </w:rPr>
            </w:pPr>
          </w:p>
        </w:tc>
        <w:tc>
          <w:tcPr>
            <w:tcW w:w="2249" w:type="dxa"/>
            <w:tcBorders>
              <w:top w:val="single" w:sz="4" w:space="0" w:color="auto"/>
              <w:bottom w:val="single" w:sz="4" w:space="0" w:color="auto"/>
            </w:tcBorders>
            <w:shd w:val="clear" w:color="auto" w:fill="auto"/>
            <w:noWrap/>
            <w:hideMark/>
          </w:tcPr>
          <w:p w14:paraId="6CBD6AEC" w14:textId="77777777" w:rsidR="006A1A6F" w:rsidRPr="006A1A6F" w:rsidRDefault="006A1A6F" w:rsidP="006A1A6F">
            <w:pPr>
              <w:spacing w:line="360" w:lineRule="auto"/>
              <w:jc w:val="both"/>
              <w:rPr>
                <w:rFonts w:ascii="Book Antiqua" w:eastAsia="Times New Roman" w:hAnsi="Book Antiqua" w:cstheme="majorBidi"/>
                <w:b/>
                <w:bCs/>
                <w:color w:val="3F3F3F"/>
              </w:rPr>
            </w:pPr>
            <w:r w:rsidRPr="006A1A6F">
              <w:rPr>
                <w:rFonts w:ascii="Book Antiqua" w:eastAsia="Times New Roman" w:hAnsi="Book Antiqua" w:cstheme="majorBidi"/>
                <w:b/>
                <w:bCs/>
                <w:color w:val="3F3F3F"/>
              </w:rPr>
              <w:t>Controls</w:t>
            </w:r>
          </w:p>
        </w:tc>
        <w:tc>
          <w:tcPr>
            <w:tcW w:w="2295" w:type="dxa"/>
            <w:tcBorders>
              <w:top w:val="single" w:sz="4" w:space="0" w:color="auto"/>
              <w:bottom w:val="single" w:sz="4" w:space="0" w:color="auto"/>
            </w:tcBorders>
            <w:shd w:val="clear" w:color="auto" w:fill="auto"/>
            <w:noWrap/>
            <w:hideMark/>
          </w:tcPr>
          <w:p w14:paraId="39BBD2AD" w14:textId="77777777" w:rsidR="006A1A6F" w:rsidRPr="006A1A6F" w:rsidRDefault="006A1A6F" w:rsidP="006A1A6F">
            <w:pPr>
              <w:spacing w:line="360" w:lineRule="auto"/>
              <w:jc w:val="both"/>
              <w:rPr>
                <w:rFonts w:ascii="Book Antiqua" w:eastAsia="Times New Roman" w:hAnsi="Book Antiqua" w:cstheme="majorBidi"/>
                <w:b/>
                <w:bCs/>
                <w:color w:val="3F3F3F"/>
              </w:rPr>
            </w:pPr>
            <w:r w:rsidRPr="006A1A6F">
              <w:rPr>
                <w:rFonts w:ascii="Book Antiqua" w:eastAsia="Times New Roman" w:hAnsi="Book Antiqua" w:cstheme="majorBidi"/>
                <w:b/>
                <w:bCs/>
                <w:color w:val="3F3F3F"/>
              </w:rPr>
              <w:t>Patients</w:t>
            </w:r>
          </w:p>
        </w:tc>
      </w:tr>
      <w:tr w:rsidR="006A1A6F" w:rsidRPr="006A1A6F" w14:paraId="48F8C645" w14:textId="77777777" w:rsidTr="00D53840">
        <w:trPr>
          <w:trHeight w:val="475"/>
        </w:trPr>
        <w:tc>
          <w:tcPr>
            <w:tcW w:w="4747" w:type="dxa"/>
            <w:tcBorders>
              <w:top w:val="single" w:sz="4" w:space="0" w:color="auto"/>
            </w:tcBorders>
            <w:shd w:val="clear" w:color="auto" w:fill="auto"/>
            <w:noWrap/>
            <w:hideMark/>
          </w:tcPr>
          <w:p w14:paraId="64121967" w14:textId="116FAB48" w:rsidR="006A1A6F" w:rsidRPr="006A1A6F" w:rsidRDefault="006A1A6F" w:rsidP="006A1A6F">
            <w:pPr>
              <w:spacing w:line="360" w:lineRule="auto"/>
              <w:jc w:val="both"/>
              <w:rPr>
                <w:rFonts w:ascii="Book Antiqua" w:eastAsia="Times New Roman" w:hAnsi="Book Antiqua" w:cstheme="majorBidi"/>
                <w:i/>
                <w:iCs/>
                <w:color w:val="000000"/>
              </w:rPr>
            </w:pPr>
            <w:r w:rsidRPr="006A1A6F">
              <w:rPr>
                <w:rFonts w:ascii="Book Antiqua" w:eastAsia="Times New Roman" w:hAnsi="Book Antiqua" w:cstheme="majorBidi"/>
                <w:i/>
                <w:iCs/>
                <w:color w:val="000000"/>
              </w:rPr>
              <w:t>n</w:t>
            </w:r>
          </w:p>
        </w:tc>
        <w:tc>
          <w:tcPr>
            <w:tcW w:w="2249" w:type="dxa"/>
            <w:tcBorders>
              <w:top w:val="single" w:sz="4" w:space="0" w:color="auto"/>
            </w:tcBorders>
            <w:shd w:val="clear" w:color="auto" w:fill="auto"/>
            <w:noWrap/>
            <w:hideMark/>
          </w:tcPr>
          <w:p w14:paraId="25657B55" w14:textId="77777777" w:rsidR="006A1A6F" w:rsidRPr="006A1A6F" w:rsidRDefault="006A1A6F" w:rsidP="006A1A6F">
            <w:pPr>
              <w:spacing w:line="360" w:lineRule="auto"/>
              <w:jc w:val="both"/>
              <w:rPr>
                <w:rFonts w:ascii="Book Antiqua" w:eastAsia="Times New Roman" w:hAnsi="Book Antiqua" w:cstheme="majorBidi"/>
                <w:color w:val="000000"/>
              </w:rPr>
            </w:pPr>
            <w:r w:rsidRPr="006A1A6F">
              <w:rPr>
                <w:rFonts w:ascii="Book Antiqua" w:eastAsia="Times New Roman" w:hAnsi="Book Antiqua" w:cstheme="majorBidi"/>
                <w:color w:val="000000"/>
              </w:rPr>
              <w:t>103</w:t>
            </w:r>
          </w:p>
        </w:tc>
        <w:tc>
          <w:tcPr>
            <w:tcW w:w="2295" w:type="dxa"/>
            <w:tcBorders>
              <w:top w:val="single" w:sz="4" w:space="0" w:color="auto"/>
            </w:tcBorders>
            <w:shd w:val="clear" w:color="auto" w:fill="auto"/>
            <w:noWrap/>
            <w:hideMark/>
          </w:tcPr>
          <w:p w14:paraId="41392978" w14:textId="77777777" w:rsidR="006A1A6F" w:rsidRPr="006A1A6F" w:rsidRDefault="006A1A6F" w:rsidP="006A1A6F">
            <w:pPr>
              <w:spacing w:line="360" w:lineRule="auto"/>
              <w:jc w:val="both"/>
              <w:rPr>
                <w:rFonts w:ascii="Book Antiqua" w:eastAsia="Times New Roman" w:hAnsi="Book Antiqua" w:cstheme="majorBidi"/>
                <w:color w:val="000000"/>
              </w:rPr>
            </w:pPr>
            <w:r w:rsidRPr="006A1A6F">
              <w:rPr>
                <w:rFonts w:ascii="Book Antiqua" w:eastAsia="Times New Roman" w:hAnsi="Book Antiqua" w:cstheme="majorBidi"/>
                <w:color w:val="000000"/>
              </w:rPr>
              <w:t>300</w:t>
            </w:r>
          </w:p>
        </w:tc>
      </w:tr>
      <w:tr w:rsidR="006A1A6F" w:rsidRPr="006A1A6F" w14:paraId="16093BC1" w14:textId="77777777" w:rsidTr="00D53840">
        <w:trPr>
          <w:trHeight w:val="461"/>
        </w:trPr>
        <w:tc>
          <w:tcPr>
            <w:tcW w:w="9292" w:type="dxa"/>
            <w:gridSpan w:val="3"/>
            <w:shd w:val="clear" w:color="auto" w:fill="auto"/>
            <w:noWrap/>
            <w:hideMark/>
          </w:tcPr>
          <w:p w14:paraId="0ADB3191" w14:textId="4E2F6F6E" w:rsidR="006A1A6F" w:rsidRPr="006A1A6F" w:rsidRDefault="006A1A6F" w:rsidP="006A1A6F">
            <w:pPr>
              <w:spacing w:line="360" w:lineRule="auto"/>
              <w:jc w:val="both"/>
              <w:rPr>
                <w:rFonts w:ascii="Book Antiqua" w:eastAsia="Times New Roman" w:hAnsi="Book Antiqua" w:cstheme="majorBidi"/>
                <w:color w:val="000000"/>
              </w:rPr>
            </w:pPr>
            <w:r w:rsidRPr="006A1A6F">
              <w:rPr>
                <w:rFonts w:ascii="Book Antiqua" w:eastAsia="Times New Roman" w:hAnsi="Book Antiqua" w:cstheme="majorBidi"/>
                <w:color w:val="000000"/>
              </w:rPr>
              <w:t>Gender</w:t>
            </w:r>
            <w:r w:rsidRPr="006A1A6F">
              <w:rPr>
                <w:rFonts w:ascii="Book Antiqua" w:eastAsia="Times New Roman" w:hAnsi="Book Antiqua" w:cstheme="majorBidi"/>
                <w:color w:val="000000"/>
                <w:vertAlign w:val="superscript"/>
              </w:rPr>
              <w:t>1</w:t>
            </w:r>
          </w:p>
        </w:tc>
      </w:tr>
      <w:tr w:rsidR="006A1A6F" w:rsidRPr="006A1A6F" w14:paraId="2A13E55D" w14:textId="77777777" w:rsidTr="00D53840">
        <w:trPr>
          <w:trHeight w:val="475"/>
        </w:trPr>
        <w:tc>
          <w:tcPr>
            <w:tcW w:w="4747" w:type="dxa"/>
            <w:shd w:val="clear" w:color="auto" w:fill="auto"/>
            <w:noWrap/>
            <w:hideMark/>
          </w:tcPr>
          <w:p w14:paraId="7B4617CD" w14:textId="6AEACC66" w:rsidR="006A1A6F" w:rsidRPr="006A1A6F" w:rsidRDefault="006A1A6F" w:rsidP="006A1A6F">
            <w:pPr>
              <w:spacing w:line="360" w:lineRule="auto"/>
              <w:ind w:firstLineChars="50" w:firstLine="120"/>
              <w:jc w:val="both"/>
              <w:rPr>
                <w:rFonts w:ascii="Book Antiqua" w:eastAsia="Times New Roman" w:hAnsi="Book Antiqua" w:cstheme="majorBidi"/>
                <w:color w:val="000000"/>
              </w:rPr>
            </w:pPr>
            <w:r w:rsidRPr="006A1A6F">
              <w:rPr>
                <w:rFonts w:ascii="Book Antiqua" w:eastAsia="Times New Roman" w:hAnsi="Book Antiqua" w:cstheme="majorBidi"/>
                <w:color w:val="000000"/>
              </w:rPr>
              <w:t>Male, female</w:t>
            </w:r>
          </w:p>
        </w:tc>
        <w:tc>
          <w:tcPr>
            <w:tcW w:w="2249" w:type="dxa"/>
            <w:shd w:val="clear" w:color="auto" w:fill="auto"/>
            <w:noWrap/>
            <w:hideMark/>
          </w:tcPr>
          <w:p w14:paraId="4B0C189F" w14:textId="77777777" w:rsidR="006A1A6F" w:rsidRPr="006A1A6F" w:rsidRDefault="006A1A6F" w:rsidP="006A1A6F">
            <w:pPr>
              <w:spacing w:line="360" w:lineRule="auto"/>
              <w:jc w:val="both"/>
              <w:rPr>
                <w:rFonts w:ascii="Book Antiqua" w:eastAsia="Times New Roman" w:hAnsi="Book Antiqua" w:cstheme="majorBidi"/>
                <w:color w:val="000000"/>
              </w:rPr>
            </w:pPr>
            <w:r w:rsidRPr="006A1A6F">
              <w:rPr>
                <w:rFonts w:ascii="Book Antiqua" w:eastAsia="Times New Roman" w:hAnsi="Book Antiqua" w:cstheme="majorBidi"/>
                <w:color w:val="000000"/>
              </w:rPr>
              <w:t>32, 71</w:t>
            </w:r>
          </w:p>
        </w:tc>
        <w:tc>
          <w:tcPr>
            <w:tcW w:w="2295" w:type="dxa"/>
            <w:shd w:val="clear" w:color="auto" w:fill="auto"/>
            <w:noWrap/>
            <w:hideMark/>
          </w:tcPr>
          <w:p w14:paraId="2A195D10" w14:textId="77777777" w:rsidR="006A1A6F" w:rsidRPr="006A1A6F" w:rsidRDefault="006A1A6F" w:rsidP="006A1A6F">
            <w:pPr>
              <w:spacing w:line="360" w:lineRule="auto"/>
              <w:jc w:val="both"/>
              <w:rPr>
                <w:rFonts w:ascii="Book Antiqua" w:eastAsia="Times New Roman" w:hAnsi="Book Antiqua" w:cstheme="majorBidi"/>
                <w:color w:val="000000"/>
              </w:rPr>
            </w:pPr>
            <w:r w:rsidRPr="006A1A6F">
              <w:rPr>
                <w:rFonts w:ascii="Book Antiqua" w:eastAsia="Times New Roman" w:hAnsi="Book Antiqua" w:cstheme="majorBidi"/>
                <w:color w:val="000000"/>
              </w:rPr>
              <w:t>157, 143</w:t>
            </w:r>
          </w:p>
        </w:tc>
      </w:tr>
      <w:tr w:rsidR="006A1A6F" w:rsidRPr="006A1A6F" w14:paraId="7DFED07D" w14:textId="77777777" w:rsidTr="00D53840">
        <w:trPr>
          <w:trHeight w:val="475"/>
        </w:trPr>
        <w:tc>
          <w:tcPr>
            <w:tcW w:w="9292" w:type="dxa"/>
            <w:gridSpan w:val="3"/>
            <w:shd w:val="clear" w:color="auto" w:fill="auto"/>
            <w:noWrap/>
            <w:hideMark/>
          </w:tcPr>
          <w:p w14:paraId="5852DD40" w14:textId="58BC3E1E" w:rsidR="006A1A6F" w:rsidRPr="006A1A6F" w:rsidRDefault="006A1A6F" w:rsidP="006A1A6F">
            <w:pPr>
              <w:spacing w:line="360" w:lineRule="auto"/>
              <w:jc w:val="both"/>
              <w:rPr>
                <w:rFonts w:ascii="Book Antiqua" w:eastAsia="Times New Roman" w:hAnsi="Book Antiqua" w:cstheme="majorBidi"/>
                <w:color w:val="000000"/>
              </w:rPr>
            </w:pPr>
            <w:r w:rsidRPr="006A1A6F">
              <w:rPr>
                <w:rFonts w:ascii="Book Antiqua" w:eastAsia="Times New Roman" w:hAnsi="Book Antiqua" w:cstheme="majorBidi"/>
                <w:color w:val="000000"/>
              </w:rPr>
              <w:t>Age (</w:t>
            </w:r>
            <w:proofErr w:type="spellStart"/>
            <w:r w:rsidRPr="006A1A6F">
              <w:rPr>
                <w:rFonts w:ascii="Book Antiqua" w:eastAsia="Times New Roman" w:hAnsi="Book Antiqua" w:cstheme="majorBidi"/>
                <w:color w:val="000000"/>
              </w:rPr>
              <w:t>yr</w:t>
            </w:r>
            <w:proofErr w:type="spellEnd"/>
            <w:r w:rsidRPr="006A1A6F">
              <w:rPr>
                <w:rFonts w:ascii="Book Antiqua" w:eastAsia="Times New Roman" w:hAnsi="Book Antiqua" w:cstheme="majorBidi"/>
                <w:color w:val="000000"/>
              </w:rPr>
              <w:t>)</w:t>
            </w:r>
            <w:r w:rsidRPr="006A1A6F">
              <w:rPr>
                <w:rFonts w:ascii="Book Antiqua" w:eastAsia="Times New Roman" w:hAnsi="Book Antiqua" w:cstheme="majorBidi"/>
                <w:color w:val="000000"/>
                <w:vertAlign w:val="superscript"/>
              </w:rPr>
              <w:t>1</w:t>
            </w:r>
          </w:p>
        </w:tc>
      </w:tr>
      <w:tr w:rsidR="006A1A6F" w:rsidRPr="006A1A6F" w14:paraId="1CAB71B3" w14:textId="77777777" w:rsidTr="00D53840">
        <w:trPr>
          <w:trHeight w:val="70"/>
        </w:trPr>
        <w:tc>
          <w:tcPr>
            <w:tcW w:w="4747" w:type="dxa"/>
            <w:shd w:val="clear" w:color="auto" w:fill="auto"/>
            <w:noWrap/>
            <w:hideMark/>
          </w:tcPr>
          <w:p w14:paraId="33914F5C" w14:textId="77777777" w:rsidR="006A1A6F" w:rsidRPr="006A1A6F" w:rsidRDefault="006A1A6F" w:rsidP="006A1A6F">
            <w:pPr>
              <w:spacing w:line="360" w:lineRule="auto"/>
              <w:ind w:firstLineChars="100" w:firstLine="240"/>
              <w:jc w:val="both"/>
              <w:rPr>
                <w:rFonts w:ascii="Book Antiqua" w:eastAsia="Times New Roman" w:hAnsi="Book Antiqua" w:cstheme="majorBidi"/>
                <w:color w:val="000000"/>
              </w:rPr>
            </w:pPr>
            <w:r w:rsidRPr="006A1A6F">
              <w:rPr>
                <w:rFonts w:ascii="Book Antiqua" w:eastAsia="Times New Roman" w:hAnsi="Book Antiqua" w:cstheme="majorBidi"/>
                <w:color w:val="000000"/>
              </w:rPr>
              <w:t>Mean ± SE</w:t>
            </w:r>
          </w:p>
        </w:tc>
        <w:tc>
          <w:tcPr>
            <w:tcW w:w="2249" w:type="dxa"/>
            <w:shd w:val="clear" w:color="auto" w:fill="auto"/>
            <w:noWrap/>
            <w:hideMark/>
          </w:tcPr>
          <w:p w14:paraId="689E5150" w14:textId="77777777" w:rsidR="006A1A6F" w:rsidRPr="006A1A6F" w:rsidRDefault="006A1A6F" w:rsidP="006A1A6F">
            <w:pPr>
              <w:spacing w:line="360" w:lineRule="auto"/>
              <w:jc w:val="both"/>
              <w:rPr>
                <w:rFonts w:ascii="Book Antiqua" w:eastAsia="Times New Roman" w:hAnsi="Book Antiqua" w:cstheme="majorBidi"/>
                <w:color w:val="000000"/>
              </w:rPr>
            </w:pPr>
            <w:r w:rsidRPr="006A1A6F">
              <w:rPr>
                <w:rFonts w:ascii="Book Antiqua" w:eastAsia="Times New Roman" w:hAnsi="Book Antiqua" w:cstheme="majorBidi"/>
                <w:color w:val="000000"/>
              </w:rPr>
              <w:t>44.3 ± 0.64</w:t>
            </w:r>
          </w:p>
        </w:tc>
        <w:tc>
          <w:tcPr>
            <w:tcW w:w="2295" w:type="dxa"/>
            <w:shd w:val="clear" w:color="auto" w:fill="auto"/>
            <w:noWrap/>
            <w:hideMark/>
          </w:tcPr>
          <w:p w14:paraId="1CA2628D" w14:textId="77777777" w:rsidR="006A1A6F" w:rsidRPr="006A1A6F" w:rsidRDefault="006A1A6F" w:rsidP="006A1A6F">
            <w:pPr>
              <w:spacing w:line="360" w:lineRule="auto"/>
              <w:jc w:val="both"/>
              <w:rPr>
                <w:rFonts w:ascii="Book Antiqua" w:eastAsia="Times New Roman" w:hAnsi="Book Antiqua" w:cstheme="majorBidi"/>
                <w:color w:val="000000"/>
              </w:rPr>
            </w:pPr>
            <w:r w:rsidRPr="006A1A6F">
              <w:rPr>
                <w:rFonts w:ascii="Book Antiqua" w:eastAsia="Times New Roman" w:hAnsi="Book Antiqua" w:cstheme="majorBidi"/>
                <w:color w:val="000000"/>
              </w:rPr>
              <w:t>52.1± 0.54</w:t>
            </w:r>
          </w:p>
        </w:tc>
      </w:tr>
      <w:tr w:rsidR="006A1A6F" w:rsidRPr="006A1A6F" w14:paraId="02D83A78" w14:textId="77777777" w:rsidTr="00D53840">
        <w:trPr>
          <w:trHeight w:val="475"/>
        </w:trPr>
        <w:tc>
          <w:tcPr>
            <w:tcW w:w="4747" w:type="dxa"/>
            <w:shd w:val="clear" w:color="auto" w:fill="auto"/>
            <w:noWrap/>
            <w:hideMark/>
          </w:tcPr>
          <w:p w14:paraId="78359586" w14:textId="77777777" w:rsidR="006A1A6F" w:rsidRPr="006A1A6F" w:rsidRDefault="006A1A6F" w:rsidP="006A1A6F">
            <w:pPr>
              <w:spacing w:line="360" w:lineRule="auto"/>
              <w:ind w:firstLineChars="100" w:firstLine="240"/>
              <w:jc w:val="both"/>
              <w:rPr>
                <w:rFonts w:ascii="Book Antiqua" w:eastAsia="Times New Roman" w:hAnsi="Book Antiqua" w:cstheme="majorBidi"/>
                <w:color w:val="000000"/>
              </w:rPr>
            </w:pPr>
            <w:r w:rsidRPr="006A1A6F">
              <w:rPr>
                <w:rFonts w:ascii="Book Antiqua" w:eastAsia="Times New Roman" w:hAnsi="Book Antiqua" w:cstheme="majorBidi"/>
                <w:color w:val="000000"/>
              </w:rPr>
              <w:t>19-29</w:t>
            </w:r>
          </w:p>
        </w:tc>
        <w:tc>
          <w:tcPr>
            <w:tcW w:w="2249" w:type="dxa"/>
            <w:shd w:val="clear" w:color="auto" w:fill="auto"/>
            <w:noWrap/>
            <w:hideMark/>
          </w:tcPr>
          <w:p w14:paraId="3AB62A0B" w14:textId="77777777" w:rsidR="006A1A6F" w:rsidRPr="006A1A6F" w:rsidRDefault="006A1A6F" w:rsidP="006A1A6F">
            <w:pPr>
              <w:spacing w:line="360" w:lineRule="auto"/>
              <w:jc w:val="both"/>
              <w:rPr>
                <w:rFonts w:ascii="Book Antiqua" w:eastAsia="Times New Roman" w:hAnsi="Book Antiqua" w:cstheme="majorBidi"/>
                <w:color w:val="000000"/>
              </w:rPr>
            </w:pPr>
            <w:r w:rsidRPr="006A1A6F">
              <w:rPr>
                <w:rFonts w:ascii="Book Antiqua" w:eastAsia="Times New Roman" w:hAnsi="Book Antiqua" w:cstheme="majorBidi"/>
                <w:color w:val="000000"/>
              </w:rPr>
              <w:t>17</w:t>
            </w:r>
          </w:p>
        </w:tc>
        <w:tc>
          <w:tcPr>
            <w:tcW w:w="2295" w:type="dxa"/>
            <w:shd w:val="clear" w:color="auto" w:fill="auto"/>
            <w:noWrap/>
            <w:hideMark/>
          </w:tcPr>
          <w:p w14:paraId="7977C547" w14:textId="77777777" w:rsidR="006A1A6F" w:rsidRPr="006A1A6F" w:rsidRDefault="006A1A6F" w:rsidP="006A1A6F">
            <w:pPr>
              <w:spacing w:line="360" w:lineRule="auto"/>
              <w:jc w:val="both"/>
              <w:rPr>
                <w:rFonts w:ascii="Book Antiqua" w:eastAsia="Times New Roman" w:hAnsi="Book Antiqua" w:cstheme="majorBidi"/>
                <w:color w:val="000000"/>
              </w:rPr>
            </w:pPr>
            <w:r w:rsidRPr="006A1A6F">
              <w:rPr>
                <w:rFonts w:ascii="Book Antiqua" w:eastAsia="Times New Roman" w:hAnsi="Book Antiqua" w:cstheme="majorBidi"/>
                <w:color w:val="000000"/>
              </w:rPr>
              <w:t>11</w:t>
            </w:r>
          </w:p>
        </w:tc>
      </w:tr>
      <w:tr w:rsidR="006A1A6F" w:rsidRPr="006A1A6F" w14:paraId="5EDA0E1D" w14:textId="77777777" w:rsidTr="00D53840">
        <w:trPr>
          <w:trHeight w:val="475"/>
        </w:trPr>
        <w:tc>
          <w:tcPr>
            <w:tcW w:w="4747" w:type="dxa"/>
            <w:shd w:val="clear" w:color="auto" w:fill="auto"/>
            <w:noWrap/>
            <w:hideMark/>
          </w:tcPr>
          <w:p w14:paraId="3C47C2DE" w14:textId="77777777" w:rsidR="006A1A6F" w:rsidRPr="006A1A6F" w:rsidRDefault="006A1A6F" w:rsidP="006A1A6F">
            <w:pPr>
              <w:spacing w:line="360" w:lineRule="auto"/>
              <w:ind w:firstLineChars="100" w:firstLine="240"/>
              <w:jc w:val="both"/>
              <w:rPr>
                <w:rFonts w:ascii="Book Antiqua" w:eastAsia="Times New Roman" w:hAnsi="Book Antiqua" w:cstheme="majorBidi"/>
                <w:color w:val="000000"/>
              </w:rPr>
            </w:pPr>
            <w:r w:rsidRPr="006A1A6F">
              <w:rPr>
                <w:rFonts w:ascii="Book Antiqua" w:eastAsia="Times New Roman" w:hAnsi="Book Antiqua" w:cstheme="majorBidi"/>
                <w:color w:val="000000"/>
              </w:rPr>
              <w:t>30-41</w:t>
            </w:r>
          </w:p>
        </w:tc>
        <w:tc>
          <w:tcPr>
            <w:tcW w:w="2249" w:type="dxa"/>
            <w:shd w:val="clear" w:color="auto" w:fill="auto"/>
            <w:noWrap/>
            <w:hideMark/>
          </w:tcPr>
          <w:p w14:paraId="280B9E1C" w14:textId="77777777" w:rsidR="006A1A6F" w:rsidRPr="006A1A6F" w:rsidRDefault="006A1A6F" w:rsidP="006A1A6F">
            <w:pPr>
              <w:spacing w:line="360" w:lineRule="auto"/>
              <w:jc w:val="both"/>
              <w:rPr>
                <w:rFonts w:ascii="Book Antiqua" w:eastAsia="Times New Roman" w:hAnsi="Book Antiqua" w:cstheme="majorBidi"/>
                <w:color w:val="000000"/>
              </w:rPr>
            </w:pPr>
            <w:r w:rsidRPr="006A1A6F">
              <w:rPr>
                <w:rFonts w:ascii="Book Antiqua" w:eastAsia="Times New Roman" w:hAnsi="Book Antiqua" w:cstheme="majorBidi"/>
                <w:color w:val="000000"/>
              </w:rPr>
              <w:t>28</w:t>
            </w:r>
          </w:p>
        </w:tc>
        <w:tc>
          <w:tcPr>
            <w:tcW w:w="2295" w:type="dxa"/>
            <w:shd w:val="clear" w:color="auto" w:fill="auto"/>
            <w:noWrap/>
            <w:hideMark/>
          </w:tcPr>
          <w:p w14:paraId="60BD7262" w14:textId="77777777" w:rsidR="006A1A6F" w:rsidRPr="006A1A6F" w:rsidRDefault="006A1A6F" w:rsidP="006A1A6F">
            <w:pPr>
              <w:spacing w:line="360" w:lineRule="auto"/>
              <w:jc w:val="both"/>
              <w:rPr>
                <w:rFonts w:ascii="Book Antiqua" w:eastAsia="Times New Roman" w:hAnsi="Book Antiqua" w:cstheme="majorBidi"/>
                <w:color w:val="000000"/>
              </w:rPr>
            </w:pPr>
            <w:r w:rsidRPr="006A1A6F">
              <w:rPr>
                <w:rFonts w:ascii="Book Antiqua" w:eastAsia="Times New Roman" w:hAnsi="Book Antiqua" w:cstheme="majorBidi"/>
                <w:color w:val="000000"/>
              </w:rPr>
              <w:t>40</w:t>
            </w:r>
          </w:p>
        </w:tc>
      </w:tr>
      <w:tr w:rsidR="006A1A6F" w:rsidRPr="006A1A6F" w14:paraId="3784E430" w14:textId="77777777" w:rsidTr="00D53840">
        <w:trPr>
          <w:trHeight w:val="461"/>
        </w:trPr>
        <w:tc>
          <w:tcPr>
            <w:tcW w:w="4747" w:type="dxa"/>
            <w:shd w:val="clear" w:color="auto" w:fill="auto"/>
            <w:noWrap/>
            <w:hideMark/>
          </w:tcPr>
          <w:p w14:paraId="6E5C59AE" w14:textId="77777777" w:rsidR="006A1A6F" w:rsidRPr="006A1A6F" w:rsidRDefault="006A1A6F" w:rsidP="006A1A6F">
            <w:pPr>
              <w:spacing w:line="360" w:lineRule="auto"/>
              <w:ind w:firstLineChars="100" w:firstLine="240"/>
              <w:jc w:val="both"/>
              <w:rPr>
                <w:rFonts w:ascii="Book Antiqua" w:eastAsia="Times New Roman" w:hAnsi="Book Antiqua" w:cstheme="majorBidi"/>
                <w:color w:val="000000"/>
              </w:rPr>
            </w:pPr>
            <w:r w:rsidRPr="006A1A6F">
              <w:rPr>
                <w:rFonts w:ascii="Book Antiqua" w:eastAsia="Times New Roman" w:hAnsi="Book Antiqua" w:cstheme="majorBidi"/>
                <w:color w:val="000000"/>
              </w:rPr>
              <w:t>42-53</w:t>
            </w:r>
          </w:p>
        </w:tc>
        <w:tc>
          <w:tcPr>
            <w:tcW w:w="2249" w:type="dxa"/>
            <w:shd w:val="clear" w:color="auto" w:fill="auto"/>
            <w:noWrap/>
            <w:hideMark/>
          </w:tcPr>
          <w:p w14:paraId="67E95EAC" w14:textId="77777777" w:rsidR="006A1A6F" w:rsidRPr="006A1A6F" w:rsidRDefault="006A1A6F" w:rsidP="006A1A6F">
            <w:pPr>
              <w:spacing w:line="360" w:lineRule="auto"/>
              <w:jc w:val="both"/>
              <w:rPr>
                <w:rFonts w:ascii="Book Antiqua" w:eastAsia="Times New Roman" w:hAnsi="Book Antiqua" w:cstheme="majorBidi"/>
                <w:color w:val="000000"/>
              </w:rPr>
            </w:pPr>
            <w:r w:rsidRPr="006A1A6F">
              <w:rPr>
                <w:rFonts w:ascii="Book Antiqua" w:eastAsia="Times New Roman" w:hAnsi="Book Antiqua" w:cstheme="majorBidi"/>
                <w:color w:val="000000"/>
              </w:rPr>
              <w:t>30</w:t>
            </w:r>
          </w:p>
        </w:tc>
        <w:tc>
          <w:tcPr>
            <w:tcW w:w="2295" w:type="dxa"/>
            <w:shd w:val="clear" w:color="auto" w:fill="auto"/>
            <w:noWrap/>
            <w:hideMark/>
          </w:tcPr>
          <w:p w14:paraId="7EE1CD10" w14:textId="77777777" w:rsidR="006A1A6F" w:rsidRPr="006A1A6F" w:rsidRDefault="006A1A6F" w:rsidP="006A1A6F">
            <w:pPr>
              <w:spacing w:line="360" w:lineRule="auto"/>
              <w:jc w:val="both"/>
              <w:rPr>
                <w:rFonts w:ascii="Book Antiqua" w:eastAsia="Times New Roman" w:hAnsi="Book Antiqua" w:cstheme="majorBidi"/>
                <w:color w:val="000000"/>
              </w:rPr>
            </w:pPr>
            <w:r w:rsidRPr="006A1A6F">
              <w:rPr>
                <w:rFonts w:ascii="Book Antiqua" w:eastAsia="Times New Roman" w:hAnsi="Book Antiqua" w:cstheme="majorBidi"/>
                <w:color w:val="000000"/>
              </w:rPr>
              <w:t>92</w:t>
            </w:r>
          </w:p>
        </w:tc>
      </w:tr>
      <w:tr w:rsidR="006A1A6F" w:rsidRPr="006A1A6F" w14:paraId="756317CF" w14:textId="77777777" w:rsidTr="00D53840">
        <w:trPr>
          <w:trHeight w:val="475"/>
        </w:trPr>
        <w:tc>
          <w:tcPr>
            <w:tcW w:w="4747" w:type="dxa"/>
            <w:shd w:val="clear" w:color="auto" w:fill="auto"/>
            <w:noWrap/>
            <w:hideMark/>
          </w:tcPr>
          <w:p w14:paraId="0032C535" w14:textId="77777777" w:rsidR="006A1A6F" w:rsidRPr="006A1A6F" w:rsidRDefault="006A1A6F" w:rsidP="006A1A6F">
            <w:pPr>
              <w:spacing w:line="360" w:lineRule="auto"/>
              <w:ind w:firstLineChars="100" w:firstLine="240"/>
              <w:jc w:val="both"/>
              <w:rPr>
                <w:rFonts w:ascii="Book Antiqua" w:eastAsia="Times New Roman" w:hAnsi="Book Antiqua" w:cstheme="majorBidi"/>
                <w:color w:val="000000"/>
              </w:rPr>
            </w:pPr>
            <w:r w:rsidRPr="006A1A6F">
              <w:rPr>
                <w:rFonts w:ascii="Book Antiqua" w:eastAsia="Times New Roman" w:hAnsi="Book Antiqua" w:cstheme="majorBidi"/>
                <w:color w:val="000000"/>
              </w:rPr>
              <w:t>54-83</w:t>
            </w:r>
          </w:p>
        </w:tc>
        <w:tc>
          <w:tcPr>
            <w:tcW w:w="2249" w:type="dxa"/>
            <w:shd w:val="clear" w:color="auto" w:fill="auto"/>
            <w:noWrap/>
            <w:hideMark/>
          </w:tcPr>
          <w:p w14:paraId="36C42579" w14:textId="77777777" w:rsidR="006A1A6F" w:rsidRPr="006A1A6F" w:rsidRDefault="006A1A6F" w:rsidP="006A1A6F">
            <w:pPr>
              <w:spacing w:line="360" w:lineRule="auto"/>
              <w:jc w:val="both"/>
              <w:rPr>
                <w:rFonts w:ascii="Book Antiqua" w:eastAsia="Times New Roman" w:hAnsi="Book Antiqua" w:cstheme="majorBidi"/>
                <w:color w:val="000000"/>
              </w:rPr>
            </w:pPr>
            <w:r w:rsidRPr="006A1A6F">
              <w:rPr>
                <w:rFonts w:ascii="Book Antiqua" w:eastAsia="Times New Roman" w:hAnsi="Book Antiqua" w:cstheme="majorBidi"/>
                <w:color w:val="000000"/>
              </w:rPr>
              <w:t>28</w:t>
            </w:r>
          </w:p>
        </w:tc>
        <w:tc>
          <w:tcPr>
            <w:tcW w:w="2295" w:type="dxa"/>
            <w:shd w:val="clear" w:color="auto" w:fill="auto"/>
            <w:noWrap/>
            <w:hideMark/>
          </w:tcPr>
          <w:p w14:paraId="1DDE54AC" w14:textId="77777777" w:rsidR="006A1A6F" w:rsidRPr="006A1A6F" w:rsidRDefault="006A1A6F" w:rsidP="006A1A6F">
            <w:pPr>
              <w:spacing w:line="360" w:lineRule="auto"/>
              <w:jc w:val="both"/>
              <w:rPr>
                <w:rFonts w:ascii="Book Antiqua" w:eastAsia="Times New Roman" w:hAnsi="Book Antiqua" w:cstheme="majorBidi"/>
                <w:color w:val="000000"/>
              </w:rPr>
            </w:pPr>
            <w:r w:rsidRPr="006A1A6F">
              <w:rPr>
                <w:rFonts w:ascii="Book Antiqua" w:eastAsia="Times New Roman" w:hAnsi="Book Antiqua" w:cstheme="majorBidi"/>
                <w:color w:val="000000"/>
              </w:rPr>
              <w:t>157</w:t>
            </w:r>
          </w:p>
        </w:tc>
      </w:tr>
      <w:tr w:rsidR="006A1A6F" w:rsidRPr="006A1A6F" w14:paraId="7B7B455F" w14:textId="77777777" w:rsidTr="00D53840">
        <w:trPr>
          <w:trHeight w:val="475"/>
        </w:trPr>
        <w:tc>
          <w:tcPr>
            <w:tcW w:w="9292" w:type="dxa"/>
            <w:gridSpan w:val="3"/>
            <w:shd w:val="clear" w:color="auto" w:fill="auto"/>
            <w:noWrap/>
            <w:hideMark/>
          </w:tcPr>
          <w:p w14:paraId="75954B6B" w14:textId="043DB6B6" w:rsidR="006A1A6F" w:rsidRPr="006A1A6F" w:rsidRDefault="006A1A6F" w:rsidP="006A1A6F">
            <w:pPr>
              <w:spacing w:line="360" w:lineRule="auto"/>
              <w:jc w:val="both"/>
              <w:rPr>
                <w:rFonts w:ascii="Book Antiqua" w:eastAsia="Times New Roman" w:hAnsi="Book Antiqua" w:cstheme="majorBidi"/>
                <w:color w:val="000000"/>
              </w:rPr>
            </w:pPr>
            <w:r w:rsidRPr="006A1A6F">
              <w:rPr>
                <w:rFonts w:ascii="Book Antiqua" w:eastAsia="Times New Roman" w:hAnsi="Book Antiqua" w:cstheme="majorBidi"/>
                <w:color w:val="000000"/>
              </w:rPr>
              <w:t>BMI</w:t>
            </w:r>
            <w:r w:rsidRPr="006A1A6F">
              <w:rPr>
                <w:rFonts w:ascii="Book Antiqua" w:eastAsia="Times New Roman" w:hAnsi="Book Antiqua" w:cstheme="majorBidi"/>
                <w:color w:val="000000"/>
                <w:vertAlign w:val="superscript"/>
              </w:rPr>
              <w:t>1</w:t>
            </w:r>
          </w:p>
        </w:tc>
      </w:tr>
      <w:tr w:rsidR="006A1A6F" w:rsidRPr="006A1A6F" w14:paraId="60CE3C2B" w14:textId="77777777" w:rsidTr="00D53840">
        <w:trPr>
          <w:trHeight w:val="70"/>
        </w:trPr>
        <w:tc>
          <w:tcPr>
            <w:tcW w:w="4747" w:type="dxa"/>
            <w:shd w:val="clear" w:color="auto" w:fill="auto"/>
            <w:noWrap/>
            <w:hideMark/>
          </w:tcPr>
          <w:p w14:paraId="4321574E" w14:textId="77777777" w:rsidR="006A1A6F" w:rsidRPr="006A1A6F" w:rsidRDefault="006A1A6F" w:rsidP="006A1A6F">
            <w:pPr>
              <w:spacing w:line="360" w:lineRule="auto"/>
              <w:ind w:firstLineChars="100" w:firstLine="240"/>
              <w:jc w:val="both"/>
              <w:rPr>
                <w:rFonts w:ascii="Book Antiqua" w:eastAsia="Times New Roman" w:hAnsi="Book Antiqua" w:cstheme="majorBidi"/>
                <w:color w:val="000000"/>
              </w:rPr>
            </w:pPr>
            <w:r w:rsidRPr="006A1A6F">
              <w:rPr>
                <w:rFonts w:ascii="Book Antiqua" w:eastAsia="Times New Roman" w:hAnsi="Book Antiqua" w:cstheme="majorBidi"/>
                <w:color w:val="000000"/>
              </w:rPr>
              <w:t>Mean ± SE</w:t>
            </w:r>
          </w:p>
        </w:tc>
        <w:tc>
          <w:tcPr>
            <w:tcW w:w="2249" w:type="dxa"/>
            <w:shd w:val="clear" w:color="auto" w:fill="auto"/>
            <w:noWrap/>
            <w:hideMark/>
          </w:tcPr>
          <w:p w14:paraId="711F26AC" w14:textId="77777777" w:rsidR="006A1A6F" w:rsidRPr="006A1A6F" w:rsidRDefault="006A1A6F" w:rsidP="006A1A6F">
            <w:pPr>
              <w:spacing w:line="360" w:lineRule="auto"/>
              <w:jc w:val="both"/>
              <w:rPr>
                <w:rFonts w:ascii="Book Antiqua" w:eastAsia="Times New Roman" w:hAnsi="Book Antiqua" w:cstheme="majorBidi"/>
                <w:color w:val="000000"/>
              </w:rPr>
            </w:pPr>
            <w:r w:rsidRPr="006A1A6F">
              <w:rPr>
                <w:rFonts w:ascii="Book Antiqua" w:eastAsia="Times New Roman" w:hAnsi="Book Antiqua" w:cstheme="majorBidi"/>
                <w:color w:val="000000"/>
              </w:rPr>
              <w:t>27.5 ± 0.28</w:t>
            </w:r>
          </w:p>
        </w:tc>
        <w:tc>
          <w:tcPr>
            <w:tcW w:w="2295" w:type="dxa"/>
            <w:shd w:val="clear" w:color="auto" w:fill="auto"/>
            <w:noWrap/>
            <w:hideMark/>
          </w:tcPr>
          <w:p w14:paraId="531B7E6F" w14:textId="77777777" w:rsidR="006A1A6F" w:rsidRPr="006A1A6F" w:rsidRDefault="006A1A6F" w:rsidP="006A1A6F">
            <w:pPr>
              <w:spacing w:line="360" w:lineRule="auto"/>
              <w:jc w:val="both"/>
              <w:rPr>
                <w:rFonts w:ascii="Book Antiqua" w:eastAsia="Times New Roman" w:hAnsi="Book Antiqua" w:cstheme="majorBidi"/>
                <w:color w:val="000000"/>
              </w:rPr>
            </w:pPr>
            <w:r w:rsidRPr="006A1A6F">
              <w:rPr>
                <w:rFonts w:ascii="Book Antiqua" w:eastAsia="Times New Roman" w:hAnsi="Book Antiqua" w:cstheme="majorBidi"/>
                <w:color w:val="000000"/>
              </w:rPr>
              <w:t>30.9 ± 0.32</w:t>
            </w:r>
          </w:p>
        </w:tc>
      </w:tr>
      <w:tr w:rsidR="006A1A6F" w:rsidRPr="006A1A6F" w14:paraId="5D53EB77" w14:textId="77777777" w:rsidTr="00D53840">
        <w:trPr>
          <w:trHeight w:val="475"/>
        </w:trPr>
        <w:tc>
          <w:tcPr>
            <w:tcW w:w="4747" w:type="dxa"/>
            <w:shd w:val="clear" w:color="auto" w:fill="auto"/>
            <w:noWrap/>
            <w:hideMark/>
          </w:tcPr>
          <w:p w14:paraId="62E72146" w14:textId="0D21E20C" w:rsidR="006A1A6F" w:rsidRPr="006A1A6F" w:rsidRDefault="006A1A6F" w:rsidP="006A1A6F">
            <w:pPr>
              <w:spacing w:line="360" w:lineRule="auto"/>
              <w:ind w:firstLineChars="100" w:firstLine="240"/>
              <w:jc w:val="both"/>
              <w:rPr>
                <w:rFonts w:ascii="Book Antiqua" w:eastAsia="Times New Roman" w:hAnsi="Book Antiqua" w:cstheme="majorBidi"/>
                <w:color w:val="000000"/>
              </w:rPr>
            </w:pPr>
            <w:r w:rsidRPr="006A1A6F">
              <w:rPr>
                <w:rFonts w:ascii="Book Antiqua" w:eastAsia="Times New Roman" w:hAnsi="Book Antiqua" w:cstheme="majorBidi"/>
                <w:color w:val="000000"/>
              </w:rPr>
              <w:t>Normal BMI &lt; 25</w:t>
            </w:r>
          </w:p>
        </w:tc>
        <w:tc>
          <w:tcPr>
            <w:tcW w:w="2249" w:type="dxa"/>
            <w:shd w:val="clear" w:color="auto" w:fill="auto"/>
            <w:noWrap/>
            <w:hideMark/>
          </w:tcPr>
          <w:p w14:paraId="57F46A99" w14:textId="77777777" w:rsidR="006A1A6F" w:rsidRPr="006A1A6F" w:rsidRDefault="006A1A6F" w:rsidP="006A1A6F">
            <w:pPr>
              <w:spacing w:line="360" w:lineRule="auto"/>
              <w:jc w:val="both"/>
              <w:rPr>
                <w:rFonts w:ascii="Book Antiqua" w:eastAsia="Times New Roman" w:hAnsi="Book Antiqua" w:cstheme="majorBidi"/>
                <w:color w:val="000000"/>
              </w:rPr>
            </w:pPr>
            <w:r w:rsidRPr="006A1A6F">
              <w:rPr>
                <w:rFonts w:ascii="Book Antiqua" w:eastAsia="Times New Roman" w:hAnsi="Book Antiqua" w:cstheme="majorBidi"/>
                <w:color w:val="000000"/>
              </w:rPr>
              <w:t>30</w:t>
            </w:r>
          </w:p>
        </w:tc>
        <w:tc>
          <w:tcPr>
            <w:tcW w:w="2295" w:type="dxa"/>
            <w:shd w:val="clear" w:color="auto" w:fill="auto"/>
            <w:noWrap/>
            <w:hideMark/>
          </w:tcPr>
          <w:p w14:paraId="56AA4633" w14:textId="77777777" w:rsidR="006A1A6F" w:rsidRPr="006A1A6F" w:rsidRDefault="006A1A6F" w:rsidP="006A1A6F">
            <w:pPr>
              <w:spacing w:line="360" w:lineRule="auto"/>
              <w:jc w:val="both"/>
              <w:rPr>
                <w:rFonts w:ascii="Book Antiqua" w:eastAsia="Times New Roman" w:hAnsi="Book Antiqua" w:cstheme="majorBidi"/>
                <w:color w:val="000000"/>
              </w:rPr>
            </w:pPr>
            <w:r w:rsidRPr="006A1A6F">
              <w:rPr>
                <w:rFonts w:ascii="Book Antiqua" w:eastAsia="Times New Roman" w:hAnsi="Book Antiqua" w:cstheme="majorBidi"/>
                <w:color w:val="000000"/>
              </w:rPr>
              <w:t>69</w:t>
            </w:r>
          </w:p>
        </w:tc>
      </w:tr>
      <w:tr w:rsidR="006A1A6F" w:rsidRPr="006A1A6F" w14:paraId="512AE0E2" w14:textId="77777777" w:rsidTr="00D53840">
        <w:trPr>
          <w:trHeight w:val="70"/>
        </w:trPr>
        <w:tc>
          <w:tcPr>
            <w:tcW w:w="4747" w:type="dxa"/>
            <w:shd w:val="clear" w:color="auto" w:fill="auto"/>
            <w:noWrap/>
            <w:hideMark/>
          </w:tcPr>
          <w:p w14:paraId="777D255E" w14:textId="086ED087" w:rsidR="006A1A6F" w:rsidRPr="006A1A6F" w:rsidRDefault="006A1A6F" w:rsidP="006A1A6F">
            <w:pPr>
              <w:spacing w:line="360" w:lineRule="auto"/>
              <w:ind w:firstLineChars="100" w:firstLine="240"/>
              <w:jc w:val="both"/>
              <w:rPr>
                <w:rFonts w:ascii="Book Antiqua" w:eastAsia="Times New Roman" w:hAnsi="Book Antiqua" w:cstheme="majorBidi"/>
                <w:color w:val="000000"/>
              </w:rPr>
            </w:pPr>
            <w:r w:rsidRPr="006A1A6F">
              <w:rPr>
                <w:rFonts w:ascii="Book Antiqua" w:eastAsia="Times New Roman" w:hAnsi="Book Antiqua" w:cstheme="majorBidi"/>
                <w:color w:val="000000"/>
              </w:rPr>
              <w:t>Overweight BMI = 25-29.9</w:t>
            </w:r>
          </w:p>
        </w:tc>
        <w:tc>
          <w:tcPr>
            <w:tcW w:w="2249" w:type="dxa"/>
            <w:shd w:val="clear" w:color="auto" w:fill="auto"/>
            <w:noWrap/>
            <w:hideMark/>
          </w:tcPr>
          <w:p w14:paraId="170F91FE" w14:textId="77777777" w:rsidR="006A1A6F" w:rsidRPr="006A1A6F" w:rsidRDefault="006A1A6F" w:rsidP="006A1A6F">
            <w:pPr>
              <w:spacing w:line="360" w:lineRule="auto"/>
              <w:jc w:val="both"/>
              <w:rPr>
                <w:rFonts w:ascii="Book Antiqua" w:eastAsia="Times New Roman" w:hAnsi="Book Antiqua" w:cstheme="majorBidi"/>
                <w:color w:val="000000"/>
              </w:rPr>
            </w:pPr>
            <w:r w:rsidRPr="006A1A6F">
              <w:rPr>
                <w:rFonts w:ascii="Book Antiqua" w:eastAsia="Times New Roman" w:hAnsi="Book Antiqua" w:cstheme="majorBidi"/>
                <w:color w:val="000000"/>
              </w:rPr>
              <w:t>45</w:t>
            </w:r>
          </w:p>
        </w:tc>
        <w:tc>
          <w:tcPr>
            <w:tcW w:w="2295" w:type="dxa"/>
            <w:shd w:val="clear" w:color="auto" w:fill="auto"/>
            <w:noWrap/>
            <w:hideMark/>
          </w:tcPr>
          <w:p w14:paraId="4B608714" w14:textId="77777777" w:rsidR="006A1A6F" w:rsidRPr="006A1A6F" w:rsidRDefault="006A1A6F" w:rsidP="006A1A6F">
            <w:pPr>
              <w:spacing w:line="360" w:lineRule="auto"/>
              <w:jc w:val="both"/>
              <w:rPr>
                <w:rFonts w:ascii="Book Antiqua" w:eastAsia="Times New Roman" w:hAnsi="Book Antiqua" w:cstheme="majorBidi"/>
                <w:color w:val="000000"/>
              </w:rPr>
            </w:pPr>
            <w:r w:rsidRPr="006A1A6F">
              <w:rPr>
                <w:rFonts w:ascii="Book Antiqua" w:eastAsia="Times New Roman" w:hAnsi="Book Antiqua" w:cstheme="majorBidi"/>
                <w:color w:val="000000"/>
              </w:rPr>
              <w:t>104</w:t>
            </w:r>
          </w:p>
        </w:tc>
      </w:tr>
      <w:tr w:rsidR="006A1A6F" w:rsidRPr="006A1A6F" w14:paraId="2200F8B1" w14:textId="77777777" w:rsidTr="00D53840">
        <w:trPr>
          <w:trHeight w:val="70"/>
        </w:trPr>
        <w:tc>
          <w:tcPr>
            <w:tcW w:w="4747" w:type="dxa"/>
            <w:shd w:val="clear" w:color="auto" w:fill="auto"/>
            <w:noWrap/>
            <w:hideMark/>
          </w:tcPr>
          <w:p w14:paraId="7502170A" w14:textId="10E7A70B" w:rsidR="006A1A6F" w:rsidRPr="006A1A6F" w:rsidRDefault="006A1A6F" w:rsidP="006A1A6F">
            <w:pPr>
              <w:spacing w:line="360" w:lineRule="auto"/>
              <w:ind w:firstLineChars="100" w:firstLine="240"/>
              <w:jc w:val="both"/>
              <w:rPr>
                <w:rFonts w:ascii="Book Antiqua" w:eastAsia="Times New Roman" w:hAnsi="Book Antiqua" w:cstheme="majorBidi"/>
                <w:color w:val="000000"/>
              </w:rPr>
            </w:pPr>
            <w:r w:rsidRPr="006A1A6F">
              <w:rPr>
                <w:rFonts w:ascii="Book Antiqua" w:eastAsia="Times New Roman" w:hAnsi="Book Antiqua" w:cstheme="majorBidi"/>
                <w:color w:val="000000"/>
              </w:rPr>
              <w:t>Obese BMI ≥</w:t>
            </w:r>
            <w:r w:rsidRPr="006A1A6F">
              <w:rPr>
                <w:rFonts w:ascii="MS Gothic" w:eastAsia="MS Gothic" w:hAnsi="MS Gothic" w:cs="MS Gothic" w:hint="eastAsia"/>
                <w:color w:val="000000"/>
              </w:rPr>
              <w:t> </w:t>
            </w:r>
            <w:r w:rsidRPr="006A1A6F">
              <w:rPr>
                <w:rFonts w:ascii="Book Antiqua" w:eastAsia="Times New Roman" w:hAnsi="Book Antiqua" w:cstheme="majorBidi"/>
                <w:color w:val="000000"/>
              </w:rPr>
              <w:t>30</w:t>
            </w:r>
          </w:p>
        </w:tc>
        <w:tc>
          <w:tcPr>
            <w:tcW w:w="2249" w:type="dxa"/>
            <w:shd w:val="clear" w:color="auto" w:fill="auto"/>
            <w:noWrap/>
            <w:hideMark/>
          </w:tcPr>
          <w:p w14:paraId="6C3ACBC6" w14:textId="77777777" w:rsidR="006A1A6F" w:rsidRPr="006A1A6F" w:rsidRDefault="006A1A6F" w:rsidP="006A1A6F">
            <w:pPr>
              <w:spacing w:line="360" w:lineRule="auto"/>
              <w:jc w:val="both"/>
              <w:rPr>
                <w:rFonts w:ascii="Book Antiqua" w:eastAsia="Times New Roman" w:hAnsi="Book Antiqua" w:cstheme="majorBidi"/>
                <w:color w:val="000000"/>
              </w:rPr>
            </w:pPr>
            <w:r w:rsidRPr="006A1A6F">
              <w:rPr>
                <w:rFonts w:ascii="Book Antiqua" w:eastAsia="Times New Roman" w:hAnsi="Book Antiqua" w:cstheme="majorBidi"/>
                <w:color w:val="000000"/>
              </w:rPr>
              <w:t>28</w:t>
            </w:r>
          </w:p>
        </w:tc>
        <w:tc>
          <w:tcPr>
            <w:tcW w:w="2295" w:type="dxa"/>
            <w:shd w:val="clear" w:color="auto" w:fill="auto"/>
            <w:noWrap/>
            <w:hideMark/>
          </w:tcPr>
          <w:p w14:paraId="26A84F8F" w14:textId="77777777" w:rsidR="006A1A6F" w:rsidRPr="006A1A6F" w:rsidRDefault="006A1A6F" w:rsidP="006A1A6F">
            <w:pPr>
              <w:spacing w:line="360" w:lineRule="auto"/>
              <w:jc w:val="both"/>
              <w:rPr>
                <w:rFonts w:ascii="Book Antiqua" w:eastAsia="Times New Roman" w:hAnsi="Book Antiqua" w:cstheme="majorBidi"/>
                <w:color w:val="000000"/>
              </w:rPr>
            </w:pPr>
            <w:r w:rsidRPr="006A1A6F">
              <w:rPr>
                <w:rFonts w:ascii="Book Antiqua" w:eastAsia="Times New Roman" w:hAnsi="Book Antiqua" w:cstheme="majorBidi"/>
                <w:color w:val="000000"/>
              </w:rPr>
              <w:t>127</w:t>
            </w:r>
          </w:p>
        </w:tc>
      </w:tr>
      <w:tr w:rsidR="006A1A6F" w:rsidRPr="006A1A6F" w14:paraId="40C30289" w14:textId="77777777" w:rsidTr="00D53840">
        <w:trPr>
          <w:trHeight w:val="475"/>
        </w:trPr>
        <w:tc>
          <w:tcPr>
            <w:tcW w:w="9292" w:type="dxa"/>
            <w:gridSpan w:val="3"/>
            <w:shd w:val="clear" w:color="auto" w:fill="auto"/>
            <w:noWrap/>
            <w:hideMark/>
          </w:tcPr>
          <w:p w14:paraId="1A516CAE" w14:textId="77777777" w:rsidR="006A1A6F" w:rsidRPr="006A1A6F" w:rsidRDefault="006A1A6F" w:rsidP="006A1A6F">
            <w:pPr>
              <w:spacing w:line="360" w:lineRule="auto"/>
              <w:jc w:val="both"/>
              <w:rPr>
                <w:rFonts w:ascii="Book Antiqua" w:eastAsia="Times New Roman" w:hAnsi="Book Antiqua" w:cstheme="majorBidi"/>
                <w:color w:val="000000"/>
              </w:rPr>
            </w:pPr>
            <w:r w:rsidRPr="006A1A6F">
              <w:rPr>
                <w:rFonts w:ascii="Book Antiqua" w:eastAsia="Times New Roman" w:hAnsi="Book Antiqua" w:cstheme="majorBidi"/>
                <w:color w:val="000000"/>
              </w:rPr>
              <w:t>Race</w:t>
            </w:r>
          </w:p>
        </w:tc>
      </w:tr>
      <w:tr w:rsidR="006A1A6F" w:rsidRPr="006A1A6F" w14:paraId="165CA1A6" w14:textId="77777777" w:rsidTr="00D53840">
        <w:trPr>
          <w:trHeight w:val="461"/>
        </w:trPr>
        <w:tc>
          <w:tcPr>
            <w:tcW w:w="4747" w:type="dxa"/>
            <w:shd w:val="clear" w:color="auto" w:fill="auto"/>
            <w:noWrap/>
            <w:hideMark/>
          </w:tcPr>
          <w:p w14:paraId="14452BDF" w14:textId="77777777" w:rsidR="006A1A6F" w:rsidRPr="006A1A6F" w:rsidRDefault="006A1A6F" w:rsidP="006A1A6F">
            <w:pPr>
              <w:spacing w:line="360" w:lineRule="auto"/>
              <w:ind w:firstLineChars="100" w:firstLine="240"/>
              <w:jc w:val="both"/>
              <w:rPr>
                <w:rFonts w:ascii="Book Antiqua" w:eastAsia="Times New Roman" w:hAnsi="Book Antiqua" w:cstheme="majorBidi"/>
                <w:color w:val="000000"/>
              </w:rPr>
            </w:pPr>
            <w:r w:rsidRPr="006A1A6F">
              <w:rPr>
                <w:rFonts w:ascii="Book Antiqua" w:eastAsia="Times New Roman" w:hAnsi="Book Antiqua" w:cstheme="majorBidi"/>
                <w:color w:val="000000"/>
              </w:rPr>
              <w:t>White</w:t>
            </w:r>
          </w:p>
        </w:tc>
        <w:tc>
          <w:tcPr>
            <w:tcW w:w="2249" w:type="dxa"/>
            <w:shd w:val="clear" w:color="auto" w:fill="auto"/>
            <w:noWrap/>
            <w:hideMark/>
          </w:tcPr>
          <w:p w14:paraId="3CB0C548" w14:textId="77777777" w:rsidR="006A1A6F" w:rsidRPr="006A1A6F" w:rsidRDefault="006A1A6F" w:rsidP="006A1A6F">
            <w:pPr>
              <w:spacing w:line="360" w:lineRule="auto"/>
              <w:jc w:val="both"/>
              <w:rPr>
                <w:rFonts w:ascii="Book Antiqua" w:eastAsia="Times New Roman" w:hAnsi="Book Antiqua" w:cstheme="majorBidi"/>
                <w:color w:val="000000"/>
              </w:rPr>
            </w:pPr>
            <w:r w:rsidRPr="006A1A6F">
              <w:rPr>
                <w:rFonts w:ascii="Book Antiqua" w:eastAsia="Times New Roman" w:hAnsi="Book Antiqua" w:cstheme="majorBidi"/>
                <w:color w:val="000000"/>
              </w:rPr>
              <w:t>88</w:t>
            </w:r>
          </w:p>
        </w:tc>
        <w:tc>
          <w:tcPr>
            <w:tcW w:w="2295" w:type="dxa"/>
            <w:shd w:val="clear" w:color="auto" w:fill="auto"/>
            <w:noWrap/>
            <w:hideMark/>
          </w:tcPr>
          <w:p w14:paraId="648D28A1" w14:textId="77777777" w:rsidR="006A1A6F" w:rsidRPr="006A1A6F" w:rsidRDefault="006A1A6F" w:rsidP="006A1A6F">
            <w:pPr>
              <w:spacing w:line="360" w:lineRule="auto"/>
              <w:jc w:val="both"/>
              <w:rPr>
                <w:rFonts w:ascii="Book Antiqua" w:eastAsia="Times New Roman" w:hAnsi="Book Antiqua" w:cstheme="majorBidi"/>
                <w:color w:val="000000"/>
              </w:rPr>
            </w:pPr>
            <w:r w:rsidRPr="006A1A6F">
              <w:rPr>
                <w:rFonts w:ascii="Book Antiqua" w:eastAsia="Times New Roman" w:hAnsi="Book Antiqua" w:cstheme="majorBidi"/>
                <w:color w:val="000000"/>
              </w:rPr>
              <w:t>247</w:t>
            </w:r>
          </w:p>
        </w:tc>
      </w:tr>
      <w:tr w:rsidR="006A1A6F" w:rsidRPr="006A1A6F" w14:paraId="416D0963" w14:textId="77777777" w:rsidTr="00D53840">
        <w:trPr>
          <w:trHeight w:val="475"/>
        </w:trPr>
        <w:tc>
          <w:tcPr>
            <w:tcW w:w="4747" w:type="dxa"/>
            <w:shd w:val="clear" w:color="auto" w:fill="auto"/>
            <w:noWrap/>
            <w:hideMark/>
          </w:tcPr>
          <w:p w14:paraId="7AB22C20" w14:textId="77777777" w:rsidR="006A1A6F" w:rsidRPr="006A1A6F" w:rsidRDefault="006A1A6F" w:rsidP="006A1A6F">
            <w:pPr>
              <w:spacing w:line="360" w:lineRule="auto"/>
              <w:ind w:firstLineChars="100" w:firstLine="240"/>
              <w:jc w:val="both"/>
              <w:rPr>
                <w:rFonts w:ascii="Book Antiqua" w:eastAsia="Times New Roman" w:hAnsi="Book Antiqua" w:cstheme="majorBidi"/>
                <w:color w:val="000000"/>
              </w:rPr>
            </w:pPr>
            <w:r w:rsidRPr="006A1A6F">
              <w:rPr>
                <w:rFonts w:ascii="Book Antiqua" w:eastAsia="Times New Roman" w:hAnsi="Book Antiqua" w:cstheme="majorBidi"/>
                <w:color w:val="000000"/>
              </w:rPr>
              <w:t>Black</w:t>
            </w:r>
          </w:p>
        </w:tc>
        <w:tc>
          <w:tcPr>
            <w:tcW w:w="2249" w:type="dxa"/>
            <w:shd w:val="clear" w:color="auto" w:fill="auto"/>
            <w:noWrap/>
            <w:hideMark/>
          </w:tcPr>
          <w:p w14:paraId="2053CB20" w14:textId="77777777" w:rsidR="006A1A6F" w:rsidRPr="006A1A6F" w:rsidRDefault="006A1A6F" w:rsidP="006A1A6F">
            <w:pPr>
              <w:spacing w:line="360" w:lineRule="auto"/>
              <w:jc w:val="both"/>
              <w:rPr>
                <w:rFonts w:ascii="Book Antiqua" w:eastAsia="Times New Roman" w:hAnsi="Book Antiqua" w:cstheme="majorBidi"/>
                <w:color w:val="000000"/>
              </w:rPr>
            </w:pPr>
            <w:r w:rsidRPr="006A1A6F">
              <w:rPr>
                <w:rFonts w:ascii="Book Antiqua" w:eastAsia="Times New Roman" w:hAnsi="Book Antiqua" w:cstheme="majorBidi"/>
                <w:color w:val="000000"/>
              </w:rPr>
              <w:t>7</w:t>
            </w:r>
          </w:p>
        </w:tc>
        <w:tc>
          <w:tcPr>
            <w:tcW w:w="2295" w:type="dxa"/>
            <w:shd w:val="clear" w:color="auto" w:fill="auto"/>
            <w:noWrap/>
            <w:hideMark/>
          </w:tcPr>
          <w:p w14:paraId="49A45C12" w14:textId="77777777" w:rsidR="006A1A6F" w:rsidRPr="006A1A6F" w:rsidRDefault="006A1A6F" w:rsidP="006A1A6F">
            <w:pPr>
              <w:spacing w:line="360" w:lineRule="auto"/>
              <w:jc w:val="both"/>
              <w:rPr>
                <w:rFonts w:ascii="Book Antiqua" w:eastAsia="Times New Roman" w:hAnsi="Book Antiqua" w:cstheme="majorBidi"/>
                <w:color w:val="000000"/>
              </w:rPr>
            </w:pPr>
            <w:r w:rsidRPr="006A1A6F">
              <w:rPr>
                <w:rFonts w:ascii="Book Antiqua" w:eastAsia="Times New Roman" w:hAnsi="Book Antiqua" w:cstheme="majorBidi"/>
                <w:color w:val="000000"/>
              </w:rPr>
              <w:t>14</w:t>
            </w:r>
          </w:p>
        </w:tc>
      </w:tr>
      <w:tr w:rsidR="006A1A6F" w:rsidRPr="006A1A6F" w14:paraId="177915A7" w14:textId="77777777" w:rsidTr="00D53840">
        <w:trPr>
          <w:trHeight w:val="475"/>
        </w:trPr>
        <w:tc>
          <w:tcPr>
            <w:tcW w:w="4747" w:type="dxa"/>
            <w:shd w:val="clear" w:color="auto" w:fill="auto"/>
            <w:noWrap/>
            <w:hideMark/>
          </w:tcPr>
          <w:p w14:paraId="0F0DF58E" w14:textId="77777777" w:rsidR="006A1A6F" w:rsidRPr="006A1A6F" w:rsidRDefault="006A1A6F" w:rsidP="006A1A6F">
            <w:pPr>
              <w:spacing w:line="360" w:lineRule="auto"/>
              <w:ind w:firstLineChars="100" w:firstLine="240"/>
              <w:jc w:val="both"/>
              <w:rPr>
                <w:rFonts w:ascii="Book Antiqua" w:eastAsia="Times New Roman" w:hAnsi="Book Antiqua" w:cstheme="majorBidi"/>
                <w:color w:val="000000"/>
              </w:rPr>
            </w:pPr>
            <w:r w:rsidRPr="006A1A6F">
              <w:rPr>
                <w:rFonts w:ascii="Book Antiqua" w:eastAsia="Times New Roman" w:hAnsi="Book Antiqua" w:cstheme="majorBidi"/>
                <w:color w:val="000000"/>
              </w:rPr>
              <w:t>Asian</w:t>
            </w:r>
          </w:p>
        </w:tc>
        <w:tc>
          <w:tcPr>
            <w:tcW w:w="2249" w:type="dxa"/>
            <w:shd w:val="clear" w:color="auto" w:fill="auto"/>
            <w:noWrap/>
            <w:hideMark/>
          </w:tcPr>
          <w:p w14:paraId="25921337" w14:textId="77777777" w:rsidR="006A1A6F" w:rsidRPr="006A1A6F" w:rsidRDefault="006A1A6F" w:rsidP="006A1A6F">
            <w:pPr>
              <w:spacing w:line="360" w:lineRule="auto"/>
              <w:jc w:val="both"/>
              <w:rPr>
                <w:rFonts w:ascii="Book Antiqua" w:eastAsia="Times New Roman" w:hAnsi="Book Antiqua" w:cstheme="majorBidi"/>
                <w:color w:val="000000"/>
              </w:rPr>
            </w:pPr>
            <w:r w:rsidRPr="006A1A6F">
              <w:rPr>
                <w:rFonts w:ascii="Book Antiqua" w:eastAsia="Times New Roman" w:hAnsi="Book Antiqua" w:cstheme="majorBidi"/>
                <w:color w:val="000000"/>
              </w:rPr>
              <w:t>7</w:t>
            </w:r>
          </w:p>
        </w:tc>
        <w:tc>
          <w:tcPr>
            <w:tcW w:w="2295" w:type="dxa"/>
            <w:shd w:val="clear" w:color="auto" w:fill="auto"/>
            <w:noWrap/>
            <w:hideMark/>
          </w:tcPr>
          <w:p w14:paraId="6FF7FB85" w14:textId="77777777" w:rsidR="006A1A6F" w:rsidRPr="006A1A6F" w:rsidRDefault="006A1A6F" w:rsidP="006A1A6F">
            <w:pPr>
              <w:spacing w:line="360" w:lineRule="auto"/>
              <w:jc w:val="both"/>
              <w:rPr>
                <w:rFonts w:ascii="Book Antiqua" w:eastAsia="Times New Roman" w:hAnsi="Book Antiqua" w:cstheme="majorBidi"/>
                <w:color w:val="000000"/>
              </w:rPr>
            </w:pPr>
            <w:r w:rsidRPr="006A1A6F">
              <w:rPr>
                <w:rFonts w:ascii="Book Antiqua" w:eastAsia="Times New Roman" w:hAnsi="Book Antiqua" w:cstheme="majorBidi"/>
                <w:color w:val="000000"/>
              </w:rPr>
              <w:t>13</w:t>
            </w:r>
          </w:p>
        </w:tc>
      </w:tr>
      <w:tr w:rsidR="006A1A6F" w:rsidRPr="006A1A6F" w14:paraId="3ED635F1" w14:textId="77777777" w:rsidTr="00D53840">
        <w:trPr>
          <w:trHeight w:val="461"/>
        </w:trPr>
        <w:tc>
          <w:tcPr>
            <w:tcW w:w="4747" w:type="dxa"/>
            <w:shd w:val="clear" w:color="auto" w:fill="auto"/>
            <w:noWrap/>
            <w:hideMark/>
          </w:tcPr>
          <w:p w14:paraId="1B4076B8" w14:textId="77777777" w:rsidR="006A1A6F" w:rsidRPr="006A1A6F" w:rsidRDefault="006A1A6F" w:rsidP="006A1A6F">
            <w:pPr>
              <w:spacing w:line="360" w:lineRule="auto"/>
              <w:ind w:firstLineChars="100" w:firstLine="240"/>
              <w:jc w:val="both"/>
              <w:rPr>
                <w:rFonts w:ascii="Book Antiqua" w:eastAsia="Times New Roman" w:hAnsi="Book Antiqua" w:cstheme="majorBidi"/>
                <w:color w:val="000000"/>
              </w:rPr>
            </w:pPr>
            <w:r w:rsidRPr="006A1A6F">
              <w:rPr>
                <w:rFonts w:ascii="Book Antiqua" w:eastAsia="Times New Roman" w:hAnsi="Book Antiqua" w:cstheme="majorBidi"/>
                <w:color w:val="000000"/>
              </w:rPr>
              <w:t>Hispanic</w:t>
            </w:r>
          </w:p>
        </w:tc>
        <w:tc>
          <w:tcPr>
            <w:tcW w:w="2249" w:type="dxa"/>
            <w:shd w:val="clear" w:color="auto" w:fill="auto"/>
            <w:noWrap/>
            <w:hideMark/>
          </w:tcPr>
          <w:p w14:paraId="13173C86" w14:textId="77777777" w:rsidR="006A1A6F" w:rsidRPr="006A1A6F" w:rsidRDefault="006A1A6F" w:rsidP="006A1A6F">
            <w:pPr>
              <w:spacing w:line="360" w:lineRule="auto"/>
              <w:jc w:val="both"/>
              <w:rPr>
                <w:rFonts w:ascii="Book Antiqua" w:eastAsia="Times New Roman" w:hAnsi="Book Antiqua" w:cstheme="majorBidi"/>
                <w:color w:val="000000"/>
              </w:rPr>
            </w:pPr>
            <w:r w:rsidRPr="006A1A6F">
              <w:rPr>
                <w:rFonts w:ascii="Book Antiqua" w:eastAsia="Times New Roman" w:hAnsi="Book Antiqua" w:cstheme="majorBidi"/>
                <w:color w:val="000000"/>
              </w:rPr>
              <w:t>1</w:t>
            </w:r>
          </w:p>
        </w:tc>
        <w:tc>
          <w:tcPr>
            <w:tcW w:w="2295" w:type="dxa"/>
            <w:shd w:val="clear" w:color="auto" w:fill="auto"/>
            <w:noWrap/>
            <w:hideMark/>
          </w:tcPr>
          <w:p w14:paraId="7D79A5AF" w14:textId="77777777" w:rsidR="006A1A6F" w:rsidRPr="006A1A6F" w:rsidRDefault="006A1A6F" w:rsidP="006A1A6F">
            <w:pPr>
              <w:spacing w:line="360" w:lineRule="auto"/>
              <w:jc w:val="both"/>
              <w:rPr>
                <w:rFonts w:ascii="Book Antiqua" w:eastAsia="Times New Roman" w:hAnsi="Book Antiqua" w:cstheme="majorBidi"/>
                <w:color w:val="000000"/>
              </w:rPr>
            </w:pPr>
            <w:r w:rsidRPr="006A1A6F">
              <w:rPr>
                <w:rFonts w:ascii="Book Antiqua" w:eastAsia="Times New Roman" w:hAnsi="Book Antiqua" w:cstheme="majorBidi"/>
                <w:color w:val="000000"/>
              </w:rPr>
              <w:t>8</w:t>
            </w:r>
          </w:p>
        </w:tc>
      </w:tr>
      <w:tr w:rsidR="006A1A6F" w:rsidRPr="006A1A6F" w14:paraId="5860A624" w14:textId="77777777" w:rsidTr="00D53840">
        <w:trPr>
          <w:trHeight w:val="488"/>
        </w:trPr>
        <w:tc>
          <w:tcPr>
            <w:tcW w:w="4747" w:type="dxa"/>
            <w:tcBorders>
              <w:bottom w:val="single" w:sz="4" w:space="0" w:color="auto"/>
            </w:tcBorders>
            <w:shd w:val="clear" w:color="auto" w:fill="auto"/>
            <w:noWrap/>
            <w:hideMark/>
          </w:tcPr>
          <w:p w14:paraId="3AE032B2" w14:textId="77777777" w:rsidR="006A1A6F" w:rsidRPr="006A1A6F" w:rsidRDefault="006A1A6F" w:rsidP="006A1A6F">
            <w:pPr>
              <w:spacing w:line="360" w:lineRule="auto"/>
              <w:ind w:firstLineChars="100" w:firstLine="240"/>
              <w:jc w:val="both"/>
              <w:rPr>
                <w:rFonts w:ascii="Book Antiqua" w:eastAsia="Times New Roman" w:hAnsi="Book Antiqua" w:cstheme="majorBidi"/>
                <w:color w:val="000000"/>
              </w:rPr>
            </w:pPr>
            <w:r w:rsidRPr="006A1A6F">
              <w:rPr>
                <w:rFonts w:ascii="Book Antiqua" w:eastAsia="Times New Roman" w:hAnsi="Book Antiqua" w:cstheme="majorBidi"/>
                <w:color w:val="000000"/>
              </w:rPr>
              <w:t>Others</w:t>
            </w:r>
          </w:p>
        </w:tc>
        <w:tc>
          <w:tcPr>
            <w:tcW w:w="2249" w:type="dxa"/>
            <w:tcBorders>
              <w:bottom w:val="single" w:sz="4" w:space="0" w:color="auto"/>
            </w:tcBorders>
            <w:shd w:val="clear" w:color="auto" w:fill="auto"/>
            <w:noWrap/>
            <w:hideMark/>
          </w:tcPr>
          <w:p w14:paraId="4605AFD4" w14:textId="77777777" w:rsidR="006A1A6F" w:rsidRPr="006A1A6F" w:rsidRDefault="006A1A6F" w:rsidP="006A1A6F">
            <w:pPr>
              <w:spacing w:line="360" w:lineRule="auto"/>
              <w:jc w:val="both"/>
              <w:rPr>
                <w:rFonts w:ascii="Book Antiqua" w:eastAsia="Times New Roman" w:hAnsi="Book Antiqua" w:cstheme="majorBidi"/>
                <w:color w:val="000000"/>
              </w:rPr>
            </w:pPr>
            <w:r w:rsidRPr="006A1A6F">
              <w:rPr>
                <w:rFonts w:ascii="Book Antiqua" w:eastAsia="Times New Roman" w:hAnsi="Book Antiqua" w:cstheme="majorBidi"/>
                <w:color w:val="000000"/>
              </w:rPr>
              <w:t>0</w:t>
            </w:r>
          </w:p>
        </w:tc>
        <w:tc>
          <w:tcPr>
            <w:tcW w:w="2295" w:type="dxa"/>
            <w:tcBorders>
              <w:bottom w:val="single" w:sz="4" w:space="0" w:color="auto"/>
            </w:tcBorders>
            <w:shd w:val="clear" w:color="auto" w:fill="auto"/>
            <w:noWrap/>
            <w:hideMark/>
          </w:tcPr>
          <w:p w14:paraId="633737B2" w14:textId="77777777" w:rsidR="006A1A6F" w:rsidRPr="006A1A6F" w:rsidRDefault="006A1A6F" w:rsidP="006A1A6F">
            <w:pPr>
              <w:spacing w:line="360" w:lineRule="auto"/>
              <w:jc w:val="both"/>
              <w:rPr>
                <w:rFonts w:ascii="Book Antiqua" w:eastAsia="Times New Roman" w:hAnsi="Book Antiqua" w:cstheme="majorBidi"/>
                <w:color w:val="000000"/>
              </w:rPr>
            </w:pPr>
            <w:r w:rsidRPr="006A1A6F">
              <w:rPr>
                <w:rFonts w:ascii="Book Antiqua" w:eastAsia="Times New Roman" w:hAnsi="Book Antiqua" w:cstheme="majorBidi"/>
                <w:color w:val="000000"/>
              </w:rPr>
              <w:t>18</w:t>
            </w:r>
          </w:p>
        </w:tc>
      </w:tr>
    </w:tbl>
    <w:p w14:paraId="52853C10" w14:textId="77777777" w:rsidR="000B2B45" w:rsidRDefault="006A1A6F" w:rsidP="006A1A6F">
      <w:pPr>
        <w:spacing w:line="360" w:lineRule="auto"/>
        <w:jc w:val="both"/>
        <w:rPr>
          <w:rFonts w:ascii="Book Antiqua" w:hAnsi="Book Antiqua"/>
          <w:lang w:eastAsia="zh-CN"/>
        </w:rPr>
      </w:pPr>
      <w:r w:rsidRPr="006A1A6F">
        <w:rPr>
          <w:rFonts w:ascii="Book Antiqua" w:hAnsi="Book Antiqua"/>
          <w:vertAlign w:val="superscript"/>
        </w:rPr>
        <w:t>1</w:t>
      </w:r>
      <w:r w:rsidRPr="006A1A6F">
        <w:rPr>
          <w:rFonts w:ascii="Book Antiqua" w:hAnsi="Book Antiqua"/>
        </w:rPr>
        <w:t>Significant difference between controls and patients (</w:t>
      </w:r>
      <w:r w:rsidRPr="006A1A6F">
        <w:rPr>
          <w:rFonts w:ascii="Book Antiqua" w:hAnsi="Book Antiqua"/>
          <w:i/>
          <w:iCs/>
        </w:rPr>
        <w:t>P</w:t>
      </w:r>
      <w:r>
        <w:rPr>
          <w:rFonts w:ascii="Book Antiqua" w:hAnsi="Book Antiqua"/>
        </w:rPr>
        <w:t xml:space="preserve"> </w:t>
      </w:r>
      <w:r w:rsidRPr="006A1A6F">
        <w:rPr>
          <w:rFonts w:ascii="Book Antiqua" w:hAnsi="Book Antiqua"/>
        </w:rPr>
        <w:t>&lt;</w:t>
      </w:r>
      <w:r>
        <w:rPr>
          <w:rFonts w:ascii="Book Antiqua" w:hAnsi="Book Antiqua"/>
        </w:rPr>
        <w:t xml:space="preserve"> </w:t>
      </w:r>
      <w:r w:rsidRPr="006A1A6F">
        <w:rPr>
          <w:rFonts w:ascii="Book Antiqua" w:hAnsi="Book Antiqua"/>
        </w:rPr>
        <w:t>0.05)</w:t>
      </w:r>
      <w:r>
        <w:rPr>
          <w:rFonts w:ascii="Book Antiqua" w:hAnsi="Book Antiqua"/>
        </w:rPr>
        <w:t>.</w:t>
      </w:r>
      <w:r>
        <w:rPr>
          <w:rFonts w:ascii="Book Antiqua" w:hAnsi="Book Antiqua" w:hint="eastAsia"/>
          <w:lang w:eastAsia="zh-CN"/>
        </w:rPr>
        <w:t xml:space="preserve"> </w:t>
      </w:r>
    </w:p>
    <w:p w14:paraId="7BB397DD" w14:textId="2BDCD933" w:rsidR="005A54B6" w:rsidRDefault="006A1A6F" w:rsidP="006A1A6F">
      <w:pPr>
        <w:spacing w:line="360" w:lineRule="auto"/>
        <w:jc w:val="both"/>
        <w:rPr>
          <w:rFonts w:ascii="Book Antiqua" w:eastAsia="Times New Roman" w:hAnsi="Book Antiqua" w:cstheme="majorBidi"/>
          <w:color w:val="000000"/>
        </w:rPr>
      </w:pPr>
      <w:r>
        <w:rPr>
          <w:rFonts w:ascii="Book Antiqua" w:hAnsi="Book Antiqua"/>
          <w:lang w:eastAsia="zh-CN"/>
        </w:rPr>
        <w:t>BMI: B</w:t>
      </w:r>
      <w:r w:rsidRPr="006A1A6F">
        <w:rPr>
          <w:rFonts w:ascii="Book Antiqua" w:eastAsia="Times New Roman" w:hAnsi="Book Antiqua" w:cstheme="majorBidi"/>
          <w:color w:val="000000"/>
        </w:rPr>
        <w:t>ody mass index</w:t>
      </w:r>
      <w:r>
        <w:rPr>
          <w:rFonts w:ascii="Book Antiqua" w:eastAsia="Times New Roman" w:hAnsi="Book Antiqua" w:cstheme="majorBidi"/>
          <w:color w:val="000000"/>
        </w:rPr>
        <w:t>.</w:t>
      </w:r>
    </w:p>
    <w:p w14:paraId="7B0FAA91" w14:textId="2A5CD85F" w:rsidR="006A1A6F" w:rsidRDefault="005A54B6" w:rsidP="006A1A6F">
      <w:pPr>
        <w:spacing w:line="360" w:lineRule="auto"/>
        <w:jc w:val="both"/>
        <w:rPr>
          <w:rFonts w:ascii="Book Antiqua" w:eastAsia="Times New Roman" w:hAnsi="Book Antiqua" w:cstheme="majorBidi"/>
          <w:b/>
          <w:bCs/>
          <w:color w:val="000000"/>
        </w:rPr>
      </w:pPr>
      <w:r>
        <w:rPr>
          <w:rFonts w:ascii="Book Antiqua" w:eastAsia="Times New Roman" w:hAnsi="Book Antiqua" w:cstheme="majorBidi"/>
          <w:color w:val="000000"/>
        </w:rPr>
        <w:br w:type="page"/>
      </w:r>
      <w:r w:rsidRPr="005A54B6">
        <w:rPr>
          <w:rFonts w:ascii="Book Antiqua" w:eastAsia="Times New Roman" w:hAnsi="Book Antiqua" w:cstheme="majorBidi"/>
          <w:b/>
          <w:bCs/>
          <w:color w:val="000000"/>
        </w:rPr>
        <w:lastRenderedPageBreak/>
        <w:t>Table 3</w:t>
      </w:r>
      <w:r>
        <w:rPr>
          <w:rFonts w:ascii="Book Antiqua" w:eastAsia="Times New Roman" w:hAnsi="Book Antiqua" w:cstheme="majorBidi"/>
          <w:b/>
          <w:bCs/>
          <w:color w:val="000000"/>
        </w:rPr>
        <w:t xml:space="preserve"> </w:t>
      </w:r>
      <w:r w:rsidRPr="005A54B6">
        <w:rPr>
          <w:rFonts w:ascii="Book Antiqua" w:eastAsia="Times New Roman" w:hAnsi="Book Antiqua" w:cstheme="majorBidi"/>
          <w:b/>
          <w:bCs/>
          <w:color w:val="000000"/>
        </w:rPr>
        <w:t xml:space="preserve">Absolute concentrations of major </w:t>
      </w:r>
      <w:r>
        <w:rPr>
          <w:rFonts w:ascii="Book Antiqua" w:eastAsia="Book Antiqua" w:hAnsi="Book Antiqua" w:cs="Book Antiqua"/>
          <w:b/>
          <w:bCs/>
          <w:color w:val="000000"/>
        </w:rPr>
        <w:t>b</w:t>
      </w:r>
      <w:r w:rsidRPr="006E54B2">
        <w:rPr>
          <w:rFonts w:ascii="Book Antiqua" w:eastAsia="Book Antiqua" w:hAnsi="Book Antiqua" w:cs="Book Antiqua"/>
          <w:b/>
          <w:bCs/>
          <w:color w:val="000000"/>
        </w:rPr>
        <w:t>ile acid</w:t>
      </w:r>
      <w:r>
        <w:rPr>
          <w:rFonts w:ascii="Book Antiqua" w:eastAsia="Book Antiqua" w:hAnsi="Book Antiqua" w:cs="Book Antiqua"/>
          <w:b/>
          <w:bCs/>
          <w:color w:val="000000"/>
        </w:rPr>
        <w:t>s</w:t>
      </w:r>
      <w:r w:rsidRPr="005A54B6">
        <w:rPr>
          <w:rFonts w:ascii="Book Antiqua" w:eastAsia="Times New Roman" w:hAnsi="Book Antiqua" w:cstheme="majorBidi"/>
          <w:b/>
          <w:bCs/>
          <w:color w:val="000000"/>
        </w:rPr>
        <w:t xml:space="preserve"> in controls and patients</w:t>
      </w:r>
    </w:p>
    <w:tbl>
      <w:tblPr>
        <w:tblW w:w="5000" w:type="pct"/>
        <w:tblLayout w:type="fixed"/>
        <w:tblLook w:val="0600" w:firstRow="0" w:lastRow="0" w:firstColumn="0" w:lastColumn="0" w:noHBand="1" w:noVBand="1"/>
      </w:tblPr>
      <w:tblGrid>
        <w:gridCol w:w="2235"/>
        <w:gridCol w:w="1914"/>
        <w:gridCol w:w="1611"/>
        <w:gridCol w:w="1908"/>
        <w:gridCol w:w="1908"/>
      </w:tblGrid>
      <w:tr w:rsidR="005A54B6" w:rsidRPr="005A54B6" w14:paraId="04F943D4" w14:textId="77777777" w:rsidTr="00733A3C">
        <w:tc>
          <w:tcPr>
            <w:tcW w:w="2235" w:type="dxa"/>
            <w:vMerge w:val="restart"/>
            <w:tcBorders>
              <w:top w:val="single" w:sz="4" w:space="0" w:color="auto"/>
              <w:bottom w:val="single" w:sz="4" w:space="0" w:color="auto"/>
            </w:tcBorders>
            <w:shd w:val="clear" w:color="auto" w:fill="auto"/>
            <w:noWrap/>
            <w:hideMark/>
          </w:tcPr>
          <w:p w14:paraId="01B53801" w14:textId="77777777" w:rsidR="005A54B6" w:rsidRPr="005A54B6" w:rsidRDefault="005A54B6" w:rsidP="005A54B6">
            <w:pPr>
              <w:spacing w:line="360" w:lineRule="auto"/>
              <w:jc w:val="both"/>
              <w:rPr>
                <w:rFonts w:ascii="Book Antiqua" w:eastAsia="Times New Roman" w:hAnsi="Book Antiqua" w:cstheme="majorBidi"/>
                <w:b/>
                <w:color w:val="000000"/>
              </w:rPr>
            </w:pPr>
            <w:r w:rsidRPr="005A54B6">
              <w:rPr>
                <w:rFonts w:ascii="Book Antiqua" w:eastAsia="Times New Roman" w:hAnsi="Book Antiqua" w:cstheme="majorBidi"/>
                <w:b/>
                <w:color w:val="000000"/>
              </w:rPr>
              <w:t>BA</w:t>
            </w:r>
          </w:p>
        </w:tc>
        <w:tc>
          <w:tcPr>
            <w:tcW w:w="1914" w:type="dxa"/>
            <w:tcBorders>
              <w:top w:val="single" w:sz="4" w:space="0" w:color="auto"/>
              <w:bottom w:val="single" w:sz="4" w:space="0" w:color="auto"/>
            </w:tcBorders>
            <w:shd w:val="clear" w:color="auto" w:fill="auto"/>
            <w:noWrap/>
            <w:hideMark/>
          </w:tcPr>
          <w:p w14:paraId="203232E4" w14:textId="77777777" w:rsidR="005A54B6" w:rsidRPr="005A54B6" w:rsidRDefault="005A54B6" w:rsidP="005A54B6">
            <w:pPr>
              <w:spacing w:line="360" w:lineRule="auto"/>
              <w:jc w:val="both"/>
              <w:rPr>
                <w:rFonts w:ascii="Book Antiqua" w:eastAsia="Times New Roman" w:hAnsi="Book Antiqua" w:cstheme="majorBidi"/>
                <w:b/>
                <w:color w:val="000000"/>
              </w:rPr>
            </w:pPr>
            <w:proofErr w:type="spellStart"/>
            <w:r w:rsidRPr="005A54B6">
              <w:rPr>
                <w:rFonts w:ascii="Book Antiqua" w:eastAsia="Times New Roman" w:hAnsi="Book Antiqua" w:cstheme="majorBidi"/>
                <w:b/>
                <w:color w:val="000000"/>
              </w:rPr>
              <w:t>Unamidated</w:t>
            </w:r>
            <w:proofErr w:type="spellEnd"/>
          </w:p>
        </w:tc>
        <w:tc>
          <w:tcPr>
            <w:tcW w:w="1611" w:type="dxa"/>
            <w:tcBorders>
              <w:top w:val="single" w:sz="4" w:space="0" w:color="auto"/>
              <w:bottom w:val="single" w:sz="4" w:space="0" w:color="auto"/>
            </w:tcBorders>
            <w:shd w:val="clear" w:color="auto" w:fill="auto"/>
            <w:noWrap/>
            <w:hideMark/>
          </w:tcPr>
          <w:p w14:paraId="40D714F8" w14:textId="77777777" w:rsidR="005A54B6" w:rsidRPr="005A54B6" w:rsidRDefault="005A54B6" w:rsidP="005A54B6">
            <w:pPr>
              <w:spacing w:line="360" w:lineRule="auto"/>
              <w:jc w:val="both"/>
              <w:rPr>
                <w:rFonts w:ascii="Book Antiqua" w:eastAsia="Times New Roman" w:hAnsi="Book Antiqua" w:cstheme="majorBidi"/>
                <w:b/>
                <w:color w:val="000000"/>
              </w:rPr>
            </w:pPr>
            <w:r w:rsidRPr="005A54B6">
              <w:rPr>
                <w:rFonts w:ascii="Book Antiqua" w:eastAsia="Times New Roman" w:hAnsi="Book Antiqua" w:cstheme="majorBidi"/>
                <w:b/>
                <w:color w:val="000000"/>
              </w:rPr>
              <w:t>G-BA</w:t>
            </w:r>
          </w:p>
        </w:tc>
        <w:tc>
          <w:tcPr>
            <w:tcW w:w="1908" w:type="dxa"/>
            <w:tcBorders>
              <w:top w:val="single" w:sz="4" w:space="0" w:color="auto"/>
              <w:bottom w:val="single" w:sz="4" w:space="0" w:color="auto"/>
            </w:tcBorders>
            <w:shd w:val="clear" w:color="auto" w:fill="auto"/>
            <w:noWrap/>
            <w:hideMark/>
          </w:tcPr>
          <w:p w14:paraId="164C4B28" w14:textId="77777777" w:rsidR="005A54B6" w:rsidRPr="005A54B6" w:rsidRDefault="005A54B6" w:rsidP="005A54B6">
            <w:pPr>
              <w:spacing w:line="360" w:lineRule="auto"/>
              <w:jc w:val="both"/>
              <w:rPr>
                <w:rFonts w:ascii="Book Antiqua" w:eastAsia="Times New Roman" w:hAnsi="Book Antiqua" w:cstheme="majorBidi"/>
                <w:b/>
                <w:color w:val="000000"/>
              </w:rPr>
            </w:pPr>
            <w:r w:rsidRPr="005A54B6">
              <w:rPr>
                <w:rFonts w:ascii="Book Antiqua" w:eastAsia="Times New Roman" w:hAnsi="Book Antiqua" w:cstheme="majorBidi"/>
                <w:b/>
                <w:color w:val="000000"/>
              </w:rPr>
              <w:t>T-BA</w:t>
            </w:r>
          </w:p>
        </w:tc>
        <w:tc>
          <w:tcPr>
            <w:tcW w:w="1908" w:type="dxa"/>
            <w:tcBorders>
              <w:top w:val="single" w:sz="4" w:space="0" w:color="auto"/>
              <w:bottom w:val="single" w:sz="4" w:space="0" w:color="auto"/>
            </w:tcBorders>
            <w:shd w:val="clear" w:color="auto" w:fill="auto"/>
            <w:noWrap/>
            <w:hideMark/>
          </w:tcPr>
          <w:p w14:paraId="07EC07F0" w14:textId="77777777" w:rsidR="005A54B6" w:rsidRPr="005A54B6" w:rsidRDefault="005A54B6" w:rsidP="005A54B6">
            <w:pPr>
              <w:spacing w:line="360" w:lineRule="auto"/>
              <w:jc w:val="both"/>
              <w:rPr>
                <w:rFonts w:ascii="Book Antiqua" w:eastAsia="Times New Roman" w:hAnsi="Book Antiqua" w:cstheme="majorBidi"/>
                <w:b/>
                <w:color w:val="000000"/>
              </w:rPr>
            </w:pPr>
            <w:r w:rsidRPr="005A54B6">
              <w:rPr>
                <w:rFonts w:ascii="Book Antiqua" w:eastAsia="Times New Roman" w:hAnsi="Book Antiqua" w:cstheme="majorBidi"/>
                <w:b/>
                <w:color w:val="000000"/>
              </w:rPr>
              <w:t>Total</w:t>
            </w:r>
          </w:p>
        </w:tc>
      </w:tr>
      <w:tr w:rsidR="005A54B6" w:rsidRPr="005A54B6" w14:paraId="436D4E3E" w14:textId="77777777" w:rsidTr="00BD50E0">
        <w:tc>
          <w:tcPr>
            <w:tcW w:w="2235" w:type="dxa"/>
            <w:vMerge/>
            <w:tcBorders>
              <w:top w:val="single" w:sz="4" w:space="0" w:color="auto"/>
              <w:bottom w:val="single" w:sz="4" w:space="0" w:color="auto"/>
            </w:tcBorders>
            <w:shd w:val="clear" w:color="auto" w:fill="auto"/>
            <w:noWrap/>
            <w:hideMark/>
          </w:tcPr>
          <w:p w14:paraId="69ABD3FC" w14:textId="77777777" w:rsidR="005A54B6" w:rsidRPr="005A54B6" w:rsidRDefault="005A54B6" w:rsidP="005A54B6">
            <w:pPr>
              <w:spacing w:line="360" w:lineRule="auto"/>
              <w:jc w:val="both"/>
              <w:rPr>
                <w:rFonts w:ascii="Book Antiqua" w:eastAsia="Times New Roman" w:hAnsi="Book Antiqua" w:cstheme="majorBidi"/>
                <w:b/>
                <w:bCs/>
                <w:color w:val="000000"/>
              </w:rPr>
            </w:pPr>
          </w:p>
        </w:tc>
        <w:tc>
          <w:tcPr>
            <w:tcW w:w="7341" w:type="dxa"/>
            <w:gridSpan w:val="4"/>
            <w:tcBorders>
              <w:top w:val="single" w:sz="4" w:space="0" w:color="auto"/>
              <w:bottom w:val="single" w:sz="4" w:space="0" w:color="auto"/>
            </w:tcBorders>
            <w:shd w:val="clear" w:color="auto" w:fill="auto"/>
            <w:noWrap/>
            <w:hideMark/>
          </w:tcPr>
          <w:p w14:paraId="7FF05EAF" w14:textId="3D07A881" w:rsidR="005A54B6" w:rsidRPr="005A54B6" w:rsidRDefault="005A54B6" w:rsidP="005A54B6">
            <w:pPr>
              <w:spacing w:line="360" w:lineRule="auto"/>
              <w:jc w:val="both"/>
              <w:rPr>
                <w:rFonts w:ascii="Book Antiqua" w:eastAsia="Times New Roman" w:hAnsi="Book Antiqua" w:cstheme="majorBidi"/>
                <w:b/>
                <w:color w:val="000000"/>
              </w:rPr>
            </w:pPr>
            <w:r w:rsidRPr="005A54B6">
              <w:rPr>
                <w:rFonts w:ascii="Book Antiqua" w:eastAsia="Times New Roman" w:hAnsi="Book Antiqua" w:cstheme="majorBidi"/>
                <w:b/>
                <w:color w:val="000000"/>
              </w:rPr>
              <w:t>Mean</w:t>
            </w:r>
            <w:r>
              <w:rPr>
                <w:rFonts w:ascii="Book Antiqua" w:eastAsia="Times New Roman" w:hAnsi="Book Antiqua" w:cstheme="majorBidi"/>
                <w:b/>
                <w:color w:val="000000"/>
              </w:rPr>
              <w:t xml:space="preserve"> </w:t>
            </w:r>
            <w:r w:rsidRPr="005A54B6">
              <w:rPr>
                <w:rFonts w:ascii="Book Antiqua" w:eastAsia="Times New Roman" w:hAnsi="Book Antiqua" w:cstheme="majorBidi"/>
                <w:b/>
                <w:color w:val="000000"/>
              </w:rPr>
              <w:t>± SE</w:t>
            </w:r>
            <w:r>
              <w:rPr>
                <w:rFonts w:ascii="Book Antiqua" w:eastAsia="Times New Roman" w:hAnsi="Book Antiqua" w:cstheme="majorBidi"/>
                <w:b/>
                <w:color w:val="000000"/>
              </w:rPr>
              <w:t xml:space="preserve">, </w:t>
            </w:r>
            <w:r w:rsidRPr="005A54B6">
              <w:rPr>
                <w:rFonts w:ascii="Book Antiqua" w:eastAsia="Times New Roman" w:hAnsi="Book Antiqua" w:cstheme="majorBidi"/>
                <w:b/>
                <w:color w:val="000000"/>
              </w:rPr>
              <w:t>µ</w:t>
            </w:r>
            <w:proofErr w:type="spellStart"/>
            <w:r>
              <w:rPr>
                <w:rFonts w:ascii="Book Antiqua" w:eastAsia="Times New Roman" w:hAnsi="Book Antiqua" w:cstheme="majorBidi"/>
                <w:b/>
                <w:color w:val="000000"/>
              </w:rPr>
              <w:t>mol</w:t>
            </w:r>
            <w:proofErr w:type="spellEnd"/>
            <w:r>
              <w:rPr>
                <w:rFonts w:ascii="Book Antiqua" w:eastAsia="Times New Roman" w:hAnsi="Book Antiqua" w:cstheme="majorBidi"/>
                <w:b/>
                <w:color w:val="000000"/>
              </w:rPr>
              <w:t>/L</w:t>
            </w:r>
          </w:p>
        </w:tc>
      </w:tr>
      <w:tr w:rsidR="005A54B6" w:rsidRPr="005A54B6" w14:paraId="1289C094" w14:textId="77777777" w:rsidTr="00BD50E0">
        <w:tc>
          <w:tcPr>
            <w:tcW w:w="9576" w:type="dxa"/>
            <w:gridSpan w:val="5"/>
            <w:tcBorders>
              <w:top w:val="single" w:sz="4" w:space="0" w:color="auto"/>
            </w:tcBorders>
            <w:shd w:val="clear" w:color="auto" w:fill="auto"/>
            <w:noWrap/>
          </w:tcPr>
          <w:p w14:paraId="535F854D" w14:textId="77777777" w:rsidR="005A54B6" w:rsidRPr="005A54B6" w:rsidRDefault="005A54B6" w:rsidP="005A54B6">
            <w:pPr>
              <w:spacing w:line="360" w:lineRule="auto"/>
              <w:jc w:val="both"/>
              <w:rPr>
                <w:rFonts w:ascii="Book Antiqua" w:eastAsia="Times New Roman" w:hAnsi="Book Antiqua" w:cstheme="majorBidi"/>
                <w:b/>
                <w:color w:val="000000"/>
              </w:rPr>
            </w:pPr>
            <w:r w:rsidRPr="005A54B6">
              <w:rPr>
                <w:rFonts w:ascii="Book Antiqua" w:eastAsia="Times New Roman" w:hAnsi="Book Antiqua" w:cstheme="majorBidi"/>
                <w:b/>
                <w:color w:val="000000"/>
              </w:rPr>
              <w:t>Controls</w:t>
            </w:r>
          </w:p>
        </w:tc>
      </w:tr>
      <w:tr w:rsidR="005A54B6" w:rsidRPr="005A54B6" w14:paraId="26D00506" w14:textId="77777777" w:rsidTr="00BD50E0">
        <w:tc>
          <w:tcPr>
            <w:tcW w:w="9576" w:type="dxa"/>
            <w:gridSpan w:val="5"/>
            <w:shd w:val="clear" w:color="auto" w:fill="auto"/>
            <w:noWrap/>
          </w:tcPr>
          <w:p w14:paraId="49ADACEE" w14:textId="77777777" w:rsidR="005A54B6" w:rsidRPr="005A54B6" w:rsidRDefault="005A54B6" w:rsidP="005A54B6">
            <w:pPr>
              <w:spacing w:line="360" w:lineRule="auto"/>
              <w:jc w:val="both"/>
              <w:rPr>
                <w:rFonts w:ascii="Book Antiqua" w:eastAsia="Times New Roman" w:hAnsi="Book Antiqua" w:cstheme="majorBidi"/>
                <w:bCs/>
                <w:color w:val="000000"/>
              </w:rPr>
            </w:pPr>
            <w:proofErr w:type="spellStart"/>
            <w:r w:rsidRPr="005A54B6">
              <w:rPr>
                <w:rFonts w:ascii="Book Antiqua" w:eastAsia="Times New Roman" w:hAnsi="Book Antiqua" w:cstheme="majorBidi"/>
                <w:bCs/>
                <w:color w:val="000000"/>
              </w:rPr>
              <w:t>Unsulfated</w:t>
            </w:r>
            <w:proofErr w:type="spellEnd"/>
            <w:r w:rsidRPr="005A54B6">
              <w:rPr>
                <w:rFonts w:ascii="Book Antiqua" w:eastAsia="Times New Roman" w:hAnsi="Book Antiqua" w:cstheme="majorBidi"/>
                <w:bCs/>
                <w:color w:val="000000"/>
              </w:rPr>
              <w:t xml:space="preserve"> BA</w:t>
            </w:r>
          </w:p>
        </w:tc>
      </w:tr>
      <w:tr w:rsidR="005A54B6" w:rsidRPr="005A54B6" w14:paraId="447DE97F" w14:textId="77777777" w:rsidTr="00733A3C">
        <w:tc>
          <w:tcPr>
            <w:tcW w:w="2235" w:type="dxa"/>
            <w:shd w:val="clear" w:color="auto" w:fill="auto"/>
            <w:noWrap/>
            <w:hideMark/>
          </w:tcPr>
          <w:p w14:paraId="155D7380" w14:textId="77777777" w:rsidR="005A54B6" w:rsidRPr="005A54B6" w:rsidRDefault="005A54B6" w:rsidP="005A54B6">
            <w:pPr>
              <w:spacing w:line="360" w:lineRule="auto"/>
              <w:ind w:firstLineChars="100" w:firstLine="240"/>
              <w:jc w:val="both"/>
              <w:rPr>
                <w:rFonts w:ascii="Book Antiqua" w:eastAsia="Times New Roman" w:hAnsi="Book Antiqua" w:cstheme="majorBidi"/>
                <w:bCs/>
                <w:color w:val="000000"/>
              </w:rPr>
            </w:pPr>
            <w:r w:rsidRPr="005A54B6">
              <w:rPr>
                <w:rFonts w:ascii="Book Antiqua" w:eastAsia="Times New Roman" w:hAnsi="Book Antiqua" w:cstheme="majorBidi"/>
                <w:bCs/>
                <w:color w:val="000000"/>
              </w:rPr>
              <w:t>LCA</w:t>
            </w:r>
          </w:p>
        </w:tc>
        <w:tc>
          <w:tcPr>
            <w:tcW w:w="1914" w:type="dxa"/>
            <w:shd w:val="clear" w:color="auto" w:fill="auto"/>
            <w:noWrap/>
            <w:hideMark/>
          </w:tcPr>
          <w:p w14:paraId="3D24B171" w14:textId="460B7456" w:rsidR="005A54B6" w:rsidRPr="005A54B6" w:rsidRDefault="005A54B6" w:rsidP="005A54B6">
            <w:pPr>
              <w:spacing w:line="360" w:lineRule="auto"/>
              <w:jc w:val="both"/>
              <w:rPr>
                <w:rFonts w:ascii="Book Antiqua" w:eastAsia="Times New Roman" w:hAnsi="Book Antiqua" w:cstheme="majorBidi"/>
                <w:color w:val="000000"/>
              </w:rPr>
            </w:pPr>
            <w:r w:rsidRPr="005A54B6">
              <w:rPr>
                <w:rFonts w:ascii="Book Antiqua" w:eastAsia="Times New Roman" w:hAnsi="Book Antiqua" w:cstheme="majorBidi"/>
                <w:color w:val="000000"/>
              </w:rPr>
              <w:t>0.000</w:t>
            </w:r>
            <w:r w:rsidR="00733A3C">
              <w:rPr>
                <w:rFonts w:ascii="Book Antiqua" w:eastAsia="Times New Roman" w:hAnsi="Book Antiqua" w:cstheme="majorBidi"/>
                <w:color w:val="000000"/>
              </w:rPr>
              <w:t xml:space="preserve"> </w:t>
            </w:r>
            <w:r w:rsidRPr="005A54B6">
              <w:rPr>
                <w:rFonts w:ascii="Book Antiqua" w:eastAsia="Times New Roman" w:hAnsi="Book Antiqua" w:cstheme="majorBidi"/>
                <w:color w:val="000000"/>
              </w:rPr>
              <w:t>±</w:t>
            </w:r>
            <w:r w:rsidR="00733A3C">
              <w:rPr>
                <w:rFonts w:ascii="Book Antiqua" w:eastAsia="Times New Roman" w:hAnsi="Book Antiqua" w:cstheme="majorBidi"/>
                <w:color w:val="000000"/>
              </w:rPr>
              <w:t xml:space="preserve"> </w:t>
            </w:r>
            <w:r w:rsidRPr="005A54B6">
              <w:rPr>
                <w:rFonts w:ascii="Book Antiqua" w:eastAsia="Times New Roman" w:hAnsi="Book Antiqua" w:cstheme="majorBidi"/>
                <w:color w:val="000000"/>
              </w:rPr>
              <w:t>0.00</w:t>
            </w:r>
          </w:p>
        </w:tc>
        <w:tc>
          <w:tcPr>
            <w:tcW w:w="1611" w:type="dxa"/>
            <w:shd w:val="clear" w:color="auto" w:fill="auto"/>
            <w:noWrap/>
            <w:hideMark/>
          </w:tcPr>
          <w:p w14:paraId="43B821E1" w14:textId="202EFE77" w:rsidR="005A54B6" w:rsidRPr="005A54B6" w:rsidRDefault="005A54B6" w:rsidP="005A54B6">
            <w:pPr>
              <w:spacing w:line="360" w:lineRule="auto"/>
              <w:jc w:val="both"/>
              <w:rPr>
                <w:rFonts w:ascii="Book Antiqua" w:eastAsia="Times New Roman" w:hAnsi="Book Antiqua" w:cstheme="majorBidi"/>
                <w:color w:val="000000"/>
              </w:rPr>
            </w:pPr>
            <w:r w:rsidRPr="005A54B6">
              <w:rPr>
                <w:rFonts w:ascii="Book Antiqua" w:eastAsia="Times New Roman" w:hAnsi="Book Antiqua" w:cstheme="majorBidi"/>
                <w:color w:val="000000"/>
              </w:rPr>
              <w:t>0.000</w:t>
            </w:r>
            <w:r w:rsidR="00733A3C">
              <w:rPr>
                <w:rFonts w:ascii="Book Antiqua" w:eastAsia="Times New Roman" w:hAnsi="Book Antiqua" w:cstheme="majorBidi"/>
                <w:color w:val="000000"/>
              </w:rPr>
              <w:t xml:space="preserve"> </w:t>
            </w:r>
            <w:r w:rsidRPr="005A54B6">
              <w:rPr>
                <w:rFonts w:ascii="Book Antiqua" w:eastAsia="Times New Roman" w:hAnsi="Book Antiqua" w:cstheme="majorBidi"/>
                <w:color w:val="000000"/>
              </w:rPr>
              <w:t>±</w:t>
            </w:r>
            <w:r w:rsidR="00733A3C">
              <w:rPr>
                <w:rFonts w:ascii="Book Antiqua" w:eastAsia="Times New Roman" w:hAnsi="Book Antiqua" w:cstheme="majorBidi"/>
                <w:color w:val="000000"/>
              </w:rPr>
              <w:t xml:space="preserve"> </w:t>
            </w:r>
            <w:r w:rsidRPr="005A54B6">
              <w:rPr>
                <w:rFonts w:ascii="Book Antiqua" w:eastAsia="Times New Roman" w:hAnsi="Book Antiqua" w:cstheme="majorBidi"/>
                <w:color w:val="000000"/>
              </w:rPr>
              <w:t>0.00</w:t>
            </w:r>
          </w:p>
        </w:tc>
        <w:tc>
          <w:tcPr>
            <w:tcW w:w="1908" w:type="dxa"/>
            <w:shd w:val="clear" w:color="auto" w:fill="auto"/>
            <w:noWrap/>
            <w:hideMark/>
          </w:tcPr>
          <w:p w14:paraId="09F888D0" w14:textId="12D79C88" w:rsidR="005A54B6" w:rsidRPr="005A54B6" w:rsidRDefault="005A54B6" w:rsidP="005A54B6">
            <w:pPr>
              <w:spacing w:line="360" w:lineRule="auto"/>
              <w:jc w:val="both"/>
              <w:rPr>
                <w:rFonts w:ascii="Book Antiqua" w:eastAsia="Times New Roman" w:hAnsi="Book Antiqua" w:cstheme="majorBidi"/>
                <w:color w:val="000000"/>
              </w:rPr>
            </w:pPr>
            <w:r w:rsidRPr="005A54B6">
              <w:rPr>
                <w:rFonts w:ascii="Book Antiqua" w:eastAsia="Times New Roman" w:hAnsi="Book Antiqua" w:cstheme="majorBidi"/>
                <w:color w:val="000000"/>
              </w:rPr>
              <w:t>0.000</w:t>
            </w:r>
            <w:r w:rsidR="00733A3C">
              <w:rPr>
                <w:rFonts w:ascii="Book Antiqua" w:eastAsia="Times New Roman" w:hAnsi="Book Antiqua" w:cstheme="majorBidi"/>
                <w:color w:val="000000"/>
              </w:rPr>
              <w:t xml:space="preserve"> </w:t>
            </w:r>
            <w:r w:rsidRPr="005A54B6">
              <w:rPr>
                <w:rFonts w:ascii="Book Antiqua" w:eastAsia="Times New Roman" w:hAnsi="Book Antiqua" w:cstheme="majorBidi"/>
                <w:color w:val="000000"/>
              </w:rPr>
              <w:t>±</w:t>
            </w:r>
            <w:r w:rsidR="00733A3C">
              <w:rPr>
                <w:rFonts w:ascii="Book Antiqua" w:eastAsia="Times New Roman" w:hAnsi="Book Antiqua" w:cstheme="majorBidi"/>
                <w:color w:val="000000"/>
              </w:rPr>
              <w:t xml:space="preserve"> </w:t>
            </w:r>
            <w:r w:rsidRPr="005A54B6">
              <w:rPr>
                <w:rFonts w:ascii="Book Antiqua" w:eastAsia="Times New Roman" w:hAnsi="Book Antiqua" w:cstheme="majorBidi"/>
                <w:color w:val="000000"/>
              </w:rPr>
              <w:t>0.00</w:t>
            </w:r>
          </w:p>
        </w:tc>
        <w:tc>
          <w:tcPr>
            <w:tcW w:w="1908" w:type="dxa"/>
            <w:shd w:val="clear" w:color="auto" w:fill="auto"/>
            <w:noWrap/>
            <w:hideMark/>
          </w:tcPr>
          <w:p w14:paraId="1EA53F66" w14:textId="3B6CDD9D" w:rsidR="005A54B6" w:rsidRPr="005A54B6" w:rsidRDefault="005A54B6" w:rsidP="005A54B6">
            <w:pPr>
              <w:spacing w:line="360" w:lineRule="auto"/>
              <w:jc w:val="both"/>
              <w:rPr>
                <w:rFonts w:ascii="Book Antiqua" w:eastAsia="Times New Roman" w:hAnsi="Book Antiqua" w:cstheme="majorBidi"/>
                <w:color w:val="000000"/>
              </w:rPr>
            </w:pPr>
            <w:r w:rsidRPr="005A54B6">
              <w:rPr>
                <w:rFonts w:ascii="Book Antiqua" w:eastAsia="Times New Roman" w:hAnsi="Book Antiqua" w:cstheme="majorBidi"/>
                <w:color w:val="000000"/>
              </w:rPr>
              <w:t>0.001</w:t>
            </w:r>
            <w:r w:rsidR="00733A3C">
              <w:rPr>
                <w:rFonts w:ascii="Book Antiqua" w:eastAsia="Times New Roman" w:hAnsi="Book Antiqua" w:cstheme="majorBidi"/>
                <w:color w:val="000000"/>
              </w:rPr>
              <w:t xml:space="preserve"> </w:t>
            </w:r>
            <w:r w:rsidRPr="005A54B6">
              <w:rPr>
                <w:rFonts w:ascii="Book Antiqua" w:eastAsia="Times New Roman" w:hAnsi="Book Antiqua" w:cstheme="majorBidi"/>
                <w:color w:val="000000"/>
              </w:rPr>
              <w:t>±</w:t>
            </w:r>
            <w:r w:rsidR="00733A3C">
              <w:rPr>
                <w:rFonts w:ascii="Book Antiqua" w:eastAsia="Times New Roman" w:hAnsi="Book Antiqua" w:cstheme="majorBidi"/>
                <w:color w:val="000000"/>
              </w:rPr>
              <w:t xml:space="preserve"> </w:t>
            </w:r>
            <w:r w:rsidRPr="005A54B6">
              <w:rPr>
                <w:rFonts w:ascii="Book Antiqua" w:eastAsia="Times New Roman" w:hAnsi="Book Antiqua" w:cstheme="majorBidi"/>
                <w:color w:val="000000"/>
              </w:rPr>
              <w:t>0.00</w:t>
            </w:r>
          </w:p>
        </w:tc>
      </w:tr>
      <w:tr w:rsidR="005A54B6" w:rsidRPr="005A54B6" w14:paraId="152C3113" w14:textId="77777777" w:rsidTr="00733A3C">
        <w:tc>
          <w:tcPr>
            <w:tcW w:w="2235" w:type="dxa"/>
            <w:shd w:val="clear" w:color="auto" w:fill="auto"/>
            <w:noWrap/>
            <w:hideMark/>
          </w:tcPr>
          <w:p w14:paraId="2D7384E1" w14:textId="77777777" w:rsidR="005A54B6" w:rsidRPr="005A54B6" w:rsidRDefault="005A54B6" w:rsidP="005A54B6">
            <w:pPr>
              <w:spacing w:line="360" w:lineRule="auto"/>
              <w:ind w:firstLineChars="100" w:firstLine="240"/>
              <w:jc w:val="both"/>
              <w:rPr>
                <w:rFonts w:ascii="Book Antiqua" w:eastAsia="Times New Roman" w:hAnsi="Book Antiqua" w:cstheme="majorBidi"/>
                <w:bCs/>
                <w:color w:val="000000"/>
              </w:rPr>
            </w:pPr>
            <w:r w:rsidRPr="005A54B6">
              <w:rPr>
                <w:rFonts w:ascii="Book Antiqua" w:eastAsia="Times New Roman" w:hAnsi="Book Antiqua" w:cstheme="majorBidi"/>
                <w:bCs/>
                <w:color w:val="000000"/>
              </w:rPr>
              <w:t>UDCA</w:t>
            </w:r>
          </w:p>
        </w:tc>
        <w:tc>
          <w:tcPr>
            <w:tcW w:w="1914" w:type="dxa"/>
            <w:shd w:val="clear" w:color="auto" w:fill="auto"/>
            <w:noWrap/>
            <w:hideMark/>
          </w:tcPr>
          <w:p w14:paraId="43BD7A1D" w14:textId="43DAA2A8" w:rsidR="005A54B6" w:rsidRPr="005A54B6" w:rsidRDefault="005A54B6" w:rsidP="005A54B6">
            <w:pPr>
              <w:spacing w:line="360" w:lineRule="auto"/>
              <w:jc w:val="both"/>
              <w:rPr>
                <w:rFonts w:ascii="Book Antiqua" w:eastAsia="Times New Roman" w:hAnsi="Book Antiqua" w:cstheme="majorBidi"/>
                <w:color w:val="000000"/>
              </w:rPr>
            </w:pPr>
            <w:r w:rsidRPr="005A54B6">
              <w:rPr>
                <w:rFonts w:ascii="Book Antiqua" w:eastAsia="Times New Roman" w:hAnsi="Book Antiqua" w:cstheme="majorBidi"/>
                <w:color w:val="000000"/>
              </w:rPr>
              <w:t>0.004</w:t>
            </w:r>
            <w:r w:rsidR="00733A3C">
              <w:rPr>
                <w:rFonts w:ascii="Book Antiqua" w:eastAsia="Times New Roman" w:hAnsi="Book Antiqua" w:cstheme="majorBidi"/>
                <w:color w:val="000000"/>
              </w:rPr>
              <w:t xml:space="preserve"> </w:t>
            </w:r>
            <w:r w:rsidRPr="005A54B6">
              <w:rPr>
                <w:rFonts w:ascii="Book Antiqua" w:eastAsia="Times New Roman" w:hAnsi="Book Antiqua" w:cstheme="majorBidi"/>
                <w:color w:val="000000"/>
              </w:rPr>
              <w:t>±</w:t>
            </w:r>
            <w:r w:rsidR="00733A3C">
              <w:rPr>
                <w:rFonts w:ascii="Book Antiqua" w:eastAsia="Times New Roman" w:hAnsi="Book Antiqua" w:cstheme="majorBidi"/>
                <w:color w:val="000000"/>
              </w:rPr>
              <w:t xml:space="preserve"> </w:t>
            </w:r>
            <w:r w:rsidRPr="005A54B6">
              <w:rPr>
                <w:rFonts w:ascii="Book Antiqua" w:eastAsia="Times New Roman" w:hAnsi="Book Antiqua" w:cstheme="majorBidi"/>
                <w:color w:val="000000"/>
              </w:rPr>
              <w:t>0.00</w:t>
            </w:r>
          </w:p>
        </w:tc>
        <w:tc>
          <w:tcPr>
            <w:tcW w:w="1611" w:type="dxa"/>
            <w:shd w:val="clear" w:color="auto" w:fill="auto"/>
            <w:noWrap/>
            <w:hideMark/>
          </w:tcPr>
          <w:p w14:paraId="57028439" w14:textId="789DE79C" w:rsidR="005A54B6" w:rsidRPr="005A54B6" w:rsidRDefault="005A54B6" w:rsidP="005A54B6">
            <w:pPr>
              <w:spacing w:line="360" w:lineRule="auto"/>
              <w:jc w:val="both"/>
              <w:rPr>
                <w:rFonts w:ascii="Book Antiqua" w:eastAsia="Times New Roman" w:hAnsi="Book Antiqua" w:cstheme="majorBidi"/>
                <w:color w:val="000000"/>
              </w:rPr>
            </w:pPr>
            <w:r w:rsidRPr="005A54B6">
              <w:rPr>
                <w:rFonts w:ascii="Book Antiqua" w:eastAsia="Times New Roman" w:hAnsi="Book Antiqua" w:cstheme="majorBidi"/>
                <w:color w:val="000000"/>
              </w:rPr>
              <w:t>0.033</w:t>
            </w:r>
            <w:r w:rsidR="00733A3C">
              <w:rPr>
                <w:rFonts w:ascii="Book Antiqua" w:eastAsia="Times New Roman" w:hAnsi="Book Antiqua" w:cstheme="majorBidi"/>
                <w:color w:val="000000"/>
              </w:rPr>
              <w:t xml:space="preserve"> </w:t>
            </w:r>
            <w:r w:rsidRPr="005A54B6">
              <w:rPr>
                <w:rFonts w:ascii="Book Antiqua" w:eastAsia="Times New Roman" w:hAnsi="Book Antiqua" w:cstheme="majorBidi"/>
                <w:color w:val="000000"/>
              </w:rPr>
              <w:t>±</w:t>
            </w:r>
            <w:r w:rsidR="00733A3C">
              <w:rPr>
                <w:rFonts w:ascii="Book Antiqua" w:eastAsia="Times New Roman" w:hAnsi="Book Antiqua" w:cstheme="majorBidi"/>
                <w:color w:val="000000"/>
              </w:rPr>
              <w:t xml:space="preserve"> </w:t>
            </w:r>
            <w:r w:rsidRPr="005A54B6">
              <w:rPr>
                <w:rFonts w:ascii="Book Antiqua" w:eastAsia="Times New Roman" w:hAnsi="Book Antiqua" w:cstheme="majorBidi"/>
                <w:color w:val="000000"/>
              </w:rPr>
              <w:t>0.00</w:t>
            </w:r>
          </w:p>
        </w:tc>
        <w:tc>
          <w:tcPr>
            <w:tcW w:w="1908" w:type="dxa"/>
            <w:shd w:val="clear" w:color="auto" w:fill="auto"/>
            <w:noWrap/>
            <w:hideMark/>
          </w:tcPr>
          <w:p w14:paraId="169768CF" w14:textId="2380E01B" w:rsidR="005A54B6" w:rsidRPr="005A54B6" w:rsidRDefault="005A54B6" w:rsidP="005A54B6">
            <w:pPr>
              <w:spacing w:line="360" w:lineRule="auto"/>
              <w:jc w:val="both"/>
              <w:rPr>
                <w:rFonts w:ascii="Book Antiqua" w:eastAsia="Times New Roman" w:hAnsi="Book Antiqua" w:cstheme="majorBidi"/>
                <w:color w:val="000000"/>
              </w:rPr>
            </w:pPr>
            <w:r w:rsidRPr="005A54B6">
              <w:rPr>
                <w:rFonts w:ascii="Book Antiqua" w:eastAsia="Times New Roman" w:hAnsi="Book Antiqua" w:cstheme="majorBidi"/>
                <w:color w:val="000000"/>
              </w:rPr>
              <w:t>0.002</w:t>
            </w:r>
            <w:r w:rsidR="00733A3C">
              <w:rPr>
                <w:rFonts w:ascii="Book Antiqua" w:eastAsia="Times New Roman" w:hAnsi="Book Antiqua" w:cstheme="majorBidi"/>
                <w:color w:val="000000"/>
              </w:rPr>
              <w:t xml:space="preserve"> </w:t>
            </w:r>
            <w:r w:rsidRPr="005A54B6">
              <w:rPr>
                <w:rFonts w:ascii="Book Antiqua" w:eastAsia="Times New Roman" w:hAnsi="Book Antiqua" w:cstheme="majorBidi"/>
                <w:color w:val="000000"/>
              </w:rPr>
              <w:t>±</w:t>
            </w:r>
            <w:r w:rsidR="00733A3C">
              <w:rPr>
                <w:rFonts w:ascii="Book Antiqua" w:eastAsia="Times New Roman" w:hAnsi="Book Antiqua" w:cstheme="majorBidi"/>
                <w:color w:val="000000"/>
              </w:rPr>
              <w:t xml:space="preserve"> </w:t>
            </w:r>
            <w:r w:rsidRPr="005A54B6">
              <w:rPr>
                <w:rFonts w:ascii="Book Antiqua" w:eastAsia="Times New Roman" w:hAnsi="Book Antiqua" w:cstheme="majorBidi"/>
                <w:color w:val="000000"/>
              </w:rPr>
              <w:t>0.00</w:t>
            </w:r>
          </w:p>
        </w:tc>
        <w:tc>
          <w:tcPr>
            <w:tcW w:w="1908" w:type="dxa"/>
            <w:shd w:val="clear" w:color="auto" w:fill="auto"/>
            <w:noWrap/>
            <w:hideMark/>
          </w:tcPr>
          <w:p w14:paraId="499C8878" w14:textId="4550EA30" w:rsidR="005A54B6" w:rsidRPr="005A54B6" w:rsidRDefault="005A54B6" w:rsidP="005A54B6">
            <w:pPr>
              <w:spacing w:line="360" w:lineRule="auto"/>
              <w:jc w:val="both"/>
              <w:rPr>
                <w:rFonts w:ascii="Book Antiqua" w:eastAsia="Times New Roman" w:hAnsi="Book Antiqua" w:cstheme="majorBidi"/>
                <w:color w:val="000000"/>
              </w:rPr>
            </w:pPr>
            <w:r w:rsidRPr="005A54B6">
              <w:rPr>
                <w:rFonts w:ascii="Book Antiqua" w:eastAsia="Times New Roman" w:hAnsi="Book Antiqua" w:cstheme="majorBidi"/>
                <w:color w:val="000000"/>
              </w:rPr>
              <w:t>0.038</w:t>
            </w:r>
            <w:r w:rsidR="00733A3C">
              <w:rPr>
                <w:rFonts w:ascii="Book Antiqua" w:eastAsia="Times New Roman" w:hAnsi="Book Antiqua" w:cstheme="majorBidi"/>
                <w:color w:val="000000"/>
              </w:rPr>
              <w:t xml:space="preserve"> </w:t>
            </w:r>
            <w:r w:rsidRPr="005A54B6">
              <w:rPr>
                <w:rFonts w:ascii="Book Antiqua" w:eastAsia="Times New Roman" w:hAnsi="Book Antiqua" w:cstheme="majorBidi"/>
                <w:color w:val="000000"/>
              </w:rPr>
              <w:t>±</w:t>
            </w:r>
            <w:r w:rsidR="00733A3C">
              <w:rPr>
                <w:rFonts w:ascii="Book Antiqua" w:eastAsia="Times New Roman" w:hAnsi="Book Antiqua" w:cstheme="majorBidi"/>
                <w:color w:val="000000"/>
              </w:rPr>
              <w:t xml:space="preserve"> </w:t>
            </w:r>
            <w:r w:rsidRPr="005A54B6">
              <w:rPr>
                <w:rFonts w:ascii="Book Antiqua" w:eastAsia="Times New Roman" w:hAnsi="Book Antiqua" w:cstheme="majorBidi"/>
                <w:color w:val="000000"/>
              </w:rPr>
              <w:t>0.00</w:t>
            </w:r>
          </w:p>
        </w:tc>
      </w:tr>
      <w:tr w:rsidR="005A54B6" w:rsidRPr="005A54B6" w14:paraId="395A5E9A" w14:textId="77777777" w:rsidTr="00733A3C">
        <w:tc>
          <w:tcPr>
            <w:tcW w:w="2235" w:type="dxa"/>
            <w:shd w:val="clear" w:color="auto" w:fill="auto"/>
            <w:noWrap/>
            <w:hideMark/>
          </w:tcPr>
          <w:p w14:paraId="5B635255" w14:textId="77777777" w:rsidR="005A54B6" w:rsidRPr="005A54B6" w:rsidRDefault="005A54B6" w:rsidP="005A54B6">
            <w:pPr>
              <w:spacing w:line="360" w:lineRule="auto"/>
              <w:ind w:firstLineChars="100" w:firstLine="240"/>
              <w:jc w:val="both"/>
              <w:rPr>
                <w:rFonts w:ascii="Book Antiqua" w:eastAsia="Times New Roman" w:hAnsi="Book Antiqua" w:cstheme="majorBidi"/>
                <w:bCs/>
                <w:color w:val="000000"/>
              </w:rPr>
            </w:pPr>
            <w:r w:rsidRPr="005A54B6">
              <w:rPr>
                <w:rFonts w:ascii="Book Antiqua" w:eastAsia="Times New Roman" w:hAnsi="Book Antiqua" w:cstheme="majorBidi"/>
                <w:bCs/>
                <w:color w:val="000000"/>
              </w:rPr>
              <w:t>CDCA</w:t>
            </w:r>
          </w:p>
        </w:tc>
        <w:tc>
          <w:tcPr>
            <w:tcW w:w="1914" w:type="dxa"/>
            <w:shd w:val="clear" w:color="auto" w:fill="auto"/>
            <w:noWrap/>
            <w:hideMark/>
          </w:tcPr>
          <w:p w14:paraId="0C5A7C12" w14:textId="2AA44281" w:rsidR="005A54B6" w:rsidRPr="005A54B6" w:rsidRDefault="005A54B6" w:rsidP="005A54B6">
            <w:pPr>
              <w:spacing w:line="360" w:lineRule="auto"/>
              <w:jc w:val="both"/>
              <w:rPr>
                <w:rFonts w:ascii="Book Antiqua" w:eastAsia="Times New Roman" w:hAnsi="Book Antiqua" w:cstheme="majorBidi"/>
                <w:color w:val="000000"/>
              </w:rPr>
            </w:pPr>
            <w:r w:rsidRPr="005A54B6">
              <w:rPr>
                <w:rFonts w:ascii="Book Antiqua" w:eastAsia="Times New Roman" w:hAnsi="Book Antiqua" w:cstheme="majorBidi"/>
                <w:color w:val="000000"/>
              </w:rPr>
              <w:t>0.003</w:t>
            </w:r>
            <w:r w:rsidR="00733A3C">
              <w:rPr>
                <w:rFonts w:ascii="Book Antiqua" w:eastAsia="Times New Roman" w:hAnsi="Book Antiqua" w:cstheme="majorBidi"/>
                <w:color w:val="000000"/>
              </w:rPr>
              <w:t xml:space="preserve"> </w:t>
            </w:r>
            <w:r w:rsidRPr="005A54B6">
              <w:rPr>
                <w:rFonts w:ascii="Book Antiqua" w:eastAsia="Times New Roman" w:hAnsi="Book Antiqua" w:cstheme="majorBidi"/>
                <w:color w:val="000000"/>
              </w:rPr>
              <w:t>±</w:t>
            </w:r>
            <w:r w:rsidR="00733A3C">
              <w:rPr>
                <w:rFonts w:ascii="Book Antiqua" w:eastAsia="Times New Roman" w:hAnsi="Book Antiqua" w:cstheme="majorBidi"/>
                <w:color w:val="000000"/>
              </w:rPr>
              <w:t xml:space="preserve"> </w:t>
            </w:r>
            <w:r w:rsidRPr="005A54B6">
              <w:rPr>
                <w:rFonts w:ascii="Book Antiqua" w:eastAsia="Times New Roman" w:hAnsi="Book Antiqua" w:cstheme="majorBidi"/>
                <w:color w:val="000000"/>
              </w:rPr>
              <w:t>0.00</w:t>
            </w:r>
          </w:p>
        </w:tc>
        <w:tc>
          <w:tcPr>
            <w:tcW w:w="1611" w:type="dxa"/>
            <w:shd w:val="clear" w:color="auto" w:fill="auto"/>
            <w:noWrap/>
            <w:hideMark/>
          </w:tcPr>
          <w:p w14:paraId="06567551" w14:textId="7BA6BF16" w:rsidR="005A54B6" w:rsidRPr="005A54B6" w:rsidRDefault="005A54B6" w:rsidP="005A54B6">
            <w:pPr>
              <w:spacing w:line="360" w:lineRule="auto"/>
              <w:jc w:val="both"/>
              <w:rPr>
                <w:rFonts w:ascii="Book Antiqua" w:eastAsia="Times New Roman" w:hAnsi="Book Antiqua" w:cstheme="majorBidi"/>
                <w:color w:val="000000"/>
              </w:rPr>
            </w:pPr>
            <w:r w:rsidRPr="005A54B6">
              <w:rPr>
                <w:rFonts w:ascii="Book Antiqua" w:eastAsia="Times New Roman" w:hAnsi="Book Antiqua" w:cstheme="majorBidi"/>
                <w:color w:val="000000"/>
              </w:rPr>
              <w:t>0.008</w:t>
            </w:r>
            <w:r w:rsidR="00733A3C">
              <w:rPr>
                <w:rFonts w:ascii="Book Antiqua" w:eastAsia="Times New Roman" w:hAnsi="Book Antiqua" w:cstheme="majorBidi"/>
                <w:color w:val="000000"/>
              </w:rPr>
              <w:t xml:space="preserve"> </w:t>
            </w:r>
            <w:r w:rsidRPr="005A54B6">
              <w:rPr>
                <w:rFonts w:ascii="Book Antiqua" w:eastAsia="Times New Roman" w:hAnsi="Book Antiqua" w:cstheme="majorBidi"/>
                <w:color w:val="000000"/>
              </w:rPr>
              <w:t>±</w:t>
            </w:r>
            <w:r w:rsidR="00733A3C">
              <w:rPr>
                <w:rFonts w:ascii="Book Antiqua" w:eastAsia="Times New Roman" w:hAnsi="Book Antiqua" w:cstheme="majorBidi"/>
                <w:color w:val="000000"/>
              </w:rPr>
              <w:t xml:space="preserve"> </w:t>
            </w:r>
            <w:r w:rsidRPr="005A54B6">
              <w:rPr>
                <w:rFonts w:ascii="Book Antiqua" w:eastAsia="Times New Roman" w:hAnsi="Book Antiqua" w:cstheme="majorBidi"/>
                <w:color w:val="000000"/>
              </w:rPr>
              <w:t>0.00</w:t>
            </w:r>
          </w:p>
        </w:tc>
        <w:tc>
          <w:tcPr>
            <w:tcW w:w="1908" w:type="dxa"/>
            <w:shd w:val="clear" w:color="auto" w:fill="auto"/>
            <w:noWrap/>
            <w:hideMark/>
          </w:tcPr>
          <w:p w14:paraId="3DDF4F6F" w14:textId="43657AF2" w:rsidR="005A54B6" w:rsidRPr="005A54B6" w:rsidRDefault="005A54B6" w:rsidP="005A54B6">
            <w:pPr>
              <w:spacing w:line="360" w:lineRule="auto"/>
              <w:jc w:val="both"/>
              <w:rPr>
                <w:rFonts w:ascii="Book Antiqua" w:eastAsia="Times New Roman" w:hAnsi="Book Antiqua" w:cstheme="majorBidi"/>
                <w:color w:val="000000"/>
              </w:rPr>
            </w:pPr>
            <w:r w:rsidRPr="005A54B6">
              <w:rPr>
                <w:rFonts w:ascii="Book Antiqua" w:eastAsia="Times New Roman" w:hAnsi="Book Antiqua" w:cstheme="majorBidi"/>
                <w:color w:val="000000"/>
              </w:rPr>
              <w:t>0.002</w:t>
            </w:r>
            <w:r w:rsidR="00733A3C">
              <w:rPr>
                <w:rFonts w:ascii="Book Antiqua" w:eastAsia="Times New Roman" w:hAnsi="Book Antiqua" w:cstheme="majorBidi"/>
                <w:color w:val="000000"/>
              </w:rPr>
              <w:t xml:space="preserve"> </w:t>
            </w:r>
            <w:r w:rsidRPr="005A54B6">
              <w:rPr>
                <w:rFonts w:ascii="Book Antiqua" w:eastAsia="Times New Roman" w:hAnsi="Book Antiqua" w:cstheme="majorBidi"/>
                <w:color w:val="000000"/>
              </w:rPr>
              <w:t>±</w:t>
            </w:r>
            <w:r w:rsidR="00733A3C">
              <w:rPr>
                <w:rFonts w:ascii="Book Antiqua" w:eastAsia="Times New Roman" w:hAnsi="Book Antiqua" w:cstheme="majorBidi"/>
                <w:color w:val="000000"/>
              </w:rPr>
              <w:t xml:space="preserve"> </w:t>
            </w:r>
            <w:r w:rsidRPr="005A54B6">
              <w:rPr>
                <w:rFonts w:ascii="Book Antiqua" w:eastAsia="Times New Roman" w:hAnsi="Book Antiqua" w:cstheme="majorBidi"/>
                <w:color w:val="000000"/>
              </w:rPr>
              <w:t>0.00</w:t>
            </w:r>
          </w:p>
        </w:tc>
        <w:tc>
          <w:tcPr>
            <w:tcW w:w="1908" w:type="dxa"/>
            <w:shd w:val="clear" w:color="auto" w:fill="auto"/>
            <w:noWrap/>
            <w:hideMark/>
          </w:tcPr>
          <w:p w14:paraId="3AF73934" w14:textId="2C4AD772" w:rsidR="005A54B6" w:rsidRPr="005A54B6" w:rsidRDefault="005A54B6" w:rsidP="005A54B6">
            <w:pPr>
              <w:spacing w:line="360" w:lineRule="auto"/>
              <w:jc w:val="both"/>
              <w:rPr>
                <w:rFonts w:ascii="Book Antiqua" w:eastAsia="Times New Roman" w:hAnsi="Book Antiqua" w:cstheme="majorBidi"/>
                <w:color w:val="000000"/>
              </w:rPr>
            </w:pPr>
            <w:r w:rsidRPr="005A54B6">
              <w:rPr>
                <w:rFonts w:ascii="Book Antiqua" w:eastAsia="Times New Roman" w:hAnsi="Book Antiqua" w:cstheme="majorBidi"/>
                <w:color w:val="000000"/>
              </w:rPr>
              <w:t>0.013</w:t>
            </w:r>
            <w:r w:rsidR="00733A3C">
              <w:rPr>
                <w:rFonts w:ascii="Book Antiqua" w:eastAsia="Times New Roman" w:hAnsi="Book Antiqua" w:cstheme="majorBidi"/>
                <w:color w:val="000000"/>
              </w:rPr>
              <w:t xml:space="preserve"> </w:t>
            </w:r>
            <w:r w:rsidRPr="005A54B6">
              <w:rPr>
                <w:rFonts w:ascii="Book Antiqua" w:eastAsia="Times New Roman" w:hAnsi="Book Antiqua" w:cstheme="majorBidi"/>
                <w:color w:val="000000"/>
              </w:rPr>
              <w:t>±</w:t>
            </w:r>
            <w:r w:rsidR="00733A3C">
              <w:rPr>
                <w:rFonts w:ascii="Book Antiqua" w:eastAsia="Times New Roman" w:hAnsi="Book Antiqua" w:cstheme="majorBidi"/>
                <w:color w:val="000000"/>
              </w:rPr>
              <w:t xml:space="preserve"> </w:t>
            </w:r>
            <w:r w:rsidRPr="005A54B6">
              <w:rPr>
                <w:rFonts w:ascii="Book Antiqua" w:eastAsia="Times New Roman" w:hAnsi="Book Antiqua" w:cstheme="majorBidi"/>
                <w:color w:val="000000"/>
              </w:rPr>
              <w:t>0.00</w:t>
            </w:r>
          </w:p>
        </w:tc>
      </w:tr>
      <w:tr w:rsidR="005A54B6" w:rsidRPr="005A54B6" w14:paraId="10F9858D" w14:textId="77777777" w:rsidTr="00733A3C">
        <w:tc>
          <w:tcPr>
            <w:tcW w:w="2235" w:type="dxa"/>
            <w:shd w:val="clear" w:color="auto" w:fill="auto"/>
            <w:noWrap/>
            <w:hideMark/>
          </w:tcPr>
          <w:p w14:paraId="5AEC0433" w14:textId="77777777" w:rsidR="005A54B6" w:rsidRPr="005A54B6" w:rsidRDefault="005A54B6" w:rsidP="005A54B6">
            <w:pPr>
              <w:spacing w:line="360" w:lineRule="auto"/>
              <w:ind w:firstLineChars="100" w:firstLine="240"/>
              <w:jc w:val="both"/>
              <w:rPr>
                <w:rFonts w:ascii="Book Antiqua" w:eastAsia="Times New Roman" w:hAnsi="Book Antiqua" w:cstheme="majorBidi"/>
                <w:bCs/>
                <w:color w:val="000000"/>
              </w:rPr>
            </w:pPr>
            <w:r w:rsidRPr="005A54B6">
              <w:rPr>
                <w:rFonts w:ascii="Book Antiqua" w:eastAsia="Times New Roman" w:hAnsi="Book Antiqua" w:cstheme="majorBidi"/>
                <w:bCs/>
                <w:color w:val="000000"/>
              </w:rPr>
              <w:t>DCA</w:t>
            </w:r>
          </w:p>
        </w:tc>
        <w:tc>
          <w:tcPr>
            <w:tcW w:w="1914" w:type="dxa"/>
            <w:shd w:val="clear" w:color="auto" w:fill="auto"/>
            <w:noWrap/>
            <w:hideMark/>
          </w:tcPr>
          <w:p w14:paraId="2B69F298" w14:textId="3958BED5" w:rsidR="005A54B6" w:rsidRPr="005A54B6" w:rsidRDefault="005A54B6" w:rsidP="005A54B6">
            <w:pPr>
              <w:spacing w:line="360" w:lineRule="auto"/>
              <w:jc w:val="both"/>
              <w:rPr>
                <w:rFonts w:ascii="Book Antiqua" w:eastAsia="Times New Roman" w:hAnsi="Book Antiqua" w:cstheme="majorBidi"/>
                <w:color w:val="000000"/>
              </w:rPr>
            </w:pPr>
            <w:r w:rsidRPr="005A54B6">
              <w:rPr>
                <w:rFonts w:ascii="Book Antiqua" w:eastAsia="Times New Roman" w:hAnsi="Book Antiqua" w:cstheme="majorBidi"/>
                <w:color w:val="000000"/>
              </w:rPr>
              <w:t>0.022</w:t>
            </w:r>
            <w:r w:rsidR="00733A3C">
              <w:rPr>
                <w:rFonts w:ascii="Book Antiqua" w:eastAsia="Times New Roman" w:hAnsi="Book Antiqua" w:cstheme="majorBidi"/>
                <w:color w:val="000000"/>
              </w:rPr>
              <w:t xml:space="preserve"> </w:t>
            </w:r>
            <w:r w:rsidRPr="005A54B6">
              <w:rPr>
                <w:rFonts w:ascii="Book Antiqua" w:eastAsia="Times New Roman" w:hAnsi="Book Antiqua" w:cstheme="majorBidi"/>
                <w:color w:val="000000"/>
              </w:rPr>
              <w:t>±</w:t>
            </w:r>
            <w:r w:rsidR="00733A3C">
              <w:rPr>
                <w:rFonts w:ascii="Book Antiqua" w:eastAsia="Times New Roman" w:hAnsi="Book Antiqua" w:cstheme="majorBidi"/>
                <w:color w:val="000000"/>
              </w:rPr>
              <w:t xml:space="preserve"> </w:t>
            </w:r>
            <w:r w:rsidRPr="005A54B6">
              <w:rPr>
                <w:rFonts w:ascii="Book Antiqua" w:eastAsia="Times New Roman" w:hAnsi="Book Antiqua" w:cstheme="majorBidi"/>
                <w:color w:val="000000"/>
              </w:rPr>
              <w:t>0.00</w:t>
            </w:r>
          </w:p>
        </w:tc>
        <w:tc>
          <w:tcPr>
            <w:tcW w:w="1611" w:type="dxa"/>
            <w:shd w:val="clear" w:color="auto" w:fill="auto"/>
            <w:noWrap/>
            <w:hideMark/>
          </w:tcPr>
          <w:p w14:paraId="1A8C716F" w14:textId="0E8CF399" w:rsidR="005A54B6" w:rsidRPr="005A54B6" w:rsidRDefault="005A54B6" w:rsidP="005A54B6">
            <w:pPr>
              <w:spacing w:line="360" w:lineRule="auto"/>
              <w:jc w:val="both"/>
              <w:rPr>
                <w:rFonts w:ascii="Book Antiqua" w:eastAsia="Times New Roman" w:hAnsi="Book Antiqua" w:cstheme="majorBidi"/>
                <w:color w:val="000000"/>
              </w:rPr>
            </w:pPr>
            <w:r w:rsidRPr="005A54B6">
              <w:rPr>
                <w:rFonts w:ascii="Book Antiqua" w:eastAsia="Times New Roman" w:hAnsi="Book Antiqua" w:cstheme="majorBidi"/>
                <w:color w:val="000000"/>
              </w:rPr>
              <w:t>0.011</w:t>
            </w:r>
            <w:r w:rsidR="00733A3C">
              <w:rPr>
                <w:rFonts w:ascii="Book Antiqua" w:eastAsia="Times New Roman" w:hAnsi="Book Antiqua" w:cstheme="majorBidi"/>
                <w:color w:val="000000"/>
              </w:rPr>
              <w:t xml:space="preserve"> </w:t>
            </w:r>
            <w:r w:rsidRPr="005A54B6">
              <w:rPr>
                <w:rFonts w:ascii="Book Antiqua" w:eastAsia="Times New Roman" w:hAnsi="Book Antiqua" w:cstheme="majorBidi"/>
                <w:color w:val="000000"/>
              </w:rPr>
              <w:t>±</w:t>
            </w:r>
            <w:r w:rsidR="00733A3C">
              <w:rPr>
                <w:rFonts w:ascii="Book Antiqua" w:eastAsia="Times New Roman" w:hAnsi="Book Antiqua" w:cstheme="majorBidi"/>
                <w:color w:val="000000"/>
              </w:rPr>
              <w:t xml:space="preserve"> </w:t>
            </w:r>
            <w:r w:rsidRPr="005A54B6">
              <w:rPr>
                <w:rFonts w:ascii="Book Antiqua" w:eastAsia="Times New Roman" w:hAnsi="Book Antiqua" w:cstheme="majorBidi"/>
                <w:color w:val="000000"/>
              </w:rPr>
              <w:t>0.00</w:t>
            </w:r>
          </w:p>
        </w:tc>
        <w:tc>
          <w:tcPr>
            <w:tcW w:w="1908" w:type="dxa"/>
            <w:shd w:val="clear" w:color="auto" w:fill="auto"/>
            <w:noWrap/>
            <w:hideMark/>
          </w:tcPr>
          <w:p w14:paraId="18E87C5A" w14:textId="7C141CBD" w:rsidR="005A54B6" w:rsidRPr="005A54B6" w:rsidRDefault="005A54B6" w:rsidP="005A54B6">
            <w:pPr>
              <w:spacing w:line="360" w:lineRule="auto"/>
              <w:jc w:val="both"/>
              <w:rPr>
                <w:rFonts w:ascii="Book Antiqua" w:eastAsia="Times New Roman" w:hAnsi="Book Antiqua" w:cstheme="majorBidi"/>
                <w:color w:val="000000"/>
              </w:rPr>
            </w:pPr>
            <w:r w:rsidRPr="005A54B6">
              <w:rPr>
                <w:rFonts w:ascii="Book Antiqua" w:eastAsia="Times New Roman" w:hAnsi="Book Antiqua" w:cstheme="majorBidi"/>
                <w:color w:val="000000"/>
              </w:rPr>
              <w:t>0.002</w:t>
            </w:r>
            <w:r w:rsidR="00733A3C">
              <w:rPr>
                <w:rFonts w:ascii="Book Antiqua" w:eastAsia="Times New Roman" w:hAnsi="Book Antiqua" w:cstheme="majorBidi"/>
                <w:color w:val="000000"/>
              </w:rPr>
              <w:t xml:space="preserve"> </w:t>
            </w:r>
            <w:r w:rsidRPr="005A54B6">
              <w:rPr>
                <w:rFonts w:ascii="Book Antiqua" w:eastAsia="Times New Roman" w:hAnsi="Book Antiqua" w:cstheme="majorBidi"/>
                <w:color w:val="000000"/>
              </w:rPr>
              <w:t>±</w:t>
            </w:r>
            <w:r w:rsidR="00733A3C">
              <w:rPr>
                <w:rFonts w:ascii="Book Antiqua" w:eastAsia="Times New Roman" w:hAnsi="Book Antiqua" w:cstheme="majorBidi"/>
                <w:color w:val="000000"/>
              </w:rPr>
              <w:t xml:space="preserve"> </w:t>
            </w:r>
            <w:r w:rsidRPr="005A54B6">
              <w:rPr>
                <w:rFonts w:ascii="Book Antiqua" w:eastAsia="Times New Roman" w:hAnsi="Book Antiqua" w:cstheme="majorBidi"/>
                <w:color w:val="000000"/>
              </w:rPr>
              <w:t>0.00</w:t>
            </w:r>
          </w:p>
        </w:tc>
        <w:tc>
          <w:tcPr>
            <w:tcW w:w="1908" w:type="dxa"/>
            <w:shd w:val="clear" w:color="auto" w:fill="auto"/>
            <w:noWrap/>
            <w:hideMark/>
          </w:tcPr>
          <w:p w14:paraId="29F7580C" w14:textId="562ABA14" w:rsidR="005A54B6" w:rsidRPr="005A54B6" w:rsidRDefault="005A54B6" w:rsidP="005A54B6">
            <w:pPr>
              <w:spacing w:line="360" w:lineRule="auto"/>
              <w:jc w:val="both"/>
              <w:rPr>
                <w:rFonts w:ascii="Book Antiqua" w:eastAsia="Times New Roman" w:hAnsi="Book Antiqua" w:cstheme="majorBidi"/>
                <w:color w:val="000000"/>
              </w:rPr>
            </w:pPr>
            <w:r w:rsidRPr="005A54B6">
              <w:rPr>
                <w:rFonts w:ascii="Book Antiqua" w:eastAsia="Times New Roman" w:hAnsi="Book Antiqua" w:cstheme="majorBidi"/>
                <w:color w:val="000000"/>
              </w:rPr>
              <w:t>0.035</w:t>
            </w:r>
            <w:r w:rsidR="00733A3C">
              <w:rPr>
                <w:rFonts w:ascii="Book Antiqua" w:eastAsia="Times New Roman" w:hAnsi="Book Antiqua" w:cstheme="majorBidi"/>
                <w:color w:val="000000"/>
              </w:rPr>
              <w:t xml:space="preserve"> </w:t>
            </w:r>
            <w:r w:rsidRPr="005A54B6">
              <w:rPr>
                <w:rFonts w:ascii="Book Antiqua" w:eastAsia="Times New Roman" w:hAnsi="Book Antiqua" w:cstheme="majorBidi"/>
                <w:color w:val="000000"/>
              </w:rPr>
              <w:t>±</w:t>
            </w:r>
            <w:r w:rsidR="00733A3C">
              <w:rPr>
                <w:rFonts w:ascii="Book Antiqua" w:eastAsia="Times New Roman" w:hAnsi="Book Antiqua" w:cstheme="majorBidi"/>
                <w:color w:val="000000"/>
              </w:rPr>
              <w:t xml:space="preserve"> </w:t>
            </w:r>
            <w:r w:rsidRPr="005A54B6">
              <w:rPr>
                <w:rFonts w:ascii="Book Antiqua" w:eastAsia="Times New Roman" w:hAnsi="Book Antiqua" w:cstheme="majorBidi"/>
                <w:color w:val="000000"/>
              </w:rPr>
              <w:t>0.00</w:t>
            </w:r>
          </w:p>
        </w:tc>
      </w:tr>
      <w:tr w:rsidR="005A54B6" w:rsidRPr="005A54B6" w14:paraId="4B90F869" w14:textId="77777777" w:rsidTr="00733A3C">
        <w:tc>
          <w:tcPr>
            <w:tcW w:w="2235" w:type="dxa"/>
            <w:shd w:val="clear" w:color="auto" w:fill="auto"/>
            <w:noWrap/>
            <w:hideMark/>
          </w:tcPr>
          <w:p w14:paraId="4F8526BF" w14:textId="77777777" w:rsidR="005A54B6" w:rsidRPr="005A54B6" w:rsidRDefault="005A54B6" w:rsidP="005A54B6">
            <w:pPr>
              <w:spacing w:line="360" w:lineRule="auto"/>
              <w:ind w:firstLineChars="100" w:firstLine="240"/>
              <w:jc w:val="both"/>
              <w:rPr>
                <w:rFonts w:ascii="Book Antiqua" w:eastAsia="Times New Roman" w:hAnsi="Book Antiqua" w:cstheme="majorBidi"/>
                <w:bCs/>
                <w:color w:val="000000"/>
              </w:rPr>
            </w:pPr>
            <w:r w:rsidRPr="005A54B6">
              <w:rPr>
                <w:rFonts w:ascii="Book Antiqua" w:eastAsia="Times New Roman" w:hAnsi="Book Antiqua" w:cstheme="majorBidi"/>
                <w:bCs/>
                <w:color w:val="000000"/>
              </w:rPr>
              <w:t>HDCA</w:t>
            </w:r>
          </w:p>
        </w:tc>
        <w:tc>
          <w:tcPr>
            <w:tcW w:w="1914" w:type="dxa"/>
            <w:shd w:val="clear" w:color="auto" w:fill="auto"/>
            <w:noWrap/>
            <w:hideMark/>
          </w:tcPr>
          <w:p w14:paraId="422C53E4" w14:textId="6B310488" w:rsidR="005A54B6" w:rsidRPr="005A54B6" w:rsidRDefault="005A54B6" w:rsidP="005A54B6">
            <w:pPr>
              <w:spacing w:line="360" w:lineRule="auto"/>
              <w:jc w:val="both"/>
              <w:rPr>
                <w:rFonts w:ascii="Book Antiqua" w:eastAsia="Times New Roman" w:hAnsi="Book Antiqua" w:cstheme="majorBidi"/>
                <w:color w:val="000000"/>
              </w:rPr>
            </w:pPr>
            <w:r w:rsidRPr="005A54B6">
              <w:rPr>
                <w:rFonts w:ascii="Book Antiqua" w:eastAsia="Times New Roman" w:hAnsi="Book Antiqua" w:cstheme="majorBidi"/>
                <w:color w:val="000000"/>
              </w:rPr>
              <w:t>0.01</w:t>
            </w:r>
            <w:r w:rsidR="00733A3C">
              <w:rPr>
                <w:rFonts w:ascii="Book Antiqua" w:eastAsia="Times New Roman" w:hAnsi="Book Antiqua" w:cstheme="majorBidi"/>
                <w:color w:val="000000"/>
              </w:rPr>
              <w:t xml:space="preserve"> </w:t>
            </w:r>
            <w:r w:rsidRPr="005A54B6">
              <w:rPr>
                <w:rFonts w:ascii="Book Antiqua" w:eastAsia="Times New Roman" w:hAnsi="Book Antiqua" w:cstheme="majorBidi"/>
                <w:color w:val="000000"/>
              </w:rPr>
              <w:t>±</w:t>
            </w:r>
            <w:r w:rsidR="00733A3C">
              <w:rPr>
                <w:rFonts w:ascii="Book Antiqua" w:eastAsia="Times New Roman" w:hAnsi="Book Antiqua" w:cstheme="majorBidi"/>
                <w:color w:val="000000"/>
              </w:rPr>
              <w:t xml:space="preserve"> </w:t>
            </w:r>
            <w:r w:rsidRPr="005A54B6">
              <w:rPr>
                <w:rFonts w:ascii="Book Antiqua" w:eastAsia="Times New Roman" w:hAnsi="Book Antiqua" w:cstheme="majorBidi"/>
                <w:color w:val="000000"/>
              </w:rPr>
              <w:t>0.00</w:t>
            </w:r>
          </w:p>
        </w:tc>
        <w:tc>
          <w:tcPr>
            <w:tcW w:w="1611" w:type="dxa"/>
            <w:shd w:val="clear" w:color="auto" w:fill="auto"/>
            <w:noWrap/>
            <w:hideMark/>
          </w:tcPr>
          <w:p w14:paraId="399B17E3" w14:textId="0D3CD37E" w:rsidR="005A54B6" w:rsidRPr="005A54B6" w:rsidRDefault="005A54B6" w:rsidP="005A54B6">
            <w:pPr>
              <w:spacing w:line="360" w:lineRule="auto"/>
              <w:jc w:val="both"/>
              <w:rPr>
                <w:rFonts w:ascii="Book Antiqua" w:eastAsia="Times New Roman" w:hAnsi="Book Antiqua" w:cstheme="majorBidi"/>
                <w:color w:val="000000"/>
              </w:rPr>
            </w:pPr>
            <w:r w:rsidRPr="005A54B6">
              <w:rPr>
                <w:rFonts w:ascii="Book Antiqua" w:eastAsia="Times New Roman" w:hAnsi="Book Antiqua" w:cstheme="majorBidi"/>
                <w:color w:val="000000"/>
              </w:rPr>
              <w:t>0.00</w:t>
            </w:r>
            <w:r w:rsidR="00733A3C">
              <w:rPr>
                <w:rFonts w:ascii="Book Antiqua" w:eastAsia="Times New Roman" w:hAnsi="Book Antiqua" w:cstheme="majorBidi"/>
                <w:color w:val="000000"/>
              </w:rPr>
              <w:t xml:space="preserve"> </w:t>
            </w:r>
            <w:r w:rsidRPr="005A54B6">
              <w:rPr>
                <w:rFonts w:ascii="Book Antiqua" w:eastAsia="Times New Roman" w:hAnsi="Book Antiqua" w:cstheme="majorBidi"/>
                <w:color w:val="000000"/>
              </w:rPr>
              <w:t>±</w:t>
            </w:r>
            <w:r w:rsidR="00733A3C">
              <w:rPr>
                <w:rFonts w:ascii="Book Antiqua" w:eastAsia="Times New Roman" w:hAnsi="Book Antiqua" w:cstheme="majorBidi"/>
                <w:color w:val="000000"/>
              </w:rPr>
              <w:t xml:space="preserve"> </w:t>
            </w:r>
            <w:r w:rsidRPr="005A54B6">
              <w:rPr>
                <w:rFonts w:ascii="Book Antiqua" w:eastAsia="Times New Roman" w:hAnsi="Book Antiqua" w:cstheme="majorBidi"/>
                <w:color w:val="000000"/>
              </w:rPr>
              <w:t>0.00</w:t>
            </w:r>
          </w:p>
        </w:tc>
        <w:tc>
          <w:tcPr>
            <w:tcW w:w="1908" w:type="dxa"/>
            <w:shd w:val="clear" w:color="auto" w:fill="auto"/>
            <w:noWrap/>
            <w:hideMark/>
          </w:tcPr>
          <w:p w14:paraId="0DF032F0" w14:textId="77777777" w:rsidR="005A54B6" w:rsidRPr="005A54B6" w:rsidRDefault="005A54B6" w:rsidP="005A54B6">
            <w:pPr>
              <w:spacing w:line="360" w:lineRule="auto"/>
              <w:jc w:val="both"/>
              <w:rPr>
                <w:rFonts w:ascii="Book Antiqua" w:eastAsia="Times New Roman" w:hAnsi="Book Antiqua" w:cstheme="majorBidi"/>
                <w:color w:val="000000"/>
              </w:rPr>
            </w:pPr>
            <w:r w:rsidRPr="005A54B6">
              <w:rPr>
                <w:rFonts w:ascii="Book Antiqua" w:eastAsia="Times New Roman" w:hAnsi="Book Antiqua" w:cstheme="majorBidi"/>
                <w:color w:val="000000"/>
              </w:rPr>
              <w:t>ND</w:t>
            </w:r>
          </w:p>
        </w:tc>
        <w:tc>
          <w:tcPr>
            <w:tcW w:w="1908" w:type="dxa"/>
            <w:shd w:val="clear" w:color="auto" w:fill="auto"/>
            <w:noWrap/>
            <w:hideMark/>
          </w:tcPr>
          <w:p w14:paraId="52DEE200" w14:textId="4495E915" w:rsidR="005A54B6" w:rsidRPr="005A54B6" w:rsidRDefault="005A54B6" w:rsidP="005A54B6">
            <w:pPr>
              <w:spacing w:line="360" w:lineRule="auto"/>
              <w:jc w:val="both"/>
              <w:rPr>
                <w:rFonts w:ascii="Book Antiqua" w:eastAsia="Times New Roman" w:hAnsi="Book Antiqua" w:cstheme="majorBidi"/>
                <w:color w:val="000000"/>
              </w:rPr>
            </w:pPr>
            <w:r w:rsidRPr="005A54B6">
              <w:rPr>
                <w:rFonts w:ascii="Book Antiqua" w:eastAsia="Times New Roman" w:hAnsi="Book Antiqua" w:cstheme="majorBidi"/>
                <w:color w:val="000000"/>
              </w:rPr>
              <w:t>0.007</w:t>
            </w:r>
            <w:r w:rsidR="00733A3C">
              <w:rPr>
                <w:rFonts w:ascii="Book Antiqua" w:eastAsia="Times New Roman" w:hAnsi="Book Antiqua" w:cstheme="majorBidi"/>
                <w:color w:val="000000"/>
              </w:rPr>
              <w:t xml:space="preserve"> </w:t>
            </w:r>
            <w:r w:rsidRPr="005A54B6">
              <w:rPr>
                <w:rFonts w:ascii="Book Antiqua" w:eastAsia="Times New Roman" w:hAnsi="Book Antiqua" w:cstheme="majorBidi"/>
                <w:color w:val="000000"/>
              </w:rPr>
              <w:t>±</w:t>
            </w:r>
            <w:r w:rsidR="00733A3C">
              <w:rPr>
                <w:rFonts w:ascii="Book Antiqua" w:eastAsia="Times New Roman" w:hAnsi="Book Antiqua" w:cstheme="majorBidi"/>
                <w:color w:val="000000"/>
              </w:rPr>
              <w:t xml:space="preserve"> </w:t>
            </w:r>
            <w:r w:rsidRPr="005A54B6">
              <w:rPr>
                <w:rFonts w:ascii="Book Antiqua" w:eastAsia="Times New Roman" w:hAnsi="Book Antiqua" w:cstheme="majorBidi"/>
                <w:color w:val="000000"/>
              </w:rPr>
              <w:t>0.00</w:t>
            </w:r>
          </w:p>
        </w:tc>
      </w:tr>
      <w:tr w:rsidR="005A54B6" w:rsidRPr="005A54B6" w14:paraId="29BE51AA" w14:textId="77777777" w:rsidTr="00733A3C">
        <w:tc>
          <w:tcPr>
            <w:tcW w:w="2235" w:type="dxa"/>
            <w:shd w:val="clear" w:color="auto" w:fill="auto"/>
            <w:noWrap/>
            <w:hideMark/>
          </w:tcPr>
          <w:p w14:paraId="1396A8E4" w14:textId="77777777" w:rsidR="005A54B6" w:rsidRPr="005A54B6" w:rsidRDefault="005A54B6" w:rsidP="005A54B6">
            <w:pPr>
              <w:spacing w:line="360" w:lineRule="auto"/>
              <w:ind w:firstLineChars="100" w:firstLine="240"/>
              <w:jc w:val="both"/>
              <w:rPr>
                <w:rFonts w:ascii="Book Antiqua" w:eastAsia="Times New Roman" w:hAnsi="Book Antiqua" w:cstheme="majorBidi"/>
                <w:bCs/>
                <w:color w:val="000000"/>
              </w:rPr>
            </w:pPr>
            <w:r w:rsidRPr="005A54B6">
              <w:rPr>
                <w:rFonts w:ascii="Book Antiqua" w:eastAsia="Times New Roman" w:hAnsi="Book Antiqua" w:cstheme="majorBidi"/>
                <w:bCs/>
                <w:color w:val="000000"/>
              </w:rPr>
              <w:t>MDCA</w:t>
            </w:r>
          </w:p>
        </w:tc>
        <w:tc>
          <w:tcPr>
            <w:tcW w:w="1914" w:type="dxa"/>
            <w:shd w:val="clear" w:color="auto" w:fill="auto"/>
            <w:noWrap/>
            <w:hideMark/>
          </w:tcPr>
          <w:p w14:paraId="15D9F704" w14:textId="3F685B70" w:rsidR="005A54B6" w:rsidRPr="005A54B6" w:rsidRDefault="005A54B6" w:rsidP="005A54B6">
            <w:pPr>
              <w:spacing w:line="360" w:lineRule="auto"/>
              <w:jc w:val="both"/>
              <w:rPr>
                <w:rFonts w:ascii="Book Antiqua" w:eastAsia="Times New Roman" w:hAnsi="Book Antiqua" w:cstheme="majorBidi"/>
                <w:color w:val="000000"/>
              </w:rPr>
            </w:pPr>
            <w:r w:rsidRPr="005A54B6">
              <w:rPr>
                <w:rFonts w:ascii="Book Antiqua" w:eastAsia="Times New Roman" w:hAnsi="Book Antiqua" w:cstheme="majorBidi"/>
                <w:color w:val="000000"/>
              </w:rPr>
              <w:t>0.060</w:t>
            </w:r>
            <w:r w:rsidR="00733A3C">
              <w:rPr>
                <w:rFonts w:ascii="Book Antiqua" w:eastAsia="Times New Roman" w:hAnsi="Book Antiqua" w:cstheme="majorBidi"/>
                <w:color w:val="000000"/>
              </w:rPr>
              <w:t xml:space="preserve"> </w:t>
            </w:r>
            <w:r w:rsidRPr="005A54B6">
              <w:rPr>
                <w:rFonts w:ascii="Book Antiqua" w:eastAsia="Times New Roman" w:hAnsi="Book Antiqua" w:cstheme="majorBidi"/>
                <w:color w:val="000000"/>
              </w:rPr>
              <w:t>±</w:t>
            </w:r>
            <w:r w:rsidR="00733A3C">
              <w:rPr>
                <w:rFonts w:ascii="Book Antiqua" w:eastAsia="Times New Roman" w:hAnsi="Book Antiqua" w:cstheme="majorBidi"/>
                <w:color w:val="000000"/>
              </w:rPr>
              <w:t xml:space="preserve"> </w:t>
            </w:r>
            <w:r w:rsidRPr="005A54B6">
              <w:rPr>
                <w:rFonts w:ascii="Book Antiqua" w:eastAsia="Times New Roman" w:hAnsi="Book Antiqua" w:cstheme="majorBidi"/>
                <w:color w:val="000000"/>
              </w:rPr>
              <w:t>0.01</w:t>
            </w:r>
          </w:p>
        </w:tc>
        <w:tc>
          <w:tcPr>
            <w:tcW w:w="1611" w:type="dxa"/>
            <w:shd w:val="clear" w:color="auto" w:fill="auto"/>
            <w:noWrap/>
            <w:hideMark/>
          </w:tcPr>
          <w:p w14:paraId="65E6132B" w14:textId="77777777" w:rsidR="005A54B6" w:rsidRPr="005A54B6" w:rsidRDefault="005A54B6" w:rsidP="005A54B6">
            <w:pPr>
              <w:spacing w:line="360" w:lineRule="auto"/>
              <w:jc w:val="both"/>
              <w:rPr>
                <w:rFonts w:ascii="Book Antiqua" w:eastAsia="Times New Roman" w:hAnsi="Book Antiqua" w:cstheme="majorBidi"/>
                <w:color w:val="000000"/>
              </w:rPr>
            </w:pPr>
            <w:r w:rsidRPr="005A54B6">
              <w:rPr>
                <w:rFonts w:ascii="Book Antiqua" w:eastAsia="Times New Roman" w:hAnsi="Book Antiqua" w:cstheme="majorBidi"/>
                <w:color w:val="000000"/>
              </w:rPr>
              <w:t>ND</w:t>
            </w:r>
          </w:p>
        </w:tc>
        <w:tc>
          <w:tcPr>
            <w:tcW w:w="1908" w:type="dxa"/>
            <w:shd w:val="clear" w:color="auto" w:fill="auto"/>
            <w:noWrap/>
            <w:hideMark/>
          </w:tcPr>
          <w:p w14:paraId="467A33BC" w14:textId="77777777" w:rsidR="005A54B6" w:rsidRPr="005A54B6" w:rsidRDefault="005A54B6" w:rsidP="005A54B6">
            <w:pPr>
              <w:spacing w:line="360" w:lineRule="auto"/>
              <w:jc w:val="both"/>
              <w:rPr>
                <w:rFonts w:ascii="Book Antiqua" w:eastAsia="Times New Roman" w:hAnsi="Book Antiqua" w:cstheme="majorBidi"/>
                <w:color w:val="000000"/>
              </w:rPr>
            </w:pPr>
            <w:r w:rsidRPr="005A54B6">
              <w:rPr>
                <w:rFonts w:ascii="Book Antiqua" w:eastAsia="Times New Roman" w:hAnsi="Book Antiqua" w:cstheme="majorBidi"/>
                <w:color w:val="000000"/>
              </w:rPr>
              <w:t>ND</w:t>
            </w:r>
          </w:p>
        </w:tc>
        <w:tc>
          <w:tcPr>
            <w:tcW w:w="1908" w:type="dxa"/>
            <w:shd w:val="clear" w:color="auto" w:fill="auto"/>
            <w:noWrap/>
            <w:hideMark/>
          </w:tcPr>
          <w:p w14:paraId="591F8857" w14:textId="2CC9698B" w:rsidR="005A54B6" w:rsidRPr="005A54B6" w:rsidRDefault="005A54B6" w:rsidP="005A54B6">
            <w:pPr>
              <w:spacing w:line="360" w:lineRule="auto"/>
              <w:jc w:val="both"/>
              <w:rPr>
                <w:rFonts w:ascii="Book Antiqua" w:eastAsia="Times New Roman" w:hAnsi="Book Antiqua" w:cstheme="majorBidi"/>
                <w:color w:val="000000"/>
              </w:rPr>
            </w:pPr>
            <w:r w:rsidRPr="005A54B6">
              <w:rPr>
                <w:rFonts w:ascii="Book Antiqua" w:eastAsia="Times New Roman" w:hAnsi="Book Antiqua" w:cstheme="majorBidi"/>
                <w:color w:val="000000"/>
              </w:rPr>
              <w:t>0.058</w:t>
            </w:r>
            <w:r w:rsidR="00733A3C">
              <w:rPr>
                <w:rFonts w:ascii="Book Antiqua" w:eastAsia="Times New Roman" w:hAnsi="Book Antiqua" w:cstheme="majorBidi"/>
                <w:color w:val="000000"/>
              </w:rPr>
              <w:t xml:space="preserve"> </w:t>
            </w:r>
            <w:r w:rsidRPr="005A54B6">
              <w:rPr>
                <w:rFonts w:ascii="Book Antiqua" w:eastAsia="Times New Roman" w:hAnsi="Book Antiqua" w:cstheme="majorBidi"/>
                <w:color w:val="000000"/>
              </w:rPr>
              <w:t>±</w:t>
            </w:r>
            <w:r w:rsidR="00733A3C">
              <w:rPr>
                <w:rFonts w:ascii="Book Antiqua" w:eastAsia="Times New Roman" w:hAnsi="Book Antiqua" w:cstheme="majorBidi"/>
                <w:color w:val="000000"/>
              </w:rPr>
              <w:t xml:space="preserve"> </w:t>
            </w:r>
            <w:r w:rsidRPr="005A54B6">
              <w:rPr>
                <w:rFonts w:ascii="Book Antiqua" w:eastAsia="Times New Roman" w:hAnsi="Book Antiqua" w:cstheme="majorBidi"/>
                <w:color w:val="000000"/>
              </w:rPr>
              <w:t>0.01</w:t>
            </w:r>
          </w:p>
        </w:tc>
      </w:tr>
      <w:tr w:rsidR="005A54B6" w:rsidRPr="005A54B6" w14:paraId="4EA95333" w14:textId="77777777" w:rsidTr="00733A3C">
        <w:tc>
          <w:tcPr>
            <w:tcW w:w="2235" w:type="dxa"/>
            <w:shd w:val="clear" w:color="auto" w:fill="auto"/>
            <w:noWrap/>
            <w:hideMark/>
          </w:tcPr>
          <w:p w14:paraId="054FBB5B" w14:textId="77777777" w:rsidR="005A54B6" w:rsidRPr="005A54B6" w:rsidRDefault="005A54B6" w:rsidP="005A54B6">
            <w:pPr>
              <w:spacing w:line="360" w:lineRule="auto"/>
              <w:ind w:firstLineChars="100" w:firstLine="240"/>
              <w:jc w:val="both"/>
              <w:rPr>
                <w:rFonts w:ascii="Book Antiqua" w:eastAsia="Times New Roman" w:hAnsi="Book Antiqua" w:cstheme="majorBidi"/>
                <w:bCs/>
                <w:color w:val="000000"/>
              </w:rPr>
            </w:pPr>
            <w:r w:rsidRPr="005A54B6">
              <w:rPr>
                <w:rFonts w:ascii="Book Antiqua" w:eastAsia="Times New Roman" w:hAnsi="Book Antiqua" w:cstheme="majorBidi"/>
                <w:bCs/>
                <w:color w:val="000000"/>
              </w:rPr>
              <w:t>CA</w:t>
            </w:r>
          </w:p>
        </w:tc>
        <w:tc>
          <w:tcPr>
            <w:tcW w:w="1914" w:type="dxa"/>
            <w:shd w:val="clear" w:color="auto" w:fill="auto"/>
            <w:noWrap/>
            <w:hideMark/>
          </w:tcPr>
          <w:p w14:paraId="5ED3484E" w14:textId="131544F8" w:rsidR="005A54B6" w:rsidRPr="005A54B6" w:rsidRDefault="005A54B6" w:rsidP="005A54B6">
            <w:pPr>
              <w:spacing w:line="360" w:lineRule="auto"/>
              <w:jc w:val="both"/>
              <w:rPr>
                <w:rFonts w:ascii="Book Antiqua" w:eastAsia="Times New Roman" w:hAnsi="Book Antiqua" w:cstheme="majorBidi"/>
                <w:color w:val="000000"/>
              </w:rPr>
            </w:pPr>
            <w:r w:rsidRPr="005A54B6">
              <w:rPr>
                <w:rFonts w:ascii="Book Antiqua" w:eastAsia="Times New Roman" w:hAnsi="Book Antiqua" w:cstheme="majorBidi"/>
                <w:color w:val="000000"/>
              </w:rPr>
              <w:t>0.179</w:t>
            </w:r>
            <w:r w:rsidR="00733A3C">
              <w:rPr>
                <w:rFonts w:ascii="Book Antiqua" w:eastAsia="Times New Roman" w:hAnsi="Book Antiqua" w:cstheme="majorBidi"/>
                <w:color w:val="000000"/>
              </w:rPr>
              <w:t xml:space="preserve"> </w:t>
            </w:r>
            <w:r w:rsidRPr="005A54B6">
              <w:rPr>
                <w:rFonts w:ascii="Book Antiqua" w:eastAsia="Times New Roman" w:hAnsi="Book Antiqua" w:cstheme="majorBidi"/>
                <w:color w:val="000000"/>
              </w:rPr>
              <w:t>±</w:t>
            </w:r>
            <w:r w:rsidR="00733A3C">
              <w:rPr>
                <w:rFonts w:ascii="Book Antiqua" w:eastAsia="Times New Roman" w:hAnsi="Book Antiqua" w:cstheme="majorBidi"/>
                <w:color w:val="000000"/>
              </w:rPr>
              <w:t xml:space="preserve"> </w:t>
            </w:r>
            <w:r w:rsidRPr="005A54B6">
              <w:rPr>
                <w:rFonts w:ascii="Book Antiqua" w:eastAsia="Times New Roman" w:hAnsi="Book Antiqua" w:cstheme="majorBidi"/>
                <w:color w:val="000000"/>
              </w:rPr>
              <w:t>0.03</w:t>
            </w:r>
          </w:p>
        </w:tc>
        <w:tc>
          <w:tcPr>
            <w:tcW w:w="1611" w:type="dxa"/>
            <w:shd w:val="clear" w:color="auto" w:fill="auto"/>
            <w:noWrap/>
            <w:hideMark/>
          </w:tcPr>
          <w:p w14:paraId="6A89C5A7" w14:textId="5DA6A6E6" w:rsidR="005A54B6" w:rsidRPr="005A54B6" w:rsidRDefault="005A54B6" w:rsidP="005A54B6">
            <w:pPr>
              <w:spacing w:line="360" w:lineRule="auto"/>
              <w:jc w:val="both"/>
              <w:rPr>
                <w:rFonts w:ascii="Book Antiqua" w:eastAsia="Times New Roman" w:hAnsi="Book Antiqua" w:cstheme="majorBidi"/>
                <w:color w:val="000000"/>
              </w:rPr>
            </w:pPr>
            <w:r w:rsidRPr="005A54B6">
              <w:rPr>
                <w:rFonts w:ascii="Book Antiqua" w:eastAsia="Times New Roman" w:hAnsi="Book Antiqua" w:cstheme="majorBidi"/>
                <w:color w:val="000000"/>
              </w:rPr>
              <w:t>0.067</w:t>
            </w:r>
            <w:r w:rsidR="00733A3C">
              <w:rPr>
                <w:rFonts w:ascii="Book Antiqua" w:eastAsia="Times New Roman" w:hAnsi="Book Antiqua" w:cstheme="majorBidi"/>
                <w:color w:val="000000"/>
              </w:rPr>
              <w:t xml:space="preserve"> </w:t>
            </w:r>
            <w:r w:rsidRPr="005A54B6">
              <w:rPr>
                <w:rFonts w:ascii="Book Antiqua" w:eastAsia="Times New Roman" w:hAnsi="Book Antiqua" w:cstheme="majorBidi"/>
                <w:color w:val="000000"/>
              </w:rPr>
              <w:t>±</w:t>
            </w:r>
            <w:r w:rsidR="00733A3C">
              <w:rPr>
                <w:rFonts w:ascii="Book Antiqua" w:eastAsia="Times New Roman" w:hAnsi="Book Antiqua" w:cstheme="majorBidi"/>
                <w:color w:val="000000"/>
              </w:rPr>
              <w:t xml:space="preserve"> </w:t>
            </w:r>
            <w:r w:rsidRPr="005A54B6">
              <w:rPr>
                <w:rFonts w:ascii="Book Antiqua" w:eastAsia="Times New Roman" w:hAnsi="Book Antiqua" w:cstheme="majorBidi"/>
                <w:color w:val="000000"/>
              </w:rPr>
              <w:t>0.00</w:t>
            </w:r>
          </w:p>
        </w:tc>
        <w:tc>
          <w:tcPr>
            <w:tcW w:w="1908" w:type="dxa"/>
            <w:shd w:val="clear" w:color="auto" w:fill="auto"/>
            <w:noWrap/>
            <w:hideMark/>
          </w:tcPr>
          <w:p w14:paraId="42709865" w14:textId="6853C181" w:rsidR="005A54B6" w:rsidRPr="005A54B6" w:rsidRDefault="005A54B6" w:rsidP="005A54B6">
            <w:pPr>
              <w:spacing w:line="360" w:lineRule="auto"/>
              <w:jc w:val="both"/>
              <w:rPr>
                <w:rFonts w:ascii="Book Antiqua" w:eastAsia="Times New Roman" w:hAnsi="Book Antiqua" w:cstheme="majorBidi"/>
                <w:color w:val="000000"/>
              </w:rPr>
            </w:pPr>
            <w:r w:rsidRPr="005A54B6">
              <w:rPr>
                <w:rFonts w:ascii="Book Antiqua" w:eastAsia="Times New Roman" w:hAnsi="Book Antiqua" w:cstheme="majorBidi"/>
                <w:color w:val="000000"/>
              </w:rPr>
              <w:t>0.009</w:t>
            </w:r>
            <w:r w:rsidR="00733A3C">
              <w:rPr>
                <w:rFonts w:ascii="Book Antiqua" w:eastAsia="Times New Roman" w:hAnsi="Book Antiqua" w:cstheme="majorBidi"/>
                <w:color w:val="000000"/>
              </w:rPr>
              <w:t xml:space="preserve"> </w:t>
            </w:r>
            <w:r w:rsidRPr="005A54B6">
              <w:rPr>
                <w:rFonts w:ascii="Book Antiqua" w:eastAsia="Times New Roman" w:hAnsi="Book Antiqua" w:cstheme="majorBidi"/>
                <w:color w:val="000000"/>
              </w:rPr>
              <w:t>±</w:t>
            </w:r>
            <w:r w:rsidR="00733A3C">
              <w:rPr>
                <w:rFonts w:ascii="Book Antiqua" w:eastAsia="Times New Roman" w:hAnsi="Book Antiqua" w:cstheme="majorBidi"/>
                <w:color w:val="000000"/>
              </w:rPr>
              <w:t xml:space="preserve"> </w:t>
            </w:r>
            <w:r w:rsidRPr="005A54B6">
              <w:rPr>
                <w:rFonts w:ascii="Book Antiqua" w:eastAsia="Times New Roman" w:hAnsi="Book Antiqua" w:cstheme="majorBidi"/>
                <w:color w:val="000000"/>
              </w:rPr>
              <w:t>0.00</w:t>
            </w:r>
          </w:p>
        </w:tc>
        <w:tc>
          <w:tcPr>
            <w:tcW w:w="1908" w:type="dxa"/>
            <w:shd w:val="clear" w:color="auto" w:fill="auto"/>
            <w:noWrap/>
            <w:hideMark/>
          </w:tcPr>
          <w:p w14:paraId="749336C7" w14:textId="290924F8" w:rsidR="005A54B6" w:rsidRPr="005A54B6" w:rsidRDefault="005A54B6" w:rsidP="005A54B6">
            <w:pPr>
              <w:spacing w:line="360" w:lineRule="auto"/>
              <w:jc w:val="both"/>
              <w:rPr>
                <w:rFonts w:ascii="Book Antiqua" w:eastAsia="Times New Roman" w:hAnsi="Book Antiqua" w:cstheme="majorBidi"/>
                <w:color w:val="000000"/>
              </w:rPr>
            </w:pPr>
            <w:r w:rsidRPr="005A54B6">
              <w:rPr>
                <w:rFonts w:ascii="Book Antiqua" w:eastAsia="Times New Roman" w:hAnsi="Book Antiqua" w:cstheme="majorBidi"/>
                <w:color w:val="000000"/>
              </w:rPr>
              <w:t>0.255</w:t>
            </w:r>
            <w:r w:rsidR="00733A3C">
              <w:rPr>
                <w:rFonts w:ascii="Book Antiqua" w:eastAsia="Times New Roman" w:hAnsi="Book Antiqua" w:cstheme="majorBidi"/>
                <w:color w:val="000000"/>
              </w:rPr>
              <w:t xml:space="preserve"> </w:t>
            </w:r>
            <w:r w:rsidRPr="005A54B6">
              <w:rPr>
                <w:rFonts w:ascii="Book Antiqua" w:eastAsia="Times New Roman" w:hAnsi="Book Antiqua" w:cstheme="majorBidi"/>
                <w:color w:val="000000"/>
              </w:rPr>
              <w:t>±</w:t>
            </w:r>
            <w:r w:rsidR="00733A3C">
              <w:rPr>
                <w:rFonts w:ascii="Book Antiqua" w:eastAsia="Times New Roman" w:hAnsi="Book Antiqua" w:cstheme="majorBidi"/>
                <w:color w:val="000000"/>
              </w:rPr>
              <w:t xml:space="preserve"> </w:t>
            </w:r>
            <w:r w:rsidRPr="005A54B6">
              <w:rPr>
                <w:rFonts w:ascii="Book Antiqua" w:eastAsia="Times New Roman" w:hAnsi="Book Antiqua" w:cstheme="majorBidi"/>
                <w:color w:val="000000"/>
              </w:rPr>
              <w:t>0.03</w:t>
            </w:r>
          </w:p>
        </w:tc>
      </w:tr>
      <w:tr w:rsidR="005A54B6" w:rsidRPr="005A54B6" w14:paraId="2F0FB842" w14:textId="77777777" w:rsidTr="00733A3C">
        <w:tc>
          <w:tcPr>
            <w:tcW w:w="2235" w:type="dxa"/>
            <w:shd w:val="clear" w:color="auto" w:fill="auto"/>
            <w:noWrap/>
            <w:hideMark/>
          </w:tcPr>
          <w:p w14:paraId="50E99C60" w14:textId="77777777" w:rsidR="005A54B6" w:rsidRPr="005A54B6" w:rsidRDefault="005A54B6" w:rsidP="005A54B6">
            <w:pPr>
              <w:spacing w:line="360" w:lineRule="auto"/>
              <w:ind w:firstLineChars="100" w:firstLine="240"/>
              <w:jc w:val="both"/>
              <w:rPr>
                <w:rFonts w:ascii="Book Antiqua" w:eastAsia="Times New Roman" w:hAnsi="Book Antiqua" w:cstheme="majorBidi"/>
                <w:bCs/>
                <w:color w:val="000000"/>
              </w:rPr>
            </w:pPr>
            <w:r w:rsidRPr="005A54B6">
              <w:rPr>
                <w:rFonts w:ascii="Book Antiqua" w:eastAsia="Times New Roman" w:hAnsi="Book Antiqua" w:cstheme="majorBidi"/>
                <w:bCs/>
                <w:color w:val="000000"/>
              </w:rPr>
              <w:t>MCA</w:t>
            </w:r>
          </w:p>
        </w:tc>
        <w:tc>
          <w:tcPr>
            <w:tcW w:w="1914" w:type="dxa"/>
            <w:shd w:val="clear" w:color="auto" w:fill="auto"/>
            <w:noWrap/>
            <w:hideMark/>
          </w:tcPr>
          <w:p w14:paraId="2D20E857" w14:textId="4FDFE998" w:rsidR="005A54B6" w:rsidRPr="005A54B6" w:rsidRDefault="005A54B6" w:rsidP="005A54B6">
            <w:pPr>
              <w:spacing w:line="360" w:lineRule="auto"/>
              <w:jc w:val="both"/>
              <w:rPr>
                <w:rFonts w:ascii="Book Antiqua" w:eastAsia="Times New Roman" w:hAnsi="Book Antiqua" w:cstheme="majorBidi"/>
                <w:color w:val="000000"/>
              </w:rPr>
            </w:pPr>
            <w:r w:rsidRPr="005A54B6">
              <w:rPr>
                <w:rFonts w:ascii="Book Antiqua" w:eastAsia="Times New Roman" w:hAnsi="Book Antiqua" w:cstheme="majorBidi"/>
                <w:color w:val="000000"/>
              </w:rPr>
              <w:t>0.028</w:t>
            </w:r>
            <w:r w:rsidR="00733A3C">
              <w:rPr>
                <w:rFonts w:ascii="Book Antiqua" w:eastAsia="Times New Roman" w:hAnsi="Book Antiqua" w:cstheme="majorBidi"/>
                <w:color w:val="000000"/>
              </w:rPr>
              <w:t xml:space="preserve"> </w:t>
            </w:r>
            <w:r w:rsidRPr="005A54B6">
              <w:rPr>
                <w:rFonts w:ascii="Book Antiqua" w:eastAsia="Times New Roman" w:hAnsi="Book Antiqua" w:cstheme="majorBidi"/>
                <w:color w:val="000000"/>
              </w:rPr>
              <w:t>±</w:t>
            </w:r>
            <w:r w:rsidR="00733A3C">
              <w:rPr>
                <w:rFonts w:ascii="Book Antiqua" w:eastAsia="Times New Roman" w:hAnsi="Book Antiqua" w:cstheme="majorBidi"/>
                <w:color w:val="000000"/>
              </w:rPr>
              <w:t xml:space="preserve"> </w:t>
            </w:r>
            <w:r w:rsidRPr="005A54B6">
              <w:rPr>
                <w:rFonts w:ascii="Book Antiqua" w:eastAsia="Times New Roman" w:hAnsi="Book Antiqua" w:cstheme="majorBidi"/>
                <w:color w:val="000000"/>
              </w:rPr>
              <w:t>0.00</w:t>
            </w:r>
          </w:p>
        </w:tc>
        <w:tc>
          <w:tcPr>
            <w:tcW w:w="1611" w:type="dxa"/>
            <w:shd w:val="clear" w:color="auto" w:fill="auto"/>
            <w:noWrap/>
            <w:hideMark/>
          </w:tcPr>
          <w:p w14:paraId="627E26CC" w14:textId="6B45BC89" w:rsidR="005A54B6" w:rsidRPr="005A54B6" w:rsidRDefault="005A54B6" w:rsidP="005A54B6">
            <w:pPr>
              <w:spacing w:line="360" w:lineRule="auto"/>
              <w:jc w:val="both"/>
              <w:rPr>
                <w:rFonts w:ascii="Book Antiqua" w:eastAsia="Times New Roman" w:hAnsi="Book Antiqua" w:cstheme="majorBidi"/>
                <w:color w:val="000000"/>
              </w:rPr>
            </w:pPr>
            <w:r w:rsidRPr="005A54B6">
              <w:rPr>
                <w:rFonts w:ascii="Book Antiqua" w:eastAsia="Times New Roman" w:hAnsi="Book Antiqua" w:cstheme="majorBidi"/>
                <w:color w:val="000000"/>
              </w:rPr>
              <w:t>0.287</w:t>
            </w:r>
            <w:r w:rsidR="00733A3C">
              <w:rPr>
                <w:rFonts w:ascii="Book Antiqua" w:eastAsia="Times New Roman" w:hAnsi="Book Antiqua" w:cstheme="majorBidi"/>
                <w:color w:val="000000"/>
              </w:rPr>
              <w:t xml:space="preserve"> </w:t>
            </w:r>
            <w:r w:rsidRPr="005A54B6">
              <w:rPr>
                <w:rFonts w:ascii="Book Antiqua" w:eastAsia="Times New Roman" w:hAnsi="Book Antiqua" w:cstheme="majorBidi"/>
                <w:color w:val="000000"/>
              </w:rPr>
              <w:t>±</w:t>
            </w:r>
            <w:r w:rsidR="00733A3C">
              <w:rPr>
                <w:rFonts w:ascii="Book Antiqua" w:eastAsia="Times New Roman" w:hAnsi="Book Antiqua" w:cstheme="majorBidi"/>
                <w:color w:val="000000"/>
              </w:rPr>
              <w:t xml:space="preserve"> </w:t>
            </w:r>
            <w:r w:rsidRPr="005A54B6">
              <w:rPr>
                <w:rFonts w:ascii="Book Antiqua" w:eastAsia="Times New Roman" w:hAnsi="Book Antiqua" w:cstheme="majorBidi"/>
                <w:color w:val="000000"/>
              </w:rPr>
              <w:t>0.02</w:t>
            </w:r>
          </w:p>
        </w:tc>
        <w:tc>
          <w:tcPr>
            <w:tcW w:w="1908" w:type="dxa"/>
            <w:shd w:val="clear" w:color="auto" w:fill="auto"/>
            <w:noWrap/>
            <w:hideMark/>
          </w:tcPr>
          <w:p w14:paraId="1CA34E1B" w14:textId="7328EC52" w:rsidR="005A54B6" w:rsidRPr="005A54B6" w:rsidRDefault="005A54B6" w:rsidP="005A54B6">
            <w:pPr>
              <w:spacing w:line="360" w:lineRule="auto"/>
              <w:jc w:val="both"/>
              <w:rPr>
                <w:rFonts w:ascii="Book Antiqua" w:eastAsia="Times New Roman" w:hAnsi="Book Antiqua" w:cstheme="majorBidi"/>
                <w:color w:val="000000"/>
              </w:rPr>
            </w:pPr>
            <w:r w:rsidRPr="005A54B6">
              <w:rPr>
                <w:rFonts w:ascii="Book Antiqua" w:eastAsia="Times New Roman" w:hAnsi="Book Antiqua" w:cstheme="majorBidi"/>
                <w:color w:val="000000"/>
              </w:rPr>
              <w:t>0.041</w:t>
            </w:r>
            <w:r w:rsidR="00733A3C">
              <w:rPr>
                <w:rFonts w:ascii="Book Antiqua" w:eastAsia="Times New Roman" w:hAnsi="Book Antiqua" w:cstheme="majorBidi"/>
                <w:color w:val="000000"/>
              </w:rPr>
              <w:t xml:space="preserve"> </w:t>
            </w:r>
            <w:r w:rsidRPr="005A54B6">
              <w:rPr>
                <w:rFonts w:ascii="Book Antiqua" w:eastAsia="Times New Roman" w:hAnsi="Book Antiqua" w:cstheme="majorBidi"/>
                <w:color w:val="000000"/>
              </w:rPr>
              <w:t>±</w:t>
            </w:r>
            <w:r w:rsidR="00733A3C">
              <w:rPr>
                <w:rFonts w:ascii="Book Antiqua" w:eastAsia="Times New Roman" w:hAnsi="Book Antiqua" w:cstheme="majorBidi"/>
                <w:color w:val="000000"/>
              </w:rPr>
              <w:t xml:space="preserve"> </w:t>
            </w:r>
            <w:r w:rsidRPr="005A54B6">
              <w:rPr>
                <w:rFonts w:ascii="Book Antiqua" w:eastAsia="Times New Roman" w:hAnsi="Book Antiqua" w:cstheme="majorBidi"/>
                <w:color w:val="000000"/>
              </w:rPr>
              <w:t>0.00</w:t>
            </w:r>
          </w:p>
        </w:tc>
        <w:tc>
          <w:tcPr>
            <w:tcW w:w="1908" w:type="dxa"/>
            <w:shd w:val="clear" w:color="auto" w:fill="auto"/>
            <w:noWrap/>
            <w:hideMark/>
          </w:tcPr>
          <w:p w14:paraId="3FF82E29" w14:textId="39BA9E16" w:rsidR="005A54B6" w:rsidRPr="005A54B6" w:rsidRDefault="005A54B6" w:rsidP="005A54B6">
            <w:pPr>
              <w:spacing w:line="360" w:lineRule="auto"/>
              <w:jc w:val="both"/>
              <w:rPr>
                <w:rFonts w:ascii="Book Antiqua" w:eastAsia="Times New Roman" w:hAnsi="Book Antiqua" w:cstheme="majorBidi"/>
                <w:color w:val="000000"/>
              </w:rPr>
            </w:pPr>
            <w:r w:rsidRPr="005A54B6">
              <w:rPr>
                <w:rFonts w:ascii="Book Antiqua" w:eastAsia="Times New Roman" w:hAnsi="Book Antiqua" w:cstheme="majorBidi"/>
                <w:color w:val="000000"/>
              </w:rPr>
              <w:t>0.356</w:t>
            </w:r>
            <w:r w:rsidR="00733A3C">
              <w:rPr>
                <w:rFonts w:ascii="Book Antiqua" w:eastAsia="Times New Roman" w:hAnsi="Book Antiqua" w:cstheme="majorBidi"/>
                <w:color w:val="000000"/>
              </w:rPr>
              <w:t xml:space="preserve"> </w:t>
            </w:r>
            <w:r w:rsidRPr="005A54B6">
              <w:rPr>
                <w:rFonts w:ascii="Book Antiqua" w:eastAsia="Times New Roman" w:hAnsi="Book Antiqua" w:cstheme="majorBidi"/>
                <w:color w:val="000000"/>
              </w:rPr>
              <w:t>±</w:t>
            </w:r>
            <w:r w:rsidR="00733A3C">
              <w:rPr>
                <w:rFonts w:ascii="Book Antiqua" w:eastAsia="Times New Roman" w:hAnsi="Book Antiqua" w:cstheme="majorBidi"/>
                <w:color w:val="000000"/>
              </w:rPr>
              <w:t xml:space="preserve"> </w:t>
            </w:r>
            <w:r w:rsidRPr="005A54B6">
              <w:rPr>
                <w:rFonts w:ascii="Book Antiqua" w:eastAsia="Times New Roman" w:hAnsi="Book Antiqua" w:cstheme="majorBidi"/>
                <w:color w:val="000000"/>
              </w:rPr>
              <w:t>0.02</w:t>
            </w:r>
          </w:p>
        </w:tc>
      </w:tr>
      <w:tr w:rsidR="005A54B6" w:rsidRPr="005A54B6" w14:paraId="55AFB5DD" w14:textId="77777777" w:rsidTr="00733A3C">
        <w:tc>
          <w:tcPr>
            <w:tcW w:w="2235" w:type="dxa"/>
            <w:shd w:val="clear" w:color="auto" w:fill="auto"/>
            <w:noWrap/>
            <w:hideMark/>
          </w:tcPr>
          <w:p w14:paraId="091C7BE5" w14:textId="77777777" w:rsidR="005A54B6" w:rsidRPr="005A54B6" w:rsidRDefault="005A54B6" w:rsidP="005A54B6">
            <w:pPr>
              <w:spacing w:line="360" w:lineRule="auto"/>
              <w:ind w:firstLineChars="100" w:firstLine="240"/>
              <w:jc w:val="both"/>
              <w:rPr>
                <w:rFonts w:ascii="Book Antiqua" w:eastAsia="Times New Roman" w:hAnsi="Book Antiqua" w:cstheme="majorBidi"/>
                <w:bCs/>
                <w:color w:val="000000"/>
              </w:rPr>
            </w:pPr>
            <w:r w:rsidRPr="005A54B6">
              <w:rPr>
                <w:rFonts w:ascii="Book Antiqua" w:eastAsia="Times New Roman" w:hAnsi="Book Antiqua" w:cstheme="majorBidi"/>
                <w:bCs/>
                <w:color w:val="000000"/>
              </w:rPr>
              <w:t>HCA</w:t>
            </w:r>
          </w:p>
        </w:tc>
        <w:tc>
          <w:tcPr>
            <w:tcW w:w="1914" w:type="dxa"/>
            <w:shd w:val="clear" w:color="auto" w:fill="auto"/>
            <w:noWrap/>
            <w:hideMark/>
          </w:tcPr>
          <w:p w14:paraId="24C9B159" w14:textId="2148B621" w:rsidR="005A54B6" w:rsidRPr="005A54B6" w:rsidRDefault="005A54B6" w:rsidP="005A54B6">
            <w:pPr>
              <w:spacing w:line="360" w:lineRule="auto"/>
              <w:jc w:val="both"/>
              <w:rPr>
                <w:rFonts w:ascii="Book Antiqua" w:eastAsia="Times New Roman" w:hAnsi="Book Antiqua" w:cstheme="majorBidi"/>
                <w:color w:val="000000"/>
              </w:rPr>
            </w:pPr>
            <w:r w:rsidRPr="005A54B6">
              <w:rPr>
                <w:rFonts w:ascii="Book Antiqua" w:eastAsia="Times New Roman" w:hAnsi="Book Antiqua" w:cstheme="majorBidi"/>
                <w:color w:val="000000"/>
              </w:rPr>
              <w:t>0.008</w:t>
            </w:r>
            <w:r w:rsidR="00733A3C">
              <w:rPr>
                <w:rFonts w:ascii="Book Antiqua" w:eastAsia="Times New Roman" w:hAnsi="Book Antiqua" w:cstheme="majorBidi"/>
                <w:color w:val="000000"/>
              </w:rPr>
              <w:t xml:space="preserve"> </w:t>
            </w:r>
            <w:r w:rsidRPr="005A54B6">
              <w:rPr>
                <w:rFonts w:ascii="Book Antiqua" w:eastAsia="Times New Roman" w:hAnsi="Book Antiqua" w:cstheme="majorBidi"/>
                <w:color w:val="000000"/>
              </w:rPr>
              <w:t>±</w:t>
            </w:r>
            <w:r w:rsidR="00733A3C">
              <w:rPr>
                <w:rFonts w:ascii="Book Antiqua" w:eastAsia="Times New Roman" w:hAnsi="Book Antiqua" w:cstheme="majorBidi"/>
                <w:color w:val="000000"/>
              </w:rPr>
              <w:t xml:space="preserve"> </w:t>
            </w:r>
            <w:r w:rsidRPr="005A54B6">
              <w:rPr>
                <w:rFonts w:ascii="Book Antiqua" w:eastAsia="Times New Roman" w:hAnsi="Book Antiqua" w:cstheme="majorBidi"/>
                <w:color w:val="000000"/>
              </w:rPr>
              <w:t>0.00</w:t>
            </w:r>
          </w:p>
        </w:tc>
        <w:tc>
          <w:tcPr>
            <w:tcW w:w="1611" w:type="dxa"/>
            <w:shd w:val="clear" w:color="auto" w:fill="auto"/>
            <w:noWrap/>
            <w:hideMark/>
          </w:tcPr>
          <w:p w14:paraId="68A55CCD" w14:textId="66B33109" w:rsidR="005A54B6" w:rsidRPr="005A54B6" w:rsidRDefault="005A54B6" w:rsidP="005A54B6">
            <w:pPr>
              <w:spacing w:line="360" w:lineRule="auto"/>
              <w:jc w:val="both"/>
              <w:rPr>
                <w:rFonts w:ascii="Book Antiqua" w:eastAsia="Times New Roman" w:hAnsi="Book Antiqua" w:cstheme="majorBidi"/>
                <w:color w:val="000000"/>
              </w:rPr>
            </w:pPr>
            <w:r w:rsidRPr="005A54B6">
              <w:rPr>
                <w:rFonts w:ascii="Book Antiqua" w:eastAsia="Times New Roman" w:hAnsi="Book Antiqua" w:cstheme="majorBidi"/>
                <w:color w:val="000000"/>
              </w:rPr>
              <w:t>0.016</w:t>
            </w:r>
            <w:r w:rsidR="00733A3C">
              <w:rPr>
                <w:rFonts w:ascii="Book Antiqua" w:eastAsia="Times New Roman" w:hAnsi="Book Antiqua" w:cstheme="majorBidi"/>
                <w:color w:val="000000"/>
              </w:rPr>
              <w:t xml:space="preserve"> </w:t>
            </w:r>
            <w:r w:rsidRPr="005A54B6">
              <w:rPr>
                <w:rFonts w:ascii="Book Antiqua" w:eastAsia="Times New Roman" w:hAnsi="Book Antiqua" w:cstheme="majorBidi"/>
                <w:color w:val="000000"/>
              </w:rPr>
              <w:t>±</w:t>
            </w:r>
            <w:r w:rsidR="00733A3C">
              <w:rPr>
                <w:rFonts w:ascii="Book Antiqua" w:eastAsia="Times New Roman" w:hAnsi="Book Antiqua" w:cstheme="majorBidi"/>
                <w:color w:val="000000"/>
              </w:rPr>
              <w:t xml:space="preserve"> </w:t>
            </w:r>
            <w:r w:rsidRPr="005A54B6">
              <w:rPr>
                <w:rFonts w:ascii="Book Antiqua" w:eastAsia="Times New Roman" w:hAnsi="Book Antiqua" w:cstheme="majorBidi"/>
                <w:color w:val="000000"/>
              </w:rPr>
              <w:t>0.00</w:t>
            </w:r>
          </w:p>
        </w:tc>
        <w:tc>
          <w:tcPr>
            <w:tcW w:w="1908" w:type="dxa"/>
            <w:shd w:val="clear" w:color="auto" w:fill="auto"/>
            <w:noWrap/>
            <w:hideMark/>
          </w:tcPr>
          <w:p w14:paraId="2AE60A87" w14:textId="5445E437" w:rsidR="005A54B6" w:rsidRPr="005A54B6" w:rsidRDefault="005A54B6" w:rsidP="005A54B6">
            <w:pPr>
              <w:spacing w:line="360" w:lineRule="auto"/>
              <w:jc w:val="both"/>
              <w:rPr>
                <w:rFonts w:ascii="Book Antiqua" w:eastAsia="Times New Roman" w:hAnsi="Book Antiqua" w:cstheme="majorBidi"/>
                <w:color w:val="000000"/>
              </w:rPr>
            </w:pPr>
            <w:r w:rsidRPr="005A54B6">
              <w:rPr>
                <w:rFonts w:ascii="Book Antiqua" w:eastAsia="Times New Roman" w:hAnsi="Book Antiqua" w:cstheme="majorBidi"/>
                <w:color w:val="000000"/>
              </w:rPr>
              <w:t>0.001</w:t>
            </w:r>
            <w:r w:rsidR="00733A3C">
              <w:rPr>
                <w:rFonts w:ascii="Book Antiqua" w:eastAsia="Times New Roman" w:hAnsi="Book Antiqua" w:cstheme="majorBidi"/>
                <w:color w:val="000000"/>
              </w:rPr>
              <w:t xml:space="preserve"> </w:t>
            </w:r>
            <w:r w:rsidRPr="005A54B6">
              <w:rPr>
                <w:rFonts w:ascii="Book Antiqua" w:eastAsia="Times New Roman" w:hAnsi="Book Antiqua" w:cstheme="majorBidi"/>
                <w:color w:val="000000"/>
              </w:rPr>
              <w:t>±</w:t>
            </w:r>
            <w:r w:rsidR="00733A3C">
              <w:rPr>
                <w:rFonts w:ascii="Book Antiqua" w:eastAsia="Times New Roman" w:hAnsi="Book Antiqua" w:cstheme="majorBidi"/>
                <w:color w:val="000000"/>
              </w:rPr>
              <w:t xml:space="preserve"> </w:t>
            </w:r>
            <w:r w:rsidRPr="005A54B6">
              <w:rPr>
                <w:rFonts w:ascii="Book Antiqua" w:eastAsia="Times New Roman" w:hAnsi="Book Antiqua" w:cstheme="majorBidi"/>
                <w:color w:val="000000"/>
              </w:rPr>
              <w:t>0.00</w:t>
            </w:r>
          </w:p>
        </w:tc>
        <w:tc>
          <w:tcPr>
            <w:tcW w:w="1908" w:type="dxa"/>
            <w:shd w:val="clear" w:color="auto" w:fill="auto"/>
            <w:noWrap/>
            <w:hideMark/>
          </w:tcPr>
          <w:p w14:paraId="562E9FA7" w14:textId="520A782C" w:rsidR="005A54B6" w:rsidRPr="005A54B6" w:rsidRDefault="005A54B6" w:rsidP="005A54B6">
            <w:pPr>
              <w:spacing w:line="360" w:lineRule="auto"/>
              <w:jc w:val="both"/>
              <w:rPr>
                <w:rFonts w:ascii="Book Antiqua" w:eastAsia="Times New Roman" w:hAnsi="Book Antiqua" w:cstheme="majorBidi"/>
                <w:color w:val="000000"/>
              </w:rPr>
            </w:pPr>
            <w:r w:rsidRPr="005A54B6">
              <w:rPr>
                <w:rFonts w:ascii="Book Antiqua" w:eastAsia="Times New Roman" w:hAnsi="Book Antiqua" w:cstheme="majorBidi"/>
                <w:color w:val="000000"/>
              </w:rPr>
              <w:t>0.026</w:t>
            </w:r>
            <w:r w:rsidR="00733A3C">
              <w:rPr>
                <w:rFonts w:ascii="Book Antiqua" w:eastAsia="Times New Roman" w:hAnsi="Book Antiqua" w:cstheme="majorBidi"/>
                <w:color w:val="000000"/>
              </w:rPr>
              <w:t xml:space="preserve"> </w:t>
            </w:r>
            <w:r w:rsidRPr="005A54B6">
              <w:rPr>
                <w:rFonts w:ascii="Book Antiqua" w:eastAsia="Times New Roman" w:hAnsi="Book Antiqua" w:cstheme="majorBidi"/>
                <w:color w:val="000000"/>
              </w:rPr>
              <w:t>±</w:t>
            </w:r>
            <w:r w:rsidR="00733A3C">
              <w:rPr>
                <w:rFonts w:ascii="Book Antiqua" w:eastAsia="Times New Roman" w:hAnsi="Book Antiqua" w:cstheme="majorBidi"/>
                <w:color w:val="000000"/>
              </w:rPr>
              <w:t xml:space="preserve"> </w:t>
            </w:r>
            <w:r w:rsidRPr="005A54B6">
              <w:rPr>
                <w:rFonts w:ascii="Book Antiqua" w:eastAsia="Times New Roman" w:hAnsi="Book Antiqua" w:cstheme="majorBidi"/>
                <w:color w:val="000000"/>
              </w:rPr>
              <w:t>0.00</w:t>
            </w:r>
          </w:p>
        </w:tc>
      </w:tr>
      <w:tr w:rsidR="005A54B6" w:rsidRPr="005A54B6" w14:paraId="143985DC" w14:textId="77777777" w:rsidTr="00BD50E0">
        <w:trPr>
          <w:trHeight w:val="131"/>
        </w:trPr>
        <w:tc>
          <w:tcPr>
            <w:tcW w:w="2235" w:type="dxa"/>
            <w:shd w:val="clear" w:color="auto" w:fill="auto"/>
            <w:noWrap/>
            <w:hideMark/>
          </w:tcPr>
          <w:p w14:paraId="50E0C436" w14:textId="619BF1B6" w:rsidR="005A54B6" w:rsidRPr="005A54B6" w:rsidRDefault="005A54B6" w:rsidP="005A54B6">
            <w:pPr>
              <w:spacing w:line="360" w:lineRule="auto"/>
              <w:ind w:firstLineChars="100" w:firstLine="240"/>
              <w:jc w:val="both"/>
              <w:rPr>
                <w:rFonts w:ascii="Book Antiqua" w:eastAsia="Times New Roman" w:hAnsi="Book Antiqua" w:cstheme="majorBidi"/>
                <w:bCs/>
                <w:color w:val="000000"/>
              </w:rPr>
            </w:pPr>
            <w:r w:rsidRPr="005A54B6">
              <w:rPr>
                <w:rFonts w:ascii="Book Antiqua" w:eastAsia="Times New Roman" w:hAnsi="Book Antiqua" w:cstheme="majorBidi"/>
                <w:bCs/>
                <w:color w:val="000000"/>
              </w:rPr>
              <w:t>Other BA</w:t>
            </w:r>
            <w:r>
              <w:rPr>
                <w:rFonts w:ascii="Book Antiqua" w:eastAsia="Times New Roman" w:hAnsi="Book Antiqua" w:cstheme="majorBidi"/>
                <w:bCs/>
                <w:color w:val="000000"/>
                <w:vertAlign w:val="superscript"/>
              </w:rPr>
              <w:t>1</w:t>
            </w:r>
          </w:p>
        </w:tc>
        <w:tc>
          <w:tcPr>
            <w:tcW w:w="1914" w:type="dxa"/>
            <w:shd w:val="clear" w:color="auto" w:fill="auto"/>
            <w:noWrap/>
            <w:hideMark/>
          </w:tcPr>
          <w:p w14:paraId="59D43F28" w14:textId="291BA22C" w:rsidR="005A54B6" w:rsidRPr="005A54B6" w:rsidRDefault="005A54B6" w:rsidP="005A54B6">
            <w:pPr>
              <w:spacing w:line="360" w:lineRule="auto"/>
              <w:jc w:val="both"/>
              <w:rPr>
                <w:rFonts w:ascii="Book Antiqua" w:eastAsia="Times New Roman" w:hAnsi="Book Antiqua" w:cstheme="majorBidi"/>
                <w:color w:val="000000"/>
              </w:rPr>
            </w:pPr>
            <w:r w:rsidRPr="005A54B6">
              <w:rPr>
                <w:rFonts w:ascii="Book Antiqua" w:eastAsia="Times New Roman" w:hAnsi="Book Antiqua" w:cstheme="majorBidi"/>
                <w:color w:val="000000"/>
              </w:rPr>
              <w:t>0.160</w:t>
            </w:r>
            <w:r w:rsidR="00733A3C">
              <w:rPr>
                <w:rFonts w:ascii="Book Antiqua" w:eastAsia="Times New Roman" w:hAnsi="Book Antiqua" w:cstheme="majorBidi"/>
                <w:color w:val="000000"/>
              </w:rPr>
              <w:t xml:space="preserve"> </w:t>
            </w:r>
            <w:r w:rsidRPr="005A54B6">
              <w:rPr>
                <w:rFonts w:ascii="Book Antiqua" w:eastAsia="Times New Roman" w:hAnsi="Book Antiqua" w:cstheme="majorBidi"/>
                <w:color w:val="000000"/>
              </w:rPr>
              <w:t>±</w:t>
            </w:r>
            <w:r w:rsidR="00733A3C">
              <w:rPr>
                <w:rFonts w:ascii="Book Antiqua" w:eastAsia="Times New Roman" w:hAnsi="Book Antiqua" w:cstheme="majorBidi"/>
                <w:color w:val="000000"/>
              </w:rPr>
              <w:t xml:space="preserve"> </w:t>
            </w:r>
            <w:r w:rsidRPr="005A54B6">
              <w:rPr>
                <w:rFonts w:ascii="Book Antiqua" w:eastAsia="Times New Roman" w:hAnsi="Book Antiqua" w:cstheme="majorBidi"/>
                <w:color w:val="000000"/>
              </w:rPr>
              <w:t>0.01</w:t>
            </w:r>
          </w:p>
        </w:tc>
        <w:tc>
          <w:tcPr>
            <w:tcW w:w="1611" w:type="dxa"/>
            <w:shd w:val="clear" w:color="auto" w:fill="auto"/>
            <w:noWrap/>
            <w:hideMark/>
          </w:tcPr>
          <w:p w14:paraId="3E87BED1" w14:textId="4FF2A891" w:rsidR="005A54B6" w:rsidRPr="00BD50E0" w:rsidRDefault="005A54B6" w:rsidP="00BD50E0">
            <w:pPr>
              <w:spacing w:line="360" w:lineRule="auto"/>
              <w:jc w:val="both"/>
              <w:rPr>
                <w:rFonts w:ascii="Book Antiqua" w:hAnsi="Book Antiqua" w:cstheme="majorBidi"/>
                <w:color w:val="000000"/>
                <w:lang w:eastAsia="zh-CN"/>
              </w:rPr>
            </w:pPr>
            <w:r>
              <w:rPr>
                <w:rFonts w:ascii="Book Antiqua" w:hAnsi="Book Antiqua" w:cstheme="majorBidi" w:hint="eastAsia"/>
                <w:color w:val="000000"/>
                <w:lang w:eastAsia="zh-CN"/>
              </w:rPr>
              <w:t>-</w:t>
            </w:r>
          </w:p>
        </w:tc>
        <w:tc>
          <w:tcPr>
            <w:tcW w:w="1908" w:type="dxa"/>
            <w:shd w:val="clear" w:color="auto" w:fill="auto"/>
            <w:noWrap/>
            <w:hideMark/>
          </w:tcPr>
          <w:p w14:paraId="78B0373B" w14:textId="76BB064B" w:rsidR="005A54B6" w:rsidRPr="005A54B6" w:rsidRDefault="005A54B6" w:rsidP="005A54B6">
            <w:pPr>
              <w:spacing w:line="360" w:lineRule="auto"/>
              <w:jc w:val="both"/>
              <w:rPr>
                <w:rFonts w:ascii="Book Antiqua" w:hAnsi="Book Antiqua" w:cstheme="majorBidi"/>
                <w:color w:val="000000"/>
                <w:lang w:eastAsia="zh-CN"/>
              </w:rPr>
            </w:pPr>
            <w:r>
              <w:rPr>
                <w:rFonts w:ascii="Book Antiqua" w:hAnsi="Book Antiqua" w:cstheme="majorBidi" w:hint="eastAsia"/>
                <w:color w:val="000000"/>
                <w:lang w:eastAsia="zh-CN"/>
              </w:rPr>
              <w:t>-</w:t>
            </w:r>
          </w:p>
        </w:tc>
        <w:tc>
          <w:tcPr>
            <w:tcW w:w="1908" w:type="dxa"/>
            <w:shd w:val="clear" w:color="auto" w:fill="auto"/>
            <w:noWrap/>
            <w:hideMark/>
          </w:tcPr>
          <w:p w14:paraId="1B43D470" w14:textId="7F79C4D7" w:rsidR="005A54B6" w:rsidRPr="005A54B6" w:rsidRDefault="005A54B6" w:rsidP="005A54B6">
            <w:pPr>
              <w:spacing w:line="360" w:lineRule="auto"/>
              <w:jc w:val="both"/>
              <w:rPr>
                <w:rFonts w:ascii="Book Antiqua" w:eastAsia="Times New Roman" w:hAnsi="Book Antiqua" w:cstheme="majorBidi"/>
                <w:color w:val="000000"/>
              </w:rPr>
            </w:pPr>
            <w:r w:rsidRPr="005A54B6">
              <w:rPr>
                <w:rFonts w:ascii="Book Antiqua" w:eastAsia="Times New Roman" w:hAnsi="Book Antiqua" w:cstheme="majorBidi"/>
                <w:color w:val="000000"/>
              </w:rPr>
              <w:t>0.160</w:t>
            </w:r>
            <w:r w:rsidR="00733A3C">
              <w:rPr>
                <w:rFonts w:ascii="Book Antiqua" w:eastAsia="Times New Roman" w:hAnsi="Book Antiqua" w:cstheme="majorBidi"/>
                <w:color w:val="000000"/>
              </w:rPr>
              <w:t xml:space="preserve"> </w:t>
            </w:r>
            <w:r w:rsidRPr="005A54B6">
              <w:rPr>
                <w:rFonts w:ascii="Book Antiqua" w:eastAsia="Times New Roman" w:hAnsi="Book Antiqua" w:cstheme="majorBidi"/>
                <w:color w:val="000000"/>
              </w:rPr>
              <w:t>±</w:t>
            </w:r>
            <w:r w:rsidR="00733A3C">
              <w:rPr>
                <w:rFonts w:ascii="Book Antiqua" w:eastAsia="Times New Roman" w:hAnsi="Book Antiqua" w:cstheme="majorBidi"/>
                <w:color w:val="000000"/>
              </w:rPr>
              <w:t xml:space="preserve"> </w:t>
            </w:r>
            <w:r w:rsidRPr="005A54B6">
              <w:rPr>
                <w:rFonts w:ascii="Book Antiqua" w:eastAsia="Times New Roman" w:hAnsi="Book Antiqua" w:cstheme="majorBidi"/>
                <w:color w:val="000000"/>
              </w:rPr>
              <w:t>0.01</w:t>
            </w:r>
          </w:p>
        </w:tc>
      </w:tr>
      <w:tr w:rsidR="005A54B6" w:rsidRPr="005A54B6" w14:paraId="78DA0849" w14:textId="77777777" w:rsidTr="00733A3C">
        <w:tc>
          <w:tcPr>
            <w:tcW w:w="2235" w:type="dxa"/>
            <w:shd w:val="clear" w:color="auto" w:fill="auto"/>
            <w:noWrap/>
            <w:hideMark/>
          </w:tcPr>
          <w:p w14:paraId="7DD11319" w14:textId="77777777" w:rsidR="005A54B6" w:rsidRPr="005A54B6" w:rsidRDefault="005A54B6" w:rsidP="005A54B6">
            <w:pPr>
              <w:spacing w:line="360" w:lineRule="auto"/>
              <w:ind w:firstLineChars="100" w:firstLine="240"/>
              <w:jc w:val="both"/>
              <w:rPr>
                <w:rFonts w:ascii="Book Antiqua" w:eastAsia="Times New Roman" w:hAnsi="Book Antiqua" w:cstheme="majorBidi"/>
                <w:bCs/>
                <w:color w:val="000000"/>
              </w:rPr>
            </w:pPr>
            <w:r w:rsidRPr="005A54B6">
              <w:rPr>
                <w:rFonts w:ascii="Book Antiqua" w:eastAsia="Times New Roman" w:hAnsi="Book Antiqua" w:cstheme="majorBidi"/>
                <w:bCs/>
                <w:color w:val="000000"/>
              </w:rPr>
              <w:t xml:space="preserve">Total </w:t>
            </w:r>
            <w:proofErr w:type="spellStart"/>
            <w:r w:rsidRPr="005A54B6">
              <w:rPr>
                <w:rFonts w:ascii="Book Antiqua" w:eastAsia="Times New Roman" w:hAnsi="Book Antiqua" w:cstheme="majorBidi"/>
                <w:bCs/>
                <w:color w:val="000000"/>
              </w:rPr>
              <w:t>unsulfated</w:t>
            </w:r>
            <w:proofErr w:type="spellEnd"/>
          </w:p>
        </w:tc>
        <w:tc>
          <w:tcPr>
            <w:tcW w:w="1914" w:type="dxa"/>
            <w:shd w:val="clear" w:color="auto" w:fill="auto"/>
            <w:noWrap/>
            <w:hideMark/>
          </w:tcPr>
          <w:p w14:paraId="58D69F8A" w14:textId="5CA28E1A" w:rsidR="005A54B6" w:rsidRPr="005A54B6" w:rsidRDefault="005A54B6" w:rsidP="005A54B6">
            <w:pPr>
              <w:spacing w:line="360" w:lineRule="auto"/>
              <w:jc w:val="both"/>
              <w:rPr>
                <w:rFonts w:ascii="Book Antiqua" w:eastAsia="Times New Roman" w:hAnsi="Book Antiqua" w:cstheme="majorBidi"/>
                <w:color w:val="000000"/>
              </w:rPr>
            </w:pPr>
            <w:r w:rsidRPr="005A54B6">
              <w:rPr>
                <w:rFonts w:ascii="Book Antiqua" w:eastAsia="Times New Roman" w:hAnsi="Book Antiqua" w:cstheme="majorBidi"/>
                <w:color w:val="000000"/>
              </w:rPr>
              <w:t>0.464</w:t>
            </w:r>
            <w:r w:rsidR="00733A3C">
              <w:rPr>
                <w:rFonts w:ascii="Book Antiqua" w:eastAsia="Times New Roman" w:hAnsi="Book Antiqua" w:cstheme="majorBidi"/>
                <w:color w:val="000000"/>
              </w:rPr>
              <w:t xml:space="preserve"> </w:t>
            </w:r>
            <w:r w:rsidRPr="005A54B6">
              <w:rPr>
                <w:rFonts w:ascii="Book Antiqua" w:eastAsia="Times New Roman" w:hAnsi="Book Antiqua" w:cstheme="majorBidi"/>
                <w:color w:val="000000"/>
              </w:rPr>
              <w:t>±</w:t>
            </w:r>
            <w:r w:rsidR="00733A3C">
              <w:rPr>
                <w:rFonts w:ascii="Book Antiqua" w:eastAsia="Times New Roman" w:hAnsi="Book Antiqua" w:cstheme="majorBidi"/>
                <w:color w:val="000000"/>
              </w:rPr>
              <w:t xml:space="preserve"> </w:t>
            </w:r>
            <w:r w:rsidRPr="005A54B6">
              <w:rPr>
                <w:rFonts w:ascii="Book Antiqua" w:eastAsia="Times New Roman" w:hAnsi="Book Antiqua" w:cstheme="majorBidi"/>
                <w:color w:val="000000"/>
              </w:rPr>
              <w:t>0.04</w:t>
            </w:r>
          </w:p>
        </w:tc>
        <w:tc>
          <w:tcPr>
            <w:tcW w:w="1611" w:type="dxa"/>
            <w:shd w:val="clear" w:color="auto" w:fill="auto"/>
            <w:noWrap/>
            <w:hideMark/>
          </w:tcPr>
          <w:p w14:paraId="3CB35BE8" w14:textId="09E8E9FB" w:rsidR="005A54B6" w:rsidRPr="005A54B6" w:rsidRDefault="005A54B6" w:rsidP="005A54B6">
            <w:pPr>
              <w:spacing w:line="360" w:lineRule="auto"/>
              <w:jc w:val="both"/>
              <w:rPr>
                <w:rFonts w:ascii="Book Antiqua" w:eastAsia="Times New Roman" w:hAnsi="Book Antiqua" w:cstheme="majorBidi"/>
                <w:color w:val="000000"/>
              </w:rPr>
            </w:pPr>
            <w:r w:rsidRPr="005A54B6">
              <w:rPr>
                <w:rFonts w:ascii="Book Antiqua" w:eastAsia="Times New Roman" w:hAnsi="Book Antiqua" w:cstheme="majorBidi"/>
                <w:color w:val="000000"/>
              </w:rPr>
              <w:t>0.422</w:t>
            </w:r>
            <w:r w:rsidR="00733A3C">
              <w:rPr>
                <w:rFonts w:ascii="Book Antiqua" w:eastAsia="Times New Roman" w:hAnsi="Book Antiqua" w:cstheme="majorBidi"/>
                <w:color w:val="000000"/>
              </w:rPr>
              <w:t xml:space="preserve"> </w:t>
            </w:r>
            <w:r w:rsidRPr="005A54B6">
              <w:rPr>
                <w:rFonts w:ascii="Book Antiqua" w:eastAsia="Times New Roman" w:hAnsi="Book Antiqua" w:cstheme="majorBidi"/>
                <w:color w:val="000000"/>
              </w:rPr>
              <w:t>±</w:t>
            </w:r>
            <w:r w:rsidR="00733A3C">
              <w:rPr>
                <w:rFonts w:ascii="Book Antiqua" w:eastAsia="Times New Roman" w:hAnsi="Book Antiqua" w:cstheme="majorBidi"/>
                <w:color w:val="000000"/>
              </w:rPr>
              <w:t xml:space="preserve"> </w:t>
            </w:r>
            <w:r w:rsidRPr="005A54B6">
              <w:rPr>
                <w:rFonts w:ascii="Book Antiqua" w:eastAsia="Times New Roman" w:hAnsi="Book Antiqua" w:cstheme="majorBidi"/>
                <w:color w:val="000000"/>
              </w:rPr>
              <w:t>0.02</w:t>
            </w:r>
          </w:p>
        </w:tc>
        <w:tc>
          <w:tcPr>
            <w:tcW w:w="1908" w:type="dxa"/>
            <w:shd w:val="clear" w:color="auto" w:fill="auto"/>
            <w:noWrap/>
            <w:hideMark/>
          </w:tcPr>
          <w:p w14:paraId="47D9A6E7" w14:textId="0A16C4B4" w:rsidR="005A54B6" w:rsidRPr="005A54B6" w:rsidRDefault="005A54B6" w:rsidP="005A54B6">
            <w:pPr>
              <w:spacing w:line="360" w:lineRule="auto"/>
              <w:jc w:val="both"/>
              <w:rPr>
                <w:rFonts w:ascii="Book Antiqua" w:eastAsia="Times New Roman" w:hAnsi="Book Antiqua" w:cstheme="majorBidi"/>
                <w:color w:val="000000"/>
              </w:rPr>
            </w:pPr>
            <w:r w:rsidRPr="005A54B6">
              <w:rPr>
                <w:rFonts w:ascii="Book Antiqua" w:eastAsia="Times New Roman" w:hAnsi="Book Antiqua" w:cstheme="majorBidi"/>
                <w:color w:val="000000"/>
              </w:rPr>
              <w:t>0.057</w:t>
            </w:r>
            <w:r w:rsidR="00733A3C">
              <w:rPr>
                <w:rFonts w:ascii="Book Antiqua" w:eastAsia="Times New Roman" w:hAnsi="Book Antiqua" w:cstheme="majorBidi"/>
                <w:color w:val="000000"/>
              </w:rPr>
              <w:t xml:space="preserve"> </w:t>
            </w:r>
            <w:r w:rsidRPr="005A54B6">
              <w:rPr>
                <w:rFonts w:ascii="Book Antiqua" w:eastAsia="Times New Roman" w:hAnsi="Book Antiqua" w:cstheme="majorBidi"/>
                <w:color w:val="000000"/>
              </w:rPr>
              <w:t>±</w:t>
            </w:r>
            <w:r w:rsidR="00733A3C">
              <w:rPr>
                <w:rFonts w:ascii="Book Antiqua" w:eastAsia="Times New Roman" w:hAnsi="Book Antiqua" w:cstheme="majorBidi"/>
                <w:color w:val="000000"/>
              </w:rPr>
              <w:t xml:space="preserve"> </w:t>
            </w:r>
            <w:r w:rsidRPr="005A54B6">
              <w:rPr>
                <w:rFonts w:ascii="Book Antiqua" w:eastAsia="Times New Roman" w:hAnsi="Book Antiqua" w:cstheme="majorBidi"/>
                <w:color w:val="000000"/>
              </w:rPr>
              <w:t>0.00</w:t>
            </w:r>
          </w:p>
        </w:tc>
        <w:tc>
          <w:tcPr>
            <w:tcW w:w="1908" w:type="dxa"/>
            <w:shd w:val="clear" w:color="auto" w:fill="auto"/>
            <w:noWrap/>
            <w:hideMark/>
          </w:tcPr>
          <w:p w14:paraId="03E4BAAC" w14:textId="68786C34" w:rsidR="005A54B6" w:rsidRPr="005A54B6" w:rsidRDefault="005A54B6" w:rsidP="005A54B6">
            <w:pPr>
              <w:spacing w:line="360" w:lineRule="auto"/>
              <w:jc w:val="both"/>
              <w:rPr>
                <w:rFonts w:ascii="Book Antiqua" w:eastAsia="Times New Roman" w:hAnsi="Book Antiqua" w:cstheme="majorBidi"/>
                <w:color w:val="000000"/>
              </w:rPr>
            </w:pPr>
            <w:r w:rsidRPr="005A54B6">
              <w:rPr>
                <w:rFonts w:ascii="Book Antiqua" w:eastAsia="Times New Roman" w:hAnsi="Book Antiqua" w:cstheme="majorBidi"/>
                <w:color w:val="000000"/>
              </w:rPr>
              <w:t>0.943</w:t>
            </w:r>
            <w:r w:rsidR="00733A3C">
              <w:rPr>
                <w:rFonts w:ascii="Book Antiqua" w:eastAsia="Times New Roman" w:hAnsi="Book Antiqua" w:cstheme="majorBidi"/>
                <w:color w:val="000000"/>
              </w:rPr>
              <w:t xml:space="preserve"> </w:t>
            </w:r>
            <w:r w:rsidRPr="005A54B6">
              <w:rPr>
                <w:rFonts w:ascii="Book Antiqua" w:eastAsia="Times New Roman" w:hAnsi="Book Antiqua" w:cstheme="majorBidi"/>
                <w:color w:val="000000"/>
              </w:rPr>
              <w:t>±</w:t>
            </w:r>
            <w:r w:rsidR="00733A3C">
              <w:rPr>
                <w:rFonts w:ascii="Book Antiqua" w:eastAsia="Times New Roman" w:hAnsi="Book Antiqua" w:cstheme="majorBidi"/>
                <w:color w:val="000000"/>
              </w:rPr>
              <w:t xml:space="preserve"> </w:t>
            </w:r>
            <w:r w:rsidRPr="005A54B6">
              <w:rPr>
                <w:rFonts w:ascii="Book Antiqua" w:eastAsia="Times New Roman" w:hAnsi="Book Antiqua" w:cstheme="majorBidi"/>
                <w:color w:val="000000"/>
              </w:rPr>
              <w:t>0.05</w:t>
            </w:r>
          </w:p>
        </w:tc>
      </w:tr>
      <w:tr w:rsidR="005A54B6" w:rsidRPr="005A54B6" w14:paraId="52EC4A74" w14:textId="77777777" w:rsidTr="00733A3C">
        <w:tc>
          <w:tcPr>
            <w:tcW w:w="9576" w:type="dxa"/>
            <w:gridSpan w:val="5"/>
            <w:shd w:val="clear" w:color="auto" w:fill="auto"/>
            <w:noWrap/>
            <w:hideMark/>
          </w:tcPr>
          <w:p w14:paraId="5F7CD460" w14:textId="77777777"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Sulfated BA</w:t>
            </w:r>
          </w:p>
        </w:tc>
      </w:tr>
      <w:tr w:rsidR="005A54B6" w:rsidRPr="005A54B6" w14:paraId="2D169E33" w14:textId="77777777" w:rsidTr="00733A3C">
        <w:tc>
          <w:tcPr>
            <w:tcW w:w="2235" w:type="dxa"/>
            <w:shd w:val="clear" w:color="auto" w:fill="auto"/>
            <w:noWrap/>
            <w:hideMark/>
          </w:tcPr>
          <w:p w14:paraId="4DF12D57" w14:textId="77777777" w:rsidR="005A54B6" w:rsidRPr="00733A3C" w:rsidRDefault="005A54B6" w:rsidP="00733A3C">
            <w:pPr>
              <w:spacing w:line="360" w:lineRule="auto"/>
              <w:ind w:firstLineChars="100" w:firstLine="240"/>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LCA</w:t>
            </w:r>
          </w:p>
        </w:tc>
        <w:tc>
          <w:tcPr>
            <w:tcW w:w="1914" w:type="dxa"/>
            <w:shd w:val="clear" w:color="auto" w:fill="auto"/>
            <w:noWrap/>
            <w:hideMark/>
          </w:tcPr>
          <w:p w14:paraId="38653D58" w14:textId="07D58EBE"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0.010</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0.00</w:t>
            </w:r>
          </w:p>
        </w:tc>
        <w:tc>
          <w:tcPr>
            <w:tcW w:w="1611" w:type="dxa"/>
            <w:shd w:val="clear" w:color="auto" w:fill="auto"/>
            <w:noWrap/>
            <w:hideMark/>
          </w:tcPr>
          <w:p w14:paraId="1EEF3189" w14:textId="2ADF79C6"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0.780</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0.04</w:t>
            </w:r>
          </w:p>
        </w:tc>
        <w:tc>
          <w:tcPr>
            <w:tcW w:w="1908" w:type="dxa"/>
            <w:shd w:val="clear" w:color="auto" w:fill="auto"/>
            <w:noWrap/>
            <w:hideMark/>
          </w:tcPr>
          <w:p w14:paraId="594C2312" w14:textId="3470BCE6"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0.220</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0.01</w:t>
            </w:r>
          </w:p>
        </w:tc>
        <w:tc>
          <w:tcPr>
            <w:tcW w:w="1908" w:type="dxa"/>
            <w:shd w:val="clear" w:color="auto" w:fill="auto"/>
            <w:noWrap/>
            <w:hideMark/>
          </w:tcPr>
          <w:p w14:paraId="58EA3C42" w14:textId="5F31AFF8"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1.010</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0.05</w:t>
            </w:r>
          </w:p>
        </w:tc>
      </w:tr>
      <w:tr w:rsidR="005A54B6" w:rsidRPr="005A54B6" w14:paraId="4EA177AB" w14:textId="77777777" w:rsidTr="00733A3C">
        <w:tc>
          <w:tcPr>
            <w:tcW w:w="2235" w:type="dxa"/>
            <w:shd w:val="clear" w:color="auto" w:fill="auto"/>
            <w:noWrap/>
            <w:hideMark/>
          </w:tcPr>
          <w:p w14:paraId="57BFC56B" w14:textId="77777777" w:rsidR="005A54B6" w:rsidRPr="00733A3C" w:rsidRDefault="005A54B6" w:rsidP="00733A3C">
            <w:pPr>
              <w:spacing w:line="360" w:lineRule="auto"/>
              <w:ind w:firstLineChars="100" w:firstLine="240"/>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UDCA</w:t>
            </w:r>
          </w:p>
        </w:tc>
        <w:tc>
          <w:tcPr>
            <w:tcW w:w="1914" w:type="dxa"/>
            <w:shd w:val="clear" w:color="auto" w:fill="auto"/>
            <w:noWrap/>
            <w:hideMark/>
          </w:tcPr>
          <w:p w14:paraId="7305913B" w14:textId="58647711"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0.450</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0.02</w:t>
            </w:r>
          </w:p>
        </w:tc>
        <w:tc>
          <w:tcPr>
            <w:tcW w:w="1611" w:type="dxa"/>
            <w:shd w:val="clear" w:color="auto" w:fill="auto"/>
            <w:noWrap/>
            <w:hideMark/>
          </w:tcPr>
          <w:p w14:paraId="37A16BD6" w14:textId="4EB11BA2"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1.040</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0.05</w:t>
            </w:r>
          </w:p>
        </w:tc>
        <w:tc>
          <w:tcPr>
            <w:tcW w:w="1908" w:type="dxa"/>
            <w:shd w:val="clear" w:color="auto" w:fill="auto"/>
            <w:noWrap/>
            <w:hideMark/>
          </w:tcPr>
          <w:p w14:paraId="46B2BDB2" w14:textId="28B3EAA1"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0.030</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0.00</w:t>
            </w:r>
          </w:p>
        </w:tc>
        <w:tc>
          <w:tcPr>
            <w:tcW w:w="1908" w:type="dxa"/>
            <w:shd w:val="clear" w:color="auto" w:fill="auto"/>
            <w:noWrap/>
            <w:hideMark/>
          </w:tcPr>
          <w:p w14:paraId="52241E0B" w14:textId="6A6FB901"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1.520</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0.07</w:t>
            </w:r>
          </w:p>
        </w:tc>
      </w:tr>
      <w:tr w:rsidR="005A54B6" w:rsidRPr="005A54B6" w14:paraId="59CF5EC6" w14:textId="77777777" w:rsidTr="00733A3C">
        <w:tc>
          <w:tcPr>
            <w:tcW w:w="2235" w:type="dxa"/>
            <w:shd w:val="clear" w:color="auto" w:fill="auto"/>
            <w:noWrap/>
            <w:hideMark/>
          </w:tcPr>
          <w:p w14:paraId="2378B5A3" w14:textId="77777777" w:rsidR="005A54B6" w:rsidRPr="00733A3C" w:rsidRDefault="005A54B6" w:rsidP="00733A3C">
            <w:pPr>
              <w:spacing w:line="360" w:lineRule="auto"/>
              <w:ind w:firstLineChars="100" w:firstLine="240"/>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CDCA</w:t>
            </w:r>
          </w:p>
        </w:tc>
        <w:tc>
          <w:tcPr>
            <w:tcW w:w="1914" w:type="dxa"/>
            <w:shd w:val="clear" w:color="auto" w:fill="auto"/>
            <w:noWrap/>
            <w:hideMark/>
          </w:tcPr>
          <w:p w14:paraId="68DCF1DF" w14:textId="16E18CF8"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0.070</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0.01</w:t>
            </w:r>
          </w:p>
        </w:tc>
        <w:tc>
          <w:tcPr>
            <w:tcW w:w="1611" w:type="dxa"/>
            <w:shd w:val="clear" w:color="auto" w:fill="auto"/>
            <w:noWrap/>
            <w:hideMark/>
          </w:tcPr>
          <w:p w14:paraId="7F37F909" w14:textId="318D76B6"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2.380</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0.13</w:t>
            </w:r>
          </w:p>
        </w:tc>
        <w:tc>
          <w:tcPr>
            <w:tcW w:w="1908" w:type="dxa"/>
            <w:shd w:val="clear" w:color="auto" w:fill="auto"/>
            <w:noWrap/>
            <w:hideMark/>
          </w:tcPr>
          <w:p w14:paraId="2159C63B" w14:textId="51478F9B"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0.060</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0.00</w:t>
            </w:r>
          </w:p>
        </w:tc>
        <w:tc>
          <w:tcPr>
            <w:tcW w:w="1908" w:type="dxa"/>
            <w:shd w:val="clear" w:color="auto" w:fill="auto"/>
            <w:noWrap/>
            <w:hideMark/>
          </w:tcPr>
          <w:p w14:paraId="0C1697EF" w14:textId="73B89F6D"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2.510</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0.13</w:t>
            </w:r>
          </w:p>
        </w:tc>
      </w:tr>
      <w:tr w:rsidR="005A54B6" w:rsidRPr="005A54B6" w14:paraId="6FF1A5C2" w14:textId="77777777" w:rsidTr="00733A3C">
        <w:tc>
          <w:tcPr>
            <w:tcW w:w="2235" w:type="dxa"/>
            <w:shd w:val="clear" w:color="auto" w:fill="auto"/>
            <w:noWrap/>
            <w:hideMark/>
          </w:tcPr>
          <w:p w14:paraId="0373BF8E" w14:textId="77777777" w:rsidR="005A54B6" w:rsidRPr="00733A3C" w:rsidRDefault="005A54B6" w:rsidP="00733A3C">
            <w:pPr>
              <w:spacing w:line="360" w:lineRule="auto"/>
              <w:ind w:firstLineChars="100" w:firstLine="240"/>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DCA</w:t>
            </w:r>
          </w:p>
        </w:tc>
        <w:tc>
          <w:tcPr>
            <w:tcW w:w="1914" w:type="dxa"/>
            <w:shd w:val="clear" w:color="auto" w:fill="auto"/>
            <w:noWrap/>
            <w:hideMark/>
          </w:tcPr>
          <w:p w14:paraId="0A88541A" w14:textId="54F94B42"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0.010</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0.00</w:t>
            </w:r>
          </w:p>
        </w:tc>
        <w:tc>
          <w:tcPr>
            <w:tcW w:w="1611" w:type="dxa"/>
            <w:shd w:val="clear" w:color="auto" w:fill="auto"/>
            <w:noWrap/>
            <w:hideMark/>
          </w:tcPr>
          <w:p w14:paraId="2B0F0EB0" w14:textId="5A08E82C"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2.900</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0.14</w:t>
            </w:r>
          </w:p>
        </w:tc>
        <w:tc>
          <w:tcPr>
            <w:tcW w:w="1908" w:type="dxa"/>
            <w:shd w:val="clear" w:color="auto" w:fill="auto"/>
            <w:noWrap/>
            <w:hideMark/>
          </w:tcPr>
          <w:p w14:paraId="7BB333FA" w14:textId="27895E42"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0.220</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0.02</w:t>
            </w:r>
          </w:p>
        </w:tc>
        <w:tc>
          <w:tcPr>
            <w:tcW w:w="1908" w:type="dxa"/>
            <w:shd w:val="clear" w:color="auto" w:fill="auto"/>
            <w:noWrap/>
            <w:hideMark/>
          </w:tcPr>
          <w:p w14:paraId="24DDE6F2" w14:textId="198CE503"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3.130</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0.16</w:t>
            </w:r>
          </w:p>
        </w:tc>
      </w:tr>
      <w:tr w:rsidR="005A54B6" w:rsidRPr="005A54B6" w14:paraId="1404407A" w14:textId="77777777" w:rsidTr="00733A3C">
        <w:tc>
          <w:tcPr>
            <w:tcW w:w="2235" w:type="dxa"/>
            <w:shd w:val="clear" w:color="auto" w:fill="auto"/>
            <w:noWrap/>
            <w:hideMark/>
          </w:tcPr>
          <w:p w14:paraId="2470E722" w14:textId="77777777" w:rsidR="005A54B6" w:rsidRPr="00733A3C" w:rsidRDefault="005A54B6" w:rsidP="00733A3C">
            <w:pPr>
              <w:spacing w:line="360" w:lineRule="auto"/>
              <w:ind w:firstLineChars="100" w:firstLine="240"/>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CA</w:t>
            </w:r>
          </w:p>
        </w:tc>
        <w:tc>
          <w:tcPr>
            <w:tcW w:w="1914" w:type="dxa"/>
            <w:shd w:val="clear" w:color="auto" w:fill="auto"/>
            <w:noWrap/>
            <w:hideMark/>
          </w:tcPr>
          <w:p w14:paraId="1A5FCD4F" w14:textId="0DA2D810"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0.004</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0.00</w:t>
            </w:r>
          </w:p>
        </w:tc>
        <w:tc>
          <w:tcPr>
            <w:tcW w:w="1611" w:type="dxa"/>
            <w:shd w:val="clear" w:color="auto" w:fill="auto"/>
            <w:noWrap/>
            <w:hideMark/>
          </w:tcPr>
          <w:p w14:paraId="68540DE3" w14:textId="22D94EB4"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0.056</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0.01</w:t>
            </w:r>
          </w:p>
        </w:tc>
        <w:tc>
          <w:tcPr>
            <w:tcW w:w="1908" w:type="dxa"/>
            <w:shd w:val="clear" w:color="auto" w:fill="auto"/>
            <w:noWrap/>
            <w:hideMark/>
          </w:tcPr>
          <w:p w14:paraId="7BA5B486" w14:textId="6487D69A"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0.126</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0.01</w:t>
            </w:r>
          </w:p>
        </w:tc>
        <w:tc>
          <w:tcPr>
            <w:tcW w:w="1908" w:type="dxa"/>
            <w:shd w:val="clear" w:color="auto" w:fill="auto"/>
            <w:noWrap/>
            <w:hideMark/>
          </w:tcPr>
          <w:p w14:paraId="1F0B6A93" w14:textId="55BC1F20"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0.190</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0.01</w:t>
            </w:r>
          </w:p>
        </w:tc>
      </w:tr>
      <w:tr w:rsidR="005A54B6" w:rsidRPr="005A54B6" w14:paraId="50EDCE11" w14:textId="77777777" w:rsidTr="00BD50E0">
        <w:tc>
          <w:tcPr>
            <w:tcW w:w="2235" w:type="dxa"/>
            <w:shd w:val="clear" w:color="auto" w:fill="auto"/>
            <w:noWrap/>
            <w:hideMark/>
          </w:tcPr>
          <w:p w14:paraId="022A4F35" w14:textId="77777777" w:rsidR="005A54B6" w:rsidRPr="00733A3C" w:rsidRDefault="005A54B6" w:rsidP="00733A3C">
            <w:pPr>
              <w:spacing w:line="360" w:lineRule="auto"/>
              <w:ind w:firstLineChars="100" w:firstLine="240"/>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Total sulfated</w:t>
            </w:r>
          </w:p>
        </w:tc>
        <w:tc>
          <w:tcPr>
            <w:tcW w:w="1914" w:type="dxa"/>
            <w:shd w:val="clear" w:color="auto" w:fill="auto"/>
            <w:noWrap/>
            <w:hideMark/>
          </w:tcPr>
          <w:p w14:paraId="2C2D514A" w14:textId="46217896"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0.535</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0.03</w:t>
            </w:r>
          </w:p>
        </w:tc>
        <w:tc>
          <w:tcPr>
            <w:tcW w:w="1611" w:type="dxa"/>
            <w:shd w:val="clear" w:color="auto" w:fill="auto"/>
            <w:noWrap/>
            <w:hideMark/>
          </w:tcPr>
          <w:p w14:paraId="61943DBA" w14:textId="7CCEB58B"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7.170</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0.28</w:t>
            </w:r>
          </w:p>
        </w:tc>
        <w:tc>
          <w:tcPr>
            <w:tcW w:w="1908" w:type="dxa"/>
            <w:shd w:val="clear" w:color="auto" w:fill="auto"/>
            <w:noWrap/>
            <w:hideMark/>
          </w:tcPr>
          <w:p w14:paraId="0F11021B" w14:textId="32D3989A"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0.650</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0.03</w:t>
            </w:r>
          </w:p>
        </w:tc>
        <w:tc>
          <w:tcPr>
            <w:tcW w:w="1908" w:type="dxa"/>
            <w:shd w:val="clear" w:color="auto" w:fill="auto"/>
            <w:noWrap/>
            <w:hideMark/>
          </w:tcPr>
          <w:p w14:paraId="1A8A911D" w14:textId="66F2A87E"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8.350</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0.31</w:t>
            </w:r>
          </w:p>
        </w:tc>
      </w:tr>
      <w:tr w:rsidR="005A54B6" w:rsidRPr="005A54B6" w14:paraId="55B274F1" w14:textId="77777777" w:rsidTr="00BD50E0">
        <w:tc>
          <w:tcPr>
            <w:tcW w:w="2235" w:type="dxa"/>
            <w:shd w:val="clear" w:color="auto" w:fill="auto"/>
            <w:noWrap/>
            <w:hideMark/>
          </w:tcPr>
          <w:p w14:paraId="4E07356C" w14:textId="77777777" w:rsidR="005A54B6" w:rsidRPr="00733A3C" w:rsidRDefault="005A54B6" w:rsidP="00733A3C">
            <w:pPr>
              <w:spacing w:line="360" w:lineRule="auto"/>
              <w:ind w:firstLineChars="100" w:firstLine="240"/>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Overall total</w:t>
            </w:r>
          </w:p>
        </w:tc>
        <w:tc>
          <w:tcPr>
            <w:tcW w:w="1914" w:type="dxa"/>
            <w:shd w:val="clear" w:color="auto" w:fill="auto"/>
            <w:noWrap/>
            <w:hideMark/>
          </w:tcPr>
          <w:p w14:paraId="05994282" w14:textId="02D90F78"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1.000</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0.05</w:t>
            </w:r>
          </w:p>
        </w:tc>
        <w:tc>
          <w:tcPr>
            <w:tcW w:w="1611" w:type="dxa"/>
            <w:shd w:val="clear" w:color="auto" w:fill="auto"/>
            <w:noWrap/>
            <w:hideMark/>
          </w:tcPr>
          <w:p w14:paraId="639939A2" w14:textId="3116598F"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7.590</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0.29</w:t>
            </w:r>
          </w:p>
        </w:tc>
        <w:tc>
          <w:tcPr>
            <w:tcW w:w="1908" w:type="dxa"/>
            <w:shd w:val="clear" w:color="auto" w:fill="auto"/>
            <w:noWrap/>
            <w:hideMark/>
          </w:tcPr>
          <w:p w14:paraId="0844F5D7" w14:textId="4F4E14E7"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0.710</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0.03</w:t>
            </w:r>
          </w:p>
        </w:tc>
        <w:tc>
          <w:tcPr>
            <w:tcW w:w="1908" w:type="dxa"/>
            <w:shd w:val="clear" w:color="auto" w:fill="auto"/>
            <w:noWrap/>
            <w:hideMark/>
          </w:tcPr>
          <w:p w14:paraId="5897E17E" w14:textId="7E76CA24"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9.300</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0.33</w:t>
            </w:r>
          </w:p>
        </w:tc>
      </w:tr>
      <w:tr w:rsidR="005A54B6" w:rsidRPr="005A54B6" w14:paraId="54A9E480" w14:textId="77777777" w:rsidTr="00BD50E0">
        <w:tc>
          <w:tcPr>
            <w:tcW w:w="9576" w:type="dxa"/>
            <w:gridSpan w:val="5"/>
            <w:shd w:val="clear" w:color="auto" w:fill="auto"/>
            <w:noWrap/>
            <w:hideMark/>
          </w:tcPr>
          <w:p w14:paraId="3A3D170B" w14:textId="77777777" w:rsidR="005A54B6" w:rsidRPr="005A54B6" w:rsidRDefault="005A54B6" w:rsidP="00733A3C">
            <w:pPr>
              <w:spacing w:line="360" w:lineRule="auto"/>
              <w:jc w:val="both"/>
              <w:rPr>
                <w:rFonts w:ascii="Book Antiqua" w:eastAsia="Times New Roman" w:hAnsi="Book Antiqua" w:cstheme="majorBidi"/>
                <w:color w:val="000000"/>
              </w:rPr>
            </w:pPr>
            <w:r w:rsidRPr="005A54B6">
              <w:rPr>
                <w:rFonts w:ascii="Book Antiqua" w:eastAsia="Times New Roman" w:hAnsi="Book Antiqua" w:cstheme="majorBidi"/>
                <w:b/>
                <w:bCs/>
                <w:color w:val="000000"/>
              </w:rPr>
              <w:t>Patients</w:t>
            </w:r>
          </w:p>
        </w:tc>
      </w:tr>
      <w:tr w:rsidR="005A54B6" w:rsidRPr="005A54B6" w14:paraId="3AE6B8CB" w14:textId="77777777" w:rsidTr="00BD50E0">
        <w:tc>
          <w:tcPr>
            <w:tcW w:w="9576" w:type="dxa"/>
            <w:gridSpan w:val="5"/>
            <w:shd w:val="clear" w:color="auto" w:fill="auto"/>
            <w:noWrap/>
            <w:hideMark/>
          </w:tcPr>
          <w:p w14:paraId="14AFE4BC" w14:textId="77777777" w:rsidR="005A54B6" w:rsidRPr="00733A3C" w:rsidRDefault="005A54B6" w:rsidP="00733A3C">
            <w:pPr>
              <w:spacing w:line="360" w:lineRule="auto"/>
              <w:jc w:val="both"/>
              <w:rPr>
                <w:rFonts w:ascii="Book Antiqua" w:eastAsia="Times New Roman" w:hAnsi="Book Antiqua" w:cstheme="majorBidi"/>
                <w:bCs/>
                <w:color w:val="000000"/>
              </w:rPr>
            </w:pPr>
            <w:proofErr w:type="spellStart"/>
            <w:r w:rsidRPr="00733A3C">
              <w:rPr>
                <w:rFonts w:ascii="Book Antiqua" w:eastAsia="Times New Roman" w:hAnsi="Book Antiqua" w:cstheme="majorBidi"/>
                <w:bCs/>
                <w:color w:val="000000"/>
              </w:rPr>
              <w:t>Unsulfated</w:t>
            </w:r>
            <w:proofErr w:type="spellEnd"/>
            <w:r w:rsidRPr="00733A3C">
              <w:rPr>
                <w:rFonts w:ascii="Book Antiqua" w:eastAsia="Times New Roman" w:hAnsi="Book Antiqua" w:cstheme="majorBidi"/>
                <w:bCs/>
                <w:color w:val="000000"/>
              </w:rPr>
              <w:t xml:space="preserve"> BA</w:t>
            </w:r>
          </w:p>
        </w:tc>
      </w:tr>
      <w:tr w:rsidR="005A54B6" w:rsidRPr="005A54B6" w14:paraId="42B7C0EE" w14:textId="77777777" w:rsidTr="00733A3C">
        <w:tc>
          <w:tcPr>
            <w:tcW w:w="2235" w:type="dxa"/>
            <w:shd w:val="clear" w:color="auto" w:fill="auto"/>
            <w:noWrap/>
            <w:hideMark/>
          </w:tcPr>
          <w:p w14:paraId="404C1BF0" w14:textId="77777777" w:rsidR="005A54B6" w:rsidRPr="00733A3C" w:rsidRDefault="005A54B6" w:rsidP="00733A3C">
            <w:pPr>
              <w:spacing w:line="360" w:lineRule="auto"/>
              <w:ind w:firstLineChars="100" w:firstLine="240"/>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LCA</w:t>
            </w:r>
          </w:p>
        </w:tc>
        <w:tc>
          <w:tcPr>
            <w:tcW w:w="1914" w:type="dxa"/>
            <w:shd w:val="clear" w:color="auto" w:fill="auto"/>
            <w:noWrap/>
            <w:hideMark/>
          </w:tcPr>
          <w:p w14:paraId="42D89802" w14:textId="098A8076"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0.004</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0.00</w:t>
            </w:r>
          </w:p>
        </w:tc>
        <w:tc>
          <w:tcPr>
            <w:tcW w:w="1611" w:type="dxa"/>
            <w:shd w:val="clear" w:color="auto" w:fill="auto"/>
            <w:noWrap/>
            <w:hideMark/>
          </w:tcPr>
          <w:p w14:paraId="0A4C6C0E" w14:textId="51E15F3F"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0.001</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0.00</w:t>
            </w:r>
          </w:p>
        </w:tc>
        <w:tc>
          <w:tcPr>
            <w:tcW w:w="1908" w:type="dxa"/>
            <w:shd w:val="clear" w:color="auto" w:fill="auto"/>
            <w:noWrap/>
            <w:hideMark/>
          </w:tcPr>
          <w:p w14:paraId="30DA1B12" w14:textId="2D1B9B8D"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0.0001</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0.00</w:t>
            </w:r>
          </w:p>
        </w:tc>
        <w:tc>
          <w:tcPr>
            <w:tcW w:w="1908" w:type="dxa"/>
            <w:shd w:val="clear" w:color="auto" w:fill="auto"/>
            <w:noWrap/>
            <w:hideMark/>
          </w:tcPr>
          <w:p w14:paraId="3A4D4E0B" w14:textId="67122DFC"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0.005</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0.00</w:t>
            </w:r>
          </w:p>
        </w:tc>
      </w:tr>
      <w:tr w:rsidR="005A54B6" w:rsidRPr="005A54B6" w14:paraId="785EA8CF" w14:textId="77777777" w:rsidTr="00733A3C">
        <w:tc>
          <w:tcPr>
            <w:tcW w:w="2235" w:type="dxa"/>
            <w:shd w:val="clear" w:color="auto" w:fill="auto"/>
            <w:noWrap/>
            <w:hideMark/>
          </w:tcPr>
          <w:p w14:paraId="1E714880" w14:textId="77777777" w:rsidR="005A54B6" w:rsidRPr="00733A3C" w:rsidRDefault="005A54B6" w:rsidP="00733A3C">
            <w:pPr>
              <w:spacing w:line="360" w:lineRule="auto"/>
              <w:ind w:firstLineChars="100" w:firstLine="240"/>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UDCA</w:t>
            </w:r>
          </w:p>
        </w:tc>
        <w:tc>
          <w:tcPr>
            <w:tcW w:w="1914" w:type="dxa"/>
            <w:shd w:val="clear" w:color="auto" w:fill="auto"/>
            <w:noWrap/>
            <w:hideMark/>
          </w:tcPr>
          <w:p w14:paraId="7AF70866" w14:textId="37414C62"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0.079</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0.03</w:t>
            </w:r>
          </w:p>
        </w:tc>
        <w:tc>
          <w:tcPr>
            <w:tcW w:w="1611" w:type="dxa"/>
            <w:shd w:val="clear" w:color="auto" w:fill="auto"/>
            <w:noWrap/>
            <w:hideMark/>
          </w:tcPr>
          <w:p w14:paraId="720A3035" w14:textId="4E2EF76F"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0.410</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0.17</w:t>
            </w:r>
          </w:p>
        </w:tc>
        <w:tc>
          <w:tcPr>
            <w:tcW w:w="1908" w:type="dxa"/>
            <w:shd w:val="clear" w:color="auto" w:fill="auto"/>
            <w:noWrap/>
            <w:hideMark/>
          </w:tcPr>
          <w:p w14:paraId="0BE8448A" w14:textId="72C5197B"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0.012</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0.00</w:t>
            </w:r>
          </w:p>
        </w:tc>
        <w:tc>
          <w:tcPr>
            <w:tcW w:w="1908" w:type="dxa"/>
            <w:shd w:val="clear" w:color="auto" w:fill="auto"/>
            <w:noWrap/>
            <w:hideMark/>
          </w:tcPr>
          <w:p w14:paraId="689A092B" w14:textId="6FF9AFB5"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0.500</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0.21</w:t>
            </w:r>
          </w:p>
        </w:tc>
      </w:tr>
      <w:tr w:rsidR="005A54B6" w:rsidRPr="005A54B6" w14:paraId="1FB5CD57" w14:textId="77777777" w:rsidTr="00733A3C">
        <w:tc>
          <w:tcPr>
            <w:tcW w:w="2235" w:type="dxa"/>
            <w:shd w:val="clear" w:color="auto" w:fill="auto"/>
            <w:noWrap/>
            <w:hideMark/>
          </w:tcPr>
          <w:p w14:paraId="627F0682" w14:textId="77777777" w:rsidR="005A54B6" w:rsidRPr="00733A3C" w:rsidRDefault="005A54B6" w:rsidP="00733A3C">
            <w:pPr>
              <w:spacing w:line="360" w:lineRule="auto"/>
              <w:ind w:firstLineChars="100" w:firstLine="240"/>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CDCA</w:t>
            </w:r>
          </w:p>
        </w:tc>
        <w:tc>
          <w:tcPr>
            <w:tcW w:w="1914" w:type="dxa"/>
            <w:shd w:val="clear" w:color="auto" w:fill="auto"/>
            <w:noWrap/>
            <w:hideMark/>
          </w:tcPr>
          <w:p w14:paraId="3E298610" w14:textId="565D869E"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0.020</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0.00</w:t>
            </w:r>
          </w:p>
        </w:tc>
        <w:tc>
          <w:tcPr>
            <w:tcW w:w="1611" w:type="dxa"/>
            <w:shd w:val="clear" w:color="auto" w:fill="auto"/>
            <w:noWrap/>
            <w:hideMark/>
          </w:tcPr>
          <w:p w14:paraId="5A08EFAC" w14:textId="06011E8D"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0.090</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0.01</w:t>
            </w:r>
          </w:p>
        </w:tc>
        <w:tc>
          <w:tcPr>
            <w:tcW w:w="1908" w:type="dxa"/>
            <w:shd w:val="clear" w:color="auto" w:fill="auto"/>
            <w:noWrap/>
            <w:hideMark/>
          </w:tcPr>
          <w:p w14:paraId="23DF8DDA" w14:textId="710583C3"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0.100</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0.02</w:t>
            </w:r>
          </w:p>
        </w:tc>
        <w:tc>
          <w:tcPr>
            <w:tcW w:w="1908" w:type="dxa"/>
            <w:shd w:val="clear" w:color="auto" w:fill="auto"/>
            <w:noWrap/>
            <w:hideMark/>
          </w:tcPr>
          <w:p w14:paraId="52519B0B" w14:textId="582EEB14"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0.210</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0.03</w:t>
            </w:r>
          </w:p>
        </w:tc>
      </w:tr>
      <w:tr w:rsidR="005A54B6" w:rsidRPr="005A54B6" w14:paraId="5C311834" w14:textId="77777777" w:rsidTr="00733A3C">
        <w:tc>
          <w:tcPr>
            <w:tcW w:w="2235" w:type="dxa"/>
            <w:shd w:val="clear" w:color="auto" w:fill="auto"/>
            <w:noWrap/>
            <w:hideMark/>
          </w:tcPr>
          <w:p w14:paraId="1C933C01" w14:textId="77777777" w:rsidR="005A54B6" w:rsidRPr="00733A3C" w:rsidRDefault="005A54B6" w:rsidP="00733A3C">
            <w:pPr>
              <w:spacing w:line="360" w:lineRule="auto"/>
              <w:ind w:firstLineChars="100" w:firstLine="240"/>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lastRenderedPageBreak/>
              <w:t>DCA</w:t>
            </w:r>
          </w:p>
        </w:tc>
        <w:tc>
          <w:tcPr>
            <w:tcW w:w="1914" w:type="dxa"/>
            <w:shd w:val="clear" w:color="auto" w:fill="auto"/>
            <w:noWrap/>
            <w:hideMark/>
          </w:tcPr>
          <w:p w14:paraId="5771AB15" w14:textId="3C870B61"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0.040</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0.00</w:t>
            </w:r>
          </w:p>
        </w:tc>
        <w:tc>
          <w:tcPr>
            <w:tcW w:w="1611" w:type="dxa"/>
            <w:shd w:val="clear" w:color="auto" w:fill="auto"/>
            <w:noWrap/>
            <w:hideMark/>
          </w:tcPr>
          <w:p w14:paraId="3EBD31BA" w14:textId="67A859EE"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0.040</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0.00</w:t>
            </w:r>
          </w:p>
        </w:tc>
        <w:tc>
          <w:tcPr>
            <w:tcW w:w="1908" w:type="dxa"/>
            <w:shd w:val="clear" w:color="auto" w:fill="auto"/>
            <w:noWrap/>
            <w:hideMark/>
          </w:tcPr>
          <w:p w14:paraId="7B297207" w14:textId="49AC8A54"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0.010</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0.00</w:t>
            </w:r>
          </w:p>
        </w:tc>
        <w:tc>
          <w:tcPr>
            <w:tcW w:w="1908" w:type="dxa"/>
            <w:shd w:val="clear" w:color="auto" w:fill="auto"/>
            <w:noWrap/>
            <w:hideMark/>
          </w:tcPr>
          <w:p w14:paraId="00085EFF" w14:textId="7E41A248"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0.090</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0.01</w:t>
            </w:r>
          </w:p>
        </w:tc>
      </w:tr>
      <w:tr w:rsidR="005A54B6" w:rsidRPr="005A54B6" w14:paraId="27E06FEC" w14:textId="77777777" w:rsidTr="00733A3C">
        <w:tc>
          <w:tcPr>
            <w:tcW w:w="2235" w:type="dxa"/>
            <w:shd w:val="clear" w:color="auto" w:fill="auto"/>
            <w:noWrap/>
            <w:hideMark/>
          </w:tcPr>
          <w:p w14:paraId="627A6C3D" w14:textId="77777777" w:rsidR="005A54B6" w:rsidRPr="00733A3C" w:rsidRDefault="005A54B6" w:rsidP="00733A3C">
            <w:pPr>
              <w:spacing w:line="360" w:lineRule="auto"/>
              <w:ind w:firstLineChars="100" w:firstLine="240"/>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HDCA</w:t>
            </w:r>
          </w:p>
        </w:tc>
        <w:tc>
          <w:tcPr>
            <w:tcW w:w="1914" w:type="dxa"/>
            <w:shd w:val="clear" w:color="auto" w:fill="auto"/>
            <w:noWrap/>
            <w:hideMark/>
          </w:tcPr>
          <w:p w14:paraId="0D97567A" w14:textId="724031EB"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0.010</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0.00</w:t>
            </w:r>
          </w:p>
        </w:tc>
        <w:tc>
          <w:tcPr>
            <w:tcW w:w="1611" w:type="dxa"/>
            <w:shd w:val="clear" w:color="auto" w:fill="auto"/>
            <w:noWrap/>
            <w:hideMark/>
          </w:tcPr>
          <w:p w14:paraId="01DD3288" w14:textId="4715C3E6"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0.00</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0.00</w:t>
            </w:r>
          </w:p>
        </w:tc>
        <w:tc>
          <w:tcPr>
            <w:tcW w:w="1908" w:type="dxa"/>
            <w:shd w:val="clear" w:color="auto" w:fill="auto"/>
            <w:noWrap/>
            <w:hideMark/>
          </w:tcPr>
          <w:p w14:paraId="1DE84554" w14:textId="77777777"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ND</w:t>
            </w:r>
          </w:p>
        </w:tc>
        <w:tc>
          <w:tcPr>
            <w:tcW w:w="1908" w:type="dxa"/>
            <w:shd w:val="clear" w:color="auto" w:fill="auto"/>
            <w:noWrap/>
            <w:hideMark/>
          </w:tcPr>
          <w:p w14:paraId="72B86AA7" w14:textId="6CB26833"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0.010</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0.00</w:t>
            </w:r>
          </w:p>
        </w:tc>
      </w:tr>
      <w:tr w:rsidR="005A54B6" w:rsidRPr="005A54B6" w14:paraId="34E5924B" w14:textId="77777777" w:rsidTr="00733A3C">
        <w:tc>
          <w:tcPr>
            <w:tcW w:w="2235" w:type="dxa"/>
            <w:shd w:val="clear" w:color="auto" w:fill="auto"/>
            <w:noWrap/>
            <w:hideMark/>
          </w:tcPr>
          <w:p w14:paraId="68326FE6" w14:textId="77777777" w:rsidR="005A54B6" w:rsidRPr="00733A3C" w:rsidRDefault="005A54B6" w:rsidP="00733A3C">
            <w:pPr>
              <w:spacing w:line="360" w:lineRule="auto"/>
              <w:ind w:firstLineChars="100" w:firstLine="240"/>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MDCA</w:t>
            </w:r>
          </w:p>
        </w:tc>
        <w:tc>
          <w:tcPr>
            <w:tcW w:w="1914" w:type="dxa"/>
            <w:shd w:val="clear" w:color="auto" w:fill="auto"/>
            <w:noWrap/>
            <w:hideMark/>
          </w:tcPr>
          <w:p w14:paraId="71FBA91D" w14:textId="4A2DDB1E"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0.050</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0.01</w:t>
            </w:r>
          </w:p>
        </w:tc>
        <w:tc>
          <w:tcPr>
            <w:tcW w:w="1611" w:type="dxa"/>
            <w:shd w:val="clear" w:color="auto" w:fill="auto"/>
            <w:noWrap/>
            <w:hideMark/>
          </w:tcPr>
          <w:p w14:paraId="5E93A037" w14:textId="77777777"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ND</w:t>
            </w:r>
          </w:p>
        </w:tc>
        <w:tc>
          <w:tcPr>
            <w:tcW w:w="1908" w:type="dxa"/>
            <w:shd w:val="clear" w:color="auto" w:fill="auto"/>
            <w:noWrap/>
            <w:hideMark/>
          </w:tcPr>
          <w:p w14:paraId="6076405C" w14:textId="77777777"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ND</w:t>
            </w:r>
          </w:p>
        </w:tc>
        <w:tc>
          <w:tcPr>
            <w:tcW w:w="1908" w:type="dxa"/>
            <w:shd w:val="clear" w:color="auto" w:fill="auto"/>
            <w:noWrap/>
            <w:hideMark/>
          </w:tcPr>
          <w:p w14:paraId="338FF638" w14:textId="65D962F6"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0.050</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0.01</w:t>
            </w:r>
          </w:p>
        </w:tc>
      </w:tr>
      <w:tr w:rsidR="005A54B6" w:rsidRPr="005A54B6" w14:paraId="06E04452" w14:textId="77777777" w:rsidTr="00733A3C">
        <w:tc>
          <w:tcPr>
            <w:tcW w:w="2235" w:type="dxa"/>
            <w:shd w:val="clear" w:color="auto" w:fill="auto"/>
            <w:noWrap/>
            <w:hideMark/>
          </w:tcPr>
          <w:p w14:paraId="662A19D1" w14:textId="77777777" w:rsidR="005A54B6" w:rsidRPr="00733A3C" w:rsidRDefault="005A54B6" w:rsidP="00733A3C">
            <w:pPr>
              <w:spacing w:line="360" w:lineRule="auto"/>
              <w:ind w:firstLineChars="100" w:firstLine="240"/>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CA</w:t>
            </w:r>
          </w:p>
        </w:tc>
        <w:tc>
          <w:tcPr>
            <w:tcW w:w="1914" w:type="dxa"/>
            <w:shd w:val="clear" w:color="auto" w:fill="auto"/>
            <w:noWrap/>
            <w:hideMark/>
          </w:tcPr>
          <w:p w14:paraId="782D4735" w14:textId="7FE5BE76"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0.240</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0.03</w:t>
            </w:r>
          </w:p>
        </w:tc>
        <w:tc>
          <w:tcPr>
            <w:tcW w:w="1611" w:type="dxa"/>
            <w:shd w:val="clear" w:color="auto" w:fill="auto"/>
            <w:noWrap/>
            <w:hideMark/>
          </w:tcPr>
          <w:p w14:paraId="7C11A5C0" w14:textId="5E570842"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0.550</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0.07</w:t>
            </w:r>
          </w:p>
        </w:tc>
        <w:tc>
          <w:tcPr>
            <w:tcW w:w="1908" w:type="dxa"/>
            <w:shd w:val="clear" w:color="auto" w:fill="auto"/>
            <w:noWrap/>
            <w:hideMark/>
          </w:tcPr>
          <w:p w14:paraId="4C10AD5C" w14:textId="6C29E985"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0.320</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0.08</w:t>
            </w:r>
          </w:p>
        </w:tc>
        <w:tc>
          <w:tcPr>
            <w:tcW w:w="1908" w:type="dxa"/>
            <w:shd w:val="clear" w:color="auto" w:fill="auto"/>
            <w:noWrap/>
            <w:hideMark/>
          </w:tcPr>
          <w:p w14:paraId="36D790F1" w14:textId="7844BFC0"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1.120</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0.14</w:t>
            </w:r>
          </w:p>
        </w:tc>
      </w:tr>
      <w:tr w:rsidR="005A54B6" w:rsidRPr="005A54B6" w14:paraId="225C7AAE" w14:textId="77777777" w:rsidTr="00733A3C">
        <w:tc>
          <w:tcPr>
            <w:tcW w:w="2235" w:type="dxa"/>
            <w:shd w:val="clear" w:color="auto" w:fill="auto"/>
            <w:noWrap/>
            <w:hideMark/>
          </w:tcPr>
          <w:p w14:paraId="64A9BE4D" w14:textId="77777777" w:rsidR="005A54B6" w:rsidRPr="00733A3C" w:rsidRDefault="005A54B6" w:rsidP="00733A3C">
            <w:pPr>
              <w:spacing w:line="360" w:lineRule="auto"/>
              <w:ind w:firstLineChars="100" w:firstLine="240"/>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MCA</w:t>
            </w:r>
          </w:p>
        </w:tc>
        <w:tc>
          <w:tcPr>
            <w:tcW w:w="1914" w:type="dxa"/>
            <w:shd w:val="clear" w:color="auto" w:fill="auto"/>
            <w:noWrap/>
            <w:hideMark/>
          </w:tcPr>
          <w:p w14:paraId="5EF678DF" w14:textId="4B4AC291"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0.120</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0.02</w:t>
            </w:r>
          </w:p>
        </w:tc>
        <w:tc>
          <w:tcPr>
            <w:tcW w:w="1611" w:type="dxa"/>
            <w:shd w:val="clear" w:color="auto" w:fill="auto"/>
            <w:noWrap/>
            <w:hideMark/>
          </w:tcPr>
          <w:p w14:paraId="3087E83E" w14:textId="22BC1AEC"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1.940</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0.29</w:t>
            </w:r>
          </w:p>
        </w:tc>
        <w:tc>
          <w:tcPr>
            <w:tcW w:w="1908" w:type="dxa"/>
            <w:shd w:val="clear" w:color="auto" w:fill="auto"/>
            <w:noWrap/>
            <w:hideMark/>
          </w:tcPr>
          <w:p w14:paraId="68E55535" w14:textId="0AC05073"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0.730</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0.09</w:t>
            </w:r>
          </w:p>
        </w:tc>
        <w:tc>
          <w:tcPr>
            <w:tcW w:w="1908" w:type="dxa"/>
            <w:shd w:val="clear" w:color="auto" w:fill="auto"/>
            <w:noWrap/>
            <w:hideMark/>
          </w:tcPr>
          <w:p w14:paraId="4102C56B" w14:textId="7355AD65"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2.790</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0.34</w:t>
            </w:r>
          </w:p>
        </w:tc>
      </w:tr>
      <w:tr w:rsidR="005A54B6" w:rsidRPr="005A54B6" w14:paraId="00F60363" w14:textId="77777777" w:rsidTr="00733A3C">
        <w:tc>
          <w:tcPr>
            <w:tcW w:w="2235" w:type="dxa"/>
            <w:shd w:val="clear" w:color="auto" w:fill="auto"/>
            <w:noWrap/>
            <w:hideMark/>
          </w:tcPr>
          <w:p w14:paraId="50DB32C3" w14:textId="77777777" w:rsidR="005A54B6" w:rsidRPr="00733A3C" w:rsidRDefault="005A54B6" w:rsidP="00733A3C">
            <w:pPr>
              <w:spacing w:line="360" w:lineRule="auto"/>
              <w:ind w:firstLineChars="100" w:firstLine="240"/>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HCA</w:t>
            </w:r>
          </w:p>
        </w:tc>
        <w:tc>
          <w:tcPr>
            <w:tcW w:w="1914" w:type="dxa"/>
            <w:shd w:val="clear" w:color="auto" w:fill="auto"/>
            <w:noWrap/>
            <w:hideMark/>
          </w:tcPr>
          <w:p w14:paraId="04373C9C" w14:textId="27B9B6ED"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0.010</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0.00</w:t>
            </w:r>
          </w:p>
        </w:tc>
        <w:tc>
          <w:tcPr>
            <w:tcW w:w="1611" w:type="dxa"/>
            <w:shd w:val="clear" w:color="auto" w:fill="auto"/>
            <w:noWrap/>
            <w:hideMark/>
          </w:tcPr>
          <w:p w14:paraId="561CD103" w14:textId="29667B1E"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0.170</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0.02</w:t>
            </w:r>
          </w:p>
        </w:tc>
        <w:tc>
          <w:tcPr>
            <w:tcW w:w="1908" w:type="dxa"/>
            <w:shd w:val="clear" w:color="auto" w:fill="auto"/>
            <w:noWrap/>
            <w:hideMark/>
          </w:tcPr>
          <w:p w14:paraId="2A8B3D9A" w14:textId="05A12E35"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0.090</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0.02</w:t>
            </w:r>
          </w:p>
        </w:tc>
        <w:tc>
          <w:tcPr>
            <w:tcW w:w="1908" w:type="dxa"/>
            <w:shd w:val="clear" w:color="auto" w:fill="auto"/>
            <w:noWrap/>
            <w:hideMark/>
          </w:tcPr>
          <w:p w14:paraId="3AC70ACC" w14:textId="7F74DFC5"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0.270</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0.04</w:t>
            </w:r>
          </w:p>
        </w:tc>
      </w:tr>
      <w:tr w:rsidR="005A54B6" w:rsidRPr="005A54B6" w14:paraId="43E93E6C" w14:textId="77777777" w:rsidTr="00733A3C">
        <w:tc>
          <w:tcPr>
            <w:tcW w:w="2235" w:type="dxa"/>
            <w:shd w:val="clear" w:color="auto" w:fill="auto"/>
            <w:noWrap/>
            <w:hideMark/>
          </w:tcPr>
          <w:p w14:paraId="78ECA72E" w14:textId="5D358493" w:rsidR="005A54B6" w:rsidRPr="00733A3C" w:rsidRDefault="005A54B6" w:rsidP="00733A3C">
            <w:pPr>
              <w:spacing w:line="360" w:lineRule="auto"/>
              <w:ind w:firstLineChars="100" w:firstLine="240"/>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Other BA</w:t>
            </w:r>
            <w:r w:rsidR="00733A3C">
              <w:rPr>
                <w:rFonts w:ascii="Book Antiqua" w:eastAsia="Times New Roman" w:hAnsi="Book Antiqua" w:cstheme="majorBidi"/>
                <w:bCs/>
                <w:color w:val="000000"/>
                <w:vertAlign w:val="superscript"/>
              </w:rPr>
              <w:t>1</w:t>
            </w:r>
          </w:p>
        </w:tc>
        <w:tc>
          <w:tcPr>
            <w:tcW w:w="1914" w:type="dxa"/>
            <w:shd w:val="clear" w:color="auto" w:fill="auto"/>
            <w:noWrap/>
            <w:hideMark/>
          </w:tcPr>
          <w:p w14:paraId="29D69516" w14:textId="3CB37AE8"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0.860</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0.13</w:t>
            </w:r>
          </w:p>
        </w:tc>
        <w:tc>
          <w:tcPr>
            <w:tcW w:w="1611" w:type="dxa"/>
            <w:shd w:val="clear" w:color="auto" w:fill="auto"/>
            <w:noWrap/>
            <w:hideMark/>
          </w:tcPr>
          <w:p w14:paraId="2822384C" w14:textId="7CD2EC16" w:rsidR="005A54B6" w:rsidRPr="00733A3C" w:rsidRDefault="00733A3C" w:rsidP="00733A3C">
            <w:pPr>
              <w:spacing w:line="360" w:lineRule="auto"/>
              <w:jc w:val="both"/>
              <w:rPr>
                <w:rFonts w:ascii="Book Antiqua" w:eastAsia="Times New Roman" w:hAnsi="Book Antiqua" w:cstheme="majorBidi"/>
                <w:bCs/>
                <w:color w:val="000000"/>
              </w:rPr>
            </w:pPr>
            <w:r>
              <w:rPr>
                <w:rFonts w:ascii="Book Antiqua" w:eastAsia="Times New Roman" w:hAnsi="Book Antiqua" w:cstheme="majorBidi"/>
                <w:bCs/>
                <w:color w:val="000000"/>
              </w:rPr>
              <w:t>-</w:t>
            </w:r>
          </w:p>
        </w:tc>
        <w:tc>
          <w:tcPr>
            <w:tcW w:w="1908" w:type="dxa"/>
            <w:shd w:val="clear" w:color="auto" w:fill="auto"/>
            <w:noWrap/>
            <w:hideMark/>
          </w:tcPr>
          <w:p w14:paraId="43D68424" w14:textId="2775CB0E" w:rsidR="005A54B6" w:rsidRPr="00733A3C" w:rsidRDefault="00733A3C" w:rsidP="00733A3C">
            <w:pPr>
              <w:spacing w:line="360" w:lineRule="auto"/>
              <w:jc w:val="both"/>
              <w:rPr>
                <w:rFonts w:ascii="Book Antiqua" w:eastAsia="Times New Roman" w:hAnsi="Book Antiqua" w:cstheme="majorBidi"/>
                <w:bCs/>
                <w:color w:val="000000"/>
              </w:rPr>
            </w:pPr>
            <w:r>
              <w:rPr>
                <w:rFonts w:ascii="Book Antiqua" w:eastAsia="Times New Roman" w:hAnsi="Book Antiqua" w:cstheme="majorBidi"/>
                <w:bCs/>
                <w:color w:val="000000"/>
              </w:rPr>
              <w:t>-</w:t>
            </w:r>
          </w:p>
        </w:tc>
        <w:tc>
          <w:tcPr>
            <w:tcW w:w="1908" w:type="dxa"/>
            <w:shd w:val="clear" w:color="auto" w:fill="auto"/>
            <w:noWrap/>
            <w:hideMark/>
          </w:tcPr>
          <w:p w14:paraId="17982C54" w14:textId="0675D73F"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0.860</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0.13</w:t>
            </w:r>
          </w:p>
        </w:tc>
      </w:tr>
      <w:tr w:rsidR="005A54B6" w:rsidRPr="005A54B6" w14:paraId="0C3F6E74" w14:textId="77777777" w:rsidTr="00733A3C">
        <w:tc>
          <w:tcPr>
            <w:tcW w:w="2235" w:type="dxa"/>
            <w:shd w:val="clear" w:color="auto" w:fill="auto"/>
            <w:noWrap/>
            <w:hideMark/>
          </w:tcPr>
          <w:p w14:paraId="660CA001" w14:textId="77777777" w:rsidR="005A54B6" w:rsidRPr="00733A3C" w:rsidRDefault="005A54B6" w:rsidP="00733A3C">
            <w:pPr>
              <w:spacing w:line="360" w:lineRule="auto"/>
              <w:ind w:firstLineChars="100" w:firstLine="240"/>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Total</w:t>
            </w:r>
          </w:p>
        </w:tc>
        <w:tc>
          <w:tcPr>
            <w:tcW w:w="1914" w:type="dxa"/>
            <w:shd w:val="clear" w:color="auto" w:fill="auto"/>
            <w:noWrap/>
            <w:hideMark/>
          </w:tcPr>
          <w:p w14:paraId="0D63405A" w14:textId="3D614057"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0.460</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0.04</w:t>
            </w:r>
          </w:p>
        </w:tc>
        <w:tc>
          <w:tcPr>
            <w:tcW w:w="1611" w:type="dxa"/>
            <w:shd w:val="clear" w:color="auto" w:fill="auto"/>
            <w:noWrap/>
            <w:hideMark/>
          </w:tcPr>
          <w:p w14:paraId="33A86515" w14:textId="77777777"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0.42±0.02</w:t>
            </w:r>
          </w:p>
        </w:tc>
        <w:tc>
          <w:tcPr>
            <w:tcW w:w="1908" w:type="dxa"/>
            <w:shd w:val="clear" w:color="auto" w:fill="auto"/>
            <w:noWrap/>
            <w:hideMark/>
          </w:tcPr>
          <w:p w14:paraId="5E3AACCC" w14:textId="3E9D6871"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0.06</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0.00</w:t>
            </w:r>
          </w:p>
        </w:tc>
        <w:tc>
          <w:tcPr>
            <w:tcW w:w="1908" w:type="dxa"/>
            <w:shd w:val="clear" w:color="auto" w:fill="auto"/>
            <w:noWrap/>
            <w:hideMark/>
          </w:tcPr>
          <w:p w14:paraId="0C03E39B" w14:textId="345A6001"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5.910</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0.57</w:t>
            </w:r>
          </w:p>
        </w:tc>
      </w:tr>
      <w:tr w:rsidR="005A54B6" w:rsidRPr="00733A3C" w14:paraId="71756F95" w14:textId="77777777" w:rsidTr="00733A3C">
        <w:tc>
          <w:tcPr>
            <w:tcW w:w="9576" w:type="dxa"/>
            <w:gridSpan w:val="5"/>
            <w:shd w:val="clear" w:color="auto" w:fill="auto"/>
            <w:noWrap/>
            <w:hideMark/>
          </w:tcPr>
          <w:p w14:paraId="787D1401" w14:textId="77777777"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Sulfated BA</w:t>
            </w:r>
          </w:p>
        </w:tc>
      </w:tr>
      <w:tr w:rsidR="005A54B6" w:rsidRPr="00733A3C" w14:paraId="5E10E7EF" w14:textId="77777777" w:rsidTr="00733A3C">
        <w:tc>
          <w:tcPr>
            <w:tcW w:w="2235" w:type="dxa"/>
            <w:shd w:val="clear" w:color="auto" w:fill="auto"/>
            <w:noWrap/>
            <w:hideMark/>
          </w:tcPr>
          <w:p w14:paraId="4146A5D5" w14:textId="77777777" w:rsidR="005A54B6" w:rsidRPr="00733A3C" w:rsidRDefault="005A54B6" w:rsidP="00733A3C">
            <w:pPr>
              <w:spacing w:line="360" w:lineRule="auto"/>
              <w:ind w:firstLineChars="100" w:firstLine="240"/>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LCA</w:t>
            </w:r>
          </w:p>
        </w:tc>
        <w:tc>
          <w:tcPr>
            <w:tcW w:w="1914" w:type="dxa"/>
            <w:shd w:val="clear" w:color="auto" w:fill="auto"/>
            <w:noWrap/>
            <w:hideMark/>
          </w:tcPr>
          <w:p w14:paraId="4E54BC36" w14:textId="033B8C55"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0.030</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0.01</w:t>
            </w:r>
          </w:p>
        </w:tc>
        <w:tc>
          <w:tcPr>
            <w:tcW w:w="1611" w:type="dxa"/>
            <w:shd w:val="clear" w:color="auto" w:fill="auto"/>
            <w:noWrap/>
            <w:hideMark/>
          </w:tcPr>
          <w:p w14:paraId="23C549AC" w14:textId="684818B9"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2.230</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0.20</w:t>
            </w:r>
          </w:p>
        </w:tc>
        <w:tc>
          <w:tcPr>
            <w:tcW w:w="1908" w:type="dxa"/>
            <w:shd w:val="clear" w:color="auto" w:fill="auto"/>
            <w:noWrap/>
            <w:hideMark/>
          </w:tcPr>
          <w:p w14:paraId="62A80E18" w14:textId="130567CC"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0.650</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0.06</w:t>
            </w:r>
          </w:p>
        </w:tc>
        <w:tc>
          <w:tcPr>
            <w:tcW w:w="1908" w:type="dxa"/>
            <w:shd w:val="clear" w:color="auto" w:fill="auto"/>
            <w:noWrap/>
            <w:hideMark/>
          </w:tcPr>
          <w:p w14:paraId="64319AEA" w14:textId="0F966EB6"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2.910</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0.24</w:t>
            </w:r>
          </w:p>
        </w:tc>
      </w:tr>
      <w:tr w:rsidR="005A54B6" w:rsidRPr="00733A3C" w14:paraId="5FA7E02A" w14:textId="77777777" w:rsidTr="00733A3C">
        <w:tc>
          <w:tcPr>
            <w:tcW w:w="2235" w:type="dxa"/>
            <w:shd w:val="clear" w:color="auto" w:fill="auto"/>
            <w:noWrap/>
            <w:hideMark/>
          </w:tcPr>
          <w:p w14:paraId="499EAF5D" w14:textId="77777777" w:rsidR="005A54B6" w:rsidRPr="00733A3C" w:rsidRDefault="005A54B6" w:rsidP="00733A3C">
            <w:pPr>
              <w:spacing w:line="360" w:lineRule="auto"/>
              <w:ind w:firstLineChars="100" w:firstLine="240"/>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UDCA</w:t>
            </w:r>
          </w:p>
        </w:tc>
        <w:tc>
          <w:tcPr>
            <w:tcW w:w="1914" w:type="dxa"/>
            <w:shd w:val="clear" w:color="auto" w:fill="auto"/>
            <w:noWrap/>
            <w:hideMark/>
          </w:tcPr>
          <w:p w14:paraId="67BA6012" w14:textId="2D5FF8E2"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1.560</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0.23</w:t>
            </w:r>
          </w:p>
        </w:tc>
        <w:tc>
          <w:tcPr>
            <w:tcW w:w="1611" w:type="dxa"/>
            <w:shd w:val="clear" w:color="auto" w:fill="auto"/>
            <w:noWrap/>
            <w:hideMark/>
          </w:tcPr>
          <w:p w14:paraId="740471D8" w14:textId="02A5C961"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15.30</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2.68</w:t>
            </w:r>
          </w:p>
        </w:tc>
        <w:tc>
          <w:tcPr>
            <w:tcW w:w="1908" w:type="dxa"/>
            <w:shd w:val="clear" w:color="auto" w:fill="auto"/>
            <w:noWrap/>
            <w:hideMark/>
          </w:tcPr>
          <w:p w14:paraId="69906D78" w14:textId="2CBB2CA5"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1.230</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0.27</w:t>
            </w:r>
          </w:p>
        </w:tc>
        <w:tc>
          <w:tcPr>
            <w:tcW w:w="1908" w:type="dxa"/>
            <w:shd w:val="clear" w:color="auto" w:fill="auto"/>
            <w:noWrap/>
            <w:hideMark/>
          </w:tcPr>
          <w:p w14:paraId="64C47420" w14:textId="47391D26"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18.10</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3.08</w:t>
            </w:r>
          </w:p>
        </w:tc>
      </w:tr>
      <w:tr w:rsidR="005A54B6" w:rsidRPr="00733A3C" w14:paraId="718F3D8E" w14:textId="77777777" w:rsidTr="00733A3C">
        <w:tc>
          <w:tcPr>
            <w:tcW w:w="2235" w:type="dxa"/>
            <w:shd w:val="clear" w:color="auto" w:fill="auto"/>
            <w:noWrap/>
            <w:hideMark/>
          </w:tcPr>
          <w:p w14:paraId="464FA4B7" w14:textId="77777777" w:rsidR="005A54B6" w:rsidRPr="00733A3C" w:rsidRDefault="005A54B6" w:rsidP="00733A3C">
            <w:pPr>
              <w:spacing w:line="360" w:lineRule="auto"/>
              <w:ind w:firstLineChars="100" w:firstLine="240"/>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CDCA</w:t>
            </w:r>
          </w:p>
        </w:tc>
        <w:tc>
          <w:tcPr>
            <w:tcW w:w="1914" w:type="dxa"/>
            <w:shd w:val="clear" w:color="auto" w:fill="auto"/>
            <w:noWrap/>
            <w:hideMark/>
          </w:tcPr>
          <w:p w14:paraId="786EEB2D" w14:textId="69108CE6"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0.190</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0.03</w:t>
            </w:r>
          </w:p>
        </w:tc>
        <w:tc>
          <w:tcPr>
            <w:tcW w:w="1611" w:type="dxa"/>
            <w:shd w:val="clear" w:color="auto" w:fill="auto"/>
            <w:noWrap/>
            <w:hideMark/>
          </w:tcPr>
          <w:p w14:paraId="5241105D" w14:textId="6D90B1A8"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18.70</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1.79</w:t>
            </w:r>
          </w:p>
        </w:tc>
        <w:tc>
          <w:tcPr>
            <w:tcW w:w="1908" w:type="dxa"/>
            <w:shd w:val="clear" w:color="auto" w:fill="auto"/>
            <w:noWrap/>
            <w:hideMark/>
          </w:tcPr>
          <w:p w14:paraId="251D92BC" w14:textId="2EA476DD"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1.910</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0.38</w:t>
            </w:r>
          </w:p>
        </w:tc>
        <w:tc>
          <w:tcPr>
            <w:tcW w:w="1908" w:type="dxa"/>
            <w:shd w:val="clear" w:color="auto" w:fill="auto"/>
            <w:noWrap/>
            <w:hideMark/>
          </w:tcPr>
          <w:p w14:paraId="7A92ECB1" w14:textId="694960AF"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20.80</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2.07</w:t>
            </w:r>
          </w:p>
        </w:tc>
      </w:tr>
      <w:tr w:rsidR="005A54B6" w:rsidRPr="00733A3C" w14:paraId="158EC6CC" w14:textId="77777777" w:rsidTr="00733A3C">
        <w:tc>
          <w:tcPr>
            <w:tcW w:w="2235" w:type="dxa"/>
            <w:shd w:val="clear" w:color="auto" w:fill="auto"/>
            <w:noWrap/>
            <w:hideMark/>
          </w:tcPr>
          <w:p w14:paraId="1F396926" w14:textId="77777777" w:rsidR="005A54B6" w:rsidRPr="00733A3C" w:rsidRDefault="005A54B6" w:rsidP="00733A3C">
            <w:pPr>
              <w:spacing w:line="360" w:lineRule="auto"/>
              <w:ind w:firstLineChars="100" w:firstLine="240"/>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DCA</w:t>
            </w:r>
          </w:p>
        </w:tc>
        <w:tc>
          <w:tcPr>
            <w:tcW w:w="1914" w:type="dxa"/>
            <w:shd w:val="clear" w:color="auto" w:fill="auto"/>
            <w:noWrap/>
            <w:hideMark/>
          </w:tcPr>
          <w:p w14:paraId="78839451" w14:textId="2D303065"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0.040</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0.01</w:t>
            </w:r>
          </w:p>
        </w:tc>
        <w:tc>
          <w:tcPr>
            <w:tcW w:w="1611" w:type="dxa"/>
            <w:shd w:val="clear" w:color="auto" w:fill="auto"/>
            <w:noWrap/>
            <w:hideMark/>
          </w:tcPr>
          <w:p w14:paraId="6ADDEC7F" w14:textId="06C57158"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4.280</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0.54</w:t>
            </w:r>
          </w:p>
        </w:tc>
        <w:tc>
          <w:tcPr>
            <w:tcW w:w="1908" w:type="dxa"/>
            <w:shd w:val="clear" w:color="auto" w:fill="auto"/>
            <w:noWrap/>
            <w:hideMark/>
          </w:tcPr>
          <w:p w14:paraId="5EC6B4C1" w14:textId="5F9FF4A5"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0.520</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0.07</w:t>
            </w:r>
          </w:p>
        </w:tc>
        <w:tc>
          <w:tcPr>
            <w:tcW w:w="1908" w:type="dxa"/>
            <w:shd w:val="clear" w:color="auto" w:fill="auto"/>
            <w:noWrap/>
            <w:hideMark/>
          </w:tcPr>
          <w:p w14:paraId="08112A41" w14:textId="3C99EFCD"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4.840</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0.58</w:t>
            </w:r>
          </w:p>
        </w:tc>
      </w:tr>
      <w:tr w:rsidR="005A54B6" w:rsidRPr="00733A3C" w14:paraId="77D00800" w14:textId="77777777" w:rsidTr="00733A3C">
        <w:tc>
          <w:tcPr>
            <w:tcW w:w="2235" w:type="dxa"/>
            <w:shd w:val="clear" w:color="auto" w:fill="auto"/>
            <w:noWrap/>
            <w:hideMark/>
          </w:tcPr>
          <w:p w14:paraId="216D4904" w14:textId="77777777" w:rsidR="005A54B6" w:rsidRPr="00733A3C" w:rsidRDefault="005A54B6" w:rsidP="00733A3C">
            <w:pPr>
              <w:spacing w:line="360" w:lineRule="auto"/>
              <w:ind w:firstLineChars="100" w:firstLine="240"/>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CA</w:t>
            </w:r>
          </w:p>
        </w:tc>
        <w:tc>
          <w:tcPr>
            <w:tcW w:w="1914" w:type="dxa"/>
            <w:shd w:val="clear" w:color="auto" w:fill="auto"/>
            <w:noWrap/>
            <w:hideMark/>
          </w:tcPr>
          <w:p w14:paraId="7896EE2C" w14:textId="798C33FD"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0.080</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0.01</w:t>
            </w:r>
          </w:p>
        </w:tc>
        <w:tc>
          <w:tcPr>
            <w:tcW w:w="1611" w:type="dxa"/>
            <w:shd w:val="clear" w:color="auto" w:fill="auto"/>
            <w:noWrap/>
            <w:hideMark/>
          </w:tcPr>
          <w:p w14:paraId="513C1860" w14:textId="2F9BB7BC"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0.910</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0.13</w:t>
            </w:r>
          </w:p>
        </w:tc>
        <w:tc>
          <w:tcPr>
            <w:tcW w:w="1908" w:type="dxa"/>
            <w:shd w:val="clear" w:color="auto" w:fill="auto"/>
            <w:noWrap/>
            <w:hideMark/>
          </w:tcPr>
          <w:p w14:paraId="09800799" w14:textId="43A2C239"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1.030</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0.21</w:t>
            </w:r>
          </w:p>
        </w:tc>
        <w:tc>
          <w:tcPr>
            <w:tcW w:w="1908" w:type="dxa"/>
            <w:shd w:val="clear" w:color="auto" w:fill="auto"/>
            <w:noWrap/>
            <w:hideMark/>
          </w:tcPr>
          <w:p w14:paraId="0FB04191" w14:textId="7A3C5E83"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2.010</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0.31</w:t>
            </w:r>
          </w:p>
        </w:tc>
      </w:tr>
      <w:tr w:rsidR="005A54B6" w:rsidRPr="00733A3C" w14:paraId="42C6AEE4" w14:textId="77777777" w:rsidTr="00733A3C">
        <w:tc>
          <w:tcPr>
            <w:tcW w:w="2235" w:type="dxa"/>
            <w:shd w:val="clear" w:color="auto" w:fill="auto"/>
            <w:noWrap/>
            <w:hideMark/>
          </w:tcPr>
          <w:p w14:paraId="02CFEE47" w14:textId="77777777" w:rsidR="005A54B6" w:rsidRPr="00733A3C" w:rsidRDefault="005A54B6" w:rsidP="00733A3C">
            <w:pPr>
              <w:spacing w:line="360" w:lineRule="auto"/>
              <w:ind w:firstLineChars="100" w:firstLine="240"/>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Total</w:t>
            </w:r>
          </w:p>
        </w:tc>
        <w:tc>
          <w:tcPr>
            <w:tcW w:w="1914" w:type="dxa"/>
            <w:shd w:val="clear" w:color="auto" w:fill="auto"/>
            <w:noWrap/>
            <w:hideMark/>
          </w:tcPr>
          <w:p w14:paraId="7DF4BA15" w14:textId="096EB2A1"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1.900</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0.24</w:t>
            </w:r>
          </w:p>
        </w:tc>
        <w:tc>
          <w:tcPr>
            <w:tcW w:w="1611" w:type="dxa"/>
            <w:shd w:val="clear" w:color="auto" w:fill="auto"/>
            <w:noWrap/>
            <w:hideMark/>
          </w:tcPr>
          <w:p w14:paraId="3093C2D9" w14:textId="6D806CCF"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41.40</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4.12</w:t>
            </w:r>
          </w:p>
        </w:tc>
        <w:tc>
          <w:tcPr>
            <w:tcW w:w="1908" w:type="dxa"/>
            <w:shd w:val="clear" w:color="auto" w:fill="auto"/>
            <w:noWrap/>
            <w:hideMark/>
          </w:tcPr>
          <w:p w14:paraId="2FA6DC1E" w14:textId="231F1760"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5.340</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0.74</w:t>
            </w:r>
          </w:p>
        </w:tc>
        <w:tc>
          <w:tcPr>
            <w:tcW w:w="1908" w:type="dxa"/>
            <w:shd w:val="clear" w:color="auto" w:fill="auto"/>
            <w:noWrap/>
            <w:hideMark/>
          </w:tcPr>
          <w:p w14:paraId="2F574A35" w14:textId="782825FA"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48.70</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4.77</w:t>
            </w:r>
          </w:p>
        </w:tc>
      </w:tr>
      <w:tr w:rsidR="005A54B6" w:rsidRPr="00733A3C" w14:paraId="354A532B" w14:textId="77777777" w:rsidTr="00733A3C">
        <w:tc>
          <w:tcPr>
            <w:tcW w:w="2235" w:type="dxa"/>
            <w:tcBorders>
              <w:bottom w:val="single" w:sz="4" w:space="0" w:color="auto"/>
            </w:tcBorders>
            <w:shd w:val="clear" w:color="auto" w:fill="auto"/>
            <w:noWrap/>
            <w:hideMark/>
          </w:tcPr>
          <w:p w14:paraId="5B304049" w14:textId="77777777" w:rsidR="005A54B6" w:rsidRPr="00733A3C" w:rsidRDefault="005A54B6" w:rsidP="00733A3C">
            <w:pPr>
              <w:spacing w:line="360" w:lineRule="auto"/>
              <w:ind w:firstLineChars="100" w:firstLine="240"/>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Overall total</w:t>
            </w:r>
          </w:p>
        </w:tc>
        <w:tc>
          <w:tcPr>
            <w:tcW w:w="1914" w:type="dxa"/>
            <w:tcBorders>
              <w:bottom w:val="single" w:sz="4" w:space="0" w:color="auto"/>
            </w:tcBorders>
            <w:shd w:val="clear" w:color="auto" w:fill="auto"/>
            <w:noWrap/>
            <w:hideMark/>
          </w:tcPr>
          <w:p w14:paraId="651F1A17" w14:textId="5FF5CA5B"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3.330</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0.33</w:t>
            </w:r>
          </w:p>
        </w:tc>
        <w:tc>
          <w:tcPr>
            <w:tcW w:w="1611" w:type="dxa"/>
            <w:tcBorders>
              <w:bottom w:val="single" w:sz="4" w:space="0" w:color="auto"/>
            </w:tcBorders>
            <w:shd w:val="clear" w:color="auto" w:fill="auto"/>
            <w:noWrap/>
            <w:hideMark/>
          </w:tcPr>
          <w:p w14:paraId="7538E1EF" w14:textId="60EFF829"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44.60</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4.46</w:t>
            </w:r>
          </w:p>
        </w:tc>
        <w:tc>
          <w:tcPr>
            <w:tcW w:w="1908" w:type="dxa"/>
            <w:tcBorders>
              <w:bottom w:val="single" w:sz="4" w:space="0" w:color="auto"/>
            </w:tcBorders>
            <w:shd w:val="clear" w:color="auto" w:fill="auto"/>
            <w:noWrap/>
            <w:hideMark/>
          </w:tcPr>
          <w:p w14:paraId="22407826" w14:textId="2C11BEEB"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6.610</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0.85</w:t>
            </w:r>
          </w:p>
        </w:tc>
        <w:tc>
          <w:tcPr>
            <w:tcW w:w="1908" w:type="dxa"/>
            <w:tcBorders>
              <w:bottom w:val="single" w:sz="4" w:space="0" w:color="auto"/>
            </w:tcBorders>
            <w:shd w:val="clear" w:color="auto" w:fill="auto"/>
            <w:noWrap/>
            <w:hideMark/>
          </w:tcPr>
          <w:p w14:paraId="1E4E1A0E" w14:textId="0DF4962D"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54.60</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5.20</w:t>
            </w:r>
          </w:p>
        </w:tc>
      </w:tr>
    </w:tbl>
    <w:p w14:paraId="2C0DF62D" w14:textId="77777777" w:rsidR="00D60DFA" w:rsidRDefault="00733A3C" w:rsidP="00733A3C">
      <w:pPr>
        <w:spacing w:line="360" w:lineRule="auto"/>
        <w:jc w:val="both"/>
        <w:rPr>
          <w:rFonts w:ascii="Book Antiqua" w:hAnsi="Book Antiqua"/>
          <w:bCs/>
          <w:lang w:eastAsia="zh-CN"/>
        </w:rPr>
      </w:pPr>
      <w:r w:rsidRPr="00733A3C">
        <w:rPr>
          <w:rFonts w:ascii="Book Antiqua" w:hAnsi="Book Antiqua"/>
          <w:bCs/>
          <w:vertAlign w:val="superscript"/>
          <w:lang w:eastAsia="zh-CN"/>
        </w:rPr>
        <w:t>1</w:t>
      </w:r>
      <w:r w:rsidRPr="00733A3C">
        <w:rPr>
          <w:rFonts w:ascii="Book Antiqua" w:hAnsi="Book Antiqua"/>
          <w:bCs/>
          <w:lang w:eastAsia="zh-CN"/>
        </w:rPr>
        <w:t xml:space="preserve">Other </w:t>
      </w:r>
      <w:r>
        <w:rPr>
          <w:rFonts w:ascii="Book Antiqua" w:eastAsia="Book Antiqua" w:hAnsi="Book Antiqua" w:cs="Book Antiqua"/>
          <w:color w:val="000000"/>
        </w:rPr>
        <w:t>b</w:t>
      </w:r>
      <w:r w:rsidRPr="0075647D">
        <w:rPr>
          <w:rFonts w:ascii="Book Antiqua" w:eastAsia="Book Antiqua" w:hAnsi="Book Antiqua" w:cs="Book Antiqua"/>
          <w:color w:val="000000"/>
        </w:rPr>
        <w:t>ile acids</w:t>
      </w:r>
      <w:r w:rsidRPr="00733A3C">
        <w:rPr>
          <w:rFonts w:ascii="Book Antiqua" w:hAnsi="Book Antiqua"/>
          <w:bCs/>
          <w:lang w:eastAsia="zh-CN"/>
        </w:rPr>
        <w:t>: Nor-</w:t>
      </w:r>
      <w:proofErr w:type="spellStart"/>
      <w:r>
        <w:rPr>
          <w:rFonts w:ascii="Book Antiqua" w:eastAsia="Book Antiqua" w:hAnsi="Book Antiqua" w:cs="Book Antiqua"/>
          <w:color w:val="000000"/>
        </w:rPr>
        <w:t>deoxycholic</w:t>
      </w:r>
      <w:proofErr w:type="spellEnd"/>
      <w:r>
        <w:rPr>
          <w:rFonts w:ascii="Book Antiqua" w:eastAsia="Book Antiqua" w:hAnsi="Book Antiqua" w:cs="Book Antiqua"/>
          <w:color w:val="000000"/>
        </w:rPr>
        <w:t xml:space="preserve"> acid</w:t>
      </w:r>
      <w:r w:rsidRPr="00733A3C">
        <w:rPr>
          <w:rFonts w:ascii="Book Antiqua" w:hAnsi="Book Antiqua"/>
          <w:bCs/>
          <w:lang w:eastAsia="zh-CN"/>
        </w:rPr>
        <w:t>, 12-oxo-</w:t>
      </w:r>
      <w:r>
        <w:rPr>
          <w:rFonts w:ascii="Book Antiqua" w:eastAsia="Book Antiqua" w:hAnsi="Book Antiqua" w:cs="Book Antiqua"/>
          <w:color w:val="000000"/>
        </w:rPr>
        <w:t>chenodeoxycholic acid</w:t>
      </w:r>
      <w:r w:rsidRPr="00733A3C">
        <w:rPr>
          <w:rFonts w:ascii="Book Antiqua" w:hAnsi="Book Antiqua"/>
          <w:bCs/>
          <w:lang w:eastAsia="zh-CN"/>
        </w:rPr>
        <w:t>, 3-dehydro</w:t>
      </w:r>
      <w:r>
        <w:rPr>
          <w:rFonts w:ascii="Book Antiqua" w:eastAsia="Book Antiqua" w:hAnsi="Book Antiqua" w:cs="Book Antiqua"/>
          <w:color w:val="000000"/>
        </w:rPr>
        <w:t>cholic acid</w:t>
      </w:r>
      <w:r w:rsidRPr="00733A3C">
        <w:rPr>
          <w:rFonts w:ascii="Book Antiqua" w:hAnsi="Book Antiqua"/>
          <w:bCs/>
          <w:lang w:eastAsia="zh-CN"/>
        </w:rPr>
        <w:t>, 6-oxo-</w:t>
      </w:r>
      <w:r>
        <w:rPr>
          <w:rFonts w:ascii="Book Antiqua" w:eastAsia="Book Antiqua" w:hAnsi="Book Antiqua" w:cs="Book Antiqua"/>
          <w:color w:val="000000"/>
        </w:rPr>
        <w:t>lithocholic acid</w:t>
      </w:r>
      <w:r w:rsidRPr="00733A3C">
        <w:rPr>
          <w:rFonts w:ascii="Book Antiqua" w:hAnsi="Book Antiqua"/>
          <w:bCs/>
          <w:lang w:eastAsia="zh-CN"/>
        </w:rPr>
        <w:t>, 7-oxo-</w:t>
      </w:r>
      <w:r>
        <w:rPr>
          <w:rFonts w:ascii="Book Antiqua" w:eastAsia="Book Antiqua" w:hAnsi="Book Antiqua" w:cs="Book Antiqua"/>
          <w:color w:val="000000"/>
        </w:rPr>
        <w:t>lithocholic acid</w:t>
      </w:r>
      <w:r w:rsidRPr="00733A3C">
        <w:rPr>
          <w:rFonts w:ascii="Book Antiqua" w:hAnsi="Book Antiqua"/>
          <w:bCs/>
          <w:lang w:eastAsia="zh-CN"/>
        </w:rPr>
        <w:t>, 12-oxo-</w:t>
      </w:r>
      <w:r>
        <w:rPr>
          <w:rFonts w:ascii="Book Antiqua" w:eastAsia="Book Antiqua" w:hAnsi="Book Antiqua" w:cs="Book Antiqua"/>
          <w:color w:val="000000"/>
        </w:rPr>
        <w:t>lithocholic acid</w:t>
      </w:r>
      <w:r w:rsidRPr="00733A3C">
        <w:rPr>
          <w:rFonts w:ascii="Book Antiqua" w:hAnsi="Book Antiqua"/>
          <w:bCs/>
          <w:lang w:eastAsia="zh-CN"/>
        </w:rPr>
        <w:t xml:space="preserve">, </w:t>
      </w:r>
      <w:proofErr w:type="spellStart"/>
      <w:r w:rsidRPr="00733A3C">
        <w:rPr>
          <w:rFonts w:ascii="Book Antiqua" w:hAnsi="Book Antiqua"/>
          <w:bCs/>
          <w:lang w:eastAsia="zh-CN"/>
        </w:rPr>
        <w:t>iso</w:t>
      </w:r>
      <w:r>
        <w:rPr>
          <w:rFonts w:ascii="Book Antiqua" w:eastAsia="Book Antiqua" w:hAnsi="Book Antiqua" w:cs="Book Antiqua"/>
          <w:color w:val="000000"/>
        </w:rPr>
        <w:t>lithocholic</w:t>
      </w:r>
      <w:proofErr w:type="spellEnd"/>
      <w:r>
        <w:rPr>
          <w:rFonts w:ascii="Book Antiqua" w:eastAsia="Book Antiqua" w:hAnsi="Book Antiqua" w:cs="Book Antiqua"/>
          <w:color w:val="000000"/>
        </w:rPr>
        <w:t xml:space="preserve"> acid</w:t>
      </w:r>
      <w:r w:rsidRPr="00733A3C">
        <w:rPr>
          <w:rFonts w:ascii="Book Antiqua" w:hAnsi="Book Antiqua"/>
          <w:bCs/>
          <w:lang w:eastAsia="zh-CN"/>
        </w:rPr>
        <w:t xml:space="preserve">, and </w:t>
      </w:r>
      <w:proofErr w:type="spellStart"/>
      <w:r w:rsidRPr="00733A3C">
        <w:rPr>
          <w:rFonts w:ascii="Book Antiqua" w:hAnsi="Book Antiqua"/>
          <w:bCs/>
          <w:lang w:eastAsia="zh-CN"/>
        </w:rPr>
        <w:t>iso</w:t>
      </w:r>
      <w:r>
        <w:rPr>
          <w:rFonts w:ascii="Book Antiqua" w:eastAsia="Book Antiqua" w:hAnsi="Book Antiqua" w:cs="Book Antiqua"/>
          <w:color w:val="000000"/>
        </w:rPr>
        <w:t>deoxycholic</w:t>
      </w:r>
      <w:proofErr w:type="spellEnd"/>
      <w:r>
        <w:rPr>
          <w:rFonts w:ascii="Book Antiqua" w:eastAsia="Book Antiqua" w:hAnsi="Book Antiqua" w:cs="Book Antiqua"/>
          <w:color w:val="000000"/>
        </w:rPr>
        <w:t xml:space="preserve"> acid</w:t>
      </w:r>
      <w:r>
        <w:rPr>
          <w:rFonts w:ascii="Book Antiqua" w:hAnsi="Book Antiqua"/>
          <w:bCs/>
          <w:lang w:eastAsia="zh-CN"/>
        </w:rPr>
        <w:t>.</w:t>
      </w:r>
      <w:r w:rsidRPr="00733A3C">
        <w:rPr>
          <w:rFonts w:ascii="Book Antiqua" w:hAnsi="Book Antiqua"/>
          <w:bCs/>
          <w:lang w:eastAsia="zh-CN"/>
        </w:rPr>
        <w:t xml:space="preserve"> </w:t>
      </w:r>
    </w:p>
    <w:p w14:paraId="46E58FED" w14:textId="5B42C860" w:rsidR="00174EF7" w:rsidRDefault="00733A3C" w:rsidP="00733A3C">
      <w:pPr>
        <w:spacing w:line="360" w:lineRule="auto"/>
        <w:jc w:val="both"/>
        <w:rPr>
          <w:rFonts w:ascii="Book Antiqua" w:eastAsia="Book Antiqua" w:hAnsi="Book Antiqua" w:cs="Book Antiqua"/>
          <w:color w:val="000000"/>
        </w:rPr>
      </w:pPr>
      <w:r w:rsidRPr="00733A3C">
        <w:rPr>
          <w:rFonts w:ascii="Book Antiqua" w:hAnsi="Book Antiqua"/>
          <w:bCs/>
          <w:lang w:eastAsia="zh-CN"/>
        </w:rPr>
        <w:t xml:space="preserve">ND: </w:t>
      </w:r>
      <w:r>
        <w:rPr>
          <w:rFonts w:ascii="Book Antiqua" w:hAnsi="Book Antiqua"/>
          <w:bCs/>
          <w:lang w:eastAsia="zh-CN"/>
        </w:rPr>
        <w:t>N</w:t>
      </w:r>
      <w:r w:rsidRPr="00733A3C">
        <w:rPr>
          <w:rFonts w:ascii="Book Antiqua" w:hAnsi="Book Antiqua"/>
          <w:bCs/>
          <w:lang w:eastAsia="zh-CN"/>
        </w:rPr>
        <w:t>ot detected</w:t>
      </w:r>
      <w:r w:rsidR="00174EF7">
        <w:rPr>
          <w:rFonts w:ascii="Book Antiqua" w:hAnsi="Book Antiqua"/>
          <w:bCs/>
          <w:lang w:eastAsia="zh-CN"/>
        </w:rPr>
        <w:t xml:space="preserve">; </w:t>
      </w:r>
      <w:r w:rsidR="00174EF7">
        <w:rPr>
          <w:rFonts w:ascii="Book Antiqua" w:hAnsi="Book Antiqua" w:hint="eastAsia"/>
          <w:bCs/>
          <w:lang w:eastAsia="zh-CN"/>
        </w:rPr>
        <w:t>-</w:t>
      </w:r>
      <w:r w:rsidR="00174EF7" w:rsidRPr="00174EF7">
        <w:rPr>
          <w:rFonts w:ascii="Book Antiqua" w:hAnsi="Book Antiqua"/>
          <w:bCs/>
          <w:lang w:eastAsia="zh-CN"/>
        </w:rPr>
        <w:t xml:space="preserve">: </w:t>
      </w:r>
      <w:r w:rsidR="00174EF7">
        <w:rPr>
          <w:rFonts w:ascii="Book Antiqua" w:hAnsi="Book Antiqua"/>
          <w:bCs/>
          <w:lang w:eastAsia="zh-CN"/>
        </w:rPr>
        <w:t>N</w:t>
      </w:r>
      <w:r w:rsidR="00174EF7" w:rsidRPr="00174EF7">
        <w:rPr>
          <w:rFonts w:ascii="Book Antiqua" w:hAnsi="Book Antiqua"/>
          <w:bCs/>
          <w:lang w:eastAsia="zh-CN"/>
        </w:rPr>
        <w:t>ot quantified</w:t>
      </w:r>
      <w:r w:rsidR="00174EF7">
        <w:rPr>
          <w:rFonts w:ascii="Book Antiqua" w:hAnsi="Book Antiqua"/>
          <w:bCs/>
          <w:lang w:eastAsia="zh-CN"/>
        </w:rPr>
        <w:t>;</w:t>
      </w:r>
      <w:r>
        <w:rPr>
          <w:rFonts w:ascii="Book Antiqua" w:hAnsi="Book Antiqua"/>
          <w:bCs/>
          <w:lang w:eastAsia="zh-CN"/>
        </w:rPr>
        <w:t xml:space="preserve"> </w:t>
      </w:r>
      <w:r>
        <w:rPr>
          <w:rFonts w:ascii="Book Antiqua" w:eastAsia="Book Antiqua" w:hAnsi="Book Antiqua" w:cs="Book Antiqua"/>
          <w:color w:val="000000"/>
        </w:rPr>
        <w:t xml:space="preserve">BA: </w:t>
      </w:r>
      <w:r w:rsidRPr="0075647D">
        <w:rPr>
          <w:rFonts w:ascii="Book Antiqua" w:eastAsia="Book Antiqua" w:hAnsi="Book Antiqua" w:cs="Book Antiqua"/>
          <w:color w:val="000000"/>
        </w:rPr>
        <w:t>Bile acids</w:t>
      </w:r>
      <w:r>
        <w:rPr>
          <w:rFonts w:ascii="Book Antiqua" w:eastAsia="Book Antiqua" w:hAnsi="Book Antiqua" w:cs="Book Antiqua"/>
          <w:color w:val="000000"/>
        </w:rPr>
        <w:t xml:space="preserve">; G: Glycine; T: </w:t>
      </w:r>
      <w:proofErr w:type="spellStart"/>
      <w:r>
        <w:rPr>
          <w:rFonts w:ascii="Book Antiqua" w:eastAsia="Book Antiqua" w:hAnsi="Book Antiqua" w:cs="Book Antiqua"/>
          <w:color w:val="000000"/>
        </w:rPr>
        <w:t>Taurine</w:t>
      </w:r>
      <w:proofErr w:type="spellEnd"/>
      <w:r>
        <w:rPr>
          <w:rFonts w:ascii="Book Antiqua" w:eastAsia="Book Antiqua" w:hAnsi="Book Antiqua" w:cs="Book Antiqua"/>
          <w:color w:val="000000"/>
        </w:rPr>
        <w:t xml:space="preserve">; </w:t>
      </w:r>
      <w:r w:rsidRPr="00C12AED">
        <w:rPr>
          <w:rFonts w:ascii="Book Antiqua" w:eastAsia="Book Antiqua" w:hAnsi="Book Antiqua" w:cs="Book Antiqua"/>
          <w:color w:val="000000"/>
        </w:rPr>
        <w:t xml:space="preserve">CDCA: </w:t>
      </w:r>
      <w:proofErr w:type="spellStart"/>
      <w:r w:rsidRPr="00C12AED">
        <w:rPr>
          <w:rFonts w:ascii="Book Antiqua" w:eastAsia="Book Antiqua" w:hAnsi="Book Antiqua" w:cs="Book Antiqua"/>
          <w:color w:val="000000"/>
        </w:rPr>
        <w:t>Chenodeoxycholic</w:t>
      </w:r>
      <w:proofErr w:type="spellEnd"/>
      <w:r w:rsidRPr="00C12AED">
        <w:rPr>
          <w:rFonts w:ascii="Book Antiqua" w:eastAsia="Book Antiqua" w:hAnsi="Book Antiqua" w:cs="Book Antiqua"/>
          <w:color w:val="000000"/>
        </w:rPr>
        <w:t xml:space="preserve"> acid; CA: </w:t>
      </w:r>
      <w:proofErr w:type="spellStart"/>
      <w:r w:rsidRPr="00C12AED">
        <w:rPr>
          <w:rFonts w:ascii="Book Antiqua" w:eastAsia="Book Antiqua" w:hAnsi="Book Antiqua" w:cs="Book Antiqua"/>
          <w:color w:val="000000"/>
        </w:rPr>
        <w:t>Cholic</w:t>
      </w:r>
      <w:proofErr w:type="spellEnd"/>
      <w:r w:rsidRPr="00C12AED">
        <w:rPr>
          <w:rFonts w:ascii="Book Antiqua" w:eastAsia="Book Antiqua" w:hAnsi="Book Antiqua" w:cs="Book Antiqua"/>
          <w:color w:val="000000"/>
        </w:rPr>
        <w:t xml:space="preserve"> acid</w:t>
      </w:r>
      <w:r>
        <w:rPr>
          <w:rFonts w:ascii="Book Antiqua" w:eastAsia="Book Antiqua" w:hAnsi="Book Antiqua" w:cs="Book Antiqua"/>
          <w:color w:val="000000"/>
        </w:rPr>
        <w:t xml:space="preserve">; LCA: </w:t>
      </w:r>
      <w:proofErr w:type="spellStart"/>
      <w:r>
        <w:rPr>
          <w:rFonts w:ascii="Book Antiqua" w:eastAsia="Book Antiqua" w:hAnsi="Book Antiqua" w:cs="Book Antiqua"/>
          <w:color w:val="000000"/>
        </w:rPr>
        <w:t>Lithocholic</w:t>
      </w:r>
      <w:proofErr w:type="spellEnd"/>
      <w:r>
        <w:rPr>
          <w:rFonts w:ascii="Book Antiqua" w:eastAsia="Book Antiqua" w:hAnsi="Book Antiqua" w:cs="Book Antiqua"/>
          <w:color w:val="000000"/>
        </w:rPr>
        <w:t xml:space="preserve"> acid; UDCA: </w:t>
      </w:r>
      <w:proofErr w:type="spellStart"/>
      <w:r>
        <w:rPr>
          <w:rFonts w:ascii="Book Antiqua" w:eastAsia="Book Antiqua" w:hAnsi="Book Antiqua" w:cs="Book Antiqua"/>
          <w:color w:val="000000"/>
        </w:rPr>
        <w:t>Ursodeoxycholic</w:t>
      </w:r>
      <w:proofErr w:type="spellEnd"/>
      <w:r>
        <w:rPr>
          <w:rFonts w:ascii="Book Antiqua" w:eastAsia="Book Antiqua" w:hAnsi="Book Antiqua" w:cs="Book Antiqua"/>
          <w:color w:val="000000"/>
        </w:rPr>
        <w:t xml:space="preserve"> acid; DCA: </w:t>
      </w:r>
      <w:proofErr w:type="spellStart"/>
      <w:r>
        <w:rPr>
          <w:rFonts w:ascii="Book Antiqua" w:eastAsia="Book Antiqua" w:hAnsi="Book Antiqua" w:cs="Book Antiqua"/>
          <w:color w:val="000000"/>
        </w:rPr>
        <w:t>Deoxycholic</w:t>
      </w:r>
      <w:proofErr w:type="spellEnd"/>
      <w:r>
        <w:rPr>
          <w:rFonts w:ascii="Book Antiqua" w:eastAsia="Book Antiqua" w:hAnsi="Book Antiqua" w:cs="Book Antiqua"/>
          <w:color w:val="000000"/>
        </w:rPr>
        <w:t xml:space="preserve"> acid; </w:t>
      </w:r>
      <w:r w:rsidR="00897A3C">
        <w:rPr>
          <w:rFonts w:ascii="Book Antiqua" w:eastAsia="Book Antiqua" w:hAnsi="Book Antiqua" w:cs="Book Antiqua"/>
          <w:color w:val="000000"/>
        </w:rPr>
        <w:t xml:space="preserve">HDCA: </w:t>
      </w:r>
      <w:proofErr w:type="spellStart"/>
      <w:r w:rsidR="00897A3C">
        <w:rPr>
          <w:rFonts w:ascii="Book Antiqua" w:eastAsia="Book Antiqua" w:hAnsi="Book Antiqua" w:cs="Book Antiqua"/>
          <w:color w:val="000000"/>
        </w:rPr>
        <w:t>Hyodeoxycholic</w:t>
      </w:r>
      <w:proofErr w:type="spellEnd"/>
      <w:r w:rsidR="00897A3C">
        <w:rPr>
          <w:rFonts w:ascii="Book Antiqua" w:eastAsia="Book Antiqua" w:hAnsi="Book Antiqua" w:cs="Book Antiqua"/>
          <w:color w:val="000000"/>
        </w:rPr>
        <w:t xml:space="preserve"> acid; MDCA: </w:t>
      </w:r>
      <w:proofErr w:type="spellStart"/>
      <w:r w:rsidR="00897A3C">
        <w:rPr>
          <w:rFonts w:ascii="Book Antiqua" w:eastAsia="Book Antiqua" w:hAnsi="Book Antiqua" w:cs="Book Antiqua"/>
          <w:color w:val="000000"/>
        </w:rPr>
        <w:t>Murideoxycholic</w:t>
      </w:r>
      <w:proofErr w:type="spellEnd"/>
      <w:r w:rsidR="00897A3C">
        <w:rPr>
          <w:rFonts w:ascii="Book Antiqua" w:eastAsia="Book Antiqua" w:hAnsi="Book Antiqua" w:cs="Book Antiqua"/>
          <w:color w:val="000000"/>
        </w:rPr>
        <w:t xml:space="preserve"> acid; MCA: </w:t>
      </w:r>
      <w:proofErr w:type="spellStart"/>
      <w:r w:rsidR="00897A3C">
        <w:rPr>
          <w:rFonts w:ascii="Book Antiqua" w:eastAsia="Book Antiqua" w:hAnsi="Book Antiqua" w:cs="Book Antiqua"/>
          <w:color w:val="000000"/>
        </w:rPr>
        <w:t>Muricholic</w:t>
      </w:r>
      <w:proofErr w:type="spellEnd"/>
      <w:r w:rsidR="00897A3C">
        <w:rPr>
          <w:rFonts w:ascii="Book Antiqua" w:eastAsia="Book Antiqua" w:hAnsi="Book Antiqua" w:cs="Book Antiqua"/>
          <w:color w:val="000000"/>
        </w:rPr>
        <w:t xml:space="preserve"> acid; HCA: </w:t>
      </w:r>
      <w:proofErr w:type="spellStart"/>
      <w:r w:rsidR="00897A3C">
        <w:rPr>
          <w:rFonts w:ascii="Book Antiqua" w:eastAsia="Book Antiqua" w:hAnsi="Book Antiqua" w:cs="Book Antiqua"/>
          <w:color w:val="000000"/>
        </w:rPr>
        <w:t>Hyocholic</w:t>
      </w:r>
      <w:proofErr w:type="spellEnd"/>
      <w:r w:rsidR="00897A3C">
        <w:rPr>
          <w:rFonts w:ascii="Book Antiqua" w:eastAsia="Book Antiqua" w:hAnsi="Book Antiqua" w:cs="Book Antiqua"/>
          <w:color w:val="000000"/>
        </w:rPr>
        <w:t xml:space="preserve"> acid.</w:t>
      </w:r>
    </w:p>
    <w:p w14:paraId="5E51C2F0" w14:textId="603E4E53" w:rsidR="005A54B6" w:rsidRDefault="00174EF7" w:rsidP="00733A3C">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174EF7">
        <w:rPr>
          <w:rFonts w:ascii="Book Antiqua" w:eastAsia="Book Antiqua" w:hAnsi="Book Antiqua" w:cs="Book Antiqua"/>
          <w:b/>
          <w:bCs/>
          <w:color w:val="000000"/>
        </w:rPr>
        <w:lastRenderedPageBreak/>
        <w:t xml:space="preserve">Table 4 Representative bile acids concentrations and indices in controls </w:t>
      </w:r>
      <w:proofErr w:type="spellStart"/>
      <w:r w:rsidRPr="00174EF7">
        <w:rPr>
          <w:rFonts w:ascii="Book Antiqua" w:eastAsia="Book Antiqua" w:hAnsi="Book Antiqua" w:cs="Book Antiqua"/>
          <w:b/>
          <w:bCs/>
          <w:i/>
          <w:iCs/>
          <w:color w:val="000000"/>
        </w:rPr>
        <w:t>vs</w:t>
      </w:r>
      <w:proofErr w:type="spellEnd"/>
      <w:r w:rsidRPr="00174EF7">
        <w:rPr>
          <w:rFonts w:ascii="Book Antiqua" w:eastAsia="Book Antiqua" w:hAnsi="Book Antiqua" w:cs="Book Antiqua"/>
          <w:b/>
          <w:bCs/>
          <w:color w:val="000000"/>
        </w:rPr>
        <w:t xml:space="preserve"> patients</w:t>
      </w:r>
    </w:p>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0"/>
        <w:gridCol w:w="1063"/>
        <w:gridCol w:w="1063"/>
        <w:gridCol w:w="1153"/>
        <w:gridCol w:w="975"/>
        <w:gridCol w:w="1060"/>
        <w:gridCol w:w="1142"/>
      </w:tblGrid>
      <w:tr w:rsidR="002B7118" w:rsidRPr="002B7118" w14:paraId="2E3CB7A5" w14:textId="77777777" w:rsidTr="00E455FB">
        <w:trPr>
          <w:trHeight w:val="868"/>
        </w:trPr>
        <w:tc>
          <w:tcPr>
            <w:tcW w:w="3132" w:type="dxa"/>
            <w:vMerge w:val="restart"/>
            <w:tcBorders>
              <w:top w:val="single" w:sz="4" w:space="0" w:color="auto"/>
              <w:bottom w:val="single" w:sz="4" w:space="0" w:color="auto"/>
            </w:tcBorders>
            <w:noWrap/>
          </w:tcPr>
          <w:p w14:paraId="3BC78450" w14:textId="1988A502" w:rsidR="002B7118" w:rsidRPr="002B7118" w:rsidRDefault="002B7118" w:rsidP="002B7118">
            <w:pPr>
              <w:spacing w:line="360" w:lineRule="auto"/>
              <w:jc w:val="both"/>
              <w:rPr>
                <w:rFonts w:ascii="Book Antiqua" w:eastAsia="Times New Roman" w:hAnsi="Book Antiqua" w:cstheme="majorBidi"/>
                <w:b/>
                <w:bCs/>
                <w:color w:val="000000"/>
              </w:rPr>
            </w:pPr>
            <w:r w:rsidRPr="002B7118">
              <w:rPr>
                <w:rFonts w:ascii="Book Antiqua" w:eastAsia="Times New Roman" w:hAnsi="Book Antiqua" w:cstheme="majorBidi"/>
                <w:b/>
                <w:bCs/>
              </w:rPr>
              <w:t xml:space="preserve">BA </w:t>
            </w:r>
            <w:r w:rsidRPr="002B7118">
              <w:rPr>
                <w:rFonts w:ascii="Book Antiqua" w:eastAsia="Times New Roman" w:hAnsi="Book Antiqua" w:cstheme="majorBidi"/>
                <w:b/>
                <w:bCs/>
                <w:color w:val="000000"/>
              </w:rPr>
              <w:t>(µ</w:t>
            </w:r>
            <w:proofErr w:type="spellStart"/>
            <w:r>
              <w:rPr>
                <w:rFonts w:ascii="Book Antiqua" w:eastAsia="Times New Roman" w:hAnsi="Book Antiqua" w:cstheme="majorBidi"/>
                <w:b/>
                <w:bCs/>
                <w:color w:val="000000"/>
              </w:rPr>
              <w:t>mol</w:t>
            </w:r>
            <w:proofErr w:type="spellEnd"/>
            <w:r>
              <w:rPr>
                <w:rFonts w:ascii="Book Antiqua" w:eastAsia="Times New Roman" w:hAnsi="Book Antiqua" w:cstheme="majorBidi"/>
                <w:b/>
                <w:bCs/>
                <w:color w:val="000000"/>
              </w:rPr>
              <w:t>/L</w:t>
            </w:r>
            <w:r w:rsidRPr="002B7118">
              <w:rPr>
                <w:rFonts w:ascii="Book Antiqua" w:eastAsia="Times New Roman" w:hAnsi="Book Antiqua" w:cstheme="majorBidi"/>
                <w:b/>
                <w:bCs/>
                <w:color w:val="000000"/>
              </w:rPr>
              <w:t>)</w:t>
            </w:r>
            <w:r>
              <w:rPr>
                <w:rFonts w:ascii="Book Antiqua" w:eastAsia="Times New Roman" w:hAnsi="Book Antiqua" w:cstheme="majorBidi"/>
                <w:b/>
                <w:bCs/>
                <w:color w:val="000000"/>
              </w:rPr>
              <w:t xml:space="preserve"> or </w:t>
            </w:r>
            <w:r w:rsidRPr="002B7118">
              <w:rPr>
                <w:rFonts w:ascii="Book Antiqua" w:eastAsia="Times New Roman" w:hAnsi="Book Antiqua" w:cstheme="majorBidi"/>
                <w:b/>
                <w:bCs/>
              </w:rPr>
              <w:t>BA indices</w:t>
            </w:r>
          </w:p>
        </w:tc>
        <w:tc>
          <w:tcPr>
            <w:tcW w:w="2132" w:type="dxa"/>
            <w:gridSpan w:val="2"/>
            <w:tcBorders>
              <w:top w:val="single" w:sz="4" w:space="0" w:color="auto"/>
              <w:bottom w:val="single" w:sz="4" w:space="0" w:color="auto"/>
            </w:tcBorders>
            <w:noWrap/>
          </w:tcPr>
          <w:p w14:paraId="702BCFFE" w14:textId="77777777" w:rsidR="002B7118" w:rsidRPr="002B7118" w:rsidRDefault="002B7118" w:rsidP="002B7118">
            <w:pPr>
              <w:spacing w:line="360" w:lineRule="auto"/>
              <w:jc w:val="both"/>
              <w:rPr>
                <w:rFonts w:ascii="Book Antiqua" w:eastAsia="Times New Roman" w:hAnsi="Book Antiqua" w:cstheme="majorBidi"/>
                <w:b/>
                <w:bCs/>
                <w:color w:val="000000"/>
              </w:rPr>
            </w:pPr>
            <w:r w:rsidRPr="002B7118">
              <w:rPr>
                <w:rFonts w:ascii="Book Antiqua" w:eastAsia="Times New Roman" w:hAnsi="Book Antiqua" w:cstheme="majorBidi"/>
                <w:b/>
                <w:bCs/>
                <w:color w:val="000000"/>
              </w:rPr>
              <w:t>Controls</w:t>
            </w:r>
          </w:p>
        </w:tc>
        <w:tc>
          <w:tcPr>
            <w:tcW w:w="2134" w:type="dxa"/>
            <w:gridSpan w:val="2"/>
            <w:tcBorders>
              <w:top w:val="single" w:sz="4" w:space="0" w:color="auto"/>
              <w:bottom w:val="single" w:sz="4" w:space="0" w:color="auto"/>
            </w:tcBorders>
            <w:noWrap/>
          </w:tcPr>
          <w:p w14:paraId="5BD748CB" w14:textId="77777777" w:rsidR="002B7118" w:rsidRPr="002B7118" w:rsidRDefault="002B7118" w:rsidP="002B7118">
            <w:pPr>
              <w:spacing w:line="360" w:lineRule="auto"/>
              <w:jc w:val="both"/>
              <w:rPr>
                <w:rFonts w:ascii="Book Antiqua" w:eastAsia="Times New Roman" w:hAnsi="Book Antiqua" w:cstheme="majorBidi"/>
                <w:b/>
                <w:bCs/>
                <w:color w:val="000000"/>
              </w:rPr>
            </w:pPr>
            <w:r w:rsidRPr="002B7118">
              <w:rPr>
                <w:rFonts w:ascii="Book Antiqua" w:eastAsia="Times New Roman" w:hAnsi="Book Antiqua" w:cstheme="majorBidi"/>
                <w:b/>
                <w:bCs/>
                <w:color w:val="000000"/>
              </w:rPr>
              <w:t>Patients</w:t>
            </w:r>
          </w:p>
        </w:tc>
        <w:tc>
          <w:tcPr>
            <w:tcW w:w="2208" w:type="dxa"/>
            <w:gridSpan w:val="2"/>
            <w:tcBorders>
              <w:top w:val="single" w:sz="4" w:space="0" w:color="auto"/>
              <w:bottom w:val="single" w:sz="4" w:space="0" w:color="auto"/>
            </w:tcBorders>
            <w:noWrap/>
          </w:tcPr>
          <w:p w14:paraId="6D1087F5" w14:textId="551E6472" w:rsidR="002B7118" w:rsidRPr="002B7118" w:rsidRDefault="002B7118" w:rsidP="002B7118">
            <w:pPr>
              <w:spacing w:line="360" w:lineRule="auto"/>
              <w:jc w:val="both"/>
              <w:rPr>
                <w:rFonts w:ascii="Book Antiqua" w:hAnsi="Book Antiqua" w:cstheme="majorBidi"/>
                <w:b/>
                <w:bCs/>
              </w:rPr>
            </w:pPr>
            <w:r w:rsidRPr="002B7118">
              <w:rPr>
                <w:rFonts w:ascii="Book Antiqua" w:hAnsi="Book Antiqua" w:cstheme="majorBidi"/>
                <w:b/>
                <w:bCs/>
              </w:rPr>
              <w:t xml:space="preserve">Patients </w:t>
            </w:r>
            <w:proofErr w:type="spellStart"/>
            <w:r w:rsidRPr="002B7118">
              <w:rPr>
                <w:rFonts w:ascii="Book Antiqua" w:hAnsi="Book Antiqua" w:cstheme="majorBidi"/>
                <w:b/>
                <w:bCs/>
                <w:i/>
                <w:iCs/>
              </w:rPr>
              <w:t>vs</w:t>
            </w:r>
            <w:proofErr w:type="spellEnd"/>
            <w:r w:rsidRPr="002B7118">
              <w:rPr>
                <w:rFonts w:ascii="Book Antiqua" w:hAnsi="Book Antiqua" w:cstheme="majorBidi"/>
                <w:b/>
                <w:bCs/>
              </w:rPr>
              <w:t xml:space="preserve"> </w:t>
            </w:r>
            <w:r>
              <w:rPr>
                <w:rFonts w:ascii="Book Antiqua" w:hAnsi="Book Antiqua" w:cstheme="majorBidi"/>
                <w:b/>
                <w:bCs/>
              </w:rPr>
              <w:t>c</w:t>
            </w:r>
            <w:r w:rsidRPr="002B7118">
              <w:rPr>
                <w:rFonts w:ascii="Book Antiqua" w:hAnsi="Book Antiqua" w:cstheme="majorBidi"/>
                <w:b/>
                <w:bCs/>
              </w:rPr>
              <w:t>ontrols</w:t>
            </w:r>
          </w:p>
        </w:tc>
      </w:tr>
      <w:tr w:rsidR="002B7118" w:rsidRPr="002B7118" w14:paraId="608527EC" w14:textId="77777777" w:rsidTr="00E455FB">
        <w:trPr>
          <w:trHeight w:val="868"/>
        </w:trPr>
        <w:tc>
          <w:tcPr>
            <w:tcW w:w="3132" w:type="dxa"/>
            <w:vMerge/>
            <w:tcBorders>
              <w:top w:val="single" w:sz="4" w:space="0" w:color="auto"/>
              <w:bottom w:val="single" w:sz="4" w:space="0" w:color="auto"/>
            </w:tcBorders>
            <w:noWrap/>
          </w:tcPr>
          <w:p w14:paraId="6A5DEF4F" w14:textId="77777777" w:rsidR="002B7118" w:rsidRPr="002B7118" w:rsidRDefault="002B7118" w:rsidP="002B7118">
            <w:pPr>
              <w:spacing w:line="360" w:lineRule="auto"/>
              <w:jc w:val="both"/>
              <w:rPr>
                <w:rFonts w:ascii="Book Antiqua" w:eastAsia="Times New Roman" w:hAnsi="Book Antiqua" w:cstheme="majorBidi"/>
                <w:b/>
                <w:bCs/>
                <w:color w:val="000000"/>
              </w:rPr>
            </w:pPr>
          </w:p>
        </w:tc>
        <w:tc>
          <w:tcPr>
            <w:tcW w:w="1066" w:type="dxa"/>
            <w:tcBorders>
              <w:top w:val="single" w:sz="4" w:space="0" w:color="auto"/>
              <w:bottom w:val="single" w:sz="4" w:space="0" w:color="auto"/>
            </w:tcBorders>
            <w:noWrap/>
          </w:tcPr>
          <w:p w14:paraId="30B296A5" w14:textId="77777777" w:rsidR="002B7118" w:rsidRPr="002B7118" w:rsidRDefault="002B7118" w:rsidP="002B7118">
            <w:pPr>
              <w:spacing w:line="360" w:lineRule="auto"/>
              <w:jc w:val="both"/>
              <w:rPr>
                <w:rFonts w:ascii="Book Antiqua" w:eastAsia="Times New Roman" w:hAnsi="Book Antiqua" w:cstheme="majorBidi"/>
                <w:color w:val="000000"/>
              </w:rPr>
            </w:pPr>
            <w:r w:rsidRPr="002B7118">
              <w:rPr>
                <w:rFonts w:ascii="Book Antiqua" w:eastAsia="Times New Roman" w:hAnsi="Book Antiqua" w:cstheme="majorBidi"/>
                <w:b/>
                <w:bCs/>
              </w:rPr>
              <w:t>Mean</w:t>
            </w:r>
          </w:p>
        </w:tc>
        <w:tc>
          <w:tcPr>
            <w:tcW w:w="1066" w:type="dxa"/>
            <w:tcBorders>
              <w:top w:val="single" w:sz="4" w:space="0" w:color="auto"/>
              <w:bottom w:val="single" w:sz="4" w:space="0" w:color="auto"/>
            </w:tcBorders>
            <w:noWrap/>
          </w:tcPr>
          <w:p w14:paraId="4E4A15D3" w14:textId="77777777" w:rsidR="002B7118" w:rsidRPr="002B7118" w:rsidRDefault="002B7118" w:rsidP="002B7118">
            <w:pPr>
              <w:spacing w:line="360" w:lineRule="auto"/>
              <w:jc w:val="both"/>
              <w:rPr>
                <w:rFonts w:ascii="Book Antiqua" w:eastAsia="Times New Roman" w:hAnsi="Book Antiqua" w:cstheme="majorBidi"/>
                <w:color w:val="000000"/>
              </w:rPr>
            </w:pPr>
            <w:r w:rsidRPr="002B7118">
              <w:rPr>
                <w:rFonts w:ascii="Book Antiqua" w:eastAsia="Times New Roman" w:hAnsi="Book Antiqua" w:cstheme="majorBidi"/>
                <w:b/>
                <w:bCs/>
              </w:rPr>
              <w:t>SE</w:t>
            </w:r>
          </w:p>
        </w:tc>
        <w:tc>
          <w:tcPr>
            <w:tcW w:w="1156" w:type="dxa"/>
            <w:tcBorders>
              <w:top w:val="single" w:sz="4" w:space="0" w:color="auto"/>
              <w:bottom w:val="single" w:sz="4" w:space="0" w:color="auto"/>
            </w:tcBorders>
            <w:noWrap/>
          </w:tcPr>
          <w:p w14:paraId="0B343059" w14:textId="77777777" w:rsidR="002B7118" w:rsidRPr="002B7118" w:rsidRDefault="002B7118" w:rsidP="002B7118">
            <w:pPr>
              <w:spacing w:line="360" w:lineRule="auto"/>
              <w:jc w:val="both"/>
              <w:rPr>
                <w:rFonts w:ascii="Book Antiqua" w:eastAsia="Times New Roman" w:hAnsi="Book Antiqua" w:cstheme="majorBidi"/>
                <w:color w:val="000000"/>
              </w:rPr>
            </w:pPr>
            <w:r w:rsidRPr="002B7118">
              <w:rPr>
                <w:rFonts w:ascii="Book Antiqua" w:eastAsia="Times New Roman" w:hAnsi="Book Antiqua" w:cstheme="majorBidi"/>
                <w:b/>
                <w:bCs/>
              </w:rPr>
              <w:t>Mean</w:t>
            </w:r>
          </w:p>
        </w:tc>
        <w:tc>
          <w:tcPr>
            <w:tcW w:w="978" w:type="dxa"/>
            <w:tcBorders>
              <w:top w:val="single" w:sz="4" w:space="0" w:color="auto"/>
              <w:bottom w:val="single" w:sz="4" w:space="0" w:color="auto"/>
            </w:tcBorders>
            <w:noWrap/>
          </w:tcPr>
          <w:p w14:paraId="6C2F8100" w14:textId="77777777" w:rsidR="002B7118" w:rsidRPr="002B7118" w:rsidRDefault="002B7118" w:rsidP="002B7118">
            <w:pPr>
              <w:spacing w:line="360" w:lineRule="auto"/>
              <w:jc w:val="both"/>
              <w:rPr>
                <w:rFonts w:ascii="Book Antiqua" w:eastAsia="Times New Roman" w:hAnsi="Book Antiqua" w:cstheme="majorBidi"/>
                <w:color w:val="000000"/>
              </w:rPr>
            </w:pPr>
            <w:r w:rsidRPr="002B7118">
              <w:rPr>
                <w:rFonts w:ascii="Book Antiqua" w:eastAsia="Times New Roman" w:hAnsi="Book Antiqua" w:cstheme="majorBidi"/>
                <w:b/>
                <w:bCs/>
              </w:rPr>
              <w:t>SE</w:t>
            </w:r>
          </w:p>
        </w:tc>
        <w:tc>
          <w:tcPr>
            <w:tcW w:w="1063" w:type="dxa"/>
            <w:tcBorders>
              <w:top w:val="single" w:sz="4" w:space="0" w:color="auto"/>
              <w:bottom w:val="single" w:sz="4" w:space="0" w:color="auto"/>
            </w:tcBorders>
            <w:noWrap/>
          </w:tcPr>
          <w:p w14:paraId="7574BF74"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b/>
                <w:bCs/>
              </w:rPr>
              <w:t>Ratio</w:t>
            </w:r>
          </w:p>
        </w:tc>
        <w:tc>
          <w:tcPr>
            <w:tcW w:w="1145" w:type="dxa"/>
            <w:tcBorders>
              <w:top w:val="single" w:sz="4" w:space="0" w:color="auto"/>
              <w:bottom w:val="single" w:sz="4" w:space="0" w:color="auto"/>
            </w:tcBorders>
            <w:noWrap/>
          </w:tcPr>
          <w:p w14:paraId="1AE1B90F" w14:textId="46718E2D" w:rsidR="002B7118" w:rsidRPr="002B7118" w:rsidRDefault="002B7118" w:rsidP="002B7118">
            <w:pPr>
              <w:spacing w:line="360" w:lineRule="auto"/>
              <w:jc w:val="both"/>
              <w:rPr>
                <w:rFonts w:ascii="Book Antiqua" w:hAnsi="Book Antiqua" w:cstheme="majorBidi"/>
              </w:rPr>
            </w:pPr>
            <w:r w:rsidRPr="002B7118">
              <w:rPr>
                <w:rFonts w:ascii="Book Antiqua" w:eastAsia="Times New Roman" w:hAnsi="Book Antiqua" w:cstheme="majorBidi"/>
                <w:b/>
                <w:bCs/>
                <w:i/>
                <w:iCs/>
              </w:rPr>
              <w:t>P</w:t>
            </w:r>
            <w:r>
              <w:rPr>
                <w:rFonts w:ascii="Book Antiqua" w:eastAsia="Times New Roman" w:hAnsi="Book Antiqua" w:cstheme="majorBidi"/>
                <w:b/>
                <w:bCs/>
              </w:rPr>
              <w:t xml:space="preserve"> </w:t>
            </w:r>
            <w:r w:rsidRPr="002B7118">
              <w:rPr>
                <w:rFonts w:ascii="Book Antiqua" w:eastAsia="Times New Roman" w:hAnsi="Book Antiqua" w:cstheme="majorBidi"/>
                <w:b/>
                <w:bCs/>
              </w:rPr>
              <w:t>value</w:t>
            </w:r>
          </w:p>
        </w:tc>
      </w:tr>
      <w:tr w:rsidR="002B7118" w:rsidRPr="002B7118" w14:paraId="58441B61" w14:textId="77777777" w:rsidTr="00E455FB">
        <w:trPr>
          <w:trHeight w:val="453"/>
        </w:trPr>
        <w:tc>
          <w:tcPr>
            <w:tcW w:w="3132" w:type="dxa"/>
            <w:tcBorders>
              <w:top w:val="single" w:sz="4" w:space="0" w:color="auto"/>
            </w:tcBorders>
            <w:noWrap/>
          </w:tcPr>
          <w:p w14:paraId="6F5980C4" w14:textId="51DFF8F0" w:rsidR="002B7118" w:rsidRPr="002B7118" w:rsidRDefault="002B7118" w:rsidP="002B7118">
            <w:pPr>
              <w:spacing w:line="360" w:lineRule="auto"/>
              <w:jc w:val="both"/>
              <w:rPr>
                <w:rFonts w:ascii="Book Antiqua" w:eastAsia="Times New Roman" w:hAnsi="Book Antiqua" w:cstheme="majorBidi"/>
                <w:color w:val="000000"/>
              </w:rPr>
            </w:pPr>
            <w:r w:rsidRPr="002B7118">
              <w:rPr>
                <w:rFonts w:ascii="Book Antiqua" w:eastAsia="Times New Roman" w:hAnsi="Book Antiqua" w:cstheme="majorBidi"/>
                <w:color w:val="000000"/>
              </w:rPr>
              <w:t>Total BA</w:t>
            </w:r>
          </w:p>
        </w:tc>
        <w:tc>
          <w:tcPr>
            <w:tcW w:w="1066" w:type="dxa"/>
            <w:tcBorders>
              <w:top w:val="single" w:sz="4" w:space="0" w:color="auto"/>
            </w:tcBorders>
            <w:noWrap/>
          </w:tcPr>
          <w:p w14:paraId="57ADDEF4" w14:textId="77777777" w:rsidR="002B7118" w:rsidRPr="002B7118" w:rsidRDefault="002B7118" w:rsidP="002B7118">
            <w:pPr>
              <w:spacing w:line="360" w:lineRule="auto"/>
              <w:jc w:val="both"/>
              <w:rPr>
                <w:rFonts w:ascii="Book Antiqua" w:eastAsia="Times New Roman" w:hAnsi="Book Antiqua" w:cstheme="majorBidi"/>
                <w:color w:val="000000"/>
              </w:rPr>
            </w:pPr>
            <w:r w:rsidRPr="002B7118">
              <w:rPr>
                <w:rFonts w:ascii="Book Antiqua" w:eastAsia="Times New Roman" w:hAnsi="Book Antiqua" w:cstheme="majorBidi"/>
                <w:color w:val="000000"/>
              </w:rPr>
              <w:t>9.30</w:t>
            </w:r>
          </w:p>
        </w:tc>
        <w:tc>
          <w:tcPr>
            <w:tcW w:w="1066" w:type="dxa"/>
            <w:tcBorders>
              <w:top w:val="single" w:sz="4" w:space="0" w:color="auto"/>
            </w:tcBorders>
            <w:noWrap/>
          </w:tcPr>
          <w:p w14:paraId="444F2B4E" w14:textId="77777777" w:rsidR="002B7118" w:rsidRPr="002B7118" w:rsidRDefault="002B7118" w:rsidP="002B7118">
            <w:pPr>
              <w:spacing w:line="360" w:lineRule="auto"/>
              <w:jc w:val="both"/>
              <w:rPr>
                <w:rFonts w:ascii="Book Antiqua" w:eastAsia="Times New Roman" w:hAnsi="Book Antiqua" w:cstheme="majorBidi"/>
                <w:color w:val="000000"/>
              </w:rPr>
            </w:pPr>
            <w:r w:rsidRPr="002B7118">
              <w:rPr>
                <w:rFonts w:ascii="Book Antiqua" w:eastAsia="Times New Roman" w:hAnsi="Book Antiqua" w:cstheme="majorBidi"/>
                <w:color w:val="000000"/>
              </w:rPr>
              <w:t>0.33</w:t>
            </w:r>
          </w:p>
        </w:tc>
        <w:tc>
          <w:tcPr>
            <w:tcW w:w="1156" w:type="dxa"/>
            <w:tcBorders>
              <w:top w:val="single" w:sz="4" w:space="0" w:color="auto"/>
            </w:tcBorders>
            <w:noWrap/>
          </w:tcPr>
          <w:p w14:paraId="2C3D220F" w14:textId="77777777" w:rsidR="002B7118" w:rsidRPr="002B7118" w:rsidRDefault="002B7118" w:rsidP="002B7118">
            <w:pPr>
              <w:spacing w:line="360" w:lineRule="auto"/>
              <w:jc w:val="both"/>
              <w:rPr>
                <w:rFonts w:ascii="Book Antiqua" w:eastAsia="Times New Roman" w:hAnsi="Book Antiqua" w:cstheme="majorBidi"/>
                <w:color w:val="000000"/>
              </w:rPr>
            </w:pPr>
            <w:r w:rsidRPr="002B7118">
              <w:rPr>
                <w:rFonts w:ascii="Book Antiqua" w:eastAsia="Times New Roman" w:hAnsi="Book Antiqua" w:cstheme="majorBidi"/>
                <w:color w:val="000000"/>
              </w:rPr>
              <w:t>54.6</w:t>
            </w:r>
          </w:p>
        </w:tc>
        <w:tc>
          <w:tcPr>
            <w:tcW w:w="978" w:type="dxa"/>
            <w:tcBorders>
              <w:top w:val="single" w:sz="4" w:space="0" w:color="auto"/>
            </w:tcBorders>
            <w:noWrap/>
          </w:tcPr>
          <w:p w14:paraId="4050614E" w14:textId="77777777" w:rsidR="002B7118" w:rsidRPr="002B7118" w:rsidRDefault="002B7118" w:rsidP="002B7118">
            <w:pPr>
              <w:spacing w:line="360" w:lineRule="auto"/>
              <w:jc w:val="both"/>
              <w:rPr>
                <w:rFonts w:ascii="Book Antiqua" w:eastAsia="Times New Roman" w:hAnsi="Book Antiqua" w:cstheme="majorBidi"/>
                <w:color w:val="000000"/>
              </w:rPr>
            </w:pPr>
            <w:r w:rsidRPr="002B7118">
              <w:rPr>
                <w:rFonts w:ascii="Book Antiqua" w:eastAsia="Times New Roman" w:hAnsi="Book Antiqua" w:cstheme="majorBidi"/>
                <w:color w:val="000000"/>
              </w:rPr>
              <w:t>5.20</w:t>
            </w:r>
          </w:p>
        </w:tc>
        <w:tc>
          <w:tcPr>
            <w:tcW w:w="1063" w:type="dxa"/>
            <w:tcBorders>
              <w:top w:val="single" w:sz="4" w:space="0" w:color="auto"/>
            </w:tcBorders>
            <w:noWrap/>
          </w:tcPr>
          <w:p w14:paraId="66B1CE97"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rPr>
              <w:t>5.87</w:t>
            </w:r>
          </w:p>
        </w:tc>
        <w:tc>
          <w:tcPr>
            <w:tcW w:w="1145" w:type="dxa"/>
            <w:tcBorders>
              <w:top w:val="single" w:sz="4" w:space="0" w:color="auto"/>
            </w:tcBorders>
            <w:noWrap/>
          </w:tcPr>
          <w:p w14:paraId="4E4F6E37" w14:textId="77777777" w:rsidR="002B7118" w:rsidRPr="002B7118" w:rsidRDefault="002B7118" w:rsidP="002B7118">
            <w:pPr>
              <w:spacing w:line="360" w:lineRule="auto"/>
              <w:jc w:val="both"/>
              <w:rPr>
                <w:rFonts w:ascii="Book Antiqua" w:hAnsi="Book Antiqua" w:cstheme="majorBidi"/>
              </w:rPr>
            </w:pPr>
            <w:r w:rsidRPr="002B7118">
              <w:rPr>
                <w:rFonts w:ascii="Book Antiqua" w:hAnsi="Book Antiqua" w:cstheme="majorBidi"/>
              </w:rPr>
              <w:t>0.000</w:t>
            </w:r>
          </w:p>
        </w:tc>
      </w:tr>
      <w:tr w:rsidR="002B7118" w:rsidRPr="002B7118" w14:paraId="5236DEA4" w14:textId="77777777" w:rsidTr="00E455FB">
        <w:trPr>
          <w:trHeight w:val="453"/>
        </w:trPr>
        <w:tc>
          <w:tcPr>
            <w:tcW w:w="3132" w:type="dxa"/>
            <w:noWrap/>
            <w:hideMark/>
          </w:tcPr>
          <w:p w14:paraId="47DB4B8E" w14:textId="185DF88A" w:rsidR="002B7118" w:rsidRPr="002B7118" w:rsidRDefault="002B7118" w:rsidP="002B7118">
            <w:pPr>
              <w:spacing w:line="360" w:lineRule="auto"/>
              <w:jc w:val="both"/>
              <w:rPr>
                <w:rFonts w:ascii="Book Antiqua" w:eastAsia="Times New Roman" w:hAnsi="Book Antiqua" w:cstheme="majorBidi"/>
                <w:color w:val="000000"/>
              </w:rPr>
            </w:pPr>
            <w:r w:rsidRPr="002B7118">
              <w:rPr>
                <w:rFonts w:ascii="Book Antiqua" w:eastAsia="Times New Roman" w:hAnsi="Book Antiqua" w:cstheme="majorBidi"/>
                <w:color w:val="000000"/>
              </w:rPr>
              <w:t>Total LCA</w:t>
            </w:r>
          </w:p>
        </w:tc>
        <w:tc>
          <w:tcPr>
            <w:tcW w:w="1066" w:type="dxa"/>
            <w:noWrap/>
            <w:hideMark/>
          </w:tcPr>
          <w:p w14:paraId="42EE4EF8"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1.01</w:t>
            </w:r>
          </w:p>
        </w:tc>
        <w:tc>
          <w:tcPr>
            <w:tcW w:w="1066" w:type="dxa"/>
            <w:noWrap/>
            <w:hideMark/>
          </w:tcPr>
          <w:p w14:paraId="4B584567"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0.05</w:t>
            </w:r>
          </w:p>
        </w:tc>
        <w:tc>
          <w:tcPr>
            <w:tcW w:w="1156" w:type="dxa"/>
            <w:noWrap/>
            <w:hideMark/>
          </w:tcPr>
          <w:p w14:paraId="146B5AEF"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2.92</w:t>
            </w:r>
          </w:p>
        </w:tc>
        <w:tc>
          <w:tcPr>
            <w:tcW w:w="978" w:type="dxa"/>
            <w:noWrap/>
            <w:hideMark/>
          </w:tcPr>
          <w:p w14:paraId="758C467B"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0.24</w:t>
            </w:r>
          </w:p>
        </w:tc>
        <w:tc>
          <w:tcPr>
            <w:tcW w:w="1063" w:type="dxa"/>
            <w:noWrap/>
            <w:hideMark/>
          </w:tcPr>
          <w:p w14:paraId="2178DDB6"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2.88</w:t>
            </w:r>
          </w:p>
        </w:tc>
        <w:tc>
          <w:tcPr>
            <w:tcW w:w="1145" w:type="dxa"/>
            <w:noWrap/>
            <w:hideMark/>
          </w:tcPr>
          <w:p w14:paraId="34DE60DD"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hAnsi="Book Antiqua" w:cstheme="majorBidi"/>
              </w:rPr>
              <w:t>0.000</w:t>
            </w:r>
          </w:p>
        </w:tc>
      </w:tr>
      <w:tr w:rsidR="002B7118" w:rsidRPr="002B7118" w14:paraId="3395C8F6" w14:textId="77777777" w:rsidTr="00E455FB">
        <w:trPr>
          <w:trHeight w:val="440"/>
        </w:trPr>
        <w:tc>
          <w:tcPr>
            <w:tcW w:w="3132" w:type="dxa"/>
            <w:noWrap/>
            <w:hideMark/>
          </w:tcPr>
          <w:p w14:paraId="1E082A0C" w14:textId="68148871" w:rsidR="002B7118" w:rsidRPr="002B7118" w:rsidRDefault="002B7118" w:rsidP="002B7118">
            <w:pPr>
              <w:spacing w:line="360" w:lineRule="auto"/>
              <w:jc w:val="both"/>
              <w:rPr>
                <w:rFonts w:ascii="Book Antiqua" w:eastAsia="Times New Roman" w:hAnsi="Book Antiqua" w:cstheme="majorBidi"/>
                <w:color w:val="000000"/>
              </w:rPr>
            </w:pPr>
            <w:r w:rsidRPr="002B7118">
              <w:rPr>
                <w:rFonts w:ascii="Book Antiqua" w:eastAsia="Times New Roman" w:hAnsi="Book Antiqua" w:cstheme="majorBidi"/>
                <w:color w:val="000000"/>
              </w:rPr>
              <w:t>Total UDCA</w:t>
            </w:r>
          </w:p>
        </w:tc>
        <w:tc>
          <w:tcPr>
            <w:tcW w:w="1066" w:type="dxa"/>
            <w:noWrap/>
            <w:hideMark/>
          </w:tcPr>
          <w:p w14:paraId="3A41DA7D"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1.56</w:t>
            </w:r>
          </w:p>
        </w:tc>
        <w:tc>
          <w:tcPr>
            <w:tcW w:w="1066" w:type="dxa"/>
            <w:noWrap/>
            <w:hideMark/>
          </w:tcPr>
          <w:p w14:paraId="0B67B5DF"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0.07</w:t>
            </w:r>
          </w:p>
        </w:tc>
        <w:tc>
          <w:tcPr>
            <w:tcW w:w="1156" w:type="dxa"/>
            <w:noWrap/>
            <w:hideMark/>
          </w:tcPr>
          <w:p w14:paraId="24B8D1ED"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18.6</w:t>
            </w:r>
          </w:p>
        </w:tc>
        <w:tc>
          <w:tcPr>
            <w:tcW w:w="978" w:type="dxa"/>
            <w:noWrap/>
            <w:hideMark/>
          </w:tcPr>
          <w:p w14:paraId="615A477D"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3.23</w:t>
            </w:r>
          </w:p>
        </w:tc>
        <w:tc>
          <w:tcPr>
            <w:tcW w:w="1063" w:type="dxa"/>
            <w:noWrap/>
            <w:hideMark/>
          </w:tcPr>
          <w:p w14:paraId="5F7570CF"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11.9</w:t>
            </w:r>
          </w:p>
        </w:tc>
        <w:tc>
          <w:tcPr>
            <w:tcW w:w="1145" w:type="dxa"/>
            <w:noWrap/>
            <w:hideMark/>
          </w:tcPr>
          <w:p w14:paraId="37758C57"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hAnsi="Book Antiqua" w:cstheme="majorBidi"/>
              </w:rPr>
              <w:t>0.001</w:t>
            </w:r>
          </w:p>
        </w:tc>
      </w:tr>
      <w:tr w:rsidR="002B7118" w:rsidRPr="002B7118" w14:paraId="2B785B72" w14:textId="77777777" w:rsidTr="00E455FB">
        <w:trPr>
          <w:trHeight w:val="453"/>
        </w:trPr>
        <w:tc>
          <w:tcPr>
            <w:tcW w:w="3132" w:type="dxa"/>
            <w:noWrap/>
            <w:hideMark/>
          </w:tcPr>
          <w:p w14:paraId="144B59AA" w14:textId="76C34DBC" w:rsidR="002B7118" w:rsidRPr="002B7118" w:rsidRDefault="002B7118" w:rsidP="002B7118">
            <w:pPr>
              <w:spacing w:line="360" w:lineRule="auto"/>
              <w:jc w:val="both"/>
              <w:rPr>
                <w:rFonts w:ascii="Book Antiqua" w:eastAsia="Times New Roman" w:hAnsi="Book Antiqua" w:cstheme="majorBidi"/>
                <w:color w:val="000000"/>
              </w:rPr>
            </w:pPr>
            <w:r w:rsidRPr="002B7118">
              <w:rPr>
                <w:rFonts w:ascii="Book Antiqua" w:eastAsia="Times New Roman" w:hAnsi="Book Antiqua" w:cstheme="majorBidi"/>
                <w:color w:val="000000"/>
              </w:rPr>
              <w:t>Total CDCA</w:t>
            </w:r>
          </w:p>
        </w:tc>
        <w:tc>
          <w:tcPr>
            <w:tcW w:w="1066" w:type="dxa"/>
            <w:noWrap/>
            <w:hideMark/>
          </w:tcPr>
          <w:p w14:paraId="29BB8F7F"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2.52</w:t>
            </w:r>
          </w:p>
        </w:tc>
        <w:tc>
          <w:tcPr>
            <w:tcW w:w="1066" w:type="dxa"/>
            <w:noWrap/>
            <w:hideMark/>
          </w:tcPr>
          <w:p w14:paraId="1B7CD295"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0.13</w:t>
            </w:r>
          </w:p>
        </w:tc>
        <w:tc>
          <w:tcPr>
            <w:tcW w:w="1156" w:type="dxa"/>
            <w:noWrap/>
            <w:hideMark/>
          </w:tcPr>
          <w:p w14:paraId="1EA750A2"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21.0</w:t>
            </w:r>
          </w:p>
        </w:tc>
        <w:tc>
          <w:tcPr>
            <w:tcW w:w="978" w:type="dxa"/>
            <w:noWrap/>
            <w:hideMark/>
          </w:tcPr>
          <w:p w14:paraId="13CD1AAA"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2.09</w:t>
            </w:r>
          </w:p>
        </w:tc>
        <w:tc>
          <w:tcPr>
            <w:tcW w:w="1063" w:type="dxa"/>
            <w:noWrap/>
            <w:hideMark/>
          </w:tcPr>
          <w:p w14:paraId="3E84ADFF"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8.35</w:t>
            </w:r>
          </w:p>
        </w:tc>
        <w:tc>
          <w:tcPr>
            <w:tcW w:w="1145" w:type="dxa"/>
            <w:noWrap/>
            <w:hideMark/>
          </w:tcPr>
          <w:p w14:paraId="0313D8FF"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hAnsi="Book Antiqua" w:cstheme="majorBidi"/>
              </w:rPr>
              <w:t>0.000</w:t>
            </w:r>
          </w:p>
        </w:tc>
      </w:tr>
      <w:tr w:rsidR="002B7118" w:rsidRPr="002B7118" w14:paraId="18347C3A" w14:textId="77777777" w:rsidTr="00E455FB">
        <w:trPr>
          <w:trHeight w:val="453"/>
        </w:trPr>
        <w:tc>
          <w:tcPr>
            <w:tcW w:w="3132" w:type="dxa"/>
            <w:noWrap/>
            <w:hideMark/>
          </w:tcPr>
          <w:p w14:paraId="4358EFB8" w14:textId="3D8A1AB6" w:rsidR="002B7118" w:rsidRPr="002B7118" w:rsidRDefault="002B7118" w:rsidP="002B7118">
            <w:pPr>
              <w:spacing w:line="360" w:lineRule="auto"/>
              <w:jc w:val="both"/>
              <w:rPr>
                <w:rFonts w:ascii="Book Antiqua" w:eastAsia="Times New Roman" w:hAnsi="Book Antiqua" w:cstheme="majorBidi"/>
                <w:color w:val="000000"/>
              </w:rPr>
            </w:pPr>
            <w:r w:rsidRPr="002B7118">
              <w:rPr>
                <w:rFonts w:ascii="Book Antiqua" w:eastAsia="Times New Roman" w:hAnsi="Book Antiqua" w:cstheme="majorBidi"/>
                <w:color w:val="000000"/>
              </w:rPr>
              <w:t>Total DCA</w:t>
            </w:r>
          </w:p>
        </w:tc>
        <w:tc>
          <w:tcPr>
            <w:tcW w:w="1066" w:type="dxa"/>
            <w:noWrap/>
            <w:hideMark/>
          </w:tcPr>
          <w:p w14:paraId="45F14561"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3.16</w:t>
            </w:r>
          </w:p>
        </w:tc>
        <w:tc>
          <w:tcPr>
            <w:tcW w:w="1066" w:type="dxa"/>
            <w:noWrap/>
            <w:hideMark/>
          </w:tcPr>
          <w:p w14:paraId="53FF646B"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0.16</w:t>
            </w:r>
          </w:p>
        </w:tc>
        <w:tc>
          <w:tcPr>
            <w:tcW w:w="1156" w:type="dxa"/>
            <w:noWrap/>
            <w:hideMark/>
          </w:tcPr>
          <w:p w14:paraId="07BC2FF8"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4.92</w:t>
            </w:r>
          </w:p>
        </w:tc>
        <w:tc>
          <w:tcPr>
            <w:tcW w:w="978" w:type="dxa"/>
            <w:noWrap/>
            <w:hideMark/>
          </w:tcPr>
          <w:p w14:paraId="5989016D"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0.58</w:t>
            </w:r>
          </w:p>
        </w:tc>
        <w:tc>
          <w:tcPr>
            <w:tcW w:w="1063" w:type="dxa"/>
            <w:noWrap/>
            <w:hideMark/>
          </w:tcPr>
          <w:p w14:paraId="7808A59C"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1.56</w:t>
            </w:r>
          </w:p>
        </w:tc>
        <w:tc>
          <w:tcPr>
            <w:tcW w:w="1145" w:type="dxa"/>
            <w:noWrap/>
            <w:hideMark/>
          </w:tcPr>
          <w:p w14:paraId="7EC64AE7"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hAnsi="Book Antiqua" w:cstheme="majorBidi"/>
              </w:rPr>
              <w:t>0.072</w:t>
            </w:r>
          </w:p>
        </w:tc>
      </w:tr>
      <w:tr w:rsidR="002B7118" w:rsidRPr="002B7118" w14:paraId="17217F5C" w14:textId="77777777" w:rsidTr="00E455FB">
        <w:trPr>
          <w:trHeight w:val="453"/>
        </w:trPr>
        <w:tc>
          <w:tcPr>
            <w:tcW w:w="3132" w:type="dxa"/>
            <w:noWrap/>
            <w:hideMark/>
          </w:tcPr>
          <w:p w14:paraId="308E7DBC" w14:textId="762F83DE" w:rsidR="002B7118" w:rsidRPr="002B7118" w:rsidRDefault="002B7118" w:rsidP="002B7118">
            <w:pPr>
              <w:spacing w:line="360" w:lineRule="auto"/>
              <w:jc w:val="both"/>
              <w:rPr>
                <w:rFonts w:ascii="Book Antiqua" w:eastAsia="Times New Roman" w:hAnsi="Book Antiqua" w:cstheme="majorBidi"/>
                <w:color w:val="000000"/>
              </w:rPr>
            </w:pPr>
            <w:r w:rsidRPr="002B7118">
              <w:rPr>
                <w:rFonts w:ascii="Book Antiqua" w:eastAsia="Times New Roman" w:hAnsi="Book Antiqua" w:cstheme="majorBidi"/>
                <w:color w:val="000000"/>
              </w:rPr>
              <w:t>Total HDCA</w:t>
            </w:r>
          </w:p>
        </w:tc>
        <w:tc>
          <w:tcPr>
            <w:tcW w:w="1066" w:type="dxa"/>
            <w:noWrap/>
            <w:hideMark/>
          </w:tcPr>
          <w:p w14:paraId="657A65C5"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0.01</w:t>
            </w:r>
          </w:p>
        </w:tc>
        <w:tc>
          <w:tcPr>
            <w:tcW w:w="1066" w:type="dxa"/>
            <w:noWrap/>
            <w:hideMark/>
          </w:tcPr>
          <w:p w14:paraId="239F138E"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0.00</w:t>
            </w:r>
          </w:p>
        </w:tc>
        <w:tc>
          <w:tcPr>
            <w:tcW w:w="1156" w:type="dxa"/>
            <w:noWrap/>
            <w:hideMark/>
          </w:tcPr>
          <w:p w14:paraId="28BDF206"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0.01</w:t>
            </w:r>
          </w:p>
        </w:tc>
        <w:tc>
          <w:tcPr>
            <w:tcW w:w="978" w:type="dxa"/>
            <w:noWrap/>
            <w:hideMark/>
          </w:tcPr>
          <w:p w14:paraId="19FA95F1"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0.00</w:t>
            </w:r>
          </w:p>
        </w:tc>
        <w:tc>
          <w:tcPr>
            <w:tcW w:w="1063" w:type="dxa"/>
            <w:noWrap/>
            <w:hideMark/>
          </w:tcPr>
          <w:p w14:paraId="3D56F626"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1.57</w:t>
            </w:r>
          </w:p>
        </w:tc>
        <w:tc>
          <w:tcPr>
            <w:tcW w:w="1145" w:type="dxa"/>
            <w:noWrap/>
            <w:hideMark/>
          </w:tcPr>
          <w:p w14:paraId="4C2DE11A"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hAnsi="Book Antiqua" w:cstheme="majorBidi"/>
              </w:rPr>
              <w:t>0.051</w:t>
            </w:r>
          </w:p>
        </w:tc>
      </w:tr>
      <w:tr w:rsidR="002B7118" w:rsidRPr="002B7118" w14:paraId="3F05D9DC" w14:textId="77777777" w:rsidTr="00E455FB">
        <w:trPr>
          <w:trHeight w:val="440"/>
        </w:trPr>
        <w:tc>
          <w:tcPr>
            <w:tcW w:w="3132" w:type="dxa"/>
            <w:noWrap/>
            <w:hideMark/>
          </w:tcPr>
          <w:p w14:paraId="7B1FA8E3" w14:textId="17E2CDFE" w:rsidR="002B7118" w:rsidRPr="002B7118" w:rsidRDefault="002B7118" w:rsidP="002B7118">
            <w:pPr>
              <w:spacing w:line="360" w:lineRule="auto"/>
              <w:jc w:val="both"/>
              <w:rPr>
                <w:rFonts w:ascii="Book Antiqua" w:eastAsia="Times New Roman" w:hAnsi="Book Antiqua" w:cstheme="majorBidi"/>
                <w:color w:val="000000"/>
              </w:rPr>
            </w:pPr>
            <w:r w:rsidRPr="002B7118">
              <w:rPr>
                <w:rFonts w:ascii="Book Antiqua" w:eastAsia="Times New Roman" w:hAnsi="Book Antiqua" w:cstheme="majorBidi"/>
                <w:color w:val="000000"/>
              </w:rPr>
              <w:t>Total MDCA</w:t>
            </w:r>
          </w:p>
        </w:tc>
        <w:tc>
          <w:tcPr>
            <w:tcW w:w="1066" w:type="dxa"/>
            <w:noWrap/>
            <w:hideMark/>
          </w:tcPr>
          <w:p w14:paraId="089EFCB6"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0.06</w:t>
            </w:r>
          </w:p>
        </w:tc>
        <w:tc>
          <w:tcPr>
            <w:tcW w:w="1066" w:type="dxa"/>
            <w:noWrap/>
            <w:hideMark/>
          </w:tcPr>
          <w:p w14:paraId="5651897D"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0.01</w:t>
            </w:r>
          </w:p>
        </w:tc>
        <w:tc>
          <w:tcPr>
            <w:tcW w:w="1156" w:type="dxa"/>
            <w:noWrap/>
            <w:hideMark/>
          </w:tcPr>
          <w:p w14:paraId="1114632B"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0.05</w:t>
            </w:r>
          </w:p>
        </w:tc>
        <w:tc>
          <w:tcPr>
            <w:tcW w:w="978" w:type="dxa"/>
            <w:noWrap/>
            <w:hideMark/>
          </w:tcPr>
          <w:p w14:paraId="562D2B88"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0.01</w:t>
            </w:r>
          </w:p>
        </w:tc>
        <w:tc>
          <w:tcPr>
            <w:tcW w:w="1063" w:type="dxa"/>
            <w:noWrap/>
            <w:hideMark/>
          </w:tcPr>
          <w:p w14:paraId="1DEBE21D"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0.90</w:t>
            </w:r>
          </w:p>
        </w:tc>
        <w:tc>
          <w:tcPr>
            <w:tcW w:w="1145" w:type="dxa"/>
            <w:noWrap/>
            <w:hideMark/>
          </w:tcPr>
          <w:p w14:paraId="7D4E46FA"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hAnsi="Book Antiqua" w:cstheme="majorBidi"/>
              </w:rPr>
              <w:t>0.992</w:t>
            </w:r>
          </w:p>
        </w:tc>
      </w:tr>
      <w:tr w:rsidR="002B7118" w:rsidRPr="002B7118" w14:paraId="51C14E89" w14:textId="77777777" w:rsidTr="00E455FB">
        <w:trPr>
          <w:trHeight w:val="453"/>
        </w:trPr>
        <w:tc>
          <w:tcPr>
            <w:tcW w:w="3132" w:type="dxa"/>
            <w:noWrap/>
            <w:hideMark/>
          </w:tcPr>
          <w:p w14:paraId="5E839C45" w14:textId="730543F1" w:rsidR="002B7118" w:rsidRPr="002B7118" w:rsidRDefault="002B7118" w:rsidP="002B7118">
            <w:pPr>
              <w:spacing w:line="360" w:lineRule="auto"/>
              <w:jc w:val="both"/>
              <w:rPr>
                <w:rFonts w:ascii="Book Antiqua" w:eastAsia="Times New Roman" w:hAnsi="Book Antiqua" w:cstheme="majorBidi"/>
                <w:color w:val="000000"/>
              </w:rPr>
            </w:pPr>
            <w:r w:rsidRPr="002B7118">
              <w:rPr>
                <w:rFonts w:ascii="Book Antiqua" w:eastAsia="Times New Roman" w:hAnsi="Book Antiqua" w:cstheme="majorBidi"/>
                <w:color w:val="000000"/>
              </w:rPr>
              <w:t>Total CA</w:t>
            </w:r>
          </w:p>
        </w:tc>
        <w:tc>
          <w:tcPr>
            <w:tcW w:w="1066" w:type="dxa"/>
            <w:noWrap/>
            <w:hideMark/>
          </w:tcPr>
          <w:p w14:paraId="7A0EEA9D"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0.44</w:t>
            </w:r>
          </w:p>
        </w:tc>
        <w:tc>
          <w:tcPr>
            <w:tcW w:w="1066" w:type="dxa"/>
            <w:noWrap/>
            <w:hideMark/>
          </w:tcPr>
          <w:p w14:paraId="294B8A4A"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0.03</w:t>
            </w:r>
          </w:p>
        </w:tc>
        <w:tc>
          <w:tcPr>
            <w:tcW w:w="1156" w:type="dxa"/>
            <w:noWrap/>
            <w:hideMark/>
          </w:tcPr>
          <w:p w14:paraId="5204F918"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3.13</w:t>
            </w:r>
          </w:p>
        </w:tc>
        <w:tc>
          <w:tcPr>
            <w:tcW w:w="978" w:type="dxa"/>
            <w:noWrap/>
            <w:hideMark/>
          </w:tcPr>
          <w:p w14:paraId="23D5011C"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0.44</w:t>
            </w:r>
          </w:p>
        </w:tc>
        <w:tc>
          <w:tcPr>
            <w:tcW w:w="1063" w:type="dxa"/>
            <w:noWrap/>
            <w:hideMark/>
          </w:tcPr>
          <w:p w14:paraId="3D985E85"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7.09</w:t>
            </w:r>
          </w:p>
        </w:tc>
        <w:tc>
          <w:tcPr>
            <w:tcW w:w="1145" w:type="dxa"/>
            <w:noWrap/>
            <w:hideMark/>
          </w:tcPr>
          <w:p w14:paraId="196EFBDF"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hAnsi="Book Antiqua" w:cstheme="majorBidi"/>
              </w:rPr>
              <w:t>0.003</w:t>
            </w:r>
          </w:p>
        </w:tc>
      </w:tr>
      <w:tr w:rsidR="002B7118" w:rsidRPr="002B7118" w14:paraId="22EDCC1E" w14:textId="77777777" w:rsidTr="00E455FB">
        <w:trPr>
          <w:trHeight w:val="453"/>
        </w:trPr>
        <w:tc>
          <w:tcPr>
            <w:tcW w:w="3132" w:type="dxa"/>
            <w:noWrap/>
            <w:hideMark/>
          </w:tcPr>
          <w:p w14:paraId="7FEEC445" w14:textId="2C0C5702" w:rsidR="002B7118" w:rsidRPr="002B7118" w:rsidRDefault="002B7118" w:rsidP="002B7118">
            <w:pPr>
              <w:spacing w:line="360" w:lineRule="auto"/>
              <w:jc w:val="both"/>
              <w:rPr>
                <w:rFonts w:ascii="Book Antiqua" w:eastAsia="Times New Roman" w:hAnsi="Book Antiqua" w:cstheme="majorBidi"/>
                <w:color w:val="000000"/>
              </w:rPr>
            </w:pPr>
            <w:r w:rsidRPr="002B7118">
              <w:rPr>
                <w:rFonts w:ascii="Book Antiqua" w:eastAsia="Times New Roman" w:hAnsi="Book Antiqua" w:cstheme="majorBidi"/>
                <w:color w:val="000000"/>
              </w:rPr>
              <w:t>Total MCA</w:t>
            </w:r>
          </w:p>
        </w:tc>
        <w:tc>
          <w:tcPr>
            <w:tcW w:w="1066" w:type="dxa"/>
            <w:noWrap/>
            <w:hideMark/>
          </w:tcPr>
          <w:p w14:paraId="05EC777E"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0.36</w:t>
            </w:r>
          </w:p>
        </w:tc>
        <w:tc>
          <w:tcPr>
            <w:tcW w:w="1066" w:type="dxa"/>
            <w:noWrap/>
            <w:hideMark/>
          </w:tcPr>
          <w:p w14:paraId="5BB0C9F4"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0.02</w:t>
            </w:r>
          </w:p>
        </w:tc>
        <w:tc>
          <w:tcPr>
            <w:tcW w:w="1156" w:type="dxa"/>
            <w:noWrap/>
            <w:hideMark/>
          </w:tcPr>
          <w:p w14:paraId="284083C9"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2.79</w:t>
            </w:r>
          </w:p>
        </w:tc>
        <w:tc>
          <w:tcPr>
            <w:tcW w:w="978" w:type="dxa"/>
            <w:noWrap/>
            <w:hideMark/>
          </w:tcPr>
          <w:p w14:paraId="4E0C904F"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0.34</w:t>
            </w:r>
          </w:p>
        </w:tc>
        <w:tc>
          <w:tcPr>
            <w:tcW w:w="1063" w:type="dxa"/>
            <w:noWrap/>
            <w:hideMark/>
          </w:tcPr>
          <w:p w14:paraId="5308FBD1"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7.83</w:t>
            </w:r>
          </w:p>
        </w:tc>
        <w:tc>
          <w:tcPr>
            <w:tcW w:w="1145" w:type="dxa"/>
            <w:noWrap/>
            <w:hideMark/>
          </w:tcPr>
          <w:p w14:paraId="1AB167F4"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hAnsi="Book Antiqua" w:cstheme="majorBidi"/>
              </w:rPr>
              <w:t>0.000</w:t>
            </w:r>
          </w:p>
        </w:tc>
      </w:tr>
      <w:tr w:rsidR="002B7118" w:rsidRPr="002B7118" w14:paraId="4FBD3A75" w14:textId="77777777" w:rsidTr="00E455FB">
        <w:trPr>
          <w:trHeight w:val="453"/>
        </w:trPr>
        <w:tc>
          <w:tcPr>
            <w:tcW w:w="3132" w:type="dxa"/>
            <w:noWrap/>
            <w:hideMark/>
          </w:tcPr>
          <w:p w14:paraId="17BC5186" w14:textId="7072B546" w:rsidR="002B7118" w:rsidRPr="002B7118" w:rsidRDefault="002B7118" w:rsidP="002B7118">
            <w:pPr>
              <w:spacing w:line="360" w:lineRule="auto"/>
              <w:jc w:val="both"/>
              <w:rPr>
                <w:rFonts w:ascii="Book Antiqua" w:eastAsia="Times New Roman" w:hAnsi="Book Antiqua" w:cstheme="majorBidi"/>
                <w:color w:val="000000"/>
              </w:rPr>
            </w:pPr>
            <w:r w:rsidRPr="002B7118">
              <w:rPr>
                <w:rFonts w:ascii="Book Antiqua" w:eastAsia="Times New Roman" w:hAnsi="Book Antiqua" w:cstheme="majorBidi"/>
                <w:color w:val="000000"/>
              </w:rPr>
              <w:t>Total HCA</w:t>
            </w:r>
          </w:p>
        </w:tc>
        <w:tc>
          <w:tcPr>
            <w:tcW w:w="1066" w:type="dxa"/>
            <w:noWrap/>
            <w:hideMark/>
          </w:tcPr>
          <w:p w14:paraId="2E90451E"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0.03</w:t>
            </w:r>
          </w:p>
        </w:tc>
        <w:tc>
          <w:tcPr>
            <w:tcW w:w="1066" w:type="dxa"/>
            <w:noWrap/>
            <w:hideMark/>
          </w:tcPr>
          <w:p w14:paraId="6FB855A7"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0.00</w:t>
            </w:r>
          </w:p>
        </w:tc>
        <w:tc>
          <w:tcPr>
            <w:tcW w:w="1156" w:type="dxa"/>
            <w:noWrap/>
            <w:hideMark/>
          </w:tcPr>
          <w:p w14:paraId="0DBAEBFF"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0.27</w:t>
            </w:r>
          </w:p>
        </w:tc>
        <w:tc>
          <w:tcPr>
            <w:tcW w:w="978" w:type="dxa"/>
            <w:noWrap/>
            <w:hideMark/>
          </w:tcPr>
          <w:p w14:paraId="56FC40B8"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0.04</w:t>
            </w:r>
          </w:p>
        </w:tc>
        <w:tc>
          <w:tcPr>
            <w:tcW w:w="1063" w:type="dxa"/>
            <w:noWrap/>
            <w:hideMark/>
          </w:tcPr>
          <w:p w14:paraId="264BBDB2"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10.6</w:t>
            </w:r>
          </w:p>
        </w:tc>
        <w:tc>
          <w:tcPr>
            <w:tcW w:w="1145" w:type="dxa"/>
            <w:noWrap/>
            <w:hideMark/>
          </w:tcPr>
          <w:p w14:paraId="42B909E4"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hAnsi="Book Antiqua" w:cstheme="majorBidi"/>
              </w:rPr>
              <w:t>0.001</w:t>
            </w:r>
          </w:p>
        </w:tc>
      </w:tr>
      <w:tr w:rsidR="002B7118" w:rsidRPr="002B7118" w14:paraId="4A072802" w14:textId="77777777" w:rsidTr="00E455FB">
        <w:trPr>
          <w:trHeight w:val="440"/>
        </w:trPr>
        <w:tc>
          <w:tcPr>
            <w:tcW w:w="3132" w:type="dxa"/>
            <w:noWrap/>
          </w:tcPr>
          <w:p w14:paraId="2978710C" w14:textId="73E9BECD" w:rsidR="002B7118" w:rsidRPr="002B7118" w:rsidRDefault="002B7118" w:rsidP="002B7118">
            <w:pPr>
              <w:spacing w:line="360" w:lineRule="auto"/>
              <w:jc w:val="both"/>
              <w:rPr>
                <w:rFonts w:ascii="Book Antiqua" w:eastAsia="Times New Roman" w:hAnsi="Book Antiqua" w:cstheme="majorBidi"/>
                <w:color w:val="000000"/>
              </w:rPr>
            </w:pPr>
            <w:r w:rsidRPr="002B7118">
              <w:rPr>
                <w:rFonts w:ascii="Book Antiqua" w:eastAsia="Times New Roman" w:hAnsi="Book Antiqua" w:cstheme="majorBidi"/>
                <w:color w:val="000000"/>
              </w:rPr>
              <w:t>Other BA</w:t>
            </w:r>
            <w:r w:rsidRPr="002B7118">
              <w:rPr>
                <w:rFonts w:ascii="Book Antiqua" w:eastAsia="Times New Roman" w:hAnsi="Book Antiqua" w:cstheme="majorBidi"/>
                <w:color w:val="000000"/>
                <w:vertAlign w:val="superscript"/>
              </w:rPr>
              <w:t>1</w:t>
            </w:r>
          </w:p>
        </w:tc>
        <w:tc>
          <w:tcPr>
            <w:tcW w:w="1066" w:type="dxa"/>
            <w:noWrap/>
          </w:tcPr>
          <w:p w14:paraId="0C95AB56"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0.16</w:t>
            </w:r>
          </w:p>
        </w:tc>
        <w:tc>
          <w:tcPr>
            <w:tcW w:w="1066" w:type="dxa"/>
            <w:noWrap/>
          </w:tcPr>
          <w:p w14:paraId="64DAAAC7"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0.01</w:t>
            </w:r>
          </w:p>
        </w:tc>
        <w:tc>
          <w:tcPr>
            <w:tcW w:w="1156" w:type="dxa"/>
            <w:noWrap/>
          </w:tcPr>
          <w:p w14:paraId="33D67866"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0.86</w:t>
            </w:r>
          </w:p>
        </w:tc>
        <w:tc>
          <w:tcPr>
            <w:tcW w:w="978" w:type="dxa"/>
            <w:noWrap/>
          </w:tcPr>
          <w:p w14:paraId="45D5AE4E"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0.13</w:t>
            </w:r>
          </w:p>
        </w:tc>
        <w:tc>
          <w:tcPr>
            <w:tcW w:w="1063" w:type="dxa"/>
            <w:noWrap/>
          </w:tcPr>
          <w:p w14:paraId="318CCA97"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5.54</w:t>
            </w:r>
          </w:p>
        </w:tc>
        <w:tc>
          <w:tcPr>
            <w:tcW w:w="1145" w:type="dxa"/>
            <w:noWrap/>
          </w:tcPr>
          <w:p w14:paraId="0144DE0C" w14:textId="77777777" w:rsidR="002B7118" w:rsidRPr="002B7118" w:rsidRDefault="002B7118" w:rsidP="002B7118">
            <w:pPr>
              <w:spacing w:line="360" w:lineRule="auto"/>
              <w:jc w:val="both"/>
              <w:rPr>
                <w:rFonts w:ascii="Book Antiqua" w:hAnsi="Book Antiqua" w:cstheme="majorBidi"/>
              </w:rPr>
            </w:pPr>
            <w:r w:rsidRPr="002B7118">
              <w:rPr>
                <w:rFonts w:ascii="Book Antiqua" w:hAnsi="Book Antiqua" w:cstheme="majorBidi"/>
              </w:rPr>
              <w:t>NA</w:t>
            </w:r>
          </w:p>
        </w:tc>
      </w:tr>
      <w:tr w:rsidR="002B7118" w:rsidRPr="002B7118" w14:paraId="6B154FFB" w14:textId="77777777" w:rsidTr="00E455FB">
        <w:trPr>
          <w:trHeight w:val="453"/>
        </w:trPr>
        <w:tc>
          <w:tcPr>
            <w:tcW w:w="3132" w:type="dxa"/>
            <w:noWrap/>
            <w:hideMark/>
          </w:tcPr>
          <w:p w14:paraId="0F96B0AB" w14:textId="77777777" w:rsidR="002B7118" w:rsidRPr="002B7118" w:rsidRDefault="002B7118" w:rsidP="002B7118">
            <w:pPr>
              <w:spacing w:line="360" w:lineRule="auto"/>
              <w:jc w:val="both"/>
              <w:rPr>
                <w:rFonts w:ascii="Book Antiqua" w:eastAsia="Times New Roman" w:hAnsi="Book Antiqua" w:cstheme="majorBidi"/>
                <w:color w:val="000000"/>
              </w:rPr>
            </w:pPr>
            <w:r w:rsidRPr="002B7118">
              <w:rPr>
                <w:rFonts w:ascii="Book Antiqua" w:eastAsia="Times New Roman" w:hAnsi="Book Antiqua" w:cstheme="majorBidi"/>
                <w:color w:val="000000"/>
              </w:rPr>
              <w:t>% LCA</w:t>
            </w:r>
          </w:p>
        </w:tc>
        <w:tc>
          <w:tcPr>
            <w:tcW w:w="1066" w:type="dxa"/>
            <w:noWrap/>
            <w:hideMark/>
          </w:tcPr>
          <w:p w14:paraId="23044A31" w14:textId="1F8B9D9C"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11.5</w:t>
            </w:r>
          </w:p>
        </w:tc>
        <w:tc>
          <w:tcPr>
            <w:tcW w:w="1066" w:type="dxa"/>
            <w:noWrap/>
            <w:hideMark/>
          </w:tcPr>
          <w:p w14:paraId="769F0ADF" w14:textId="4A2A3CEB"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0.38</w:t>
            </w:r>
          </w:p>
        </w:tc>
        <w:tc>
          <w:tcPr>
            <w:tcW w:w="1156" w:type="dxa"/>
            <w:noWrap/>
            <w:hideMark/>
          </w:tcPr>
          <w:p w14:paraId="4E70FB61" w14:textId="516FD5A4"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9.20</w:t>
            </w:r>
          </w:p>
        </w:tc>
        <w:tc>
          <w:tcPr>
            <w:tcW w:w="978" w:type="dxa"/>
            <w:noWrap/>
            <w:hideMark/>
          </w:tcPr>
          <w:p w14:paraId="5F68A781" w14:textId="4A63DF5A"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0.39</w:t>
            </w:r>
          </w:p>
        </w:tc>
        <w:tc>
          <w:tcPr>
            <w:tcW w:w="1063" w:type="dxa"/>
            <w:noWrap/>
            <w:hideMark/>
          </w:tcPr>
          <w:p w14:paraId="4CEEF5F3"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0.79</w:t>
            </w:r>
          </w:p>
        </w:tc>
        <w:tc>
          <w:tcPr>
            <w:tcW w:w="1145" w:type="dxa"/>
            <w:noWrap/>
            <w:hideMark/>
          </w:tcPr>
          <w:p w14:paraId="065E4F4F"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hAnsi="Book Antiqua" w:cstheme="majorBidi"/>
              </w:rPr>
              <w:t>0.002</w:t>
            </w:r>
          </w:p>
        </w:tc>
      </w:tr>
      <w:tr w:rsidR="002B7118" w:rsidRPr="002B7118" w14:paraId="246018EB" w14:textId="77777777" w:rsidTr="00E455FB">
        <w:trPr>
          <w:trHeight w:val="453"/>
        </w:trPr>
        <w:tc>
          <w:tcPr>
            <w:tcW w:w="3132" w:type="dxa"/>
            <w:noWrap/>
            <w:hideMark/>
          </w:tcPr>
          <w:p w14:paraId="2BAA388F" w14:textId="77777777" w:rsidR="002B7118" w:rsidRPr="002B7118" w:rsidRDefault="002B7118" w:rsidP="002B7118">
            <w:pPr>
              <w:spacing w:line="360" w:lineRule="auto"/>
              <w:jc w:val="both"/>
              <w:rPr>
                <w:rFonts w:ascii="Book Antiqua" w:eastAsia="Times New Roman" w:hAnsi="Book Antiqua" w:cstheme="majorBidi"/>
                <w:color w:val="000000"/>
              </w:rPr>
            </w:pPr>
            <w:r w:rsidRPr="002B7118">
              <w:rPr>
                <w:rFonts w:ascii="Book Antiqua" w:eastAsia="Times New Roman" w:hAnsi="Book Antiqua" w:cstheme="majorBidi"/>
                <w:color w:val="000000"/>
              </w:rPr>
              <w:t>% UDCA</w:t>
            </w:r>
          </w:p>
        </w:tc>
        <w:tc>
          <w:tcPr>
            <w:tcW w:w="1066" w:type="dxa"/>
            <w:noWrap/>
            <w:hideMark/>
          </w:tcPr>
          <w:p w14:paraId="3C48A0D6" w14:textId="6095192C"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17.7</w:t>
            </w:r>
          </w:p>
        </w:tc>
        <w:tc>
          <w:tcPr>
            <w:tcW w:w="1066" w:type="dxa"/>
            <w:noWrap/>
            <w:hideMark/>
          </w:tcPr>
          <w:p w14:paraId="494F183E" w14:textId="52F3A99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0.49</w:t>
            </w:r>
          </w:p>
        </w:tc>
        <w:tc>
          <w:tcPr>
            <w:tcW w:w="1156" w:type="dxa"/>
            <w:noWrap/>
            <w:hideMark/>
          </w:tcPr>
          <w:p w14:paraId="7A61EEF1" w14:textId="68BDE251"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21.3</w:t>
            </w:r>
          </w:p>
        </w:tc>
        <w:tc>
          <w:tcPr>
            <w:tcW w:w="978" w:type="dxa"/>
            <w:noWrap/>
            <w:hideMark/>
          </w:tcPr>
          <w:p w14:paraId="1A188D63" w14:textId="747C5350"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0.88</w:t>
            </w:r>
          </w:p>
        </w:tc>
        <w:tc>
          <w:tcPr>
            <w:tcW w:w="1063" w:type="dxa"/>
            <w:noWrap/>
            <w:hideMark/>
          </w:tcPr>
          <w:p w14:paraId="3AF4CFEE"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1.21</w:t>
            </w:r>
          </w:p>
        </w:tc>
        <w:tc>
          <w:tcPr>
            <w:tcW w:w="1145" w:type="dxa"/>
            <w:noWrap/>
            <w:hideMark/>
          </w:tcPr>
          <w:p w14:paraId="5CD9A371"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hAnsi="Book Antiqua" w:cstheme="majorBidi"/>
              </w:rPr>
              <w:t>0.138</w:t>
            </w:r>
          </w:p>
        </w:tc>
      </w:tr>
      <w:tr w:rsidR="002B7118" w:rsidRPr="002B7118" w14:paraId="2D173392" w14:textId="77777777" w:rsidTr="00E455FB">
        <w:trPr>
          <w:trHeight w:val="440"/>
        </w:trPr>
        <w:tc>
          <w:tcPr>
            <w:tcW w:w="3132" w:type="dxa"/>
            <w:noWrap/>
            <w:hideMark/>
          </w:tcPr>
          <w:p w14:paraId="15A8B44F" w14:textId="77777777" w:rsidR="002B7118" w:rsidRPr="002B7118" w:rsidRDefault="002B7118" w:rsidP="002B7118">
            <w:pPr>
              <w:spacing w:line="360" w:lineRule="auto"/>
              <w:jc w:val="both"/>
              <w:rPr>
                <w:rFonts w:ascii="Book Antiqua" w:eastAsia="Times New Roman" w:hAnsi="Book Antiqua" w:cstheme="majorBidi"/>
                <w:color w:val="000000"/>
              </w:rPr>
            </w:pPr>
            <w:r w:rsidRPr="002B7118">
              <w:rPr>
                <w:rFonts w:ascii="Book Antiqua" w:eastAsia="Times New Roman" w:hAnsi="Book Antiqua" w:cstheme="majorBidi"/>
                <w:color w:val="000000"/>
              </w:rPr>
              <w:t>% CDCA</w:t>
            </w:r>
          </w:p>
        </w:tc>
        <w:tc>
          <w:tcPr>
            <w:tcW w:w="1066" w:type="dxa"/>
            <w:noWrap/>
            <w:hideMark/>
          </w:tcPr>
          <w:p w14:paraId="0419F260" w14:textId="347E13CE"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27.1</w:t>
            </w:r>
          </w:p>
        </w:tc>
        <w:tc>
          <w:tcPr>
            <w:tcW w:w="1066" w:type="dxa"/>
            <w:noWrap/>
            <w:hideMark/>
          </w:tcPr>
          <w:p w14:paraId="7273FEC6" w14:textId="63CAA12C"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0.65</w:t>
            </w:r>
          </w:p>
        </w:tc>
        <w:tc>
          <w:tcPr>
            <w:tcW w:w="1156" w:type="dxa"/>
            <w:noWrap/>
            <w:hideMark/>
          </w:tcPr>
          <w:p w14:paraId="6701F115" w14:textId="57A01CCF"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36.3</w:t>
            </w:r>
          </w:p>
        </w:tc>
        <w:tc>
          <w:tcPr>
            <w:tcW w:w="978" w:type="dxa"/>
            <w:noWrap/>
            <w:hideMark/>
          </w:tcPr>
          <w:p w14:paraId="508A95E9" w14:textId="6F95FEEE"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0.94</w:t>
            </w:r>
          </w:p>
        </w:tc>
        <w:tc>
          <w:tcPr>
            <w:tcW w:w="1063" w:type="dxa"/>
            <w:noWrap/>
            <w:hideMark/>
          </w:tcPr>
          <w:p w14:paraId="6FA5D8F8"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1.34</w:t>
            </w:r>
          </w:p>
        </w:tc>
        <w:tc>
          <w:tcPr>
            <w:tcW w:w="1145" w:type="dxa"/>
            <w:noWrap/>
            <w:hideMark/>
          </w:tcPr>
          <w:p w14:paraId="48818D51"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hAnsi="Book Antiqua" w:cstheme="majorBidi"/>
              </w:rPr>
              <w:t>0.000</w:t>
            </w:r>
          </w:p>
        </w:tc>
      </w:tr>
      <w:tr w:rsidR="002B7118" w:rsidRPr="002B7118" w14:paraId="54673760" w14:textId="77777777" w:rsidTr="00E455FB">
        <w:trPr>
          <w:trHeight w:val="453"/>
        </w:trPr>
        <w:tc>
          <w:tcPr>
            <w:tcW w:w="3132" w:type="dxa"/>
            <w:noWrap/>
            <w:hideMark/>
          </w:tcPr>
          <w:p w14:paraId="6E222507" w14:textId="77777777" w:rsidR="002B7118" w:rsidRPr="002B7118" w:rsidRDefault="002B7118" w:rsidP="002B7118">
            <w:pPr>
              <w:spacing w:line="360" w:lineRule="auto"/>
              <w:jc w:val="both"/>
              <w:rPr>
                <w:rFonts w:ascii="Book Antiqua" w:eastAsia="Times New Roman" w:hAnsi="Book Antiqua" w:cstheme="majorBidi"/>
                <w:color w:val="000000"/>
              </w:rPr>
            </w:pPr>
            <w:r w:rsidRPr="002B7118">
              <w:rPr>
                <w:rFonts w:ascii="Book Antiqua" w:eastAsia="Times New Roman" w:hAnsi="Book Antiqua" w:cstheme="majorBidi"/>
                <w:color w:val="000000"/>
              </w:rPr>
              <w:t>% DCA</w:t>
            </w:r>
          </w:p>
        </w:tc>
        <w:tc>
          <w:tcPr>
            <w:tcW w:w="1066" w:type="dxa"/>
            <w:noWrap/>
            <w:hideMark/>
          </w:tcPr>
          <w:p w14:paraId="2EF37834" w14:textId="048C275C"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31.1</w:t>
            </w:r>
          </w:p>
        </w:tc>
        <w:tc>
          <w:tcPr>
            <w:tcW w:w="1066" w:type="dxa"/>
            <w:noWrap/>
            <w:hideMark/>
          </w:tcPr>
          <w:p w14:paraId="4D5723B4" w14:textId="63A62300"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0.68</w:t>
            </w:r>
          </w:p>
        </w:tc>
        <w:tc>
          <w:tcPr>
            <w:tcW w:w="1156" w:type="dxa"/>
            <w:noWrap/>
            <w:hideMark/>
          </w:tcPr>
          <w:p w14:paraId="23018ECD" w14:textId="7785D0BF"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14.6</w:t>
            </w:r>
          </w:p>
        </w:tc>
        <w:tc>
          <w:tcPr>
            <w:tcW w:w="978" w:type="dxa"/>
            <w:noWrap/>
            <w:hideMark/>
          </w:tcPr>
          <w:p w14:paraId="0DD02338" w14:textId="6861EA84"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0.53</w:t>
            </w:r>
          </w:p>
        </w:tc>
        <w:tc>
          <w:tcPr>
            <w:tcW w:w="1063" w:type="dxa"/>
            <w:noWrap/>
            <w:hideMark/>
          </w:tcPr>
          <w:p w14:paraId="04E3DF88"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0.47</w:t>
            </w:r>
          </w:p>
        </w:tc>
        <w:tc>
          <w:tcPr>
            <w:tcW w:w="1145" w:type="dxa"/>
            <w:noWrap/>
            <w:hideMark/>
          </w:tcPr>
          <w:p w14:paraId="3503231F"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hAnsi="Book Antiqua" w:cstheme="majorBidi"/>
              </w:rPr>
              <w:t>0.000</w:t>
            </w:r>
          </w:p>
        </w:tc>
      </w:tr>
      <w:tr w:rsidR="002B7118" w:rsidRPr="002B7118" w14:paraId="3272B494" w14:textId="77777777" w:rsidTr="00E455FB">
        <w:trPr>
          <w:trHeight w:val="453"/>
        </w:trPr>
        <w:tc>
          <w:tcPr>
            <w:tcW w:w="3132" w:type="dxa"/>
            <w:noWrap/>
            <w:hideMark/>
          </w:tcPr>
          <w:p w14:paraId="16C432EC" w14:textId="77777777" w:rsidR="002B7118" w:rsidRPr="002B7118" w:rsidRDefault="002B7118" w:rsidP="002B7118">
            <w:pPr>
              <w:spacing w:line="360" w:lineRule="auto"/>
              <w:jc w:val="both"/>
              <w:rPr>
                <w:rFonts w:ascii="Book Antiqua" w:eastAsia="Times New Roman" w:hAnsi="Book Antiqua" w:cstheme="majorBidi"/>
                <w:color w:val="000000"/>
              </w:rPr>
            </w:pPr>
            <w:r w:rsidRPr="002B7118">
              <w:rPr>
                <w:rFonts w:ascii="Book Antiqua" w:eastAsia="Times New Roman" w:hAnsi="Book Antiqua" w:cstheme="majorBidi"/>
                <w:color w:val="000000"/>
              </w:rPr>
              <w:t>% HDCA</w:t>
            </w:r>
          </w:p>
        </w:tc>
        <w:tc>
          <w:tcPr>
            <w:tcW w:w="1066" w:type="dxa"/>
            <w:noWrap/>
            <w:hideMark/>
          </w:tcPr>
          <w:p w14:paraId="7FE2416D" w14:textId="0FCEA19B"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0.07</w:t>
            </w:r>
          </w:p>
        </w:tc>
        <w:tc>
          <w:tcPr>
            <w:tcW w:w="1066" w:type="dxa"/>
            <w:noWrap/>
            <w:hideMark/>
          </w:tcPr>
          <w:p w14:paraId="25F4ED8F" w14:textId="77999B53"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0.01</w:t>
            </w:r>
          </w:p>
        </w:tc>
        <w:tc>
          <w:tcPr>
            <w:tcW w:w="1156" w:type="dxa"/>
            <w:noWrap/>
            <w:hideMark/>
          </w:tcPr>
          <w:p w14:paraId="404A3D46" w14:textId="6009EAE9"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0.04</w:t>
            </w:r>
          </w:p>
        </w:tc>
        <w:tc>
          <w:tcPr>
            <w:tcW w:w="978" w:type="dxa"/>
            <w:noWrap/>
            <w:hideMark/>
          </w:tcPr>
          <w:p w14:paraId="7B1D745A" w14:textId="0F6EC61D"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0.00</w:t>
            </w:r>
          </w:p>
        </w:tc>
        <w:tc>
          <w:tcPr>
            <w:tcW w:w="1063" w:type="dxa"/>
            <w:noWrap/>
            <w:hideMark/>
          </w:tcPr>
          <w:p w14:paraId="34059D4D"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0.54</w:t>
            </w:r>
          </w:p>
        </w:tc>
        <w:tc>
          <w:tcPr>
            <w:tcW w:w="1145" w:type="dxa"/>
            <w:noWrap/>
            <w:hideMark/>
          </w:tcPr>
          <w:p w14:paraId="56706F82"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hAnsi="Book Antiqua" w:cstheme="majorBidi"/>
              </w:rPr>
              <w:t>0.052</w:t>
            </w:r>
          </w:p>
        </w:tc>
      </w:tr>
      <w:tr w:rsidR="002B7118" w:rsidRPr="002B7118" w14:paraId="4777B75A" w14:textId="77777777" w:rsidTr="00E455FB">
        <w:trPr>
          <w:trHeight w:val="453"/>
        </w:trPr>
        <w:tc>
          <w:tcPr>
            <w:tcW w:w="3132" w:type="dxa"/>
            <w:noWrap/>
            <w:hideMark/>
          </w:tcPr>
          <w:p w14:paraId="7586703F" w14:textId="77777777" w:rsidR="002B7118" w:rsidRPr="002B7118" w:rsidRDefault="002B7118" w:rsidP="002B7118">
            <w:pPr>
              <w:spacing w:line="360" w:lineRule="auto"/>
              <w:jc w:val="both"/>
              <w:rPr>
                <w:rFonts w:ascii="Book Antiqua" w:eastAsia="Times New Roman" w:hAnsi="Book Antiqua" w:cstheme="majorBidi"/>
                <w:color w:val="000000"/>
              </w:rPr>
            </w:pPr>
            <w:r w:rsidRPr="002B7118">
              <w:rPr>
                <w:rFonts w:ascii="Book Antiqua" w:eastAsia="Times New Roman" w:hAnsi="Book Antiqua" w:cstheme="majorBidi"/>
                <w:color w:val="000000"/>
              </w:rPr>
              <w:t>% MDCA</w:t>
            </w:r>
          </w:p>
        </w:tc>
        <w:tc>
          <w:tcPr>
            <w:tcW w:w="1066" w:type="dxa"/>
            <w:noWrap/>
            <w:hideMark/>
          </w:tcPr>
          <w:p w14:paraId="418D22F6" w14:textId="051A7F18"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0.64</w:t>
            </w:r>
          </w:p>
        </w:tc>
        <w:tc>
          <w:tcPr>
            <w:tcW w:w="1066" w:type="dxa"/>
            <w:noWrap/>
            <w:hideMark/>
          </w:tcPr>
          <w:p w14:paraId="5E831DCB" w14:textId="5AE8C7AC"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0.04</w:t>
            </w:r>
          </w:p>
        </w:tc>
        <w:tc>
          <w:tcPr>
            <w:tcW w:w="1156" w:type="dxa"/>
            <w:noWrap/>
            <w:hideMark/>
          </w:tcPr>
          <w:p w14:paraId="671ADA32" w14:textId="1F0D65DF"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0.36</w:t>
            </w:r>
          </w:p>
        </w:tc>
        <w:tc>
          <w:tcPr>
            <w:tcW w:w="978" w:type="dxa"/>
            <w:noWrap/>
            <w:hideMark/>
          </w:tcPr>
          <w:p w14:paraId="0C31AE1F" w14:textId="27B2F930"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0.05</w:t>
            </w:r>
          </w:p>
        </w:tc>
        <w:tc>
          <w:tcPr>
            <w:tcW w:w="1063" w:type="dxa"/>
            <w:noWrap/>
            <w:hideMark/>
          </w:tcPr>
          <w:p w14:paraId="68F19BB3"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0.56</w:t>
            </w:r>
          </w:p>
        </w:tc>
        <w:tc>
          <w:tcPr>
            <w:tcW w:w="1145" w:type="dxa"/>
            <w:noWrap/>
            <w:hideMark/>
          </w:tcPr>
          <w:p w14:paraId="17EF03F6"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hAnsi="Book Antiqua" w:cstheme="majorBidi"/>
              </w:rPr>
              <w:t>0.135</w:t>
            </w:r>
          </w:p>
        </w:tc>
      </w:tr>
      <w:tr w:rsidR="002B7118" w:rsidRPr="002B7118" w14:paraId="0B1F636C" w14:textId="77777777" w:rsidTr="00E455FB">
        <w:trPr>
          <w:trHeight w:val="440"/>
        </w:trPr>
        <w:tc>
          <w:tcPr>
            <w:tcW w:w="3132" w:type="dxa"/>
            <w:noWrap/>
            <w:hideMark/>
          </w:tcPr>
          <w:p w14:paraId="56C1E05E" w14:textId="77777777" w:rsidR="002B7118" w:rsidRPr="002B7118" w:rsidRDefault="002B7118" w:rsidP="002B7118">
            <w:pPr>
              <w:spacing w:line="360" w:lineRule="auto"/>
              <w:jc w:val="both"/>
              <w:rPr>
                <w:rFonts w:ascii="Book Antiqua" w:eastAsia="Times New Roman" w:hAnsi="Book Antiqua" w:cstheme="majorBidi"/>
                <w:color w:val="000000"/>
              </w:rPr>
            </w:pPr>
            <w:r w:rsidRPr="002B7118">
              <w:rPr>
                <w:rFonts w:ascii="Book Antiqua" w:eastAsia="Times New Roman" w:hAnsi="Book Antiqua" w:cstheme="majorBidi"/>
                <w:color w:val="000000"/>
              </w:rPr>
              <w:t>% CA</w:t>
            </w:r>
          </w:p>
        </w:tc>
        <w:tc>
          <w:tcPr>
            <w:tcW w:w="1066" w:type="dxa"/>
            <w:noWrap/>
            <w:hideMark/>
          </w:tcPr>
          <w:p w14:paraId="66C96CD5" w14:textId="648A6FA4"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5.25</w:t>
            </w:r>
          </w:p>
        </w:tc>
        <w:tc>
          <w:tcPr>
            <w:tcW w:w="1066" w:type="dxa"/>
            <w:noWrap/>
            <w:hideMark/>
          </w:tcPr>
          <w:p w14:paraId="58611CCA" w14:textId="2F40E98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0.27</w:t>
            </w:r>
          </w:p>
        </w:tc>
        <w:tc>
          <w:tcPr>
            <w:tcW w:w="1156" w:type="dxa"/>
            <w:noWrap/>
            <w:hideMark/>
          </w:tcPr>
          <w:p w14:paraId="209A636D" w14:textId="6361191D"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6.27</w:t>
            </w:r>
          </w:p>
        </w:tc>
        <w:tc>
          <w:tcPr>
            <w:tcW w:w="978" w:type="dxa"/>
            <w:noWrap/>
            <w:hideMark/>
          </w:tcPr>
          <w:p w14:paraId="5DE5119B" w14:textId="180E7830"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0.25</w:t>
            </w:r>
          </w:p>
        </w:tc>
        <w:tc>
          <w:tcPr>
            <w:tcW w:w="1063" w:type="dxa"/>
            <w:noWrap/>
            <w:hideMark/>
          </w:tcPr>
          <w:p w14:paraId="37E14C50"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1.19</w:t>
            </w:r>
          </w:p>
        </w:tc>
        <w:tc>
          <w:tcPr>
            <w:tcW w:w="1145" w:type="dxa"/>
            <w:noWrap/>
            <w:hideMark/>
          </w:tcPr>
          <w:p w14:paraId="59396D35"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hAnsi="Book Antiqua" w:cstheme="majorBidi"/>
              </w:rPr>
              <w:t>0.064</w:t>
            </w:r>
          </w:p>
        </w:tc>
      </w:tr>
      <w:tr w:rsidR="002B7118" w:rsidRPr="002B7118" w14:paraId="4250E356" w14:textId="77777777" w:rsidTr="00E455FB">
        <w:trPr>
          <w:trHeight w:val="453"/>
        </w:trPr>
        <w:tc>
          <w:tcPr>
            <w:tcW w:w="3132" w:type="dxa"/>
            <w:noWrap/>
            <w:hideMark/>
          </w:tcPr>
          <w:p w14:paraId="4E35DF8E" w14:textId="77777777" w:rsidR="002B7118" w:rsidRPr="002B7118" w:rsidRDefault="002B7118" w:rsidP="002B7118">
            <w:pPr>
              <w:spacing w:line="360" w:lineRule="auto"/>
              <w:jc w:val="both"/>
              <w:rPr>
                <w:rFonts w:ascii="Book Antiqua" w:eastAsia="Times New Roman" w:hAnsi="Book Antiqua" w:cstheme="majorBidi"/>
                <w:color w:val="000000"/>
              </w:rPr>
            </w:pPr>
            <w:r w:rsidRPr="002B7118">
              <w:rPr>
                <w:rFonts w:ascii="Book Antiqua" w:eastAsia="Times New Roman" w:hAnsi="Book Antiqua" w:cstheme="majorBidi"/>
                <w:color w:val="000000"/>
              </w:rPr>
              <w:t>% MCA</w:t>
            </w:r>
          </w:p>
        </w:tc>
        <w:tc>
          <w:tcPr>
            <w:tcW w:w="1066" w:type="dxa"/>
            <w:noWrap/>
            <w:hideMark/>
          </w:tcPr>
          <w:p w14:paraId="03CE22B5" w14:textId="2DE9E210"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4.03</w:t>
            </w:r>
          </w:p>
        </w:tc>
        <w:tc>
          <w:tcPr>
            <w:tcW w:w="1066" w:type="dxa"/>
            <w:noWrap/>
            <w:hideMark/>
          </w:tcPr>
          <w:p w14:paraId="16161E3F" w14:textId="684BA3ED"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0.16</w:t>
            </w:r>
          </w:p>
        </w:tc>
        <w:tc>
          <w:tcPr>
            <w:tcW w:w="1156" w:type="dxa"/>
            <w:noWrap/>
            <w:hideMark/>
          </w:tcPr>
          <w:p w14:paraId="69931BF8" w14:textId="224F9DAF"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6.39</w:t>
            </w:r>
          </w:p>
        </w:tc>
        <w:tc>
          <w:tcPr>
            <w:tcW w:w="978" w:type="dxa"/>
            <w:noWrap/>
            <w:hideMark/>
          </w:tcPr>
          <w:p w14:paraId="4BA4E511" w14:textId="7E25836E"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0.34</w:t>
            </w:r>
          </w:p>
        </w:tc>
        <w:tc>
          <w:tcPr>
            <w:tcW w:w="1063" w:type="dxa"/>
            <w:noWrap/>
            <w:hideMark/>
          </w:tcPr>
          <w:p w14:paraId="0FF48D34"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1.58</w:t>
            </w:r>
          </w:p>
        </w:tc>
        <w:tc>
          <w:tcPr>
            <w:tcW w:w="1145" w:type="dxa"/>
            <w:noWrap/>
            <w:hideMark/>
          </w:tcPr>
          <w:p w14:paraId="33D9B711"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hAnsi="Book Antiqua" w:cstheme="majorBidi"/>
              </w:rPr>
              <w:t>0.003</w:t>
            </w:r>
          </w:p>
        </w:tc>
      </w:tr>
      <w:tr w:rsidR="002B7118" w:rsidRPr="002B7118" w14:paraId="1108530B" w14:textId="77777777" w:rsidTr="00E455FB">
        <w:trPr>
          <w:trHeight w:val="453"/>
        </w:trPr>
        <w:tc>
          <w:tcPr>
            <w:tcW w:w="3132" w:type="dxa"/>
            <w:noWrap/>
            <w:hideMark/>
          </w:tcPr>
          <w:p w14:paraId="342E441E" w14:textId="77777777" w:rsidR="002B7118" w:rsidRPr="002B7118" w:rsidRDefault="002B7118" w:rsidP="002B7118">
            <w:pPr>
              <w:spacing w:line="360" w:lineRule="auto"/>
              <w:jc w:val="both"/>
              <w:rPr>
                <w:rFonts w:ascii="Book Antiqua" w:eastAsia="Times New Roman" w:hAnsi="Book Antiqua" w:cstheme="majorBidi"/>
                <w:color w:val="000000"/>
              </w:rPr>
            </w:pPr>
            <w:r w:rsidRPr="002B7118">
              <w:rPr>
                <w:rFonts w:ascii="Book Antiqua" w:eastAsia="Times New Roman" w:hAnsi="Book Antiqua" w:cstheme="majorBidi"/>
                <w:color w:val="000000"/>
              </w:rPr>
              <w:t>% HCA</w:t>
            </w:r>
          </w:p>
        </w:tc>
        <w:tc>
          <w:tcPr>
            <w:tcW w:w="1066" w:type="dxa"/>
            <w:noWrap/>
            <w:hideMark/>
          </w:tcPr>
          <w:p w14:paraId="6DF7FF9F" w14:textId="78E0133B"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0.30</w:t>
            </w:r>
          </w:p>
        </w:tc>
        <w:tc>
          <w:tcPr>
            <w:tcW w:w="1066" w:type="dxa"/>
            <w:noWrap/>
            <w:hideMark/>
          </w:tcPr>
          <w:p w14:paraId="5E1676F6" w14:textId="38DCAAAB"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0.02</w:t>
            </w:r>
          </w:p>
        </w:tc>
        <w:tc>
          <w:tcPr>
            <w:tcW w:w="1156" w:type="dxa"/>
            <w:noWrap/>
            <w:hideMark/>
          </w:tcPr>
          <w:p w14:paraId="1EDEB37B" w14:textId="4D005F2A"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0.45</w:t>
            </w:r>
          </w:p>
        </w:tc>
        <w:tc>
          <w:tcPr>
            <w:tcW w:w="978" w:type="dxa"/>
            <w:noWrap/>
            <w:hideMark/>
          </w:tcPr>
          <w:p w14:paraId="60982FAD" w14:textId="0030036F"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0.04</w:t>
            </w:r>
          </w:p>
        </w:tc>
        <w:tc>
          <w:tcPr>
            <w:tcW w:w="1063" w:type="dxa"/>
            <w:noWrap/>
            <w:hideMark/>
          </w:tcPr>
          <w:p w14:paraId="4969F051"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1.52</w:t>
            </w:r>
          </w:p>
        </w:tc>
        <w:tc>
          <w:tcPr>
            <w:tcW w:w="1145" w:type="dxa"/>
            <w:noWrap/>
            <w:hideMark/>
          </w:tcPr>
          <w:p w14:paraId="00351F8F"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hAnsi="Book Antiqua" w:cstheme="majorBidi"/>
              </w:rPr>
              <w:t>0.018</w:t>
            </w:r>
          </w:p>
        </w:tc>
      </w:tr>
      <w:tr w:rsidR="002B7118" w:rsidRPr="002B7118" w14:paraId="01A9EF50" w14:textId="77777777" w:rsidTr="00E455FB">
        <w:trPr>
          <w:trHeight w:val="453"/>
        </w:trPr>
        <w:tc>
          <w:tcPr>
            <w:tcW w:w="3132" w:type="dxa"/>
            <w:noWrap/>
            <w:hideMark/>
          </w:tcPr>
          <w:p w14:paraId="07669947" w14:textId="474EC59B" w:rsidR="002B7118" w:rsidRPr="002B7118" w:rsidRDefault="002B7118" w:rsidP="002B7118">
            <w:pPr>
              <w:spacing w:line="360" w:lineRule="auto"/>
              <w:jc w:val="both"/>
              <w:rPr>
                <w:rFonts w:ascii="Book Antiqua" w:eastAsia="Times New Roman" w:hAnsi="Book Antiqua" w:cstheme="majorBidi"/>
                <w:color w:val="000000"/>
              </w:rPr>
            </w:pPr>
            <w:r w:rsidRPr="002B7118">
              <w:rPr>
                <w:rFonts w:ascii="Book Antiqua" w:eastAsia="Times New Roman" w:hAnsi="Book Antiqua" w:cstheme="majorBidi"/>
                <w:color w:val="000000"/>
              </w:rPr>
              <w:t xml:space="preserve">Total </w:t>
            </w:r>
            <w:proofErr w:type="spellStart"/>
            <w:r w:rsidRPr="002B7118">
              <w:rPr>
                <w:rFonts w:ascii="Book Antiqua" w:eastAsia="Times New Roman" w:hAnsi="Book Antiqua" w:cstheme="majorBidi"/>
                <w:color w:val="000000"/>
              </w:rPr>
              <w:t>Unamidated</w:t>
            </w:r>
            <w:proofErr w:type="spellEnd"/>
          </w:p>
        </w:tc>
        <w:tc>
          <w:tcPr>
            <w:tcW w:w="1066" w:type="dxa"/>
            <w:noWrap/>
            <w:hideMark/>
          </w:tcPr>
          <w:p w14:paraId="0612F732"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1.00</w:t>
            </w:r>
          </w:p>
        </w:tc>
        <w:tc>
          <w:tcPr>
            <w:tcW w:w="1066" w:type="dxa"/>
            <w:noWrap/>
            <w:hideMark/>
          </w:tcPr>
          <w:p w14:paraId="20A1D9E4"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0.05</w:t>
            </w:r>
          </w:p>
        </w:tc>
        <w:tc>
          <w:tcPr>
            <w:tcW w:w="1156" w:type="dxa"/>
            <w:noWrap/>
            <w:hideMark/>
          </w:tcPr>
          <w:p w14:paraId="7C30C99C"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3.33</w:t>
            </w:r>
          </w:p>
        </w:tc>
        <w:tc>
          <w:tcPr>
            <w:tcW w:w="978" w:type="dxa"/>
            <w:noWrap/>
            <w:hideMark/>
          </w:tcPr>
          <w:p w14:paraId="76B36A84"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0.33</w:t>
            </w:r>
          </w:p>
        </w:tc>
        <w:tc>
          <w:tcPr>
            <w:tcW w:w="1063" w:type="dxa"/>
            <w:noWrap/>
            <w:hideMark/>
          </w:tcPr>
          <w:p w14:paraId="5C0A4C1A"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3.34</w:t>
            </w:r>
          </w:p>
        </w:tc>
        <w:tc>
          <w:tcPr>
            <w:tcW w:w="1145" w:type="dxa"/>
            <w:noWrap/>
            <w:hideMark/>
          </w:tcPr>
          <w:p w14:paraId="12166EEB"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hAnsi="Book Antiqua" w:cstheme="majorBidi"/>
              </w:rPr>
              <w:t>0.000</w:t>
            </w:r>
          </w:p>
        </w:tc>
      </w:tr>
      <w:tr w:rsidR="002B7118" w:rsidRPr="002B7118" w14:paraId="2D96CEEF" w14:textId="77777777" w:rsidTr="00E455FB">
        <w:trPr>
          <w:trHeight w:val="440"/>
        </w:trPr>
        <w:tc>
          <w:tcPr>
            <w:tcW w:w="3132" w:type="dxa"/>
            <w:noWrap/>
            <w:hideMark/>
          </w:tcPr>
          <w:p w14:paraId="6F4E7D8B" w14:textId="33FF98DC" w:rsidR="002B7118" w:rsidRPr="002B7118" w:rsidRDefault="002B7118" w:rsidP="002B7118">
            <w:pPr>
              <w:spacing w:line="360" w:lineRule="auto"/>
              <w:jc w:val="both"/>
              <w:rPr>
                <w:rFonts w:ascii="Book Antiqua" w:eastAsia="Times New Roman" w:hAnsi="Book Antiqua" w:cstheme="majorBidi"/>
                <w:color w:val="000000"/>
              </w:rPr>
            </w:pPr>
            <w:r w:rsidRPr="002B7118">
              <w:rPr>
                <w:rFonts w:ascii="Book Antiqua" w:eastAsia="Times New Roman" w:hAnsi="Book Antiqua" w:cstheme="majorBidi"/>
                <w:color w:val="000000"/>
              </w:rPr>
              <w:t>Total G-</w:t>
            </w:r>
            <w:proofErr w:type="spellStart"/>
            <w:r w:rsidRPr="002B7118">
              <w:rPr>
                <w:rFonts w:ascii="Book Antiqua" w:eastAsia="Times New Roman" w:hAnsi="Book Antiqua" w:cstheme="majorBidi"/>
                <w:color w:val="000000"/>
              </w:rPr>
              <w:t>amidated</w:t>
            </w:r>
            <w:proofErr w:type="spellEnd"/>
          </w:p>
        </w:tc>
        <w:tc>
          <w:tcPr>
            <w:tcW w:w="1066" w:type="dxa"/>
            <w:noWrap/>
            <w:hideMark/>
          </w:tcPr>
          <w:p w14:paraId="31332127"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7.59</w:t>
            </w:r>
          </w:p>
        </w:tc>
        <w:tc>
          <w:tcPr>
            <w:tcW w:w="1066" w:type="dxa"/>
            <w:noWrap/>
            <w:hideMark/>
          </w:tcPr>
          <w:p w14:paraId="118BAA84"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0.29</w:t>
            </w:r>
          </w:p>
        </w:tc>
        <w:tc>
          <w:tcPr>
            <w:tcW w:w="1156" w:type="dxa"/>
            <w:noWrap/>
            <w:hideMark/>
          </w:tcPr>
          <w:p w14:paraId="36193929"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44.6</w:t>
            </w:r>
          </w:p>
        </w:tc>
        <w:tc>
          <w:tcPr>
            <w:tcW w:w="978" w:type="dxa"/>
            <w:noWrap/>
            <w:hideMark/>
          </w:tcPr>
          <w:p w14:paraId="00B29E02"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4.46</w:t>
            </w:r>
          </w:p>
        </w:tc>
        <w:tc>
          <w:tcPr>
            <w:tcW w:w="1063" w:type="dxa"/>
            <w:noWrap/>
            <w:hideMark/>
          </w:tcPr>
          <w:p w14:paraId="5F646A79"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5.88</w:t>
            </w:r>
          </w:p>
        </w:tc>
        <w:tc>
          <w:tcPr>
            <w:tcW w:w="1145" w:type="dxa"/>
            <w:noWrap/>
            <w:hideMark/>
          </w:tcPr>
          <w:p w14:paraId="2A558332"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hAnsi="Book Antiqua" w:cstheme="majorBidi"/>
              </w:rPr>
              <w:t>0.000</w:t>
            </w:r>
          </w:p>
        </w:tc>
      </w:tr>
      <w:tr w:rsidR="002B7118" w:rsidRPr="002B7118" w14:paraId="4B358E83" w14:textId="77777777" w:rsidTr="00E455FB">
        <w:trPr>
          <w:trHeight w:val="453"/>
        </w:trPr>
        <w:tc>
          <w:tcPr>
            <w:tcW w:w="3132" w:type="dxa"/>
            <w:noWrap/>
            <w:hideMark/>
          </w:tcPr>
          <w:p w14:paraId="0D8D8264" w14:textId="6F9809AF" w:rsidR="002B7118" w:rsidRPr="002B7118" w:rsidRDefault="002B7118" w:rsidP="002B7118">
            <w:pPr>
              <w:spacing w:line="360" w:lineRule="auto"/>
              <w:jc w:val="both"/>
              <w:rPr>
                <w:rFonts w:ascii="Book Antiqua" w:eastAsia="Times New Roman" w:hAnsi="Book Antiqua" w:cstheme="majorBidi"/>
                <w:color w:val="000000"/>
              </w:rPr>
            </w:pPr>
            <w:r w:rsidRPr="002B7118">
              <w:rPr>
                <w:rFonts w:ascii="Book Antiqua" w:eastAsia="Times New Roman" w:hAnsi="Book Antiqua" w:cstheme="majorBidi"/>
                <w:color w:val="000000"/>
              </w:rPr>
              <w:t>Total T-</w:t>
            </w:r>
            <w:proofErr w:type="spellStart"/>
            <w:r w:rsidRPr="002B7118">
              <w:rPr>
                <w:rFonts w:ascii="Book Antiqua" w:eastAsia="Times New Roman" w:hAnsi="Book Antiqua" w:cstheme="majorBidi"/>
                <w:color w:val="000000"/>
              </w:rPr>
              <w:t>amidated</w:t>
            </w:r>
            <w:proofErr w:type="spellEnd"/>
          </w:p>
        </w:tc>
        <w:tc>
          <w:tcPr>
            <w:tcW w:w="1066" w:type="dxa"/>
            <w:noWrap/>
            <w:hideMark/>
          </w:tcPr>
          <w:p w14:paraId="08CFE875"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0.71</w:t>
            </w:r>
          </w:p>
        </w:tc>
        <w:tc>
          <w:tcPr>
            <w:tcW w:w="1066" w:type="dxa"/>
            <w:noWrap/>
            <w:hideMark/>
          </w:tcPr>
          <w:p w14:paraId="2B1597D6"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0.03</w:t>
            </w:r>
          </w:p>
        </w:tc>
        <w:tc>
          <w:tcPr>
            <w:tcW w:w="1156" w:type="dxa"/>
            <w:noWrap/>
            <w:hideMark/>
          </w:tcPr>
          <w:p w14:paraId="766EC395"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6.61</w:t>
            </w:r>
          </w:p>
        </w:tc>
        <w:tc>
          <w:tcPr>
            <w:tcW w:w="978" w:type="dxa"/>
            <w:noWrap/>
            <w:hideMark/>
          </w:tcPr>
          <w:p w14:paraId="125218FA"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0.85</w:t>
            </w:r>
          </w:p>
        </w:tc>
        <w:tc>
          <w:tcPr>
            <w:tcW w:w="1063" w:type="dxa"/>
            <w:noWrap/>
            <w:hideMark/>
          </w:tcPr>
          <w:p w14:paraId="7294ED62"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9.37</w:t>
            </w:r>
          </w:p>
        </w:tc>
        <w:tc>
          <w:tcPr>
            <w:tcW w:w="1145" w:type="dxa"/>
            <w:noWrap/>
            <w:hideMark/>
          </w:tcPr>
          <w:p w14:paraId="5663BC24"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hAnsi="Book Antiqua" w:cstheme="majorBidi"/>
              </w:rPr>
              <w:t>0.001</w:t>
            </w:r>
          </w:p>
        </w:tc>
      </w:tr>
      <w:tr w:rsidR="002B7118" w:rsidRPr="002B7118" w14:paraId="3A0E6062" w14:textId="77777777" w:rsidTr="00E455FB">
        <w:trPr>
          <w:trHeight w:val="453"/>
        </w:trPr>
        <w:tc>
          <w:tcPr>
            <w:tcW w:w="3132" w:type="dxa"/>
            <w:noWrap/>
            <w:hideMark/>
          </w:tcPr>
          <w:p w14:paraId="60A924D5" w14:textId="77777777" w:rsidR="002B7118" w:rsidRPr="002B7118" w:rsidRDefault="002B7118" w:rsidP="002B7118">
            <w:pPr>
              <w:spacing w:line="360" w:lineRule="auto"/>
              <w:jc w:val="both"/>
              <w:rPr>
                <w:rFonts w:ascii="Book Antiqua" w:eastAsia="Times New Roman" w:hAnsi="Book Antiqua" w:cstheme="majorBidi"/>
                <w:color w:val="000000"/>
              </w:rPr>
            </w:pPr>
            <w:r w:rsidRPr="002B7118">
              <w:rPr>
                <w:rFonts w:ascii="Book Antiqua" w:eastAsia="Times New Roman" w:hAnsi="Book Antiqua" w:cstheme="majorBidi"/>
                <w:color w:val="000000"/>
              </w:rPr>
              <w:lastRenderedPageBreak/>
              <w:t xml:space="preserve">% </w:t>
            </w:r>
            <w:proofErr w:type="spellStart"/>
            <w:r w:rsidRPr="002B7118">
              <w:rPr>
                <w:rFonts w:ascii="Book Antiqua" w:eastAsia="Times New Roman" w:hAnsi="Book Antiqua" w:cstheme="majorBidi"/>
                <w:color w:val="000000"/>
              </w:rPr>
              <w:t>Amidation</w:t>
            </w:r>
            <w:proofErr w:type="spellEnd"/>
          </w:p>
        </w:tc>
        <w:tc>
          <w:tcPr>
            <w:tcW w:w="1066" w:type="dxa"/>
            <w:noWrap/>
            <w:hideMark/>
          </w:tcPr>
          <w:p w14:paraId="53F6F923" w14:textId="5C9FC42A"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87.7</w:t>
            </w:r>
          </w:p>
        </w:tc>
        <w:tc>
          <w:tcPr>
            <w:tcW w:w="1066" w:type="dxa"/>
            <w:noWrap/>
            <w:hideMark/>
          </w:tcPr>
          <w:p w14:paraId="44C093EC" w14:textId="78355413"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0.47</w:t>
            </w:r>
          </w:p>
        </w:tc>
        <w:tc>
          <w:tcPr>
            <w:tcW w:w="1156" w:type="dxa"/>
            <w:noWrap/>
            <w:hideMark/>
          </w:tcPr>
          <w:p w14:paraId="2AF7A744" w14:textId="30E74E6C"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86.9</w:t>
            </w:r>
          </w:p>
        </w:tc>
        <w:tc>
          <w:tcPr>
            <w:tcW w:w="978" w:type="dxa"/>
            <w:noWrap/>
            <w:hideMark/>
          </w:tcPr>
          <w:p w14:paraId="79D8B012" w14:textId="34B83FE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0.65</w:t>
            </w:r>
          </w:p>
        </w:tc>
        <w:tc>
          <w:tcPr>
            <w:tcW w:w="1063" w:type="dxa"/>
            <w:noWrap/>
            <w:hideMark/>
          </w:tcPr>
          <w:p w14:paraId="08E7909D"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0.99</w:t>
            </w:r>
          </w:p>
        </w:tc>
        <w:tc>
          <w:tcPr>
            <w:tcW w:w="1145" w:type="dxa"/>
            <w:noWrap/>
            <w:hideMark/>
          </w:tcPr>
          <w:p w14:paraId="36A38411"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hAnsi="Book Antiqua" w:cstheme="majorBidi"/>
              </w:rPr>
              <w:t>0.053</w:t>
            </w:r>
          </w:p>
        </w:tc>
      </w:tr>
      <w:tr w:rsidR="002B7118" w:rsidRPr="002B7118" w14:paraId="6B410DC1" w14:textId="77777777" w:rsidTr="00E455FB">
        <w:trPr>
          <w:trHeight w:val="453"/>
        </w:trPr>
        <w:tc>
          <w:tcPr>
            <w:tcW w:w="3132" w:type="dxa"/>
            <w:noWrap/>
            <w:hideMark/>
          </w:tcPr>
          <w:p w14:paraId="54947222" w14:textId="77777777" w:rsidR="002B7118" w:rsidRPr="002B7118" w:rsidRDefault="002B7118" w:rsidP="002B7118">
            <w:pPr>
              <w:spacing w:line="360" w:lineRule="auto"/>
              <w:jc w:val="both"/>
              <w:rPr>
                <w:rFonts w:ascii="Book Antiqua" w:eastAsia="Times New Roman" w:hAnsi="Book Antiqua" w:cstheme="majorBidi"/>
                <w:color w:val="000000"/>
              </w:rPr>
            </w:pPr>
            <w:r w:rsidRPr="002B7118">
              <w:rPr>
                <w:rFonts w:ascii="Book Antiqua" w:eastAsia="Times New Roman" w:hAnsi="Book Antiqua" w:cstheme="majorBidi"/>
                <w:color w:val="000000"/>
              </w:rPr>
              <w:t>% G-</w:t>
            </w:r>
            <w:proofErr w:type="spellStart"/>
            <w:r w:rsidRPr="002B7118">
              <w:rPr>
                <w:rFonts w:ascii="Book Antiqua" w:eastAsia="Times New Roman" w:hAnsi="Book Antiqua" w:cstheme="majorBidi"/>
                <w:color w:val="000000"/>
              </w:rPr>
              <w:t>amidation</w:t>
            </w:r>
            <w:proofErr w:type="spellEnd"/>
          </w:p>
        </w:tc>
        <w:tc>
          <w:tcPr>
            <w:tcW w:w="1066" w:type="dxa"/>
            <w:noWrap/>
            <w:hideMark/>
          </w:tcPr>
          <w:p w14:paraId="5DEB56B8" w14:textId="1B786360"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79.7</w:t>
            </w:r>
          </w:p>
        </w:tc>
        <w:tc>
          <w:tcPr>
            <w:tcW w:w="1066" w:type="dxa"/>
            <w:noWrap/>
            <w:hideMark/>
          </w:tcPr>
          <w:p w14:paraId="286ABEEA" w14:textId="4CB49A9F"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0.49</w:t>
            </w:r>
          </w:p>
        </w:tc>
        <w:tc>
          <w:tcPr>
            <w:tcW w:w="1156" w:type="dxa"/>
            <w:noWrap/>
            <w:hideMark/>
          </w:tcPr>
          <w:p w14:paraId="222AEA55" w14:textId="5D9B3483"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76.0</w:t>
            </w:r>
          </w:p>
        </w:tc>
        <w:tc>
          <w:tcPr>
            <w:tcW w:w="978" w:type="dxa"/>
            <w:noWrap/>
            <w:hideMark/>
          </w:tcPr>
          <w:p w14:paraId="636C71C1" w14:textId="2D6DD6F4"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0.71</w:t>
            </w:r>
          </w:p>
        </w:tc>
        <w:tc>
          <w:tcPr>
            <w:tcW w:w="1063" w:type="dxa"/>
            <w:noWrap/>
            <w:hideMark/>
          </w:tcPr>
          <w:p w14:paraId="5254DFC4"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0.95</w:t>
            </w:r>
          </w:p>
        </w:tc>
        <w:tc>
          <w:tcPr>
            <w:tcW w:w="1145" w:type="dxa"/>
            <w:noWrap/>
            <w:hideMark/>
          </w:tcPr>
          <w:p w14:paraId="1D193633"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hAnsi="Book Antiqua" w:cstheme="majorBidi"/>
              </w:rPr>
              <w:t>0.000</w:t>
            </w:r>
          </w:p>
        </w:tc>
      </w:tr>
      <w:tr w:rsidR="002B7118" w:rsidRPr="002B7118" w14:paraId="7CEF8110" w14:textId="77777777" w:rsidTr="00E455FB">
        <w:trPr>
          <w:trHeight w:val="440"/>
        </w:trPr>
        <w:tc>
          <w:tcPr>
            <w:tcW w:w="3132" w:type="dxa"/>
            <w:noWrap/>
            <w:hideMark/>
          </w:tcPr>
          <w:p w14:paraId="39B98D0A" w14:textId="77777777" w:rsidR="002B7118" w:rsidRPr="002B7118" w:rsidRDefault="002B7118" w:rsidP="002B7118">
            <w:pPr>
              <w:spacing w:line="360" w:lineRule="auto"/>
              <w:jc w:val="both"/>
              <w:rPr>
                <w:rFonts w:ascii="Book Antiqua" w:eastAsia="Times New Roman" w:hAnsi="Book Antiqua" w:cstheme="majorBidi"/>
                <w:color w:val="000000"/>
              </w:rPr>
            </w:pPr>
            <w:r w:rsidRPr="002B7118">
              <w:rPr>
                <w:rFonts w:ascii="Book Antiqua" w:eastAsia="Times New Roman" w:hAnsi="Book Antiqua" w:cstheme="majorBidi"/>
                <w:color w:val="000000"/>
              </w:rPr>
              <w:t>% T-</w:t>
            </w:r>
            <w:proofErr w:type="spellStart"/>
            <w:r w:rsidRPr="002B7118">
              <w:rPr>
                <w:rFonts w:ascii="Book Antiqua" w:eastAsia="Times New Roman" w:hAnsi="Book Antiqua" w:cstheme="majorBidi"/>
                <w:color w:val="000000"/>
              </w:rPr>
              <w:t>amidation</w:t>
            </w:r>
            <w:proofErr w:type="spellEnd"/>
          </w:p>
        </w:tc>
        <w:tc>
          <w:tcPr>
            <w:tcW w:w="1066" w:type="dxa"/>
            <w:noWrap/>
            <w:hideMark/>
          </w:tcPr>
          <w:p w14:paraId="1E649014" w14:textId="74892746"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7.98</w:t>
            </w:r>
          </w:p>
        </w:tc>
        <w:tc>
          <w:tcPr>
            <w:tcW w:w="1066" w:type="dxa"/>
            <w:noWrap/>
            <w:hideMark/>
          </w:tcPr>
          <w:p w14:paraId="12F801C5" w14:textId="479C98B5"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0.26</w:t>
            </w:r>
          </w:p>
        </w:tc>
        <w:tc>
          <w:tcPr>
            <w:tcW w:w="1156" w:type="dxa"/>
            <w:noWrap/>
            <w:hideMark/>
          </w:tcPr>
          <w:p w14:paraId="4F68A660" w14:textId="263A80D9"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10.8</w:t>
            </w:r>
          </w:p>
        </w:tc>
        <w:tc>
          <w:tcPr>
            <w:tcW w:w="978" w:type="dxa"/>
            <w:noWrap/>
            <w:hideMark/>
          </w:tcPr>
          <w:p w14:paraId="7CC39979" w14:textId="69DC2B79"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0.46</w:t>
            </w:r>
          </w:p>
        </w:tc>
        <w:tc>
          <w:tcPr>
            <w:tcW w:w="1063" w:type="dxa"/>
            <w:noWrap/>
            <w:hideMark/>
          </w:tcPr>
          <w:p w14:paraId="76E3A6AC"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1.35</w:t>
            </w:r>
          </w:p>
        </w:tc>
        <w:tc>
          <w:tcPr>
            <w:tcW w:w="1145" w:type="dxa"/>
            <w:noWrap/>
            <w:hideMark/>
          </w:tcPr>
          <w:p w14:paraId="167E0E19"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hAnsi="Book Antiqua" w:cstheme="majorBidi"/>
              </w:rPr>
              <w:t>0.005</w:t>
            </w:r>
          </w:p>
        </w:tc>
      </w:tr>
      <w:tr w:rsidR="002B7118" w:rsidRPr="002B7118" w14:paraId="587F0AE2" w14:textId="77777777" w:rsidTr="00E455FB">
        <w:trPr>
          <w:trHeight w:val="453"/>
        </w:trPr>
        <w:tc>
          <w:tcPr>
            <w:tcW w:w="3132" w:type="dxa"/>
            <w:noWrap/>
            <w:hideMark/>
          </w:tcPr>
          <w:p w14:paraId="0B37348F" w14:textId="36B86FA4" w:rsidR="002B7118" w:rsidRPr="002B7118" w:rsidRDefault="002B7118" w:rsidP="002B7118">
            <w:pPr>
              <w:spacing w:line="360" w:lineRule="auto"/>
              <w:jc w:val="both"/>
              <w:rPr>
                <w:rFonts w:ascii="Book Antiqua" w:eastAsia="Times New Roman" w:hAnsi="Book Antiqua" w:cstheme="majorBidi"/>
                <w:color w:val="000000"/>
              </w:rPr>
            </w:pPr>
            <w:r w:rsidRPr="002B7118">
              <w:rPr>
                <w:rFonts w:ascii="Book Antiqua" w:eastAsia="Times New Roman" w:hAnsi="Book Antiqua" w:cstheme="majorBidi"/>
                <w:color w:val="000000"/>
              </w:rPr>
              <w:t xml:space="preserve">Total </w:t>
            </w:r>
            <w:proofErr w:type="spellStart"/>
            <w:r w:rsidRPr="002B7118">
              <w:rPr>
                <w:rFonts w:ascii="Book Antiqua" w:eastAsia="Times New Roman" w:hAnsi="Book Antiqua" w:cstheme="majorBidi"/>
                <w:color w:val="000000"/>
              </w:rPr>
              <w:t>Unsulfated</w:t>
            </w:r>
            <w:proofErr w:type="spellEnd"/>
          </w:p>
        </w:tc>
        <w:tc>
          <w:tcPr>
            <w:tcW w:w="1066" w:type="dxa"/>
            <w:noWrap/>
            <w:hideMark/>
          </w:tcPr>
          <w:p w14:paraId="5FE7FB3C"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0.94</w:t>
            </w:r>
          </w:p>
        </w:tc>
        <w:tc>
          <w:tcPr>
            <w:tcW w:w="1066" w:type="dxa"/>
            <w:noWrap/>
            <w:hideMark/>
          </w:tcPr>
          <w:p w14:paraId="619E09DB"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0.05</w:t>
            </w:r>
          </w:p>
        </w:tc>
        <w:tc>
          <w:tcPr>
            <w:tcW w:w="1156" w:type="dxa"/>
            <w:noWrap/>
            <w:hideMark/>
          </w:tcPr>
          <w:p w14:paraId="06ED0754"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5.91</w:t>
            </w:r>
          </w:p>
        </w:tc>
        <w:tc>
          <w:tcPr>
            <w:tcW w:w="978" w:type="dxa"/>
            <w:noWrap/>
            <w:hideMark/>
          </w:tcPr>
          <w:p w14:paraId="4E3EE327"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0.57</w:t>
            </w:r>
          </w:p>
        </w:tc>
        <w:tc>
          <w:tcPr>
            <w:tcW w:w="1063" w:type="dxa"/>
            <w:noWrap/>
            <w:hideMark/>
          </w:tcPr>
          <w:p w14:paraId="5D9D2D80"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6.26</w:t>
            </w:r>
          </w:p>
        </w:tc>
        <w:tc>
          <w:tcPr>
            <w:tcW w:w="1145" w:type="dxa"/>
            <w:noWrap/>
            <w:hideMark/>
          </w:tcPr>
          <w:p w14:paraId="71E77BA3"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hAnsi="Book Antiqua" w:cstheme="majorBidi"/>
              </w:rPr>
              <w:t>0.000</w:t>
            </w:r>
          </w:p>
        </w:tc>
      </w:tr>
      <w:tr w:rsidR="002B7118" w:rsidRPr="002B7118" w14:paraId="324E8BF3" w14:textId="77777777" w:rsidTr="00E455FB">
        <w:trPr>
          <w:trHeight w:val="453"/>
        </w:trPr>
        <w:tc>
          <w:tcPr>
            <w:tcW w:w="3132" w:type="dxa"/>
            <w:noWrap/>
            <w:hideMark/>
          </w:tcPr>
          <w:p w14:paraId="1CD164E2" w14:textId="1A7C3723" w:rsidR="002B7118" w:rsidRPr="002B7118" w:rsidRDefault="002B7118" w:rsidP="002B7118">
            <w:pPr>
              <w:spacing w:line="360" w:lineRule="auto"/>
              <w:jc w:val="both"/>
              <w:rPr>
                <w:rFonts w:ascii="Book Antiqua" w:eastAsia="Times New Roman" w:hAnsi="Book Antiqua" w:cstheme="majorBidi"/>
                <w:color w:val="000000"/>
              </w:rPr>
            </w:pPr>
            <w:r w:rsidRPr="002B7118">
              <w:rPr>
                <w:rFonts w:ascii="Book Antiqua" w:eastAsia="Times New Roman" w:hAnsi="Book Antiqua" w:cstheme="majorBidi"/>
                <w:color w:val="000000"/>
              </w:rPr>
              <w:t>Total Sulfated</w:t>
            </w:r>
          </w:p>
        </w:tc>
        <w:tc>
          <w:tcPr>
            <w:tcW w:w="1066" w:type="dxa"/>
            <w:noWrap/>
            <w:hideMark/>
          </w:tcPr>
          <w:p w14:paraId="2817F158"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8.35</w:t>
            </w:r>
          </w:p>
        </w:tc>
        <w:tc>
          <w:tcPr>
            <w:tcW w:w="1066" w:type="dxa"/>
            <w:noWrap/>
            <w:hideMark/>
          </w:tcPr>
          <w:p w14:paraId="39927C22"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0.31</w:t>
            </w:r>
          </w:p>
        </w:tc>
        <w:tc>
          <w:tcPr>
            <w:tcW w:w="1156" w:type="dxa"/>
            <w:noWrap/>
            <w:hideMark/>
          </w:tcPr>
          <w:p w14:paraId="43B102E9"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48.7</w:t>
            </w:r>
          </w:p>
        </w:tc>
        <w:tc>
          <w:tcPr>
            <w:tcW w:w="978" w:type="dxa"/>
            <w:noWrap/>
            <w:hideMark/>
          </w:tcPr>
          <w:p w14:paraId="78C98752"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4.77</w:t>
            </w:r>
          </w:p>
        </w:tc>
        <w:tc>
          <w:tcPr>
            <w:tcW w:w="1063" w:type="dxa"/>
            <w:noWrap/>
            <w:hideMark/>
          </w:tcPr>
          <w:p w14:paraId="66595D75"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5.83</w:t>
            </w:r>
          </w:p>
        </w:tc>
        <w:tc>
          <w:tcPr>
            <w:tcW w:w="1145" w:type="dxa"/>
            <w:noWrap/>
            <w:hideMark/>
          </w:tcPr>
          <w:p w14:paraId="0D633756"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hAnsi="Book Antiqua" w:cstheme="majorBidi"/>
              </w:rPr>
              <w:t>0.000</w:t>
            </w:r>
          </w:p>
        </w:tc>
      </w:tr>
      <w:tr w:rsidR="002B7118" w:rsidRPr="002B7118" w14:paraId="035BB249" w14:textId="77777777" w:rsidTr="00E455FB">
        <w:trPr>
          <w:trHeight w:val="453"/>
        </w:trPr>
        <w:tc>
          <w:tcPr>
            <w:tcW w:w="3132" w:type="dxa"/>
            <w:noWrap/>
            <w:hideMark/>
          </w:tcPr>
          <w:p w14:paraId="0A5BBB7A" w14:textId="77777777" w:rsidR="002B7118" w:rsidRPr="002B7118" w:rsidRDefault="002B7118" w:rsidP="002B7118">
            <w:pPr>
              <w:spacing w:line="360" w:lineRule="auto"/>
              <w:jc w:val="both"/>
              <w:rPr>
                <w:rFonts w:ascii="Book Antiqua" w:eastAsia="Times New Roman" w:hAnsi="Book Antiqua" w:cstheme="majorBidi"/>
                <w:color w:val="000000"/>
              </w:rPr>
            </w:pPr>
            <w:r w:rsidRPr="002B7118">
              <w:rPr>
                <w:rFonts w:ascii="Book Antiqua" w:eastAsia="Times New Roman" w:hAnsi="Book Antiqua" w:cstheme="majorBidi"/>
                <w:color w:val="000000"/>
              </w:rPr>
              <w:t xml:space="preserve">% </w:t>
            </w:r>
            <w:proofErr w:type="spellStart"/>
            <w:r w:rsidRPr="002B7118">
              <w:rPr>
                <w:rFonts w:ascii="Book Antiqua" w:eastAsia="Times New Roman" w:hAnsi="Book Antiqua" w:cstheme="majorBidi"/>
                <w:color w:val="000000"/>
              </w:rPr>
              <w:t>Sulfation</w:t>
            </w:r>
            <w:proofErr w:type="spellEnd"/>
          </w:p>
        </w:tc>
        <w:tc>
          <w:tcPr>
            <w:tcW w:w="1066" w:type="dxa"/>
            <w:noWrap/>
            <w:hideMark/>
          </w:tcPr>
          <w:p w14:paraId="7C33F4C2" w14:textId="3E7CC32F"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88.5</w:t>
            </w:r>
          </w:p>
        </w:tc>
        <w:tc>
          <w:tcPr>
            <w:tcW w:w="1066" w:type="dxa"/>
            <w:noWrap/>
            <w:hideMark/>
          </w:tcPr>
          <w:p w14:paraId="7041B494" w14:textId="5358B013"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0.46</w:t>
            </w:r>
          </w:p>
        </w:tc>
        <w:tc>
          <w:tcPr>
            <w:tcW w:w="1156" w:type="dxa"/>
            <w:noWrap/>
            <w:hideMark/>
          </w:tcPr>
          <w:p w14:paraId="23B98695" w14:textId="0C67A61E"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82.9</w:t>
            </w:r>
          </w:p>
        </w:tc>
        <w:tc>
          <w:tcPr>
            <w:tcW w:w="978" w:type="dxa"/>
            <w:noWrap/>
            <w:hideMark/>
          </w:tcPr>
          <w:p w14:paraId="1F6CBC80" w14:textId="7F5C7EDF"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0.60</w:t>
            </w:r>
          </w:p>
        </w:tc>
        <w:tc>
          <w:tcPr>
            <w:tcW w:w="1063" w:type="dxa"/>
            <w:noWrap/>
            <w:hideMark/>
          </w:tcPr>
          <w:p w14:paraId="29884116"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0.94</w:t>
            </w:r>
          </w:p>
        </w:tc>
        <w:tc>
          <w:tcPr>
            <w:tcW w:w="1145" w:type="dxa"/>
            <w:noWrap/>
            <w:hideMark/>
          </w:tcPr>
          <w:p w14:paraId="6B35A083"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hAnsi="Book Antiqua" w:cstheme="majorBidi"/>
              </w:rPr>
              <w:t>0.000</w:t>
            </w:r>
          </w:p>
        </w:tc>
      </w:tr>
      <w:tr w:rsidR="002B7118" w:rsidRPr="002B7118" w14:paraId="4884A2C1" w14:textId="77777777" w:rsidTr="00E455FB">
        <w:trPr>
          <w:trHeight w:val="440"/>
        </w:trPr>
        <w:tc>
          <w:tcPr>
            <w:tcW w:w="3132" w:type="dxa"/>
            <w:noWrap/>
            <w:hideMark/>
          </w:tcPr>
          <w:p w14:paraId="6FD35530" w14:textId="2A5BF296" w:rsidR="002B7118" w:rsidRPr="002B7118" w:rsidRDefault="002B7118" w:rsidP="002B7118">
            <w:pPr>
              <w:spacing w:line="360" w:lineRule="auto"/>
              <w:jc w:val="both"/>
              <w:rPr>
                <w:rFonts w:ascii="Book Antiqua" w:eastAsia="Times New Roman" w:hAnsi="Book Antiqua" w:cstheme="majorBidi"/>
                <w:color w:val="000000"/>
              </w:rPr>
            </w:pPr>
            <w:r w:rsidRPr="002B7118">
              <w:rPr>
                <w:rFonts w:ascii="Book Antiqua" w:eastAsia="Times New Roman" w:hAnsi="Book Antiqua" w:cstheme="majorBidi"/>
                <w:color w:val="000000"/>
              </w:rPr>
              <w:t>Total Mono-OH</w:t>
            </w:r>
          </w:p>
        </w:tc>
        <w:tc>
          <w:tcPr>
            <w:tcW w:w="1066" w:type="dxa"/>
            <w:noWrap/>
            <w:hideMark/>
          </w:tcPr>
          <w:p w14:paraId="1977F4E5"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1.01</w:t>
            </w:r>
          </w:p>
        </w:tc>
        <w:tc>
          <w:tcPr>
            <w:tcW w:w="1066" w:type="dxa"/>
            <w:noWrap/>
            <w:hideMark/>
          </w:tcPr>
          <w:p w14:paraId="29FAC2BE"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0.05</w:t>
            </w:r>
          </w:p>
        </w:tc>
        <w:tc>
          <w:tcPr>
            <w:tcW w:w="1156" w:type="dxa"/>
            <w:noWrap/>
            <w:hideMark/>
          </w:tcPr>
          <w:p w14:paraId="140DCCCA"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2.92</w:t>
            </w:r>
          </w:p>
        </w:tc>
        <w:tc>
          <w:tcPr>
            <w:tcW w:w="978" w:type="dxa"/>
            <w:noWrap/>
            <w:hideMark/>
          </w:tcPr>
          <w:p w14:paraId="70762C15"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0.24</w:t>
            </w:r>
          </w:p>
        </w:tc>
        <w:tc>
          <w:tcPr>
            <w:tcW w:w="1063" w:type="dxa"/>
            <w:noWrap/>
            <w:hideMark/>
          </w:tcPr>
          <w:p w14:paraId="00862582"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2.88</w:t>
            </w:r>
          </w:p>
        </w:tc>
        <w:tc>
          <w:tcPr>
            <w:tcW w:w="1145" w:type="dxa"/>
            <w:noWrap/>
            <w:hideMark/>
          </w:tcPr>
          <w:p w14:paraId="355993B7"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hAnsi="Book Antiqua" w:cstheme="majorBidi"/>
              </w:rPr>
              <w:t>0.000</w:t>
            </w:r>
          </w:p>
        </w:tc>
      </w:tr>
      <w:tr w:rsidR="002B7118" w:rsidRPr="002B7118" w14:paraId="3F80F346" w14:textId="77777777" w:rsidTr="00E455FB">
        <w:trPr>
          <w:trHeight w:val="453"/>
        </w:trPr>
        <w:tc>
          <w:tcPr>
            <w:tcW w:w="3132" w:type="dxa"/>
            <w:noWrap/>
            <w:hideMark/>
          </w:tcPr>
          <w:p w14:paraId="2364B233" w14:textId="2476392A" w:rsidR="002B7118" w:rsidRPr="002B7118" w:rsidRDefault="002B7118" w:rsidP="002B7118">
            <w:pPr>
              <w:spacing w:line="360" w:lineRule="auto"/>
              <w:jc w:val="both"/>
              <w:rPr>
                <w:rFonts w:ascii="Book Antiqua" w:eastAsia="Times New Roman" w:hAnsi="Book Antiqua" w:cstheme="majorBidi"/>
                <w:color w:val="000000"/>
              </w:rPr>
            </w:pPr>
            <w:r w:rsidRPr="002B7118">
              <w:rPr>
                <w:rFonts w:ascii="Book Antiqua" w:eastAsia="Times New Roman" w:hAnsi="Book Antiqua" w:cstheme="majorBidi"/>
                <w:color w:val="000000"/>
              </w:rPr>
              <w:t>Total Di-OH</w:t>
            </w:r>
          </w:p>
        </w:tc>
        <w:tc>
          <w:tcPr>
            <w:tcW w:w="1066" w:type="dxa"/>
            <w:noWrap/>
            <w:hideMark/>
          </w:tcPr>
          <w:p w14:paraId="691515DB"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7.30</w:t>
            </w:r>
          </w:p>
        </w:tc>
        <w:tc>
          <w:tcPr>
            <w:tcW w:w="1066" w:type="dxa"/>
            <w:noWrap/>
            <w:hideMark/>
          </w:tcPr>
          <w:p w14:paraId="68F46FC3"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0.29</w:t>
            </w:r>
          </w:p>
        </w:tc>
        <w:tc>
          <w:tcPr>
            <w:tcW w:w="1156" w:type="dxa"/>
            <w:noWrap/>
            <w:hideMark/>
          </w:tcPr>
          <w:p w14:paraId="047079B0"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44.6</w:t>
            </w:r>
          </w:p>
        </w:tc>
        <w:tc>
          <w:tcPr>
            <w:tcW w:w="978" w:type="dxa"/>
            <w:noWrap/>
            <w:hideMark/>
          </w:tcPr>
          <w:p w14:paraId="69F9135A"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4.58</w:t>
            </w:r>
          </w:p>
        </w:tc>
        <w:tc>
          <w:tcPr>
            <w:tcW w:w="1063" w:type="dxa"/>
            <w:noWrap/>
            <w:hideMark/>
          </w:tcPr>
          <w:p w14:paraId="1368494D"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6.11</w:t>
            </w:r>
          </w:p>
        </w:tc>
        <w:tc>
          <w:tcPr>
            <w:tcW w:w="1145" w:type="dxa"/>
            <w:noWrap/>
            <w:hideMark/>
          </w:tcPr>
          <w:p w14:paraId="22D0CE24"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hAnsi="Book Antiqua" w:cstheme="majorBidi"/>
              </w:rPr>
              <w:t>0.000</w:t>
            </w:r>
          </w:p>
        </w:tc>
      </w:tr>
      <w:tr w:rsidR="002B7118" w:rsidRPr="002B7118" w14:paraId="47A328FF" w14:textId="77777777" w:rsidTr="00E455FB">
        <w:trPr>
          <w:trHeight w:val="453"/>
        </w:trPr>
        <w:tc>
          <w:tcPr>
            <w:tcW w:w="3132" w:type="dxa"/>
            <w:noWrap/>
            <w:hideMark/>
          </w:tcPr>
          <w:p w14:paraId="5101A71C" w14:textId="667BBD79" w:rsidR="002B7118" w:rsidRPr="002B7118" w:rsidRDefault="002B7118" w:rsidP="002B7118">
            <w:pPr>
              <w:spacing w:line="360" w:lineRule="auto"/>
              <w:jc w:val="both"/>
              <w:rPr>
                <w:rFonts w:ascii="Book Antiqua" w:eastAsia="Times New Roman" w:hAnsi="Book Antiqua" w:cstheme="majorBidi"/>
                <w:color w:val="000000"/>
              </w:rPr>
            </w:pPr>
            <w:r w:rsidRPr="002B7118">
              <w:rPr>
                <w:rFonts w:ascii="Book Antiqua" w:eastAsia="Times New Roman" w:hAnsi="Book Antiqua" w:cstheme="majorBidi"/>
                <w:color w:val="000000"/>
              </w:rPr>
              <w:t>Total Tri-OH</w:t>
            </w:r>
          </w:p>
        </w:tc>
        <w:tc>
          <w:tcPr>
            <w:tcW w:w="1066" w:type="dxa"/>
            <w:noWrap/>
            <w:hideMark/>
          </w:tcPr>
          <w:p w14:paraId="4774BF7A"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0.82</w:t>
            </w:r>
          </w:p>
        </w:tc>
        <w:tc>
          <w:tcPr>
            <w:tcW w:w="1066" w:type="dxa"/>
            <w:noWrap/>
            <w:hideMark/>
          </w:tcPr>
          <w:p w14:paraId="64E29125"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0.04</w:t>
            </w:r>
          </w:p>
        </w:tc>
        <w:tc>
          <w:tcPr>
            <w:tcW w:w="1156" w:type="dxa"/>
            <w:noWrap/>
            <w:hideMark/>
          </w:tcPr>
          <w:p w14:paraId="62E732DF"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6.19</w:t>
            </w:r>
          </w:p>
        </w:tc>
        <w:tc>
          <w:tcPr>
            <w:tcW w:w="978" w:type="dxa"/>
            <w:noWrap/>
            <w:hideMark/>
          </w:tcPr>
          <w:p w14:paraId="5A978D92"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0.65</w:t>
            </w:r>
          </w:p>
        </w:tc>
        <w:tc>
          <w:tcPr>
            <w:tcW w:w="1063" w:type="dxa"/>
            <w:noWrap/>
            <w:hideMark/>
          </w:tcPr>
          <w:p w14:paraId="031EFDD9"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7.52</w:t>
            </w:r>
          </w:p>
        </w:tc>
        <w:tc>
          <w:tcPr>
            <w:tcW w:w="1145" w:type="dxa"/>
            <w:noWrap/>
            <w:hideMark/>
          </w:tcPr>
          <w:p w14:paraId="56FD1F35"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hAnsi="Book Antiqua" w:cstheme="majorBidi"/>
              </w:rPr>
              <w:t>0.000</w:t>
            </w:r>
          </w:p>
        </w:tc>
      </w:tr>
      <w:tr w:rsidR="002B7118" w:rsidRPr="002B7118" w14:paraId="0BE58256" w14:textId="77777777" w:rsidTr="00E455FB">
        <w:trPr>
          <w:trHeight w:val="453"/>
        </w:trPr>
        <w:tc>
          <w:tcPr>
            <w:tcW w:w="3132" w:type="dxa"/>
            <w:noWrap/>
            <w:hideMark/>
          </w:tcPr>
          <w:p w14:paraId="596888F7" w14:textId="77777777" w:rsidR="002B7118" w:rsidRPr="002B7118" w:rsidRDefault="002B7118" w:rsidP="002B7118">
            <w:pPr>
              <w:spacing w:line="360" w:lineRule="auto"/>
              <w:jc w:val="both"/>
              <w:rPr>
                <w:rFonts w:ascii="Book Antiqua" w:eastAsia="Times New Roman" w:hAnsi="Book Antiqua" w:cstheme="majorBidi"/>
                <w:color w:val="000000"/>
              </w:rPr>
            </w:pPr>
            <w:r w:rsidRPr="002B7118">
              <w:rPr>
                <w:rFonts w:ascii="Book Antiqua" w:eastAsia="Times New Roman" w:hAnsi="Book Antiqua" w:cstheme="majorBidi"/>
                <w:color w:val="000000"/>
              </w:rPr>
              <w:t>% Mono-OH</w:t>
            </w:r>
          </w:p>
        </w:tc>
        <w:tc>
          <w:tcPr>
            <w:tcW w:w="1066" w:type="dxa"/>
            <w:noWrap/>
            <w:hideMark/>
          </w:tcPr>
          <w:p w14:paraId="1A5B4CC4" w14:textId="3420B428"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11.5</w:t>
            </w:r>
          </w:p>
        </w:tc>
        <w:tc>
          <w:tcPr>
            <w:tcW w:w="1066" w:type="dxa"/>
            <w:noWrap/>
            <w:hideMark/>
          </w:tcPr>
          <w:p w14:paraId="3B9CB74C" w14:textId="65AC3D44"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0.38</w:t>
            </w:r>
          </w:p>
        </w:tc>
        <w:tc>
          <w:tcPr>
            <w:tcW w:w="1156" w:type="dxa"/>
            <w:noWrap/>
            <w:hideMark/>
          </w:tcPr>
          <w:p w14:paraId="0630AC04" w14:textId="1BB758A2"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9.16</w:t>
            </w:r>
          </w:p>
        </w:tc>
        <w:tc>
          <w:tcPr>
            <w:tcW w:w="978" w:type="dxa"/>
            <w:noWrap/>
            <w:hideMark/>
          </w:tcPr>
          <w:p w14:paraId="1443BAEC" w14:textId="63D00D26"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0.39</w:t>
            </w:r>
          </w:p>
        </w:tc>
        <w:tc>
          <w:tcPr>
            <w:tcW w:w="1063" w:type="dxa"/>
            <w:noWrap/>
            <w:hideMark/>
          </w:tcPr>
          <w:p w14:paraId="05669C52"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0.79</w:t>
            </w:r>
          </w:p>
        </w:tc>
        <w:tc>
          <w:tcPr>
            <w:tcW w:w="1145" w:type="dxa"/>
            <w:noWrap/>
            <w:hideMark/>
          </w:tcPr>
          <w:p w14:paraId="4C87AC30"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hAnsi="Book Antiqua" w:cstheme="majorBidi"/>
              </w:rPr>
              <w:t>0.002</w:t>
            </w:r>
          </w:p>
        </w:tc>
      </w:tr>
      <w:tr w:rsidR="002B7118" w:rsidRPr="002B7118" w14:paraId="34AAC467" w14:textId="77777777" w:rsidTr="00E455FB">
        <w:trPr>
          <w:trHeight w:val="440"/>
        </w:trPr>
        <w:tc>
          <w:tcPr>
            <w:tcW w:w="3132" w:type="dxa"/>
            <w:noWrap/>
            <w:hideMark/>
          </w:tcPr>
          <w:p w14:paraId="7EC5C8FF" w14:textId="77777777" w:rsidR="002B7118" w:rsidRPr="002B7118" w:rsidRDefault="002B7118" w:rsidP="002B7118">
            <w:pPr>
              <w:spacing w:line="360" w:lineRule="auto"/>
              <w:jc w:val="both"/>
              <w:rPr>
                <w:rFonts w:ascii="Book Antiqua" w:eastAsia="Times New Roman" w:hAnsi="Book Antiqua" w:cstheme="majorBidi"/>
                <w:color w:val="000000"/>
              </w:rPr>
            </w:pPr>
            <w:r w:rsidRPr="002B7118">
              <w:rPr>
                <w:rFonts w:ascii="Book Antiqua" w:eastAsia="Times New Roman" w:hAnsi="Book Antiqua" w:cstheme="majorBidi"/>
                <w:color w:val="000000"/>
              </w:rPr>
              <w:t>% Di-OH</w:t>
            </w:r>
          </w:p>
        </w:tc>
        <w:tc>
          <w:tcPr>
            <w:tcW w:w="1066" w:type="dxa"/>
            <w:noWrap/>
            <w:hideMark/>
          </w:tcPr>
          <w:p w14:paraId="04BCE1D7" w14:textId="4BB2CCC4"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76.6</w:t>
            </w:r>
          </w:p>
        </w:tc>
        <w:tc>
          <w:tcPr>
            <w:tcW w:w="1066" w:type="dxa"/>
            <w:noWrap/>
            <w:hideMark/>
          </w:tcPr>
          <w:p w14:paraId="5D30AAAE" w14:textId="42EE8D4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0.50</w:t>
            </w:r>
          </w:p>
        </w:tc>
        <w:tc>
          <w:tcPr>
            <w:tcW w:w="1156" w:type="dxa"/>
            <w:noWrap/>
            <w:hideMark/>
          </w:tcPr>
          <w:p w14:paraId="2F10AA2E" w14:textId="0682BFD6"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72.7</w:t>
            </w:r>
          </w:p>
        </w:tc>
        <w:tc>
          <w:tcPr>
            <w:tcW w:w="978" w:type="dxa"/>
            <w:noWrap/>
            <w:hideMark/>
          </w:tcPr>
          <w:p w14:paraId="2D5D7FCD" w14:textId="3F9563E4"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0.65</w:t>
            </w:r>
          </w:p>
        </w:tc>
        <w:tc>
          <w:tcPr>
            <w:tcW w:w="1063" w:type="dxa"/>
            <w:noWrap/>
            <w:hideMark/>
          </w:tcPr>
          <w:p w14:paraId="76FCB42F"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0.95</w:t>
            </w:r>
          </w:p>
        </w:tc>
        <w:tc>
          <w:tcPr>
            <w:tcW w:w="1145" w:type="dxa"/>
            <w:noWrap/>
            <w:hideMark/>
          </w:tcPr>
          <w:p w14:paraId="579971AC"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hAnsi="Book Antiqua" w:cstheme="majorBidi"/>
              </w:rPr>
              <w:t>0.001</w:t>
            </w:r>
          </w:p>
        </w:tc>
      </w:tr>
      <w:tr w:rsidR="002B7118" w:rsidRPr="002B7118" w14:paraId="3191574D" w14:textId="77777777" w:rsidTr="00E455FB">
        <w:trPr>
          <w:trHeight w:val="453"/>
        </w:trPr>
        <w:tc>
          <w:tcPr>
            <w:tcW w:w="3132" w:type="dxa"/>
            <w:noWrap/>
            <w:hideMark/>
          </w:tcPr>
          <w:p w14:paraId="163D72FF" w14:textId="77777777" w:rsidR="002B7118" w:rsidRPr="002B7118" w:rsidRDefault="002B7118" w:rsidP="002B7118">
            <w:pPr>
              <w:spacing w:line="360" w:lineRule="auto"/>
              <w:jc w:val="both"/>
              <w:rPr>
                <w:rFonts w:ascii="Book Antiqua" w:eastAsia="Times New Roman" w:hAnsi="Book Antiqua" w:cstheme="majorBidi"/>
                <w:color w:val="000000"/>
              </w:rPr>
            </w:pPr>
            <w:r w:rsidRPr="002B7118">
              <w:rPr>
                <w:rFonts w:ascii="Book Antiqua" w:eastAsia="Times New Roman" w:hAnsi="Book Antiqua" w:cstheme="majorBidi"/>
                <w:color w:val="000000"/>
              </w:rPr>
              <w:t>% Tri-OH</w:t>
            </w:r>
          </w:p>
        </w:tc>
        <w:tc>
          <w:tcPr>
            <w:tcW w:w="1066" w:type="dxa"/>
            <w:noWrap/>
            <w:hideMark/>
          </w:tcPr>
          <w:p w14:paraId="4E71505E" w14:textId="256666E1"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9.58</w:t>
            </w:r>
          </w:p>
        </w:tc>
        <w:tc>
          <w:tcPr>
            <w:tcW w:w="1066" w:type="dxa"/>
            <w:noWrap/>
            <w:hideMark/>
          </w:tcPr>
          <w:p w14:paraId="6C24F4AC" w14:textId="54AEA9BE"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0.33</w:t>
            </w:r>
          </w:p>
        </w:tc>
        <w:tc>
          <w:tcPr>
            <w:tcW w:w="1156" w:type="dxa"/>
            <w:noWrap/>
            <w:hideMark/>
          </w:tcPr>
          <w:p w14:paraId="60CB521C" w14:textId="61061F60"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13.1</w:t>
            </w:r>
          </w:p>
        </w:tc>
        <w:tc>
          <w:tcPr>
            <w:tcW w:w="978" w:type="dxa"/>
            <w:noWrap/>
            <w:hideMark/>
          </w:tcPr>
          <w:p w14:paraId="7319DE1A" w14:textId="6125E9AF"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0.43</w:t>
            </w:r>
          </w:p>
        </w:tc>
        <w:tc>
          <w:tcPr>
            <w:tcW w:w="1063" w:type="dxa"/>
            <w:noWrap/>
            <w:hideMark/>
          </w:tcPr>
          <w:p w14:paraId="426A74CB"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1.37</w:t>
            </w:r>
          </w:p>
        </w:tc>
        <w:tc>
          <w:tcPr>
            <w:tcW w:w="1145" w:type="dxa"/>
            <w:noWrap/>
            <w:hideMark/>
          </w:tcPr>
          <w:p w14:paraId="090F7893"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hAnsi="Book Antiqua" w:cstheme="majorBidi"/>
              </w:rPr>
              <w:t>0.000</w:t>
            </w:r>
          </w:p>
        </w:tc>
      </w:tr>
      <w:tr w:rsidR="002B7118" w:rsidRPr="002B7118" w14:paraId="59DEBC4C" w14:textId="77777777" w:rsidTr="00E455FB">
        <w:trPr>
          <w:trHeight w:val="453"/>
        </w:trPr>
        <w:tc>
          <w:tcPr>
            <w:tcW w:w="3132" w:type="dxa"/>
            <w:noWrap/>
            <w:hideMark/>
          </w:tcPr>
          <w:p w14:paraId="2FCEEBC8" w14:textId="648579E3" w:rsidR="002B7118" w:rsidRPr="002B7118" w:rsidRDefault="002B7118" w:rsidP="002B7118">
            <w:pPr>
              <w:spacing w:line="360" w:lineRule="auto"/>
              <w:jc w:val="both"/>
              <w:rPr>
                <w:rFonts w:ascii="Book Antiqua" w:eastAsia="Times New Roman" w:hAnsi="Book Antiqua" w:cstheme="majorBidi"/>
                <w:color w:val="000000"/>
              </w:rPr>
            </w:pPr>
            <w:r w:rsidRPr="002B7118">
              <w:rPr>
                <w:rFonts w:ascii="Book Antiqua" w:eastAsia="Times New Roman" w:hAnsi="Book Antiqua" w:cstheme="majorBidi"/>
                <w:color w:val="000000"/>
              </w:rPr>
              <w:t>Total 12α-OH</w:t>
            </w:r>
          </w:p>
        </w:tc>
        <w:tc>
          <w:tcPr>
            <w:tcW w:w="1066" w:type="dxa"/>
            <w:noWrap/>
            <w:hideMark/>
          </w:tcPr>
          <w:p w14:paraId="30382416"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3.62</w:t>
            </w:r>
          </w:p>
        </w:tc>
        <w:tc>
          <w:tcPr>
            <w:tcW w:w="1066" w:type="dxa"/>
            <w:noWrap/>
            <w:hideMark/>
          </w:tcPr>
          <w:p w14:paraId="74CD1DF4"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0.17</w:t>
            </w:r>
          </w:p>
        </w:tc>
        <w:tc>
          <w:tcPr>
            <w:tcW w:w="1156" w:type="dxa"/>
            <w:noWrap/>
            <w:hideMark/>
          </w:tcPr>
          <w:p w14:paraId="7C032228"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8.35</w:t>
            </w:r>
          </w:p>
        </w:tc>
        <w:tc>
          <w:tcPr>
            <w:tcW w:w="978" w:type="dxa"/>
            <w:noWrap/>
            <w:hideMark/>
          </w:tcPr>
          <w:p w14:paraId="1F4256F0"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0.83</w:t>
            </w:r>
          </w:p>
        </w:tc>
        <w:tc>
          <w:tcPr>
            <w:tcW w:w="1063" w:type="dxa"/>
            <w:noWrap/>
            <w:hideMark/>
          </w:tcPr>
          <w:p w14:paraId="4F0DF926"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2.30</w:t>
            </w:r>
          </w:p>
        </w:tc>
        <w:tc>
          <w:tcPr>
            <w:tcW w:w="1145" w:type="dxa"/>
            <w:noWrap/>
            <w:hideMark/>
          </w:tcPr>
          <w:p w14:paraId="661BF6FA"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hAnsi="Book Antiqua" w:cstheme="majorBidi"/>
              </w:rPr>
              <w:t>0.001</w:t>
            </w:r>
          </w:p>
        </w:tc>
      </w:tr>
      <w:tr w:rsidR="002B7118" w:rsidRPr="002B7118" w14:paraId="584193EA" w14:textId="77777777" w:rsidTr="00E455FB">
        <w:trPr>
          <w:trHeight w:val="440"/>
        </w:trPr>
        <w:tc>
          <w:tcPr>
            <w:tcW w:w="3132" w:type="dxa"/>
            <w:noWrap/>
            <w:hideMark/>
          </w:tcPr>
          <w:p w14:paraId="50EA8387" w14:textId="6FA1E37C" w:rsidR="002B7118" w:rsidRPr="002B7118" w:rsidRDefault="002B7118" w:rsidP="002B7118">
            <w:pPr>
              <w:spacing w:line="360" w:lineRule="auto"/>
              <w:jc w:val="both"/>
              <w:rPr>
                <w:rFonts w:ascii="Book Antiqua" w:eastAsia="Times New Roman" w:hAnsi="Book Antiqua" w:cstheme="majorBidi"/>
                <w:color w:val="000000"/>
              </w:rPr>
            </w:pPr>
            <w:r w:rsidRPr="002B7118">
              <w:rPr>
                <w:rFonts w:ascii="Book Antiqua" w:eastAsia="Times New Roman" w:hAnsi="Book Antiqua" w:cstheme="majorBidi"/>
                <w:color w:val="000000"/>
              </w:rPr>
              <w:t>Total non-12α-OH</w:t>
            </w:r>
          </w:p>
        </w:tc>
        <w:tc>
          <w:tcPr>
            <w:tcW w:w="1066" w:type="dxa"/>
            <w:noWrap/>
            <w:hideMark/>
          </w:tcPr>
          <w:p w14:paraId="4FC4BCAA"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5.67</w:t>
            </w:r>
          </w:p>
        </w:tc>
        <w:tc>
          <w:tcPr>
            <w:tcW w:w="1066" w:type="dxa"/>
            <w:noWrap/>
            <w:hideMark/>
          </w:tcPr>
          <w:p w14:paraId="4986B1CE"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0.20</w:t>
            </w:r>
          </w:p>
        </w:tc>
        <w:tc>
          <w:tcPr>
            <w:tcW w:w="1156" w:type="dxa"/>
            <w:noWrap/>
            <w:hideMark/>
          </w:tcPr>
          <w:p w14:paraId="4F6002D4"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46.2</w:t>
            </w:r>
          </w:p>
        </w:tc>
        <w:tc>
          <w:tcPr>
            <w:tcW w:w="978" w:type="dxa"/>
            <w:noWrap/>
            <w:hideMark/>
          </w:tcPr>
          <w:p w14:paraId="3159546F"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4.68</w:t>
            </w:r>
          </w:p>
        </w:tc>
        <w:tc>
          <w:tcPr>
            <w:tcW w:w="1063" w:type="dxa"/>
            <w:noWrap/>
            <w:hideMark/>
          </w:tcPr>
          <w:p w14:paraId="4B0902DC"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8.15</w:t>
            </w:r>
          </w:p>
        </w:tc>
        <w:tc>
          <w:tcPr>
            <w:tcW w:w="1145" w:type="dxa"/>
            <w:noWrap/>
            <w:hideMark/>
          </w:tcPr>
          <w:p w14:paraId="33BF9846"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hAnsi="Book Antiqua" w:cstheme="majorBidi"/>
              </w:rPr>
              <w:t>0.000</w:t>
            </w:r>
          </w:p>
        </w:tc>
      </w:tr>
      <w:tr w:rsidR="002B7118" w:rsidRPr="002B7118" w14:paraId="5DE66D05" w14:textId="77777777" w:rsidTr="00E455FB">
        <w:trPr>
          <w:trHeight w:val="453"/>
        </w:trPr>
        <w:tc>
          <w:tcPr>
            <w:tcW w:w="3132" w:type="dxa"/>
            <w:noWrap/>
            <w:hideMark/>
          </w:tcPr>
          <w:p w14:paraId="66D453B8" w14:textId="2D7F63A7" w:rsidR="002B7118" w:rsidRPr="002B7118" w:rsidRDefault="002B7118" w:rsidP="002B7118">
            <w:pPr>
              <w:spacing w:line="360" w:lineRule="auto"/>
              <w:jc w:val="both"/>
              <w:rPr>
                <w:rFonts w:ascii="Book Antiqua" w:eastAsia="Times New Roman" w:hAnsi="Book Antiqua" w:cstheme="majorBidi"/>
                <w:color w:val="000000"/>
              </w:rPr>
            </w:pPr>
            <w:r w:rsidRPr="002B7118">
              <w:rPr>
                <w:rFonts w:ascii="Book Antiqua" w:eastAsia="Times New Roman" w:hAnsi="Book Antiqua" w:cstheme="majorBidi"/>
                <w:color w:val="000000"/>
              </w:rPr>
              <w:t>12α-OH/non12α-OH</w:t>
            </w:r>
          </w:p>
        </w:tc>
        <w:tc>
          <w:tcPr>
            <w:tcW w:w="1066" w:type="dxa"/>
            <w:noWrap/>
            <w:hideMark/>
          </w:tcPr>
          <w:p w14:paraId="7A9CA044"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0.65</w:t>
            </w:r>
          </w:p>
        </w:tc>
        <w:tc>
          <w:tcPr>
            <w:tcW w:w="1066" w:type="dxa"/>
            <w:noWrap/>
            <w:hideMark/>
          </w:tcPr>
          <w:p w14:paraId="65BD5C84"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0.02</w:t>
            </w:r>
          </w:p>
        </w:tc>
        <w:tc>
          <w:tcPr>
            <w:tcW w:w="1156" w:type="dxa"/>
            <w:noWrap/>
            <w:hideMark/>
          </w:tcPr>
          <w:p w14:paraId="2C93320F"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0.33</w:t>
            </w:r>
          </w:p>
        </w:tc>
        <w:tc>
          <w:tcPr>
            <w:tcW w:w="978" w:type="dxa"/>
            <w:noWrap/>
            <w:hideMark/>
          </w:tcPr>
          <w:p w14:paraId="25F437D3"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0.01</w:t>
            </w:r>
          </w:p>
        </w:tc>
        <w:tc>
          <w:tcPr>
            <w:tcW w:w="1063" w:type="dxa"/>
            <w:noWrap/>
            <w:hideMark/>
          </w:tcPr>
          <w:p w14:paraId="250E7358"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0.51</w:t>
            </w:r>
          </w:p>
        </w:tc>
        <w:tc>
          <w:tcPr>
            <w:tcW w:w="1145" w:type="dxa"/>
            <w:noWrap/>
            <w:hideMark/>
          </w:tcPr>
          <w:p w14:paraId="366BBAB4"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hAnsi="Book Antiqua" w:cstheme="majorBidi"/>
              </w:rPr>
              <w:t>0.000</w:t>
            </w:r>
          </w:p>
        </w:tc>
      </w:tr>
      <w:tr w:rsidR="002B7118" w:rsidRPr="002B7118" w14:paraId="54473E4D" w14:textId="77777777" w:rsidTr="00E455FB">
        <w:trPr>
          <w:trHeight w:val="453"/>
        </w:trPr>
        <w:tc>
          <w:tcPr>
            <w:tcW w:w="3132" w:type="dxa"/>
            <w:noWrap/>
            <w:hideMark/>
          </w:tcPr>
          <w:p w14:paraId="6BF14CA7" w14:textId="30A10D13" w:rsidR="002B7118" w:rsidRPr="002B7118" w:rsidRDefault="002B7118" w:rsidP="002B7118">
            <w:pPr>
              <w:spacing w:line="360" w:lineRule="auto"/>
              <w:jc w:val="both"/>
              <w:rPr>
                <w:rFonts w:ascii="Book Antiqua" w:eastAsia="Times New Roman" w:hAnsi="Book Antiqua" w:cstheme="majorBidi"/>
                <w:color w:val="000000"/>
              </w:rPr>
            </w:pPr>
            <w:r w:rsidRPr="002B7118">
              <w:rPr>
                <w:rFonts w:ascii="Book Antiqua" w:eastAsia="Times New Roman" w:hAnsi="Book Antiqua" w:cstheme="majorBidi"/>
                <w:color w:val="000000"/>
              </w:rPr>
              <w:t>CA/CDCA</w:t>
            </w:r>
          </w:p>
        </w:tc>
        <w:tc>
          <w:tcPr>
            <w:tcW w:w="1066" w:type="dxa"/>
            <w:noWrap/>
            <w:hideMark/>
          </w:tcPr>
          <w:p w14:paraId="23169BD4"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0.24</w:t>
            </w:r>
          </w:p>
        </w:tc>
        <w:tc>
          <w:tcPr>
            <w:tcW w:w="1066" w:type="dxa"/>
            <w:noWrap/>
            <w:hideMark/>
          </w:tcPr>
          <w:p w14:paraId="3564E2EB"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0.01</w:t>
            </w:r>
          </w:p>
        </w:tc>
        <w:tc>
          <w:tcPr>
            <w:tcW w:w="1156" w:type="dxa"/>
            <w:noWrap/>
            <w:hideMark/>
          </w:tcPr>
          <w:p w14:paraId="7A620F1C"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0.24</w:t>
            </w:r>
          </w:p>
        </w:tc>
        <w:tc>
          <w:tcPr>
            <w:tcW w:w="978" w:type="dxa"/>
            <w:noWrap/>
            <w:hideMark/>
          </w:tcPr>
          <w:p w14:paraId="1EEA98CA"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0.02</w:t>
            </w:r>
          </w:p>
        </w:tc>
        <w:tc>
          <w:tcPr>
            <w:tcW w:w="1063" w:type="dxa"/>
            <w:noWrap/>
            <w:hideMark/>
          </w:tcPr>
          <w:p w14:paraId="28F43B5A"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1.00</w:t>
            </w:r>
          </w:p>
        </w:tc>
        <w:tc>
          <w:tcPr>
            <w:tcW w:w="1145" w:type="dxa"/>
            <w:noWrap/>
            <w:hideMark/>
          </w:tcPr>
          <w:p w14:paraId="3C95A77D"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hAnsi="Book Antiqua" w:cstheme="majorBidi"/>
              </w:rPr>
              <w:t>0.625</w:t>
            </w:r>
          </w:p>
        </w:tc>
      </w:tr>
      <w:tr w:rsidR="002B7118" w:rsidRPr="002B7118" w14:paraId="29E0D5EF" w14:textId="77777777" w:rsidTr="00E455FB">
        <w:trPr>
          <w:trHeight w:val="453"/>
        </w:trPr>
        <w:tc>
          <w:tcPr>
            <w:tcW w:w="3132" w:type="dxa"/>
            <w:noWrap/>
            <w:hideMark/>
          </w:tcPr>
          <w:p w14:paraId="4C2DEC49" w14:textId="77777777" w:rsidR="002B7118" w:rsidRPr="002B7118" w:rsidRDefault="002B7118" w:rsidP="002B7118">
            <w:pPr>
              <w:spacing w:line="360" w:lineRule="auto"/>
              <w:jc w:val="both"/>
              <w:rPr>
                <w:rFonts w:ascii="Book Antiqua" w:eastAsia="Times New Roman" w:hAnsi="Book Antiqua" w:cstheme="majorBidi"/>
                <w:color w:val="000000"/>
              </w:rPr>
            </w:pPr>
            <w:r w:rsidRPr="002B7118">
              <w:rPr>
                <w:rFonts w:ascii="Book Antiqua" w:eastAsia="Times New Roman" w:hAnsi="Book Antiqua" w:cstheme="majorBidi"/>
                <w:color w:val="000000"/>
              </w:rPr>
              <w:t>% 12α-OH</w:t>
            </w:r>
          </w:p>
        </w:tc>
        <w:tc>
          <w:tcPr>
            <w:tcW w:w="1066" w:type="dxa"/>
            <w:noWrap/>
            <w:hideMark/>
          </w:tcPr>
          <w:p w14:paraId="18CE7DF8" w14:textId="0B1EB7AB"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36.7</w:t>
            </w:r>
          </w:p>
        </w:tc>
        <w:tc>
          <w:tcPr>
            <w:tcW w:w="1066" w:type="dxa"/>
            <w:noWrap/>
            <w:hideMark/>
          </w:tcPr>
          <w:p w14:paraId="44C35794" w14:textId="173EF06A"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0.62</w:t>
            </w:r>
          </w:p>
        </w:tc>
        <w:tc>
          <w:tcPr>
            <w:tcW w:w="1156" w:type="dxa"/>
            <w:noWrap/>
            <w:hideMark/>
          </w:tcPr>
          <w:p w14:paraId="1503A35B" w14:textId="1884E700"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22.1</w:t>
            </w:r>
          </w:p>
        </w:tc>
        <w:tc>
          <w:tcPr>
            <w:tcW w:w="978" w:type="dxa"/>
            <w:noWrap/>
            <w:hideMark/>
          </w:tcPr>
          <w:p w14:paraId="479EA4B0" w14:textId="086C28EB"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0.54</w:t>
            </w:r>
          </w:p>
        </w:tc>
        <w:tc>
          <w:tcPr>
            <w:tcW w:w="1063" w:type="dxa"/>
            <w:noWrap/>
            <w:hideMark/>
          </w:tcPr>
          <w:p w14:paraId="2C20CA7B"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0.60</w:t>
            </w:r>
          </w:p>
        </w:tc>
        <w:tc>
          <w:tcPr>
            <w:tcW w:w="1145" w:type="dxa"/>
            <w:noWrap/>
            <w:hideMark/>
          </w:tcPr>
          <w:p w14:paraId="0104A2A9"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hAnsi="Book Antiqua" w:cstheme="majorBidi"/>
              </w:rPr>
              <w:t>0.000</w:t>
            </w:r>
          </w:p>
        </w:tc>
      </w:tr>
      <w:tr w:rsidR="002B7118" w:rsidRPr="002B7118" w14:paraId="1C01ED96" w14:textId="77777777" w:rsidTr="00E455FB">
        <w:trPr>
          <w:trHeight w:val="440"/>
        </w:trPr>
        <w:tc>
          <w:tcPr>
            <w:tcW w:w="3132" w:type="dxa"/>
            <w:noWrap/>
            <w:hideMark/>
          </w:tcPr>
          <w:p w14:paraId="317BEF91" w14:textId="77777777" w:rsidR="002B7118" w:rsidRPr="002B7118" w:rsidRDefault="002B7118" w:rsidP="002B7118">
            <w:pPr>
              <w:spacing w:line="360" w:lineRule="auto"/>
              <w:jc w:val="both"/>
              <w:rPr>
                <w:rFonts w:ascii="Book Antiqua" w:eastAsia="Times New Roman" w:hAnsi="Book Antiqua" w:cstheme="majorBidi"/>
                <w:color w:val="000000"/>
              </w:rPr>
            </w:pPr>
            <w:r w:rsidRPr="002B7118">
              <w:rPr>
                <w:rFonts w:ascii="Book Antiqua" w:eastAsia="Times New Roman" w:hAnsi="Book Antiqua" w:cstheme="majorBidi"/>
                <w:color w:val="000000"/>
              </w:rPr>
              <w:t>% non-12α-OH</w:t>
            </w:r>
          </w:p>
        </w:tc>
        <w:tc>
          <w:tcPr>
            <w:tcW w:w="1066" w:type="dxa"/>
            <w:noWrap/>
            <w:hideMark/>
          </w:tcPr>
          <w:p w14:paraId="7AA2666D" w14:textId="3478BEDD"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63.3</w:t>
            </w:r>
          </w:p>
        </w:tc>
        <w:tc>
          <w:tcPr>
            <w:tcW w:w="1066" w:type="dxa"/>
            <w:noWrap/>
            <w:hideMark/>
          </w:tcPr>
          <w:p w14:paraId="43405680" w14:textId="6499DAF6"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0.62</w:t>
            </w:r>
          </w:p>
        </w:tc>
        <w:tc>
          <w:tcPr>
            <w:tcW w:w="1156" w:type="dxa"/>
            <w:noWrap/>
            <w:hideMark/>
          </w:tcPr>
          <w:p w14:paraId="16434824" w14:textId="3D9E994E"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77.9</w:t>
            </w:r>
          </w:p>
        </w:tc>
        <w:tc>
          <w:tcPr>
            <w:tcW w:w="978" w:type="dxa"/>
            <w:noWrap/>
            <w:hideMark/>
          </w:tcPr>
          <w:p w14:paraId="2E33462D" w14:textId="386A8235"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0.54</w:t>
            </w:r>
          </w:p>
        </w:tc>
        <w:tc>
          <w:tcPr>
            <w:tcW w:w="1063" w:type="dxa"/>
            <w:noWrap/>
            <w:hideMark/>
          </w:tcPr>
          <w:p w14:paraId="0017EF90"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1.23</w:t>
            </w:r>
          </w:p>
        </w:tc>
        <w:tc>
          <w:tcPr>
            <w:tcW w:w="1145" w:type="dxa"/>
            <w:noWrap/>
            <w:hideMark/>
          </w:tcPr>
          <w:p w14:paraId="314E182B"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hAnsi="Book Antiqua" w:cstheme="majorBidi"/>
              </w:rPr>
              <w:t>0.000</w:t>
            </w:r>
          </w:p>
        </w:tc>
      </w:tr>
      <w:tr w:rsidR="002B7118" w:rsidRPr="002B7118" w14:paraId="5FFD539D" w14:textId="77777777" w:rsidTr="00E455FB">
        <w:trPr>
          <w:trHeight w:val="453"/>
        </w:trPr>
        <w:tc>
          <w:tcPr>
            <w:tcW w:w="3132" w:type="dxa"/>
            <w:noWrap/>
            <w:hideMark/>
          </w:tcPr>
          <w:p w14:paraId="11044AF1" w14:textId="691205FD" w:rsidR="002B7118" w:rsidRPr="002B7118" w:rsidRDefault="002B7118" w:rsidP="002B7118">
            <w:pPr>
              <w:spacing w:line="360" w:lineRule="auto"/>
              <w:jc w:val="both"/>
              <w:rPr>
                <w:rFonts w:ascii="Book Antiqua" w:eastAsia="Times New Roman" w:hAnsi="Book Antiqua" w:cstheme="majorBidi"/>
                <w:color w:val="000000"/>
              </w:rPr>
            </w:pPr>
            <w:r w:rsidRPr="002B7118">
              <w:rPr>
                <w:rFonts w:ascii="Book Antiqua" w:eastAsia="Times New Roman" w:hAnsi="Book Antiqua" w:cstheme="majorBidi"/>
                <w:color w:val="000000"/>
              </w:rPr>
              <w:t>Total Primary</w:t>
            </w:r>
          </w:p>
        </w:tc>
        <w:tc>
          <w:tcPr>
            <w:tcW w:w="1066" w:type="dxa"/>
            <w:noWrap/>
            <w:hideMark/>
          </w:tcPr>
          <w:p w14:paraId="6CBBC2E9"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3.34</w:t>
            </w:r>
          </w:p>
        </w:tc>
        <w:tc>
          <w:tcPr>
            <w:tcW w:w="1066" w:type="dxa"/>
            <w:noWrap/>
            <w:hideMark/>
          </w:tcPr>
          <w:p w14:paraId="7A3149CB"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0.15</w:t>
            </w:r>
          </w:p>
        </w:tc>
        <w:tc>
          <w:tcPr>
            <w:tcW w:w="1156" w:type="dxa"/>
            <w:noWrap/>
            <w:hideMark/>
          </w:tcPr>
          <w:p w14:paraId="4FE8F957"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27.2</w:t>
            </w:r>
          </w:p>
        </w:tc>
        <w:tc>
          <w:tcPr>
            <w:tcW w:w="978" w:type="dxa"/>
            <w:noWrap/>
            <w:hideMark/>
          </w:tcPr>
          <w:p w14:paraId="37B25D8A"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2.59</w:t>
            </w:r>
          </w:p>
        </w:tc>
        <w:tc>
          <w:tcPr>
            <w:tcW w:w="1063" w:type="dxa"/>
            <w:noWrap/>
            <w:hideMark/>
          </w:tcPr>
          <w:p w14:paraId="50BB564B"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8.15</w:t>
            </w:r>
          </w:p>
        </w:tc>
        <w:tc>
          <w:tcPr>
            <w:tcW w:w="1145" w:type="dxa"/>
            <w:noWrap/>
            <w:hideMark/>
          </w:tcPr>
          <w:p w14:paraId="3DEA48F2"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hAnsi="Book Antiqua" w:cstheme="majorBidi"/>
              </w:rPr>
              <w:t>0.000</w:t>
            </w:r>
          </w:p>
        </w:tc>
      </w:tr>
      <w:tr w:rsidR="002B7118" w:rsidRPr="002B7118" w14:paraId="2181B48C" w14:textId="77777777" w:rsidTr="00E455FB">
        <w:trPr>
          <w:trHeight w:val="453"/>
        </w:trPr>
        <w:tc>
          <w:tcPr>
            <w:tcW w:w="3132" w:type="dxa"/>
            <w:noWrap/>
            <w:hideMark/>
          </w:tcPr>
          <w:p w14:paraId="147D96DD" w14:textId="12F23B69" w:rsidR="002B7118" w:rsidRPr="002B7118" w:rsidRDefault="002B7118" w:rsidP="002B7118">
            <w:pPr>
              <w:spacing w:line="360" w:lineRule="auto"/>
              <w:jc w:val="both"/>
              <w:rPr>
                <w:rFonts w:ascii="Book Antiqua" w:eastAsia="Times New Roman" w:hAnsi="Book Antiqua" w:cstheme="majorBidi"/>
                <w:color w:val="000000"/>
              </w:rPr>
            </w:pPr>
            <w:r w:rsidRPr="002B7118">
              <w:rPr>
                <w:rFonts w:ascii="Book Antiqua" w:eastAsia="Times New Roman" w:hAnsi="Book Antiqua" w:cstheme="majorBidi"/>
                <w:color w:val="000000"/>
              </w:rPr>
              <w:t>Total Secondary</w:t>
            </w:r>
          </w:p>
        </w:tc>
        <w:tc>
          <w:tcPr>
            <w:tcW w:w="1066" w:type="dxa"/>
            <w:noWrap/>
            <w:hideMark/>
          </w:tcPr>
          <w:p w14:paraId="3111542F"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5.95</w:t>
            </w:r>
          </w:p>
        </w:tc>
        <w:tc>
          <w:tcPr>
            <w:tcW w:w="1066" w:type="dxa"/>
            <w:noWrap/>
            <w:hideMark/>
          </w:tcPr>
          <w:p w14:paraId="00D755E3"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0.23</w:t>
            </w:r>
          </w:p>
        </w:tc>
        <w:tc>
          <w:tcPr>
            <w:tcW w:w="1156" w:type="dxa"/>
            <w:noWrap/>
            <w:hideMark/>
          </w:tcPr>
          <w:p w14:paraId="60068B87"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27.4</w:t>
            </w:r>
          </w:p>
        </w:tc>
        <w:tc>
          <w:tcPr>
            <w:tcW w:w="978" w:type="dxa"/>
            <w:noWrap/>
            <w:hideMark/>
          </w:tcPr>
          <w:p w14:paraId="76239E5F"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3.52</w:t>
            </w:r>
          </w:p>
        </w:tc>
        <w:tc>
          <w:tcPr>
            <w:tcW w:w="1063" w:type="dxa"/>
            <w:noWrap/>
            <w:hideMark/>
          </w:tcPr>
          <w:p w14:paraId="4F7F9022"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4.59</w:t>
            </w:r>
          </w:p>
        </w:tc>
        <w:tc>
          <w:tcPr>
            <w:tcW w:w="1145" w:type="dxa"/>
            <w:noWrap/>
            <w:hideMark/>
          </w:tcPr>
          <w:p w14:paraId="6BC9384C"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hAnsi="Book Antiqua" w:cstheme="majorBidi"/>
              </w:rPr>
              <w:t>0.000</w:t>
            </w:r>
          </w:p>
        </w:tc>
      </w:tr>
      <w:tr w:rsidR="002B7118" w:rsidRPr="002B7118" w14:paraId="6C8CB7F9" w14:textId="77777777" w:rsidTr="00E455FB">
        <w:trPr>
          <w:trHeight w:val="453"/>
        </w:trPr>
        <w:tc>
          <w:tcPr>
            <w:tcW w:w="3132" w:type="dxa"/>
            <w:noWrap/>
            <w:hideMark/>
          </w:tcPr>
          <w:p w14:paraId="07F818EF" w14:textId="77777777" w:rsidR="002B7118" w:rsidRPr="002B7118" w:rsidRDefault="002B7118" w:rsidP="002B7118">
            <w:pPr>
              <w:spacing w:line="360" w:lineRule="auto"/>
              <w:jc w:val="both"/>
              <w:rPr>
                <w:rFonts w:ascii="Book Antiqua" w:eastAsia="Times New Roman" w:hAnsi="Book Antiqua" w:cstheme="majorBidi"/>
                <w:color w:val="000000"/>
              </w:rPr>
            </w:pPr>
            <w:r w:rsidRPr="002B7118">
              <w:rPr>
                <w:rFonts w:ascii="Book Antiqua" w:eastAsia="Times New Roman" w:hAnsi="Book Antiqua" w:cstheme="majorBidi"/>
                <w:color w:val="000000"/>
              </w:rPr>
              <w:t>Primary/ Secondary</w:t>
            </w:r>
          </w:p>
        </w:tc>
        <w:tc>
          <w:tcPr>
            <w:tcW w:w="1066" w:type="dxa"/>
            <w:noWrap/>
            <w:hideMark/>
          </w:tcPr>
          <w:p w14:paraId="53E13388"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0.69</w:t>
            </w:r>
          </w:p>
        </w:tc>
        <w:tc>
          <w:tcPr>
            <w:tcW w:w="1066" w:type="dxa"/>
            <w:noWrap/>
            <w:hideMark/>
          </w:tcPr>
          <w:p w14:paraId="0182D6C8"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0.03</w:t>
            </w:r>
          </w:p>
        </w:tc>
        <w:tc>
          <w:tcPr>
            <w:tcW w:w="1156" w:type="dxa"/>
            <w:noWrap/>
            <w:hideMark/>
          </w:tcPr>
          <w:p w14:paraId="13765920"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2.52</w:t>
            </w:r>
          </w:p>
        </w:tc>
        <w:tc>
          <w:tcPr>
            <w:tcW w:w="978" w:type="dxa"/>
            <w:noWrap/>
            <w:hideMark/>
          </w:tcPr>
          <w:p w14:paraId="3E45E962"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0.22</w:t>
            </w:r>
          </w:p>
        </w:tc>
        <w:tc>
          <w:tcPr>
            <w:tcW w:w="1063" w:type="dxa"/>
            <w:noWrap/>
            <w:hideMark/>
          </w:tcPr>
          <w:p w14:paraId="1B1721E5"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3.63</w:t>
            </w:r>
          </w:p>
        </w:tc>
        <w:tc>
          <w:tcPr>
            <w:tcW w:w="1145" w:type="dxa"/>
            <w:noWrap/>
            <w:hideMark/>
          </w:tcPr>
          <w:p w14:paraId="617BFC58"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hAnsi="Book Antiqua" w:cstheme="majorBidi"/>
              </w:rPr>
              <w:t>0.000</w:t>
            </w:r>
          </w:p>
        </w:tc>
      </w:tr>
      <w:tr w:rsidR="002B7118" w:rsidRPr="002B7118" w14:paraId="1ADBBAA3" w14:textId="77777777" w:rsidTr="00E455FB">
        <w:trPr>
          <w:trHeight w:val="440"/>
        </w:trPr>
        <w:tc>
          <w:tcPr>
            <w:tcW w:w="3132" w:type="dxa"/>
            <w:noWrap/>
            <w:hideMark/>
          </w:tcPr>
          <w:p w14:paraId="6D7ABCE5" w14:textId="77777777" w:rsidR="002B7118" w:rsidRPr="002B7118" w:rsidRDefault="002B7118" w:rsidP="002B7118">
            <w:pPr>
              <w:spacing w:line="360" w:lineRule="auto"/>
              <w:jc w:val="both"/>
              <w:rPr>
                <w:rFonts w:ascii="Book Antiqua" w:eastAsia="Times New Roman" w:hAnsi="Book Antiqua" w:cstheme="majorBidi"/>
                <w:color w:val="000000"/>
              </w:rPr>
            </w:pPr>
            <w:r w:rsidRPr="002B7118">
              <w:rPr>
                <w:rFonts w:ascii="Book Antiqua" w:eastAsia="Times New Roman" w:hAnsi="Book Antiqua" w:cstheme="majorBidi"/>
                <w:color w:val="000000"/>
              </w:rPr>
              <w:t>% Primary</w:t>
            </w:r>
          </w:p>
        </w:tc>
        <w:tc>
          <w:tcPr>
            <w:tcW w:w="1066" w:type="dxa"/>
            <w:noWrap/>
            <w:hideMark/>
          </w:tcPr>
          <w:p w14:paraId="18AD9DB2" w14:textId="71DDD793"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36.7</w:t>
            </w:r>
          </w:p>
        </w:tc>
        <w:tc>
          <w:tcPr>
            <w:tcW w:w="1066" w:type="dxa"/>
            <w:noWrap/>
            <w:hideMark/>
          </w:tcPr>
          <w:p w14:paraId="57877CEB" w14:textId="4029D8FE"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0.70</w:t>
            </w:r>
          </w:p>
        </w:tc>
        <w:tc>
          <w:tcPr>
            <w:tcW w:w="1156" w:type="dxa"/>
            <w:noWrap/>
            <w:hideMark/>
          </w:tcPr>
          <w:p w14:paraId="03D0399D" w14:textId="7759F2D1"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49.4</w:t>
            </w:r>
          </w:p>
        </w:tc>
        <w:tc>
          <w:tcPr>
            <w:tcW w:w="978" w:type="dxa"/>
            <w:noWrap/>
            <w:hideMark/>
          </w:tcPr>
          <w:p w14:paraId="663EE146" w14:textId="3A5B6741"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1.06</w:t>
            </w:r>
          </w:p>
        </w:tc>
        <w:tc>
          <w:tcPr>
            <w:tcW w:w="1063" w:type="dxa"/>
            <w:noWrap/>
            <w:hideMark/>
          </w:tcPr>
          <w:p w14:paraId="15551ED6"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1.35</w:t>
            </w:r>
          </w:p>
        </w:tc>
        <w:tc>
          <w:tcPr>
            <w:tcW w:w="1145" w:type="dxa"/>
            <w:noWrap/>
            <w:hideMark/>
          </w:tcPr>
          <w:p w14:paraId="7D8CBA80"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hAnsi="Book Antiqua" w:cstheme="majorBidi"/>
              </w:rPr>
              <w:t>0.000</w:t>
            </w:r>
          </w:p>
        </w:tc>
      </w:tr>
      <w:tr w:rsidR="002B7118" w:rsidRPr="002B7118" w14:paraId="78F1FFA9" w14:textId="77777777" w:rsidTr="00E455FB">
        <w:trPr>
          <w:trHeight w:val="465"/>
        </w:trPr>
        <w:tc>
          <w:tcPr>
            <w:tcW w:w="3132" w:type="dxa"/>
            <w:tcBorders>
              <w:bottom w:val="single" w:sz="4" w:space="0" w:color="auto"/>
            </w:tcBorders>
            <w:noWrap/>
            <w:hideMark/>
          </w:tcPr>
          <w:p w14:paraId="7A93B5AF" w14:textId="77777777" w:rsidR="002B7118" w:rsidRPr="002B7118" w:rsidRDefault="002B7118" w:rsidP="002B7118">
            <w:pPr>
              <w:spacing w:line="360" w:lineRule="auto"/>
              <w:jc w:val="both"/>
              <w:rPr>
                <w:rFonts w:ascii="Book Antiqua" w:eastAsia="Times New Roman" w:hAnsi="Book Antiqua" w:cstheme="majorBidi"/>
                <w:color w:val="000000"/>
              </w:rPr>
            </w:pPr>
            <w:r w:rsidRPr="002B7118">
              <w:rPr>
                <w:rFonts w:ascii="Book Antiqua" w:eastAsia="Times New Roman" w:hAnsi="Book Antiqua" w:cstheme="majorBidi"/>
                <w:color w:val="000000"/>
              </w:rPr>
              <w:t>% Secondary</w:t>
            </w:r>
          </w:p>
        </w:tc>
        <w:tc>
          <w:tcPr>
            <w:tcW w:w="1066" w:type="dxa"/>
            <w:tcBorders>
              <w:bottom w:val="single" w:sz="4" w:space="0" w:color="auto"/>
            </w:tcBorders>
            <w:noWrap/>
            <w:hideMark/>
          </w:tcPr>
          <w:p w14:paraId="0FADFCCE" w14:textId="66A4179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63.3</w:t>
            </w:r>
          </w:p>
        </w:tc>
        <w:tc>
          <w:tcPr>
            <w:tcW w:w="1066" w:type="dxa"/>
            <w:tcBorders>
              <w:bottom w:val="single" w:sz="4" w:space="0" w:color="auto"/>
            </w:tcBorders>
            <w:noWrap/>
            <w:hideMark/>
          </w:tcPr>
          <w:p w14:paraId="20C812A0" w14:textId="207659A6"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0.70</w:t>
            </w:r>
          </w:p>
        </w:tc>
        <w:tc>
          <w:tcPr>
            <w:tcW w:w="1156" w:type="dxa"/>
            <w:tcBorders>
              <w:bottom w:val="single" w:sz="4" w:space="0" w:color="auto"/>
            </w:tcBorders>
            <w:noWrap/>
            <w:hideMark/>
          </w:tcPr>
          <w:p w14:paraId="367F48E9" w14:textId="50C540FF"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50.6</w:t>
            </w:r>
          </w:p>
        </w:tc>
        <w:tc>
          <w:tcPr>
            <w:tcW w:w="978" w:type="dxa"/>
            <w:tcBorders>
              <w:bottom w:val="single" w:sz="4" w:space="0" w:color="auto"/>
            </w:tcBorders>
            <w:noWrap/>
            <w:hideMark/>
          </w:tcPr>
          <w:p w14:paraId="4C1CE2BE" w14:textId="5F9502AD"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1.06</w:t>
            </w:r>
          </w:p>
        </w:tc>
        <w:tc>
          <w:tcPr>
            <w:tcW w:w="1063" w:type="dxa"/>
            <w:tcBorders>
              <w:bottom w:val="single" w:sz="4" w:space="0" w:color="auto"/>
            </w:tcBorders>
            <w:noWrap/>
            <w:hideMark/>
          </w:tcPr>
          <w:p w14:paraId="0B337389"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0.80</w:t>
            </w:r>
          </w:p>
        </w:tc>
        <w:tc>
          <w:tcPr>
            <w:tcW w:w="1145" w:type="dxa"/>
            <w:tcBorders>
              <w:bottom w:val="single" w:sz="4" w:space="0" w:color="auto"/>
            </w:tcBorders>
            <w:noWrap/>
            <w:hideMark/>
          </w:tcPr>
          <w:p w14:paraId="4FE40072"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hAnsi="Book Antiqua" w:cstheme="majorBidi"/>
              </w:rPr>
              <w:t>0.000</w:t>
            </w:r>
          </w:p>
        </w:tc>
      </w:tr>
    </w:tbl>
    <w:p w14:paraId="09C945F4" w14:textId="77777777" w:rsidR="007255ED" w:rsidRDefault="002B7118" w:rsidP="002B7118">
      <w:pPr>
        <w:spacing w:line="360" w:lineRule="auto"/>
        <w:jc w:val="both"/>
        <w:rPr>
          <w:rFonts w:ascii="Book Antiqua" w:eastAsia="Book Antiqua" w:hAnsi="Book Antiqua" w:cs="Book Antiqua"/>
          <w:color w:val="000000"/>
        </w:rPr>
      </w:pPr>
      <w:r w:rsidRPr="00733A3C">
        <w:rPr>
          <w:rFonts w:ascii="Book Antiqua" w:hAnsi="Book Antiqua"/>
          <w:bCs/>
          <w:vertAlign w:val="superscript"/>
          <w:lang w:eastAsia="zh-CN"/>
        </w:rPr>
        <w:t>1</w:t>
      </w:r>
      <w:r w:rsidRPr="00733A3C">
        <w:rPr>
          <w:rFonts w:ascii="Book Antiqua" w:hAnsi="Book Antiqua"/>
          <w:bCs/>
          <w:lang w:eastAsia="zh-CN"/>
        </w:rPr>
        <w:t xml:space="preserve">Other </w:t>
      </w:r>
      <w:r>
        <w:rPr>
          <w:rFonts w:ascii="Book Antiqua" w:eastAsia="Book Antiqua" w:hAnsi="Book Antiqua" w:cs="Book Antiqua"/>
          <w:color w:val="000000"/>
        </w:rPr>
        <w:t>b</w:t>
      </w:r>
      <w:r w:rsidRPr="0075647D">
        <w:rPr>
          <w:rFonts w:ascii="Book Antiqua" w:eastAsia="Book Antiqua" w:hAnsi="Book Antiqua" w:cs="Book Antiqua"/>
          <w:color w:val="000000"/>
        </w:rPr>
        <w:t>ile acids</w:t>
      </w:r>
      <w:r w:rsidRPr="00733A3C">
        <w:rPr>
          <w:rFonts w:ascii="Book Antiqua" w:hAnsi="Book Antiqua"/>
          <w:bCs/>
          <w:lang w:eastAsia="zh-CN"/>
        </w:rPr>
        <w:t>: Nor-</w:t>
      </w:r>
      <w:proofErr w:type="spellStart"/>
      <w:r>
        <w:rPr>
          <w:rFonts w:ascii="Book Antiqua" w:eastAsia="Book Antiqua" w:hAnsi="Book Antiqua" w:cs="Book Antiqua"/>
          <w:color w:val="000000"/>
        </w:rPr>
        <w:t>deoxycholic</w:t>
      </w:r>
      <w:proofErr w:type="spellEnd"/>
      <w:r>
        <w:rPr>
          <w:rFonts w:ascii="Book Antiqua" w:eastAsia="Book Antiqua" w:hAnsi="Book Antiqua" w:cs="Book Antiqua"/>
          <w:color w:val="000000"/>
        </w:rPr>
        <w:t xml:space="preserve"> acid</w:t>
      </w:r>
      <w:r w:rsidRPr="00733A3C">
        <w:rPr>
          <w:rFonts w:ascii="Book Antiqua" w:hAnsi="Book Antiqua"/>
          <w:bCs/>
          <w:lang w:eastAsia="zh-CN"/>
        </w:rPr>
        <w:t>, 12-oxo-</w:t>
      </w:r>
      <w:r>
        <w:rPr>
          <w:rFonts w:ascii="Book Antiqua" w:eastAsia="Book Antiqua" w:hAnsi="Book Antiqua" w:cs="Book Antiqua"/>
          <w:color w:val="000000"/>
        </w:rPr>
        <w:t>chenodeoxycholic acid</w:t>
      </w:r>
      <w:r w:rsidRPr="00733A3C">
        <w:rPr>
          <w:rFonts w:ascii="Book Antiqua" w:hAnsi="Book Antiqua"/>
          <w:bCs/>
          <w:lang w:eastAsia="zh-CN"/>
        </w:rPr>
        <w:t>, 3-dehydro</w:t>
      </w:r>
      <w:r>
        <w:rPr>
          <w:rFonts w:ascii="Book Antiqua" w:eastAsia="Book Antiqua" w:hAnsi="Book Antiqua" w:cs="Book Antiqua"/>
          <w:color w:val="000000"/>
        </w:rPr>
        <w:t>cholic acid</w:t>
      </w:r>
      <w:r w:rsidRPr="00733A3C">
        <w:rPr>
          <w:rFonts w:ascii="Book Antiqua" w:hAnsi="Book Antiqua"/>
          <w:bCs/>
          <w:lang w:eastAsia="zh-CN"/>
        </w:rPr>
        <w:t>, 6-oxo-</w:t>
      </w:r>
      <w:r>
        <w:rPr>
          <w:rFonts w:ascii="Book Antiqua" w:eastAsia="Book Antiqua" w:hAnsi="Book Antiqua" w:cs="Book Antiqua"/>
          <w:color w:val="000000"/>
        </w:rPr>
        <w:t>lithocholic acid</w:t>
      </w:r>
      <w:r w:rsidRPr="00733A3C">
        <w:rPr>
          <w:rFonts w:ascii="Book Antiqua" w:hAnsi="Book Antiqua"/>
          <w:bCs/>
          <w:lang w:eastAsia="zh-CN"/>
        </w:rPr>
        <w:t>, 7-oxo-</w:t>
      </w:r>
      <w:r>
        <w:rPr>
          <w:rFonts w:ascii="Book Antiqua" w:eastAsia="Book Antiqua" w:hAnsi="Book Antiqua" w:cs="Book Antiqua"/>
          <w:color w:val="000000"/>
        </w:rPr>
        <w:t>lithocholic acid</w:t>
      </w:r>
      <w:r w:rsidRPr="00733A3C">
        <w:rPr>
          <w:rFonts w:ascii="Book Antiqua" w:hAnsi="Book Antiqua"/>
          <w:bCs/>
          <w:lang w:eastAsia="zh-CN"/>
        </w:rPr>
        <w:t>, 12-oxo-</w:t>
      </w:r>
      <w:r>
        <w:rPr>
          <w:rFonts w:ascii="Book Antiqua" w:eastAsia="Book Antiqua" w:hAnsi="Book Antiqua" w:cs="Book Antiqua"/>
          <w:color w:val="000000"/>
        </w:rPr>
        <w:t>lithocholic acid</w:t>
      </w:r>
      <w:r w:rsidRPr="00733A3C">
        <w:rPr>
          <w:rFonts w:ascii="Book Antiqua" w:hAnsi="Book Antiqua"/>
          <w:bCs/>
          <w:lang w:eastAsia="zh-CN"/>
        </w:rPr>
        <w:t xml:space="preserve">, </w:t>
      </w:r>
      <w:proofErr w:type="spellStart"/>
      <w:r w:rsidRPr="00733A3C">
        <w:rPr>
          <w:rFonts w:ascii="Book Antiqua" w:hAnsi="Book Antiqua"/>
          <w:bCs/>
          <w:lang w:eastAsia="zh-CN"/>
        </w:rPr>
        <w:t>iso</w:t>
      </w:r>
      <w:r>
        <w:rPr>
          <w:rFonts w:ascii="Book Antiqua" w:eastAsia="Book Antiqua" w:hAnsi="Book Antiqua" w:cs="Book Antiqua"/>
          <w:color w:val="000000"/>
        </w:rPr>
        <w:t>lithocholic</w:t>
      </w:r>
      <w:proofErr w:type="spellEnd"/>
      <w:r>
        <w:rPr>
          <w:rFonts w:ascii="Book Antiqua" w:eastAsia="Book Antiqua" w:hAnsi="Book Antiqua" w:cs="Book Antiqua"/>
          <w:color w:val="000000"/>
        </w:rPr>
        <w:t xml:space="preserve"> acid</w:t>
      </w:r>
      <w:r w:rsidRPr="00733A3C">
        <w:rPr>
          <w:rFonts w:ascii="Book Antiqua" w:hAnsi="Book Antiqua"/>
          <w:bCs/>
          <w:lang w:eastAsia="zh-CN"/>
        </w:rPr>
        <w:t xml:space="preserve">, and </w:t>
      </w:r>
      <w:proofErr w:type="spellStart"/>
      <w:r w:rsidRPr="00733A3C">
        <w:rPr>
          <w:rFonts w:ascii="Book Antiqua" w:hAnsi="Book Antiqua"/>
          <w:bCs/>
          <w:lang w:eastAsia="zh-CN"/>
        </w:rPr>
        <w:t>iso</w:t>
      </w:r>
      <w:r>
        <w:rPr>
          <w:rFonts w:ascii="Book Antiqua" w:eastAsia="Book Antiqua" w:hAnsi="Book Antiqua" w:cs="Book Antiqua"/>
          <w:color w:val="000000"/>
        </w:rPr>
        <w:t>deoxycholic</w:t>
      </w:r>
      <w:proofErr w:type="spellEnd"/>
      <w:r>
        <w:rPr>
          <w:rFonts w:ascii="Book Antiqua" w:eastAsia="Book Antiqua" w:hAnsi="Book Antiqua" w:cs="Book Antiqua"/>
          <w:color w:val="000000"/>
        </w:rPr>
        <w:t xml:space="preserve"> acid</w:t>
      </w:r>
      <w:r>
        <w:rPr>
          <w:rFonts w:ascii="Book Antiqua" w:hAnsi="Book Antiqua"/>
          <w:bCs/>
          <w:lang w:eastAsia="zh-CN"/>
        </w:rPr>
        <w:t>.</w:t>
      </w:r>
      <w:r>
        <w:rPr>
          <w:rFonts w:ascii="Book Antiqua" w:eastAsia="Book Antiqua" w:hAnsi="Book Antiqua" w:cs="Book Antiqua"/>
          <w:color w:val="000000"/>
        </w:rPr>
        <w:t xml:space="preserve"> </w:t>
      </w:r>
    </w:p>
    <w:p w14:paraId="514FAC0E" w14:textId="0DC071F1" w:rsidR="007B53CC" w:rsidRDefault="002B7118" w:rsidP="002B7118">
      <w:pPr>
        <w:spacing w:line="360" w:lineRule="auto"/>
        <w:jc w:val="both"/>
        <w:rPr>
          <w:rFonts w:ascii="Book Antiqua" w:eastAsia="Book Antiqua" w:hAnsi="Book Antiqua" w:cs="Book Antiqua"/>
          <w:color w:val="000000"/>
        </w:rPr>
      </w:pPr>
      <w:r w:rsidRPr="002B7118">
        <w:rPr>
          <w:rFonts w:ascii="Book Antiqua" w:eastAsia="Book Antiqua" w:hAnsi="Book Antiqua" w:cs="Book Antiqua"/>
          <w:color w:val="000000"/>
        </w:rPr>
        <w:t xml:space="preserve">NA: </w:t>
      </w:r>
      <w:r w:rsidR="006920E5" w:rsidRPr="00D01F28">
        <w:rPr>
          <w:rFonts w:ascii="Book Antiqua" w:eastAsia="宋体" w:hAnsi="Book Antiqua" w:hint="eastAsia"/>
        </w:rPr>
        <w:t>Not available;</w:t>
      </w:r>
      <w:r>
        <w:rPr>
          <w:rFonts w:ascii="Book Antiqua" w:eastAsia="Book Antiqua" w:hAnsi="Book Antiqua" w:cs="Book Antiqua"/>
          <w:color w:val="000000"/>
        </w:rPr>
        <w:t xml:space="preserve"> </w:t>
      </w:r>
      <w:r w:rsidRPr="002B7118">
        <w:rPr>
          <w:rFonts w:ascii="Book Antiqua" w:eastAsia="Book Antiqua" w:hAnsi="Book Antiqua" w:cs="Book Antiqua"/>
          <w:color w:val="000000"/>
        </w:rPr>
        <w:t xml:space="preserve">BA: Bile acids; G: Glycine; T: </w:t>
      </w:r>
      <w:proofErr w:type="spellStart"/>
      <w:r w:rsidRPr="002B7118">
        <w:rPr>
          <w:rFonts w:ascii="Book Antiqua" w:eastAsia="Book Antiqua" w:hAnsi="Book Antiqua" w:cs="Book Antiqua"/>
          <w:color w:val="000000"/>
        </w:rPr>
        <w:t>Taurine</w:t>
      </w:r>
      <w:proofErr w:type="spellEnd"/>
      <w:r w:rsidRPr="002B7118">
        <w:rPr>
          <w:rFonts w:ascii="Book Antiqua" w:eastAsia="Book Antiqua" w:hAnsi="Book Antiqua" w:cs="Book Antiqua"/>
          <w:color w:val="000000"/>
        </w:rPr>
        <w:t xml:space="preserve">; CDCA: </w:t>
      </w:r>
      <w:proofErr w:type="spellStart"/>
      <w:r w:rsidRPr="002B7118">
        <w:rPr>
          <w:rFonts w:ascii="Book Antiqua" w:eastAsia="Book Antiqua" w:hAnsi="Book Antiqua" w:cs="Book Antiqua"/>
          <w:color w:val="000000"/>
        </w:rPr>
        <w:t>Chenodeoxycholic</w:t>
      </w:r>
      <w:proofErr w:type="spellEnd"/>
      <w:r w:rsidRPr="002B7118">
        <w:rPr>
          <w:rFonts w:ascii="Book Antiqua" w:eastAsia="Book Antiqua" w:hAnsi="Book Antiqua" w:cs="Book Antiqua"/>
          <w:color w:val="000000"/>
        </w:rPr>
        <w:t xml:space="preserve"> acid; CA: </w:t>
      </w:r>
      <w:proofErr w:type="spellStart"/>
      <w:r w:rsidRPr="002B7118">
        <w:rPr>
          <w:rFonts w:ascii="Book Antiqua" w:eastAsia="Book Antiqua" w:hAnsi="Book Antiqua" w:cs="Book Antiqua"/>
          <w:color w:val="000000"/>
        </w:rPr>
        <w:t>Cholic</w:t>
      </w:r>
      <w:proofErr w:type="spellEnd"/>
      <w:r w:rsidRPr="002B7118">
        <w:rPr>
          <w:rFonts w:ascii="Book Antiqua" w:eastAsia="Book Antiqua" w:hAnsi="Book Antiqua" w:cs="Book Antiqua"/>
          <w:color w:val="000000"/>
        </w:rPr>
        <w:t xml:space="preserve"> acid; LCA: </w:t>
      </w:r>
      <w:proofErr w:type="spellStart"/>
      <w:r w:rsidRPr="002B7118">
        <w:rPr>
          <w:rFonts w:ascii="Book Antiqua" w:eastAsia="Book Antiqua" w:hAnsi="Book Antiqua" w:cs="Book Antiqua"/>
          <w:color w:val="000000"/>
        </w:rPr>
        <w:t>Lithocholic</w:t>
      </w:r>
      <w:proofErr w:type="spellEnd"/>
      <w:r w:rsidRPr="002B7118">
        <w:rPr>
          <w:rFonts w:ascii="Book Antiqua" w:eastAsia="Book Antiqua" w:hAnsi="Book Antiqua" w:cs="Book Antiqua"/>
          <w:color w:val="000000"/>
        </w:rPr>
        <w:t xml:space="preserve"> acid; UDCA: </w:t>
      </w:r>
      <w:proofErr w:type="spellStart"/>
      <w:r w:rsidRPr="002B7118">
        <w:rPr>
          <w:rFonts w:ascii="Book Antiqua" w:eastAsia="Book Antiqua" w:hAnsi="Book Antiqua" w:cs="Book Antiqua"/>
          <w:color w:val="000000"/>
        </w:rPr>
        <w:t>Ursodeoxycholic</w:t>
      </w:r>
      <w:proofErr w:type="spellEnd"/>
      <w:r w:rsidRPr="002B7118">
        <w:rPr>
          <w:rFonts w:ascii="Book Antiqua" w:eastAsia="Book Antiqua" w:hAnsi="Book Antiqua" w:cs="Book Antiqua"/>
          <w:color w:val="000000"/>
        </w:rPr>
        <w:t xml:space="preserve"> acid; DCA: </w:t>
      </w:r>
      <w:proofErr w:type="spellStart"/>
      <w:r w:rsidRPr="002B7118">
        <w:rPr>
          <w:rFonts w:ascii="Book Antiqua" w:eastAsia="Book Antiqua" w:hAnsi="Book Antiqua" w:cs="Book Antiqua"/>
          <w:color w:val="000000"/>
        </w:rPr>
        <w:lastRenderedPageBreak/>
        <w:t>Deoxycholic</w:t>
      </w:r>
      <w:proofErr w:type="spellEnd"/>
      <w:r w:rsidRPr="002B7118">
        <w:rPr>
          <w:rFonts w:ascii="Book Antiqua" w:eastAsia="Book Antiqua" w:hAnsi="Book Antiqua" w:cs="Book Antiqua"/>
          <w:color w:val="000000"/>
        </w:rPr>
        <w:t xml:space="preserve"> acid; HDCA: </w:t>
      </w:r>
      <w:proofErr w:type="spellStart"/>
      <w:r w:rsidRPr="002B7118">
        <w:rPr>
          <w:rFonts w:ascii="Book Antiqua" w:eastAsia="Book Antiqua" w:hAnsi="Book Antiqua" w:cs="Book Antiqua"/>
          <w:color w:val="000000"/>
        </w:rPr>
        <w:t>Hyodeoxycholic</w:t>
      </w:r>
      <w:proofErr w:type="spellEnd"/>
      <w:r w:rsidRPr="002B7118">
        <w:rPr>
          <w:rFonts w:ascii="Book Antiqua" w:eastAsia="Book Antiqua" w:hAnsi="Book Antiqua" w:cs="Book Antiqua"/>
          <w:color w:val="000000"/>
        </w:rPr>
        <w:t xml:space="preserve"> acid; MDCA: </w:t>
      </w:r>
      <w:proofErr w:type="spellStart"/>
      <w:r w:rsidRPr="002B7118">
        <w:rPr>
          <w:rFonts w:ascii="Book Antiqua" w:eastAsia="Book Antiqua" w:hAnsi="Book Antiqua" w:cs="Book Antiqua"/>
          <w:color w:val="000000"/>
        </w:rPr>
        <w:t>Murideoxycholic</w:t>
      </w:r>
      <w:proofErr w:type="spellEnd"/>
      <w:r w:rsidRPr="002B7118">
        <w:rPr>
          <w:rFonts w:ascii="Book Antiqua" w:eastAsia="Book Antiqua" w:hAnsi="Book Antiqua" w:cs="Book Antiqua"/>
          <w:color w:val="000000"/>
        </w:rPr>
        <w:t xml:space="preserve"> acid; MCA: </w:t>
      </w:r>
      <w:proofErr w:type="spellStart"/>
      <w:r w:rsidRPr="002B7118">
        <w:rPr>
          <w:rFonts w:ascii="Book Antiqua" w:eastAsia="Book Antiqua" w:hAnsi="Book Antiqua" w:cs="Book Antiqua"/>
          <w:color w:val="000000"/>
        </w:rPr>
        <w:t>Muricholic</w:t>
      </w:r>
      <w:proofErr w:type="spellEnd"/>
      <w:r w:rsidRPr="002B7118">
        <w:rPr>
          <w:rFonts w:ascii="Book Antiqua" w:eastAsia="Book Antiqua" w:hAnsi="Book Antiqua" w:cs="Book Antiqua"/>
          <w:color w:val="000000"/>
        </w:rPr>
        <w:t xml:space="preserve"> acid; HCA: </w:t>
      </w:r>
      <w:proofErr w:type="spellStart"/>
      <w:r w:rsidRPr="002B7118">
        <w:rPr>
          <w:rFonts w:ascii="Book Antiqua" w:eastAsia="Book Antiqua" w:hAnsi="Book Antiqua" w:cs="Book Antiqua"/>
          <w:color w:val="000000"/>
        </w:rPr>
        <w:t>Hyocholic</w:t>
      </w:r>
      <w:proofErr w:type="spellEnd"/>
      <w:r w:rsidRPr="002B7118">
        <w:rPr>
          <w:rFonts w:ascii="Book Antiqua" w:eastAsia="Book Antiqua" w:hAnsi="Book Antiqua" w:cs="Book Antiqua"/>
          <w:color w:val="000000"/>
        </w:rPr>
        <w:t xml:space="preserve"> acid.</w:t>
      </w:r>
    </w:p>
    <w:p w14:paraId="2ADFDBA1" w14:textId="68F9885A" w:rsidR="001E2CC4" w:rsidRDefault="001E2CC4" w:rsidP="002B7118">
      <w:pPr>
        <w:spacing w:line="360" w:lineRule="auto"/>
        <w:jc w:val="both"/>
        <w:rPr>
          <w:rFonts w:ascii="Book Antiqua" w:eastAsia="Book Antiqua" w:hAnsi="Book Antiqua" w:cs="Book Antiqua"/>
          <w:color w:val="000000"/>
        </w:rPr>
      </w:pPr>
    </w:p>
    <w:p w14:paraId="47F0CEDE" w14:textId="7C3D033F" w:rsidR="001E2CC4" w:rsidRDefault="001E2CC4" w:rsidP="002B7118">
      <w:pPr>
        <w:spacing w:line="360" w:lineRule="auto"/>
        <w:jc w:val="both"/>
        <w:rPr>
          <w:rFonts w:ascii="Book Antiqua" w:eastAsia="Book Antiqua" w:hAnsi="Book Antiqua" w:cs="Book Antiqua"/>
          <w:color w:val="000000"/>
        </w:rPr>
      </w:pPr>
    </w:p>
    <w:p w14:paraId="4BB2779B" w14:textId="18A3488F" w:rsidR="001E2CC4" w:rsidRDefault="001E2CC4" w:rsidP="002B7118">
      <w:pPr>
        <w:spacing w:line="360" w:lineRule="auto"/>
        <w:jc w:val="both"/>
        <w:rPr>
          <w:rFonts w:ascii="Book Antiqua" w:eastAsia="Book Antiqua" w:hAnsi="Book Antiqua" w:cs="Book Antiqua"/>
          <w:color w:val="000000"/>
        </w:rPr>
      </w:pPr>
    </w:p>
    <w:p w14:paraId="4B2341DB" w14:textId="22A25955" w:rsidR="001E2CC4" w:rsidRDefault="001E2CC4" w:rsidP="002B7118">
      <w:pPr>
        <w:spacing w:line="360" w:lineRule="auto"/>
        <w:jc w:val="both"/>
        <w:rPr>
          <w:rFonts w:ascii="Book Antiqua" w:eastAsia="Book Antiqua" w:hAnsi="Book Antiqua" w:cs="Book Antiqua"/>
          <w:color w:val="000000"/>
        </w:rPr>
      </w:pPr>
    </w:p>
    <w:p w14:paraId="4949E580" w14:textId="32F62E40" w:rsidR="001E2CC4" w:rsidRDefault="001E2CC4" w:rsidP="002B7118">
      <w:pPr>
        <w:spacing w:line="360" w:lineRule="auto"/>
        <w:jc w:val="both"/>
        <w:rPr>
          <w:rFonts w:ascii="Book Antiqua" w:eastAsia="Book Antiqua" w:hAnsi="Book Antiqua" w:cs="Book Antiqua"/>
          <w:color w:val="000000"/>
        </w:rPr>
      </w:pPr>
    </w:p>
    <w:p w14:paraId="2959236B" w14:textId="5BB0955D" w:rsidR="001E2CC4" w:rsidRDefault="001E2CC4" w:rsidP="002B7118">
      <w:pPr>
        <w:spacing w:line="360" w:lineRule="auto"/>
        <w:jc w:val="both"/>
        <w:rPr>
          <w:rFonts w:ascii="Book Antiqua" w:eastAsia="Book Antiqua" w:hAnsi="Book Antiqua" w:cs="Book Antiqua"/>
          <w:color w:val="000000"/>
        </w:rPr>
      </w:pPr>
    </w:p>
    <w:p w14:paraId="205EF44B" w14:textId="75CE9D1C" w:rsidR="001E2CC4" w:rsidRDefault="001E2CC4" w:rsidP="002B7118">
      <w:pPr>
        <w:spacing w:line="360" w:lineRule="auto"/>
        <w:jc w:val="both"/>
        <w:rPr>
          <w:rFonts w:ascii="Book Antiqua" w:eastAsia="Book Antiqua" w:hAnsi="Book Antiqua" w:cs="Book Antiqua"/>
          <w:color w:val="000000"/>
        </w:rPr>
      </w:pPr>
    </w:p>
    <w:p w14:paraId="126E4066" w14:textId="2AA93B09" w:rsidR="001E2CC4" w:rsidRDefault="001E2CC4" w:rsidP="002B7118">
      <w:pPr>
        <w:spacing w:line="360" w:lineRule="auto"/>
        <w:jc w:val="both"/>
        <w:rPr>
          <w:rFonts w:ascii="Book Antiqua" w:eastAsia="Book Antiqua" w:hAnsi="Book Antiqua" w:cs="Book Antiqua"/>
          <w:color w:val="000000"/>
        </w:rPr>
      </w:pPr>
    </w:p>
    <w:p w14:paraId="394A81AA" w14:textId="7A5D35D7" w:rsidR="001E2CC4" w:rsidRDefault="001E2CC4" w:rsidP="002B7118">
      <w:pPr>
        <w:spacing w:line="360" w:lineRule="auto"/>
        <w:jc w:val="both"/>
        <w:rPr>
          <w:rFonts w:ascii="Book Antiqua" w:eastAsia="Book Antiqua" w:hAnsi="Book Antiqua" w:cs="Book Antiqua"/>
          <w:color w:val="000000"/>
        </w:rPr>
      </w:pPr>
    </w:p>
    <w:p w14:paraId="64E76633" w14:textId="1C489E5A" w:rsidR="001E2CC4" w:rsidRDefault="001E2CC4" w:rsidP="002B7118">
      <w:pPr>
        <w:spacing w:line="360" w:lineRule="auto"/>
        <w:jc w:val="both"/>
        <w:rPr>
          <w:rFonts w:ascii="Book Antiqua" w:eastAsia="Book Antiqua" w:hAnsi="Book Antiqua" w:cs="Book Antiqua"/>
          <w:color w:val="000000"/>
        </w:rPr>
      </w:pPr>
    </w:p>
    <w:p w14:paraId="28EFA4C9" w14:textId="0C916E71" w:rsidR="001E2CC4" w:rsidRDefault="001E2CC4" w:rsidP="002B7118">
      <w:pPr>
        <w:spacing w:line="360" w:lineRule="auto"/>
        <w:jc w:val="both"/>
        <w:rPr>
          <w:rFonts w:ascii="Book Antiqua" w:eastAsia="Book Antiqua" w:hAnsi="Book Antiqua" w:cs="Book Antiqua"/>
          <w:color w:val="000000"/>
        </w:rPr>
      </w:pPr>
    </w:p>
    <w:p w14:paraId="42469A1A" w14:textId="2992A200" w:rsidR="001E2CC4" w:rsidRDefault="001E2CC4" w:rsidP="002B7118">
      <w:pPr>
        <w:spacing w:line="360" w:lineRule="auto"/>
        <w:jc w:val="both"/>
        <w:rPr>
          <w:rFonts w:ascii="Book Antiqua" w:eastAsia="Book Antiqua" w:hAnsi="Book Antiqua" w:cs="Book Antiqua"/>
          <w:color w:val="000000"/>
        </w:rPr>
      </w:pPr>
    </w:p>
    <w:p w14:paraId="795DA992" w14:textId="193F427F" w:rsidR="001E2CC4" w:rsidRDefault="001E2CC4" w:rsidP="002B7118">
      <w:pPr>
        <w:spacing w:line="360" w:lineRule="auto"/>
        <w:jc w:val="both"/>
        <w:rPr>
          <w:rFonts w:ascii="Book Antiqua" w:eastAsia="Book Antiqua" w:hAnsi="Book Antiqua" w:cs="Book Antiqua"/>
          <w:color w:val="000000"/>
        </w:rPr>
      </w:pPr>
    </w:p>
    <w:p w14:paraId="2AE6D0BD" w14:textId="73E2AAE3" w:rsidR="001E2CC4" w:rsidRDefault="001E2CC4" w:rsidP="002B7118">
      <w:pPr>
        <w:spacing w:line="360" w:lineRule="auto"/>
        <w:jc w:val="both"/>
        <w:rPr>
          <w:rFonts w:ascii="Book Antiqua" w:eastAsia="Book Antiqua" w:hAnsi="Book Antiqua" w:cs="Book Antiqua"/>
          <w:color w:val="000000"/>
        </w:rPr>
      </w:pPr>
    </w:p>
    <w:p w14:paraId="59C2CA90" w14:textId="20E1D925" w:rsidR="001E2CC4" w:rsidRDefault="001E2CC4" w:rsidP="002B7118">
      <w:pPr>
        <w:spacing w:line="360" w:lineRule="auto"/>
        <w:jc w:val="both"/>
        <w:rPr>
          <w:rFonts w:ascii="Book Antiqua" w:eastAsia="Book Antiqua" w:hAnsi="Book Antiqua" w:cs="Book Antiqua"/>
          <w:color w:val="000000"/>
        </w:rPr>
      </w:pPr>
    </w:p>
    <w:p w14:paraId="13542A53" w14:textId="1EE86960" w:rsidR="001E2CC4" w:rsidRDefault="001E2CC4" w:rsidP="002B7118">
      <w:pPr>
        <w:spacing w:line="360" w:lineRule="auto"/>
        <w:jc w:val="both"/>
        <w:rPr>
          <w:rFonts w:ascii="Book Antiqua" w:eastAsia="Book Antiqua" w:hAnsi="Book Antiqua" w:cs="Book Antiqua"/>
          <w:color w:val="000000"/>
        </w:rPr>
      </w:pPr>
    </w:p>
    <w:p w14:paraId="551F5CB1" w14:textId="2F33E3D2" w:rsidR="001E2CC4" w:rsidRDefault="001E2CC4" w:rsidP="002B7118">
      <w:pPr>
        <w:spacing w:line="360" w:lineRule="auto"/>
        <w:jc w:val="both"/>
        <w:rPr>
          <w:rFonts w:ascii="Book Antiqua" w:eastAsia="Book Antiqua" w:hAnsi="Book Antiqua" w:cs="Book Antiqua"/>
          <w:color w:val="000000"/>
        </w:rPr>
      </w:pPr>
    </w:p>
    <w:p w14:paraId="74B7A9E1" w14:textId="44FD1E97" w:rsidR="001E2CC4" w:rsidRDefault="001E2CC4" w:rsidP="002B7118">
      <w:pPr>
        <w:spacing w:line="360" w:lineRule="auto"/>
        <w:jc w:val="both"/>
        <w:rPr>
          <w:rFonts w:ascii="Book Antiqua" w:eastAsia="Book Antiqua" w:hAnsi="Book Antiqua" w:cs="Book Antiqua"/>
          <w:color w:val="000000"/>
        </w:rPr>
      </w:pPr>
    </w:p>
    <w:p w14:paraId="3D8B5874" w14:textId="25CD2C90" w:rsidR="001E2CC4" w:rsidRDefault="001E2CC4" w:rsidP="002B7118">
      <w:pPr>
        <w:spacing w:line="360" w:lineRule="auto"/>
        <w:jc w:val="both"/>
        <w:rPr>
          <w:rFonts w:ascii="Book Antiqua" w:eastAsia="Book Antiqua" w:hAnsi="Book Antiqua" w:cs="Book Antiqua"/>
          <w:color w:val="000000"/>
        </w:rPr>
      </w:pPr>
    </w:p>
    <w:p w14:paraId="4B3362A9" w14:textId="0D5CB8C7" w:rsidR="001E2CC4" w:rsidRDefault="001E2CC4" w:rsidP="002B7118">
      <w:pPr>
        <w:spacing w:line="360" w:lineRule="auto"/>
        <w:jc w:val="both"/>
        <w:rPr>
          <w:rFonts w:ascii="Book Antiqua" w:eastAsia="Book Antiqua" w:hAnsi="Book Antiqua" w:cs="Book Antiqua"/>
          <w:color w:val="000000"/>
        </w:rPr>
      </w:pPr>
    </w:p>
    <w:p w14:paraId="3929536E" w14:textId="01727217" w:rsidR="001E2CC4" w:rsidRDefault="001E2CC4" w:rsidP="002B7118">
      <w:pPr>
        <w:spacing w:line="360" w:lineRule="auto"/>
        <w:jc w:val="both"/>
        <w:rPr>
          <w:rFonts w:ascii="Book Antiqua" w:eastAsia="Book Antiqua" w:hAnsi="Book Antiqua" w:cs="Book Antiqua"/>
          <w:color w:val="000000"/>
        </w:rPr>
      </w:pPr>
    </w:p>
    <w:p w14:paraId="1E8F88A4" w14:textId="0379BC79" w:rsidR="001E2CC4" w:rsidRDefault="001E2CC4" w:rsidP="002B7118">
      <w:pPr>
        <w:spacing w:line="360" w:lineRule="auto"/>
        <w:jc w:val="both"/>
        <w:rPr>
          <w:rFonts w:ascii="Book Antiqua" w:eastAsia="Book Antiqua" w:hAnsi="Book Antiqua" w:cs="Book Antiqua"/>
          <w:color w:val="000000"/>
        </w:rPr>
      </w:pPr>
    </w:p>
    <w:p w14:paraId="7040121B" w14:textId="65039B71" w:rsidR="001E2CC4" w:rsidRDefault="001E2CC4" w:rsidP="002B7118">
      <w:pPr>
        <w:spacing w:line="360" w:lineRule="auto"/>
        <w:jc w:val="both"/>
        <w:rPr>
          <w:rFonts w:ascii="Book Antiqua" w:eastAsia="Book Antiqua" w:hAnsi="Book Antiqua" w:cs="Book Antiqua"/>
          <w:color w:val="000000"/>
        </w:rPr>
      </w:pPr>
    </w:p>
    <w:p w14:paraId="566F296C" w14:textId="0194F93E" w:rsidR="001E2CC4" w:rsidRDefault="001E2CC4" w:rsidP="002B7118">
      <w:pPr>
        <w:spacing w:line="360" w:lineRule="auto"/>
        <w:jc w:val="both"/>
        <w:rPr>
          <w:rFonts w:ascii="Book Antiqua" w:eastAsia="Book Antiqua" w:hAnsi="Book Antiqua" w:cs="Book Antiqua"/>
          <w:color w:val="000000"/>
        </w:rPr>
      </w:pPr>
    </w:p>
    <w:p w14:paraId="4B2A6D4E" w14:textId="35B02281" w:rsidR="001E2CC4" w:rsidRDefault="001E2CC4" w:rsidP="002B7118">
      <w:pPr>
        <w:spacing w:line="360" w:lineRule="auto"/>
        <w:jc w:val="both"/>
        <w:rPr>
          <w:rFonts w:ascii="Book Antiqua" w:eastAsia="Book Antiqua" w:hAnsi="Book Antiqua" w:cs="Book Antiqua"/>
          <w:color w:val="000000"/>
        </w:rPr>
      </w:pPr>
    </w:p>
    <w:p w14:paraId="412873A6" w14:textId="47E97767" w:rsidR="001E2CC4" w:rsidRDefault="001E2CC4" w:rsidP="002B7118">
      <w:pPr>
        <w:spacing w:line="360" w:lineRule="auto"/>
        <w:jc w:val="both"/>
        <w:rPr>
          <w:rFonts w:ascii="Book Antiqua" w:eastAsia="Book Antiqua" w:hAnsi="Book Antiqua" w:cs="Book Antiqua"/>
          <w:color w:val="000000"/>
        </w:rPr>
      </w:pPr>
    </w:p>
    <w:p w14:paraId="62968AEC" w14:textId="445C7E23" w:rsidR="001E2CC4" w:rsidRDefault="001E2CC4" w:rsidP="002B7118">
      <w:pPr>
        <w:spacing w:line="360" w:lineRule="auto"/>
        <w:jc w:val="both"/>
        <w:rPr>
          <w:rFonts w:ascii="Book Antiqua" w:eastAsia="Book Antiqua" w:hAnsi="Book Antiqua" w:cs="Book Antiqua"/>
          <w:color w:val="000000"/>
        </w:rPr>
      </w:pPr>
    </w:p>
    <w:p w14:paraId="75B4A0AE" w14:textId="2D8536F0" w:rsidR="00174EF7" w:rsidRDefault="007B53CC" w:rsidP="002B7118">
      <w:pPr>
        <w:spacing w:line="360" w:lineRule="auto"/>
        <w:jc w:val="both"/>
        <w:rPr>
          <w:rFonts w:ascii="Book Antiqua" w:eastAsia="Book Antiqua" w:hAnsi="Book Antiqua" w:cs="Book Antiqua"/>
          <w:b/>
          <w:bCs/>
          <w:color w:val="000000"/>
        </w:rPr>
      </w:pPr>
      <w:r w:rsidRPr="007B53CC">
        <w:rPr>
          <w:rFonts w:ascii="Book Antiqua" w:eastAsia="Book Antiqua" w:hAnsi="Book Antiqua" w:cs="Book Antiqua"/>
          <w:b/>
          <w:bCs/>
          <w:color w:val="000000"/>
        </w:rPr>
        <w:lastRenderedPageBreak/>
        <w:t xml:space="preserve">Table 5 Representative bile acids concentrations and indices in medium- </w:t>
      </w:r>
      <w:proofErr w:type="spellStart"/>
      <w:r w:rsidRPr="007B53CC">
        <w:rPr>
          <w:rFonts w:ascii="Book Antiqua" w:eastAsia="Book Antiqua" w:hAnsi="Book Antiqua" w:cs="Book Antiqua"/>
          <w:b/>
          <w:bCs/>
          <w:i/>
          <w:iCs/>
          <w:color w:val="000000"/>
        </w:rPr>
        <w:t>vs</w:t>
      </w:r>
      <w:proofErr w:type="spellEnd"/>
      <w:r w:rsidRPr="007B53CC">
        <w:rPr>
          <w:rFonts w:ascii="Book Antiqua" w:eastAsia="Book Antiqua" w:hAnsi="Book Antiqua" w:cs="Book Antiqua"/>
          <w:b/>
          <w:bCs/>
          <w:color w:val="000000"/>
        </w:rPr>
        <w:t xml:space="preserve"> low- model for end-stage liver disease patients</w:t>
      </w:r>
    </w:p>
    <w:tbl>
      <w:tblPr>
        <w:tblStyle w:val="a6"/>
        <w:tblW w:w="486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89"/>
        <w:gridCol w:w="900"/>
        <w:gridCol w:w="1040"/>
        <w:gridCol w:w="970"/>
        <w:gridCol w:w="1078"/>
        <w:gridCol w:w="1399"/>
        <w:gridCol w:w="1145"/>
      </w:tblGrid>
      <w:tr w:rsidR="007B53CC" w:rsidRPr="007B53CC" w14:paraId="39ABB87E" w14:textId="77777777" w:rsidTr="00E455FB">
        <w:trPr>
          <w:trHeight w:val="867"/>
        </w:trPr>
        <w:tc>
          <w:tcPr>
            <w:tcW w:w="2790" w:type="dxa"/>
            <w:vMerge w:val="restart"/>
            <w:tcBorders>
              <w:top w:val="single" w:sz="4" w:space="0" w:color="auto"/>
              <w:bottom w:val="single" w:sz="4" w:space="0" w:color="auto"/>
            </w:tcBorders>
            <w:noWrap/>
          </w:tcPr>
          <w:p w14:paraId="18A0C2F7" w14:textId="4EBEFF25" w:rsidR="007B53CC" w:rsidRPr="007B53CC" w:rsidRDefault="007B53CC" w:rsidP="007B53CC">
            <w:pPr>
              <w:spacing w:line="360" w:lineRule="auto"/>
              <w:jc w:val="both"/>
              <w:rPr>
                <w:rFonts w:ascii="Book Antiqua" w:eastAsia="Times New Roman" w:hAnsi="Book Antiqua" w:cstheme="majorBidi"/>
                <w:b/>
                <w:bCs/>
                <w:color w:val="000000"/>
              </w:rPr>
            </w:pPr>
            <w:r w:rsidRPr="007B53CC">
              <w:rPr>
                <w:rFonts w:ascii="Book Antiqua" w:eastAsia="Times New Roman" w:hAnsi="Book Antiqua" w:cstheme="majorBidi"/>
                <w:b/>
                <w:bCs/>
              </w:rPr>
              <w:t xml:space="preserve">BA </w:t>
            </w:r>
            <w:r w:rsidRPr="007B53CC">
              <w:rPr>
                <w:rFonts w:ascii="Book Antiqua" w:eastAsia="Times New Roman" w:hAnsi="Book Antiqua" w:cstheme="majorBidi"/>
                <w:b/>
                <w:bCs/>
                <w:color w:val="000000"/>
              </w:rPr>
              <w:t>(µ</w:t>
            </w:r>
            <w:proofErr w:type="spellStart"/>
            <w:r>
              <w:rPr>
                <w:rFonts w:ascii="Book Antiqua" w:eastAsia="Times New Roman" w:hAnsi="Book Antiqua" w:cstheme="majorBidi"/>
                <w:b/>
                <w:bCs/>
                <w:color w:val="000000"/>
              </w:rPr>
              <w:t>mol</w:t>
            </w:r>
            <w:proofErr w:type="spellEnd"/>
            <w:r>
              <w:rPr>
                <w:rFonts w:ascii="Book Antiqua" w:eastAsia="Times New Roman" w:hAnsi="Book Antiqua" w:cstheme="majorBidi"/>
                <w:b/>
                <w:bCs/>
                <w:color w:val="000000"/>
              </w:rPr>
              <w:t>/L</w:t>
            </w:r>
            <w:r w:rsidRPr="007B53CC">
              <w:rPr>
                <w:rFonts w:ascii="Book Antiqua" w:eastAsia="Times New Roman" w:hAnsi="Book Antiqua" w:cstheme="majorBidi"/>
                <w:b/>
                <w:bCs/>
                <w:color w:val="000000"/>
              </w:rPr>
              <w:t xml:space="preserve">) </w:t>
            </w:r>
            <w:r>
              <w:rPr>
                <w:rFonts w:ascii="Book Antiqua" w:eastAsia="Times New Roman" w:hAnsi="Book Antiqua" w:cstheme="majorBidi"/>
                <w:b/>
                <w:bCs/>
                <w:color w:val="000000"/>
              </w:rPr>
              <w:t>or</w:t>
            </w:r>
            <w:r w:rsidRPr="007B53CC">
              <w:rPr>
                <w:rFonts w:ascii="Book Antiqua" w:eastAsia="Times New Roman" w:hAnsi="Book Antiqua" w:cstheme="majorBidi"/>
                <w:b/>
                <w:bCs/>
                <w:color w:val="000000"/>
              </w:rPr>
              <w:t xml:space="preserve"> </w:t>
            </w:r>
            <w:r w:rsidRPr="007B53CC">
              <w:rPr>
                <w:rFonts w:ascii="Book Antiqua" w:eastAsia="Times New Roman" w:hAnsi="Book Antiqua" w:cstheme="majorBidi"/>
                <w:b/>
                <w:bCs/>
              </w:rPr>
              <w:t>BA indices</w:t>
            </w:r>
          </w:p>
        </w:tc>
        <w:tc>
          <w:tcPr>
            <w:tcW w:w="1940" w:type="dxa"/>
            <w:gridSpan w:val="2"/>
            <w:tcBorders>
              <w:top w:val="single" w:sz="4" w:space="0" w:color="auto"/>
              <w:bottom w:val="single" w:sz="4" w:space="0" w:color="auto"/>
            </w:tcBorders>
            <w:noWrap/>
          </w:tcPr>
          <w:p w14:paraId="6A64486F" w14:textId="1890EF97" w:rsidR="007B53CC" w:rsidRPr="007B53CC" w:rsidRDefault="007B53CC" w:rsidP="007B53CC">
            <w:pPr>
              <w:spacing w:line="360" w:lineRule="auto"/>
              <w:jc w:val="both"/>
              <w:rPr>
                <w:rFonts w:ascii="Book Antiqua" w:eastAsia="Times New Roman" w:hAnsi="Book Antiqua" w:cstheme="majorBidi"/>
              </w:rPr>
            </w:pPr>
            <w:r w:rsidRPr="007B53CC">
              <w:rPr>
                <w:rFonts w:ascii="Book Antiqua" w:eastAsia="Times New Roman" w:hAnsi="Book Antiqua" w:cstheme="majorBidi"/>
                <w:b/>
                <w:bCs/>
              </w:rPr>
              <w:t>Low-MELD</w:t>
            </w:r>
          </w:p>
        </w:tc>
        <w:tc>
          <w:tcPr>
            <w:tcW w:w="2048" w:type="dxa"/>
            <w:gridSpan w:val="2"/>
            <w:tcBorders>
              <w:top w:val="single" w:sz="4" w:space="0" w:color="auto"/>
              <w:bottom w:val="single" w:sz="4" w:space="0" w:color="auto"/>
            </w:tcBorders>
            <w:noWrap/>
          </w:tcPr>
          <w:p w14:paraId="243BA7D6" w14:textId="02220909" w:rsidR="007B53CC" w:rsidRPr="007B53CC" w:rsidRDefault="007B53CC" w:rsidP="007B53CC">
            <w:pPr>
              <w:spacing w:line="360" w:lineRule="auto"/>
              <w:jc w:val="both"/>
              <w:rPr>
                <w:rFonts w:ascii="Book Antiqua" w:eastAsia="Times New Roman" w:hAnsi="Book Antiqua" w:cstheme="majorBidi"/>
              </w:rPr>
            </w:pPr>
            <w:r w:rsidRPr="007B53CC">
              <w:rPr>
                <w:rFonts w:ascii="Book Antiqua" w:eastAsia="Times New Roman" w:hAnsi="Book Antiqua" w:cstheme="majorBidi"/>
                <w:b/>
                <w:bCs/>
              </w:rPr>
              <w:t>Medium-</w:t>
            </w:r>
            <w:r w:rsidR="00336BAC">
              <w:rPr>
                <w:rFonts w:ascii="Book Antiqua" w:eastAsia="Times New Roman" w:hAnsi="Book Antiqua" w:cstheme="majorBidi"/>
                <w:b/>
                <w:bCs/>
              </w:rPr>
              <w:t>M</w:t>
            </w:r>
            <w:r w:rsidRPr="007B53CC">
              <w:rPr>
                <w:rFonts w:ascii="Book Antiqua" w:eastAsia="Times New Roman" w:hAnsi="Book Antiqua" w:cstheme="majorBidi"/>
                <w:b/>
                <w:bCs/>
              </w:rPr>
              <w:t>ELD</w:t>
            </w:r>
          </w:p>
        </w:tc>
        <w:tc>
          <w:tcPr>
            <w:tcW w:w="2544" w:type="dxa"/>
            <w:gridSpan w:val="2"/>
            <w:tcBorders>
              <w:top w:val="single" w:sz="4" w:space="0" w:color="auto"/>
              <w:bottom w:val="single" w:sz="4" w:space="0" w:color="auto"/>
            </w:tcBorders>
            <w:noWrap/>
          </w:tcPr>
          <w:p w14:paraId="1FA28A98" w14:textId="629566AD" w:rsidR="007B53CC" w:rsidRPr="007B53CC" w:rsidRDefault="007B53CC" w:rsidP="007B53CC">
            <w:pPr>
              <w:spacing w:line="360" w:lineRule="auto"/>
              <w:jc w:val="both"/>
              <w:rPr>
                <w:rFonts w:ascii="Book Antiqua" w:hAnsi="Book Antiqua" w:cstheme="majorBidi"/>
              </w:rPr>
            </w:pPr>
            <w:r w:rsidRPr="007B53CC">
              <w:rPr>
                <w:rFonts w:ascii="Book Antiqua" w:eastAsia="Times New Roman" w:hAnsi="Book Antiqua" w:cstheme="majorBidi"/>
                <w:b/>
                <w:bCs/>
              </w:rPr>
              <w:t xml:space="preserve">Medium- </w:t>
            </w:r>
            <w:proofErr w:type="spellStart"/>
            <w:r w:rsidRPr="00336BAC">
              <w:rPr>
                <w:rFonts w:ascii="Book Antiqua" w:eastAsia="Times New Roman" w:hAnsi="Book Antiqua" w:cstheme="majorBidi"/>
                <w:b/>
                <w:bCs/>
                <w:i/>
                <w:iCs/>
              </w:rPr>
              <w:t>vs</w:t>
            </w:r>
            <w:proofErr w:type="spellEnd"/>
            <w:r w:rsidR="00336BAC">
              <w:rPr>
                <w:rFonts w:ascii="Book Antiqua" w:eastAsia="Times New Roman" w:hAnsi="Book Antiqua" w:cstheme="majorBidi"/>
                <w:b/>
                <w:bCs/>
              </w:rPr>
              <w:t xml:space="preserve"> l</w:t>
            </w:r>
            <w:r w:rsidRPr="007B53CC">
              <w:rPr>
                <w:rFonts w:ascii="Book Antiqua" w:eastAsia="Times New Roman" w:hAnsi="Book Antiqua" w:cstheme="majorBidi"/>
                <w:b/>
                <w:bCs/>
              </w:rPr>
              <w:t>ow-MELD</w:t>
            </w:r>
          </w:p>
        </w:tc>
      </w:tr>
      <w:tr w:rsidR="007B53CC" w:rsidRPr="007B53CC" w14:paraId="4A35B59D" w14:textId="77777777" w:rsidTr="00E455FB">
        <w:trPr>
          <w:trHeight w:val="85"/>
        </w:trPr>
        <w:tc>
          <w:tcPr>
            <w:tcW w:w="2790" w:type="dxa"/>
            <w:vMerge/>
            <w:tcBorders>
              <w:top w:val="single" w:sz="4" w:space="0" w:color="auto"/>
              <w:bottom w:val="single" w:sz="4" w:space="0" w:color="auto"/>
            </w:tcBorders>
            <w:noWrap/>
          </w:tcPr>
          <w:p w14:paraId="0BD19A5C" w14:textId="77777777" w:rsidR="007B53CC" w:rsidRPr="007B53CC" w:rsidRDefault="007B53CC" w:rsidP="007B53CC">
            <w:pPr>
              <w:spacing w:line="360" w:lineRule="auto"/>
              <w:jc w:val="both"/>
              <w:rPr>
                <w:rFonts w:ascii="Book Antiqua" w:eastAsia="Times New Roman" w:hAnsi="Book Antiqua" w:cstheme="majorBidi"/>
                <w:b/>
                <w:bCs/>
              </w:rPr>
            </w:pPr>
          </w:p>
        </w:tc>
        <w:tc>
          <w:tcPr>
            <w:tcW w:w="900" w:type="dxa"/>
            <w:tcBorders>
              <w:top w:val="single" w:sz="4" w:space="0" w:color="auto"/>
              <w:bottom w:val="single" w:sz="4" w:space="0" w:color="auto"/>
            </w:tcBorders>
            <w:noWrap/>
          </w:tcPr>
          <w:p w14:paraId="031B7412" w14:textId="77777777" w:rsidR="007B53CC" w:rsidRPr="007B53CC" w:rsidRDefault="007B53CC" w:rsidP="007B53CC">
            <w:pPr>
              <w:spacing w:line="360" w:lineRule="auto"/>
              <w:jc w:val="both"/>
              <w:rPr>
                <w:rFonts w:ascii="Book Antiqua" w:eastAsia="Times New Roman" w:hAnsi="Book Antiqua" w:cstheme="majorBidi"/>
              </w:rPr>
            </w:pPr>
            <w:r w:rsidRPr="007B53CC">
              <w:rPr>
                <w:rFonts w:ascii="Book Antiqua" w:eastAsia="Times New Roman" w:hAnsi="Book Antiqua" w:cstheme="majorBidi"/>
                <w:b/>
                <w:bCs/>
              </w:rPr>
              <w:t>Mean</w:t>
            </w:r>
          </w:p>
        </w:tc>
        <w:tc>
          <w:tcPr>
            <w:tcW w:w="1040" w:type="dxa"/>
            <w:tcBorders>
              <w:top w:val="single" w:sz="4" w:space="0" w:color="auto"/>
              <w:bottom w:val="single" w:sz="4" w:space="0" w:color="auto"/>
            </w:tcBorders>
            <w:noWrap/>
          </w:tcPr>
          <w:p w14:paraId="4F40964D" w14:textId="77777777" w:rsidR="007B53CC" w:rsidRPr="007B53CC" w:rsidRDefault="007B53CC" w:rsidP="007B53CC">
            <w:pPr>
              <w:spacing w:line="360" w:lineRule="auto"/>
              <w:jc w:val="both"/>
              <w:rPr>
                <w:rFonts w:ascii="Book Antiqua" w:eastAsia="Times New Roman" w:hAnsi="Book Antiqua" w:cstheme="majorBidi"/>
              </w:rPr>
            </w:pPr>
            <w:r w:rsidRPr="007B53CC">
              <w:rPr>
                <w:rFonts w:ascii="Book Antiqua" w:eastAsia="Times New Roman" w:hAnsi="Book Antiqua" w:cstheme="majorBidi"/>
                <w:b/>
                <w:bCs/>
              </w:rPr>
              <w:t>SE</w:t>
            </w:r>
          </w:p>
        </w:tc>
        <w:tc>
          <w:tcPr>
            <w:tcW w:w="970" w:type="dxa"/>
            <w:tcBorders>
              <w:top w:val="single" w:sz="4" w:space="0" w:color="auto"/>
              <w:bottom w:val="single" w:sz="4" w:space="0" w:color="auto"/>
            </w:tcBorders>
            <w:noWrap/>
          </w:tcPr>
          <w:p w14:paraId="7BD2F7EA" w14:textId="77777777" w:rsidR="007B53CC" w:rsidRPr="007B53CC" w:rsidRDefault="007B53CC" w:rsidP="007B53CC">
            <w:pPr>
              <w:spacing w:line="360" w:lineRule="auto"/>
              <w:jc w:val="both"/>
              <w:rPr>
                <w:rFonts w:ascii="Book Antiqua" w:eastAsia="Times New Roman" w:hAnsi="Book Antiqua" w:cstheme="majorBidi"/>
              </w:rPr>
            </w:pPr>
            <w:r w:rsidRPr="007B53CC">
              <w:rPr>
                <w:rFonts w:ascii="Book Antiqua" w:eastAsia="Times New Roman" w:hAnsi="Book Antiqua" w:cstheme="majorBidi"/>
                <w:b/>
                <w:bCs/>
              </w:rPr>
              <w:t>Mean</w:t>
            </w:r>
          </w:p>
        </w:tc>
        <w:tc>
          <w:tcPr>
            <w:tcW w:w="1078" w:type="dxa"/>
            <w:tcBorders>
              <w:top w:val="single" w:sz="4" w:space="0" w:color="auto"/>
              <w:bottom w:val="single" w:sz="4" w:space="0" w:color="auto"/>
            </w:tcBorders>
            <w:noWrap/>
          </w:tcPr>
          <w:p w14:paraId="677DCB16" w14:textId="77777777" w:rsidR="007B53CC" w:rsidRPr="007B53CC" w:rsidRDefault="007B53CC" w:rsidP="007B53CC">
            <w:pPr>
              <w:spacing w:line="360" w:lineRule="auto"/>
              <w:jc w:val="both"/>
              <w:rPr>
                <w:rFonts w:ascii="Book Antiqua" w:eastAsia="Times New Roman" w:hAnsi="Book Antiqua" w:cstheme="majorBidi"/>
              </w:rPr>
            </w:pPr>
            <w:r w:rsidRPr="007B53CC">
              <w:rPr>
                <w:rFonts w:ascii="Book Antiqua" w:eastAsia="Times New Roman" w:hAnsi="Book Antiqua" w:cstheme="majorBidi"/>
                <w:b/>
                <w:bCs/>
              </w:rPr>
              <w:t>SE</w:t>
            </w:r>
          </w:p>
        </w:tc>
        <w:tc>
          <w:tcPr>
            <w:tcW w:w="1399" w:type="dxa"/>
            <w:tcBorders>
              <w:top w:val="single" w:sz="4" w:space="0" w:color="auto"/>
              <w:bottom w:val="single" w:sz="4" w:space="0" w:color="auto"/>
            </w:tcBorders>
            <w:noWrap/>
          </w:tcPr>
          <w:p w14:paraId="5FE4E73A" w14:textId="77777777" w:rsidR="007B53CC" w:rsidRPr="007B53CC" w:rsidRDefault="007B53CC" w:rsidP="007B53CC">
            <w:pPr>
              <w:spacing w:line="360" w:lineRule="auto"/>
              <w:jc w:val="both"/>
              <w:rPr>
                <w:rFonts w:ascii="Book Antiqua" w:eastAsia="Times New Roman" w:hAnsi="Book Antiqua" w:cstheme="majorBidi"/>
              </w:rPr>
            </w:pPr>
            <w:r w:rsidRPr="007B53CC">
              <w:rPr>
                <w:rFonts w:ascii="Book Antiqua" w:hAnsi="Book Antiqua" w:cstheme="majorBidi"/>
                <w:b/>
              </w:rPr>
              <w:t>Ratio</w:t>
            </w:r>
          </w:p>
        </w:tc>
        <w:tc>
          <w:tcPr>
            <w:tcW w:w="1145" w:type="dxa"/>
            <w:tcBorders>
              <w:top w:val="single" w:sz="4" w:space="0" w:color="auto"/>
              <w:bottom w:val="single" w:sz="4" w:space="0" w:color="auto"/>
            </w:tcBorders>
            <w:noWrap/>
          </w:tcPr>
          <w:p w14:paraId="6B878CE9" w14:textId="5A6F6F3C" w:rsidR="007B53CC" w:rsidRPr="007B53CC" w:rsidRDefault="007B53CC" w:rsidP="007B53CC">
            <w:pPr>
              <w:spacing w:line="360" w:lineRule="auto"/>
              <w:jc w:val="both"/>
              <w:rPr>
                <w:rFonts w:ascii="Book Antiqua" w:hAnsi="Book Antiqua" w:cstheme="majorBidi"/>
              </w:rPr>
            </w:pPr>
            <w:r w:rsidRPr="00336BAC">
              <w:rPr>
                <w:rFonts w:ascii="Book Antiqua" w:hAnsi="Book Antiqua" w:cstheme="majorBidi"/>
                <w:b/>
                <w:i/>
                <w:iCs/>
              </w:rPr>
              <w:t>P</w:t>
            </w:r>
            <w:r w:rsidR="00336BAC">
              <w:rPr>
                <w:rFonts w:ascii="Book Antiqua" w:hAnsi="Book Antiqua" w:cstheme="majorBidi"/>
                <w:b/>
              </w:rPr>
              <w:t xml:space="preserve"> </w:t>
            </w:r>
            <w:r w:rsidRPr="007B53CC">
              <w:rPr>
                <w:rFonts w:ascii="Book Antiqua" w:hAnsi="Book Antiqua" w:cstheme="majorBidi"/>
                <w:b/>
              </w:rPr>
              <w:t>value</w:t>
            </w:r>
          </w:p>
        </w:tc>
      </w:tr>
      <w:tr w:rsidR="007B53CC" w:rsidRPr="007B53CC" w14:paraId="49AE2252" w14:textId="77777777" w:rsidTr="00E455FB">
        <w:trPr>
          <w:trHeight w:val="439"/>
        </w:trPr>
        <w:tc>
          <w:tcPr>
            <w:tcW w:w="2790" w:type="dxa"/>
            <w:tcBorders>
              <w:top w:val="single" w:sz="4" w:space="0" w:color="auto"/>
            </w:tcBorders>
            <w:noWrap/>
          </w:tcPr>
          <w:p w14:paraId="09852254" w14:textId="6822C445"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Total BA</w:t>
            </w:r>
          </w:p>
        </w:tc>
        <w:tc>
          <w:tcPr>
            <w:tcW w:w="900" w:type="dxa"/>
            <w:tcBorders>
              <w:top w:val="single" w:sz="4" w:space="0" w:color="auto"/>
            </w:tcBorders>
            <w:noWrap/>
          </w:tcPr>
          <w:p w14:paraId="53829F45"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59.2</w:t>
            </w:r>
          </w:p>
        </w:tc>
        <w:tc>
          <w:tcPr>
            <w:tcW w:w="1040" w:type="dxa"/>
            <w:tcBorders>
              <w:top w:val="single" w:sz="4" w:space="0" w:color="auto"/>
            </w:tcBorders>
            <w:noWrap/>
          </w:tcPr>
          <w:p w14:paraId="55250118"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7.94</w:t>
            </w:r>
          </w:p>
        </w:tc>
        <w:tc>
          <w:tcPr>
            <w:tcW w:w="970" w:type="dxa"/>
            <w:tcBorders>
              <w:top w:val="single" w:sz="4" w:space="0" w:color="auto"/>
            </w:tcBorders>
            <w:noWrap/>
          </w:tcPr>
          <w:p w14:paraId="07A7C632"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116</w:t>
            </w:r>
          </w:p>
        </w:tc>
        <w:tc>
          <w:tcPr>
            <w:tcW w:w="1078" w:type="dxa"/>
            <w:tcBorders>
              <w:top w:val="single" w:sz="4" w:space="0" w:color="auto"/>
            </w:tcBorders>
            <w:noWrap/>
          </w:tcPr>
          <w:p w14:paraId="4A6B22C9"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24.8</w:t>
            </w:r>
          </w:p>
        </w:tc>
        <w:tc>
          <w:tcPr>
            <w:tcW w:w="1399" w:type="dxa"/>
            <w:tcBorders>
              <w:top w:val="single" w:sz="4" w:space="0" w:color="auto"/>
            </w:tcBorders>
            <w:noWrap/>
          </w:tcPr>
          <w:p w14:paraId="0B2262D2"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1.96</w:t>
            </w:r>
          </w:p>
        </w:tc>
        <w:tc>
          <w:tcPr>
            <w:tcW w:w="1145" w:type="dxa"/>
            <w:tcBorders>
              <w:top w:val="single" w:sz="4" w:space="0" w:color="auto"/>
            </w:tcBorders>
            <w:noWrap/>
          </w:tcPr>
          <w:p w14:paraId="4135D80C" w14:textId="77777777" w:rsidR="007B53CC" w:rsidRPr="00336BAC" w:rsidRDefault="007B53CC" w:rsidP="00336BAC">
            <w:pPr>
              <w:spacing w:line="360" w:lineRule="auto"/>
              <w:jc w:val="both"/>
              <w:rPr>
                <w:rFonts w:ascii="Book Antiqua" w:hAnsi="Book Antiqua" w:cstheme="majorBidi"/>
              </w:rPr>
            </w:pPr>
            <w:r w:rsidRPr="00336BAC">
              <w:rPr>
                <w:rFonts w:ascii="Book Antiqua" w:hAnsi="Book Antiqua" w:cstheme="majorBidi"/>
              </w:rPr>
              <w:t>1.000</w:t>
            </w:r>
          </w:p>
        </w:tc>
      </w:tr>
      <w:tr w:rsidR="007B53CC" w:rsidRPr="007B53CC" w14:paraId="1D5AE09F" w14:textId="77777777" w:rsidTr="00E455FB">
        <w:trPr>
          <w:trHeight w:val="452"/>
        </w:trPr>
        <w:tc>
          <w:tcPr>
            <w:tcW w:w="2790" w:type="dxa"/>
            <w:noWrap/>
            <w:hideMark/>
          </w:tcPr>
          <w:p w14:paraId="38677516" w14:textId="18D0770A"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Total LCA</w:t>
            </w:r>
          </w:p>
        </w:tc>
        <w:tc>
          <w:tcPr>
            <w:tcW w:w="900" w:type="dxa"/>
            <w:noWrap/>
            <w:hideMark/>
          </w:tcPr>
          <w:p w14:paraId="7403A9E7"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3.40</w:t>
            </w:r>
          </w:p>
        </w:tc>
        <w:tc>
          <w:tcPr>
            <w:tcW w:w="1040" w:type="dxa"/>
            <w:noWrap/>
            <w:hideMark/>
          </w:tcPr>
          <w:p w14:paraId="4B99E5BF"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0.35</w:t>
            </w:r>
          </w:p>
        </w:tc>
        <w:tc>
          <w:tcPr>
            <w:tcW w:w="970" w:type="dxa"/>
            <w:noWrap/>
            <w:hideMark/>
          </w:tcPr>
          <w:p w14:paraId="6A0FC0B4"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6.01</w:t>
            </w:r>
          </w:p>
        </w:tc>
        <w:tc>
          <w:tcPr>
            <w:tcW w:w="1078" w:type="dxa"/>
            <w:noWrap/>
            <w:hideMark/>
          </w:tcPr>
          <w:p w14:paraId="79609DF1"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1.72</w:t>
            </w:r>
          </w:p>
        </w:tc>
        <w:tc>
          <w:tcPr>
            <w:tcW w:w="1399" w:type="dxa"/>
            <w:noWrap/>
            <w:hideMark/>
          </w:tcPr>
          <w:p w14:paraId="0A981D9E"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1.77</w:t>
            </w:r>
          </w:p>
        </w:tc>
        <w:tc>
          <w:tcPr>
            <w:tcW w:w="1145" w:type="dxa"/>
            <w:noWrap/>
            <w:hideMark/>
          </w:tcPr>
          <w:p w14:paraId="08B4DBA4"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hAnsi="Book Antiqua" w:cstheme="majorBidi"/>
              </w:rPr>
              <w:t>0.175</w:t>
            </w:r>
          </w:p>
        </w:tc>
      </w:tr>
      <w:tr w:rsidR="007B53CC" w:rsidRPr="007B53CC" w14:paraId="10CFC4CD" w14:textId="77777777" w:rsidTr="00E455FB">
        <w:trPr>
          <w:trHeight w:val="452"/>
        </w:trPr>
        <w:tc>
          <w:tcPr>
            <w:tcW w:w="2790" w:type="dxa"/>
            <w:noWrap/>
            <w:hideMark/>
          </w:tcPr>
          <w:p w14:paraId="4267F686" w14:textId="10738AA9"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Total UDCA</w:t>
            </w:r>
          </w:p>
        </w:tc>
        <w:tc>
          <w:tcPr>
            <w:tcW w:w="900" w:type="dxa"/>
            <w:noWrap/>
            <w:hideMark/>
          </w:tcPr>
          <w:p w14:paraId="29694674"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24.4</w:t>
            </w:r>
          </w:p>
        </w:tc>
        <w:tc>
          <w:tcPr>
            <w:tcW w:w="1040" w:type="dxa"/>
            <w:noWrap/>
            <w:hideMark/>
          </w:tcPr>
          <w:p w14:paraId="46C08677"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5.34</w:t>
            </w:r>
          </w:p>
        </w:tc>
        <w:tc>
          <w:tcPr>
            <w:tcW w:w="970" w:type="dxa"/>
            <w:noWrap/>
            <w:hideMark/>
          </w:tcPr>
          <w:p w14:paraId="62F35127"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18.6</w:t>
            </w:r>
          </w:p>
        </w:tc>
        <w:tc>
          <w:tcPr>
            <w:tcW w:w="1078" w:type="dxa"/>
            <w:noWrap/>
            <w:hideMark/>
          </w:tcPr>
          <w:p w14:paraId="2B7D41C6"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6.30</w:t>
            </w:r>
          </w:p>
        </w:tc>
        <w:tc>
          <w:tcPr>
            <w:tcW w:w="1399" w:type="dxa"/>
            <w:noWrap/>
            <w:hideMark/>
          </w:tcPr>
          <w:p w14:paraId="7F512563"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0.76</w:t>
            </w:r>
          </w:p>
        </w:tc>
        <w:tc>
          <w:tcPr>
            <w:tcW w:w="1145" w:type="dxa"/>
            <w:noWrap/>
            <w:hideMark/>
          </w:tcPr>
          <w:p w14:paraId="67144CB6"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hAnsi="Book Antiqua" w:cstheme="majorBidi"/>
              </w:rPr>
              <w:t>0.172</w:t>
            </w:r>
          </w:p>
        </w:tc>
      </w:tr>
      <w:tr w:rsidR="007B53CC" w:rsidRPr="007B53CC" w14:paraId="05459DA7" w14:textId="77777777" w:rsidTr="00E455FB">
        <w:trPr>
          <w:trHeight w:val="452"/>
        </w:trPr>
        <w:tc>
          <w:tcPr>
            <w:tcW w:w="2790" w:type="dxa"/>
            <w:noWrap/>
            <w:hideMark/>
          </w:tcPr>
          <w:p w14:paraId="0DBDA86B" w14:textId="3B9B2892"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Total CDCA</w:t>
            </w:r>
          </w:p>
        </w:tc>
        <w:tc>
          <w:tcPr>
            <w:tcW w:w="900" w:type="dxa"/>
            <w:noWrap/>
            <w:hideMark/>
          </w:tcPr>
          <w:p w14:paraId="3FF2D056"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18.3</w:t>
            </w:r>
          </w:p>
        </w:tc>
        <w:tc>
          <w:tcPr>
            <w:tcW w:w="1040" w:type="dxa"/>
            <w:noWrap/>
            <w:hideMark/>
          </w:tcPr>
          <w:p w14:paraId="612F474F"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2.31</w:t>
            </w:r>
          </w:p>
        </w:tc>
        <w:tc>
          <w:tcPr>
            <w:tcW w:w="970" w:type="dxa"/>
            <w:noWrap/>
            <w:hideMark/>
          </w:tcPr>
          <w:p w14:paraId="6DCF9A42"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71.4</w:t>
            </w:r>
          </w:p>
        </w:tc>
        <w:tc>
          <w:tcPr>
            <w:tcW w:w="1078" w:type="dxa"/>
            <w:noWrap/>
            <w:hideMark/>
          </w:tcPr>
          <w:p w14:paraId="505DB9C8"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16.3</w:t>
            </w:r>
          </w:p>
        </w:tc>
        <w:tc>
          <w:tcPr>
            <w:tcW w:w="1399" w:type="dxa"/>
            <w:noWrap/>
            <w:hideMark/>
          </w:tcPr>
          <w:p w14:paraId="36AD0566"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3.90</w:t>
            </w:r>
          </w:p>
        </w:tc>
        <w:tc>
          <w:tcPr>
            <w:tcW w:w="1145" w:type="dxa"/>
            <w:noWrap/>
            <w:hideMark/>
          </w:tcPr>
          <w:p w14:paraId="26B4E86E"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hAnsi="Book Antiqua" w:cstheme="majorBidi"/>
              </w:rPr>
              <w:t>0.000</w:t>
            </w:r>
          </w:p>
        </w:tc>
      </w:tr>
      <w:tr w:rsidR="007B53CC" w:rsidRPr="007B53CC" w14:paraId="7DCF7EF4" w14:textId="77777777" w:rsidTr="00E455FB">
        <w:trPr>
          <w:trHeight w:val="439"/>
        </w:trPr>
        <w:tc>
          <w:tcPr>
            <w:tcW w:w="2790" w:type="dxa"/>
            <w:noWrap/>
            <w:hideMark/>
          </w:tcPr>
          <w:p w14:paraId="5ABDD367" w14:textId="4A704533"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Total DCA</w:t>
            </w:r>
          </w:p>
        </w:tc>
        <w:tc>
          <w:tcPr>
            <w:tcW w:w="900" w:type="dxa"/>
            <w:noWrap/>
            <w:hideMark/>
          </w:tcPr>
          <w:p w14:paraId="3F63F80D"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5.30</w:t>
            </w:r>
          </w:p>
        </w:tc>
        <w:tc>
          <w:tcPr>
            <w:tcW w:w="1040" w:type="dxa"/>
            <w:noWrap/>
            <w:hideMark/>
          </w:tcPr>
          <w:p w14:paraId="792FD832"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0.96</w:t>
            </w:r>
          </w:p>
        </w:tc>
        <w:tc>
          <w:tcPr>
            <w:tcW w:w="970" w:type="dxa"/>
            <w:noWrap/>
            <w:hideMark/>
          </w:tcPr>
          <w:p w14:paraId="3B85EF53"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6.08</w:t>
            </w:r>
          </w:p>
        </w:tc>
        <w:tc>
          <w:tcPr>
            <w:tcW w:w="1078" w:type="dxa"/>
            <w:noWrap/>
            <w:hideMark/>
          </w:tcPr>
          <w:p w14:paraId="1C3B120E"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1.47</w:t>
            </w:r>
          </w:p>
        </w:tc>
        <w:tc>
          <w:tcPr>
            <w:tcW w:w="1399" w:type="dxa"/>
            <w:noWrap/>
            <w:hideMark/>
          </w:tcPr>
          <w:p w14:paraId="213060D4"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1.15</w:t>
            </w:r>
          </w:p>
        </w:tc>
        <w:tc>
          <w:tcPr>
            <w:tcW w:w="1145" w:type="dxa"/>
            <w:noWrap/>
            <w:hideMark/>
          </w:tcPr>
          <w:p w14:paraId="57FF7244"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hAnsi="Book Antiqua" w:cstheme="majorBidi"/>
              </w:rPr>
              <w:t>1.000</w:t>
            </w:r>
          </w:p>
        </w:tc>
      </w:tr>
      <w:tr w:rsidR="007B53CC" w:rsidRPr="007B53CC" w14:paraId="26B0DDE6" w14:textId="77777777" w:rsidTr="00E455FB">
        <w:trPr>
          <w:trHeight w:val="452"/>
        </w:trPr>
        <w:tc>
          <w:tcPr>
            <w:tcW w:w="2790" w:type="dxa"/>
            <w:noWrap/>
            <w:hideMark/>
          </w:tcPr>
          <w:p w14:paraId="1C465832" w14:textId="501B9F66"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Total HDCA</w:t>
            </w:r>
          </w:p>
        </w:tc>
        <w:tc>
          <w:tcPr>
            <w:tcW w:w="900" w:type="dxa"/>
            <w:noWrap/>
            <w:hideMark/>
          </w:tcPr>
          <w:p w14:paraId="51B22BE3"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0.01</w:t>
            </w:r>
          </w:p>
        </w:tc>
        <w:tc>
          <w:tcPr>
            <w:tcW w:w="1040" w:type="dxa"/>
            <w:noWrap/>
            <w:hideMark/>
          </w:tcPr>
          <w:p w14:paraId="3B4A865F"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0.00</w:t>
            </w:r>
          </w:p>
        </w:tc>
        <w:tc>
          <w:tcPr>
            <w:tcW w:w="970" w:type="dxa"/>
            <w:noWrap/>
            <w:hideMark/>
          </w:tcPr>
          <w:p w14:paraId="3511BB5C"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0.01</w:t>
            </w:r>
          </w:p>
        </w:tc>
        <w:tc>
          <w:tcPr>
            <w:tcW w:w="1078" w:type="dxa"/>
            <w:noWrap/>
            <w:hideMark/>
          </w:tcPr>
          <w:p w14:paraId="044D91E4"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0.00</w:t>
            </w:r>
          </w:p>
        </w:tc>
        <w:tc>
          <w:tcPr>
            <w:tcW w:w="1399" w:type="dxa"/>
            <w:noWrap/>
            <w:hideMark/>
          </w:tcPr>
          <w:p w14:paraId="2EE286A9"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0.61</w:t>
            </w:r>
          </w:p>
        </w:tc>
        <w:tc>
          <w:tcPr>
            <w:tcW w:w="1145" w:type="dxa"/>
            <w:noWrap/>
            <w:hideMark/>
          </w:tcPr>
          <w:p w14:paraId="4354C907"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hAnsi="Book Antiqua" w:cstheme="majorBidi"/>
              </w:rPr>
              <w:t>1.000</w:t>
            </w:r>
          </w:p>
        </w:tc>
      </w:tr>
      <w:tr w:rsidR="007B53CC" w:rsidRPr="007B53CC" w14:paraId="1BA9E973" w14:textId="77777777" w:rsidTr="00E455FB">
        <w:trPr>
          <w:trHeight w:val="452"/>
        </w:trPr>
        <w:tc>
          <w:tcPr>
            <w:tcW w:w="2790" w:type="dxa"/>
            <w:noWrap/>
            <w:hideMark/>
          </w:tcPr>
          <w:p w14:paraId="6A3D778D" w14:textId="330ECEFB"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Total MDCA</w:t>
            </w:r>
          </w:p>
        </w:tc>
        <w:tc>
          <w:tcPr>
            <w:tcW w:w="900" w:type="dxa"/>
            <w:noWrap/>
            <w:hideMark/>
          </w:tcPr>
          <w:p w14:paraId="53204280"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0.05</w:t>
            </w:r>
          </w:p>
        </w:tc>
        <w:tc>
          <w:tcPr>
            <w:tcW w:w="1040" w:type="dxa"/>
            <w:noWrap/>
            <w:hideMark/>
          </w:tcPr>
          <w:p w14:paraId="17A40005"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0.01</w:t>
            </w:r>
          </w:p>
        </w:tc>
        <w:tc>
          <w:tcPr>
            <w:tcW w:w="970" w:type="dxa"/>
            <w:noWrap/>
            <w:hideMark/>
          </w:tcPr>
          <w:p w14:paraId="09A1794A"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0.06</w:t>
            </w:r>
          </w:p>
        </w:tc>
        <w:tc>
          <w:tcPr>
            <w:tcW w:w="1078" w:type="dxa"/>
            <w:noWrap/>
            <w:hideMark/>
          </w:tcPr>
          <w:p w14:paraId="12B6CB93"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0.01</w:t>
            </w:r>
          </w:p>
        </w:tc>
        <w:tc>
          <w:tcPr>
            <w:tcW w:w="1399" w:type="dxa"/>
            <w:noWrap/>
            <w:hideMark/>
          </w:tcPr>
          <w:p w14:paraId="09AC8904"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1.28</w:t>
            </w:r>
          </w:p>
        </w:tc>
        <w:tc>
          <w:tcPr>
            <w:tcW w:w="1145" w:type="dxa"/>
            <w:noWrap/>
            <w:hideMark/>
          </w:tcPr>
          <w:p w14:paraId="3B112449"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hAnsi="Book Antiqua" w:cstheme="majorBidi"/>
              </w:rPr>
              <w:t>1.000</w:t>
            </w:r>
          </w:p>
        </w:tc>
      </w:tr>
      <w:tr w:rsidR="007B53CC" w:rsidRPr="007B53CC" w14:paraId="0BBAEA26" w14:textId="77777777" w:rsidTr="00E455FB">
        <w:trPr>
          <w:trHeight w:val="439"/>
        </w:trPr>
        <w:tc>
          <w:tcPr>
            <w:tcW w:w="2790" w:type="dxa"/>
            <w:noWrap/>
            <w:hideMark/>
          </w:tcPr>
          <w:p w14:paraId="606DADF4" w14:textId="5A273CFD"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Total CA</w:t>
            </w:r>
          </w:p>
        </w:tc>
        <w:tc>
          <w:tcPr>
            <w:tcW w:w="900" w:type="dxa"/>
            <w:noWrap/>
            <w:hideMark/>
          </w:tcPr>
          <w:p w14:paraId="6AB746ED"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2.80</w:t>
            </w:r>
          </w:p>
        </w:tc>
        <w:tc>
          <w:tcPr>
            <w:tcW w:w="1040" w:type="dxa"/>
            <w:noWrap/>
            <w:hideMark/>
          </w:tcPr>
          <w:p w14:paraId="1428D169"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0.48</w:t>
            </w:r>
          </w:p>
        </w:tc>
        <w:tc>
          <w:tcPr>
            <w:tcW w:w="970" w:type="dxa"/>
            <w:noWrap/>
            <w:hideMark/>
          </w:tcPr>
          <w:p w14:paraId="7CF65E6A"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10.6</w:t>
            </w:r>
          </w:p>
        </w:tc>
        <w:tc>
          <w:tcPr>
            <w:tcW w:w="1078" w:type="dxa"/>
            <w:noWrap/>
            <w:hideMark/>
          </w:tcPr>
          <w:p w14:paraId="12910E55"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4.45</w:t>
            </w:r>
          </w:p>
        </w:tc>
        <w:tc>
          <w:tcPr>
            <w:tcW w:w="1399" w:type="dxa"/>
            <w:noWrap/>
            <w:hideMark/>
          </w:tcPr>
          <w:p w14:paraId="61DF963D"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3.79</w:t>
            </w:r>
          </w:p>
        </w:tc>
        <w:tc>
          <w:tcPr>
            <w:tcW w:w="1145" w:type="dxa"/>
            <w:noWrap/>
            <w:hideMark/>
          </w:tcPr>
          <w:p w14:paraId="59938750"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hAnsi="Book Antiqua" w:cstheme="majorBidi"/>
              </w:rPr>
              <w:t>0.000</w:t>
            </w:r>
          </w:p>
        </w:tc>
      </w:tr>
      <w:tr w:rsidR="007B53CC" w:rsidRPr="007B53CC" w14:paraId="23E3195B" w14:textId="77777777" w:rsidTr="00E455FB">
        <w:trPr>
          <w:trHeight w:val="452"/>
        </w:trPr>
        <w:tc>
          <w:tcPr>
            <w:tcW w:w="2790" w:type="dxa"/>
            <w:noWrap/>
            <w:hideMark/>
          </w:tcPr>
          <w:p w14:paraId="1CB55E5E" w14:textId="2E5B8C8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Total MCA</w:t>
            </w:r>
          </w:p>
        </w:tc>
        <w:tc>
          <w:tcPr>
            <w:tcW w:w="900" w:type="dxa"/>
            <w:noWrap/>
            <w:hideMark/>
          </w:tcPr>
          <w:p w14:paraId="74F1F637"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3.58</w:t>
            </w:r>
          </w:p>
        </w:tc>
        <w:tc>
          <w:tcPr>
            <w:tcW w:w="1040" w:type="dxa"/>
            <w:noWrap/>
            <w:hideMark/>
          </w:tcPr>
          <w:p w14:paraId="017F936C"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0.57</w:t>
            </w:r>
          </w:p>
        </w:tc>
        <w:tc>
          <w:tcPr>
            <w:tcW w:w="970" w:type="dxa"/>
            <w:noWrap/>
            <w:hideMark/>
          </w:tcPr>
          <w:p w14:paraId="16473808"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2.15</w:t>
            </w:r>
          </w:p>
        </w:tc>
        <w:tc>
          <w:tcPr>
            <w:tcW w:w="1078" w:type="dxa"/>
            <w:noWrap/>
            <w:hideMark/>
          </w:tcPr>
          <w:p w14:paraId="453D3B50"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0.46</w:t>
            </w:r>
          </w:p>
        </w:tc>
        <w:tc>
          <w:tcPr>
            <w:tcW w:w="1399" w:type="dxa"/>
            <w:noWrap/>
            <w:hideMark/>
          </w:tcPr>
          <w:p w14:paraId="59193813"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0.60</w:t>
            </w:r>
          </w:p>
        </w:tc>
        <w:tc>
          <w:tcPr>
            <w:tcW w:w="1145" w:type="dxa"/>
            <w:noWrap/>
            <w:hideMark/>
          </w:tcPr>
          <w:p w14:paraId="3789287D"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hAnsi="Book Antiqua" w:cstheme="majorBidi"/>
              </w:rPr>
              <w:t>0.210</w:t>
            </w:r>
          </w:p>
        </w:tc>
      </w:tr>
      <w:tr w:rsidR="007B53CC" w:rsidRPr="007B53CC" w14:paraId="18EF7C31" w14:textId="77777777" w:rsidTr="00E455FB">
        <w:trPr>
          <w:trHeight w:val="452"/>
        </w:trPr>
        <w:tc>
          <w:tcPr>
            <w:tcW w:w="2790" w:type="dxa"/>
            <w:noWrap/>
            <w:hideMark/>
          </w:tcPr>
          <w:p w14:paraId="5A5078A5" w14:textId="092AEFFD"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Total HCA</w:t>
            </w:r>
          </w:p>
        </w:tc>
        <w:tc>
          <w:tcPr>
            <w:tcW w:w="900" w:type="dxa"/>
            <w:noWrap/>
            <w:hideMark/>
          </w:tcPr>
          <w:p w14:paraId="5C3141CF"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0.25</w:t>
            </w:r>
          </w:p>
        </w:tc>
        <w:tc>
          <w:tcPr>
            <w:tcW w:w="1040" w:type="dxa"/>
            <w:noWrap/>
            <w:hideMark/>
          </w:tcPr>
          <w:p w14:paraId="68B6834E"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0.04</w:t>
            </w:r>
          </w:p>
        </w:tc>
        <w:tc>
          <w:tcPr>
            <w:tcW w:w="970" w:type="dxa"/>
            <w:noWrap/>
            <w:hideMark/>
          </w:tcPr>
          <w:p w14:paraId="3CD830C3"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0.86</w:t>
            </w:r>
          </w:p>
        </w:tc>
        <w:tc>
          <w:tcPr>
            <w:tcW w:w="1078" w:type="dxa"/>
            <w:noWrap/>
            <w:hideMark/>
          </w:tcPr>
          <w:p w14:paraId="4CD3721F"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0.36</w:t>
            </w:r>
          </w:p>
        </w:tc>
        <w:tc>
          <w:tcPr>
            <w:tcW w:w="1399" w:type="dxa"/>
            <w:noWrap/>
            <w:hideMark/>
          </w:tcPr>
          <w:p w14:paraId="66CDDB76"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3.48</w:t>
            </w:r>
          </w:p>
        </w:tc>
        <w:tc>
          <w:tcPr>
            <w:tcW w:w="1145" w:type="dxa"/>
            <w:noWrap/>
            <w:hideMark/>
          </w:tcPr>
          <w:p w14:paraId="026933A9"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hAnsi="Book Antiqua" w:cstheme="majorBidi"/>
              </w:rPr>
              <w:t>0.002</w:t>
            </w:r>
          </w:p>
        </w:tc>
      </w:tr>
      <w:tr w:rsidR="007B53CC" w:rsidRPr="007B53CC" w14:paraId="342CBCCD" w14:textId="77777777" w:rsidTr="00E455FB">
        <w:trPr>
          <w:trHeight w:val="452"/>
        </w:trPr>
        <w:tc>
          <w:tcPr>
            <w:tcW w:w="2790" w:type="dxa"/>
            <w:noWrap/>
            <w:hideMark/>
          </w:tcPr>
          <w:p w14:paraId="367C1435"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 LCA</w:t>
            </w:r>
          </w:p>
        </w:tc>
        <w:tc>
          <w:tcPr>
            <w:tcW w:w="900" w:type="dxa"/>
            <w:noWrap/>
            <w:hideMark/>
          </w:tcPr>
          <w:p w14:paraId="51200CC5" w14:textId="4F456153"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9.31</w:t>
            </w:r>
          </w:p>
        </w:tc>
        <w:tc>
          <w:tcPr>
            <w:tcW w:w="1040" w:type="dxa"/>
            <w:noWrap/>
            <w:hideMark/>
          </w:tcPr>
          <w:p w14:paraId="5596C166" w14:textId="1FB15155"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0.53</w:t>
            </w:r>
          </w:p>
        </w:tc>
        <w:tc>
          <w:tcPr>
            <w:tcW w:w="970" w:type="dxa"/>
            <w:noWrap/>
            <w:hideMark/>
          </w:tcPr>
          <w:p w14:paraId="13864C1C" w14:textId="4B320D52"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7.97</w:t>
            </w:r>
          </w:p>
        </w:tc>
        <w:tc>
          <w:tcPr>
            <w:tcW w:w="1078" w:type="dxa"/>
            <w:noWrap/>
            <w:hideMark/>
          </w:tcPr>
          <w:p w14:paraId="222290C9" w14:textId="493F7D82"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1.47</w:t>
            </w:r>
          </w:p>
        </w:tc>
        <w:tc>
          <w:tcPr>
            <w:tcW w:w="1399" w:type="dxa"/>
            <w:noWrap/>
            <w:hideMark/>
          </w:tcPr>
          <w:p w14:paraId="231934DB"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0.86</w:t>
            </w:r>
          </w:p>
        </w:tc>
        <w:tc>
          <w:tcPr>
            <w:tcW w:w="1145" w:type="dxa"/>
            <w:noWrap/>
            <w:hideMark/>
          </w:tcPr>
          <w:p w14:paraId="190D7420"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hAnsi="Book Antiqua" w:cstheme="majorBidi"/>
              </w:rPr>
              <w:t>1.000</w:t>
            </w:r>
          </w:p>
        </w:tc>
      </w:tr>
      <w:tr w:rsidR="007B53CC" w:rsidRPr="007B53CC" w14:paraId="54839652" w14:textId="77777777" w:rsidTr="00E455FB">
        <w:trPr>
          <w:trHeight w:val="439"/>
        </w:trPr>
        <w:tc>
          <w:tcPr>
            <w:tcW w:w="2790" w:type="dxa"/>
            <w:noWrap/>
            <w:hideMark/>
          </w:tcPr>
          <w:p w14:paraId="3353E1C2"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 UDCA</w:t>
            </w:r>
          </w:p>
        </w:tc>
        <w:tc>
          <w:tcPr>
            <w:tcW w:w="900" w:type="dxa"/>
            <w:noWrap/>
            <w:hideMark/>
          </w:tcPr>
          <w:p w14:paraId="3408AEC9" w14:textId="65822CFB"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23.1</w:t>
            </w:r>
          </w:p>
        </w:tc>
        <w:tc>
          <w:tcPr>
            <w:tcW w:w="1040" w:type="dxa"/>
            <w:noWrap/>
            <w:hideMark/>
          </w:tcPr>
          <w:p w14:paraId="4C2630A8" w14:textId="7089E418"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1.29</w:t>
            </w:r>
          </w:p>
        </w:tc>
        <w:tc>
          <w:tcPr>
            <w:tcW w:w="970" w:type="dxa"/>
            <w:noWrap/>
            <w:hideMark/>
          </w:tcPr>
          <w:p w14:paraId="70257C7D" w14:textId="5A35CF70"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14.3</w:t>
            </w:r>
          </w:p>
        </w:tc>
        <w:tc>
          <w:tcPr>
            <w:tcW w:w="1078" w:type="dxa"/>
            <w:noWrap/>
            <w:hideMark/>
          </w:tcPr>
          <w:p w14:paraId="6925B0FB" w14:textId="23BEBAFF"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2.52</w:t>
            </w:r>
          </w:p>
        </w:tc>
        <w:tc>
          <w:tcPr>
            <w:tcW w:w="1399" w:type="dxa"/>
            <w:noWrap/>
            <w:hideMark/>
          </w:tcPr>
          <w:p w14:paraId="66038AD6"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0.62</w:t>
            </w:r>
          </w:p>
        </w:tc>
        <w:tc>
          <w:tcPr>
            <w:tcW w:w="1145" w:type="dxa"/>
            <w:noWrap/>
            <w:hideMark/>
          </w:tcPr>
          <w:p w14:paraId="30F22509"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hAnsi="Book Antiqua" w:cstheme="majorBidi"/>
              </w:rPr>
              <w:t>1.000</w:t>
            </w:r>
          </w:p>
        </w:tc>
      </w:tr>
      <w:tr w:rsidR="007B53CC" w:rsidRPr="007B53CC" w14:paraId="16436F3C" w14:textId="77777777" w:rsidTr="00E455FB">
        <w:trPr>
          <w:trHeight w:val="452"/>
        </w:trPr>
        <w:tc>
          <w:tcPr>
            <w:tcW w:w="2790" w:type="dxa"/>
            <w:noWrap/>
            <w:hideMark/>
          </w:tcPr>
          <w:p w14:paraId="572AAFA3"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 CDCA</w:t>
            </w:r>
          </w:p>
        </w:tc>
        <w:tc>
          <w:tcPr>
            <w:tcW w:w="900" w:type="dxa"/>
            <w:noWrap/>
            <w:hideMark/>
          </w:tcPr>
          <w:p w14:paraId="1BA0F6FB" w14:textId="4E048D66"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34.7</w:t>
            </w:r>
          </w:p>
        </w:tc>
        <w:tc>
          <w:tcPr>
            <w:tcW w:w="1040" w:type="dxa"/>
            <w:noWrap/>
            <w:hideMark/>
          </w:tcPr>
          <w:p w14:paraId="092FAAD7" w14:textId="7500721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1.21</w:t>
            </w:r>
          </w:p>
        </w:tc>
        <w:tc>
          <w:tcPr>
            <w:tcW w:w="970" w:type="dxa"/>
            <w:noWrap/>
            <w:hideMark/>
          </w:tcPr>
          <w:p w14:paraId="04B9C1AA" w14:textId="5D63F4EC"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55.6</w:t>
            </w:r>
          </w:p>
        </w:tc>
        <w:tc>
          <w:tcPr>
            <w:tcW w:w="1078" w:type="dxa"/>
            <w:noWrap/>
            <w:hideMark/>
          </w:tcPr>
          <w:p w14:paraId="65475C24" w14:textId="67188926"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3.17</w:t>
            </w:r>
          </w:p>
        </w:tc>
        <w:tc>
          <w:tcPr>
            <w:tcW w:w="1399" w:type="dxa"/>
            <w:noWrap/>
            <w:hideMark/>
          </w:tcPr>
          <w:p w14:paraId="7DA6B28E"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1.60</w:t>
            </w:r>
          </w:p>
        </w:tc>
        <w:tc>
          <w:tcPr>
            <w:tcW w:w="1145" w:type="dxa"/>
            <w:noWrap/>
            <w:hideMark/>
          </w:tcPr>
          <w:p w14:paraId="7F1CFDD9"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hAnsi="Book Antiqua" w:cstheme="majorBidi"/>
              </w:rPr>
              <w:t>0.000</w:t>
            </w:r>
          </w:p>
        </w:tc>
      </w:tr>
      <w:tr w:rsidR="007B53CC" w:rsidRPr="007B53CC" w14:paraId="6A9003D0" w14:textId="77777777" w:rsidTr="00E455FB">
        <w:trPr>
          <w:trHeight w:val="452"/>
        </w:trPr>
        <w:tc>
          <w:tcPr>
            <w:tcW w:w="2790" w:type="dxa"/>
            <w:noWrap/>
            <w:hideMark/>
          </w:tcPr>
          <w:p w14:paraId="340F1EF3"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 DCA</w:t>
            </w:r>
          </w:p>
        </w:tc>
        <w:tc>
          <w:tcPr>
            <w:tcW w:w="900" w:type="dxa"/>
            <w:noWrap/>
            <w:hideMark/>
          </w:tcPr>
          <w:p w14:paraId="43231510" w14:textId="33B391A2"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13.8</w:t>
            </w:r>
          </w:p>
        </w:tc>
        <w:tc>
          <w:tcPr>
            <w:tcW w:w="1040" w:type="dxa"/>
            <w:noWrap/>
            <w:hideMark/>
          </w:tcPr>
          <w:p w14:paraId="33EBD6E9" w14:textId="2D25C27C"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0.65</w:t>
            </w:r>
          </w:p>
        </w:tc>
        <w:tc>
          <w:tcPr>
            <w:tcW w:w="970" w:type="dxa"/>
            <w:noWrap/>
            <w:hideMark/>
          </w:tcPr>
          <w:p w14:paraId="79A08926" w14:textId="5EB7D78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7.18</w:t>
            </w:r>
          </w:p>
        </w:tc>
        <w:tc>
          <w:tcPr>
            <w:tcW w:w="1078" w:type="dxa"/>
            <w:noWrap/>
            <w:hideMark/>
          </w:tcPr>
          <w:p w14:paraId="1EBA7536" w14:textId="33525FB5"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1.33</w:t>
            </w:r>
          </w:p>
        </w:tc>
        <w:tc>
          <w:tcPr>
            <w:tcW w:w="1399" w:type="dxa"/>
            <w:noWrap/>
            <w:hideMark/>
          </w:tcPr>
          <w:p w14:paraId="722F5C93"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0.52</w:t>
            </w:r>
          </w:p>
        </w:tc>
        <w:tc>
          <w:tcPr>
            <w:tcW w:w="1145" w:type="dxa"/>
            <w:noWrap/>
            <w:hideMark/>
          </w:tcPr>
          <w:p w14:paraId="1DFF69F1"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hAnsi="Book Antiqua" w:cstheme="majorBidi"/>
              </w:rPr>
              <w:t>0.005</w:t>
            </w:r>
          </w:p>
        </w:tc>
      </w:tr>
      <w:tr w:rsidR="007B53CC" w:rsidRPr="007B53CC" w14:paraId="4E5E91A0" w14:textId="77777777" w:rsidTr="00E455FB">
        <w:trPr>
          <w:trHeight w:val="439"/>
        </w:trPr>
        <w:tc>
          <w:tcPr>
            <w:tcW w:w="2790" w:type="dxa"/>
            <w:noWrap/>
            <w:hideMark/>
          </w:tcPr>
          <w:p w14:paraId="31EF246C"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 HDCA</w:t>
            </w:r>
          </w:p>
        </w:tc>
        <w:tc>
          <w:tcPr>
            <w:tcW w:w="900" w:type="dxa"/>
            <w:noWrap/>
            <w:hideMark/>
          </w:tcPr>
          <w:p w14:paraId="3E54FF41" w14:textId="0AE6BD96"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0.04</w:t>
            </w:r>
          </w:p>
        </w:tc>
        <w:tc>
          <w:tcPr>
            <w:tcW w:w="1040" w:type="dxa"/>
            <w:noWrap/>
            <w:hideMark/>
          </w:tcPr>
          <w:p w14:paraId="5DD1270B" w14:textId="1CA2D8B4"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0.01</w:t>
            </w:r>
          </w:p>
        </w:tc>
        <w:tc>
          <w:tcPr>
            <w:tcW w:w="970" w:type="dxa"/>
            <w:noWrap/>
            <w:hideMark/>
          </w:tcPr>
          <w:p w14:paraId="3BD3C74F" w14:textId="4DD42F0F"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0.01</w:t>
            </w:r>
          </w:p>
        </w:tc>
        <w:tc>
          <w:tcPr>
            <w:tcW w:w="1078" w:type="dxa"/>
            <w:noWrap/>
            <w:hideMark/>
          </w:tcPr>
          <w:p w14:paraId="4691F445" w14:textId="7A2E619E"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0.00</w:t>
            </w:r>
          </w:p>
        </w:tc>
        <w:tc>
          <w:tcPr>
            <w:tcW w:w="1399" w:type="dxa"/>
            <w:noWrap/>
            <w:hideMark/>
          </w:tcPr>
          <w:p w14:paraId="6854DB59"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0.32</w:t>
            </w:r>
          </w:p>
        </w:tc>
        <w:tc>
          <w:tcPr>
            <w:tcW w:w="1145" w:type="dxa"/>
            <w:noWrap/>
            <w:hideMark/>
          </w:tcPr>
          <w:p w14:paraId="1A6FCED5"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hAnsi="Book Antiqua" w:cstheme="majorBidi"/>
              </w:rPr>
              <w:t>0.661</w:t>
            </w:r>
          </w:p>
        </w:tc>
      </w:tr>
      <w:tr w:rsidR="007B53CC" w:rsidRPr="007B53CC" w14:paraId="1A86BC86" w14:textId="77777777" w:rsidTr="00E455FB">
        <w:trPr>
          <w:trHeight w:val="452"/>
        </w:trPr>
        <w:tc>
          <w:tcPr>
            <w:tcW w:w="2790" w:type="dxa"/>
            <w:noWrap/>
            <w:hideMark/>
          </w:tcPr>
          <w:p w14:paraId="1D059592"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 MDCA</w:t>
            </w:r>
          </w:p>
        </w:tc>
        <w:tc>
          <w:tcPr>
            <w:tcW w:w="900" w:type="dxa"/>
            <w:noWrap/>
            <w:hideMark/>
          </w:tcPr>
          <w:p w14:paraId="7A47D1D6" w14:textId="5103CCC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0.29</w:t>
            </w:r>
          </w:p>
        </w:tc>
        <w:tc>
          <w:tcPr>
            <w:tcW w:w="1040" w:type="dxa"/>
            <w:noWrap/>
            <w:hideMark/>
          </w:tcPr>
          <w:p w14:paraId="3049E9BE" w14:textId="2E603A13"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0.04</w:t>
            </w:r>
          </w:p>
        </w:tc>
        <w:tc>
          <w:tcPr>
            <w:tcW w:w="970" w:type="dxa"/>
            <w:noWrap/>
            <w:hideMark/>
          </w:tcPr>
          <w:p w14:paraId="1E98E030" w14:textId="601E2432"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0.13</w:t>
            </w:r>
          </w:p>
        </w:tc>
        <w:tc>
          <w:tcPr>
            <w:tcW w:w="1078" w:type="dxa"/>
            <w:noWrap/>
            <w:hideMark/>
          </w:tcPr>
          <w:p w14:paraId="69DD53D2" w14:textId="6063D372"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0.03</w:t>
            </w:r>
          </w:p>
        </w:tc>
        <w:tc>
          <w:tcPr>
            <w:tcW w:w="1399" w:type="dxa"/>
            <w:noWrap/>
            <w:hideMark/>
          </w:tcPr>
          <w:p w14:paraId="6AE59CF1"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0.43</w:t>
            </w:r>
          </w:p>
        </w:tc>
        <w:tc>
          <w:tcPr>
            <w:tcW w:w="1145" w:type="dxa"/>
            <w:noWrap/>
            <w:hideMark/>
          </w:tcPr>
          <w:p w14:paraId="05C2BAD9"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hAnsi="Book Antiqua" w:cstheme="majorBidi"/>
              </w:rPr>
              <w:t>1.000</w:t>
            </w:r>
          </w:p>
        </w:tc>
      </w:tr>
      <w:tr w:rsidR="007B53CC" w:rsidRPr="007B53CC" w14:paraId="3B375D2E" w14:textId="77777777" w:rsidTr="00E455FB">
        <w:trPr>
          <w:trHeight w:val="452"/>
        </w:trPr>
        <w:tc>
          <w:tcPr>
            <w:tcW w:w="2790" w:type="dxa"/>
            <w:noWrap/>
            <w:hideMark/>
          </w:tcPr>
          <w:p w14:paraId="3DFB222B"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 CA</w:t>
            </w:r>
          </w:p>
        </w:tc>
        <w:tc>
          <w:tcPr>
            <w:tcW w:w="900" w:type="dxa"/>
            <w:noWrap/>
            <w:hideMark/>
          </w:tcPr>
          <w:p w14:paraId="665A9C04" w14:textId="19D3CB5B"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5.75</w:t>
            </w:r>
          </w:p>
        </w:tc>
        <w:tc>
          <w:tcPr>
            <w:tcW w:w="1040" w:type="dxa"/>
            <w:noWrap/>
            <w:hideMark/>
          </w:tcPr>
          <w:p w14:paraId="3D2041D6" w14:textId="3CA0A5B9"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0.30</w:t>
            </w:r>
          </w:p>
        </w:tc>
        <w:tc>
          <w:tcPr>
            <w:tcW w:w="970" w:type="dxa"/>
            <w:noWrap/>
            <w:hideMark/>
          </w:tcPr>
          <w:p w14:paraId="198A764D" w14:textId="7F5F7285"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8.70</w:t>
            </w:r>
          </w:p>
        </w:tc>
        <w:tc>
          <w:tcPr>
            <w:tcW w:w="1078" w:type="dxa"/>
            <w:noWrap/>
            <w:hideMark/>
          </w:tcPr>
          <w:p w14:paraId="6FE92D5B" w14:textId="70B3AFBA"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1.25</w:t>
            </w:r>
          </w:p>
        </w:tc>
        <w:tc>
          <w:tcPr>
            <w:tcW w:w="1399" w:type="dxa"/>
            <w:noWrap/>
            <w:hideMark/>
          </w:tcPr>
          <w:p w14:paraId="5F7DDD8A"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1.51</w:t>
            </w:r>
          </w:p>
        </w:tc>
        <w:tc>
          <w:tcPr>
            <w:tcW w:w="1145" w:type="dxa"/>
            <w:noWrap/>
            <w:hideMark/>
          </w:tcPr>
          <w:p w14:paraId="7AA8DD1B"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hAnsi="Book Antiqua" w:cstheme="majorBidi"/>
              </w:rPr>
              <w:t>0.145</w:t>
            </w:r>
          </w:p>
        </w:tc>
      </w:tr>
      <w:tr w:rsidR="007B53CC" w:rsidRPr="007B53CC" w14:paraId="1471052B" w14:textId="77777777" w:rsidTr="00E455FB">
        <w:trPr>
          <w:trHeight w:val="452"/>
        </w:trPr>
        <w:tc>
          <w:tcPr>
            <w:tcW w:w="2790" w:type="dxa"/>
            <w:noWrap/>
            <w:hideMark/>
          </w:tcPr>
          <w:p w14:paraId="55FE77AA"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 MCA</w:t>
            </w:r>
          </w:p>
        </w:tc>
        <w:tc>
          <w:tcPr>
            <w:tcW w:w="900" w:type="dxa"/>
            <w:noWrap/>
            <w:hideMark/>
          </w:tcPr>
          <w:p w14:paraId="1E419950" w14:textId="6D2D2C76"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7.15</w:t>
            </w:r>
          </w:p>
        </w:tc>
        <w:tc>
          <w:tcPr>
            <w:tcW w:w="1040" w:type="dxa"/>
            <w:noWrap/>
            <w:hideMark/>
          </w:tcPr>
          <w:p w14:paraId="55A362C2" w14:textId="7A02743C"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0.48</w:t>
            </w:r>
          </w:p>
        </w:tc>
        <w:tc>
          <w:tcPr>
            <w:tcW w:w="970" w:type="dxa"/>
            <w:noWrap/>
            <w:hideMark/>
          </w:tcPr>
          <w:p w14:paraId="78109E5D" w14:textId="0BB948CA"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3.70</w:t>
            </w:r>
          </w:p>
        </w:tc>
        <w:tc>
          <w:tcPr>
            <w:tcW w:w="1078" w:type="dxa"/>
            <w:noWrap/>
            <w:hideMark/>
          </w:tcPr>
          <w:p w14:paraId="30985996" w14:textId="38696151"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0.91</w:t>
            </w:r>
          </w:p>
        </w:tc>
        <w:tc>
          <w:tcPr>
            <w:tcW w:w="1399" w:type="dxa"/>
            <w:noWrap/>
            <w:hideMark/>
          </w:tcPr>
          <w:p w14:paraId="5FB19673"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0.52</w:t>
            </w:r>
          </w:p>
        </w:tc>
        <w:tc>
          <w:tcPr>
            <w:tcW w:w="1145" w:type="dxa"/>
            <w:noWrap/>
            <w:hideMark/>
          </w:tcPr>
          <w:p w14:paraId="3AE59424"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hAnsi="Book Antiqua" w:cstheme="majorBidi"/>
              </w:rPr>
              <w:t>0.000</w:t>
            </w:r>
          </w:p>
        </w:tc>
      </w:tr>
      <w:tr w:rsidR="007B53CC" w:rsidRPr="007B53CC" w14:paraId="6BB3BE24" w14:textId="77777777" w:rsidTr="00E455FB">
        <w:trPr>
          <w:trHeight w:val="439"/>
        </w:trPr>
        <w:tc>
          <w:tcPr>
            <w:tcW w:w="2790" w:type="dxa"/>
            <w:noWrap/>
            <w:hideMark/>
          </w:tcPr>
          <w:p w14:paraId="4EDFFF2A"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 HCA</w:t>
            </w:r>
          </w:p>
        </w:tc>
        <w:tc>
          <w:tcPr>
            <w:tcW w:w="900" w:type="dxa"/>
            <w:noWrap/>
            <w:hideMark/>
          </w:tcPr>
          <w:p w14:paraId="024CBF1C" w14:textId="790F92DD"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0.46</w:t>
            </w:r>
          </w:p>
        </w:tc>
        <w:tc>
          <w:tcPr>
            <w:tcW w:w="1040" w:type="dxa"/>
            <w:noWrap/>
            <w:hideMark/>
          </w:tcPr>
          <w:p w14:paraId="554C4846" w14:textId="0F304122"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0.07</w:t>
            </w:r>
          </w:p>
        </w:tc>
        <w:tc>
          <w:tcPr>
            <w:tcW w:w="970" w:type="dxa"/>
            <w:noWrap/>
            <w:hideMark/>
          </w:tcPr>
          <w:p w14:paraId="6A7D7AA0" w14:textId="5E2A1338"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0.75</w:t>
            </w:r>
          </w:p>
        </w:tc>
        <w:tc>
          <w:tcPr>
            <w:tcW w:w="1078" w:type="dxa"/>
            <w:noWrap/>
            <w:hideMark/>
          </w:tcPr>
          <w:p w14:paraId="6AD62AC2" w14:textId="3DC725E3"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0.15</w:t>
            </w:r>
          </w:p>
        </w:tc>
        <w:tc>
          <w:tcPr>
            <w:tcW w:w="1399" w:type="dxa"/>
            <w:noWrap/>
            <w:hideMark/>
          </w:tcPr>
          <w:p w14:paraId="35333E20"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1.61</w:t>
            </w:r>
          </w:p>
        </w:tc>
        <w:tc>
          <w:tcPr>
            <w:tcW w:w="1145" w:type="dxa"/>
            <w:noWrap/>
            <w:hideMark/>
          </w:tcPr>
          <w:p w14:paraId="09E32FF7"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hAnsi="Book Antiqua" w:cstheme="majorBidi"/>
              </w:rPr>
              <w:t>0.148</w:t>
            </w:r>
          </w:p>
        </w:tc>
      </w:tr>
      <w:tr w:rsidR="007B53CC" w:rsidRPr="007B53CC" w14:paraId="41D5DEBF" w14:textId="77777777" w:rsidTr="00E455FB">
        <w:trPr>
          <w:trHeight w:val="452"/>
        </w:trPr>
        <w:tc>
          <w:tcPr>
            <w:tcW w:w="2790" w:type="dxa"/>
            <w:noWrap/>
            <w:hideMark/>
          </w:tcPr>
          <w:p w14:paraId="699259BF" w14:textId="0F30FE02"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 xml:space="preserve">Total </w:t>
            </w:r>
            <w:proofErr w:type="spellStart"/>
            <w:r w:rsidRPr="00336BAC">
              <w:rPr>
                <w:rFonts w:ascii="Book Antiqua" w:eastAsia="Times New Roman" w:hAnsi="Book Antiqua" w:cstheme="majorBidi"/>
              </w:rPr>
              <w:t>Unamidated</w:t>
            </w:r>
            <w:proofErr w:type="spellEnd"/>
          </w:p>
        </w:tc>
        <w:tc>
          <w:tcPr>
            <w:tcW w:w="900" w:type="dxa"/>
            <w:noWrap/>
            <w:hideMark/>
          </w:tcPr>
          <w:p w14:paraId="2E89D92B"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4.24</w:t>
            </w:r>
          </w:p>
        </w:tc>
        <w:tc>
          <w:tcPr>
            <w:tcW w:w="1040" w:type="dxa"/>
            <w:noWrap/>
            <w:hideMark/>
          </w:tcPr>
          <w:p w14:paraId="795D05DB"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0.55</w:t>
            </w:r>
          </w:p>
        </w:tc>
        <w:tc>
          <w:tcPr>
            <w:tcW w:w="970" w:type="dxa"/>
            <w:noWrap/>
            <w:hideMark/>
          </w:tcPr>
          <w:p w14:paraId="00B6AE74"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2.87</w:t>
            </w:r>
          </w:p>
        </w:tc>
        <w:tc>
          <w:tcPr>
            <w:tcW w:w="1078" w:type="dxa"/>
            <w:noWrap/>
            <w:hideMark/>
          </w:tcPr>
          <w:p w14:paraId="7B4F5069"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0.72</w:t>
            </w:r>
          </w:p>
        </w:tc>
        <w:tc>
          <w:tcPr>
            <w:tcW w:w="1399" w:type="dxa"/>
            <w:noWrap/>
            <w:hideMark/>
          </w:tcPr>
          <w:p w14:paraId="2CCCB5CC"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0.68</w:t>
            </w:r>
          </w:p>
        </w:tc>
        <w:tc>
          <w:tcPr>
            <w:tcW w:w="1145" w:type="dxa"/>
            <w:noWrap/>
            <w:hideMark/>
          </w:tcPr>
          <w:p w14:paraId="44671678"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hAnsi="Book Antiqua" w:cstheme="majorBidi"/>
              </w:rPr>
              <w:t>0.062</w:t>
            </w:r>
          </w:p>
        </w:tc>
      </w:tr>
      <w:tr w:rsidR="007B53CC" w:rsidRPr="007B53CC" w14:paraId="114CF0B5" w14:textId="77777777" w:rsidTr="00E455FB">
        <w:trPr>
          <w:trHeight w:val="452"/>
        </w:trPr>
        <w:tc>
          <w:tcPr>
            <w:tcW w:w="2790" w:type="dxa"/>
            <w:noWrap/>
            <w:hideMark/>
          </w:tcPr>
          <w:p w14:paraId="44CF2778" w14:textId="658D47C6"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Total G-</w:t>
            </w:r>
            <w:proofErr w:type="spellStart"/>
            <w:r w:rsidRPr="00336BAC">
              <w:rPr>
                <w:rFonts w:ascii="Book Antiqua" w:eastAsia="Times New Roman" w:hAnsi="Book Antiqua" w:cstheme="majorBidi"/>
              </w:rPr>
              <w:t>amidated</w:t>
            </w:r>
            <w:proofErr w:type="spellEnd"/>
          </w:p>
        </w:tc>
        <w:tc>
          <w:tcPr>
            <w:tcW w:w="900" w:type="dxa"/>
            <w:noWrap/>
            <w:hideMark/>
          </w:tcPr>
          <w:p w14:paraId="5A29F784"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48.4</w:t>
            </w:r>
          </w:p>
        </w:tc>
        <w:tc>
          <w:tcPr>
            <w:tcW w:w="1040" w:type="dxa"/>
            <w:noWrap/>
            <w:hideMark/>
          </w:tcPr>
          <w:p w14:paraId="17096363"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6.89</w:t>
            </w:r>
          </w:p>
        </w:tc>
        <w:tc>
          <w:tcPr>
            <w:tcW w:w="970" w:type="dxa"/>
            <w:noWrap/>
            <w:hideMark/>
          </w:tcPr>
          <w:p w14:paraId="5E369E09"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92.8</w:t>
            </w:r>
          </w:p>
        </w:tc>
        <w:tc>
          <w:tcPr>
            <w:tcW w:w="1078" w:type="dxa"/>
            <w:noWrap/>
            <w:hideMark/>
          </w:tcPr>
          <w:p w14:paraId="7059ADA3"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19.7</w:t>
            </w:r>
          </w:p>
        </w:tc>
        <w:tc>
          <w:tcPr>
            <w:tcW w:w="1399" w:type="dxa"/>
            <w:noWrap/>
            <w:hideMark/>
          </w:tcPr>
          <w:p w14:paraId="3B673569"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1.92</w:t>
            </w:r>
          </w:p>
        </w:tc>
        <w:tc>
          <w:tcPr>
            <w:tcW w:w="1145" w:type="dxa"/>
            <w:noWrap/>
            <w:hideMark/>
          </w:tcPr>
          <w:p w14:paraId="0178C5E7"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hAnsi="Book Antiqua" w:cstheme="majorBidi"/>
              </w:rPr>
              <w:t>1.000</w:t>
            </w:r>
          </w:p>
        </w:tc>
      </w:tr>
      <w:tr w:rsidR="007B53CC" w:rsidRPr="007B53CC" w14:paraId="7494E7BB" w14:textId="77777777" w:rsidTr="00E455FB">
        <w:trPr>
          <w:trHeight w:val="452"/>
        </w:trPr>
        <w:tc>
          <w:tcPr>
            <w:tcW w:w="2790" w:type="dxa"/>
            <w:noWrap/>
            <w:hideMark/>
          </w:tcPr>
          <w:p w14:paraId="4FBB15AA" w14:textId="780767D8"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Total T-</w:t>
            </w:r>
            <w:proofErr w:type="spellStart"/>
            <w:r w:rsidRPr="00336BAC">
              <w:rPr>
                <w:rFonts w:ascii="Book Antiqua" w:eastAsia="Times New Roman" w:hAnsi="Book Antiqua" w:cstheme="majorBidi"/>
              </w:rPr>
              <w:t>amidated</w:t>
            </w:r>
            <w:proofErr w:type="spellEnd"/>
          </w:p>
        </w:tc>
        <w:tc>
          <w:tcPr>
            <w:tcW w:w="900" w:type="dxa"/>
            <w:noWrap/>
            <w:hideMark/>
          </w:tcPr>
          <w:p w14:paraId="573AEBCB"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6.58</w:t>
            </w:r>
          </w:p>
        </w:tc>
        <w:tc>
          <w:tcPr>
            <w:tcW w:w="1040" w:type="dxa"/>
            <w:noWrap/>
            <w:hideMark/>
          </w:tcPr>
          <w:p w14:paraId="0A74A26A"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1.04</w:t>
            </w:r>
          </w:p>
        </w:tc>
        <w:tc>
          <w:tcPr>
            <w:tcW w:w="970" w:type="dxa"/>
            <w:noWrap/>
            <w:hideMark/>
          </w:tcPr>
          <w:p w14:paraId="378783EA"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20.7</w:t>
            </w:r>
          </w:p>
        </w:tc>
        <w:tc>
          <w:tcPr>
            <w:tcW w:w="1078" w:type="dxa"/>
            <w:noWrap/>
            <w:hideMark/>
          </w:tcPr>
          <w:p w14:paraId="64DC85D1"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7.30</w:t>
            </w:r>
          </w:p>
        </w:tc>
        <w:tc>
          <w:tcPr>
            <w:tcW w:w="1399" w:type="dxa"/>
            <w:noWrap/>
            <w:hideMark/>
          </w:tcPr>
          <w:p w14:paraId="7B068CA5"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3.15</w:t>
            </w:r>
          </w:p>
        </w:tc>
        <w:tc>
          <w:tcPr>
            <w:tcW w:w="1145" w:type="dxa"/>
            <w:noWrap/>
            <w:hideMark/>
          </w:tcPr>
          <w:p w14:paraId="454EA175"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hAnsi="Book Antiqua" w:cstheme="majorBidi"/>
              </w:rPr>
              <w:t>0.040</w:t>
            </w:r>
          </w:p>
        </w:tc>
      </w:tr>
      <w:tr w:rsidR="007B53CC" w:rsidRPr="007B53CC" w14:paraId="4886644E" w14:textId="77777777" w:rsidTr="00E455FB">
        <w:trPr>
          <w:trHeight w:val="439"/>
        </w:trPr>
        <w:tc>
          <w:tcPr>
            <w:tcW w:w="2790" w:type="dxa"/>
            <w:noWrap/>
            <w:hideMark/>
          </w:tcPr>
          <w:p w14:paraId="0F8AF629"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 xml:space="preserve">% </w:t>
            </w:r>
            <w:proofErr w:type="spellStart"/>
            <w:r w:rsidRPr="00336BAC">
              <w:rPr>
                <w:rFonts w:ascii="Book Antiqua" w:eastAsia="Times New Roman" w:hAnsi="Book Antiqua" w:cstheme="majorBidi"/>
              </w:rPr>
              <w:t>Amidation</w:t>
            </w:r>
            <w:proofErr w:type="spellEnd"/>
          </w:p>
        </w:tc>
        <w:tc>
          <w:tcPr>
            <w:tcW w:w="900" w:type="dxa"/>
            <w:noWrap/>
            <w:hideMark/>
          </w:tcPr>
          <w:p w14:paraId="611234DF" w14:textId="4F27BF68"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86.7</w:t>
            </w:r>
          </w:p>
        </w:tc>
        <w:tc>
          <w:tcPr>
            <w:tcW w:w="1040" w:type="dxa"/>
            <w:noWrap/>
            <w:hideMark/>
          </w:tcPr>
          <w:p w14:paraId="12832EC6" w14:textId="42E6CF06"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0.87</w:t>
            </w:r>
          </w:p>
        </w:tc>
        <w:tc>
          <w:tcPr>
            <w:tcW w:w="970" w:type="dxa"/>
            <w:noWrap/>
            <w:hideMark/>
          </w:tcPr>
          <w:p w14:paraId="4DA61AA6" w14:textId="2BA0F5A5"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94.4</w:t>
            </w:r>
          </w:p>
        </w:tc>
        <w:tc>
          <w:tcPr>
            <w:tcW w:w="1078" w:type="dxa"/>
            <w:noWrap/>
            <w:hideMark/>
          </w:tcPr>
          <w:p w14:paraId="78593F66" w14:textId="58FC73F6"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1.28</w:t>
            </w:r>
          </w:p>
        </w:tc>
        <w:tc>
          <w:tcPr>
            <w:tcW w:w="1399" w:type="dxa"/>
            <w:noWrap/>
            <w:hideMark/>
          </w:tcPr>
          <w:p w14:paraId="12E217E1"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1.09</w:t>
            </w:r>
          </w:p>
        </w:tc>
        <w:tc>
          <w:tcPr>
            <w:tcW w:w="1145" w:type="dxa"/>
            <w:noWrap/>
            <w:hideMark/>
          </w:tcPr>
          <w:p w14:paraId="06BAD4E7"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hAnsi="Book Antiqua" w:cstheme="majorBidi"/>
              </w:rPr>
              <w:t>0.005</w:t>
            </w:r>
          </w:p>
        </w:tc>
      </w:tr>
      <w:tr w:rsidR="007B53CC" w:rsidRPr="007B53CC" w14:paraId="3DE752CA" w14:textId="77777777" w:rsidTr="00E455FB">
        <w:trPr>
          <w:trHeight w:val="452"/>
        </w:trPr>
        <w:tc>
          <w:tcPr>
            <w:tcW w:w="2790" w:type="dxa"/>
            <w:noWrap/>
            <w:hideMark/>
          </w:tcPr>
          <w:p w14:paraId="66C2DBA0"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lastRenderedPageBreak/>
              <w:t>% G-</w:t>
            </w:r>
            <w:proofErr w:type="spellStart"/>
            <w:r w:rsidRPr="00336BAC">
              <w:rPr>
                <w:rFonts w:ascii="Book Antiqua" w:eastAsia="Times New Roman" w:hAnsi="Book Antiqua" w:cstheme="majorBidi"/>
              </w:rPr>
              <w:t>amidation</w:t>
            </w:r>
            <w:proofErr w:type="spellEnd"/>
          </w:p>
        </w:tc>
        <w:tc>
          <w:tcPr>
            <w:tcW w:w="900" w:type="dxa"/>
            <w:noWrap/>
            <w:hideMark/>
          </w:tcPr>
          <w:p w14:paraId="5C707A6A" w14:textId="67F986F9"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75.5</w:t>
            </w:r>
          </w:p>
        </w:tc>
        <w:tc>
          <w:tcPr>
            <w:tcW w:w="1040" w:type="dxa"/>
            <w:noWrap/>
            <w:hideMark/>
          </w:tcPr>
          <w:p w14:paraId="621526EC" w14:textId="439F2AB2"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0.96</w:t>
            </w:r>
          </w:p>
        </w:tc>
        <w:tc>
          <w:tcPr>
            <w:tcW w:w="970" w:type="dxa"/>
            <w:noWrap/>
            <w:hideMark/>
          </w:tcPr>
          <w:p w14:paraId="60831395" w14:textId="456E1924"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77.2</w:t>
            </w:r>
          </w:p>
        </w:tc>
        <w:tc>
          <w:tcPr>
            <w:tcW w:w="1078" w:type="dxa"/>
            <w:noWrap/>
            <w:hideMark/>
          </w:tcPr>
          <w:p w14:paraId="1F9331E4" w14:textId="17C03D7F"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2.73</w:t>
            </w:r>
          </w:p>
        </w:tc>
        <w:tc>
          <w:tcPr>
            <w:tcW w:w="1399" w:type="dxa"/>
            <w:noWrap/>
            <w:hideMark/>
          </w:tcPr>
          <w:p w14:paraId="6CEDCDD8"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1.02</w:t>
            </w:r>
          </w:p>
        </w:tc>
        <w:tc>
          <w:tcPr>
            <w:tcW w:w="1145" w:type="dxa"/>
            <w:noWrap/>
            <w:hideMark/>
          </w:tcPr>
          <w:p w14:paraId="79FEC563"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hAnsi="Book Antiqua" w:cstheme="majorBidi"/>
              </w:rPr>
              <w:t>1.000</w:t>
            </w:r>
          </w:p>
        </w:tc>
      </w:tr>
      <w:tr w:rsidR="007B53CC" w:rsidRPr="007B53CC" w14:paraId="2E5ACF90" w14:textId="77777777" w:rsidTr="00E455FB">
        <w:trPr>
          <w:trHeight w:val="452"/>
        </w:trPr>
        <w:tc>
          <w:tcPr>
            <w:tcW w:w="2790" w:type="dxa"/>
            <w:noWrap/>
            <w:hideMark/>
          </w:tcPr>
          <w:p w14:paraId="6E5FD18B"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 T-</w:t>
            </w:r>
            <w:proofErr w:type="spellStart"/>
            <w:r w:rsidRPr="00336BAC">
              <w:rPr>
                <w:rFonts w:ascii="Book Antiqua" w:eastAsia="Times New Roman" w:hAnsi="Book Antiqua" w:cstheme="majorBidi"/>
              </w:rPr>
              <w:t>amidation</w:t>
            </w:r>
            <w:proofErr w:type="spellEnd"/>
          </w:p>
        </w:tc>
        <w:tc>
          <w:tcPr>
            <w:tcW w:w="900" w:type="dxa"/>
            <w:noWrap/>
            <w:hideMark/>
          </w:tcPr>
          <w:p w14:paraId="6CF6AA3E" w14:textId="6ABBD9CB"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11.2</w:t>
            </w:r>
          </w:p>
        </w:tc>
        <w:tc>
          <w:tcPr>
            <w:tcW w:w="1040" w:type="dxa"/>
            <w:noWrap/>
            <w:hideMark/>
          </w:tcPr>
          <w:p w14:paraId="4DEE0A54" w14:textId="4C35C25C"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0.64</w:t>
            </w:r>
          </w:p>
        </w:tc>
        <w:tc>
          <w:tcPr>
            <w:tcW w:w="970" w:type="dxa"/>
            <w:noWrap/>
            <w:hideMark/>
          </w:tcPr>
          <w:p w14:paraId="400F1175" w14:textId="2BC74C20"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17.1</w:t>
            </w:r>
          </w:p>
        </w:tc>
        <w:tc>
          <w:tcPr>
            <w:tcW w:w="1078" w:type="dxa"/>
            <w:noWrap/>
            <w:hideMark/>
          </w:tcPr>
          <w:p w14:paraId="1D1D8049" w14:textId="4503EAC2"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2.15</w:t>
            </w:r>
          </w:p>
        </w:tc>
        <w:tc>
          <w:tcPr>
            <w:tcW w:w="1399" w:type="dxa"/>
            <w:noWrap/>
            <w:hideMark/>
          </w:tcPr>
          <w:p w14:paraId="0FCF2EA3"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1.53</w:t>
            </w:r>
          </w:p>
        </w:tc>
        <w:tc>
          <w:tcPr>
            <w:tcW w:w="1145" w:type="dxa"/>
            <w:noWrap/>
            <w:hideMark/>
          </w:tcPr>
          <w:p w14:paraId="1A3CECF2"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hAnsi="Book Antiqua" w:cstheme="majorBidi"/>
              </w:rPr>
              <w:t>0.002</w:t>
            </w:r>
          </w:p>
        </w:tc>
      </w:tr>
      <w:tr w:rsidR="007B53CC" w:rsidRPr="007B53CC" w14:paraId="30FAE4DA" w14:textId="77777777" w:rsidTr="00E455FB">
        <w:trPr>
          <w:trHeight w:val="439"/>
        </w:trPr>
        <w:tc>
          <w:tcPr>
            <w:tcW w:w="2790" w:type="dxa"/>
            <w:noWrap/>
            <w:hideMark/>
          </w:tcPr>
          <w:p w14:paraId="6CD9A45F" w14:textId="11B40B4C"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 xml:space="preserve">Total </w:t>
            </w:r>
            <w:proofErr w:type="spellStart"/>
            <w:r w:rsidR="00336BAC">
              <w:rPr>
                <w:rFonts w:ascii="Book Antiqua" w:eastAsia="Times New Roman" w:hAnsi="Book Antiqua" w:cstheme="majorBidi"/>
              </w:rPr>
              <w:t>u</w:t>
            </w:r>
            <w:r w:rsidRPr="00336BAC">
              <w:rPr>
                <w:rFonts w:ascii="Book Antiqua" w:eastAsia="Times New Roman" w:hAnsi="Book Antiqua" w:cstheme="majorBidi"/>
              </w:rPr>
              <w:t>nsulfated</w:t>
            </w:r>
            <w:proofErr w:type="spellEnd"/>
          </w:p>
        </w:tc>
        <w:tc>
          <w:tcPr>
            <w:tcW w:w="900" w:type="dxa"/>
            <w:noWrap/>
            <w:hideMark/>
          </w:tcPr>
          <w:p w14:paraId="7483C147"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6.99</w:t>
            </w:r>
          </w:p>
        </w:tc>
        <w:tc>
          <w:tcPr>
            <w:tcW w:w="1040" w:type="dxa"/>
            <w:noWrap/>
            <w:hideMark/>
          </w:tcPr>
          <w:p w14:paraId="7D9AA8DD"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0.93</w:t>
            </w:r>
          </w:p>
        </w:tc>
        <w:tc>
          <w:tcPr>
            <w:tcW w:w="970" w:type="dxa"/>
            <w:noWrap/>
            <w:hideMark/>
          </w:tcPr>
          <w:p w14:paraId="314D3207"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9.04</w:t>
            </w:r>
          </w:p>
        </w:tc>
        <w:tc>
          <w:tcPr>
            <w:tcW w:w="1078" w:type="dxa"/>
            <w:noWrap/>
            <w:hideMark/>
          </w:tcPr>
          <w:p w14:paraId="7985073D"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2.42</w:t>
            </w:r>
          </w:p>
        </w:tc>
        <w:tc>
          <w:tcPr>
            <w:tcW w:w="1399" w:type="dxa"/>
            <w:noWrap/>
            <w:hideMark/>
          </w:tcPr>
          <w:p w14:paraId="7F73A10C"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1.29</w:t>
            </w:r>
          </w:p>
        </w:tc>
        <w:tc>
          <w:tcPr>
            <w:tcW w:w="1145" w:type="dxa"/>
            <w:noWrap/>
            <w:hideMark/>
          </w:tcPr>
          <w:p w14:paraId="11F64D29"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hAnsi="Book Antiqua" w:cstheme="majorBidi"/>
              </w:rPr>
              <w:t>1.000</w:t>
            </w:r>
          </w:p>
        </w:tc>
      </w:tr>
      <w:tr w:rsidR="007B53CC" w:rsidRPr="007B53CC" w14:paraId="65D0FC9B" w14:textId="77777777" w:rsidTr="00E455FB">
        <w:trPr>
          <w:trHeight w:val="452"/>
        </w:trPr>
        <w:tc>
          <w:tcPr>
            <w:tcW w:w="2790" w:type="dxa"/>
            <w:noWrap/>
            <w:hideMark/>
          </w:tcPr>
          <w:p w14:paraId="242A5990" w14:textId="612A783E"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 xml:space="preserve">Total </w:t>
            </w:r>
            <w:r w:rsidR="00336BAC">
              <w:rPr>
                <w:rFonts w:ascii="Book Antiqua" w:eastAsia="Times New Roman" w:hAnsi="Book Antiqua" w:cstheme="majorBidi"/>
              </w:rPr>
              <w:t>s</w:t>
            </w:r>
            <w:r w:rsidRPr="00336BAC">
              <w:rPr>
                <w:rFonts w:ascii="Book Antiqua" w:eastAsia="Times New Roman" w:hAnsi="Book Antiqua" w:cstheme="majorBidi"/>
              </w:rPr>
              <w:t>ulfated</w:t>
            </w:r>
          </w:p>
        </w:tc>
        <w:tc>
          <w:tcPr>
            <w:tcW w:w="900" w:type="dxa"/>
            <w:noWrap/>
            <w:hideMark/>
          </w:tcPr>
          <w:p w14:paraId="07BA9F0A"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52.3</w:t>
            </w:r>
          </w:p>
        </w:tc>
        <w:tc>
          <w:tcPr>
            <w:tcW w:w="1040" w:type="dxa"/>
            <w:noWrap/>
            <w:hideMark/>
          </w:tcPr>
          <w:p w14:paraId="1D73FF2D"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7.21</w:t>
            </w:r>
          </w:p>
        </w:tc>
        <w:tc>
          <w:tcPr>
            <w:tcW w:w="970" w:type="dxa"/>
            <w:noWrap/>
            <w:hideMark/>
          </w:tcPr>
          <w:p w14:paraId="06113233"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107</w:t>
            </w:r>
          </w:p>
        </w:tc>
        <w:tc>
          <w:tcPr>
            <w:tcW w:w="1078" w:type="dxa"/>
            <w:noWrap/>
            <w:hideMark/>
          </w:tcPr>
          <w:p w14:paraId="5CBF81A1"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23.2</w:t>
            </w:r>
          </w:p>
        </w:tc>
        <w:tc>
          <w:tcPr>
            <w:tcW w:w="1399" w:type="dxa"/>
            <w:noWrap/>
            <w:hideMark/>
          </w:tcPr>
          <w:p w14:paraId="39DCD2AF"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2.05</w:t>
            </w:r>
          </w:p>
        </w:tc>
        <w:tc>
          <w:tcPr>
            <w:tcW w:w="1145" w:type="dxa"/>
            <w:noWrap/>
            <w:hideMark/>
          </w:tcPr>
          <w:p w14:paraId="678B4B34"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hAnsi="Book Antiqua" w:cstheme="majorBidi"/>
              </w:rPr>
              <w:t>1.000</w:t>
            </w:r>
          </w:p>
        </w:tc>
      </w:tr>
      <w:tr w:rsidR="007B53CC" w:rsidRPr="007B53CC" w14:paraId="200CC9E9" w14:textId="77777777" w:rsidTr="00E455FB">
        <w:trPr>
          <w:trHeight w:val="452"/>
        </w:trPr>
        <w:tc>
          <w:tcPr>
            <w:tcW w:w="2790" w:type="dxa"/>
            <w:noWrap/>
            <w:hideMark/>
          </w:tcPr>
          <w:p w14:paraId="1D77A3AC"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 xml:space="preserve">% </w:t>
            </w:r>
            <w:proofErr w:type="spellStart"/>
            <w:r w:rsidRPr="00336BAC">
              <w:rPr>
                <w:rFonts w:ascii="Book Antiqua" w:eastAsia="Times New Roman" w:hAnsi="Book Antiqua" w:cstheme="majorBidi"/>
              </w:rPr>
              <w:t>Sulfation</w:t>
            </w:r>
            <w:proofErr w:type="spellEnd"/>
          </w:p>
        </w:tc>
        <w:tc>
          <w:tcPr>
            <w:tcW w:w="900" w:type="dxa"/>
            <w:noWrap/>
            <w:hideMark/>
          </w:tcPr>
          <w:p w14:paraId="11CEBD67" w14:textId="3553C4FB"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82.4</w:t>
            </w:r>
          </w:p>
        </w:tc>
        <w:tc>
          <w:tcPr>
            <w:tcW w:w="1040" w:type="dxa"/>
            <w:noWrap/>
            <w:hideMark/>
          </w:tcPr>
          <w:p w14:paraId="4344C992" w14:textId="69B89E95"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0.81</w:t>
            </w:r>
          </w:p>
        </w:tc>
        <w:tc>
          <w:tcPr>
            <w:tcW w:w="970" w:type="dxa"/>
            <w:noWrap/>
            <w:hideMark/>
          </w:tcPr>
          <w:p w14:paraId="40F5C5DF" w14:textId="6AA8AC51"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88.3</w:t>
            </w:r>
          </w:p>
        </w:tc>
        <w:tc>
          <w:tcPr>
            <w:tcW w:w="1078" w:type="dxa"/>
            <w:noWrap/>
            <w:hideMark/>
          </w:tcPr>
          <w:p w14:paraId="2FB4E211" w14:textId="63E798BC"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1.34</w:t>
            </w:r>
          </w:p>
        </w:tc>
        <w:tc>
          <w:tcPr>
            <w:tcW w:w="1399" w:type="dxa"/>
            <w:noWrap/>
            <w:hideMark/>
          </w:tcPr>
          <w:p w14:paraId="495168C9"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1.07</w:t>
            </w:r>
          </w:p>
        </w:tc>
        <w:tc>
          <w:tcPr>
            <w:tcW w:w="1145" w:type="dxa"/>
            <w:noWrap/>
            <w:hideMark/>
          </w:tcPr>
          <w:p w14:paraId="532DD337"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hAnsi="Book Antiqua" w:cstheme="majorBidi"/>
              </w:rPr>
              <w:t>0.009</w:t>
            </w:r>
          </w:p>
        </w:tc>
      </w:tr>
      <w:tr w:rsidR="007B53CC" w:rsidRPr="007B53CC" w14:paraId="351320C7" w14:textId="77777777" w:rsidTr="00E455FB">
        <w:trPr>
          <w:trHeight w:val="452"/>
        </w:trPr>
        <w:tc>
          <w:tcPr>
            <w:tcW w:w="2790" w:type="dxa"/>
            <w:noWrap/>
            <w:hideMark/>
          </w:tcPr>
          <w:p w14:paraId="25AABCD3" w14:textId="1D5C0D23"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 xml:space="preserve">Total </w:t>
            </w:r>
            <w:r w:rsidR="00336BAC">
              <w:rPr>
                <w:rFonts w:ascii="Book Antiqua" w:eastAsia="Times New Roman" w:hAnsi="Book Antiqua" w:cstheme="majorBidi"/>
              </w:rPr>
              <w:t>m</w:t>
            </w:r>
            <w:r w:rsidRPr="00336BAC">
              <w:rPr>
                <w:rFonts w:ascii="Book Antiqua" w:eastAsia="Times New Roman" w:hAnsi="Book Antiqua" w:cstheme="majorBidi"/>
              </w:rPr>
              <w:t>ono-OH</w:t>
            </w:r>
          </w:p>
        </w:tc>
        <w:tc>
          <w:tcPr>
            <w:tcW w:w="900" w:type="dxa"/>
            <w:noWrap/>
            <w:hideMark/>
          </w:tcPr>
          <w:p w14:paraId="221AA194"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3.40</w:t>
            </w:r>
          </w:p>
        </w:tc>
        <w:tc>
          <w:tcPr>
            <w:tcW w:w="1040" w:type="dxa"/>
            <w:noWrap/>
            <w:hideMark/>
          </w:tcPr>
          <w:p w14:paraId="72B563B5"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0.35</w:t>
            </w:r>
          </w:p>
        </w:tc>
        <w:tc>
          <w:tcPr>
            <w:tcW w:w="970" w:type="dxa"/>
            <w:noWrap/>
            <w:hideMark/>
          </w:tcPr>
          <w:p w14:paraId="33BF18C1"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6.01</w:t>
            </w:r>
          </w:p>
        </w:tc>
        <w:tc>
          <w:tcPr>
            <w:tcW w:w="1078" w:type="dxa"/>
            <w:noWrap/>
            <w:hideMark/>
          </w:tcPr>
          <w:p w14:paraId="452583A6"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1.72</w:t>
            </w:r>
          </w:p>
        </w:tc>
        <w:tc>
          <w:tcPr>
            <w:tcW w:w="1399" w:type="dxa"/>
            <w:noWrap/>
            <w:hideMark/>
          </w:tcPr>
          <w:p w14:paraId="4B38417C"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1.77</w:t>
            </w:r>
          </w:p>
        </w:tc>
        <w:tc>
          <w:tcPr>
            <w:tcW w:w="1145" w:type="dxa"/>
            <w:noWrap/>
            <w:hideMark/>
          </w:tcPr>
          <w:p w14:paraId="48350524"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hAnsi="Book Antiqua" w:cstheme="majorBidi"/>
              </w:rPr>
              <w:t>0.175</w:t>
            </w:r>
          </w:p>
        </w:tc>
      </w:tr>
      <w:tr w:rsidR="007B53CC" w:rsidRPr="007B53CC" w14:paraId="526FDF3F" w14:textId="77777777" w:rsidTr="00E455FB">
        <w:trPr>
          <w:trHeight w:val="439"/>
        </w:trPr>
        <w:tc>
          <w:tcPr>
            <w:tcW w:w="2790" w:type="dxa"/>
            <w:noWrap/>
            <w:hideMark/>
          </w:tcPr>
          <w:p w14:paraId="39DD3EF2" w14:textId="51D717CA"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 xml:space="preserve">Total </w:t>
            </w:r>
            <w:r w:rsidR="00336BAC">
              <w:rPr>
                <w:rFonts w:ascii="Book Antiqua" w:eastAsia="Times New Roman" w:hAnsi="Book Antiqua" w:cstheme="majorBidi"/>
              </w:rPr>
              <w:t>d</w:t>
            </w:r>
            <w:r w:rsidRPr="00336BAC">
              <w:rPr>
                <w:rFonts w:ascii="Book Antiqua" w:eastAsia="Times New Roman" w:hAnsi="Book Antiqua" w:cstheme="majorBidi"/>
              </w:rPr>
              <w:t>i-OH</w:t>
            </w:r>
          </w:p>
        </w:tc>
        <w:tc>
          <w:tcPr>
            <w:tcW w:w="900" w:type="dxa"/>
            <w:noWrap/>
            <w:hideMark/>
          </w:tcPr>
          <w:p w14:paraId="77C49CC8"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48.1</w:t>
            </w:r>
          </w:p>
        </w:tc>
        <w:tc>
          <w:tcPr>
            <w:tcW w:w="1040" w:type="dxa"/>
            <w:noWrap/>
            <w:hideMark/>
          </w:tcPr>
          <w:p w14:paraId="4CBFA0D0"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7.01</w:t>
            </w:r>
          </w:p>
        </w:tc>
        <w:tc>
          <w:tcPr>
            <w:tcW w:w="970" w:type="dxa"/>
            <w:noWrap/>
            <w:hideMark/>
          </w:tcPr>
          <w:p w14:paraId="6E8924A6"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96.2</w:t>
            </w:r>
          </w:p>
        </w:tc>
        <w:tc>
          <w:tcPr>
            <w:tcW w:w="1078" w:type="dxa"/>
            <w:noWrap/>
            <w:hideMark/>
          </w:tcPr>
          <w:p w14:paraId="1E4FF363"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20.9</w:t>
            </w:r>
          </w:p>
        </w:tc>
        <w:tc>
          <w:tcPr>
            <w:tcW w:w="1399" w:type="dxa"/>
            <w:noWrap/>
            <w:hideMark/>
          </w:tcPr>
          <w:p w14:paraId="7C38D2D6"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2.00</w:t>
            </w:r>
          </w:p>
        </w:tc>
        <w:tc>
          <w:tcPr>
            <w:tcW w:w="1145" w:type="dxa"/>
            <w:noWrap/>
            <w:hideMark/>
          </w:tcPr>
          <w:p w14:paraId="2AFD4C96"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hAnsi="Book Antiqua" w:cstheme="majorBidi"/>
              </w:rPr>
              <w:t>1.000</w:t>
            </w:r>
          </w:p>
        </w:tc>
      </w:tr>
      <w:tr w:rsidR="007B53CC" w:rsidRPr="007B53CC" w14:paraId="5F08F7FA" w14:textId="77777777" w:rsidTr="00E455FB">
        <w:trPr>
          <w:trHeight w:val="452"/>
        </w:trPr>
        <w:tc>
          <w:tcPr>
            <w:tcW w:w="2790" w:type="dxa"/>
            <w:noWrap/>
            <w:hideMark/>
          </w:tcPr>
          <w:p w14:paraId="28D45C0A" w14:textId="17F92596"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 xml:space="preserve">Total </w:t>
            </w:r>
            <w:r w:rsidR="00336BAC">
              <w:rPr>
                <w:rFonts w:ascii="Book Antiqua" w:eastAsia="Times New Roman" w:hAnsi="Book Antiqua" w:cstheme="majorBidi"/>
              </w:rPr>
              <w:t>t</w:t>
            </w:r>
            <w:r w:rsidRPr="00336BAC">
              <w:rPr>
                <w:rFonts w:ascii="Book Antiqua" w:eastAsia="Times New Roman" w:hAnsi="Book Antiqua" w:cstheme="majorBidi"/>
              </w:rPr>
              <w:t>ri-OH</w:t>
            </w:r>
          </w:p>
        </w:tc>
        <w:tc>
          <w:tcPr>
            <w:tcW w:w="900" w:type="dxa"/>
            <w:noWrap/>
            <w:hideMark/>
          </w:tcPr>
          <w:p w14:paraId="75DBB18A"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6.63</w:t>
            </w:r>
          </w:p>
        </w:tc>
        <w:tc>
          <w:tcPr>
            <w:tcW w:w="1040" w:type="dxa"/>
            <w:noWrap/>
            <w:hideMark/>
          </w:tcPr>
          <w:p w14:paraId="0836E709"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0.90</w:t>
            </w:r>
          </w:p>
        </w:tc>
        <w:tc>
          <w:tcPr>
            <w:tcW w:w="970" w:type="dxa"/>
            <w:noWrap/>
            <w:hideMark/>
          </w:tcPr>
          <w:p w14:paraId="3D49E6F6"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13.6</w:t>
            </w:r>
          </w:p>
        </w:tc>
        <w:tc>
          <w:tcPr>
            <w:tcW w:w="1078" w:type="dxa"/>
            <w:noWrap/>
            <w:hideMark/>
          </w:tcPr>
          <w:p w14:paraId="572E4907"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4.90</w:t>
            </w:r>
          </w:p>
        </w:tc>
        <w:tc>
          <w:tcPr>
            <w:tcW w:w="1399" w:type="dxa"/>
            <w:noWrap/>
            <w:hideMark/>
          </w:tcPr>
          <w:p w14:paraId="25B46D55"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2.06</w:t>
            </w:r>
          </w:p>
        </w:tc>
        <w:tc>
          <w:tcPr>
            <w:tcW w:w="1145" w:type="dxa"/>
            <w:noWrap/>
            <w:hideMark/>
          </w:tcPr>
          <w:p w14:paraId="15D31CEA"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hAnsi="Book Antiqua" w:cstheme="majorBidi"/>
              </w:rPr>
              <w:t>0.301</w:t>
            </w:r>
          </w:p>
        </w:tc>
      </w:tr>
      <w:tr w:rsidR="007B53CC" w:rsidRPr="007B53CC" w14:paraId="334BD0BF" w14:textId="77777777" w:rsidTr="00E455FB">
        <w:trPr>
          <w:trHeight w:val="452"/>
        </w:trPr>
        <w:tc>
          <w:tcPr>
            <w:tcW w:w="2790" w:type="dxa"/>
            <w:noWrap/>
            <w:hideMark/>
          </w:tcPr>
          <w:p w14:paraId="761E09C8"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 Mono-OH</w:t>
            </w:r>
          </w:p>
        </w:tc>
        <w:tc>
          <w:tcPr>
            <w:tcW w:w="900" w:type="dxa"/>
            <w:noWrap/>
            <w:hideMark/>
          </w:tcPr>
          <w:p w14:paraId="796A474C" w14:textId="5C7A0231"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9.31</w:t>
            </w:r>
          </w:p>
        </w:tc>
        <w:tc>
          <w:tcPr>
            <w:tcW w:w="1040" w:type="dxa"/>
            <w:noWrap/>
            <w:hideMark/>
          </w:tcPr>
          <w:p w14:paraId="7D3E225F" w14:textId="2610CFB0"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0.53</w:t>
            </w:r>
          </w:p>
        </w:tc>
        <w:tc>
          <w:tcPr>
            <w:tcW w:w="970" w:type="dxa"/>
            <w:noWrap/>
            <w:hideMark/>
          </w:tcPr>
          <w:p w14:paraId="53B988C7" w14:textId="7B4D9A74"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7.97</w:t>
            </w:r>
          </w:p>
        </w:tc>
        <w:tc>
          <w:tcPr>
            <w:tcW w:w="1078" w:type="dxa"/>
            <w:noWrap/>
            <w:hideMark/>
          </w:tcPr>
          <w:p w14:paraId="0FC11449" w14:textId="64D1F354"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1.47</w:t>
            </w:r>
          </w:p>
        </w:tc>
        <w:tc>
          <w:tcPr>
            <w:tcW w:w="1399" w:type="dxa"/>
            <w:noWrap/>
            <w:hideMark/>
          </w:tcPr>
          <w:p w14:paraId="7D33EDC3"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0.86</w:t>
            </w:r>
          </w:p>
        </w:tc>
        <w:tc>
          <w:tcPr>
            <w:tcW w:w="1145" w:type="dxa"/>
            <w:noWrap/>
            <w:hideMark/>
          </w:tcPr>
          <w:p w14:paraId="4C35495A"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hAnsi="Book Antiqua" w:cstheme="majorBidi"/>
              </w:rPr>
              <w:t>1.000</w:t>
            </w:r>
          </w:p>
        </w:tc>
      </w:tr>
      <w:tr w:rsidR="007B53CC" w:rsidRPr="007B53CC" w14:paraId="2FC16D9B" w14:textId="77777777" w:rsidTr="00E455FB">
        <w:trPr>
          <w:trHeight w:val="452"/>
        </w:trPr>
        <w:tc>
          <w:tcPr>
            <w:tcW w:w="2790" w:type="dxa"/>
            <w:noWrap/>
            <w:hideMark/>
          </w:tcPr>
          <w:p w14:paraId="7E93FB10"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 Di-OH</w:t>
            </w:r>
          </w:p>
        </w:tc>
        <w:tc>
          <w:tcPr>
            <w:tcW w:w="900" w:type="dxa"/>
            <w:noWrap/>
            <w:hideMark/>
          </w:tcPr>
          <w:p w14:paraId="0E138030" w14:textId="4FB2EDAA"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72.0</w:t>
            </w:r>
          </w:p>
        </w:tc>
        <w:tc>
          <w:tcPr>
            <w:tcW w:w="1040" w:type="dxa"/>
            <w:noWrap/>
            <w:hideMark/>
          </w:tcPr>
          <w:p w14:paraId="1D297028" w14:textId="6DFC6B4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0.90</w:t>
            </w:r>
          </w:p>
        </w:tc>
        <w:tc>
          <w:tcPr>
            <w:tcW w:w="970" w:type="dxa"/>
            <w:noWrap/>
            <w:hideMark/>
          </w:tcPr>
          <w:p w14:paraId="59C06348" w14:textId="6B2B4F2C"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77.2</w:t>
            </w:r>
          </w:p>
        </w:tc>
        <w:tc>
          <w:tcPr>
            <w:tcW w:w="1078" w:type="dxa"/>
            <w:noWrap/>
            <w:hideMark/>
          </w:tcPr>
          <w:p w14:paraId="44AD9633" w14:textId="6570B70E"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2.14</w:t>
            </w:r>
          </w:p>
        </w:tc>
        <w:tc>
          <w:tcPr>
            <w:tcW w:w="1399" w:type="dxa"/>
            <w:noWrap/>
            <w:hideMark/>
          </w:tcPr>
          <w:p w14:paraId="52680296"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1.07</w:t>
            </w:r>
          </w:p>
        </w:tc>
        <w:tc>
          <w:tcPr>
            <w:tcW w:w="1145" w:type="dxa"/>
            <w:noWrap/>
            <w:hideMark/>
          </w:tcPr>
          <w:p w14:paraId="7B380915"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hAnsi="Book Antiqua" w:cstheme="majorBidi"/>
              </w:rPr>
              <w:t>0.058</w:t>
            </w:r>
          </w:p>
        </w:tc>
      </w:tr>
      <w:tr w:rsidR="007B53CC" w:rsidRPr="007B53CC" w14:paraId="23EDBA6C" w14:textId="77777777" w:rsidTr="00E455FB">
        <w:trPr>
          <w:trHeight w:val="439"/>
        </w:trPr>
        <w:tc>
          <w:tcPr>
            <w:tcW w:w="2790" w:type="dxa"/>
            <w:noWrap/>
            <w:hideMark/>
          </w:tcPr>
          <w:p w14:paraId="2A969A44"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 Tri-OH</w:t>
            </w:r>
          </w:p>
        </w:tc>
        <w:tc>
          <w:tcPr>
            <w:tcW w:w="900" w:type="dxa"/>
            <w:noWrap/>
            <w:hideMark/>
          </w:tcPr>
          <w:p w14:paraId="6EA8FD10" w14:textId="1E5460C3"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13.4</w:t>
            </w:r>
          </w:p>
        </w:tc>
        <w:tc>
          <w:tcPr>
            <w:tcW w:w="1040" w:type="dxa"/>
            <w:noWrap/>
            <w:hideMark/>
          </w:tcPr>
          <w:p w14:paraId="64015143" w14:textId="07AC628E"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0.59</w:t>
            </w:r>
          </w:p>
        </w:tc>
        <w:tc>
          <w:tcPr>
            <w:tcW w:w="970" w:type="dxa"/>
            <w:noWrap/>
            <w:hideMark/>
          </w:tcPr>
          <w:p w14:paraId="21975A53" w14:textId="77892EB6"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13.1</w:t>
            </w:r>
          </w:p>
        </w:tc>
        <w:tc>
          <w:tcPr>
            <w:tcW w:w="1078" w:type="dxa"/>
            <w:noWrap/>
            <w:hideMark/>
          </w:tcPr>
          <w:p w14:paraId="4670D39B" w14:textId="302B7040"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1.40</w:t>
            </w:r>
          </w:p>
        </w:tc>
        <w:tc>
          <w:tcPr>
            <w:tcW w:w="1399" w:type="dxa"/>
            <w:noWrap/>
            <w:hideMark/>
          </w:tcPr>
          <w:p w14:paraId="7172B6A6"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0.98</w:t>
            </w:r>
          </w:p>
        </w:tc>
        <w:tc>
          <w:tcPr>
            <w:tcW w:w="1145" w:type="dxa"/>
            <w:noWrap/>
            <w:hideMark/>
          </w:tcPr>
          <w:p w14:paraId="58D5FA3C"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hAnsi="Book Antiqua" w:cstheme="majorBidi"/>
              </w:rPr>
              <w:t>0.274</w:t>
            </w:r>
          </w:p>
        </w:tc>
      </w:tr>
      <w:tr w:rsidR="007B53CC" w:rsidRPr="007B53CC" w14:paraId="5DFE518F" w14:textId="77777777" w:rsidTr="00E455FB">
        <w:trPr>
          <w:trHeight w:val="452"/>
        </w:trPr>
        <w:tc>
          <w:tcPr>
            <w:tcW w:w="2790" w:type="dxa"/>
            <w:noWrap/>
            <w:hideMark/>
          </w:tcPr>
          <w:p w14:paraId="721586EA"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Total 12α-OH</w:t>
            </w:r>
          </w:p>
        </w:tc>
        <w:tc>
          <w:tcPr>
            <w:tcW w:w="900" w:type="dxa"/>
            <w:noWrap/>
            <w:hideMark/>
          </w:tcPr>
          <w:p w14:paraId="3EE5BC5D"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8.55</w:t>
            </w:r>
          </w:p>
        </w:tc>
        <w:tc>
          <w:tcPr>
            <w:tcW w:w="1040" w:type="dxa"/>
            <w:noWrap/>
            <w:hideMark/>
          </w:tcPr>
          <w:p w14:paraId="0E781148"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1.23</w:t>
            </w:r>
          </w:p>
        </w:tc>
        <w:tc>
          <w:tcPr>
            <w:tcW w:w="970" w:type="dxa"/>
            <w:noWrap/>
            <w:hideMark/>
          </w:tcPr>
          <w:p w14:paraId="2F3BB44D"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16.8</w:t>
            </w:r>
          </w:p>
        </w:tc>
        <w:tc>
          <w:tcPr>
            <w:tcW w:w="1078" w:type="dxa"/>
            <w:noWrap/>
            <w:hideMark/>
          </w:tcPr>
          <w:p w14:paraId="2080A9D8"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4.86</w:t>
            </w:r>
          </w:p>
        </w:tc>
        <w:tc>
          <w:tcPr>
            <w:tcW w:w="1399" w:type="dxa"/>
            <w:noWrap/>
            <w:hideMark/>
          </w:tcPr>
          <w:p w14:paraId="03007BF8"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1.96</w:t>
            </w:r>
          </w:p>
        </w:tc>
        <w:tc>
          <w:tcPr>
            <w:tcW w:w="1145" w:type="dxa"/>
            <w:noWrap/>
            <w:hideMark/>
          </w:tcPr>
          <w:p w14:paraId="44A08AEC"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hAnsi="Book Antiqua" w:cstheme="majorBidi"/>
              </w:rPr>
              <w:t>0.053</w:t>
            </w:r>
          </w:p>
        </w:tc>
      </w:tr>
      <w:tr w:rsidR="007B53CC" w:rsidRPr="007B53CC" w14:paraId="2B0C1058" w14:textId="77777777" w:rsidTr="00E455FB">
        <w:trPr>
          <w:trHeight w:val="452"/>
        </w:trPr>
        <w:tc>
          <w:tcPr>
            <w:tcW w:w="2790" w:type="dxa"/>
            <w:noWrap/>
            <w:hideMark/>
          </w:tcPr>
          <w:p w14:paraId="008BB2EB" w14:textId="0D7E0AC4"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Total non-12α-OH</w:t>
            </w:r>
          </w:p>
        </w:tc>
        <w:tc>
          <w:tcPr>
            <w:tcW w:w="900" w:type="dxa"/>
            <w:noWrap/>
            <w:hideMark/>
          </w:tcPr>
          <w:p w14:paraId="0A5B9E4B"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50.7</w:t>
            </w:r>
          </w:p>
        </w:tc>
        <w:tc>
          <w:tcPr>
            <w:tcW w:w="1040" w:type="dxa"/>
            <w:noWrap/>
            <w:hideMark/>
          </w:tcPr>
          <w:p w14:paraId="77D44A35"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7.21</w:t>
            </w:r>
          </w:p>
        </w:tc>
        <w:tc>
          <w:tcPr>
            <w:tcW w:w="970" w:type="dxa"/>
            <w:noWrap/>
            <w:hideMark/>
          </w:tcPr>
          <w:p w14:paraId="262FC9FB"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99.6</w:t>
            </w:r>
          </w:p>
        </w:tc>
        <w:tc>
          <w:tcPr>
            <w:tcW w:w="1078" w:type="dxa"/>
            <w:noWrap/>
            <w:hideMark/>
          </w:tcPr>
          <w:p w14:paraId="126461A7"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21.5</w:t>
            </w:r>
          </w:p>
        </w:tc>
        <w:tc>
          <w:tcPr>
            <w:tcW w:w="1399" w:type="dxa"/>
            <w:noWrap/>
            <w:hideMark/>
          </w:tcPr>
          <w:p w14:paraId="3002F160"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1.96</w:t>
            </w:r>
          </w:p>
        </w:tc>
        <w:tc>
          <w:tcPr>
            <w:tcW w:w="1145" w:type="dxa"/>
            <w:noWrap/>
            <w:hideMark/>
          </w:tcPr>
          <w:p w14:paraId="7BF2C211"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hAnsi="Book Antiqua" w:cstheme="majorBidi"/>
              </w:rPr>
              <w:t>1.000</w:t>
            </w:r>
          </w:p>
        </w:tc>
      </w:tr>
      <w:tr w:rsidR="007B53CC" w:rsidRPr="007B53CC" w14:paraId="4B99D9E8" w14:textId="77777777" w:rsidTr="00E455FB">
        <w:trPr>
          <w:trHeight w:val="439"/>
        </w:trPr>
        <w:tc>
          <w:tcPr>
            <w:tcW w:w="2790" w:type="dxa"/>
            <w:noWrap/>
            <w:hideMark/>
          </w:tcPr>
          <w:p w14:paraId="08DBD7B7" w14:textId="376FA791"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12α-OH/non12α-OH</w:t>
            </w:r>
          </w:p>
        </w:tc>
        <w:tc>
          <w:tcPr>
            <w:tcW w:w="900" w:type="dxa"/>
            <w:noWrap/>
            <w:hideMark/>
          </w:tcPr>
          <w:p w14:paraId="74EF2F7D"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0.30</w:t>
            </w:r>
          </w:p>
        </w:tc>
        <w:tc>
          <w:tcPr>
            <w:tcW w:w="1040" w:type="dxa"/>
            <w:noWrap/>
            <w:hideMark/>
          </w:tcPr>
          <w:p w14:paraId="16FDCE77"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0.01</w:t>
            </w:r>
          </w:p>
        </w:tc>
        <w:tc>
          <w:tcPr>
            <w:tcW w:w="970" w:type="dxa"/>
            <w:noWrap/>
            <w:hideMark/>
          </w:tcPr>
          <w:p w14:paraId="21E66F0B"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0.20</w:t>
            </w:r>
          </w:p>
        </w:tc>
        <w:tc>
          <w:tcPr>
            <w:tcW w:w="1078" w:type="dxa"/>
            <w:noWrap/>
            <w:hideMark/>
          </w:tcPr>
          <w:p w14:paraId="203EBB3C"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0.02</w:t>
            </w:r>
          </w:p>
        </w:tc>
        <w:tc>
          <w:tcPr>
            <w:tcW w:w="1399" w:type="dxa"/>
            <w:noWrap/>
            <w:hideMark/>
          </w:tcPr>
          <w:p w14:paraId="21A1B627"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0.68</w:t>
            </w:r>
          </w:p>
        </w:tc>
        <w:tc>
          <w:tcPr>
            <w:tcW w:w="1145" w:type="dxa"/>
            <w:noWrap/>
            <w:hideMark/>
          </w:tcPr>
          <w:p w14:paraId="53D5C956"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hAnsi="Book Antiqua" w:cstheme="majorBidi"/>
              </w:rPr>
              <w:t>0.135</w:t>
            </w:r>
          </w:p>
        </w:tc>
      </w:tr>
      <w:tr w:rsidR="007B53CC" w:rsidRPr="007B53CC" w14:paraId="007E4F9F" w14:textId="77777777" w:rsidTr="00E455FB">
        <w:trPr>
          <w:trHeight w:val="452"/>
        </w:trPr>
        <w:tc>
          <w:tcPr>
            <w:tcW w:w="2790" w:type="dxa"/>
            <w:noWrap/>
            <w:hideMark/>
          </w:tcPr>
          <w:p w14:paraId="6849882C" w14:textId="517C3F84"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CA/CDCA</w:t>
            </w:r>
          </w:p>
        </w:tc>
        <w:tc>
          <w:tcPr>
            <w:tcW w:w="900" w:type="dxa"/>
            <w:noWrap/>
            <w:hideMark/>
          </w:tcPr>
          <w:p w14:paraId="67F9F997"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0.21</w:t>
            </w:r>
          </w:p>
        </w:tc>
        <w:tc>
          <w:tcPr>
            <w:tcW w:w="1040" w:type="dxa"/>
            <w:noWrap/>
            <w:hideMark/>
          </w:tcPr>
          <w:p w14:paraId="7BE90E7D"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0.01</w:t>
            </w:r>
          </w:p>
        </w:tc>
        <w:tc>
          <w:tcPr>
            <w:tcW w:w="970" w:type="dxa"/>
            <w:noWrap/>
            <w:hideMark/>
          </w:tcPr>
          <w:p w14:paraId="36DDBC2F"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0.17</w:t>
            </w:r>
          </w:p>
        </w:tc>
        <w:tc>
          <w:tcPr>
            <w:tcW w:w="1078" w:type="dxa"/>
            <w:noWrap/>
            <w:hideMark/>
          </w:tcPr>
          <w:p w14:paraId="73892AC4"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0.03</w:t>
            </w:r>
          </w:p>
        </w:tc>
        <w:tc>
          <w:tcPr>
            <w:tcW w:w="1399" w:type="dxa"/>
            <w:noWrap/>
            <w:hideMark/>
          </w:tcPr>
          <w:p w14:paraId="703A9D48"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0.81</w:t>
            </w:r>
          </w:p>
        </w:tc>
        <w:tc>
          <w:tcPr>
            <w:tcW w:w="1145" w:type="dxa"/>
            <w:noWrap/>
            <w:hideMark/>
          </w:tcPr>
          <w:p w14:paraId="13B0CB92"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hAnsi="Book Antiqua" w:cstheme="majorBidi"/>
              </w:rPr>
              <w:t>1.000</w:t>
            </w:r>
          </w:p>
        </w:tc>
      </w:tr>
      <w:tr w:rsidR="007B53CC" w:rsidRPr="007B53CC" w14:paraId="529B86C6" w14:textId="77777777" w:rsidTr="00E455FB">
        <w:trPr>
          <w:trHeight w:val="452"/>
        </w:trPr>
        <w:tc>
          <w:tcPr>
            <w:tcW w:w="2790" w:type="dxa"/>
            <w:noWrap/>
            <w:hideMark/>
          </w:tcPr>
          <w:p w14:paraId="08C1475B"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 12α-OH</w:t>
            </w:r>
          </w:p>
        </w:tc>
        <w:tc>
          <w:tcPr>
            <w:tcW w:w="900" w:type="dxa"/>
            <w:noWrap/>
            <w:hideMark/>
          </w:tcPr>
          <w:p w14:paraId="79DB1133" w14:textId="269D7CA0"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21.0</w:t>
            </w:r>
          </w:p>
        </w:tc>
        <w:tc>
          <w:tcPr>
            <w:tcW w:w="1040" w:type="dxa"/>
            <w:noWrap/>
            <w:hideMark/>
          </w:tcPr>
          <w:p w14:paraId="642FBE22" w14:textId="0905992F"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0.69</w:t>
            </w:r>
          </w:p>
        </w:tc>
        <w:tc>
          <w:tcPr>
            <w:tcW w:w="970" w:type="dxa"/>
            <w:noWrap/>
            <w:hideMark/>
          </w:tcPr>
          <w:p w14:paraId="169E1677" w14:textId="3BBFC934"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16.1</w:t>
            </w:r>
          </w:p>
        </w:tc>
        <w:tc>
          <w:tcPr>
            <w:tcW w:w="1078" w:type="dxa"/>
            <w:noWrap/>
            <w:hideMark/>
          </w:tcPr>
          <w:p w14:paraId="49D08D3A" w14:textId="77623A7A"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1.44</w:t>
            </w:r>
          </w:p>
        </w:tc>
        <w:tc>
          <w:tcPr>
            <w:tcW w:w="1399" w:type="dxa"/>
            <w:noWrap/>
            <w:hideMark/>
          </w:tcPr>
          <w:p w14:paraId="60C6B42C"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0.77</w:t>
            </w:r>
          </w:p>
        </w:tc>
        <w:tc>
          <w:tcPr>
            <w:tcW w:w="1145" w:type="dxa"/>
            <w:noWrap/>
            <w:hideMark/>
          </w:tcPr>
          <w:p w14:paraId="41FAEE7A"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hAnsi="Book Antiqua" w:cstheme="majorBidi"/>
              </w:rPr>
              <w:t>0.008</w:t>
            </w:r>
          </w:p>
        </w:tc>
      </w:tr>
      <w:tr w:rsidR="007B53CC" w:rsidRPr="007B53CC" w14:paraId="7358CD1C" w14:textId="77777777" w:rsidTr="00E455FB">
        <w:trPr>
          <w:trHeight w:val="452"/>
        </w:trPr>
        <w:tc>
          <w:tcPr>
            <w:tcW w:w="2790" w:type="dxa"/>
            <w:noWrap/>
            <w:hideMark/>
          </w:tcPr>
          <w:p w14:paraId="338E4C92"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 non-12α-OH</w:t>
            </w:r>
          </w:p>
        </w:tc>
        <w:tc>
          <w:tcPr>
            <w:tcW w:w="900" w:type="dxa"/>
            <w:noWrap/>
            <w:hideMark/>
          </w:tcPr>
          <w:p w14:paraId="751C536E" w14:textId="02C2DF85"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79.0</w:t>
            </w:r>
          </w:p>
        </w:tc>
        <w:tc>
          <w:tcPr>
            <w:tcW w:w="1040" w:type="dxa"/>
            <w:noWrap/>
            <w:hideMark/>
          </w:tcPr>
          <w:p w14:paraId="5AB98D5C" w14:textId="36D245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0.69</w:t>
            </w:r>
          </w:p>
        </w:tc>
        <w:tc>
          <w:tcPr>
            <w:tcW w:w="970" w:type="dxa"/>
            <w:noWrap/>
            <w:hideMark/>
          </w:tcPr>
          <w:p w14:paraId="1B70D991" w14:textId="4796986C"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83.9</w:t>
            </w:r>
          </w:p>
        </w:tc>
        <w:tc>
          <w:tcPr>
            <w:tcW w:w="1078" w:type="dxa"/>
            <w:noWrap/>
            <w:hideMark/>
          </w:tcPr>
          <w:p w14:paraId="53574CAB" w14:textId="0E6A52F5"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1.44</w:t>
            </w:r>
          </w:p>
        </w:tc>
        <w:tc>
          <w:tcPr>
            <w:tcW w:w="1399" w:type="dxa"/>
            <w:noWrap/>
            <w:hideMark/>
          </w:tcPr>
          <w:p w14:paraId="5725106A"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1.06</w:t>
            </w:r>
          </w:p>
        </w:tc>
        <w:tc>
          <w:tcPr>
            <w:tcW w:w="1145" w:type="dxa"/>
            <w:noWrap/>
            <w:hideMark/>
          </w:tcPr>
          <w:p w14:paraId="43F3999C"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hAnsi="Book Antiqua" w:cstheme="majorBidi"/>
              </w:rPr>
              <w:t>0.008</w:t>
            </w:r>
          </w:p>
        </w:tc>
      </w:tr>
      <w:tr w:rsidR="007B53CC" w:rsidRPr="007B53CC" w14:paraId="541394BD" w14:textId="77777777" w:rsidTr="00E455FB">
        <w:trPr>
          <w:trHeight w:val="439"/>
        </w:trPr>
        <w:tc>
          <w:tcPr>
            <w:tcW w:w="2790" w:type="dxa"/>
            <w:noWrap/>
            <w:hideMark/>
          </w:tcPr>
          <w:p w14:paraId="30C1AA67" w14:textId="1C6D665E"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 xml:space="preserve">Total </w:t>
            </w:r>
            <w:r w:rsidR="00336BAC">
              <w:rPr>
                <w:rFonts w:ascii="Book Antiqua" w:eastAsia="Times New Roman" w:hAnsi="Book Antiqua" w:cstheme="majorBidi"/>
              </w:rPr>
              <w:t>p</w:t>
            </w:r>
            <w:r w:rsidRPr="00336BAC">
              <w:rPr>
                <w:rFonts w:ascii="Book Antiqua" w:eastAsia="Times New Roman" w:hAnsi="Book Antiqua" w:cstheme="majorBidi"/>
              </w:rPr>
              <w:t>rimary</w:t>
            </w:r>
          </w:p>
        </w:tc>
        <w:tc>
          <w:tcPr>
            <w:tcW w:w="900" w:type="dxa"/>
            <w:noWrap/>
            <w:hideMark/>
          </w:tcPr>
          <w:p w14:paraId="10B2F562"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25.0</w:t>
            </w:r>
          </w:p>
        </w:tc>
        <w:tc>
          <w:tcPr>
            <w:tcW w:w="1040" w:type="dxa"/>
            <w:noWrap/>
            <w:hideMark/>
          </w:tcPr>
          <w:p w14:paraId="3C7C5A69"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3.08</w:t>
            </w:r>
          </w:p>
        </w:tc>
        <w:tc>
          <w:tcPr>
            <w:tcW w:w="970" w:type="dxa"/>
            <w:noWrap/>
            <w:hideMark/>
          </w:tcPr>
          <w:p w14:paraId="09A555A0"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85.1</w:t>
            </w:r>
          </w:p>
        </w:tc>
        <w:tc>
          <w:tcPr>
            <w:tcW w:w="1078" w:type="dxa"/>
            <w:noWrap/>
            <w:hideMark/>
          </w:tcPr>
          <w:p w14:paraId="26D288AF"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19.5</w:t>
            </w:r>
          </w:p>
        </w:tc>
        <w:tc>
          <w:tcPr>
            <w:tcW w:w="1399" w:type="dxa"/>
            <w:noWrap/>
            <w:hideMark/>
          </w:tcPr>
          <w:p w14:paraId="75D265D5"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3.41</w:t>
            </w:r>
          </w:p>
        </w:tc>
        <w:tc>
          <w:tcPr>
            <w:tcW w:w="1145" w:type="dxa"/>
            <w:noWrap/>
            <w:hideMark/>
          </w:tcPr>
          <w:p w14:paraId="2399886D"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hAnsi="Book Antiqua" w:cstheme="majorBidi"/>
              </w:rPr>
              <w:t>0.000</w:t>
            </w:r>
          </w:p>
        </w:tc>
      </w:tr>
      <w:tr w:rsidR="007B53CC" w:rsidRPr="007B53CC" w14:paraId="1F033124" w14:textId="77777777" w:rsidTr="00E455FB">
        <w:trPr>
          <w:trHeight w:val="452"/>
        </w:trPr>
        <w:tc>
          <w:tcPr>
            <w:tcW w:w="2790" w:type="dxa"/>
            <w:noWrap/>
            <w:hideMark/>
          </w:tcPr>
          <w:p w14:paraId="0E3DFA05" w14:textId="7E7EAA1A"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 xml:space="preserve">Total </w:t>
            </w:r>
            <w:r w:rsidR="00336BAC">
              <w:rPr>
                <w:rFonts w:ascii="Book Antiqua" w:eastAsia="Times New Roman" w:hAnsi="Book Antiqua" w:cstheme="majorBidi"/>
              </w:rPr>
              <w:t>s</w:t>
            </w:r>
            <w:r w:rsidRPr="00336BAC">
              <w:rPr>
                <w:rFonts w:ascii="Book Antiqua" w:eastAsia="Times New Roman" w:hAnsi="Book Antiqua" w:cstheme="majorBidi"/>
              </w:rPr>
              <w:t>econdary</w:t>
            </w:r>
          </w:p>
        </w:tc>
        <w:tc>
          <w:tcPr>
            <w:tcW w:w="900" w:type="dxa"/>
            <w:noWrap/>
            <w:hideMark/>
          </w:tcPr>
          <w:p w14:paraId="7AAD3FBF"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34.3</w:t>
            </w:r>
          </w:p>
        </w:tc>
        <w:tc>
          <w:tcPr>
            <w:tcW w:w="1040" w:type="dxa"/>
            <w:noWrap/>
            <w:hideMark/>
          </w:tcPr>
          <w:p w14:paraId="6373697C"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5.78</w:t>
            </w:r>
          </w:p>
        </w:tc>
        <w:tc>
          <w:tcPr>
            <w:tcW w:w="970" w:type="dxa"/>
            <w:noWrap/>
            <w:hideMark/>
          </w:tcPr>
          <w:p w14:paraId="5DA2B7DA"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31.3</w:t>
            </w:r>
          </w:p>
        </w:tc>
        <w:tc>
          <w:tcPr>
            <w:tcW w:w="1078" w:type="dxa"/>
            <w:noWrap/>
            <w:hideMark/>
          </w:tcPr>
          <w:p w14:paraId="4673FF0F"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8.05</w:t>
            </w:r>
          </w:p>
        </w:tc>
        <w:tc>
          <w:tcPr>
            <w:tcW w:w="1399" w:type="dxa"/>
            <w:noWrap/>
            <w:hideMark/>
          </w:tcPr>
          <w:p w14:paraId="6B0CCC9F"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0.91</w:t>
            </w:r>
          </w:p>
        </w:tc>
        <w:tc>
          <w:tcPr>
            <w:tcW w:w="1145" w:type="dxa"/>
            <w:noWrap/>
            <w:hideMark/>
          </w:tcPr>
          <w:p w14:paraId="6512D85C"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hAnsi="Book Antiqua" w:cstheme="majorBidi"/>
              </w:rPr>
              <w:t>0.316</w:t>
            </w:r>
          </w:p>
        </w:tc>
      </w:tr>
      <w:tr w:rsidR="007B53CC" w:rsidRPr="007B53CC" w14:paraId="6F436E65" w14:textId="77777777" w:rsidTr="00E455FB">
        <w:trPr>
          <w:trHeight w:val="452"/>
        </w:trPr>
        <w:tc>
          <w:tcPr>
            <w:tcW w:w="2790" w:type="dxa"/>
            <w:noWrap/>
            <w:hideMark/>
          </w:tcPr>
          <w:p w14:paraId="5881053F" w14:textId="303B84C2"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Primary/</w:t>
            </w:r>
            <w:r w:rsidR="00336BAC">
              <w:rPr>
                <w:rFonts w:ascii="Book Antiqua" w:eastAsia="Times New Roman" w:hAnsi="Book Antiqua" w:cstheme="majorBidi"/>
              </w:rPr>
              <w:t>s</w:t>
            </w:r>
            <w:r w:rsidRPr="00336BAC">
              <w:rPr>
                <w:rFonts w:ascii="Book Antiqua" w:eastAsia="Times New Roman" w:hAnsi="Book Antiqua" w:cstheme="majorBidi"/>
              </w:rPr>
              <w:t>econdary</w:t>
            </w:r>
          </w:p>
        </w:tc>
        <w:tc>
          <w:tcPr>
            <w:tcW w:w="900" w:type="dxa"/>
            <w:noWrap/>
            <w:hideMark/>
          </w:tcPr>
          <w:p w14:paraId="68B3338D"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2.19</w:t>
            </w:r>
          </w:p>
        </w:tc>
        <w:tc>
          <w:tcPr>
            <w:tcW w:w="1040" w:type="dxa"/>
            <w:noWrap/>
            <w:hideMark/>
          </w:tcPr>
          <w:p w14:paraId="3DCD971E"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0.24</w:t>
            </w:r>
          </w:p>
        </w:tc>
        <w:tc>
          <w:tcPr>
            <w:tcW w:w="970" w:type="dxa"/>
            <w:noWrap/>
            <w:hideMark/>
          </w:tcPr>
          <w:p w14:paraId="132B2D26"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5.02</w:t>
            </w:r>
          </w:p>
        </w:tc>
        <w:tc>
          <w:tcPr>
            <w:tcW w:w="1078" w:type="dxa"/>
            <w:noWrap/>
            <w:hideMark/>
          </w:tcPr>
          <w:p w14:paraId="7A6FB6B6"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1.16</w:t>
            </w:r>
          </w:p>
        </w:tc>
        <w:tc>
          <w:tcPr>
            <w:tcW w:w="1399" w:type="dxa"/>
            <w:noWrap/>
            <w:hideMark/>
          </w:tcPr>
          <w:p w14:paraId="2AC14EE4"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2.29</w:t>
            </w:r>
          </w:p>
        </w:tc>
        <w:tc>
          <w:tcPr>
            <w:tcW w:w="1145" w:type="dxa"/>
            <w:noWrap/>
            <w:hideMark/>
          </w:tcPr>
          <w:p w14:paraId="54FC5486"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hAnsi="Book Antiqua" w:cstheme="majorBidi"/>
              </w:rPr>
              <w:t>1.000</w:t>
            </w:r>
          </w:p>
        </w:tc>
      </w:tr>
      <w:tr w:rsidR="007B53CC" w:rsidRPr="007B53CC" w14:paraId="7A754336" w14:textId="77777777" w:rsidTr="00E455FB">
        <w:trPr>
          <w:trHeight w:val="452"/>
        </w:trPr>
        <w:tc>
          <w:tcPr>
            <w:tcW w:w="2790" w:type="dxa"/>
            <w:noWrap/>
            <w:hideMark/>
          </w:tcPr>
          <w:p w14:paraId="08EF111B"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 Primary</w:t>
            </w:r>
          </w:p>
        </w:tc>
        <w:tc>
          <w:tcPr>
            <w:tcW w:w="900" w:type="dxa"/>
            <w:noWrap/>
            <w:hideMark/>
          </w:tcPr>
          <w:p w14:paraId="566FE863" w14:textId="3C77C83C"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48.1</w:t>
            </w:r>
          </w:p>
        </w:tc>
        <w:tc>
          <w:tcPr>
            <w:tcW w:w="1040" w:type="dxa"/>
            <w:noWrap/>
            <w:hideMark/>
          </w:tcPr>
          <w:p w14:paraId="1E3304EB" w14:textId="4EFD758B"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1.40</w:t>
            </w:r>
          </w:p>
        </w:tc>
        <w:tc>
          <w:tcPr>
            <w:tcW w:w="970" w:type="dxa"/>
            <w:noWrap/>
            <w:hideMark/>
          </w:tcPr>
          <w:p w14:paraId="265074E1" w14:textId="675D72F6"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68.7</w:t>
            </w:r>
          </w:p>
        </w:tc>
        <w:tc>
          <w:tcPr>
            <w:tcW w:w="1078" w:type="dxa"/>
            <w:noWrap/>
            <w:hideMark/>
          </w:tcPr>
          <w:p w14:paraId="77A0967B" w14:textId="14351922"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3.10</w:t>
            </w:r>
          </w:p>
        </w:tc>
        <w:tc>
          <w:tcPr>
            <w:tcW w:w="1399" w:type="dxa"/>
            <w:noWrap/>
            <w:hideMark/>
          </w:tcPr>
          <w:p w14:paraId="66B9D61B"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1.43</w:t>
            </w:r>
          </w:p>
        </w:tc>
        <w:tc>
          <w:tcPr>
            <w:tcW w:w="1145" w:type="dxa"/>
            <w:noWrap/>
            <w:hideMark/>
          </w:tcPr>
          <w:p w14:paraId="0257B988"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hAnsi="Book Antiqua" w:cstheme="majorBidi"/>
              </w:rPr>
              <w:t>0.014</w:t>
            </w:r>
          </w:p>
        </w:tc>
      </w:tr>
      <w:tr w:rsidR="007B53CC" w:rsidRPr="007B53CC" w14:paraId="5FB3B9E0" w14:textId="77777777" w:rsidTr="00E455FB">
        <w:trPr>
          <w:trHeight w:val="452"/>
        </w:trPr>
        <w:tc>
          <w:tcPr>
            <w:tcW w:w="2790" w:type="dxa"/>
            <w:tcBorders>
              <w:bottom w:val="single" w:sz="4" w:space="0" w:color="auto"/>
            </w:tcBorders>
            <w:noWrap/>
            <w:hideMark/>
          </w:tcPr>
          <w:p w14:paraId="7FA06048" w14:textId="4B8C46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 Secondary</w:t>
            </w:r>
          </w:p>
        </w:tc>
        <w:tc>
          <w:tcPr>
            <w:tcW w:w="900" w:type="dxa"/>
            <w:tcBorders>
              <w:bottom w:val="single" w:sz="4" w:space="0" w:color="auto"/>
            </w:tcBorders>
            <w:noWrap/>
            <w:hideMark/>
          </w:tcPr>
          <w:p w14:paraId="469AB00E" w14:textId="5A49743F"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51.9</w:t>
            </w:r>
          </w:p>
        </w:tc>
        <w:tc>
          <w:tcPr>
            <w:tcW w:w="1040" w:type="dxa"/>
            <w:tcBorders>
              <w:bottom w:val="single" w:sz="4" w:space="0" w:color="auto"/>
            </w:tcBorders>
            <w:noWrap/>
            <w:hideMark/>
          </w:tcPr>
          <w:p w14:paraId="3760D357" w14:textId="6C933B79"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1.40</w:t>
            </w:r>
          </w:p>
        </w:tc>
        <w:tc>
          <w:tcPr>
            <w:tcW w:w="970" w:type="dxa"/>
            <w:tcBorders>
              <w:bottom w:val="single" w:sz="4" w:space="0" w:color="auto"/>
            </w:tcBorders>
            <w:noWrap/>
            <w:hideMark/>
          </w:tcPr>
          <w:p w14:paraId="18988AAC" w14:textId="071037B0"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31.3</w:t>
            </w:r>
          </w:p>
        </w:tc>
        <w:tc>
          <w:tcPr>
            <w:tcW w:w="1078" w:type="dxa"/>
            <w:tcBorders>
              <w:bottom w:val="single" w:sz="4" w:space="0" w:color="auto"/>
            </w:tcBorders>
            <w:noWrap/>
            <w:hideMark/>
          </w:tcPr>
          <w:p w14:paraId="2F0CA8B3" w14:textId="5411D7AF"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3.10</w:t>
            </w:r>
          </w:p>
        </w:tc>
        <w:tc>
          <w:tcPr>
            <w:tcW w:w="1399" w:type="dxa"/>
            <w:tcBorders>
              <w:bottom w:val="single" w:sz="4" w:space="0" w:color="auto"/>
            </w:tcBorders>
            <w:noWrap/>
            <w:hideMark/>
          </w:tcPr>
          <w:p w14:paraId="13B0A80F"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0.60</w:t>
            </w:r>
          </w:p>
        </w:tc>
        <w:tc>
          <w:tcPr>
            <w:tcW w:w="1145" w:type="dxa"/>
            <w:tcBorders>
              <w:bottom w:val="single" w:sz="4" w:space="0" w:color="auto"/>
            </w:tcBorders>
            <w:noWrap/>
            <w:hideMark/>
          </w:tcPr>
          <w:p w14:paraId="7B2BF06F"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hAnsi="Book Antiqua" w:cstheme="majorBidi"/>
              </w:rPr>
              <w:t>0.014</w:t>
            </w:r>
          </w:p>
        </w:tc>
      </w:tr>
    </w:tbl>
    <w:p w14:paraId="3BD138DB" w14:textId="0D490DCC" w:rsidR="00E4693B" w:rsidRDefault="00336BAC" w:rsidP="002B7118">
      <w:pPr>
        <w:spacing w:line="360" w:lineRule="auto"/>
        <w:jc w:val="both"/>
        <w:rPr>
          <w:rFonts w:ascii="Book Antiqua" w:eastAsia="Book Antiqua" w:hAnsi="Book Antiqua" w:cs="Book Antiqua"/>
          <w:color w:val="000000"/>
        </w:rPr>
      </w:pPr>
      <w:r w:rsidRPr="002B7118">
        <w:rPr>
          <w:rFonts w:ascii="Book Antiqua" w:eastAsia="Book Antiqua" w:hAnsi="Book Antiqua" w:cs="Book Antiqua"/>
          <w:color w:val="000000"/>
        </w:rPr>
        <w:t xml:space="preserve">BA: Bile acids; </w:t>
      </w:r>
      <w:r>
        <w:rPr>
          <w:rFonts w:ascii="Book Antiqua" w:eastAsia="Book Antiqua" w:hAnsi="Book Antiqua" w:cs="Book Antiqua"/>
          <w:color w:val="000000"/>
        </w:rPr>
        <w:t>MELD: Model for end-stage liver disease;</w:t>
      </w:r>
      <w:r w:rsidRPr="002B7118">
        <w:rPr>
          <w:rFonts w:ascii="Book Antiqua" w:eastAsia="Book Antiqua" w:hAnsi="Book Antiqua" w:cs="Book Antiqua"/>
          <w:color w:val="000000"/>
        </w:rPr>
        <w:t xml:space="preserve"> G: Glycine; T: </w:t>
      </w:r>
      <w:proofErr w:type="spellStart"/>
      <w:r w:rsidRPr="002B7118">
        <w:rPr>
          <w:rFonts w:ascii="Book Antiqua" w:eastAsia="Book Antiqua" w:hAnsi="Book Antiqua" w:cs="Book Antiqua"/>
          <w:color w:val="000000"/>
        </w:rPr>
        <w:t>Taurine</w:t>
      </w:r>
      <w:proofErr w:type="spellEnd"/>
      <w:r w:rsidRPr="002B7118">
        <w:rPr>
          <w:rFonts w:ascii="Book Antiqua" w:eastAsia="Book Antiqua" w:hAnsi="Book Antiqua" w:cs="Book Antiqua"/>
          <w:color w:val="000000"/>
        </w:rPr>
        <w:t xml:space="preserve">; CDCA: </w:t>
      </w:r>
      <w:proofErr w:type="spellStart"/>
      <w:r w:rsidRPr="002B7118">
        <w:rPr>
          <w:rFonts w:ascii="Book Antiqua" w:eastAsia="Book Antiqua" w:hAnsi="Book Antiqua" w:cs="Book Antiqua"/>
          <w:color w:val="000000"/>
        </w:rPr>
        <w:t>Chenodeoxycholic</w:t>
      </w:r>
      <w:proofErr w:type="spellEnd"/>
      <w:r w:rsidRPr="002B7118">
        <w:rPr>
          <w:rFonts w:ascii="Book Antiqua" w:eastAsia="Book Antiqua" w:hAnsi="Book Antiqua" w:cs="Book Antiqua"/>
          <w:color w:val="000000"/>
        </w:rPr>
        <w:t xml:space="preserve"> acid; CA: </w:t>
      </w:r>
      <w:proofErr w:type="spellStart"/>
      <w:r w:rsidRPr="002B7118">
        <w:rPr>
          <w:rFonts w:ascii="Book Antiqua" w:eastAsia="Book Antiqua" w:hAnsi="Book Antiqua" w:cs="Book Antiqua"/>
          <w:color w:val="000000"/>
        </w:rPr>
        <w:t>Cholic</w:t>
      </w:r>
      <w:proofErr w:type="spellEnd"/>
      <w:r w:rsidRPr="002B7118">
        <w:rPr>
          <w:rFonts w:ascii="Book Antiqua" w:eastAsia="Book Antiqua" w:hAnsi="Book Antiqua" w:cs="Book Antiqua"/>
          <w:color w:val="000000"/>
        </w:rPr>
        <w:t xml:space="preserve"> acid; LCA: </w:t>
      </w:r>
      <w:proofErr w:type="spellStart"/>
      <w:r w:rsidRPr="002B7118">
        <w:rPr>
          <w:rFonts w:ascii="Book Antiqua" w:eastAsia="Book Antiqua" w:hAnsi="Book Antiqua" w:cs="Book Antiqua"/>
          <w:color w:val="000000"/>
        </w:rPr>
        <w:t>Lithocholic</w:t>
      </w:r>
      <w:proofErr w:type="spellEnd"/>
      <w:r w:rsidRPr="002B7118">
        <w:rPr>
          <w:rFonts w:ascii="Book Antiqua" w:eastAsia="Book Antiqua" w:hAnsi="Book Antiqua" w:cs="Book Antiqua"/>
          <w:color w:val="000000"/>
        </w:rPr>
        <w:t xml:space="preserve"> acid; UDCA: </w:t>
      </w:r>
      <w:proofErr w:type="spellStart"/>
      <w:r w:rsidRPr="002B7118">
        <w:rPr>
          <w:rFonts w:ascii="Book Antiqua" w:eastAsia="Book Antiqua" w:hAnsi="Book Antiqua" w:cs="Book Antiqua"/>
          <w:color w:val="000000"/>
        </w:rPr>
        <w:t>Ursodeoxycholic</w:t>
      </w:r>
      <w:proofErr w:type="spellEnd"/>
      <w:r w:rsidRPr="002B7118">
        <w:rPr>
          <w:rFonts w:ascii="Book Antiqua" w:eastAsia="Book Antiqua" w:hAnsi="Book Antiqua" w:cs="Book Antiqua"/>
          <w:color w:val="000000"/>
        </w:rPr>
        <w:t xml:space="preserve"> acid; DCA: </w:t>
      </w:r>
      <w:proofErr w:type="spellStart"/>
      <w:r w:rsidRPr="002B7118">
        <w:rPr>
          <w:rFonts w:ascii="Book Antiqua" w:eastAsia="Book Antiqua" w:hAnsi="Book Antiqua" w:cs="Book Antiqua"/>
          <w:color w:val="000000"/>
        </w:rPr>
        <w:t>Deoxycholic</w:t>
      </w:r>
      <w:proofErr w:type="spellEnd"/>
      <w:r w:rsidRPr="002B7118">
        <w:rPr>
          <w:rFonts w:ascii="Book Antiqua" w:eastAsia="Book Antiqua" w:hAnsi="Book Antiqua" w:cs="Book Antiqua"/>
          <w:color w:val="000000"/>
        </w:rPr>
        <w:t xml:space="preserve"> acid; HDCA: </w:t>
      </w:r>
      <w:proofErr w:type="spellStart"/>
      <w:r w:rsidRPr="002B7118">
        <w:rPr>
          <w:rFonts w:ascii="Book Antiqua" w:eastAsia="Book Antiqua" w:hAnsi="Book Antiqua" w:cs="Book Antiqua"/>
          <w:color w:val="000000"/>
        </w:rPr>
        <w:t>Hyodeoxycholic</w:t>
      </w:r>
      <w:proofErr w:type="spellEnd"/>
      <w:r w:rsidRPr="002B7118">
        <w:rPr>
          <w:rFonts w:ascii="Book Antiqua" w:eastAsia="Book Antiqua" w:hAnsi="Book Antiqua" w:cs="Book Antiqua"/>
          <w:color w:val="000000"/>
        </w:rPr>
        <w:t xml:space="preserve"> acid; MDCA: </w:t>
      </w:r>
      <w:proofErr w:type="spellStart"/>
      <w:r w:rsidRPr="002B7118">
        <w:rPr>
          <w:rFonts w:ascii="Book Antiqua" w:eastAsia="Book Antiqua" w:hAnsi="Book Antiqua" w:cs="Book Antiqua"/>
          <w:color w:val="000000"/>
        </w:rPr>
        <w:t>Murideoxycholic</w:t>
      </w:r>
      <w:proofErr w:type="spellEnd"/>
      <w:r w:rsidRPr="002B7118">
        <w:rPr>
          <w:rFonts w:ascii="Book Antiqua" w:eastAsia="Book Antiqua" w:hAnsi="Book Antiqua" w:cs="Book Antiqua"/>
          <w:color w:val="000000"/>
        </w:rPr>
        <w:t xml:space="preserve"> acid; MCA: </w:t>
      </w:r>
      <w:proofErr w:type="spellStart"/>
      <w:r w:rsidRPr="002B7118">
        <w:rPr>
          <w:rFonts w:ascii="Book Antiqua" w:eastAsia="Book Antiqua" w:hAnsi="Book Antiqua" w:cs="Book Antiqua"/>
          <w:color w:val="000000"/>
        </w:rPr>
        <w:t>Muricholic</w:t>
      </w:r>
      <w:proofErr w:type="spellEnd"/>
      <w:r w:rsidRPr="002B7118">
        <w:rPr>
          <w:rFonts w:ascii="Book Antiqua" w:eastAsia="Book Antiqua" w:hAnsi="Book Antiqua" w:cs="Book Antiqua"/>
          <w:color w:val="000000"/>
        </w:rPr>
        <w:t xml:space="preserve"> acid; HCA: </w:t>
      </w:r>
      <w:proofErr w:type="spellStart"/>
      <w:r w:rsidRPr="002B7118">
        <w:rPr>
          <w:rFonts w:ascii="Book Antiqua" w:eastAsia="Book Antiqua" w:hAnsi="Book Antiqua" w:cs="Book Antiqua"/>
          <w:color w:val="000000"/>
        </w:rPr>
        <w:t>Hyocholic</w:t>
      </w:r>
      <w:proofErr w:type="spellEnd"/>
      <w:r w:rsidRPr="002B7118">
        <w:rPr>
          <w:rFonts w:ascii="Book Antiqua" w:eastAsia="Book Antiqua" w:hAnsi="Book Antiqua" w:cs="Book Antiqua"/>
          <w:color w:val="000000"/>
        </w:rPr>
        <w:t xml:space="preserve"> acid.</w:t>
      </w:r>
    </w:p>
    <w:p w14:paraId="431810CB" w14:textId="1C48FBF5" w:rsidR="007B53CC" w:rsidRDefault="00E4693B" w:rsidP="002B7118">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E4693B">
        <w:rPr>
          <w:rFonts w:ascii="Book Antiqua" w:eastAsia="Book Antiqua" w:hAnsi="Book Antiqua" w:cs="Book Antiqua"/>
          <w:b/>
          <w:bCs/>
          <w:color w:val="000000"/>
        </w:rPr>
        <w:lastRenderedPageBreak/>
        <w:t xml:space="preserve">Table 6 Representative bile acids concentrations and indices in compensated </w:t>
      </w:r>
      <w:proofErr w:type="spellStart"/>
      <w:r w:rsidRPr="00E4693B">
        <w:rPr>
          <w:rFonts w:ascii="Book Antiqua" w:eastAsia="Book Antiqua" w:hAnsi="Book Antiqua" w:cs="Book Antiqua"/>
          <w:b/>
          <w:bCs/>
          <w:i/>
          <w:iCs/>
          <w:color w:val="000000"/>
        </w:rPr>
        <w:t>vs</w:t>
      </w:r>
      <w:proofErr w:type="spellEnd"/>
      <w:r w:rsidRPr="00E4693B">
        <w:rPr>
          <w:rFonts w:ascii="Book Antiqua" w:eastAsia="Book Antiqua" w:hAnsi="Book Antiqua" w:cs="Book Antiqua"/>
          <w:b/>
          <w:bCs/>
          <w:color w:val="000000"/>
        </w:rPr>
        <w:t xml:space="preserve"> decompensated patients</w:t>
      </w:r>
    </w:p>
    <w:tbl>
      <w:tblPr>
        <w:tblStyle w:val="a6"/>
        <w:tblW w:w="490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65"/>
        <w:gridCol w:w="1044"/>
        <w:gridCol w:w="1044"/>
        <w:gridCol w:w="1130"/>
        <w:gridCol w:w="958"/>
        <w:gridCol w:w="1040"/>
        <w:gridCol w:w="1111"/>
      </w:tblGrid>
      <w:tr w:rsidR="00E4693B" w:rsidRPr="00E4693B" w14:paraId="7E234B98" w14:textId="77777777" w:rsidTr="00A12E6A">
        <w:trPr>
          <w:trHeight w:val="863"/>
        </w:trPr>
        <w:tc>
          <w:tcPr>
            <w:tcW w:w="3066" w:type="dxa"/>
            <w:vMerge w:val="restart"/>
            <w:tcBorders>
              <w:top w:val="single" w:sz="4" w:space="0" w:color="auto"/>
              <w:bottom w:val="single" w:sz="4" w:space="0" w:color="auto"/>
            </w:tcBorders>
            <w:noWrap/>
          </w:tcPr>
          <w:p w14:paraId="1133E42E" w14:textId="5FE56F7A" w:rsidR="00E4693B" w:rsidRPr="00E4693B" w:rsidRDefault="00E4693B" w:rsidP="00E4693B">
            <w:pPr>
              <w:spacing w:line="360" w:lineRule="auto"/>
              <w:jc w:val="both"/>
              <w:rPr>
                <w:rFonts w:ascii="Book Antiqua" w:eastAsia="Times New Roman" w:hAnsi="Book Antiqua" w:cstheme="majorBidi"/>
                <w:b/>
                <w:bCs/>
                <w:color w:val="000000"/>
              </w:rPr>
            </w:pPr>
            <w:r w:rsidRPr="00E4693B">
              <w:rPr>
                <w:rFonts w:ascii="Book Antiqua" w:eastAsia="Times New Roman" w:hAnsi="Book Antiqua" w:cstheme="majorBidi"/>
                <w:b/>
                <w:bCs/>
              </w:rPr>
              <w:t xml:space="preserve">BA </w:t>
            </w:r>
            <w:r w:rsidRPr="00E4693B">
              <w:rPr>
                <w:rFonts w:ascii="Book Antiqua" w:eastAsia="Times New Roman" w:hAnsi="Book Antiqua" w:cstheme="majorBidi"/>
                <w:b/>
                <w:bCs/>
                <w:color w:val="000000"/>
              </w:rPr>
              <w:t>(µ</w:t>
            </w:r>
            <w:proofErr w:type="spellStart"/>
            <w:r>
              <w:rPr>
                <w:rFonts w:ascii="Book Antiqua" w:eastAsia="Times New Roman" w:hAnsi="Book Antiqua" w:cstheme="majorBidi"/>
                <w:b/>
                <w:bCs/>
                <w:color w:val="000000"/>
              </w:rPr>
              <w:t>mol</w:t>
            </w:r>
            <w:proofErr w:type="spellEnd"/>
            <w:r>
              <w:rPr>
                <w:rFonts w:ascii="Book Antiqua" w:eastAsia="Times New Roman" w:hAnsi="Book Antiqua" w:cstheme="majorBidi"/>
                <w:b/>
                <w:bCs/>
                <w:color w:val="000000"/>
              </w:rPr>
              <w:t>/L</w:t>
            </w:r>
            <w:r w:rsidRPr="00E4693B">
              <w:rPr>
                <w:rFonts w:ascii="Book Antiqua" w:eastAsia="Times New Roman" w:hAnsi="Book Antiqua" w:cstheme="majorBidi"/>
                <w:b/>
                <w:bCs/>
                <w:color w:val="000000"/>
              </w:rPr>
              <w:t xml:space="preserve">) </w:t>
            </w:r>
            <w:r>
              <w:rPr>
                <w:rFonts w:ascii="Book Antiqua" w:eastAsia="Times New Roman" w:hAnsi="Book Antiqua" w:cstheme="majorBidi"/>
                <w:b/>
                <w:bCs/>
                <w:color w:val="000000"/>
              </w:rPr>
              <w:t>or</w:t>
            </w:r>
            <w:r w:rsidRPr="00E4693B">
              <w:rPr>
                <w:rFonts w:ascii="Book Antiqua" w:eastAsia="Times New Roman" w:hAnsi="Book Antiqua" w:cstheme="majorBidi"/>
                <w:b/>
                <w:bCs/>
                <w:color w:val="000000"/>
              </w:rPr>
              <w:t xml:space="preserve"> </w:t>
            </w:r>
            <w:r w:rsidRPr="00E4693B">
              <w:rPr>
                <w:rFonts w:ascii="Book Antiqua" w:eastAsia="Times New Roman" w:hAnsi="Book Antiqua" w:cstheme="majorBidi"/>
                <w:b/>
                <w:bCs/>
              </w:rPr>
              <w:t>BA indices</w:t>
            </w:r>
          </w:p>
        </w:tc>
        <w:tc>
          <w:tcPr>
            <w:tcW w:w="2088" w:type="dxa"/>
            <w:gridSpan w:val="2"/>
            <w:tcBorders>
              <w:top w:val="single" w:sz="4" w:space="0" w:color="auto"/>
              <w:bottom w:val="single" w:sz="4" w:space="0" w:color="auto"/>
            </w:tcBorders>
            <w:noWrap/>
          </w:tcPr>
          <w:p w14:paraId="0EC5733C"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b/>
                <w:bCs/>
              </w:rPr>
              <w:t>Compensated</w:t>
            </w:r>
          </w:p>
        </w:tc>
        <w:tc>
          <w:tcPr>
            <w:tcW w:w="2088" w:type="dxa"/>
            <w:gridSpan w:val="2"/>
            <w:tcBorders>
              <w:top w:val="single" w:sz="4" w:space="0" w:color="auto"/>
              <w:bottom w:val="single" w:sz="4" w:space="0" w:color="auto"/>
            </w:tcBorders>
            <w:noWrap/>
          </w:tcPr>
          <w:p w14:paraId="47E272F4"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b/>
                <w:bCs/>
              </w:rPr>
              <w:t>Decompensated</w:t>
            </w:r>
          </w:p>
        </w:tc>
        <w:tc>
          <w:tcPr>
            <w:tcW w:w="2151" w:type="dxa"/>
            <w:gridSpan w:val="2"/>
            <w:tcBorders>
              <w:top w:val="single" w:sz="4" w:space="0" w:color="auto"/>
              <w:bottom w:val="single" w:sz="4" w:space="0" w:color="auto"/>
            </w:tcBorders>
            <w:noWrap/>
          </w:tcPr>
          <w:p w14:paraId="5560D048" w14:textId="200BEFB3" w:rsidR="00E4693B" w:rsidRPr="00E4693B" w:rsidRDefault="00E4693B" w:rsidP="00E4693B">
            <w:pPr>
              <w:spacing w:line="360" w:lineRule="auto"/>
              <w:jc w:val="both"/>
              <w:rPr>
                <w:rFonts w:ascii="Book Antiqua" w:hAnsi="Book Antiqua" w:cstheme="majorBidi"/>
              </w:rPr>
            </w:pPr>
            <w:r w:rsidRPr="00E4693B">
              <w:rPr>
                <w:rFonts w:ascii="Book Antiqua" w:eastAsia="Times New Roman" w:hAnsi="Book Antiqua" w:cstheme="majorBidi"/>
                <w:b/>
                <w:bCs/>
              </w:rPr>
              <w:t xml:space="preserve">Decompensated </w:t>
            </w:r>
            <w:proofErr w:type="spellStart"/>
            <w:r w:rsidRPr="00E4693B">
              <w:rPr>
                <w:rFonts w:ascii="Book Antiqua" w:eastAsia="Times New Roman" w:hAnsi="Book Antiqua" w:cstheme="majorBidi"/>
                <w:b/>
                <w:bCs/>
                <w:i/>
                <w:iCs/>
              </w:rPr>
              <w:t>vs</w:t>
            </w:r>
            <w:proofErr w:type="spellEnd"/>
            <w:r w:rsidRPr="00E4693B">
              <w:rPr>
                <w:rFonts w:ascii="Book Antiqua" w:eastAsia="Times New Roman" w:hAnsi="Book Antiqua" w:cstheme="majorBidi"/>
                <w:b/>
                <w:bCs/>
              </w:rPr>
              <w:t xml:space="preserve"> </w:t>
            </w:r>
            <w:r>
              <w:rPr>
                <w:rFonts w:ascii="Book Antiqua" w:eastAsia="Times New Roman" w:hAnsi="Book Antiqua" w:cstheme="majorBidi"/>
                <w:b/>
                <w:bCs/>
              </w:rPr>
              <w:t>c</w:t>
            </w:r>
            <w:r w:rsidRPr="00E4693B">
              <w:rPr>
                <w:rFonts w:ascii="Book Antiqua" w:eastAsia="Times New Roman" w:hAnsi="Book Antiqua" w:cstheme="majorBidi"/>
                <w:b/>
                <w:bCs/>
              </w:rPr>
              <w:t>ompensated</w:t>
            </w:r>
          </w:p>
        </w:tc>
      </w:tr>
      <w:tr w:rsidR="00E4693B" w:rsidRPr="00E4693B" w14:paraId="60182244" w14:textId="77777777" w:rsidTr="00A12E6A">
        <w:trPr>
          <w:trHeight w:val="227"/>
        </w:trPr>
        <w:tc>
          <w:tcPr>
            <w:tcW w:w="3066" w:type="dxa"/>
            <w:vMerge/>
            <w:tcBorders>
              <w:top w:val="single" w:sz="4" w:space="0" w:color="auto"/>
              <w:bottom w:val="single" w:sz="4" w:space="0" w:color="auto"/>
            </w:tcBorders>
            <w:noWrap/>
          </w:tcPr>
          <w:p w14:paraId="2B180693" w14:textId="77777777" w:rsidR="00E4693B" w:rsidRPr="00E4693B" w:rsidRDefault="00E4693B" w:rsidP="00E4693B">
            <w:pPr>
              <w:spacing w:line="360" w:lineRule="auto"/>
              <w:jc w:val="both"/>
              <w:rPr>
                <w:rFonts w:ascii="Book Antiqua" w:eastAsia="Times New Roman" w:hAnsi="Book Antiqua" w:cstheme="majorBidi"/>
                <w:b/>
                <w:bCs/>
                <w:color w:val="000000"/>
              </w:rPr>
            </w:pPr>
          </w:p>
        </w:tc>
        <w:tc>
          <w:tcPr>
            <w:tcW w:w="1044" w:type="dxa"/>
            <w:tcBorders>
              <w:top w:val="single" w:sz="4" w:space="0" w:color="auto"/>
              <w:bottom w:val="single" w:sz="4" w:space="0" w:color="auto"/>
            </w:tcBorders>
            <w:noWrap/>
          </w:tcPr>
          <w:p w14:paraId="53C0EEB9"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b/>
                <w:bCs/>
              </w:rPr>
              <w:t>Mean</w:t>
            </w:r>
          </w:p>
        </w:tc>
        <w:tc>
          <w:tcPr>
            <w:tcW w:w="1044" w:type="dxa"/>
            <w:tcBorders>
              <w:top w:val="single" w:sz="4" w:space="0" w:color="auto"/>
              <w:bottom w:val="single" w:sz="4" w:space="0" w:color="auto"/>
            </w:tcBorders>
            <w:noWrap/>
          </w:tcPr>
          <w:p w14:paraId="2B930753"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b/>
                <w:bCs/>
              </w:rPr>
              <w:t>SE</w:t>
            </w:r>
          </w:p>
        </w:tc>
        <w:tc>
          <w:tcPr>
            <w:tcW w:w="1130" w:type="dxa"/>
            <w:tcBorders>
              <w:top w:val="single" w:sz="4" w:space="0" w:color="auto"/>
              <w:bottom w:val="single" w:sz="4" w:space="0" w:color="auto"/>
            </w:tcBorders>
            <w:noWrap/>
          </w:tcPr>
          <w:p w14:paraId="428CC602"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b/>
                <w:bCs/>
              </w:rPr>
              <w:t>Mean</w:t>
            </w:r>
          </w:p>
        </w:tc>
        <w:tc>
          <w:tcPr>
            <w:tcW w:w="957" w:type="dxa"/>
            <w:tcBorders>
              <w:top w:val="single" w:sz="4" w:space="0" w:color="auto"/>
              <w:bottom w:val="single" w:sz="4" w:space="0" w:color="auto"/>
            </w:tcBorders>
            <w:noWrap/>
          </w:tcPr>
          <w:p w14:paraId="2D94FFD0"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b/>
                <w:bCs/>
              </w:rPr>
              <w:t>SE</w:t>
            </w:r>
          </w:p>
        </w:tc>
        <w:tc>
          <w:tcPr>
            <w:tcW w:w="1040" w:type="dxa"/>
            <w:tcBorders>
              <w:top w:val="single" w:sz="4" w:space="0" w:color="auto"/>
              <w:bottom w:val="single" w:sz="4" w:space="0" w:color="auto"/>
            </w:tcBorders>
            <w:noWrap/>
          </w:tcPr>
          <w:p w14:paraId="4826942C"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b/>
                <w:bCs/>
              </w:rPr>
              <w:t>Ratio</w:t>
            </w:r>
          </w:p>
        </w:tc>
        <w:tc>
          <w:tcPr>
            <w:tcW w:w="1110" w:type="dxa"/>
            <w:tcBorders>
              <w:top w:val="single" w:sz="4" w:space="0" w:color="auto"/>
              <w:bottom w:val="single" w:sz="4" w:space="0" w:color="auto"/>
            </w:tcBorders>
            <w:noWrap/>
          </w:tcPr>
          <w:p w14:paraId="0B0F2C03" w14:textId="16CCD1CE" w:rsidR="00E4693B" w:rsidRPr="00E4693B" w:rsidRDefault="00E4693B" w:rsidP="00E4693B">
            <w:pPr>
              <w:spacing w:line="360" w:lineRule="auto"/>
              <w:jc w:val="both"/>
              <w:rPr>
                <w:rFonts w:ascii="Book Antiqua" w:hAnsi="Book Antiqua" w:cstheme="majorBidi"/>
              </w:rPr>
            </w:pPr>
            <w:r w:rsidRPr="00E4693B">
              <w:rPr>
                <w:rFonts w:ascii="Book Antiqua" w:eastAsia="Times New Roman" w:hAnsi="Book Antiqua" w:cstheme="majorBidi"/>
                <w:b/>
                <w:bCs/>
                <w:i/>
                <w:iCs/>
              </w:rPr>
              <w:t>P</w:t>
            </w:r>
            <w:r>
              <w:rPr>
                <w:rFonts w:ascii="Book Antiqua" w:eastAsia="Times New Roman" w:hAnsi="Book Antiqua" w:cstheme="majorBidi"/>
                <w:b/>
                <w:bCs/>
              </w:rPr>
              <w:t xml:space="preserve"> </w:t>
            </w:r>
            <w:r w:rsidRPr="00E4693B">
              <w:rPr>
                <w:rFonts w:ascii="Book Antiqua" w:eastAsia="Times New Roman" w:hAnsi="Book Antiqua" w:cstheme="majorBidi"/>
                <w:b/>
                <w:bCs/>
              </w:rPr>
              <w:t>value</w:t>
            </w:r>
          </w:p>
        </w:tc>
      </w:tr>
      <w:tr w:rsidR="00E4693B" w:rsidRPr="00E4693B" w14:paraId="6594695B" w14:textId="77777777" w:rsidTr="00A12E6A">
        <w:trPr>
          <w:trHeight w:val="450"/>
        </w:trPr>
        <w:tc>
          <w:tcPr>
            <w:tcW w:w="3066" w:type="dxa"/>
            <w:tcBorders>
              <w:top w:val="single" w:sz="4" w:space="0" w:color="auto"/>
            </w:tcBorders>
            <w:noWrap/>
          </w:tcPr>
          <w:p w14:paraId="18E766DE" w14:textId="2F6D9D39" w:rsidR="00E4693B" w:rsidRPr="00E4693B" w:rsidRDefault="00E4693B" w:rsidP="00E4693B">
            <w:pPr>
              <w:spacing w:line="360" w:lineRule="auto"/>
              <w:jc w:val="both"/>
              <w:rPr>
                <w:rFonts w:ascii="Book Antiqua" w:eastAsia="Times New Roman" w:hAnsi="Book Antiqua" w:cstheme="majorBidi"/>
                <w:color w:val="000000"/>
              </w:rPr>
            </w:pPr>
            <w:r w:rsidRPr="00E4693B">
              <w:rPr>
                <w:rFonts w:ascii="Book Antiqua" w:eastAsia="Times New Roman" w:hAnsi="Book Antiqua" w:cstheme="majorBidi"/>
                <w:color w:val="000000"/>
              </w:rPr>
              <w:t>Total BA</w:t>
            </w:r>
          </w:p>
        </w:tc>
        <w:tc>
          <w:tcPr>
            <w:tcW w:w="1044" w:type="dxa"/>
            <w:tcBorders>
              <w:top w:val="single" w:sz="4" w:space="0" w:color="auto"/>
            </w:tcBorders>
            <w:noWrap/>
          </w:tcPr>
          <w:p w14:paraId="0062162A"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66.6</w:t>
            </w:r>
          </w:p>
        </w:tc>
        <w:tc>
          <w:tcPr>
            <w:tcW w:w="1044" w:type="dxa"/>
            <w:tcBorders>
              <w:top w:val="single" w:sz="4" w:space="0" w:color="auto"/>
            </w:tcBorders>
            <w:noWrap/>
          </w:tcPr>
          <w:p w14:paraId="4DF8EF9F"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10.8</w:t>
            </w:r>
          </w:p>
        </w:tc>
        <w:tc>
          <w:tcPr>
            <w:tcW w:w="1130" w:type="dxa"/>
            <w:tcBorders>
              <w:top w:val="single" w:sz="4" w:space="0" w:color="auto"/>
            </w:tcBorders>
            <w:noWrap/>
          </w:tcPr>
          <w:p w14:paraId="620D809A"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86.9</w:t>
            </w:r>
          </w:p>
        </w:tc>
        <w:tc>
          <w:tcPr>
            <w:tcW w:w="957" w:type="dxa"/>
            <w:tcBorders>
              <w:top w:val="single" w:sz="4" w:space="0" w:color="auto"/>
            </w:tcBorders>
            <w:noWrap/>
          </w:tcPr>
          <w:p w14:paraId="3B0B7401"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14.9</w:t>
            </w:r>
          </w:p>
        </w:tc>
        <w:tc>
          <w:tcPr>
            <w:tcW w:w="1040" w:type="dxa"/>
            <w:tcBorders>
              <w:top w:val="single" w:sz="4" w:space="0" w:color="auto"/>
            </w:tcBorders>
            <w:noWrap/>
          </w:tcPr>
          <w:p w14:paraId="416E1EF5"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1.31</w:t>
            </w:r>
          </w:p>
        </w:tc>
        <w:tc>
          <w:tcPr>
            <w:tcW w:w="1110" w:type="dxa"/>
            <w:tcBorders>
              <w:top w:val="single" w:sz="4" w:space="0" w:color="auto"/>
            </w:tcBorders>
            <w:noWrap/>
          </w:tcPr>
          <w:p w14:paraId="38A6799E" w14:textId="77777777" w:rsidR="00E4693B" w:rsidRPr="00E4693B" w:rsidRDefault="00E4693B" w:rsidP="00E4693B">
            <w:pPr>
              <w:spacing w:line="360" w:lineRule="auto"/>
              <w:jc w:val="both"/>
              <w:rPr>
                <w:rFonts w:ascii="Book Antiqua" w:hAnsi="Book Antiqua" w:cstheme="majorBidi"/>
              </w:rPr>
            </w:pPr>
            <w:r w:rsidRPr="00E4693B">
              <w:rPr>
                <w:rFonts w:ascii="Book Antiqua" w:hAnsi="Book Antiqua" w:cstheme="majorBidi"/>
              </w:rPr>
              <w:t>0.160</w:t>
            </w:r>
          </w:p>
        </w:tc>
      </w:tr>
      <w:tr w:rsidR="00E4693B" w:rsidRPr="00E4693B" w14:paraId="320329BC" w14:textId="77777777" w:rsidTr="00A12E6A">
        <w:trPr>
          <w:trHeight w:val="437"/>
        </w:trPr>
        <w:tc>
          <w:tcPr>
            <w:tcW w:w="3066" w:type="dxa"/>
            <w:noWrap/>
            <w:hideMark/>
          </w:tcPr>
          <w:p w14:paraId="099AA26D" w14:textId="1B3558DE" w:rsidR="00E4693B" w:rsidRPr="00E4693B" w:rsidRDefault="00E4693B" w:rsidP="00E4693B">
            <w:pPr>
              <w:spacing w:line="360" w:lineRule="auto"/>
              <w:jc w:val="both"/>
              <w:rPr>
                <w:rFonts w:ascii="Book Antiqua" w:eastAsia="Times New Roman" w:hAnsi="Book Antiqua" w:cstheme="majorBidi"/>
                <w:color w:val="000000"/>
              </w:rPr>
            </w:pPr>
            <w:r w:rsidRPr="00E4693B">
              <w:rPr>
                <w:rFonts w:ascii="Book Antiqua" w:eastAsia="Times New Roman" w:hAnsi="Book Antiqua" w:cstheme="majorBidi"/>
                <w:color w:val="000000"/>
              </w:rPr>
              <w:t>Total LCA</w:t>
            </w:r>
          </w:p>
        </w:tc>
        <w:tc>
          <w:tcPr>
            <w:tcW w:w="1044" w:type="dxa"/>
            <w:noWrap/>
            <w:hideMark/>
          </w:tcPr>
          <w:p w14:paraId="0C55E553"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3.73</w:t>
            </w:r>
          </w:p>
        </w:tc>
        <w:tc>
          <w:tcPr>
            <w:tcW w:w="1044" w:type="dxa"/>
            <w:noWrap/>
            <w:hideMark/>
          </w:tcPr>
          <w:p w14:paraId="564B5DB2"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0.54</w:t>
            </w:r>
          </w:p>
        </w:tc>
        <w:tc>
          <w:tcPr>
            <w:tcW w:w="1130" w:type="dxa"/>
            <w:noWrap/>
            <w:hideMark/>
          </w:tcPr>
          <w:p w14:paraId="24564684"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4.26</w:t>
            </w:r>
          </w:p>
        </w:tc>
        <w:tc>
          <w:tcPr>
            <w:tcW w:w="957" w:type="dxa"/>
            <w:noWrap/>
            <w:hideMark/>
          </w:tcPr>
          <w:p w14:paraId="1CDBE90F"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0.70</w:t>
            </w:r>
          </w:p>
        </w:tc>
        <w:tc>
          <w:tcPr>
            <w:tcW w:w="1040" w:type="dxa"/>
            <w:noWrap/>
            <w:hideMark/>
          </w:tcPr>
          <w:p w14:paraId="3B889348"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1.14</w:t>
            </w:r>
          </w:p>
        </w:tc>
        <w:tc>
          <w:tcPr>
            <w:tcW w:w="1110" w:type="dxa"/>
            <w:noWrap/>
            <w:hideMark/>
          </w:tcPr>
          <w:p w14:paraId="0186F8CB"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hAnsi="Book Antiqua" w:cstheme="majorBidi"/>
              </w:rPr>
              <w:t>0.547</w:t>
            </w:r>
          </w:p>
        </w:tc>
      </w:tr>
      <w:tr w:rsidR="00E4693B" w:rsidRPr="00E4693B" w14:paraId="024C5CD4" w14:textId="77777777" w:rsidTr="00A12E6A">
        <w:trPr>
          <w:trHeight w:val="450"/>
        </w:trPr>
        <w:tc>
          <w:tcPr>
            <w:tcW w:w="3066" w:type="dxa"/>
            <w:noWrap/>
            <w:hideMark/>
          </w:tcPr>
          <w:p w14:paraId="3E64EEA9" w14:textId="689F0939" w:rsidR="00E4693B" w:rsidRPr="00E4693B" w:rsidRDefault="00E4693B" w:rsidP="00E4693B">
            <w:pPr>
              <w:spacing w:line="360" w:lineRule="auto"/>
              <w:jc w:val="both"/>
              <w:rPr>
                <w:rFonts w:ascii="Book Antiqua" w:eastAsia="Times New Roman" w:hAnsi="Book Antiqua" w:cstheme="majorBidi"/>
                <w:color w:val="000000"/>
              </w:rPr>
            </w:pPr>
            <w:r w:rsidRPr="00E4693B">
              <w:rPr>
                <w:rFonts w:ascii="Book Antiqua" w:eastAsia="Times New Roman" w:hAnsi="Book Antiqua" w:cstheme="majorBidi"/>
                <w:color w:val="000000"/>
              </w:rPr>
              <w:t>Total UDCA</w:t>
            </w:r>
          </w:p>
        </w:tc>
        <w:tc>
          <w:tcPr>
            <w:tcW w:w="1044" w:type="dxa"/>
            <w:noWrap/>
            <w:hideMark/>
          </w:tcPr>
          <w:p w14:paraId="412494CF"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27.0</w:t>
            </w:r>
          </w:p>
        </w:tc>
        <w:tc>
          <w:tcPr>
            <w:tcW w:w="1044" w:type="dxa"/>
            <w:noWrap/>
            <w:hideMark/>
          </w:tcPr>
          <w:p w14:paraId="336DAF67"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6.49</w:t>
            </w:r>
          </w:p>
        </w:tc>
        <w:tc>
          <w:tcPr>
            <w:tcW w:w="1130" w:type="dxa"/>
            <w:noWrap/>
            <w:hideMark/>
          </w:tcPr>
          <w:p w14:paraId="11EED2F8"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21.0</w:t>
            </w:r>
          </w:p>
        </w:tc>
        <w:tc>
          <w:tcPr>
            <w:tcW w:w="957" w:type="dxa"/>
            <w:noWrap/>
            <w:hideMark/>
          </w:tcPr>
          <w:p w14:paraId="122031B0"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9.82</w:t>
            </w:r>
          </w:p>
        </w:tc>
        <w:tc>
          <w:tcPr>
            <w:tcW w:w="1040" w:type="dxa"/>
            <w:noWrap/>
            <w:hideMark/>
          </w:tcPr>
          <w:p w14:paraId="781EEC40"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0.78</w:t>
            </w:r>
          </w:p>
        </w:tc>
        <w:tc>
          <w:tcPr>
            <w:tcW w:w="1110" w:type="dxa"/>
            <w:noWrap/>
            <w:hideMark/>
          </w:tcPr>
          <w:p w14:paraId="555A3FBF"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hAnsi="Book Antiqua" w:cstheme="majorBidi"/>
              </w:rPr>
              <w:t>0.687</w:t>
            </w:r>
          </w:p>
        </w:tc>
      </w:tr>
      <w:tr w:rsidR="00E4693B" w:rsidRPr="00E4693B" w14:paraId="79951F8F" w14:textId="77777777" w:rsidTr="00A12E6A">
        <w:trPr>
          <w:trHeight w:val="450"/>
        </w:trPr>
        <w:tc>
          <w:tcPr>
            <w:tcW w:w="3066" w:type="dxa"/>
            <w:noWrap/>
            <w:hideMark/>
          </w:tcPr>
          <w:p w14:paraId="4691EDB5" w14:textId="3831C1F9" w:rsidR="00E4693B" w:rsidRPr="00E4693B" w:rsidRDefault="00E4693B" w:rsidP="00E4693B">
            <w:pPr>
              <w:spacing w:line="360" w:lineRule="auto"/>
              <w:jc w:val="both"/>
              <w:rPr>
                <w:rFonts w:ascii="Book Antiqua" w:eastAsia="Times New Roman" w:hAnsi="Book Antiqua" w:cstheme="majorBidi"/>
                <w:color w:val="000000"/>
              </w:rPr>
            </w:pPr>
            <w:r w:rsidRPr="00E4693B">
              <w:rPr>
                <w:rFonts w:ascii="Book Antiqua" w:eastAsia="Times New Roman" w:hAnsi="Book Antiqua" w:cstheme="majorBidi"/>
                <w:color w:val="000000"/>
              </w:rPr>
              <w:t>Total CDCA</w:t>
            </w:r>
          </w:p>
        </w:tc>
        <w:tc>
          <w:tcPr>
            <w:tcW w:w="1044" w:type="dxa"/>
            <w:noWrap/>
            <w:hideMark/>
          </w:tcPr>
          <w:p w14:paraId="6759178A"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20.4</w:t>
            </w:r>
          </w:p>
        </w:tc>
        <w:tc>
          <w:tcPr>
            <w:tcW w:w="1044" w:type="dxa"/>
            <w:noWrap/>
            <w:hideMark/>
          </w:tcPr>
          <w:p w14:paraId="5FE8F15B"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3.42</w:t>
            </w:r>
          </w:p>
        </w:tc>
        <w:tc>
          <w:tcPr>
            <w:tcW w:w="1130" w:type="dxa"/>
            <w:noWrap/>
            <w:hideMark/>
          </w:tcPr>
          <w:p w14:paraId="0680234D"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45.0</w:t>
            </w:r>
          </w:p>
        </w:tc>
        <w:tc>
          <w:tcPr>
            <w:tcW w:w="957" w:type="dxa"/>
            <w:noWrap/>
            <w:hideMark/>
          </w:tcPr>
          <w:p w14:paraId="7CD70262"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6.28</w:t>
            </w:r>
          </w:p>
        </w:tc>
        <w:tc>
          <w:tcPr>
            <w:tcW w:w="1040" w:type="dxa"/>
            <w:noWrap/>
            <w:hideMark/>
          </w:tcPr>
          <w:p w14:paraId="5F835965"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2.20</w:t>
            </w:r>
          </w:p>
        </w:tc>
        <w:tc>
          <w:tcPr>
            <w:tcW w:w="1110" w:type="dxa"/>
            <w:noWrap/>
            <w:hideMark/>
          </w:tcPr>
          <w:p w14:paraId="4D0951D4"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hAnsi="Book Antiqua" w:cstheme="majorBidi"/>
              </w:rPr>
              <w:t>0.001</w:t>
            </w:r>
          </w:p>
        </w:tc>
      </w:tr>
      <w:tr w:rsidR="00E4693B" w:rsidRPr="00E4693B" w14:paraId="4D72B602" w14:textId="77777777" w:rsidTr="00A12E6A">
        <w:trPr>
          <w:trHeight w:val="450"/>
        </w:trPr>
        <w:tc>
          <w:tcPr>
            <w:tcW w:w="3066" w:type="dxa"/>
            <w:noWrap/>
            <w:hideMark/>
          </w:tcPr>
          <w:p w14:paraId="68E8A037" w14:textId="67EB475E" w:rsidR="00E4693B" w:rsidRPr="00E4693B" w:rsidRDefault="00E4693B" w:rsidP="00E4693B">
            <w:pPr>
              <w:spacing w:line="360" w:lineRule="auto"/>
              <w:jc w:val="both"/>
              <w:rPr>
                <w:rFonts w:ascii="Book Antiqua" w:eastAsia="Times New Roman" w:hAnsi="Book Antiqua" w:cstheme="majorBidi"/>
                <w:color w:val="000000"/>
              </w:rPr>
            </w:pPr>
            <w:r w:rsidRPr="00E4693B">
              <w:rPr>
                <w:rFonts w:ascii="Book Antiqua" w:eastAsia="Times New Roman" w:hAnsi="Book Antiqua" w:cstheme="majorBidi"/>
                <w:color w:val="000000"/>
              </w:rPr>
              <w:t>Total DCA</w:t>
            </w:r>
          </w:p>
        </w:tc>
        <w:tc>
          <w:tcPr>
            <w:tcW w:w="1044" w:type="dxa"/>
            <w:noWrap/>
            <w:hideMark/>
          </w:tcPr>
          <w:p w14:paraId="3F575425"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6.85</w:t>
            </w:r>
          </w:p>
        </w:tc>
        <w:tc>
          <w:tcPr>
            <w:tcW w:w="1044" w:type="dxa"/>
            <w:noWrap/>
            <w:hideMark/>
          </w:tcPr>
          <w:p w14:paraId="1443D414"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1.76</w:t>
            </w:r>
          </w:p>
        </w:tc>
        <w:tc>
          <w:tcPr>
            <w:tcW w:w="1130" w:type="dxa"/>
            <w:noWrap/>
            <w:hideMark/>
          </w:tcPr>
          <w:p w14:paraId="092BC56E"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4.93</w:t>
            </w:r>
          </w:p>
        </w:tc>
        <w:tc>
          <w:tcPr>
            <w:tcW w:w="957" w:type="dxa"/>
            <w:noWrap/>
            <w:hideMark/>
          </w:tcPr>
          <w:p w14:paraId="6F41CF58"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0.73</w:t>
            </w:r>
          </w:p>
        </w:tc>
        <w:tc>
          <w:tcPr>
            <w:tcW w:w="1040" w:type="dxa"/>
            <w:noWrap/>
            <w:hideMark/>
          </w:tcPr>
          <w:p w14:paraId="4ABC60A0"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0.72</w:t>
            </w:r>
          </w:p>
        </w:tc>
        <w:tc>
          <w:tcPr>
            <w:tcW w:w="1110" w:type="dxa"/>
            <w:noWrap/>
            <w:hideMark/>
          </w:tcPr>
          <w:p w14:paraId="37D3A521"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hAnsi="Book Antiqua" w:cstheme="majorBidi"/>
              </w:rPr>
              <w:t>0.394</w:t>
            </w:r>
          </w:p>
        </w:tc>
      </w:tr>
      <w:tr w:rsidR="00E4693B" w:rsidRPr="00E4693B" w14:paraId="1B34B627" w14:textId="77777777" w:rsidTr="00A12E6A">
        <w:trPr>
          <w:trHeight w:val="437"/>
        </w:trPr>
        <w:tc>
          <w:tcPr>
            <w:tcW w:w="3066" w:type="dxa"/>
            <w:noWrap/>
            <w:hideMark/>
          </w:tcPr>
          <w:p w14:paraId="44BD4E75" w14:textId="481DE027" w:rsidR="00E4693B" w:rsidRPr="00E4693B" w:rsidRDefault="00E4693B" w:rsidP="00E4693B">
            <w:pPr>
              <w:spacing w:line="360" w:lineRule="auto"/>
              <w:jc w:val="both"/>
              <w:rPr>
                <w:rFonts w:ascii="Book Antiqua" w:eastAsia="Times New Roman" w:hAnsi="Book Antiqua" w:cstheme="majorBidi"/>
                <w:color w:val="000000"/>
              </w:rPr>
            </w:pPr>
            <w:r w:rsidRPr="00E4693B">
              <w:rPr>
                <w:rFonts w:ascii="Book Antiqua" w:eastAsia="Times New Roman" w:hAnsi="Book Antiqua" w:cstheme="majorBidi"/>
                <w:color w:val="000000"/>
              </w:rPr>
              <w:t>Total HDCA</w:t>
            </w:r>
          </w:p>
        </w:tc>
        <w:tc>
          <w:tcPr>
            <w:tcW w:w="1044" w:type="dxa"/>
            <w:noWrap/>
            <w:hideMark/>
          </w:tcPr>
          <w:p w14:paraId="2D77AF47"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0.01</w:t>
            </w:r>
          </w:p>
        </w:tc>
        <w:tc>
          <w:tcPr>
            <w:tcW w:w="1044" w:type="dxa"/>
            <w:noWrap/>
            <w:hideMark/>
          </w:tcPr>
          <w:p w14:paraId="638C094A"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0.00</w:t>
            </w:r>
          </w:p>
        </w:tc>
        <w:tc>
          <w:tcPr>
            <w:tcW w:w="1130" w:type="dxa"/>
            <w:noWrap/>
            <w:hideMark/>
          </w:tcPr>
          <w:p w14:paraId="0E4D3533"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0.02</w:t>
            </w:r>
          </w:p>
        </w:tc>
        <w:tc>
          <w:tcPr>
            <w:tcW w:w="957" w:type="dxa"/>
            <w:noWrap/>
            <w:hideMark/>
          </w:tcPr>
          <w:p w14:paraId="42FEACC9"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0.01</w:t>
            </w:r>
          </w:p>
        </w:tc>
        <w:tc>
          <w:tcPr>
            <w:tcW w:w="1040" w:type="dxa"/>
            <w:noWrap/>
            <w:hideMark/>
          </w:tcPr>
          <w:p w14:paraId="3F376AE5"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1.61</w:t>
            </w:r>
          </w:p>
        </w:tc>
        <w:tc>
          <w:tcPr>
            <w:tcW w:w="1110" w:type="dxa"/>
            <w:noWrap/>
            <w:hideMark/>
          </w:tcPr>
          <w:p w14:paraId="4C0C9ECB"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hAnsi="Book Antiqua" w:cstheme="majorBidi"/>
              </w:rPr>
              <w:t>0.430</w:t>
            </w:r>
          </w:p>
        </w:tc>
      </w:tr>
      <w:tr w:rsidR="00E4693B" w:rsidRPr="00E4693B" w14:paraId="25883926" w14:textId="77777777" w:rsidTr="00A12E6A">
        <w:trPr>
          <w:trHeight w:val="450"/>
        </w:trPr>
        <w:tc>
          <w:tcPr>
            <w:tcW w:w="3066" w:type="dxa"/>
            <w:noWrap/>
            <w:hideMark/>
          </w:tcPr>
          <w:p w14:paraId="503CB8EE" w14:textId="3D2D0D70" w:rsidR="00E4693B" w:rsidRPr="00E4693B" w:rsidRDefault="00E4693B" w:rsidP="00E4693B">
            <w:pPr>
              <w:spacing w:line="360" w:lineRule="auto"/>
              <w:jc w:val="both"/>
              <w:rPr>
                <w:rFonts w:ascii="Book Antiqua" w:eastAsia="Times New Roman" w:hAnsi="Book Antiqua" w:cstheme="majorBidi"/>
                <w:color w:val="000000"/>
              </w:rPr>
            </w:pPr>
            <w:r w:rsidRPr="00E4693B">
              <w:rPr>
                <w:rFonts w:ascii="Book Antiqua" w:eastAsia="Times New Roman" w:hAnsi="Book Antiqua" w:cstheme="majorBidi"/>
                <w:color w:val="000000"/>
              </w:rPr>
              <w:t>Total MDCA</w:t>
            </w:r>
          </w:p>
        </w:tc>
        <w:tc>
          <w:tcPr>
            <w:tcW w:w="1044" w:type="dxa"/>
            <w:noWrap/>
            <w:hideMark/>
          </w:tcPr>
          <w:p w14:paraId="448F563B"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0.06</w:t>
            </w:r>
          </w:p>
        </w:tc>
        <w:tc>
          <w:tcPr>
            <w:tcW w:w="1044" w:type="dxa"/>
            <w:noWrap/>
            <w:hideMark/>
          </w:tcPr>
          <w:p w14:paraId="49EBF21F"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0.01</w:t>
            </w:r>
          </w:p>
        </w:tc>
        <w:tc>
          <w:tcPr>
            <w:tcW w:w="1130" w:type="dxa"/>
            <w:noWrap/>
            <w:hideMark/>
          </w:tcPr>
          <w:p w14:paraId="7BB45D2F"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0.05</w:t>
            </w:r>
          </w:p>
        </w:tc>
        <w:tc>
          <w:tcPr>
            <w:tcW w:w="957" w:type="dxa"/>
            <w:noWrap/>
            <w:hideMark/>
          </w:tcPr>
          <w:p w14:paraId="5167D0AE"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0.01</w:t>
            </w:r>
          </w:p>
        </w:tc>
        <w:tc>
          <w:tcPr>
            <w:tcW w:w="1040" w:type="dxa"/>
            <w:noWrap/>
            <w:hideMark/>
          </w:tcPr>
          <w:p w14:paraId="16BD7FC0"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0.86</w:t>
            </w:r>
          </w:p>
        </w:tc>
        <w:tc>
          <w:tcPr>
            <w:tcW w:w="1110" w:type="dxa"/>
            <w:noWrap/>
            <w:hideMark/>
          </w:tcPr>
          <w:p w14:paraId="7EDAA8BC"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hAnsi="Book Antiqua" w:cstheme="majorBidi"/>
              </w:rPr>
              <w:t>0.619</w:t>
            </w:r>
          </w:p>
        </w:tc>
      </w:tr>
      <w:tr w:rsidR="00E4693B" w:rsidRPr="00E4693B" w14:paraId="5BEE279C" w14:textId="77777777" w:rsidTr="00A12E6A">
        <w:trPr>
          <w:trHeight w:val="450"/>
        </w:trPr>
        <w:tc>
          <w:tcPr>
            <w:tcW w:w="3066" w:type="dxa"/>
            <w:noWrap/>
            <w:hideMark/>
          </w:tcPr>
          <w:p w14:paraId="76051C3A" w14:textId="0469504B" w:rsidR="00E4693B" w:rsidRPr="00E4693B" w:rsidRDefault="00E4693B" w:rsidP="00E4693B">
            <w:pPr>
              <w:spacing w:line="360" w:lineRule="auto"/>
              <w:jc w:val="both"/>
              <w:rPr>
                <w:rFonts w:ascii="Book Antiqua" w:eastAsia="Times New Roman" w:hAnsi="Book Antiqua" w:cstheme="majorBidi"/>
                <w:color w:val="000000"/>
              </w:rPr>
            </w:pPr>
            <w:r w:rsidRPr="00E4693B">
              <w:rPr>
                <w:rFonts w:ascii="Book Antiqua" w:eastAsia="Times New Roman" w:hAnsi="Book Antiqua" w:cstheme="majorBidi"/>
                <w:color w:val="000000"/>
              </w:rPr>
              <w:t>Total CA</w:t>
            </w:r>
          </w:p>
        </w:tc>
        <w:tc>
          <w:tcPr>
            <w:tcW w:w="1044" w:type="dxa"/>
            <w:noWrap/>
            <w:hideMark/>
          </w:tcPr>
          <w:p w14:paraId="3D18CA77"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2.62</w:t>
            </w:r>
          </w:p>
        </w:tc>
        <w:tc>
          <w:tcPr>
            <w:tcW w:w="1044" w:type="dxa"/>
            <w:noWrap/>
            <w:hideMark/>
          </w:tcPr>
          <w:p w14:paraId="7B1C188F"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0.40</w:t>
            </w:r>
          </w:p>
        </w:tc>
        <w:tc>
          <w:tcPr>
            <w:tcW w:w="1130" w:type="dxa"/>
            <w:noWrap/>
            <w:hideMark/>
          </w:tcPr>
          <w:p w14:paraId="7FE72446"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6.28</w:t>
            </w:r>
          </w:p>
        </w:tc>
        <w:tc>
          <w:tcPr>
            <w:tcW w:w="957" w:type="dxa"/>
            <w:noWrap/>
            <w:hideMark/>
          </w:tcPr>
          <w:p w14:paraId="61679B39"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1.51</w:t>
            </w:r>
          </w:p>
        </w:tc>
        <w:tc>
          <w:tcPr>
            <w:tcW w:w="1040" w:type="dxa"/>
            <w:noWrap/>
            <w:hideMark/>
          </w:tcPr>
          <w:p w14:paraId="5EBAB50B"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2.39</w:t>
            </w:r>
          </w:p>
        </w:tc>
        <w:tc>
          <w:tcPr>
            <w:tcW w:w="1110" w:type="dxa"/>
            <w:noWrap/>
            <w:hideMark/>
          </w:tcPr>
          <w:p w14:paraId="3BC050F2"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hAnsi="Book Antiqua" w:cstheme="majorBidi"/>
              </w:rPr>
              <w:t>0.024</w:t>
            </w:r>
          </w:p>
        </w:tc>
      </w:tr>
      <w:tr w:rsidR="00E4693B" w:rsidRPr="00E4693B" w14:paraId="3C09761F" w14:textId="77777777" w:rsidTr="00A12E6A">
        <w:trPr>
          <w:trHeight w:val="437"/>
        </w:trPr>
        <w:tc>
          <w:tcPr>
            <w:tcW w:w="3066" w:type="dxa"/>
            <w:noWrap/>
            <w:hideMark/>
          </w:tcPr>
          <w:p w14:paraId="5A726163" w14:textId="5739EF1D" w:rsidR="00E4693B" w:rsidRPr="00E4693B" w:rsidRDefault="00E4693B" w:rsidP="00E4693B">
            <w:pPr>
              <w:spacing w:line="360" w:lineRule="auto"/>
              <w:jc w:val="both"/>
              <w:rPr>
                <w:rFonts w:ascii="Book Antiqua" w:eastAsia="Times New Roman" w:hAnsi="Book Antiqua" w:cstheme="majorBidi"/>
                <w:color w:val="000000"/>
              </w:rPr>
            </w:pPr>
            <w:r w:rsidRPr="00E4693B">
              <w:rPr>
                <w:rFonts w:ascii="Book Antiqua" w:eastAsia="Times New Roman" w:hAnsi="Book Antiqua" w:cstheme="majorBidi"/>
                <w:color w:val="000000"/>
              </w:rPr>
              <w:t>Total MCA</w:t>
            </w:r>
          </w:p>
        </w:tc>
        <w:tc>
          <w:tcPr>
            <w:tcW w:w="1044" w:type="dxa"/>
            <w:noWrap/>
            <w:hideMark/>
          </w:tcPr>
          <w:p w14:paraId="710F0B5F"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4.48</w:t>
            </w:r>
          </w:p>
        </w:tc>
        <w:tc>
          <w:tcPr>
            <w:tcW w:w="1044" w:type="dxa"/>
            <w:noWrap/>
            <w:hideMark/>
          </w:tcPr>
          <w:p w14:paraId="693437BE"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0.93</w:t>
            </w:r>
          </w:p>
        </w:tc>
        <w:tc>
          <w:tcPr>
            <w:tcW w:w="1130" w:type="dxa"/>
            <w:noWrap/>
            <w:hideMark/>
          </w:tcPr>
          <w:p w14:paraId="134B5429"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4.07</w:t>
            </w:r>
          </w:p>
        </w:tc>
        <w:tc>
          <w:tcPr>
            <w:tcW w:w="957" w:type="dxa"/>
            <w:noWrap/>
            <w:hideMark/>
          </w:tcPr>
          <w:p w14:paraId="4BE85E18"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0.83</w:t>
            </w:r>
          </w:p>
        </w:tc>
        <w:tc>
          <w:tcPr>
            <w:tcW w:w="1040" w:type="dxa"/>
            <w:noWrap/>
            <w:hideMark/>
          </w:tcPr>
          <w:p w14:paraId="2C6E9736"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0.91</w:t>
            </w:r>
          </w:p>
        </w:tc>
        <w:tc>
          <w:tcPr>
            <w:tcW w:w="1110" w:type="dxa"/>
            <w:noWrap/>
            <w:hideMark/>
          </w:tcPr>
          <w:p w14:paraId="29ABB9F3"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hAnsi="Book Antiqua" w:cstheme="majorBidi"/>
              </w:rPr>
              <w:t>0.864</w:t>
            </w:r>
          </w:p>
        </w:tc>
      </w:tr>
      <w:tr w:rsidR="00E4693B" w:rsidRPr="00E4693B" w14:paraId="79A82C28" w14:textId="77777777" w:rsidTr="00A12E6A">
        <w:trPr>
          <w:trHeight w:val="450"/>
        </w:trPr>
        <w:tc>
          <w:tcPr>
            <w:tcW w:w="3066" w:type="dxa"/>
            <w:noWrap/>
            <w:hideMark/>
          </w:tcPr>
          <w:p w14:paraId="52054ABE" w14:textId="64970945" w:rsidR="00E4693B" w:rsidRPr="00E4693B" w:rsidRDefault="00E4693B" w:rsidP="00E4693B">
            <w:pPr>
              <w:spacing w:line="360" w:lineRule="auto"/>
              <w:jc w:val="both"/>
              <w:rPr>
                <w:rFonts w:ascii="Book Antiqua" w:eastAsia="Times New Roman" w:hAnsi="Book Antiqua" w:cstheme="majorBidi"/>
                <w:color w:val="000000"/>
              </w:rPr>
            </w:pPr>
            <w:r w:rsidRPr="00E4693B">
              <w:rPr>
                <w:rFonts w:ascii="Book Antiqua" w:eastAsia="Times New Roman" w:hAnsi="Book Antiqua" w:cstheme="majorBidi"/>
                <w:color w:val="000000"/>
              </w:rPr>
              <w:t>Total HCA</w:t>
            </w:r>
          </w:p>
        </w:tc>
        <w:tc>
          <w:tcPr>
            <w:tcW w:w="1044" w:type="dxa"/>
            <w:noWrap/>
            <w:hideMark/>
          </w:tcPr>
          <w:p w14:paraId="30113FCE"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0.20</w:t>
            </w:r>
          </w:p>
        </w:tc>
        <w:tc>
          <w:tcPr>
            <w:tcW w:w="1044" w:type="dxa"/>
            <w:noWrap/>
            <w:hideMark/>
          </w:tcPr>
          <w:p w14:paraId="20C98114"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0.04</w:t>
            </w:r>
          </w:p>
        </w:tc>
        <w:tc>
          <w:tcPr>
            <w:tcW w:w="1130" w:type="dxa"/>
            <w:noWrap/>
            <w:hideMark/>
          </w:tcPr>
          <w:p w14:paraId="6D699B6D"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0.64</w:t>
            </w:r>
          </w:p>
        </w:tc>
        <w:tc>
          <w:tcPr>
            <w:tcW w:w="957" w:type="dxa"/>
            <w:noWrap/>
            <w:hideMark/>
          </w:tcPr>
          <w:p w14:paraId="077CA986"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0.14</w:t>
            </w:r>
          </w:p>
        </w:tc>
        <w:tc>
          <w:tcPr>
            <w:tcW w:w="1040" w:type="dxa"/>
            <w:noWrap/>
            <w:hideMark/>
          </w:tcPr>
          <w:p w14:paraId="54803625"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3.23</w:t>
            </w:r>
          </w:p>
        </w:tc>
        <w:tc>
          <w:tcPr>
            <w:tcW w:w="1110" w:type="dxa"/>
            <w:noWrap/>
            <w:hideMark/>
          </w:tcPr>
          <w:p w14:paraId="55AA19AF"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hAnsi="Book Antiqua" w:cstheme="majorBidi"/>
              </w:rPr>
              <w:t>0.002</w:t>
            </w:r>
          </w:p>
        </w:tc>
      </w:tr>
      <w:tr w:rsidR="00E4693B" w:rsidRPr="00E4693B" w14:paraId="3655946B" w14:textId="77777777" w:rsidTr="00A12E6A">
        <w:trPr>
          <w:trHeight w:val="450"/>
        </w:trPr>
        <w:tc>
          <w:tcPr>
            <w:tcW w:w="3066" w:type="dxa"/>
            <w:noWrap/>
            <w:hideMark/>
          </w:tcPr>
          <w:p w14:paraId="43B2F5B7" w14:textId="77777777" w:rsidR="00E4693B" w:rsidRPr="00E4693B" w:rsidRDefault="00E4693B" w:rsidP="00E4693B">
            <w:pPr>
              <w:spacing w:line="360" w:lineRule="auto"/>
              <w:jc w:val="both"/>
              <w:rPr>
                <w:rFonts w:ascii="Book Antiqua" w:eastAsia="Times New Roman" w:hAnsi="Book Antiqua" w:cstheme="majorBidi"/>
                <w:color w:val="000000"/>
              </w:rPr>
            </w:pPr>
            <w:r w:rsidRPr="00E4693B">
              <w:rPr>
                <w:rFonts w:ascii="Book Antiqua" w:eastAsia="Times New Roman" w:hAnsi="Book Antiqua" w:cstheme="majorBidi"/>
                <w:color w:val="000000"/>
              </w:rPr>
              <w:t>% LCA</w:t>
            </w:r>
          </w:p>
        </w:tc>
        <w:tc>
          <w:tcPr>
            <w:tcW w:w="1044" w:type="dxa"/>
            <w:noWrap/>
            <w:hideMark/>
          </w:tcPr>
          <w:p w14:paraId="438938A2" w14:textId="114B7ED3"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9.00</w:t>
            </w:r>
          </w:p>
        </w:tc>
        <w:tc>
          <w:tcPr>
            <w:tcW w:w="1044" w:type="dxa"/>
            <w:noWrap/>
            <w:hideMark/>
          </w:tcPr>
          <w:p w14:paraId="024E7FD0" w14:textId="401CB388"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0.64</w:t>
            </w:r>
          </w:p>
        </w:tc>
        <w:tc>
          <w:tcPr>
            <w:tcW w:w="1130" w:type="dxa"/>
            <w:noWrap/>
            <w:hideMark/>
          </w:tcPr>
          <w:p w14:paraId="188A03B0" w14:textId="11255541"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6.61</w:t>
            </w:r>
          </w:p>
        </w:tc>
        <w:tc>
          <w:tcPr>
            <w:tcW w:w="957" w:type="dxa"/>
            <w:noWrap/>
            <w:hideMark/>
          </w:tcPr>
          <w:p w14:paraId="01BC4877" w14:textId="7C39D782"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0.64</w:t>
            </w:r>
          </w:p>
        </w:tc>
        <w:tc>
          <w:tcPr>
            <w:tcW w:w="1040" w:type="dxa"/>
            <w:noWrap/>
            <w:hideMark/>
          </w:tcPr>
          <w:p w14:paraId="2F34B953"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0.73</w:t>
            </w:r>
          </w:p>
        </w:tc>
        <w:tc>
          <w:tcPr>
            <w:tcW w:w="1110" w:type="dxa"/>
            <w:noWrap/>
            <w:hideMark/>
          </w:tcPr>
          <w:p w14:paraId="14B6728F"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hAnsi="Book Antiqua" w:cstheme="majorBidi"/>
              </w:rPr>
              <w:t>0.020</w:t>
            </w:r>
          </w:p>
        </w:tc>
      </w:tr>
      <w:tr w:rsidR="00E4693B" w:rsidRPr="00E4693B" w14:paraId="5EEC23B7" w14:textId="77777777" w:rsidTr="00A12E6A">
        <w:trPr>
          <w:trHeight w:val="450"/>
        </w:trPr>
        <w:tc>
          <w:tcPr>
            <w:tcW w:w="3066" w:type="dxa"/>
            <w:noWrap/>
            <w:hideMark/>
          </w:tcPr>
          <w:p w14:paraId="0C2B96C1" w14:textId="77777777" w:rsidR="00E4693B" w:rsidRPr="00E4693B" w:rsidRDefault="00E4693B" w:rsidP="00E4693B">
            <w:pPr>
              <w:spacing w:line="360" w:lineRule="auto"/>
              <w:jc w:val="both"/>
              <w:rPr>
                <w:rFonts w:ascii="Book Antiqua" w:eastAsia="Times New Roman" w:hAnsi="Book Antiqua" w:cstheme="majorBidi"/>
                <w:color w:val="000000"/>
              </w:rPr>
            </w:pPr>
            <w:r w:rsidRPr="00E4693B">
              <w:rPr>
                <w:rFonts w:ascii="Book Antiqua" w:eastAsia="Times New Roman" w:hAnsi="Book Antiqua" w:cstheme="majorBidi"/>
                <w:color w:val="000000"/>
              </w:rPr>
              <w:t>% UDCA</w:t>
            </w:r>
          </w:p>
        </w:tc>
        <w:tc>
          <w:tcPr>
            <w:tcW w:w="1044" w:type="dxa"/>
            <w:noWrap/>
            <w:hideMark/>
          </w:tcPr>
          <w:p w14:paraId="7F432155" w14:textId="184D2791"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24.9</w:t>
            </w:r>
          </w:p>
        </w:tc>
        <w:tc>
          <w:tcPr>
            <w:tcW w:w="1044" w:type="dxa"/>
            <w:noWrap/>
            <w:hideMark/>
          </w:tcPr>
          <w:p w14:paraId="4D62B50F" w14:textId="28203EBA"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1.97</w:t>
            </w:r>
          </w:p>
        </w:tc>
        <w:tc>
          <w:tcPr>
            <w:tcW w:w="1130" w:type="dxa"/>
            <w:noWrap/>
            <w:hideMark/>
          </w:tcPr>
          <w:p w14:paraId="5EC8F1F7" w14:textId="60445B9A"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12.0</w:t>
            </w:r>
          </w:p>
        </w:tc>
        <w:tc>
          <w:tcPr>
            <w:tcW w:w="957" w:type="dxa"/>
            <w:noWrap/>
            <w:hideMark/>
          </w:tcPr>
          <w:p w14:paraId="5DF771B0" w14:textId="15EA0AD2"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1.32</w:t>
            </w:r>
          </w:p>
        </w:tc>
        <w:tc>
          <w:tcPr>
            <w:tcW w:w="1040" w:type="dxa"/>
            <w:noWrap/>
            <w:hideMark/>
          </w:tcPr>
          <w:p w14:paraId="78D1486C"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0.48</w:t>
            </w:r>
          </w:p>
        </w:tc>
        <w:tc>
          <w:tcPr>
            <w:tcW w:w="1110" w:type="dxa"/>
            <w:noWrap/>
            <w:hideMark/>
          </w:tcPr>
          <w:p w14:paraId="0FD44F1F"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hAnsi="Book Antiqua" w:cstheme="majorBidi"/>
              </w:rPr>
              <w:t>0.007</w:t>
            </w:r>
          </w:p>
        </w:tc>
      </w:tr>
      <w:tr w:rsidR="00E4693B" w:rsidRPr="00E4693B" w14:paraId="12C6B161" w14:textId="77777777" w:rsidTr="00A12E6A">
        <w:trPr>
          <w:trHeight w:val="437"/>
        </w:trPr>
        <w:tc>
          <w:tcPr>
            <w:tcW w:w="3066" w:type="dxa"/>
            <w:noWrap/>
            <w:hideMark/>
          </w:tcPr>
          <w:p w14:paraId="2422F9F3" w14:textId="77777777" w:rsidR="00E4693B" w:rsidRPr="00E4693B" w:rsidRDefault="00E4693B" w:rsidP="00E4693B">
            <w:pPr>
              <w:spacing w:line="360" w:lineRule="auto"/>
              <w:jc w:val="both"/>
              <w:rPr>
                <w:rFonts w:ascii="Book Antiqua" w:eastAsia="Times New Roman" w:hAnsi="Book Antiqua" w:cstheme="majorBidi"/>
                <w:color w:val="000000"/>
              </w:rPr>
            </w:pPr>
            <w:r w:rsidRPr="00E4693B">
              <w:rPr>
                <w:rFonts w:ascii="Book Antiqua" w:eastAsia="Times New Roman" w:hAnsi="Book Antiqua" w:cstheme="majorBidi"/>
                <w:color w:val="000000"/>
              </w:rPr>
              <w:t>% CDCA</w:t>
            </w:r>
          </w:p>
        </w:tc>
        <w:tc>
          <w:tcPr>
            <w:tcW w:w="1044" w:type="dxa"/>
            <w:noWrap/>
            <w:hideMark/>
          </w:tcPr>
          <w:p w14:paraId="6CDBAA47" w14:textId="62F3A104"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33.2</w:t>
            </w:r>
          </w:p>
        </w:tc>
        <w:tc>
          <w:tcPr>
            <w:tcW w:w="1044" w:type="dxa"/>
            <w:noWrap/>
            <w:hideMark/>
          </w:tcPr>
          <w:p w14:paraId="42205F2D" w14:textId="781322A2"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1.62</w:t>
            </w:r>
          </w:p>
        </w:tc>
        <w:tc>
          <w:tcPr>
            <w:tcW w:w="1130" w:type="dxa"/>
            <w:noWrap/>
            <w:hideMark/>
          </w:tcPr>
          <w:p w14:paraId="6EF02513" w14:textId="397B1D9B"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54.74</w:t>
            </w:r>
          </w:p>
        </w:tc>
        <w:tc>
          <w:tcPr>
            <w:tcW w:w="957" w:type="dxa"/>
            <w:noWrap/>
            <w:hideMark/>
          </w:tcPr>
          <w:p w14:paraId="0DCB410B" w14:textId="4EADDE19"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2.05</w:t>
            </w:r>
          </w:p>
        </w:tc>
        <w:tc>
          <w:tcPr>
            <w:tcW w:w="1040" w:type="dxa"/>
            <w:noWrap/>
            <w:hideMark/>
          </w:tcPr>
          <w:p w14:paraId="498AEF47"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1.65</w:t>
            </w:r>
          </w:p>
        </w:tc>
        <w:tc>
          <w:tcPr>
            <w:tcW w:w="1110" w:type="dxa"/>
            <w:noWrap/>
            <w:hideMark/>
          </w:tcPr>
          <w:p w14:paraId="720A5E0B"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hAnsi="Book Antiqua" w:cstheme="majorBidi"/>
              </w:rPr>
              <w:t>0.000</w:t>
            </w:r>
          </w:p>
        </w:tc>
      </w:tr>
      <w:tr w:rsidR="00E4693B" w:rsidRPr="00E4693B" w14:paraId="63DE612B" w14:textId="77777777" w:rsidTr="00A12E6A">
        <w:trPr>
          <w:trHeight w:val="450"/>
        </w:trPr>
        <w:tc>
          <w:tcPr>
            <w:tcW w:w="3066" w:type="dxa"/>
            <w:noWrap/>
            <w:hideMark/>
          </w:tcPr>
          <w:p w14:paraId="6B8F8092" w14:textId="77777777" w:rsidR="00E4693B" w:rsidRPr="00E4693B" w:rsidRDefault="00E4693B" w:rsidP="00E4693B">
            <w:pPr>
              <w:spacing w:line="360" w:lineRule="auto"/>
              <w:jc w:val="both"/>
              <w:rPr>
                <w:rFonts w:ascii="Book Antiqua" w:eastAsia="Times New Roman" w:hAnsi="Book Antiqua" w:cstheme="majorBidi"/>
                <w:color w:val="000000"/>
              </w:rPr>
            </w:pPr>
            <w:r w:rsidRPr="00E4693B">
              <w:rPr>
                <w:rFonts w:ascii="Book Antiqua" w:eastAsia="Times New Roman" w:hAnsi="Book Antiqua" w:cstheme="majorBidi"/>
                <w:color w:val="000000"/>
              </w:rPr>
              <w:t>% DCA</w:t>
            </w:r>
          </w:p>
        </w:tc>
        <w:tc>
          <w:tcPr>
            <w:tcW w:w="1044" w:type="dxa"/>
            <w:noWrap/>
            <w:hideMark/>
          </w:tcPr>
          <w:p w14:paraId="7B4452ED" w14:textId="37751143"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14.3</w:t>
            </w:r>
          </w:p>
        </w:tc>
        <w:tc>
          <w:tcPr>
            <w:tcW w:w="1044" w:type="dxa"/>
            <w:noWrap/>
            <w:hideMark/>
          </w:tcPr>
          <w:p w14:paraId="072E51E6" w14:textId="1124A27B"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0.98</w:t>
            </w:r>
          </w:p>
        </w:tc>
        <w:tc>
          <w:tcPr>
            <w:tcW w:w="1130" w:type="dxa"/>
            <w:noWrap/>
            <w:hideMark/>
          </w:tcPr>
          <w:p w14:paraId="1708AB84" w14:textId="432B840C"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9.17</w:t>
            </w:r>
          </w:p>
        </w:tc>
        <w:tc>
          <w:tcPr>
            <w:tcW w:w="957" w:type="dxa"/>
            <w:noWrap/>
            <w:hideMark/>
          </w:tcPr>
          <w:p w14:paraId="42A89AF4" w14:textId="7F2E4DAE"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1.00</w:t>
            </w:r>
          </w:p>
        </w:tc>
        <w:tc>
          <w:tcPr>
            <w:tcW w:w="1040" w:type="dxa"/>
            <w:noWrap/>
            <w:hideMark/>
          </w:tcPr>
          <w:p w14:paraId="594D5EBA"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0.64</w:t>
            </w:r>
          </w:p>
        </w:tc>
        <w:tc>
          <w:tcPr>
            <w:tcW w:w="1110" w:type="dxa"/>
            <w:noWrap/>
            <w:hideMark/>
          </w:tcPr>
          <w:p w14:paraId="0837E87B"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hAnsi="Book Antiqua" w:cstheme="majorBidi"/>
              </w:rPr>
              <w:t>0.000</w:t>
            </w:r>
          </w:p>
        </w:tc>
      </w:tr>
      <w:tr w:rsidR="00E4693B" w:rsidRPr="00E4693B" w14:paraId="5D7FB8AC" w14:textId="77777777" w:rsidTr="00A12E6A">
        <w:trPr>
          <w:trHeight w:val="450"/>
        </w:trPr>
        <w:tc>
          <w:tcPr>
            <w:tcW w:w="3066" w:type="dxa"/>
            <w:noWrap/>
            <w:hideMark/>
          </w:tcPr>
          <w:p w14:paraId="65428815" w14:textId="77777777" w:rsidR="00E4693B" w:rsidRPr="00E4693B" w:rsidRDefault="00E4693B" w:rsidP="00E4693B">
            <w:pPr>
              <w:spacing w:line="360" w:lineRule="auto"/>
              <w:jc w:val="both"/>
              <w:rPr>
                <w:rFonts w:ascii="Book Antiqua" w:eastAsia="Times New Roman" w:hAnsi="Book Antiqua" w:cstheme="majorBidi"/>
                <w:color w:val="000000"/>
              </w:rPr>
            </w:pPr>
            <w:r w:rsidRPr="00E4693B">
              <w:rPr>
                <w:rFonts w:ascii="Book Antiqua" w:eastAsia="Times New Roman" w:hAnsi="Book Antiqua" w:cstheme="majorBidi"/>
                <w:color w:val="000000"/>
              </w:rPr>
              <w:t>% HDCA</w:t>
            </w:r>
          </w:p>
        </w:tc>
        <w:tc>
          <w:tcPr>
            <w:tcW w:w="1044" w:type="dxa"/>
            <w:noWrap/>
            <w:hideMark/>
          </w:tcPr>
          <w:p w14:paraId="446B8930" w14:textId="21240604"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0.02</w:t>
            </w:r>
          </w:p>
        </w:tc>
        <w:tc>
          <w:tcPr>
            <w:tcW w:w="1044" w:type="dxa"/>
            <w:noWrap/>
            <w:hideMark/>
          </w:tcPr>
          <w:p w14:paraId="6C7ABE11" w14:textId="457A0573"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0.01</w:t>
            </w:r>
          </w:p>
        </w:tc>
        <w:tc>
          <w:tcPr>
            <w:tcW w:w="1130" w:type="dxa"/>
            <w:noWrap/>
            <w:hideMark/>
          </w:tcPr>
          <w:p w14:paraId="3BDA84E4" w14:textId="777597CC"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0.03</w:t>
            </w:r>
          </w:p>
        </w:tc>
        <w:tc>
          <w:tcPr>
            <w:tcW w:w="957" w:type="dxa"/>
            <w:noWrap/>
            <w:hideMark/>
          </w:tcPr>
          <w:p w14:paraId="4928FC43" w14:textId="2E66FBEE"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0.01</w:t>
            </w:r>
          </w:p>
        </w:tc>
        <w:tc>
          <w:tcPr>
            <w:tcW w:w="1040" w:type="dxa"/>
            <w:noWrap/>
            <w:hideMark/>
          </w:tcPr>
          <w:p w14:paraId="44628396"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1.42</w:t>
            </w:r>
          </w:p>
        </w:tc>
        <w:tc>
          <w:tcPr>
            <w:tcW w:w="1110" w:type="dxa"/>
            <w:noWrap/>
            <w:hideMark/>
          </w:tcPr>
          <w:p w14:paraId="125EE4E4"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hAnsi="Book Antiqua" w:cstheme="majorBidi"/>
              </w:rPr>
              <w:t>0.532</w:t>
            </w:r>
          </w:p>
        </w:tc>
      </w:tr>
      <w:tr w:rsidR="00E4693B" w:rsidRPr="00E4693B" w14:paraId="7FC2044A" w14:textId="77777777" w:rsidTr="00A12E6A">
        <w:trPr>
          <w:trHeight w:val="450"/>
        </w:trPr>
        <w:tc>
          <w:tcPr>
            <w:tcW w:w="3066" w:type="dxa"/>
            <w:noWrap/>
            <w:hideMark/>
          </w:tcPr>
          <w:p w14:paraId="07DC8105" w14:textId="77777777" w:rsidR="00E4693B" w:rsidRPr="00E4693B" w:rsidRDefault="00E4693B" w:rsidP="00E4693B">
            <w:pPr>
              <w:spacing w:line="360" w:lineRule="auto"/>
              <w:jc w:val="both"/>
              <w:rPr>
                <w:rFonts w:ascii="Book Antiqua" w:eastAsia="Times New Roman" w:hAnsi="Book Antiqua" w:cstheme="majorBidi"/>
                <w:color w:val="000000"/>
              </w:rPr>
            </w:pPr>
            <w:r w:rsidRPr="00E4693B">
              <w:rPr>
                <w:rFonts w:ascii="Book Antiqua" w:eastAsia="Times New Roman" w:hAnsi="Book Antiqua" w:cstheme="majorBidi"/>
                <w:color w:val="000000"/>
              </w:rPr>
              <w:t>% MDCA</w:t>
            </w:r>
          </w:p>
        </w:tc>
        <w:tc>
          <w:tcPr>
            <w:tcW w:w="1044" w:type="dxa"/>
            <w:noWrap/>
            <w:hideMark/>
          </w:tcPr>
          <w:p w14:paraId="314E4AD3" w14:textId="7E0796A6"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0.34</w:t>
            </w:r>
          </w:p>
        </w:tc>
        <w:tc>
          <w:tcPr>
            <w:tcW w:w="1044" w:type="dxa"/>
            <w:noWrap/>
            <w:hideMark/>
          </w:tcPr>
          <w:p w14:paraId="2399485C" w14:textId="752FF28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0.14</w:t>
            </w:r>
          </w:p>
        </w:tc>
        <w:tc>
          <w:tcPr>
            <w:tcW w:w="1130" w:type="dxa"/>
            <w:noWrap/>
            <w:hideMark/>
          </w:tcPr>
          <w:p w14:paraId="4A79C4BE" w14:textId="754D6C56"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0.11</w:t>
            </w:r>
          </w:p>
        </w:tc>
        <w:tc>
          <w:tcPr>
            <w:tcW w:w="957" w:type="dxa"/>
            <w:noWrap/>
            <w:hideMark/>
          </w:tcPr>
          <w:p w14:paraId="3C7D8643" w14:textId="3FDBACB5"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0.01</w:t>
            </w:r>
          </w:p>
        </w:tc>
        <w:tc>
          <w:tcPr>
            <w:tcW w:w="1040" w:type="dxa"/>
            <w:noWrap/>
            <w:hideMark/>
          </w:tcPr>
          <w:p w14:paraId="36949EFE"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0.33</w:t>
            </w:r>
          </w:p>
        </w:tc>
        <w:tc>
          <w:tcPr>
            <w:tcW w:w="1110" w:type="dxa"/>
            <w:noWrap/>
            <w:hideMark/>
          </w:tcPr>
          <w:p w14:paraId="7EA44A44"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hAnsi="Book Antiqua" w:cstheme="majorBidi"/>
              </w:rPr>
              <w:t>0.264</w:t>
            </w:r>
          </w:p>
        </w:tc>
      </w:tr>
      <w:tr w:rsidR="00E4693B" w:rsidRPr="00E4693B" w14:paraId="1E061DE9" w14:textId="77777777" w:rsidTr="00A12E6A">
        <w:trPr>
          <w:trHeight w:val="437"/>
        </w:trPr>
        <w:tc>
          <w:tcPr>
            <w:tcW w:w="3066" w:type="dxa"/>
            <w:noWrap/>
            <w:hideMark/>
          </w:tcPr>
          <w:p w14:paraId="512B992C" w14:textId="77777777" w:rsidR="00E4693B" w:rsidRPr="00E4693B" w:rsidRDefault="00E4693B" w:rsidP="00E4693B">
            <w:pPr>
              <w:spacing w:line="360" w:lineRule="auto"/>
              <w:jc w:val="both"/>
              <w:rPr>
                <w:rFonts w:ascii="Book Antiqua" w:eastAsia="Times New Roman" w:hAnsi="Book Antiqua" w:cstheme="majorBidi"/>
                <w:color w:val="000000"/>
              </w:rPr>
            </w:pPr>
            <w:r w:rsidRPr="00E4693B">
              <w:rPr>
                <w:rFonts w:ascii="Book Antiqua" w:eastAsia="Times New Roman" w:hAnsi="Book Antiqua" w:cstheme="majorBidi"/>
                <w:color w:val="000000"/>
              </w:rPr>
              <w:t>% CA</w:t>
            </w:r>
          </w:p>
        </w:tc>
        <w:tc>
          <w:tcPr>
            <w:tcW w:w="1044" w:type="dxa"/>
            <w:noWrap/>
            <w:hideMark/>
          </w:tcPr>
          <w:p w14:paraId="10A0046E" w14:textId="042B5E49"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6.07</w:t>
            </w:r>
          </w:p>
        </w:tc>
        <w:tc>
          <w:tcPr>
            <w:tcW w:w="1044" w:type="dxa"/>
            <w:noWrap/>
            <w:hideMark/>
          </w:tcPr>
          <w:p w14:paraId="65D6A276" w14:textId="4B781882"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0.54</w:t>
            </w:r>
          </w:p>
        </w:tc>
        <w:tc>
          <w:tcPr>
            <w:tcW w:w="1130" w:type="dxa"/>
            <w:noWrap/>
            <w:hideMark/>
          </w:tcPr>
          <w:p w14:paraId="7623730A" w14:textId="36420991"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7.58</w:t>
            </w:r>
          </w:p>
        </w:tc>
        <w:tc>
          <w:tcPr>
            <w:tcW w:w="957" w:type="dxa"/>
            <w:noWrap/>
            <w:hideMark/>
          </w:tcPr>
          <w:p w14:paraId="49012F3C" w14:textId="697D6E06"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0.48</w:t>
            </w:r>
          </w:p>
        </w:tc>
        <w:tc>
          <w:tcPr>
            <w:tcW w:w="1040" w:type="dxa"/>
            <w:noWrap/>
            <w:hideMark/>
          </w:tcPr>
          <w:p w14:paraId="4D7DDA27"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1.25</w:t>
            </w:r>
          </w:p>
        </w:tc>
        <w:tc>
          <w:tcPr>
            <w:tcW w:w="1110" w:type="dxa"/>
            <w:noWrap/>
            <w:hideMark/>
          </w:tcPr>
          <w:p w14:paraId="7026DD56"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hAnsi="Book Antiqua" w:cstheme="majorBidi"/>
              </w:rPr>
              <w:t>0.262</w:t>
            </w:r>
          </w:p>
        </w:tc>
      </w:tr>
      <w:tr w:rsidR="00E4693B" w:rsidRPr="00E4693B" w14:paraId="1BB88745" w14:textId="77777777" w:rsidTr="00A12E6A">
        <w:trPr>
          <w:trHeight w:val="450"/>
        </w:trPr>
        <w:tc>
          <w:tcPr>
            <w:tcW w:w="3066" w:type="dxa"/>
            <w:noWrap/>
            <w:hideMark/>
          </w:tcPr>
          <w:p w14:paraId="6BB63C3F" w14:textId="77777777" w:rsidR="00E4693B" w:rsidRPr="00E4693B" w:rsidRDefault="00E4693B" w:rsidP="00E4693B">
            <w:pPr>
              <w:spacing w:line="360" w:lineRule="auto"/>
              <w:jc w:val="both"/>
              <w:rPr>
                <w:rFonts w:ascii="Book Antiqua" w:eastAsia="Times New Roman" w:hAnsi="Book Antiqua" w:cstheme="majorBidi"/>
                <w:color w:val="000000"/>
              </w:rPr>
            </w:pPr>
            <w:r w:rsidRPr="00E4693B">
              <w:rPr>
                <w:rFonts w:ascii="Book Antiqua" w:eastAsia="Times New Roman" w:hAnsi="Book Antiqua" w:cstheme="majorBidi"/>
                <w:color w:val="000000"/>
              </w:rPr>
              <w:t>% MCA</w:t>
            </w:r>
          </w:p>
        </w:tc>
        <w:tc>
          <w:tcPr>
            <w:tcW w:w="1044" w:type="dxa"/>
            <w:noWrap/>
            <w:hideMark/>
          </w:tcPr>
          <w:p w14:paraId="49323D77" w14:textId="0ECCD34A"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7.26</w:t>
            </w:r>
          </w:p>
        </w:tc>
        <w:tc>
          <w:tcPr>
            <w:tcW w:w="1044" w:type="dxa"/>
            <w:noWrap/>
            <w:hideMark/>
          </w:tcPr>
          <w:p w14:paraId="276CCC62" w14:textId="5951099E"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0.72</w:t>
            </w:r>
          </w:p>
        </w:tc>
        <w:tc>
          <w:tcPr>
            <w:tcW w:w="1130" w:type="dxa"/>
            <w:noWrap/>
            <w:hideMark/>
          </w:tcPr>
          <w:p w14:paraId="13E99064" w14:textId="1E75CFED"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7.21</w:t>
            </w:r>
          </w:p>
        </w:tc>
        <w:tc>
          <w:tcPr>
            <w:tcW w:w="957" w:type="dxa"/>
            <w:noWrap/>
            <w:hideMark/>
          </w:tcPr>
          <w:p w14:paraId="0254F611" w14:textId="0BF2C6F5"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0.82</w:t>
            </w:r>
          </w:p>
        </w:tc>
        <w:tc>
          <w:tcPr>
            <w:tcW w:w="1040" w:type="dxa"/>
            <w:noWrap/>
            <w:hideMark/>
          </w:tcPr>
          <w:p w14:paraId="1070A453"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0.99</w:t>
            </w:r>
          </w:p>
        </w:tc>
        <w:tc>
          <w:tcPr>
            <w:tcW w:w="1110" w:type="dxa"/>
            <w:noWrap/>
            <w:hideMark/>
          </w:tcPr>
          <w:p w14:paraId="4C5CB5D5"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hAnsi="Book Antiqua" w:cstheme="majorBidi"/>
              </w:rPr>
              <w:t>0.542</w:t>
            </w:r>
          </w:p>
        </w:tc>
      </w:tr>
      <w:tr w:rsidR="00E4693B" w:rsidRPr="00E4693B" w14:paraId="467898C7" w14:textId="77777777" w:rsidTr="00A12E6A">
        <w:trPr>
          <w:trHeight w:val="450"/>
        </w:trPr>
        <w:tc>
          <w:tcPr>
            <w:tcW w:w="3066" w:type="dxa"/>
            <w:noWrap/>
            <w:hideMark/>
          </w:tcPr>
          <w:p w14:paraId="112A2235" w14:textId="77777777" w:rsidR="00E4693B" w:rsidRPr="00E4693B" w:rsidRDefault="00E4693B" w:rsidP="00E4693B">
            <w:pPr>
              <w:spacing w:line="360" w:lineRule="auto"/>
              <w:jc w:val="both"/>
              <w:rPr>
                <w:rFonts w:ascii="Book Antiqua" w:eastAsia="Times New Roman" w:hAnsi="Book Antiqua" w:cstheme="majorBidi"/>
                <w:color w:val="000000"/>
              </w:rPr>
            </w:pPr>
            <w:r w:rsidRPr="00E4693B">
              <w:rPr>
                <w:rFonts w:ascii="Book Antiqua" w:eastAsia="Times New Roman" w:hAnsi="Book Antiqua" w:cstheme="majorBidi"/>
                <w:color w:val="000000"/>
              </w:rPr>
              <w:t>% HCA</w:t>
            </w:r>
          </w:p>
        </w:tc>
        <w:tc>
          <w:tcPr>
            <w:tcW w:w="1044" w:type="dxa"/>
            <w:noWrap/>
            <w:hideMark/>
          </w:tcPr>
          <w:p w14:paraId="186F1151" w14:textId="62D27D45"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0.35</w:t>
            </w:r>
          </w:p>
        </w:tc>
        <w:tc>
          <w:tcPr>
            <w:tcW w:w="1044" w:type="dxa"/>
            <w:noWrap/>
            <w:hideMark/>
          </w:tcPr>
          <w:p w14:paraId="77F7FD88" w14:textId="14EADCCD"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0.05</w:t>
            </w:r>
          </w:p>
        </w:tc>
        <w:tc>
          <w:tcPr>
            <w:tcW w:w="1130" w:type="dxa"/>
            <w:noWrap/>
            <w:hideMark/>
          </w:tcPr>
          <w:p w14:paraId="7FC63194" w14:textId="28B67F2E"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0.74</w:t>
            </w:r>
          </w:p>
        </w:tc>
        <w:tc>
          <w:tcPr>
            <w:tcW w:w="957" w:type="dxa"/>
            <w:noWrap/>
            <w:hideMark/>
          </w:tcPr>
          <w:p w14:paraId="7168FF9C" w14:textId="7BC75242"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0.08</w:t>
            </w:r>
          </w:p>
        </w:tc>
        <w:tc>
          <w:tcPr>
            <w:tcW w:w="1040" w:type="dxa"/>
            <w:noWrap/>
            <w:hideMark/>
          </w:tcPr>
          <w:p w14:paraId="642305D2"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2.09</w:t>
            </w:r>
          </w:p>
        </w:tc>
        <w:tc>
          <w:tcPr>
            <w:tcW w:w="1110" w:type="dxa"/>
            <w:noWrap/>
            <w:hideMark/>
          </w:tcPr>
          <w:p w14:paraId="2EA336C3"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hAnsi="Book Antiqua" w:cstheme="majorBidi"/>
              </w:rPr>
              <w:t>0.005</w:t>
            </w:r>
          </w:p>
        </w:tc>
      </w:tr>
      <w:tr w:rsidR="00E4693B" w:rsidRPr="00E4693B" w14:paraId="37C05859" w14:textId="77777777" w:rsidTr="00A12E6A">
        <w:trPr>
          <w:trHeight w:val="437"/>
        </w:trPr>
        <w:tc>
          <w:tcPr>
            <w:tcW w:w="3066" w:type="dxa"/>
            <w:noWrap/>
            <w:hideMark/>
          </w:tcPr>
          <w:p w14:paraId="1B89DE24" w14:textId="1DD7ED0C" w:rsidR="00E4693B" w:rsidRPr="00E4693B" w:rsidRDefault="00E4693B" w:rsidP="00E4693B">
            <w:pPr>
              <w:spacing w:line="360" w:lineRule="auto"/>
              <w:jc w:val="both"/>
              <w:rPr>
                <w:rFonts w:ascii="Book Antiqua" w:eastAsia="Times New Roman" w:hAnsi="Book Antiqua" w:cstheme="majorBidi"/>
                <w:color w:val="000000"/>
              </w:rPr>
            </w:pPr>
            <w:r w:rsidRPr="00E4693B">
              <w:rPr>
                <w:rFonts w:ascii="Book Antiqua" w:eastAsia="Times New Roman" w:hAnsi="Book Antiqua" w:cstheme="majorBidi"/>
                <w:color w:val="000000"/>
              </w:rPr>
              <w:t xml:space="preserve">Total </w:t>
            </w:r>
            <w:proofErr w:type="spellStart"/>
            <w:r>
              <w:rPr>
                <w:rFonts w:ascii="Book Antiqua" w:eastAsia="Times New Roman" w:hAnsi="Book Antiqua" w:cstheme="majorBidi"/>
                <w:color w:val="000000"/>
              </w:rPr>
              <w:t>u</w:t>
            </w:r>
            <w:r w:rsidRPr="00E4693B">
              <w:rPr>
                <w:rFonts w:ascii="Book Antiqua" w:eastAsia="Times New Roman" w:hAnsi="Book Antiqua" w:cstheme="majorBidi"/>
                <w:color w:val="000000"/>
              </w:rPr>
              <w:t>namidated</w:t>
            </w:r>
            <w:proofErr w:type="spellEnd"/>
          </w:p>
        </w:tc>
        <w:tc>
          <w:tcPr>
            <w:tcW w:w="1044" w:type="dxa"/>
            <w:noWrap/>
            <w:hideMark/>
          </w:tcPr>
          <w:p w14:paraId="131BC85F"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4.35</w:t>
            </w:r>
          </w:p>
        </w:tc>
        <w:tc>
          <w:tcPr>
            <w:tcW w:w="1044" w:type="dxa"/>
            <w:noWrap/>
            <w:hideMark/>
          </w:tcPr>
          <w:p w14:paraId="2BE2AE51"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0.69</w:t>
            </w:r>
          </w:p>
        </w:tc>
        <w:tc>
          <w:tcPr>
            <w:tcW w:w="1130" w:type="dxa"/>
            <w:noWrap/>
            <w:hideMark/>
          </w:tcPr>
          <w:p w14:paraId="3246300B"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3.88</w:t>
            </w:r>
          </w:p>
        </w:tc>
        <w:tc>
          <w:tcPr>
            <w:tcW w:w="957" w:type="dxa"/>
            <w:noWrap/>
            <w:hideMark/>
          </w:tcPr>
          <w:p w14:paraId="49ADEEF0"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1.04</w:t>
            </w:r>
          </w:p>
        </w:tc>
        <w:tc>
          <w:tcPr>
            <w:tcW w:w="1040" w:type="dxa"/>
            <w:noWrap/>
            <w:hideMark/>
          </w:tcPr>
          <w:p w14:paraId="30B437F8"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0.89</w:t>
            </w:r>
          </w:p>
        </w:tc>
        <w:tc>
          <w:tcPr>
            <w:tcW w:w="1110" w:type="dxa"/>
            <w:noWrap/>
            <w:hideMark/>
          </w:tcPr>
          <w:p w14:paraId="0CD3E336"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hAnsi="Book Antiqua" w:cstheme="majorBidi"/>
              </w:rPr>
              <w:t>0.876</w:t>
            </w:r>
          </w:p>
        </w:tc>
      </w:tr>
      <w:tr w:rsidR="00E4693B" w:rsidRPr="00E4693B" w14:paraId="5BD72F79" w14:textId="77777777" w:rsidTr="00A12E6A">
        <w:trPr>
          <w:trHeight w:val="450"/>
        </w:trPr>
        <w:tc>
          <w:tcPr>
            <w:tcW w:w="3066" w:type="dxa"/>
            <w:noWrap/>
            <w:hideMark/>
          </w:tcPr>
          <w:p w14:paraId="690A1DFB" w14:textId="7FAD9E60" w:rsidR="00E4693B" w:rsidRPr="00E4693B" w:rsidRDefault="00E4693B" w:rsidP="00E4693B">
            <w:pPr>
              <w:spacing w:line="360" w:lineRule="auto"/>
              <w:jc w:val="both"/>
              <w:rPr>
                <w:rFonts w:ascii="Book Antiqua" w:eastAsia="Times New Roman" w:hAnsi="Book Antiqua" w:cstheme="majorBidi"/>
                <w:color w:val="000000"/>
              </w:rPr>
            </w:pPr>
            <w:r w:rsidRPr="00E4693B">
              <w:rPr>
                <w:rFonts w:ascii="Book Antiqua" w:eastAsia="Times New Roman" w:hAnsi="Book Antiqua" w:cstheme="majorBidi"/>
                <w:color w:val="000000"/>
              </w:rPr>
              <w:t>Total G-</w:t>
            </w:r>
            <w:proofErr w:type="spellStart"/>
            <w:r w:rsidRPr="00E4693B">
              <w:rPr>
                <w:rFonts w:ascii="Book Antiqua" w:eastAsia="Times New Roman" w:hAnsi="Book Antiqua" w:cstheme="majorBidi"/>
                <w:color w:val="000000"/>
              </w:rPr>
              <w:t>amidated</w:t>
            </w:r>
            <w:proofErr w:type="spellEnd"/>
          </w:p>
        </w:tc>
        <w:tc>
          <w:tcPr>
            <w:tcW w:w="1044" w:type="dxa"/>
            <w:noWrap/>
            <w:hideMark/>
          </w:tcPr>
          <w:p w14:paraId="442D033F"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56.2</w:t>
            </w:r>
          </w:p>
        </w:tc>
        <w:tc>
          <w:tcPr>
            <w:tcW w:w="1044" w:type="dxa"/>
            <w:noWrap/>
            <w:hideMark/>
          </w:tcPr>
          <w:p w14:paraId="0DE2524B"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9.81</w:t>
            </w:r>
          </w:p>
        </w:tc>
        <w:tc>
          <w:tcPr>
            <w:tcW w:w="1130" w:type="dxa"/>
            <w:noWrap/>
            <w:hideMark/>
          </w:tcPr>
          <w:p w14:paraId="3E7BC8E2"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70.5</w:t>
            </w:r>
          </w:p>
        </w:tc>
        <w:tc>
          <w:tcPr>
            <w:tcW w:w="957" w:type="dxa"/>
            <w:noWrap/>
            <w:hideMark/>
          </w:tcPr>
          <w:p w14:paraId="2DD66470"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12.5</w:t>
            </w:r>
          </w:p>
        </w:tc>
        <w:tc>
          <w:tcPr>
            <w:tcW w:w="1040" w:type="dxa"/>
            <w:noWrap/>
            <w:hideMark/>
          </w:tcPr>
          <w:p w14:paraId="14D7EA77"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1.25</w:t>
            </w:r>
          </w:p>
        </w:tc>
        <w:tc>
          <w:tcPr>
            <w:tcW w:w="1110" w:type="dxa"/>
            <w:noWrap/>
            <w:hideMark/>
          </w:tcPr>
          <w:p w14:paraId="3A4A9F89"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hAnsi="Book Antiqua" w:cstheme="majorBidi"/>
              </w:rPr>
              <w:t>0.240</w:t>
            </w:r>
          </w:p>
        </w:tc>
      </w:tr>
      <w:tr w:rsidR="00E4693B" w:rsidRPr="00E4693B" w14:paraId="105CFD43" w14:textId="77777777" w:rsidTr="00A12E6A">
        <w:trPr>
          <w:trHeight w:val="450"/>
        </w:trPr>
        <w:tc>
          <w:tcPr>
            <w:tcW w:w="3066" w:type="dxa"/>
            <w:noWrap/>
            <w:hideMark/>
          </w:tcPr>
          <w:p w14:paraId="69451397" w14:textId="42A1D1D8" w:rsidR="00E4693B" w:rsidRPr="00E4693B" w:rsidRDefault="00E4693B" w:rsidP="00E4693B">
            <w:pPr>
              <w:spacing w:line="360" w:lineRule="auto"/>
              <w:jc w:val="both"/>
              <w:rPr>
                <w:rFonts w:ascii="Book Antiqua" w:eastAsia="Times New Roman" w:hAnsi="Book Antiqua" w:cstheme="majorBidi"/>
                <w:color w:val="000000"/>
              </w:rPr>
            </w:pPr>
            <w:r w:rsidRPr="00E4693B">
              <w:rPr>
                <w:rFonts w:ascii="Book Antiqua" w:eastAsia="Times New Roman" w:hAnsi="Book Antiqua" w:cstheme="majorBidi"/>
                <w:color w:val="000000"/>
              </w:rPr>
              <w:t>Total T-</w:t>
            </w:r>
            <w:proofErr w:type="spellStart"/>
            <w:r w:rsidRPr="00E4693B">
              <w:rPr>
                <w:rFonts w:ascii="Book Antiqua" w:eastAsia="Times New Roman" w:hAnsi="Book Antiqua" w:cstheme="majorBidi"/>
                <w:color w:val="000000"/>
              </w:rPr>
              <w:t>amidated</w:t>
            </w:r>
            <w:proofErr w:type="spellEnd"/>
          </w:p>
        </w:tc>
        <w:tc>
          <w:tcPr>
            <w:tcW w:w="1044" w:type="dxa"/>
            <w:noWrap/>
            <w:hideMark/>
          </w:tcPr>
          <w:p w14:paraId="1A0D7182"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5.97</w:t>
            </w:r>
          </w:p>
        </w:tc>
        <w:tc>
          <w:tcPr>
            <w:tcW w:w="1044" w:type="dxa"/>
            <w:noWrap/>
            <w:hideMark/>
          </w:tcPr>
          <w:p w14:paraId="10C8400D"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0.79</w:t>
            </w:r>
          </w:p>
        </w:tc>
        <w:tc>
          <w:tcPr>
            <w:tcW w:w="1130" w:type="dxa"/>
            <w:noWrap/>
            <w:hideMark/>
          </w:tcPr>
          <w:p w14:paraId="6D4DF28F"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12.6</w:t>
            </w:r>
          </w:p>
        </w:tc>
        <w:tc>
          <w:tcPr>
            <w:tcW w:w="957" w:type="dxa"/>
            <w:noWrap/>
            <w:hideMark/>
          </w:tcPr>
          <w:p w14:paraId="625F4EDC"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2.58</w:t>
            </w:r>
          </w:p>
        </w:tc>
        <w:tc>
          <w:tcPr>
            <w:tcW w:w="1040" w:type="dxa"/>
            <w:noWrap/>
            <w:hideMark/>
          </w:tcPr>
          <w:p w14:paraId="7D6131F3"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2.11</w:t>
            </w:r>
          </w:p>
        </w:tc>
        <w:tc>
          <w:tcPr>
            <w:tcW w:w="1110" w:type="dxa"/>
            <w:noWrap/>
            <w:hideMark/>
          </w:tcPr>
          <w:p w14:paraId="14C623ED"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hAnsi="Book Antiqua" w:cstheme="majorBidi"/>
              </w:rPr>
              <w:t>0.010</w:t>
            </w:r>
          </w:p>
        </w:tc>
      </w:tr>
      <w:tr w:rsidR="00E4693B" w:rsidRPr="00E4693B" w14:paraId="0703C740" w14:textId="77777777" w:rsidTr="00A12E6A">
        <w:trPr>
          <w:trHeight w:val="450"/>
        </w:trPr>
        <w:tc>
          <w:tcPr>
            <w:tcW w:w="3066" w:type="dxa"/>
            <w:noWrap/>
            <w:hideMark/>
          </w:tcPr>
          <w:p w14:paraId="5A6CB5BA" w14:textId="77777777" w:rsidR="00E4693B" w:rsidRPr="00E4693B" w:rsidRDefault="00E4693B" w:rsidP="00E4693B">
            <w:pPr>
              <w:spacing w:line="360" w:lineRule="auto"/>
              <w:jc w:val="both"/>
              <w:rPr>
                <w:rFonts w:ascii="Book Antiqua" w:eastAsia="Times New Roman" w:hAnsi="Book Antiqua" w:cstheme="majorBidi"/>
                <w:color w:val="000000"/>
              </w:rPr>
            </w:pPr>
            <w:r w:rsidRPr="00E4693B">
              <w:rPr>
                <w:rFonts w:ascii="Book Antiqua" w:eastAsia="Times New Roman" w:hAnsi="Book Antiqua" w:cstheme="majorBidi"/>
                <w:color w:val="000000"/>
              </w:rPr>
              <w:t xml:space="preserve">% </w:t>
            </w:r>
            <w:proofErr w:type="spellStart"/>
            <w:r w:rsidRPr="00E4693B">
              <w:rPr>
                <w:rFonts w:ascii="Book Antiqua" w:eastAsia="Times New Roman" w:hAnsi="Book Antiqua" w:cstheme="majorBidi"/>
                <w:color w:val="000000"/>
              </w:rPr>
              <w:t>Amidation</w:t>
            </w:r>
            <w:proofErr w:type="spellEnd"/>
          </w:p>
        </w:tc>
        <w:tc>
          <w:tcPr>
            <w:tcW w:w="1044" w:type="dxa"/>
            <w:noWrap/>
            <w:hideMark/>
          </w:tcPr>
          <w:p w14:paraId="178477DD" w14:textId="54FC26CE"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87.9</w:t>
            </w:r>
          </w:p>
        </w:tc>
        <w:tc>
          <w:tcPr>
            <w:tcW w:w="1044" w:type="dxa"/>
            <w:noWrap/>
            <w:hideMark/>
          </w:tcPr>
          <w:p w14:paraId="4FF72436" w14:textId="686996C8"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1.15</w:t>
            </w:r>
          </w:p>
        </w:tc>
        <w:tc>
          <w:tcPr>
            <w:tcW w:w="1130" w:type="dxa"/>
            <w:noWrap/>
            <w:hideMark/>
          </w:tcPr>
          <w:p w14:paraId="57351E08" w14:textId="35CA70B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93.6</w:t>
            </w:r>
          </w:p>
        </w:tc>
        <w:tc>
          <w:tcPr>
            <w:tcW w:w="957" w:type="dxa"/>
            <w:noWrap/>
            <w:hideMark/>
          </w:tcPr>
          <w:p w14:paraId="2BCE00C2" w14:textId="3252F233"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0.75</w:t>
            </w:r>
          </w:p>
        </w:tc>
        <w:tc>
          <w:tcPr>
            <w:tcW w:w="1040" w:type="dxa"/>
            <w:noWrap/>
            <w:hideMark/>
          </w:tcPr>
          <w:p w14:paraId="18FFE2E1"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1.06</w:t>
            </w:r>
          </w:p>
        </w:tc>
        <w:tc>
          <w:tcPr>
            <w:tcW w:w="1110" w:type="dxa"/>
            <w:noWrap/>
            <w:hideMark/>
          </w:tcPr>
          <w:p w14:paraId="2BAF8165"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hAnsi="Book Antiqua" w:cstheme="majorBidi"/>
              </w:rPr>
              <w:t>0.003</w:t>
            </w:r>
          </w:p>
        </w:tc>
      </w:tr>
      <w:tr w:rsidR="00E4693B" w:rsidRPr="00E4693B" w14:paraId="5ED3958E" w14:textId="77777777" w:rsidTr="00A12E6A">
        <w:trPr>
          <w:trHeight w:val="450"/>
        </w:trPr>
        <w:tc>
          <w:tcPr>
            <w:tcW w:w="3066" w:type="dxa"/>
            <w:noWrap/>
            <w:hideMark/>
          </w:tcPr>
          <w:p w14:paraId="36FFA7A2" w14:textId="77777777" w:rsidR="00E4693B" w:rsidRPr="00E4693B" w:rsidRDefault="00E4693B" w:rsidP="00E4693B">
            <w:pPr>
              <w:spacing w:line="360" w:lineRule="auto"/>
              <w:jc w:val="both"/>
              <w:rPr>
                <w:rFonts w:ascii="Book Antiqua" w:eastAsia="Times New Roman" w:hAnsi="Book Antiqua" w:cstheme="majorBidi"/>
                <w:color w:val="000000"/>
              </w:rPr>
            </w:pPr>
            <w:r w:rsidRPr="00E4693B">
              <w:rPr>
                <w:rFonts w:ascii="Book Antiqua" w:eastAsia="Times New Roman" w:hAnsi="Book Antiqua" w:cstheme="majorBidi"/>
                <w:color w:val="000000"/>
              </w:rPr>
              <w:lastRenderedPageBreak/>
              <w:t>% G-</w:t>
            </w:r>
            <w:proofErr w:type="spellStart"/>
            <w:r w:rsidRPr="00E4693B">
              <w:rPr>
                <w:rFonts w:ascii="Book Antiqua" w:eastAsia="Times New Roman" w:hAnsi="Book Antiqua" w:cstheme="majorBidi"/>
                <w:color w:val="000000"/>
              </w:rPr>
              <w:t>amidation</w:t>
            </w:r>
            <w:proofErr w:type="spellEnd"/>
          </w:p>
        </w:tc>
        <w:tc>
          <w:tcPr>
            <w:tcW w:w="1044" w:type="dxa"/>
            <w:noWrap/>
            <w:hideMark/>
          </w:tcPr>
          <w:p w14:paraId="08CED356" w14:textId="097C66A5"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76.5</w:t>
            </w:r>
          </w:p>
        </w:tc>
        <w:tc>
          <w:tcPr>
            <w:tcW w:w="1044" w:type="dxa"/>
            <w:noWrap/>
            <w:hideMark/>
          </w:tcPr>
          <w:p w14:paraId="018E49C9" w14:textId="69145298"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1.30</w:t>
            </w:r>
          </w:p>
        </w:tc>
        <w:tc>
          <w:tcPr>
            <w:tcW w:w="1130" w:type="dxa"/>
            <w:noWrap/>
            <w:hideMark/>
          </w:tcPr>
          <w:p w14:paraId="4AB158B2" w14:textId="73504E7E"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78.8</w:t>
            </w:r>
          </w:p>
        </w:tc>
        <w:tc>
          <w:tcPr>
            <w:tcW w:w="957" w:type="dxa"/>
            <w:noWrap/>
            <w:hideMark/>
          </w:tcPr>
          <w:p w14:paraId="10A472BE" w14:textId="37267FB0"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1.23</w:t>
            </w:r>
          </w:p>
        </w:tc>
        <w:tc>
          <w:tcPr>
            <w:tcW w:w="1040" w:type="dxa"/>
            <w:noWrap/>
            <w:hideMark/>
          </w:tcPr>
          <w:p w14:paraId="0FD2AC4E"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1.03</w:t>
            </w:r>
          </w:p>
        </w:tc>
        <w:tc>
          <w:tcPr>
            <w:tcW w:w="1110" w:type="dxa"/>
            <w:noWrap/>
            <w:hideMark/>
          </w:tcPr>
          <w:p w14:paraId="2028F88A"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hAnsi="Book Antiqua" w:cstheme="majorBidi"/>
              </w:rPr>
              <w:t>0.161</w:t>
            </w:r>
          </w:p>
        </w:tc>
      </w:tr>
      <w:tr w:rsidR="00E4693B" w:rsidRPr="00E4693B" w14:paraId="294FA1D4" w14:textId="77777777" w:rsidTr="00A12E6A">
        <w:trPr>
          <w:trHeight w:val="437"/>
        </w:trPr>
        <w:tc>
          <w:tcPr>
            <w:tcW w:w="3066" w:type="dxa"/>
            <w:noWrap/>
            <w:hideMark/>
          </w:tcPr>
          <w:p w14:paraId="761D571A" w14:textId="77777777" w:rsidR="00E4693B" w:rsidRPr="00E4693B" w:rsidRDefault="00E4693B" w:rsidP="00E4693B">
            <w:pPr>
              <w:spacing w:line="360" w:lineRule="auto"/>
              <w:jc w:val="both"/>
              <w:rPr>
                <w:rFonts w:ascii="Book Antiqua" w:eastAsia="Times New Roman" w:hAnsi="Book Antiqua" w:cstheme="majorBidi"/>
                <w:color w:val="000000"/>
              </w:rPr>
            </w:pPr>
            <w:r w:rsidRPr="00E4693B">
              <w:rPr>
                <w:rFonts w:ascii="Book Antiqua" w:eastAsia="Times New Roman" w:hAnsi="Book Antiqua" w:cstheme="majorBidi"/>
                <w:color w:val="000000"/>
              </w:rPr>
              <w:t>% T-</w:t>
            </w:r>
            <w:proofErr w:type="spellStart"/>
            <w:r w:rsidRPr="00E4693B">
              <w:rPr>
                <w:rFonts w:ascii="Book Antiqua" w:eastAsia="Times New Roman" w:hAnsi="Book Antiqua" w:cstheme="majorBidi"/>
                <w:color w:val="000000"/>
              </w:rPr>
              <w:t>amidation</w:t>
            </w:r>
            <w:proofErr w:type="spellEnd"/>
          </w:p>
        </w:tc>
        <w:tc>
          <w:tcPr>
            <w:tcW w:w="1044" w:type="dxa"/>
            <w:noWrap/>
            <w:hideMark/>
          </w:tcPr>
          <w:p w14:paraId="5EA37D93" w14:textId="047A762D"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11.5</w:t>
            </w:r>
          </w:p>
        </w:tc>
        <w:tc>
          <w:tcPr>
            <w:tcW w:w="1044" w:type="dxa"/>
            <w:noWrap/>
            <w:hideMark/>
          </w:tcPr>
          <w:p w14:paraId="4115576E" w14:textId="4BB17E8A"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0.93</w:t>
            </w:r>
          </w:p>
        </w:tc>
        <w:tc>
          <w:tcPr>
            <w:tcW w:w="1130" w:type="dxa"/>
            <w:noWrap/>
            <w:hideMark/>
          </w:tcPr>
          <w:p w14:paraId="6AC7E76E" w14:textId="6AE03A39"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14.8</w:t>
            </w:r>
          </w:p>
        </w:tc>
        <w:tc>
          <w:tcPr>
            <w:tcW w:w="957" w:type="dxa"/>
            <w:noWrap/>
            <w:hideMark/>
          </w:tcPr>
          <w:p w14:paraId="12066A50" w14:textId="5AFD5AD4"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1.02</w:t>
            </w:r>
          </w:p>
        </w:tc>
        <w:tc>
          <w:tcPr>
            <w:tcW w:w="1040" w:type="dxa"/>
            <w:noWrap/>
            <w:hideMark/>
          </w:tcPr>
          <w:p w14:paraId="1B294293"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1.29</w:t>
            </w:r>
          </w:p>
        </w:tc>
        <w:tc>
          <w:tcPr>
            <w:tcW w:w="1110" w:type="dxa"/>
            <w:noWrap/>
            <w:hideMark/>
          </w:tcPr>
          <w:p w14:paraId="18EBCE22"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hAnsi="Book Antiqua" w:cstheme="majorBidi"/>
              </w:rPr>
              <w:t>0.161</w:t>
            </w:r>
          </w:p>
        </w:tc>
      </w:tr>
      <w:tr w:rsidR="00E4693B" w:rsidRPr="00E4693B" w14:paraId="57658507" w14:textId="77777777" w:rsidTr="00A12E6A">
        <w:trPr>
          <w:trHeight w:val="450"/>
        </w:trPr>
        <w:tc>
          <w:tcPr>
            <w:tcW w:w="3066" w:type="dxa"/>
            <w:noWrap/>
            <w:hideMark/>
          </w:tcPr>
          <w:p w14:paraId="6F0013AF" w14:textId="4A6CE00D" w:rsidR="00E4693B" w:rsidRPr="00E4693B" w:rsidRDefault="00E4693B" w:rsidP="00E4693B">
            <w:pPr>
              <w:spacing w:line="360" w:lineRule="auto"/>
              <w:jc w:val="both"/>
              <w:rPr>
                <w:rFonts w:ascii="Book Antiqua" w:eastAsia="Times New Roman" w:hAnsi="Book Antiqua" w:cstheme="majorBidi"/>
                <w:color w:val="000000"/>
              </w:rPr>
            </w:pPr>
            <w:r w:rsidRPr="00E4693B">
              <w:rPr>
                <w:rFonts w:ascii="Book Antiqua" w:eastAsia="Times New Roman" w:hAnsi="Book Antiqua" w:cstheme="majorBidi"/>
                <w:color w:val="000000"/>
              </w:rPr>
              <w:t xml:space="preserve">Total </w:t>
            </w:r>
            <w:proofErr w:type="spellStart"/>
            <w:r>
              <w:rPr>
                <w:rFonts w:ascii="Book Antiqua" w:eastAsia="Times New Roman" w:hAnsi="Book Antiqua" w:cstheme="majorBidi"/>
                <w:color w:val="000000"/>
              </w:rPr>
              <w:t>u</w:t>
            </w:r>
            <w:r w:rsidRPr="00E4693B">
              <w:rPr>
                <w:rFonts w:ascii="Book Antiqua" w:eastAsia="Times New Roman" w:hAnsi="Book Antiqua" w:cstheme="majorBidi"/>
                <w:color w:val="000000"/>
              </w:rPr>
              <w:t>nsulfated</w:t>
            </w:r>
            <w:proofErr w:type="spellEnd"/>
          </w:p>
        </w:tc>
        <w:tc>
          <w:tcPr>
            <w:tcW w:w="1044" w:type="dxa"/>
            <w:noWrap/>
            <w:hideMark/>
          </w:tcPr>
          <w:p w14:paraId="71002053"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7.84</w:t>
            </w:r>
          </w:p>
        </w:tc>
        <w:tc>
          <w:tcPr>
            <w:tcW w:w="1044" w:type="dxa"/>
            <w:noWrap/>
            <w:hideMark/>
          </w:tcPr>
          <w:p w14:paraId="2CE504D1"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1.19</w:t>
            </w:r>
          </w:p>
        </w:tc>
        <w:tc>
          <w:tcPr>
            <w:tcW w:w="1130" w:type="dxa"/>
            <w:noWrap/>
            <w:hideMark/>
          </w:tcPr>
          <w:p w14:paraId="68F698B8"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9.53</w:t>
            </w:r>
          </w:p>
        </w:tc>
        <w:tc>
          <w:tcPr>
            <w:tcW w:w="957" w:type="dxa"/>
            <w:noWrap/>
            <w:hideMark/>
          </w:tcPr>
          <w:p w14:paraId="574DC008"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1.85</w:t>
            </w:r>
          </w:p>
        </w:tc>
        <w:tc>
          <w:tcPr>
            <w:tcW w:w="1040" w:type="dxa"/>
            <w:noWrap/>
            <w:hideMark/>
          </w:tcPr>
          <w:p w14:paraId="5CCCD00A"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1.22</w:t>
            </w:r>
          </w:p>
        </w:tc>
        <w:tc>
          <w:tcPr>
            <w:tcW w:w="1110" w:type="dxa"/>
            <w:noWrap/>
            <w:hideMark/>
          </w:tcPr>
          <w:p w14:paraId="3856075E"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hAnsi="Book Antiqua" w:cstheme="majorBidi"/>
              </w:rPr>
              <w:t>0.310</w:t>
            </w:r>
          </w:p>
        </w:tc>
      </w:tr>
      <w:tr w:rsidR="00E4693B" w:rsidRPr="00E4693B" w14:paraId="729E215A" w14:textId="77777777" w:rsidTr="00A12E6A">
        <w:trPr>
          <w:trHeight w:val="450"/>
        </w:trPr>
        <w:tc>
          <w:tcPr>
            <w:tcW w:w="3066" w:type="dxa"/>
            <w:noWrap/>
            <w:hideMark/>
          </w:tcPr>
          <w:p w14:paraId="6CAD3C40" w14:textId="0FDF6D9A" w:rsidR="00E4693B" w:rsidRPr="00E4693B" w:rsidRDefault="00E4693B" w:rsidP="00E4693B">
            <w:pPr>
              <w:spacing w:line="360" w:lineRule="auto"/>
              <w:jc w:val="both"/>
              <w:rPr>
                <w:rFonts w:ascii="Book Antiqua" w:eastAsia="Times New Roman" w:hAnsi="Book Antiqua" w:cstheme="majorBidi"/>
                <w:color w:val="000000"/>
              </w:rPr>
            </w:pPr>
            <w:r w:rsidRPr="00E4693B">
              <w:rPr>
                <w:rFonts w:ascii="Book Antiqua" w:eastAsia="Times New Roman" w:hAnsi="Book Antiqua" w:cstheme="majorBidi"/>
                <w:color w:val="000000"/>
              </w:rPr>
              <w:t xml:space="preserve">Total </w:t>
            </w:r>
            <w:r>
              <w:rPr>
                <w:rFonts w:ascii="Book Antiqua" w:eastAsia="Times New Roman" w:hAnsi="Book Antiqua" w:cstheme="majorBidi"/>
                <w:color w:val="000000"/>
              </w:rPr>
              <w:t>s</w:t>
            </w:r>
            <w:r w:rsidRPr="00E4693B">
              <w:rPr>
                <w:rFonts w:ascii="Book Antiqua" w:eastAsia="Times New Roman" w:hAnsi="Book Antiqua" w:cstheme="majorBidi"/>
                <w:color w:val="000000"/>
              </w:rPr>
              <w:t>ulfated</w:t>
            </w:r>
          </w:p>
        </w:tc>
        <w:tc>
          <w:tcPr>
            <w:tcW w:w="1044" w:type="dxa"/>
            <w:noWrap/>
            <w:hideMark/>
          </w:tcPr>
          <w:p w14:paraId="4CED53DE"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58.7</w:t>
            </w:r>
          </w:p>
        </w:tc>
        <w:tc>
          <w:tcPr>
            <w:tcW w:w="1044" w:type="dxa"/>
            <w:noWrap/>
            <w:hideMark/>
          </w:tcPr>
          <w:p w14:paraId="47B745C9"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9.97</w:t>
            </w:r>
          </w:p>
        </w:tc>
        <w:tc>
          <w:tcPr>
            <w:tcW w:w="1130" w:type="dxa"/>
            <w:noWrap/>
            <w:hideMark/>
          </w:tcPr>
          <w:p w14:paraId="5CFD1D90"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77.4</w:t>
            </w:r>
          </w:p>
        </w:tc>
        <w:tc>
          <w:tcPr>
            <w:tcW w:w="957" w:type="dxa"/>
            <w:noWrap/>
            <w:hideMark/>
          </w:tcPr>
          <w:p w14:paraId="75640C94"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13.4</w:t>
            </w:r>
          </w:p>
        </w:tc>
        <w:tc>
          <w:tcPr>
            <w:tcW w:w="1040" w:type="dxa"/>
            <w:noWrap/>
            <w:hideMark/>
          </w:tcPr>
          <w:p w14:paraId="1A437FDB"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1.32</w:t>
            </w:r>
          </w:p>
        </w:tc>
        <w:tc>
          <w:tcPr>
            <w:tcW w:w="1110" w:type="dxa"/>
            <w:noWrap/>
            <w:hideMark/>
          </w:tcPr>
          <w:p w14:paraId="2A8CB23A"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hAnsi="Book Antiqua" w:cstheme="majorBidi"/>
              </w:rPr>
              <w:t>0.156</w:t>
            </w:r>
          </w:p>
        </w:tc>
      </w:tr>
      <w:tr w:rsidR="00E4693B" w:rsidRPr="00E4693B" w14:paraId="1D1DCD89" w14:textId="77777777" w:rsidTr="00A12E6A">
        <w:trPr>
          <w:trHeight w:val="450"/>
        </w:trPr>
        <w:tc>
          <w:tcPr>
            <w:tcW w:w="3066" w:type="dxa"/>
            <w:noWrap/>
            <w:hideMark/>
          </w:tcPr>
          <w:p w14:paraId="37726212" w14:textId="77777777" w:rsidR="00E4693B" w:rsidRPr="00E4693B" w:rsidRDefault="00E4693B" w:rsidP="00E4693B">
            <w:pPr>
              <w:spacing w:line="360" w:lineRule="auto"/>
              <w:jc w:val="both"/>
              <w:rPr>
                <w:rFonts w:ascii="Book Antiqua" w:eastAsia="Times New Roman" w:hAnsi="Book Antiqua" w:cstheme="majorBidi"/>
                <w:color w:val="000000"/>
              </w:rPr>
            </w:pPr>
            <w:r w:rsidRPr="00E4693B">
              <w:rPr>
                <w:rFonts w:ascii="Book Antiqua" w:eastAsia="Times New Roman" w:hAnsi="Book Antiqua" w:cstheme="majorBidi"/>
                <w:color w:val="000000"/>
              </w:rPr>
              <w:t xml:space="preserve">% </w:t>
            </w:r>
            <w:proofErr w:type="spellStart"/>
            <w:r w:rsidRPr="00E4693B">
              <w:rPr>
                <w:rFonts w:ascii="Book Antiqua" w:eastAsia="Times New Roman" w:hAnsi="Book Antiqua" w:cstheme="majorBidi"/>
                <w:color w:val="000000"/>
              </w:rPr>
              <w:t>Sulfation</w:t>
            </w:r>
            <w:proofErr w:type="spellEnd"/>
          </w:p>
        </w:tc>
        <w:tc>
          <w:tcPr>
            <w:tcW w:w="1044" w:type="dxa"/>
            <w:noWrap/>
            <w:hideMark/>
          </w:tcPr>
          <w:p w14:paraId="3A29276E" w14:textId="44925354"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82.7</w:t>
            </w:r>
          </w:p>
        </w:tc>
        <w:tc>
          <w:tcPr>
            <w:tcW w:w="1044" w:type="dxa"/>
            <w:noWrap/>
            <w:hideMark/>
          </w:tcPr>
          <w:p w14:paraId="57DA6719" w14:textId="3C938EF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1.12</w:t>
            </w:r>
          </w:p>
        </w:tc>
        <w:tc>
          <w:tcPr>
            <w:tcW w:w="1130" w:type="dxa"/>
            <w:noWrap/>
            <w:hideMark/>
          </w:tcPr>
          <w:p w14:paraId="70B21680" w14:textId="03E05E38"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85.2</w:t>
            </w:r>
          </w:p>
        </w:tc>
        <w:tc>
          <w:tcPr>
            <w:tcW w:w="957" w:type="dxa"/>
            <w:noWrap/>
            <w:hideMark/>
          </w:tcPr>
          <w:p w14:paraId="7B162655" w14:textId="518B3E91"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0.99</w:t>
            </w:r>
          </w:p>
        </w:tc>
        <w:tc>
          <w:tcPr>
            <w:tcW w:w="1040" w:type="dxa"/>
            <w:noWrap/>
            <w:hideMark/>
          </w:tcPr>
          <w:p w14:paraId="1BC97235"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1.03</w:t>
            </w:r>
          </w:p>
        </w:tc>
        <w:tc>
          <w:tcPr>
            <w:tcW w:w="1110" w:type="dxa"/>
            <w:noWrap/>
            <w:hideMark/>
          </w:tcPr>
          <w:p w14:paraId="1A2F2151"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hAnsi="Book Antiqua" w:cstheme="majorBidi"/>
              </w:rPr>
              <w:t>0.054</w:t>
            </w:r>
          </w:p>
        </w:tc>
      </w:tr>
      <w:tr w:rsidR="00E4693B" w:rsidRPr="00E4693B" w14:paraId="760EA3E2" w14:textId="77777777" w:rsidTr="00A12E6A">
        <w:trPr>
          <w:trHeight w:val="437"/>
        </w:trPr>
        <w:tc>
          <w:tcPr>
            <w:tcW w:w="3066" w:type="dxa"/>
            <w:noWrap/>
            <w:hideMark/>
          </w:tcPr>
          <w:p w14:paraId="1B62C196" w14:textId="3A0C95E6" w:rsidR="00E4693B" w:rsidRPr="00E4693B" w:rsidRDefault="00E4693B" w:rsidP="00E4693B">
            <w:pPr>
              <w:spacing w:line="360" w:lineRule="auto"/>
              <w:jc w:val="both"/>
              <w:rPr>
                <w:rFonts w:ascii="Book Antiqua" w:eastAsia="Times New Roman" w:hAnsi="Book Antiqua" w:cstheme="majorBidi"/>
                <w:color w:val="000000"/>
              </w:rPr>
            </w:pPr>
            <w:r w:rsidRPr="00E4693B">
              <w:rPr>
                <w:rFonts w:ascii="Book Antiqua" w:eastAsia="Times New Roman" w:hAnsi="Book Antiqua" w:cstheme="majorBidi"/>
                <w:color w:val="000000"/>
              </w:rPr>
              <w:t xml:space="preserve">Total </w:t>
            </w:r>
            <w:r>
              <w:rPr>
                <w:rFonts w:ascii="Book Antiqua" w:eastAsia="Times New Roman" w:hAnsi="Book Antiqua" w:cstheme="majorBidi"/>
                <w:color w:val="000000"/>
              </w:rPr>
              <w:t>m</w:t>
            </w:r>
            <w:r w:rsidRPr="00E4693B">
              <w:rPr>
                <w:rFonts w:ascii="Book Antiqua" w:eastAsia="Times New Roman" w:hAnsi="Book Antiqua" w:cstheme="majorBidi"/>
                <w:color w:val="000000"/>
              </w:rPr>
              <w:t>ono-OH</w:t>
            </w:r>
          </w:p>
        </w:tc>
        <w:tc>
          <w:tcPr>
            <w:tcW w:w="1044" w:type="dxa"/>
            <w:noWrap/>
            <w:hideMark/>
          </w:tcPr>
          <w:p w14:paraId="36A94F8A"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3.73</w:t>
            </w:r>
          </w:p>
        </w:tc>
        <w:tc>
          <w:tcPr>
            <w:tcW w:w="1044" w:type="dxa"/>
            <w:noWrap/>
            <w:hideMark/>
          </w:tcPr>
          <w:p w14:paraId="185D35E1"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0.54</w:t>
            </w:r>
          </w:p>
        </w:tc>
        <w:tc>
          <w:tcPr>
            <w:tcW w:w="1130" w:type="dxa"/>
            <w:noWrap/>
            <w:hideMark/>
          </w:tcPr>
          <w:p w14:paraId="4AE8BCEC"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4.26</w:t>
            </w:r>
          </w:p>
        </w:tc>
        <w:tc>
          <w:tcPr>
            <w:tcW w:w="957" w:type="dxa"/>
            <w:noWrap/>
            <w:hideMark/>
          </w:tcPr>
          <w:p w14:paraId="5DA48ED0"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0.70</w:t>
            </w:r>
          </w:p>
        </w:tc>
        <w:tc>
          <w:tcPr>
            <w:tcW w:w="1040" w:type="dxa"/>
            <w:noWrap/>
            <w:hideMark/>
          </w:tcPr>
          <w:p w14:paraId="0D079CAE"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1.14</w:t>
            </w:r>
          </w:p>
        </w:tc>
        <w:tc>
          <w:tcPr>
            <w:tcW w:w="1110" w:type="dxa"/>
            <w:noWrap/>
            <w:hideMark/>
          </w:tcPr>
          <w:p w14:paraId="78126DE3"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hAnsi="Book Antiqua" w:cstheme="majorBidi"/>
              </w:rPr>
              <w:t>0.547</w:t>
            </w:r>
          </w:p>
        </w:tc>
      </w:tr>
      <w:tr w:rsidR="00E4693B" w:rsidRPr="00E4693B" w14:paraId="02562065" w14:textId="77777777" w:rsidTr="00A12E6A">
        <w:trPr>
          <w:trHeight w:val="450"/>
        </w:trPr>
        <w:tc>
          <w:tcPr>
            <w:tcW w:w="3066" w:type="dxa"/>
            <w:noWrap/>
            <w:hideMark/>
          </w:tcPr>
          <w:p w14:paraId="2AB21036" w14:textId="7E52657E" w:rsidR="00E4693B" w:rsidRPr="00E4693B" w:rsidRDefault="00E4693B" w:rsidP="00E4693B">
            <w:pPr>
              <w:spacing w:line="360" w:lineRule="auto"/>
              <w:jc w:val="both"/>
              <w:rPr>
                <w:rFonts w:ascii="Book Antiqua" w:eastAsia="Times New Roman" w:hAnsi="Book Antiqua" w:cstheme="majorBidi"/>
                <w:color w:val="000000"/>
              </w:rPr>
            </w:pPr>
            <w:r w:rsidRPr="00E4693B">
              <w:rPr>
                <w:rFonts w:ascii="Book Antiqua" w:eastAsia="Times New Roman" w:hAnsi="Book Antiqua" w:cstheme="majorBidi"/>
                <w:color w:val="000000"/>
              </w:rPr>
              <w:t xml:space="preserve">Total </w:t>
            </w:r>
            <w:r>
              <w:rPr>
                <w:rFonts w:ascii="Book Antiqua" w:eastAsia="Times New Roman" w:hAnsi="Book Antiqua" w:cstheme="majorBidi"/>
                <w:color w:val="000000"/>
              </w:rPr>
              <w:t>d</w:t>
            </w:r>
            <w:r w:rsidRPr="00E4693B">
              <w:rPr>
                <w:rFonts w:ascii="Book Antiqua" w:eastAsia="Times New Roman" w:hAnsi="Book Antiqua" w:cstheme="majorBidi"/>
                <w:color w:val="000000"/>
              </w:rPr>
              <w:t>i-OH</w:t>
            </w:r>
          </w:p>
        </w:tc>
        <w:tc>
          <w:tcPr>
            <w:tcW w:w="1044" w:type="dxa"/>
            <w:noWrap/>
            <w:hideMark/>
          </w:tcPr>
          <w:p w14:paraId="0C24ABE1"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54.4</w:t>
            </w:r>
          </w:p>
        </w:tc>
        <w:tc>
          <w:tcPr>
            <w:tcW w:w="1044" w:type="dxa"/>
            <w:noWrap/>
            <w:hideMark/>
          </w:tcPr>
          <w:p w14:paraId="75E29C6B"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9.55</w:t>
            </w:r>
          </w:p>
        </w:tc>
        <w:tc>
          <w:tcPr>
            <w:tcW w:w="1130" w:type="dxa"/>
            <w:noWrap/>
            <w:hideMark/>
          </w:tcPr>
          <w:p w14:paraId="1197B23B"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70.9</w:t>
            </w:r>
          </w:p>
        </w:tc>
        <w:tc>
          <w:tcPr>
            <w:tcW w:w="957" w:type="dxa"/>
            <w:noWrap/>
            <w:hideMark/>
          </w:tcPr>
          <w:p w14:paraId="039D3091"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13.1</w:t>
            </w:r>
          </w:p>
        </w:tc>
        <w:tc>
          <w:tcPr>
            <w:tcW w:w="1040" w:type="dxa"/>
            <w:noWrap/>
            <w:hideMark/>
          </w:tcPr>
          <w:p w14:paraId="405CE7D1"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1.31</w:t>
            </w:r>
          </w:p>
        </w:tc>
        <w:tc>
          <w:tcPr>
            <w:tcW w:w="1110" w:type="dxa"/>
            <w:noWrap/>
            <w:hideMark/>
          </w:tcPr>
          <w:p w14:paraId="47361F28"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hAnsi="Book Antiqua" w:cstheme="majorBidi"/>
              </w:rPr>
              <w:t>0.174</w:t>
            </w:r>
          </w:p>
        </w:tc>
      </w:tr>
      <w:tr w:rsidR="00E4693B" w:rsidRPr="00E4693B" w14:paraId="4543840D" w14:textId="77777777" w:rsidTr="00A12E6A">
        <w:trPr>
          <w:trHeight w:val="450"/>
        </w:trPr>
        <w:tc>
          <w:tcPr>
            <w:tcW w:w="3066" w:type="dxa"/>
            <w:noWrap/>
            <w:hideMark/>
          </w:tcPr>
          <w:p w14:paraId="3D257485" w14:textId="1605F9F2" w:rsidR="00E4693B" w:rsidRPr="00E4693B" w:rsidRDefault="00E4693B" w:rsidP="00E4693B">
            <w:pPr>
              <w:spacing w:line="360" w:lineRule="auto"/>
              <w:jc w:val="both"/>
              <w:rPr>
                <w:rFonts w:ascii="Book Antiqua" w:eastAsia="Times New Roman" w:hAnsi="Book Antiqua" w:cstheme="majorBidi"/>
                <w:color w:val="000000"/>
              </w:rPr>
            </w:pPr>
            <w:r w:rsidRPr="00E4693B">
              <w:rPr>
                <w:rFonts w:ascii="Book Antiqua" w:eastAsia="Times New Roman" w:hAnsi="Book Antiqua" w:cstheme="majorBidi"/>
                <w:color w:val="000000"/>
              </w:rPr>
              <w:t xml:space="preserve">Total </w:t>
            </w:r>
            <w:r>
              <w:rPr>
                <w:rFonts w:ascii="Book Antiqua" w:eastAsia="Times New Roman" w:hAnsi="Book Antiqua" w:cstheme="majorBidi"/>
                <w:color w:val="000000"/>
              </w:rPr>
              <w:t>t</w:t>
            </w:r>
            <w:r w:rsidRPr="00E4693B">
              <w:rPr>
                <w:rFonts w:ascii="Book Antiqua" w:eastAsia="Times New Roman" w:hAnsi="Book Antiqua" w:cstheme="majorBidi"/>
                <w:color w:val="000000"/>
              </w:rPr>
              <w:t>ri-OH</w:t>
            </w:r>
          </w:p>
        </w:tc>
        <w:tc>
          <w:tcPr>
            <w:tcW w:w="1044" w:type="dxa"/>
            <w:noWrap/>
            <w:hideMark/>
          </w:tcPr>
          <w:p w14:paraId="60F3E424"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7.30</w:t>
            </w:r>
          </w:p>
        </w:tc>
        <w:tc>
          <w:tcPr>
            <w:tcW w:w="1044" w:type="dxa"/>
            <w:noWrap/>
            <w:hideMark/>
          </w:tcPr>
          <w:p w14:paraId="0784110C"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1.25</w:t>
            </w:r>
          </w:p>
        </w:tc>
        <w:tc>
          <w:tcPr>
            <w:tcW w:w="1130" w:type="dxa"/>
            <w:noWrap/>
            <w:hideMark/>
          </w:tcPr>
          <w:p w14:paraId="708EB646"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11.0</w:t>
            </w:r>
          </w:p>
        </w:tc>
        <w:tc>
          <w:tcPr>
            <w:tcW w:w="957" w:type="dxa"/>
            <w:noWrap/>
            <w:hideMark/>
          </w:tcPr>
          <w:p w14:paraId="2DF38F1F"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1.96</w:t>
            </w:r>
          </w:p>
        </w:tc>
        <w:tc>
          <w:tcPr>
            <w:tcW w:w="1040" w:type="dxa"/>
            <w:noWrap/>
            <w:hideMark/>
          </w:tcPr>
          <w:p w14:paraId="73C65D1E"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1.51</w:t>
            </w:r>
          </w:p>
        </w:tc>
        <w:tc>
          <w:tcPr>
            <w:tcW w:w="1110" w:type="dxa"/>
            <w:noWrap/>
            <w:hideMark/>
          </w:tcPr>
          <w:p w14:paraId="1BEF4555"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hAnsi="Book Antiqua" w:cstheme="majorBidi"/>
              </w:rPr>
              <w:t>0.085</w:t>
            </w:r>
          </w:p>
        </w:tc>
      </w:tr>
      <w:tr w:rsidR="00E4693B" w:rsidRPr="00E4693B" w14:paraId="5D573760" w14:textId="77777777" w:rsidTr="00A12E6A">
        <w:trPr>
          <w:trHeight w:val="450"/>
        </w:trPr>
        <w:tc>
          <w:tcPr>
            <w:tcW w:w="3066" w:type="dxa"/>
            <w:noWrap/>
            <w:hideMark/>
          </w:tcPr>
          <w:p w14:paraId="4A2DCD13" w14:textId="77777777" w:rsidR="00E4693B" w:rsidRPr="00E4693B" w:rsidRDefault="00E4693B" w:rsidP="00E4693B">
            <w:pPr>
              <w:spacing w:line="360" w:lineRule="auto"/>
              <w:jc w:val="both"/>
              <w:rPr>
                <w:rFonts w:ascii="Book Antiqua" w:eastAsia="Times New Roman" w:hAnsi="Book Antiqua" w:cstheme="majorBidi"/>
                <w:color w:val="000000"/>
              </w:rPr>
            </w:pPr>
            <w:r w:rsidRPr="00E4693B">
              <w:rPr>
                <w:rFonts w:ascii="Book Antiqua" w:eastAsia="Times New Roman" w:hAnsi="Book Antiqua" w:cstheme="majorBidi"/>
                <w:color w:val="000000"/>
              </w:rPr>
              <w:t>% Mono-OH</w:t>
            </w:r>
          </w:p>
        </w:tc>
        <w:tc>
          <w:tcPr>
            <w:tcW w:w="1044" w:type="dxa"/>
            <w:noWrap/>
            <w:hideMark/>
          </w:tcPr>
          <w:p w14:paraId="5A213063" w14:textId="65EC31AA"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9.00</w:t>
            </w:r>
          </w:p>
        </w:tc>
        <w:tc>
          <w:tcPr>
            <w:tcW w:w="1044" w:type="dxa"/>
            <w:noWrap/>
            <w:hideMark/>
          </w:tcPr>
          <w:p w14:paraId="464A21AD" w14:textId="4E69AED5"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0.64</w:t>
            </w:r>
          </w:p>
        </w:tc>
        <w:tc>
          <w:tcPr>
            <w:tcW w:w="1130" w:type="dxa"/>
            <w:noWrap/>
            <w:hideMark/>
          </w:tcPr>
          <w:p w14:paraId="24FAD047" w14:textId="7C0CCEDC"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6.61</w:t>
            </w:r>
          </w:p>
        </w:tc>
        <w:tc>
          <w:tcPr>
            <w:tcW w:w="957" w:type="dxa"/>
            <w:noWrap/>
            <w:hideMark/>
          </w:tcPr>
          <w:p w14:paraId="4514F2E2" w14:textId="552255E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0.64</w:t>
            </w:r>
          </w:p>
        </w:tc>
        <w:tc>
          <w:tcPr>
            <w:tcW w:w="1040" w:type="dxa"/>
            <w:noWrap/>
            <w:hideMark/>
          </w:tcPr>
          <w:p w14:paraId="4FB69FB1"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0.73</w:t>
            </w:r>
          </w:p>
        </w:tc>
        <w:tc>
          <w:tcPr>
            <w:tcW w:w="1110" w:type="dxa"/>
            <w:noWrap/>
            <w:hideMark/>
          </w:tcPr>
          <w:p w14:paraId="2C19301B"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hAnsi="Book Antiqua" w:cstheme="majorBidi"/>
              </w:rPr>
              <w:t>0.020</w:t>
            </w:r>
          </w:p>
        </w:tc>
      </w:tr>
      <w:tr w:rsidR="00E4693B" w:rsidRPr="00E4693B" w14:paraId="08C30E27" w14:textId="77777777" w:rsidTr="00A12E6A">
        <w:trPr>
          <w:trHeight w:val="437"/>
        </w:trPr>
        <w:tc>
          <w:tcPr>
            <w:tcW w:w="3066" w:type="dxa"/>
            <w:noWrap/>
            <w:hideMark/>
          </w:tcPr>
          <w:p w14:paraId="75F44739" w14:textId="77777777" w:rsidR="00E4693B" w:rsidRPr="00E4693B" w:rsidRDefault="00E4693B" w:rsidP="00E4693B">
            <w:pPr>
              <w:spacing w:line="360" w:lineRule="auto"/>
              <w:jc w:val="both"/>
              <w:rPr>
                <w:rFonts w:ascii="Book Antiqua" w:eastAsia="Times New Roman" w:hAnsi="Book Antiqua" w:cstheme="majorBidi"/>
                <w:color w:val="000000"/>
              </w:rPr>
            </w:pPr>
            <w:r w:rsidRPr="00E4693B">
              <w:rPr>
                <w:rFonts w:ascii="Book Antiqua" w:eastAsia="Times New Roman" w:hAnsi="Book Antiqua" w:cstheme="majorBidi"/>
                <w:color w:val="000000"/>
              </w:rPr>
              <w:t>% Di-OH</w:t>
            </w:r>
          </w:p>
        </w:tc>
        <w:tc>
          <w:tcPr>
            <w:tcW w:w="1044" w:type="dxa"/>
            <w:noWrap/>
            <w:hideMark/>
          </w:tcPr>
          <w:p w14:paraId="375D3E62" w14:textId="313A43AA"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72.7</w:t>
            </w:r>
          </w:p>
        </w:tc>
        <w:tc>
          <w:tcPr>
            <w:tcW w:w="1044" w:type="dxa"/>
            <w:noWrap/>
            <w:hideMark/>
          </w:tcPr>
          <w:p w14:paraId="0F2F0601" w14:textId="4765057C"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1.14</w:t>
            </w:r>
          </w:p>
        </w:tc>
        <w:tc>
          <w:tcPr>
            <w:tcW w:w="1130" w:type="dxa"/>
            <w:noWrap/>
            <w:hideMark/>
          </w:tcPr>
          <w:p w14:paraId="1A060405" w14:textId="1268CF7A"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76.0</w:t>
            </w:r>
          </w:p>
        </w:tc>
        <w:tc>
          <w:tcPr>
            <w:tcW w:w="957" w:type="dxa"/>
            <w:noWrap/>
            <w:hideMark/>
          </w:tcPr>
          <w:p w14:paraId="73D4FB5F" w14:textId="21464FC5"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1.31</w:t>
            </w:r>
          </w:p>
        </w:tc>
        <w:tc>
          <w:tcPr>
            <w:tcW w:w="1040" w:type="dxa"/>
            <w:noWrap/>
            <w:hideMark/>
          </w:tcPr>
          <w:p w14:paraId="4CBC5742"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1.05</w:t>
            </w:r>
          </w:p>
        </w:tc>
        <w:tc>
          <w:tcPr>
            <w:tcW w:w="1110" w:type="dxa"/>
            <w:noWrap/>
            <w:hideMark/>
          </w:tcPr>
          <w:p w14:paraId="706C609B"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hAnsi="Book Antiqua" w:cstheme="majorBidi"/>
              </w:rPr>
              <w:t>0.016</w:t>
            </w:r>
          </w:p>
        </w:tc>
      </w:tr>
      <w:tr w:rsidR="00E4693B" w:rsidRPr="00E4693B" w14:paraId="05ECF5D6" w14:textId="77777777" w:rsidTr="00A12E6A">
        <w:trPr>
          <w:trHeight w:val="450"/>
        </w:trPr>
        <w:tc>
          <w:tcPr>
            <w:tcW w:w="3066" w:type="dxa"/>
            <w:noWrap/>
            <w:hideMark/>
          </w:tcPr>
          <w:p w14:paraId="3E029AC0" w14:textId="77777777" w:rsidR="00E4693B" w:rsidRPr="00E4693B" w:rsidRDefault="00E4693B" w:rsidP="00E4693B">
            <w:pPr>
              <w:spacing w:line="360" w:lineRule="auto"/>
              <w:jc w:val="both"/>
              <w:rPr>
                <w:rFonts w:ascii="Book Antiqua" w:eastAsia="Times New Roman" w:hAnsi="Book Antiqua" w:cstheme="majorBidi"/>
                <w:color w:val="000000"/>
              </w:rPr>
            </w:pPr>
            <w:r w:rsidRPr="00E4693B">
              <w:rPr>
                <w:rFonts w:ascii="Book Antiqua" w:eastAsia="Times New Roman" w:hAnsi="Book Antiqua" w:cstheme="majorBidi"/>
                <w:color w:val="000000"/>
              </w:rPr>
              <w:t>% Tri-OH</w:t>
            </w:r>
          </w:p>
        </w:tc>
        <w:tc>
          <w:tcPr>
            <w:tcW w:w="1044" w:type="dxa"/>
            <w:noWrap/>
            <w:hideMark/>
          </w:tcPr>
          <w:p w14:paraId="04F79484" w14:textId="2342A2BB"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13.7</w:t>
            </w:r>
          </w:p>
        </w:tc>
        <w:tc>
          <w:tcPr>
            <w:tcW w:w="1044" w:type="dxa"/>
            <w:noWrap/>
            <w:hideMark/>
          </w:tcPr>
          <w:p w14:paraId="29093A7C" w14:textId="0990334D"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0.92</w:t>
            </w:r>
          </w:p>
        </w:tc>
        <w:tc>
          <w:tcPr>
            <w:tcW w:w="1130" w:type="dxa"/>
            <w:noWrap/>
            <w:hideMark/>
          </w:tcPr>
          <w:p w14:paraId="6215792B" w14:textId="59EC310B"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15.5</w:t>
            </w:r>
          </w:p>
        </w:tc>
        <w:tc>
          <w:tcPr>
            <w:tcW w:w="957" w:type="dxa"/>
            <w:noWrap/>
            <w:hideMark/>
          </w:tcPr>
          <w:p w14:paraId="6CD64374" w14:textId="216EEBAB"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0.95</w:t>
            </w:r>
          </w:p>
        </w:tc>
        <w:tc>
          <w:tcPr>
            <w:tcW w:w="1040" w:type="dxa"/>
            <w:noWrap/>
            <w:hideMark/>
          </w:tcPr>
          <w:p w14:paraId="72E6BB5D"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1.13</w:t>
            </w:r>
          </w:p>
        </w:tc>
        <w:tc>
          <w:tcPr>
            <w:tcW w:w="1110" w:type="dxa"/>
            <w:noWrap/>
            <w:hideMark/>
          </w:tcPr>
          <w:p w14:paraId="18AED34D"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hAnsi="Book Antiqua" w:cstheme="majorBidi"/>
              </w:rPr>
              <w:t>0.674</w:t>
            </w:r>
          </w:p>
        </w:tc>
      </w:tr>
      <w:tr w:rsidR="00E4693B" w:rsidRPr="00E4693B" w14:paraId="32DD2B00" w14:textId="77777777" w:rsidTr="00A12E6A">
        <w:trPr>
          <w:trHeight w:val="450"/>
        </w:trPr>
        <w:tc>
          <w:tcPr>
            <w:tcW w:w="3066" w:type="dxa"/>
            <w:noWrap/>
            <w:hideMark/>
          </w:tcPr>
          <w:p w14:paraId="6E9FC371" w14:textId="3753D451" w:rsidR="00E4693B" w:rsidRPr="00E4693B" w:rsidRDefault="00E4693B" w:rsidP="00E4693B">
            <w:pPr>
              <w:spacing w:line="360" w:lineRule="auto"/>
              <w:jc w:val="both"/>
              <w:rPr>
                <w:rFonts w:ascii="Book Antiqua" w:eastAsia="Times New Roman" w:hAnsi="Book Antiqua" w:cstheme="majorBidi"/>
                <w:color w:val="000000"/>
              </w:rPr>
            </w:pPr>
            <w:r w:rsidRPr="00E4693B">
              <w:rPr>
                <w:rFonts w:ascii="Book Antiqua" w:eastAsia="Times New Roman" w:hAnsi="Book Antiqua" w:cstheme="majorBidi"/>
                <w:color w:val="000000"/>
              </w:rPr>
              <w:t>Total 12α-OH</w:t>
            </w:r>
          </w:p>
        </w:tc>
        <w:tc>
          <w:tcPr>
            <w:tcW w:w="1044" w:type="dxa"/>
            <w:noWrap/>
            <w:hideMark/>
          </w:tcPr>
          <w:p w14:paraId="0219C8CE"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10.1</w:t>
            </w:r>
          </w:p>
        </w:tc>
        <w:tc>
          <w:tcPr>
            <w:tcW w:w="1044" w:type="dxa"/>
            <w:noWrap/>
            <w:hideMark/>
          </w:tcPr>
          <w:p w14:paraId="323938F7"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2.08</w:t>
            </w:r>
          </w:p>
        </w:tc>
        <w:tc>
          <w:tcPr>
            <w:tcW w:w="1130" w:type="dxa"/>
            <w:noWrap/>
            <w:hideMark/>
          </w:tcPr>
          <w:p w14:paraId="584B2310"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11.44</w:t>
            </w:r>
          </w:p>
        </w:tc>
        <w:tc>
          <w:tcPr>
            <w:tcW w:w="957" w:type="dxa"/>
            <w:noWrap/>
            <w:hideMark/>
          </w:tcPr>
          <w:p w14:paraId="558D0AA8"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1.75</w:t>
            </w:r>
          </w:p>
        </w:tc>
        <w:tc>
          <w:tcPr>
            <w:tcW w:w="1040" w:type="dxa"/>
            <w:noWrap/>
            <w:hideMark/>
          </w:tcPr>
          <w:p w14:paraId="1EDEB3D0"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1.14</w:t>
            </w:r>
          </w:p>
        </w:tc>
        <w:tc>
          <w:tcPr>
            <w:tcW w:w="1110" w:type="dxa"/>
            <w:noWrap/>
            <w:hideMark/>
          </w:tcPr>
          <w:p w14:paraId="60A4F1CD"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hAnsi="Book Antiqua" w:cstheme="majorBidi"/>
              </w:rPr>
              <w:t>0.554</w:t>
            </w:r>
          </w:p>
        </w:tc>
      </w:tr>
      <w:tr w:rsidR="00E4693B" w:rsidRPr="00E4693B" w14:paraId="68F2FE32" w14:textId="77777777" w:rsidTr="00A12E6A">
        <w:trPr>
          <w:trHeight w:val="437"/>
        </w:trPr>
        <w:tc>
          <w:tcPr>
            <w:tcW w:w="3066" w:type="dxa"/>
            <w:noWrap/>
            <w:hideMark/>
          </w:tcPr>
          <w:p w14:paraId="69C77D8F" w14:textId="2604EF0F" w:rsidR="00E4693B" w:rsidRPr="00E4693B" w:rsidRDefault="00E4693B" w:rsidP="00E4693B">
            <w:pPr>
              <w:spacing w:line="360" w:lineRule="auto"/>
              <w:jc w:val="both"/>
              <w:rPr>
                <w:rFonts w:ascii="Book Antiqua" w:eastAsia="Times New Roman" w:hAnsi="Book Antiqua" w:cstheme="majorBidi"/>
                <w:color w:val="000000"/>
              </w:rPr>
            </w:pPr>
            <w:r w:rsidRPr="00E4693B">
              <w:rPr>
                <w:rFonts w:ascii="Book Antiqua" w:eastAsia="Times New Roman" w:hAnsi="Book Antiqua" w:cstheme="majorBidi"/>
                <w:color w:val="000000"/>
              </w:rPr>
              <w:t>Total non-12α-OH</w:t>
            </w:r>
          </w:p>
        </w:tc>
        <w:tc>
          <w:tcPr>
            <w:tcW w:w="1044" w:type="dxa"/>
            <w:noWrap/>
            <w:hideMark/>
          </w:tcPr>
          <w:p w14:paraId="2528B9A2"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56.5</w:t>
            </w:r>
          </w:p>
        </w:tc>
        <w:tc>
          <w:tcPr>
            <w:tcW w:w="1044" w:type="dxa"/>
            <w:noWrap/>
            <w:hideMark/>
          </w:tcPr>
          <w:p w14:paraId="266637CC"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9.36</w:t>
            </w:r>
          </w:p>
        </w:tc>
        <w:tc>
          <w:tcPr>
            <w:tcW w:w="1130" w:type="dxa"/>
            <w:noWrap/>
            <w:hideMark/>
          </w:tcPr>
          <w:p w14:paraId="3A774C93"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75.51</w:t>
            </w:r>
          </w:p>
        </w:tc>
        <w:tc>
          <w:tcPr>
            <w:tcW w:w="957" w:type="dxa"/>
            <w:noWrap/>
            <w:hideMark/>
          </w:tcPr>
          <w:p w14:paraId="0DC1777A"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14.0</w:t>
            </w:r>
          </w:p>
        </w:tc>
        <w:tc>
          <w:tcPr>
            <w:tcW w:w="1040" w:type="dxa"/>
            <w:noWrap/>
            <w:hideMark/>
          </w:tcPr>
          <w:p w14:paraId="52112F27"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1.34</w:t>
            </w:r>
          </w:p>
        </w:tc>
        <w:tc>
          <w:tcPr>
            <w:tcW w:w="1110" w:type="dxa"/>
            <w:noWrap/>
            <w:hideMark/>
          </w:tcPr>
          <w:p w14:paraId="784ACEF8"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hAnsi="Book Antiqua" w:cstheme="majorBidi"/>
              </w:rPr>
              <w:t>0.137</w:t>
            </w:r>
          </w:p>
        </w:tc>
      </w:tr>
      <w:tr w:rsidR="00E4693B" w:rsidRPr="00E4693B" w14:paraId="66709ECE" w14:textId="77777777" w:rsidTr="00A12E6A">
        <w:trPr>
          <w:trHeight w:val="450"/>
        </w:trPr>
        <w:tc>
          <w:tcPr>
            <w:tcW w:w="3066" w:type="dxa"/>
            <w:noWrap/>
            <w:hideMark/>
          </w:tcPr>
          <w:p w14:paraId="4D0EB8FA" w14:textId="2653DECE" w:rsidR="00E4693B" w:rsidRPr="00E4693B" w:rsidRDefault="00E4693B" w:rsidP="00E4693B">
            <w:pPr>
              <w:spacing w:line="360" w:lineRule="auto"/>
              <w:jc w:val="both"/>
              <w:rPr>
                <w:rFonts w:ascii="Book Antiqua" w:eastAsia="Times New Roman" w:hAnsi="Book Antiqua" w:cstheme="majorBidi"/>
                <w:color w:val="000000"/>
              </w:rPr>
            </w:pPr>
            <w:r w:rsidRPr="00E4693B">
              <w:rPr>
                <w:rFonts w:ascii="Book Antiqua" w:eastAsia="Times New Roman" w:hAnsi="Book Antiqua" w:cstheme="majorBidi"/>
                <w:color w:val="000000"/>
              </w:rPr>
              <w:t>12α-OH/non12α-OH</w:t>
            </w:r>
          </w:p>
        </w:tc>
        <w:tc>
          <w:tcPr>
            <w:tcW w:w="1044" w:type="dxa"/>
            <w:noWrap/>
            <w:hideMark/>
          </w:tcPr>
          <w:p w14:paraId="48DB2F7A"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0.33</w:t>
            </w:r>
          </w:p>
        </w:tc>
        <w:tc>
          <w:tcPr>
            <w:tcW w:w="1044" w:type="dxa"/>
            <w:noWrap/>
            <w:hideMark/>
          </w:tcPr>
          <w:p w14:paraId="1BB9414D"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0.02</w:t>
            </w:r>
          </w:p>
        </w:tc>
        <w:tc>
          <w:tcPr>
            <w:tcW w:w="1130" w:type="dxa"/>
            <w:noWrap/>
            <w:hideMark/>
          </w:tcPr>
          <w:p w14:paraId="2D0AE29E"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0.24</w:t>
            </w:r>
          </w:p>
        </w:tc>
        <w:tc>
          <w:tcPr>
            <w:tcW w:w="957" w:type="dxa"/>
            <w:noWrap/>
            <w:hideMark/>
          </w:tcPr>
          <w:p w14:paraId="15A4915B"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0.02</w:t>
            </w:r>
          </w:p>
        </w:tc>
        <w:tc>
          <w:tcPr>
            <w:tcW w:w="1040" w:type="dxa"/>
            <w:noWrap/>
            <w:hideMark/>
          </w:tcPr>
          <w:p w14:paraId="65690E3F"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0.71</w:t>
            </w:r>
          </w:p>
        </w:tc>
        <w:tc>
          <w:tcPr>
            <w:tcW w:w="1110" w:type="dxa"/>
            <w:noWrap/>
            <w:hideMark/>
          </w:tcPr>
          <w:p w14:paraId="0A547DF4"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hAnsi="Book Antiqua" w:cstheme="majorBidi"/>
              </w:rPr>
              <w:t>0.002</w:t>
            </w:r>
          </w:p>
        </w:tc>
      </w:tr>
      <w:tr w:rsidR="00E4693B" w:rsidRPr="00E4693B" w14:paraId="1B04A87B" w14:textId="77777777" w:rsidTr="00A12E6A">
        <w:trPr>
          <w:trHeight w:val="450"/>
        </w:trPr>
        <w:tc>
          <w:tcPr>
            <w:tcW w:w="3066" w:type="dxa"/>
            <w:noWrap/>
            <w:hideMark/>
          </w:tcPr>
          <w:p w14:paraId="09892246" w14:textId="7A973BD4" w:rsidR="00E4693B" w:rsidRPr="00E4693B" w:rsidRDefault="00E4693B" w:rsidP="00E4693B">
            <w:pPr>
              <w:spacing w:line="360" w:lineRule="auto"/>
              <w:jc w:val="both"/>
              <w:rPr>
                <w:rFonts w:ascii="Book Antiqua" w:eastAsia="Times New Roman" w:hAnsi="Book Antiqua" w:cstheme="majorBidi"/>
                <w:color w:val="000000"/>
              </w:rPr>
            </w:pPr>
            <w:r w:rsidRPr="00E4693B">
              <w:rPr>
                <w:rFonts w:ascii="Book Antiqua" w:eastAsia="Times New Roman" w:hAnsi="Book Antiqua" w:cstheme="majorBidi"/>
                <w:color w:val="000000"/>
              </w:rPr>
              <w:t>CA/CDCA</w:t>
            </w:r>
          </w:p>
        </w:tc>
        <w:tc>
          <w:tcPr>
            <w:tcW w:w="1044" w:type="dxa"/>
            <w:noWrap/>
            <w:hideMark/>
          </w:tcPr>
          <w:p w14:paraId="6CF49E4F"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0.21</w:t>
            </w:r>
          </w:p>
        </w:tc>
        <w:tc>
          <w:tcPr>
            <w:tcW w:w="1044" w:type="dxa"/>
            <w:noWrap/>
            <w:hideMark/>
          </w:tcPr>
          <w:p w14:paraId="7F6A3674"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0.02</w:t>
            </w:r>
          </w:p>
        </w:tc>
        <w:tc>
          <w:tcPr>
            <w:tcW w:w="1130" w:type="dxa"/>
            <w:noWrap/>
            <w:hideMark/>
          </w:tcPr>
          <w:p w14:paraId="28B806CA"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0.17</w:t>
            </w:r>
          </w:p>
        </w:tc>
        <w:tc>
          <w:tcPr>
            <w:tcW w:w="957" w:type="dxa"/>
            <w:noWrap/>
            <w:hideMark/>
          </w:tcPr>
          <w:p w14:paraId="36E93698"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0.01</w:t>
            </w:r>
          </w:p>
        </w:tc>
        <w:tc>
          <w:tcPr>
            <w:tcW w:w="1040" w:type="dxa"/>
            <w:noWrap/>
            <w:hideMark/>
          </w:tcPr>
          <w:p w14:paraId="2BE03C70"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0.79</w:t>
            </w:r>
          </w:p>
        </w:tc>
        <w:tc>
          <w:tcPr>
            <w:tcW w:w="1110" w:type="dxa"/>
            <w:noWrap/>
            <w:hideMark/>
          </w:tcPr>
          <w:p w14:paraId="547B58A6"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hAnsi="Book Antiqua" w:cstheme="majorBidi"/>
              </w:rPr>
              <w:t>0.043</w:t>
            </w:r>
          </w:p>
        </w:tc>
      </w:tr>
      <w:tr w:rsidR="00E4693B" w:rsidRPr="00E4693B" w14:paraId="0BF3DA2F" w14:textId="77777777" w:rsidTr="00A12E6A">
        <w:trPr>
          <w:trHeight w:val="450"/>
        </w:trPr>
        <w:tc>
          <w:tcPr>
            <w:tcW w:w="3066" w:type="dxa"/>
            <w:noWrap/>
            <w:hideMark/>
          </w:tcPr>
          <w:p w14:paraId="1CC037CC" w14:textId="77777777" w:rsidR="00E4693B" w:rsidRPr="00E4693B" w:rsidRDefault="00E4693B" w:rsidP="00E4693B">
            <w:pPr>
              <w:spacing w:line="360" w:lineRule="auto"/>
              <w:jc w:val="both"/>
              <w:rPr>
                <w:rFonts w:ascii="Book Antiqua" w:eastAsia="Times New Roman" w:hAnsi="Book Antiqua" w:cstheme="majorBidi"/>
                <w:color w:val="000000"/>
              </w:rPr>
            </w:pPr>
            <w:r w:rsidRPr="00E4693B">
              <w:rPr>
                <w:rFonts w:ascii="Book Antiqua" w:eastAsia="Times New Roman" w:hAnsi="Book Antiqua" w:cstheme="majorBidi"/>
                <w:color w:val="000000"/>
              </w:rPr>
              <w:t>% 12α-OH</w:t>
            </w:r>
          </w:p>
        </w:tc>
        <w:tc>
          <w:tcPr>
            <w:tcW w:w="1044" w:type="dxa"/>
            <w:noWrap/>
            <w:hideMark/>
          </w:tcPr>
          <w:p w14:paraId="15296108" w14:textId="569B9F63"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22.0</w:t>
            </w:r>
          </w:p>
        </w:tc>
        <w:tc>
          <w:tcPr>
            <w:tcW w:w="1044" w:type="dxa"/>
            <w:noWrap/>
            <w:hideMark/>
          </w:tcPr>
          <w:p w14:paraId="6F7C342A" w14:textId="196790BD"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1.07</w:t>
            </w:r>
          </w:p>
        </w:tc>
        <w:tc>
          <w:tcPr>
            <w:tcW w:w="1130" w:type="dxa"/>
            <w:noWrap/>
            <w:hideMark/>
          </w:tcPr>
          <w:p w14:paraId="0AEA1B4F" w14:textId="69299B1D"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17.3</w:t>
            </w:r>
          </w:p>
        </w:tc>
        <w:tc>
          <w:tcPr>
            <w:tcW w:w="957" w:type="dxa"/>
            <w:noWrap/>
            <w:hideMark/>
          </w:tcPr>
          <w:p w14:paraId="5226567A" w14:textId="7185F07E"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0.99</w:t>
            </w:r>
          </w:p>
        </w:tc>
        <w:tc>
          <w:tcPr>
            <w:tcW w:w="1040" w:type="dxa"/>
            <w:noWrap/>
            <w:hideMark/>
          </w:tcPr>
          <w:p w14:paraId="23D069AD"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0.79</w:t>
            </w:r>
          </w:p>
        </w:tc>
        <w:tc>
          <w:tcPr>
            <w:tcW w:w="1110" w:type="dxa"/>
            <w:noWrap/>
            <w:hideMark/>
          </w:tcPr>
          <w:p w14:paraId="0D72E625"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hAnsi="Book Antiqua" w:cstheme="majorBidi"/>
              </w:rPr>
              <w:t>0.001</w:t>
            </w:r>
          </w:p>
        </w:tc>
      </w:tr>
      <w:tr w:rsidR="00E4693B" w:rsidRPr="00E4693B" w14:paraId="38D685AC" w14:textId="77777777" w:rsidTr="00A12E6A">
        <w:trPr>
          <w:trHeight w:val="437"/>
        </w:trPr>
        <w:tc>
          <w:tcPr>
            <w:tcW w:w="3066" w:type="dxa"/>
            <w:noWrap/>
            <w:hideMark/>
          </w:tcPr>
          <w:p w14:paraId="2505EE27" w14:textId="77777777" w:rsidR="00E4693B" w:rsidRPr="00E4693B" w:rsidRDefault="00E4693B" w:rsidP="00E4693B">
            <w:pPr>
              <w:spacing w:line="360" w:lineRule="auto"/>
              <w:jc w:val="both"/>
              <w:rPr>
                <w:rFonts w:ascii="Book Antiqua" w:eastAsia="Times New Roman" w:hAnsi="Book Antiqua" w:cstheme="majorBidi"/>
                <w:color w:val="000000"/>
              </w:rPr>
            </w:pPr>
            <w:r w:rsidRPr="00E4693B">
              <w:rPr>
                <w:rFonts w:ascii="Book Antiqua" w:eastAsia="Times New Roman" w:hAnsi="Book Antiqua" w:cstheme="majorBidi"/>
                <w:color w:val="000000"/>
              </w:rPr>
              <w:t>% non-12α-OH</w:t>
            </w:r>
          </w:p>
        </w:tc>
        <w:tc>
          <w:tcPr>
            <w:tcW w:w="1044" w:type="dxa"/>
            <w:noWrap/>
            <w:hideMark/>
          </w:tcPr>
          <w:p w14:paraId="6F8E2708" w14:textId="2B3E8B02"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78.0</w:t>
            </w:r>
          </w:p>
        </w:tc>
        <w:tc>
          <w:tcPr>
            <w:tcW w:w="1044" w:type="dxa"/>
            <w:noWrap/>
            <w:hideMark/>
          </w:tcPr>
          <w:p w14:paraId="3B7C4815" w14:textId="3528614D"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1.07</w:t>
            </w:r>
          </w:p>
        </w:tc>
        <w:tc>
          <w:tcPr>
            <w:tcW w:w="1130" w:type="dxa"/>
            <w:noWrap/>
            <w:hideMark/>
          </w:tcPr>
          <w:p w14:paraId="29E60FF1" w14:textId="7C30A70F"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82.7</w:t>
            </w:r>
          </w:p>
        </w:tc>
        <w:tc>
          <w:tcPr>
            <w:tcW w:w="957" w:type="dxa"/>
            <w:noWrap/>
            <w:hideMark/>
          </w:tcPr>
          <w:p w14:paraId="79FE60DF" w14:textId="3A681054"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0.99</w:t>
            </w:r>
          </w:p>
        </w:tc>
        <w:tc>
          <w:tcPr>
            <w:tcW w:w="1040" w:type="dxa"/>
            <w:noWrap/>
            <w:hideMark/>
          </w:tcPr>
          <w:p w14:paraId="2ED7406D"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1.06</w:t>
            </w:r>
          </w:p>
        </w:tc>
        <w:tc>
          <w:tcPr>
            <w:tcW w:w="1110" w:type="dxa"/>
            <w:noWrap/>
            <w:hideMark/>
          </w:tcPr>
          <w:p w14:paraId="12CF615A"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hAnsi="Book Antiqua" w:cstheme="majorBidi"/>
              </w:rPr>
              <w:t>0.001</w:t>
            </w:r>
          </w:p>
        </w:tc>
      </w:tr>
      <w:tr w:rsidR="00E4693B" w:rsidRPr="00E4693B" w14:paraId="0698EC5C" w14:textId="77777777" w:rsidTr="00A12E6A">
        <w:trPr>
          <w:trHeight w:val="450"/>
        </w:trPr>
        <w:tc>
          <w:tcPr>
            <w:tcW w:w="3066" w:type="dxa"/>
            <w:noWrap/>
            <w:hideMark/>
          </w:tcPr>
          <w:p w14:paraId="18D2F85F" w14:textId="24156E91" w:rsidR="00E4693B" w:rsidRPr="00E4693B" w:rsidRDefault="00E4693B" w:rsidP="00E4693B">
            <w:pPr>
              <w:spacing w:line="360" w:lineRule="auto"/>
              <w:jc w:val="both"/>
              <w:rPr>
                <w:rFonts w:ascii="Book Antiqua" w:eastAsia="Times New Roman" w:hAnsi="Book Antiqua" w:cstheme="majorBidi"/>
                <w:color w:val="000000"/>
              </w:rPr>
            </w:pPr>
            <w:r w:rsidRPr="00E4693B">
              <w:rPr>
                <w:rFonts w:ascii="Book Antiqua" w:eastAsia="Times New Roman" w:hAnsi="Book Antiqua" w:cstheme="majorBidi"/>
                <w:color w:val="000000"/>
              </w:rPr>
              <w:t xml:space="preserve">Total </w:t>
            </w:r>
            <w:r>
              <w:rPr>
                <w:rFonts w:ascii="Book Antiqua" w:eastAsia="Times New Roman" w:hAnsi="Book Antiqua" w:cstheme="majorBidi"/>
                <w:color w:val="000000"/>
              </w:rPr>
              <w:t>p</w:t>
            </w:r>
            <w:r w:rsidRPr="00E4693B">
              <w:rPr>
                <w:rFonts w:ascii="Book Antiqua" w:eastAsia="Times New Roman" w:hAnsi="Book Antiqua" w:cstheme="majorBidi"/>
                <w:color w:val="000000"/>
              </w:rPr>
              <w:t>rimary</w:t>
            </w:r>
          </w:p>
        </w:tc>
        <w:tc>
          <w:tcPr>
            <w:tcW w:w="1044" w:type="dxa"/>
            <w:noWrap/>
            <w:hideMark/>
          </w:tcPr>
          <w:p w14:paraId="708F02AA"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27.7</w:t>
            </w:r>
          </w:p>
        </w:tc>
        <w:tc>
          <w:tcPr>
            <w:tcW w:w="1044" w:type="dxa"/>
            <w:noWrap/>
            <w:hideMark/>
          </w:tcPr>
          <w:p w14:paraId="39662FC4"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4.46</w:t>
            </w:r>
          </w:p>
        </w:tc>
        <w:tc>
          <w:tcPr>
            <w:tcW w:w="1130" w:type="dxa"/>
            <w:noWrap/>
            <w:hideMark/>
          </w:tcPr>
          <w:p w14:paraId="20433D5C"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56.0</w:t>
            </w:r>
          </w:p>
        </w:tc>
        <w:tc>
          <w:tcPr>
            <w:tcW w:w="957" w:type="dxa"/>
            <w:noWrap/>
            <w:hideMark/>
          </w:tcPr>
          <w:p w14:paraId="4E95AD04"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7.59</w:t>
            </w:r>
          </w:p>
        </w:tc>
        <w:tc>
          <w:tcPr>
            <w:tcW w:w="1040" w:type="dxa"/>
            <w:noWrap/>
            <w:hideMark/>
          </w:tcPr>
          <w:p w14:paraId="5F1B4DF0"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2.02</w:t>
            </w:r>
          </w:p>
        </w:tc>
        <w:tc>
          <w:tcPr>
            <w:tcW w:w="1110" w:type="dxa"/>
            <w:noWrap/>
            <w:hideMark/>
          </w:tcPr>
          <w:p w14:paraId="3589E813"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hAnsi="Book Antiqua" w:cstheme="majorBidi"/>
              </w:rPr>
              <w:t>0.001</w:t>
            </w:r>
          </w:p>
        </w:tc>
      </w:tr>
      <w:tr w:rsidR="00E4693B" w:rsidRPr="00E4693B" w14:paraId="10326CBD" w14:textId="77777777" w:rsidTr="00A12E6A">
        <w:trPr>
          <w:trHeight w:val="450"/>
        </w:trPr>
        <w:tc>
          <w:tcPr>
            <w:tcW w:w="3066" w:type="dxa"/>
            <w:noWrap/>
            <w:hideMark/>
          </w:tcPr>
          <w:p w14:paraId="33B03587" w14:textId="5AD6FE35" w:rsidR="00E4693B" w:rsidRPr="00E4693B" w:rsidRDefault="00E4693B" w:rsidP="00E4693B">
            <w:pPr>
              <w:spacing w:line="360" w:lineRule="auto"/>
              <w:jc w:val="both"/>
              <w:rPr>
                <w:rFonts w:ascii="Book Antiqua" w:eastAsia="Times New Roman" w:hAnsi="Book Antiqua" w:cstheme="majorBidi"/>
                <w:color w:val="000000"/>
              </w:rPr>
            </w:pPr>
            <w:r w:rsidRPr="00E4693B">
              <w:rPr>
                <w:rFonts w:ascii="Book Antiqua" w:eastAsia="Times New Roman" w:hAnsi="Book Antiqua" w:cstheme="majorBidi"/>
                <w:color w:val="000000"/>
              </w:rPr>
              <w:t xml:space="preserve">Total </w:t>
            </w:r>
            <w:r>
              <w:rPr>
                <w:rFonts w:ascii="Book Antiqua" w:eastAsia="Times New Roman" w:hAnsi="Book Antiqua" w:cstheme="majorBidi"/>
                <w:color w:val="000000"/>
              </w:rPr>
              <w:t>s</w:t>
            </w:r>
            <w:r w:rsidRPr="00E4693B">
              <w:rPr>
                <w:rFonts w:ascii="Book Antiqua" w:eastAsia="Times New Roman" w:hAnsi="Book Antiqua" w:cstheme="majorBidi"/>
                <w:color w:val="000000"/>
              </w:rPr>
              <w:t>econdary</w:t>
            </w:r>
          </w:p>
        </w:tc>
        <w:tc>
          <w:tcPr>
            <w:tcW w:w="1044" w:type="dxa"/>
            <w:noWrap/>
            <w:hideMark/>
          </w:tcPr>
          <w:p w14:paraId="0A02470D"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38.8</w:t>
            </w:r>
          </w:p>
        </w:tc>
        <w:tc>
          <w:tcPr>
            <w:tcW w:w="1044" w:type="dxa"/>
            <w:noWrap/>
            <w:hideMark/>
          </w:tcPr>
          <w:p w14:paraId="146C6A62"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7.43</w:t>
            </w:r>
          </w:p>
        </w:tc>
        <w:tc>
          <w:tcPr>
            <w:tcW w:w="1130" w:type="dxa"/>
            <w:noWrap/>
            <w:hideMark/>
          </w:tcPr>
          <w:p w14:paraId="1E39EEF8"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31.0</w:t>
            </w:r>
          </w:p>
        </w:tc>
        <w:tc>
          <w:tcPr>
            <w:tcW w:w="957" w:type="dxa"/>
            <w:noWrap/>
            <w:hideMark/>
          </w:tcPr>
          <w:p w14:paraId="2F9170DE"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10.3</w:t>
            </w:r>
          </w:p>
        </w:tc>
        <w:tc>
          <w:tcPr>
            <w:tcW w:w="1040" w:type="dxa"/>
            <w:noWrap/>
            <w:hideMark/>
          </w:tcPr>
          <w:p w14:paraId="79A3C724"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0.80</w:t>
            </w:r>
          </w:p>
        </w:tc>
        <w:tc>
          <w:tcPr>
            <w:tcW w:w="1110" w:type="dxa"/>
            <w:noWrap/>
            <w:hideMark/>
          </w:tcPr>
          <w:p w14:paraId="1B1BAFC2"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hAnsi="Book Antiqua" w:cstheme="majorBidi"/>
              </w:rPr>
              <w:t>0.874</w:t>
            </w:r>
          </w:p>
        </w:tc>
      </w:tr>
      <w:tr w:rsidR="00E4693B" w:rsidRPr="00E4693B" w14:paraId="79C9D368" w14:textId="77777777" w:rsidTr="00A12E6A">
        <w:trPr>
          <w:trHeight w:val="450"/>
        </w:trPr>
        <w:tc>
          <w:tcPr>
            <w:tcW w:w="3066" w:type="dxa"/>
            <w:noWrap/>
            <w:hideMark/>
          </w:tcPr>
          <w:p w14:paraId="7982382B" w14:textId="1AFF7E43" w:rsidR="00E4693B" w:rsidRPr="00E4693B" w:rsidRDefault="00E4693B" w:rsidP="00E4693B">
            <w:pPr>
              <w:spacing w:line="360" w:lineRule="auto"/>
              <w:jc w:val="both"/>
              <w:rPr>
                <w:rFonts w:ascii="Book Antiqua" w:eastAsia="Times New Roman" w:hAnsi="Book Antiqua" w:cstheme="majorBidi"/>
                <w:color w:val="000000"/>
              </w:rPr>
            </w:pPr>
            <w:r w:rsidRPr="00E4693B">
              <w:rPr>
                <w:rFonts w:ascii="Book Antiqua" w:eastAsia="Times New Roman" w:hAnsi="Book Antiqua" w:cstheme="majorBidi"/>
                <w:color w:val="000000"/>
              </w:rPr>
              <w:t>Primary/</w:t>
            </w:r>
            <w:r>
              <w:rPr>
                <w:rFonts w:ascii="Book Antiqua" w:eastAsia="Times New Roman" w:hAnsi="Book Antiqua" w:cstheme="majorBidi"/>
                <w:color w:val="000000"/>
              </w:rPr>
              <w:t>s</w:t>
            </w:r>
            <w:r w:rsidRPr="00E4693B">
              <w:rPr>
                <w:rFonts w:ascii="Book Antiqua" w:eastAsia="Times New Roman" w:hAnsi="Book Antiqua" w:cstheme="majorBidi"/>
                <w:color w:val="000000"/>
              </w:rPr>
              <w:t>econdary</w:t>
            </w:r>
          </w:p>
        </w:tc>
        <w:tc>
          <w:tcPr>
            <w:tcW w:w="1044" w:type="dxa"/>
            <w:noWrap/>
            <w:hideMark/>
          </w:tcPr>
          <w:p w14:paraId="13B1BB97"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2.27</w:t>
            </w:r>
          </w:p>
        </w:tc>
        <w:tc>
          <w:tcPr>
            <w:tcW w:w="1044" w:type="dxa"/>
            <w:noWrap/>
            <w:hideMark/>
          </w:tcPr>
          <w:p w14:paraId="24764DF9"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0.44</w:t>
            </w:r>
          </w:p>
        </w:tc>
        <w:tc>
          <w:tcPr>
            <w:tcW w:w="1130" w:type="dxa"/>
            <w:noWrap/>
            <w:hideMark/>
          </w:tcPr>
          <w:p w14:paraId="699A132F"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5.98</w:t>
            </w:r>
          </w:p>
        </w:tc>
        <w:tc>
          <w:tcPr>
            <w:tcW w:w="957" w:type="dxa"/>
            <w:noWrap/>
            <w:hideMark/>
          </w:tcPr>
          <w:p w14:paraId="56DEE816"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0.69</w:t>
            </w:r>
          </w:p>
        </w:tc>
        <w:tc>
          <w:tcPr>
            <w:tcW w:w="1040" w:type="dxa"/>
            <w:noWrap/>
            <w:hideMark/>
          </w:tcPr>
          <w:p w14:paraId="407A710E"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2.64</w:t>
            </w:r>
          </w:p>
        </w:tc>
        <w:tc>
          <w:tcPr>
            <w:tcW w:w="1110" w:type="dxa"/>
            <w:noWrap/>
            <w:hideMark/>
          </w:tcPr>
          <w:p w14:paraId="344FF07E"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hAnsi="Book Antiqua" w:cstheme="majorBidi"/>
              </w:rPr>
              <w:t>0.001</w:t>
            </w:r>
          </w:p>
        </w:tc>
      </w:tr>
      <w:tr w:rsidR="00E4693B" w:rsidRPr="00E4693B" w14:paraId="0F48399F" w14:textId="77777777" w:rsidTr="00A12E6A">
        <w:trPr>
          <w:trHeight w:val="437"/>
        </w:trPr>
        <w:tc>
          <w:tcPr>
            <w:tcW w:w="3066" w:type="dxa"/>
            <w:noWrap/>
            <w:hideMark/>
          </w:tcPr>
          <w:p w14:paraId="4EC0417B" w14:textId="77777777" w:rsidR="00E4693B" w:rsidRPr="00E4693B" w:rsidRDefault="00E4693B" w:rsidP="00E4693B">
            <w:pPr>
              <w:spacing w:line="360" w:lineRule="auto"/>
              <w:jc w:val="both"/>
              <w:rPr>
                <w:rFonts w:ascii="Book Antiqua" w:eastAsia="Times New Roman" w:hAnsi="Book Antiqua" w:cstheme="majorBidi"/>
                <w:color w:val="000000"/>
              </w:rPr>
            </w:pPr>
            <w:r w:rsidRPr="00E4693B">
              <w:rPr>
                <w:rFonts w:ascii="Book Antiqua" w:eastAsia="Times New Roman" w:hAnsi="Book Antiqua" w:cstheme="majorBidi"/>
                <w:color w:val="000000"/>
              </w:rPr>
              <w:t>% Primary</w:t>
            </w:r>
          </w:p>
        </w:tc>
        <w:tc>
          <w:tcPr>
            <w:tcW w:w="1044" w:type="dxa"/>
            <w:noWrap/>
            <w:hideMark/>
          </w:tcPr>
          <w:p w14:paraId="409CD989" w14:textId="2D4E848B"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46.9</w:t>
            </w:r>
          </w:p>
        </w:tc>
        <w:tc>
          <w:tcPr>
            <w:tcW w:w="1044" w:type="dxa"/>
            <w:noWrap/>
            <w:hideMark/>
          </w:tcPr>
          <w:p w14:paraId="5C522C0B" w14:textId="5CAB490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2.05</w:t>
            </w:r>
          </w:p>
        </w:tc>
        <w:tc>
          <w:tcPr>
            <w:tcW w:w="1130" w:type="dxa"/>
            <w:noWrap/>
            <w:hideMark/>
          </w:tcPr>
          <w:p w14:paraId="57708294" w14:textId="77066AE9"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70.3</w:t>
            </w:r>
          </w:p>
        </w:tc>
        <w:tc>
          <w:tcPr>
            <w:tcW w:w="957" w:type="dxa"/>
            <w:noWrap/>
            <w:hideMark/>
          </w:tcPr>
          <w:p w14:paraId="124E46C7" w14:textId="4547386A"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1.88</w:t>
            </w:r>
          </w:p>
        </w:tc>
        <w:tc>
          <w:tcPr>
            <w:tcW w:w="1040" w:type="dxa"/>
            <w:noWrap/>
            <w:hideMark/>
          </w:tcPr>
          <w:p w14:paraId="5FFE000E"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1.50</w:t>
            </w:r>
          </w:p>
        </w:tc>
        <w:tc>
          <w:tcPr>
            <w:tcW w:w="1110" w:type="dxa"/>
            <w:noWrap/>
            <w:hideMark/>
          </w:tcPr>
          <w:p w14:paraId="2E550908"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hAnsi="Book Antiqua" w:cstheme="majorBidi"/>
              </w:rPr>
              <w:t>0.000</w:t>
            </w:r>
          </w:p>
        </w:tc>
      </w:tr>
      <w:tr w:rsidR="00E4693B" w:rsidRPr="00E4693B" w14:paraId="770D4AA4" w14:textId="77777777" w:rsidTr="00A12E6A">
        <w:trPr>
          <w:trHeight w:val="462"/>
        </w:trPr>
        <w:tc>
          <w:tcPr>
            <w:tcW w:w="3066" w:type="dxa"/>
            <w:tcBorders>
              <w:bottom w:val="single" w:sz="4" w:space="0" w:color="auto"/>
            </w:tcBorders>
            <w:noWrap/>
            <w:hideMark/>
          </w:tcPr>
          <w:p w14:paraId="60D747B3" w14:textId="77777777" w:rsidR="00E4693B" w:rsidRPr="00E4693B" w:rsidRDefault="00E4693B" w:rsidP="00E4693B">
            <w:pPr>
              <w:spacing w:line="360" w:lineRule="auto"/>
              <w:jc w:val="both"/>
              <w:rPr>
                <w:rFonts w:ascii="Book Antiqua" w:eastAsia="Times New Roman" w:hAnsi="Book Antiqua" w:cstheme="majorBidi"/>
                <w:color w:val="000000"/>
              </w:rPr>
            </w:pPr>
            <w:r w:rsidRPr="00E4693B">
              <w:rPr>
                <w:rFonts w:ascii="Book Antiqua" w:eastAsia="Times New Roman" w:hAnsi="Book Antiqua" w:cstheme="majorBidi"/>
                <w:color w:val="000000"/>
              </w:rPr>
              <w:t>% Secondary</w:t>
            </w:r>
          </w:p>
        </w:tc>
        <w:tc>
          <w:tcPr>
            <w:tcW w:w="1044" w:type="dxa"/>
            <w:tcBorders>
              <w:bottom w:val="single" w:sz="4" w:space="0" w:color="auto"/>
            </w:tcBorders>
            <w:noWrap/>
            <w:hideMark/>
          </w:tcPr>
          <w:p w14:paraId="3DE68E0C" w14:textId="383F906E"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53.1</w:t>
            </w:r>
          </w:p>
        </w:tc>
        <w:tc>
          <w:tcPr>
            <w:tcW w:w="1044" w:type="dxa"/>
            <w:tcBorders>
              <w:bottom w:val="single" w:sz="4" w:space="0" w:color="auto"/>
            </w:tcBorders>
            <w:noWrap/>
            <w:hideMark/>
          </w:tcPr>
          <w:p w14:paraId="50E42B0A" w14:textId="321D68E9"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2.05</w:t>
            </w:r>
          </w:p>
        </w:tc>
        <w:tc>
          <w:tcPr>
            <w:tcW w:w="1130" w:type="dxa"/>
            <w:tcBorders>
              <w:bottom w:val="single" w:sz="4" w:space="0" w:color="auto"/>
            </w:tcBorders>
            <w:noWrap/>
            <w:hideMark/>
          </w:tcPr>
          <w:p w14:paraId="5C53FFD0" w14:textId="4C405FE2"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29.7</w:t>
            </w:r>
          </w:p>
        </w:tc>
        <w:tc>
          <w:tcPr>
            <w:tcW w:w="957" w:type="dxa"/>
            <w:tcBorders>
              <w:bottom w:val="single" w:sz="4" w:space="0" w:color="auto"/>
            </w:tcBorders>
            <w:noWrap/>
            <w:hideMark/>
          </w:tcPr>
          <w:p w14:paraId="1D89BEF5" w14:textId="584C0270"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1.88</w:t>
            </w:r>
          </w:p>
        </w:tc>
        <w:tc>
          <w:tcPr>
            <w:tcW w:w="1040" w:type="dxa"/>
            <w:tcBorders>
              <w:bottom w:val="single" w:sz="4" w:space="0" w:color="auto"/>
            </w:tcBorders>
            <w:noWrap/>
            <w:hideMark/>
          </w:tcPr>
          <w:p w14:paraId="486F822A"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0.56</w:t>
            </w:r>
          </w:p>
        </w:tc>
        <w:tc>
          <w:tcPr>
            <w:tcW w:w="1110" w:type="dxa"/>
            <w:tcBorders>
              <w:bottom w:val="single" w:sz="4" w:space="0" w:color="auto"/>
            </w:tcBorders>
            <w:noWrap/>
            <w:hideMark/>
          </w:tcPr>
          <w:p w14:paraId="78E151D5"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hAnsi="Book Antiqua" w:cstheme="majorBidi"/>
              </w:rPr>
              <w:t>0.000</w:t>
            </w:r>
          </w:p>
        </w:tc>
      </w:tr>
    </w:tbl>
    <w:p w14:paraId="36F69C07" w14:textId="374377F7" w:rsidR="00FB44C2" w:rsidRDefault="00E07C34" w:rsidP="002B7118">
      <w:pPr>
        <w:spacing w:line="360" w:lineRule="auto"/>
        <w:jc w:val="both"/>
        <w:rPr>
          <w:rFonts w:ascii="Book Antiqua" w:eastAsia="Book Antiqua" w:hAnsi="Book Antiqua" w:cs="Book Antiqua"/>
          <w:color w:val="000000"/>
        </w:rPr>
      </w:pPr>
      <w:r w:rsidRPr="002B7118">
        <w:rPr>
          <w:rFonts w:ascii="Book Antiqua" w:eastAsia="Book Antiqua" w:hAnsi="Book Antiqua" w:cs="Book Antiqua"/>
          <w:color w:val="000000"/>
        </w:rPr>
        <w:t xml:space="preserve">BA: Bile acids; G: Glycine; T: </w:t>
      </w:r>
      <w:proofErr w:type="spellStart"/>
      <w:r w:rsidRPr="002B7118">
        <w:rPr>
          <w:rFonts w:ascii="Book Antiqua" w:eastAsia="Book Antiqua" w:hAnsi="Book Antiqua" w:cs="Book Antiqua"/>
          <w:color w:val="000000"/>
        </w:rPr>
        <w:t>Taurine</w:t>
      </w:r>
      <w:proofErr w:type="spellEnd"/>
      <w:r w:rsidRPr="002B7118">
        <w:rPr>
          <w:rFonts w:ascii="Book Antiqua" w:eastAsia="Book Antiqua" w:hAnsi="Book Antiqua" w:cs="Book Antiqua"/>
          <w:color w:val="000000"/>
        </w:rPr>
        <w:t xml:space="preserve">; CDCA: </w:t>
      </w:r>
      <w:proofErr w:type="spellStart"/>
      <w:r w:rsidRPr="002B7118">
        <w:rPr>
          <w:rFonts w:ascii="Book Antiqua" w:eastAsia="Book Antiqua" w:hAnsi="Book Antiqua" w:cs="Book Antiqua"/>
          <w:color w:val="000000"/>
        </w:rPr>
        <w:t>Chenodeoxycholic</w:t>
      </w:r>
      <w:proofErr w:type="spellEnd"/>
      <w:r w:rsidRPr="002B7118">
        <w:rPr>
          <w:rFonts w:ascii="Book Antiqua" w:eastAsia="Book Antiqua" w:hAnsi="Book Antiqua" w:cs="Book Antiqua"/>
          <w:color w:val="000000"/>
        </w:rPr>
        <w:t xml:space="preserve"> acid; CA: </w:t>
      </w:r>
      <w:proofErr w:type="spellStart"/>
      <w:r w:rsidRPr="002B7118">
        <w:rPr>
          <w:rFonts w:ascii="Book Antiqua" w:eastAsia="Book Antiqua" w:hAnsi="Book Antiqua" w:cs="Book Antiqua"/>
          <w:color w:val="000000"/>
        </w:rPr>
        <w:t>Cholic</w:t>
      </w:r>
      <w:proofErr w:type="spellEnd"/>
      <w:r w:rsidRPr="002B7118">
        <w:rPr>
          <w:rFonts w:ascii="Book Antiqua" w:eastAsia="Book Antiqua" w:hAnsi="Book Antiqua" w:cs="Book Antiqua"/>
          <w:color w:val="000000"/>
        </w:rPr>
        <w:t xml:space="preserve"> acid; LCA: </w:t>
      </w:r>
      <w:proofErr w:type="spellStart"/>
      <w:r w:rsidRPr="002B7118">
        <w:rPr>
          <w:rFonts w:ascii="Book Antiqua" w:eastAsia="Book Antiqua" w:hAnsi="Book Antiqua" w:cs="Book Antiqua"/>
          <w:color w:val="000000"/>
        </w:rPr>
        <w:t>Lithocholic</w:t>
      </w:r>
      <w:proofErr w:type="spellEnd"/>
      <w:r w:rsidRPr="002B7118">
        <w:rPr>
          <w:rFonts w:ascii="Book Antiqua" w:eastAsia="Book Antiqua" w:hAnsi="Book Antiqua" w:cs="Book Antiqua"/>
          <w:color w:val="000000"/>
        </w:rPr>
        <w:t xml:space="preserve"> acid; UDCA: </w:t>
      </w:r>
      <w:proofErr w:type="spellStart"/>
      <w:r w:rsidRPr="002B7118">
        <w:rPr>
          <w:rFonts w:ascii="Book Antiqua" w:eastAsia="Book Antiqua" w:hAnsi="Book Antiqua" w:cs="Book Antiqua"/>
          <w:color w:val="000000"/>
        </w:rPr>
        <w:t>Ursodeoxycholic</w:t>
      </w:r>
      <w:proofErr w:type="spellEnd"/>
      <w:r w:rsidRPr="002B7118">
        <w:rPr>
          <w:rFonts w:ascii="Book Antiqua" w:eastAsia="Book Antiqua" w:hAnsi="Book Antiqua" w:cs="Book Antiqua"/>
          <w:color w:val="000000"/>
        </w:rPr>
        <w:t xml:space="preserve"> acid; DCA: </w:t>
      </w:r>
      <w:proofErr w:type="spellStart"/>
      <w:r w:rsidRPr="002B7118">
        <w:rPr>
          <w:rFonts w:ascii="Book Antiqua" w:eastAsia="Book Antiqua" w:hAnsi="Book Antiqua" w:cs="Book Antiqua"/>
          <w:color w:val="000000"/>
        </w:rPr>
        <w:t>Deoxycholic</w:t>
      </w:r>
      <w:proofErr w:type="spellEnd"/>
      <w:r w:rsidRPr="002B7118">
        <w:rPr>
          <w:rFonts w:ascii="Book Antiqua" w:eastAsia="Book Antiqua" w:hAnsi="Book Antiqua" w:cs="Book Antiqua"/>
          <w:color w:val="000000"/>
        </w:rPr>
        <w:t xml:space="preserve"> acid; HDCA: </w:t>
      </w:r>
      <w:proofErr w:type="spellStart"/>
      <w:r w:rsidRPr="002B7118">
        <w:rPr>
          <w:rFonts w:ascii="Book Antiqua" w:eastAsia="Book Antiqua" w:hAnsi="Book Antiqua" w:cs="Book Antiqua"/>
          <w:color w:val="000000"/>
        </w:rPr>
        <w:t>Hyodeoxycholic</w:t>
      </w:r>
      <w:proofErr w:type="spellEnd"/>
      <w:r w:rsidRPr="002B7118">
        <w:rPr>
          <w:rFonts w:ascii="Book Antiqua" w:eastAsia="Book Antiqua" w:hAnsi="Book Antiqua" w:cs="Book Antiqua"/>
          <w:color w:val="000000"/>
        </w:rPr>
        <w:t xml:space="preserve"> acid; MDCA: </w:t>
      </w:r>
      <w:proofErr w:type="spellStart"/>
      <w:r w:rsidRPr="002B7118">
        <w:rPr>
          <w:rFonts w:ascii="Book Antiqua" w:eastAsia="Book Antiqua" w:hAnsi="Book Antiqua" w:cs="Book Antiqua"/>
          <w:color w:val="000000"/>
        </w:rPr>
        <w:t>Murideoxycholic</w:t>
      </w:r>
      <w:proofErr w:type="spellEnd"/>
      <w:r w:rsidRPr="002B7118">
        <w:rPr>
          <w:rFonts w:ascii="Book Antiqua" w:eastAsia="Book Antiqua" w:hAnsi="Book Antiqua" w:cs="Book Antiqua"/>
          <w:color w:val="000000"/>
        </w:rPr>
        <w:t xml:space="preserve"> acid; MCA: </w:t>
      </w:r>
      <w:proofErr w:type="spellStart"/>
      <w:r w:rsidRPr="002B7118">
        <w:rPr>
          <w:rFonts w:ascii="Book Antiqua" w:eastAsia="Book Antiqua" w:hAnsi="Book Antiqua" w:cs="Book Antiqua"/>
          <w:color w:val="000000"/>
        </w:rPr>
        <w:t>Muricholic</w:t>
      </w:r>
      <w:proofErr w:type="spellEnd"/>
      <w:r w:rsidRPr="002B7118">
        <w:rPr>
          <w:rFonts w:ascii="Book Antiqua" w:eastAsia="Book Antiqua" w:hAnsi="Book Antiqua" w:cs="Book Antiqua"/>
          <w:color w:val="000000"/>
        </w:rPr>
        <w:t xml:space="preserve"> acid; HCA: </w:t>
      </w:r>
      <w:proofErr w:type="spellStart"/>
      <w:r w:rsidRPr="002B7118">
        <w:rPr>
          <w:rFonts w:ascii="Book Antiqua" w:eastAsia="Book Antiqua" w:hAnsi="Book Antiqua" w:cs="Book Antiqua"/>
          <w:color w:val="000000"/>
        </w:rPr>
        <w:t>Hyocholic</w:t>
      </w:r>
      <w:proofErr w:type="spellEnd"/>
      <w:r w:rsidRPr="002B7118">
        <w:rPr>
          <w:rFonts w:ascii="Book Antiqua" w:eastAsia="Book Antiqua" w:hAnsi="Book Antiqua" w:cs="Book Antiqua"/>
          <w:color w:val="000000"/>
        </w:rPr>
        <w:t xml:space="preserve"> acid.</w:t>
      </w:r>
    </w:p>
    <w:p w14:paraId="37F46E97" w14:textId="6EA3FBA5" w:rsidR="00E4693B" w:rsidRDefault="00FB44C2" w:rsidP="002B7118">
      <w:pPr>
        <w:spacing w:line="360" w:lineRule="auto"/>
        <w:jc w:val="both"/>
        <w:rPr>
          <w:rFonts w:ascii="Book Antiqua" w:eastAsia="Book Antiqua" w:hAnsi="Book Antiqua" w:cs="Book Antiqua"/>
          <w:b/>
          <w:bCs/>
          <w:color w:val="000000"/>
          <w:vertAlign w:val="superscript"/>
        </w:rPr>
      </w:pPr>
      <w:r>
        <w:rPr>
          <w:rFonts w:ascii="Book Antiqua" w:eastAsia="Book Antiqua" w:hAnsi="Book Antiqua" w:cs="Book Antiqua"/>
          <w:color w:val="000000"/>
        </w:rPr>
        <w:br w:type="page"/>
      </w:r>
      <w:r w:rsidRPr="00FB44C2">
        <w:rPr>
          <w:rFonts w:ascii="Book Antiqua" w:eastAsia="Book Antiqua" w:hAnsi="Book Antiqua" w:cs="Book Antiqua"/>
          <w:b/>
          <w:bCs/>
          <w:color w:val="000000"/>
        </w:rPr>
        <w:lastRenderedPageBreak/>
        <w:t>Table 7</w:t>
      </w:r>
      <w:r>
        <w:rPr>
          <w:rFonts w:ascii="Book Antiqua" w:eastAsia="Book Antiqua" w:hAnsi="Book Antiqua" w:cs="Book Antiqua"/>
          <w:b/>
          <w:bCs/>
          <w:color w:val="000000"/>
        </w:rPr>
        <w:t xml:space="preserve"> </w:t>
      </w:r>
      <w:proofErr w:type="spellStart"/>
      <w:r w:rsidRPr="00FB44C2">
        <w:rPr>
          <w:rFonts w:ascii="Book Antiqua" w:eastAsia="Book Antiqua" w:hAnsi="Book Antiqua" w:cs="Book Antiqua"/>
          <w:b/>
          <w:bCs/>
          <w:color w:val="000000"/>
        </w:rPr>
        <w:t>Univariate</w:t>
      </w:r>
      <w:proofErr w:type="spellEnd"/>
      <w:r w:rsidRPr="00FB44C2">
        <w:rPr>
          <w:rFonts w:ascii="Book Antiqua" w:eastAsia="Book Antiqua" w:hAnsi="Book Antiqua" w:cs="Book Antiqua"/>
          <w:b/>
          <w:bCs/>
          <w:color w:val="000000"/>
        </w:rPr>
        <w:t xml:space="preserve"> logistic regression analysis of </w:t>
      </w:r>
      <w:r w:rsidRPr="00E4693B">
        <w:rPr>
          <w:rFonts w:ascii="Book Antiqua" w:eastAsia="Book Antiqua" w:hAnsi="Book Antiqua" w:cs="Book Antiqua"/>
          <w:b/>
          <w:bCs/>
          <w:color w:val="000000"/>
        </w:rPr>
        <w:t>bile acids</w:t>
      </w:r>
      <w:r w:rsidRPr="00FB44C2">
        <w:rPr>
          <w:rFonts w:ascii="Book Antiqua" w:eastAsia="Book Antiqua" w:hAnsi="Book Antiqua" w:cs="Book Antiqua"/>
          <w:b/>
          <w:bCs/>
          <w:color w:val="000000"/>
        </w:rPr>
        <w:t xml:space="preserve"> concentrations and indices</w:t>
      </w:r>
      <w:r w:rsidRPr="00FB44C2">
        <w:rPr>
          <w:rFonts w:ascii="Book Antiqua" w:eastAsia="Book Antiqua" w:hAnsi="Book Antiqua" w:cs="Book Antiqua"/>
          <w:b/>
          <w:bCs/>
          <w:color w:val="000000"/>
          <w:vertAlign w:val="superscript"/>
        </w:rPr>
        <w:t>1</w:t>
      </w:r>
    </w:p>
    <w:tbl>
      <w:tblPr>
        <w:tblW w:w="4958" w:type="pct"/>
        <w:tblLayout w:type="fixed"/>
        <w:tblLook w:val="04A0" w:firstRow="1" w:lastRow="0" w:firstColumn="1" w:lastColumn="0" w:noHBand="0" w:noVBand="1"/>
      </w:tblPr>
      <w:tblGrid>
        <w:gridCol w:w="2725"/>
        <w:gridCol w:w="2285"/>
        <w:gridCol w:w="1038"/>
        <w:gridCol w:w="1246"/>
        <w:gridCol w:w="1143"/>
        <w:gridCol w:w="1059"/>
      </w:tblGrid>
      <w:tr w:rsidR="00FB44C2" w:rsidRPr="00FB44C2" w14:paraId="50A5698E" w14:textId="77777777" w:rsidTr="00A12E6A">
        <w:trPr>
          <w:trHeight w:val="440"/>
        </w:trPr>
        <w:tc>
          <w:tcPr>
            <w:tcW w:w="2725" w:type="dxa"/>
            <w:vMerge w:val="restart"/>
            <w:tcBorders>
              <w:top w:val="single" w:sz="4" w:space="0" w:color="auto"/>
              <w:bottom w:val="single" w:sz="4" w:space="0" w:color="auto"/>
            </w:tcBorders>
            <w:shd w:val="clear" w:color="auto" w:fill="auto"/>
            <w:noWrap/>
            <w:hideMark/>
          </w:tcPr>
          <w:p w14:paraId="193C8EEF" w14:textId="3FB9CD46" w:rsidR="00FB44C2" w:rsidRPr="00FB44C2" w:rsidRDefault="00FB44C2" w:rsidP="00FB44C2">
            <w:pPr>
              <w:spacing w:line="360" w:lineRule="auto"/>
              <w:jc w:val="both"/>
              <w:rPr>
                <w:rFonts w:ascii="Book Antiqua" w:eastAsia="Times New Roman" w:hAnsi="Book Antiqua" w:cstheme="majorBidi"/>
                <w:b/>
                <w:bCs/>
                <w:color w:val="000000"/>
              </w:rPr>
            </w:pPr>
            <w:r w:rsidRPr="00FB44C2">
              <w:rPr>
                <w:rFonts w:ascii="Book Antiqua" w:eastAsia="Times New Roman" w:hAnsi="Book Antiqua" w:cstheme="majorBidi"/>
                <w:b/>
                <w:bCs/>
              </w:rPr>
              <w:t xml:space="preserve">BA </w:t>
            </w:r>
            <w:r w:rsidRPr="00FB44C2">
              <w:rPr>
                <w:rFonts w:ascii="Book Antiqua" w:eastAsia="Times New Roman" w:hAnsi="Book Antiqua" w:cstheme="majorBidi"/>
                <w:b/>
                <w:bCs/>
                <w:color w:val="000000"/>
              </w:rPr>
              <w:t>(µ</w:t>
            </w:r>
            <w:proofErr w:type="spellStart"/>
            <w:r>
              <w:rPr>
                <w:rFonts w:ascii="Book Antiqua" w:eastAsia="Times New Roman" w:hAnsi="Book Antiqua" w:cstheme="majorBidi"/>
                <w:b/>
                <w:bCs/>
                <w:color w:val="000000"/>
              </w:rPr>
              <w:t>mol</w:t>
            </w:r>
            <w:proofErr w:type="spellEnd"/>
            <w:r>
              <w:rPr>
                <w:rFonts w:ascii="Book Antiqua" w:eastAsia="Times New Roman" w:hAnsi="Book Antiqua" w:cstheme="majorBidi"/>
                <w:b/>
                <w:bCs/>
                <w:color w:val="000000"/>
              </w:rPr>
              <w:t>/L</w:t>
            </w:r>
            <w:r w:rsidRPr="00FB44C2">
              <w:rPr>
                <w:rFonts w:ascii="Book Antiqua" w:eastAsia="Times New Roman" w:hAnsi="Book Antiqua" w:cstheme="majorBidi"/>
                <w:b/>
                <w:bCs/>
                <w:color w:val="000000"/>
              </w:rPr>
              <w:t xml:space="preserve">) </w:t>
            </w:r>
            <w:r>
              <w:rPr>
                <w:rFonts w:ascii="Book Antiqua" w:eastAsia="Times New Roman" w:hAnsi="Book Antiqua" w:cstheme="majorBidi"/>
                <w:b/>
                <w:bCs/>
                <w:color w:val="000000"/>
              </w:rPr>
              <w:t>or</w:t>
            </w:r>
            <w:r w:rsidRPr="00FB44C2">
              <w:rPr>
                <w:rFonts w:ascii="Book Antiqua" w:eastAsia="Times New Roman" w:hAnsi="Book Antiqua" w:cstheme="majorBidi"/>
                <w:b/>
                <w:bCs/>
                <w:color w:val="000000"/>
              </w:rPr>
              <w:t xml:space="preserve"> </w:t>
            </w:r>
            <w:r w:rsidRPr="00FB44C2">
              <w:rPr>
                <w:rFonts w:ascii="Book Antiqua" w:eastAsia="Times New Roman" w:hAnsi="Book Antiqua" w:cstheme="majorBidi"/>
                <w:b/>
                <w:bCs/>
              </w:rPr>
              <w:t>BA indices</w:t>
            </w:r>
          </w:p>
        </w:tc>
        <w:tc>
          <w:tcPr>
            <w:tcW w:w="2285" w:type="dxa"/>
            <w:vMerge w:val="restart"/>
            <w:tcBorders>
              <w:top w:val="single" w:sz="4" w:space="0" w:color="auto"/>
              <w:bottom w:val="single" w:sz="4" w:space="0" w:color="auto"/>
            </w:tcBorders>
            <w:shd w:val="clear" w:color="auto" w:fill="auto"/>
            <w:noWrap/>
            <w:hideMark/>
          </w:tcPr>
          <w:p w14:paraId="4344211E" w14:textId="31C20C63" w:rsidR="00FB44C2" w:rsidRPr="00FB44C2" w:rsidRDefault="00FB44C2" w:rsidP="00FB44C2">
            <w:pPr>
              <w:spacing w:line="360" w:lineRule="auto"/>
              <w:jc w:val="both"/>
              <w:rPr>
                <w:rFonts w:ascii="Book Antiqua" w:eastAsia="Times New Roman" w:hAnsi="Book Antiqua" w:cstheme="majorBidi"/>
                <w:b/>
                <w:bCs/>
                <w:color w:val="000000"/>
              </w:rPr>
            </w:pPr>
            <w:r w:rsidRPr="00FB44C2">
              <w:rPr>
                <w:rFonts w:ascii="Book Antiqua" w:eastAsia="Times New Roman" w:hAnsi="Book Antiqua" w:cstheme="majorBidi"/>
                <w:b/>
                <w:bCs/>
                <w:i/>
                <w:iCs/>
                <w:color w:val="000000"/>
              </w:rPr>
              <w:t>B</w:t>
            </w:r>
            <w:r>
              <w:rPr>
                <w:rFonts w:ascii="Book Antiqua" w:eastAsia="Times New Roman" w:hAnsi="Book Antiqua" w:cstheme="majorBidi"/>
                <w:b/>
                <w:bCs/>
                <w:color w:val="000000"/>
              </w:rPr>
              <w:t xml:space="preserve"> </w:t>
            </w:r>
            <w:r w:rsidRPr="00FB44C2">
              <w:rPr>
                <w:rFonts w:ascii="Book Antiqua" w:eastAsia="Times New Roman" w:hAnsi="Book Antiqua" w:cstheme="majorBidi"/>
                <w:b/>
                <w:bCs/>
                <w:color w:val="000000"/>
              </w:rPr>
              <w:t>value (regression coefficient)</w:t>
            </w:r>
          </w:p>
        </w:tc>
        <w:tc>
          <w:tcPr>
            <w:tcW w:w="1038" w:type="dxa"/>
            <w:vMerge w:val="restart"/>
            <w:tcBorders>
              <w:top w:val="single" w:sz="4" w:space="0" w:color="auto"/>
              <w:bottom w:val="single" w:sz="4" w:space="0" w:color="auto"/>
            </w:tcBorders>
            <w:shd w:val="clear" w:color="auto" w:fill="auto"/>
            <w:noWrap/>
            <w:hideMark/>
          </w:tcPr>
          <w:p w14:paraId="27B761E1" w14:textId="2226FA15" w:rsidR="00FB44C2" w:rsidRPr="00FB44C2" w:rsidRDefault="00FB44C2" w:rsidP="00FB44C2">
            <w:pPr>
              <w:spacing w:line="360" w:lineRule="auto"/>
              <w:jc w:val="both"/>
              <w:rPr>
                <w:rFonts w:ascii="Book Antiqua" w:eastAsia="Times New Roman" w:hAnsi="Book Antiqua" w:cstheme="majorBidi"/>
                <w:b/>
                <w:bCs/>
                <w:color w:val="000000"/>
              </w:rPr>
            </w:pPr>
            <w:r w:rsidRPr="00FB44C2">
              <w:rPr>
                <w:rFonts w:ascii="Book Antiqua" w:eastAsia="Times New Roman" w:hAnsi="Book Antiqua" w:cstheme="majorBidi"/>
                <w:b/>
                <w:bCs/>
                <w:i/>
                <w:iCs/>
                <w:color w:val="000000"/>
              </w:rPr>
              <w:t>P</w:t>
            </w:r>
            <w:r>
              <w:rPr>
                <w:rFonts w:ascii="Book Antiqua" w:eastAsia="Times New Roman" w:hAnsi="Book Antiqua" w:cstheme="majorBidi"/>
                <w:b/>
                <w:bCs/>
                <w:color w:val="000000"/>
              </w:rPr>
              <w:t xml:space="preserve"> </w:t>
            </w:r>
            <w:r w:rsidRPr="00FB44C2">
              <w:rPr>
                <w:rFonts w:ascii="Book Antiqua" w:eastAsia="Times New Roman" w:hAnsi="Book Antiqua" w:cstheme="majorBidi"/>
                <w:b/>
                <w:bCs/>
                <w:color w:val="000000"/>
              </w:rPr>
              <w:t>value</w:t>
            </w:r>
          </w:p>
        </w:tc>
        <w:tc>
          <w:tcPr>
            <w:tcW w:w="3448" w:type="dxa"/>
            <w:gridSpan w:val="3"/>
            <w:tcBorders>
              <w:top w:val="single" w:sz="4" w:space="0" w:color="auto"/>
              <w:bottom w:val="single" w:sz="4" w:space="0" w:color="auto"/>
            </w:tcBorders>
            <w:shd w:val="clear" w:color="auto" w:fill="auto"/>
            <w:noWrap/>
            <w:hideMark/>
          </w:tcPr>
          <w:p w14:paraId="4132B062" w14:textId="542480C8" w:rsidR="00FB44C2" w:rsidRPr="00FB44C2" w:rsidRDefault="00FB44C2" w:rsidP="00FB44C2">
            <w:pPr>
              <w:spacing w:line="360" w:lineRule="auto"/>
              <w:jc w:val="both"/>
              <w:rPr>
                <w:rFonts w:ascii="Book Antiqua" w:eastAsia="Times New Roman" w:hAnsi="Book Antiqua" w:cstheme="majorBidi"/>
                <w:b/>
                <w:bCs/>
                <w:color w:val="000000"/>
              </w:rPr>
            </w:pPr>
            <w:proofErr w:type="spellStart"/>
            <w:r w:rsidRPr="00FB44C2">
              <w:rPr>
                <w:rFonts w:ascii="Book Antiqua" w:eastAsia="Times New Roman" w:hAnsi="Book Antiqua" w:cstheme="majorBidi"/>
                <w:b/>
                <w:bCs/>
                <w:color w:val="000000"/>
              </w:rPr>
              <w:t>Exp</w:t>
            </w:r>
            <w:proofErr w:type="spellEnd"/>
            <w:r w:rsidRPr="00FB44C2">
              <w:rPr>
                <w:rFonts w:ascii="Book Antiqua" w:eastAsia="Times New Roman" w:hAnsi="Book Antiqua" w:cstheme="majorBidi"/>
                <w:b/>
                <w:bCs/>
                <w:color w:val="000000"/>
              </w:rPr>
              <w:t>(B)-</w:t>
            </w:r>
            <w:r>
              <w:rPr>
                <w:rFonts w:ascii="Book Antiqua" w:eastAsia="Times New Roman" w:hAnsi="Book Antiqua" w:cstheme="majorBidi"/>
                <w:b/>
                <w:bCs/>
                <w:color w:val="000000"/>
              </w:rPr>
              <w:t>o</w:t>
            </w:r>
            <w:r w:rsidRPr="00FB44C2">
              <w:rPr>
                <w:rFonts w:ascii="Book Antiqua" w:eastAsia="Times New Roman" w:hAnsi="Book Antiqua" w:cstheme="majorBidi"/>
                <w:b/>
                <w:bCs/>
                <w:color w:val="000000"/>
              </w:rPr>
              <w:t>dds ratio</w:t>
            </w:r>
          </w:p>
        </w:tc>
      </w:tr>
      <w:tr w:rsidR="00FB44C2" w:rsidRPr="00FB44C2" w14:paraId="3722A659" w14:textId="77777777" w:rsidTr="00A12E6A">
        <w:trPr>
          <w:trHeight w:val="881"/>
        </w:trPr>
        <w:tc>
          <w:tcPr>
            <w:tcW w:w="2725" w:type="dxa"/>
            <w:vMerge/>
            <w:tcBorders>
              <w:top w:val="single" w:sz="4" w:space="0" w:color="auto"/>
              <w:bottom w:val="single" w:sz="4" w:space="0" w:color="auto"/>
            </w:tcBorders>
            <w:hideMark/>
          </w:tcPr>
          <w:p w14:paraId="74CF5123" w14:textId="77777777" w:rsidR="00FB44C2" w:rsidRPr="00FB44C2" w:rsidRDefault="00FB44C2" w:rsidP="00FB44C2">
            <w:pPr>
              <w:spacing w:line="360" w:lineRule="auto"/>
              <w:jc w:val="both"/>
              <w:rPr>
                <w:rFonts w:ascii="Book Antiqua" w:eastAsia="Times New Roman" w:hAnsi="Book Antiqua" w:cstheme="majorBidi"/>
                <w:b/>
                <w:bCs/>
                <w:color w:val="000000"/>
              </w:rPr>
            </w:pPr>
          </w:p>
        </w:tc>
        <w:tc>
          <w:tcPr>
            <w:tcW w:w="2285" w:type="dxa"/>
            <w:vMerge/>
            <w:tcBorders>
              <w:top w:val="single" w:sz="4" w:space="0" w:color="auto"/>
              <w:bottom w:val="single" w:sz="4" w:space="0" w:color="auto"/>
            </w:tcBorders>
            <w:hideMark/>
          </w:tcPr>
          <w:p w14:paraId="5068A2C6" w14:textId="77777777" w:rsidR="00FB44C2" w:rsidRPr="00FB44C2" w:rsidRDefault="00FB44C2" w:rsidP="00FB44C2">
            <w:pPr>
              <w:spacing w:line="360" w:lineRule="auto"/>
              <w:jc w:val="both"/>
              <w:rPr>
                <w:rFonts w:ascii="Book Antiqua" w:eastAsia="Times New Roman" w:hAnsi="Book Antiqua" w:cstheme="majorBidi"/>
                <w:b/>
                <w:bCs/>
                <w:color w:val="000000"/>
              </w:rPr>
            </w:pPr>
          </w:p>
        </w:tc>
        <w:tc>
          <w:tcPr>
            <w:tcW w:w="1038" w:type="dxa"/>
            <w:vMerge/>
            <w:tcBorders>
              <w:top w:val="single" w:sz="4" w:space="0" w:color="auto"/>
              <w:bottom w:val="single" w:sz="4" w:space="0" w:color="auto"/>
            </w:tcBorders>
            <w:hideMark/>
          </w:tcPr>
          <w:p w14:paraId="593977E5" w14:textId="77777777" w:rsidR="00FB44C2" w:rsidRPr="00FB44C2" w:rsidRDefault="00FB44C2" w:rsidP="00FB44C2">
            <w:pPr>
              <w:spacing w:line="360" w:lineRule="auto"/>
              <w:jc w:val="both"/>
              <w:rPr>
                <w:rFonts w:ascii="Book Antiqua" w:eastAsia="Times New Roman" w:hAnsi="Book Antiqua" w:cstheme="majorBidi"/>
                <w:b/>
                <w:bCs/>
                <w:color w:val="000000"/>
              </w:rPr>
            </w:pPr>
          </w:p>
        </w:tc>
        <w:tc>
          <w:tcPr>
            <w:tcW w:w="1246" w:type="dxa"/>
            <w:tcBorders>
              <w:top w:val="single" w:sz="4" w:space="0" w:color="auto"/>
              <w:bottom w:val="single" w:sz="4" w:space="0" w:color="auto"/>
            </w:tcBorders>
            <w:shd w:val="clear" w:color="auto" w:fill="auto"/>
            <w:noWrap/>
            <w:hideMark/>
          </w:tcPr>
          <w:p w14:paraId="0CB97099" w14:textId="77777777" w:rsidR="00FB44C2" w:rsidRPr="00FB44C2" w:rsidRDefault="00FB44C2" w:rsidP="00FB44C2">
            <w:pPr>
              <w:spacing w:line="360" w:lineRule="auto"/>
              <w:jc w:val="both"/>
              <w:rPr>
                <w:rFonts w:ascii="Book Antiqua" w:eastAsia="Times New Roman" w:hAnsi="Book Antiqua" w:cstheme="majorBidi"/>
                <w:b/>
                <w:bCs/>
                <w:color w:val="000000"/>
              </w:rPr>
            </w:pPr>
            <w:r w:rsidRPr="00FB44C2">
              <w:rPr>
                <w:rFonts w:ascii="Book Antiqua" w:eastAsia="Times New Roman" w:hAnsi="Book Antiqua" w:cstheme="majorBidi"/>
                <w:b/>
                <w:bCs/>
                <w:color w:val="000000"/>
              </w:rPr>
              <w:t>1-unit change</w:t>
            </w:r>
          </w:p>
        </w:tc>
        <w:tc>
          <w:tcPr>
            <w:tcW w:w="1143" w:type="dxa"/>
            <w:tcBorders>
              <w:top w:val="single" w:sz="4" w:space="0" w:color="auto"/>
              <w:bottom w:val="single" w:sz="4" w:space="0" w:color="auto"/>
            </w:tcBorders>
            <w:shd w:val="clear" w:color="auto" w:fill="auto"/>
            <w:noWrap/>
            <w:hideMark/>
          </w:tcPr>
          <w:p w14:paraId="41216058" w14:textId="77777777" w:rsidR="00FB44C2" w:rsidRPr="00FB44C2" w:rsidRDefault="00FB44C2" w:rsidP="00FB44C2">
            <w:pPr>
              <w:spacing w:line="360" w:lineRule="auto"/>
              <w:jc w:val="both"/>
              <w:rPr>
                <w:rFonts w:ascii="Book Antiqua" w:eastAsia="Times New Roman" w:hAnsi="Book Antiqua" w:cstheme="majorBidi"/>
                <w:b/>
                <w:bCs/>
                <w:color w:val="000000"/>
              </w:rPr>
            </w:pPr>
            <w:r w:rsidRPr="00FB44C2">
              <w:rPr>
                <w:rFonts w:ascii="Book Antiqua" w:eastAsia="Times New Roman" w:hAnsi="Book Antiqua" w:cstheme="majorBidi"/>
                <w:b/>
                <w:bCs/>
                <w:color w:val="000000"/>
              </w:rPr>
              <w:t>10% change</w:t>
            </w:r>
          </w:p>
        </w:tc>
        <w:tc>
          <w:tcPr>
            <w:tcW w:w="1058" w:type="dxa"/>
            <w:tcBorders>
              <w:top w:val="single" w:sz="4" w:space="0" w:color="auto"/>
              <w:bottom w:val="single" w:sz="4" w:space="0" w:color="auto"/>
            </w:tcBorders>
            <w:shd w:val="clear" w:color="auto" w:fill="auto"/>
            <w:noWrap/>
            <w:hideMark/>
          </w:tcPr>
          <w:p w14:paraId="3879E3BD" w14:textId="77777777" w:rsidR="00FB44C2" w:rsidRPr="00FB44C2" w:rsidRDefault="00FB44C2" w:rsidP="00FB44C2">
            <w:pPr>
              <w:spacing w:line="360" w:lineRule="auto"/>
              <w:jc w:val="both"/>
              <w:rPr>
                <w:rFonts w:ascii="Book Antiqua" w:eastAsia="Times New Roman" w:hAnsi="Book Antiqua" w:cstheme="majorBidi"/>
                <w:b/>
                <w:bCs/>
                <w:color w:val="000000"/>
              </w:rPr>
            </w:pPr>
            <w:r w:rsidRPr="00FB44C2">
              <w:rPr>
                <w:rFonts w:ascii="Book Antiqua" w:eastAsia="Times New Roman" w:hAnsi="Book Antiqua" w:cstheme="majorBidi"/>
                <w:b/>
                <w:bCs/>
                <w:color w:val="000000"/>
              </w:rPr>
              <w:t>20% change</w:t>
            </w:r>
          </w:p>
        </w:tc>
      </w:tr>
      <w:tr w:rsidR="00FB44C2" w:rsidRPr="00FB44C2" w14:paraId="748FC1FB" w14:textId="77777777" w:rsidTr="00A12E6A">
        <w:trPr>
          <w:trHeight w:val="440"/>
        </w:trPr>
        <w:tc>
          <w:tcPr>
            <w:tcW w:w="2725" w:type="dxa"/>
            <w:tcBorders>
              <w:top w:val="single" w:sz="4" w:space="0" w:color="auto"/>
            </w:tcBorders>
            <w:shd w:val="clear" w:color="auto" w:fill="auto"/>
            <w:noWrap/>
            <w:hideMark/>
          </w:tcPr>
          <w:p w14:paraId="47547242" w14:textId="4B1B144E"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Total BA</w:t>
            </w:r>
          </w:p>
        </w:tc>
        <w:tc>
          <w:tcPr>
            <w:tcW w:w="2285" w:type="dxa"/>
            <w:tcBorders>
              <w:top w:val="single" w:sz="4" w:space="0" w:color="auto"/>
            </w:tcBorders>
            <w:shd w:val="clear" w:color="auto" w:fill="auto"/>
            <w:noWrap/>
            <w:hideMark/>
          </w:tcPr>
          <w:p w14:paraId="0DB02439"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0.080</w:t>
            </w:r>
          </w:p>
        </w:tc>
        <w:tc>
          <w:tcPr>
            <w:tcW w:w="1038" w:type="dxa"/>
            <w:tcBorders>
              <w:top w:val="single" w:sz="4" w:space="0" w:color="auto"/>
            </w:tcBorders>
            <w:shd w:val="clear" w:color="auto" w:fill="auto"/>
            <w:noWrap/>
            <w:hideMark/>
          </w:tcPr>
          <w:p w14:paraId="396A54CE"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0.000</w:t>
            </w:r>
          </w:p>
        </w:tc>
        <w:tc>
          <w:tcPr>
            <w:tcW w:w="1246" w:type="dxa"/>
            <w:tcBorders>
              <w:top w:val="single" w:sz="4" w:space="0" w:color="auto"/>
            </w:tcBorders>
            <w:shd w:val="clear" w:color="auto" w:fill="auto"/>
            <w:noWrap/>
            <w:hideMark/>
          </w:tcPr>
          <w:p w14:paraId="3F444238"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1.08</w:t>
            </w:r>
          </w:p>
        </w:tc>
        <w:tc>
          <w:tcPr>
            <w:tcW w:w="1143" w:type="dxa"/>
            <w:tcBorders>
              <w:top w:val="single" w:sz="4" w:space="0" w:color="auto"/>
            </w:tcBorders>
            <w:shd w:val="clear" w:color="auto" w:fill="auto"/>
            <w:noWrap/>
            <w:hideMark/>
          </w:tcPr>
          <w:p w14:paraId="38AD40F3"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1.08</w:t>
            </w:r>
          </w:p>
        </w:tc>
        <w:tc>
          <w:tcPr>
            <w:tcW w:w="1058" w:type="dxa"/>
            <w:tcBorders>
              <w:top w:val="single" w:sz="4" w:space="0" w:color="auto"/>
            </w:tcBorders>
            <w:shd w:val="clear" w:color="auto" w:fill="auto"/>
            <w:noWrap/>
            <w:hideMark/>
          </w:tcPr>
          <w:p w14:paraId="69A1859D"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1.16</w:t>
            </w:r>
          </w:p>
        </w:tc>
      </w:tr>
      <w:tr w:rsidR="00FB44C2" w:rsidRPr="00FB44C2" w14:paraId="642E6227" w14:textId="77777777" w:rsidTr="00A12E6A">
        <w:trPr>
          <w:trHeight w:val="453"/>
        </w:trPr>
        <w:tc>
          <w:tcPr>
            <w:tcW w:w="2725" w:type="dxa"/>
            <w:shd w:val="clear" w:color="auto" w:fill="auto"/>
            <w:noWrap/>
            <w:hideMark/>
          </w:tcPr>
          <w:p w14:paraId="4A11B43E"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Total CDCA</w:t>
            </w:r>
          </w:p>
        </w:tc>
        <w:tc>
          <w:tcPr>
            <w:tcW w:w="2285" w:type="dxa"/>
            <w:shd w:val="clear" w:color="auto" w:fill="auto"/>
            <w:noWrap/>
            <w:hideMark/>
          </w:tcPr>
          <w:p w14:paraId="243C8451"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0.226</w:t>
            </w:r>
          </w:p>
        </w:tc>
        <w:tc>
          <w:tcPr>
            <w:tcW w:w="1038" w:type="dxa"/>
            <w:shd w:val="clear" w:color="auto" w:fill="auto"/>
            <w:noWrap/>
            <w:hideMark/>
          </w:tcPr>
          <w:p w14:paraId="40ACF071"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0.000</w:t>
            </w:r>
          </w:p>
        </w:tc>
        <w:tc>
          <w:tcPr>
            <w:tcW w:w="1246" w:type="dxa"/>
            <w:shd w:val="clear" w:color="auto" w:fill="auto"/>
            <w:noWrap/>
            <w:hideMark/>
          </w:tcPr>
          <w:p w14:paraId="4590F0CC"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1.25</w:t>
            </w:r>
          </w:p>
        </w:tc>
        <w:tc>
          <w:tcPr>
            <w:tcW w:w="1143" w:type="dxa"/>
            <w:shd w:val="clear" w:color="auto" w:fill="auto"/>
            <w:noWrap/>
            <w:hideMark/>
          </w:tcPr>
          <w:p w14:paraId="6472A277"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1.06</w:t>
            </w:r>
          </w:p>
        </w:tc>
        <w:tc>
          <w:tcPr>
            <w:tcW w:w="1058" w:type="dxa"/>
            <w:shd w:val="clear" w:color="auto" w:fill="auto"/>
            <w:noWrap/>
            <w:hideMark/>
          </w:tcPr>
          <w:p w14:paraId="1CCF9FB3"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1.12</w:t>
            </w:r>
          </w:p>
        </w:tc>
      </w:tr>
      <w:tr w:rsidR="00FB44C2" w:rsidRPr="00FB44C2" w14:paraId="3B103FB1" w14:textId="77777777" w:rsidTr="00A12E6A">
        <w:trPr>
          <w:trHeight w:val="453"/>
        </w:trPr>
        <w:tc>
          <w:tcPr>
            <w:tcW w:w="2725" w:type="dxa"/>
            <w:shd w:val="clear" w:color="auto" w:fill="auto"/>
            <w:noWrap/>
            <w:hideMark/>
          </w:tcPr>
          <w:p w14:paraId="627860FC" w14:textId="68E6D7BA"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Total CA</w:t>
            </w:r>
          </w:p>
        </w:tc>
        <w:tc>
          <w:tcPr>
            <w:tcW w:w="2285" w:type="dxa"/>
            <w:shd w:val="clear" w:color="auto" w:fill="auto"/>
            <w:noWrap/>
            <w:hideMark/>
          </w:tcPr>
          <w:p w14:paraId="3F2D9630"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1.181</w:t>
            </w:r>
          </w:p>
        </w:tc>
        <w:tc>
          <w:tcPr>
            <w:tcW w:w="1038" w:type="dxa"/>
            <w:shd w:val="clear" w:color="auto" w:fill="auto"/>
            <w:noWrap/>
            <w:hideMark/>
          </w:tcPr>
          <w:p w14:paraId="52E785D4"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0.000</w:t>
            </w:r>
          </w:p>
        </w:tc>
        <w:tc>
          <w:tcPr>
            <w:tcW w:w="1246" w:type="dxa"/>
            <w:shd w:val="clear" w:color="auto" w:fill="auto"/>
            <w:noWrap/>
            <w:hideMark/>
          </w:tcPr>
          <w:p w14:paraId="1706006B"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3.26</w:t>
            </w:r>
          </w:p>
        </w:tc>
        <w:tc>
          <w:tcPr>
            <w:tcW w:w="1143" w:type="dxa"/>
            <w:shd w:val="clear" w:color="auto" w:fill="auto"/>
            <w:noWrap/>
            <w:hideMark/>
          </w:tcPr>
          <w:p w14:paraId="5C4AB9A6"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1.05</w:t>
            </w:r>
          </w:p>
        </w:tc>
        <w:tc>
          <w:tcPr>
            <w:tcW w:w="1058" w:type="dxa"/>
            <w:shd w:val="clear" w:color="auto" w:fill="auto"/>
            <w:noWrap/>
            <w:hideMark/>
          </w:tcPr>
          <w:p w14:paraId="39C0F8A9"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1.11</w:t>
            </w:r>
          </w:p>
        </w:tc>
      </w:tr>
      <w:tr w:rsidR="00FB44C2" w:rsidRPr="00FB44C2" w14:paraId="45BC3A63" w14:textId="77777777" w:rsidTr="00A12E6A">
        <w:trPr>
          <w:trHeight w:val="453"/>
        </w:trPr>
        <w:tc>
          <w:tcPr>
            <w:tcW w:w="2725" w:type="dxa"/>
            <w:shd w:val="clear" w:color="auto" w:fill="auto"/>
            <w:noWrap/>
            <w:hideMark/>
          </w:tcPr>
          <w:p w14:paraId="79682A09"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 DCA</w:t>
            </w:r>
          </w:p>
        </w:tc>
        <w:tc>
          <w:tcPr>
            <w:tcW w:w="2285" w:type="dxa"/>
            <w:shd w:val="clear" w:color="auto" w:fill="auto"/>
            <w:noWrap/>
            <w:hideMark/>
          </w:tcPr>
          <w:p w14:paraId="2C219913"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-0.080</w:t>
            </w:r>
          </w:p>
        </w:tc>
        <w:tc>
          <w:tcPr>
            <w:tcW w:w="1038" w:type="dxa"/>
            <w:shd w:val="clear" w:color="auto" w:fill="auto"/>
            <w:noWrap/>
            <w:hideMark/>
          </w:tcPr>
          <w:p w14:paraId="1FFA46D8"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0.000</w:t>
            </w:r>
          </w:p>
        </w:tc>
        <w:tc>
          <w:tcPr>
            <w:tcW w:w="1246" w:type="dxa"/>
            <w:shd w:val="clear" w:color="auto" w:fill="auto"/>
            <w:noWrap/>
            <w:hideMark/>
          </w:tcPr>
          <w:p w14:paraId="5F7C973F"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0.92</w:t>
            </w:r>
          </w:p>
        </w:tc>
        <w:tc>
          <w:tcPr>
            <w:tcW w:w="1143" w:type="dxa"/>
            <w:shd w:val="clear" w:color="auto" w:fill="auto"/>
            <w:noWrap/>
            <w:hideMark/>
          </w:tcPr>
          <w:p w14:paraId="49C3305E"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0.78</w:t>
            </w:r>
          </w:p>
        </w:tc>
        <w:tc>
          <w:tcPr>
            <w:tcW w:w="1058" w:type="dxa"/>
            <w:shd w:val="clear" w:color="auto" w:fill="auto"/>
            <w:noWrap/>
            <w:hideMark/>
          </w:tcPr>
          <w:p w14:paraId="60234FE0"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0.61</w:t>
            </w:r>
          </w:p>
        </w:tc>
      </w:tr>
      <w:tr w:rsidR="00FB44C2" w:rsidRPr="00FB44C2" w14:paraId="377E05E5" w14:textId="77777777" w:rsidTr="00A12E6A">
        <w:trPr>
          <w:trHeight w:val="440"/>
        </w:trPr>
        <w:tc>
          <w:tcPr>
            <w:tcW w:w="2725" w:type="dxa"/>
            <w:shd w:val="clear" w:color="auto" w:fill="auto"/>
            <w:noWrap/>
            <w:hideMark/>
          </w:tcPr>
          <w:p w14:paraId="6118C506"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 HDCA</w:t>
            </w:r>
          </w:p>
        </w:tc>
        <w:tc>
          <w:tcPr>
            <w:tcW w:w="2285" w:type="dxa"/>
            <w:shd w:val="clear" w:color="auto" w:fill="auto"/>
            <w:noWrap/>
            <w:hideMark/>
          </w:tcPr>
          <w:p w14:paraId="0E4B67F3"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-1.898</w:t>
            </w:r>
          </w:p>
        </w:tc>
        <w:tc>
          <w:tcPr>
            <w:tcW w:w="1038" w:type="dxa"/>
            <w:shd w:val="clear" w:color="auto" w:fill="auto"/>
            <w:noWrap/>
            <w:hideMark/>
          </w:tcPr>
          <w:p w14:paraId="7DDF96E9"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0.069</w:t>
            </w:r>
          </w:p>
        </w:tc>
        <w:tc>
          <w:tcPr>
            <w:tcW w:w="1246" w:type="dxa"/>
            <w:shd w:val="clear" w:color="auto" w:fill="auto"/>
            <w:noWrap/>
            <w:hideMark/>
          </w:tcPr>
          <w:p w14:paraId="05AD6D59"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0.15</w:t>
            </w:r>
          </w:p>
        </w:tc>
        <w:tc>
          <w:tcPr>
            <w:tcW w:w="1143" w:type="dxa"/>
            <w:shd w:val="clear" w:color="auto" w:fill="auto"/>
            <w:noWrap/>
            <w:hideMark/>
          </w:tcPr>
          <w:p w14:paraId="694896D1"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0.99</w:t>
            </w:r>
          </w:p>
        </w:tc>
        <w:tc>
          <w:tcPr>
            <w:tcW w:w="1058" w:type="dxa"/>
            <w:shd w:val="clear" w:color="auto" w:fill="auto"/>
            <w:noWrap/>
            <w:hideMark/>
          </w:tcPr>
          <w:p w14:paraId="20CEC591"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0.97</w:t>
            </w:r>
          </w:p>
        </w:tc>
      </w:tr>
      <w:tr w:rsidR="00FB44C2" w:rsidRPr="00FB44C2" w14:paraId="05A6C70F" w14:textId="77777777" w:rsidTr="00A12E6A">
        <w:trPr>
          <w:trHeight w:val="453"/>
        </w:trPr>
        <w:tc>
          <w:tcPr>
            <w:tcW w:w="2725" w:type="dxa"/>
            <w:shd w:val="clear" w:color="auto" w:fill="auto"/>
            <w:noWrap/>
            <w:hideMark/>
          </w:tcPr>
          <w:p w14:paraId="78B50133"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 MDCA</w:t>
            </w:r>
          </w:p>
        </w:tc>
        <w:tc>
          <w:tcPr>
            <w:tcW w:w="2285" w:type="dxa"/>
            <w:shd w:val="clear" w:color="auto" w:fill="auto"/>
            <w:noWrap/>
            <w:hideMark/>
          </w:tcPr>
          <w:p w14:paraId="52FBE7A7"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-0.174</w:t>
            </w:r>
          </w:p>
        </w:tc>
        <w:tc>
          <w:tcPr>
            <w:tcW w:w="1038" w:type="dxa"/>
            <w:shd w:val="clear" w:color="auto" w:fill="auto"/>
            <w:noWrap/>
            <w:hideMark/>
          </w:tcPr>
          <w:p w14:paraId="24F2E1B0"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0.162</w:t>
            </w:r>
          </w:p>
        </w:tc>
        <w:tc>
          <w:tcPr>
            <w:tcW w:w="1246" w:type="dxa"/>
            <w:shd w:val="clear" w:color="auto" w:fill="auto"/>
            <w:noWrap/>
            <w:hideMark/>
          </w:tcPr>
          <w:p w14:paraId="14C8E59F"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0.84</w:t>
            </w:r>
          </w:p>
        </w:tc>
        <w:tc>
          <w:tcPr>
            <w:tcW w:w="1143" w:type="dxa"/>
            <w:shd w:val="clear" w:color="auto" w:fill="auto"/>
            <w:noWrap/>
            <w:hideMark/>
          </w:tcPr>
          <w:p w14:paraId="7A1DBF94"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0.99</w:t>
            </w:r>
          </w:p>
        </w:tc>
        <w:tc>
          <w:tcPr>
            <w:tcW w:w="1058" w:type="dxa"/>
            <w:shd w:val="clear" w:color="auto" w:fill="auto"/>
            <w:noWrap/>
            <w:hideMark/>
          </w:tcPr>
          <w:p w14:paraId="624B8128"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0.98</w:t>
            </w:r>
          </w:p>
        </w:tc>
      </w:tr>
      <w:tr w:rsidR="00FB44C2" w:rsidRPr="00FB44C2" w14:paraId="5B88C90D" w14:textId="77777777" w:rsidTr="00A12E6A">
        <w:trPr>
          <w:trHeight w:val="453"/>
        </w:trPr>
        <w:tc>
          <w:tcPr>
            <w:tcW w:w="2725" w:type="dxa"/>
            <w:shd w:val="clear" w:color="auto" w:fill="auto"/>
            <w:noWrap/>
            <w:hideMark/>
          </w:tcPr>
          <w:p w14:paraId="6A2F30A9" w14:textId="7AEEE591"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Total G-</w:t>
            </w:r>
            <w:proofErr w:type="spellStart"/>
            <w:r w:rsidRPr="00FB44C2">
              <w:rPr>
                <w:rFonts w:ascii="Book Antiqua" w:eastAsia="Times New Roman" w:hAnsi="Book Antiqua" w:cstheme="majorBidi"/>
                <w:color w:val="000000"/>
              </w:rPr>
              <w:t>amidated</w:t>
            </w:r>
            <w:proofErr w:type="spellEnd"/>
          </w:p>
        </w:tc>
        <w:tc>
          <w:tcPr>
            <w:tcW w:w="2285" w:type="dxa"/>
            <w:shd w:val="clear" w:color="auto" w:fill="auto"/>
            <w:noWrap/>
            <w:hideMark/>
          </w:tcPr>
          <w:p w14:paraId="2F6AB5A9"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0.084</w:t>
            </w:r>
          </w:p>
        </w:tc>
        <w:tc>
          <w:tcPr>
            <w:tcW w:w="1038" w:type="dxa"/>
            <w:shd w:val="clear" w:color="auto" w:fill="auto"/>
            <w:noWrap/>
            <w:hideMark/>
          </w:tcPr>
          <w:p w14:paraId="2BC7EE4F"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0.000</w:t>
            </w:r>
          </w:p>
        </w:tc>
        <w:tc>
          <w:tcPr>
            <w:tcW w:w="1246" w:type="dxa"/>
            <w:shd w:val="clear" w:color="auto" w:fill="auto"/>
            <w:noWrap/>
            <w:hideMark/>
          </w:tcPr>
          <w:p w14:paraId="300E2557"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1.09</w:t>
            </w:r>
          </w:p>
        </w:tc>
        <w:tc>
          <w:tcPr>
            <w:tcW w:w="1143" w:type="dxa"/>
            <w:shd w:val="clear" w:color="auto" w:fill="auto"/>
            <w:noWrap/>
            <w:hideMark/>
          </w:tcPr>
          <w:p w14:paraId="29BB4FE0"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1.07</w:t>
            </w:r>
          </w:p>
        </w:tc>
        <w:tc>
          <w:tcPr>
            <w:tcW w:w="1058" w:type="dxa"/>
            <w:shd w:val="clear" w:color="auto" w:fill="auto"/>
            <w:noWrap/>
            <w:hideMark/>
          </w:tcPr>
          <w:p w14:paraId="11F412FA"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1.14</w:t>
            </w:r>
          </w:p>
        </w:tc>
      </w:tr>
      <w:tr w:rsidR="00FB44C2" w:rsidRPr="00FB44C2" w14:paraId="190CD78C" w14:textId="77777777" w:rsidTr="00A12E6A">
        <w:trPr>
          <w:trHeight w:val="453"/>
        </w:trPr>
        <w:tc>
          <w:tcPr>
            <w:tcW w:w="2725" w:type="dxa"/>
            <w:shd w:val="clear" w:color="auto" w:fill="auto"/>
            <w:noWrap/>
            <w:hideMark/>
          </w:tcPr>
          <w:p w14:paraId="2995D576" w14:textId="44E9BC72"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 xml:space="preserve">Total </w:t>
            </w:r>
            <w:proofErr w:type="spellStart"/>
            <w:r>
              <w:rPr>
                <w:rFonts w:ascii="Book Antiqua" w:eastAsia="Times New Roman" w:hAnsi="Book Antiqua" w:cstheme="majorBidi"/>
                <w:color w:val="000000"/>
              </w:rPr>
              <w:t>u</w:t>
            </w:r>
            <w:r w:rsidRPr="00FB44C2">
              <w:rPr>
                <w:rFonts w:ascii="Book Antiqua" w:eastAsia="Times New Roman" w:hAnsi="Book Antiqua" w:cstheme="majorBidi"/>
                <w:color w:val="000000"/>
              </w:rPr>
              <w:t>nsulfated</w:t>
            </w:r>
            <w:proofErr w:type="spellEnd"/>
          </w:p>
        </w:tc>
        <w:tc>
          <w:tcPr>
            <w:tcW w:w="2285" w:type="dxa"/>
            <w:shd w:val="clear" w:color="auto" w:fill="auto"/>
            <w:noWrap/>
            <w:hideMark/>
          </w:tcPr>
          <w:p w14:paraId="742ACC42"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0.784</w:t>
            </w:r>
          </w:p>
        </w:tc>
        <w:tc>
          <w:tcPr>
            <w:tcW w:w="1038" w:type="dxa"/>
            <w:shd w:val="clear" w:color="auto" w:fill="auto"/>
            <w:noWrap/>
            <w:hideMark/>
          </w:tcPr>
          <w:p w14:paraId="28EAE941"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0.000</w:t>
            </w:r>
          </w:p>
        </w:tc>
        <w:tc>
          <w:tcPr>
            <w:tcW w:w="1246" w:type="dxa"/>
            <w:shd w:val="clear" w:color="auto" w:fill="auto"/>
            <w:noWrap/>
            <w:hideMark/>
          </w:tcPr>
          <w:p w14:paraId="57031E08"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2.19</w:t>
            </w:r>
          </w:p>
        </w:tc>
        <w:tc>
          <w:tcPr>
            <w:tcW w:w="1143" w:type="dxa"/>
            <w:shd w:val="clear" w:color="auto" w:fill="auto"/>
            <w:noWrap/>
            <w:hideMark/>
          </w:tcPr>
          <w:p w14:paraId="2DA3F452"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1.08</w:t>
            </w:r>
          </w:p>
        </w:tc>
        <w:tc>
          <w:tcPr>
            <w:tcW w:w="1058" w:type="dxa"/>
            <w:shd w:val="clear" w:color="auto" w:fill="auto"/>
            <w:noWrap/>
            <w:hideMark/>
          </w:tcPr>
          <w:p w14:paraId="05E0B859"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1.16</w:t>
            </w:r>
          </w:p>
        </w:tc>
      </w:tr>
      <w:tr w:rsidR="00FB44C2" w:rsidRPr="00FB44C2" w14:paraId="2156DDB4" w14:textId="77777777" w:rsidTr="00A12E6A">
        <w:trPr>
          <w:trHeight w:val="440"/>
        </w:trPr>
        <w:tc>
          <w:tcPr>
            <w:tcW w:w="2725" w:type="dxa"/>
            <w:shd w:val="clear" w:color="auto" w:fill="auto"/>
            <w:noWrap/>
            <w:hideMark/>
          </w:tcPr>
          <w:p w14:paraId="1CB5C597" w14:textId="0A8D08D1"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 xml:space="preserve">Total </w:t>
            </w:r>
            <w:r>
              <w:rPr>
                <w:rFonts w:ascii="Book Antiqua" w:eastAsia="Times New Roman" w:hAnsi="Book Antiqua" w:cstheme="majorBidi"/>
                <w:color w:val="000000"/>
              </w:rPr>
              <w:t>s</w:t>
            </w:r>
            <w:r w:rsidRPr="00FB44C2">
              <w:rPr>
                <w:rFonts w:ascii="Book Antiqua" w:eastAsia="Times New Roman" w:hAnsi="Book Antiqua" w:cstheme="majorBidi"/>
                <w:color w:val="000000"/>
              </w:rPr>
              <w:t>ulfated</w:t>
            </w:r>
          </w:p>
        </w:tc>
        <w:tc>
          <w:tcPr>
            <w:tcW w:w="2285" w:type="dxa"/>
            <w:shd w:val="clear" w:color="auto" w:fill="auto"/>
            <w:noWrap/>
            <w:hideMark/>
          </w:tcPr>
          <w:p w14:paraId="046A0062"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0.080</w:t>
            </w:r>
          </w:p>
        </w:tc>
        <w:tc>
          <w:tcPr>
            <w:tcW w:w="1038" w:type="dxa"/>
            <w:shd w:val="clear" w:color="auto" w:fill="auto"/>
            <w:noWrap/>
            <w:hideMark/>
          </w:tcPr>
          <w:p w14:paraId="719D70DD"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0.000</w:t>
            </w:r>
          </w:p>
        </w:tc>
        <w:tc>
          <w:tcPr>
            <w:tcW w:w="1246" w:type="dxa"/>
            <w:shd w:val="clear" w:color="auto" w:fill="auto"/>
            <w:noWrap/>
            <w:hideMark/>
          </w:tcPr>
          <w:p w14:paraId="3FFFB024"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1.08</w:t>
            </w:r>
          </w:p>
        </w:tc>
        <w:tc>
          <w:tcPr>
            <w:tcW w:w="1143" w:type="dxa"/>
            <w:shd w:val="clear" w:color="auto" w:fill="auto"/>
            <w:noWrap/>
            <w:hideMark/>
          </w:tcPr>
          <w:p w14:paraId="4F15379C"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1.07</w:t>
            </w:r>
          </w:p>
        </w:tc>
        <w:tc>
          <w:tcPr>
            <w:tcW w:w="1058" w:type="dxa"/>
            <w:shd w:val="clear" w:color="auto" w:fill="auto"/>
            <w:noWrap/>
            <w:hideMark/>
          </w:tcPr>
          <w:p w14:paraId="7C03300A"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1.14</w:t>
            </w:r>
          </w:p>
        </w:tc>
      </w:tr>
      <w:tr w:rsidR="00FB44C2" w:rsidRPr="00FB44C2" w14:paraId="7DE50081" w14:textId="77777777" w:rsidTr="00A12E6A">
        <w:trPr>
          <w:trHeight w:val="453"/>
        </w:trPr>
        <w:tc>
          <w:tcPr>
            <w:tcW w:w="2725" w:type="dxa"/>
            <w:shd w:val="clear" w:color="auto" w:fill="auto"/>
            <w:noWrap/>
            <w:hideMark/>
          </w:tcPr>
          <w:p w14:paraId="1C8415CA" w14:textId="6078D13D"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 xml:space="preserve">Total </w:t>
            </w:r>
            <w:r>
              <w:rPr>
                <w:rFonts w:ascii="Book Antiqua" w:eastAsia="Times New Roman" w:hAnsi="Book Antiqua" w:cstheme="majorBidi"/>
                <w:color w:val="000000"/>
              </w:rPr>
              <w:t>d</w:t>
            </w:r>
            <w:r w:rsidRPr="00FB44C2">
              <w:rPr>
                <w:rFonts w:ascii="Book Antiqua" w:eastAsia="Times New Roman" w:hAnsi="Book Antiqua" w:cstheme="majorBidi"/>
                <w:color w:val="000000"/>
              </w:rPr>
              <w:t>i-OH</w:t>
            </w:r>
          </w:p>
        </w:tc>
        <w:tc>
          <w:tcPr>
            <w:tcW w:w="2285" w:type="dxa"/>
            <w:shd w:val="clear" w:color="auto" w:fill="auto"/>
            <w:noWrap/>
            <w:hideMark/>
          </w:tcPr>
          <w:p w14:paraId="1244A03B"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0.094</w:t>
            </w:r>
          </w:p>
        </w:tc>
        <w:tc>
          <w:tcPr>
            <w:tcW w:w="1038" w:type="dxa"/>
            <w:shd w:val="clear" w:color="auto" w:fill="auto"/>
            <w:noWrap/>
            <w:hideMark/>
          </w:tcPr>
          <w:p w14:paraId="6DC3B399"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0.000</w:t>
            </w:r>
          </w:p>
        </w:tc>
        <w:tc>
          <w:tcPr>
            <w:tcW w:w="1246" w:type="dxa"/>
            <w:shd w:val="clear" w:color="auto" w:fill="auto"/>
            <w:noWrap/>
            <w:hideMark/>
          </w:tcPr>
          <w:p w14:paraId="07CDEF51"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1.10</w:t>
            </w:r>
          </w:p>
        </w:tc>
        <w:tc>
          <w:tcPr>
            <w:tcW w:w="1143" w:type="dxa"/>
            <w:shd w:val="clear" w:color="auto" w:fill="auto"/>
            <w:noWrap/>
            <w:hideMark/>
          </w:tcPr>
          <w:p w14:paraId="0262BE49"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1.07</w:t>
            </w:r>
          </w:p>
        </w:tc>
        <w:tc>
          <w:tcPr>
            <w:tcW w:w="1058" w:type="dxa"/>
            <w:shd w:val="clear" w:color="auto" w:fill="auto"/>
            <w:noWrap/>
            <w:hideMark/>
          </w:tcPr>
          <w:p w14:paraId="212AB16A"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1.15</w:t>
            </w:r>
          </w:p>
        </w:tc>
      </w:tr>
      <w:tr w:rsidR="00FB44C2" w:rsidRPr="00FB44C2" w14:paraId="122B661C" w14:textId="77777777" w:rsidTr="00A12E6A">
        <w:trPr>
          <w:trHeight w:val="453"/>
        </w:trPr>
        <w:tc>
          <w:tcPr>
            <w:tcW w:w="2725" w:type="dxa"/>
            <w:shd w:val="clear" w:color="auto" w:fill="auto"/>
            <w:noWrap/>
            <w:hideMark/>
          </w:tcPr>
          <w:p w14:paraId="55515344" w14:textId="17264252"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 xml:space="preserve">Total </w:t>
            </w:r>
            <w:r>
              <w:rPr>
                <w:rFonts w:ascii="Book Antiqua" w:eastAsia="Times New Roman" w:hAnsi="Book Antiqua" w:cstheme="majorBidi"/>
                <w:color w:val="000000"/>
              </w:rPr>
              <w:t>t</w:t>
            </w:r>
            <w:r w:rsidRPr="00FB44C2">
              <w:rPr>
                <w:rFonts w:ascii="Book Antiqua" w:eastAsia="Times New Roman" w:hAnsi="Book Antiqua" w:cstheme="majorBidi"/>
                <w:color w:val="000000"/>
              </w:rPr>
              <w:t>ri-OH</w:t>
            </w:r>
          </w:p>
        </w:tc>
        <w:tc>
          <w:tcPr>
            <w:tcW w:w="2285" w:type="dxa"/>
            <w:shd w:val="clear" w:color="auto" w:fill="auto"/>
            <w:noWrap/>
            <w:hideMark/>
          </w:tcPr>
          <w:p w14:paraId="2BF44207"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0.731</w:t>
            </w:r>
          </w:p>
        </w:tc>
        <w:tc>
          <w:tcPr>
            <w:tcW w:w="1038" w:type="dxa"/>
            <w:shd w:val="clear" w:color="auto" w:fill="auto"/>
            <w:noWrap/>
            <w:hideMark/>
          </w:tcPr>
          <w:p w14:paraId="5495D6B7"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0.000</w:t>
            </w:r>
          </w:p>
        </w:tc>
        <w:tc>
          <w:tcPr>
            <w:tcW w:w="1246" w:type="dxa"/>
            <w:shd w:val="clear" w:color="auto" w:fill="auto"/>
            <w:noWrap/>
            <w:hideMark/>
          </w:tcPr>
          <w:p w14:paraId="135B11F6"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2.08</w:t>
            </w:r>
          </w:p>
        </w:tc>
        <w:tc>
          <w:tcPr>
            <w:tcW w:w="1143" w:type="dxa"/>
            <w:shd w:val="clear" w:color="auto" w:fill="auto"/>
            <w:noWrap/>
            <w:hideMark/>
          </w:tcPr>
          <w:p w14:paraId="27CCB7ED"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1.06</w:t>
            </w:r>
          </w:p>
        </w:tc>
        <w:tc>
          <w:tcPr>
            <w:tcW w:w="1058" w:type="dxa"/>
            <w:shd w:val="clear" w:color="auto" w:fill="auto"/>
            <w:noWrap/>
            <w:hideMark/>
          </w:tcPr>
          <w:p w14:paraId="73B8C35B"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1.13</w:t>
            </w:r>
          </w:p>
        </w:tc>
      </w:tr>
      <w:tr w:rsidR="00FB44C2" w:rsidRPr="00FB44C2" w14:paraId="356CADE6" w14:textId="77777777" w:rsidTr="00A12E6A">
        <w:trPr>
          <w:trHeight w:val="440"/>
        </w:trPr>
        <w:tc>
          <w:tcPr>
            <w:tcW w:w="2725" w:type="dxa"/>
            <w:shd w:val="clear" w:color="auto" w:fill="auto"/>
            <w:noWrap/>
            <w:hideMark/>
          </w:tcPr>
          <w:p w14:paraId="25F8F0F4"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Total non-12α-OH</w:t>
            </w:r>
          </w:p>
        </w:tc>
        <w:tc>
          <w:tcPr>
            <w:tcW w:w="2285" w:type="dxa"/>
            <w:shd w:val="clear" w:color="auto" w:fill="auto"/>
            <w:noWrap/>
            <w:hideMark/>
          </w:tcPr>
          <w:p w14:paraId="5A407DA2"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0.146</w:t>
            </w:r>
          </w:p>
        </w:tc>
        <w:tc>
          <w:tcPr>
            <w:tcW w:w="1038" w:type="dxa"/>
            <w:shd w:val="clear" w:color="auto" w:fill="auto"/>
            <w:noWrap/>
            <w:hideMark/>
          </w:tcPr>
          <w:p w14:paraId="77208425"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0.000</w:t>
            </w:r>
          </w:p>
        </w:tc>
        <w:tc>
          <w:tcPr>
            <w:tcW w:w="1246" w:type="dxa"/>
            <w:shd w:val="clear" w:color="auto" w:fill="auto"/>
            <w:noWrap/>
            <w:hideMark/>
          </w:tcPr>
          <w:p w14:paraId="357A668B"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1.16</w:t>
            </w:r>
          </w:p>
        </w:tc>
        <w:tc>
          <w:tcPr>
            <w:tcW w:w="1143" w:type="dxa"/>
            <w:shd w:val="clear" w:color="auto" w:fill="auto"/>
            <w:noWrap/>
            <w:hideMark/>
          </w:tcPr>
          <w:p w14:paraId="33BCB9F0"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1.09</w:t>
            </w:r>
          </w:p>
        </w:tc>
        <w:tc>
          <w:tcPr>
            <w:tcW w:w="1058" w:type="dxa"/>
            <w:shd w:val="clear" w:color="auto" w:fill="auto"/>
            <w:noWrap/>
            <w:hideMark/>
          </w:tcPr>
          <w:p w14:paraId="6A36050D"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1.18</w:t>
            </w:r>
          </w:p>
        </w:tc>
      </w:tr>
      <w:tr w:rsidR="00FB44C2" w:rsidRPr="00FB44C2" w14:paraId="03D1CB75" w14:textId="77777777" w:rsidTr="00A12E6A">
        <w:trPr>
          <w:trHeight w:val="453"/>
        </w:trPr>
        <w:tc>
          <w:tcPr>
            <w:tcW w:w="2725" w:type="dxa"/>
            <w:shd w:val="clear" w:color="auto" w:fill="auto"/>
            <w:noWrap/>
            <w:hideMark/>
          </w:tcPr>
          <w:p w14:paraId="255812CB" w14:textId="31CAF9BD"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12α-OH/non12α-OH</w:t>
            </w:r>
          </w:p>
        </w:tc>
        <w:tc>
          <w:tcPr>
            <w:tcW w:w="2285" w:type="dxa"/>
            <w:shd w:val="clear" w:color="auto" w:fill="auto"/>
            <w:noWrap/>
            <w:hideMark/>
          </w:tcPr>
          <w:p w14:paraId="3ED5BF1A"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-2.349</w:t>
            </w:r>
          </w:p>
        </w:tc>
        <w:tc>
          <w:tcPr>
            <w:tcW w:w="1038" w:type="dxa"/>
            <w:shd w:val="clear" w:color="auto" w:fill="auto"/>
            <w:noWrap/>
            <w:hideMark/>
          </w:tcPr>
          <w:p w14:paraId="29111B9E"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0.000</w:t>
            </w:r>
          </w:p>
        </w:tc>
        <w:tc>
          <w:tcPr>
            <w:tcW w:w="1246" w:type="dxa"/>
            <w:shd w:val="clear" w:color="auto" w:fill="auto"/>
            <w:noWrap/>
            <w:hideMark/>
          </w:tcPr>
          <w:p w14:paraId="105D47B4"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0.10</w:t>
            </w:r>
          </w:p>
        </w:tc>
        <w:tc>
          <w:tcPr>
            <w:tcW w:w="1143" w:type="dxa"/>
            <w:shd w:val="clear" w:color="auto" w:fill="auto"/>
            <w:noWrap/>
            <w:hideMark/>
          </w:tcPr>
          <w:p w14:paraId="65948CEB"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0.86</w:t>
            </w:r>
          </w:p>
        </w:tc>
        <w:tc>
          <w:tcPr>
            <w:tcW w:w="1058" w:type="dxa"/>
            <w:shd w:val="clear" w:color="auto" w:fill="auto"/>
            <w:noWrap/>
            <w:hideMark/>
          </w:tcPr>
          <w:p w14:paraId="0EEF0CFC"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0.74</w:t>
            </w:r>
          </w:p>
        </w:tc>
      </w:tr>
      <w:tr w:rsidR="00FB44C2" w:rsidRPr="00FB44C2" w14:paraId="46162921" w14:textId="77777777" w:rsidTr="00A12E6A">
        <w:trPr>
          <w:trHeight w:val="453"/>
        </w:trPr>
        <w:tc>
          <w:tcPr>
            <w:tcW w:w="2725" w:type="dxa"/>
            <w:shd w:val="clear" w:color="auto" w:fill="auto"/>
            <w:noWrap/>
            <w:hideMark/>
          </w:tcPr>
          <w:p w14:paraId="22770BEA"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 12α-OH</w:t>
            </w:r>
          </w:p>
        </w:tc>
        <w:tc>
          <w:tcPr>
            <w:tcW w:w="2285" w:type="dxa"/>
            <w:shd w:val="clear" w:color="auto" w:fill="auto"/>
            <w:noWrap/>
            <w:hideMark/>
          </w:tcPr>
          <w:p w14:paraId="4C10E3A1"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-0.079</w:t>
            </w:r>
          </w:p>
        </w:tc>
        <w:tc>
          <w:tcPr>
            <w:tcW w:w="1038" w:type="dxa"/>
            <w:shd w:val="clear" w:color="auto" w:fill="auto"/>
            <w:noWrap/>
            <w:hideMark/>
          </w:tcPr>
          <w:p w14:paraId="3EF9663D"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0.000</w:t>
            </w:r>
          </w:p>
        </w:tc>
        <w:tc>
          <w:tcPr>
            <w:tcW w:w="1246" w:type="dxa"/>
            <w:shd w:val="clear" w:color="auto" w:fill="auto"/>
            <w:noWrap/>
            <w:hideMark/>
          </w:tcPr>
          <w:p w14:paraId="00D40855"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0.92</w:t>
            </w:r>
          </w:p>
        </w:tc>
        <w:tc>
          <w:tcPr>
            <w:tcW w:w="1143" w:type="dxa"/>
            <w:shd w:val="clear" w:color="auto" w:fill="auto"/>
            <w:noWrap/>
            <w:hideMark/>
          </w:tcPr>
          <w:p w14:paraId="61505402"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0.75</w:t>
            </w:r>
          </w:p>
        </w:tc>
        <w:tc>
          <w:tcPr>
            <w:tcW w:w="1058" w:type="dxa"/>
            <w:shd w:val="clear" w:color="auto" w:fill="auto"/>
            <w:noWrap/>
            <w:hideMark/>
          </w:tcPr>
          <w:p w14:paraId="61B3B43B"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0.56</w:t>
            </w:r>
          </w:p>
        </w:tc>
      </w:tr>
      <w:tr w:rsidR="00FB44C2" w:rsidRPr="00FB44C2" w14:paraId="768D66A3" w14:textId="77777777" w:rsidTr="00A12E6A">
        <w:trPr>
          <w:trHeight w:val="453"/>
        </w:trPr>
        <w:tc>
          <w:tcPr>
            <w:tcW w:w="2725" w:type="dxa"/>
            <w:shd w:val="clear" w:color="auto" w:fill="auto"/>
            <w:noWrap/>
            <w:hideMark/>
          </w:tcPr>
          <w:p w14:paraId="5B34ADD4"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 non-12α-OH</w:t>
            </w:r>
          </w:p>
        </w:tc>
        <w:tc>
          <w:tcPr>
            <w:tcW w:w="2285" w:type="dxa"/>
            <w:shd w:val="clear" w:color="auto" w:fill="auto"/>
            <w:noWrap/>
            <w:hideMark/>
          </w:tcPr>
          <w:p w14:paraId="0EFD8BDD"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0.079</w:t>
            </w:r>
          </w:p>
        </w:tc>
        <w:tc>
          <w:tcPr>
            <w:tcW w:w="1038" w:type="dxa"/>
            <w:shd w:val="clear" w:color="auto" w:fill="auto"/>
            <w:noWrap/>
            <w:hideMark/>
          </w:tcPr>
          <w:p w14:paraId="2FEB5BB4"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0.000</w:t>
            </w:r>
          </w:p>
        </w:tc>
        <w:tc>
          <w:tcPr>
            <w:tcW w:w="1246" w:type="dxa"/>
            <w:shd w:val="clear" w:color="auto" w:fill="auto"/>
            <w:noWrap/>
            <w:hideMark/>
          </w:tcPr>
          <w:p w14:paraId="7329C7A1"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1.08</w:t>
            </w:r>
          </w:p>
        </w:tc>
        <w:tc>
          <w:tcPr>
            <w:tcW w:w="1143" w:type="dxa"/>
            <w:shd w:val="clear" w:color="auto" w:fill="auto"/>
            <w:noWrap/>
            <w:hideMark/>
          </w:tcPr>
          <w:p w14:paraId="24DC5105"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1.65</w:t>
            </w:r>
          </w:p>
        </w:tc>
        <w:tc>
          <w:tcPr>
            <w:tcW w:w="1058" w:type="dxa"/>
            <w:shd w:val="clear" w:color="auto" w:fill="auto"/>
            <w:noWrap/>
            <w:hideMark/>
          </w:tcPr>
          <w:p w14:paraId="331CE517"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2.72</w:t>
            </w:r>
          </w:p>
        </w:tc>
      </w:tr>
      <w:tr w:rsidR="00FB44C2" w:rsidRPr="00FB44C2" w14:paraId="5F25D18F" w14:textId="77777777" w:rsidTr="00A12E6A">
        <w:trPr>
          <w:trHeight w:val="440"/>
        </w:trPr>
        <w:tc>
          <w:tcPr>
            <w:tcW w:w="2725" w:type="dxa"/>
            <w:shd w:val="clear" w:color="auto" w:fill="auto"/>
            <w:noWrap/>
            <w:hideMark/>
          </w:tcPr>
          <w:p w14:paraId="29A77FC4" w14:textId="4A33869F"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 xml:space="preserve">Total </w:t>
            </w:r>
            <w:r>
              <w:rPr>
                <w:rFonts w:ascii="Book Antiqua" w:eastAsia="Times New Roman" w:hAnsi="Book Antiqua" w:cstheme="majorBidi"/>
                <w:color w:val="000000"/>
              </w:rPr>
              <w:t>p</w:t>
            </w:r>
            <w:r w:rsidRPr="00FB44C2">
              <w:rPr>
                <w:rFonts w:ascii="Book Antiqua" w:eastAsia="Times New Roman" w:hAnsi="Book Antiqua" w:cstheme="majorBidi"/>
                <w:color w:val="000000"/>
              </w:rPr>
              <w:t>rimary</w:t>
            </w:r>
          </w:p>
        </w:tc>
        <w:tc>
          <w:tcPr>
            <w:tcW w:w="2285" w:type="dxa"/>
            <w:shd w:val="clear" w:color="auto" w:fill="auto"/>
            <w:noWrap/>
            <w:hideMark/>
          </w:tcPr>
          <w:p w14:paraId="19DD421F"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0.190</w:t>
            </w:r>
          </w:p>
        </w:tc>
        <w:tc>
          <w:tcPr>
            <w:tcW w:w="1038" w:type="dxa"/>
            <w:shd w:val="clear" w:color="auto" w:fill="auto"/>
            <w:noWrap/>
            <w:hideMark/>
          </w:tcPr>
          <w:p w14:paraId="583E506A"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0.000</w:t>
            </w:r>
          </w:p>
        </w:tc>
        <w:tc>
          <w:tcPr>
            <w:tcW w:w="1246" w:type="dxa"/>
            <w:shd w:val="clear" w:color="auto" w:fill="auto"/>
            <w:noWrap/>
            <w:hideMark/>
          </w:tcPr>
          <w:p w14:paraId="699FD257"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1.21</w:t>
            </w:r>
          </w:p>
        </w:tc>
        <w:tc>
          <w:tcPr>
            <w:tcW w:w="1143" w:type="dxa"/>
            <w:shd w:val="clear" w:color="auto" w:fill="auto"/>
            <w:noWrap/>
            <w:hideMark/>
          </w:tcPr>
          <w:p w14:paraId="335539A9"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1.07</w:t>
            </w:r>
          </w:p>
        </w:tc>
        <w:tc>
          <w:tcPr>
            <w:tcW w:w="1058" w:type="dxa"/>
            <w:shd w:val="clear" w:color="auto" w:fill="auto"/>
            <w:noWrap/>
            <w:hideMark/>
          </w:tcPr>
          <w:p w14:paraId="6791CB01"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1.14</w:t>
            </w:r>
          </w:p>
        </w:tc>
      </w:tr>
      <w:tr w:rsidR="00FB44C2" w:rsidRPr="00FB44C2" w14:paraId="120A66D6" w14:textId="77777777" w:rsidTr="00A12E6A">
        <w:trPr>
          <w:trHeight w:val="453"/>
        </w:trPr>
        <w:tc>
          <w:tcPr>
            <w:tcW w:w="2725" w:type="dxa"/>
            <w:shd w:val="clear" w:color="auto" w:fill="auto"/>
            <w:noWrap/>
            <w:hideMark/>
          </w:tcPr>
          <w:p w14:paraId="48E53FE1" w14:textId="2D3F6EDF"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Primary/</w:t>
            </w:r>
            <w:r>
              <w:rPr>
                <w:rFonts w:ascii="Book Antiqua" w:eastAsia="Times New Roman" w:hAnsi="Book Antiqua" w:cstheme="majorBidi"/>
                <w:color w:val="000000"/>
              </w:rPr>
              <w:t>s</w:t>
            </w:r>
            <w:r w:rsidRPr="00FB44C2">
              <w:rPr>
                <w:rFonts w:ascii="Book Antiqua" w:eastAsia="Times New Roman" w:hAnsi="Book Antiqua" w:cstheme="majorBidi"/>
                <w:color w:val="000000"/>
              </w:rPr>
              <w:t>econdary</w:t>
            </w:r>
          </w:p>
        </w:tc>
        <w:tc>
          <w:tcPr>
            <w:tcW w:w="2285" w:type="dxa"/>
            <w:shd w:val="clear" w:color="auto" w:fill="auto"/>
            <w:noWrap/>
            <w:hideMark/>
          </w:tcPr>
          <w:p w14:paraId="1DD067EB"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0.834</w:t>
            </w:r>
          </w:p>
        </w:tc>
        <w:tc>
          <w:tcPr>
            <w:tcW w:w="1038" w:type="dxa"/>
            <w:shd w:val="clear" w:color="auto" w:fill="auto"/>
            <w:noWrap/>
            <w:hideMark/>
          </w:tcPr>
          <w:p w14:paraId="5F2F594B"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0.000</w:t>
            </w:r>
          </w:p>
        </w:tc>
        <w:tc>
          <w:tcPr>
            <w:tcW w:w="1246" w:type="dxa"/>
            <w:shd w:val="clear" w:color="auto" w:fill="auto"/>
            <w:noWrap/>
            <w:hideMark/>
          </w:tcPr>
          <w:p w14:paraId="3681718E"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2.30</w:t>
            </w:r>
          </w:p>
        </w:tc>
        <w:tc>
          <w:tcPr>
            <w:tcW w:w="1143" w:type="dxa"/>
            <w:shd w:val="clear" w:color="auto" w:fill="auto"/>
            <w:noWrap/>
            <w:hideMark/>
          </w:tcPr>
          <w:p w14:paraId="1EEE303A"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1.06</w:t>
            </w:r>
          </w:p>
        </w:tc>
        <w:tc>
          <w:tcPr>
            <w:tcW w:w="1058" w:type="dxa"/>
            <w:shd w:val="clear" w:color="auto" w:fill="auto"/>
            <w:noWrap/>
            <w:hideMark/>
          </w:tcPr>
          <w:p w14:paraId="32BCDA2B"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1.12</w:t>
            </w:r>
          </w:p>
        </w:tc>
      </w:tr>
      <w:tr w:rsidR="00FB44C2" w:rsidRPr="00FB44C2" w14:paraId="144C4D34" w14:textId="77777777" w:rsidTr="00A12E6A">
        <w:trPr>
          <w:trHeight w:val="453"/>
        </w:trPr>
        <w:tc>
          <w:tcPr>
            <w:tcW w:w="2725" w:type="dxa"/>
            <w:shd w:val="clear" w:color="auto" w:fill="auto"/>
            <w:noWrap/>
            <w:hideMark/>
          </w:tcPr>
          <w:p w14:paraId="3417D099"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 Primary</w:t>
            </w:r>
          </w:p>
        </w:tc>
        <w:tc>
          <w:tcPr>
            <w:tcW w:w="2285" w:type="dxa"/>
            <w:shd w:val="clear" w:color="auto" w:fill="auto"/>
            <w:noWrap/>
            <w:hideMark/>
          </w:tcPr>
          <w:p w14:paraId="10AA418C"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0.033</w:t>
            </w:r>
          </w:p>
        </w:tc>
        <w:tc>
          <w:tcPr>
            <w:tcW w:w="1038" w:type="dxa"/>
            <w:shd w:val="clear" w:color="auto" w:fill="auto"/>
            <w:noWrap/>
            <w:hideMark/>
          </w:tcPr>
          <w:p w14:paraId="6EA141AB"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0.000</w:t>
            </w:r>
          </w:p>
        </w:tc>
        <w:tc>
          <w:tcPr>
            <w:tcW w:w="1246" w:type="dxa"/>
            <w:shd w:val="clear" w:color="auto" w:fill="auto"/>
            <w:noWrap/>
            <w:hideMark/>
          </w:tcPr>
          <w:p w14:paraId="3B612499"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1.03</w:t>
            </w:r>
          </w:p>
        </w:tc>
        <w:tc>
          <w:tcPr>
            <w:tcW w:w="1143" w:type="dxa"/>
            <w:shd w:val="clear" w:color="auto" w:fill="auto"/>
            <w:noWrap/>
            <w:hideMark/>
          </w:tcPr>
          <w:p w14:paraId="18C5D594"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1.13</w:t>
            </w:r>
          </w:p>
        </w:tc>
        <w:tc>
          <w:tcPr>
            <w:tcW w:w="1058" w:type="dxa"/>
            <w:shd w:val="clear" w:color="auto" w:fill="auto"/>
            <w:noWrap/>
            <w:hideMark/>
          </w:tcPr>
          <w:p w14:paraId="789F59FE"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1.27</w:t>
            </w:r>
          </w:p>
        </w:tc>
      </w:tr>
      <w:tr w:rsidR="00FB44C2" w:rsidRPr="00FB44C2" w14:paraId="59C5EB5A" w14:textId="77777777" w:rsidTr="00A12E6A">
        <w:trPr>
          <w:trHeight w:val="453"/>
        </w:trPr>
        <w:tc>
          <w:tcPr>
            <w:tcW w:w="2725" w:type="dxa"/>
            <w:tcBorders>
              <w:bottom w:val="single" w:sz="4" w:space="0" w:color="auto"/>
            </w:tcBorders>
            <w:shd w:val="clear" w:color="auto" w:fill="auto"/>
            <w:noWrap/>
            <w:hideMark/>
          </w:tcPr>
          <w:p w14:paraId="4E3A74F8"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 Secondary</w:t>
            </w:r>
          </w:p>
        </w:tc>
        <w:tc>
          <w:tcPr>
            <w:tcW w:w="2285" w:type="dxa"/>
            <w:tcBorders>
              <w:bottom w:val="single" w:sz="4" w:space="0" w:color="auto"/>
            </w:tcBorders>
            <w:shd w:val="clear" w:color="auto" w:fill="auto"/>
            <w:noWrap/>
            <w:hideMark/>
          </w:tcPr>
          <w:p w14:paraId="33A626F6"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-0.033</w:t>
            </w:r>
          </w:p>
        </w:tc>
        <w:tc>
          <w:tcPr>
            <w:tcW w:w="1038" w:type="dxa"/>
            <w:tcBorders>
              <w:bottom w:val="single" w:sz="4" w:space="0" w:color="auto"/>
            </w:tcBorders>
            <w:shd w:val="clear" w:color="auto" w:fill="auto"/>
            <w:noWrap/>
            <w:hideMark/>
          </w:tcPr>
          <w:p w14:paraId="08316F2E"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0.000</w:t>
            </w:r>
          </w:p>
        </w:tc>
        <w:tc>
          <w:tcPr>
            <w:tcW w:w="1246" w:type="dxa"/>
            <w:tcBorders>
              <w:bottom w:val="single" w:sz="4" w:space="0" w:color="auto"/>
            </w:tcBorders>
            <w:shd w:val="clear" w:color="auto" w:fill="auto"/>
            <w:noWrap/>
            <w:hideMark/>
          </w:tcPr>
          <w:p w14:paraId="6B82F9F2"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0.97</w:t>
            </w:r>
          </w:p>
        </w:tc>
        <w:tc>
          <w:tcPr>
            <w:tcW w:w="1143" w:type="dxa"/>
            <w:tcBorders>
              <w:bottom w:val="single" w:sz="4" w:space="0" w:color="auto"/>
            </w:tcBorders>
            <w:shd w:val="clear" w:color="auto" w:fill="auto"/>
            <w:noWrap/>
            <w:hideMark/>
          </w:tcPr>
          <w:p w14:paraId="1ABBA8A2"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0.81</w:t>
            </w:r>
          </w:p>
        </w:tc>
        <w:tc>
          <w:tcPr>
            <w:tcW w:w="1058" w:type="dxa"/>
            <w:tcBorders>
              <w:bottom w:val="single" w:sz="4" w:space="0" w:color="auto"/>
            </w:tcBorders>
            <w:shd w:val="clear" w:color="auto" w:fill="auto"/>
            <w:noWrap/>
            <w:hideMark/>
          </w:tcPr>
          <w:p w14:paraId="2C412219"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0.66</w:t>
            </w:r>
          </w:p>
        </w:tc>
      </w:tr>
    </w:tbl>
    <w:p w14:paraId="5397B66C" w14:textId="77777777" w:rsidR="001E2CC4" w:rsidRDefault="00FE3190" w:rsidP="002B7118">
      <w:pPr>
        <w:spacing w:line="360" w:lineRule="auto"/>
        <w:jc w:val="both"/>
        <w:rPr>
          <w:rFonts w:ascii="Book Antiqua" w:eastAsia="Book Antiqua" w:hAnsi="Book Antiqua" w:cs="Book Antiqua"/>
          <w:color w:val="000000"/>
        </w:rPr>
      </w:pPr>
      <w:r w:rsidRPr="00FE3190">
        <w:rPr>
          <w:rFonts w:ascii="Book Antiqua" w:eastAsia="Book Antiqua" w:hAnsi="Book Antiqua" w:cs="Book Antiqua"/>
          <w:color w:val="000000"/>
          <w:vertAlign w:val="superscript"/>
        </w:rPr>
        <w:t>1</w:t>
      </w:r>
      <w:r w:rsidRPr="002B7118">
        <w:rPr>
          <w:rFonts w:ascii="Book Antiqua" w:eastAsia="Book Antiqua" w:hAnsi="Book Antiqua" w:cs="Book Antiqua"/>
          <w:color w:val="000000"/>
        </w:rPr>
        <w:t>Bile acids</w:t>
      </w:r>
      <w:r w:rsidRPr="00FE3190">
        <w:rPr>
          <w:rFonts w:ascii="Book Antiqua" w:eastAsia="Book Antiqua" w:hAnsi="Book Antiqua" w:cs="Book Antiqua"/>
          <w:color w:val="000000"/>
        </w:rPr>
        <w:t xml:space="preserve"> with </w:t>
      </w:r>
      <w:r>
        <w:rPr>
          <w:rFonts w:ascii="Book Antiqua" w:eastAsia="Book Antiqua" w:hAnsi="Book Antiqua" w:cs="Book Antiqua"/>
          <w:color w:val="000000"/>
        </w:rPr>
        <w:t>receiver operating characteristic (ROC)</w:t>
      </w:r>
      <w:r w:rsidRPr="00FE3190">
        <w:rPr>
          <w:rFonts w:ascii="Book Antiqua" w:eastAsia="Book Antiqua" w:hAnsi="Book Antiqua" w:cs="Book Antiqua"/>
          <w:color w:val="000000"/>
        </w:rPr>
        <w:t>-</w:t>
      </w:r>
      <w:r>
        <w:rPr>
          <w:rFonts w:ascii="Book Antiqua" w:eastAsia="Book Antiqua" w:hAnsi="Book Antiqua" w:cs="Book Antiqua"/>
          <w:color w:val="000000"/>
        </w:rPr>
        <w:t>areas under the ROC curve</w:t>
      </w:r>
      <w:r w:rsidRPr="00FE3190">
        <w:rPr>
          <w:rFonts w:ascii="Book Antiqua" w:eastAsia="Book Antiqua" w:hAnsi="Book Antiqua" w:cs="Book Antiqua"/>
          <w:color w:val="000000"/>
        </w:rPr>
        <w:t xml:space="preserve"> &gt; 0.7 were included in this table</w:t>
      </w:r>
      <w:r>
        <w:rPr>
          <w:rFonts w:ascii="Book Antiqua" w:eastAsia="Book Antiqua" w:hAnsi="Book Antiqua" w:cs="Book Antiqua"/>
          <w:color w:val="000000"/>
        </w:rPr>
        <w:t>.</w:t>
      </w:r>
      <w:r w:rsidRPr="00FE3190">
        <w:rPr>
          <w:rFonts w:ascii="Book Antiqua" w:eastAsia="Book Antiqua" w:hAnsi="Book Antiqua" w:cs="Book Antiqua"/>
          <w:color w:val="000000"/>
        </w:rPr>
        <w:t xml:space="preserve"> </w:t>
      </w:r>
    </w:p>
    <w:p w14:paraId="2D9886CB" w14:textId="1A5F42F0" w:rsidR="003E14F0" w:rsidRDefault="00FB44C2" w:rsidP="002B7118">
      <w:pPr>
        <w:spacing w:line="360" w:lineRule="auto"/>
        <w:jc w:val="both"/>
        <w:rPr>
          <w:rFonts w:ascii="Book Antiqua" w:eastAsia="Book Antiqua" w:hAnsi="Book Antiqua" w:cs="Book Antiqua"/>
          <w:color w:val="000000"/>
        </w:rPr>
      </w:pPr>
      <w:r w:rsidRPr="002B7118">
        <w:rPr>
          <w:rFonts w:ascii="Book Antiqua" w:eastAsia="Book Antiqua" w:hAnsi="Book Antiqua" w:cs="Book Antiqua"/>
          <w:color w:val="000000"/>
        </w:rPr>
        <w:t xml:space="preserve">BA: Bile acids; G: Glycine; CDCA: </w:t>
      </w:r>
      <w:proofErr w:type="spellStart"/>
      <w:r w:rsidRPr="002B7118">
        <w:rPr>
          <w:rFonts w:ascii="Book Antiqua" w:eastAsia="Book Antiqua" w:hAnsi="Book Antiqua" w:cs="Book Antiqua"/>
          <w:color w:val="000000"/>
        </w:rPr>
        <w:t>Chenodeoxycholic</w:t>
      </w:r>
      <w:proofErr w:type="spellEnd"/>
      <w:r w:rsidRPr="002B7118">
        <w:rPr>
          <w:rFonts w:ascii="Book Antiqua" w:eastAsia="Book Antiqua" w:hAnsi="Book Antiqua" w:cs="Book Antiqua"/>
          <w:color w:val="000000"/>
        </w:rPr>
        <w:t xml:space="preserve"> acid; CA: </w:t>
      </w:r>
      <w:proofErr w:type="spellStart"/>
      <w:r w:rsidRPr="002B7118">
        <w:rPr>
          <w:rFonts w:ascii="Book Antiqua" w:eastAsia="Book Antiqua" w:hAnsi="Book Antiqua" w:cs="Book Antiqua"/>
          <w:color w:val="000000"/>
        </w:rPr>
        <w:t>Cholic</w:t>
      </w:r>
      <w:proofErr w:type="spellEnd"/>
      <w:r w:rsidRPr="002B7118">
        <w:rPr>
          <w:rFonts w:ascii="Book Antiqua" w:eastAsia="Book Antiqua" w:hAnsi="Book Antiqua" w:cs="Book Antiqua"/>
          <w:color w:val="000000"/>
        </w:rPr>
        <w:t xml:space="preserve"> acid; DCA: </w:t>
      </w:r>
      <w:proofErr w:type="spellStart"/>
      <w:r w:rsidRPr="002B7118">
        <w:rPr>
          <w:rFonts w:ascii="Book Antiqua" w:eastAsia="Book Antiqua" w:hAnsi="Book Antiqua" w:cs="Book Antiqua"/>
          <w:color w:val="000000"/>
        </w:rPr>
        <w:t>Deoxycholic</w:t>
      </w:r>
      <w:proofErr w:type="spellEnd"/>
      <w:r w:rsidRPr="002B7118">
        <w:rPr>
          <w:rFonts w:ascii="Book Antiqua" w:eastAsia="Book Antiqua" w:hAnsi="Book Antiqua" w:cs="Book Antiqua"/>
          <w:color w:val="000000"/>
        </w:rPr>
        <w:t xml:space="preserve"> acid; HDCA: </w:t>
      </w:r>
      <w:proofErr w:type="spellStart"/>
      <w:r w:rsidRPr="002B7118">
        <w:rPr>
          <w:rFonts w:ascii="Book Antiqua" w:eastAsia="Book Antiqua" w:hAnsi="Book Antiqua" w:cs="Book Antiqua"/>
          <w:color w:val="000000"/>
        </w:rPr>
        <w:t>Hyodeoxycholic</w:t>
      </w:r>
      <w:proofErr w:type="spellEnd"/>
      <w:r w:rsidRPr="002B7118">
        <w:rPr>
          <w:rFonts w:ascii="Book Antiqua" w:eastAsia="Book Antiqua" w:hAnsi="Book Antiqua" w:cs="Book Antiqua"/>
          <w:color w:val="000000"/>
        </w:rPr>
        <w:t xml:space="preserve"> acid; MDCA: </w:t>
      </w:r>
      <w:proofErr w:type="spellStart"/>
      <w:r w:rsidRPr="002B7118">
        <w:rPr>
          <w:rFonts w:ascii="Book Antiqua" w:eastAsia="Book Antiqua" w:hAnsi="Book Antiqua" w:cs="Book Antiqua"/>
          <w:color w:val="000000"/>
        </w:rPr>
        <w:t>Murideoxycholic</w:t>
      </w:r>
      <w:proofErr w:type="spellEnd"/>
      <w:r w:rsidRPr="002B7118">
        <w:rPr>
          <w:rFonts w:ascii="Book Antiqua" w:eastAsia="Book Antiqua" w:hAnsi="Book Antiqua" w:cs="Book Antiqua"/>
          <w:color w:val="000000"/>
        </w:rPr>
        <w:t xml:space="preserve"> acid.</w:t>
      </w:r>
    </w:p>
    <w:p w14:paraId="58171903" w14:textId="3B9065A7" w:rsidR="008E1B1B" w:rsidRDefault="008E1B1B" w:rsidP="002B7118">
      <w:pPr>
        <w:spacing w:line="360" w:lineRule="auto"/>
        <w:jc w:val="both"/>
        <w:rPr>
          <w:rFonts w:ascii="Book Antiqua" w:eastAsia="Book Antiqua" w:hAnsi="Book Antiqua" w:cs="Book Antiqua"/>
          <w:color w:val="000000"/>
        </w:rPr>
        <w:sectPr w:rsidR="008E1B1B">
          <w:pgSz w:w="12240" w:h="15840"/>
          <w:pgMar w:top="1440" w:right="1440" w:bottom="1440" w:left="1440" w:header="720" w:footer="720" w:gutter="0"/>
          <w:cols w:space="720"/>
          <w:docGrid w:linePitch="360"/>
        </w:sectPr>
      </w:pPr>
    </w:p>
    <w:p w14:paraId="23F9ED6B" w14:textId="4958F92B" w:rsidR="00FB44C2" w:rsidRDefault="003E14F0" w:rsidP="002B7118">
      <w:pPr>
        <w:spacing w:line="360" w:lineRule="auto"/>
        <w:jc w:val="both"/>
        <w:rPr>
          <w:rFonts w:ascii="Book Antiqua" w:eastAsia="Book Antiqua" w:hAnsi="Book Antiqua" w:cs="Book Antiqua"/>
          <w:b/>
          <w:bCs/>
          <w:color w:val="000000"/>
          <w:vertAlign w:val="superscript"/>
        </w:rPr>
      </w:pPr>
      <w:r w:rsidRPr="003E14F0">
        <w:rPr>
          <w:rFonts w:ascii="Book Antiqua" w:eastAsia="Book Antiqua" w:hAnsi="Book Antiqua" w:cs="Book Antiqua"/>
          <w:b/>
          <w:bCs/>
          <w:color w:val="000000"/>
        </w:rPr>
        <w:lastRenderedPageBreak/>
        <w:t>Table 8</w:t>
      </w:r>
      <w:r>
        <w:rPr>
          <w:rFonts w:ascii="Book Antiqua" w:eastAsia="Book Antiqua" w:hAnsi="Book Antiqua" w:cs="Book Antiqua"/>
          <w:b/>
          <w:bCs/>
          <w:color w:val="000000"/>
        </w:rPr>
        <w:t xml:space="preserve"> </w:t>
      </w:r>
      <w:r w:rsidRPr="003E14F0">
        <w:rPr>
          <w:rFonts w:ascii="Book Antiqua" w:eastAsia="Book Antiqua" w:hAnsi="Book Antiqua" w:cs="Book Antiqua"/>
          <w:b/>
          <w:bCs/>
          <w:color w:val="000000"/>
        </w:rPr>
        <w:t>Bile acids concentrations and indices in controls and patients with specific liver disease subtype</w:t>
      </w:r>
      <w:r w:rsidRPr="003E14F0">
        <w:rPr>
          <w:rFonts w:ascii="Book Antiqua" w:eastAsia="Book Antiqua" w:hAnsi="Book Antiqua" w:cs="Book Antiqua"/>
          <w:b/>
          <w:bCs/>
          <w:color w:val="000000"/>
          <w:vertAlign w:val="superscript"/>
        </w:rPr>
        <w:t>1</w:t>
      </w:r>
    </w:p>
    <w:tbl>
      <w:tblPr>
        <w:tblW w:w="5500" w:type="pct"/>
        <w:jc w:val="center"/>
        <w:tblLayout w:type="fixed"/>
        <w:tblCellMar>
          <w:left w:w="14" w:type="dxa"/>
          <w:right w:w="14" w:type="dxa"/>
        </w:tblCellMar>
        <w:tblLook w:val="04A0" w:firstRow="1" w:lastRow="0" w:firstColumn="1" w:lastColumn="0" w:noHBand="0" w:noVBand="1"/>
      </w:tblPr>
      <w:tblGrid>
        <w:gridCol w:w="1325"/>
        <w:gridCol w:w="417"/>
        <w:gridCol w:w="499"/>
        <w:gridCol w:w="499"/>
        <w:gridCol w:w="499"/>
        <w:gridCol w:w="499"/>
        <w:gridCol w:w="416"/>
        <w:gridCol w:w="499"/>
        <w:gridCol w:w="416"/>
        <w:gridCol w:w="499"/>
        <w:gridCol w:w="416"/>
        <w:gridCol w:w="581"/>
        <w:gridCol w:w="581"/>
        <w:gridCol w:w="499"/>
        <w:gridCol w:w="416"/>
        <w:gridCol w:w="499"/>
        <w:gridCol w:w="581"/>
        <w:gridCol w:w="581"/>
        <w:gridCol w:w="581"/>
        <w:gridCol w:w="664"/>
        <w:gridCol w:w="664"/>
        <w:gridCol w:w="664"/>
        <w:gridCol w:w="664"/>
        <w:gridCol w:w="664"/>
        <w:gridCol w:w="664"/>
      </w:tblGrid>
      <w:tr w:rsidR="003E14F0" w:rsidRPr="003E14F0" w14:paraId="6BA26F2A" w14:textId="77777777" w:rsidTr="00B375D7">
        <w:trPr>
          <w:jc w:val="center"/>
        </w:trPr>
        <w:tc>
          <w:tcPr>
            <w:tcW w:w="1325" w:type="dxa"/>
            <w:vMerge w:val="restart"/>
            <w:tcBorders>
              <w:top w:val="single" w:sz="4" w:space="0" w:color="auto"/>
              <w:bottom w:val="single" w:sz="4" w:space="0" w:color="auto"/>
            </w:tcBorders>
            <w:shd w:val="clear" w:color="auto" w:fill="auto"/>
            <w:noWrap/>
            <w:hideMark/>
          </w:tcPr>
          <w:p w14:paraId="1F9E82C9" w14:textId="09DD7D11" w:rsidR="003E14F0" w:rsidRPr="003E14F0" w:rsidRDefault="003E14F0" w:rsidP="003E14F0">
            <w:pPr>
              <w:spacing w:line="360" w:lineRule="auto"/>
              <w:jc w:val="both"/>
              <w:rPr>
                <w:rFonts w:ascii="Book Antiqua" w:eastAsia="Times New Roman" w:hAnsi="Book Antiqua" w:cstheme="majorBidi"/>
                <w:b/>
                <w:bCs/>
              </w:rPr>
            </w:pPr>
            <w:r w:rsidRPr="003E14F0">
              <w:rPr>
                <w:rFonts w:ascii="Book Antiqua" w:eastAsia="Times New Roman" w:hAnsi="Book Antiqua" w:cstheme="majorBidi"/>
                <w:b/>
                <w:bCs/>
              </w:rPr>
              <w:t xml:space="preserve">BA </w:t>
            </w:r>
            <w:r w:rsidRPr="003E14F0">
              <w:rPr>
                <w:rFonts w:ascii="Book Antiqua" w:eastAsia="Times New Roman" w:hAnsi="Book Antiqua" w:cstheme="majorBidi"/>
                <w:b/>
                <w:bCs/>
                <w:color w:val="000000"/>
              </w:rPr>
              <w:t>(µ</w:t>
            </w:r>
            <w:proofErr w:type="spellStart"/>
            <w:r w:rsidRPr="003E14F0">
              <w:rPr>
                <w:rFonts w:ascii="Book Antiqua" w:eastAsia="Times New Roman" w:hAnsi="Book Antiqua" w:cstheme="majorBidi"/>
                <w:b/>
                <w:bCs/>
                <w:color w:val="000000"/>
              </w:rPr>
              <w:t>mol</w:t>
            </w:r>
            <w:proofErr w:type="spellEnd"/>
            <w:r w:rsidRPr="003E14F0">
              <w:rPr>
                <w:rFonts w:ascii="Book Antiqua" w:eastAsia="Times New Roman" w:hAnsi="Book Antiqua" w:cstheme="majorBidi"/>
                <w:b/>
                <w:bCs/>
                <w:color w:val="000000"/>
              </w:rPr>
              <w:t xml:space="preserve">/L) or </w:t>
            </w:r>
            <w:r w:rsidRPr="003E14F0">
              <w:rPr>
                <w:rFonts w:ascii="Book Antiqua" w:eastAsia="Times New Roman" w:hAnsi="Book Antiqua" w:cstheme="majorBidi"/>
                <w:b/>
                <w:bCs/>
              </w:rPr>
              <w:t>BA indices</w:t>
            </w:r>
          </w:p>
        </w:tc>
        <w:tc>
          <w:tcPr>
            <w:tcW w:w="916" w:type="dxa"/>
            <w:gridSpan w:val="2"/>
            <w:tcBorders>
              <w:top w:val="single" w:sz="4" w:space="0" w:color="auto"/>
              <w:bottom w:val="single" w:sz="4" w:space="0" w:color="auto"/>
            </w:tcBorders>
            <w:shd w:val="clear" w:color="auto" w:fill="auto"/>
          </w:tcPr>
          <w:p w14:paraId="1F0C2F1D" w14:textId="77777777" w:rsidR="003E14F0" w:rsidRPr="003E14F0" w:rsidRDefault="003E14F0" w:rsidP="003E14F0">
            <w:pPr>
              <w:spacing w:line="360" w:lineRule="auto"/>
              <w:jc w:val="both"/>
              <w:rPr>
                <w:rFonts w:ascii="Book Antiqua" w:hAnsi="Book Antiqua" w:cstheme="majorBidi"/>
                <w:b/>
                <w:bCs/>
              </w:rPr>
            </w:pPr>
            <w:r w:rsidRPr="003E14F0">
              <w:rPr>
                <w:rFonts w:ascii="Book Antiqua" w:eastAsia="Times New Roman" w:hAnsi="Book Antiqua" w:cstheme="majorBidi"/>
                <w:b/>
                <w:bCs/>
              </w:rPr>
              <w:t>Controls</w:t>
            </w:r>
          </w:p>
        </w:tc>
        <w:tc>
          <w:tcPr>
            <w:tcW w:w="998" w:type="dxa"/>
            <w:gridSpan w:val="2"/>
            <w:tcBorders>
              <w:top w:val="single" w:sz="4" w:space="0" w:color="auto"/>
              <w:bottom w:val="single" w:sz="4" w:space="0" w:color="auto"/>
            </w:tcBorders>
            <w:shd w:val="clear" w:color="auto" w:fill="auto"/>
          </w:tcPr>
          <w:p w14:paraId="31783A10" w14:textId="77777777" w:rsidR="003E14F0" w:rsidRPr="003E14F0" w:rsidRDefault="003E14F0" w:rsidP="003E14F0">
            <w:pPr>
              <w:spacing w:line="360" w:lineRule="auto"/>
              <w:jc w:val="both"/>
              <w:rPr>
                <w:rFonts w:ascii="Book Antiqua" w:eastAsia="Times New Roman" w:hAnsi="Book Antiqua" w:cstheme="majorBidi"/>
                <w:b/>
                <w:bCs/>
              </w:rPr>
            </w:pPr>
            <w:r w:rsidRPr="003E14F0">
              <w:rPr>
                <w:rFonts w:ascii="Book Antiqua" w:hAnsi="Book Antiqua" w:cstheme="majorBidi"/>
                <w:b/>
                <w:bCs/>
              </w:rPr>
              <w:t>Hepatitis C</w:t>
            </w:r>
          </w:p>
        </w:tc>
        <w:tc>
          <w:tcPr>
            <w:tcW w:w="915" w:type="dxa"/>
            <w:gridSpan w:val="2"/>
            <w:tcBorders>
              <w:top w:val="single" w:sz="4" w:space="0" w:color="auto"/>
              <w:bottom w:val="single" w:sz="4" w:space="0" w:color="auto"/>
            </w:tcBorders>
            <w:shd w:val="clear" w:color="auto" w:fill="auto"/>
          </w:tcPr>
          <w:p w14:paraId="6C583913" w14:textId="77777777" w:rsidR="003E14F0" w:rsidRPr="003E14F0" w:rsidRDefault="003E14F0" w:rsidP="003E14F0">
            <w:pPr>
              <w:spacing w:line="360" w:lineRule="auto"/>
              <w:jc w:val="both"/>
              <w:rPr>
                <w:rFonts w:ascii="Book Antiqua" w:eastAsia="Times New Roman" w:hAnsi="Book Antiqua" w:cstheme="majorBidi"/>
                <w:b/>
                <w:bCs/>
              </w:rPr>
            </w:pPr>
            <w:r w:rsidRPr="003E14F0">
              <w:rPr>
                <w:rFonts w:ascii="Book Antiqua" w:hAnsi="Book Antiqua" w:cstheme="majorBidi"/>
                <w:b/>
                <w:bCs/>
              </w:rPr>
              <w:t>Hepatitis B</w:t>
            </w:r>
          </w:p>
        </w:tc>
        <w:tc>
          <w:tcPr>
            <w:tcW w:w="915" w:type="dxa"/>
            <w:gridSpan w:val="2"/>
            <w:tcBorders>
              <w:top w:val="single" w:sz="4" w:space="0" w:color="auto"/>
              <w:bottom w:val="single" w:sz="4" w:space="0" w:color="auto"/>
            </w:tcBorders>
            <w:shd w:val="clear" w:color="auto" w:fill="auto"/>
          </w:tcPr>
          <w:p w14:paraId="0F926FC3" w14:textId="5568B3A8" w:rsidR="003E14F0" w:rsidRPr="003E14F0" w:rsidRDefault="003E14F0" w:rsidP="003E14F0">
            <w:pPr>
              <w:spacing w:line="360" w:lineRule="auto"/>
              <w:jc w:val="both"/>
              <w:rPr>
                <w:rFonts w:ascii="Book Antiqua" w:eastAsia="Times New Roman" w:hAnsi="Book Antiqua" w:cstheme="majorBidi"/>
                <w:b/>
                <w:bCs/>
              </w:rPr>
            </w:pPr>
            <w:r w:rsidRPr="003E14F0">
              <w:rPr>
                <w:rFonts w:ascii="Book Antiqua" w:hAnsi="Book Antiqua" w:cstheme="majorBidi"/>
                <w:b/>
                <w:bCs/>
              </w:rPr>
              <w:t xml:space="preserve">Laennec </w:t>
            </w:r>
            <w:r w:rsidR="0036036A">
              <w:rPr>
                <w:rFonts w:ascii="Book Antiqua" w:hAnsi="Book Antiqua" w:cstheme="majorBidi"/>
                <w:b/>
                <w:bCs/>
              </w:rPr>
              <w:t>c</w:t>
            </w:r>
            <w:r w:rsidRPr="003E14F0">
              <w:rPr>
                <w:rFonts w:ascii="Book Antiqua" w:hAnsi="Book Antiqua" w:cstheme="majorBidi"/>
                <w:b/>
                <w:bCs/>
              </w:rPr>
              <w:t>irrhosis</w:t>
            </w:r>
          </w:p>
        </w:tc>
        <w:tc>
          <w:tcPr>
            <w:tcW w:w="915" w:type="dxa"/>
            <w:gridSpan w:val="2"/>
            <w:tcBorders>
              <w:top w:val="single" w:sz="4" w:space="0" w:color="auto"/>
              <w:bottom w:val="single" w:sz="4" w:space="0" w:color="auto"/>
            </w:tcBorders>
            <w:shd w:val="clear" w:color="auto" w:fill="auto"/>
          </w:tcPr>
          <w:p w14:paraId="7FD64801" w14:textId="77777777" w:rsidR="003E14F0" w:rsidRPr="003E14F0" w:rsidRDefault="003E14F0" w:rsidP="003E14F0">
            <w:pPr>
              <w:spacing w:line="360" w:lineRule="auto"/>
              <w:jc w:val="both"/>
              <w:rPr>
                <w:rFonts w:ascii="Book Antiqua" w:eastAsia="Times New Roman" w:hAnsi="Book Antiqua" w:cstheme="majorBidi"/>
                <w:b/>
                <w:bCs/>
              </w:rPr>
            </w:pPr>
            <w:r w:rsidRPr="003E14F0">
              <w:rPr>
                <w:rFonts w:ascii="Book Antiqua" w:hAnsi="Book Antiqua" w:cstheme="majorBidi"/>
                <w:b/>
                <w:bCs/>
              </w:rPr>
              <w:t>Primary biliary cholangitis</w:t>
            </w:r>
          </w:p>
        </w:tc>
        <w:tc>
          <w:tcPr>
            <w:tcW w:w="1162" w:type="dxa"/>
            <w:gridSpan w:val="2"/>
            <w:tcBorders>
              <w:top w:val="single" w:sz="4" w:space="0" w:color="auto"/>
              <w:bottom w:val="single" w:sz="4" w:space="0" w:color="auto"/>
            </w:tcBorders>
            <w:shd w:val="clear" w:color="auto" w:fill="auto"/>
          </w:tcPr>
          <w:p w14:paraId="5A954918" w14:textId="77777777" w:rsidR="003E14F0" w:rsidRPr="003E14F0" w:rsidRDefault="003E14F0" w:rsidP="003E14F0">
            <w:pPr>
              <w:spacing w:line="360" w:lineRule="auto"/>
              <w:jc w:val="both"/>
              <w:rPr>
                <w:rFonts w:ascii="Book Antiqua" w:eastAsia="Times New Roman" w:hAnsi="Book Antiqua" w:cstheme="majorBidi"/>
                <w:b/>
                <w:bCs/>
              </w:rPr>
            </w:pPr>
            <w:r w:rsidRPr="003E14F0">
              <w:rPr>
                <w:rFonts w:ascii="Book Antiqua" w:hAnsi="Book Antiqua" w:cstheme="majorBidi"/>
                <w:b/>
                <w:bCs/>
              </w:rPr>
              <w:t xml:space="preserve">Primary </w:t>
            </w:r>
            <w:proofErr w:type="spellStart"/>
            <w:r w:rsidRPr="003E14F0">
              <w:rPr>
                <w:rFonts w:ascii="Book Antiqua" w:hAnsi="Book Antiqua" w:cstheme="majorBidi"/>
                <w:b/>
                <w:bCs/>
              </w:rPr>
              <w:t>sclerosing</w:t>
            </w:r>
            <w:proofErr w:type="spellEnd"/>
            <w:r w:rsidRPr="003E14F0">
              <w:rPr>
                <w:rFonts w:ascii="Book Antiqua" w:hAnsi="Book Antiqua" w:cstheme="majorBidi"/>
                <w:b/>
                <w:bCs/>
              </w:rPr>
              <w:t xml:space="preserve"> cholangitis</w:t>
            </w:r>
          </w:p>
        </w:tc>
        <w:tc>
          <w:tcPr>
            <w:tcW w:w="915" w:type="dxa"/>
            <w:gridSpan w:val="2"/>
            <w:tcBorders>
              <w:top w:val="single" w:sz="4" w:space="0" w:color="auto"/>
              <w:bottom w:val="single" w:sz="4" w:space="0" w:color="auto"/>
            </w:tcBorders>
            <w:shd w:val="clear" w:color="auto" w:fill="auto"/>
          </w:tcPr>
          <w:p w14:paraId="2C220BF1" w14:textId="77777777" w:rsidR="003E14F0" w:rsidRPr="003E14F0" w:rsidRDefault="003E14F0" w:rsidP="003E14F0">
            <w:pPr>
              <w:spacing w:line="360" w:lineRule="auto"/>
              <w:jc w:val="both"/>
              <w:rPr>
                <w:rFonts w:ascii="Book Antiqua" w:eastAsia="Times New Roman" w:hAnsi="Book Antiqua" w:cstheme="majorBidi"/>
                <w:b/>
                <w:bCs/>
              </w:rPr>
            </w:pPr>
            <w:r w:rsidRPr="003E14F0">
              <w:rPr>
                <w:rFonts w:ascii="Book Antiqua" w:hAnsi="Book Antiqua" w:cstheme="majorBidi"/>
                <w:b/>
                <w:bCs/>
              </w:rPr>
              <w:t>Autoimmune Hepatitis</w:t>
            </w:r>
          </w:p>
        </w:tc>
        <w:tc>
          <w:tcPr>
            <w:tcW w:w="1080" w:type="dxa"/>
            <w:gridSpan w:val="2"/>
            <w:tcBorders>
              <w:top w:val="single" w:sz="4" w:space="0" w:color="auto"/>
              <w:bottom w:val="single" w:sz="4" w:space="0" w:color="auto"/>
            </w:tcBorders>
            <w:shd w:val="clear" w:color="auto" w:fill="auto"/>
          </w:tcPr>
          <w:p w14:paraId="3130D772" w14:textId="77777777" w:rsidR="003E14F0" w:rsidRPr="003E14F0" w:rsidRDefault="003E14F0" w:rsidP="003E14F0">
            <w:pPr>
              <w:spacing w:line="360" w:lineRule="auto"/>
              <w:jc w:val="both"/>
              <w:rPr>
                <w:rFonts w:ascii="Book Antiqua" w:hAnsi="Book Antiqua" w:cstheme="majorBidi"/>
                <w:b/>
                <w:bCs/>
              </w:rPr>
            </w:pPr>
            <w:r w:rsidRPr="003E14F0">
              <w:rPr>
                <w:rFonts w:ascii="Book Antiqua" w:eastAsia="Times New Roman" w:hAnsi="Book Antiqua" w:cstheme="majorBidi"/>
                <w:b/>
                <w:bCs/>
              </w:rPr>
              <w:t>α-1 antitrypsin deficiency</w:t>
            </w:r>
          </w:p>
        </w:tc>
        <w:tc>
          <w:tcPr>
            <w:tcW w:w="1162" w:type="dxa"/>
            <w:gridSpan w:val="2"/>
            <w:tcBorders>
              <w:top w:val="single" w:sz="4" w:space="0" w:color="auto"/>
              <w:bottom w:val="single" w:sz="4" w:space="0" w:color="auto"/>
            </w:tcBorders>
          </w:tcPr>
          <w:p w14:paraId="39C6016A" w14:textId="77777777" w:rsidR="003E14F0" w:rsidRPr="003E14F0" w:rsidRDefault="003E14F0" w:rsidP="003E14F0">
            <w:pPr>
              <w:spacing w:line="360" w:lineRule="auto"/>
              <w:jc w:val="both"/>
              <w:rPr>
                <w:rFonts w:ascii="Book Antiqua" w:hAnsi="Book Antiqua" w:cstheme="majorBidi"/>
                <w:b/>
                <w:bCs/>
              </w:rPr>
            </w:pPr>
            <w:r w:rsidRPr="003E14F0">
              <w:rPr>
                <w:rFonts w:ascii="Book Antiqua" w:eastAsia="Times New Roman" w:hAnsi="Book Antiqua" w:cstheme="majorBidi"/>
                <w:b/>
                <w:bCs/>
              </w:rPr>
              <w:t>NASH</w:t>
            </w:r>
          </w:p>
        </w:tc>
        <w:tc>
          <w:tcPr>
            <w:tcW w:w="1328" w:type="dxa"/>
            <w:gridSpan w:val="2"/>
            <w:tcBorders>
              <w:top w:val="single" w:sz="4" w:space="0" w:color="auto"/>
              <w:bottom w:val="single" w:sz="4" w:space="0" w:color="auto"/>
            </w:tcBorders>
          </w:tcPr>
          <w:p w14:paraId="7C31008B" w14:textId="77777777" w:rsidR="003E14F0" w:rsidRPr="003E14F0" w:rsidRDefault="003E14F0" w:rsidP="003E14F0">
            <w:pPr>
              <w:spacing w:line="360" w:lineRule="auto"/>
              <w:jc w:val="both"/>
              <w:rPr>
                <w:rFonts w:ascii="Book Antiqua" w:hAnsi="Book Antiqua" w:cstheme="majorBidi"/>
                <w:b/>
                <w:bCs/>
              </w:rPr>
            </w:pPr>
            <w:r w:rsidRPr="003E14F0">
              <w:rPr>
                <w:rFonts w:ascii="Book Antiqua" w:eastAsia="Times New Roman" w:hAnsi="Book Antiqua" w:cstheme="majorBidi"/>
                <w:b/>
                <w:bCs/>
              </w:rPr>
              <w:t>Carcinoma</w:t>
            </w:r>
          </w:p>
        </w:tc>
        <w:tc>
          <w:tcPr>
            <w:tcW w:w="1328" w:type="dxa"/>
            <w:gridSpan w:val="2"/>
            <w:tcBorders>
              <w:top w:val="single" w:sz="4" w:space="0" w:color="auto"/>
              <w:bottom w:val="single" w:sz="4" w:space="0" w:color="auto"/>
            </w:tcBorders>
          </w:tcPr>
          <w:p w14:paraId="7EEEC7CF" w14:textId="77777777" w:rsidR="003E14F0" w:rsidRPr="003E14F0" w:rsidRDefault="003E14F0" w:rsidP="003E14F0">
            <w:pPr>
              <w:spacing w:line="360" w:lineRule="auto"/>
              <w:jc w:val="both"/>
              <w:rPr>
                <w:rFonts w:ascii="Book Antiqua" w:hAnsi="Book Antiqua" w:cstheme="majorBidi"/>
                <w:b/>
                <w:bCs/>
              </w:rPr>
            </w:pPr>
            <w:r w:rsidRPr="003E14F0">
              <w:rPr>
                <w:rFonts w:ascii="Book Antiqua" w:eastAsia="Times New Roman" w:hAnsi="Book Antiqua" w:cstheme="majorBidi"/>
                <w:b/>
                <w:bCs/>
              </w:rPr>
              <w:t>Cryptogenic cirrhosis</w:t>
            </w:r>
          </w:p>
        </w:tc>
        <w:tc>
          <w:tcPr>
            <w:tcW w:w="1328" w:type="dxa"/>
            <w:gridSpan w:val="2"/>
            <w:tcBorders>
              <w:top w:val="single" w:sz="4" w:space="0" w:color="auto"/>
              <w:bottom w:val="single" w:sz="4" w:space="0" w:color="auto"/>
            </w:tcBorders>
          </w:tcPr>
          <w:p w14:paraId="29743F05" w14:textId="77777777" w:rsidR="003E14F0" w:rsidRPr="003E14F0" w:rsidRDefault="003E14F0" w:rsidP="003E14F0">
            <w:pPr>
              <w:spacing w:line="360" w:lineRule="auto"/>
              <w:jc w:val="both"/>
              <w:rPr>
                <w:rFonts w:ascii="Book Antiqua" w:hAnsi="Book Antiqua" w:cstheme="majorBidi"/>
                <w:b/>
                <w:bCs/>
              </w:rPr>
            </w:pPr>
            <w:r w:rsidRPr="003E14F0">
              <w:rPr>
                <w:rFonts w:ascii="Book Antiqua" w:eastAsia="Times New Roman" w:hAnsi="Book Antiqua" w:cstheme="majorBidi"/>
                <w:b/>
                <w:bCs/>
              </w:rPr>
              <w:t>Elevated LFT</w:t>
            </w:r>
          </w:p>
        </w:tc>
      </w:tr>
      <w:tr w:rsidR="003E14F0" w:rsidRPr="003E14F0" w14:paraId="6916A13D" w14:textId="77777777" w:rsidTr="00B375D7">
        <w:trPr>
          <w:jc w:val="center"/>
        </w:trPr>
        <w:tc>
          <w:tcPr>
            <w:tcW w:w="1325" w:type="dxa"/>
            <w:vMerge/>
            <w:tcBorders>
              <w:top w:val="single" w:sz="4" w:space="0" w:color="auto"/>
              <w:bottom w:val="single" w:sz="4" w:space="0" w:color="auto"/>
            </w:tcBorders>
            <w:shd w:val="clear" w:color="auto" w:fill="auto"/>
            <w:noWrap/>
          </w:tcPr>
          <w:p w14:paraId="518FA1FB" w14:textId="77777777" w:rsidR="003E14F0" w:rsidRPr="003E14F0" w:rsidRDefault="003E14F0" w:rsidP="003E14F0">
            <w:pPr>
              <w:spacing w:line="360" w:lineRule="auto"/>
              <w:jc w:val="both"/>
              <w:rPr>
                <w:rFonts w:ascii="Book Antiqua" w:eastAsia="Times New Roman" w:hAnsi="Book Antiqua" w:cstheme="majorBidi"/>
                <w:b/>
                <w:bCs/>
              </w:rPr>
            </w:pPr>
          </w:p>
        </w:tc>
        <w:tc>
          <w:tcPr>
            <w:tcW w:w="916" w:type="dxa"/>
            <w:gridSpan w:val="2"/>
            <w:tcBorders>
              <w:top w:val="single" w:sz="4" w:space="0" w:color="auto"/>
              <w:bottom w:val="single" w:sz="4" w:space="0" w:color="auto"/>
            </w:tcBorders>
            <w:shd w:val="clear" w:color="auto" w:fill="auto"/>
          </w:tcPr>
          <w:p w14:paraId="0E46009D" w14:textId="73280D09" w:rsidR="003E14F0" w:rsidRPr="003E14F0" w:rsidRDefault="0036036A" w:rsidP="003E14F0">
            <w:pPr>
              <w:spacing w:line="360" w:lineRule="auto"/>
              <w:jc w:val="both"/>
              <w:rPr>
                <w:rFonts w:ascii="Book Antiqua" w:eastAsia="Times New Roman" w:hAnsi="Book Antiqua" w:cstheme="majorBidi"/>
                <w:b/>
                <w:bCs/>
              </w:rPr>
            </w:pPr>
            <w:r w:rsidRPr="0036036A">
              <w:rPr>
                <w:rFonts w:ascii="Book Antiqua" w:eastAsia="Times New Roman" w:hAnsi="Book Antiqua" w:cstheme="majorBidi"/>
                <w:b/>
                <w:bCs/>
                <w:i/>
                <w:iCs/>
              </w:rPr>
              <w:t>n</w:t>
            </w:r>
            <w:r>
              <w:rPr>
                <w:rFonts w:ascii="Book Antiqua" w:eastAsia="Times New Roman" w:hAnsi="Book Antiqua" w:cstheme="majorBidi"/>
                <w:b/>
                <w:bCs/>
              </w:rPr>
              <w:t xml:space="preserve"> </w:t>
            </w:r>
            <w:r w:rsidR="003E14F0" w:rsidRPr="003E14F0">
              <w:rPr>
                <w:rFonts w:ascii="Book Antiqua" w:eastAsia="Times New Roman" w:hAnsi="Book Antiqua" w:cstheme="majorBidi"/>
                <w:b/>
                <w:bCs/>
              </w:rPr>
              <w:t>=</w:t>
            </w:r>
            <w:r>
              <w:rPr>
                <w:rFonts w:ascii="Book Antiqua" w:eastAsia="Times New Roman" w:hAnsi="Book Antiqua" w:cstheme="majorBidi"/>
                <w:b/>
                <w:bCs/>
              </w:rPr>
              <w:t xml:space="preserve"> </w:t>
            </w:r>
            <w:r w:rsidR="003E14F0" w:rsidRPr="003E14F0">
              <w:rPr>
                <w:rFonts w:ascii="Book Antiqua" w:eastAsia="Times New Roman" w:hAnsi="Book Antiqua" w:cstheme="majorBidi"/>
                <w:b/>
                <w:bCs/>
              </w:rPr>
              <w:t>103</w:t>
            </w:r>
          </w:p>
        </w:tc>
        <w:tc>
          <w:tcPr>
            <w:tcW w:w="998" w:type="dxa"/>
            <w:gridSpan w:val="2"/>
            <w:tcBorders>
              <w:top w:val="single" w:sz="4" w:space="0" w:color="auto"/>
              <w:bottom w:val="single" w:sz="4" w:space="0" w:color="auto"/>
            </w:tcBorders>
            <w:shd w:val="clear" w:color="auto" w:fill="auto"/>
          </w:tcPr>
          <w:p w14:paraId="2E924620" w14:textId="784321F2" w:rsidR="003E14F0" w:rsidRPr="003E14F0" w:rsidRDefault="0036036A" w:rsidP="003E14F0">
            <w:pPr>
              <w:spacing w:line="360" w:lineRule="auto"/>
              <w:jc w:val="both"/>
              <w:rPr>
                <w:rFonts w:ascii="Book Antiqua" w:eastAsia="Times New Roman" w:hAnsi="Book Antiqua" w:cstheme="majorBidi"/>
                <w:b/>
                <w:bCs/>
              </w:rPr>
            </w:pPr>
            <w:r w:rsidRPr="0036036A">
              <w:rPr>
                <w:rFonts w:ascii="Book Antiqua" w:eastAsia="Times New Roman" w:hAnsi="Book Antiqua" w:cstheme="majorBidi"/>
                <w:b/>
                <w:bCs/>
                <w:i/>
                <w:iCs/>
              </w:rPr>
              <w:t>n</w:t>
            </w:r>
            <w:r>
              <w:rPr>
                <w:rFonts w:ascii="Book Antiqua" w:eastAsia="Times New Roman" w:hAnsi="Book Antiqua" w:cstheme="majorBidi"/>
                <w:b/>
                <w:bCs/>
              </w:rPr>
              <w:t xml:space="preserve"> </w:t>
            </w:r>
            <w:r w:rsidRPr="003E14F0">
              <w:rPr>
                <w:rFonts w:ascii="Book Antiqua" w:eastAsia="Times New Roman" w:hAnsi="Book Antiqua" w:cstheme="majorBidi"/>
                <w:b/>
                <w:bCs/>
              </w:rPr>
              <w:t>=</w:t>
            </w:r>
            <w:r>
              <w:rPr>
                <w:rFonts w:ascii="Book Antiqua" w:eastAsia="Times New Roman" w:hAnsi="Book Antiqua" w:cstheme="majorBidi"/>
                <w:b/>
                <w:bCs/>
              </w:rPr>
              <w:t xml:space="preserve"> </w:t>
            </w:r>
            <w:r w:rsidR="003E14F0" w:rsidRPr="003E14F0">
              <w:rPr>
                <w:rFonts w:ascii="Book Antiqua" w:hAnsi="Book Antiqua" w:cstheme="majorBidi"/>
                <w:b/>
                <w:bCs/>
              </w:rPr>
              <w:t>71</w:t>
            </w:r>
          </w:p>
        </w:tc>
        <w:tc>
          <w:tcPr>
            <w:tcW w:w="915" w:type="dxa"/>
            <w:gridSpan w:val="2"/>
            <w:tcBorders>
              <w:top w:val="single" w:sz="4" w:space="0" w:color="auto"/>
              <w:bottom w:val="single" w:sz="4" w:space="0" w:color="auto"/>
            </w:tcBorders>
            <w:shd w:val="clear" w:color="auto" w:fill="auto"/>
          </w:tcPr>
          <w:p w14:paraId="3C991137" w14:textId="65F8DAE4" w:rsidR="003E14F0" w:rsidRPr="003E14F0" w:rsidRDefault="0036036A" w:rsidP="003E14F0">
            <w:pPr>
              <w:spacing w:line="360" w:lineRule="auto"/>
              <w:jc w:val="both"/>
              <w:rPr>
                <w:rFonts w:ascii="Book Antiqua" w:eastAsia="Times New Roman" w:hAnsi="Book Antiqua" w:cstheme="majorBidi"/>
                <w:b/>
                <w:bCs/>
              </w:rPr>
            </w:pPr>
            <w:r w:rsidRPr="0036036A">
              <w:rPr>
                <w:rFonts w:ascii="Book Antiqua" w:eastAsia="Times New Roman" w:hAnsi="Book Antiqua" w:cstheme="majorBidi"/>
                <w:b/>
                <w:bCs/>
                <w:i/>
                <w:iCs/>
              </w:rPr>
              <w:t>n</w:t>
            </w:r>
            <w:r>
              <w:rPr>
                <w:rFonts w:ascii="Book Antiqua" w:eastAsia="Times New Roman" w:hAnsi="Book Antiqua" w:cstheme="majorBidi"/>
                <w:b/>
                <w:bCs/>
              </w:rPr>
              <w:t xml:space="preserve"> </w:t>
            </w:r>
            <w:r w:rsidRPr="003E14F0">
              <w:rPr>
                <w:rFonts w:ascii="Book Antiqua" w:eastAsia="Times New Roman" w:hAnsi="Book Antiqua" w:cstheme="majorBidi"/>
                <w:b/>
                <w:bCs/>
              </w:rPr>
              <w:t>=</w:t>
            </w:r>
            <w:r>
              <w:rPr>
                <w:rFonts w:ascii="Book Antiqua" w:eastAsia="Times New Roman" w:hAnsi="Book Antiqua" w:cstheme="majorBidi"/>
                <w:b/>
                <w:bCs/>
              </w:rPr>
              <w:t xml:space="preserve"> </w:t>
            </w:r>
            <w:r w:rsidR="003E14F0" w:rsidRPr="003E14F0">
              <w:rPr>
                <w:rFonts w:ascii="Book Antiqua" w:hAnsi="Book Antiqua" w:cstheme="majorBidi"/>
                <w:b/>
                <w:bCs/>
              </w:rPr>
              <w:t>15</w:t>
            </w:r>
          </w:p>
        </w:tc>
        <w:tc>
          <w:tcPr>
            <w:tcW w:w="915" w:type="dxa"/>
            <w:gridSpan w:val="2"/>
            <w:tcBorders>
              <w:top w:val="single" w:sz="4" w:space="0" w:color="auto"/>
              <w:bottom w:val="single" w:sz="4" w:space="0" w:color="auto"/>
            </w:tcBorders>
            <w:shd w:val="clear" w:color="auto" w:fill="auto"/>
          </w:tcPr>
          <w:p w14:paraId="573651C8" w14:textId="6575AC4D" w:rsidR="003E14F0" w:rsidRPr="003E14F0" w:rsidRDefault="0036036A" w:rsidP="003E14F0">
            <w:pPr>
              <w:spacing w:line="360" w:lineRule="auto"/>
              <w:jc w:val="both"/>
              <w:rPr>
                <w:rFonts w:ascii="Book Antiqua" w:eastAsia="Times New Roman" w:hAnsi="Book Antiqua" w:cstheme="majorBidi"/>
                <w:b/>
                <w:bCs/>
              </w:rPr>
            </w:pPr>
            <w:r w:rsidRPr="0036036A">
              <w:rPr>
                <w:rFonts w:ascii="Book Antiqua" w:eastAsia="Times New Roman" w:hAnsi="Book Antiqua" w:cstheme="majorBidi"/>
                <w:b/>
                <w:bCs/>
                <w:i/>
                <w:iCs/>
              </w:rPr>
              <w:t>n</w:t>
            </w:r>
            <w:r>
              <w:rPr>
                <w:rFonts w:ascii="Book Antiqua" w:eastAsia="Times New Roman" w:hAnsi="Book Antiqua" w:cstheme="majorBidi"/>
                <w:b/>
                <w:bCs/>
              </w:rPr>
              <w:t xml:space="preserve"> </w:t>
            </w:r>
            <w:r w:rsidRPr="003E14F0">
              <w:rPr>
                <w:rFonts w:ascii="Book Antiqua" w:eastAsia="Times New Roman" w:hAnsi="Book Antiqua" w:cstheme="majorBidi"/>
                <w:b/>
                <w:bCs/>
              </w:rPr>
              <w:t>=</w:t>
            </w:r>
            <w:r>
              <w:rPr>
                <w:rFonts w:ascii="Book Antiqua" w:eastAsia="Times New Roman" w:hAnsi="Book Antiqua" w:cstheme="majorBidi"/>
                <w:b/>
                <w:bCs/>
              </w:rPr>
              <w:t xml:space="preserve"> </w:t>
            </w:r>
            <w:r w:rsidR="003E14F0" w:rsidRPr="003E14F0">
              <w:rPr>
                <w:rFonts w:ascii="Book Antiqua" w:hAnsi="Book Antiqua" w:cstheme="majorBidi"/>
                <w:b/>
                <w:bCs/>
              </w:rPr>
              <w:t>117</w:t>
            </w:r>
          </w:p>
        </w:tc>
        <w:tc>
          <w:tcPr>
            <w:tcW w:w="915" w:type="dxa"/>
            <w:gridSpan w:val="2"/>
            <w:tcBorders>
              <w:top w:val="single" w:sz="4" w:space="0" w:color="auto"/>
              <w:bottom w:val="single" w:sz="4" w:space="0" w:color="auto"/>
            </w:tcBorders>
            <w:shd w:val="clear" w:color="auto" w:fill="auto"/>
          </w:tcPr>
          <w:p w14:paraId="59EC4796" w14:textId="6F9B5A69" w:rsidR="003E14F0" w:rsidRPr="003E14F0" w:rsidRDefault="0036036A" w:rsidP="003E14F0">
            <w:pPr>
              <w:spacing w:line="360" w:lineRule="auto"/>
              <w:jc w:val="both"/>
              <w:rPr>
                <w:rFonts w:ascii="Book Antiqua" w:eastAsia="Times New Roman" w:hAnsi="Book Antiqua" w:cstheme="majorBidi"/>
                <w:b/>
                <w:bCs/>
              </w:rPr>
            </w:pPr>
            <w:r w:rsidRPr="0036036A">
              <w:rPr>
                <w:rFonts w:ascii="Book Antiqua" w:eastAsia="Times New Roman" w:hAnsi="Book Antiqua" w:cstheme="majorBidi"/>
                <w:b/>
                <w:bCs/>
                <w:i/>
                <w:iCs/>
              </w:rPr>
              <w:t>n</w:t>
            </w:r>
            <w:r>
              <w:rPr>
                <w:rFonts w:ascii="Book Antiqua" w:eastAsia="Times New Roman" w:hAnsi="Book Antiqua" w:cstheme="majorBidi"/>
                <w:b/>
                <w:bCs/>
              </w:rPr>
              <w:t xml:space="preserve"> </w:t>
            </w:r>
            <w:r w:rsidRPr="003E14F0">
              <w:rPr>
                <w:rFonts w:ascii="Book Antiqua" w:eastAsia="Times New Roman" w:hAnsi="Book Antiqua" w:cstheme="majorBidi"/>
                <w:b/>
                <w:bCs/>
              </w:rPr>
              <w:t>=</w:t>
            </w:r>
            <w:r>
              <w:rPr>
                <w:rFonts w:ascii="Book Antiqua" w:eastAsia="Times New Roman" w:hAnsi="Book Antiqua" w:cstheme="majorBidi"/>
                <w:b/>
                <w:bCs/>
              </w:rPr>
              <w:t xml:space="preserve"> </w:t>
            </w:r>
            <w:r w:rsidR="003E14F0" w:rsidRPr="003E14F0">
              <w:rPr>
                <w:rFonts w:ascii="Book Antiqua" w:hAnsi="Book Antiqua" w:cstheme="majorBidi"/>
                <w:b/>
                <w:bCs/>
              </w:rPr>
              <w:t>12</w:t>
            </w:r>
          </w:p>
        </w:tc>
        <w:tc>
          <w:tcPr>
            <w:tcW w:w="1162" w:type="dxa"/>
            <w:gridSpan w:val="2"/>
            <w:tcBorders>
              <w:top w:val="single" w:sz="4" w:space="0" w:color="auto"/>
              <w:bottom w:val="single" w:sz="4" w:space="0" w:color="auto"/>
            </w:tcBorders>
            <w:shd w:val="clear" w:color="auto" w:fill="auto"/>
          </w:tcPr>
          <w:p w14:paraId="58832ED7" w14:textId="31C413BC" w:rsidR="003E14F0" w:rsidRPr="003E14F0" w:rsidRDefault="0036036A" w:rsidP="003E14F0">
            <w:pPr>
              <w:spacing w:line="360" w:lineRule="auto"/>
              <w:jc w:val="both"/>
              <w:rPr>
                <w:rFonts w:ascii="Book Antiqua" w:eastAsia="Times New Roman" w:hAnsi="Book Antiqua" w:cstheme="majorBidi"/>
                <w:b/>
                <w:bCs/>
              </w:rPr>
            </w:pPr>
            <w:r w:rsidRPr="0036036A">
              <w:rPr>
                <w:rFonts w:ascii="Book Antiqua" w:eastAsia="Times New Roman" w:hAnsi="Book Antiqua" w:cstheme="majorBidi"/>
                <w:b/>
                <w:bCs/>
                <w:i/>
                <w:iCs/>
              </w:rPr>
              <w:t>n</w:t>
            </w:r>
            <w:r>
              <w:rPr>
                <w:rFonts w:ascii="Book Antiqua" w:eastAsia="Times New Roman" w:hAnsi="Book Antiqua" w:cstheme="majorBidi"/>
                <w:b/>
                <w:bCs/>
              </w:rPr>
              <w:t xml:space="preserve"> </w:t>
            </w:r>
            <w:r w:rsidRPr="003E14F0">
              <w:rPr>
                <w:rFonts w:ascii="Book Antiqua" w:eastAsia="Times New Roman" w:hAnsi="Book Antiqua" w:cstheme="majorBidi"/>
                <w:b/>
                <w:bCs/>
              </w:rPr>
              <w:t>=</w:t>
            </w:r>
            <w:r>
              <w:rPr>
                <w:rFonts w:ascii="Book Antiqua" w:eastAsia="Times New Roman" w:hAnsi="Book Antiqua" w:cstheme="majorBidi"/>
                <w:b/>
                <w:bCs/>
              </w:rPr>
              <w:t xml:space="preserve"> </w:t>
            </w:r>
            <w:r w:rsidR="003E14F0" w:rsidRPr="003E14F0">
              <w:rPr>
                <w:rFonts w:ascii="Book Antiqua" w:hAnsi="Book Antiqua" w:cstheme="majorBidi"/>
                <w:b/>
                <w:bCs/>
              </w:rPr>
              <w:t>17</w:t>
            </w:r>
          </w:p>
        </w:tc>
        <w:tc>
          <w:tcPr>
            <w:tcW w:w="915" w:type="dxa"/>
            <w:gridSpan w:val="2"/>
            <w:tcBorders>
              <w:top w:val="single" w:sz="4" w:space="0" w:color="auto"/>
              <w:bottom w:val="single" w:sz="4" w:space="0" w:color="auto"/>
            </w:tcBorders>
            <w:shd w:val="clear" w:color="auto" w:fill="auto"/>
          </w:tcPr>
          <w:p w14:paraId="3BA8D6C8" w14:textId="0F676574" w:rsidR="003E14F0" w:rsidRPr="003E14F0" w:rsidRDefault="0036036A" w:rsidP="003E14F0">
            <w:pPr>
              <w:spacing w:line="360" w:lineRule="auto"/>
              <w:jc w:val="both"/>
              <w:rPr>
                <w:rFonts w:ascii="Book Antiqua" w:eastAsia="Times New Roman" w:hAnsi="Book Antiqua" w:cstheme="majorBidi"/>
                <w:b/>
                <w:bCs/>
              </w:rPr>
            </w:pPr>
            <w:r w:rsidRPr="0036036A">
              <w:rPr>
                <w:rFonts w:ascii="Book Antiqua" w:eastAsia="Times New Roman" w:hAnsi="Book Antiqua" w:cstheme="majorBidi"/>
                <w:b/>
                <w:bCs/>
                <w:i/>
                <w:iCs/>
              </w:rPr>
              <w:t>n</w:t>
            </w:r>
            <w:r>
              <w:rPr>
                <w:rFonts w:ascii="Book Antiqua" w:eastAsia="Times New Roman" w:hAnsi="Book Antiqua" w:cstheme="majorBidi"/>
                <w:b/>
                <w:bCs/>
              </w:rPr>
              <w:t xml:space="preserve"> </w:t>
            </w:r>
            <w:r w:rsidRPr="003E14F0">
              <w:rPr>
                <w:rFonts w:ascii="Book Antiqua" w:eastAsia="Times New Roman" w:hAnsi="Book Antiqua" w:cstheme="majorBidi"/>
                <w:b/>
                <w:bCs/>
              </w:rPr>
              <w:t>=</w:t>
            </w:r>
            <w:r>
              <w:rPr>
                <w:rFonts w:ascii="Book Antiqua" w:eastAsia="Times New Roman" w:hAnsi="Book Antiqua" w:cstheme="majorBidi"/>
                <w:b/>
                <w:bCs/>
              </w:rPr>
              <w:t xml:space="preserve"> </w:t>
            </w:r>
            <w:r w:rsidR="003E14F0" w:rsidRPr="003E14F0">
              <w:rPr>
                <w:rFonts w:ascii="Book Antiqua" w:hAnsi="Book Antiqua" w:cstheme="majorBidi"/>
                <w:b/>
                <w:bCs/>
              </w:rPr>
              <w:t>27</w:t>
            </w:r>
          </w:p>
        </w:tc>
        <w:tc>
          <w:tcPr>
            <w:tcW w:w="1080" w:type="dxa"/>
            <w:gridSpan w:val="2"/>
            <w:tcBorders>
              <w:top w:val="single" w:sz="4" w:space="0" w:color="auto"/>
              <w:bottom w:val="single" w:sz="4" w:space="0" w:color="auto"/>
            </w:tcBorders>
            <w:shd w:val="clear" w:color="auto" w:fill="auto"/>
          </w:tcPr>
          <w:p w14:paraId="574486FA" w14:textId="36A73949" w:rsidR="003E14F0" w:rsidRPr="003E14F0" w:rsidRDefault="0036036A" w:rsidP="003E14F0">
            <w:pPr>
              <w:spacing w:line="360" w:lineRule="auto"/>
              <w:jc w:val="both"/>
              <w:rPr>
                <w:rFonts w:ascii="Book Antiqua" w:hAnsi="Book Antiqua" w:cstheme="majorBidi"/>
                <w:b/>
                <w:bCs/>
              </w:rPr>
            </w:pPr>
            <w:r w:rsidRPr="0036036A">
              <w:rPr>
                <w:rFonts w:ascii="Book Antiqua" w:eastAsia="Times New Roman" w:hAnsi="Book Antiqua" w:cstheme="majorBidi"/>
                <w:b/>
                <w:bCs/>
                <w:i/>
                <w:iCs/>
              </w:rPr>
              <w:t>n</w:t>
            </w:r>
            <w:r>
              <w:rPr>
                <w:rFonts w:ascii="Book Antiqua" w:eastAsia="Times New Roman" w:hAnsi="Book Antiqua" w:cstheme="majorBidi"/>
                <w:b/>
                <w:bCs/>
              </w:rPr>
              <w:t xml:space="preserve"> </w:t>
            </w:r>
            <w:r w:rsidRPr="003E14F0">
              <w:rPr>
                <w:rFonts w:ascii="Book Antiqua" w:eastAsia="Times New Roman" w:hAnsi="Book Antiqua" w:cstheme="majorBidi"/>
                <w:b/>
                <w:bCs/>
              </w:rPr>
              <w:t>=</w:t>
            </w:r>
            <w:r>
              <w:rPr>
                <w:rFonts w:ascii="Book Antiqua" w:eastAsia="Times New Roman" w:hAnsi="Book Antiqua" w:cstheme="majorBidi"/>
                <w:b/>
                <w:bCs/>
              </w:rPr>
              <w:t xml:space="preserve"> </w:t>
            </w:r>
            <w:r w:rsidR="003E14F0" w:rsidRPr="003E14F0">
              <w:rPr>
                <w:rFonts w:ascii="Book Antiqua" w:eastAsia="Times New Roman" w:hAnsi="Book Antiqua" w:cstheme="majorBidi"/>
                <w:b/>
                <w:bCs/>
              </w:rPr>
              <w:t>6</w:t>
            </w:r>
          </w:p>
        </w:tc>
        <w:tc>
          <w:tcPr>
            <w:tcW w:w="1162" w:type="dxa"/>
            <w:gridSpan w:val="2"/>
            <w:tcBorders>
              <w:top w:val="single" w:sz="4" w:space="0" w:color="auto"/>
              <w:bottom w:val="single" w:sz="4" w:space="0" w:color="auto"/>
            </w:tcBorders>
          </w:tcPr>
          <w:p w14:paraId="7AFB1A3B" w14:textId="5D897BB5" w:rsidR="003E14F0" w:rsidRPr="003E14F0" w:rsidRDefault="0036036A" w:rsidP="003E14F0">
            <w:pPr>
              <w:spacing w:line="360" w:lineRule="auto"/>
              <w:jc w:val="both"/>
              <w:rPr>
                <w:rFonts w:ascii="Book Antiqua" w:hAnsi="Book Antiqua" w:cstheme="majorBidi"/>
                <w:b/>
                <w:bCs/>
              </w:rPr>
            </w:pPr>
            <w:r w:rsidRPr="0036036A">
              <w:rPr>
                <w:rFonts w:ascii="Book Antiqua" w:eastAsia="Times New Roman" w:hAnsi="Book Antiqua" w:cstheme="majorBidi"/>
                <w:b/>
                <w:bCs/>
                <w:i/>
                <w:iCs/>
              </w:rPr>
              <w:t>n</w:t>
            </w:r>
            <w:r>
              <w:rPr>
                <w:rFonts w:ascii="Book Antiqua" w:eastAsia="Times New Roman" w:hAnsi="Book Antiqua" w:cstheme="majorBidi"/>
                <w:b/>
                <w:bCs/>
              </w:rPr>
              <w:t xml:space="preserve"> </w:t>
            </w:r>
            <w:r w:rsidRPr="003E14F0">
              <w:rPr>
                <w:rFonts w:ascii="Book Antiqua" w:eastAsia="Times New Roman" w:hAnsi="Book Antiqua" w:cstheme="majorBidi"/>
                <w:b/>
                <w:bCs/>
              </w:rPr>
              <w:t>=</w:t>
            </w:r>
            <w:r>
              <w:rPr>
                <w:rFonts w:ascii="Book Antiqua" w:eastAsia="Times New Roman" w:hAnsi="Book Antiqua" w:cstheme="majorBidi"/>
                <w:b/>
                <w:bCs/>
              </w:rPr>
              <w:t xml:space="preserve"> </w:t>
            </w:r>
            <w:r w:rsidR="003E14F0" w:rsidRPr="003E14F0">
              <w:rPr>
                <w:rFonts w:ascii="Book Antiqua" w:eastAsia="Times New Roman" w:hAnsi="Book Antiqua" w:cstheme="majorBidi"/>
                <w:b/>
                <w:bCs/>
              </w:rPr>
              <w:t>56</w:t>
            </w:r>
          </w:p>
        </w:tc>
        <w:tc>
          <w:tcPr>
            <w:tcW w:w="1328" w:type="dxa"/>
            <w:gridSpan w:val="2"/>
            <w:tcBorders>
              <w:top w:val="single" w:sz="4" w:space="0" w:color="auto"/>
              <w:bottom w:val="single" w:sz="4" w:space="0" w:color="auto"/>
            </w:tcBorders>
          </w:tcPr>
          <w:p w14:paraId="0E2A3B7A" w14:textId="20C0D9F7" w:rsidR="003E14F0" w:rsidRPr="003E14F0" w:rsidRDefault="0036036A" w:rsidP="003E14F0">
            <w:pPr>
              <w:spacing w:line="360" w:lineRule="auto"/>
              <w:jc w:val="both"/>
              <w:rPr>
                <w:rFonts w:ascii="Book Antiqua" w:hAnsi="Book Antiqua" w:cstheme="majorBidi"/>
                <w:b/>
                <w:bCs/>
              </w:rPr>
            </w:pPr>
            <w:r w:rsidRPr="0036036A">
              <w:rPr>
                <w:rFonts w:ascii="Book Antiqua" w:eastAsia="Times New Roman" w:hAnsi="Book Antiqua" w:cstheme="majorBidi"/>
                <w:b/>
                <w:bCs/>
                <w:i/>
                <w:iCs/>
              </w:rPr>
              <w:t>n</w:t>
            </w:r>
            <w:r>
              <w:rPr>
                <w:rFonts w:ascii="Book Antiqua" w:eastAsia="Times New Roman" w:hAnsi="Book Antiqua" w:cstheme="majorBidi"/>
                <w:b/>
                <w:bCs/>
              </w:rPr>
              <w:t xml:space="preserve"> </w:t>
            </w:r>
            <w:r w:rsidRPr="003E14F0">
              <w:rPr>
                <w:rFonts w:ascii="Book Antiqua" w:eastAsia="Times New Roman" w:hAnsi="Book Antiqua" w:cstheme="majorBidi"/>
                <w:b/>
                <w:bCs/>
              </w:rPr>
              <w:t>=</w:t>
            </w:r>
            <w:r>
              <w:rPr>
                <w:rFonts w:ascii="Book Antiqua" w:eastAsia="Times New Roman" w:hAnsi="Book Antiqua" w:cstheme="majorBidi"/>
                <w:b/>
                <w:bCs/>
              </w:rPr>
              <w:t xml:space="preserve"> </w:t>
            </w:r>
            <w:r w:rsidR="003E14F0" w:rsidRPr="003E14F0">
              <w:rPr>
                <w:rFonts w:ascii="Book Antiqua" w:eastAsia="Times New Roman" w:hAnsi="Book Antiqua" w:cstheme="majorBidi"/>
                <w:b/>
                <w:bCs/>
              </w:rPr>
              <w:t>26</w:t>
            </w:r>
          </w:p>
        </w:tc>
        <w:tc>
          <w:tcPr>
            <w:tcW w:w="1328" w:type="dxa"/>
            <w:gridSpan w:val="2"/>
            <w:tcBorders>
              <w:top w:val="single" w:sz="4" w:space="0" w:color="auto"/>
              <w:bottom w:val="single" w:sz="4" w:space="0" w:color="auto"/>
            </w:tcBorders>
          </w:tcPr>
          <w:p w14:paraId="05387C7C" w14:textId="5FB37378" w:rsidR="003E14F0" w:rsidRPr="003E14F0" w:rsidRDefault="0036036A" w:rsidP="003E14F0">
            <w:pPr>
              <w:spacing w:line="360" w:lineRule="auto"/>
              <w:jc w:val="both"/>
              <w:rPr>
                <w:rFonts w:ascii="Book Antiqua" w:hAnsi="Book Antiqua" w:cstheme="majorBidi"/>
                <w:b/>
                <w:bCs/>
              </w:rPr>
            </w:pPr>
            <w:r w:rsidRPr="0036036A">
              <w:rPr>
                <w:rFonts w:ascii="Book Antiqua" w:eastAsia="Times New Roman" w:hAnsi="Book Antiqua" w:cstheme="majorBidi"/>
                <w:b/>
                <w:bCs/>
                <w:i/>
                <w:iCs/>
              </w:rPr>
              <w:t>n</w:t>
            </w:r>
            <w:r>
              <w:rPr>
                <w:rFonts w:ascii="Book Antiqua" w:eastAsia="Times New Roman" w:hAnsi="Book Antiqua" w:cstheme="majorBidi"/>
                <w:b/>
                <w:bCs/>
              </w:rPr>
              <w:t xml:space="preserve"> </w:t>
            </w:r>
            <w:r w:rsidRPr="003E14F0">
              <w:rPr>
                <w:rFonts w:ascii="Book Antiqua" w:eastAsia="Times New Roman" w:hAnsi="Book Antiqua" w:cstheme="majorBidi"/>
                <w:b/>
                <w:bCs/>
              </w:rPr>
              <w:t>=</w:t>
            </w:r>
            <w:r>
              <w:rPr>
                <w:rFonts w:ascii="Book Antiqua" w:eastAsia="Times New Roman" w:hAnsi="Book Antiqua" w:cstheme="majorBidi"/>
                <w:b/>
                <w:bCs/>
              </w:rPr>
              <w:t xml:space="preserve"> </w:t>
            </w:r>
            <w:r w:rsidR="003E14F0" w:rsidRPr="003E14F0">
              <w:rPr>
                <w:rFonts w:ascii="Book Antiqua" w:eastAsia="Times New Roman" w:hAnsi="Book Antiqua" w:cstheme="majorBidi"/>
                <w:b/>
                <w:bCs/>
              </w:rPr>
              <w:t>11</w:t>
            </w:r>
          </w:p>
        </w:tc>
        <w:tc>
          <w:tcPr>
            <w:tcW w:w="1328" w:type="dxa"/>
            <w:gridSpan w:val="2"/>
            <w:tcBorders>
              <w:top w:val="single" w:sz="4" w:space="0" w:color="auto"/>
              <w:bottom w:val="single" w:sz="4" w:space="0" w:color="auto"/>
            </w:tcBorders>
          </w:tcPr>
          <w:p w14:paraId="630C4742" w14:textId="7ADFA4C3" w:rsidR="003E14F0" w:rsidRPr="003E14F0" w:rsidRDefault="0036036A" w:rsidP="003E14F0">
            <w:pPr>
              <w:spacing w:line="360" w:lineRule="auto"/>
              <w:jc w:val="both"/>
              <w:rPr>
                <w:rFonts w:ascii="Book Antiqua" w:hAnsi="Book Antiqua" w:cstheme="majorBidi"/>
                <w:b/>
                <w:bCs/>
              </w:rPr>
            </w:pPr>
            <w:r w:rsidRPr="0036036A">
              <w:rPr>
                <w:rFonts w:ascii="Book Antiqua" w:eastAsia="Times New Roman" w:hAnsi="Book Antiqua" w:cstheme="majorBidi"/>
                <w:b/>
                <w:bCs/>
                <w:i/>
                <w:iCs/>
              </w:rPr>
              <w:t>n</w:t>
            </w:r>
            <w:r>
              <w:rPr>
                <w:rFonts w:ascii="Book Antiqua" w:eastAsia="Times New Roman" w:hAnsi="Book Antiqua" w:cstheme="majorBidi"/>
                <w:b/>
                <w:bCs/>
              </w:rPr>
              <w:t xml:space="preserve"> </w:t>
            </w:r>
            <w:r w:rsidRPr="003E14F0">
              <w:rPr>
                <w:rFonts w:ascii="Book Antiqua" w:eastAsia="Times New Roman" w:hAnsi="Book Antiqua" w:cstheme="majorBidi"/>
                <w:b/>
                <w:bCs/>
              </w:rPr>
              <w:t>=</w:t>
            </w:r>
            <w:r>
              <w:rPr>
                <w:rFonts w:ascii="Book Antiqua" w:eastAsia="Times New Roman" w:hAnsi="Book Antiqua" w:cstheme="majorBidi"/>
                <w:b/>
                <w:bCs/>
              </w:rPr>
              <w:t xml:space="preserve"> </w:t>
            </w:r>
            <w:r w:rsidR="003E14F0" w:rsidRPr="003E14F0">
              <w:rPr>
                <w:rFonts w:ascii="Book Antiqua" w:eastAsia="Times New Roman" w:hAnsi="Book Antiqua" w:cstheme="majorBidi"/>
                <w:b/>
                <w:bCs/>
              </w:rPr>
              <w:t>22</w:t>
            </w:r>
          </w:p>
        </w:tc>
      </w:tr>
      <w:tr w:rsidR="003E14F0" w:rsidRPr="003E14F0" w14:paraId="53BE23D9" w14:textId="77777777" w:rsidTr="00B375D7">
        <w:trPr>
          <w:jc w:val="center"/>
        </w:trPr>
        <w:tc>
          <w:tcPr>
            <w:tcW w:w="1325" w:type="dxa"/>
            <w:vMerge/>
            <w:tcBorders>
              <w:top w:val="single" w:sz="4" w:space="0" w:color="auto"/>
              <w:bottom w:val="single" w:sz="4" w:space="0" w:color="auto"/>
            </w:tcBorders>
            <w:hideMark/>
          </w:tcPr>
          <w:p w14:paraId="2434A170" w14:textId="77777777" w:rsidR="003E14F0" w:rsidRPr="003E14F0" w:rsidRDefault="003E14F0" w:rsidP="003E14F0">
            <w:pPr>
              <w:spacing w:line="360" w:lineRule="auto"/>
              <w:jc w:val="both"/>
              <w:rPr>
                <w:rFonts w:ascii="Book Antiqua" w:eastAsia="Times New Roman" w:hAnsi="Book Antiqua" w:cstheme="majorBidi"/>
                <w:b/>
                <w:bCs/>
              </w:rPr>
            </w:pPr>
          </w:p>
        </w:tc>
        <w:tc>
          <w:tcPr>
            <w:tcW w:w="417" w:type="dxa"/>
            <w:tcBorders>
              <w:top w:val="single" w:sz="4" w:space="0" w:color="auto"/>
              <w:bottom w:val="single" w:sz="4" w:space="0" w:color="auto"/>
            </w:tcBorders>
            <w:shd w:val="clear" w:color="auto" w:fill="auto"/>
          </w:tcPr>
          <w:p w14:paraId="12221E55" w14:textId="77777777" w:rsidR="003E14F0" w:rsidRPr="003E14F0" w:rsidRDefault="003E14F0" w:rsidP="003E14F0">
            <w:pPr>
              <w:spacing w:line="360" w:lineRule="auto"/>
              <w:jc w:val="both"/>
              <w:rPr>
                <w:rFonts w:ascii="Book Antiqua" w:eastAsia="Times New Roman" w:hAnsi="Book Antiqua" w:cstheme="majorBidi"/>
                <w:b/>
                <w:bCs/>
                <w:color w:val="3F3F3F"/>
              </w:rPr>
            </w:pPr>
            <w:r w:rsidRPr="003E14F0">
              <w:rPr>
                <w:rFonts w:ascii="Book Antiqua" w:eastAsia="Times New Roman" w:hAnsi="Book Antiqua" w:cstheme="majorBidi"/>
                <w:b/>
                <w:bCs/>
              </w:rPr>
              <w:t>Mean</w:t>
            </w:r>
          </w:p>
        </w:tc>
        <w:tc>
          <w:tcPr>
            <w:tcW w:w="499" w:type="dxa"/>
            <w:tcBorders>
              <w:top w:val="single" w:sz="4" w:space="0" w:color="auto"/>
              <w:bottom w:val="single" w:sz="4" w:space="0" w:color="auto"/>
            </w:tcBorders>
            <w:shd w:val="clear" w:color="auto" w:fill="auto"/>
          </w:tcPr>
          <w:p w14:paraId="41F251C9" w14:textId="77777777" w:rsidR="003E14F0" w:rsidRPr="003E14F0" w:rsidRDefault="003E14F0" w:rsidP="003E14F0">
            <w:pPr>
              <w:spacing w:line="360" w:lineRule="auto"/>
              <w:jc w:val="both"/>
              <w:rPr>
                <w:rFonts w:ascii="Book Antiqua" w:eastAsia="Times New Roman" w:hAnsi="Book Antiqua" w:cstheme="majorBidi"/>
                <w:b/>
                <w:bCs/>
                <w:color w:val="3F3F3F"/>
              </w:rPr>
            </w:pPr>
            <w:r w:rsidRPr="003E14F0">
              <w:rPr>
                <w:rFonts w:ascii="Book Antiqua" w:eastAsia="Times New Roman" w:hAnsi="Book Antiqua" w:cstheme="majorBidi"/>
                <w:b/>
                <w:bCs/>
              </w:rPr>
              <w:t>SE</w:t>
            </w:r>
          </w:p>
        </w:tc>
        <w:tc>
          <w:tcPr>
            <w:tcW w:w="499" w:type="dxa"/>
            <w:tcBorders>
              <w:top w:val="single" w:sz="4" w:space="0" w:color="auto"/>
              <w:bottom w:val="single" w:sz="4" w:space="0" w:color="auto"/>
            </w:tcBorders>
            <w:shd w:val="clear" w:color="auto" w:fill="auto"/>
          </w:tcPr>
          <w:p w14:paraId="08385A9F" w14:textId="77777777" w:rsidR="003E14F0" w:rsidRPr="003E14F0" w:rsidRDefault="003E14F0" w:rsidP="003E14F0">
            <w:pPr>
              <w:spacing w:line="360" w:lineRule="auto"/>
              <w:jc w:val="both"/>
              <w:rPr>
                <w:rFonts w:ascii="Book Antiqua" w:eastAsia="Times New Roman" w:hAnsi="Book Antiqua" w:cstheme="majorBidi"/>
                <w:b/>
                <w:bCs/>
              </w:rPr>
            </w:pPr>
            <w:r w:rsidRPr="003E14F0">
              <w:rPr>
                <w:rFonts w:ascii="Book Antiqua" w:eastAsia="Times New Roman" w:hAnsi="Book Antiqua" w:cstheme="majorBidi"/>
                <w:b/>
                <w:bCs/>
              </w:rPr>
              <w:t>Mean</w:t>
            </w:r>
          </w:p>
        </w:tc>
        <w:tc>
          <w:tcPr>
            <w:tcW w:w="499" w:type="dxa"/>
            <w:tcBorders>
              <w:top w:val="single" w:sz="4" w:space="0" w:color="auto"/>
              <w:bottom w:val="single" w:sz="4" w:space="0" w:color="auto"/>
            </w:tcBorders>
            <w:shd w:val="clear" w:color="auto" w:fill="auto"/>
          </w:tcPr>
          <w:p w14:paraId="74F94DFD" w14:textId="77777777" w:rsidR="003E14F0" w:rsidRPr="003E14F0" w:rsidRDefault="003E14F0" w:rsidP="003E14F0">
            <w:pPr>
              <w:spacing w:line="360" w:lineRule="auto"/>
              <w:jc w:val="both"/>
              <w:rPr>
                <w:rFonts w:ascii="Book Antiqua" w:eastAsia="Times New Roman" w:hAnsi="Book Antiqua" w:cstheme="majorBidi"/>
                <w:b/>
                <w:bCs/>
              </w:rPr>
            </w:pPr>
            <w:r w:rsidRPr="003E14F0">
              <w:rPr>
                <w:rFonts w:ascii="Book Antiqua" w:eastAsia="Times New Roman" w:hAnsi="Book Antiqua" w:cstheme="majorBidi"/>
                <w:b/>
                <w:bCs/>
              </w:rPr>
              <w:t>SE</w:t>
            </w:r>
          </w:p>
        </w:tc>
        <w:tc>
          <w:tcPr>
            <w:tcW w:w="499" w:type="dxa"/>
            <w:tcBorders>
              <w:top w:val="single" w:sz="4" w:space="0" w:color="auto"/>
              <w:bottom w:val="single" w:sz="4" w:space="0" w:color="auto"/>
            </w:tcBorders>
            <w:shd w:val="clear" w:color="auto" w:fill="auto"/>
          </w:tcPr>
          <w:p w14:paraId="1B31E703" w14:textId="77777777" w:rsidR="003E14F0" w:rsidRPr="003E14F0" w:rsidRDefault="003E14F0" w:rsidP="003E14F0">
            <w:pPr>
              <w:spacing w:line="360" w:lineRule="auto"/>
              <w:jc w:val="both"/>
              <w:rPr>
                <w:rFonts w:ascii="Book Antiqua" w:eastAsia="Times New Roman" w:hAnsi="Book Antiqua" w:cstheme="majorBidi"/>
                <w:b/>
                <w:bCs/>
              </w:rPr>
            </w:pPr>
            <w:r w:rsidRPr="003E14F0">
              <w:rPr>
                <w:rFonts w:ascii="Book Antiqua" w:eastAsia="Times New Roman" w:hAnsi="Book Antiqua" w:cstheme="majorBidi"/>
                <w:b/>
                <w:bCs/>
              </w:rPr>
              <w:t>Mean</w:t>
            </w:r>
          </w:p>
        </w:tc>
        <w:tc>
          <w:tcPr>
            <w:tcW w:w="416" w:type="dxa"/>
            <w:tcBorders>
              <w:top w:val="single" w:sz="4" w:space="0" w:color="auto"/>
              <w:bottom w:val="single" w:sz="4" w:space="0" w:color="auto"/>
            </w:tcBorders>
            <w:shd w:val="clear" w:color="auto" w:fill="auto"/>
          </w:tcPr>
          <w:p w14:paraId="64781A8E" w14:textId="77777777" w:rsidR="003E14F0" w:rsidRPr="003E14F0" w:rsidRDefault="003E14F0" w:rsidP="003E14F0">
            <w:pPr>
              <w:spacing w:line="360" w:lineRule="auto"/>
              <w:jc w:val="both"/>
              <w:rPr>
                <w:rFonts w:ascii="Book Antiqua" w:eastAsia="Times New Roman" w:hAnsi="Book Antiqua" w:cstheme="majorBidi"/>
                <w:b/>
                <w:bCs/>
              </w:rPr>
            </w:pPr>
            <w:r w:rsidRPr="003E14F0">
              <w:rPr>
                <w:rFonts w:ascii="Book Antiqua" w:eastAsia="Times New Roman" w:hAnsi="Book Antiqua" w:cstheme="majorBidi"/>
                <w:b/>
                <w:bCs/>
              </w:rPr>
              <w:t>SE</w:t>
            </w:r>
          </w:p>
        </w:tc>
        <w:tc>
          <w:tcPr>
            <w:tcW w:w="499" w:type="dxa"/>
            <w:tcBorders>
              <w:top w:val="single" w:sz="4" w:space="0" w:color="auto"/>
              <w:bottom w:val="single" w:sz="4" w:space="0" w:color="auto"/>
            </w:tcBorders>
            <w:shd w:val="clear" w:color="auto" w:fill="auto"/>
          </w:tcPr>
          <w:p w14:paraId="6E9FA9D3" w14:textId="77777777" w:rsidR="003E14F0" w:rsidRPr="003E14F0" w:rsidRDefault="003E14F0" w:rsidP="003E14F0">
            <w:pPr>
              <w:spacing w:line="360" w:lineRule="auto"/>
              <w:jc w:val="both"/>
              <w:rPr>
                <w:rFonts w:ascii="Book Antiqua" w:eastAsia="Times New Roman" w:hAnsi="Book Antiqua" w:cstheme="majorBidi"/>
                <w:b/>
                <w:bCs/>
              </w:rPr>
            </w:pPr>
            <w:r w:rsidRPr="003E14F0">
              <w:rPr>
                <w:rFonts w:ascii="Book Antiqua" w:eastAsia="Times New Roman" w:hAnsi="Book Antiqua" w:cstheme="majorBidi"/>
                <w:b/>
                <w:bCs/>
              </w:rPr>
              <w:t>Mean</w:t>
            </w:r>
          </w:p>
        </w:tc>
        <w:tc>
          <w:tcPr>
            <w:tcW w:w="416" w:type="dxa"/>
            <w:tcBorders>
              <w:top w:val="single" w:sz="4" w:space="0" w:color="auto"/>
              <w:bottom w:val="single" w:sz="4" w:space="0" w:color="auto"/>
            </w:tcBorders>
            <w:shd w:val="clear" w:color="auto" w:fill="auto"/>
          </w:tcPr>
          <w:p w14:paraId="7E430799" w14:textId="77777777" w:rsidR="003E14F0" w:rsidRPr="003E14F0" w:rsidRDefault="003E14F0" w:rsidP="003E14F0">
            <w:pPr>
              <w:spacing w:line="360" w:lineRule="auto"/>
              <w:jc w:val="both"/>
              <w:rPr>
                <w:rFonts w:ascii="Book Antiqua" w:eastAsia="Times New Roman" w:hAnsi="Book Antiqua" w:cstheme="majorBidi"/>
                <w:b/>
                <w:bCs/>
              </w:rPr>
            </w:pPr>
            <w:r w:rsidRPr="003E14F0">
              <w:rPr>
                <w:rFonts w:ascii="Book Antiqua" w:eastAsia="Times New Roman" w:hAnsi="Book Antiqua" w:cstheme="majorBidi"/>
                <w:b/>
                <w:bCs/>
              </w:rPr>
              <w:t>SE</w:t>
            </w:r>
          </w:p>
        </w:tc>
        <w:tc>
          <w:tcPr>
            <w:tcW w:w="499" w:type="dxa"/>
            <w:tcBorders>
              <w:top w:val="single" w:sz="4" w:space="0" w:color="auto"/>
              <w:bottom w:val="single" w:sz="4" w:space="0" w:color="auto"/>
            </w:tcBorders>
            <w:shd w:val="clear" w:color="auto" w:fill="auto"/>
          </w:tcPr>
          <w:p w14:paraId="6C8773D6" w14:textId="77777777" w:rsidR="003E14F0" w:rsidRPr="003E14F0" w:rsidRDefault="003E14F0" w:rsidP="003E14F0">
            <w:pPr>
              <w:spacing w:line="360" w:lineRule="auto"/>
              <w:jc w:val="both"/>
              <w:rPr>
                <w:rFonts w:ascii="Book Antiqua" w:eastAsia="Times New Roman" w:hAnsi="Book Antiqua" w:cstheme="majorBidi"/>
                <w:b/>
                <w:bCs/>
              </w:rPr>
            </w:pPr>
            <w:r w:rsidRPr="003E14F0">
              <w:rPr>
                <w:rFonts w:ascii="Book Antiqua" w:eastAsia="Times New Roman" w:hAnsi="Book Antiqua" w:cstheme="majorBidi"/>
                <w:b/>
                <w:bCs/>
              </w:rPr>
              <w:t>Mean</w:t>
            </w:r>
          </w:p>
        </w:tc>
        <w:tc>
          <w:tcPr>
            <w:tcW w:w="416" w:type="dxa"/>
            <w:tcBorders>
              <w:top w:val="single" w:sz="4" w:space="0" w:color="auto"/>
              <w:bottom w:val="single" w:sz="4" w:space="0" w:color="auto"/>
            </w:tcBorders>
            <w:shd w:val="clear" w:color="auto" w:fill="auto"/>
          </w:tcPr>
          <w:p w14:paraId="2373D14E" w14:textId="77777777" w:rsidR="003E14F0" w:rsidRPr="003E14F0" w:rsidRDefault="003E14F0" w:rsidP="003E14F0">
            <w:pPr>
              <w:spacing w:line="360" w:lineRule="auto"/>
              <w:jc w:val="both"/>
              <w:rPr>
                <w:rFonts w:ascii="Book Antiqua" w:eastAsia="Times New Roman" w:hAnsi="Book Antiqua" w:cstheme="majorBidi"/>
                <w:b/>
                <w:bCs/>
              </w:rPr>
            </w:pPr>
            <w:r w:rsidRPr="003E14F0">
              <w:rPr>
                <w:rFonts w:ascii="Book Antiqua" w:eastAsia="Times New Roman" w:hAnsi="Book Antiqua" w:cstheme="majorBidi"/>
                <w:b/>
                <w:bCs/>
              </w:rPr>
              <w:t>SE</w:t>
            </w:r>
          </w:p>
        </w:tc>
        <w:tc>
          <w:tcPr>
            <w:tcW w:w="581" w:type="dxa"/>
            <w:tcBorders>
              <w:top w:val="single" w:sz="4" w:space="0" w:color="auto"/>
              <w:bottom w:val="single" w:sz="4" w:space="0" w:color="auto"/>
            </w:tcBorders>
            <w:shd w:val="clear" w:color="auto" w:fill="auto"/>
          </w:tcPr>
          <w:p w14:paraId="2D315ADB" w14:textId="77777777" w:rsidR="003E14F0" w:rsidRPr="003E14F0" w:rsidRDefault="003E14F0" w:rsidP="003E14F0">
            <w:pPr>
              <w:spacing w:line="360" w:lineRule="auto"/>
              <w:jc w:val="both"/>
              <w:rPr>
                <w:rFonts w:ascii="Book Antiqua" w:eastAsia="Times New Roman" w:hAnsi="Book Antiqua" w:cstheme="majorBidi"/>
                <w:b/>
                <w:bCs/>
              </w:rPr>
            </w:pPr>
            <w:r w:rsidRPr="003E14F0">
              <w:rPr>
                <w:rFonts w:ascii="Book Antiqua" w:eastAsia="Times New Roman" w:hAnsi="Book Antiqua" w:cstheme="majorBidi"/>
                <w:b/>
                <w:bCs/>
              </w:rPr>
              <w:t>Mean</w:t>
            </w:r>
          </w:p>
        </w:tc>
        <w:tc>
          <w:tcPr>
            <w:tcW w:w="581" w:type="dxa"/>
            <w:tcBorders>
              <w:top w:val="single" w:sz="4" w:space="0" w:color="auto"/>
              <w:bottom w:val="single" w:sz="4" w:space="0" w:color="auto"/>
            </w:tcBorders>
            <w:shd w:val="clear" w:color="auto" w:fill="auto"/>
          </w:tcPr>
          <w:p w14:paraId="59773BE7" w14:textId="77777777" w:rsidR="003E14F0" w:rsidRPr="003E14F0" w:rsidRDefault="003E14F0" w:rsidP="003E14F0">
            <w:pPr>
              <w:spacing w:line="360" w:lineRule="auto"/>
              <w:jc w:val="both"/>
              <w:rPr>
                <w:rFonts w:ascii="Book Antiqua" w:eastAsia="Times New Roman" w:hAnsi="Book Antiqua" w:cstheme="majorBidi"/>
                <w:b/>
                <w:bCs/>
              </w:rPr>
            </w:pPr>
            <w:r w:rsidRPr="003E14F0">
              <w:rPr>
                <w:rFonts w:ascii="Book Antiqua" w:eastAsia="Times New Roman" w:hAnsi="Book Antiqua" w:cstheme="majorBidi"/>
                <w:b/>
                <w:bCs/>
              </w:rPr>
              <w:t>SE</w:t>
            </w:r>
          </w:p>
        </w:tc>
        <w:tc>
          <w:tcPr>
            <w:tcW w:w="499" w:type="dxa"/>
            <w:tcBorders>
              <w:top w:val="single" w:sz="4" w:space="0" w:color="auto"/>
              <w:bottom w:val="single" w:sz="4" w:space="0" w:color="auto"/>
            </w:tcBorders>
            <w:shd w:val="clear" w:color="auto" w:fill="auto"/>
          </w:tcPr>
          <w:p w14:paraId="4E41FD89" w14:textId="77777777" w:rsidR="003E14F0" w:rsidRPr="003E14F0" w:rsidRDefault="003E14F0" w:rsidP="003E14F0">
            <w:pPr>
              <w:spacing w:line="360" w:lineRule="auto"/>
              <w:jc w:val="both"/>
              <w:rPr>
                <w:rFonts w:ascii="Book Antiqua" w:eastAsia="Times New Roman" w:hAnsi="Book Antiqua" w:cstheme="majorBidi"/>
                <w:b/>
                <w:bCs/>
              </w:rPr>
            </w:pPr>
            <w:r w:rsidRPr="003E14F0">
              <w:rPr>
                <w:rFonts w:ascii="Book Antiqua" w:eastAsia="Times New Roman" w:hAnsi="Book Antiqua" w:cstheme="majorBidi"/>
                <w:b/>
                <w:bCs/>
              </w:rPr>
              <w:t>Mean</w:t>
            </w:r>
          </w:p>
        </w:tc>
        <w:tc>
          <w:tcPr>
            <w:tcW w:w="416" w:type="dxa"/>
            <w:tcBorders>
              <w:top w:val="single" w:sz="4" w:space="0" w:color="auto"/>
              <w:bottom w:val="single" w:sz="4" w:space="0" w:color="auto"/>
            </w:tcBorders>
            <w:shd w:val="clear" w:color="auto" w:fill="auto"/>
          </w:tcPr>
          <w:p w14:paraId="54A84AD5" w14:textId="77777777" w:rsidR="003E14F0" w:rsidRPr="003E14F0" w:rsidRDefault="003E14F0" w:rsidP="003E14F0">
            <w:pPr>
              <w:spacing w:line="360" w:lineRule="auto"/>
              <w:jc w:val="both"/>
              <w:rPr>
                <w:rFonts w:ascii="Book Antiqua" w:eastAsia="Times New Roman" w:hAnsi="Book Antiqua" w:cstheme="majorBidi"/>
                <w:b/>
                <w:bCs/>
              </w:rPr>
            </w:pPr>
            <w:r w:rsidRPr="003E14F0">
              <w:rPr>
                <w:rFonts w:ascii="Book Antiqua" w:eastAsia="Times New Roman" w:hAnsi="Book Antiqua" w:cstheme="majorBidi"/>
                <w:b/>
                <w:bCs/>
              </w:rPr>
              <w:t>SE</w:t>
            </w:r>
          </w:p>
        </w:tc>
        <w:tc>
          <w:tcPr>
            <w:tcW w:w="499" w:type="dxa"/>
            <w:tcBorders>
              <w:top w:val="single" w:sz="4" w:space="0" w:color="auto"/>
              <w:bottom w:val="single" w:sz="4" w:space="0" w:color="auto"/>
            </w:tcBorders>
            <w:shd w:val="clear" w:color="auto" w:fill="auto"/>
          </w:tcPr>
          <w:p w14:paraId="574BB3F4" w14:textId="77777777" w:rsidR="003E14F0" w:rsidRPr="003E14F0" w:rsidRDefault="003E14F0" w:rsidP="003E14F0">
            <w:pPr>
              <w:spacing w:line="360" w:lineRule="auto"/>
              <w:jc w:val="both"/>
              <w:rPr>
                <w:rFonts w:ascii="Book Antiqua" w:eastAsia="Times New Roman" w:hAnsi="Book Antiqua" w:cstheme="majorBidi"/>
                <w:b/>
                <w:bCs/>
              </w:rPr>
            </w:pPr>
            <w:r w:rsidRPr="003E14F0">
              <w:rPr>
                <w:rFonts w:ascii="Book Antiqua" w:eastAsia="Times New Roman" w:hAnsi="Book Antiqua" w:cstheme="majorBidi"/>
                <w:b/>
                <w:bCs/>
              </w:rPr>
              <w:t>Mean</w:t>
            </w:r>
          </w:p>
        </w:tc>
        <w:tc>
          <w:tcPr>
            <w:tcW w:w="581" w:type="dxa"/>
            <w:tcBorders>
              <w:top w:val="single" w:sz="4" w:space="0" w:color="auto"/>
              <w:bottom w:val="single" w:sz="4" w:space="0" w:color="auto"/>
            </w:tcBorders>
            <w:shd w:val="clear" w:color="auto" w:fill="auto"/>
          </w:tcPr>
          <w:p w14:paraId="0E438B09" w14:textId="77777777" w:rsidR="003E14F0" w:rsidRPr="003E14F0" w:rsidRDefault="003E14F0" w:rsidP="003E14F0">
            <w:pPr>
              <w:spacing w:line="360" w:lineRule="auto"/>
              <w:jc w:val="both"/>
              <w:rPr>
                <w:rFonts w:ascii="Book Antiqua" w:eastAsia="Times New Roman" w:hAnsi="Book Antiqua" w:cstheme="majorBidi"/>
                <w:b/>
                <w:bCs/>
              </w:rPr>
            </w:pPr>
            <w:r w:rsidRPr="003E14F0">
              <w:rPr>
                <w:rFonts w:ascii="Book Antiqua" w:eastAsia="Times New Roman" w:hAnsi="Book Antiqua" w:cstheme="majorBidi"/>
                <w:b/>
                <w:bCs/>
              </w:rPr>
              <w:t>SE</w:t>
            </w:r>
          </w:p>
        </w:tc>
        <w:tc>
          <w:tcPr>
            <w:tcW w:w="581" w:type="dxa"/>
            <w:tcBorders>
              <w:top w:val="single" w:sz="4" w:space="0" w:color="auto"/>
              <w:bottom w:val="single" w:sz="4" w:space="0" w:color="auto"/>
            </w:tcBorders>
            <w:shd w:val="clear" w:color="auto" w:fill="auto"/>
          </w:tcPr>
          <w:p w14:paraId="50398141" w14:textId="77777777" w:rsidR="003E14F0" w:rsidRPr="003E14F0" w:rsidRDefault="003E14F0" w:rsidP="003E14F0">
            <w:pPr>
              <w:spacing w:line="360" w:lineRule="auto"/>
              <w:jc w:val="both"/>
              <w:rPr>
                <w:rFonts w:ascii="Book Antiqua" w:eastAsia="Times New Roman" w:hAnsi="Book Antiqua" w:cstheme="majorBidi"/>
                <w:b/>
                <w:bCs/>
              </w:rPr>
            </w:pPr>
            <w:r w:rsidRPr="003E14F0">
              <w:rPr>
                <w:rFonts w:ascii="Book Antiqua" w:eastAsia="Times New Roman" w:hAnsi="Book Antiqua" w:cstheme="majorBidi"/>
                <w:b/>
                <w:bCs/>
              </w:rPr>
              <w:t>Mean</w:t>
            </w:r>
          </w:p>
        </w:tc>
        <w:tc>
          <w:tcPr>
            <w:tcW w:w="581" w:type="dxa"/>
            <w:tcBorders>
              <w:top w:val="single" w:sz="4" w:space="0" w:color="auto"/>
              <w:bottom w:val="single" w:sz="4" w:space="0" w:color="auto"/>
            </w:tcBorders>
            <w:shd w:val="clear" w:color="auto" w:fill="auto"/>
          </w:tcPr>
          <w:p w14:paraId="4920822A" w14:textId="77777777" w:rsidR="003E14F0" w:rsidRPr="003E14F0" w:rsidRDefault="003E14F0" w:rsidP="003E14F0">
            <w:pPr>
              <w:spacing w:line="360" w:lineRule="auto"/>
              <w:jc w:val="both"/>
              <w:rPr>
                <w:rFonts w:ascii="Book Antiqua" w:eastAsia="Times New Roman" w:hAnsi="Book Antiqua" w:cstheme="majorBidi"/>
                <w:b/>
                <w:bCs/>
              </w:rPr>
            </w:pPr>
            <w:r w:rsidRPr="003E14F0">
              <w:rPr>
                <w:rFonts w:ascii="Book Antiqua" w:eastAsia="Times New Roman" w:hAnsi="Book Antiqua" w:cstheme="majorBidi"/>
                <w:b/>
                <w:bCs/>
              </w:rPr>
              <w:t>SE</w:t>
            </w:r>
          </w:p>
        </w:tc>
        <w:tc>
          <w:tcPr>
            <w:tcW w:w="664" w:type="dxa"/>
            <w:tcBorders>
              <w:top w:val="single" w:sz="4" w:space="0" w:color="auto"/>
              <w:bottom w:val="single" w:sz="4" w:space="0" w:color="auto"/>
            </w:tcBorders>
            <w:shd w:val="clear" w:color="auto" w:fill="auto"/>
          </w:tcPr>
          <w:p w14:paraId="7F2E6024" w14:textId="77777777" w:rsidR="003E14F0" w:rsidRPr="003E14F0" w:rsidRDefault="003E14F0" w:rsidP="003E14F0">
            <w:pPr>
              <w:spacing w:line="360" w:lineRule="auto"/>
              <w:jc w:val="both"/>
              <w:rPr>
                <w:rFonts w:ascii="Book Antiqua" w:eastAsia="Times New Roman" w:hAnsi="Book Antiqua" w:cstheme="majorBidi"/>
                <w:b/>
                <w:bCs/>
              </w:rPr>
            </w:pPr>
            <w:r w:rsidRPr="003E14F0">
              <w:rPr>
                <w:rFonts w:ascii="Book Antiqua" w:eastAsia="Times New Roman" w:hAnsi="Book Antiqua" w:cstheme="majorBidi"/>
                <w:b/>
                <w:bCs/>
              </w:rPr>
              <w:t>Mean</w:t>
            </w:r>
          </w:p>
        </w:tc>
        <w:tc>
          <w:tcPr>
            <w:tcW w:w="664" w:type="dxa"/>
            <w:tcBorders>
              <w:top w:val="single" w:sz="4" w:space="0" w:color="auto"/>
              <w:bottom w:val="single" w:sz="4" w:space="0" w:color="auto"/>
            </w:tcBorders>
            <w:shd w:val="clear" w:color="auto" w:fill="auto"/>
          </w:tcPr>
          <w:p w14:paraId="312B51F2" w14:textId="77777777" w:rsidR="003E14F0" w:rsidRPr="003E14F0" w:rsidRDefault="003E14F0" w:rsidP="003E14F0">
            <w:pPr>
              <w:spacing w:line="360" w:lineRule="auto"/>
              <w:jc w:val="both"/>
              <w:rPr>
                <w:rFonts w:ascii="Book Antiqua" w:eastAsia="Times New Roman" w:hAnsi="Book Antiqua" w:cstheme="majorBidi"/>
                <w:b/>
                <w:bCs/>
              </w:rPr>
            </w:pPr>
            <w:r w:rsidRPr="003E14F0">
              <w:rPr>
                <w:rFonts w:ascii="Book Antiqua" w:eastAsia="Times New Roman" w:hAnsi="Book Antiqua" w:cstheme="majorBidi"/>
                <w:b/>
                <w:bCs/>
              </w:rPr>
              <w:t>SE</w:t>
            </w:r>
          </w:p>
        </w:tc>
        <w:tc>
          <w:tcPr>
            <w:tcW w:w="664" w:type="dxa"/>
            <w:tcBorders>
              <w:top w:val="single" w:sz="4" w:space="0" w:color="auto"/>
              <w:bottom w:val="single" w:sz="4" w:space="0" w:color="auto"/>
            </w:tcBorders>
            <w:shd w:val="clear" w:color="auto" w:fill="auto"/>
          </w:tcPr>
          <w:p w14:paraId="65F376F8" w14:textId="77777777" w:rsidR="003E14F0" w:rsidRPr="003E14F0" w:rsidRDefault="003E14F0" w:rsidP="003E14F0">
            <w:pPr>
              <w:spacing w:line="360" w:lineRule="auto"/>
              <w:jc w:val="both"/>
              <w:rPr>
                <w:rFonts w:ascii="Book Antiqua" w:eastAsia="Times New Roman" w:hAnsi="Book Antiqua" w:cstheme="majorBidi"/>
                <w:b/>
                <w:bCs/>
              </w:rPr>
            </w:pPr>
            <w:r w:rsidRPr="003E14F0">
              <w:rPr>
                <w:rFonts w:ascii="Book Antiqua" w:eastAsia="Times New Roman" w:hAnsi="Book Antiqua" w:cstheme="majorBidi"/>
                <w:b/>
                <w:bCs/>
              </w:rPr>
              <w:t>Mean</w:t>
            </w:r>
          </w:p>
        </w:tc>
        <w:tc>
          <w:tcPr>
            <w:tcW w:w="664" w:type="dxa"/>
            <w:tcBorders>
              <w:top w:val="single" w:sz="4" w:space="0" w:color="auto"/>
              <w:bottom w:val="single" w:sz="4" w:space="0" w:color="auto"/>
            </w:tcBorders>
            <w:shd w:val="clear" w:color="auto" w:fill="auto"/>
          </w:tcPr>
          <w:p w14:paraId="482801ED" w14:textId="77777777" w:rsidR="003E14F0" w:rsidRPr="003E14F0" w:rsidRDefault="003E14F0" w:rsidP="003E14F0">
            <w:pPr>
              <w:spacing w:line="360" w:lineRule="auto"/>
              <w:jc w:val="both"/>
              <w:rPr>
                <w:rFonts w:ascii="Book Antiqua" w:eastAsia="Times New Roman" w:hAnsi="Book Antiqua" w:cstheme="majorBidi"/>
                <w:b/>
                <w:bCs/>
              </w:rPr>
            </w:pPr>
            <w:r w:rsidRPr="003E14F0">
              <w:rPr>
                <w:rFonts w:ascii="Book Antiqua" w:eastAsia="Times New Roman" w:hAnsi="Book Antiqua" w:cstheme="majorBidi"/>
                <w:b/>
                <w:bCs/>
              </w:rPr>
              <w:t>SE</w:t>
            </w:r>
          </w:p>
        </w:tc>
        <w:tc>
          <w:tcPr>
            <w:tcW w:w="664" w:type="dxa"/>
            <w:tcBorders>
              <w:top w:val="single" w:sz="4" w:space="0" w:color="auto"/>
              <w:bottom w:val="single" w:sz="4" w:space="0" w:color="auto"/>
            </w:tcBorders>
            <w:shd w:val="clear" w:color="auto" w:fill="auto"/>
          </w:tcPr>
          <w:p w14:paraId="41DEC846" w14:textId="77777777" w:rsidR="003E14F0" w:rsidRPr="003E14F0" w:rsidRDefault="003E14F0" w:rsidP="003E14F0">
            <w:pPr>
              <w:spacing w:line="360" w:lineRule="auto"/>
              <w:jc w:val="both"/>
              <w:rPr>
                <w:rFonts w:ascii="Book Antiqua" w:eastAsia="Times New Roman" w:hAnsi="Book Antiqua" w:cstheme="majorBidi"/>
                <w:b/>
                <w:bCs/>
              </w:rPr>
            </w:pPr>
            <w:r w:rsidRPr="003E14F0">
              <w:rPr>
                <w:rFonts w:ascii="Book Antiqua" w:eastAsia="Times New Roman" w:hAnsi="Book Antiqua" w:cstheme="majorBidi"/>
                <w:b/>
                <w:bCs/>
              </w:rPr>
              <w:t>Mean</w:t>
            </w:r>
          </w:p>
        </w:tc>
        <w:tc>
          <w:tcPr>
            <w:tcW w:w="664" w:type="dxa"/>
            <w:tcBorders>
              <w:top w:val="single" w:sz="4" w:space="0" w:color="auto"/>
              <w:bottom w:val="single" w:sz="4" w:space="0" w:color="auto"/>
            </w:tcBorders>
            <w:shd w:val="clear" w:color="auto" w:fill="auto"/>
          </w:tcPr>
          <w:p w14:paraId="1AB603D8" w14:textId="77777777" w:rsidR="003E14F0" w:rsidRPr="003E14F0" w:rsidRDefault="003E14F0" w:rsidP="003E14F0">
            <w:pPr>
              <w:spacing w:line="360" w:lineRule="auto"/>
              <w:jc w:val="both"/>
              <w:rPr>
                <w:rFonts w:ascii="Book Antiqua" w:eastAsia="Times New Roman" w:hAnsi="Book Antiqua" w:cstheme="majorBidi"/>
                <w:b/>
                <w:bCs/>
              </w:rPr>
            </w:pPr>
            <w:r w:rsidRPr="003E14F0">
              <w:rPr>
                <w:rFonts w:ascii="Book Antiqua" w:eastAsia="Times New Roman" w:hAnsi="Book Antiqua" w:cstheme="majorBidi"/>
                <w:b/>
                <w:bCs/>
              </w:rPr>
              <w:t>SE</w:t>
            </w:r>
          </w:p>
        </w:tc>
      </w:tr>
      <w:tr w:rsidR="003E14F0" w:rsidRPr="003E14F0" w14:paraId="47CBC737" w14:textId="77777777" w:rsidTr="00B375D7">
        <w:trPr>
          <w:jc w:val="center"/>
        </w:trPr>
        <w:tc>
          <w:tcPr>
            <w:tcW w:w="1325" w:type="dxa"/>
            <w:tcBorders>
              <w:top w:val="single" w:sz="4" w:space="0" w:color="auto"/>
            </w:tcBorders>
            <w:shd w:val="clear" w:color="auto" w:fill="auto"/>
            <w:noWrap/>
            <w:hideMark/>
          </w:tcPr>
          <w:p w14:paraId="40722661"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rPr>
              <w:t>Total BA</w:t>
            </w:r>
          </w:p>
        </w:tc>
        <w:tc>
          <w:tcPr>
            <w:tcW w:w="417" w:type="dxa"/>
            <w:tcBorders>
              <w:top w:val="single" w:sz="4" w:space="0" w:color="auto"/>
            </w:tcBorders>
            <w:shd w:val="clear" w:color="auto" w:fill="auto"/>
          </w:tcPr>
          <w:p w14:paraId="76373C50"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9.30</w:t>
            </w:r>
          </w:p>
        </w:tc>
        <w:tc>
          <w:tcPr>
            <w:tcW w:w="499" w:type="dxa"/>
            <w:tcBorders>
              <w:top w:val="single" w:sz="4" w:space="0" w:color="auto"/>
            </w:tcBorders>
            <w:shd w:val="clear" w:color="auto" w:fill="auto"/>
          </w:tcPr>
          <w:p w14:paraId="4011CA8A"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0.33</w:t>
            </w:r>
          </w:p>
        </w:tc>
        <w:tc>
          <w:tcPr>
            <w:tcW w:w="499" w:type="dxa"/>
            <w:tcBorders>
              <w:top w:val="single" w:sz="4" w:space="0" w:color="auto"/>
            </w:tcBorders>
            <w:shd w:val="clear" w:color="auto" w:fill="auto"/>
          </w:tcPr>
          <w:p w14:paraId="0593E52E"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53.3</w:t>
            </w:r>
            <w:r w:rsidRPr="003E14F0">
              <w:rPr>
                <w:rFonts w:ascii="Book Antiqua" w:eastAsia="Times New Roman" w:hAnsi="Book Antiqua" w:cstheme="majorBidi"/>
                <w:vertAlign w:val="superscript"/>
              </w:rPr>
              <w:t>a</w:t>
            </w:r>
          </w:p>
        </w:tc>
        <w:tc>
          <w:tcPr>
            <w:tcW w:w="499" w:type="dxa"/>
            <w:tcBorders>
              <w:top w:val="single" w:sz="4" w:space="0" w:color="auto"/>
            </w:tcBorders>
            <w:shd w:val="clear" w:color="auto" w:fill="auto"/>
          </w:tcPr>
          <w:p w14:paraId="15CBCF69"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9.96</w:t>
            </w:r>
          </w:p>
        </w:tc>
        <w:tc>
          <w:tcPr>
            <w:tcW w:w="499" w:type="dxa"/>
            <w:tcBorders>
              <w:top w:val="single" w:sz="4" w:space="0" w:color="auto"/>
            </w:tcBorders>
            <w:shd w:val="clear" w:color="auto" w:fill="auto"/>
          </w:tcPr>
          <w:p w14:paraId="46E09D60"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13.7</w:t>
            </w:r>
            <w:r w:rsidRPr="003E14F0">
              <w:rPr>
                <w:rFonts w:ascii="Book Antiqua" w:eastAsia="Times New Roman" w:hAnsi="Book Antiqua" w:cstheme="majorBidi"/>
                <w:vertAlign w:val="superscript"/>
              </w:rPr>
              <w:t>a</w:t>
            </w:r>
          </w:p>
        </w:tc>
        <w:tc>
          <w:tcPr>
            <w:tcW w:w="416" w:type="dxa"/>
            <w:tcBorders>
              <w:top w:val="single" w:sz="4" w:space="0" w:color="auto"/>
            </w:tcBorders>
            <w:shd w:val="clear" w:color="auto" w:fill="auto"/>
          </w:tcPr>
          <w:p w14:paraId="3202487D"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5.23</w:t>
            </w:r>
          </w:p>
        </w:tc>
        <w:tc>
          <w:tcPr>
            <w:tcW w:w="499" w:type="dxa"/>
            <w:tcBorders>
              <w:top w:val="single" w:sz="4" w:space="0" w:color="auto"/>
            </w:tcBorders>
            <w:shd w:val="clear" w:color="auto" w:fill="auto"/>
          </w:tcPr>
          <w:p w14:paraId="1CA3AA5F"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62.0</w:t>
            </w:r>
            <w:r w:rsidRPr="003E14F0">
              <w:rPr>
                <w:rFonts w:ascii="Book Antiqua" w:eastAsia="Times New Roman" w:hAnsi="Book Antiqua" w:cstheme="majorBidi"/>
                <w:vertAlign w:val="superscript"/>
              </w:rPr>
              <w:t>a</w:t>
            </w:r>
          </w:p>
        </w:tc>
        <w:tc>
          <w:tcPr>
            <w:tcW w:w="416" w:type="dxa"/>
            <w:tcBorders>
              <w:top w:val="single" w:sz="4" w:space="0" w:color="auto"/>
            </w:tcBorders>
            <w:shd w:val="clear" w:color="auto" w:fill="auto"/>
          </w:tcPr>
          <w:p w14:paraId="4DCBB283"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9.44</w:t>
            </w:r>
          </w:p>
        </w:tc>
        <w:tc>
          <w:tcPr>
            <w:tcW w:w="499" w:type="dxa"/>
            <w:tcBorders>
              <w:top w:val="single" w:sz="4" w:space="0" w:color="auto"/>
            </w:tcBorders>
            <w:shd w:val="clear" w:color="auto" w:fill="auto"/>
          </w:tcPr>
          <w:p w14:paraId="1A8C27AE"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237</w:t>
            </w:r>
            <w:r w:rsidRPr="003E14F0">
              <w:rPr>
                <w:rFonts w:ascii="Book Antiqua" w:eastAsia="Times New Roman" w:hAnsi="Book Antiqua" w:cstheme="majorBidi"/>
                <w:vertAlign w:val="superscript"/>
              </w:rPr>
              <w:t>a</w:t>
            </w:r>
          </w:p>
        </w:tc>
        <w:tc>
          <w:tcPr>
            <w:tcW w:w="416" w:type="dxa"/>
            <w:tcBorders>
              <w:top w:val="single" w:sz="4" w:space="0" w:color="auto"/>
            </w:tcBorders>
            <w:shd w:val="clear" w:color="auto" w:fill="auto"/>
          </w:tcPr>
          <w:p w14:paraId="0DDAFAC2"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69.8</w:t>
            </w:r>
          </w:p>
        </w:tc>
        <w:tc>
          <w:tcPr>
            <w:tcW w:w="581" w:type="dxa"/>
            <w:tcBorders>
              <w:top w:val="single" w:sz="4" w:space="0" w:color="auto"/>
            </w:tcBorders>
            <w:shd w:val="clear" w:color="auto" w:fill="auto"/>
          </w:tcPr>
          <w:p w14:paraId="24D28EF7"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124</w:t>
            </w:r>
            <w:r w:rsidRPr="003E14F0">
              <w:rPr>
                <w:rFonts w:ascii="Book Antiqua" w:eastAsia="Times New Roman" w:hAnsi="Book Antiqua" w:cstheme="majorBidi"/>
                <w:vertAlign w:val="superscript"/>
              </w:rPr>
              <w:t>a</w:t>
            </w:r>
          </w:p>
        </w:tc>
        <w:tc>
          <w:tcPr>
            <w:tcW w:w="581" w:type="dxa"/>
            <w:tcBorders>
              <w:top w:val="single" w:sz="4" w:space="0" w:color="auto"/>
            </w:tcBorders>
            <w:shd w:val="clear" w:color="auto" w:fill="auto"/>
          </w:tcPr>
          <w:p w14:paraId="3CC34CD5"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27.4</w:t>
            </w:r>
          </w:p>
        </w:tc>
        <w:tc>
          <w:tcPr>
            <w:tcW w:w="499" w:type="dxa"/>
            <w:tcBorders>
              <w:top w:val="single" w:sz="4" w:space="0" w:color="auto"/>
            </w:tcBorders>
            <w:shd w:val="clear" w:color="auto" w:fill="auto"/>
          </w:tcPr>
          <w:p w14:paraId="2B675C93"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71.9</w:t>
            </w:r>
            <w:r w:rsidRPr="003E14F0">
              <w:rPr>
                <w:rFonts w:ascii="Book Antiqua" w:eastAsia="Times New Roman" w:hAnsi="Book Antiqua" w:cstheme="majorBidi"/>
                <w:vertAlign w:val="superscript"/>
              </w:rPr>
              <w:t>a</w:t>
            </w:r>
          </w:p>
        </w:tc>
        <w:tc>
          <w:tcPr>
            <w:tcW w:w="416" w:type="dxa"/>
            <w:tcBorders>
              <w:top w:val="single" w:sz="4" w:space="0" w:color="auto"/>
            </w:tcBorders>
            <w:shd w:val="clear" w:color="auto" w:fill="auto"/>
          </w:tcPr>
          <w:p w14:paraId="37573B09"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15.2</w:t>
            </w:r>
          </w:p>
        </w:tc>
        <w:tc>
          <w:tcPr>
            <w:tcW w:w="499" w:type="dxa"/>
            <w:tcBorders>
              <w:top w:val="single" w:sz="4" w:space="0" w:color="auto"/>
            </w:tcBorders>
          </w:tcPr>
          <w:p w14:paraId="288094A0"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25.4</w:t>
            </w:r>
            <w:r w:rsidRPr="003E14F0">
              <w:rPr>
                <w:rFonts w:ascii="Book Antiqua" w:eastAsia="Times New Roman" w:hAnsi="Book Antiqua" w:cstheme="majorBidi"/>
                <w:color w:val="000000"/>
                <w:vertAlign w:val="superscript"/>
              </w:rPr>
              <w:t>a</w:t>
            </w:r>
          </w:p>
        </w:tc>
        <w:tc>
          <w:tcPr>
            <w:tcW w:w="581" w:type="dxa"/>
            <w:tcBorders>
              <w:top w:val="single" w:sz="4" w:space="0" w:color="auto"/>
            </w:tcBorders>
          </w:tcPr>
          <w:p w14:paraId="67D2751F"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6.79</w:t>
            </w:r>
          </w:p>
        </w:tc>
        <w:tc>
          <w:tcPr>
            <w:tcW w:w="581" w:type="dxa"/>
            <w:tcBorders>
              <w:top w:val="single" w:sz="4" w:space="0" w:color="auto"/>
            </w:tcBorders>
          </w:tcPr>
          <w:p w14:paraId="0FE40C8B"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29.8</w:t>
            </w:r>
            <w:r w:rsidRPr="003E14F0">
              <w:rPr>
                <w:rFonts w:ascii="Book Antiqua" w:eastAsia="Times New Roman" w:hAnsi="Book Antiqua" w:cstheme="majorBidi"/>
                <w:color w:val="000000"/>
                <w:vertAlign w:val="superscript"/>
              </w:rPr>
              <w:t>a</w:t>
            </w:r>
          </w:p>
        </w:tc>
        <w:tc>
          <w:tcPr>
            <w:tcW w:w="581" w:type="dxa"/>
            <w:tcBorders>
              <w:top w:val="single" w:sz="4" w:space="0" w:color="auto"/>
            </w:tcBorders>
          </w:tcPr>
          <w:p w14:paraId="3AC1E1A6"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4.31</w:t>
            </w:r>
          </w:p>
        </w:tc>
        <w:tc>
          <w:tcPr>
            <w:tcW w:w="664" w:type="dxa"/>
            <w:tcBorders>
              <w:top w:val="single" w:sz="4" w:space="0" w:color="auto"/>
            </w:tcBorders>
          </w:tcPr>
          <w:p w14:paraId="3AFA7D23"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90.9</w:t>
            </w:r>
            <w:r w:rsidRPr="003E14F0">
              <w:rPr>
                <w:rFonts w:ascii="Book Antiqua" w:eastAsia="Times New Roman" w:hAnsi="Book Antiqua" w:cstheme="majorBidi"/>
                <w:color w:val="000000"/>
                <w:vertAlign w:val="superscript"/>
              </w:rPr>
              <w:t>a</w:t>
            </w:r>
          </w:p>
        </w:tc>
        <w:tc>
          <w:tcPr>
            <w:tcW w:w="664" w:type="dxa"/>
            <w:tcBorders>
              <w:top w:val="single" w:sz="4" w:space="0" w:color="auto"/>
            </w:tcBorders>
          </w:tcPr>
          <w:p w14:paraId="369F8DC5"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26.7</w:t>
            </w:r>
          </w:p>
        </w:tc>
        <w:tc>
          <w:tcPr>
            <w:tcW w:w="664" w:type="dxa"/>
            <w:tcBorders>
              <w:top w:val="single" w:sz="4" w:space="0" w:color="auto"/>
            </w:tcBorders>
          </w:tcPr>
          <w:p w14:paraId="220E812E"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56.0</w:t>
            </w:r>
            <w:r w:rsidRPr="003E14F0">
              <w:rPr>
                <w:rFonts w:ascii="Book Antiqua" w:eastAsia="Times New Roman" w:hAnsi="Book Antiqua" w:cstheme="majorBidi"/>
                <w:color w:val="000000"/>
                <w:vertAlign w:val="superscript"/>
              </w:rPr>
              <w:t>a</w:t>
            </w:r>
          </w:p>
        </w:tc>
        <w:tc>
          <w:tcPr>
            <w:tcW w:w="664" w:type="dxa"/>
            <w:tcBorders>
              <w:top w:val="single" w:sz="4" w:space="0" w:color="auto"/>
            </w:tcBorders>
          </w:tcPr>
          <w:p w14:paraId="217E878C"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16.3</w:t>
            </w:r>
          </w:p>
        </w:tc>
        <w:tc>
          <w:tcPr>
            <w:tcW w:w="664" w:type="dxa"/>
            <w:tcBorders>
              <w:top w:val="single" w:sz="4" w:space="0" w:color="auto"/>
            </w:tcBorders>
          </w:tcPr>
          <w:p w14:paraId="0E22C46E"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106</w:t>
            </w:r>
            <w:r w:rsidRPr="003E14F0">
              <w:rPr>
                <w:rFonts w:ascii="Book Antiqua" w:eastAsia="Times New Roman" w:hAnsi="Book Antiqua" w:cstheme="majorBidi"/>
                <w:color w:val="000000"/>
                <w:vertAlign w:val="superscript"/>
              </w:rPr>
              <w:t>a</w:t>
            </w:r>
          </w:p>
        </w:tc>
        <w:tc>
          <w:tcPr>
            <w:tcW w:w="664" w:type="dxa"/>
            <w:tcBorders>
              <w:top w:val="single" w:sz="4" w:space="0" w:color="auto"/>
            </w:tcBorders>
          </w:tcPr>
          <w:p w14:paraId="66D656C6"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69.3</w:t>
            </w:r>
          </w:p>
        </w:tc>
      </w:tr>
      <w:tr w:rsidR="003E14F0" w:rsidRPr="003E14F0" w14:paraId="0E67F952" w14:textId="77777777" w:rsidTr="00B375D7">
        <w:trPr>
          <w:jc w:val="center"/>
        </w:trPr>
        <w:tc>
          <w:tcPr>
            <w:tcW w:w="1325" w:type="dxa"/>
            <w:shd w:val="clear" w:color="auto" w:fill="auto"/>
            <w:noWrap/>
            <w:hideMark/>
          </w:tcPr>
          <w:p w14:paraId="6FA66849"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rPr>
              <w:t>Total CDCA</w:t>
            </w:r>
          </w:p>
        </w:tc>
        <w:tc>
          <w:tcPr>
            <w:tcW w:w="417" w:type="dxa"/>
            <w:shd w:val="clear" w:color="auto" w:fill="auto"/>
          </w:tcPr>
          <w:p w14:paraId="5DFBBA85"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2.52</w:t>
            </w:r>
          </w:p>
        </w:tc>
        <w:tc>
          <w:tcPr>
            <w:tcW w:w="499" w:type="dxa"/>
            <w:shd w:val="clear" w:color="auto" w:fill="auto"/>
          </w:tcPr>
          <w:p w14:paraId="1D2F5FDA"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0.13</w:t>
            </w:r>
          </w:p>
        </w:tc>
        <w:tc>
          <w:tcPr>
            <w:tcW w:w="499" w:type="dxa"/>
            <w:shd w:val="clear" w:color="auto" w:fill="auto"/>
          </w:tcPr>
          <w:p w14:paraId="3D7CF860"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27.0</w:t>
            </w:r>
            <w:r w:rsidRPr="003E14F0">
              <w:rPr>
                <w:rFonts w:ascii="Book Antiqua" w:eastAsia="Times New Roman" w:hAnsi="Book Antiqua" w:cstheme="majorBidi"/>
                <w:vertAlign w:val="superscript"/>
              </w:rPr>
              <w:t>a</w:t>
            </w:r>
          </w:p>
        </w:tc>
        <w:tc>
          <w:tcPr>
            <w:tcW w:w="499" w:type="dxa"/>
            <w:shd w:val="clear" w:color="auto" w:fill="auto"/>
          </w:tcPr>
          <w:p w14:paraId="7E514DF8"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4.89</w:t>
            </w:r>
          </w:p>
        </w:tc>
        <w:tc>
          <w:tcPr>
            <w:tcW w:w="499" w:type="dxa"/>
            <w:shd w:val="clear" w:color="auto" w:fill="auto"/>
          </w:tcPr>
          <w:p w14:paraId="10290DCB"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6.76</w:t>
            </w:r>
            <w:r w:rsidRPr="003E14F0">
              <w:rPr>
                <w:rFonts w:ascii="Book Antiqua" w:eastAsia="Times New Roman" w:hAnsi="Book Antiqua" w:cstheme="majorBidi"/>
                <w:vertAlign w:val="superscript"/>
              </w:rPr>
              <w:t>a</w:t>
            </w:r>
          </w:p>
        </w:tc>
        <w:tc>
          <w:tcPr>
            <w:tcW w:w="416" w:type="dxa"/>
            <w:shd w:val="clear" w:color="auto" w:fill="auto"/>
          </w:tcPr>
          <w:p w14:paraId="1202F167"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4.16</w:t>
            </w:r>
          </w:p>
        </w:tc>
        <w:tc>
          <w:tcPr>
            <w:tcW w:w="499" w:type="dxa"/>
            <w:shd w:val="clear" w:color="auto" w:fill="auto"/>
          </w:tcPr>
          <w:p w14:paraId="15F3A8EE"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30.0</w:t>
            </w:r>
            <w:r w:rsidRPr="003E14F0">
              <w:rPr>
                <w:rFonts w:ascii="Book Antiqua" w:eastAsia="Times New Roman" w:hAnsi="Book Antiqua" w:cstheme="majorBidi"/>
                <w:vertAlign w:val="superscript"/>
              </w:rPr>
              <w:t>a</w:t>
            </w:r>
          </w:p>
        </w:tc>
        <w:tc>
          <w:tcPr>
            <w:tcW w:w="416" w:type="dxa"/>
            <w:shd w:val="clear" w:color="auto" w:fill="auto"/>
          </w:tcPr>
          <w:p w14:paraId="3FA461E4"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4.25</w:t>
            </w:r>
          </w:p>
        </w:tc>
        <w:tc>
          <w:tcPr>
            <w:tcW w:w="499" w:type="dxa"/>
            <w:shd w:val="clear" w:color="auto" w:fill="auto"/>
          </w:tcPr>
          <w:p w14:paraId="204C40D8"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28.6</w:t>
            </w:r>
            <w:r w:rsidRPr="003E14F0">
              <w:rPr>
                <w:rFonts w:ascii="Book Antiqua" w:eastAsia="Times New Roman" w:hAnsi="Book Antiqua" w:cstheme="majorBidi"/>
                <w:vertAlign w:val="superscript"/>
              </w:rPr>
              <w:t>a</w:t>
            </w:r>
          </w:p>
        </w:tc>
        <w:tc>
          <w:tcPr>
            <w:tcW w:w="416" w:type="dxa"/>
            <w:shd w:val="clear" w:color="auto" w:fill="auto"/>
          </w:tcPr>
          <w:p w14:paraId="28607038"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9.99</w:t>
            </w:r>
          </w:p>
        </w:tc>
        <w:tc>
          <w:tcPr>
            <w:tcW w:w="581" w:type="dxa"/>
            <w:shd w:val="clear" w:color="auto" w:fill="auto"/>
          </w:tcPr>
          <w:p w14:paraId="16BDCE57"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39.4</w:t>
            </w:r>
            <w:r w:rsidRPr="003E14F0">
              <w:rPr>
                <w:rFonts w:ascii="Book Antiqua" w:eastAsia="Times New Roman" w:hAnsi="Book Antiqua" w:cstheme="majorBidi"/>
                <w:vertAlign w:val="superscript"/>
              </w:rPr>
              <w:t>a</w:t>
            </w:r>
          </w:p>
        </w:tc>
        <w:tc>
          <w:tcPr>
            <w:tcW w:w="581" w:type="dxa"/>
            <w:shd w:val="clear" w:color="auto" w:fill="auto"/>
          </w:tcPr>
          <w:p w14:paraId="0AA1A9B7"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10.7</w:t>
            </w:r>
          </w:p>
        </w:tc>
        <w:tc>
          <w:tcPr>
            <w:tcW w:w="499" w:type="dxa"/>
            <w:shd w:val="clear" w:color="auto" w:fill="auto"/>
          </w:tcPr>
          <w:p w14:paraId="76F8773E"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29.2</w:t>
            </w:r>
            <w:r w:rsidRPr="003E14F0">
              <w:rPr>
                <w:rFonts w:ascii="Book Antiqua" w:eastAsia="Times New Roman" w:hAnsi="Book Antiqua" w:cstheme="majorBidi"/>
                <w:vertAlign w:val="superscript"/>
              </w:rPr>
              <w:t>a</w:t>
            </w:r>
          </w:p>
        </w:tc>
        <w:tc>
          <w:tcPr>
            <w:tcW w:w="416" w:type="dxa"/>
            <w:shd w:val="clear" w:color="auto" w:fill="auto"/>
          </w:tcPr>
          <w:p w14:paraId="35037458"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8.46</w:t>
            </w:r>
          </w:p>
        </w:tc>
        <w:tc>
          <w:tcPr>
            <w:tcW w:w="499" w:type="dxa"/>
          </w:tcPr>
          <w:p w14:paraId="60932052"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9.14</w:t>
            </w:r>
            <w:r w:rsidRPr="003E14F0">
              <w:rPr>
                <w:rFonts w:ascii="Book Antiqua" w:eastAsia="Times New Roman" w:hAnsi="Book Antiqua" w:cstheme="majorBidi"/>
                <w:color w:val="000000"/>
                <w:vertAlign w:val="superscript"/>
              </w:rPr>
              <w:t>a</w:t>
            </w:r>
          </w:p>
        </w:tc>
        <w:tc>
          <w:tcPr>
            <w:tcW w:w="581" w:type="dxa"/>
          </w:tcPr>
          <w:p w14:paraId="074BC727"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3.12</w:t>
            </w:r>
          </w:p>
        </w:tc>
        <w:tc>
          <w:tcPr>
            <w:tcW w:w="581" w:type="dxa"/>
          </w:tcPr>
          <w:p w14:paraId="0123E316"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13.6</w:t>
            </w:r>
            <w:r w:rsidRPr="003E14F0">
              <w:rPr>
                <w:rFonts w:ascii="Book Antiqua" w:eastAsia="Times New Roman" w:hAnsi="Book Antiqua" w:cstheme="majorBidi"/>
                <w:color w:val="000000"/>
                <w:vertAlign w:val="superscript"/>
              </w:rPr>
              <w:t>a</w:t>
            </w:r>
          </w:p>
        </w:tc>
        <w:tc>
          <w:tcPr>
            <w:tcW w:w="581" w:type="dxa"/>
          </w:tcPr>
          <w:p w14:paraId="58CB7425"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2.33</w:t>
            </w:r>
          </w:p>
        </w:tc>
        <w:tc>
          <w:tcPr>
            <w:tcW w:w="664" w:type="dxa"/>
          </w:tcPr>
          <w:p w14:paraId="10338F47"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31.9</w:t>
            </w:r>
            <w:r w:rsidRPr="003E14F0">
              <w:rPr>
                <w:rFonts w:ascii="Book Antiqua" w:eastAsia="Times New Roman" w:hAnsi="Book Antiqua" w:cstheme="majorBidi"/>
                <w:color w:val="000000"/>
                <w:vertAlign w:val="superscript"/>
              </w:rPr>
              <w:t>a</w:t>
            </w:r>
          </w:p>
        </w:tc>
        <w:tc>
          <w:tcPr>
            <w:tcW w:w="664" w:type="dxa"/>
          </w:tcPr>
          <w:p w14:paraId="250C61F3"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8.76</w:t>
            </w:r>
          </w:p>
        </w:tc>
        <w:tc>
          <w:tcPr>
            <w:tcW w:w="664" w:type="dxa"/>
          </w:tcPr>
          <w:p w14:paraId="671661DF"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27.7</w:t>
            </w:r>
            <w:r w:rsidRPr="003E14F0">
              <w:rPr>
                <w:rFonts w:ascii="Book Antiqua" w:eastAsia="Times New Roman" w:hAnsi="Book Antiqua" w:cstheme="majorBidi"/>
                <w:color w:val="000000"/>
                <w:vertAlign w:val="superscript"/>
              </w:rPr>
              <w:t>a</w:t>
            </w:r>
          </w:p>
        </w:tc>
        <w:tc>
          <w:tcPr>
            <w:tcW w:w="664" w:type="dxa"/>
          </w:tcPr>
          <w:p w14:paraId="60B5837F"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7.39</w:t>
            </w:r>
          </w:p>
        </w:tc>
        <w:tc>
          <w:tcPr>
            <w:tcW w:w="664" w:type="dxa"/>
          </w:tcPr>
          <w:p w14:paraId="2E829706"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31.3</w:t>
            </w:r>
            <w:r w:rsidRPr="003E14F0">
              <w:rPr>
                <w:rFonts w:ascii="Book Antiqua" w:eastAsia="Times New Roman" w:hAnsi="Book Antiqua" w:cstheme="majorBidi"/>
                <w:color w:val="000000"/>
                <w:vertAlign w:val="superscript"/>
              </w:rPr>
              <w:t>a</w:t>
            </w:r>
          </w:p>
        </w:tc>
        <w:tc>
          <w:tcPr>
            <w:tcW w:w="664" w:type="dxa"/>
          </w:tcPr>
          <w:p w14:paraId="62E88CA1"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18.8</w:t>
            </w:r>
          </w:p>
        </w:tc>
      </w:tr>
      <w:tr w:rsidR="003E14F0" w:rsidRPr="003E14F0" w14:paraId="0F5B98E5" w14:textId="77777777" w:rsidTr="00B375D7">
        <w:trPr>
          <w:jc w:val="center"/>
        </w:trPr>
        <w:tc>
          <w:tcPr>
            <w:tcW w:w="1325" w:type="dxa"/>
            <w:shd w:val="clear" w:color="auto" w:fill="auto"/>
            <w:noWrap/>
            <w:hideMark/>
          </w:tcPr>
          <w:p w14:paraId="45D489CB"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rPr>
              <w:t>Total CA</w:t>
            </w:r>
          </w:p>
        </w:tc>
        <w:tc>
          <w:tcPr>
            <w:tcW w:w="417" w:type="dxa"/>
            <w:shd w:val="clear" w:color="auto" w:fill="auto"/>
          </w:tcPr>
          <w:p w14:paraId="05B703C5"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0.44</w:t>
            </w:r>
          </w:p>
        </w:tc>
        <w:tc>
          <w:tcPr>
            <w:tcW w:w="499" w:type="dxa"/>
            <w:shd w:val="clear" w:color="auto" w:fill="auto"/>
          </w:tcPr>
          <w:p w14:paraId="591859EE"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0.03</w:t>
            </w:r>
          </w:p>
        </w:tc>
        <w:tc>
          <w:tcPr>
            <w:tcW w:w="499" w:type="dxa"/>
            <w:shd w:val="clear" w:color="auto" w:fill="auto"/>
          </w:tcPr>
          <w:p w14:paraId="163EF69A"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3.05</w:t>
            </w:r>
            <w:r w:rsidRPr="003E14F0">
              <w:rPr>
                <w:rFonts w:ascii="Book Antiqua" w:eastAsia="Times New Roman" w:hAnsi="Book Antiqua" w:cstheme="majorBidi"/>
                <w:vertAlign w:val="superscript"/>
              </w:rPr>
              <w:t>a</w:t>
            </w:r>
          </w:p>
        </w:tc>
        <w:tc>
          <w:tcPr>
            <w:tcW w:w="499" w:type="dxa"/>
            <w:shd w:val="clear" w:color="auto" w:fill="auto"/>
          </w:tcPr>
          <w:p w14:paraId="08871E15"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0.54</w:t>
            </w:r>
          </w:p>
        </w:tc>
        <w:tc>
          <w:tcPr>
            <w:tcW w:w="499" w:type="dxa"/>
            <w:shd w:val="clear" w:color="auto" w:fill="auto"/>
          </w:tcPr>
          <w:p w14:paraId="4299BE95"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1.16</w:t>
            </w:r>
            <w:r w:rsidRPr="003E14F0">
              <w:rPr>
                <w:rFonts w:ascii="Book Antiqua" w:eastAsia="Times New Roman" w:hAnsi="Book Antiqua" w:cstheme="majorBidi"/>
                <w:vertAlign w:val="superscript"/>
              </w:rPr>
              <w:t>a</w:t>
            </w:r>
          </w:p>
        </w:tc>
        <w:tc>
          <w:tcPr>
            <w:tcW w:w="416" w:type="dxa"/>
            <w:shd w:val="clear" w:color="auto" w:fill="auto"/>
          </w:tcPr>
          <w:p w14:paraId="1F312163"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0.70</w:t>
            </w:r>
          </w:p>
        </w:tc>
        <w:tc>
          <w:tcPr>
            <w:tcW w:w="499" w:type="dxa"/>
            <w:shd w:val="clear" w:color="auto" w:fill="auto"/>
          </w:tcPr>
          <w:p w14:paraId="3ADAA2D7"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4.00</w:t>
            </w:r>
            <w:r w:rsidRPr="003E14F0">
              <w:rPr>
                <w:rFonts w:ascii="Book Antiqua" w:eastAsia="Times New Roman" w:hAnsi="Book Antiqua" w:cstheme="majorBidi"/>
                <w:vertAlign w:val="superscript"/>
              </w:rPr>
              <w:t>a</w:t>
            </w:r>
          </w:p>
        </w:tc>
        <w:tc>
          <w:tcPr>
            <w:tcW w:w="416" w:type="dxa"/>
            <w:shd w:val="clear" w:color="auto" w:fill="auto"/>
          </w:tcPr>
          <w:p w14:paraId="70A5DDB5"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1.02</w:t>
            </w:r>
          </w:p>
        </w:tc>
        <w:tc>
          <w:tcPr>
            <w:tcW w:w="499" w:type="dxa"/>
            <w:shd w:val="clear" w:color="auto" w:fill="auto"/>
          </w:tcPr>
          <w:p w14:paraId="26374D29"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5.07</w:t>
            </w:r>
            <w:r w:rsidRPr="003E14F0">
              <w:rPr>
                <w:rFonts w:ascii="Book Antiqua" w:eastAsia="Times New Roman" w:hAnsi="Book Antiqua" w:cstheme="majorBidi"/>
                <w:vertAlign w:val="superscript"/>
              </w:rPr>
              <w:t>a</w:t>
            </w:r>
          </w:p>
        </w:tc>
        <w:tc>
          <w:tcPr>
            <w:tcW w:w="416" w:type="dxa"/>
            <w:shd w:val="clear" w:color="auto" w:fill="auto"/>
          </w:tcPr>
          <w:p w14:paraId="3297E0A8"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2.27</w:t>
            </w:r>
          </w:p>
        </w:tc>
        <w:tc>
          <w:tcPr>
            <w:tcW w:w="581" w:type="dxa"/>
            <w:shd w:val="clear" w:color="auto" w:fill="auto"/>
          </w:tcPr>
          <w:p w14:paraId="079260CE"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6.47</w:t>
            </w:r>
            <w:r w:rsidRPr="003E14F0">
              <w:rPr>
                <w:rFonts w:ascii="Book Antiqua" w:eastAsia="Times New Roman" w:hAnsi="Book Antiqua" w:cstheme="majorBidi"/>
                <w:vertAlign w:val="superscript"/>
              </w:rPr>
              <w:t>a</w:t>
            </w:r>
          </w:p>
        </w:tc>
        <w:tc>
          <w:tcPr>
            <w:tcW w:w="581" w:type="dxa"/>
            <w:shd w:val="clear" w:color="auto" w:fill="auto"/>
          </w:tcPr>
          <w:p w14:paraId="15987529"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2.25</w:t>
            </w:r>
          </w:p>
        </w:tc>
        <w:tc>
          <w:tcPr>
            <w:tcW w:w="499" w:type="dxa"/>
            <w:shd w:val="clear" w:color="auto" w:fill="auto"/>
          </w:tcPr>
          <w:p w14:paraId="14D373D3"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1.96</w:t>
            </w:r>
            <w:r w:rsidRPr="003E14F0">
              <w:rPr>
                <w:rFonts w:ascii="Book Antiqua" w:eastAsia="Times New Roman" w:hAnsi="Book Antiqua" w:cstheme="majorBidi"/>
                <w:vertAlign w:val="superscript"/>
              </w:rPr>
              <w:t>a</w:t>
            </w:r>
          </w:p>
        </w:tc>
        <w:tc>
          <w:tcPr>
            <w:tcW w:w="416" w:type="dxa"/>
            <w:shd w:val="clear" w:color="auto" w:fill="auto"/>
          </w:tcPr>
          <w:p w14:paraId="0F0F1589"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0.39</w:t>
            </w:r>
          </w:p>
        </w:tc>
        <w:tc>
          <w:tcPr>
            <w:tcW w:w="499" w:type="dxa"/>
          </w:tcPr>
          <w:p w14:paraId="50B9DEDE"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2.44</w:t>
            </w:r>
            <w:r w:rsidRPr="003E14F0">
              <w:rPr>
                <w:rFonts w:ascii="Book Antiqua" w:eastAsia="Times New Roman" w:hAnsi="Book Antiqua" w:cstheme="majorBidi"/>
                <w:color w:val="000000"/>
                <w:vertAlign w:val="superscript"/>
              </w:rPr>
              <w:t>a</w:t>
            </w:r>
          </w:p>
        </w:tc>
        <w:tc>
          <w:tcPr>
            <w:tcW w:w="581" w:type="dxa"/>
          </w:tcPr>
          <w:p w14:paraId="05A7CA09"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0.85</w:t>
            </w:r>
          </w:p>
        </w:tc>
        <w:tc>
          <w:tcPr>
            <w:tcW w:w="581" w:type="dxa"/>
          </w:tcPr>
          <w:p w14:paraId="10FE7784"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1.65</w:t>
            </w:r>
            <w:r w:rsidRPr="003E14F0">
              <w:rPr>
                <w:rFonts w:ascii="Book Antiqua" w:eastAsia="Times New Roman" w:hAnsi="Book Antiqua" w:cstheme="majorBidi"/>
                <w:color w:val="000000"/>
                <w:vertAlign w:val="superscript"/>
              </w:rPr>
              <w:t>a</w:t>
            </w:r>
          </w:p>
        </w:tc>
        <w:tc>
          <w:tcPr>
            <w:tcW w:w="581" w:type="dxa"/>
          </w:tcPr>
          <w:p w14:paraId="0D3BB7EE"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0.23</w:t>
            </w:r>
          </w:p>
        </w:tc>
        <w:tc>
          <w:tcPr>
            <w:tcW w:w="664" w:type="dxa"/>
          </w:tcPr>
          <w:p w14:paraId="470BE90C"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3.54</w:t>
            </w:r>
            <w:r w:rsidRPr="003E14F0">
              <w:rPr>
                <w:rFonts w:ascii="Book Antiqua" w:eastAsia="Times New Roman" w:hAnsi="Book Antiqua" w:cstheme="majorBidi"/>
                <w:color w:val="000000"/>
                <w:vertAlign w:val="superscript"/>
              </w:rPr>
              <w:t>a</w:t>
            </w:r>
          </w:p>
        </w:tc>
        <w:tc>
          <w:tcPr>
            <w:tcW w:w="664" w:type="dxa"/>
          </w:tcPr>
          <w:p w14:paraId="2EF8450E"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1.11</w:t>
            </w:r>
          </w:p>
        </w:tc>
        <w:tc>
          <w:tcPr>
            <w:tcW w:w="664" w:type="dxa"/>
          </w:tcPr>
          <w:p w14:paraId="057DFFCF"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2.70</w:t>
            </w:r>
            <w:r w:rsidRPr="003E14F0">
              <w:rPr>
                <w:rFonts w:ascii="Book Antiqua" w:eastAsia="Times New Roman" w:hAnsi="Book Antiqua" w:cstheme="majorBidi"/>
                <w:color w:val="000000"/>
                <w:vertAlign w:val="superscript"/>
              </w:rPr>
              <w:t>a</w:t>
            </w:r>
          </w:p>
        </w:tc>
        <w:tc>
          <w:tcPr>
            <w:tcW w:w="664" w:type="dxa"/>
          </w:tcPr>
          <w:p w14:paraId="4DCB53E2"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0.59</w:t>
            </w:r>
          </w:p>
        </w:tc>
        <w:tc>
          <w:tcPr>
            <w:tcW w:w="664" w:type="dxa"/>
          </w:tcPr>
          <w:p w14:paraId="0C5DDAF9"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5.55</w:t>
            </w:r>
            <w:r w:rsidRPr="003E14F0">
              <w:rPr>
                <w:rFonts w:ascii="Book Antiqua" w:eastAsia="Times New Roman" w:hAnsi="Book Antiqua" w:cstheme="majorBidi"/>
                <w:color w:val="000000"/>
                <w:vertAlign w:val="superscript"/>
              </w:rPr>
              <w:t>a</w:t>
            </w:r>
          </w:p>
        </w:tc>
        <w:tc>
          <w:tcPr>
            <w:tcW w:w="664" w:type="dxa"/>
          </w:tcPr>
          <w:p w14:paraId="07A63C15"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3.09</w:t>
            </w:r>
          </w:p>
        </w:tc>
      </w:tr>
      <w:tr w:rsidR="003E14F0" w:rsidRPr="003E14F0" w14:paraId="435D76F1" w14:textId="77777777" w:rsidTr="00B375D7">
        <w:trPr>
          <w:jc w:val="center"/>
        </w:trPr>
        <w:tc>
          <w:tcPr>
            <w:tcW w:w="1325" w:type="dxa"/>
            <w:shd w:val="clear" w:color="auto" w:fill="auto"/>
            <w:noWrap/>
            <w:hideMark/>
          </w:tcPr>
          <w:p w14:paraId="4805438F"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rPr>
              <w:t>% DCA</w:t>
            </w:r>
          </w:p>
        </w:tc>
        <w:tc>
          <w:tcPr>
            <w:tcW w:w="417" w:type="dxa"/>
            <w:shd w:val="clear" w:color="auto" w:fill="auto"/>
          </w:tcPr>
          <w:p w14:paraId="0CFDB1E6" w14:textId="060ADDF8"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31.1</w:t>
            </w:r>
          </w:p>
        </w:tc>
        <w:tc>
          <w:tcPr>
            <w:tcW w:w="499" w:type="dxa"/>
            <w:shd w:val="clear" w:color="auto" w:fill="auto"/>
          </w:tcPr>
          <w:p w14:paraId="7B9E7C13" w14:textId="69F238C6"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0.68</w:t>
            </w:r>
          </w:p>
        </w:tc>
        <w:tc>
          <w:tcPr>
            <w:tcW w:w="499" w:type="dxa"/>
            <w:shd w:val="clear" w:color="auto" w:fill="auto"/>
          </w:tcPr>
          <w:p w14:paraId="0A0AD599" w14:textId="0C79014A"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16.2</w:t>
            </w:r>
            <w:r w:rsidRPr="003E14F0">
              <w:rPr>
                <w:rFonts w:ascii="Book Antiqua" w:eastAsia="Times New Roman" w:hAnsi="Book Antiqua" w:cstheme="majorBidi"/>
                <w:vertAlign w:val="superscript"/>
              </w:rPr>
              <w:t>a</w:t>
            </w:r>
          </w:p>
        </w:tc>
        <w:tc>
          <w:tcPr>
            <w:tcW w:w="499" w:type="dxa"/>
            <w:shd w:val="clear" w:color="auto" w:fill="auto"/>
          </w:tcPr>
          <w:p w14:paraId="5CB10940" w14:textId="7A5BD209"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1.27</w:t>
            </w:r>
          </w:p>
        </w:tc>
        <w:tc>
          <w:tcPr>
            <w:tcW w:w="499" w:type="dxa"/>
            <w:shd w:val="clear" w:color="auto" w:fill="auto"/>
          </w:tcPr>
          <w:p w14:paraId="0EBCBEB6" w14:textId="2F9589B3"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19.9</w:t>
            </w:r>
            <w:r w:rsidRPr="003E14F0">
              <w:rPr>
                <w:rFonts w:ascii="Book Antiqua" w:eastAsia="Times New Roman" w:hAnsi="Book Antiqua" w:cstheme="majorBidi"/>
                <w:vertAlign w:val="superscript"/>
              </w:rPr>
              <w:t>a</w:t>
            </w:r>
          </w:p>
        </w:tc>
        <w:tc>
          <w:tcPr>
            <w:tcW w:w="416" w:type="dxa"/>
            <w:shd w:val="clear" w:color="auto" w:fill="auto"/>
          </w:tcPr>
          <w:p w14:paraId="79ECF327" w14:textId="16D05732"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3.26</w:t>
            </w:r>
          </w:p>
        </w:tc>
        <w:tc>
          <w:tcPr>
            <w:tcW w:w="499" w:type="dxa"/>
            <w:shd w:val="clear" w:color="auto" w:fill="auto"/>
          </w:tcPr>
          <w:p w14:paraId="1239115D" w14:textId="51ADD15C"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13.1</w:t>
            </w:r>
            <w:r w:rsidRPr="003E14F0">
              <w:rPr>
                <w:rFonts w:ascii="Book Antiqua" w:eastAsia="Times New Roman" w:hAnsi="Book Antiqua" w:cstheme="majorBidi"/>
                <w:vertAlign w:val="superscript"/>
              </w:rPr>
              <w:t>a</w:t>
            </w:r>
          </w:p>
        </w:tc>
        <w:tc>
          <w:tcPr>
            <w:tcW w:w="416" w:type="dxa"/>
            <w:shd w:val="clear" w:color="auto" w:fill="auto"/>
          </w:tcPr>
          <w:p w14:paraId="325BC95E" w14:textId="1445991B"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0.95</w:t>
            </w:r>
          </w:p>
        </w:tc>
        <w:tc>
          <w:tcPr>
            <w:tcW w:w="499" w:type="dxa"/>
            <w:shd w:val="clear" w:color="auto" w:fill="auto"/>
          </w:tcPr>
          <w:p w14:paraId="0648F7EA" w14:textId="4D0F5CC0"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7.99</w:t>
            </w:r>
            <w:r w:rsidRPr="003E14F0">
              <w:rPr>
                <w:rFonts w:ascii="Book Antiqua" w:eastAsia="Times New Roman" w:hAnsi="Book Antiqua" w:cstheme="majorBidi"/>
                <w:vertAlign w:val="superscript"/>
              </w:rPr>
              <w:t>a</w:t>
            </w:r>
          </w:p>
        </w:tc>
        <w:tc>
          <w:tcPr>
            <w:tcW w:w="416" w:type="dxa"/>
            <w:shd w:val="clear" w:color="auto" w:fill="auto"/>
          </w:tcPr>
          <w:p w14:paraId="385B7A8A" w14:textId="61661793"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2.22</w:t>
            </w:r>
          </w:p>
        </w:tc>
        <w:tc>
          <w:tcPr>
            <w:tcW w:w="581" w:type="dxa"/>
            <w:shd w:val="clear" w:color="auto" w:fill="auto"/>
          </w:tcPr>
          <w:p w14:paraId="2878D242" w14:textId="24A35CD6"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9.01</w:t>
            </w:r>
            <w:r w:rsidRPr="003E14F0">
              <w:rPr>
                <w:rFonts w:ascii="Book Antiqua" w:eastAsia="Times New Roman" w:hAnsi="Book Antiqua" w:cstheme="majorBidi"/>
                <w:vertAlign w:val="superscript"/>
              </w:rPr>
              <w:t>a</w:t>
            </w:r>
          </w:p>
        </w:tc>
        <w:tc>
          <w:tcPr>
            <w:tcW w:w="581" w:type="dxa"/>
            <w:shd w:val="clear" w:color="auto" w:fill="auto"/>
          </w:tcPr>
          <w:p w14:paraId="3E26E473" w14:textId="2A2D4FF1"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1.86</w:t>
            </w:r>
          </w:p>
        </w:tc>
        <w:tc>
          <w:tcPr>
            <w:tcW w:w="499" w:type="dxa"/>
            <w:shd w:val="clear" w:color="auto" w:fill="auto"/>
          </w:tcPr>
          <w:p w14:paraId="7516EBA3" w14:textId="27608DFE"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15.6</w:t>
            </w:r>
            <w:r w:rsidRPr="003E14F0">
              <w:rPr>
                <w:rFonts w:ascii="Book Antiqua" w:eastAsia="Times New Roman" w:hAnsi="Book Antiqua" w:cstheme="majorBidi"/>
                <w:vertAlign w:val="superscript"/>
              </w:rPr>
              <w:t>a</w:t>
            </w:r>
          </w:p>
        </w:tc>
        <w:tc>
          <w:tcPr>
            <w:tcW w:w="416" w:type="dxa"/>
            <w:shd w:val="clear" w:color="auto" w:fill="auto"/>
          </w:tcPr>
          <w:p w14:paraId="0B5AC095" w14:textId="3E342104"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1.43</w:t>
            </w:r>
          </w:p>
        </w:tc>
        <w:tc>
          <w:tcPr>
            <w:tcW w:w="499" w:type="dxa"/>
          </w:tcPr>
          <w:p w14:paraId="339ACB0D" w14:textId="70E364D3"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18.9</w:t>
            </w:r>
          </w:p>
        </w:tc>
        <w:tc>
          <w:tcPr>
            <w:tcW w:w="581" w:type="dxa"/>
          </w:tcPr>
          <w:p w14:paraId="546C9108" w14:textId="5E9FF2B4"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4.23</w:t>
            </w:r>
          </w:p>
        </w:tc>
        <w:tc>
          <w:tcPr>
            <w:tcW w:w="581" w:type="dxa"/>
          </w:tcPr>
          <w:p w14:paraId="6404BB8B" w14:textId="392ECD91"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15.7</w:t>
            </w:r>
            <w:r w:rsidRPr="003E14F0">
              <w:rPr>
                <w:rFonts w:ascii="Book Antiqua" w:eastAsia="Times New Roman" w:hAnsi="Book Antiqua" w:cstheme="majorBidi"/>
                <w:color w:val="000000"/>
                <w:vertAlign w:val="superscript"/>
              </w:rPr>
              <w:t>a</w:t>
            </w:r>
          </w:p>
        </w:tc>
        <w:tc>
          <w:tcPr>
            <w:tcW w:w="581" w:type="dxa"/>
          </w:tcPr>
          <w:p w14:paraId="249BA2F5" w14:textId="5390F5E9"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1.22</w:t>
            </w:r>
          </w:p>
        </w:tc>
        <w:tc>
          <w:tcPr>
            <w:tcW w:w="664" w:type="dxa"/>
          </w:tcPr>
          <w:p w14:paraId="01C75438" w14:textId="7B36DB5C"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14.9</w:t>
            </w:r>
            <w:r w:rsidRPr="003E14F0">
              <w:rPr>
                <w:rFonts w:ascii="Book Antiqua" w:eastAsia="Times New Roman" w:hAnsi="Book Antiqua" w:cstheme="majorBidi"/>
                <w:color w:val="000000"/>
                <w:vertAlign w:val="superscript"/>
              </w:rPr>
              <w:t>a</w:t>
            </w:r>
          </w:p>
        </w:tc>
        <w:tc>
          <w:tcPr>
            <w:tcW w:w="664" w:type="dxa"/>
          </w:tcPr>
          <w:p w14:paraId="56F69932" w14:textId="028A51F6"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1.43</w:t>
            </w:r>
          </w:p>
        </w:tc>
        <w:tc>
          <w:tcPr>
            <w:tcW w:w="664" w:type="dxa"/>
          </w:tcPr>
          <w:p w14:paraId="4D5FFD7D" w14:textId="4D6AE9A1"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7.93</w:t>
            </w:r>
            <w:r w:rsidRPr="003E14F0">
              <w:rPr>
                <w:rFonts w:ascii="Book Antiqua" w:eastAsia="Times New Roman" w:hAnsi="Book Antiqua" w:cstheme="majorBidi"/>
                <w:color w:val="000000"/>
                <w:vertAlign w:val="superscript"/>
              </w:rPr>
              <w:t>a</w:t>
            </w:r>
          </w:p>
        </w:tc>
        <w:tc>
          <w:tcPr>
            <w:tcW w:w="664" w:type="dxa"/>
          </w:tcPr>
          <w:p w14:paraId="768C8B95" w14:textId="1991965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2.68</w:t>
            </w:r>
          </w:p>
        </w:tc>
        <w:tc>
          <w:tcPr>
            <w:tcW w:w="664" w:type="dxa"/>
          </w:tcPr>
          <w:p w14:paraId="08D3D7E8" w14:textId="01413AB6"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17.4</w:t>
            </w:r>
            <w:r w:rsidRPr="003E14F0">
              <w:rPr>
                <w:rFonts w:ascii="Book Antiqua" w:eastAsia="Times New Roman" w:hAnsi="Book Antiqua" w:cstheme="majorBidi"/>
                <w:color w:val="000000"/>
                <w:vertAlign w:val="superscript"/>
              </w:rPr>
              <w:t>a</w:t>
            </w:r>
          </w:p>
        </w:tc>
        <w:tc>
          <w:tcPr>
            <w:tcW w:w="664" w:type="dxa"/>
          </w:tcPr>
          <w:p w14:paraId="420E8DA9" w14:textId="3E7606F3"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3.07</w:t>
            </w:r>
          </w:p>
        </w:tc>
      </w:tr>
      <w:tr w:rsidR="003E14F0" w:rsidRPr="003E14F0" w14:paraId="580626ED" w14:textId="77777777" w:rsidTr="00B375D7">
        <w:trPr>
          <w:jc w:val="center"/>
        </w:trPr>
        <w:tc>
          <w:tcPr>
            <w:tcW w:w="1325" w:type="dxa"/>
            <w:shd w:val="clear" w:color="auto" w:fill="auto"/>
            <w:noWrap/>
            <w:hideMark/>
          </w:tcPr>
          <w:p w14:paraId="73A8E0A0"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rPr>
              <w:t>% HDCA</w:t>
            </w:r>
          </w:p>
        </w:tc>
        <w:tc>
          <w:tcPr>
            <w:tcW w:w="417" w:type="dxa"/>
            <w:shd w:val="clear" w:color="auto" w:fill="auto"/>
          </w:tcPr>
          <w:p w14:paraId="30BE5B9A" w14:textId="50F55FE9"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0.07</w:t>
            </w:r>
          </w:p>
        </w:tc>
        <w:tc>
          <w:tcPr>
            <w:tcW w:w="499" w:type="dxa"/>
            <w:shd w:val="clear" w:color="auto" w:fill="auto"/>
          </w:tcPr>
          <w:p w14:paraId="11CCF7FE" w14:textId="706D4575"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0.01</w:t>
            </w:r>
          </w:p>
        </w:tc>
        <w:tc>
          <w:tcPr>
            <w:tcW w:w="499" w:type="dxa"/>
            <w:shd w:val="clear" w:color="auto" w:fill="auto"/>
          </w:tcPr>
          <w:p w14:paraId="7F5284F7" w14:textId="2B0E9536"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0.02</w:t>
            </w:r>
            <w:r w:rsidRPr="003E14F0">
              <w:rPr>
                <w:rFonts w:ascii="Book Antiqua" w:eastAsia="Times New Roman" w:hAnsi="Book Antiqua" w:cstheme="majorBidi"/>
                <w:vertAlign w:val="superscript"/>
              </w:rPr>
              <w:t>a</w:t>
            </w:r>
          </w:p>
        </w:tc>
        <w:tc>
          <w:tcPr>
            <w:tcW w:w="499" w:type="dxa"/>
            <w:shd w:val="clear" w:color="auto" w:fill="auto"/>
          </w:tcPr>
          <w:p w14:paraId="1BC3F2B1" w14:textId="697F0E42"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0.00</w:t>
            </w:r>
          </w:p>
        </w:tc>
        <w:tc>
          <w:tcPr>
            <w:tcW w:w="499" w:type="dxa"/>
            <w:shd w:val="clear" w:color="auto" w:fill="auto"/>
          </w:tcPr>
          <w:p w14:paraId="474226A0" w14:textId="4A52EB6B"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0.06</w:t>
            </w:r>
          </w:p>
        </w:tc>
        <w:tc>
          <w:tcPr>
            <w:tcW w:w="416" w:type="dxa"/>
            <w:shd w:val="clear" w:color="auto" w:fill="auto"/>
          </w:tcPr>
          <w:p w14:paraId="4FD0960D" w14:textId="6A1E41DC"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0.02</w:t>
            </w:r>
          </w:p>
        </w:tc>
        <w:tc>
          <w:tcPr>
            <w:tcW w:w="499" w:type="dxa"/>
            <w:shd w:val="clear" w:color="auto" w:fill="auto"/>
          </w:tcPr>
          <w:p w14:paraId="101946F8" w14:textId="25D17488"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0.02</w:t>
            </w:r>
            <w:r w:rsidRPr="003E14F0">
              <w:rPr>
                <w:rFonts w:ascii="Book Antiqua" w:eastAsia="Times New Roman" w:hAnsi="Book Antiqua" w:cstheme="majorBidi"/>
                <w:vertAlign w:val="superscript"/>
              </w:rPr>
              <w:t>a</w:t>
            </w:r>
          </w:p>
        </w:tc>
        <w:tc>
          <w:tcPr>
            <w:tcW w:w="416" w:type="dxa"/>
            <w:shd w:val="clear" w:color="auto" w:fill="auto"/>
          </w:tcPr>
          <w:p w14:paraId="34C44E31" w14:textId="6F70568D"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0.01</w:t>
            </w:r>
          </w:p>
        </w:tc>
        <w:tc>
          <w:tcPr>
            <w:tcW w:w="499" w:type="dxa"/>
            <w:shd w:val="clear" w:color="auto" w:fill="auto"/>
          </w:tcPr>
          <w:p w14:paraId="69F88D2F" w14:textId="43B5548F"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0.03</w:t>
            </w:r>
          </w:p>
        </w:tc>
        <w:tc>
          <w:tcPr>
            <w:tcW w:w="416" w:type="dxa"/>
            <w:shd w:val="clear" w:color="auto" w:fill="auto"/>
          </w:tcPr>
          <w:p w14:paraId="7F4D26AD" w14:textId="1E79DD2D"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0.02</w:t>
            </w:r>
          </w:p>
        </w:tc>
        <w:tc>
          <w:tcPr>
            <w:tcW w:w="581" w:type="dxa"/>
            <w:shd w:val="clear" w:color="auto" w:fill="auto"/>
          </w:tcPr>
          <w:p w14:paraId="4DD1BC8C" w14:textId="4426B80D"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0.01</w:t>
            </w:r>
          </w:p>
        </w:tc>
        <w:tc>
          <w:tcPr>
            <w:tcW w:w="581" w:type="dxa"/>
            <w:shd w:val="clear" w:color="auto" w:fill="auto"/>
          </w:tcPr>
          <w:p w14:paraId="023B30E3" w14:textId="1C6FA71D"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0.00</w:t>
            </w:r>
          </w:p>
        </w:tc>
        <w:tc>
          <w:tcPr>
            <w:tcW w:w="499" w:type="dxa"/>
            <w:shd w:val="clear" w:color="auto" w:fill="auto"/>
          </w:tcPr>
          <w:p w14:paraId="33CF28C4" w14:textId="026AB59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0.02</w:t>
            </w:r>
          </w:p>
        </w:tc>
        <w:tc>
          <w:tcPr>
            <w:tcW w:w="416" w:type="dxa"/>
            <w:shd w:val="clear" w:color="auto" w:fill="auto"/>
          </w:tcPr>
          <w:p w14:paraId="2D5BB8CE" w14:textId="52C52238"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0.00</w:t>
            </w:r>
          </w:p>
        </w:tc>
        <w:tc>
          <w:tcPr>
            <w:tcW w:w="499" w:type="dxa"/>
          </w:tcPr>
          <w:p w14:paraId="32CD79E6" w14:textId="6FBE994E"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0.03</w:t>
            </w:r>
          </w:p>
        </w:tc>
        <w:tc>
          <w:tcPr>
            <w:tcW w:w="581" w:type="dxa"/>
          </w:tcPr>
          <w:p w14:paraId="0FCA35D6" w14:textId="7E0C49CE"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1.21</w:t>
            </w:r>
          </w:p>
        </w:tc>
        <w:tc>
          <w:tcPr>
            <w:tcW w:w="581" w:type="dxa"/>
          </w:tcPr>
          <w:p w14:paraId="5B801EF1" w14:textId="3878696F"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0.05</w:t>
            </w:r>
          </w:p>
        </w:tc>
        <w:tc>
          <w:tcPr>
            <w:tcW w:w="581" w:type="dxa"/>
          </w:tcPr>
          <w:p w14:paraId="5D2FF956" w14:textId="7E719C11"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0.01</w:t>
            </w:r>
          </w:p>
        </w:tc>
        <w:tc>
          <w:tcPr>
            <w:tcW w:w="664" w:type="dxa"/>
          </w:tcPr>
          <w:p w14:paraId="147D46C4" w14:textId="677D22B9"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0.06</w:t>
            </w:r>
          </w:p>
        </w:tc>
        <w:tc>
          <w:tcPr>
            <w:tcW w:w="664" w:type="dxa"/>
          </w:tcPr>
          <w:p w14:paraId="25107D9C" w14:textId="46A9F86F"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0.02</w:t>
            </w:r>
          </w:p>
        </w:tc>
        <w:tc>
          <w:tcPr>
            <w:tcW w:w="664" w:type="dxa"/>
          </w:tcPr>
          <w:p w14:paraId="04AF8A30" w14:textId="01ACA361"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0.04</w:t>
            </w:r>
          </w:p>
        </w:tc>
        <w:tc>
          <w:tcPr>
            <w:tcW w:w="664" w:type="dxa"/>
          </w:tcPr>
          <w:p w14:paraId="5D5515F9" w14:textId="570466AD"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0.03</w:t>
            </w:r>
          </w:p>
        </w:tc>
        <w:tc>
          <w:tcPr>
            <w:tcW w:w="664" w:type="dxa"/>
          </w:tcPr>
          <w:p w14:paraId="2438D6B0" w14:textId="5EE3DBA8"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0.05</w:t>
            </w:r>
          </w:p>
        </w:tc>
        <w:tc>
          <w:tcPr>
            <w:tcW w:w="664" w:type="dxa"/>
          </w:tcPr>
          <w:p w14:paraId="3390E0A0" w14:textId="666EA095"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0.04</w:t>
            </w:r>
          </w:p>
        </w:tc>
      </w:tr>
      <w:tr w:rsidR="003E14F0" w:rsidRPr="003E14F0" w14:paraId="6947A50A" w14:textId="77777777" w:rsidTr="00B375D7">
        <w:trPr>
          <w:jc w:val="center"/>
        </w:trPr>
        <w:tc>
          <w:tcPr>
            <w:tcW w:w="1325" w:type="dxa"/>
            <w:shd w:val="clear" w:color="auto" w:fill="auto"/>
            <w:noWrap/>
            <w:hideMark/>
          </w:tcPr>
          <w:p w14:paraId="7F1032E7"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rPr>
              <w:t>% MDCA</w:t>
            </w:r>
          </w:p>
        </w:tc>
        <w:tc>
          <w:tcPr>
            <w:tcW w:w="417" w:type="dxa"/>
            <w:shd w:val="clear" w:color="auto" w:fill="auto"/>
          </w:tcPr>
          <w:p w14:paraId="2B7DBBD5" w14:textId="3D136B31"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0.64</w:t>
            </w:r>
          </w:p>
        </w:tc>
        <w:tc>
          <w:tcPr>
            <w:tcW w:w="499" w:type="dxa"/>
            <w:shd w:val="clear" w:color="auto" w:fill="auto"/>
          </w:tcPr>
          <w:p w14:paraId="119BB439" w14:textId="2D040254"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0.04</w:t>
            </w:r>
          </w:p>
        </w:tc>
        <w:tc>
          <w:tcPr>
            <w:tcW w:w="499" w:type="dxa"/>
            <w:shd w:val="clear" w:color="auto" w:fill="auto"/>
          </w:tcPr>
          <w:p w14:paraId="1D5D9A05" w14:textId="0DDA2DF4"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0.19</w:t>
            </w:r>
            <w:r w:rsidRPr="003E14F0">
              <w:rPr>
                <w:rFonts w:ascii="Book Antiqua" w:eastAsia="Times New Roman" w:hAnsi="Book Antiqua" w:cstheme="majorBidi"/>
                <w:vertAlign w:val="superscript"/>
              </w:rPr>
              <w:t>a</w:t>
            </w:r>
          </w:p>
        </w:tc>
        <w:tc>
          <w:tcPr>
            <w:tcW w:w="499" w:type="dxa"/>
            <w:shd w:val="clear" w:color="auto" w:fill="auto"/>
          </w:tcPr>
          <w:p w14:paraId="2AEA64D8" w14:textId="0621B08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0.04</w:t>
            </w:r>
          </w:p>
        </w:tc>
        <w:tc>
          <w:tcPr>
            <w:tcW w:w="499" w:type="dxa"/>
            <w:shd w:val="clear" w:color="auto" w:fill="auto"/>
          </w:tcPr>
          <w:p w14:paraId="7D2B80B1" w14:textId="557DD813"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0.38</w:t>
            </w:r>
          </w:p>
        </w:tc>
        <w:tc>
          <w:tcPr>
            <w:tcW w:w="416" w:type="dxa"/>
            <w:shd w:val="clear" w:color="auto" w:fill="auto"/>
          </w:tcPr>
          <w:p w14:paraId="08F4F86C" w14:textId="57D7311C"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0.08</w:t>
            </w:r>
          </w:p>
        </w:tc>
        <w:tc>
          <w:tcPr>
            <w:tcW w:w="499" w:type="dxa"/>
            <w:shd w:val="clear" w:color="auto" w:fill="auto"/>
          </w:tcPr>
          <w:p w14:paraId="38EAECED" w14:textId="7583E1B3"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0.16</w:t>
            </w:r>
            <w:r w:rsidRPr="003E14F0">
              <w:rPr>
                <w:rFonts w:ascii="Book Antiqua" w:eastAsia="Times New Roman" w:hAnsi="Book Antiqua" w:cstheme="majorBidi"/>
                <w:vertAlign w:val="superscript"/>
              </w:rPr>
              <w:t>a</w:t>
            </w:r>
          </w:p>
        </w:tc>
        <w:tc>
          <w:tcPr>
            <w:tcW w:w="416" w:type="dxa"/>
            <w:shd w:val="clear" w:color="auto" w:fill="auto"/>
          </w:tcPr>
          <w:p w14:paraId="27900196" w14:textId="5F768AC2"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0.03</w:t>
            </w:r>
          </w:p>
        </w:tc>
        <w:tc>
          <w:tcPr>
            <w:tcW w:w="499" w:type="dxa"/>
            <w:shd w:val="clear" w:color="auto" w:fill="auto"/>
          </w:tcPr>
          <w:p w14:paraId="5A99A7E4" w14:textId="61B622B2"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0.15</w:t>
            </w:r>
            <w:r w:rsidRPr="003E14F0">
              <w:rPr>
                <w:rFonts w:ascii="Book Antiqua" w:eastAsia="Times New Roman" w:hAnsi="Book Antiqua" w:cstheme="majorBidi"/>
                <w:vertAlign w:val="superscript"/>
              </w:rPr>
              <w:t>a</w:t>
            </w:r>
          </w:p>
        </w:tc>
        <w:tc>
          <w:tcPr>
            <w:tcW w:w="416" w:type="dxa"/>
            <w:shd w:val="clear" w:color="auto" w:fill="auto"/>
          </w:tcPr>
          <w:p w14:paraId="53CAABD8" w14:textId="235DE7EC"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0.07</w:t>
            </w:r>
          </w:p>
        </w:tc>
        <w:tc>
          <w:tcPr>
            <w:tcW w:w="581" w:type="dxa"/>
            <w:shd w:val="clear" w:color="auto" w:fill="auto"/>
          </w:tcPr>
          <w:p w14:paraId="212F6B64" w14:textId="649719BB"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0.18</w:t>
            </w:r>
            <w:r w:rsidRPr="003E14F0">
              <w:rPr>
                <w:rFonts w:ascii="Book Antiqua" w:eastAsia="Times New Roman" w:hAnsi="Book Antiqua" w:cstheme="majorBidi"/>
                <w:vertAlign w:val="superscript"/>
              </w:rPr>
              <w:t>a</w:t>
            </w:r>
          </w:p>
        </w:tc>
        <w:tc>
          <w:tcPr>
            <w:tcW w:w="581" w:type="dxa"/>
            <w:shd w:val="clear" w:color="auto" w:fill="auto"/>
          </w:tcPr>
          <w:p w14:paraId="3337A0B6" w14:textId="13C30256"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0.06</w:t>
            </w:r>
          </w:p>
        </w:tc>
        <w:tc>
          <w:tcPr>
            <w:tcW w:w="499" w:type="dxa"/>
            <w:shd w:val="clear" w:color="auto" w:fill="auto"/>
          </w:tcPr>
          <w:p w14:paraId="781D4799" w14:textId="3B3D6A32"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0.22</w:t>
            </w:r>
            <w:r w:rsidRPr="003E14F0">
              <w:rPr>
                <w:rFonts w:ascii="Book Antiqua" w:eastAsia="Times New Roman" w:hAnsi="Book Antiqua" w:cstheme="majorBidi"/>
                <w:vertAlign w:val="superscript"/>
              </w:rPr>
              <w:t>a</w:t>
            </w:r>
          </w:p>
        </w:tc>
        <w:tc>
          <w:tcPr>
            <w:tcW w:w="416" w:type="dxa"/>
            <w:shd w:val="clear" w:color="auto" w:fill="auto"/>
          </w:tcPr>
          <w:p w14:paraId="16509E7D" w14:textId="3E1FC88C"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0.05</w:t>
            </w:r>
          </w:p>
        </w:tc>
        <w:tc>
          <w:tcPr>
            <w:tcW w:w="499" w:type="dxa"/>
          </w:tcPr>
          <w:p w14:paraId="2DDCD616" w14:textId="645D682B"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0.38</w:t>
            </w:r>
          </w:p>
        </w:tc>
        <w:tc>
          <w:tcPr>
            <w:tcW w:w="581" w:type="dxa"/>
          </w:tcPr>
          <w:p w14:paraId="0C0DD812" w14:textId="6E721422"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0.16</w:t>
            </w:r>
          </w:p>
        </w:tc>
        <w:tc>
          <w:tcPr>
            <w:tcW w:w="581" w:type="dxa"/>
          </w:tcPr>
          <w:p w14:paraId="0A26E85C" w14:textId="297B4660"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0.49</w:t>
            </w:r>
          </w:p>
        </w:tc>
        <w:tc>
          <w:tcPr>
            <w:tcW w:w="581" w:type="dxa"/>
          </w:tcPr>
          <w:p w14:paraId="11ACBF48" w14:textId="7947AB9C"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0.21</w:t>
            </w:r>
          </w:p>
        </w:tc>
        <w:tc>
          <w:tcPr>
            <w:tcW w:w="664" w:type="dxa"/>
          </w:tcPr>
          <w:p w14:paraId="2B32E6ED" w14:textId="4D8F7E9A"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0.16</w:t>
            </w:r>
            <w:r w:rsidRPr="003E14F0">
              <w:rPr>
                <w:rFonts w:ascii="Book Antiqua" w:eastAsia="Times New Roman" w:hAnsi="Book Antiqua" w:cstheme="majorBidi"/>
                <w:color w:val="000000"/>
                <w:vertAlign w:val="superscript"/>
              </w:rPr>
              <w:t>a</w:t>
            </w:r>
          </w:p>
        </w:tc>
        <w:tc>
          <w:tcPr>
            <w:tcW w:w="664" w:type="dxa"/>
          </w:tcPr>
          <w:p w14:paraId="5AD1EDA9" w14:textId="14F8A866"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0.05</w:t>
            </w:r>
          </w:p>
        </w:tc>
        <w:tc>
          <w:tcPr>
            <w:tcW w:w="664" w:type="dxa"/>
          </w:tcPr>
          <w:p w14:paraId="429744E3" w14:textId="22610B5A"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0.07</w:t>
            </w:r>
            <w:r w:rsidRPr="003E14F0">
              <w:rPr>
                <w:rFonts w:ascii="Book Antiqua" w:eastAsia="Times New Roman" w:hAnsi="Book Antiqua" w:cstheme="majorBidi"/>
                <w:color w:val="000000"/>
                <w:vertAlign w:val="superscript"/>
              </w:rPr>
              <w:t>a</w:t>
            </w:r>
          </w:p>
        </w:tc>
        <w:tc>
          <w:tcPr>
            <w:tcW w:w="664" w:type="dxa"/>
          </w:tcPr>
          <w:p w14:paraId="403A7FCC" w14:textId="7FFD3B4E"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0.01</w:t>
            </w:r>
          </w:p>
        </w:tc>
        <w:tc>
          <w:tcPr>
            <w:tcW w:w="664" w:type="dxa"/>
          </w:tcPr>
          <w:p w14:paraId="1F458BF4" w14:textId="30D927B5"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1.34</w:t>
            </w:r>
          </w:p>
        </w:tc>
        <w:tc>
          <w:tcPr>
            <w:tcW w:w="664" w:type="dxa"/>
          </w:tcPr>
          <w:p w14:paraId="4A16D71F" w14:textId="15D514B6"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0.98</w:t>
            </w:r>
          </w:p>
        </w:tc>
      </w:tr>
      <w:tr w:rsidR="003E14F0" w:rsidRPr="003E14F0" w14:paraId="19EA5EBC" w14:textId="77777777" w:rsidTr="00B375D7">
        <w:trPr>
          <w:jc w:val="center"/>
        </w:trPr>
        <w:tc>
          <w:tcPr>
            <w:tcW w:w="1325" w:type="dxa"/>
            <w:shd w:val="clear" w:color="auto" w:fill="auto"/>
            <w:noWrap/>
            <w:hideMark/>
          </w:tcPr>
          <w:p w14:paraId="7C93563B"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rPr>
              <w:lastRenderedPageBreak/>
              <w:t>Total G-</w:t>
            </w:r>
            <w:proofErr w:type="spellStart"/>
            <w:r w:rsidRPr="003E14F0">
              <w:rPr>
                <w:rFonts w:ascii="Book Antiqua" w:eastAsia="Times New Roman" w:hAnsi="Book Antiqua" w:cstheme="majorBidi"/>
              </w:rPr>
              <w:t>amidated</w:t>
            </w:r>
            <w:proofErr w:type="spellEnd"/>
          </w:p>
        </w:tc>
        <w:tc>
          <w:tcPr>
            <w:tcW w:w="417" w:type="dxa"/>
            <w:shd w:val="clear" w:color="auto" w:fill="auto"/>
          </w:tcPr>
          <w:p w14:paraId="3B602153"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7.59</w:t>
            </w:r>
          </w:p>
        </w:tc>
        <w:tc>
          <w:tcPr>
            <w:tcW w:w="499" w:type="dxa"/>
            <w:shd w:val="clear" w:color="auto" w:fill="auto"/>
          </w:tcPr>
          <w:p w14:paraId="71EB4BC9"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0.29</w:t>
            </w:r>
          </w:p>
        </w:tc>
        <w:tc>
          <w:tcPr>
            <w:tcW w:w="499" w:type="dxa"/>
            <w:shd w:val="clear" w:color="auto" w:fill="auto"/>
          </w:tcPr>
          <w:p w14:paraId="6AC747AB"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44.8</w:t>
            </w:r>
            <w:r w:rsidRPr="003E14F0">
              <w:rPr>
                <w:rFonts w:ascii="Book Antiqua" w:eastAsia="Times New Roman" w:hAnsi="Book Antiqua" w:cstheme="majorBidi"/>
                <w:vertAlign w:val="superscript"/>
              </w:rPr>
              <w:t>a</w:t>
            </w:r>
          </w:p>
        </w:tc>
        <w:tc>
          <w:tcPr>
            <w:tcW w:w="499" w:type="dxa"/>
            <w:shd w:val="clear" w:color="auto" w:fill="auto"/>
          </w:tcPr>
          <w:p w14:paraId="7A154974"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9.11</w:t>
            </w:r>
          </w:p>
        </w:tc>
        <w:tc>
          <w:tcPr>
            <w:tcW w:w="499" w:type="dxa"/>
            <w:shd w:val="clear" w:color="auto" w:fill="auto"/>
          </w:tcPr>
          <w:p w14:paraId="1DAFDB5B"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11.6</w:t>
            </w:r>
            <w:r w:rsidRPr="003E14F0">
              <w:rPr>
                <w:rFonts w:ascii="Book Antiqua" w:eastAsia="Times New Roman" w:hAnsi="Book Antiqua" w:cstheme="majorBidi"/>
                <w:vertAlign w:val="superscript"/>
              </w:rPr>
              <w:t>a</w:t>
            </w:r>
          </w:p>
        </w:tc>
        <w:tc>
          <w:tcPr>
            <w:tcW w:w="416" w:type="dxa"/>
            <w:shd w:val="clear" w:color="auto" w:fill="auto"/>
          </w:tcPr>
          <w:p w14:paraId="7E7F0167"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4.52</w:t>
            </w:r>
          </w:p>
        </w:tc>
        <w:tc>
          <w:tcPr>
            <w:tcW w:w="499" w:type="dxa"/>
            <w:shd w:val="clear" w:color="auto" w:fill="auto"/>
          </w:tcPr>
          <w:p w14:paraId="6965DA54"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50.8</w:t>
            </w:r>
            <w:r w:rsidRPr="003E14F0">
              <w:rPr>
                <w:rFonts w:ascii="Book Antiqua" w:eastAsia="Times New Roman" w:hAnsi="Book Antiqua" w:cstheme="majorBidi"/>
                <w:vertAlign w:val="superscript"/>
              </w:rPr>
              <w:t>a</w:t>
            </w:r>
          </w:p>
        </w:tc>
        <w:tc>
          <w:tcPr>
            <w:tcW w:w="416" w:type="dxa"/>
            <w:shd w:val="clear" w:color="auto" w:fill="auto"/>
          </w:tcPr>
          <w:p w14:paraId="0375C9EC"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8.26</w:t>
            </w:r>
          </w:p>
        </w:tc>
        <w:tc>
          <w:tcPr>
            <w:tcW w:w="499" w:type="dxa"/>
            <w:shd w:val="clear" w:color="auto" w:fill="auto"/>
          </w:tcPr>
          <w:p w14:paraId="58D00A72"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210</w:t>
            </w:r>
            <w:r w:rsidRPr="003E14F0">
              <w:rPr>
                <w:rFonts w:ascii="Book Antiqua" w:eastAsia="Times New Roman" w:hAnsi="Book Antiqua" w:cstheme="majorBidi"/>
                <w:vertAlign w:val="superscript"/>
              </w:rPr>
              <w:t xml:space="preserve">a </w:t>
            </w:r>
          </w:p>
        </w:tc>
        <w:tc>
          <w:tcPr>
            <w:tcW w:w="416" w:type="dxa"/>
            <w:shd w:val="clear" w:color="auto" w:fill="auto"/>
          </w:tcPr>
          <w:p w14:paraId="402D9B98"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60.4</w:t>
            </w:r>
          </w:p>
        </w:tc>
        <w:tc>
          <w:tcPr>
            <w:tcW w:w="581" w:type="dxa"/>
            <w:shd w:val="clear" w:color="auto" w:fill="auto"/>
          </w:tcPr>
          <w:p w14:paraId="30B6EA70"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106</w:t>
            </w:r>
            <w:r w:rsidRPr="003E14F0">
              <w:rPr>
                <w:rFonts w:ascii="Book Antiqua" w:eastAsia="Times New Roman" w:hAnsi="Book Antiqua" w:cstheme="majorBidi"/>
                <w:vertAlign w:val="superscript"/>
              </w:rPr>
              <w:t>a</w:t>
            </w:r>
          </w:p>
        </w:tc>
        <w:tc>
          <w:tcPr>
            <w:tcW w:w="581" w:type="dxa"/>
            <w:shd w:val="clear" w:color="auto" w:fill="auto"/>
          </w:tcPr>
          <w:p w14:paraId="744CAAD1"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24.0</w:t>
            </w:r>
          </w:p>
        </w:tc>
        <w:tc>
          <w:tcPr>
            <w:tcW w:w="499" w:type="dxa"/>
            <w:shd w:val="clear" w:color="auto" w:fill="auto"/>
          </w:tcPr>
          <w:p w14:paraId="3C4215DA"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61.8</w:t>
            </w:r>
            <w:r w:rsidRPr="003E14F0">
              <w:rPr>
                <w:rFonts w:ascii="Book Antiqua" w:eastAsia="Times New Roman" w:hAnsi="Book Antiqua" w:cstheme="majorBidi"/>
                <w:vertAlign w:val="superscript"/>
              </w:rPr>
              <w:t>a</w:t>
            </w:r>
          </w:p>
        </w:tc>
        <w:tc>
          <w:tcPr>
            <w:tcW w:w="416" w:type="dxa"/>
            <w:shd w:val="clear" w:color="auto" w:fill="auto"/>
          </w:tcPr>
          <w:p w14:paraId="4E4D24D6"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13.5</w:t>
            </w:r>
          </w:p>
        </w:tc>
        <w:tc>
          <w:tcPr>
            <w:tcW w:w="499" w:type="dxa"/>
          </w:tcPr>
          <w:p w14:paraId="008AFB04"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16.3</w:t>
            </w:r>
            <w:r w:rsidRPr="003E14F0">
              <w:rPr>
                <w:rFonts w:ascii="Book Antiqua" w:eastAsia="Times New Roman" w:hAnsi="Book Antiqua" w:cstheme="majorBidi"/>
                <w:color w:val="000000"/>
                <w:vertAlign w:val="superscript"/>
              </w:rPr>
              <w:t>a</w:t>
            </w:r>
          </w:p>
        </w:tc>
        <w:tc>
          <w:tcPr>
            <w:tcW w:w="581" w:type="dxa"/>
          </w:tcPr>
          <w:p w14:paraId="6ECC70B0"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4.58</w:t>
            </w:r>
          </w:p>
        </w:tc>
        <w:tc>
          <w:tcPr>
            <w:tcW w:w="581" w:type="dxa"/>
          </w:tcPr>
          <w:p w14:paraId="340BFE89"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26.0</w:t>
            </w:r>
            <w:r w:rsidRPr="003E14F0">
              <w:rPr>
                <w:rFonts w:ascii="Book Antiqua" w:eastAsia="Times New Roman" w:hAnsi="Book Antiqua" w:cstheme="majorBidi"/>
                <w:color w:val="000000"/>
                <w:vertAlign w:val="superscript"/>
              </w:rPr>
              <w:t>a</w:t>
            </w:r>
          </w:p>
        </w:tc>
        <w:tc>
          <w:tcPr>
            <w:tcW w:w="581" w:type="dxa"/>
          </w:tcPr>
          <w:p w14:paraId="4B3090AE"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4.01</w:t>
            </w:r>
          </w:p>
        </w:tc>
        <w:tc>
          <w:tcPr>
            <w:tcW w:w="664" w:type="dxa"/>
          </w:tcPr>
          <w:p w14:paraId="212B44EB"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78.1</w:t>
            </w:r>
            <w:r w:rsidRPr="003E14F0">
              <w:rPr>
                <w:rFonts w:ascii="Book Antiqua" w:eastAsia="Times New Roman" w:hAnsi="Book Antiqua" w:cstheme="majorBidi"/>
                <w:color w:val="000000"/>
                <w:vertAlign w:val="superscript"/>
              </w:rPr>
              <w:t>a</w:t>
            </w:r>
          </w:p>
        </w:tc>
        <w:tc>
          <w:tcPr>
            <w:tcW w:w="664" w:type="dxa"/>
          </w:tcPr>
          <w:p w14:paraId="13FFBFD1"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24.5</w:t>
            </w:r>
          </w:p>
        </w:tc>
        <w:tc>
          <w:tcPr>
            <w:tcW w:w="664" w:type="dxa"/>
          </w:tcPr>
          <w:p w14:paraId="556E8399"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49.2</w:t>
            </w:r>
            <w:r w:rsidRPr="003E14F0">
              <w:rPr>
                <w:rFonts w:ascii="Book Antiqua" w:eastAsia="Times New Roman" w:hAnsi="Book Antiqua" w:cstheme="majorBidi"/>
                <w:color w:val="000000"/>
                <w:vertAlign w:val="superscript"/>
              </w:rPr>
              <w:t>a</w:t>
            </w:r>
          </w:p>
        </w:tc>
        <w:tc>
          <w:tcPr>
            <w:tcW w:w="664" w:type="dxa"/>
          </w:tcPr>
          <w:p w14:paraId="0BBB7A26"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14.9</w:t>
            </w:r>
          </w:p>
        </w:tc>
        <w:tc>
          <w:tcPr>
            <w:tcW w:w="664" w:type="dxa"/>
          </w:tcPr>
          <w:p w14:paraId="3249B70F"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86.8</w:t>
            </w:r>
            <w:r w:rsidRPr="003E14F0">
              <w:rPr>
                <w:rFonts w:ascii="Book Antiqua" w:eastAsia="Times New Roman" w:hAnsi="Book Antiqua" w:cstheme="majorBidi"/>
                <w:color w:val="000000"/>
                <w:vertAlign w:val="superscript"/>
              </w:rPr>
              <w:t>a</w:t>
            </w:r>
          </w:p>
        </w:tc>
        <w:tc>
          <w:tcPr>
            <w:tcW w:w="664" w:type="dxa"/>
          </w:tcPr>
          <w:p w14:paraId="51007737"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58.2</w:t>
            </w:r>
          </w:p>
        </w:tc>
      </w:tr>
      <w:tr w:rsidR="003E14F0" w:rsidRPr="003E14F0" w14:paraId="4E8DBA73" w14:textId="77777777" w:rsidTr="00B375D7">
        <w:trPr>
          <w:jc w:val="center"/>
        </w:trPr>
        <w:tc>
          <w:tcPr>
            <w:tcW w:w="1325" w:type="dxa"/>
            <w:shd w:val="clear" w:color="auto" w:fill="auto"/>
            <w:noWrap/>
            <w:hideMark/>
          </w:tcPr>
          <w:p w14:paraId="4F411F66" w14:textId="494ACF66"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rPr>
              <w:t xml:space="preserve">Total </w:t>
            </w:r>
            <w:proofErr w:type="spellStart"/>
            <w:r w:rsidR="0036036A">
              <w:rPr>
                <w:rFonts w:ascii="Book Antiqua" w:eastAsia="Times New Roman" w:hAnsi="Book Antiqua" w:cstheme="majorBidi"/>
              </w:rPr>
              <w:t>u</w:t>
            </w:r>
            <w:r w:rsidRPr="003E14F0">
              <w:rPr>
                <w:rFonts w:ascii="Book Antiqua" w:eastAsia="Times New Roman" w:hAnsi="Book Antiqua" w:cstheme="majorBidi"/>
              </w:rPr>
              <w:t>nsulfated</w:t>
            </w:r>
            <w:proofErr w:type="spellEnd"/>
          </w:p>
        </w:tc>
        <w:tc>
          <w:tcPr>
            <w:tcW w:w="417" w:type="dxa"/>
            <w:shd w:val="clear" w:color="auto" w:fill="auto"/>
          </w:tcPr>
          <w:p w14:paraId="105E6260"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0.94</w:t>
            </w:r>
          </w:p>
        </w:tc>
        <w:tc>
          <w:tcPr>
            <w:tcW w:w="499" w:type="dxa"/>
            <w:shd w:val="clear" w:color="auto" w:fill="auto"/>
          </w:tcPr>
          <w:p w14:paraId="0FF0B9F2"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0.05</w:t>
            </w:r>
          </w:p>
        </w:tc>
        <w:tc>
          <w:tcPr>
            <w:tcW w:w="499" w:type="dxa"/>
            <w:shd w:val="clear" w:color="auto" w:fill="auto"/>
          </w:tcPr>
          <w:p w14:paraId="211A2DD1"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7.69</w:t>
            </w:r>
            <w:r w:rsidRPr="003E14F0">
              <w:rPr>
                <w:rFonts w:ascii="Book Antiqua" w:eastAsia="Times New Roman" w:hAnsi="Book Antiqua" w:cstheme="majorBidi"/>
                <w:vertAlign w:val="superscript"/>
              </w:rPr>
              <w:t>a</w:t>
            </w:r>
          </w:p>
        </w:tc>
        <w:tc>
          <w:tcPr>
            <w:tcW w:w="499" w:type="dxa"/>
            <w:shd w:val="clear" w:color="auto" w:fill="auto"/>
          </w:tcPr>
          <w:p w14:paraId="045C678C"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1.43</w:t>
            </w:r>
          </w:p>
        </w:tc>
        <w:tc>
          <w:tcPr>
            <w:tcW w:w="499" w:type="dxa"/>
            <w:shd w:val="clear" w:color="auto" w:fill="auto"/>
          </w:tcPr>
          <w:p w14:paraId="67FD174F"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1.62</w:t>
            </w:r>
            <w:r w:rsidRPr="003E14F0">
              <w:rPr>
                <w:rFonts w:ascii="Book Antiqua" w:eastAsia="Times New Roman" w:hAnsi="Book Antiqua" w:cstheme="majorBidi"/>
                <w:vertAlign w:val="superscript"/>
              </w:rPr>
              <w:t>a</w:t>
            </w:r>
          </w:p>
        </w:tc>
        <w:tc>
          <w:tcPr>
            <w:tcW w:w="416" w:type="dxa"/>
            <w:shd w:val="clear" w:color="auto" w:fill="auto"/>
          </w:tcPr>
          <w:p w14:paraId="73742D67"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0.38</w:t>
            </w:r>
          </w:p>
        </w:tc>
        <w:tc>
          <w:tcPr>
            <w:tcW w:w="499" w:type="dxa"/>
            <w:shd w:val="clear" w:color="auto" w:fill="auto"/>
          </w:tcPr>
          <w:p w14:paraId="4AFEC459"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7.94</w:t>
            </w:r>
            <w:r w:rsidRPr="003E14F0">
              <w:rPr>
                <w:rFonts w:ascii="Book Antiqua" w:eastAsia="Times New Roman" w:hAnsi="Book Antiqua" w:cstheme="majorBidi"/>
                <w:vertAlign w:val="superscript"/>
              </w:rPr>
              <w:t>a</w:t>
            </w:r>
          </w:p>
        </w:tc>
        <w:tc>
          <w:tcPr>
            <w:tcW w:w="416" w:type="dxa"/>
            <w:shd w:val="clear" w:color="auto" w:fill="auto"/>
          </w:tcPr>
          <w:p w14:paraId="2ABF74F5"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1.21</w:t>
            </w:r>
          </w:p>
        </w:tc>
        <w:tc>
          <w:tcPr>
            <w:tcW w:w="499" w:type="dxa"/>
            <w:shd w:val="clear" w:color="auto" w:fill="auto"/>
          </w:tcPr>
          <w:p w14:paraId="0DF6A0B1"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17.6</w:t>
            </w:r>
            <w:r w:rsidRPr="003E14F0">
              <w:rPr>
                <w:rFonts w:ascii="Book Antiqua" w:eastAsia="Times New Roman" w:hAnsi="Book Antiqua" w:cstheme="majorBidi"/>
                <w:vertAlign w:val="superscript"/>
              </w:rPr>
              <w:t xml:space="preserve">a </w:t>
            </w:r>
          </w:p>
        </w:tc>
        <w:tc>
          <w:tcPr>
            <w:tcW w:w="416" w:type="dxa"/>
            <w:shd w:val="clear" w:color="auto" w:fill="auto"/>
          </w:tcPr>
          <w:p w14:paraId="497F56EE"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8.66</w:t>
            </w:r>
          </w:p>
        </w:tc>
        <w:tc>
          <w:tcPr>
            <w:tcW w:w="581" w:type="dxa"/>
            <w:shd w:val="clear" w:color="auto" w:fill="auto"/>
          </w:tcPr>
          <w:p w14:paraId="3536BDE1"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6.21</w:t>
            </w:r>
            <w:r w:rsidRPr="003E14F0">
              <w:rPr>
                <w:rFonts w:ascii="Book Antiqua" w:eastAsia="Times New Roman" w:hAnsi="Book Antiqua" w:cstheme="majorBidi"/>
                <w:vertAlign w:val="superscript"/>
              </w:rPr>
              <w:t>a</w:t>
            </w:r>
          </w:p>
        </w:tc>
        <w:tc>
          <w:tcPr>
            <w:tcW w:w="581" w:type="dxa"/>
            <w:shd w:val="clear" w:color="auto" w:fill="auto"/>
          </w:tcPr>
          <w:p w14:paraId="101F3D47"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1.13</w:t>
            </w:r>
          </w:p>
        </w:tc>
        <w:tc>
          <w:tcPr>
            <w:tcW w:w="499" w:type="dxa"/>
            <w:shd w:val="clear" w:color="auto" w:fill="auto"/>
          </w:tcPr>
          <w:p w14:paraId="197E8CC9"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6.06</w:t>
            </w:r>
            <w:r w:rsidRPr="003E14F0">
              <w:rPr>
                <w:rFonts w:ascii="Book Antiqua" w:eastAsia="Times New Roman" w:hAnsi="Book Antiqua" w:cstheme="majorBidi"/>
                <w:vertAlign w:val="superscript"/>
              </w:rPr>
              <w:t>a</w:t>
            </w:r>
          </w:p>
        </w:tc>
        <w:tc>
          <w:tcPr>
            <w:tcW w:w="416" w:type="dxa"/>
            <w:shd w:val="clear" w:color="auto" w:fill="auto"/>
          </w:tcPr>
          <w:p w14:paraId="26EBB325"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1.44</w:t>
            </w:r>
          </w:p>
        </w:tc>
        <w:tc>
          <w:tcPr>
            <w:tcW w:w="499" w:type="dxa"/>
          </w:tcPr>
          <w:p w14:paraId="3B4447CA"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3.82</w:t>
            </w:r>
            <w:r w:rsidRPr="003E14F0">
              <w:rPr>
                <w:rFonts w:ascii="Book Antiqua" w:eastAsia="Times New Roman" w:hAnsi="Book Antiqua" w:cstheme="majorBidi"/>
                <w:color w:val="000000"/>
                <w:vertAlign w:val="superscript"/>
              </w:rPr>
              <w:t>a</w:t>
            </w:r>
          </w:p>
        </w:tc>
        <w:tc>
          <w:tcPr>
            <w:tcW w:w="581" w:type="dxa"/>
          </w:tcPr>
          <w:p w14:paraId="4582F6CF"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1.21</w:t>
            </w:r>
          </w:p>
        </w:tc>
        <w:tc>
          <w:tcPr>
            <w:tcW w:w="581" w:type="dxa"/>
          </w:tcPr>
          <w:p w14:paraId="4C4348A7"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4.64</w:t>
            </w:r>
            <w:r w:rsidRPr="003E14F0">
              <w:rPr>
                <w:rFonts w:ascii="Book Antiqua" w:eastAsia="Times New Roman" w:hAnsi="Book Antiqua" w:cstheme="majorBidi"/>
                <w:color w:val="000000"/>
                <w:vertAlign w:val="superscript"/>
              </w:rPr>
              <w:t>a</w:t>
            </w:r>
          </w:p>
        </w:tc>
        <w:tc>
          <w:tcPr>
            <w:tcW w:w="581" w:type="dxa"/>
          </w:tcPr>
          <w:p w14:paraId="4C470642"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0.65</w:t>
            </w:r>
          </w:p>
        </w:tc>
        <w:tc>
          <w:tcPr>
            <w:tcW w:w="664" w:type="dxa"/>
          </w:tcPr>
          <w:p w14:paraId="5BC7F8C7"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13.0</w:t>
            </w:r>
            <w:r w:rsidRPr="003E14F0">
              <w:rPr>
                <w:rFonts w:ascii="Book Antiqua" w:eastAsia="Times New Roman" w:hAnsi="Book Antiqua" w:cstheme="majorBidi"/>
                <w:color w:val="000000"/>
                <w:vertAlign w:val="superscript"/>
              </w:rPr>
              <w:t>a</w:t>
            </w:r>
          </w:p>
        </w:tc>
        <w:tc>
          <w:tcPr>
            <w:tcW w:w="664" w:type="dxa"/>
          </w:tcPr>
          <w:p w14:paraId="219FCC3A"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3.16</w:t>
            </w:r>
          </w:p>
        </w:tc>
        <w:tc>
          <w:tcPr>
            <w:tcW w:w="664" w:type="dxa"/>
          </w:tcPr>
          <w:p w14:paraId="0A6A900F"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3.58</w:t>
            </w:r>
            <w:r w:rsidRPr="003E14F0">
              <w:rPr>
                <w:rFonts w:ascii="Book Antiqua" w:eastAsia="Times New Roman" w:hAnsi="Book Antiqua" w:cstheme="majorBidi"/>
                <w:color w:val="000000"/>
                <w:vertAlign w:val="superscript"/>
              </w:rPr>
              <w:t>a</w:t>
            </w:r>
          </w:p>
        </w:tc>
        <w:tc>
          <w:tcPr>
            <w:tcW w:w="664" w:type="dxa"/>
          </w:tcPr>
          <w:p w14:paraId="352551C3"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0.58</w:t>
            </w:r>
          </w:p>
        </w:tc>
        <w:tc>
          <w:tcPr>
            <w:tcW w:w="664" w:type="dxa"/>
          </w:tcPr>
          <w:p w14:paraId="73BE7629"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13.0</w:t>
            </w:r>
            <w:r w:rsidRPr="003E14F0">
              <w:rPr>
                <w:rFonts w:ascii="Book Antiqua" w:eastAsia="Times New Roman" w:hAnsi="Book Antiqua" w:cstheme="majorBidi"/>
                <w:color w:val="000000"/>
                <w:vertAlign w:val="superscript"/>
              </w:rPr>
              <w:t>a</w:t>
            </w:r>
          </w:p>
        </w:tc>
        <w:tc>
          <w:tcPr>
            <w:tcW w:w="664" w:type="dxa"/>
          </w:tcPr>
          <w:p w14:paraId="6CC7F84E"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9.22</w:t>
            </w:r>
          </w:p>
        </w:tc>
      </w:tr>
      <w:tr w:rsidR="003E14F0" w:rsidRPr="003E14F0" w14:paraId="388A021E" w14:textId="77777777" w:rsidTr="00B375D7">
        <w:trPr>
          <w:jc w:val="center"/>
        </w:trPr>
        <w:tc>
          <w:tcPr>
            <w:tcW w:w="1325" w:type="dxa"/>
            <w:shd w:val="clear" w:color="auto" w:fill="auto"/>
            <w:noWrap/>
            <w:hideMark/>
          </w:tcPr>
          <w:p w14:paraId="2E36C032" w14:textId="3D6E10D5"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rPr>
              <w:t xml:space="preserve">Total </w:t>
            </w:r>
            <w:r w:rsidR="0036036A">
              <w:rPr>
                <w:rFonts w:ascii="Book Antiqua" w:eastAsia="Times New Roman" w:hAnsi="Book Antiqua" w:cstheme="majorBidi"/>
              </w:rPr>
              <w:t>s</w:t>
            </w:r>
            <w:r w:rsidRPr="003E14F0">
              <w:rPr>
                <w:rFonts w:ascii="Book Antiqua" w:eastAsia="Times New Roman" w:hAnsi="Book Antiqua" w:cstheme="majorBidi"/>
              </w:rPr>
              <w:t>ulfated</w:t>
            </w:r>
          </w:p>
        </w:tc>
        <w:tc>
          <w:tcPr>
            <w:tcW w:w="417" w:type="dxa"/>
            <w:shd w:val="clear" w:color="auto" w:fill="auto"/>
          </w:tcPr>
          <w:p w14:paraId="0577FFA8"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8.35</w:t>
            </w:r>
          </w:p>
        </w:tc>
        <w:tc>
          <w:tcPr>
            <w:tcW w:w="499" w:type="dxa"/>
            <w:shd w:val="clear" w:color="auto" w:fill="auto"/>
          </w:tcPr>
          <w:p w14:paraId="67977A10"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0.31</w:t>
            </w:r>
          </w:p>
        </w:tc>
        <w:tc>
          <w:tcPr>
            <w:tcW w:w="499" w:type="dxa"/>
            <w:shd w:val="clear" w:color="auto" w:fill="auto"/>
          </w:tcPr>
          <w:p w14:paraId="3932B432"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45.6</w:t>
            </w:r>
            <w:r w:rsidRPr="003E14F0">
              <w:rPr>
                <w:rFonts w:ascii="Book Antiqua" w:eastAsia="Times New Roman" w:hAnsi="Book Antiqua" w:cstheme="majorBidi"/>
                <w:vertAlign w:val="superscript"/>
              </w:rPr>
              <w:t>a</w:t>
            </w:r>
          </w:p>
        </w:tc>
        <w:tc>
          <w:tcPr>
            <w:tcW w:w="499" w:type="dxa"/>
            <w:shd w:val="clear" w:color="auto" w:fill="auto"/>
          </w:tcPr>
          <w:p w14:paraId="6937A9B8"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8.73</w:t>
            </w:r>
          </w:p>
        </w:tc>
        <w:tc>
          <w:tcPr>
            <w:tcW w:w="499" w:type="dxa"/>
            <w:shd w:val="clear" w:color="auto" w:fill="auto"/>
          </w:tcPr>
          <w:p w14:paraId="1776E398"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12.1</w:t>
            </w:r>
            <w:r w:rsidRPr="003E14F0">
              <w:rPr>
                <w:rFonts w:ascii="Book Antiqua" w:eastAsia="Times New Roman" w:hAnsi="Book Antiqua" w:cstheme="majorBidi"/>
                <w:vertAlign w:val="superscript"/>
              </w:rPr>
              <w:t>a</w:t>
            </w:r>
          </w:p>
        </w:tc>
        <w:tc>
          <w:tcPr>
            <w:tcW w:w="416" w:type="dxa"/>
            <w:shd w:val="clear" w:color="auto" w:fill="auto"/>
          </w:tcPr>
          <w:p w14:paraId="4705F956"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4.96</w:t>
            </w:r>
          </w:p>
        </w:tc>
        <w:tc>
          <w:tcPr>
            <w:tcW w:w="499" w:type="dxa"/>
            <w:shd w:val="clear" w:color="auto" w:fill="auto"/>
          </w:tcPr>
          <w:p w14:paraId="4B3B3E25"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54.1</w:t>
            </w:r>
            <w:r w:rsidRPr="003E14F0">
              <w:rPr>
                <w:rFonts w:ascii="Book Antiqua" w:eastAsia="Times New Roman" w:hAnsi="Book Antiqua" w:cstheme="majorBidi"/>
                <w:vertAlign w:val="superscript"/>
              </w:rPr>
              <w:t>a</w:t>
            </w:r>
          </w:p>
        </w:tc>
        <w:tc>
          <w:tcPr>
            <w:tcW w:w="416" w:type="dxa"/>
            <w:shd w:val="clear" w:color="auto" w:fill="auto"/>
          </w:tcPr>
          <w:p w14:paraId="3ACBEC7B"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8.59</w:t>
            </w:r>
          </w:p>
        </w:tc>
        <w:tc>
          <w:tcPr>
            <w:tcW w:w="499" w:type="dxa"/>
            <w:shd w:val="clear" w:color="auto" w:fill="auto"/>
          </w:tcPr>
          <w:p w14:paraId="3C3BF8C2"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219</w:t>
            </w:r>
            <w:r w:rsidRPr="003E14F0">
              <w:rPr>
                <w:rFonts w:ascii="Book Antiqua" w:eastAsia="Times New Roman" w:hAnsi="Book Antiqua" w:cstheme="majorBidi"/>
                <w:vertAlign w:val="superscript"/>
              </w:rPr>
              <w:t xml:space="preserve">a </w:t>
            </w:r>
          </w:p>
        </w:tc>
        <w:tc>
          <w:tcPr>
            <w:tcW w:w="416" w:type="dxa"/>
            <w:shd w:val="clear" w:color="auto" w:fill="auto"/>
          </w:tcPr>
          <w:p w14:paraId="63C30EA7"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62.0</w:t>
            </w:r>
          </w:p>
        </w:tc>
        <w:tc>
          <w:tcPr>
            <w:tcW w:w="581" w:type="dxa"/>
            <w:shd w:val="clear" w:color="auto" w:fill="auto"/>
          </w:tcPr>
          <w:p w14:paraId="4D161740"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117</w:t>
            </w:r>
            <w:r w:rsidRPr="003E14F0">
              <w:rPr>
                <w:rFonts w:ascii="Book Antiqua" w:eastAsia="Times New Roman" w:hAnsi="Book Antiqua" w:cstheme="majorBidi"/>
                <w:vertAlign w:val="superscript"/>
              </w:rPr>
              <w:t xml:space="preserve">a </w:t>
            </w:r>
          </w:p>
        </w:tc>
        <w:tc>
          <w:tcPr>
            <w:tcW w:w="581" w:type="dxa"/>
            <w:shd w:val="clear" w:color="auto" w:fill="auto"/>
          </w:tcPr>
          <w:p w14:paraId="6386D262"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26.5</w:t>
            </w:r>
          </w:p>
        </w:tc>
        <w:tc>
          <w:tcPr>
            <w:tcW w:w="499" w:type="dxa"/>
            <w:shd w:val="clear" w:color="auto" w:fill="auto"/>
          </w:tcPr>
          <w:p w14:paraId="4641D52A"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65.9</w:t>
            </w:r>
            <w:r w:rsidRPr="003E14F0">
              <w:rPr>
                <w:rFonts w:ascii="Book Antiqua" w:eastAsia="Times New Roman" w:hAnsi="Book Antiqua" w:cstheme="majorBidi"/>
                <w:vertAlign w:val="superscript"/>
              </w:rPr>
              <w:t>a</w:t>
            </w:r>
          </w:p>
        </w:tc>
        <w:tc>
          <w:tcPr>
            <w:tcW w:w="416" w:type="dxa"/>
            <w:shd w:val="clear" w:color="auto" w:fill="auto"/>
          </w:tcPr>
          <w:p w14:paraId="669B84BF"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14.7</w:t>
            </w:r>
          </w:p>
        </w:tc>
        <w:tc>
          <w:tcPr>
            <w:tcW w:w="499" w:type="dxa"/>
          </w:tcPr>
          <w:p w14:paraId="77408114"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21.6</w:t>
            </w:r>
            <w:r w:rsidRPr="003E14F0">
              <w:rPr>
                <w:rFonts w:ascii="Book Antiqua" w:eastAsia="Times New Roman" w:hAnsi="Book Antiqua" w:cstheme="majorBidi"/>
                <w:color w:val="000000"/>
                <w:vertAlign w:val="superscript"/>
              </w:rPr>
              <w:t>a</w:t>
            </w:r>
          </w:p>
        </w:tc>
        <w:tc>
          <w:tcPr>
            <w:tcW w:w="581" w:type="dxa"/>
          </w:tcPr>
          <w:p w14:paraId="00A4D97A"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6.11</w:t>
            </w:r>
          </w:p>
        </w:tc>
        <w:tc>
          <w:tcPr>
            <w:tcW w:w="581" w:type="dxa"/>
          </w:tcPr>
          <w:p w14:paraId="4F37BE83"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25.2</w:t>
            </w:r>
            <w:r w:rsidRPr="003E14F0">
              <w:rPr>
                <w:rFonts w:ascii="Book Antiqua" w:eastAsia="Times New Roman" w:hAnsi="Book Antiqua" w:cstheme="majorBidi"/>
                <w:color w:val="000000"/>
                <w:vertAlign w:val="superscript"/>
              </w:rPr>
              <w:t>a</w:t>
            </w:r>
          </w:p>
        </w:tc>
        <w:tc>
          <w:tcPr>
            <w:tcW w:w="581" w:type="dxa"/>
          </w:tcPr>
          <w:p w14:paraId="28949357"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4.04</w:t>
            </w:r>
          </w:p>
        </w:tc>
        <w:tc>
          <w:tcPr>
            <w:tcW w:w="664" w:type="dxa"/>
          </w:tcPr>
          <w:p w14:paraId="66E53730"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77.9</w:t>
            </w:r>
            <w:r w:rsidRPr="003E14F0">
              <w:rPr>
                <w:rFonts w:ascii="Book Antiqua" w:eastAsia="Times New Roman" w:hAnsi="Book Antiqua" w:cstheme="majorBidi"/>
                <w:color w:val="000000"/>
                <w:vertAlign w:val="superscript"/>
              </w:rPr>
              <w:t>a</w:t>
            </w:r>
          </w:p>
        </w:tc>
        <w:tc>
          <w:tcPr>
            <w:tcW w:w="664" w:type="dxa"/>
          </w:tcPr>
          <w:p w14:paraId="02830A54"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24.2</w:t>
            </w:r>
          </w:p>
        </w:tc>
        <w:tc>
          <w:tcPr>
            <w:tcW w:w="664" w:type="dxa"/>
          </w:tcPr>
          <w:p w14:paraId="782FDC7A"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52.4</w:t>
            </w:r>
            <w:r w:rsidRPr="003E14F0">
              <w:rPr>
                <w:rFonts w:ascii="Book Antiqua" w:eastAsia="Times New Roman" w:hAnsi="Book Antiqua" w:cstheme="majorBidi"/>
                <w:color w:val="000000"/>
                <w:vertAlign w:val="superscript"/>
              </w:rPr>
              <w:t>a</w:t>
            </w:r>
          </w:p>
        </w:tc>
        <w:tc>
          <w:tcPr>
            <w:tcW w:w="664" w:type="dxa"/>
          </w:tcPr>
          <w:p w14:paraId="5F2A3BB7"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16.0</w:t>
            </w:r>
          </w:p>
        </w:tc>
        <w:tc>
          <w:tcPr>
            <w:tcW w:w="664" w:type="dxa"/>
          </w:tcPr>
          <w:p w14:paraId="7241D4F0"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92.9</w:t>
            </w:r>
            <w:r w:rsidRPr="003E14F0">
              <w:rPr>
                <w:rFonts w:ascii="Book Antiqua" w:eastAsia="Times New Roman" w:hAnsi="Book Antiqua" w:cstheme="majorBidi"/>
                <w:color w:val="000000"/>
                <w:vertAlign w:val="superscript"/>
              </w:rPr>
              <w:t>a</w:t>
            </w:r>
          </w:p>
        </w:tc>
        <w:tc>
          <w:tcPr>
            <w:tcW w:w="664" w:type="dxa"/>
          </w:tcPr>
          <w:p w14:paraId="6292E5E2"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60.2</w:t>
            </w:r>
          </w:p>
        </w:tc>
      </w:tr>
      <w:tr w:rsidR="003E14F0" w:rsidRPr="003E14F0" w14:paraId="7802D18F" w14:textId="77777777" w:rsidTr="00B375D7">
        <w:trPr>
          <w:jc w:val="center"/>
        </w:trPr>
        <w:tc>
          <w:tcPr>
            <w:tcW w:w="1325" w:type="dxa"/>
            <w:shd w:val="clear" w:color="auto" w:fill="auto"/>
            <w:noWrap/>
            <w:hideMark/>
          </w:tcPr>
          <w:p w14:paraId="21800BC5" w14:textId="0CF3D578"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rPr>
              <w:t xml:space="preserve">Total </w:t>
            </w:r>
            <w:r w:rsidR="0036036A">
              <w:rPr>
                <w:rFonts w:ascii="Book Antiqua" w:eastAsia="Times New Roman" w:hAnsi="Book Antiqua" w:cstheme="majorBidi"/>
              </w:rPr>
              <w:t>d</w:t>
            </w:r>
            <w:r w:rsidRPr="003E14F0">
              <w:rPr>
                <w:rFonts w:ascii="Book Antiqua" w:eastAsia="Times New Roman" w:hAnsi="Book Antiqua" w:cstheme="majorBidi"/>
              </w:rPr>
              <w:t>i-OH</w:t>
            </w:r>
          </w:p>
        </w:tc>
        <w:tc>
          <w:tcPr>
            <w:tcW w:w="417" w:type="dxa"/>
            <w:shd w:val="clear" w:color="auto" w:fill="auto"/>
          </w:tcPr>
          <w:p w14:paraId="48505A5C"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7.30</w:t>
            </w:r>
          </w:p>
        </w:tc>
        <w:tc>
          <w:tcPr>
            <w:tcW w:w="499" w:type="dxa"/>
            <w:shd w:val="clear" w:color="auto" w:fill="auto"/>
          </w:tcPr>
          <w:p w14:paraId="4DA75470"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0.29</w:t>
            </w:r>
          </w:p>
        </w:tc>
        <w:tc>
          <w:tcPr>
            <w:tcW w:w="499" w:type="dxa"/>
            <w:shd w:val="clear" w:color="auto" w:fill="auto"/>
          </w:tcPr>
          <w:p w14:paraId="275F1E70"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41.0</w:t>
            </w:r>
            <w:r w:rsidRPr="003E14F0">
              <w:rPr>
                <w:rFonts w:ascii="Book Antiqua" w:eastAsia="Times New Roman" w:hAnsi="Book Antiqua" w:cstheme="majorBidi"/>
                <w:vertAlign w:val="superscript"/>
              </w:rPr>
              <w:t>a</w:t>
            </w:r>
          </w:p>
        </w:tc>
        <w:tc>
          <w:tcPr>
            <w:tcW w:w="499" w:type="dxa"/>
            <w:shd w:val="clear" w:color="auto" w:fill="auto"/>
          </w:tcPr>
          <w:p w14:paraId="071F68B0"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7.98</w:t>
            </w:r>
          </w:p>
        </w:tc>
        <w:tc>
          <w:tcPr>
            <w:tcW w:w="499" w:type="dxa"/>
            <w:shd w:val="clear" w:color="auto" w:fill="auto"/>
          </w:tcPr>
          <w:p w14:paraId="5AFFCBAD"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10.6</w:t>
            </w:r>
            <w:r w:rsidRPr="003E14F0">
              <w:rPr>
                <w:rFonts w:ascii="Book Antiqua" w:eastAsia="Times New Roman" w:hAnsi="Book Antiqua" w:cstheme="majorBidi"/>
                <w:vertAlign w:val="superscript"/>
              </w:rPr>
              <w:t>a</w:t>
            </w:r>
          </w:p>
        </w:tc>
        <w:tc>
          <w:tcPr>
            <w:tcW w:w="416" w:type="dxa"/>
            <w:shd w:val="clear" w:color="auto" w:fill="auto"/>
          </w:tcPr>
          <w:p w14:paraId="22359E57"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4.41</w:t>
            </w:r>
          </w:p>
        </w:tc>
        <w:tc>
          <w:tcPr>
            <w:tcW w:w="499" w:type="dxa"/>
            <w:shd w:val="clear" w:color="auto" w:fill="auto"/>
          </w:tcPr>
          <w:p w14:paraId="7E08380F"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49.05</w:t>
            </w:r>
            <w:r w:rsidRPr="003E14F0">
              <w:rPr>
                <w:rFonts w:ascii="Book Antiqua" w:eastAsia="Times New Roman" w:hAnsi="Book Antiqua" w:cstheme="majorBidi"/>
                <w:vertAlign w:val="superscript"/>
              </w:rPr>
              <w:t>a</w:t>
            </w:r>
          </w:p>
        </w:tc>
        <w:tc>
          <w:tcPr>
            <w:tcW w:w="416" w:type="dxa"/>
            <w:shd w:val="clear" w:color="auto" w:fill="auto"/>
          </w:tcPr>
          <w:p w14:paraId="1C5B8A18"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7.97</w:t>
            </w:r>
          </w:p>
        </w:tc>
        <w:tc>
          <w:tcPr>
            <w:tcW w:w="499" w:type="dxa"/>
            <w:shd w:val="clear" w:color="auto" w:fill="auto"/>
          </w:tcPr>
          <w:p w14:paraId="7ECD6AE5"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214</w:t>
            </w:r>
            <w:r w:rsidRPr="003E14F0">
              <w:rPr>
                <w:rFonts w:ascii="Book Antiqua" w:eastAsia="Times New Roman" w:hAnsi="Book Antiqua" w:cstheme="majorBidi"/>
                <w:vertAlign w:val="superscript"/>
              </w:rPr>
              <w:t>a</w:t>
            </w:r>
          </w:p>
        </w:tc>
        <w:tc>
          <w:tcPr>
            <w:tcW w:w="416" w:type="dxa"/>
            <w:shd w:val="clear" w:color="auto" w:fill="auto"/>
          </w:tcPr>
          <w:p w14:paraId="298ACB87"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62.50</w:t>
            </w:r>
          </w:p>
        </w:tc>
        <w:tc>
          <w:tcPr>
            <w:tcW w:w="581" w:type="dxa"/>
            <w:shd w:val="clear" w:color="auto" w:fill="auto"/>
          </w:tcPr>
          <w:p w14:paraId="4CAEC918"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111</w:t>
            </w:r>
            <w:r w:rsidRPr="003E14F0">
              <w:rPr>
                <w:rFonts w:ascii="Book Antiqua" w:eastAsia="Times New Roman" w:hAnsi="Book Antiqua" w:cstheme="majorBidi"/>
                <w:vertAlign w:val="superscript"/>
              </w:rPr>
              <w:t>a</w:t>
            </w:r>
          </w:p>
        </w:tc>
        <w:tc>
          <w:tcPr>
            <w:tcW w:w="581" w:type="dxa"/>
            <w:shd w:val="clear" w:color="auto" w:fill="auto"/>
          </w:tcPr>
          <w:p w14:paraId="68656965"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25.9</w:t>
            </w:r>
          </w:p>
        </w:tc>
        <w:tc>
          <w:tcPr>
            <w:tcW w:w="499" w:type="dxa"/>
            <w:shd w:val="clear" w:color="auto" w:fill="auto"/>
          </w:tcPr>
          <w:p w14:paraId="15893311"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60.9</w:t>
            </w:r>
            <w:r w:rsidRPr="003E14F0">
              <w:rPr>
                <w:rFonts w:ascii="Book Antiqua" w:eastAsia="Times New Roman" w:hAnsi="Book Antiqua" w:cstheme="majorBidi"/>
                <w:vertAlign w:val="superscript"/>
              </w:rPr>
              <w:t>a</w:t>
            </w:r>
          </w:p>
        </w:tc>
        <w:tc>
          <w:tcPr>
            <w:tcW w:w="416" w:type="dxa"/>
            <w:shd w:val="clear" w:color="auto" w:fill="auto"/>
          </w:tcPr>
          <w:p w14:paraId="4B78D1D1"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13.7</w:t>
            </w:r>
          </w:p>
        </w:tc>
        <w:tc>
          <w:tcPr>
            <w:tcW w:w="499" w:type="dxa"/>
          </w:tcPr>
          <w:p w14:paraId="75161311"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15.9</w:t>
            </w:r>
            <w:r w:rsidRPr="003E14F0">
              <w:rPr>
                <w:rFonts w:ascii="Book Antiqua" w:eastAsia="Times New Roman" w:hAnsi="Book Antiqua" w:cstheme="majorBidi"/>
                <w:color w:val="000000"/>
                <w:vertAlign w:val="superscript"/>
              </w:rPr>
              <w:t>a</w:t>
            </w:r>
          </w:p>
        </w:tc>
        <w:tc>
          <w:tcPr>
            <w:tcW w:w="581" w:type="dxa"/>
          </w:tcPr>
          <w:p w14:paraId="6AE672B4"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4.72</w:t>
            </w:r>
          </w:p>
        </w:tc>
        <w:tc>
          <w:tcPr>
            <w:tcW w:w="581" w:type="dxa"/>
          </w:tcPr>
          <w:p w14:paraId="25CB433A"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23.2</w:t>
            </w:r>
            <w:r w:rsidRPr="003E14F0">
              <w:rPr>
                <w:rFonts w:ascii="Book Antiqua" w:eastAsia="Times New Roman" w:hAnsi="Book Antiqua" w:cstheme="majorBidi"/>
                <w:color w:val="000000"/>
                <w:vertAlign w:val="superscript"/>
              </w:rPr>
              <w:t>a</w:t>
            </w:r>
          </w:p>
        </w:tc>
        <w:tc>
          <w:tcPr>
            <w:tcW w:w="581" w:type="dxa"/>
          </w:tcPr>
          <w:p w14:paraId="01DEC7D7"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3.87</w:t>
            </w:r>
          </w:p>
        </w:tc>
        <w:tc>
          <w:tcPr>
            <w:tcW w:w="664" w:type="dxa"/>
          </w:tcPr>
          <w:p w14:paraId="5AA52652"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71.9</w:t>
            </w:r>
            <w:r w:rsidRPr="003E14F0">
              <w:rPr>
                <w:rFonts w:ascii="Book Antiqua" w:eastAsia="Times New Roman" w:hAnsi="Book Antiqua" w:cstheme="majorBidi"/>
                <w:color w:val="000000"/>
                <w:vertAlign w:val="superscript"/>
              </w:rPr>
              <w:t>a</w:t>
            </w:r>
          </w:p>
        </w:tc>
        <w:tc>
          <w:tcPr>
            <w:tcW w:w="664" w:type="dxa"/>
          </w:tcPr>
          <w:p w14:paraId="0CBBFFDF"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23.0</w:t>
            </w:r>
          </w:p>
        </w:tc>
        <w:tc>
          <w:tcPr>
            <w:tcW w:w="664" w:type="dxa"/>
          </w:tcPr>
          <w:p w14:paraId="2353BD98"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50.3</w:t>
            </w:r>
            <w:r w:rsidRPr="003E14F0">
              <w:rPr>
                <w:rFonts w:ascii="Book Antiqua" w:eastAsia="Times New Roman" w:hAnsi="Book Antiqua" w:cstheme="majorBidi"/>
                <w:color w:val="000000"/>
                <w:vertAlign w:val="superscript"/>
              </w:rPr>
              <w:t>a</w:t>
            </w:r>
          </w:p>
        </w:tc>
        <w:tc>
          <w:tcPr>
            <w:tcW w:w="664" w:type="dxa"/>
          </w:tcPr>
          <w:p w14:paraId="5E9D30CE"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16.0</w:t>
            </w:r>
          </w:p>
        </w:tc>
        <w:tc>
          <w:tcPr>
            <w:tcW w:w="664" w:type="dxa"/>
          </w:tcPr>
          <w:p w14:paraId="4F663EB4"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91.0</w:t>
            </w:r>
            <w:r w:rsidRPr="003E14F0">
              <w:rPr>
                <w:rFonts w:ascii="Book Antiqua" w:eastAsia="Times New Roman" w:hAnsi="Book Antiqua" w:cstheme="majorBidi"/>
                <w:color w:val="000000"/>
                <w:vertAlign w:val="superscript"/>
              </w:rPr>
              <w:t>a</w:t>
            </w:r>
          </w:p>
        </w:tc>
        <w:tc>
          <w:tcPr>
            <w:tcW w:w="664" w:type="dxa"/>
          </w:tcPr>
          <w:p w14:paraId="20806080"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61.0</w:t>
            </w:r>
          </w:p>
        </w:tc>
      </w:tr>
      <w:tr w:rsidR="003E14F0" w:rsidRPr="003E14F0" w14:paraId="68DE04C6" w14:textId="77777777" w:rsidTr="00B375D7">
        <w:trPr>
          <w:jc w:val="center"/>
        </w:trPr>
        <w:tc>
          <w:tcPr>
            <w:tcW w:w="1325" w:type="dxa"/>
            <w:shd w:val="clear" w:color="auto" w:fill="auto"/>
            <w:noWrap/>
            <w:hideMark/>
          </w:tcPr>
          <w:p w14:paraId="1F2E4A98" w14:textId="1C27A821"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rPr>
              <w:t xml:space="preserve">Total </w:t>
            </w:r>
            <w:r w:rsidR="0036036A">
              <w:rPr>
                <w:rFonts w:ascii="Book Antiqua" w:eastAsia="Times New Roman" w:hAnsi="Book Antiqua" w:cstheme="majorBidi"/>
              </w:rPr>
              <w:t>t</w:t>
            </w:r>
            <w:r w:rsidRPr="003E14F0">
              <w:rPr>
                <w:rFonts w:ascii="Book Antiqua" w:eastAsia="Times New Roman" w:hAnsi="Book Antiqua" w:cstheme="majorBidi"/>
              </w:rPr>
              <w:t>ri-OH</w:t>
            </w:r>
          </w:p>
        </w:tc>
        <w:tc>
          <w:tcPr>
            <w:tcW w:w="417" w:type="dxa"/>
            <w:shd w:val="clear" w:color="auto" w:fill="auto"/>
          </w:tcPr>
          <w:p w14:paraId="4DF07592"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0.82</w:t>
            </w:r>
          </w:p>
        </w:tc>
        <w:tc>
          <w:tcPr>
            <w:tcW w:w="499" w:type="dxa"/>
            <w:shd w:val="clear" w:color="auto" w:fill="auto"/>
          </w:tcPr>
          <w:p w14:paraId="1CDB3F67"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0.04</w:t>
            </w:r>
          </w:p>
        </w:tc>
        <w:tc>
          <w:tcPr>
            <w:tcW w:w="499" w:type="dxa"/>
            <w:shd w:val="clear" w:color="auto" w:fill="auto"/>
          </w:tcPr>
          <w:p w14:paraId="221C1255"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8.61</w:t>
            </w:r>
            <w:r w:rsidRPr="003E14F0">
              <w:rPr>
                <w:rFonts w:ascii="Book Antiqua" w:eastAsia="Times New Roman" w:hAnsi="Book Antiqua" w:cstheme="majorBidi"/>
                <w:vertAlign w:val="superscript"/>
              </w:rPr>
              <w:t>a</w:t>
            </w:r>
          </w:p>
        </w:tc>
        <w:tc>
          <w:tcPr>
            <w:tcW w:w="499" w:type="dxa"/>
            <w:shd w:val="clear" w:color="auto" w:fill="auto"/>
          </w:tcPr>
          <w:p w14:paraId="29F81E66"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1.63</w:t>
            </w:r>
          </w:p>
        </w:tc>
        <w:tc>
          <w:tcPr>
            <w:tcW w:w="499" w:type="dxa"/>
            <w:shd w:val="clear" w:color="auto" w:fill="auto"/>
          </w:tcPr>
          <w:p w14:paraId="2EB2E887"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1.82</w:t>
            </w:r>
            <w:r w:rsidRPr="003E14F0">
              <w:rPr>
                <w:rFonts w:ascii="Book Antiqua" w:eastAsia="Times New Roman" w:hAnsi="Book Antiqua" w:cstheme="majorBidi"/>
                <w:vertAlign w:val="superscript"/>
              </w:rPr>
              <w:t>a</w:t>
            </w:r>
          </w:p>
        </w:tc>
        <w:tc>
          <w:tcPr>
            <w:tcW w:w="416" w:type="dxa"/>
            <w:shd w:val="clear" w:color="auto" w:fill="auto"/>
          </w:tcPr>
          <w:p w14:paraId="208F42BC"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0.80</w:t>
            </w:r>
          </w:p>
        </w:tc>
        <w:tc>
          <w:tcPr>
            <w:tcW w:w="499" w:type="dxa"/>
            <w:shd w:val="clear" w:color="auto" w:fill="auto"/>
          </w:tcPr>
          <w:p w14:paraId="32FFE8E9"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8.59</w:t>
            </w:r>
            <w:r w:rsidRPr="003E14F0">
              <w:rPr>
                <w:rFonts w:ascii="Book Antiqua" w:eastAsia="Times New Roman" w:hAnsi="Book Antiqua" w:cstheme="majorBidi"/>
                <w:vertAlign w:val="superscript"/>
              </w:rPr>
              <w:t>a</w:t>
            </w:r>
          </w:p>
        </w:tc>
        <w:tc>
          <w:tcPr>
            <w:tcW w:w="416" w:type="dxa"/>
            <w:shd w:val="clear" w:color="auto" w:fill="auto"/>
          </w:tcPr>
          <w:p w14:paraId="1E96F87B"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1.54</w:t>
            </w:r>
          </w:p>
        </w:tc>
        <w:tc>
          <w:tcPr>
            <w:tcW w:w="499" w:type="dxa"/>
            <w:shd w:val="clear" w:color="auto" w:fill="auto"/>
          </w:tcPr>
          <w:p w14:paraId="20C74540"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12.48</w:t>
            </w:r>
            <w:r w:rsidRPr="003E14F0">
              <w:rPr>
                <w:rFonts w:ascii="Book Antiqua" w:eastAsia="Times New Roman" w:hAnsi="Book Antiqua" w:cstheme="majorBidi"/>
                <w:vertAlign w:val="superscript"/>
              </w:rPr>
              <w:t>a</w:t>
            </w:r>
          </w:p>
        </w:tc>
        <w:tc>
          <w:tcPr>
            <w:tcW w:w="416" w:type="dxa"/>
            <w:shd w:val="clear" w:color="auto" w:fill="auto"/>
          </w:tcPr>
          <w:p w14:paraId="17B8756E"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6.02</w:t>
            </w:r>
          </w:p>
        </w:tc>
        <w:tc>
          <w:tcPr>
            <w:tcW w:w="581" w:type="dxa"/>
            <w:shd w:val="clear" w:color="auto" w:fill="auto"/>
          </w:tcPr>
          <w:p w14:paraId="1A7DB3E3"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9.28</w:t>
            </w:r>
            <w:r w:rsidRPr="003E14F0">
              <w:rPr>
                <w:rFonts w:ascii="Book Antiqua" w:eastAsia="Times New Roman" w:hAnsi="Book Antiqua" w:cstheme="majorBidi"/>
                <w:vertAlign w:val="superscript"/>
              </w:rPr>
              <w:t>a</w:t>
            </w:r>
          </w:p>
        </w:tc>
        <w:tc>
          <w:tcPr>
            <w:tcW w:w="581" w:type="dxa"/>
            <w:shd w:val="clear" w:color="auto" w:fill="auto"/>
          </w:tcPr>
          <w:p w14:paraId="636AC469"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2.44</w:t>
            </w:r>
          </w:p>
        </w:tc>
        <w:tc>
          <w:tcPr>
            <w:tcW w:w="499" w:type="dxa"/>
            <w:shd w:val="clear" w:color="auto" w:fill="auto"/>
          </w:tcPr>
          <w:p w14:paraId="11FDCBC9"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4.83</w:t>
            </w:r>
            <w:r w:rsidRPr="003E14F0">
              <w:rPr>
                <w:rFonts w:ascii="Book Antiqua" w:eastAsia="Times New Roman" w:hAnsi="Book Antiqua" w:cstheme="majorBidi"/>
                <w:vertAlign w:val="superscript"/>
              </w:rPr>
              <w:t>a</w:t>
            </w:r>
          </w:p>
        </w:tc>
        <w:tc>
          <w:tcPr>
            <w:tcW w:w="416" w:type="dxa"/>
            <w:shd w:val="clear" w:color="auto" w:fill="auto"/>
          </w:tcPr>
          <w:p w14:paraId="507F971D"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0.76</w:t>
            </w:r>
          </w:p>
        </w:tc>
        <w:tc>
          <w:tcPr>
            <w:tcW w:w="499" w:type="dxa"/>
          </w:tcPr>
          <w:p w14:paraId="49D51D1C"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5.24</w:t>
            </w:r>
            <w:r w:rsidRPr="003E14F0">
              <w:rPr>
                <w:rFonts w:ascii="Book Antiqua" w:eastAsia="Times New Roman" w:hAnsi="Book Antiqua" w:cstheme="majorBidi"/>
                <w:color w:val="000000"/>
                <w:vertAlign w:val="superscript"/>
              </w:rPr>
              <w:t>a</w:t>
            </w:r>
          </w:p>
        </w:tc>
        <w:tc>
          <w:tcPr>
            <w:tcW w:w="581" w:type="dxa"/>
          </w:tcPr>
          <w:p w14:paraId="0FCA9264"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1.83</w:t>
            </w:r>
          </w:p>
        </w:tc>
        <w:tc>
          <w:tcPr>
            <w:tcW w:w="581" w:type="dxa"/>
          </w:tcPr>
          <w:p w14:paraId="695ECA49"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4.27</w:t>
            </w:r>
            <w:r w:rsidRPr="003E14F0">
              <w:rPr>
                <w:rFonts w:ascii="Book Antiqua" w:eastAsia="Times New Roman" w:hAnsi="Book Antiqua" w:cstheme="majorBidi"/>
                <w:color w:val="000000"/>
                <w:vertAlign w:val="superscript"/>
              </w:rPr>
              <w:t>a</w:t>
            </w:r>
          </w:p>
        </w:tc>
        <w:tc>
          <w:tcPr>
            <w:tcW w:w="581" w:type="dxa"/>
          </w:tcPr>
          <w:p w14:paraId="7483490E"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0.66</w:t>
            </w:r>
          </w:p>
        </w:tc>
        <w:tc>
          <w:tcPr>
            <w:tcW w:w="664" w:type="dxa"/>
          </w:tcPr>
          <w:p w14:paraId="6B96858F"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13.8</w:t>
            </w:r>
            <w:r w:rsidRPr="003E14F0">
              <w:rPr>
                <w:rFonts w:ascii="Book Antiqua" w:eastAsia="Times New Roman" w:hAnsi="Book Antiqua" w:cstheme="majorBidi"/>
                <w:color w:val="000000"/>
                <w:vertAlign w:val="superscript"/>
              </w:rPr>
              <w:t>a</w:t>
            </w:r>
          </w:p>
        </w:tc>
        <w:tc>
          <w:tcPr>
            <w:tcW w:w="664" w:type="dxa"/>
          </w:tcPr>
          <w:p w14:paraId="088EB950"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3.62</w:t>
            </w:r>
          </w:p>
        </w:tc>
        <w:tc>
          <w:tcPr>
            <w:tcW w:w="664" w:type="dxa"/>
          </w:tcPr>
          <w:p w14:paraId="6667D700"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3.92</w:t>
            </w:r>
            <w:r w:rsidRPr="003E14F0">
              <w:rPr>
                <w:rFonts w:ascii="Book Antiqua" w:eastAsia="Times New Roman" w:hAnsi="Book Antiqua" w:cstheme="majorBidi"/>
                <w:color w:val="000000"/>
                <w:vertAlign w:val="superscript"/>
              </w:rPr>
              <w:t>a</w:t>
            </w:r>
          </w:p>
        </w:tc>
        <w:tc>
          <w:tcPr>
            <w:tcW w:w="664" w:type="dxa"/>
          </w:tcPr>
          <w:p w14:paraId="38B009E5"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0.65</w:t>
            </w:r>
          </w:p>
        </w:tc>
        <w:tc>
          <w:tcPr>
            <w:tcW w:w="664" w:type="dxa"/>
          </w:tcPr>
          <w:p w14:paraId="54786970"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10.8</w:t>
            </w:r>
            <w:r w:rsidRPr="003E14F0">
              <w:rPr>
                <w:rFonts w:ascii="Book Antiqua" w:eastAsia="Times New Roman" w:hAnsi="Book Antiqua" w:cstheme="majorBidi"/>
                <w:color w:val="000000"/>
                <w:vertAlign w:val="superscript"/>
              </w:rPr>
              <w:t>a</w:t>
            </w:r>
          </w:p>
        </w:tc>
        <w:tc>
          <w:tcPr>
            <w:tcW w:w="664" w:type="dxa"/>
          </w:tcPr>
          <w:p w14:paraId="2A71BFF6"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6.50</w:t>
            </w:r>
          </w:p>
        </w:tc>
      </w:tr>
      <w:tr w:rsidR="003E14F0" w:rsidRPr="003E14F0" w14:paraId="4EE059D7" w14:textId="77777777" w:rsidTr="00B375D7">
        <w:trPr>
          <w:jc w:val="center"/>
        </w:trPr>
        <w:tc>
          <w:tcPr>
            <w:tcW w:w="1325" w:type="dxa"/>
            <w:shd w:val="clear" w:color="auto" w:fill="auto"/>
            <w:noWrap/>
            <w:hideMark/>
          </w:tcPr>
          <w:p w14:paraId="286A19EA"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rPr>
              <w:t>Total non-12α-OH</w:t>
            </w:r>
          </w:p>
        </w:tc>
        <w:tc>
          <w:tcPr>
            <w:tcW w:w="417" w:type="dxa"/>
            <w:shd w:val="clear" w:color="auto" w:fill="auto"/>
          </w:tcPr>
          <w:p w14:paraId="0970F4C3"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5.67</w:t>
            </w:r>
          </w:p>
        </w:tc>
        <w:tc>
          <w:tcPr>
            <w:tcW w:w="499" w:type="dxa"/>
            <w:shd w:val="clear" w:color="auto" w:fill="auto"/>
          </w:tcPr>
          <w:p w14:paraId="4D6A8CA5"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0.20</w:t>
            </w:r>
          </w:p>
        </w:tc>
        <w:tc>
          <w:tcPr>
            <w:tcW w:w="499" w:type="dxa"/>
            <w:shd w:val="clear" w:color="auto" w:fill="auto"/>
          </w:tcPr>
          <w:p w14:paraId="0BA26B70"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41.8</w:t>
            </w:r>
            <w:r w:rsidRPr="003E14F0">
              <w:rPr>
                <w:rFonts w:ascii="Book Antiqua" w:eastAsia="Times New Roman" w:hAnsi="Book Antiqua" w:cstheme="majorBidi"/>
                <w:vertAlign w:val="superscript"/>
              </w:rPr>
              <w:t>a</w:t>
            </w:r>
          </w:p>
        </w:tc>
        <w:tc>
          <w:tcPr>
            <w:tcW w:w="499" w:type="dxa"/>
            <w:shd w:val="clear" w:color="auto" w:fill="auto"/>
          </w:tcPr>
          <w:p w14:paraId="710064D4"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7.46</w:t>
            </w:r>
          </w:p>
        </w:tc>
        <w:tc>
          <w:tcPr>
            <w:tcW w:w="499" w:type="dxa"/>
            <w:shd w:val="clear" w:color="auto" w:fill="auto"/>
          </w:tcPr>
          <w:p w14:paraId="3728FB3F"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10.3</w:t>
            </w:r>
            <w:r w:rsidRPr="003E14F0">
              <w:rPr>
                <w:rFonts w:ascii="Book Antiqua" w:eastAsia="Times New Roman" w:hAnsi="Book Antiqua" w:cstheme="majorBidi"/>
                <w:vertAlign w:val="superscript"/>
              </w:rPr>
              <w:t>a</w:t>
            </w:r>
          </w:p>
        </w:tc>
        <w:tc>
          <w:tcPr>
            <w:tcW w:w="416" w:type="dxa"/>
            <w:shd w:val="clear" w:color="auto" w:fill="auto"/>
          </w:tcPr>
          <w:p w14:paraId="3A3B7ED2"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4.52</w:t>
            </w:r>
          </w:p>
        </w:tc>
        <w:tc>
          <w:tcPr>
            <w:tcW w:w="499" w:type="dxa"/>
            <w:shd w:val="clear" w:color="auto" w:fill="auto"/>
          </w:tcPr>
          <w:p w14:paraId="177D1D73"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50.8</w:t>
            </w:r>
            <w:r w:rsidRPr="003E14F0">
              <w:rPr>
                <w:rFonts w:ascii="Book Antiqua" w:eastAsia="Times New Roman" w:hAnsi="Book Antiqua" w:cstheme="majorBidi"/>
                <w:vertAlign w:val="superscript"/>
              </w:rPr>
              <w:t>a</w:t>
            </w:r>
          </w:p>
        </w:tc>
        <w:tc>
          <w:tcPr>
            <w:tcW w:w="416" w:type="dxa"/>
            <w:shd w:val="clear" w:color="auto" w:fill="auto"/>
          </w:tcPr>
          <w:p w14:paraId="35DF927B"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7.85</w:t>
            </w:r>
          </w:p>
        </w:tc>
        <w:tc>
          <w:tcPr>
            <w:tcW w:w="499" w:type="dxa"/>
            <w:shd w:val="clear" w:color="auto" w:fill="auto"/>
          </w:tcPr>
          <w:p w14:paraId="5D033A05"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224</w:t>
            </w:r>
            <w:r w:rsidRPr="003E14F0">
              <w:rPr>
                <w:rFonts w:ascii="Book Antiqua" w:eastAsia="Times New Roman" w:hAnsi="Book Antiqua" w:cstheme="majorBidi"/>
                <w:vertAlign w:val="superscript"/>
              </w:rPr>
              <w:t xml:space="preserve">a </w:t>
            </w:r>
          </w:p>
        </w:tc>
        <w:tc>
          <w:tcPr>
            <w:tcW w:w="416" w:type="dxa"/>
            <w:shd w:val="clear" w:color="auto" w:fill="auto"/>
          </w:tcPr>
          <w:p w14:paraId="5FD5BAA4"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66.9</w:t>
            </w:r>
          </w:p>
        </w:tc>
        <w:tc>
          <w:tcPr>
            <w:tcW w:w="581" w:type="dxa"/>
            <w:shd w:val="clear" w:color="auto" w:fill="auto"/>
          </w:tcPr>
          <w:p w14:paraId="256603D7"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113</w:t>
            </w:r>
            <w:r w:rsidRPr="003E14F0">
              <w:rPr>
                <w:rFonts w:ascii="Book Antiqua" w:eastAsia="Times New Roman" w:hAnsi="Book Antiqua" w:cstheme="majorBidi"/>
                <w:vertAlign w:val="superscript"/>
              </w:rPr>
              <w:t>a</w:t>
            </w:r>
          </w:p>
        </w:tc>
        <w:tc>
          <w:tcPr>
            <w:tcW w:w="581" w:type="dxa"/>
            <w:shd w:val="clear" w:color="auto" w:fill="auto"/>
          </w:tcPr>
          <w:p w14:paraId="55AE15E9"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26.5</w:t>
            </w:r>
          </w:p>
        </w:tc>
        <w:tc>
          <w:tcPr>
            <w:tcW w:w="499" w:type="dxa"/>
            <w:shd w:val="clear" w:color="auto" w:fill="auto"/>
          </w:tcPr>
          <w:p w14:paraId="128B7E70"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62.3</w:t>
            </w:r>
            <w:r w:rsidRPr="003E14F0">
              <w:rPr>
                <w:rFonts w:ascii="Book Antiqua" w:eastAsia="Times New Roman" w:hAnsi="Book Antiqua" w:cstheme="majorBidi"/>
                <w:vertAlign w:val="superscript"/>
              </w:rPr>
              <w:t>a</w:t>
            </w:r>
          </w:p>
        </w:tc>
        <w:tc>
          <w:tcPr>
            <w:tcW w:w="416" w:type="dxa"/>
            <w:shd w:val="clear" w:color="auto" w:fill="auto"/>
          </w:tcPr>
          <w:p w14:paraId="0C7E4CA8"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14.2</w:t>
            </w:r>
          </w:p>
        </w:tc>
        <w:tc>
          <w:tcPr>
            <w:tcW w:w="499" w:type="dxa"/>
          </w:tcPr>
          <w:p w14:paraId="644F84D2"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19.4</w:t>
            </w:r>
            <w:r w:rsidRPr="003E14F0">
              <w:rPr>
                <w:rFonts w:ascii="Book Antiqua" w:eastAsia="Times New Roman" w:hAnsi="Book Antiqua" w:cstheme="majorBidi"/>
                <w:color w:val="000000"/>
                <w:vertAlign w:val="superscript"/>
              </w:rPr>
              <w:t>a</w:t>
            </w:r>
          </w:p>
        </w:tc>
        <w:tc>
          <w:tcPr>
            <w:tcW w:w="581" w:type="dxa"/>
          </w:tcPr>
          <w:p w14:paraId="59A76A8B"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5.59</w:t>
            </w:r>
          </w:p>
        </w:tc>
        <w:tc>
          <w:tcPr>
            <w:tcW w:w="581" w:type="dxa"/>
          </w:tcPr>
          <w:p w14:paraId="06AF32D0"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23.8</w:t>
            </w:r>
            <w:r w:rsidRPr="003E14F0">
              <w:rPr>
                <w:rFonts w:ascii="Book Antiqua" w:eastAsia="Times New Roman" w:hAnsi="Book Antiqua" w:cstheme="majorBidi"/>
                <w:color w:val="000000"/>
                <w:vertAlign w:val="superscript"/>
              </w:rPr>
              <w:t>a</w:t>
            </w:r>
          </w:p>
        </w:tc>
        <w:tc>
          <w:tcPr>
            <w:tcW w:w="581" w:type="dxa"/>
          </w:tcPr>
          <w:p w14:paraId="0A3D00A6"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3.74</w:t>
            </w:r>
          </w:p>
        </w:tc>
        <w:tc>
          <w:tcPr>
            <w:tcW w:w="664" w:type="dxa"/>
          </w:tcPr>
          <w:p w14:paraId="614EA4CA"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75.7</w:t>
            </w:r>
            <w:r w:rsidRPr="003E14F0">
              <w:rPr>
                <w:rFonts w:ascii="Book Antiqua" w:eastAsia="Times New Roman" w:hAnsi="Book Antiqua" w:cstheme="majorBidi"/>
                <w:color w:val="000000"/>
                <w:vertAlign w:val="superscript"/>
              </w:rPr>
              <w:t>a</w:t>
            </w:r>
          </w:p>
        </w:tc>
        <w:tc>
          <w:tcPr>
            <w:tcW w:w="664" w:type="dxa"/>
          </w:tcPr>
          <w:p w14:paraId="2114B3F9"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22.1</w:t>
            </w:r>
          </w:p>
        </w:tc>
        <w:tc>
          <w:tcPr>
            <w:tcW w:w="664" w:type="dxa"/>
          </w:tcPr>
          <w:p w14:paraId="32492216"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51.1</w:t>
            </w:r>
            <w:r w:rsidRPr="003E14F0">
              <w:rPr>
                <w:rFonts w:ascii="Book Antiqua" w:eastAsia="Times New Roman" w:hAnsi="Book Antiqua" w:cstheme="majorBidi"/>
                <w:color w:val="000000"/>
                <w:vertAlign w:val="superscript"/>
              </w:rPr>
              <w:t>a</w:t>
            </w:r>
          </w:p>
        </w:tc>
        <w:tc>
          <w:tcPr>
            <w:tcW w:w="664" w:type="dxa"/>
          </w:tcPr>
          <w:p w14:paraId="3AAD7C89"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16.1</w:t>
            </w:r>
          </w:p>
        </w:tc>
        <w:tc>
          <w:tcPr>
            <w:tcW w:w="664" w:type="dxa"/>
          </w:tcPr>
          <w:p w14:paraId="2C8F65BE"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94.7</w:t>
            </w:r>
            <w:r w:rsidRPr="003E14F0">
              <w:rPr>
                <w:rFonts w:ascii="Book Antiqua" w:eastAsia="Times New Roman" w:hAnsi="Book Antiqua" w:cstheme="majorBidi"/>
                <w:color w:val="000000"/>
                <w:vertAlign w:val="superscript"/>
              </w:rPr>
              <w:t>a</w:t>
            </w:r>
          </w:p>
        </w:tc>
        <w:tc>
          <w:tcPr>
            <w:tcW w:w="664" w:type="dxa"/>
          </w:tcPr>
          <w:p w14:paraId="143EF8ED"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66.1</w:t>
            </w:r>
          </w:p>
        </w:tc>
      </w:tr>
      <w:tr w:rsidR="003E14F0" w:rsidRPr="003E14F0" w14:paraId="4509360A" w14:textId="77777777" w:rsidTr="00B375D7">
        <w:trPr>
          <w:jc w:val="center"/>
        </w:trPr>
        <w:tc>
          <w:tcPr>
            <w:tcW w:w="1325" w:type="dxa"/>
            <w:shd w:val="clear" w:color="auto" w:fill="auto"/>
            <w:noWrap/>
            <w:hideMark/>
          </w:tcPr>
          <w:p w14:paraId="0FE35A5C" w14:textId="3869C1D9"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rPr>
              <w:t>12α-OH/non12α-OH</w:t>
            </w:r>
          </w:p>
        </w:tc>
        <w:tc>
          <w:tcPr>
            <w:tcW w:w="417" w:type="dxa"/>
            <w:shd w:val="clear" w:color="auto" w:fill="auto"/>
          </w:tcPr>
          <w:p w14:paraId="200E3951"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0.65</w:t>
            </w:r>
          </w:p>
        </w:tc>
        <w:tc>
          <w:tcPr>
            <w:tcW w:w="499" w:type="dxa"/>
            <w:shd w:val="clear" w:color="auto" w:fill="auto"/>
          </w:tcPr>
          <w:p w14:paraId="5CB98D40"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0.02</w:t>
            </w:r>
          </w:p>
        </w:tc>
        <w:tc>
          <w:tcPr>
            <w:tcW w:w="499" w:type="dxa"/>
            <w:shd w:val="clear" w:color="auto" w:fill="auto"/>
          </w:tcPr>
          <w:p w14:paraId="556CAC43"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0.37</w:t>
            </w:r>
            <w:r w:rsidRPr="003E14F0">
              <w:rPr>
                <w:rFonts w:ascii="Book Antiqua" w:eastAsia="Times New Roman" w:hAnsi="Book Antiqua" w:cstheme="majorBidi"/>
                <w:vertAlign w:val="superscript"/>
              </w:rPr>
              <w:t>a</w:t>
            </w:r>
          </w:p>
        </w:tc>
        <w:tc>
          <w:tcPr>
            <w:tcW w:w="499" w:type="dxa"/>
            <w:shd w:val="clear" w:color="auto" w:fill="auto"/>
          </w:tcPr>
          <w:p w14:paraId="45196247"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0.05</w:t>
            </w:r>
          </w:p>
        </w:tc>
        <w:tc>
          <w:tcPr>
            <w:tcW w:w="499" w:type="dxa"/>
            <w:shd w:val="clear" w:color="auto" w:fill="auto"/>
          </w:tcPr>
          <w:p w14:paraId="79DC12C2"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0.51</w:t>
            </w:r>
          </w:p>
        </w:tc>
        <w:tc>
          <w:tcPr>
            <w:tcW w:w="416" w:type="dxa"/>
            <w:shd w:val="clear" w:color="auto" w:fill="auto"/>
          </w:tcPr>
          <w:p w14:paraId="0AC89BEF"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0.08</w:t>
            </w:r>
          </w:p>
        </w:tc>
        <w:tc>
          <w:tcPr>
            <w:tcW w:w="499" w:type="dxa"/>
            <w:shd w:val="clear" w:color="auto" w:fill="auto"/>
          </w:tcPr>
          <w:p w14:paraId="4D12D240"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0.31</w:t>
            </w:r>
            <w:r w:rsidRPr="003E14F0">
              <w:rPr>
                <w:rFonts w:ascii="Book Antiqua" w:eastAsia="Times New Roman" w:hAnsi="Book Antiqua" w:cstheme="majorBidi"/>
                <w:vertAlign w:val="superscript"/>
              </w:rPr>
              <w:t>a</w:t>
            </w:r>
          </w:p>
        </w:tc>
        <w:tc>
          <w:tcPr>
            <w:tcW w:w="416" w:type="dxa"/>
            <w:shd w:val="clear" w:color="auto" w:fill="auto"/>
          </w:tcPr>
          <w:p w14:paraId="6618C474"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0.02</w:t>
            </w:r>
          </w:p>
        </w:tc>
        <w:tc>
          <w:tcPr>
            <w:tcW w:w="499" w:type="dxa"/>
            <w:shd w:val="clear" w:color="auto" w:fill="auto"/>
          </w:tcPr>
          <w:p w14:paraId="5F3582DC"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0.15</w:t>
            </w:r>
            <w:r w:rsidRPr="003E14F0">
              <w:rPr>
                <w:rFonts w:ascii="Book Antiqua" w:eastAsia="Times New Roman" w:hAnsi="Book Antiqua" w:cstheme="majorBidi"/>
                <w:vertAlign w:val="superscript"/>
              </w:rPr>
              <w:t>a</w:t>
            </w:r>
          </w:p>
        </w:tc>
        <w:tc>
          <w:tcPr>
            <w:tcW w:w="416" w:type="dxa"/>
            <w:shd w:val="clear" w:color="auto" w:fill="auto"/>
          </w:tcPr>
          <w:p w14:paraId="22EA2144"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0.05</w:t>
            </w:r>
          </w:p>
        </w:tc>
        <w:tc>
          <w:tcPr>
            <w:tcW w:w="581" w:type="dxa"/>
            <w:shd w:val="clear" w:color="auto" w:fill="auto"/>
          </w:tcPr>
          <w:p w14:paraId="0B0B0466"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0.29</w:t>
            </w:r>
            <w:r w:rsidRPr="003E14F0">
              <w:rPr>
                <w:rFonts w:ascii="Book Antiqua" w:eastAsia="Times New Roman" w:hAnsi="Book Antiqua" w:cstheme="majorBidi"/>
                <w:vertAlign w:val="superscript"/>
              </w:rPr>
              <w:t>a</w:t>
            </w:r>
          </w:p>
        </w:tc>
        <w:tc>
          <w:tcPr>
            <w:tcW w:w="581" w:type="dxa"/>
            <w:shd w:val="clear" w:color="auto" w:fill="auto"/>
          </w:tcPr>
          <w:p w14:paraId="40B4769A"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0.05</w:t>
            </w:r>
          </w:p>
        </w:tc>
        <w:tc>
          <w:tcPr>
            <w:tcW w:w="499" w:type="dxa"/>
            <w:shd w:val="clear" w:color="auto" w:fill="auto"/>
          </w:tcPr>
          <w:p w14:paraId="6636B89A"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0.33</w:t>
            </w:r>
            <w:r w:rsidRPr="003E14F0">
              <w:rPr>
                <w:rFonts w:ascii="Book Antiqua" w:eastAsia="Times New Roman" w:hAnsi="Book Antiqua" w:cstheme="majorBidi"/>
                <w:vertAlign w:val="superscript"/>
              </w:rPr>
              <w:t>a</w:t>
            </w:r>
          </w:p>
        </w:tc>
        <w:tc>
          <w:tcPr>
            <w:tcW w:w="416" w:type="dxa"/>
            <w:shd w:val="clear" w:color="auto" w:fill="auto"/>
          </w:tcPr>
          <w:p w14:paraId="5C54D0CC"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0.04</w:t>
            </w:r>
          </w:p>
        </w:tc>
        <w:tc>
          <w:tcPr>
            <w:tcW w:w="499" w:type="dxa"/>
          </w:tcPr>
          <w:p w14:paraId="3CDB0EAE"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0.40</w:t>
            </w:r>
          </w:p>
        </w:tc>
        <w:tc>
          <w:tcPr>
            <w:tcW w:w="581" w:type="dxa"/>
          </w:tcPr>
          <w:p w14:paraId="3ACF0A9E"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0.07</w:t>
            </w:r>
          </w:p>
        </w:tc>
        <w:tc>
          <w:tcPr>
            <w:tcW w:w="581" w:type="dxa"/>
          </w:tcPr>
          <w:p w14:paraId="33D72E55"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0.34</w:t>
            </w:r>
            <w:r w:rsidRPr="003E14F0">
              <w:rPr>
                <w:rFonts w:ascii="Book Antiqua" w:eastAsia="Times New Roman" w:hAnsi="Book Antiqua" w:cstheme="majorBidi"/>
                <w:color w:val="000000"/>
                <w:vertAlign w:val="superscript"/>
              </w:rPr>
              <w:t>a</w:t>
            </w:r>
          </w:p>
        </w:tc>
        <w:tc>
          <w:tcPr>
            <w:tcW w:w="581" w:type="dxa"/>
          </w:tcPr>
          <w:p w14:paraId="61195209"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0.02</w:t>
            </w:r>
          </w:p>
        </w:tc>
        <w:tc>
          <w:tcPr>
            <w:tcW w:w="664" w:type="dxa"/>
          </w:tcPr>
          <w:p w14:paraId="236D1756"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0.28</w:t>
            </w:r>
            <w:r w:rsidRPr="003E14F0">
              <w:rPr>
                <w:rFonts w:ascii="Book Antiqua" w:eastAsia="Times New Roman" w:hAnsi="Book Antiqua" w:cstheme="majorBidi"/>
                <w:color w:val="000000"/>
                <w:vertAlign w:val="superscript"/>
              </w:rPr>
              <w:t>a</w:t>
            </w:r>
          </w:p>
        </w:tc>
        <w:tc>
          <w:tcPr>
            <w:tcW w:w="664" w:type="dxa"/>
          </w:tcPr>
          <w:p w14:paraId="2B24FF95"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0.03</w:t>
            </w:r>
          </w:p>
        </w:tc>
        <w:tc>
          <w:tcPr>
            <w:tcW w:w="664" w:type="dxa"/>
          </w:tcPr>
          <w:p w14:paraId="456DB997"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0.22</w:t>
            </w:r>
            <w:r w:rsidRPr="003E14F0">
              <w:rPr>
                <w:rFonts w:ascii="Book Antiqua" w:eastAsia="Times New Roman" w:hAnsi="Book Antiqua" w:cstheme="majorBidi"/>
                <w:color w:val="000000"/>
                <w:vertAlign w:val="superscript"/>
              </w:rPr>
              <w:t>a</w:t>
            </w:r>
          </w:p>
        </w:tc>
        <w:tc>
          <w:tcPr>
            <w:tcW w:w="664" w:type="dxa"/>
          </w:tcPr>
          <w:p w14:paraId="1D75B41E"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0.05</w:t>
            </w:r>
          </w:p>
        </w:tc>
        <w:tc>
          <w:tcPr>
            <w:tcW w:w="664" w:type="dxa"/>
          </w:tcPr>
          <w:p w14:paraId="478BA9B5"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0.37</w:t>
            </w:r>
            <w:r w:rsidRPr="003E14F0">
              <w:rPr>
                <w:rFonts w:ascii="Book Antiqua" w:eastAsia="Times New Roman" w:hAnsi="Book Antiqua" w:cstheme="majorBidi"/>
                <w:color w:val="000000"/>
                <w:vertAlign w:val="superscript"/>
              </w:rPr>
              <w:t>a</w:t>
            </w:r>
          </w:p>
        </w:tc>
        <w:tc>
          <w:tcPr>
            <w:tcW w:w="664" w:type="dxa"/>
          </w:tcPr>
          <w:p w14:paraId="53FA512E"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0.06</w:t>
            </w:r>
          </w:p>
        </w:tc>
      </w:tr>
      <w:tr w:rsidR="003E14F0" w:rsidRPr="003E14F0" w14:paraId="149BF3C2" w14:textId="77777777" w:rsidTr="00B375D7">
        <w:trPr>
          <w:jc w:val="center"/>
        </w:trPr>
        <w:tc>
          <w:tcPr>
            <w:tcW w:w="1325" w:type="dxa"/>
            <w:shd w:val="clear" w:color="auto" w:fill="auto"/>
            <w:noWrap/>
            <w:hideMark/>
          </w:tcPr>
          <w:p w14:paraId="0D6AFFCB"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rPr>
              <w:t>% 12α-OH</w:t>
            </w:r>
          </w:p>
        </w:tc>
        <w:tc>
          <w:tcPr>
            <w:tcW w:w="417" w:type="dxa"/>
            <w:shd w:val="clear" w:color="auto" w:fill="auto"/>
          </w:tcPr>
          <w:p w14:paraId="5CE3C046" w14:textId="4C3E683A"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36.7</w:t>
            </w:r>
          </w:p>
        </w:tc>
        <w:tc>
          <w:tcPr>
            <w:tcW w:w="499" w:type="dxa"/>
            <w:shd w:val="clear" w:color="auto" w:fill="auto"/>
          </w:tcPr>
          <w:p w14:paraId="285419BE" w14:textId="113158AF"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0.62</w:t>
            </w:r>
          </w:p>
        </w:tc>
        <w:tc>
          <w:tcPr>
            <w:tcW w:w="499" w:type="dxa"/>
            <w:shd w:val="clear" w:color="auto" w:fill="auto"/>
          </w:tcPr>
          <w:p w14:paraId="3D6C5F79" w14:textId="2D23DC5C"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22.8</w:t>
            </w:r>
            <w:r w:rsidRPr="003E14F0">
              <w:rPr>
                <w:rFonts w:ascii="Book Antiqua" w:eastAsia="Times New Roman" w:hAnsi="Book Antiqua" w:cstheme="majorBidi"/>
                <w:vertAlign w:val="superscript"/>
              </w:rPr>
              <w:t>a</w:t>
            </w:r>
          </w:p>
        </w:tc>
        <w:tc>
          <w:tcPr>
            <w:tcW w:w="499" w:type="dxa"/>
            <w:shd w:val="clear" w:color="auto" w:fill="auto"/>
          </w:tcPr>
          <w:p w14:paraId="01976972" w14:textId="53C98465"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1.28</w:t>
            </w:r>
          </w:p>
        </w:tc>
        <w:tc>
          <w:tcPr>
            <w:tcW w:w="499" w:type="dxa"/>
            <w:shd w:val="clear" w:color="auto" w:fill="auto"/>
          </w:tcPr>
          <w:p w14:paraId="28B4EEA4" w14:textId="4DFE3C6D"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31.1</w:t>
            </w:r>
          </w:p>
        </w:tc>
        <w:tc>
          <w:tcPr>
            <w:tcW w:w="416" w:type="dxa"/>
            <w:shd w:val="clear" w:color="auto" w:fill="auto"/>
          </w:tcPr>
          <w:p w14:paraId="4033D435" w14:textId="2D610208"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2.9</w:t>
            </w:r>
          </w:p>
        </w:tc>
        <w:tc>
          <w:tcPr>
            <w:tcW w:w="499" w:type="dxa"/>
            <w:shd w:val="clear" w:color="auto" w:fill="auto"/>
          </w:tcPr>
          <w:p w14:paraId="1F60D74D" w14:textId="7D97BDFA"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21.3</w:t>
            </w:r>
            <w:r w:rsidRPr="003E14F0">
              <w:rPr>
                <w:rFonts w:ascii="Book Antiqua" w:eastAsia="Times New Roman" w:hAnsi="Book Antiqua" w:cstheme="majorBidi"/>
                <w:vertAlign w:val="superscript"/>
              </w:rPr>
              <w:t>a</w:t>
            </w:r>
          </w:p>
        </w:tc>
        <w:tc>
          <w:tcPr>
            <w:tcW w:w="416" w:type="dxa"/>
            <w:shd w:val="clear" w:color="auto" w:fill="auto"/>
          </w:tcPr>
          <w:p w14:paraId="61305F44" w14:textId="41600E31"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1.0</w:t>
            </w:r>
          </w:p>
        </w:tc>
        <w:tc>
          <w:tcPr>
            <w:tcW w:w="499" w:type="dxa"/>
            <w:shd w:val="clear" w:color="auto" w:fill="auto"/>
          </w:tcPr>
          <w:p w14:paraId="17C399AF" w14:textId="1D0D36B5"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10.8</w:t>
            </w:r>
            <w:r w:rsidRPr="003E14F0">
              <w:rPr>
                <w:rFonts w:ascii="Book Antiqua" w:eastAsia="Times New Roman" w:hAnsi="Book Antiqua" w:cstheme="majorBidi"/>
                <w:vertAlign w:val="superscript"/>
              </w:rPr>
              <w:t>a</w:t>
            </w:r>
          </w:p>
        </w:tc>
        <w:tc>
          <w:tcPr>
            <w:tcW w:w="416" w:type="dxa"/>
            <w:shd w:val="clear" w:color="auto" w:fill="auto"/>
          </w:tcPr>
          <w:p w14:paraId="45EB8A38"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2.69%</w:t>
            </w:r>
          </w:p>
        </w:tc>
        <w:tc>
          <w:tcPr>
            <w:tcW w:w="581" w:type="dxa"/>
            <w:shd w:val="clear" w:color="auto" w:fill="auto"/>
          </w:tcPr>
          <w:p w14:paraId="7822504B" w14:textId="1EF88D7B"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18.8</w:t>
            </w:r>
            <w:r w:rsidRPr="003E14F0">
              <w:rPr>
                <w:rFonts w:ascii="Book Antiqua" w:eastAsia="Times New Roman" w:hAnsi="Book Antiqua" w:cstheme="majorBidi"/>
                <w:vertAlign w:val="superscript"/>
              </w:rPr>
              <w:t>a</w:t>
            </w:r>
          </w:p>
        </w:tc>
        <w:tc>
          <w:tcPr>
            <w:tcW w:w="581" w:type="dxa"/>
            <w:shd w:val="clear" w:color="auto" w:fill="auto"/>
          </w:tcPr>
          <w:p w14:paraId="576F5829" w14:textId="4058655A"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2.6</w:t>
            </w:r>
          </w:p>
        </w:tc>
        <w:tc>
          <w:tcPr>
            <w:tcW w:w="499" w:type="dxa"/>
            <w:shd w:val="clear" w:color="auto" w:fill="auto"/>
          </w:tcPr>
          <w:p w14:paraId="6596141A" w14:textId="1A34F3FB"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22</w:t>
            </w:r>
            <w:r w:rsidRPr="003E14F0">
              <w:rPr>
                <w:rFonts w:ascii="Book Antiqua" w:eastAsia="Times New Roman" w:hAnsi="Book Antiqua" w:cstheme="majorBidi"/>
                <w:vertAlign w:val="superscript"/>
              </w:rPr>
              <w:t>a</w:t>
            </w:r>
          </w:p>
        </w:tc>
        <w:tc>
          <w:tcPr>
            <w:tcW w:w="416" w:type="dxa"/>
            <w:shd w:val="clear" w:color="auto" w:fill="auto"/>
          </w:tcPr>
          <w:p w14:paraId="498E2946" w14:textId="7C80A631"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1.69</w:t>
            </w:r>
          </w:p>
        </w:tc>
        <w:tc>
          <w:tcPr>
            <w:tcW w:w="499" w:type="dxa"/>
          </w:tcPr>
          <w:p w14:paraId="6DD2379F" w14:textId="6E74A6FA"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27.1</w:t>
            </w:r>
          </w:p>
        </w:tc>
        <w:tc>
          <w:tcPr>
            <w:tcW w:w="581" w:type="dxa"/>
          </w:tcPr>
          <w:p w14:paraId="34ACBCC2" w14:textId="0C36A45B"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3.18</w:t>
            </w:r>
          </w:p>
        </w:tc>
        <w:tc>
          <w:tcPr>
            <w:tcW w:w="581" w:type="dxa"/>
          </w:tcPr>
          <w:p w14:paraId="61D22AD4" w14:textId="274C0150"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23.5</w:t>
            </w:r>
            <w:r w:rsidRPr="003E14F0">
              <w:rPr>
                <w:rFonts w:ascii="Book Antiqua" w:eastAsia="Times New Roman" w:hAnsi="Book Antiqua" w:cstheme="majorBidi"/>
                <w:color w:val="000000"/>
                <w:vertAlign w:val="superscript"/>
              </w:rPr>
              <w:t>a</w:t>
            </w:r>
          </w:p>
        </w:tc>
        <w:tc>
          <w:tcPr>
            <w:tcW w:w="581" w:type="dxa"/>
          </w:tcPr>
          <w:p w14:paraId="56C1E460" w14:textId="29DB3421"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1.14</w:t>
            </w:r>
          </w:p>
        </w:tc>
        <w:tc>
          <w:tcPr>
            <w:tcW w:w="664" w:type="dxa"/>
          </w:tcPr>
          <w:p w14:paraId="67631D26" w14:textId="596B9633"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20.6</w:t>
            </w:r>
            <w:r w:rsidRPr="003E14F0">
              <w:rPr>
                <w:rFonts w:ascii="Book Antiqua" w:eastAsia="Times New Roman" w:hAnsi="Book Antiqua" w:cstheme="majorBidi"/>
                <w:color w:val="000000"/>
                <w:vertAlign w:val="superscript"/>
              </w:rPr>
              <w:t>a</w:t>
            </w:r>
          </w:p>
        </w:tc>
        <w:tc>
          <w:tcPr>
            <w:tcW w:w="664" w:type="dxa"/>
          </w:tcPr>
          <w:p w14:paraId="606238AF" w14:textId="0F6E15EC"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1.55</w:t>
            </w:r>
          </w:p>
        </w:tc>
        <w:tc>
          <w:tcPr>
            <w:tcW w:w="664" w:type="dxa"/>
          </w:tcPr>
          <w:p w14:paraId="33257169" w14:textId="0D4BA7B9"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16.2</w:t>
            </w:r>
            <w:r w:rsidRPr="003E14F0">
              <w:rPr>
                <w:rFonts w:ascii="Book Antiqua" w:eastAsia="Times New Roman" w:hAnsi="Book Antiqua" w:cstheme="majorBidi"/>
                <w:color w:val="000000"/>
                <w:vertAlign w:val="superscript"/>
              </w:rPr>
              <w:t>a</w:t>
            </w:r>
          </w:p>
        </w:tc>
        <w:tc>
          <w:tcPr>
            <w:tcW w:w="664" w:type="dxa"/>
          </w:tcPr>
          <w:p w14:paraId="3E7C88D6" w14:textId="2A6E2565"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2.88</w:t>
            </w:r>
          </w:p>
        </w:tc>
        <w:tc>
          <w:tcPr>
            <w:tcW w:w="664" w:type="dxa"/>
          </w:tcPr>
          <w:p w14:paraId="4A9A3C5A" w14:textId="5E9D6E94"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24.8</w:t>
            </w:r>
            <w:r w:rsidRPr="003E14F0">
              <w:rPr>
                <w:rFonts w:ascii="Book Antiqua" w:eastAsia="Times New Roman" w:hAnsi="Book Antiqua" w:cstheme="majorBidi"/>
                <w:color w:val="000000"/>
                <w:vertAlign w:val="superscript"/>
              </w:rPr>
              <w:t>a</w:t>
            </w:r>
          </w:p>
        </w:tc>
        <w:tc>
          <w:tcPr>
            <w:tcW w:w="664" w:type="dxa"/>
          </w:tcPr>
          <w:p w14:paraId="1A0A34E5" w14:textId="58A80A44"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2.8</w:t>
            </w:r>
          </w:p>
        </w:tc>
      </w:tr>
      <w:tr w:rsidR="003E14F0" w:rsidRPr="003E14F0" w14:paraId="63FA0890" w14:textId="77777777" w:rsidTr="00B375D7">
        <w:trPr>
          <w:jc w:val="center"/>
        </w:trPr>
        <w:tc>
          <w:tcPr>
            <w:tcW w:w="1325" w:type="dxa"/>
            <w:shd w:val="clear" w:color="auto" w:fill="auto"/>
            <w:noWrap/>
            <w:hideMark/>
          </w:tcPr>
          <w:p w14:paraId="3DE326A7"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rPr>
              <w:t>% non-12α-OH</w:t>
            </w:r>
          </w:p>
        </w:tc>
        <w:tc>
          <w:tcPr>
            <w:tcW w:w="417" w:type="dxa"/>
            <w:shd w:val="clear" w:color="auto" w:fill="auto"/>
          </w:tcPr>
          <w:p w14:paraId="4E4EB1F4" w14:textId="47B839E5"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63.3</w:t>
            </w:r>
          </w:p>
        </w:tc>
        <w:tc>
          <w:tcPr>
            <w:tcW w:w="499" w:type="dxa"/>
            <w:shd w:val="clear" w:color="auto" w:fill="auto"/>
          </w:tcPr>
          <w:p w14:paraId="3C0DBCF3" w14:textId="0191E49C"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0.62</w:t>
            </w:r>
          </w:p>
        </w:tc>
        <w:tc>
          <w:tcPr>
            <w:tcW w:w="499" w:type="dxa"/>
            <w:shd w:val="clear" w:color="auto" w:fill="auto"/>
          </w:tcPr>
          <w:p w14:paraId="761691E9" w14:textId="54FBD3B1"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77.2</w:t>
            </w:r>
            <w:r w:rsidRPr="003E14F0">
              <w:rPr>
                <w:rFonts w:ascii="Book Antiqua" w:eastAsia="Times New Roman" w:hAnsi="Book Antiqua" w:cstheme="majorBidi"/>
                <w:vertAlign w:val="superscript"/>
              </w:rPr>
              <w:t>a</w:t>
            </w:r>
          </w:p>
        </w:tc>
        <w:tc>
          <w:tcPr>
            <w:tcW w:w="499" w:type="dxa"/>
            <w:shd w:val="clear" w:color="auto" w:fill="auto"/>
          </w:tcPr>
          <w:p w14:paraId="5AE89D77" w14:textId="5BF50EC8"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1.28</w:t>
            </w:r>
          </w:p>
        </w:tc>
        <w:tc>
          <w:tcPr>
            <w:tcW w:w="499" w:type="dxa"/>
            <w:shd w:val="clear" w:color="auto" w:fill="auto"/>
          </w:tcPr>
          <w:p w14:paraId="28EDC7F5" w14:textId="691EB933"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68.9</w:t>
            </w:r>
          </w:p>
        </w:tc>
        <w:tc>
          <w:tcPr>
            <w:tcW w:w="416" w:type="dxa"/>
            <w:shd w:val="clear" w:color="auto" w:fill="auto"/>
          </w:tcPr>
          <w:p w14:paraId="451CC0CB" w14:textId="5AB3BD41"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2.9</w:t>
            </w:r>
          </w:p>
        </w:tc>
        <w:tc>
          <w:tcPr>
            <w:tcW w:w="499" w:type="dxa"/>
            <w:shd w:val="clear" w:color="auto" w:fill="auto"/>
          </w:tcPr>
          <w:p w14:paraId="7B1D0DD3" w14:textId="3C705DC0"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78.7</w:t>
            </w:r>
            <w:r w:rsidRPr="003E14F0">
              <w:rPr>
                <w:rFonts w:ascii="Book Antiqua" w:eastAsia="Times New Roman" w:hAnsi="Book Antiqua" w:cstheme="majorBidi"/>
                <w:vertAlign w:val="superscript"/>
              </w:rPr>
              <w:t>a</w:t>
            </w:r>
          </w:p>
        </w:tc>
        <w:tc>
          <w:tcPr>
            <w:tcW w:w="416" w:type="dxa"/>
            <w:shd w:val="clear" w:color="auto" w:fill="auto"/>
          </w:tcPr>
          <w:p w14:paraId="24A84EF1" w14:textId="3DC9613F"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1.0</w:t>
            </w:r>
          </w:p>
        </w:tc>
        <w:tc>
          <w:tcPr>
            <w:tcW w:w="499" w:type="dxa"/>
            <w:shd w:val="clear" w:color="auto" w:fill="auto"/>
          </w:tcPr>
          <w:p w14:paraId="67E92D9E" w14:textId="71A48733"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89.2</w:t>
            </w:r>
            <w:r w:rsidRPr="003E14F0">
              <w:rPr>
                <w:rFonts w:ascii="Book Antiqua" w:eastAsia="Times New Roman" w:hAnsi="Book Antiqua" w:cstheme="majorBidi"/>
                <w:vertAlign w:val="superscript"/>
              </w:rPr>
              <w:t>a</w:t>
            </w:r>
          </w:p>
        </w:tc>
        <w:tc>
          <w:tcPr>
            <w:tcW w:w="416" w:type="dxa"/>
            <w:shd w:val="clear" w:color="auto" w:fill="auto"/>
          </w:tcPr>
          <w:p w14:paraId="7787FDD5" w14:textId="4FE39D26"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2.69</w:t>
            </w:r>
          </w:p>
        </w:tc>
        <w:tc>
          <w:tcPr>
            <w:tcW w:w="581" w:type="dxa"/>
            <w:shd w:val="clear" w:color="auto" w:fill="auto"/>
          </w:tcPr>
          <w:p w14:paraId="3721C2C0" w14:textId="6A108AC0"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81.2</w:t>
            </w:r>
            <w:r w:rsidRPr="003E14F0">
              <w:rPr>
                <w:rFonts w:ascii="Book Antiqua" w:eastAsia="Times New Roman" w:hAnsi="Book Antiqua" w:cstheme="majorBidi"/>
                <w:vertAlign w:val="superscript"/>
              </w:rPr>
              <w:t>a</w:t>
            </w:r>
          </w:p>
        </w:tc>
        <w:tc>
          <w:tcPr>
            <w:tcW w:w="581" w:type="dxa"/>
            <w:shd w:val="clear" w:color="auto" w:fill="auto"/>
          </w:tcPr>
          <w:p w14:paraId="253908A8" w14:textId="17A7E0B0"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2.6</w:t>
            </w:r>
          </w:p>
        </w:tc>
        <w:tc>
          <w:tcPr>
            <w:tcW w:w="499" w:type="dxa"/>
            <w:shd w:val="clear" w:color="auto" w:fill="auto"/>
          </w:tcPr>
          <w:p w14:paraId="180DE4C2" w14:textId="1E6379DC"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78.0</w:t>
            </w:r>
            <w:r w:rsidRPr="003E14F0">
              <w:rPr>
                <w:rFonts w:ascii="Book Antiqua" w:eastAsia="Times New Roman" w:hAnsi="Book Antiqua" w:cstheme="majorBidi"/>
                <w:vertAlign w:val="superscript"/>
              </w:rPr>
              <w:t>a</w:t>
            </w:r>
          </w:p>
        </w:tc>
        <w:tc>
          <w:tcPr>
            <w:tcW w:w="416" w:type="dxa"/>
            <w:shd w:val="clear" w:color="auto" w:fill="auto"/>
          </w:tcPr>
          <w:p w14:paraId="680DA424" w14:textId="6946B00E"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1.69</w:t>
            </w:r>
          </w:p>
        </w:tc>
        <w:tc>
          <w:tcPr>
            <w:tcW w:w="499" w:type="dxa"/>
          </w:tcPr>
          <w:p w14:paraId="6E5EE5B9" w14:textId="57DCFFB2"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72.9</w:t>
            </w:r>
          </w:p>
        </w:tc>
        <w:tc>
          <w:tcPr>
            <w:tcW w:w="581" w:type="dxa"/>
          </w:tcPr>
          <w:p w14:paraId="499FD295" w14:textId="544A3E1C"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3.18</w:t>
            </w:r>
          </w:p>
        </w:tc>
        <w:tc>
          <w:tcPr>
            <w:tcW w:w="581" w:type="dxa"/>
          </w:tcPr>
          <w:p w14:paraId="135E7905" w14:textId="3F3D87F9"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76.5</w:t>
            </w:r>
            <w:r w:rsidRPr="003E14F0">
              <w:rPr>
                <w:rFonts w:ascii="Book Antiqua" w:eastAsia="Times New Roman" w:hAnsi="Book Antiqua" w:cstheme="majorBidi"/>
                <w:color w:val="000000"/>
                <w:vertAlign w:val="superscript"/>
              </w:rPr>
              <w:t>a</w:t>
            </w:r>
          </w:p>
        </w:tc>
        <w:tc>
          <w:tcPr>
            <w:tcW w:w="581" w:type="dxa"/>
          </w:tcPr>
          <w:p w14:paraId="2A5574F5" w14:textId="36962018"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1.14</w:t>
            </w:r>
          </w:p>
        </w:tc>
        <w:tc>
          <w:tcPr>
            <w:tcW w:w="664" w:type="dxa"/>
          </w:tcPr>
          <w:p w14:paraId="2B74A110" w14:textId="3859FAE2"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79.4</w:t>
            </w:r>
            <w:r w:rsidRPr="003E14F0">
              <w:rPr>
                <w:rFonts w:ascii="Book Antiqua" w:eastAsia="Times New Roman" w:hAnsi="Book Antiqua" w:cstheme="majorBidi"/>
                <w:color w:val="000000"/>
                <w:vertAlign w:val="superscript"/>
              </w:rPr>
              <w:t>a</w:t>
            </w:r>
          </w:p>
        </w:tc>
        <w:tc>
          <w:tcPr>
            <w:tcW w:w="664" w:type="dxa"/>
          </w:tcPr>
          <w:p w14:paraId="3453B649" w14:textId="02170219"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155</w:t>
            </w:r>
          </w:p>
        </w:tc>
        <w:tc>
          <w:tcPr>
            <w:tcW w:w="664" w:type="dxa"/>
          </w:tcPr>
          <w:p w14:paraId="0A84CF56" w14:textId="6EFA727C"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83.8</w:t>
            </w:r>
            <w:r w:rsidRPr="003E14F0">
              <w:rPr>
                <w:rFonts w:ascii="Book Antiqua" w:eastAsia="Times New Roman" w:hAnsi="Book Antiqua" w:cstheme="majorBidi"/>
                <w:color w:val="000000"/>
                <w:vertAlign w:val="superscript"/>
              </w:rPr>
              <w:t>a</w:t>
            </w:r>
          </w:p>
        </w:tc>
        <w:tc>
          <w:tcPr>
            <w:tcW w:w="664" w:type="dxa"/>
          </w:tcPr>
          <w:p w14:paraId="2412CE4A" w14:textId="1906FCB4"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2.88</w:t>
            </w:r>
          </w:p>
        </w:tc>
        <w:tc>
          <w:tcPr>
            <w:tcW w:w="664" w:type="dxa"/>
          </w:tcPr>
          <w:p w14:paraId="0080C1A2" w14:textId="3C195065"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75.2</w:t>
            </w:r>
            <w:r w:rsidRPr="003E14F0">
              <w:rPr>
                <w:rFonts w:ascii="Book Antiqua" w:eastAsia="Times New Roman" w:hAnsi="Book Antiqua" w:cstheme="majorBidi"/>
                <w:color w:val="000000"/>
                <w:vertAlign w:val="superscript"/>
              </w:rPr>
              <w:t>a</w:t>
            </w:r>
          </w:p>
        </w:tc>
        <w:tc>
          <w:tcPr>
            <w:tcW w:w="664" w:type="dxa"/>
          </w:tcPr>
          <w:p w14:paraId="669101AC" w14:textId="419EBF20"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2.8</w:t>
            </w:r>
          </w:p>
        </w:tc>
      </w:tr>
      <w:tr w:rsidR="003E14F0" w:rsidRPr="003E14F0" w14:paraId="2DB93AF8" w14:textId="77777777" w:rsidTr="00B375D7">
        <w:trPr>
          <w:jc w:val="center"/>
        </w:trPr>
        <w:tc>
          <w:tcPr>
            <w:tcW w:w="1325" w:type="dxa"/>
            <w:shd w:val="clear" w:color="auto" w:fill="auto"/>
            <w:noWrap/>
            <w:hideMark/>
          </w:tcPr>
          <w:p w14:paraId="0A2762E5" w14:textId="2A9DFAD9"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rPr>
              <w:t xml:space="preserve">Total </w:t>
            </w:r>
            <w:r w:rsidR="0036036A">
              <w:rPr>
                <w:rFonts w:ascii="Book Antiqua" w:eastAsia="Times New Roman" w:hAnsi="Book Antiqua" w:cstheme="majorBidi"/>
              </w:rPr>
              <w:lastRenderedPageBreak/>
              <w:t>p</w:t>
            </w:r>
            <w:r w:rsidRPr="003E14F0">
              <w:rPr>
                <w:rFonts w:ascii="Book Antiqua" w:eastAsia="Times New Roman" w:hAnsi="Book Antiqua" w:cstheme="majorBidi"/>
              </w:rPr>
              <w:t>rimary</w:t>
            </w:r>
          </w:p>
        </w:tc>
        <w:tc>
          <w:tcPr>
            <w:tcW w:w="417" w:type="dxa"/>
            <w:shd w:val="clear" w:color="auto" w:fill="auto"/>
          </w:tcPr>
          <w:p w14:paraId="240991DB"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lastRenderedPageBreak/>
              <w:t>3.3</w:t>
            </w:r>
            <w:r w:rsidRPr="003E14F0">
              <w:rPr>
                <w:rFonts w:ascii="Book Antiqua" w:eastAsia="Times New Roman" w:hAnsi="Book Antiqua" w:cstheme="majorBidi"/>
              </w:rPr>
              <w:lastRenderedPageBreak/>
              <w:t>4</w:t>
            </w:r>
          </w:p>
        </w:tc>
        <w:tc>
          <w:tcPr>
            <w:tcW w:w="499" w:type="dxa"/>
            <w:shd w:val="clear" w:color="auto" w:fill="auto"/>
          </w:tcPr>
          <w:p w14:paraId="1E2D4DE9"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lastRenderedPageBreak/>
              <w:t>0.15</w:t>
            </w:r>
          </w:p>
        </w:tc>
        <w:tc>
          <w:tcPr>
            <w:tcW w:w="499" w:type="dxa"/>
            <w:shd w:val="clear" w:color="auto" w:fill="auto"/>
          </w:tcPr>
          <w:p w14:paraId="4B12A4D5"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35.6</w:t>
            </w:r>
            <w:r w:rsidRPr="003E14F0">
              <w:rPr>
                <w:rFonts w:ascii="Book Antiqua" w:eastAsia="Times New Roman" w:hAnsi="Book Antiqua" w:cstheme="majorBidi"/>
                <w:vertAlign w:val="superscript"/>
              </w:rPr>
              <w:lastRenderedPageBreak/>
              <w:t>a</w:t>
            </w:r>
          </w:p>
        </w:tc>
        <w:tc>
          <w:tcPr>
            <w:tcW w:w="499" w:type="dxa"/>
            <w:shd w:val="clear" w:color="auto" w:fill="auto"/>
          </w:tcPr>
          <w:p w14:paraId="254A5A45"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lastRenderedPageBreak/>
              <w:t>6.23</w:t>
            </w:r>
          </w:p>
        </w:tc>
        <w:tc>
          <w:tcPr>
            <w:tcW w:w="499" w:type="dxa"/>
            <w:shd w:val="clear" w:color="auto" w:fill="auto"/>
          </w:tcPr>
          <w:p w14:paraId="3075C935"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8.58</w:t>
            </w:r>
            <w:r w:rsidRPr="003E14F0">
              <w:rPr>
                <w:rFonts w:ascii="Book Antiqua" w:eastAsia="Times New Roman" w:hAnsi="Book Antiqua" w:cstheme="majorBidi"/>
                <w:vertAlign w:val="superscript"/>
              </w:rPr>
              <w:lastRenderedPageBreak/>
              <w:t>a</w:t>
            </w:r>
          </w:p>
        </w:tc>
        <w:tc>
          <w:tcPr>
            <w:tcW w:w="416" w:type="dxa"/>
            <w:shd w:val="clear" w:color="auto" w:fill="auto"/>
          </w:tcPr>
          <w:p w14:paraId="31B4BC50"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lastRenderedPageBreak/>
              <w:t>4.9</w:t>
            </w:r>
            <w:r w:rsidRPr="003E14F0">
              <w:rPr>
                <w:rFonts w:ascii="Book Antiqua" w:eastAsia="Times New Roman" w:hAnsi="Book Antiqua" w:cstheme="majorBidi"/>
              </w:rPr>
              <w:lastRenderedPageBreak/>
              <w:t>3</w:t>
            </w:r>
          </w:p>
        </w:tc>
        <w:tc>
          <w:tcPr>
            <w:tcW w:w="499" w:type="dxa"/>
            <w:shd w:val="clear" w:color="auto" w:fill="auto"/>
          </w:tcPr>
          <w:p w14:paraId="7DA91C87"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lastRenderedPageBreak/>
              <w:t>38.6</w:t>
            </w:r>
            <w:r w:rsidRPr="003E14F0">
              <w:rPr>
                <w:rFonts w:ascii="Book Antiqua" w:eastAsia="Times New Roman" w:hAnsi="Book Antiqua" w:cstheme="majorBidi"/>
                <w:vertAlign w:val="superscript"/>
              </w:rPr>
              <w:lastRenderedPageBreak/>
              <w:t>a</w:t>
            </w:r>
          </w:p>
        </w:tc>
        <w:tc>
          <w:tcPr>
            <w:tcW w:w="416" w:type="dxa"/>
            <w:shd w:val="clear" w:color="auto" w:fill="auto"/>
          </w:tcPr>
          <w:p w14:paraId="5BB87495"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lastRenderedPageBreak/>
              <w:t>5.4</w:t>
            </w:r>
            <w:r w:rsidRPr="003E14F0">
              <w:rPr>
                <w:rFonts w:ascii="Book Antiqua" w:eastAsia="Times New Roman" w:hAnsi="Book Antiqua" w:cstheme="majorBidi"/>
              </w:rPr>
              <w:lastRenderedPageBreak/>
              <w:t>7</w:t>
            </w:r>
          </w:p>
        </w:tc>
        <w:tc>
          <w:tcPr>
            <w:tcW w:w="499" w:type="dxa"/>
            <w:shd w:val="clear" w:color="auto" w:fill="auto"/>
          </w:tcPr>
          <w:p w14:paraId="4E5D569D"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lastRenderedPageBreak/>
              <w:t>41.1</w:t>
            </w:r>
            <w:r w:rsidRPr="003E14F0">
              <w:rPr>
                <w:rFonts w:ascii="Book Antiqua" w:eastAsia="Times New Roman" w:hAnsi="Book Antiqua" w:cstheme="majorBidi"/>
                <w:vertAlign w:val="superscript"/>
              </w:rPr>
              <w:lastRenderedPageBreak/>
              <w:t>a</w:t>
            </w:r>
          </w:p>
        </w:tc>
        <w:tc>
          <w:tcPr>
            <w:tcW w:w="416" w:type="dxa"/>
            <w:shd w:val="clear" w:color="auto" w:fill="auto"/>
          </w:tcPr>
          <w:p w14:paraId="6DD0A0BF"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lastRenderedPageBreak/>
              <w:t>15.</w:t>
            </w:r>
            <w:r w:rsidRPr="003E14F0">
              <w:rPr>
                <w:rFonts w:ascii="Book Antiqua" w:eastAsia="Times New Roman" w:hAnsi="Book Antiqua" w:cstheme="majorBidi"/>
              </w:rPr>
              <w:lastRenderedPageBreak/>
              <w:t>6</w:t>
            </w:r>
          </w:p>
        </w:tc>
        <w:tc>
          <w:tcPr>
            <w:tcW w:w="581" w:type="dxa"/>
            <w:shd w:val="clear" w:color="auto" w:fill="auto"/>
          </w:tcPr>
          <w:p w14:paraId="77B3A5D0"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lastRenderedPageBreak/>
              <w:t>48.6</w:t>
            </w:r>
            <w:r w:rsidRPr="003E14F0">
              <w:rPr>
                <w:rFonts w:ascii="Book Antiqua" w:eastAsia="Times New Roman" w:hAnsi="Book Antiqua" w:cstheme="majorBidi"/>
                <w:vertAlign w:val="superscript"/>
              </w:rPr>
              <w:t>a</w:t>
            </w:r>
          </w:p>
        </w:tc>
        <w:tc>
          <w:tcPr>
            <w:tcW w:w="581" w:type="dxa"/>
            <w:shd w:val="clear" w:color="auto" w:fill="auto"/>
          </w:tcPr>
          <w:p w14:paraId="41ED0217"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12.6</w:t>
            </w:r>
          </w:p>
        </w:tc>
        <w:tc>
          <w:tcPr>
            <w:tcW w:w="499" w:type="dxa"/>
            <w:shd w:val="clear" w:color="auto" w:fill="auto"/>
          </w:tcPr>
          <w:p w14:paraId="3C760AFE"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34.1</w:t>
            </w:r>
            <w:r w:rsidRPr="003E14F0">
              <w:rPr>
                <w:rFonts w:ascii="Book Antiqua" w:eastAsia="Times New Roman" w:hAnsi="Book Antiqua" w:cstheme="majorBidi"/>
                <w:vertAlign w:val="superscript"/>
              </w:rPr>
              <w:lastRenderedPageBreak/>
              <w:t>a</w:t>
            </w:r>
          </w:p>
        </w:tc>
        <w:tc>
          <w:tcPr>
            <w:tcW w:w="416" w:type="dxa"/>
            <w:shd w:val="clear" w:color="auto" w:fill="auto"/>
          </w:tcPr>
          <w:p w14:paraId="17907590"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lastRenderedPageBreak/>
              <w:t>8.9</w:t>
            </w:r>
            <w:r w:rsidRPr="003E14F0">
              <w:rPr>
                <w:rFonts w:ascii="Book Antiqua" w:eastAsia="Times New Roman" w:hAnsi="Book Antiqua" w:cstheme="majorBidi"/>
              </w:rPr>
              <w:lastRenderedPageBreak/>
              <w:t>1</w:t>
            </w:r>
          </w:p>
        </w:tc>
        <w:tc>
          <w:tcPr>
            <w:tcW w:w="499" w:type="dxa"/>
          </w:tcPr>
          <w:p w14:paraId="1BFACD23"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lastRenderedPageBreak/>
              <w:t>14.4</w:t>
            </w:r>
            <w:r w:rsidRPr="003E14F0">
              <w:rPr>
                <w:rFonts w:ascii="Book Antiqua" w:eastAsia="Times New Roman" w:hAnsi="Book Antiqua" w:cstheme="majorBidi"/>
                <w:color w:val="000000"/>
                <w:vertAlign w:val="superscript"/>
              </w:rPr>
              <w:lastRenderedPageBreak/>
              <w:t>a</w:t>
            </w:r>
          </w:p>
        </w:tc>
        <w:tc>
          <w:tcPr>
            <w:tcW w:w="581" w:type="dxa"/>
          </w:tcPr>
          <w:p w14:paraId="7F9C778D"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lastRenderedPageBreak/>
              <w:t>4.33</w:t>
            </w:r>
          </w:p>
        </w:tc>
        <w:tc>
          <w:tcPr>
            <w:tcW w:w="581" w:type="dxa"/>
          </w:tcPr>
          <w:p w14:paraId="30A35323"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17.9</w:t>
            </w:r>
            <w:r w:rsidRPr="003E14F0">
              <w:rPr>
                <w:rFonts w:ascii="Book Antiqua" w:eastAsia="Times New Roman" w:hAnsi="Book Antiqua" w:cstheme="majorBidi"/>
                <w:color w:val="000000"/>
                <w:vertAlign w:val="superscript"/>
              </w:rPr>
              <w:t>a</w:t>
            </w:r>
          </w:p>
        </w:tc>
        <w:tc>
          <w:tcPr>
            <w:tcW w:w="581" w:type="dxa"/>
          </w:tcPr>
          <w:p w14:paraId="04B92363"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2.70</w:t>
            </w:r>
          </w:p>
        </w:tc>
        <w:tc>
          <w:tcPr>
            <w:tcW w:w="664" w:type="dxa"/>
          </w:tcPr>
          <w:p w14:paraId="4D8F2CE2"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45.7</w:t>
            </w:r>
            <w:r w:rsidRPr="003E14F0">
              <w:rPr>
                <w:rFonts w:ascii="Book Antiqua" w:eastAsia="Times New Roman" w:hAnsi="Book Antiqua" w:cstheme="majorBidi"/>
                <w:color w:val="000000"/>
                <w:vertAlign w:val="superscript"/>
              </w:rPr>
              <w:t>a</w:t>
            </w:r>
          </w:p>
        </w:tc>
        <w:tc>
          <w:tcPr>
            <w:tcW w:w="664" w:type="dxa"/>
          </w:tcPr>
          <w:p w14:paraId="08B9C27B"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12.1</w:t>
            </w:r>
          </w:p>
        </w:tc>
        <w:tc>
          <w:tcPr>
            <w:tcW w:w="664" w:type="dxa"/>
          </w:tcPr>
          <w:p w14:paraId="59669D22"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31.6</w:t>
            </w:r>
            <w:r w:rsidRPr="003E14F0">
              <w:rPr>
                <w:rFonts w:ascii="Book Antiqua" w:eastAsia="Times New Roman" w:hAnsi="Book Antiqua" w:cstheme="majorBidi"/>
                <w:color w:val="000000"/>
                <w:vertAlign w:val="superscript"/>
              </w:rPr>
              <w:t>a</w:t>
            </w:r>
          </w:p>
        </w:tc>
        <w:tc>
          <w:tcPr>
            <w:tcW w:w="664" w:type="dxa"/>
          </w:tcPr>
          <w:p w14:paraId="50A700E2"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7.89</w:t>
            </w:r>
          </w:p>
        </w:tc>
        <w:tc>
          <w:tcPr>
            <w:tcW w:w="664" w:type="dxa"/>
          </w:tcPr>
          <w:p w14:paraId="31D9CEA5"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42.1</w:t>
            </w:r>
            <w:r w:rsidRPr="003E14F0">
              <w:rPr>
                <w:rFonts w:ascii="Book Antiqua" w:eastAsia="Times New Roman" w:hAnsi="Book Antiqua" w:cstheme="majorBidi"/>
                <w:color w:val="000000"/>
                <w:vertAlign w:val="superscript"/>
              </w:rPr>
              <w:t>a</w:t>
            </w:r>
          </w:p>
        </w:tc>
        <w:tc>
          <w:tcPr>
            <w:tcW w:w="664" w:type="dxa"/>
          </w:tcPr>
          <w:p w14:paraId="0BD9630A"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23.9</w:t>
            </w:r>
          </w:p>
        </w:tc>
      </w:tr>
      <w:tr w:rsidR="003E14F0" w:rsidRPr="003E14F0" w14:paraId="0BC9A591" w14:textId="77777777" w:rsidTr="00B375D7">
        <w:trPr>
          <w:jc w:val="center"/>
        </w:trPr>
        <w:tc>
          <w:tcPr>
            <w:tcW w:w="1325" w:type="dxa"/>
            <w:shd w:val="clear" w:color="auto" w:fill="auto"/>
            <w:noWrap/>
            <w:hideMark/>
          </w:tcPr>
          <w:p w14:paraId="361808BF" w14:textId="58CAB326"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rPr>
              <w:lastRenderedPageBreak/>
              <w:t>Primary/</w:t>
            </w:r>
            <w:r w:rsidR="0036036A">
              <w:rPr>
                <w:rFonts w:ascii="Book Antiqua" w:eastAsia="Times New Roman" w:hAnsi="Book Antiqua" w:cstheme="majorBidi"/>
              </w:rPr>
              <w:t>s</w:t>
            </w:r>
            <w:r w:rsidRPr="003E14F0">
              <w:rPr>
                <w:rFonts w:ascii="Book Antiqua" w:eastAsia="Times New Roman" w:hAnsi="Book Antiqua" w:cstheme="majorBidi"/>
              </w:rPr>
              <w:t>econdary</w:t>
            </w:r>
          </w:p>
        </w:tc>
        <w:tc>
          <w:tcPr>
            <w:tcW w:w="417" w:type="dxa"/>
            <w:shd w:val="clear" w:color="auto" w:fill="auto"/>
          </w:tcPr>
          <w:p w14:paraId="53145A42"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0.69</w:t>
            </w:r>
          </w:p>
        </w:tc>
        <w:tc>
          <w:tcPr>
            <w:tcW w:w="499" w:type="dxa"/>
            <w:shd w:val="clear" w:color="auto" w:fill="auto"/>
          </w:tcPr>
          <w:p w14:paraId="4ED76BC5"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0.03</w:t>
            </w:r>
          </w:p>
        </w:tc>
        <w:tc>
          <w:tcPr>
            <w:tcW w:w="499" w:type="dxa"/>
            <w:shd w:val="clear" w:color="auto" w:fill="auto"/>
          </w:tcPr>
          <w:p w14:paraId="394E3D95"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3.70</w:t>
            </w:r>
            <w:r w:rsidRPr="003E14F0">
              <w:rPr>
                <w:rFonts w:ascii="Book Antiqua" w:eastAsia="Times New Roman" w:hAnsi="Book Antiqua" w:cstheme="majorBidi"/>
                <w:vertAlign w:val="superscript"/>
              </w:rPr>
              <w:t>a</w:t>
            </w:r>
          </w:p>
        </w:tc>
        <w:tc>
          <w:tcPr>
            <w:tcW w:w="499" w:type="dxa"/>
            <w:shd w:val="clear" w:color="auto" w:fill="auto"/>
          </w:tcPr>
          <w:p w14:paraId="099D4EE1"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0.55</w:t>
            </w:r>
          </w:p>
        </w:tc>
        <w:tc>
          <w:tcPr>
            <w:tcW w:w="499" w:type="dxa"/>
            <w:shd w:val="clear" w:color="auto" w:fill="auto"/>
          </w:tcPr>
          <w:p w14:paraId="72E7C7BB"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1.52</w:t>
            </w:r>
            <w:r w:rsidRPr="003E14F0">
              <w:rPr>
                <w:rFonts w:ascii="Book Antiqua" w:eastAsia="Times New Roman" w:hAnsi="Book Antiqua" w:cstheme="majorBidi"/>
                <w:vertAlign w:val="superscript"/>
              </w:rPr>
              <w:t>a</w:t>
            </w:r>
          </w:p>
        </w:tc>
        <w:tc>
          <w:tcPr>
            <w:tcW w:w="416" w:type="dxa"/>
            <w:shd w:val="clear" w:color="auto" w:fill="auto"/>
          </w:tcPr>
          <w:p w14:paraId="40E64167"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0.59</w:t>
            </w:r>
          </w:p>
        </w:tc>
        <w:tc>
          <w:tcPr>
            <w:tcW w:w="499" w:type="dxa"/>
            <w:shd w:val="clear" w:color="auto" w:fill="auto"/>
          </w:tcPr>
          <w:p w14:paraId="5C67D89E"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4.33</w:t>
            </w:r>
            <w:r w:rsidRPr="003E14F0">
              <w:rPr>
                <w:rFonts w:ascii="Book Antiqua" w:eastAsia="Times New Roman" w:hAnsi="Book Antiqua" w:cstheme="majorBidi"/>
                <w:vertAlign w:val="superscript"/>
              </w:rPr>
              <w:t xml:space="preserve">a </w:t>
            </w:r>
          </w:p>
        </w:tc>
        <w:tc>
          <w:tcPr>
            <w:tcW w:w="416" w:type="dxa"/>
            <w:shd w:val="clear" w:color="auto" w:fill="auto"/>
          </w:tcPr>
          <w:p w14:paraId="16EE1B30"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0.60</w:t>
            </w:r>
          </w:p>
        </w:tc>
        <w:tc>
          <w:tcPr>
            <w:tcW w:w="499" w:type="dxa"/>
            <w:shd w:val="clear" w:color="auto" w:fill="auto"/>
          </w:tcPr>
          <w:p w14:paraId="4795C898"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0.30</w:t>
            </w:r>
          </w:p>
        </w:tc>
        <w:tc>
          <w:tcPr>
            <w:tcW w:w="416" w:type="dxa"/>
            <w:shd w:val="clear" w:color="auto" w:fill="auto"/>
          </w:tcPr>
          <w:p w14:paraId="583D45FC"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0.10</w:t>
            </w:r>
          </w:p>
        </w:tc>
        <w:tc>
          <w:tcPr>
            <w:tcW w:w="581" w:type="dxa"/>
            <w:shd w:val="clear" w:color="auto" w:fill="auto"/>
          </w:tcPr>
          <w:p w14:paraId="41B2BB6C"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2.88</w:t>
            </w:r>
            <w:r w:rsidRPr="003E14F0">
              <w:rPr>
                <w:rFonts w:ascii="Book Antiqua" w:eastAsia="Times New Roman" w:hAnsi="Book Antiqua" w:cstheme="majorBidi"/>
                <w:vertAlign w:val="superscript"/>
              </w:rPr>
              <w:t>a</w:t>
            </w:r>
          </w:p>
        </w:tc>
        <w:tc>
          <w:tcPr>
            <w:tcW w:w="581" w:type="dxa"/>
            <w:shd w:val="clear" w:color="auto" w:fill="auto"/>
          </w:tcPr>
          <w:p w14:paraId="00CD0723"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0.68</w:t>
            </w:r>
          </w:p>
        </w:tc>
        <w:tc>
          <w:tcPr>
            <w:tcW w:w="499" w:type="dxa"/>
            <w:shd w:val="clear" w:color="auto" w:fill="auto"/>
          </w:tcPr>
          <w:p w14:paraId="54978894"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2.09</w:t>
            </w:r>
            <w:r w:rsidRPr="003E14F0">
              <w:rPr>
                <w:rFonts w:ascii="Book Antiqua" w:eastAsia="Times New Roman" w:hAnsi="Book Antiqua" w:cstheme="majorBidi"/>
                <w:vertAlign w:val="superscript"/>
              </w:rPr>
              <w:t>a</w:t>
            </w:r>
          </w:p>
        </w:tc>
        <w:tc>
          <w:tcPr>
            <w:tcW w:w="416" w:type="dxa"/>
            <w:shd w:val="clear" w:color="auto" w:fill="auto"/>
          </w:tcPr>
          <w:p w14:paraId="545F7ED1"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0.60</w:t>
            </w:r>
          </w:p>
        </w:tc>
        <w:tc>
          <w:tcPr>
            <w:tcW w:w="499" w:type="dxa"/>
          </w:tcPr>
          <w:p w14:paraId="6E90F030"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1.26</w:t>
            </w:r>
          </w:p>
        </w:tc>
        <w:tc>
          <w:tcPr>
            <w:tcW w:w="581" w:type="dxa"/>
          </w:tcPr>
          <w:p w14:paraId="495B6097"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0.26</w:t>
            </w:r>
          </w:p>
        </w:tc>
        <w:tc>
          <w:tcPr>
            <w:tcW w:w="581" w:type="dxa"/>
          </w:tcPr>
          <w:p w14:paraId="51956422"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2.28</w:t>
            </w:r>
            <w:r w:rsidRPr="003E14F0">
              <w:rPr>
                <w:rFonts w:ascii="Book Antiqua" w:eastAsia="Times New Roman" w:hAnsi="Book Antiqua" w:cstheme="majorBidi"/>
                <w:color w:val="000000"/>
                <w:vertAlign w:val="superscript"/>
              </w:rPr>
              <w:t>a</w:t>
            </w:r>
          </w:p>
        </w:tc>
        <w:tc>
          <w:tcPr>
            <w:tcW w:w="581" w:type="dxa"/>
          </w:tcPr>
          <w:p w14:paraId="6B2F600A"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0.30</w:t>
            </w:r>
          </w:p>
        </w:tc>
        <w:tc>
          <w:tcPr>
            <w:tcW w:w="664" w:type="dxa"/>
          </w:tcPr>
          <w:p w14:paraId="13844ADC"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2.32</w:t>
            </w:r>
            <w:r w:rsidRPr="003E14F0">
              <w:rPr>
                <w:rFonts w:ascii="Book Antiqua" w:eastAsia="Times New Roman" w:hAnsi="Book Antiqua" w:cstheme="majorBidi"/>
                <w:color w:val="000000"/>
                <w:vertAlign w:val="superscript"/>
              </w:rPr>
              <w:t>a</w:t>
            </w:r>
          </w:p>
        </w:tc>
        <w:tc>
          <w:tcPr>
            <w:tcW w:w="664" w:type="dxa"/>
          </w:tcPr>
          <w:p w14:paraId="55388AB3"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0.40</w:t>
            </w:r>
          </w:p>
        </w:tc>
        <w:tc>
          <w:tcPr>
            <w:tcW w:w="664" w:type="dxa"/>
          </w:tcPr>
          <w:p w14:paraId="752DD861"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6.43</w:t>
            </w:r>
            <w:r w:rsidRPr="003E14F0">
              <w:rPr>
                <w:rFonts w:ascii="Book Antiqua" w:eastAsia="Times New Roman" w:hAnsi="Book Antiqua" w:cstheme="majorBidi"/>
                <w:color w:val="000000"/>
                <w:vertAlign w:val="superscript"/>
              </w:rPr>
              <w:t>a</w:t>
            </w:r>
          </w:p>
        </w:tc>
        <w:tc>
          <w:tcPr>
            <w:tcW w:w="664" w:type="dxa"/>
          </w:tcPr>
          <w:p w14:paraId="7AD2FBE5"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2.09</w:t>
            </w:r>
          </w:p>
        </w:tc>
        <w:tc>
          <w:tcPr>
            <w:tcW w:w="664" w:type="dxa"/>
          </w:tcPr>
          <w:p w14:paraId="0B16675F"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1.70</w:t>
            </w:r>
            <w:r w:rsidRPr="003E14F0">
              <w:rPr>
                <w:rFonts w:ascii="Book Antiqua" w:eastAsia="Times New Roman" w:hAnsi="Book Antiqua" w:cstheme="majorBidi"/>
                <w:color w:val="000000"/>
                <w:vertAlign w:val="superscript"/>
              </w:rPr>
              <w:t>a</w:t>
            </w:r>
          </w:p>
        </w:tc>
        <w:tc>
          <w:tcPr>
            <w:tcW w:w="664" w:type="dxa"/>
          </w:tcPr>
          <w:p w14:paraId="75885FA1"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0.43</w:t>
            </w:r>
          </w:p>
        </w:tc>
      </w:tr>
      <w:tr w:rsidR="003E14F0" w:rsidRPr="003E14F0" w14:paraId="5AE397D9" w14:textId="77777777" w:rsidTr="00B375D7">
        <w:trPr>
          <w:jc w:val="center"/>
        </w:trPr>
        <w:tc>
          <w:tcPr>
            <w:tcW w:w="1325" w:type="dxa"/>
            <w:shd w:val="clear" w:color="auto" w:fill="auto"/>
            <w:noWrap/>
            <w:hideMark/>
          </w:tcPr>
          <w:p w14:paraId="51E16BBD"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rPr>
              <w:t>% Primary</w:t>
            </w:r>
          </w:p>
        </w:tc>
        <w:tc>
          <w:tcPr>
            <w:tcW w:w="417" w:type="dxa"/>
            <w:shd w:val="clear" w:color="auto" w:fill="auto"/>
          </w:tcPr>
          <w:p w14:paraId="4FEF171D" w14:textId="7347A66C"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36.7</w:t>
            </w:r>
          </w:p>
        </w:tc>
        <w:tc>
          <w:tcPr>
            <w:tcW w:w="499" w:type="dxa"/>
            <w:shd w:val="clear" w:color="auto" w:fill="auto"/>
          </w:tcPr>
          <w:p w14:paraId="22568B21" w14:textId="1EC87379"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0.70</w:t>
            </w:r>
          </w:p>
        </w:tc>
        <w:tc>
          <w:tcPr>
            <w:tcW w:w="499" w:type="dxa"/>
            <w:shd w:val="clear" w:color="auto" w:fill="auto"/>
          </w:tcPr>
          <w:p w14:paraId="6D24316D" w14:textId="0B02B4B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60.2</w:t>
            </w:r>
            <w:r w:rsidRPr="003E14F0">
              <w:rPr>
                <w:rFonts w:ascii="Book Antiqua" w:eastAsia="Times New Roman" w:hAnsi="Book Antiqua" w:cstheme="majorBidi"/>
                <w:vertAlign w:val="superscript"/>
              </w:rPr>
              <w:t>a</w:t>
            </w:r>
          </w:p>
        </w:tc>
        <w:tc>
          <w:tcPr>
            <w:tcW w:w="499" w:type="dxa"/>
            <w:shd w:val="clear" w:color="auto" w:fill="auto"/>
          </w:tcPr>
          <w:p w14:paraId="20890488" w14:textId="01DB7619"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1.99</w:t>
            </w:r>
          </w:p>
        </w:tc>
        <w:tc>
          <w:tcPr>
            <w:tcW w:w="499" w:type="dxa"/>
            <w:shd w:val="clear" w:color="auto" w:fill="auto"/>
          </w:tcPr>
          <w:p w14:paraId="437F9878" w14:textId="5B4E579A"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47.0</w:t>
            </w:r>
            <w:r w:rsidRPr="003E14F0">
              <w:rPr>
                <w:rFonts w:ascii="Book Antiqua" w:eastAsia="Times New Roman" w:hAnsi="Book Antiqua" w:cstheme="majorBidi"/>
                <w:vertAlign w:val="superscript"/>
              </w:rPr>
              <w:t>a</w:t>
            </w:r>
          </w:p>
        </w:tc>
        <w:tc>
          <w:tcPr>
            <w:tcW w:w="416" w:type="dxa"/>
            <w:shd w:val="clear" w:color="auto" w:fill="auto"/>
          </w:tcPr>
          <w:p w14:paraId="1108FCE0" w14:textId="678383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3.93</w:t>
            </w:r>
          </w:p>
        </w:tc>
        <w:tc>
          <w:tcPr>
            <w:tcW w:w="499" w:type="dxa"/>
            <w:shd w:val="clear" w:color="auto" w:fill="auto"/>
          </w:tcPr>
          <w:p w14:paraId="20D9E994" w14:textId="3B5758E1"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60.9</w:t>
            </w:r>
            <w:r w:rsidRPr="003E14F0">
              <w:rPr>
                <w:rFonts w:ascii="Book Antiqua" w:eastAsia="Times New Roman" w:hAnsi="Book Antiqua" w:cstheme="majorBidi"/>
                <w:vertAlign w:val="superscript"/>
              </w:rPr>
              <w:t xml:space="preserve">a </w:t>
            </w:r>
          </w:p>
        </w:tc>
        <w:tc>
          <w:tcPr>
            <w:tcW w:w="416" w:type="dxa"/>
            <w:shd w:val="clear" w:color="auto" w:fill="auto"/>
          </w:tcPr>
          <w:p w14:paraId="62E2A230" w14:textId="20F971C1"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1.7</w:t>
            </w:r>
          </w:p>
        </w:tc>
        <w:tc>
          <w:tcPr>
            <w:tcW w:w="499" w:type="dxa"/>
            <w:shd w:val="clear" w:color="auto" w:fill="auto"/>
          </w:tcPr>
          <w:p w14:paraId="2B74F9F5" w14:textId="1C8DAD91"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18.0</w:t>
            </w:r>
            <w:r w:rsidRPr="003E14F0">
              <w:rPr>
                <w:rFonts w:ascii="Book Antiqua" w:eastAsia="Times New Roman" w:hAnsi="Book Antiqua" w:cstheme="majorBidi"/>
                <w:vertAlign w:val="superscript"/>
              </w:rPr>
              <w:t>a</w:t>
            </w:r>
          </w:p>
        </w:tc>
        <w:tc>
          <w:tcPr>
            <w:tcW w:w="416" w:type="dxa"/>
            <w:shd w:val="clear" w:color="auto" w:fill="auto"/>
          </w:tcPr>
          <w:p w14:paraId="41A602C5" w14:textId="02484CDA"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2.97</w:t>
            </w:r>
          </w:p>
        </w:tc>
        <w:tc>
          <w:tcPr>
            <w:tcW w:w="581" w:type="dxa"/>
            <w:shd w:val="clear" w:color="auto" w:fill="auto"/>
          </w:tcPr>
          <w:p w14:paraId="18C52672" w14:textId="2AB8EB03"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51.6</w:t>
            </w:r>
            <w:r w:rsidRPr="003E14F0">
              <w:rPr>
                <w:rFonts w:ascii="Book Antiqua" w:eastAsia="Times New Roman" w:hAnsi="Book Antiqua" w:cstheme="majorBidi"/>
                <w:vertAlign w:val="superscript"/>
              </w:rPr>
              <w:t>a</w:t>
            </w:r>
          </w:p>
        </w:tc>
        <w:tc>
          <w:tcPr>
            <w:tcW w:w="581" w:type="dxa"/>
            <w:shd w:val="clear" w:color="auto" w:fill="auto"/>
          </w:tcPr>
          <w:p w14:paraId="5E60A5F3" w14:textId="131CA531"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5.09</w:t>
            </w:r>
          </w:p>
        </w:tc>
        <w:tc>
          <w:tcPr>
            <w:tcW w:w="499" w:type="dxa"/>
            <w:shd w:val="clear" w:color="auto" w:fill="auto"/>
          </w:tcPr>
          <w:p w14:paraId="3CCB4082" w14:textId="4CF9FDC6"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50.1</w:t>
            </w:r>
            <w:r w:rsidRPr="003E14F0">
              <w:rPr>
                <w:rFonts w:ascii="Book Antiqua" w:eastAsia="Times New Roman" w:hAnsi="Book Antiqua" w:cstheme="majorBidi"/>
                <w:vertAlign w:val="superscript"/>
              </w:rPr>
              <w:t>a</w:t>
            </w:r>
          </w:p>
        </w:tc>
        <w:tc>
          <w:tcPr>
            <w:tcW w:w="416" w:type="dxa"/>
            <w:shd w:val="clear" w:color="auto" w:fill="auto"/>
          </w:tcPr>
          <w:p w14:paraId="5C767DE9" w14:textId="2D897EE1"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2.77</w:t>
            </w:r>
          </w:p>
        </w:tc>
        <w:tc>
          <w:tcPr>
            <w:tcW w:w="499" w:type="dxa"/>
          </w:tcPr>
          <w:p w14:paraId="48C946CF" w14:textId="0ED55170"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50.3</w:t>
            </w:r>
          </w:p>
        </w:tc>
        <w:tc>
          <w:tcPr>
            <w:tcW w:w="581" w:type="dxa"/>
          </w:tcPr>
          <w:p w14:paraId="6CAE5401" w14:textId="28A1E50B"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5.43</w:t>
            </w:r>
          </w:p>
        </w:tc>
        <w:tc>
          <w:tcPr>
            <w:tcW w:w="581" w:type="dxa"/>
          </w:tcPr>
          <w:p w14:paraId="76D99E46" w14:textId="65DCA90A"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52.8</w:t>
            </w:r>
            <w:r w:rsidRPr="003E14F0">
              <w:rPr>
                <w:rFonts w:ascii="Book Antiqua" w:eastAsia="Times New Roman" w:hAnsi="Book Antiqua" w:cstheme="majorBidi"/>
                <w:color w:val="000000"/>
                <w:vertAlign w:val="superscript"/>
              </w:rPr>
              <w:t>a</w:t>
            </w:r>
          </w:p>
        </w:tc>
        <w:tc>
          <w:tcPr>
            <w:tcW w:w="581" w:type="dxa"/>
          </w:tcPr>
          <w:p w14:paraId="1599E3A3" w14:textId="5D4DE0DD"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2.21</w:t>
            </w:r>
          </w:p>
        </w:tc>
        <w:tc>
          <w:tcPr>
            <w:tcW w:w="664" w:type="dxa"/>
          </w:tcPr>
          <w:p w14:paraId="4BBE8F99" w14:textId="0FB85E46"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56.1</w:t>
            </w:r>
            <w:r w:rsidRPr="003E14F0">
              <w:rPr>
                <w:rFonts w:ascii="Book Antiqua" w:eastAsia="Times New Roman" w:hAnsi="Book Antiqua" w:cstheme="majorBidi"/>
                <w:color w:val="000000"/>
                <w:vertAlign w:val="superscript"/>
              </w:rPr>
              <w:t>a</w:t>
            </w:r>
          </w:p>
        </w:tc>
        <w:tc>
          <w:tcPr>
            <w:tcW w:w="664" w:type="dxa"/>
          </w:tcPr>
          <w:p w14:paraId="6897C0F0" w14:textId="2F054AB2"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3.25</w:t>
            </w:r>
          </w:p>
        </w:tc>
        <w:tc>
          <w:tcPr>
            <w:tcW w:w="664" w:type="dxa"/>
          </w:tcPr>
          <w:p w14:paraId="20D1A7A8" w14:textId="790F4908"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68.2</w:t>
            </w:r>
            <w:r w:rsidRPr="003E14F0">
              <w:rPr>
                <w:rFonts w:ascii="Book Antiqua" w:eastAsia="Times New Roman" w:hAnsi="Book Antiqua" w:cstheme="majorBidi"/>
                <w:color w:val="000000"/>
                <w:vertAlign w:val="superscript"/>
              </w:rPr>
              <w:t>a</w:t>
            </w:r>
          </w:p>
        </w:tc>
        <w:tc>
          <w:tcPr>
            <w:tcW w:w="664" w:type="dxa"/>
          </w:tcPr>
          <w:p w14:paraId="2619A429" w14:textId="5A71A4DA"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5.80</w:t>
            </w:r>
          </w:p>
        </w:tc>
        <w:tc>
          <w:tcPr>
            <w:tcW w:w="664" w:type="dxa"/>
          </w:tcPr>
          <w:p w14:paraId="40BB815A" w14:textId="54CE1D3B"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49.3</w:t>
            </w:r>
            <w:r w:rsidRPr="003E14F0">
              <w:rPr>
                <w:rFonts w:ascii="Book Antiqua" w:eastAsia="Times New Roman" w:hAnsi="Book Antiqua" w:cstheme="majorBidi"/>
                <w:color w:val="000000"/>
                <w:vertAlign w:val="superscript"/>
              </w:rPr>
              <w:t>a</w:t>
            </w:r>
          </w:p>
        </w:tc>
        <w:tc>
          <w:tcPr>
            <w:tcW w:w="664" w:type="dxa"/>
          </w:tcPr>
          <w:p w14:paraId="745E25F8" w14:textId="024438B4"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4.6</w:t>
            </w:r>
          </w:p>
        </w:tc>
      </w:tr>
      <w:tr w:rsidR="003E14F0" w:rsidRPr="003E14F0" w14:paraId="39296B82" w14:textId="77777777" w:rsidTr="00B375D7">
        <w:trPr>
          <w:jc w:val="center"/>
        </w:trPr>
        <w:tc>
          <w:tcPr>
            <w:tcW w:w="1325" w:type="dxa"/>
            <w:tcBorders>
              <w:bottom w:val="single" w:sz="4" w:space="0" w:color="auto"/>
            </w:tcBorders>
            <w:shd w:val="clear" w:color="auto" w:fill="auto"/>
            <w:noWrap/>
            <w:hideMark/>
          </w:tcPr>
          <w:p w14:paraId="68454A4E"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rPr>
              <w:t>% Secondary</w:t>
            </w:r>
          </w:p>
        </w:tc>
        <w:tc>
          <w:tcPr>
            <w:tcW w:w="417" w:type="dxa"/>
            <w:tcBorders>
              <w:bottom w:val="single" w:sz="4" w:space="0" w:color="auto"/>
            </w:tcBorders>
            <w:shd w:val="clear" w:color="auto" w:fill="auto"/>
          </w:tcPr>
          <w:p w14:paraId="45407072" w14:textId="1FEBF965"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63.3</w:t>
            </w:r>
          </w:p>
        </w:tc>
        <w:tc>
          <w:tcPr>
            <w:tcW w:w="499" w:type="dxa"/>
            <w:tcBorders>
              <w:bottom w:val="single" w:sz="4" w:space="0" w:color="auto"/>
            </w:tcBorders>
            <w:shd w:val="clear" w:color="auto" w:fill="auto"/>
          </w:tcPr>
          <w:p w14:paraId="5426A4A6" w14:textId="095513F9"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0.70</w:t>
            </w:r>
          </w:p>
        </w:tc>
        <w:tc>
          <w:tcPr>
            <w:tcW w:w="499" w:type="dxa"/>
            <w:tcBorders>
              <w:bottom w:val="single" w:sz="4" w:space="0" w:color="auto"/>
            </w:tcBorders>
            <w:shd w:val="clear" w:color="auto" w:fill="auto"/>
          </w:tcPr>
          <w:p w14:paraId="698748F9" w14:textId="2AC95881"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39.8</w:t>
            </w:r>
            <w:r w:rsidRPr="003E14F0">
              <w:rPr>
                <w:rFonts w:ascii="Book Antiqua" w:eastAsia="Times New Roman" w:hAnsi="Book Antiqua" w:cstheme="majorBidi"/>
                <w:vertAlign w:val="superscript"/>
              </w:rPr>
              <w:t>a</w:t>
            </w:r>
          </w:p>
        </w:tc>
        <w:tc>
          <w:tcPr>
            <w:tcW w:w="499" w:type="dxa"/>
            <w:tcBorders>
              <w:bottom w:val="single" w:sz="4" w:space="0" w:color="auto"/>
            </w:tcBorders>
            <w:shd w:val="clear" w:color="auto" w:fill="auto"/>
          </w:tcPr>
          <w:p w14:paraId="06075C0A" w14:textId="5C0E4712"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1.99</w:t>
            </w:r>
          </w:p>
        </w:tc>
        <w:tc>
          <w:tcPr>
            <w:tcW w:w="499" w:type="dxa"/>
            <w:tcBorders>
              <w:bottom w:val="single" w:sz="4" w:space="0" w:color="auto"/>
            </w:tcBorders>
            <w:shd w:val="clear" w:color="auto" w:fill="auto"/>
          </w:tcPr>
          <w:p w14:paraId="6362AE78" w14:textId="1BD52C39"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53.0</w:t>
            </w:r>
            <w:r w:rsidRPr="003E14F0">
              <w:rPr>
                <w:rFonts w:ascii="Book Antiqua" w:eastAsia="Times New Roman" w:hAnsi="Book Antiqua" w:cstheme="majorBidi"/>
                <w:vertAlign w:val="superscript"/>
              </w:rPr>
              <w:t>a</w:t>
            </w:r>
          </w:p>
        </w:tc>
        <w:tc>
          <w:tcPr>
            <w:tcW w:w="416" w:type="dxa"/>
            <w:tcBorders>
              <w:bottom w:val="single" w:sz="4" w:space="0" w:color="auto"/>
            </w:tcBorders>
            <w:shd w:val="clear" w:color="auto" w:fill="auto"/>
          </w:tcPr>
          <w:p w14:paraId="5BCC0C55" w14:textId="7EF51936"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3.93</w:t>
            </w:r>
          </w:p>
        </w:tc>
        <w:tc>
          <w:tcPr>
            <w:tcW w:w="499" w:type="dxa"/>
            <w:tcBorders>
              <w:bottom w:val="single" w:sz="4" w:space="0" w:color="auto"/>
            </w:tcBorders>
            <w:shd w:val="clear" w:color="auto" w:fill="auto"/>
          </w:tcPr>
          <w:p w14:paraId="3E01F172" w14:textId="4EE69529"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39.1</w:t>
            </w:r>
            <w:r w:rsidRPr="003E14F0">
              <w:rPr>
                <w:rFonts w:ascii="Book Antiqua" w:eastAsia="Times New Roman" w:hAnsi="Book Antiqua" w:cstheme="majorBidi"/>
                <w:vertAlign w:val="superscript"/>
              </w:rPr>
              <w:t>a</w:t>
            </w:r>
          </w:p>
        </w:tc>
        <w:tc>
          <w:tcPr>
            <w:tcW w:w="416" w:type="dxa"/>
            <w:tcBorders>
              <w:bottom w:val="single" w:sz="4" w:space="0" w:color="auto"/>
            </w:tcBorders>
            <w:shd w:val="clear" w:color="auto" w:fill="auto"/>
          </w:tcPr>
          <w:p w14:paraId="6B9870B6" w14:textId="54C2C403"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1.7</w:t>
            </w:r>
          </w:p>
        </w:tc>
        <w:tc>
          <w:tcPr>
            <w:tcW w:w="499" w:type="dxa"/>
            <w:tcBorders>
              <w:bottom w:val="single" w:sz="4" w:space="0" w:color="auto"/>
            </w:tcBorders>
            <w:shd w:val="clear" w:color="auto" w:fill="auto"/>
          </w:tcPr>
          <w:p w14:paraId="5228EF33" w14:textId="6A04C9E8"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82.0</w:t>
            </w:r>
            <w:r w:rsidRPr="003E14F0">
              <w:rPr>
                <w:rFonts w:ascii="Book Antiqua" w:eastAsia="Times New Roman" w:hAnsi="Book Antiqua" w:cstheme="majorBidi"/>
                <w:vertAlign w:val="superscript"/>
              </w:rPr>
              <w:t>a</w:t>
            </w:r>
          </w:p>
        </w:tc>
        <w:tc>
          <w:tcPr>
            <w:tcW w:w="416" w:type="dxa"/>
            <w:tcBorders>
              <w:bottom w:val="single" w:sz="4" w:space="0" w:color="auto"/>
            </w:tcBorders>
            <w:shd w:val="clear" w:color="auto" w:fill="auto"/>
          </w:tcPr>
          <w:p w14:paraId="076D65C0" w14:textId="65402CD5"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2.97</w:t>
            </w:r>
          </w:p>
        </w:tc>
        <w:tc>
          <w:tcPr>
            <w:tcW w:w="581" w:type="dxa"/>
            <w:tcBorders>
              <w:bottom w:val="single" w:sz="4" w:space="0" w:color="auto"/>
            </w:tcBorders>
            <w:shd w:val="clear" w:color="auto" w:fill="auto"/>
          </w:tcPr>
          <w:p w14:paraId="0AE531A6" w14:textId="04DE7521"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48.4</w:t>
            </w:r>
            <w:r w:rsidRPr="003E14F0">
              <w:rPr>
                <w:rFonts w:ascii="Book Antiqua" w:eastAsia="Times New Roman" w:hAnsi="Book Antiqua" w:cstheme="majorBidi"/>
                <w:vertAlign w:val="superscript"/>
              </w:rPr>
              <w:t>a</w:t>
            </w:r>
          </w:p>
        </w:tc>
        <w:tc>
          <w:tcPr>
            <w:tcW w:w="581" w:type="dxa"/>
            <w:tcBorders>
              <w:bottom w:val="single" w:sz="4" w:space="0" w:color="auto"/>
            </w:tcBorders>
            <w:shd w:val="clear" w:color="auto" w:fill="auto"/>
          </w:tcPr>
          <w:p w14:paraId="15AE57F1" w14:textId="049936F8"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5.09</w:t>
            </w:r>
          </w:p>
        </w:tc>
        <w:tc>
          <w:tcPr>
            <w:tcW w:w="499" w:type="dxa"/>
            <w:tcBorders>
              <w:bottom w:val="single" w:sz="4" w:space="0" w:color="auto"/>
            </w:tcBorders>
            <w:shd w:val="clear" w:color="auto" w:fill="auto"/>
          </w:tcPr>
          <w:p w14:paraId="5C707996" w14:textId="119E6519"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49.9</w:t>
            </w:r>
            <w:r w:rsidRPr="003E14F0">
              <w:rPr>
                <w:rFonts w:ascii="Book Antiqua" w:eastAsia="Times New Roman" w:hAnsi="Book Antiqua" w:cstheme="majorBidi"/>
                <w:vertAlign w:val="superscript"/>
              </w:rPr>
              <w:t xml:space="preserve"> a</w:t>
            </w:r>
          </w:p>
        </w:tc>
        <w:tc>
          <w:tcPr>
            <w:tcW w:w="416" w:type="dxa"/>
            <w:tcBorders>
              <w:bottom w:val="single" w:sz="4" w:space="0" w:color="auto"/>
            </w:tcBorders>
            <w:shd w:val="clear" w:color="auto" w:fill="auto"/>
          </w:tcPr>
          <w:p w14:paraId="61F562CE" w14:textId="21ECB9BE"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2.77</w:t>
            </w:r>
          </w:p>
        </w:tc>
        <w:tc>
          <w:tcPr>
            <w:tcW w:w="499" w:type="dxa"/>
            <w:tcBorders>
              <w:bottom w:val="single" w:sz="4" w:space="0" w:color="auto"/>
            </w:tcBorders>
          </w:tcPr>
          <w:p w14:paraId="1DDC6795" w14:textId="7E15B5CF"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49.7</w:t>
            </w:r>
          </w:p>
        </w:tc>
        <w:tc>
          <w:tcPr>
            <w:tcW w:w="581" w:type="dxa"/>
            <w:tcBorders>
              <w:bottom w:val="single" w:sz="4" w:space="0" w:color="auto"/>
            </w:tcBorders>
          </w:tcPr>
          <w:p w14:paraId="2B7E8470" w14:textId="4065024A"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5.43</w:t>
            </w:r>
          </w:p>
        </w:tc>
        <w:tc>
          <w:tcPr>
            <w:tcW w:w="581" w:type="dxa"/>
            <w:tcBorders>
              <w:bottom w:val="single" w:sz="4" w:space="0" w:color="auto"/>
            </w:tcBorders>
          </w:tcPr>
          <w:p w14:paraId="2FAB9734" w14:textId="7B77DCF8"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47.2</w:t>
            </w:r>
            <w:r w:rsidRPr="003E14F0">
              <w:rPr>
                <w:rFonts w:ascii="Book Antiqua" w:eastAsia="Times New Roman" w:hAnsi="Book Antiqua" w:cstheme="majorBidi"/>
                <w:color w:val="000000"/>
                <w:vertAlign w:val="superscript"/>
              </w:rPr>
              <w:t>a</w:t>
            </w:r>
          </w:p>
        </w:tc>
        <w:tc>
          <w:tcPr>
            <w:tcW w:w="581" w:type="dxa"/>
            <w:tcBorders>
              <w:bottom w:val="single" w:sz="4" w:space="0" w:color="auto"/>
            </w:tcBorders>
          </w:tcPr>
          <w:p w14:paraId="64D4698D" w14:textId="3B1DA60C"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2.21</w:t>
            </w:r>
          </w:p>
        </w:tc>
        <w:tc>
          <w:tcPr>
            <w:tcW w:w="664" w:type="dxa"/>
            <w:tcBorders>
              <w:bottom w:val="single" w:sz="4" w:space="0" w:color="auto"/>
            </w:tcBorders>
          </w:tcPr>
          <w:p w14:paraId="43E220E3" w14:textId="3E040416"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43.9</w:t>
            </w:r>
            <w:r w:rsidRPr="003E14F0">
              <w:rPr>
                <w:rFonts w:ascii="Book Antiqua" w:eastAsia="Times New Roman" w:hAnsi="Book Antiqua" w:cstheme="majorBidi"/>
                <w:color w:val="000000"/>
                <w:vertAlign w:val="superscript"/>
              </w:rPr>
              <w:t>a</w:t>
            </w:r>
          </w:p>
        </w:tc>
        <w:tc>
          <w:tcPr>
            <w:tcW w:w="664" w:type="dxa"/>
            <w:tcBorders>
              <w:bottom w:val="single" w:sz="4" w:space="0" w:color="auto"/>
            </w:tcBorders>
          </w:tcPr>
          <w:p w14:paraId="55147610" w14:textId="40F2CF35"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3.25</w:t>
            </w:r>
          </w:p>
        </w:tc>
        <w:tc>
          <w:tcPr>
            <w:tcW w:w="664" w:type="dxa"/>
            <w:tcBorders>
              <w:bottom w:val="single" w:sz="4" w:space="0" w:color="auto"/>
            </w:tcBorders>
          </w:tcPr>
          <w:p w14:paraId="0D02163D" w14:textId="617AD965"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31.8</w:t>
            </w:r>
            <w:r w:rsidRPr="003E14F0">
              <w:rPr>
                <w:rFonts w:ascii="Book Antiqua" w:eastAsia="Times New Roman" w:hAnsi="Book Antiqua" w:cstheme="majorBidi"/>
                <w:color w:val="000000"/>
                <w:vertAlign w:val="superscript"/>
              </w:rPr>
              <w:t>a</w:t>
            </w:r>
          </w:p>
        </w:tc>
        <w:tc>
          <w:tcPr>
            <w:tcW w:w="664" w:type="dxa"/>
            <w:tcBorders>
              <w:bottom w:val="single" w:sz="4" w:space="0" w:color="auto"/>
            </w:tcBorders>
          </w:tcPr>
          <w:p w14:paraId="241BCE25" w14:textId="397891B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5.80</w:t>
            </w:r>
          </w:p>
        </w:tc>
        <w:tc>
          <w:tcPr>
            <w:tcW w:w="664" w:type="dxa"/>
            <w:tcBorders>
              <w:bottom w:val="single" w:sz="4" w:space="0" w:color="auto"/>
            </w:tcBorders>
          </w:tcPr>
          <w:p w14:paraId="59C02CD1" w14:textId="48DF4C22"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50.7</w:t>
            </w:r>
            <w:r w:rsidRPr="003E14F0">
              <w:rPr>
                <w:rFonts w:ascii="Book Antiqua" w:eastAsia="Times New Roman" w:hAnsi="Book Antiqua" w:cstheme="majorBidi"/>
                <w:color w:val="000000"/>
                <w:vertAlign w:val="superscript"/>
              </w:rPr>
              <w:t>a</w:t>
            </w:r>
          </w:p>
        </w:tc>
        <w:tc>
          <w:tcPr>
            <w:tcW w:w="664" w:type="dxa"/>
            <w:tcBorders>
              <w:bottom w:val="single" w:sz="4" w:space="0" w:color="auto"/>
            </w:tcBorders>
          </w:tcPr>
          <w:p w14:paraId="3C8443CA" w14:textId="0E4003D2"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4.6</w:t>
            </w:r>
          </w:p>
        </w:tc>
      </w:tr>
    </w:tbl>
    <w:p w14:paraId="1F671A0A" w14:textId="77777777" w:rsidR="001B1016" w:rsidRDefault="008E1B1B" w:rsidP="008E1B1B">
      <w:pPr>
        <w:spacing w:line="360" w:lineRule="auto"/>
        <w:jc w:val="both"/>
        <w:rPr>
          <w:rFonts w:ascii="Book Antiqua" w:eastAsia="Book Antiqua" w:hAnsi="Book Antiqua" w:cs="Book Antiqua"/>
          <w:color w:val="000000"/>
        </w:rPr>
      </w:pPr>
      <w:r w:rsidRPr="008E1B1B">
        <w:rPr>
          <w:rFonts w:ascii="Book Antiqua" w:eastAsia="Book Antiqua" w:hAnsi="Book Antiqua" w:cs="Book Antiqua"/>
          <w:color w:val="000000"/>
          <w:vertAlign w:val="superscript"/>
        </w:rPr>
        <w:t>1</w:t>
      </w:r>
      <w:r w:rsidRPr="002B7118">
        <w:rPr>
          <w:rFonts w:ascii="Book Antiqua" w:eastAsia="Book Antiqua" w:hAnsi="Book Antiqua" w:cs="Book Antiqua"/>
          <w:color w:val="000000"/>
        </w:rPr>
        <w:t>Bile acids</w:t>
      </w:r>
      <w:r w:rsidRPr="008E1B1B">
        <w:rPr>
          <w:rFonts w:ascii="Book Antiqua" w:eastAsia="Book Antiqua" w:hAnsi="Book Antiqua" w:cs="Book Antiqua"/>
          <w:color w:val="000000"/>
        </w:rPr>
        <w:t xml:space="preserve"> with </w:t>
      </w:r>
      <w:r>
        <w:rPr>
          <w:rFonts w:ascii="Book Antiqua" w:eastAsia="Book Antiqua" w:hAnsi="Book Antiqua" w:cs="Book Antiqua"/>
          <w:color w:val="000000"/>
        </w:rPr>
        <w:t>receiver operating characteristic (ROC)</w:t>
      </w:r>
      <w:r w:rsidRPr="00FE3190">
        <w:rPr>
          <w:rFonts w:ascii="Book Antiqua" w:eastAsia="Book Antiqua" w:hAnsi="Book Antiqua" w:cs="Book Antiqua"/>
          <w:color w:val="000000"/>
        </w:rPr>
        <w:t>-</w:t>
      </w:r>
      <w:r>
        <w:rPr>
          <w:rFonts w:ascii="Book Antiqua" w:eastAsia="Book Antiqua" w:hAnsi="Book Antiqua" w:cs="Book Antiqua"/>
          <w:color w:val="000000"/>
        </w:rPr>
        <w:t>areas under the ROC curve</w:t>
      </w:r>
      <w:r w:rsidRPr="008E1B1B">
        <w:rPr>
          <w:rFonts w:ascii="Book Antiqua" w:eastAsia="Book Antiqua" w:hAnsi="Book Antiqua" w:cs="Book Antiqua"/>
          <w:color w:val="000000"/>
        </w:rPr>
        <w:t xml:space="preserve"> &gt; 0.7 were included in this table</w:t>
      </w:r>
      <w:r>
        <w:rPr>
          <w:rFonts w:ascii="Book Antiqua" w:eastAsia="Book Antiqua" w:hAnsi="Book Antiqua" w:cs="Book Antiqua"/>
          <w:color w:val="000000"/>
        </w:rPr>
        <w:t>.</w:t>
      </w:r>
    </w:p>
    <w:p w14:paraId="38A5E130" w14:textId="77777777" w:rsidR="001B1016" w:rsidRDefault="008E1B1B" w:rsidP="008E1B1B">
      <w:pPr>
        <w:spacing w:line="360" w:lineRule="auto"/>
        <w:jc w:val="both"/>
        <w:rPr>
          <w:rFonts w:ascii="Book Antiqua" w:eastAsia="Book Antiqua" w:hAnsi="Book Antiqua" w:cs="Book Antiqua"/>
          <w:color w:val="000000"/>
        </w:rPr>
      </w:pPr>
      <w:proofErr w:type="spellStart"/>
      <w:r w:rsidRPr="008E1B1B">
        <w:rPr>
          <w:rFonts w:ascii="Book Antiqua" w:eastAsia="Book Antiqua" w:hAnsi="Book Antiqua" w:cs="Book Antiqua"/>
          <w:color w:val="000000"/>
          <w:vertAlign w:val="superscript"/>
        </w:rPr>
        <w:t>a</w:t>
      </w:r>
      <w:r w:rsidRPr="008E1B1B">
        <w:rPr>
          <w:rFonts w:ascii="Book Antiqua" w:eastAsia="Book Antiqua" w:hAnsi="Book Antiqua" w:cs="Book Antiqua"/>
          <w:color w:val="000000"/>
        </w:rPr>
        <w:t>Significant</w:t>
      </w:r>
      <w:proofErr w:type="spellEnd"/>
      <w:r w:rsidRPr="008E1B1B">
        <w:rPr>
          <w:rFonts w:ascii="Book Antiqua" w:eastAsia="Book Antiqua" w:hAnsi="Book Antiqua" w:cs="Book Antiqua"/>
          <w:color w:val="000000"/>
        </w:rPr>
        <w:t xml:space="preserve"> difference between each specific liver disease subtype </w:t>
      </w:r>
      <w:proofErr w:type="spellStart"/>
      <w:r w:rsidRPr="008E1B1B">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w:t>
      </w:r>
      <w:r w:rsidRPr="008E1B1B">
        <w:rPr>
          <w:rFonts w:ascii="Book Antiqua" w:eastAsia="Book Antiqua" w:hAnsi="Book Antiqua" w:cs="Book Antiqua"/>
          <w:color w:val="000000"/>
        </w:rPr>
        <w:t>controls (</w:t>
      </w:r>
      <w:r w:rsidRPr="008E1B1B">
        <w:rPr>
          <w:rFonts w:ascii="Book Antiqua" w:eastAsia="Book Antiqua" w:hAnsi="Book Antiqua" w:cs="Book Antiqua"/>
          <w:i/>
          <w:iCs/>
          <w:color w:val="000000"/>
        </w:rPr>
        <w:t>P</w:t>
      </w:r>
      <w:r>
        <w:rPr>
          <w:rFonts w:ascii="Book Antiqua" w:eastAsia="Book Antiqua" w:hAnsi="Book Antiqua" w:cs="Book Antiqua"/>
          <w:color w:val="000000"/>
        </w:rPr>
        <w:t xml:space="preserve"> </w:t>
      </w:r>
      <w:r w:rsidRPr="008E1B1B">
        <w:rPr>
          <w:rFonts w:ascii="Book Antiqua" w:eastAsia="Book Antiqua" w:hAnsi="Book Antiqua" w:cs="Book Antiqua"/>
          <w:color w:val="000000"/>
        </w:rPr>
        <w:t>&lt;</w:t>
      </w:r>
      <w:r>
        <w:rPr>
          <w:rFonts w:ascii="Book Antiqua" w:eastAsia="Book Antiqua" w:hAnsi="Book Antiqua" w:cs="Book Antiqua"/>
          <w:color w:val="000000"/>
        </w:rPr>
        <w:t xml:space="preserve"> </w:t>
      </w:r>
      <w:r w:rsidRPr="008E1B1B">
        <w:rPr>
          <w:rFonts w:ascii="Book Antiqua" w:eastAsia="Book Antiqua" w:hAnsi="Book Antiqua" w:cs="Book Antiqua"/>
          <w:color w:val="000000"/>
        </w:rPr>
        <w:t>0.05)</w:t>
      </w:r>
      <w:r>
        <w:rPr>
          <w:rFonts w:ascii="Book Antiqua" w:eastAsia="Book Antiqua" w:hAnsi="Book Antiqua" w:cs="Book Antiqua"/>
          <w:color w:val="000000"/>
        </w:rPr>
        <w:t xml:space="preserve">. </w:t>
      </w:r>
    </w:p>
    <w:p w14:paraId="4918B499" w14:textId="77777777" w:rsidR="00115450" w:rsidRDefault="008E1B1B" w:rsidP="008E1B1B">
      <w:pPr>
        <w:spacing w:line="360" w:lineRule="auto"/>
        <w:jc w:val="both"/>
        <w:rPr>
          <w:rFonts w:ascii="Book Antiqua" w:eastAsia="Book Antiqua" w:hAnsi="Book Antiqua" w:cs="Book Antiqua"/>
          <w:color w:val="000000"/>
        </w:rPr>
      </w:pPr>
      <w:r w:rsidRPr="002B7118">
        <w:rPr>
          <w:rFonts w:ascii="Book Antiqua" w:eastAsia="Book Antiqua" w:hAnsi="Book Antiqua" w:cs="Book Antiqua"/>
          <w:color w:val="000000"/>
        </w:rPr>
        <w:t xml:space="preserve">BA: Bile acids; G: Glycine; CDCA: </w:t>
      </w:r>
      <w:proofErr w:type="spellStart"/>
      <w:r w:rsidRPr="002B7118">
        <w:rPr>
          <w:rFonts w:ascii="Book Antiqua" w:eastAsia="Book Antiqua" w:hAnsi="Book Antiqua" w:cs="Book Antiqua"/>
          <w:color w:val="000000"/>
        </w:rPr>
        <w:t>Chenodeoxycholic</w:t>
      </w:r>
      <w:proofErr w:type="spellEnd"/>
      <w:r w:rsidRPr="002B7118">
        <w:rPr>
          <w:rFonts w:ascii="Book Antiqua" w:eastAsia="Book Antiqua" w:hAnsi="Book Antiqua" w:cs="Book Antiqua"/>
          <w:color w:val="000000"/>
        </w:rPr>
        <w:t xml:space="preserve"> acid; CA: </w:t>
      </w:r>
      <w:proofErr w:type="spellStart"/>
      <w:r w:rsidRPr="002B7118">
        <w:rPr>
          <w:rFonts w:ascii="Book Antiqua" w:eastAsia="Book Antiqua" w:hAnsi="Book Antiqua" w:cs="Book Antiqua"/>
          <w:color w:val="000000"/>
        </w:rPr>
        <w:t>Cholic</w:t>
      </w:r>
      <w:proofErr w:type="spellEnd"/>
      <w:r w:rsidRPr="002B7118">
        <w:rPr>
          <w:rFonts w:ascii="Book Antiqua" w:eastAsia="Book Antiqua" w:hAnsi="Book Antiqua" w:cs="Book Antiqua"/>
          <w:color w:val="000000"/>
        </w:rPr>
        <w:t xml:space="preserve"> acid; DCA: </w:t>
      </w:r>
      <w:proofErr w:type="spellStart"/>
      <w:r w:rsidRPr="002B7118">
        <w:rPr>
          <w:rFonts w:ascii="Book Antiqua" w:eastAsia="Book Antiqua" w:hAnsi="Book Antiqua" w:cs="Book Antiqua"/>
          <w:color w:val="000000"/>
        </w:rPr>
        <w:t>Deoxycholic</w:t>
      </w:r>
      <w:proofErr w:type="spellEnd"/>
      <w:r w:rsidRPr="002B7118">
        <w:rPr>
          <w:rFonts w:ascii="Book Antiqua" w:eastAsia="Book Antiqua" w:hAnsi="Book Antiqua" w:cs="Book Antiqua"/>
          <w:color w:val="000000"/>
        </w:rPr>
        <w:t xml:space="preserve"> acid; HDCA: </w:t>
      </w:r>
      <w:proofErr w:type="spellStart"/>
      <w:r w:rsidRPr="002B7118">
        <w:rPr>
          <w:rFonts w:ascii="Book Antiqua" w:eastAsia="Book Antiqua" w:hAnsi="Book Antiqua" w:cs="Book Antiqua"/>
          <w:color w:val="000000"/>
        </w:rPr>
        <w:t>Hyodeoxycholic</w:t>
      </w:r>
      <w:proofErr w:type="spellEnd"/>
      <w:r w:rsidRPr="002B7118">
        <w:rPr>
          <w:rFonts w:ascii="Book Antiqua" w:eastAsia="Book Antiqua" w:hAnsi="Book Antiqua" w:cs="Book Antiqua"/>
          <w:color w:val="000000"/>
        </w:rPr>
        <w:t xml:space="preserve"> acid; MDCA: </w:t>
      </w:r>
      <w:proofErr w:type="spellStart"/>
      <w:r w:rsidRPr="002B7118">
        <w:rPr>
          <w:rFonts w:ascii="Book Antiqua" w:eastAsia="Book Antiqua" w:hAnsi="Book Antiqua" w:cs="Book Antiqua"/>
          <w:color w:val="000000"/>
        </w:rPr>
        <w:t>Murideoxycholic</w:t>
      </w:r>
      <w:proofErr w:type="spellEnd"/>
      <w:r w:rsidRPr="002B7118">
        <w:rPr>
          <w:rFonts w:ascii="Book Antiqua" w:eastAsia="Book Antiqua" w:hAnsi="Book Antiqua" w:cs="Book Antiqua"/>
          <w:color w:val="000000"/>
        </w:rPr>
        <w:t xml:space="preserve"> acid.</w:t>
      </w:r>
    </w:p>
    <w:p w14:paraId="3CF47EF2" w14:textId="2A52E49A" w:rsidR="00EC6C90" w:rsidRDefault="00EC6C90" w:rsidP="008E1B1B">
      <w:pPr>
        <w:spacing w:line="360" w:lineRule="auto"/>
        <w:jc w:val="both"/>
        <w:rPr>
          <w:rFonts w:ascii="Book Antiqua" w:eastAsia="Book Antiqua" w:hAnsi="Book Antiqua" w:cs="Book Antiqua"/>
          <w:color w:val="000000"/>
        </w:rPr>
        <w:sectPr w:rsidR="00EC6C90" w:rsidSect="003E14F0">
          <w:pgSz w:w="15840" w:h="12240" w:orient="landscape"/>
          <w:pgMar w:top="1440" w:right="1440" w:bottom="1440" w:left="1440" w:header="720" w:footer="720" w:gutter="0"/>
          <w:cols w:space="720"/>
          <w:docGrid w:linePitch="360"/>
        </w:sectPr>
      </w:pPr>
    </w:p>
    <w:p w14:paraId="755BC314" w14:textId="3B5FAEE6" w:rsidR="003E14F0" w:rsidRDefault="00115450" w:rsidP="008E1B1B">
      <w:pPr>
        <w:spacing w:line="360" w:lineRule="auto"/>
        <w:jc w:val="both"/>
        <w:rPr>
          <w:rFonts w:ascii="Book Antiqua" w:eastAsia="Book Antiqua" w:hAnsi="Book Antiqua" w:cs="Book Antiqua"/>
          <w:b/>
          <w:bCs/>
          <w:color w:val="000000"/>
        </w:rPr>
      </w:pPr>
      <w:r w:rsidRPr="00115450">
        <w:rPr>
          <w:rFonts w:ascii="Book Antiqua" w:eastAsia="Book Antiqua" w:hAnsi="Book Antiqua" w:cs="Book Antiqua"/>
          <w:b/>
          <w:bCs/>
          <w:color w:val="000000"/>
        </w:rPr>
        <w:lastRenderedPageBreak/>
        <w:t>Table 9</w:t>
      </w:r>
      <w:r>
        <w:rPr>
          <w:rFonts w:ascii="Book Antiqua" w:eastAsia="Book Antiqua" w:hAnsi="Book Antiqua" w:cs="Book Antiqua"/>
          <w:b/>
          <w:bCs/>
          <w:color w:val="000000"/>
        </w:rPr>
        <w:t xml:space="preserve"> </w:t>
      </w:r>
      <w:r w:rsidRPr="00115450">
        <w:rPr>
          <w:rFonts w:ascii="Book Antiqua" w:eastAsia="Book Antiqua" w:hAnsi="Book Antiqua" w:cs="Book Antiqua"/>
          <w:b/>
          <w:bCs/>
          <w:color w:val="000000"/>
        </w:rPr>
        <w:t>Summary of non-</w:t>
      </w:r>
      <w:r>
        <w:rPr>
          <w:rFonts w:ascii="Book Antiqua" w:eastAsia="Book Antiqua" w:hAnsi="Book Antiqua" w:cs="Book Antiqua"/>
          <w:b/>
          <w:bCs/>
          <w:color w:val="000000"/>
        </w:rPr>
        <w:t>b</w:t>
      </w:r>
      <w:r w:rsidRPr="00115450">
        <w:rPr>
          <w:rFonts w:ascii="Book Antiqua" w:eastAsia="Book Antiqua" w:hAnsi="Book Antiqua" w:cs="Book Antiqua"/>
          <w:b/>
          <w:bCs/>
          <w:color w:val="000000"/>
        </w:rPr>
        <w:t>ile acids parameters</w:t>
      </w:r>
    </w:p>
    <w:tbl>
      <w:tblPr>
        <w:tblW w:w="5250" w:type="pct"/>
        <w:tblLayout w:type="fixed"/>
        <w:tblCellMar>
          <w:left w:w="58" w:type="dxa"/>
          <w:right w:w="58" w:type="dxa"/>
        </w:tblCellMar>
        <w:tblLook w:val="04A0" w:firstRow="1" w:lastRow="0" w:firstColumn="1" w:lastColumn="0" w:noHBand="0" w:noVBand="1"/>
      </w:tblPr>
      <w:tblGrid>
        <w:gridCol w:w="1726"/>
        <w:gridCol w:w="711"/>
        <w:gridCol w:w="609"/>
        <w:gridCol w:w="609"/>
        <w:gridCol w:w="508"/>
        <w:gridCol w:w="609"/>
        <w:gridCol w:w="609"/>
        <w:gridCol w:w="772"/>
        <w:gridCol w:w="650"/>
        <w:gridCol w:w="609"/>
        <w:gridCol w:w="508"/>
        <w:gridCol w:w="699"/>
        <w:gridCol w:w="722"/>
        <w:gridCol w:w="609"/>
      </w:tblGrid>
      <w:tr w:rsidR="00115450" w:rsidRPr="00115450" w14:paraId="0B97564C" w14:textId="77777777" w:rsidTr="00B375D7">
        <w:tc>
          <w:tcPr>
            <w:tcW w:w="1726" w:type="dxa"/>
            <w:vMerge w:val="restart"/>
            <w:tcBorders>
              <w:top w:val="single" w:sz="4" w:space="0" w:color="auto"/>
              <w:bottom w:val="single" w:sz="4" w:space="0" w:color="auto"/>
            </w:tcBorders>
            <w:shd w:val="clear" w:color="auto" w:fill="auto"/>
            <w:noWrap/>
            <w:hideMark/>
          </w:tcPr>
          <w:p w14:paraId="2F4C9E8D" w14:textId="77777777" w:rsidR="00115450" w:rsidRPr="00115450" w:rsidRDefault="00115450" w:rsidP="00115450">
            <w:pPr>
              <w:spacing w:line="360" w:lineRule="auto"/>
              <w:jc w:val="both"/>
              <w:rPr>
                <w:rFonts w:ascii="Book Antiqua" w:eastAsia="Times New Roman" w:hAnsi="Book Antiqua" w:cstheme="majorBidi"/>
                <w:b/>
              </w:rPr>
            </w:pPr>
            <w:r w:rsidRPr="00115450">
              <w:rPr>
                <w:rFonts w:ascii="Book Antiqua" w:eastAsia="Times New Roman" w:hAnsi="Book Antiqua" w:cstheme="majorBidi"/>
                <w:b/>
              </w:rPr>
              <w:t>Non-BA parameters</w:t>
            </w:r>
          </w:p>
        </w:tc>
        <w:tc>
          <w:tcPr>
            <w:tcW w:w="1320" w:type="dxa"/>
            <w:gridSpan w:val="2"/>
            <w:vMerge w:val="restart"/>
            <w:tcBorders>
              <w:top w:val="single" w:sz="4" w:space="0" w:color="auto"/>
              <w:bottom w:val="single" w:sz="4" w:space="0" w:color="auto"/>
            </w:tcBorders>
            <w:shd w:val="clear" w:color="auto" w:fill="auto"/>
            <w:noWrap/>
            <w:hideMark/>
          </w:tcPr>
          <w:p w14:paraId="296B457D" w14:textId="77777777" w:rsidR="00115450" w:rsidRPr="00115450" w:rsidRDefault="00115450" w:rsidP="00115450">
            <w:pPr>
              <w:spacing w:line="360" w:lineRule="auto"/>
              <w:jc w:val="both"/>
              <w:rPr>
                <w:rFonts w:ascii="Book Antiqua" w:eastAsia="Times New Roman" w:hAnsi="Book Antiqua" w:cstheme="majorBidi"/>
                <w:b/>
              </w:rPr>
            </w:pPr>
            <w:r w:rsidRPr="00115450">
              <w:rPr>
                <w:rFonts w:ascii="Book Antiqua" w:eastAsia="Times New Roman" w:hAnsi="Book Antiqua" w:cstheme="majorBidi"/>
                <w:b/>
              </w:rPr>
              <w:t>Controls</w:t>
            </w:r>
          </w:p>
        </w:tc>
        <w:tc>
          <w:tcPr>
            <w:tcW w:w="6295" w:type="dxa"/>
            <w:gridSpan w:val="10"/>
            <w:tcBorders>
              <w:top w:val="single" w:sz="4" w:space="0" w:color="auto"/>
              <w:bottom w:val="single" w:sz="4" w:space="0" w:color="auto"/>
            </w:tcBorders>
            <w:shd w:val="clear" w:color="auto" w:fill="auto"/>
            <w:noWrap/>
            <w:hideMark/>
          </w:tcPr>
          <w:p w14:paraId="1355A414" w14:textId="77777777" w:rsidR="00115450" w:rsidRPr="00115450" w:rsidRDefault="00115450" w:rsidP="00115450">
            <w:pPr>
              <w:spacing w:line="360" w:lineRule="auto"/>
              <w:jc w:val="both"/>
              <w:rPr>
                <w:rFonts w:ascii="Book Antiqua" w:eastAsia="Times New Roman" w:hAnsi="Book Antiqua" w:cstheme="majorBidi"/>
                <w:b/>
              </w:rPr>
            </w:pPr>
            <w:r w:rsidRPr="00115450">
              <w:rPr>
                <w:rFonts w:ascii="Book Antiqua" w:eastAsia="Times New Roman" w:hAnsi="Book Antiqua" w:cstheme="majorBidi"/>
                <w:b/>
              </w:rPr>
              <w:t>Patients</w:t>
            </w:r>
          </w:p>
        </w:tc>
        <w:tc>
          <w:tcPr>
            <w:tcW w:w="609" w:type="dxa"/>
            <w:tcBorders>
              <w:top w:val="single" w:sz="4" w:space="0" w:color="auto"/>
              <w:bottom w:val="single" w:sz="4" w:space="0" w:color="auto"/>
            </w:tcBorders>
          </w:tcPr>
          <w:p w14:paraId="57845AAC" w14:textId="5C5229A2" w:rsidR="00115450" w:rsidRPr="00115450" w:rsidRDefault="00115450" w:rsidP="00115450">
            <w:pPr>
              <w:spacing w:line="360" w:lineRule="auto"/>
              <w:jc w:val="both"/>
              <w:rPr>
                <w:rFonts w:ascii="Book Antiqua" w:eastAsia="Times New Roman" w:hAnsi="Book Antiqua" w:cstheme="majorBidi"/>
                <w:b/>
              </w:rPr>
            </w:pPr>
            <w:r w:rsidRPr="00115450">
              <w:rPr>
                <w:rFonts w:ascii="Book Antiqua" w:eastAsia="Times New Roman" w:hAnsi="Book Antiqua" w:cstheme="majorBidi"/>
                <w:b/>
              </w:rPr>
              <w:t>ROC</w:t>
            </w:r>
            <w:r w:rsidR="006648F5" w:rsidRPr="006648F5">
              <w:rPr>
                <w:rFonts w:ascii="Book Antiqua" w:eastAsia="Times New Roman" w:hAnsi="Book Antiqua" w:cstheme="majorBidi"/>
                <w:b/>
                <w:vertAlign w:val="superscript"/>
              </w:rPr>
              <w:t>1</w:t>
            </w:r>
          </w:p>
        </w:tc>
      </w:tr>
      <w:tr w:rsidR="00E21A76" w:rsidRPr="00115450" w14:paraId="5F352466" w14:textId="77777777" w:rsidTr="00B375D7">
        <w:tc>
          <w:tcPr>
            <w:tcW w:w="1726" w:type="dxa"/>
            <w:vMerge/>
            <w:tcBorders>
              <w:top w:val="single" w:sz="4" w:space="0" w:color="auto"/>
              <w:bottom w:val="single" w:sz="4" w:space="0" w:color="auto"/>
            </w:tcBorders>
            <w:shd w:val="clear" w:color="auto" w:fill="auto"/>
            <w:noWrap/>
          </w:tcPr>
          <w:p w14:paraId="47D664F8" w14:textId="77777777" w:rsidR="00115450" w:rsidRPr="00115450" w:rsidRDefault="00115450" w:rsidP="00115450">
            <w:pPr>
              <w:spacing w:line="360" w:lineRule="auto"/>
              <w:jc w:val="both"/>
              <w:rPr>
                <w:rFonts w:ascii="Book Antiqua" w:eastAsia="Times New Roman" w:hAnsi="Book Antiqua" w:cstheme="majorBidi"/>
                <w:b/>
              </w:rPr>
            </w:pPr>
          </w:p>
        </w:tc>
        <w:tc>
          <w:tcPr>
            <w:tcW w:w="1320" w:type="dxa"/>
            <w:gridSpan w:val="2"/>
            <w:vMerge/>
            <w:tcBorders>
              <w:top w:val="single" w:sz="4" w:space="0" w:color="auto"/>
              <w:bottom w:val="single" w:sz="4" w:space="0" w:color="auto"/>
            </w:tcBorders>
            <w:shd w:val="clear" w:color="auto" w:fill="auto"/>
            <w:noWrap/>
          </w:tcPr>
          <w:p w14:paraId="06EC6340" w14:textId="77777777" w:rsidR="00115450" w:rsidRPr="00115450" w:rsidRDefault="00115450" w:rsidP="00115450">
            <w:pPr>
              <w:spacing w:line="360" w:lineRule="auto"/>
              <w:jc w:val="both"/>
              <w:rPr>
                <w:rFonts w:ascii="Book Antiqua" w:eastAsia="Times New Roman" w:hAnsi="Book Antiqua" w:cstheme="majorBidi"/>
                <w:b/>
              </w:rPr>
            </w:pPr>
          </w:p>
        </w:tc>
        <w:tc>
          <w:tcPr>
            <w:tcW w:w="1117" w:type="dxa"/>
            <w:gridSpan w:val="2"/>
            <w:tcBorders>
              <w:top w:val="single" w:sz="4" w:space="0" w:color="auto"/>
              <w:bottom w:val="single" w:sz="4" w:space="0" w:color="auto"/>
            </w:tcBorders>
            <w:shd w:val="clear" w:color="auto" w:fill="auto"/>
            <w:noWrap/>
          </w:tcPr>
          <w:p w14:paraId="35A849F8" w14:textId="77777777" w:rsidR="00115450" w:rsidRPr="00115450" w:rsidRDefault="00115450" w:rsidP="00115450">
            <w:pPr>
              <w:spacing w:line="360" w:lineRule="auto"/>
              <w:jc w:val="both"/>
              <w:rPr>
                <w:rFonts w:ascii="Book Antiqua" w:eastAsia="Times New Roman" w:hAnsi="Book Antiqua" w:cstheme="majorBidi"/>
                <w:b/>
              </w:rPr>
            </w:pPr>
            <w:r w:rsidRPr="00115450">
              <w:rPr>
                <w:rFonts w:ascii="Book Antiqua" w:eastAsia="Times New Roman" w:hAnsi="Book Antiqua" w:cstheme="majorBidi"/>
                <w:b/>
              </w:rPr>
              <w:t>Pooled</w:t>
            </w:r>
          </w:p>
        </w:tc>
        <w:tc>
          <w:tcPr>
            <w:tcW w:w="1218" w:type="dxa"/>
            <w:gridSpan w:val="2"/>
            <w:tcBorders>
              <w:top w:val="single" w:sz="4" w:space="0" w:color="auto"/>
              <w:bottom w:val="single" w:sz="4" w:space="0" w:color="auto"/>
            </w:tcBorders>
            <w:shd w:val="clear" w:color="auto" w:fill="auto"/>
            <w:noWrap/>
          </w:tcPr>
          <w:p w14:paraId="142A8005" w14:textId="16A51BAB" w:rsidR="00115450" w:rsidRPr="00115450" w:rsidRDefault="00115450" w:rsidP="00115450">
            <w:pPr>
              <w:spacing w:line="360" w:lineRule="auto"/>
              <w:jc w:val="both"/>
              <w:rPr>
                <w:rFonts w:ascii="Book Antiqua" w:eastAsia="Times New Roman" w:hAnsi="Book Antiqua" w:cstheme="majorBidi"/>
                <w:b/>
              </w:rPr>
            </w:pPr>
            <w:r w:rsidRPr="00115450">
              <w:rPr>
                <w:rFonts w:ascii="Book Antiqua" w:eastAsia="Times New Roman" w:hAnsi="Book Antiqua" w:cstheme="majorBidi"/>
                <w:b/>
              </w:rPr>
              <w:t>Low-MELD</w:t>
            </w:r>
          </w:p>
        </w:tc>
        <w:tc>
          <w:tcPr>
            <w:tcW w:w="1422" w:type="dxa"/>
            <w:gridSpan w:val="2"/>
            <w:tcBorders>
              <w:top w:val="single" w:sz="4" w:space="0" w:color="auto"/>
              <w:bottom w:val="single" w:sz="4" w:space="0" w:color="auto"/>
            </w:tcBorders>
            <w:shd w:val="clear" w:color="auto" w:fill="auto"/>
            <w:noWrap/>
          </w:tcPr>
          <w:p w14:paraId="3D7DF9E3" w14:textId="57232F2F" w:rsidR="00115450" w:rsidRPr="00115450" w:rsidRDefault="00115450" w:rsidP="00115450">
            <w:pPr>
              <w:spacing w:line="360" w:lineRule="auto"/>
              <w:jc w:val="both"/>
              <w:rPr>
                <w:rFonts w:ascii="Book Antiqua" w:eastAsia="Times New Roman" w:hAnsi="Book Antiqua" w:cstheme="majorBidi"/>
                <w:b/>
              </w:rPr>
            </w:pPr>
            <w:r w:rsidRPr="00115450">
              <w:rPr>
                <w:rFonts w:ascii="Book Antiqua" w:eastAsia="Times New Roman" w:hAnsi="Book Antiqua" w:cstheme="majorBidi"/>
                <w:b/>
              </w:rPr>
              <w:t>Medium-MELD</w:t>
            </w:r>
          </w:p>
        </w:tc>
        <w:tc>
          <w:tcPr>
            <w:tcW w:w="1117" w:type="dxa"/>
            <w:gridSpan w:val="2"/>
            <w:tcBorders>
              <w:top w:val="single" w:sz="4" w:space="0" w:color="auto"/>
              <w:bottom w:val="single" w:sz="4" w:space="0" w:color="auto"/>
            </w:tcBorders>
            <w:shd w:val="clear" w:color="auto" w:fill="auto"/>
            <w:noWrap/>
          </w:tcPr>
          <w:p w14:paraId="24E84A8A" w14:textId="77777777" w:rsidR="00115450" w:rsidRPr="00115450" w:rsidRDefault="00115450" w:rsidP="00115450">
            <w:pPr>
              <w:spacing w:line="360" w:lineRule="auto"/>
              <w:jc w:val="both"/>
              <w:rPr>
                <w:rFonts w:ascii="Book Antiqua" w:eastAsia="Times New Roman" w:hAnsi="Book Antiqua" w:cstheme="majorBidi"/>
                <w:b/>
              </w:rPr>
            </w:pPr>
            <w:r w:rsidRPr="00115450">
              <w:rPr>
                <w:rFonts w:ascii="Book Antiqua" w:eastAsia="Times New Roman" w:hAnsi="Book Antiqua" w:cstheme="majorBidi"/>
                <w:b/>
              </w:rPr>
              <w:t>Compensated</w:t>
            </w:r>
          </w:p>
        </w:tc>
        <w:tc>
          <w:tcPr>
            <w:tcW w:w="1421" w:type="dxa"/>
            <w:gridSpan w:val="2"/>
            <w:tcBorders>
              <w:top w:val="single" w:sz="4" w:space="0" w:color="auto"/>
              <w:bottom w:val="single" w:sz="4" w:space="0" w:color="auto"/>
            </w:tcBorders>
            <w:shd w:val="clear" w:color="auto" w:fill="auto"/>
            <w:noWrap/>
          </w:tcPr>
          <w:p w14:paraId="7E805823" w14:textId="77777777" w:rsidR="00115450" w:rsidRPr="00115450" w:rsidRDefault="00115450" w:rsidP="00115450">
            <w:pPr>
              <w:spacing w:line="360" w:lineRule="auto"/>
              <w:jc w:val="both"/>
              <w:rPr>
                <w:rFonts w:ascii="Book Antiqua" w:eastAsia="Times New Roman" w:hAnsi="Book Antiqua" w:cstheme="majorBidi"/>
                <w:b/>
              </w:rPr>
            </w:pPr>
            <w:r w:rsidRPr="00115450">
              <w:rPr>
                <w:rFonts w:ascii="Book Antiqua" w:eastAsia="Times New Roman" w:hAnsi="Book Antiqua" w:cstheme="majorBidi"/>
                <w:b/>
              </w:rPr>
              <w:t>Decompensated</w:t>
            </w:r>
          </w:p>
        </w:tc>
        <w:tc>
          <w:tcPr>
            <w:tcW w:w="609" w:type="dxa"/>
            <w:vMerge w:val="restart"/>
            <w:tcBorders>
              <w:top w:val="single" w:sz="4" w:space="0" w:color="auto"/>
              <w:bottom w:val="single" w:sz="4" w:space="0" w:color="auto"/>
            </w:tcBorders>
          </w:tcPr>
          <w:p w14:paraId="1CC225E9" w14:textId="77777777" w:rsidR="00115450" w:rsidRPr="00115450" w:rsidRDefault="00115450" w:rsidP="00115450">
            <w:pPr>
              <w:spacing w:line="360" w:lineRule="auto"/>
              <w:jc w:val="both"/>
              <w:rPr>
                <w:rFonts w:ascii="Book Antiqua" w:eastAsia="Times New Roman" w:hAnsi="Book Antiqua" w:cstheme="majorBidi"/>
                <w:b/>
              </w:rPr>
            </w:pPr>
            <w:r w:rsidRPr="00115450">
              <w:rPr>
                <w:rFonts w:ascii="Book Antiqua" w:eastAsia="Times New Roman" w:hAnsi="Book Antiqua" w:cstheme="majorBidi"/>
                <w:b/>
              </w:rPr>
              <w:t>AUC</w:t>
            </w:r>
          </w:p>
        </w:tc>
      </w:tr>
      <w:tr w:rsidR="006648F5" w:rsidRPr="00115450" w14:paraId="0B939AC3" w14:textId="77777777" w:rsidTr="00B375D7">
        <w:tc>
          <w:tcPr>
            <w:tcW w:w="1726" w:type="dxa"/>
            <w:vMerge/>
            <w:tcBorders>
              <w:top w:val="single" w:sz="4" w:space="0" w:color="auto"/>
              <w:bottom w:val="single" w:sz="4" w:space="0" w:color="auto"/>
            </w:tcBorders>
            <w:shd w:val="clear" w:color="auto" w:fill="auto"/>
            <w:noWrap/>
          </w:tcPr>
          <w:p w14:paraId="14C24535" w14:textId="77777777" w:rsidR="00115450" w:rsidRPr="00115450" w:rsidRDefault="00115450" w:rsidP="00115450">
            <w:pPr>
              <w:spacing w:line="360" w:lineRule="auto"/>
              <w:jc w:val="both"/>
              <w:rPr>
                <w:rFonts w:ascii="Book Antiqua" w:eastAsia="Times New Roman" w:hAnsi="Book Antiqua" w:cstheme="majorBidi"/>
                <w:b/>
              </w:rPr>
            </w:pPr>
          </w:p>
        </w:tc>
        <w:tc>
          <w:tcPr>
            <w:tcW w:w="711" w:type="dxa"/>
            <w:tcBorders>
              <w:top w:val="single" w:sz="4" w:space="0" w:color="auto"/>
              <w:bottom w:val="single" w:sz="4" w:space="0" w:color="auto"/>
            </w:tcBorders>
            <w:shd w:val="clear" w:color="auto" w:fill="auto"/>
            <w:noWrap/>
          </w:tcPr>
          <w:p w14:paraId="7BE5C829" w14:textId="77777777" w:rsidR="00115450" w:rsidRPr="00115450" w:rsidRDefault="00115450" w:rsidP="00115450">
            <w:pPr>
              <w:spacing w:line="360" w:lineRule="auto"/>
              <w:jc w:val="both"/>
              <w:rPr>
                <w:rFonts w:ascii="Book Antiqua" w:eastAsia="Times New Roman" w:hAnsi="Book Antiqua" w:cstheme="majorBidi"/>
                <w:b/>
              </w:rPr>
            </w:pPr>
            <w:r w:rsidRPr="00115450">
              <w:rPr>
                <w:rFonts w:ascii="Book Antiqua" w:eastAsia="Times New Roman" w:hAnsi="Book Antiqua" w:cstheme="majorBidi"/>
                <w:b/>
              </w:rPr>
              <w:t>Mean</w:t>
            </w:r>
          </w:p>
        </w:tc>
        <w:tc>
          <w:tcPr>
            <w:tcW w:w="609" w:type="dxa"/>
            <w:tcBorders>
              <w:top w:val="single" w:sz="4" w:space="0" w:color="auto"/>
              <w:bottom w:val="single" w:sz="4" w:space="0" w:color="auto"/>
            </w:tcBorders>
            <w:shd w:val="clear" w:color="auto" w:fill="auto"/>
            <w:noWrap/>
          </w:tcPr>
          <w:p w14:paraId="393CB8CB" w14:textId="77777777" w:rsidR="00115450" w:rsidRPr="00115450" w:rsidRDefault="00115450" w:rsidP="00115450">
            <w:pPr>
              <w:spacing w:line="360" w:lineRule="auto"/>
              <w:jc w:val="both"/>
              <w:rPr>
                <w:rFonts w:ascii="Book Antiqua" w:eastAsia="Times New Roman" w:hAnsi="Book Antiqua" w:cstheme="majorBidi"/>
                <w:b/>
              </w:rPr>
            </w:pPr>
            <w:r w:rsidRPr="00115450">
              <w:rPr>
                <w:rFonts w:ascii="Book Antiqua" w:eastAsia="Times New Roman" w:hAnsi="Book Antiqua" w:cstheme="majorBidi"/>
                <w:b/>
              </w:rPr>
              <w:t>SE</w:t>
            </w:r>
          </w:p>
        </w:tc>
        <w:tc>
          <w:tcPr>
            <w:tcW w:w="609" w:type="dxa"/>
            <w:tcBorders>
              <w:top w:val="single" w:sz="4" w:space="0" w:color="auto"/>
              <w:bottom w:val="single" w:sz="4" w:space="0" w:color="auto"/>
            </w:tcBorders>
            <w:shd w:val="clear" w:color="auto" w:fill="auto"/>
            <w:noWrap/>
          </w:tcPr>
          <w:p w14:paraId="698A0CCD" w14:textId="77777777" w:rsidR="00115450" w:rsidRPr="00115450" w:rsidRDefault="00115450" w:rsidP="00115450">
            <w:pPr>
              <w:spacing w:line="360" w:lineRule="auto"/>
              <w:jc w:val="both"/>
              <w:rPr>
                <w:rFonts w:ascii="Book Antiqua" w:eastAsia="Times New Roman" w:hAnsi="Book Antiqua" w:cstheme="majorBidi"/>
                <w:b/>
              </w:rPr>
            </w:pPr>
            <w:r w:rsidRPr="00115450">
              <w:rPr>
                <w:rFonts w:ascii="Book Antiqua" w:eastAsia="Times New Roman" w:hAnsi="Book Antiqua" w:cstheme="majorBidi"/>
                <w:b/>
              </w:rPr>
              <w:t>Mean</w:t>
            </w:r>
          </w:p>
        </w:tc>
        <w:tc>
          <w:tcPr>
            <w:tcW w:w="508" w:type="dxa"/>
            <w:tcBorders>
              <w:top w:val="single" w:sz="4" w:space="0" w:color="auto"/>
              <w:bottom w:val="single" w:sz="4" w:space="0" w:color="auto"/>
            </w:tcBorders>
            <w:shd w:val="clear" w:color="auto" w:fill="auto"/>
            <w:noWrap/>
          </w:tcPr>
          <w:p w14:paraId="7019F221" w14:textId="77777777" w:rsidR="00115450" w:rsidRPr="00115450" w:rsidRDefault="00115450" w:rsidP="00115450">
            <w:pPr>
              <w:spacing w:line="360" w:lineRule="auto"/>
              <w:jc w:val="both"/>
              <w:rPr>
                <w:rFonts w:ascii="Book Antiqua" w:eastAsia="Times New Roman" w:hAnsi="Book Antiqua" w:cstheme="majorBidi"/>
                <w:b/>
              </w:rPr>
            </w:pPr>
            <w:r w:rsidRPr="00115450">
              <w:rPr>
                <w:rFonts w:ascii="Book Antiqua" w:eastAsia="Times New Roman" w:hAnsi="Book Antiqua" w:cstheme="majorBidi"/>
                <w:b/>
              </w:rPr>
              <w:t>SE</w:t>
            </w:r>
          </w:p>
        </w:tc>
        <w:tc>
          <w:tcPr>
            <w:tcW w:w="609" w:type="dxa"/>
            <w:tcBorders>
              <w:top w:val="single" w:sz="4" w:space="0" w:color="auto"/>
              <w:bottom w:val="single" w:sz="4" w:space="0" w:color="auto"/>
            </w:tcBorders>
            <w:shd w:val="clear" w:color="auto" w:fill="auto"/>
            <w:noWrap/>
          </w:tcPr>
          <w:p w14:paraId="2E6ADE24" w14:textId="77777777" w:rsidR="00115450" w:rsidRPr="00115450" w:rsidRDefault="00115450" w:rsidP="00115450">
            <w:pPr>
              <w:spacing w:line="360" w:lineRule="auto"/>
              <w:jc w:val="both"/>
              <w:rPr>
                <w:rFonts w:ascii="Book Antiqua" w:eastAsia="Times New Roman" w:hAnsi="Book Antiqua" w:cstheme="majorBidi"/>
                <w:b/>
              </w:rPr>
            </w:pPr>
            <w:r w:rsidRPr="00115450">
              <w:rPr>
                <w:rFonts w:ascii="Book Antiqua" w:eastAsia="Times New Roman" w:hAnsi="Book Antiqua" w:cstheme="majorBidi"/>
                <w:b/>
              </w:rPr>
              <w:t>Mean</w:t>
            </w:r>
          </w:p>
        </w:tc>
        <w:tc>
          <w:tcPr>
            <w:tcW w:w="609" w:type="dxa"/>
            <w:tcBorders>
              <w:top w:val="single" w:sz="4" w:space="0" w:color="auto"/>
              <w:bottom w:val="single" w:sz="4" w:space="0" w:color="auto"/>
            </w:tcBorders>
            <w:shd w:val="clear" w:color="auto" w:fill="auto"/>
            <w:noWrap/>
          </w:tcPr>
          <w:p w14:paraId="54D8D22F" w14:textId="77777777" w:rsidR="00115450" w:rsidRPr="00115450" w:rsidRDefault="00115450" w:rsidP="00115450">
            <w:pPr>
              <w:spacing w:line="360" w:lineRule="auto"/>
              <w:jc w:val="both"/>
              <w:rPr>
                <w:rFonts w:ascii="Book Antiqua" w:eastAsia="Times New Roman" w:hAnsi="Book Antiqua" w:cstheme="majorBidi"/>
                <w:b/>
              </w:rPr>
            </w:pPr>
            <w:r w:rsidRPr="00115450">
              <w:rPr>
                <w:rFonts w:ascii="Book Antiqua" w:eastAsia="Times New Roman" w:hAnsi="Book Antiqua" w:cstheme="majorBidi"/>
                <w:b/>
              </w:rPr>
              <w:t>SE</w:t>
            </w:r>
          </w:p>
        </w:tc>
        <w:tc>
          <w:tcPr>
            <w:tcW w:w="772" w:type="dxa"/>
            <w:tcBorders>
              <w:top w:val="single" w:sz="4" w:space="0" w:color="auto"/>
              <w:bottom w:val="single" w:sz="4" w:space="0" w:color="auto"/>
            </w:tcBorders>
            <w:shd w:val="clear" w:color="auto" w:fill="auto"/>
            <w:noWrap/>
          </w:tcPr>
          <w:p w14:paraId="1D043D60" w14:textId="77777777" w:rsidR="00115450" w:rsidRPr="00115450" w:rsidRDefault="00115450" w:rsidP="00115450">
            <w:pPr>
              <w:spacing w:line="360" w:lineRule="auto"/>
              <w:jc w:val="both"/>
              <w:rPr>
                <w:rFonts w:ascii="Book Antiqua" w:eastAsia="Times New Roman" w:hAnsi="Book Antiqua" w:cstheme="majorBidi"/>
                <w:b/>
              </w:rPr>
            </w:pPr>
            <w:r w:rsidRPr="00115450">
              <w:rPr>
                <w:rFonts w:ascii="Book Antiqua" w:eastAsia="Times New Roman" w:hAnsi="Book Antiqua" w:cstheme="majorBidi"/>
                <w:b/>
              </w:rPr>
              <w:t>Mean</w:t>
            </w:r>
          </w:p>
        </w:tc>
        <w:tc>
          <w:tcPr>
            <w:tcW w:w="650" w:type="dxa"/>
            <w:tcBorders>
              <w:top w:val="single" w:sz="4" w:space="0" w:color="auto"/>
              <w:bottom w:val="single" w:sz="4" w:space="0" w:color="auto"/>
            </w:tcBorders>
            <w:shd w:val="clear" w:color="auto" w:fill="auto"/>
            <w:noWrap/>
          </w:tcPr>
          <w:p w14:paraId="46B35FB8" w14:textId="77777777" w:rsidR="00115450" w:rsidRPr="00115450" w:rsidRDefault="00115450" w:rsidP="00115450">
            <w:pPr>
              <w:spacing w:line="360" w:lineRule="auto"/>
              <w:jc w:val="both"/>
              <w:rPr>
                <w:rFonts w:ascii="Book Antiqua" w:eastAsia="Times New Roman" w:hAnsi="Book Antiqua" w:cstheme="majorBidi"/>
                <w:b/>
              </w:rPr>
            </w:pPr>
            <w:r w:rsidRPr="00115450">
              <w:rPr>
                <w:rFonts w:ascii="Book Antiqua" w:eastAsia="Times New Roman" w:hAnsi="Book Antiqua" w:cstheme="majorBidi"/>
                <w:b/>
              </w:rPr>
              <w:t>SE</w:t>
            </w:r>
          </w:p>
        </w:tc>
        <w:tc>
          <w:tcPr>
            <w:tcW w:w="609" w:type="dxa"/>
            <w:tcBorders>
              <w:top w:val="single" w:sz="4" w:space="0" w:color="auto"/>
              <w:bottom w:val="single" w:sz="4" w:space="0" w:color="auto"/>
            </w:tcBorders>
            <w:shd w:val="clear" w:color="auto" w:fill="auto"/>
            <w:noWrap/>
          </w:tcPr>
          <w:p w14:paraId="6A6BF97F" w14:textId="77777777" w:rsidR="00115450" w:rsidRPr="00115450" w:rsidRDefault="00115450" w:rsidP="00115450">
            <w:pPr>
              <w:spacing w:line="360" w:lineRule="auto"/>
              <w:jc w:val="both"/>
              <w:rPr>
                <w:rFonts w:ascii="Book Antiqua" w:eastAsia="Times New Roman" w:hAnsi="Book Antiqua" w:cstheme="majorBidi"/>
                <w:b/>
              </w:rPr>
            </w:pPr>
            <w:r w:rsidRPr="00115450">
              <w:rPr>
                <w:rFonts w:ascii="Book Antiqua" w:eastAsia="Times New Roman" w:hAnsi="Book Antiqua" w:cstheme="majorBidi"/>
                <w:b/>
              </w:rPr>
              <w:t>Mean</w:t>
            </w:r>
          </w:p>
        </w:tc>
        <w:tc>
          <w:tcPr>
            <w:tcW w:w="508" w:type="dxa"/>
            <w:tcBorders>
              <w:top w:val="single" w:sz="4" w:space="0" w:color="auto"/>
              <w:bottom w:val="single" w:sz="4" w:space="0" w:color="auto"/>
            </w:tcBorders>
            <w:shd w:val="clear" w:color="auto" w:fill="auto"/>
            <w:noWrap/>
          </w:tcPr>
          <w:p w14:paraId="4B4F6D4E" w14:textId="77777777" w:rsidR="00115450" w:rsidRPr="00115450" w:rsidRDefault="00115450" w:rsidP="00115450">
            <w:pPr>
              <w:spacing w:line="360" w:lineRule="auto"/>
              <w:jc w:val="both"/>
              <w:rPr>
                <w:rFonts w:ascii="Book Antiqua" w:eastAsia="Times New Roman" w:hAnsi="Book Antiqua" w:cstheme="majorBidi"/>
                <w:b/>
              </w:rPr>
            </w:pPr>
            <w:r w:rsidRPr="00115450">
              <w:rPr>
                <w:rFonts w:ascii="Book Antiqua" w:eastAsia="Times New Roman" w:hAnsi="Book Antiqua" w:cstheme="majorBidi"/>
                <w:b/>
              </w:rPr>
              <w:t>SE</w:t>
            </w:r>
          </w:p>
        </w:tc>
        <w:tc>
          <w:tcPr>
            <w:tcW w:w="699" w:type="dxa"/>
            <w:tcBorders>
              <w:top w:val="single" w:sz="4" w:space="0" w:color="auto"/>
              <w:bottom w:val="single" w:sz="4" w:space="0" w:color="auto"/>
            </w:tcBorders>
            <w:shd w:val="clear" w:color="auto" w:fill="auto"/>
            <w:noWrap/>
          </w:tcPr>
          <w:p w14:paraId="41211FF4" w14:textId="77777777" w:rsidR="00115450" w:rsidRPr="00115450" w:rsidRDefault="00115450" w:rsidP="00115450">
            <w:pPr>
              <w:spacing w:line="360" w:lineRule="auto"/>
              <w:jc w:val="both"/>
              <w:rPr>
                <w:rFonts w:ascii="Book Antiqua" w:eastAsia="Times New Roman" w:hAnsi="Book Antiqua" w:cstheme="majorBidi"/>
                <w:b/>
              </w:rPr>
            </w:pPr>
            <w:r w:rsidRPr="00115450">
              <w:rPr>
                <w:rFonts w:ascii="Book Antiqua" w:eastAsia="Times New Roman" w:hAnsi="Book Antiqua" w:cstheme="majorBidi"/>
                <w:b/>
              </w:rPr>
              <w:t>Mean</w:t>
            </w:r>
          </w:p>
        </w:tc>
        <w:tc>
          <w:tcPr>
            <w:tcW w:w="722" w:type="dxa"/>
            <w:tcBorders>
              <w:top w:val="single" w:sz="4" w:space="0" w:color="auto"/>
              <w:bottom w:val="single" w:sz="4" w:space="0" w:color="auto"/>
            </w:tcBorders>
            <w:shd w:val="clear" w:color="auto" w:fill="auto"/>
            <w:noWrap/>
          </w:tcPr>
          <w:p w14:paraId="2ED3AC95" w14:textId="77777777" w:rsidR="00115450" w:rsidRPr="00115450" w:rsidRDefault="00115450" w:rsidP="00115450">
            <w:pPr>
              <w:spacing w:line="360" w:lineRule="auto"/>
              <w:jc w:val="both"/>
              <w:rPr>
                <w:rFonts w:ascii="Book Antiqua" w:eastAsia="Times New Roman" w:hAnsi="Book Antiqua" w:cstheme="majorBidi"/>
                <w:b/>
              </w:rPr>
            </w:pPr>
            <w:r w:rsidRPr="00115450">
              <w:rPr>
                <w:rFonts w:ascii="Book Antiqua" w:eastAsia="Times New Roman" w:hAnsi="Book Antiqua" w:cstheme="majorBidi"/>
                <w:b/>
              </w:rPr>
              <w:t>SE</w:t>
            </w:r>
          </w:p>
        </w:tc>
        <w:tc>
          <w:tcPr>
            <w:tcW w:w="609" w:type="dxa"/>
            <w:vMerge/>
            <w:tcBorders>
              <w:top w:val="single" w:sz="4" w:space="0" w:color="auto"/>
              <w:bottom w:val="single" w:sz="4" w:space="0" w:color="auto"/>
            </w:tcBorders>
          </w:tcPr>
          <w:p w14:paraId="09909AE9" w14:textId="77777777" w:rsidR="00115450" w:rsidRPr="00115450" w:rsidRDefault="00115450" w:rsidP="00115450">
            <w:pPr>
              <w:spacing w:line="360" w:lineRule="auto"/>
              <w:jc w:val="center"/>
              <w:rPr>
                <w:rFonts w:ascii="Book Antiqua" w:eastAsia="Times New Roman" w:hAnsi="Book Antiqua" w:cstheme="majorBidi"/>
                <w:bCs/>
              </w:rPr>
            </w:pPr>
          </w:p>
        </w:tc>
      </w:tr>
      <w:tr w:rsidR="006648F5" w:rsidRPr="00115450" w14:paraId="445E2AEA" w14:textId="77777777" w:rsidTr="00B375D7">
        <w:tc>
          <w:tcPr>
            <w:tcW w:w="1726" w:type="dxa"/>
            <w:tcBorders>
              <w:top w:val="single" w:sz="4" w:space="0" w:color="auto"/>
            </w:tcBorders>
            <w:shd w:val="clear" w:color="auto" w:fill="auto"/>
            <w:noWrap/>
          </w:tcPr>
          <w:p w14:paraId="38A4F492" w14:textId="77777777" w:rsidR="00115450" w:rsidRPr="00115450" w:rsidRDefault="00115450" w:rsidP="006648F5">
            <w:pPr>
              <w:spacing w:line="360" w:lineRule="auto"/>
              <w:jc w:val="both"/>
              <w:rPr>
                <w:rFonts w:ascii="Book Antiqua" w:eastAsia="Times New Roman" w:hAnsi="Book Antiqua" w:cstheme="majorBidi"/>
                <w:bCs/>
              </w:rPr>
            </w:pPr>
            <w:proofErr w:type="spellStart"/>
            <w:r w:rsidRPr="00115450">
              <w:rPr>
                <w:rFonts w:ascii="Book Antiqua" w:eastAsia="Times New Roman" w:hAnsi="Book Antiqua" w:cstheme="majorBidi"/>
                <w:bCs/>
              </w:rPr>
              <w:t>Creatinine</w:t>
            </w:r>
            <w:proofErr w:type="spellEnd"/>
            <w:r w:rsidRPr="00115450">
              <w:rPr>
                <w:rFonts w:ascii="Book Antiqua" w:eastAsia="Times New Roman" w:hAnsi="Book Antiqua" w:cstheme="majorBidi"/>
                <w:bCs/>
              </w:rPr>
              <w:t xml:space="preserve"> (mg/</w:t>
            </w:r>
            <w:proofErr w:type="spellStart"/>
            <w:r w:rsidRPr="00115450">
              <w:rPr>
                <w:rFonts w:ascii="Book Antiqua" w:eastAsia="Times New Roman" w:hAnsi="Book Antiqua" w:cstheme="majorBidi"/>
                <w:bCs/>
              </w:rPr>
              <w:t>dL</w:t>
            </w:r>
            <w:proofErr w:type="spellEnd"/>
            <w:r w:rsidRPr="00115450">
              <w:rPr>
                <w:rFonts w:ascii="Book Antiqua" w:eastAsia="Times New Roman" w:hAnsi="Book Antiqua" w:cstheme="majorBidi"/>
                <w:bCs/>
              </w:rPr>
              <w:t>)</w:t>
            </w:r>
          </w:p>
        </w:tc>
        <w:tc>
          <w:tcPr>
            <w:tcW w:w="711" w:type="dxa"/>
            <w:tcBorders>
              <w:top w:val="single" w:sz="4" w:space="0" w:color="auto"/>
            </w:tcBorders>
            <w:shd w:val="clear" w:color="auto" w:fill="auto"/>
            <w:noWrap/>
          </w:tcPr>
          <w:p w14:paraId="2B4754B0"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0.87</w:t>
            </w:r>
          </w:p>
        </w:tc>
        <w:tc>
          <w:tcPr>
            <w:tcW w:w="609" w:type="dxa"/>
            <w:tcBorders>
              <w:top w:val="single" w:sz="4" w:space="0" w:color="auto"/>
            </w:tcBorders>
            <w:shd w:val="clear" w:color="auto" w:fill="auto"/>
            <w:noWrap/>
          </w:tcPr>
          <w:p w14:paraId="6A88C0FF"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0.01</w:t>
            </w:r>
          </w:p>
        </w:tc>
        <w:tc>
          <w:tcPr>
            <w:tcW w:w="609" w:type="dxa"/>
            <w:tcBorders>
              <w:top w:val="single" w:sz="4" w:space="0" w:color="auto"/>
            </w:tcBorders>
            <w:shd w:val="clear" w:color="auto" w:fill="auto"/>
            <w:noWrap/>
          </w:tcPr>
          <w:p w14:paraId="1B60E768"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0.99</w:t>
            </w:r>
          </w:p>
        </w:tc>
        <w:tc>
          <w:tcPr>
            <w:tcW w:w="508" w:type="dxa"/>
            <w:tcBorders>
              <w:top w:val="single" w:sz="4" w:space="0" w:color="auto"/>
            </w:tcBorders>
            <w:shd w:val="clear" w:color="auto" w:fill="auto"/>
            <w:noWrap/>
          </w:tcPr>
          <w:p w14:paraId="6F9A426A"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0.05</w:t>
            </w:r>
          </w:p>
        </w:tc>
        <w:tc>
          <w:tcPr>
            <w:tcW w:w="609" w:type="dxa"/>
            <w:tcBorders>
              <w:top w:val="single" w:sz="4" w:space="0" w:color="auto"/>
            </w:tcBorders>
            <w:shd w:val="clear" w:color="auto" w:fill="auto"/>
            <w:noWrap/>
          </w:tcPr>
          <w:p w14:paraId="0BF2E136"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0.93</w:t>
            </w:r>
          </w:p>
        </w:tc>
        <w:tc>
          <w:tcPr>
            <w:tcW w:w="609" w:type="dxa"/>
            <w:tcBorders>
              <w:top w:val="single" w:sz="4" w:space="0" w:color="auto"/>
            </w:tcBorders>
            <w:shd w:val="clear" w:color="auto" w:fill="auto"/>
            <w:noWrap/>
          </w:tcPr>
          <w:p w14:paraId="7FB67C1A"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0.07</w:t>
            </w:r>
          </w:p>
        </w:tc>
        <w:tc>
          <w:tcPr>
            <w:tcW w:w="772" w:type="dxa"/>
            <w:tcBorders>
              <w:top w:val="single" w:sz="4" w:space="0" w:color="auto"/>
            </w:tcBorders>
            <w:shd w:val="clear" w:color="auto" w:fill="auto"/>
            <w:noWrap/>
          </w:tcPr>
          <w:p w14:paraId="16C3E716"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1.33</w:t>
            </w:r>
            <w:r w:rsidRPr="00115450">
              <w:rPr>
                <w:rFonts w:ascii="Book Antiqua" w:eastAsia="Times New Roman" w:hAnsi="Book Antiqua" w:cstheme="majorBidi"/>
                <w:bCs/>
                <w:vertAlign w:val="superscript"/>
              </w:rPr>
              <w:t>b</w:t>
            </w:r>
          </w:p>
        </w:tc>
        <w:tc>
          <w:tcPr>
            <w:tcW w:w="650" w:type="dxa"/>
            <w:tcBorders>
              <w:top w:val="single" w:sz="4" w:space="0" w:color="auto"/>
            </w:tcBorders>
            <w:shd w:val="clear" w:color="auto" w:fill="auto"/>
            <w:noWrap/>
          </w:tcPr>
          <w:p w14:paraId="7484F15C"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0.16</w:t>
            </w:r>
          </w:p>
        </w:tc>
        <w:tc>
          <w:tcPr>
            <w:tcW w:w="609" w:type="dxa"/>
            <w:tcBorders>
              <w:top w:val="single" w:sz="4" w:space="0" w:color="auto"/>
            </w:tcBorders>
            <w:shd w:val="clear" w:color="auto" w:fill="auto"/>
            <w:noWrap/>
          </w:tcPr>
          <w:p w14:paraId="2B2C435F"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1.05</w:t>
            </w:r>
          </w:p>
        </w:tc>
        <w:tc>
          <w:tcPr>
            <w:tcW w:w="508" w:type="dxa"/>
            <w:tcBorders>
              <w:top w:val="single" w:sz="4" w:space="0" w:color="auto"/>
            </w:tcBorders>
            <w:shd w:val="clear" w:color="auto" w:fill="auto"/>
            <w:noWrap/>
          </w:tcPr>
          <w:p w14:paraId="5C214B2F"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0.15</w:t>
            </w:r>
          </w:p>
        </w:tc>
        <w:tc>
          <w:tcPr>
            <w:tcW w:w="699" w:type="dxa"/>
            <w:tcBorders>
              <w:top w:val="single" w:sz="4" w:space="0" w:color="auto"/>
            </w:tcBorders>
            <w:shd w:val="clear" w:color="auto" w:fill="auto"/>
            <w:noWrap/>
          </w:tcPr>
          <w:p w14:paraId="044E2258"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1.05</w:t>
            </w:r>
          </w:p>
        </w:tc>
        <w:tc>
          <w:tcPr>
            <w:tcW w:w="722" w:type="dxa"/>
            <w:tcBorders>
              <w:top w:val="single" w:sz="4" w:space="0" w:color="auto"/>
            </w:tcBorders>
            <w:shd w:val="clear" w:color="auto" w:fill="auto"/>
            <w:noWrap/>
          </w:tcPr>
          <w:p w14:paraId="44883C65"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0.06</w:t>
            </w:r>
          </w:p>
        </w:tc>
        <w:tc>
          <w:tcPr>
            <w:tcW w:w="609" w:type="dxa"/>
            <w:tcBorders>
              <w:top w:val="single" w:sz="4" w:space="0" w:color="auto"/>
            </w:tcBorders>
          </w:tcPr>
          <w:p w14:paraId="3981D1E6"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0.539</w:t>
            </w:r>
          </w:p>
        </w:tc>
      </w:tr>
      <w:tr w:rsidR="006648F5" w:rsidRPr="00115450" w14:paraId="3BF2D8C4" w14:textId="77777777" w:rsidTr="00B375D7">
        <w:tc>
          <w:tcPr>
            <w:tcW w:w="1726" w:type="dxa"/>
            <w:shd w:val="clear" w:color="auto" w:fill="auto"/>
            <w:noWrap/>
            <w:hideMark/>
          </w:tcPr>
          <w:p w14:paraId="6BA11BFC"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 xml:space="preserve">Albumin </w:t>
            </w:r>
            <w:r w:rsidRPr="00115450">
              <w:rPr>
                <w:rFonts w:ascii="Book Antiqua" w:hAnsi="Book Antiqua" w:cstheme="majorBidi"/>
                <w:bCs/>
              </w:rPr>
              <w:t>(g/</w:t>
            </w:r>
            <w:proofErr w:type="spellStart"/>
            <w:r w:rsidRPr="00115450">
              <w:rPr>
                <w:rFonts w:ascii="Book Antiqua" w:hAnsi="Book Antiqua" w:cstheme="majorBidi"/>
                <w:bCs/>
              </w:rPr>
              <w:t>dL</w:t>
            </w:r>
            <w:proofErr w:type="spellEnd"/>
            <w:r w:rsidRPr="00115450">
              <w:rPr>
                <w:rFonts w:ascii="Book Antiqua" w:hAnsi="Book Antiqua" w:cstheme="majorBidi"/>
                <w:bCs/>
              </w:rPr>
              <w:t>)</w:t>
            </w:r>
          </w:p>
        </w:tc>
        <w:tc>
          <w:tcPr>
            <w:tcW w:w="711" w:type="dxa"/>
            <w:shd w:val="clear" w:color="auto" w:fill="auto"/>
            <w:hideMark/>
          </w:tcPr>
          <w:p w14:paraId="1EBB8F9B"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3.96</w:t>
            </w:r>
          </w:p>
        </w:tc>
        <w:tc>
          <w:tcPr>
            <w:tcW w:w="609" w:type="dxa"/>
            <w:shd w:val="clear" w:color="auto" w:fill="auto"/>
            <w:hideMark/>
          </w:tcPr>
          <w:p w14:paraId="1C80E6EE"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0.02</w:t>
            </w:r>
          </w:p>
        </w:tc>
        <w:tc>
          <w:tcPr>
            <w:tcW w:w="609" w:type="dxa"/>
            <w:shd w:val="clear" w:color="auto" w:fill="auto"/>
            <w:hideMark/>
          </w:tcPr>
          <w:p w14:paraId="18280617"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3.61</w:t>
            </w:r>
            <w:r w:rsidRPr="00115450">
              <w:rPr>
                <w:rFonts w:ascii="Book Antiqua" w:eastAsia="Times New Roman" w:hAnsi="Book Antiqua" w:cstheme="majorBidi"/>
                <w:bCs/>
                <w:vertAlign w:val="superscript"/>
              </w:rPr>
              <w:t>a</w:t>
            </w:r>
          </w:p>
        </w:tc>
        <w:tc>
          <w:tcPr>
            <w:tcW w:w="508" w:type="dxa"/>
            <w:shd w:val="clear" w:color="auto" w:fill="auto"/>
            <w:hideMark/>
          </w:tcPr>
          <w:p w14:paraId="527E5AB9"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0.03</w:t>
            </w:r>
          </w:p>
        </w:tc>
        <w:tc>
          <w:tcPr>
            <w:tcW w:w="609" w:type="dxa"/>
            <w:shd w:val="clear" w:color="auto" w:fill="auto"/>
            <w:noWrap/>
            <w:hideMark/>
          </w:tcPr>
          <w:p w14:paraId="546B5827"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3.61</w:t>
            </w:r>
          </w:p>
        </w:tc>
        <w:tc>
          <w:tcPr>
            <w:tcW w:w="609" w:type="dxa"/>
            <w:shd w:val="clear" w:color="auto" w:fill="auto"/>
            <w:noWrap/>
            <w:hideMark/>
          </w:tcPr>
          <w:p w14:paraId="3521AE0E"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0.03</w:t>
            </w:r>
          </w:p>
        </w:tc>
        <w:tc>
          <w:tcPr>
            <w:tcW w:w="772" w:type="dxa"/>
            <w:shd w:val="clear" w:color="auto" w:fill="auto"/>
            <w:noWrap/>
            <w:hideMark/>
          </w:tcPr>
          <w:p w14:paraId="681F196A"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2.82</w:t>
            </w:r>
            <w:r w:rsidRPr="00115450">
              <w:rPr>
                <w:rFonts w:ascii="Book Antiqua" w:eastAsia="Times New Roman" w:hAnsi="Book Antiqua" w:cstheme="majorBidi"/>
                <w:bCs/>
                <w:vertAlign w:val="superscript"/>
              </w:rPr>
              <w:t>b</w:t>
            </w:r>
          </w:p>
        </w:tc>
        <w:tc>
          <w:tcPr>
            <w:tcW w:w="650" w:type="dxa"/>
            <w:shd w:val="clear" w:color="auto" w:fill="auto"/>
            <w:noWrap/>
            <w:hideMark/>
          </w:tcPr>
          <w:p w14:paraId="0C1ED88B"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0.10</w:t>
            </w:r>
          </w:p>
        </w:tc>
        <w:tc>
          <w:tcPr>
            <w:tcW w:w="609" w:type="dxa"/>
            <w:shd w:val="clear" w:color="auto" w:fill="auto"/>
            <w:noWrap/>
            <w:hideMark/>
          </w:tcPr>
          <w:p w14:paraId="16660897"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3.69</w:t>
            </w:r>
          </w:p>
        </w:tc>
        <w:tc>
          <w:tcPr>
            <w:tcW w:w="508" w:type="dxa"/>
            <w:shd w:val="clear" w:color="auto" w:fill="auto"/>
            <w:noWrap/>
            <w:hideMark/>
          </w:tcPr>
          <w:p w14:paraId="63645641"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0.04</w:t>
            </w:r>
          </w:p>
        </w:tc>
        <w:tc>
          <w:tcPr>
            <w:tcW w:w="699" w:type="dxa"/>
            <w:shd w:val="clear" w:color="auto" w:fill="auto"/>
            <w:noWrap/>
            <w:hideMark/>
          </w:tcPr>
          <w:p w14:paraId="1B4DEDCE"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3.03</w:t>
            </w:r>
            <w:r w:rsidRPr="00115450">
              <w:rPr>
                <w:rFonts w:ascii="Book Antiqua" w:eastAsia="Times New Roman" w:hAnsi="Book Antiqua" w:cstheme="majorBidi"/>
                <w:bCs/>
                <w:vertAlign w:val="superscript"/>
              </w:rPr>
              <w:t>c</w:t>
            </w:r>
          </w:p>
        </w:tc>
        <w:tc>
          <w:tcPr>
            <w:tcW w:w="722" w:type="dxa"/>
            <w:shd w:val="clear" w:color="auto" w:fill="auto"/>
            <w:noWrap/>
            <w:hideMark/>
          </w:tcPr>
          <w:p w14:paraId="17A8CAC9"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0.06</w:t>
            </w:r>
          </w:p>
        </w:tc>
        <w:tc>
          <w:tcPr>
            <w:tcW w:w="609" w:type="dxa"/>
          </w:tcPr>
          <w:p w14:paraId="4178376B"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0.713</w:t>
            </w:r>
          </w:p>
        </w:tc>
      </w:tr>
      <w:tr w:rsidR="006648F5" w:rsidRPr="00115450" w14:paraId="386E9297" w14:textId="77777777" w:rsidTr="00B375D7">
        <w:tc>
          <w:tcPr>
            <w:tcW w:w="1726" w:type="dxa"/>
            <w:shd w:val="clear" w:color="auto" w:fill="auto"/>
            <w:noWrap/>
            <w:hideMark/>
          </w:tcPr>
          <w:p w14:paraId="6E72A952"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INR</w:t>
            </w:r>
          </w:p>
        </w:tc>
        <w:tc>
          <w:tcPr>
            <w:tcW w:w="711" w:type="dxa"/>
            <w:shd w:val="clear" w:color="auto" w:fill="auto"/>
            <w:hideMark/>
          </w:tcPr>
          <w:p w14:paraId="3FD6B1FD"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0.99</w:t>
            </w:r>
          </w:p>
        </w:tc>
        <w:tc>
          <w:tcPr>
            <w:tcW w:w="609" w:type="dxa"/>
            <w:shd w:val="clear" w:color="auto" w:fill="auto"/>
            <w:hideMark/>
          </w:tcPr>
          <w:p w14:paraId="2A7712D9"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0.01</w:t>
            </w:r>
          </w:p>
        </w:tc>
        <w:tc>
          <w:tcPr>
            <w:tcW w:w="609" w:type="dxa"/>
            <w:shd w:val="clear" w:color="auto" w:fill="auto"/>
            <w:hideMark/>
          </w:tcPr>
          <w:p w14:paraId="351AE3CD"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1.18</w:t>
            </w:r>
            <w:r w:rsidRPr="00115450">
              <w:rPr>
                <w:rFonts w:ascii="Book Antiqua" w:eastAsia="Times New Roman" w:hAnsi="Book Antiqua" w:cstheme="majorBidi"/>
                <w:bCs/>
                <w:vertAlign w:val="superscript"/>
              </w:rPr>
              <w:t>a</w:t>
            </w:r>
          </w:p>
        </w:tc>
        <w:tc>
          <w:tcPr>
            <w:tcW w:w="508" w:type="dxa"/>
            <w:shd w:val="clear" w:color="auto" w:fill="auto"/>
            <w:hideMark/>
          </w:tcPr>
          <w:p w14:paraId="63A2088F"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0.02</w:t>
            </w:r>
          </w:p>
        </w:tc>
        <w:tc>
          <w:tcPr>
            <w:tcW w:w="609" w:type="dxa"/>
            <w:shd w:val="clear" w:color="auto" w:fill="auto"/>
            <w:noWrap/>
            <w:hideMark/>
          </w:tcPr>
          <w:p w14:paraId="5A2F5507"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1.11</w:t>
            </w:r>
          </w:p>
        </w:tc>
        <w:tc>
          <w:tcPr>
            <w:tcW w:w="609" w:type="dxa"/>
            <w:shd w:val="clear" w:color="auto" w:fill="auto"/>
            <w:noWrap/>
            <w:hideMark/>
          </w:tcPr>
          <w:p w14:paraId="64DDC9C7"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0.01</w:t>
            </w:r>
          </w:p>
        </w:tc>
        <w:tc>
          <w:tcPr>
            <w:tcW w:w="772" w:type="dxa"/>
            <w:shd w:val="clear" w:color="auto" w:fill="auto"/>
            <w:noWrap/>
            <w:hideMark/>
          </w:tcPr>
          <w:p w14:paraId="2B92C823"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1.63</w:t>
            </w:r>
            <w:r w:rsidRPr="00115450">
              <w:rPr>
                <w:rFonts w:ascii="Book Antiqua" w:eastAsia="Times New Roman" w:hAnsi="Book Antiqua" w:cstheme="majorBidi"/>
                <w:bCs/>
                <w:vertAlign w:val="superscript"/>
              </w:rPr>
              <w:t>b</w:t>
            </w:r>
          </w:p>
        </w:tc>
        <w:tc>
          <w:tcPr>
            <w:tcW w:w="650" w:type="dxa"/>
            <w:shd w:val="clear" w:color="auto" w:fill="auto"/>
            <w:noWrap/>
            <w:hideMark/>
          </w:tcPr>
          <w:p w14:paraId="3914AF52"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0.10</w:t>
            </w:r>
          </w:p>
        </w:tc>
        <w:tc>
          <w:tcPr>
            <w:tcW w:w="609" w:type="dxa"/>
            <w:shd w:val="clear" w:color="auto" w:fill="auto"/>
            <w:noWrap/>
            <w:hideMark/>
          </w:tcPr>
          <w:p w14:paraId="6996B700"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1.15</w:t>
            </w:r>
          </w:p>
        </w:tc>
        <w:tc>
          <w:tcPr>
            <w:tcW w:w="508" w:type="dxa"/>
            <w:shd w:val="clear" w:color="auto" w:fill="auto"/>
            <w:noWrap/>
            <w:hideMark/>
          </w:tcPr>
          <w:p w14:paraId="55F76F83"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0.03</w:t>
            </w:r>
          </w:p>
        </w:tc>
        <w:tc>
          <w:tcPr>
            <w:tcW w:w="699" w:type="dxa"/>
            <w:shd w:val="clear" w:color="auto" w:fill="auto"/>
            <w:noWrap/>
            <w:hideMark/>
          </w:tcPr>
          <w:p w14:paraId="107DDFBE"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1.36</w:t>
            </w:r>
            <w:r w:rsidRPr="00115450">
              <w:rPr>
                <w:rFonts w:ascii="Book Antiqua" w:eastAsia="Times New Roman" w:hAnsi="Book Antiqua" w:cstheme="majorBidi"/>
                <w:bCs/>
                <w:vertAlign w:val="superscript"/>
              </w:rPr>
              <w:t>c</w:t>
            </w:r>
          </w:p>
        </w:tc>
        <w:tc>
          <w:tcPr>
            <w:tcW w:w="722" w:type="dxa"/>
            <w:shd w:val="clear" w:color="auto" w:fill="auto"/>
            <w:noWrap/>
            <w:hideMark/>
          </w:tcPr>
          <w:p w14:paraId="47FD25C2"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0.03</w:t>
            </w:r>
          </w:p>
        </w:tc>
        <w:tc>
          <w:tcPr>
            <w:tcW w:w="609" w:type="dxa"/>
          </w:tcPr>
          <w:p w14:paraId="559E63FC"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0.758</w:t>
            </w:r>
          </w:p>
        </w:tc>
      </w:tr>
      <w:tr w:rsidR="006648F5" w:rsidRPr="00115450" w14:paraId="7A5B612E" w14:textId="77777777" w:rsidTr="00B375D7">
        <w:tc>
          <w:tcPr>
            <w:tcW w:w="1726" w:type="dxa"/>
            <w:shd w:val="clear" w:color="auto" w:fill="auto"/>
            <w:noWrap/>
            <w:hideMark/>
          </w:tcPr>
          <w:p w14:paraId="04FA6EBF" w14:textId="095ED885" w:rsidR="00115450" w:rsidRPr="00115450" w:rsidRDefault="00115450" w:rsidP="006648F5">
            <w:pPr>
              <w:spacing w:line="360" w:lineRule="auto"/>
              <w:jc w:val="both"/>
              <w:rPr>
                <w:rFonts w:ascii="Book Antiqua" w:eastAsia="Times New Roman" w:hAnsi="Book Antiqua" w:cstheme="majorBidi"/>
                <w:bCs/>
              </w:rPr>
            </w:pPr>
            <w:proofErr w:type="spellStart"/>
            <w:r w:rsidRPr="00115450">
              <w:rPr>
                <w:rFonts w:ascii="Book Antiqua" w:eastAsia="Times New Roman" w:hAnsi="Book Antiqua" w:cstheme="majorBidi"/>
                <w:bCs/>
              </w:rPr>
              <w:t>Protime</w:t>
            </w:r>
            <w:proofErr w:type="spellEnd"/>
            <w:r w:rsidRPr="00115450">
              <w:rPr>
                <w:rFonts w:ascii="Book Antiqua" w:eastAsia="Times New Roman" w:hAnsi="Book Antiqua" w:cstheme="majorBidi"/>
                <w:bCs/>
              </w:rPr>
              <w:t xml:space="preserve"> (s)</w:t>
            </w:r>
          </w:p>
        </w:tc>
        <w:tc>
          <w:tcPr>
            <w:tcW w:w="711" w:type="dxa"/>
            <w:shd w:val="clear" w:color="auto" w:fill="auto"/>
            <w:hideMark/>
          </w:tcPr>
          <w:p w14:paraId="1677383B"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13.4</w:t>
            </w:r>
          </w:p>
        </w:tc>
        <w:tc>
          <w:tcPr>
            <w:tcW w:w="609" w:type="dxa"/>
            <w:shd w:val="clear" w:color="auto" w:fill="auto"/>
            <w:hideMark/>
          </w:tcPr>
          <w:p w14:paraId="76B4F4AA"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0.10</w:t>
            </w:r>
          </w:p>
        </w:tc>
        <w:tc>
          <w:tcPr>
            <w:tcW w:w="609" w:type="dxa"/>
            <w:shd w:val="clear" w:color="auto" w:fill="auto"/>
            <w:hideMark/>
          </w:tcPr>
          <w:p w14:paraId="171B17AB"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10.2</w:t>
            </w:r>
            <w:r w:rsidRPr="00115450">
              <w:rPr>
                <w:rFonts w:ascii="Book Antiqua" w:eastAsia="Times New Roman" w:hAnsi="Book Antiqua" w:cstheme="majorBidi"/>
                <w:bCs/>
                <w:vertAlign w:val="superscript"/>
              </w:rPr>
              <w:t>a</w:t>
            </w:r>
          </w:p>
        </w:tc>
        <w:tc>
          <w:tcPr>
            <w:tcW w:w="508" w:type="dxa"/>
            <w:shd w:val="clear" w:color="auto" w:fill="auto"/>
            <w:hideMark/>
          </w:tcPr>
          <w:p w14:paraId="0567C2FB"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0.33</w:t>
            </w:r>
          </w:p>
        </w:tc>
        <w:tc>
          <w:tcPr>
            <w:tcW w:w="609" w:type="dxa"/>
            <w:shd w:val="clear" w:color="auto" w:fill="auto"/>
            <w:noWrap/>
            <w:hideMark/>
          </w:tcPr>
          <w:p w14:paraId="78AFD213"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13.6</w:t>
            </w:r>
          </w:p>
        </w:tc>
        <w:tc>
          <w:tcPr>
            <w:tcW w:w="609" w:type="dxa"/>
            <w:shd w:val="clear" w:color="auto" w:fill="auto"/>
            <w:noWrap/>
            <w:hideMark/>
          </w:tcPr>
          <w:p w14:paraId="0C1B1A44"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0.13</w:t>
            </w:r>
          </w:p>
        </w:tc>
        <w:tc>
          <w:tcPr>
            <w:tcW w:w="772" w:type="dxa"/>
            <w:shd w:val="clear" w:color="auto" w:fill="auto"/>
            <w:noWrap/>
            <w:hideMark/>
          </w:tcPr>
          <w:p w14:paraId="06CB63D2"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19.4</w:t>
            </w:r>
            <w:r w:rsidRPr="00115450">
              <w:rPr>
                <w:rFonts w:ascii="Book Antiqua" w:eastAsia="Times New Roman" w:hAnsi="Book Antiqua" w:cstheme="majorBidi"/>
                <w:bCs/>
                <w:vertAlign w:val="superscript"/>
              </w:rPr>
              <w:t>b</w:t>
            </w:r>
          </w:p>
        </w:tc>
        <w:tc>
          <w:tcPr>
            <w:tcW w:w="650" w:type="dxa"/>
            <w:shd w:val="clear" w:color="auto" w:fill="auto"/>
            <w:noWrap/>
            <w:hideMark/>
          </w:tcPr>
          <w:p w14:paraId="43C11CD8"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0.98</w:t>
            </w:r>
          </w:p>
        </w:tc>
        <w:tc>
          <w:tcPr>
            <w:tcW w:w="609" w:type="dxa"/>
            <w:shd w:val="clear" w:color="auto" w:fill="auto"/>
            <w:noWrap/>
            <w:hideMark/>
          </w:tcPr>
          <w:p w14:paraId="627C7517"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11.2</w:t>
            </w:r>
          </w:p>
        </w:tc>
        <w:tc>
          <w:tcPr>
            <w:tcW w:w="508" w:type="dxa"/>
            <w:shd w:val="clear" w:color="auto" w:fill="auto"/>
            <w:noWrap/>
            <w:hideMark/>
          </w:tcPr>
          <w:p w14:paraId="5BA4DF67"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0.52</w:t>
            </w:r>
          </w:p>
        </w:tc>
        <w:tc>
          <w:tcPr>
            <w:tcW w:w="699" w:type="dxa"/>
            <w:shd w:val="clear" w:color="auto" w:fill="auto"/>
            <w:noWrap/>
            <w:hideMark/>
          </w:tcPr>
          <w:p w14:paraId="5F1B4968"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13.7</w:t>
            </w:r>
            <w:r w:rsidRPr="00115450">
              <w:rPr>
                <w:rFonts w:ascii="Book Antiqua" w:eastAsia="Times New Roman" w:hAnsi="Book Antiqua" w:cstheme="majorBidi"/>
                <w:bCs/>
                <w:vertAlign w:val="superscript"/>
              </w:rPr>
              <w:t>c</w:t>
            </w:r>
          </w:p>
        </w:tc>
        <w:tc>
          <w:tcPr>
            <w:tcW w:w="722" w:type="dxa"/>
            <w:shd w:val="clear" w:color="auto" w:fill="auto"/>
            <w:noWrap/>
            <w:hideMark/>
          </w:tcPr>
          <w:p w14:paraId="34DC1690"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0.64</w:t>
            </w:r>
          </w:p>
        </w:tc>
        <w:tc>
          <w:tcPr>
            <w:tcW w:w="609" w:type="dxa"/>
          </w:tcPr>
          <w:p w14:paraId="7A5A6ED9"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0.591</w:t>
            </w:r>
          </w:p>
        </w:tc>
      </w:tr>
      <w:tr w:rsidR="006648F5" w:rsidRPr="00115450" w14:paraId="59930D9C" w14:textId="77777777" w:rsidTr="00B375D7">
        <w:tc>
          <w:tcPr>
            <w:tcW w:w="1726" w:type="dxa"/>
            <w:shd w:val="clear" w:color="auto" w:fill="auto"/>
            <w:noWrap/>
            <w:hideMark/>
          </w:tcPr>
          <w:p w14:paraId="1EAC26B6"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AST (U/L)</w:t>
            </w:r>
          </w:p>
        </w:tc>
        <w:tc>
          <w:tcPr>
            <w:tcW w:w="711" w:type="dxa"/>
            <w:shd w:val="clear" w:color="auto" w:fill="auto"/>
            <w:hideMark/>
          </w:tcPr>
          <w:p w14:paraId="4D55D77A"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22.8</w:t>
            </w:r>
          </w:p>
        </w:tc>
        <w:tc>
          <w:tcPr>
            <w:tcW w:w="609" w:type="dxa"/>
            <w:shd w:val="clear" w:color="auto" w:fill="auto"/>
            <w:hideMark/>
          </w:tcPr>
          <w:p w14:paraId="71384879"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0.34</w:t>
            </w:r>
          </w:p>
        </w:tc>
        <w:tc>
          <w:tcPr>
            <w:tcW w:w="609" w:type="dxa"/>
            <w:shd w:val="clear" w:color="auto" w:fill="auto"/>
            <w:hideMark/>
          </w:tcPr>
          <w:p w14:paraId="17412C0A"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53.2</w:t>
            </w:r>
            <w:r w:rsidRPr="00115450">
              <w:rPr>
                <w:rFonts w:ascii="Book Antiqua" w:eastAsia="Times New Roman" w:hAnsi="Book Antiqua" w:cstheme="majorBidi"/>
                <w:bCs/>
                <w:vertAlign w:val="superscript"/>
              </w:rPr>
              <w:t>a</w:t>
            </w:r>
          </w:p>
        </w:tc>
        <w:tc>
          <w:tcPr>
            <w:tcW w:w="508" w:type="dxa"/>
            <w:shd w:val="clear" w:color="auto" w:fill="auto"/>
            <w:hideMark/>
          </w:tcPr>
          <w:p w14:paraId="3A434CA2"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2.31</w:t>
            </w:r>
          </w:p>
        </w:tc>
        <w:tc>
          <w:tcPr>
            <w:tcW w:w="609" w:type="dxa"/>
            <w:shd w:val="clear" w:color="auto" w:fill="auto"/>
            <w:noWrap/>
            <w:hideMark/>
          </w:tcPr>
          <w:p w14:paraId="42DFA3E4"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52.1</w:t>
            </w:r>
          </w:p>
        </w:tc>
        <w:tc>
          <w:tcPr>
            <w:tcW w:w="609" w:type="dxa"/>
            <w:shd w:val="clear" w:color="auto" w:fill="auto"/>
            <w:noWrap/>
            <w:hideMark/>
          </w:tcPr>
          <w:p w14:paraId="189F2EC8"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2.59</w:t>
            </w:r>
          </w:p>
        </w:tc>
        <w:tc>
          <w:tcPr>
            <w:tcW w:w="772" w:type="dxa"/>
            <w:shd w:val="clear" w:color="auto" w:fill="auto"/>
            <w:noWrap/>
            <w:hideMark/>
          </w:tcPr>
          <w:p w14:paraId="2DD2770A"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79.2</w:t>
            </w:r>
            <w:r w:rsidRPr="00115450">
              <w:rPr>
                <w:rFonts w:ascii="Book Antiqua" w:eastAsia="Times New Roman" w:hAnsi="Book Antiqua" w:cstheme="majorBidi"/>
                <w:bCs/>
                <w:vertAlign w:val="superscript"/>
              </w:rPr>
              <w:t>b</w:t>
            </w:r>
          </w:p>
        </w:tc>
        <w:tc>
          <w:tcPr>
            <w:tcW w:w="650" w:type="dxa"/>
            <w:shd w:val="clear" w:color="auto" w:fill="auto"/>
            <w:noWrap/>
            <w:hideMark/>
          </w:tcPr>
          <w:p w14:paraId="7E2D7FF0"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10.4</w:t>
            </w:r>
          </w:p>
        </w:tc>
        <w:tc>
          <w:tcPr>
            <w:tcW w:w="609" w:type="dxa"/>
            <w:shd w:val="clear" w:color="auto" w:fill="auto"/>
            <w:noWrap/>
            <w:hideMark/>
          </w:tcPr>
          <w:p w14:paraId="32921B11"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52.6</w:t>
            </w:r>
          </w:p>
        </w:tc>
        <w:tc>
          <w:tcPr>
            <w:tcW w:w="508" w:type="dxa"/>
            <w:shd w:val="clear" w:color="auto" w:fill="auto"/>
            <w:noWrap/>
            <w:hideMark/>
          </w:tcPr>
          <w:p w14:paraId="2A251ED6"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3.97</w:t>
            </w:r>
          </w:p>
        </w:tc>
        <w:tc>
          <w:tcPr>
            <w:tcW w:w="699" w:type="dxa"/>
            <w:shd w:val="clear" w:color="auto" w:fill="auto"/>
            <w:noWrap/>
            <w:hideMark/>
          </w:tcPr>
          <w:p w14:paraId="6D1CD267"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61.7</w:t>
            </w:r>
          </w:p>
        </w:tc>
        <w:tc>
          <w:tcPr>
            <w:tcW w:w="722" w:type="dxa"/>
            <w:shd w:val="clear" w:color="auto" w:fill="auto"/>
            <w:noWrap/>
            <w:hideMark/>
          </w:tcPr>
          <w:p w14:paraId="05C0B162"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4.85</w:t>
            </w:r>
          </w:p>
        </w:tc>
        <w:tc>
          <w:tcPr>
            <w:tcW w:w="609" w:type="dxa"/>
          </w:tcPr>
          <w:p w14:paraId="4C61A8BC"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0.876</w:t>
            </w:r>
          </w:p>
        </w:tc>
      </w:tr>
      <w:tr w:rsidR="006648F5" w:rsidRPr="00115450" w14:paraId="128FE200" w14:textId="77777777" w:rsidTr="00B375D7">
        <w:tc>
          <w:tcPr>
            <w:tcW w:w="1726" w:type="dxa"/>
            <w:shd w:val="clear" w:color="auto" w:fill="auto"/>
            <w:noWrap/>
            <w:hideMark/>
          </w:tcPr>
          <w:p w14:paraId="797E074A"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ALT (U/L)</w:t>
            </w:r>
          </w:p>
        </w:tc>
        <w:tc>
          <w:tcPr>
            <w:tcW w:w="711" w:type="dxa"/>
            <w:shd w:val="clear" w:color="auto" w:fill="auto"/>
            <w:hideMark/>
          </w:tcPr>
          <w:p w14:paraId="72EA981E"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21.0</w:t>
            </w:r>
          </w:p>
        </w:tc>
        <w:tc>
          <w:tcPr>
            <w:tcW w:w="609" w:type="dxa"/>
            <w:shd w:val="clear" w:color="auto" w:fill="auto"/>
            <w:hideMark/>
          </w:tcPr>
          <w:p w14:paraId="2CDAA904"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0.46</w:t>
            </w:r>
          </w:p>
        </w:tc>
        <w:tc>
          <w:tcPr>
            <w:tcW w:w="609" w:type="dxa"/>
            <w:shd w:val="clear" w:color="auto" w:fill="auto"/>
            <w:hideMark/>
          </w:tcPr>
          <w:p w14:paraId="5B92CA81"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51.0</w:t>
            </w:r>
            <w:r w:rsidRPr="00115450">
              <w:rPr>
                <w:rFonts w:ascii="Book Antiqua" w:eastAsia="Times New Roman" w:hAnsi="Book Antiqua" w:cstheme="majorBidi"/>
                <w:bCs/>
                <w:vertAlign w:val="superscript"/>
              </w:rPr>
              <w:t>a</w:t>
            </w:r>
          </w:p>
        </w:tc>
        <w:tc>
          <w:tcPr>
            <w:tcW w:w="508" w:type="dxa"/>
            <w:shd w:val="clear" w:color="auto" w:fill="auto"/>
            <w:hideMark/>
          </w:tcPr>
          <w:p w14:paraId="296F9EB7"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2.60</w:t>
            </w:r>
          </w:p>
        </w:tc>
        <w:tc>
          <w:tcPr>
            <w:tcW w:w="609" w:type="dxa"/>
            <w:shd w:val="clear" w:color="auto" w:fill="auto"/>
            <w:noWrap/>
            <w:hideMark/>
          </w:tcPr>
          <w:p w14:paraId="3A28A2E1"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51.0</w:t>
            </w:r>
          </w:p>
        </w:tc>
        <w:tc>
          <w:tcPr>
            <w:tcW w:w="609" w:type="dxa"/>
            <w:shd w:val="clear" w:color="auto" w:fill="auto"/>
            <w:noWrap/>
            <w:hideMark/>
          </w:tcPr>
          <w:p w14:paraId="43FD67C2"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3.24</w:t>
            </w:r>
          </w:p>
        </w:tc>
        <w:tc>
          <w:tcPr>
            <w:tcW w:w="772" w:type="dxa"/>
            <w:shd w:val="clear" w:color="auto" w:fill="auto"/>
            <w:noWrap/>
            <w:hideMark/>
          </w:tcPr>
          <w:p w14:paraId="6B824508"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46.0</w:t>
            </w:r>
          </w:p>
        </w:tc>
        <w:tc>
          <w:tcPr>
            <w:tcW w:w="650" w:type="dxa"/>
            <w:shd w:val="clear" w:color="auto" w:fill="auto"/>
            <w:noWrap/>
            <w:hideMark/>
          </w:tcPr>
          <w:p w14:paraId="7F9F2FA6"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5.54</w:t>
            </w:r>
          </w:p>
        </w:tc>
        <w:tc>
          <w:tcPr>
            <w:tcW w:w="609" w:type="dxa"/>
            <w:shd w:val="clear" w:color="auto" w:fill="auto"/>
            <w:noWrap/>
            <w:hideMark/>
          </w:tcPr>
          <w:p w14:paraId="18F3FB4D"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49.0</w:t>
            </w:r>
          </w:p>
        </w:tc>
        <w:tc>
          <w:tcPr>
            <w:tcW w:w="508" w:type="dxa"/>
            <w:shd w:val="clear" w:color="auto" w:fill="auto"/>
            <w:noWrap/>
            <w:hideMark/>
          </w:tcPr>
          <w:p w14:paraId="62FC8686"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4.09</w:t>
            </w:r>
          </w:p>
        </w:tc>
        <w:tc>
          <w:tcPr>
            <w:tcW w:w="699" w:type="dxa"/>
            <w:shd w:val="clear" w:color="auto" w:fill="auto"/>
            <w:noWrap/>
            <w:hideMark/>
          </w:tcPr>
          <w:p w14:paraId="0CC19C72"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40.6</w:t>
            </w:r>
          </w:p>
        </w:tc>
        <w:tc>
          <w:tcPr>
            <w:tcW w:w="722" w:type="dxa"/>
            <w:shd w:val="clear" w:color="auto" w:fill="auto"/>
            <w:noWrap/>
            <w:hideMark/>
          </w:tcPr>
          <w:p w14:paraId="7A9B8C1D"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3.55</w:t>
            </w:r>
          </w:p>
        </w:tc>
        <w:tc>
          <w:tcPr>
            <w:tcW w:w="609" w:type="dxa"/>
          </w:tcPr>
          <w:p w14:paraId="3C5B3869"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0.825</w:t>
            </w:r>
          </w:p>
        </w:tc>
      </w:tr>
      <w:tr w:rsidR="006648F5" w:rsidRPr="00115450" w14:paraId="0DEBAE4A" w14:textId="77777777" w:rsidTr="00B375D7">
        <w:tc>
          <w:tcPr>
            <w:tcW w:w="1726" w:type="dxa"/>
            <w:shd w:val="clear" w:color="auto" w:fill="auto"/>
            <w:noWrap/>
            <w:hideMark/>
          </w:tcPr>
          <w:p w14:paraId="34DDC2E9"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Bilirubin (mg/</w:t>
            </w:r>
            <w:proofErr w:type="spellStart"/>
            <w:r w:rsidRPr="00115450">
              <w:rPr>
                <w:rFonts w:ascii="Book Antiqua" w:eastAsia="Times New Roman" w:hAnsi="Book Antiqua" w:cstheme="majorBidi"/>
                <w:bCs/>
              </w:rPr>
              <w:t>dL</w:t>
            </w:r>
            <w:proofErr w:type="spellEnd"/>
            <w:r w:rsidRPr="00115450">
              <w:rPr>
                <w:rFonts w:ascii="Book Antiqua" w:eastAsia="Times New Roman" w:hAnsi="Book Antiqua" w:cstheme="majorBidi"/>
                <w:bCs/>
              </w:rPr>
              <w:t>)</w:t>
            </w:r>
          </w:p>
        </w:tc>
        <w:tc>
          <w:tcPr>
            <w:tcW w:w="711" w:type="dxa"/>
            <w:shd w:val="clear" w:color="auto" w:fill="auto"/>
            <w:hideMark/>
          </w:tcPr>
          <w:p w14:paraId="3A8B453A"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0.62</w:t>
            </w:r>
          </w:p>
        </w:tc>
        <w:tc>
          <w:tcPr>
            <w:tcW w:w="609" w:type="dxa"/>
            <w:shd w:val="clear" w:color="auto" w:fill="auto"/>
            <w:hideMark/>
          </w:tcPr>
          <w:p w14:paraId="0BEBA115"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0.03</w:t>
            </w:r>
          </w:p>
        </w:tc>
        <w:tc>
          <w:tcPr>
            <w:tcW w:w="609" w:type="dxa"/>
            <w:shd w:val="clear" w:color="auto" w:fill="auto"/>
            <w:hideMark/>
          </w:tcPr>
          <w:p w14:paraId="698F6264"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1.58</w:t>
            </w:r>
            <w:r w:rsidRPr="00115450">
              <w:rPr>
                <w:rFonts w:ascii="Book Antiqua" w:eastAsia="Times New Roman" w:hAnsi="Book Antiqua" w:cstheme="majorBidi"/>
                <w:bCs/>
                <w:vertAlign w:val="superscript"/>
              </w:rPr>
              <w:t>a</w:t>
            </w:r>
          </w:p>
        </w:tc>
        <w:tc>
          <w:tcPr>
            <w:tcW w:w="508" w:type="dxa"/>
            <w:shd w:val="clear" w:color="auto" w:fill="auto"/>
            <w:hideMark/>
          </w:tcPr>
          <w:p w14:paraId="3CBE8646"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0.09</w:t>
            </w:r>
          </w:p>
        </w:tc>
        <w:tc>
          <w:tcPr>
            <w:tcW w:w="609" w:type="dxa"/>
            <w:shd w:val="clear" w:color="auto" w:fill="auto"/>
            <w:noWrap/>
            <w:hideMark/>
          </w:tcPr>
          <w:p w14:paraId="7431ED24"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1.31</w:t>
            </w:r>
          </w:p>
        </w:tc>
        <w:tc>
          <w:tcPr>
            <w:tcW w:w="609" w:type="dxa"/>
            <w:shd w:val="clear" w:color="auto" w:fill="auto"/>
            <w:noWrap/>
            <w:hideMark/>
          </w:tcPr>
          <w:p w14:paraId="3A636362"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0.05</w:t>
            </w:r>
          </w:p>
        </w:tc>
        <w:tc>
          <w:tcPr>
            <w:tcW w:w="772" w:type="dxa"/>
            <w:shd w:val="clear" w:color="auto" w:fill="auto"/>
            <w:noWrap/>
            <w:hideMark/>
          </w:tcPr>
          <w:p w14:paraId="11E87042"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5.02</w:t>
            </w:r>
            <w:r w:rsidRPr="00115450">
              <w:rPr>
                <w:rFonts w:ascii="Book Antiqua" w:eastAsia="Times New Roman" w:hAnsi="Book Antiqua" w:cstheme="majorBidi"/>
                <w:bCs/>
                <w:vertAlign w:val="superscript"/>
              </w:rPr>
              <w:t>b</w:t>
            </w:r>
          </w:p>
        </w:tc>
        <w:tc>
          <w:tcPr>
            <w:tcW w:w="650" w:type="dxa"/>
            <w:shd w:val="clear" w:color="auto" w:fill="auto"/>
            <w:noWrap/>
            <w:hideMark/>
          </w:tcPr>
          <w:p w14:paraId="1D275CA9"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0.68</w:t>
            </w:r>
          </w:p>
        </w:tc>
        <w:tc>
          <w:tcPr>
            <w:tcW w:w="609" w:type="dxa"/>
            <w:shd w:val="clear" w:color="auto" w:fill="auto"/>
            <w:noWrap/>
            <w:hideMark/>
          </w:tcPr>
          <w:p w14:paraId="0A1A7A38"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1.42</w:t>
            </w:r>
          </w:p>
        </w:tc>
        <w:tc>
          <w:tcPr>
            <w:tcW w:w="508" w:type="dxa"/>
            <w:shd w:val="clear" w:color="auto" w:fill="auto"/>
            <w:noWrap/>
            <w:hideMark/>
          </w:tcPr>
          <w:p w14:paraId="34CF5A03"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0.12</w:t>
            </w:r>
          </w:p>
        </w:tc>
        <w:tc>
          <w:tcPr>
            <w:tcW w:w="699" w:type="dxa"/>
            <w:shd w:val="clear" w:color="auto" w:fill="auto"/>
            <w:noWrap/>
            <w:hideMark/>
          </w:tcPr>
          <w:p w14:paraId="11BCEA40"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3.04</w:t>
            </w:r>
            <w:r w:rsidRPr="00115450">
              <w:rPr>
                <w:rFonts w:ascii="Book Antiqua" w:eastAsia="Times New Roman" w:hAnsi="Book Antiqua" w:cstheme="majorBidi"/>
                <w:bCs/>
                <w:vertAlign w:val="superscript"/>
              </w:rPr>
              <w:t>c</w:t>
            </w:r>
          </w:p>
        </w:tc>
        <w:tc>
          <w:tcPr>
            <w:tcW w:w="722" w:type="dxa"/>
            <w:shd w:val="clear" w:color="auto" w:fill="auto"/>
            <w:noWrap/>
            <w:hideMark/>
          </w:tcPr>
          <w:p w14:paraId="177365D4"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0.29</w:t>
            </w:r>
          </w:p>
        </w:tc>
        <w:tc>
          <w:tcPr>
            <w:tcW w:w="609" w:type="dxa"/>
          </w:tcPr>
          <w:p w14:paraId="411641EB"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0.804</w:t>
            </w:r>
          </w:p>
        </w:tc>
      </w:tr>
      <w:tr w:rsidR="006648F5" w:rsidRPr="00115450" w14:paraId="1A505A2E" w14:textId="77777777" w:rsidTr="00B375D7">
        <w:tc>
          <w:tcPr>
            <w:tcW w:w="1726" w:type="dxa"/>
            <w:shd w:val="clear" w:color="auto" w:fill="auto"/>
            <w:noWrap/>
            <w:hideMark/>
          </w:tcPr>
          <w:p w14:paraId="2589FF29"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AST/ALT</w:t>
            </w:r>
          </w:p>
        </w:tc>
        <w:tc>
          <w:tcPr>
            <w:tcW w:w="711" w:type="dxa"/>
            <w:shd w:val="clear" w:color="auto" w:fill="auto"/>
            <w:hideMark/>
          </w:tcPr>
          <w:p w14:paraId="3A0E9D2A"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1.15</w:t>
            </w:r>
          </w:p>
        </w:tc>
        <w:tc>
          <w:tcPr>
            <w:tcW w:w="609" w:type="dxa"/>
            <w:shd w:val="clear" w:color="auto" w:fill="auto"/>
            <w:hideMark/>
          </w:tcPr>
          <w:p w14:paraId="5DB022DB"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0.01</w:t>
            </w:r>
          </w:p>
        </w:tc>
        <w:tc>
          <w:tcPr>
            <w:tcW w:w="609" w:type="dxa"/>
            <w:shd w:val="clear" w:color="auto" w:fill="auto"/>
            <w:hideMark/>
          </w:tcPr>
          <w:p w14:paraId="49361A27"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1.22</w:t>
            </w:r>
          </w:p>
        </w:tc>
        <w:tc>
          <w:tcPr>
            <w:tcW w:w="508" w:type="dxa"/>
            <w:shd w:val="clear" w:color="auto" w:fill="auto"/>
            <w:hideMark/>
          </w:tcPr>
          <w:p w14:paraId="3B9627E7"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0.02</w:t>
            </w:r>
          </w:p>
        </w:tc>
        <w:tc>
          <w:tcPr>
            <w:tcW w:w="609" w:type="dxa"/>
            <w:shd w:val="clear" w:color="auto" w:fill="auto"/>
            <w:noWrap/>
            <w:hideMark/>
          </w:tcPr>
          <w:p w14:paraId="0A85ABAD"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1.21</w:t>
            </w:r>
          </w:p>
        </w:tc>
        <w:tc>
          <w:tcPr>
            <w:tcW w:w="609" w:type="dxa"/>
            <w:shd w:val="clear" w:color="auto" w:fill="auto"/>
            <w:noWrap/>
            <w:hideMark/>
          </w:tcPr>
          <w:p w14:paraId="4517CEC2"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0.03</w:t>
            </w:r>
          </w:p>
        </w:tc>
        <w:tc>
          <w:tcPr>
            <w:tcW w:w="772" w:type="dxa"/>
            <w:shd w:val="clear" w:color="auto" w:fill="auto"/>
            <w:noWrap/>
            <w:hideMark/>
          </w:tcPr>
          <w:p w14:paraId="3D63CA2F"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1.79</w:t>
            </w:r>
            <w:r w:rsidRPr="00115450">
              <w:rPr>
                <w:rFonts w:ascii="Book Antiqua" w:eastAsia="Times New Roman" w:hAnsi="Book Antiqua" w:cstheme="majorBidi"/>
                <w:bCs/>
                <w:vertAlign w:val="superscript"/>
              </w:rPr>
              <w:t>b</w:t>
            </w:r>
          </w:p>
        </w:tc>
        <w:tc>
          <w:tcPr>
            <w:tcW w:w="650" w:type="dxa"/>
            <w:shd w:val="clear" w:color="auto" w:fill="auto"/>
            <w:noWrap/>
            <w:hideMark/>
          </w:tcPr>
          <w:p w14:paraId="38504185"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0.09</w:t>
            </w:r>
          </w:p>
        </w:tc>
        <w:tc>
          <w:tcPr>
            <w:tcW w:w="609" w:type="dxa"/>
            <w:shd w:val="clear" w:color="auto" w:fill="auto"/>
            <w:noWrap/>
            <w:hideMark/>
          </w:tcPr>
          <w:p w14:paraId="79EE59FD"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1.21</w:t>
            </w:r>
          </w:p>
        </w:tc>
        <w:tc>
          <w:tcPr>
            <w:tcW w:w="508" w:type="dxa"/>
            <w:shd w:val="clear" w:color="auto" w:fill="auto"/>
            <w:noWrap/>
            <w:hideMark/>
          </w:tcPr>
          <w:p w14:paraId="47FF3479"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0.04</w:t>
            </w:r>
          </w:p>
        </w:tc>
        <w:tc>
          <w:tcPr>
            <w:tcW w:w="699" w:type="dxa"/>
            <w:shd w:val="clear" w:color="auto" w:fill="auto"/>
            <w:noWrap/>
            <w:hideMark/>
          </w:tcPr>
          <w:p w14:paraId="248CDFA6"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1.61</w:t>
            </w:r>
            <w:r w:rsidRPr="00115450">
              <w:rPr>
                <w:rFonts w:ascii="Book Antiqua" w:eastAsia="Times New Roman" w:hAnsi="Book Antiqua" w:cstheme="majorBidi"/>
                <w:bCs/>
                <w:vertAlign w:val="superscript"/>
              </w:rPr>
              <w:t>c</w:t>
            </w:r>
          </w:p>
        </w:tc>
        <w:tc>
          <w:tcPr>
            <w:tcW w:w="722" w:type="dxa"/>
            <w:shd w:val="clear" w:color="auto" w:fill="auto"/>
            <w:noWrap/>
            <w:hideMark/>
          </w:tcPr>
          <w:p w14:paraId="4B6CA70A"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0.05</w:t>
            </w:r>
          </w:p>
        </w:tc>
        <w:tc>
          <w:tcPr>
            <w:tcW w:w="609" w:type="dxa"/>
          </w:tcPr>
          <w:p w14:paraId="22510C44"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0.500</w:t>
            </w:r>
          </w:p>
        </w:tc>
      </w:tr>
      <w:tr w:rsidR="006648F5" w:rsidRPr="00115450" w14:paraId="2016EC6F" w14:textId="77777777" w:rsidTr="00B375D7">
        <w:tc>
          <w:tcPr>
            <w:tcW w:w="1726" w:type="dxa"/>
            <w:shd w:val="clear" w:color="auto" w:fill="auto"/>
            <w:noWrap/>
            <w:hideMark/>
          </w:tcPr>
          <w:p w14:paraId="17A06982"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MELD</w:t>
            </w:r>
          </w:p>
        </w:tc>
        <w:tc>
          <w:tcPr>
            <w:tcW w:w="711" w:type="dxa"/>
            <w:shd w:val="clear" w:color="auto" w:fill="auto"/>
            <w:hideMark/>
          </w:tcPr>
          <w:p w14:paraId="7FFC6F0C"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7.13</w:t>
            </w:r>
          </w:p>
        </w:tc>
        <w:tc>
          <w:tcPr>
            <w:tcW w:w="609" w:type="dxa"/>
            <w:shd w:val="clear" w:color="auto" w:fill="auto"/>
            <w:hideMark/>
          </w:tcPr>
          <w:p w14:paraId="123D22DD"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0.10</w:t>
            </w:r>
          </w:p>
        </w:tc>
        <w:tc>
          <w:tcPr>
            <w:tcW w:w="609" w:type="dxa"/>
            <w:shd w:val="clear" w:color="auto" w:fill="auto"/>
            <w:hideMark/>
          </w:tcPr>
          <w:p w14:paraId="4E6F235E"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10.3</w:t>
            </w:r>
            <w:r w:rsidRPr="00115450">
              <w:rPr>
                <w:rFonts w:ascii="Book Antiqua" w:eastAsia="Times New Roman" w:hAnsi="Book Antiqua" w:cstheme="majorBidi"/>
                <w:bCs/>
                <w:vertAlign w:val="superscript"/>
              </w:rPr>
              <w:t>a</w:t>
            </w:r>
          </w:p>
        </w:tc>
        <w:tc>
          <w:tcPr>
            <w:tcW w:w="508" w:type="dxa"/>
            <w:shd w:val="clear" w:color="auto" w:fill="auto"/>
            <w:hideMark/>
          </w:tcPr>
          <w:p w14:paraId="18ACB800"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0.24</w:t>
            </w:r>
          </w:p>
        </w:tc>
        <w:tc>
          <w:tcPr>
            <w:tcW w:w="609" w:type="dxa"/>
            <w:shd w:val="clear" w:color="auto" w:fill="auto"/>
            <w:noWrap/>
            <w:hideMark/>
          </w:tcPr>
          <w:p w14:paraId="351B8C3A"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9.07</w:t>
            </w:r>
          </w:p>
        </w:tc>
        <w:tc>
          <w:tcPr>
            <w:tcW w:w="609" w:type="dxa"/>
            <w:shd w:val="clear" w:color="auto" w:fill="auto"/>
            <w:noWrap/>
            <w:hideMark/>
          </w:tcPr>
          <w:p w14:paraId="7CDF57B2"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0.16</w:t>
            </w:r>
          </w:p>
        </w:tc>
        <w:tc>
          <w:tcPr>
            <w:tcW w:w="772" w:type="dxa"/>
            <w:shd w:val="clear" w:color="auto" w:fill="auto"/>
            <w:noWrap/>
            <w:hideMark/>
          </w:tcPr>
          <w:p w14:paraId="1F344492"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18.9</w:t>
            </w:r>
          </w:p>
        </w:tc>
        <w:tc>
          <w:tcPr>
            <w:tcW w:w="650" w:type="dxa"/>
            <w:shd w:val="clear" w:color="auto" w:fill="auto"/>
            <w:noWrap/>
            <w:hideMark/>
          </w:tcPr>
          <w:p w14:paraId="33376716"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0.42</w:t>
            </w:r>
          </w:p>
        </w:tc>
        <w:tc>
          <w:tcPr>
            <w:tcW w:w="609" w:type="dxa"/>
            <w:shd w:val="clear" w:color="auto" w:fill="auto"/>
            <w:noWrap/>
            <w:hideMark/>
          </w:tcPr>
          <w:p w14:paraId="6F7A8CDC"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9.54</w:t>
            </w:r>
          </w:p>
        </w:tc>
        <w:tc>
          <w:tcPr>
            <w:tcW w:w="508" w:type="dxa"/>
            <w:shd w:val="clear" w:color="auto" w:fill="auto"/>
            <w:noWrap/>
            <w:hideMark/>
          </w:tcPr>
          <w:p w14:paraId="4B7AB3E8"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0.37</w:t>
            </w:r>
          </w:p>
        </w:tc>
        <w:tc>
          <w:tcPr>
            <w:tcW w:w="699" w:type="dxa"/>
            <w:shd w:val="clear" w:color="auto" w:fill="auto"/>
            <w:noWrap/>
            <w:hideMark/>
          </w:tcPr>
          <w:p w14:paraId="3D5498FB"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14.0</w:t>
            </w:r>
            <w:r w:rsidRPr="00115450">
              <w:rPr>
                <w:rFonts w:ascii="Book Antiqua" w:eastAsia="Times New Roman" w:hAnsi="Book Antiqua" w:cstheme="majorBidi"/>
                <w:bCs/>
                <w:vertAlign w:val="superscript"/>
              </w:rPr>
              <w:t>c</w:t>
            </w:r>
          </w:p>
        </w:tc>
        <w:tc>
          <w:tcPr>
            <w:tcW w:w="722" w:type="dxa"/>
            <w:shd w:val="clear" w:color="auto" w:fill="auto"/>
            <w:noWrap/>
            <w:hideMark/>
          </w:tcPr>
          <w:p w14:paraId="717DBCE2"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0.46</w:t>
            </w:r>
          </w:p>
        </w:tc>
        <w:tc>
          <w:tcPr>
            <w:tcW w:w="609" w:type="dxa"/>
          </w:tcPr>
          <w:p w14:paraId="7FC412EC"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0.747</w:t>
            </w:r>
          </w:p>
        </w:tc>
      </w:tr>
      <w:tr w:rsidR="006648F5" w:rsidRPr="00115450" w14:paraId="678F0AC1" w14:textId="77777777" w:rsidTr="00B375D7">
        <w:tc>
          <w:tcPr>
            <w:tcW w:w="1726" w:type="dxa"/>
            <w:tcBorders>
              <w:bottom w:val="single" w:sz="4" w:space="0" w:color="auto"/>
            </w:tcBorders>
            <w:shd w:val="clear" w:color="auto" w:fill="auto"/>
            <w:noWrap/>
            <w:hideMark/>
          </w:tcPr>
          <w:p w14:paraId="2A792C2D"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APRI</w:t>
            </w:r>
          </w:p>
        </w:tc>
        <w:tc>
          <w:tcPr>
            <w:tcW w:w="711" w:type="dxa"/>
            <w:tcBorders>
              <w:bottom w:val="single" w:sz="4" w:space="0" w:color="auto"/>
            </w:tcBorders>
            <w:shd w:val="clear" w:color="auto" w:fill="auto"/>
            <w:hideMark/>
          </w:tcPr>
          <w:p w14:paraId="05A089A0"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NA</w:t>
            </w:r>
          </w:p>
        </w:tc>
        <w:tc>
          <w:tcPr>
            <w:tcW w:w="609" w:type="dxa"/>
            <w:tcBorders>
              <w:bottom w:val="single" w:sz="4" w:space="0" w:color="auto"/>
            </w:tcBorders>
            <w:shd w:val="clear" w:color="auto" w:fill="auto"/>
            <w:hideMark/>
          </w:tcPr>
          <w:p w14:paraId="7ACC7957"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NA</w:t>
            </w:r>
          </w:p>
        </w:tc>
        <w:tc>
          <w:tcPr>
            <w:tcW w:w="609" w:type="dxa"/>
            <w:tcBorders>
              <w:bottom w:val="single" w:sz="4" w:space="0" w:color="auto"/>
            </w:tcBorders>
            <w:shd w:val="clear" w:color="auto" w:fill="auto"/>
            <w:hideMark/>
          </w:tcPr>
          <w:p w14:paraId="115803FB"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0.93</w:t>
            </w:r>
          </w:p>
        </w:tc>
        <w:tc>
          <w:tcPr>
            <w:tcW w:w="508" w:type="dxa"/>
            <w:tcBorders>
              <w:bottom w:val="single" w:sz="4" w:space="0" w:color="auto"/>
            </w:tcBorders>
            <w:shd w:val="clear" w:color="auto" w:fill="auto"/>
            <w:hideMark/>
          </w:tcPr>
          <w:p w14:paraId="789D73F2"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0.06</w:t>
            </w:r>
          </w:p>
        </w:tc>
        <w:tc>
          <w:tcPr>
            <w:tcW w:w="609" w:type="dxa"/>
            <w:tcBorders>
              <w:bottom w:val="single" w:sz="4" w:space="0" w:color="auto"/>
            </w:tcBorders>
            <w:shd w:val="clear" w:color="auto" w:fill="auto"/>
            <w:noWrap/>
            <w:hideMark/>
          </w:tcPr>
          <w:p w14:paraId="4B75FADB"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1.05</w:t>
            </w:r>
          </w:p>
        </w:tc>
        <w:tc>
          <w:tcPr>
            <w:tcW w:w="609" w:type="dxa"/>
            <w:tcBorders>
              <w:bottom w:val="single" w:sz="4" w:space="0" w:color="auto"/>
            </w:tcBorders>
            <w:shd w:val="clear" w:color="auto" w:fill="auto"/>
            <w:noWrap/>
            <w:hideMark/>
          </w:tcPr>
          <w:p w14:paraId="08258BCA"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0.07</w:t>
            </w:r>
          </w:p>
        </w:tc>
        <w:tc>
          <w:tcPr>
            <w:tcW w:w="772" w:type="dxa"/>
            <w:tcBorders>
              <w:bottom w:val="single" w:sz="4" w:space="0" w:color="auto"/>
            </w:tcBorders>
            <w:shd w:val="clear" w:color="auto" w:fill="auto"/>
            <w:noWrap/>
            <w:hideMark/>
          </w:tcPr>
          <w:p w14:paraId="23706AE6"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2.44</w:t>
            </w:r>
            <w:r w:rsidRPr="00115450">
              <w:rPr>
                <w:rFonts w:ascii="Book Antiqua" w:eastAsia="Times New Roman" w:hAnsi="Book Antiqua" w:cstheme="majorBidi"/>
                <w:bCs/>
                <w:vertAlign w:val="superscript"/>
              </w:rPr>
              <w:t>b</w:t>
            </w:r>
          </w:p>
        </w:tc>
        <w:tc>
          <w:tcPr>
            <w:tcW w:w="650" w:type="dxa"/>
            <w:tcBorders>
              <w:bottom w:val="single" w:sz="4" w:space="0" w:color="auto"/>
            </w:tcBorders>
            <w:shd w:val="clear" w:color="auto" w:fill="auto"/>
            <w:noWrap/>
            <w:hideMark/>
          </w:tcPr>
          <w:p w14:paraId="2AC1BAF8"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0.42</w:t>
            </w:r>
          </w:p>
        </w:tc>
        <w:tc>
          <w:tcPr>
            <w:tcW w:w="609" w:type="dxa"/>
            <w:tcBorders>
              <w:bottom w:val="single" w:sz="4" w:space="0" w:color="auto"/>
            </w:tcBorders>
            <w:shd w:val="clear" w:color="auto" w:fill="auto"/>
            <w:noWrap/>
            <w:hideMark/>
          </w:tcPr>
          <w:p w14:paraId="652E8586"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0.94</w:t>
            </w:r>
          </w:p>
        </w:tc>
        <w:tc>
          <w:tcPr>
            <w:tcW w:w="508" w:type="dxa"/>
            <w:tcBorders>
              <w:bottom w:val="single" w:sz="4" w:space="0" w:color="auto"/>
            </w:tcBorders>
            <w:shd w:val="clear" w:color="auto" w:fill="auto"/>
            <w:noWrap/>
            <w:hideMark/>
          </w:tcPr>
          <w:p w14:paraId="44C53FD2"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0.08</w:t>
            </w:r>
          </w:p>
        </w:tc>
        <w:tc>
          <w:tcPr>
            <w:tcW w:w="699" w:type="dxa"/>
            <w:tcBorders>
              <w:bottom w:val="single" w:sz="4" w:space="0" w:color="auto"/>
            </w:tcBorders>
            <w:shd w:val="clear" w:color="auto" w:fill="auto"/>
            <w:noWrap/>
            <w:hideMark/>
          </w:tcPr>
          <w:p w14:paraId="5E2E2278"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1.63</w:t>
            </w:r>
            <w:r w:rsidRPr="00115450">
              <w:rPr>
                <w:rFonts w:ascii="Book Antiqua" w:eastAsia="Times New Roman" w:hAnsi="Book Antiqua" w:cstheme="majorBidi"/>
                <w:bCs/>
                <w:vertAlign w:val="superscript"/>
              </w:rPr>
              <w:t>c</w:t>
            </w:r>
          </w:p>
        </w:tc>
        <w:tc>
          <w:tcPr>
            <w:tcW w:w="722" w:type="dxa"/>
            <w:tcBorders>
              <w:bottom w:val="single" w:sz="4" w:space="0" w:color="auto"/>
            </w:tcBorders>
            <w:shd w:val="clear" w:color="auto" w:fill="auto"/>
            <w:noWrap/>
            <w:hideMark/>
          </w:tcPr>
          <w:p w14:paraId="2AED44DD"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0.18</w:t>
            </w:r>
          </w:p>
        </w:tc>
        <w:tc>
          <w:tcPr>
            <w:tcW w:w="609" w:type="dxa"/>
            <w:tcBorders>
              <w:bottom w:val="single" w:sz="4" w:space="0" w:color="auto"/>
            </w:tcBorders>
          </w:tcPr>
          <w:p w14:paraId="6B77A202"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NA</w:t>
            </w:r>
          </w:p>
        </w:tc>
      </w:tr>
    </w:tbl>
    <w:p w14:paraId="4337D3A2" w14:textId="77777777" w:rsidR="006518BE" w:rsidRDefault="00E21A76" w:rsidP="00E21A76">
      <w:pPr>
        <w:spacing w:line="360" w:lineRule="auto"/>
        <w:jc w:val="both"/>
        <w:rPr>
          <w:rFonts w:ascii="Book Antiqua" w:eastAsia="Book Antiqua" w:hAnsi="Book Antiqua" w:cs="Book Antiqua"/>
          <w:color w:val="000000"/>
        </w:rPr>
      </w:pPr>
      <w:r w:rsidRPr="00E21A76">
        <w:rPr>
          <w:rFonts w:ascii="Book Antiqua" w:eastAsia="Book Antiqua" w:hAnsi="Book Antiqua" w:cs="Book Antiqua"/>
          <w:color w:val="000000"/>
          <w:vertAlign w:val="superscript"/>
        </w:rPr>
        <w:t>1</w:t>
      </w:r>
      <w:r>
        <w:rPr>
          <w:rFonts w:ascii="Book Antiqua" w:eastAsia="Book Antiqua" w:hAnsi="Book Antiqua" w:cs="Book Antiqua"/>
          <w:color w:val="000000"/>
        </w:rPr>
        <w:t>Areas under the receiver operating characteristic curve</w:t>
      </w:r>
      <w:r w:rsidRPr="00E21A76">
        <w:rPr>
          <w:rFonts w:ascii="Book Antiqua" w:eastAsia="Book Antiqua" w:hAnsi="Book Antiqua" w:cs="Book Antiqua"/>
          <w:color w:val="000000"/>
        </w:rPr>
        <w:t xml:space="preserve"> from </w:t>
      </w:r>
      <w:r>
        <w:rPr>
          <w:rFonts w:ascii="Book Antiqua" w:eastAsia="Book Antiqua" w:hAnsi="Book Antiqua" w:cs="Book Antiqua"/>
          <w:color w:val="000000"/>
        </w:rPr>
        <w:t>receiver operating characteristic</w:t>
      </w:r>
      <w:r w:rsidRPr="00E21A76">
        <w:rPr>
          <w:rFonts w:ascii="Book Antiqua" w:eastAsia="Book Antiqua" w:hAnsi="Book Antiqua" w:cs="Book Antiqua"/>
          <w:color w:val="000000"/>
        </w:rPr>
        <w:t xml:space="preserve"> analysis of pooled </w:t>
      </w:r>
      <w:proofErr w:type="gramStart"/>
      <w:r w:rsidRPr="00E21A76">
        <w:rPr>
          <w:rFonts w:ascii="Book Antiqua" w:eastAsia="Book Antiqua" w:hAnsi="Book Antiqua" w:cs="Book Antiqua"/>
          <w:color w:val="000000"/>
        </w:rPr>
        <w:t>patients</w:t>
      </w:r>
      <w:proofErr w:type="gramEnd"/>
      <w:r w:rsidRPr="00E21A76">
        <w:rPr>
          <w:rFonts w:ascii="Book Antiqua" w:eastAsia="Book Antiqua" w:hAnsi="Book Antiqua" w:cs="Book Antiqua"/>
          <w:color w:val="000000"/>
        </w:rPr>
        <w:t xml:space="preserve"> </w:t>
      </w:r>
      <w:proofErr w:type="spellStart"/>
      <w:r w:rsidRPr="00E21A76">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w:t>
      </w:r>
      <w:r w:rsidRPr="00E21A76">
        <w:rPr>
          <w:rFonts w:ascii="Book Antiqua" w:eastAsia="Book Antiqua" w:hAnsi="Book Antiqua" w:cs="Book Antiqua"/>
          <w:color w:val="000000"/>
        </w:rPr>
        <w:t>controls.</w:t>
      </w:r>
      <w:r>
        <w:rPr>
          <w:rFonts w:ascii="Book Antiqua" w:eastAsia="Book Antiqua" w:hAnsi="Book Antiqua" w:cs="Book Antiqua"/>
          <w:color w:val="000000"/>
        </w:rPr>
        <w:t xml:space="preserve"> </w:t>
      </w:r>
    </w:p>
    <w:p w14:paraId="63C65111" w14:textId="77777777" w:rsidR="006518BE" w:rsidRDefault="00E21A76" w:rsidP="00E21A76">
      <w:pPr>
        <w:spacing w:line="360" w:lineRule="auto"/>
        <w:jc w:val="both"/>
        <w:rPr>
          <w:rFonts w:ascii="Book Antiqua" w:eastAsia="Book Antiqua" w:hAnsi="Book Antiqua" w:cs="Book Antiqua"/>
          <w:color w:val="000000"/>
        </w:rPr>
      </w:pPr>
      <w:proofErr w:type="spellStart"/>
      <w:proofErr w:type="gramStart"/>
      <w:r w:rsidRPr="00E21A76">
        <w:rPr>
          <w:rFonts w:ascii="Book Antiqua" w:eastAsia="Book Antiqua" w:hAnsi="Book Antiqua" w:cs="Book Antiqua"/>
          <w:color w:val="000000"/>
          <w:vertAlign w:val="superscript"/>
        </w:rPr>
        <w:lastRenderedPageBreak/>
        <w:t>a</w:t>
      </w:r>
      <w:r w:rsidRPr="00E21A76">
        <w:rPr>
          <w:rFonts w:ascii="Book Antiqua" w:eastAsia="Book Antiqua" w:hAnsi="Book Antiqua" w:cs="Book Antiqua"/>
          <w:color w:val="000000"/>
        </w:rPr>
        <w:t>Significant</w:t>
      </w:r>
      <w:proofErr w:type="spellEnd"/>
      <w:proofErr w:type="gramEnd"/>
      <w:r w:rsidRPr="00E21A76">
        <w:rPr>
          <w:rFonts w:ascii="Book Antiqua" w:eastAsia="Book Antiqua" w:hAnsi="Book Antiqua" w:cs="Book Antiqua"/>
          <w:color w:val="000000"/>
        </w:rPr>
        <w:t xml:space="preserve"> difference between patients </w:t>
      </w:r>
      <w:proofErr w:type="spellStart"/>
      <w:r w:rsidRPr="00E21A76">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w:t>
      </w:r>
      <w:r w:rsidRPr="00E21A76">
        <w:rPr>
          <w:rFonts w:ascii="Book Antiqua" w:eastAsia="Book Antiqua" w:hAnsi="Book Antiqua" w:cs="Book Antiqua"/>
          <w:color w:val="000000"/>
        </w:rPr>
        <w:t>controls (</w:t>
      </w:r>
      <w:r w:rsidRPr="00E21A76">
        <w:rPr>
          <w:rFonts w:ascii="Book Antiqua" w:eastAsia="Book Antiqua" w:hAnsi="Book Antiqua" w:cs="Book Antiqua"/>
          <w:i/>
          <w:iCs/>
          <w:color w:val="000000"/>
        </w:rPr>
        <w:t>P</w:t>
      </w:r>
      <w:r>
        <w:rPr>
          <w:rFonts w:ascii="Book Antiqua" w:eastAsia="Book Antiqua" w:hAnsi="Book Antiqua" w:cs="Book Antiqua"/>
          <w:color w:val="000000"/>
        </w:rPr>
        <w:t xml:space="preserve"> </w:t>
      </w:r>
      <w:r w:rsidRPr="00E21A76">
        <w:rPr>
          <w:rFonts w:ascii="Book Antiqua" w:eastAsia="Book Antiqua" w:hAnsi="Book Antiqua" w:cs="Book Antiqua"/>
          <w:color w:val="000000"/>
        </w:rPr>
        <w:t>&lt;</w:t>
      </w:r>
      <w:r>
        <w:rPr>
          <w:rFonts w:ascii="Book Antiqua" w:eastAsia="Book Antiqua" w:hAnsi="Book Antiqua" w:cs="Book Antiqua"/>
          <w:color w:val="000000"/>
        </w:rPr>
        <w:t xml:space="preserve"> </w:t>
      </w:r>
      <w:r w:rsidRPr="00E21A76">
        <w:rPr>
          <w:rFonts w:ascii="Book Antiqua" w:eastAsia="Book Antiqua" w:hAnsi="Book Antiqua" w:cs="Book Antiqua"/>
          <w:color w:val="000000"/>
        </w:rPr>
        <w:t>0.05)</w:t>
      </w:r>
      <w:r>
        <w:rPr>
          <w:rFonts w:ascii="Book Antiqua" w:eastAsia="Book Antiqua" w:hAnsi="Book Antiqua" w:cs="Book Antiqua"/>
          <w:color w:val="000000"/>
        </w:rPr>
        <w:t xml:space="preserve">. </w:t>
      </w:r>
    </w:p>
    <w:p w14:paraId="6C4E43F4" w14:textId="77777777" w:rsidR="006518BE" w:rsidRDefault="00E21A76" w:rsidP="00E21A76">
      <w:pPr>
        <w:spacing w:line="360" w:lineRule="auto"/>
        <w:jc w:val="both"/>
        <w:rPr>
          <w:rFonts w:ascii="Book Antiqua" w:eastAsia="Book Antiqua" w:hAnsi="Book Antiqua" w:cs="Book Antiqua"/>
          <w:color w:val="000000"/>
        </w:rPr>
      </w:pPr>
      <w:proofErr w:type="spellStart"/>
      <w:r w:rsidRPr="00E21A76">
        <w:rPr>
          <w:rFonts w:ascii="Book Antiqua" w:eastAsia="Book Antiqua" w:hAnsi="Book Antiqua" w:cs="Book Antiqua"/>
          <w:color w:val="000000"/>
          <w:vertAlign w:val="superscript"/>
        </w:rPr>
        <w:t>b</w:t>
      </w:r>
      <w:r w:rsidRPr="00E21A76">
        <w:rPr>
          <w:rFonts w:ascii="Book Antiqua" w:eastAsia="Book Antiqua" w:hAnsi="Book Antiqua" w:cs="Book Antiqua"/>
          <w:color w:val="000000"/>
        </w:rPr>
        <w:t>Significant</w:t>
      </w:r>
      <w:proofErr w:type="spellEnd"/>
      <w:r w:rsidRPr="00E21A76">
        <w:rPr>
          <w:rFonts w:ascii="Book Antiqua" w:eastAsia="Book Antiqua" w:hAnsi="Book Antiqua" w:cs="Book Antiqua"/>
          <w:color w:val="000000"/>
        </w:rPr>
        <w:t xml:space="preserve"> difference between medium-</w:t>
      </w:r>
      <w:r>
        <w:rPr>
          <w:rFonts w:ascii="Book Antiqua" w:eastAsia="Book Antiqua" w:hAnsi="Book Antiqua" w:cs="Book Antiqua"/>
          <w:color w:val="000000"/>
        </w:rPr>
        <w:t>model for end-stage liver disease</w:t>
      </w:r>
      <w:r w:rsidRPr="00E21A76">
        <w:rPr>
          <w:rFonts w:ascii="Book Antiqua" w:eastAsia="Book Antiqua" w:hAnsi="Book Antiqua" w:cs="Book Antiqua"/>
          <w:color w:val="000000"/>
        </w:rPr>
        <w:t xml:space="preserve"> </w:t>
      </w:r>
      <w:proofErr w:type="spellStart"/>
      <w:r w:rsidRPr="00E21A76">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w:t>
      </w:r>
      <w:r w:rsidRPr="00E21A76">
        <w:rPr>
          <w:rFonts w:ascii="Book Antiqua" w:eastAsia="Book Antiqua" w:hAnsi="Book Antiqua" w:cs="Book Antiqua"/>
          <w:color w:val="000000"/>
        </w:rPr>
        <w:t>low-</w:t>
      </w:r>
      <w:r>
        <w:rPr>
          <w:rFonts w:ascii="Book Antiqua" w:eastAsia="Book Antiqua" w:hAnsi="Book Antiqua" w:cs="Book Antiqua"/>
          <w:color w:val="000000"/>
        </w:rPr>
        <w:t>model for end-stage liver disease</w:t>
      </w:r>
      <w:r w:rsidRPr="00E21A76">
        <w:rPr>
          <w:rFonts w:ascii="Book Antiqua" w:eastAsia="Book Antiqua" w:hAnsi="Book Antiqua" w:cs="Book Antiqua"/>
          <w:color w:val="000000"/>
        </w:rPr>
        <w:t xml:space="preserve"> groups (</w:t>
      </w:r>
      <w:r w:rsidRPr="00E21A76">
        <w:rPr>
          <w:rFonts w:ascii="Book Antiqua" w:eastAsia="Book Antiqua" w:hAnsi="Book Antiqua" w:cs="Book Antiqua"/>
          <w:i/>
          <w:iCs/>
          <w:color w:val="000000"/>
        </w:rPr>
        <w:t>P</w:t>
      </w:r>
      <w:r>
        <w:rPr>
          <w:rFonts w:ascii="Book Antiqua" w:eastAsia="Book Antiqua" w:hAnsi="Book Antiqua" w:cs="Book Antiqua"/>
          <w:color w:val="000000"/>
        </w:rPr>
        <w:t xml:space="preserve"> </w:t>
      </w:r>
      <w:r w:rsidRPr="00E21A76">
        <w:rPr>
          <w:rFonts w:ascii="Book Antiqua" w:eastAsia="Book Antiqua" w:hAnsi="Book Antiqua" w:cs="Book Antiqua"/>
          <w:color w:val="000000"/>
        </w:rPr>
        <w:t>&lt;</w:t>
      </w:r>
      <w:r>
        <w:rPr>
          <w:rFonts w:ascii="Book Antiqua" w:eastAsia="Book Antiqua" w:hAnsi="Book Antiqua" w:cs="Book Antiqua"/>
          <w:color w:val="000000"/>
        </w:rPr>
        <w:t xml:space="preserve"> </w:t>
      </w:r>
      <w:r w:rsidRPr="00E21A76">
        <w:rPr>
          <w:rFonts w:ascii="Book Antiqua" w:eastAsia="Book Antiqua" w:hAnsi="Book Antiqua" w:cs="Book Antiqua"/>
          <w:color w:val="000000"/>
        </w:rPr>
        <w:t>0.05)</w:t>
      </w:r>
      <w:r>
        <w:rPr>
          <w:rFonts w:ascii="Book Antiqua" w:eastAsia="Book Antiqua" w:hAnsi="Book Antiqua" w:cs="Book Antiqua"/>
          <w:color w:val="000000"/>
        </w:rPr>
        <w:t xml:space="preserve">. </w:t>
      </w:r>
    </w:p>
    <w:p w14:paraId="23645338" w14:textId="77777777" w:rsidR="006518BE" w:rsidRDefault="00E21A76" w:rsidP="00E21A76">
      <w:pPr>
        <w:spacing w:line="360" w:lineRule="auto"/>
        <w:jc w:val="both"/>
        <w:rPr>
          <w:rFonts w:ascii="Book Antiqua" w:eastAsia="Book Antiqua" w:hAnsi="Book Antiqua" w:cs="Book Antiqua"/>
          <w:color w:val="000000"/>
        </w:rPr>
      </w:pPr>
      <w:proofErr w:type="spellStart"/>
      <w:r w:rsidRPr="00E21A76">
        <w:rPr>
          <w:rFonts w:ascii="Book Antiqua" w:eastAsia="Book Antiqua" w:hAnsi="Book Antiqua" w:cs="Book Antiqua"/>
          <w:color w:val="000000"/>
          <w:vertAlign w:val="superscript"/>
        </w:rPr>
        <w:t>c</w:t>
      </w:r>
      <w:r w:rsidRPr="00E21A76">
        <w:rPr>
          <w:rFonts w:ascii="Book Antiqua" w:eastAsia="Book Antiqua" w:hAnsi="Book Antiqua" w:cs="Book Antiqua"/>
          <w:color w:val="000000"/>
        </w:rPr>
        <w:t>Significant</w:t>
      </w:r>
      <w:proofErr w:type="spellEnd"/>
      <w:r w:rsidRPr="00E21A76">
        <w:rPr>
          <w:rFonts w:ascii="Book Antiqua" w:eastAsia="Book Antiqua" w:hAnsi="Book Antiqua" w:cs="Book Antiqua"/>
          <w:color w:val="000000"/>
        </w:rPr>
        <w:t xml:space="preserve"> difference between decompensated </w:t>
      </w:r>
      <w:proofErr w:type="spellStart"/>
      <w:r w:rsidRPr="00E21A76">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w:t>
      </w:r>
      <w:r w:rsidRPr="00E21A76">
        <w:rPr>
          <w:rFonts w:ascii="Book Antiqua" w:eastAsia="Book Antiqua" w:hAnsi="Book Antiqua" w:cs="Book Antiqua"/>
          <w:color w:val="000000"/>
        </w:rPr>
        <w:t>compensated patients (</w:t>
      </w:r>
      <w:r w:rsidRPr="00E21A76">
        <w:rPr>
          <w:rFonts w:ascii="Book Antiqua" w:eastAsia="Book Antiqua" w:hAnsi="Book Antiqua" w:cs="Book Antiqua"/>
          <w:i/>
          <w:iCs/>
          <w:color w:val="000000"/>
        </w:rPr>
        <w:t>P</w:t>
      </w:r>
      <w:r>
        <w:rPr>
          <w:rFonts w:ascii="Book Antiqua" w:eastAsia="Book Antiqua" w:hAnsi="Book Antiqua" w:cs="Book Antiqua"/>
          <w:color w:val="000000"/>
        </w:rPr>
        <w:t xml:space="preserve"> </w:t>
      </w:r>
      <w:r w:rsidRPr="00E21A76">
        <w:rPr>
          <w:rFonts w:ascii="Book Antiqua" w:eastAsia="Book Antiqua" w:hAnsi="Book Antiqua" w:cs="Book Antiqua"/>
          <w:color w:val="000000"/>
        </w:rPr>
        <w:t>&lt;</w:t>
      </w:r>
      <w:r>
        <w:rPr>
          <w:rFonts w:ascii="Book Antiqua" w:eastAsia="Book Antiqua" w:hAnsi="Book Antiqua" w:cs="Book Antiqua"/>
          <w:color w:val="000000"/>
        </w:rPr>
        <w:t xml:space="preserve"> </w:t>
      </w:r>
      <w:r w:rsidRPr="00E21A76">
        <w:rPr>
          <w:rFonts w:ascii="Book Antiqua" w:eastAsia="Book Antiqua" w:hAnsi="Book Antiqua" w:cs="Book Antiqua"/>
          <w:color w:val="000000"/>
        </w:rPr>
        <w:t>0.05)</w:t>
      </w:r>
      <w:r>
        <w:rPr>
          <w:rFonts w:ascii="Book Antiqua" w:eastAsia="Book Antiqua" w:hAnsi="Book Antiqua" w:cs="Book Antiqua"/>
          <w:color w:val="000000"/>
        </w:rPr>
        <w:t xml:space="preserve">. </w:t>
      </w:r>
    </w:p>
    <w:p w14:paraId="60C58C90" w14:textId="1191D9FC" w:rsidR="00115450" w:rsidRDefault="006920E5" w:rsidP="00E21A76">
      <w:pPr>
        <w:spacing w:line="360" w:lineRule="auto"/>
        <w:jc w:val="both"/>
        <w:rPr>
          <w:rFonts w:ascii="Book Antiqua" w:hAnsi="Book Antiqua" w:cs="Book Antiqua" w:hint="eastAsia"/>
          <w:color w:val="000000"/>
          <w:lang w:eastAsia="zh-CN"/>
        </w:rPr>
      </w:pPr>
      <w:r>
        <w:rPr>
          <w:rFonts w:ascii="Book Antiqua" w:eastAsia="Book Antiqua" w:hAnsi="Book Antiqua" w:cs="Book Antiqua"/>
          <w:color w:val="000000"/>
        </w:rPr>
        <w:t xml:space="preserve">NA: </w:t>
      </w:r>
      <w:bookmarkStart w:id="3" w:name="_Hlk47968679"/>
      <w:r w:rsidRPr="00D01F28">
        <w:rPr>
          <w:rFonts w:ascii="Book Antiqua" w:eastAsia="宋体" w:hAnsi="Book Antiqua" w:hint="eastAsia"/>
        </w:rPr>
        <w:t>Not available;</w:t>
      </w:r>
      <w:bookmarkEnd w:id="3"/>
      <w:r>
        <w:rPr>
          <w:rFonts w:ascii="Book Antiqua" w:eastAsia="宋体" w:hAnsi="Book Antiqua"/>
        </w:rPr>
        <w:t xml:space="preserve"> </w:t>
      </w:r>
      <w:r w:rsidR="00E21A76">
        <w:rPr>
          <w:rFonts w:ascii="Book Antiqua" w:eastAsia="Book Antiqua" w:hAnsi="Book Antiqua" w:cs="Book Antiqua"/>
          <w:color w:val="000000"/>
        </w:rPr>
        <w:t xml:space="preserve">BA: </w:t>
      </w:r>
      <w:r w:rsidR="00E21A76" w:rsidRPr="002B7118">
        <w:rPr>
          <w:rFonts w:ascii="Book Antiqua" w:eastAsia="Book Antiqua" w:hAnsi="Book Antiqua" w:cs="Book Antiqua"/>
          <w:color w:val="000000"/>
        </w:rPr>
        <w:t>Bile acids</w:t>
      </w:r>
      <w:r w:rsidR="00E21A76">
        <w:rPr>
          <w:rFonts w:ascii="Book Antiqua" w:eastAsia="Book Antiqua" w:hAnsi="Book Antiqua" w:cs="Book Antiqua"/>
          <w:color w:val="000000"/>
        </w:rPr>
        <w:t>; MELD: Model for end-stage liver disease; INR: I</w:t>
      </w:r>
      <w:r w:rsidR="00E21A76" w:rsidRPr="00E21A76">
        <w:rPr>
          <w:rFonts w:ascii="Book Antiqua" w:eastAsia="Book Antiqua" w:hAnsi="Book Antiqua" w:cs="Book Antiqua"/>
          <w:color w:val="000000"/>
        </w:rPr>
        <w:t>nternational normalized ratio</w:t>
      </w:r>
      <w:r w:rsidR="00E21A76">
        <w:rPr>
          <w:rFonts w:ascii="Book Antiqua" w:eastAsia="Book Antiqua" w:hAnsi="Book Antiqua" w:cs="Book Antiqua"/>
          <w:color w:val="000000"/>
        </w:rPr>
        <w:t>; ALT: Alanine aminotransferase; AST: Aspartate aminotransferase; APRI: Aspartate aminotransferase/platelet ratio index; ROC: Receiver operating characteristic curve; AUC: Areas under the receiver operating characteristic curve.</w:t>
      </w:r>
    </w:p>
    <w:p w14:paraId="036BA274" w14:textId="77777777" w:rsidR="00C0125B" w:rsidRDefault="00C0125B" w:rsidP="00E21A76">
      <w:pPr>
        <w:spacing w:line="360" w:lineRule="auto"/>
        <w:jc w:val="both"/>
        <w:rPr>
          <w:rFonts w:ascii="Book Antiqua" w:hAnsi="Book Antiqua" w:cs="Book Antiqua" w:hint="eastAsia"/>
          <w:color w:val="000000"/>
          <w:lang w:eastAsia="zh-CN"/>
        </w:rPr>
      </w:pPr>
    </w:p>
    <w:p w14:paraId="5343FBFB" w14:textId="77777777" w:rsidR="00C0125B" w:rsidRDefault="00C0125B" w:rsidP="00E21A76">
      <w:pPr>
        <w:spacing w:line="360" w:lineRule="auto"/>
        <w:jc w:val="both"/>
        <w:rPr>
          <w:rFonts w:ascii="Book Antiqua" w:hAnsi="Book Antiqua" w:cs="Book Antiqua" w:hint="eastAsia"/>
          <w:color w:val="000000"/>
          <w:lang w:eastAsia="zh-CN"/>
        </w:rPr>
      </w:pPr>
    </w:p>
    <w:p w14:paraId="72269CBB" w14:textId="77777777" w:rsidR="00C0125B" w:rsidRDefault="00C0125B" w:rsidP="00E21A76">
      <w:pPr>
        <w:spacing w:line="360" w:lineRule="auto"/>
        <w:jc w:val="both"/>
        <w:rPr>
          <w:rFonts w:ascii="Book Antiqua" w:hAnsi="Book Antiqua" w:cs="Book Antiqua" w:hint="eastAsia"/>
          <w:color w:val="000000"/>
          <w:lang w:eastAsia="zh-CN"/>
        </w:rPr>
      </w:pPr>
    </w:p>
    <w:p w14:paraId="4E5795E3" w14:textId="77777777" w:rsidR="00C0125B" w:rsidRDefault="00C0125B" w:rsidP="00E21A76">
      <w:pPr>
        <w:spacing w:line="360" w:lineRule="auto"/>
        <w:jc w:val="both"/>
        <w:rPr>
          <w:rFonts w:ascii="Book Antiqua" w:hAnsi="Book Antiqua" w:cs="Book Antiqua" w:hint="eastAsia"/>
          <w:color w:val="000000"/>
          <w:lang w:eastAsia="zh-CN"/>
        </w:rPr>
      </w:pPr>
    </w:p>
    <w:p w14:paraId="111E0B25" w14:textId="77777777" w:rsidR="00C0125B" w:rsidRDefault="00C0125B" w:rsidP="00E21A76">
      <w:pPr>
        <w:spacing w:line="360" w:lineRule="auto"/>
        <w:jc w:val="both"/>
        <w:rPr>
          <w:rFonts w:ascii="Book Antiqua" w:hAnsi="Book Antiqua" w:cs="Book Antiqua" w:hint="eastAsia"/>
          <w:color w:val="000000"/>
          <w:lang w:eastAsia="zh-CN"/>
        </w:rPr>
      </w:pPr>
    </w:p>
    <w:p w14:paraId="489E5093" w14:textId="77777777" w:rsidR="00C0125B" w:rsidRDefault="00C0125B" w:rsidP="00E21A76">
      <w:pPr>
        <w:spacing w:line="360" w:lineRule="auto"/>
        <w:jc w:val="both"/>
        <w:rPr>
          <w:rFonts w:ascii="Book Antiqua" w:hAnsi="Book Antiqua" w:cs="Book Antiqua" w:hint="eastAsia"/>
          <w:color w:val="000000"/>
          <w:lang w:eastAsia="zh-CN"/>
        </w:rPr>
      </w:pPr>
    </w:p>
    <w:p w14:paraId="7C85F1D6" w14:textId="77777777" w:rsidR="00C0125B" w:rsidRDefault="00C0125B" w:rsidP="00E21A76">
      <w:pPr>
        <w:spacing w:line="360" w:lineRule="auto"/>
        <w:jc w:val="both"/>
        <w:rPr>
          <w:rFonts w:ascii="Book Antiqua" w:hAnsi="Book Antiqua" w:cs="Book Antiqua" w:hint="eastAsia"/>
          <w:color w:val="000000"/>
          <w:lang w:eastAsia="zh-CN"/>
        </w:rPr>
      </w:pPr>
    </w:p>
    <w:p w14:paraId="399BA829" w14:textId="77777777" w:rsidR="00C0125B" w:rsidRDefault="00C0125B" w:rsidP="00E21A76">
      <w:pPr>
        <w:spacing w:line="360" w:lineRule="auto"/>
        <w:jc w:val="both"/>
        <w:rPr>
          <w:rFonts w:ascii="Book Antiqua" w:hAnsi="Book Antiqua" w:cs="Book Antiqua" w:hint="eastAsia"/>
          <w:color w:val="000000"/>
          <w:lang w:eastAsia="zh-CN"/>
        </w:rPr>
      </w:pPr>
    </w:p>
    <w:p w14:paraId="238F0BAE" w14:textId="77777777" w:rsidR="00C0125B" w:rsidRDefault="00C0125B" w:rsidP="00E21A76">
      <w:pPr>
        <w:spacing w:line="360" w:lineRule="auto"/>
        <w:jc w:val="both"/>
        <w:rPr>
          <w:rFonts w:ascii="Book Antiqua" w:hAnsi="Book Antiqua" w:cs="Book Antiqua" w:hint="eastAsia"/>
          <w:color w:val="000000"/>
          <w:lang w:eastAsia="zh-CN"/>
        </w:rPr>
      </w:pPr>
    </w:p>
    <w:p w14:paraId="41BFE36F" w14:textId="77777777" w:rsidR="00C0125B" w:rsidRDefault="00C0125B" w:rsidP="00E21A76">
      <w:pPr>
        <w:spacing w:line="360" w:lineRule="auto"/>
        <w:jc w:val="both"/>
        <w:rPr>
          <w:rFonts w:ascii="Book Antiqua" w:hAnsi="Book Antiqua" w:cs="Book Antiqua" w:hint="eastAsia"/>
          <w:color w:val="000000"/>
          <w:lang w:eastAsia="zh-CN"/>
        </w:rPr>
      </w:pPr>
    </w:p>
    <w:p w14:paraId="7984EF44" w14:textId="77777777" w:rsidR="00C0125B" w:rsidRDefault="00C0125B" w:rsidP="00E21A76">
      <w:pPr>
        <w:spacing w:line="360" w:lineRule="auto"/>
        <w:jc w:val="both"/>
        <w:rPr>
          <w:rFonts w:ascii="Book Antiqua" w:hAnsi="Book Antiqua" w:cs="Book Antiqua" w:hint="eastAsia"/>
          <w:color w:val="000000"/>
          <w:lang w:eastAsia="zh-CN"/>
        </w:rPr>
      </w:pPr>
    </w:p>
    <w:p w14:paraId="7BDBEAA7" w14:textId="77777777" w:rsidR="00C0125B" w:rsidRDefault="00C0125B" w:rsidP="00E21A76">
      <w:pPr>
        <w:spacing w:line="360" w:lineRule="auto"/>
        <w:jc w:val="both"/>
        <w:rPr>
          <w:rFonts w:ascii="Book Antiqua" w:hAnsi="Book Antiqua" w:cs="Book Antiqua" w:hint="eastAsia"/>
          <w:color w:val="000000"/>
          <w:lang w:eastAsia="zh-CN"/>
        </w:rPr>
      </w:pPr>
    </w:p>
    <w:p w14:paraId="3EC5F889" w14:textId="77777777" w:rsidR="00C0125B" w:rsidRDefault="00C0125B" w:rsidP="00E21A76">
      <w:pPr>
        <w:spacing w:line="360" w:lineRule="auto"/>
        <w:jc w:val="both"/>
        <w:rPr>
          <w:rFonts w:ascii="Book Antiqua" w:hAnsi="Book Antiqua" w:cs="Book Antiqua" w:hint="eastAsia"/>
          <w:color w:val="000000"/>
          <w:lang w:eastAsia="zh-CN"/>
        </w:rPr>
      </w:pPr>
    </w:p>
    <w:p w14:paraId="4BDC80F3" w14:textId="77777777" w:rsidR="00C0125B" w:rsidRDefault="00C0125B" w:rsidP="00E21A76">
      <w:pPr>
        <w:spacing w:line="360" w:lineRule="auto"/>
        <w:jc w:val="both"/>
        <w:rPr>
          <w:rFonts w:ascii="Book Antiqua" w:hAnsi="Book Antiqua" w:cs="Book Antiqua" w:hint="eastAsia"/>
          <w:color w:val="000000"/>
          <w:lang w:eastAsia="zh-CN"/>
        </w:rPr>
      </w:pPr>
    </w:p>
    <w:p w14:paraId="654BDAAB" w14:textId="77777777" w:rsidR="00C0125B" w:rsidRDefault="00C0125B" w:rsidP="00E21A76">
      <w:pPr>
        <w:spacing w:line="360" w:lineRule="auto"/>
        <w:jc w:val="both"/>
        <w:rPr>
          <w:rFonts w:ascii="Book Antiqua" w:hAnsi="Book Antiqua" w:cs="Book Antiqua" w:hint="eastAsia"/>
          <w:color w:val="000000"/>
          <w:lang w:eastAsia="zh-CN"/>
        </w:rPr>
      </w:pPr>
    </w:p>
    <w:p w14:paraId="2A10BDA5" w14:textId="77777777" w:rsidR="00C0125B" w:rsidRDefault="00C0125B" w:rsidP="00E21A76">
      <w:pPr>
        <w:spacing w:line="360" w:lineRule="auto"/>
        <w:jc w:val="both"/>
        <w:rPr>
          <w:rFonts w:ascii="Book Antiqua" w:hAnsi="Book Antiqua" w:cs="Book Antiqua" w:hint="eastAsia"/>
          <w:color w:val="000000"/>
          <w:lang w:eastAsia="zh-CN"/>
        </w:rPr>
      </w:pPr>
    </w:p>
    <w:p w14:paraId="5F482F84" w14:textId="77777777" w:rsidR="00C0125B" w:rsidRDefault="00C0125B" w:rsidP="00E21A76">
      <w:pPr>
        <w:spacing w:line="360" w:lineRule="auto"/>
        <w:jc w:val="both"/>
        <w:rPr>
          <w:rFonts w:ascii="Book Antiqua" w:hAnsi="Book Antiqua" w:cs="Book Antiqua" w:hint="eastAsia"/>
          <w:color w:val="000000"/>
          <w:lang w:eastAsia="zh-CN"/>
        </w:rPr>
      </w:pPr>
    </w:p>
    <w:p w14:paraId="6F53CD37" w14:textId="77777777" w:rsidR="00C0125B" w:rsidRDefault="00C0125B" w:rsidP="00E21A76">
      <w:pPr>
        <w:spacing w:line="360" w:lineRule="auto"/>
        <w:jc w:val="both"/>
        <w:rPr>
          <w:rFonts w:ascii="Book Antiqua" w:hAnsi="Book Antiqua" w:cs="Book Antiqua" w:hint="eastAsia"/>
          <w:color w:val="000000"/>
          <w:lang w:eastAsia="zh-CN"/>
        </w:rPr>
      </w:pPr>
    </w:p>
    <w:p w14:paraId="7CF4B741" w14:textId="77777777" w:rsidR="00C0125B" w:rsidRDefault="00C0125B" w:rsidP="00E21A76">
      <w:pPr>
        <w:spacing w:line="360" w:lineRule="auto"/>
        <w:jc w:val="both"/>
        <w:rPr>
          <w:rFonts w:ascii="Book Antiqua" w:hAnsi="Book Antiqua" w:cs="Book Antiqua" w:hint="eastAsia"/>
          <w:color w:val="000000"/>
          <w:lang w:eastAsia="zh-CN"/>
        </w:rPr>
      </w:pPr>
    </w:p>
    <w:p w14:paraId="5327379E" w14:textId="77777777" w:rsidR="00C0125B" w:rsidRDefault="00C0125B" w:rsidP="00E21A76">
      <w:pPr>
        <w:spacing w:line="360" w:lineRule="auto"/>
        <w:jc w:val="both"/>
        <w:rPr>
          <w:rFonts w:ascii="Book Antiqua" w:hAnsi="Book Antiqua" w:cs="Book Antiqua" w:hint="eastAsia"/>
          <w:color w:val="000000"/>
          <w:lang w:eastAsia="zh-CN"/>
        </w:rPr>
      </w:pPr>
    </w:p>
    <w:p w14:paraId="67BBFD99" w14:textId="77777777" w:rsidR="00C0125B" w:rsidRDefault="00C0125B" w:rsidP="00C0125B">
      <w:pPr>
        <w:jc w:val="center"/>
        <w:rPr>
          <w:rFonts w:ascii="Book Antiqua" w:hAnsi="Book Antiqua"/>
          <w:lang w:eastAsia="zh-CN"/>
        </w:rPr>
      </w:pPr>
    </w:p>
    <w:p w14:paraId="31FCD031" w14:textId="77777777" w:rsidR="00C0125B" w:rsidRDefault="00C0125B" w:rsidP="00C0125B">
      <w:pPr>
        <w:jc w:val="center"/>
        <w:rPr>
          <w:rFonts w:ascii="Book Antiqua" w:hAnsi="Book Antiqua"/>
          <w:lang w:eastAsia="zh-CN"/>
        </w:rPr>
      </w:pPr>
    </w:p>
    <w:p w14:paraId="4ACBBA12" w14:textId="77777777" w:rsidR="00C0125B" w:rsidRDefault="00C0125B" w:rsidP="00C0125B">
      <w:pPr>
        <w:jc w:val="center"/>
        <w:rPr>
          <w:rFonts w:ascii="Book Antiqua" w:hAnsi="Book Antiqua"/>
          <w:lang w:eastAsia="zh-CN"/>
        </w:rPr>
      </w:pPr>
    </w:p>
    <w:p w14:paraId="04AE2F51" w14:textId="77777777" w:rsidR="00C0125B" w:rsidRDefault="00C0125B" w:rsidP="00C0125B">
      <w:pPr>
        <w:jc w:val="center"/>
        <w:rPr>
          <w:rFonts w:ascii="Book Antiqua" w:hAnsi="Book Antiqua"/>
          <w:lang w:eastAsia="zh-CN"/>
        </w:rPr>
      </w:pPr>
    </w:p>
    <w:p w14:paraId="2959E3AF" w14:textId="77777777" w:rsidR="00C0125B" w:rsidRDefault="00C0125B" w:rsidP="00C0125B">
      <w:pPr>
        <w:jc w:val="center"/>
        <w:rPr>
          <w:rFonts w:ascii="Book Antiqua" w:hAnsi="Book Antiqua"/>
          <w:lang w:eastAsia="zh-CN"/>
        </w:rPr>
      </w:pPr>
    </w:p>
    <w:p w14:paraId="78807F52" w14:textId="3E2103C4" w:rsidR="00C0125B" w:rsidRDefault="00C0125B" w:rsidP="00C0125B">
      <w:pPr>
        <w:jc w:val="center"/>
        <w:rPr>
          <w:rFonts w:ascii="Book Antiqua" w:hAnsi="Book Antiqua"/>
          <w:lang w:eastAsia="zh-CN"/>
        </w:rPr>
      </w:pPr>
      <w:r>
        <w:rPr>
          <w:rFonts w:ascii="Book Antiqua" w:hAnsi="Book Antiqua"/>
          <w:noProof/>
          <w:lang w:eastAsia="zh-CN"/>
        </w:rPr>
        <w:drawing>
          <wp:inline distT="0" distB="0" distL="0" distR="0" wp14:anchorId="3D41C5DC" wp14:editId="7DC65E6A">
            <wp:extent cx="2496820" cy="1442085"/>
            <wp:effectExtent l="0" t="0" r="0" b="5715"/>
            <wp:docPr id="3" name="图片 3"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6820" cy="1442085"/>
                    </a:xfrm>
                    <a:prstGeom prst="rect">
                      <a:avLst/>
                    </a:prstGeom>
                    <a:noFill/>
                    <a:ln>
                      <a:noFill/>
                    </a:ln>
                  </pic:spPr>
                </pic:pic>
              </a:graphicData>
            </a:graphic>
          </wp:inline>
        </w:drawing>
      </w:r>
    </w:p>
    <w:p w14:paraId="74A16951" w14:textId="77777777" w:rsidR="00C0125B" w:rsidRDefault="00C0125B" w:rsidP="00C0125B">
      <w:pPr>
        <w:jc w:val="center"/>
        <w:rPr>
          <w:rFonts w:ascii="Book Antiqua" w:hAnsi="Book Antiqua"/>
          <w:lang w:eastAsia="zh-CN"/>
        </w:rPr>
      </w:pPr>
    </w:p>
    <w:p w14:paraId="6F524448" w14:textId="77777777" w:rsidR="00C0125B" w:rsidRDefault="00C0125B" w:rsidP="00C0125B">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421261BC" w14:textId="77777777" w:rsidR="00C0125B" w:rsidRDefault="00C0125B" w:rsidP="00C0125B">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63C5292" w14:textId="77777777" w:rsidR="00C0125B" w:rsidRDefault="00C0125B" w:rsidP="00C0125B">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3388CBE" w14:textId="77777777" w:rsidR="00C0125B" w:rsidRDefault="00C0125B" w:rsidP="00C0125B">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B7C4FD6" w14:textId="77777777" w:rsidR="00C0125B" w:rsidRDefault="00C0125B" w:rsidP="00C0125B">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B0F6D0E" w14:textId="77777777" w:rsidR="00C0125B" w:rsidRDefault="00C0125B" w:rsidP="00C0125B">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59D78149" w14:textId="77777777" w:rsidR="00C0125B" w:rsidRDefault="00C0125B" w:rsidP="00C0125B">
      <w:pPr>
        <w:jc w:val="center"/>
        <w:rPr>
          <w:rFonts w:ascii="Book Antiqua" w:hAnsi="Book Antiqua"/>
          <w:lang w:eastAsia="zh-CN"/>
        </w:rPr>
      </w:pPr>
    </w:p>
    <w:p w14:paraId="3B87A722" w14:textId="77777777" w:rsidR="00C0125B" w:rsidRDefault="00C0125B" w:rsidP="00C0125B">
      <w:pPr>
        <w:jc w:val="center"/>
        <w:rPr>
          <w:rFonts w:ascii="Book Antiqua" w:hAnsi="Book Antiqua"/>
          <w:lang w:eastAsia="zh-CN"/>
        </w:rPr>
      </w:pPr>
    </w:p>
    <w:p w14:paraId="5E23A67B" w14:textId="77777777" w:rsidR="00C0125B" w:rsidRDefault="00C0125B" w:rsidP="00C0125B">
      <w:pPr>
        <w:jc w:val="center"/>
        <w:rPr>
          <w:rFonts w:ascii="Book Antiqua" w:hAnsi="Book Antiqua"/>
          <w:lang w:eastAsia="zh-CN"/>
        </w:rPr>
      </w:pPr>
    </w:p>
    <w:p w14:paraId="18B6A270" w14:textId="50B27F97" w:rsidR="00C0125B" w:rsidRDefault="00C0125B" w:rsidP="00C0125B">
      <w:pPr>
        <w:jc w:val="center"/>
        <w:rPr>
          <w:rFonts w:ascii="Book Antiqua" w:hAnsi="Book Antiqua"/>
          <w:lang w:eastAsia="zh-CN"/>
        </w:rPr>
      </w:pPr>
      <w:r>
        <w:rPr>
          <w:rFonts w:ascii="Book Antiqua" w:hAnsi="Book Antiqua"/>
          <w:noProof/>
          <w:lang w:eastAsia="zh-CN"/>
        </w:rPr>
        <w:drawing>
          <wp:inline distT="0" distB="0" distL="0" distR="0" wp14:anchorId="1F50543A" wp14:editId="7107BB8A">
            <wp:extent cx="1447800" cy="1442085"/>
            <wp:effectExtent l="0" t="0" r="0" b="5715"/>
            <wp:docPr id="2" name="图片 2"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442085"/>
                    </a:xfrm>
                    <a:prstGeom prst="rect">
                      <a:avLst/>
                    </a:prstGeom>
                    <a:noFill/>
                    <a:ln>
                      <a:noFill/>
                    </a:ln>
                  </pic:spPr>
                </pic:pic>
              </a:graphicData>
            </a:graphic>
          </wp:inline>
        </w:drawing>
      </w:r>
    </w:p>
    <w:p w14:paraId="31826FCA" w14:textId="77777777" w:rsidR="00C0125B" w:rsidRDefault="00C0125B" w:rsidP="00C0125B">
      <w:pPr>
        <w:jc w:val="center"/>
        <w:rPr>
          <w:rFonts w:ascii="Book Antiqua" w:hAnsi="Book Antiqua"/>
          <w:lang w:eastAsia="zh-CN"/>
        </w:rPr>
      </w:pPr>
    </w:p>
    <w:p w14:paraId="74076EB3" w14:textId="77777777" w:rsidR="00C0125B" w:rsidRDefault="00C0125B" w:rsidP="00C0125B">
      <w:pPr>
        <w:jc w:val="center"/>
        <w:rPr>
          <w:rFonts w:ascii="Book Antiqua" w:hAnsi="Book Antiqua"/>
          <w:lang w:eastAsia="zh-CN"/>
        </w:rPr>
      </w:pPr>
    </w:p>
    <w:p w14:paraId="5C2EAC75" w14:textId="77777777" w:rsidR="00C0125B" w:rsidRDefault="00C0125B" w:rsidP="00C0125B">
      <w:pPr>
        <w:jc w:val="center"/>
        <w:rPr>
          <w:rFonts w:ascii="Book Antiqua" w:hAnsi="Book Antiqua"/>
          <w:lang w:eastAsia="zh-CN"/>
        </w:rPr>
      </w:pPr>
    </w:p>
    <w:p w14:paraId="059ADFD8" w14:textId="77777777" w:rsidR="00C0125B" w:rsidRDefault="00C0125B" w:rsidP="00C0125B">
      <w:pPr>
        <w:jc w:val="center"/>
        <w:rPr>
          <w:rFonts w:ascii="Book Antiqua" w:hAnsi="Book Antiqua"/>
          <w:lang w:eastAsia="zh-CN"/>
        </w:rPr>
      </w:pPr>
    </w:p>
    <w:p w14:paraId="218A250E" w14:textId="77777777" w:rsidR="00C0125B" w:rsidRDefault="00C0125B" w:rsidP="00C0125B">
      <w:pPr>
        <w:jc w:val="center"/>
        <w:rPr>
          <w:rFonts w:ascii="Book Antiqua" w:hAnsi="Book Antiqua"/>
          <w:lang w:eastAsia="zh-CN"/>
        </w:rPr>
      </w:pPr>
    </w:p>
    <w:p w14:paraId="4BBC5DC8" w14:textId="77777777" w:rsidR="00C0125B" w:rsidRDefault="00C0125B" w:rsidP="00C0125B">
      <w:pPr>
        <w:jc w:val="center"/>
        <w:rPr>
          <w:rFonts w:ascii="Book Antiqua" w:hAnsi="Book Antiqua"/>
          <w:lang w:eastAsia="zh-CN"/>
        </w:rPr>
      </w:pPr>
    </w:p>
    <w:p w14:paraId="14669761" w14:textId="77777777" w:rsidR="00C0125B" w:rsidRDefault="00C0125B" w:rsidP="00C0125B">
      <w:pPr>
        <w:jc w:val="center"/>
        <w:rPr>
          <w:rFonts w:ascii="Book Antiqua" w:hAnsi="Book Antiqua"/>
          <w:lang w:eastAsia="zh-CN"/>
        </w:rPr>
      </w:pPr>
    </w:p>
    <w:p w14:paraId="3ECA0FEC" w14:textId="77777777" w:rsidR="00C0125B" w:rsidRDefault="00C0125B" w:rsidP="00C0125B">
      <w:pPr>
        <w:jc w:val="center"/>
        <w:rPr>
          <w:rFonts w:ascii="Book Antiqua" w:hAnsi="Book Antiqua"/>
          <w:lang w:eastAsia="zh-CN"/>
        </w:rPr>
      </w:pPr>
    </w:p>
    <w:p w14:paraId="68D1A69A" w14:textId="77777777" w:rsidR="00C0125B" w:rsidRDefault="00C0125B" w:rsidP="00C0125B">
      <w:pPr>
        <w:jc w:val="center"/>
        <w:rPr>
          <w:rFonts w:ascii="Book Antiqua" w:hAnsi="Book Antiqua"/>
          <w:lang w:eastAsia="zh-CN"/>
        </w:rPr>
      </w:pPr>
    </w:p>
    <w:p w14:paraId="4DF141EE" w14:textId="77777777" w:rsidR="00C0125B" w:rsidRDefault="00C0125B" w:rsidP="00C0125B">
      <w:pPr>
        <w:jc w:val="right"/>
        <w:rPr>
          <w:rFonts w:ascii="Book Antiqua" w:hAnsi="Book Antiqua"/>
          <w:color w:val="000000" w:themeColor="text1"/>
          <w:lang w:eastAsia="zh-CN"/>
        </w:rPr>
      </w:pPr>
    </w:p>
    <w:p w14:paraId="3B7B1516" w14:textId="77777777" w:rsidR="00C0125B" w:rsidRDefault="00C0125B" w:rsidP="00C0125B">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228D7DBE" w14:textId="77777777" w:rsidR="00C0125B" w:rsidRPr="00C0125B" w:rsidRDefault="00C0125B" w:rsidP="00E21A76">
      <w:pPr>
        <w:spacing w:line="360" w:lineRule="auto"/>
        <w:jc w:val="both"/>
        <w:rPr>
          <w:rFonts w:ascii="Book Antiqua" w:hAnsi="Book Antiqua" w:cs="Book Antiqua" w:hint="eastAsia"/>
          <w:color w:val="000000"/>
          <w:lang w:eastAsia="zh-CN"/>
        </w:rPr>
      </w:pPr>
      <w:bookmarkStart w:id="4" w:name="_GoBack"/>
      <w:bookmarkEnd w:id="4"/>
    </w:p>
    <w:sectPr w:rsidR="00C0125B" w:rsidRPr="00C0125B" w:rsidSect="001154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615CB3" w14:textId="77777777" w:rsidR="004E2FBB" w:rsidRDefault="004E2FBB" w:rsidP="001C04D9">
      <w:r>
        <w:separator/>
      </w:r>
    </w:p>
  </w:endnote>
  <w:endnote w:type="continuationSeparator" w:id="0">
    <w:p w14:paraId="114AEB76" w14:textId="77777777" w:rsidR="004E2FBB" w:rsidRDefault="004E2FBB" w:rsidP="001C0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2645490"/>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52C66DFB" w14:textId="47C7B992" w:rsidR="00E11C50" w:rsidRPr="001C04D9" w:rsidRDefault="00E11C50" w:rsidP="001C04D9">
            <w:pPr>
              <w:pStyle w:val="a8"/>
              <w:jc w:val="right"/>
              <w:rPr>
                <w:rFonts w:ascii="Book Antiqua" w:hAnsi="Book Antiqua"/>
                <w:sz w:val="24"/>
                <w:szCs w:val="24"/>
              </w:rPr>
            </w:pPr>
            <w:r>
              <w:rPr>
                <w:lang w:val="zh-CN" w:eastAsia="zh-CN"/>
              </w:rPr>
              <w:t xml:space="preserve"> </w:t>
            </w:r>
            <w:r w:rsidRPr="001C04D9">
              <w:rPr>
                <w:rFonts w:ascii="Book Antiqua" w:hAnsi="Book Antiqua"/>
                <w:sz w:val="24"/>
                <w:szCs w:val="24"/>
              </w:rPr>
              <w:fldChar w:fldCharType="begin"/>
            </w:r>
            <w:r w:rsidRPr="001C04D9">
              <w:rPr>
                <w:rFonts w:ascii="Book Antiqua" w:hAnsi="Book Antiqua"/>
                <w:sz w:val="24"/>
                <w:szCs w:val="24"/>
              </w:rPr>
              <w:instrText>PAGE</w:instrText>
            </w:r>
            <w:r w:rsidRPr="001C04D9">
              <w:rPr>
                <w:rFonts w:ascii="Book Antiqua" w:hAnsi="Book Antiqua"/>
                <w:sz w:val="24"/>
                <w:szCs w:val="24"/>
              </w:rPr>
              <w:fldChar w:fldCharType="separate"/>
            </w:r>
            <w:r w:rsidR="00C0125B">
              <w:rPr>
                <w:rFonts w:ascii="Book Antiqua" w:hAnsi="Book Antiqua"/>
                <w:noProof/>
                <w:sz w:val="24"/>
                <w:szCs w:val="24"/>
              </w:rPr>
              <w:t>53</w:t>
            </w:r>
            <w:r w:rsidRPr="001C04D9">
              <w:rPr>
                <w:rFonts w:ascii="Book Antiqua" w:hAnsi="Book Antiqua"/>
                <w:sz w:val="24"/>
                <w:szCs w:val="24"/>
              </w:rPr>
              <w:fldChar w:fldCharType="end"/>
            </w:r>
            <w:r w:rsidRPr="001C04D9">
              <w:rPr>
                <w:rFonts w:ascii="Book Antiqua" w:hAnsi="Book Antiqua"/>
                <w:sz w:val="24"/>
                <w:szCs w:val="24"/>
                <w:lang w:val="zh-CN" w:eastAsia="zh-CN"/>
              </w:rPr>
              <w:t xml:space="preserve"> / </w:t>
            </w:r>
            <w:r w:rsidRPr="001C04D9">
              <w:rPr>
                <w:rFonts w:ascii="Book Antiqua" w:hAnsi="Book Antiqua"/>
                <w:sz w:val="24"/>
                <w:szCs w:val="24"/>
              </w:rPr>
              <w:fldChar w:fldCharType="begin"/>
            </w:r>
            <w:r w:rsidRPr="001C04D9">
              <w:rPr>
                <w:rFonts w:ascii="Book Antiqua" w:hAnsi="Book Antiqua"/>
                <w:sz w:val="24"/>
                <w:szCs w:val="24"/>
              </w:rPr>
              <w:instrText>NUMPAGES</w:instrText>
            </w:r>
            <w:r w:rsidRPr="001C04D9">
              <w:rPr>
                <w:rFonts w:ascii="Book Antiqua" w:hAnsi="Book Antiqua"/>
                <w:sz w:val="24"/>
                <w:szCs w:val="24"/>
              </w:rPr>
              <w:fldChar w:fldCharType="separate"/>
            </w:r>
            <w:r w:rsidR="00C0125B">
              <w:rPr>
                <w:rFonts w:ascii="Book Antiqua" w:hAnsi="Book Antiqua"/>
                <w:noProof/>
                <w:sz w:val="24"/>
                <w:szCs w:val="24"/>
              </w:rPr>
              <w:t>54</w:t>
            </w:r>
            <w:r w:rsidRPr="001C04D9">
              <w:rPr>
                <w:rFonts w:ascii="Book Antiqua" w:hAnsi="Book Antiqua"/>
                <w:sz w:val="24"/>
                <w:szCs w:val="24"/>
              </w:rPr>
              <w:fldChar w:fldCharType="end"/>
            </w:r>
          </w:p>
        </w:sdtContent>
      </w:sdt>
    </w:sdtContent>
  </w:sdt>
  <w:p w14:paraId="12026E3A" w14:textId="77777777" w:rsidR="00E11C50" w:rsidRPr="001C04D9" w:rsidRDefault="00E11C50" w:rsidP="001C04D9">
    <w:pPr>
      <w:pStyle w:val="a8"/>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631970" w14:textId="77777777" w:rsidR="004E2FBB" w:rsidRDefault="004E2FBB" w:rsidP="001C04D9">
      <w:r>
        <w:separator/>
      </w:r>
    </w:p>
  </w:footnote>
  <w:footnote w:type="continuationSeparator" w:id="0">
    <w:p w14:paraId="6CBC242A" w14:textId="77777777" w:rsidR="004E2FBB" w:rsidRDefault="004E2FBB" w:rsidP="001C04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29D2"/>
    <w:rsid w:val="000160E8"/>
    <w:rsid w:val="000253EC"/>
    <w:rsid w:val="000515B3"/>
    <w:rsid w:val="00063D86"/>
    <w:rsid w:val="000A2277"/>
    <w:rsid w:val="000B2B45"/>
    <w:rsid w:val="000B496E"/>
    <w:rsid w:val="000C33BA"/>
    <w:rsid w:val="00115450"/>
    <w:rsid w:val="00121040"/>
    <w:rsid w:val="00173E1E"/>
    <w:rsid w:val="00174EF7"/>
    <w:rsid w:val="00177D16"/>
    <w:rsid w:val="001B1016"/>
    <w:rsid w:val="001C04D9"/>
    <w:rsid w:val="001D6889"/>
    <w:rsid w:val="001E2CC4"/>
    <w:rsid w:val="001F29AE"/>
    <w:rsid w:val="002047C6"/>
    <w:rsid w:val="0024279A"/>
    <w:rsid w:val="00242E4E"/>
    <w:rsid w:val="002811EC"/>
    <w:rsid w:val="002B2177"/>
    <w:rsid w:val="002B7118"/>
    <w:rsid w:val="002E7D84"/>
    <w:rsid w:val="00336BAC"/>
    <w:rsid w:val="003410B9"/>
    <w:rsid w:val="0036036A"/>
    <w:rsid w:val="003809C2"/>
    <w:rsid w:val="0039517D"/>
    <w:rsid w:val="003B67F4"/>
    <w:rsid w:val="003D6D33"/>
    <w:rsid w:val="003E14F0"/>
    <w:rsid w:val="004C1EBD"/>
    <w:rsid w:val="004D652B"/>
    <w:rsid w:val="004E2FBB"/>
    <w:rsid w:val="005A54B6"/>
    <w:rsid w:val="005B6939"/>
    <w:rsid w:val="005B6D68"/>
    <w:rsid w:val="005E032D"/>
    <w:rsid w:val="005F5F43"/>
    <w:rsid w:val="006253D2"/>
    <w:rsid w:val="006518BE"/>
    <w:rsid w:val="006648F5"/>
    <w:rsid w:val="006920E5"/>
    <w:rsid w:val="006A1A6F"/>
    <w:rsid w:val="006D259E"/>
    <w:rsid w:val="006E54B2"/>
    <w:rsid w:val="007255ED"/>
    <w:rsid w:val="00733A3C"/>
    <w:rsid w:val="007561FF"/>
    <w:rsid w:val="0075647D"/>
    <w:rsid w:val="00760255"/>
    <w:rsid w:val="007B53CC"/>
    <w:rsid w:val="00897A3C"/>
    <w:rsid w:val="008A53EA"/>
    <w:rsid w:val="008B3800"/>
    <w:rsid w:val="008D622E"/>
    <w:rsid w:val="008E1B1B"/>
    <w:rsid w:val="008F742C"/>
    <w:rsid w:val="00904CF9"/>
    <w:rsid w:val="009130D1"/>
    <w:rsid w:val="00927AFD"/>
    <w:rsid w:val="00950A57"/>
    <w:rsid w:val="009B5C2C"/>
    <w:rsid w:val="009E4C44"/>
    <w:rsid w:val="00A12E6A"/>
    <w:rsid w:val="00A77B3E"/>
    <w:rsid w:val="00A801F7"/>
    <w:rsid w:val="00B2361D"/>
    <w:rsid w:val="00B35197"/>
    <w:rsid w:val="00B375D7"/>
    <w:rsid w:val="00B863C9"/>
    <w:rsid w:val="00BD50E0"/>
    <w:rsid w:val="00C0125B"/>
    <w:rsid w:val="00C03F01"/>
    <w:rsid w:val="00C12AED"/>
    <w:rsid w:val="00C14446"/>
    <w:rsid w:val="00C34C9F"/>
    <w:rsid w:val="00C65331"/>
    <w:rsid w:val="00C821D0"/>
    <w:rsid w:val="00CA2A55"/>
    <w:rsid w:val="00CF6B31"/>
    <w:rsid w:val="00D076F0"/>
    <w:rsid w:val="00D23116"/>
    <w:rsid w:val="00D53840"/>
    <w:rsid w:val="00D60DFA"/>
    <w:rsid w:val="00D65A91"/>
    <w:rsid w:val="00D819C1"/>
    <w:rsid w:val="00DA1629"/>
    <w:rsid w:val="00DD2E63"/>
    <w:rsid w:val="00DE519D"/>
    <w:rsid w:val="00E07C34"/>
    <w:rsid w:val="00E11C50"/>
    <w:rsid w:val="00E21A76"/>
    <w:rsid w:val="00E455FB"/>
    <w:rsid w:val="00E4693B"/>
    <w:rsid w:val="00E634C2"/>
    <w:rsid w:val="00E63A3E"/>
    <w:rsid w:val="00E756AC"/>
    <w:rsid w:val="00EB4C16"/>
    <w:rsid w:val="00EC6C90"/>
    <w:rsid w:val="00FB44C2"/>
    <w:rsid w:val="00FD7BD2"/>
    <w:rsid w:val="00FE3190"/>
    <w:rsid w:val="00FF473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07B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3809C2"/>
    <w:rPr>
      <w:sz w:val="21"/>
      <w:szCs w:val="21"/>
    </w:rPr>
  </w:style>
  <w:style w:type="paragraph" w:styleId="a4">
    <w:name w:val="annotation text"/>
    <w:basedOn w:val="a"/>
    <w:link w:val="Char"/>
    <w:unhideWhenUsed/>
    <w:rsid w:val="003809C2"/>
  </w:style>
  <w:style w:type="character" w:customStyle="1" w:styleId="Char">
    <w:name w:val="批注文字 Char"/>
    <w:basedOn w:val="a0"/>
    <w:link w:val="a4"/>
    <w:rsid w:val="003809C2"/>
    <w:rPr>
      <w:sz w:val="24"/>
      <w:szCs w:val="24"/>
    </w:rPr>
  </w:style>
  <w:style w:type="paragraph" w:styleId="a5">
    <w:name w:val="annotation subject"/>
    <w:basedOn w:val="a4"/>
    <w:next w:val="a4"/>
    <w:link w:val="Char0"/>
    <w:semiHidden/>
    <w:unhideWhenUsed/>
    <w:rsid w:val="003809C2"/>
    <w:rPr>
      <w:b/>
      <w:bCs/>
    </w:rPr>
  </w:style>
  <w:style w:type="character" w:customStyle="1" w:styleId="Char0">
    <w:name w:val="批注主题 Char"/>
    <w:basedOn w:val="Char"/>
    <w:link w:val="a5"/>
    <w:semiHidden/>
    <w:rsid w:val="003809C2"/>
    <w:rPr>
      <w:b/>
      <w:bCs/>
      <w:sz w:val="24"/>
      <w:szCs w:val="24"/>
    </w:rPr>
  </w:style>
  <w:style w:type="table" w:styleId="a6">
    <w:name w:val="Table Grid"/>
    <w:basedOn w:val="a1"/>
    <w:uiPriority w:val="39"/>
    <w:rsid w:val="002B7118"/>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1"/>
    <w:unhideWhenUsed/>
    <w:rsid w:val="001C04D9"/>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rsid w:val="001C04D9"/>
    <w:rPr>
      <w:sz w:val="18"/>
      <w:szCs w:val="18"/>
    </w:rPr>
  </w:style>
  <w:style w:type="paragraph" w:styleId="a8">
    <w:name w:val="footer"/>
    <w:basedOn w:val="a"/>
    <w:link w:val="Char2"/>
    <w:uiPriority w:val="99"/>
    <w:unhideWhenUsed/>
    <w:rsid w:val="001C04D9"/>
    <w:pPr>
      <w:tabs>
        <w:tab w:val="center" w:pos="4153"/>
        <w:tab w:val="right" w:pos="8306"/>
      </w:tabs>
      <w:snapToGrid w:val="0"/>
    </w:pPr>
    <w:rPr>
      <w:sz w:val="18"/>
      <w:szCs w:val="18"/>
    </w:rPr>
  </w:style>
  <w:style w:type="character" w:customStyle="1" w:styleId="Char2">
    <w:name w:val="页脚 Char"/>
    <w:basedOn w:val="a0"/>
    <w:link w:val="a8"/>
    <w:uiPriority w:val="99"/>
    <w:rsid w:val="001C04D9"/>
    <w:rPr>
      <w:sz w:val="18"/>
      <w:szCs w:val="18"/>
    </w:rPr>
  </w:style>
  <w:style w:type="character" w:styleId="a9">
    <w:name w:val="Hyperlink"/>
    <w:basedOn w:val="a0"/>
    <w:unhideWhenUsed/>
    <w:rsid w:val="00B2361D"/>
    <w:rPr>
      <w:color w:val="0000FF" w:themeColor="hyperlink"/>
      <w:u w:val="single"/>
    </w:rPr>
  </w:style>
  <w:style w:type="character" w:customStyle="1" w:styleId="UnresolvedMention1">
    <w:name w:val="Unresolved Mention1"/>
    <w:basedOn w:val="a0"/>
    <w:uiPriority w:val="99"/>
    <w:semiHidden/>
    <w:unhideWhenUsed/>
    <w:rsid w:val="00B2361D"/>
    <w:rPr>
      <w:color w:val="605E5C"/>
      <w:shd w:val="clear" w:color="auto" w:fill="E1DFDD"/>
    </w:rPr>
  </w:style>
  <w:style w:type="paragraph" w:styleId="aa">
    <w:name w:val="Balloon Text"/>
    <w:basedOn w:val="a"/>
    <w:link w:val="Char3"/>
    <w:semiHidden/>
    <w:unhideWhenUsed/>
    <w:rsid w:val="00C0125B"/>
    <w:rPr>
      <w:sz w:val="18"/>
      <w:szCs w:val="18"/>
    </w:rPr>
  </w:style>
  <w:style w:type="character" w:customStyle="1" w:styleId="Char3">
    <w:name w:val="批注框文本 Char"/>
    <w:basedOn w:val="a0"/>
    <w:link w:val="aa"/>
    <w:semiHidden/>
    <w:rsid w:val="00C0125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3809C2"/>
    <w:rPr>
      <w:sz w:val="21"/>
      <w:szCs w:val="21"/>
    </w:rPr>
  </w:style>
  <w:style w:type="paragraph" w:styleId="a4">
    <w:name w:val="annotation text"/>
    <w:basedOn w:val="a"/>
    <w:link w:val="Char"/>
    <w:unhideWhenUsed/>
    <w:rsid w:val="003809C2"/>
  </w:style>
  <w:style w:type="character" w:customStyle="1" w:styleId="Char">
    <w:name w:val="批注文字 Char"/>
    <w:basedOn w:val="a0"/>
    <w:link w:val="a4"/>
    <w:rsid w:val="003809C2"/>
    <w:rPr>
      <w:sz w:val="24"/>
      <w:szCs w:val="24"/>
    </w:rPr>
  </w:style>
  <w:style w:type="paragraph" w:styleId="a5">
    <w:name w:val="annotation subject"/>
    <w:basedOn w:val="a4"/>
    <w:next w:val="a4"/>
    <w:link w:val="Char0"/>
    <w:semiHidden/>
    <w:unhideWhenUsed/>
    <w:rsid w:val="003809C2"/>
    <w:rPr>
      <w:b/>
      <w:bCs/>
    </w:rPr>
  </w:style>
  <w:style w:type="character" w:customStyle="1" w:styleId="Char0">
    <w:name w:val="批注主题 Char"/>
    <w:basedOn w:val="Char"/>
    <w:link w:val="a5"/>
    <w:semiHidden/>
    <w:rsid w:val="003809C2"/>
    <w:rPr>
      <w:b/>
      <w:bCs/>
      <w:sz w:val="24"/>
      <w:szCs w:val="24"/>
    </w:rPr>
  </w:style>
  <w:style w:type="table" w:styleId="a6">
    <w:name w:val="Table Grid"/>
    <w:basedOn w:val="a1"/>
    <w:uiPriority w:val="39"/>
    <w:rsid w:val="002B7118"/>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1"/>
    <w:unhideWhenUsed/>
    <w:rsid w:val="001C04D9"/>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rsid w:val="001C04D9"/>
    <w:rPr>
      <w:sz w:val="18"/>
      <w:szCs w:val="18"/>
    </w:rPr>
  </w:style>
  <w:style w:type="paragraph" w:styleId="a8">
    <w:name w:val="footer"/>
    <w:basedOn w:val="a"/>
    <w:link w:val="Char2"/>
    <w:uiPriority w:val="99"/>
    <w:unhideWhenUsed/>
    <w:rsid w:val="001C04D9"/>
    <w:pPr>
      <w:tabs>
        <w:tab w:val="center" w:pos="4153"/>
        <w:tab w:val="right" w:pos="8306"/>
      </w:tabs>
      <w:snapToGrid w:val="0"/>
    </w:pPr>
    <w:rPr>
      <w:sz w:val="18"/>
      <w:szCs w:val="18"/>
    </w:rPr>
  </w:style>
  <w:style w:type="character" w:customStyle="1" w:styleId="Char2">
    <w:name w:val="页脚 Char"/>
    <w:basedOn w:val="a0"/>
    <w:link w:val="a8"/>
    <w:uiPriority w:val="99"/>
    <w:rsid w:val="001C04D9"/>
    <w:rPr>
      <w:sz w:val="18"/>
      <w:szCs w:val="18"/>
    </w:rPr>
  </w:style>
  <w:style w:type="character" w:styleId="a9">
    <w:name w:val="Hyperlink"/>
    <w:basedOn w:val="a0"/>
    <w:unhideWhenUsed/>
    <w:rsid w:val="00B2361D"/>
    <w:rPr>
      <w:color w:val="0000FF" w:themeColor="hyperlink"/>
      <w:u w:val="single"/>
    </w:rPr>
  </w:style>
  <w:style w:type="character" w:customStyle="1" w:styleId="UnresolvedMention1">
    <w:name w:val="Unresolved Mention1"/>
    <w:basedOn w:val="a0"/>
    <w:uiPriority w:val="99"/>
    <w:semiHidden/>
    <w:unhideWhenUsed/>
    <w:rsid w:val="00B2361D"/>
    <w:rPr>
      <w:color w:val="605E5C"/>
      <w:shd w:val="clear" w:color="auto" w:fill="E1DFDD"/>
    </w:rPr>
  </w:style>
  <w:style w:type="paragraph" w:styleId="aa">
    <w:name w:val="Balloon Text"/>
    <w:basedOn w:val="a"/>
    <w:link w:val="Char3"/>
    <w:semiHidden/>
    <w:unhideWhenUsed/>
    <w:rsid w:val="00C0125B"/>
    <w:rPr>
      <w:sz w:val="18"/>
      <w:szCs w:val="18"/>
    </w:rPr>
  </w:style>
  <w:style w:type="character" w:customStyle="1" w:styleId="Char3">
    <w:name w:val="批注框文本 Char"/>
    <w:basedOn w:val="a0"/>
    <w:link w:val="aa"/>
    <w:semiHidden/>
    <w:rsid w:val="00C0125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451634">
      <w:bodyDiv w:val="1"/>
      <w:marLeft w:val="0"/>
      <w:marRight w:val="0"/>
      <w:marTop w:val="0"/>
      <w:marBottom w:val="0"/>
      <w:divBdr>
        <w:top w:val="none" w:sz="0" w:space="0" w:color="auto"/>
        <w:left w:val="none" w:sz="0" w:space="0" w:color="auto"/>
        <w:bottom w:val="none" w:sz="0" w:space="0" w:color="auto"/>
        <w:right w:val="none" w:sz="0" w:space="0" w:color="auto"/>
      </w:divBdr>
    </w:div>
    <w:div w:id="469712035">
      <w:bodyDiv w:val="1"/>
      <w:marLeft w:val="0"/>
      <w:marRight w:val="0"/>
      <w:marTop w:val="0"/>
      <w:marBottom w:val="0"/>
      <w:divBdr>
        <w:top w:val="none" w:sz="0" w:space="0" w:color="auto"/>
        <w:left w:val="none" w:sz="0" w:space="0" w:color="auto"/>
        <w:bottom w:val="none" w:sz="0" w:space="0" w:color="auto"/>
        <w:right w:val="none" w:sz="0" w:space="0" w:color="auto"/>
      </w:divBdr>
    </w:div>
    <w:div w:id="7997610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53</Pages>
  <Words>12064</Words>
  <Characters>68767</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马玉杰</cp:lastModifiedBy>
  <cp:revision>40</cp:revision>
  <dcterms:created xsi:type="dcterms:W3CDTF">2021-03-22T18:11:00Z</dcterms:created>
  <dcterms:modified xsi:type="dcterms:W3CDTF">2021-04-15T14:51:00Z</dcterms:modified>
</cp:coreProperties>
</file>