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6003F" w14:textId="77777777" w:rsidR="007D7A27" w:rsidRDefault="004B6310">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246207" w14:textId="77777777" w:rsidR="007D7A27" w:rsidRDefault="004B631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62249</w:t>
      </w:r>
    </w:p>
    <w:p w14:paraId="1DD18B06" w14:textId="77777777" w:rsidR="007D7A27" w:rsidRDefault="004B631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ACF2EEA" w14:textId="77777777" w:rsidR="007D7A27" w:rsidRDefault="007D7A27">
      <w:pPr>
        <w:spacing w:line="360" w:lineRule="auto"/>
        <w:jc w:val="both"/>
      </w:pPr>
    </w:p>
    <w:p w14:paraId="4947704B" w14:textId="77777777" w:rsidR="007D7A27" w:rsidRDefault="004B6310">
      <w:pPr>
        <w:spacing w:line="360" w:lineRule="auto"/>
        <w:jc w:val="both"/>
      </w:pPr>
      <w:r>
        <w:rPr>
          <w:rFonts w:ascii="Book Antiqua" w:eastAsia="Book Antiqua" w:hAnsi="Book Antiqua" w:cs="Book Antiqua"/>
          <w:b/>
          <w:bCs/>
          <w:color w:val="000000"/>
        </w:rPr>
        <w:t>New mechanism of partial duplication and deletion of chromosome 8: A case report</w:t>
      </w:r>
    </w:p>
    <w:p w14:paraId="54ABCA4E" w14:textId="77777777" w:rsidR="007D7A27" w:rsidRDefault="007D7A27">
      <w:pPr>
        <w:spacing w:line="360" w:lineRule="auto"/>
        <w:jc w:val="both"/>
      </w:pPr>
    </w:p>
    <w:p w14:paraId="5D7D031A" w14:textId="77777777" w:rsidR="007D7A27" w:rsidRDefault="004B6310">
      <w:pPr>
        <w:spacing w:line="360" w:lineRule="auto"/>
        <w:jc w:val="both"/>
      </w:pPr>
      <w:r>
        <w:rPr>
          <w:rFonts w:ascii="Book Antiqua" w:eastAsia="Book Antiqua" w:hAnsi="Book Antiqua" w:cs="Book Antiqua"/>
          <w:color w:val="000000"/>
        </w:rPr>
        <w:t xml:space="preserve">Jiang Y </w:t>
      </w:r>
      <w:r>
        <w:rPr>
          <w:rFonts w:ascii="Book Antiqua" w:eastAsia="Book Antiqua" w:hAnsi="Book Antiqua" w:cs="Book Antiqua"/>
          <w:i/>
          <w:iCs/>
          <w:color w:val="000000"/>
        </w:rPr>
        <w:t>et al</w:t>
      </w:r>
      <w:r>
        <w:rPr>
          <w:rFonts w:ascii="Book Antiqua" w:eastAsia="Book Antiqua" w:hAnsi="Book Antiqua" w:cs="Book Antiqua"/>
          <w:color w:val="000000"/>
        </w:rPr>
        <w:t>. New mechanism of chromosome 8</w:t>
      </w:r>
    </w:p>
    <w:p w14:paraId="1FECE473" w14:textId="77777777" w:rsidR="007D7A27" w:rsidRDefault="007D7A27">
      <w:pPr>
        <w:spacing w:line="360" w:lineRule="auto"/>
        <w:jc w:val="both"/>
      </w:pPr>
    </w:p>
    <w:p w14:paraId="5E04C7BF" w14:textId="77777777" w:rsidR="007D7A27" w:rsidRDefault="004B6310">
      <w:pPr>
        <w:spacing w:line="360" w:lineRule="auto"/>
        <w:jc w:val="both"/>
      </w:pPr>
      <w:r>
        <w:rPr>
          <w:rFonts w:ascii="Book Antiqua" w:eastAsia="Book Antiqua" w:hAnsi="Book Antiqua" w:cs="Book Antiqua"/>
          <w:color w:val="000000"/>
        </w:rPr>
        <w:t xml:space="preserve">Yan Jiang, Shuang Tang, Fang He, </w:t>
      </w:r>
      <w:bookmarkStart w:id="1" w:name="_Hlk73723946"/>
      <w:r>
        <w:rPr>
          <w:rFonts w:ascii="Book Antiqua" w:eastAsia="Book Antiqua" w:hAnsi="Book Antiqua" w:cs="Book Antiqua"/>
          <w:color w:val="000000"/>
        </w:rPr>
        <w:t>Jue-Xin</w:t>
      </w:r>
      <w:bookmarkEnd w:id="1"/>
      <w:r>
        <w:rPr>
          <w:rFonts w:ascii="Book Antiqua" w:eastAsia="Book Antiqua" w:hAnsi="Book Antiqua" w:cs="Book Antiqua"/>
          <w:color w:val="000000"/>
        </w:rPr>
        <w:t xml:space="preserve"> Yuan, Zhu Zhang</w:t>
      </w:r>
    </w:p>
    <w:p w14:paraId="786FDE86" w14:textId="77777777" w:rsidR="007D7A27" w:rsidRDefault="007D7A27">
      <w:pPr>
        <w:spacing w:line="360" w:lineRule="auto"/>
        <w:jc w:val="both"/>
      </w:pPr>
    </w:p>
    <w:p w14:paraId="76B8A959" w14:textId="77777777" w:rsidR="007D7A27" w:rsidRDefault="004B6310">
      <w:pPr>
        <w:spacing w:line="360" w:lineRule="auto"/>
        <w:jc w:val="both"/>
      </w:pPr>
      <w:r>
        <w:rPr>
          <w:rFonts w:ascii="Book Antiqua" w:eastAsia="Book Antiqua" w:hAnsi="Book Antiqua" w:cs="Book Antiqua"/>
          <w:b/>
          <w:bCs/>
          <w:color w:val="000000"/>
        </w:rPr>
        <w:t xml:space="preserve">Yan Jiang, Shuang Tang, Jue-Xin Yuan, </w:t>
      </w:r>
      <w:r>
        <w:rPr>
          <w:rFonts w:ascii="Book Antiqua" w:eastAsia="Book Antiqua" w:hAnsi="Book Antiqua" w:cs="Book Antiqua"/>
          <w:color w:val="000000"/>
        </w:rPr>
        <w:t>Office of Prenatal Diagnosis, Mianyang People's Hospital, Mianyang 621000, Sichuan Province, China</w:t>
      </w:r>
    </w:p>
    <w:p w14:paraId="2545A01D" w14:textId="77777777" w:rsidR="007D7A27" w:rsidRDefault="007D7A27">
      <w:pPr>
        <w:spacing w:line="360" w:lineRule="auto"/>
        <w:jc w:val="both"/>
      </w:pPr>
    </w:p>
    <w:p w14:paraId="7B1C37D9" w14:textId="77777777" w:rsidR="007D7A27" w:rsidRDefault="004B6310">
      <w:pPr>
        <w:spacing w:line="360" w:lineRule="auto"/>
        <w:jc w:val="both"/>
      </w:pPr>
      <w:r>
        <w:rPr>
          <w:rFonts w:ascii="Book Antiqua" w:eastAsia="Book Antiqua" w:hAnsi="Book Antiqua" w:cs="Book Antiqua"/>
          <w:b/>
          <w:bCs/>
          <w:color w:val="000000"/>
        </w:rPr>
        <w:t xml:space="preserve">Fang He, </w:t>
      </w:r>
      <w:r>
        <w:rPr>
          <w:rFonts w:ascii="Book Antiqua" w:eastAsia="Book Antiqua" w:hAnsi="Book Antiqua" w:cs="Book Antiqua"/>
          <w:color w:val="000000"/>
        </w:rPr>
        <w:t>Department of Obstetrics, Mianyang People's Hospital, Mianyang 621000, Sichuan Province, China</w:t>
      </w:r>
    </w:p>
    <w:p w14:paraId="04976C55" w14:textId="77777777" w:rsidR="007D7A27" w:rsidRDefault="007D7A27">
      <w:pPr>
        <w:spacing w:line="360" w:lineRule="auto"/>
        <w:jc w:val="both"/>
      </w:pPr>
    </w:p>
    <w:p w14:paraId="4023ACF4" w14:textId="77777777" w:rsidR="007D7A27" w:rsidRDefault="004B6310">
      <w:pPr>
        <w:spacing w:line="360" w:lineRule="auto"/>
        <w:jc w:val="both"/>
      </w:pPr>
      <w:r>
        <w:rPr>
          <w:rFonts w:ascii="Book Antiqua" w:eastAsia="Book Antiqua" w:hAnsi="Book Antiqua" w:cs="Book Antiqua"/>
          <w:b/>
          <w:bCs/>
          <w:color w:val="000000"/>
        </w:rPr>
        <w:t xml:space="preserve">Zhu Zhang, </w:t>
      </w:r>
      <w:r>
        <w:rPr>
          <w:rFonts w:ascii="Book Antiqua" w:eastAsia="Book Antiqua" w:hAnsi="Book Antiqua" w:cs="Book Antiqua"/>
          <w:color w:val="000000"/>
        </w:rPr>
        <w:t>Office of Prenatal Diagnosis, West China Second University Hospital, Sichuan University, Chengdu 610000, Sichuan Province, China</w:t>
      </w:r>
    </w:p>
    <w:p w14:paraId="33AEEFB2" w14:textId="77777777" w:rsidR="007D7A27" w:rsidRDefault="007D7A27">
      <w:pPr>
        <w:spacing w:line="360" w:lineRule="auto"/>
        <w:jc w:val="both"/>
      </w:pPr>
    </w:p>
    <w:p w14:paraId="592E5E72" w14:textId="4331A545" w:rsidR="007D7A27" w:rsidRDefault="004B631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Jiang Y and He F reviewed the literature and contributed to manuscript drafting; Yuan JX performed the G-banding chromosome analyses and contributed to manuscript drafting; Tang S performed the genetic counseling and contributed to manuscript drafting; Zhang Z performed the chromosome microarray analysis and contributed to manuscript drafting; Jiang Y and Tang S were responsible for revision of the manuscript for important intellectual content; all authors issued final approval for the version to be submitted.</w:t>
      </w:r>
    </w:p>
    <w:p w14:paraId="62EA32FF" w14:textId="77777777" w:rsidR="007D7A27" w:rsidRDefault="007D7A27">
      <w:pPr>
        <w:spacing w:line="360" w:lineRule="auto"/>
        <w:jc w:val="both"/>
      </w:pPr>
    </w:p>
    <w:p w14:paraId="4DB35CF1" w14:textId="77777777" w:rsidR="007D7A27" w:rsidRDefault="004B6310">
      <w:pPr>
        <w:spacing w:line="360" w:lineRule="auto"/>
        <w:jc w:val="both"/>
      </w:pPr>
      <w:r>
        <w:rPr>
          <w:rFonts w:ascii="Book Antiqua" w:eastAsia="Book Antiqua" w:hAnsi="Book Antiqua" w:cs="Book Antiqua"/>
          <w:b/>
          <w:bCs/>
          <w:color w:val="000000"/>
        </w:rPr>
        <w:lastRenderedPageBreak/>
        <w:t xml:space="preserve">Corresponding author: Shuang Tang, MBBS, Attending Doctor, </w:t>
      </w:r>
      <w:r>
        <w:rPr>
          <w:rFonts w:ascii="Book Antiqua" w:eastAsia="Book Antiqua" w:hAnsi="Book Antiqua" w:cs="Book Antiqua"/>
          <w:color w:val="000000"/>
        </w:rPr>
        <w:t>Office of Prenatal Diagnosis, Mianyang People's Hospital, No. 10-12 West Jiannan Road, Fuchen District, Mianyang 621000, Sichuan Province, China. 154179285@qq.com</w:t>
      </w:r>
    </w:p>
    <w:p w14:paraId="75017080" w14:textId="77777777" w:rsidR="007D7A27" w:rsidRDefault="007D7A27">
      <w:pPr>
        <w:spacing w:line="360" w:lineRule="auto"/>
        <w:jc w:val="both"/>
      </w:pPr>
    </w:p>
    <w:p w14:paraId="5345CE5E" w14:textId="77777777" w:rsidR="007D7A27" w:rsidRDefault="004B631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21, 2021</w:t>
      </w:r>
    </w:p>
    <w:p w14:paraId="380ACD55" w14:textId="77777777" w:rsidR="007D7A27" w:rsidRDefault="004B631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23, 2021</w:t>
      </w:r>
    </w:p>
    <w:p w14:paraId="1173FFE9" w14:textId="2B630AB5" w:rsidR="007D7A27" w:rsidRDefault="004B6310">
      <w:pPr>
        <w:spacing w:line="360" w:lineRule="auto"/>
        <w:jc w:val="both"/>
      </w:pPr>
      <w:r>
        <w:rPr>
          <w:rFonts w:ascii="Book Antiqua" w:eastAsia="Book Antiqua" w:hAnsi="Book Antiqua" w:cs="Book Antiqua"/>
          <w:b/>
          <w:bCs/>
          <w:color w:val="000000"/>
        </w:rPr>
        <w:t xml:space="preserve">Accepted: </w:t>
      </w:r>
      <w:r w:rsidR="00901AC6" w:rsidRPr="00901AC6">
        <w:rPr>
          <w:rFonts w:ascii="Book Antiqua" w:eastAsia="Book Antiqua" w:hAnsi="Book Antiqua" w:cs="Book Antiqua"/>
          <w:bCs/>
          <w:color w:val="000000"/>
        </w:rPr>
        <w:t>June 7, 2021</w:t>
      </w:r>
    </w:p>
    <w:p w14:paraId="2A2D52CE" w14:textId="77777777" w:rsidR="007D7A27" w:rsidRDefault="004B6310">
      <w:pPr>
        <w:spacing w:line="360" w:lineRule="auto"/>
        <w:jc w:val="both"/>
      </w:pPr>
      <w:r>
        <w:rPr>
          <w:rFonts w:ascii="Book Antiqua" w:eastAsia="Book Antiqua" w:hAnsi="Book Antiqua" w:cs="Book Antiqua"/>
          <w:b/>
          <w:bCs/>
          <w:color w:val="000000"/>
        </w:rPr>
        <w:t xml:space="preserve">Published online: </w:t>
      </w:r>
    </w:p>
    <w:p w14:paraId="27CE756A" w14:textId="77777777" w:rsidR="007D7A27" w:rsidRDefault="007D7A27">
      <w:pPr>
        <w:spacing w:line="360" w:lineRule="auto"/>
        <w:jc w:val="both"/>
        <w:sectPr w:rsidR="007D7A27">
          <w:footerReference w:type="default" r:id="rId8"/>
          <w:pgSz w:w="12240" w:h="15840"/>
          <w:pgMar w:top="1440" w:right="1440" w:bottom="1440" w:left="1440" w:header="720" w:footer="720" w:gutter="0"/>
          <w:cols w:space="720"/>
          <w:docGrid w:linePitch="360"/>
        </w:sectPr>
      </w:pPr>
    </w:p>
    <w:p w14:paraId="367B2F69" w14:textId="77777777" w:rsidR="007D7A27" w:rsidRDefault="004B6310">
      <w:pPr>
        <w:spacing w:line="360" w:lineRule="auto"/>
        <w:jc w:val="both"/>
      </w:pPr>
      <w:r>
        <w:rPr>
          <w:rFonts w:ascii="Book Antiqua" w:eastAsia="Book Antiqua" w:hAnsi="Book Antiqua" w:cs="Book Antiqua"/>
          <w:b/>
          <w:color w:val="000000"/>
        </w:rPr>
        <w:lastRenderedPageBreak/>
        <w:t>Abstract</w:t>
      </w:r>
    </w:p>
    <w:p w14:paraId="2ED6A90F" w14:textId="77777777" w:rsidR="007D7A27" w:rsidRDefault="004B6310">
      <w:pPr>
        <w:spacing w:line="360" w:lineRule="auto"/>
        <w:jc w:val="both"/>
      </w:pPr>
      <w:r>
        <w:rPr>
          <w:rFonts w:ascii="Book Antiqua" w:eastAsia="Book Antiqua" w:hAnsi="Book Antiqua" w:cs="Book Antiqua"/>
          <w:color w:val="000000"/>
        </w:rPr>
        <w:t>BACKGROUND</w:t>
      </w:r>
    </w:p>
    <w:p w14:paraId="7C207D16" w14:textId="77777777" w:rsidR="007D7A27" w:rsidRDefault="004B6310">
      <w:pPr>
        <w:spacing w:line="360" w:lineRule="auto"/>
        <w:jc w:val="both"/>
      </w:pPr>
      <w:r>
        <w:rPr>
          <w:rFonts w:ascii="Book Antiqua" w:eastAsia="Book Antiqua" w:hAnsi="Book Antiqua" w:cs="Book Antiqua"/>
          <w:color w:val="000000"/>
        </w:rPr>
        <w:t>During meiosis, the recombination of homologous chromosomes produces some new heritable mutations, which are the basis of biological evolution and diversity. However, when there is pericentric inversion of chromosomes, unbalanced gametes will be formed in the process of germ cell meiosis.</w:t>
      </w:r>
    </w:p>
    <w:p w14:paraId="056BB0A1" w14:textId="77777777" w:rsidR="007D7A27" w:rsidRDefault="007D7A27">
      <w:pPr>
        <w:spacing w:line="360" w:lineRule="auto"/>
        <w:jc w:val="both"/>
      </w:pPr>
    </w:p>
    <w:p w14:paraId="0F63B8E1" w14:textId="77777777" w:rsidR="007D7A27" w:rsidRDefault="004B6310">
      <w:pPr>
        <w:spacing w:line="360" w:lineRule="auto"/>
        <w:jc w:val="both"/>
      </w:pPr>
      <w:r>
        <w:rPr>
          <w:rFonts w:ascii="Book Antiqua" w:eastAsia="Book Antiqua" w:hAnsi="Book Antiqua" w:cs="Book Antiqua"/>
          <w:color w:val="000000"/>
        </w:rPr>
        <w:t>CASE SUMMARY</w:t>
      </w:r>
    </w:p>
    <w:p w14:paraId="7FB83F8A" w14:textId="39E6A782" w:rsidR="007D7A27" w:rsidRDefault="004B6310">
      <w:pPr>
        <w:spacing w:line="360" w:lineRule="auto"/>
        <w:jc w:val="both"/>
      </w:pPr>
      <w:r>
        <w:rPr>
          <w:rFonts w:ascii="Book Antiqua" w:eastAsia="Book Antiqua" w:hAnsi="Book Antiqua" w:cs="Book Antiqua"/>
          <w:color w:val="000000"/>
        </w:rPr>
        <w:t xml:space="preserve">A 23-year-old pregnant woman at 25 wk of gestation wanted to </w:t>
      </w:r>
      <w:r w:rsidR="00D96DE2">
        <w:rPr>
          <w:rFonts w:ascii="Book Antiqua" w:eastAsia="Book Antiqua" w:hAnsi="Book Antiqua" w:cs="Book Antiqua"/>
          <w:color w:val="000000"/>
        </w:rPr>
        <w:t>terminate</w:t>
      </w:r>
      <w:r>
        <w:rPr>
          <w:rFonts w:ascii="Book Antiqua" w:eastAsia="Book Antiqua" w:hAnsi="Book Antiqua" w:cs="Book Antiqua"/>
          <w:color w:val="000000"/>
        </w:rPr>
        <w:t xml:space="preserve"> her pregnancy </w:t>
      </w:r>
      <w:r w:rsidR="00D96DE2">
        <w:rPr>
          <w:rFonts w:ascii="Book Antiqua" w:eastAsia="Book Antiqua" w:hAnsi="Book Antiqua" w:cs="Book Antiqua"/>
          <w:color w:val="000000"/>
        </w:rPr>
        <w:t>due to</w:t>
      </w:r>
      <w:r>
        <w:rPr>
          <w:rFonts w:ascii="Book Antiqua" w:eastAsia="Book Antiqua" w:hAnsi="Book Antiqua" w:cs="Book Antiqua"/>
          <w:color w:val="000000"/>
        </w:rPr>
        <w:t xml:space="preserve"> fetal chromosomal abnormalities. She had no exposure to toxic or hazardous substances before and during pregnancy, no history of medication usage during pregnancy, and she underwent cystectomy of ovarian cysts in 2017. </w:t>
      </w:r>
      <w:r w:rsidR="00D96DE2">
        <w:rPr>
          <w:rFonts w:ascii="Book Antiqua" w:eastAsia="Book Antiqua" w:hAnsi="Book Antiqua" w:cs="Book Antiqua"/>
          <w:color w:val="000000"/>
        </w:rPr>
        <w:t>On</w:t>
      </w:r>
      <w:r>
        <w:rPr>
          <w:rFonts w:ascii="Book Antiqua" w:eastAsia="Book Antiqua" w:hAnsi="Book Antiqua" w:cs="Book Antiqua"/>
          <w:color w:val="000000"/>
        </w:rPr>
        <w:t xml:space="preserve"> the second day of the 16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gestation, non-invasive prenatal testing showed chromosome 8 copy number variation. Following genetic counseling, her pregnancy was terminated.</w:t>
      </w:r>
    </w:p>
    <w:p w14:paraId="5A6A8CFD" w14:textId="77777777" w:rsidR="007D7A27" w:rsidRDefault="007D7A27">
      <w:pPr>
        <w:spacing w:line="360" w:lineRule="auto"/>
        <w:jc w:val="both"/>
      </w:pPr>
    </w:p>
    <w:p w14:paraId="44AFA97D" w14:textId="77777777" w:rsidR="007D7A27" w:rsidRDefault="004B6310">
      <w:pPr>
        <w:spacing w:line="360" w:lineRule="auto"/>
        <w:jc w:val="both"/>
      </w:pPr>
      <w:r>
        <w:rPr>
          <w:rFonts w:ascii="Book Antiqua" w:eastAsia="Book Antiqua" w:hAnsi="Book Antiqua" w:cs="Book Antiqua"/>
          <w:color w:val="000000"/>
        </w:rPr>
        <w:t>CONCLUSION</w:t>
      </w:r>
    </w:p>
    <w:p w14:paraId="2206099D" w14:textId="77777777" w:rsidR="007D7A27" w:rsidRDefault="004B6310">
      <w:pPr>
        <w:spacing w:line="360" w:lineRule="auto"/>
        <w:jc w:val="both"/>
      </w:pPr>
      <w:r>
        <w:rPr>
          <w:rFonts w:ascii="Book Antiqua" w:eastAsia="Book Antiqua" w:hAnsi="Book Antiqua" w:cs="Book Antiqua"/>
          <w:color w:val="000000"/>
        </w:rPr>
        <w:t>Recombinant offspring chromosome is rarely seen when the inversion segment is shorter than one-third of the chromosome length. In terms of the mechanism of chromosome 8 duplication/deletion occurrence, attention should be paid to the production of unbalanced gametes by the pairing of homologous chromosome during meiosis, and the possibility of mitotic recombination exchange as well.</w:t>
      </w:r>
    </w:p>
    <w:p w14:paraId="5CAB8069" w14:textId="77777777" w:rsidR="007D7A27" w:rsidRDefault="007D7A27">
      <w:pPr>
        <w:spacing w:line="360" w:lineRule="auto"/>
        <w:jc w:val="both"/>
      </w:pPr>
    </w:p>
    <w:p w14:paraId="3A6A14B6" w14:textId="77777777" w:rsidR="007D7A27" w:rsidRDefault="004B631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Chromosome 8; Spontaneous mutation; Mitosis; Non-invasive prenatal testing; Case report</w:t>
      </w:r>
    </w:p>
    <w:p w14:paraId="12A9586C" w14:textId="77777777" w:rsidR="007D7A27" w:rsidRDefault="007D7A27">
      <w:pPr>
        <w:spacing w:line="360" w:lineRule="auto"/>
        <w:jc w:val="both"/>
      </w:pPr>
    </w:p>
    <w:p w14:paraId="05B1D399" w14:textId="77777777" w:rsidR="007D7A27" w:rsidRDefault="004B6310">
      <w:pPr>
        <w:spacing w:line="360" w:lineRule="auto"/>
        <w:jc w:val="both"/>
      </w:pPr>
      <w:r>
        <w:rPr>
          <w:rFonts w:ascii="Book Antiqua" w:eastAsia="Book Antiqua" w:hAnsi="Book Antiqua" w:cs="Book Antiqua"/>
          <w:color w:val="000000"/>
        </w:rPr>
        <w:t xml:space="preserve">Jiang Y, Tang S, He F, Yuan JX, Zhang Z. New mechanism of partial duplication and deletion of chromosome 8: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20F3614" w14:textId="77777777" w:rsidR="007D7A27" w:rsidRDefault="007D7A27">
      <w:pPr>
        <w:spacing w:line="360" w:lineRule="auto"/>
        <w:jc w:val="both"/>
      </w:pPr>
    </w:p>
    <w:p w14:paraId="6C9A5828" w14:textId="2400F98F" w:rsidR="007D7A27" w:rsidRDefault="004B6310">
      <w:pPr>
        <w:spacing w:line="360" w:lineRule="auto"/>
        <w:jc w:val="both"/>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olor w:val="000000"/>
        </w:rPr>
        <w:t xml:space="preserve">The mechanism of partial deletion/duplication at the end of chromosome 8 involves two prevailing theories: Parental chromosome 8 inversion producing unbalanced gametes, and </w:t>
      </w:r>
      <w:r w:rsidR="00D96DE2">
        <w:rPr>
          <w:rFonts w:ascii="Book Antiqua" w:eastAsia="Book Antiqua" w:hAnsi="Book Antiqua" w:cs="Book Antiqua"/>
          <w:color w:val="000000"/>
        </w:rPr>
        <w:t xml:space="preserve">a </w:t>
      </w:r>
      <w:r>
        <w:rPr>
          <w:rFonts w:ascii="Book Antiqua" w:eastAsia="Book Antiqua" w:hAnsi="Book Antiqua" w:cs="Book Antiqua"/>
          <w:color w:val="000000"/>
        </w:rPr>
        <w:t>recombination hot spot of chromosome 8p. Although the recombination hot spot of chromosome 8q occurring during mitosis is rarely reported, it was confirmed in the present case. Non-invasive prenatal testing</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NIPT) for copy number variation has been used, but 40% or less </w:t>
      </w:r>
      <w:r>
        <w:rPr>
          <w:rFonts w:ascii="Book Antiqua" w:eastAsia="SimSun" w:hAnsi="Book Antiqua" w:cs="Book Antiqua" w:hint="eastAsia"/>
          <w:color w:val="000000"/>
          <w:lang w:eastAsia="zh-CN"/>
        </w:rPr>
        <w:t>mosaic</w:t>
      </w:r>
      <w:r>
        <w:rPr>
          <w:rFonts w:ascii="Book Antiqua" w:eastAsia="Book Antiqua" w:hAnsi="Book Antiqua" w:cs="Book Antiqua"/>
          <w:color w:val="000000"/>
        </w:rPr>
        <w:t xml:space="preserve"> abnormalities cannot be detected by NIPT. When chromosome 8 partial deletion/duplication occurs, in addition to the unbalanced gamete production caused by parental chromosome 8 inversion, attention should be paid to the mechanism of spontaneous recombination in meiosis or mitosis.</w:t>
      </w:r>
    </w:p>
    <w:p w14:paraId="7834EDE4" w14:textId="77777777" w:rsidR="007D7A27" w:rsidRDefault="004B6310">
      <w:pPr>
        <w:spacing w:line="360" w:lineRule="auto"/>
        <w:jc w:val="both"/>
      </w:pPr>
      <w:r>
        <w:br w:type="page"/>
      </w:r>
      <w:r>
        <w:rPr>
          <w:rFonts w:ascii="Book Antiqua" w:eastAsia="Book Antiqua" w:hAnsi="Book Antiqua" w:cs="Book Antiqua"/>
          <w:b/>
          <w:caps/>
          <w:color w:val="000000"/>
          <w:u w:val="single"/>
        </w:rPr>
        <w:lastRenderedPageBreak/>
        <w:t>INTRODUCTION</w:t>
      </w:r>
    </w:p>
    <w:p w14:paraId="21972B4E" w14:textId="5472B6F1" w:rsidR="007D7A27" w:rsidRDefault="004B6310">
      <w:pPr>
        <w:spacing w:line="360" w:lineRule="auto"/>
        <w:jc w:val="both"/>
      </w:pPr>
      <w:r>
        <w:rPr>
          <w:rFonts w:ascii="Book Antiqua" w:eastAsia="Book Antiqua" w:hAnsi="Book Antiqua" w:cs="Book Antiqua"/>
          <w:color w:val="000000"/>
        </w:rPr>
        <w:t xml:space="preserve">The occurrence of duplicated and deleted offspring chromosome ends is commonly triggered by the joint pairing of pericentric inversion of chromosomes and homologous chromosomes during the first stage of meiosis. If the joint pairing forms an inverted ring, four different gametes are theoretically produced, including one with a normal chromosome, one with an inverted chromosome, and the other two with both partial duplication and partial deletions; </w:t>
      </w:r>
      <w:r>
        <w:rPr>
          <w:rFonts w:ascii="Book Antiqua" w:eastAsia="Book Antiqua" w:hAnsi="Book Antiqua" w:cs="Book Antiqua"/>
          <w:i/>
          <w:iCs/>
          <w:color w:val="000000"/>
        </w:rPr>
        <w:t>e.g.</w:t>
      </w:r>
      <w:r>
        <w:rPr>
          <w:rFonts w:ascii="Book Antiqua" w:eastAsia="Book Antiqua" w:hAnsi="Book Antiqua" w:cs="Book Antiqua"/>
          <w:color w:val="000000"/>
        </w:rPr>
        <w:t>, mother46,xx,inv(8)(p15q36), offspring: 46,xy,rec(8)dup p,inv(8)(p15q36)mat. Many factors seem to influence the production of recombinant chromosomes, such as the affected chromosome and involved region, location of the breakpoints, or size of the inverted segment. The rate of recombination varies according to the size of the inverted segment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Research has shown that chromosome 8p has </w:t>
      </w:r>
      <w:r w:rsidR="00D96DE2">
        <w:rPr>
          <w:rFonts w:ascii="Book Antiqua" w:eastAsia="Book Antiqua" w:hAnsi="Book Antiqua" w:cs="Book Antiqua"/>
          <w:color w:val="000000"/>
        </w:rPr>
        <w:t xml:space="preserve">a </w:t>
      </w:r>
      <w:r>
        <w:rPr>
          <w:rFonts w:ascii="Book Antiqua" w:eastAsia="Book Antiqua" w:hAnsi="Book Antiqua" w:cs="Book Antiqua"/>
          <w:color w:val="000000"/>
        </w:rPr>
        <w:t>recombination hot spot, which leads to the complex de novo 8p rearrangement</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14:paraId="3F652355" w14:textId="77777777" w:rsidR="007D7A27" w:rsidRDefault="007D7A27">
      <w:pPr>
        <w:spacing w:line="360" w:lineRule="auto"/>
        <w:jc w:val="both"/>
      </w:pPr>
    </w:p>
    <w:p w14:paraId="26093F1C" w14:textId="77777777" w:rsidR="007D7A27" w:rsidRDefault="004B6310">
      <w:pPr>
        <w:spacing w:line="360" w:lineRule="auto"/>
        <w:jc w:val="both"/>
      </w:pPr>
      <w:r>
        <w:rPr>
          <w:rFonts w:ascii="Book Antiqua" w:eastAsia="Book Antiqua" w:hAnsi="Book Antiqua" w:cs="Book Antiqua"/>
          <w:b/>
          <w:caps/>
          <w:color w:val="000000"/>
          <w:u w:val="single"/>
        </w:rPr>
        <w:t>CASE PRESENTATION</w:t>
      </w:r>
    </w:p>
    <w:p w14:paraId="4BC6D6BC" w14:textId="77777777" w:rsidR="007D7A27" w:rsidRDefault="004B6310">
      <w:pPr>
        <w:spacing w:line="360" w:lineRule="auto"/>
        <w:jc w:val="both"/>
      </w:pPr>
      <w:r>
        <w:rPr>
          <w:rFonts w:ascii="Book Antiqua" w:eastAsia="Book Antiqua" w:hAnsi="Book Antiqua" w:cs="Book Antiqua"/>
          <w:b/>
          <w:i/>
          <w:color w:val="000000"/>
        </w:rPr>
        <w:t>Chief complaints</w:t>
      </w:r>
    </w:p>
    <w:p w14:paraId="2628C1AA" w14:textId="1C79CAB6" w:rsidR="007D7A27" w:rsidRDefault="004B6310">
      <w:pPr>
        <w:spacing w:line="360" w:lineRule="auto"/>
        <w:jc w:val="both"/>
      </w:pPr>
      <w:r>
        <w:rPr>
          <w:rFonts w:ascii="Book Antiqua" w:eastAsia="Book Antiqua" w:hAnsi="Book Antiqua" w:cs="Book Antiqua"/>
          <w:color w:val="000000"/>
        </w:rPr>
        <w:t xml:space="preserve">A 23-year-old pregnant woman at 25 wk of gestation wanted to </w:t>
      </w:r>
      <w:r w:rsidR="00D96DE2">
        <w:rPr>
          <w:rFonts w:ascii="Book Antiqua" w:eastAsia="Book Antiqua" w:hAnsi="Book Antiqua" w:cs="Book Antiqua"/>
          <w:color w:val="000000"/>
        </w:rPr>
        <w:t>terminate</w:t>
      </w:r>
      <w:r>
        <w:rPr>
          <w:rFonts w:ascii="Book Antiqua" w:eastAsia="Book Antiqua" w:hAnsi="Book Antiqua" w:cs="Book Antiqua"/>
          <w:color w:val="000000"/>
        </w:rPr>
        <w:t xml:space="preserve"> her pregnancy </w:t>
      </w:r>
      <w:r w:rsidR="00D96DE2">
        <w:rPr>
          <w:rFonts w:ascii="Book Antiqua" w:eastAsia="Book Antiqua" w:hAnsi="Book Antiqua" w:cs="Book Antiqua"/>
          <w:color w:val="000000"/>
        </w:rPr>
        <w:t>due to</w:t>
      </w:r>
      <w:r>
        <w:rPr>
          <w:rFonts w:ascii="Book Antiqua" w:eastAsia="Book Antiqua" w:hAnsi="Book Antiqua" w:cs="Book Antiqua"/>
          <w:color w:val="000000"/>
        </w:rPr>
        <w:t xml:space="preserve"> fetal chromosomal abnormalities.</w:t>
      </w:r>
    </w:p>
    <w:p w14:paraId="049A68A9" w14:textId="77777777" w:rsidR="007D7A27" w:rsidRDefault="007D7A27">
      <w:pPr>
        <w:spacing w:line="360" w:lineRule="auto"/>
        <w:jc w:val="both"/>
      </w:pPr>
    </w:p>
    <w:p w14:paraId="32ADBCF7" w14:textId="77777777" w:rsidR="007D7A27" w:rsidRDefault="004B6310">
      <w:pPr>
        <w:spacing w:line="360" w:lineRule="auto"/>
        <w:jc w:val="both"/>
      </w:pPr>
      <w:r>
        <w:rPr>
          <w:rFonts w:ascii="Book Antiqua" w:eastAsia="Book Antiqua" w:hAnsi="Book Antiqua" w:cs="Book Antiqua"/>
          <w:b/>
          <w:i/>
          <w:color w:val="000000"/>
        </w:rPr>
        <w:t>History of present illness</w:t>
      </w:r>
    </w:p>
    <w:p w14:paraId="4E371198" w14:textId="07625F0B" w:rsidR="007D7A27" w:rsidRDefault="00D96DE2">
      <w:pPr>
        <w:spacing w:line="360" w:lineRule="auto"/>
        <w:jc w:val="both"/>
      </w:pPr>
      <w:r>
        <w:rPr>
          <w:rFonts w:ascii="Book Antiqua" w:eastAsia="Book Antiqua" w:hAnsi="Book Antiqua" w:cs="Book Antiqua"/>
          <w:color w:val="000000"/>
        </w:rPr>
        <w:t>On</w:t>
      </w:r>
      <w:r w:rsidR="004B6310">
        <w:rPr>
          <w:rFonts w:ascii="Book Antiqua" w:eastAsia="Book Antiqua" w:hAnsi="Book Antiqua" w:cs="Book Antiqua"/>
          <w:color w:val="000000"/>
        </w:rPr>
        <w:t xml:space="preserve"> the second day of the 16</w:t>
      </w:r>
      <w:r w:rsidR="004B6310">
        <w:rPr>
          <w:rFonts w:ascii="Book Antiqua" w:eastAsia="Book Antiqua" w:hAnsi="Book Antiqua" w:cs="Book Antiqua"/>
          <w:color w:val="000000"/>
          <w:vertAlign w:val="superscript"/>
        </w:rPr>
        <w:t>th</w:t>
      </w:r>
      <w:r w:rsidR="004B6310">
        <w:rPr>
          <w:rFonts w:ascii="Book Antiqua" w:eastAsia="Book Antiqua" w:hAnsi="Book Antiqua" w:cs="Book Antiqua"/>
          <w:color w:val="000000"/>
        </w:rPr>
        <w:t xml:space="preserve"> week of gestation, non-invasive prenatal testing (NIPT) showed chromosome 8 copy number variation.</w:t>
      </w:r>
    </w:p>
    <w:p w14:paraId="31AAC119" w14:textId="77777777" w:rsidR="007D7A27" w:rsidRDefault="007D7A27">
      <w:pPr>
        <w:spacing w:line="360" w:lineRule="auto"/>
        <w:jc w:val="both"/>
      </w:pPr>
    </w:p>
    <w:p w14:paraId="7EBE9D7E" w14:textId="77777777" w:rsidR="007D7A27" w:rsidRDefault="004B6310">
      <w:pPr>
        <w:spacing w:line="360" w:lineRule="auto"/>
        <w:jc w:val="both"/>
      </w:pPr>
      <w:r>
        <w:rPr>
          <w:rFonts w:ascii="Book Antiqua" w:eastAsia="Book Antiqua" w:hAnsi="Book Antiqua" w:cs="Book Antiqua"/>
          <w:b/>
          <w:i/>
          <w:color w:val="000000"/>
        </w:rPr>
        <w:t>History of past illness</w:t>
      </w:r>
    </w:p>
    <w:p w14:paraId="71ACDA90" w14:textId="5EBCB630" w:rsidR="007D7A27" w:rsidRDefault="00D96DE2">
      <w:pPr>
        <w:spacing w:line="360" w:lineRule="auto"/>
        <w:jc w:val="both"/>
      </w:pPr>
      <w:r>
        <w:rPr>
          <w:rFonts w:ascii="Book Antiqua" w:eastAsia="Book Antiqua" w:hAnsi="Book Antiqua" w:cs="Book Antiqua"/>
          <w:color w:val="000000"/>
        </w:rPr>
        <w:t>The patient</w:t>
      </w:r>
      <w:r w:rsidR="004B6310">
        <w:rPr>
          <w:rFonts w:ascii="Book Antiqua" w:eastAsia="Book Antiqua" w:hAnsi="Book Antiqua" w:cs="Book Antiqua"/>
          <w:color w:val="000000"/>
        </w:rPr>
        <w:t xml:space="preserve"> underwent a cystectomy </w:t>
      </w:r>
      <w:r>
        <w:rPr>
          <w:rFonts w:ascii="Book Antiqua" w:eastAsia="Book Antiqua" w:hAnsi="Book Antiqua" w:cs="Book Antiqua"/>
          <w:color w:val="000000"/>
        </w:rPr>
        <w:t>for</w:t>
      </w:r>
      <w:r w:rsidR="004B6310">
        <w:rPr>
          <w:rFonts w:ascii="Book Antiqua" w:eastAsia="Book Antiqua" w:hAnsi="Book Antiqua" w:cs="Book Antiqua"/>
          <w:color w:val="000000"/>
        </w:rPr>
        <w:t xml:space="preserve"> benign ovarian cysts in 2017. </w:t>
      </w:r>
    </w:p>
    <w:p w14:paraId="0F49C6D1" w14:textId="77777777" w:rsidR="007D7A27" w:rsidRDefault="007D7A27">
      <w:pPr>
        <w:spacing w:line="360" w:lineRule="auto"/>
        <w:jc w:val="both"/>
      </w:pPr>
    </w:p>
    <w:p w14:paraId="1C5D072F" w14:textId="77777777" w:rsidR="007D7A27" w:rsidRDefault="004B6310">
      <w:pPr>
        <w:spacing w:line="360" w:lineRule="auto"/>
        <w:jc w:val="both"/>
      </w:pPr>
      <w:r>
        <w:rPr>
          <w:rFonts w:ascii="Book Antiqua" w:eastAsia="Book Antiqua" w:hAnsi="Book Antiqua" w:cs="Book Antiqua"/>
          <w:b/>
          <w:i/>
          <w:color w:val="000000"/>
        </w:rPr>
        <w:t>Personal and family history</w:t>
      </w:r>
    </w:p>
    <w:p w14:paraId="37E965F3" w14:textId="08A62EE6" w:rsidR="007D7A27" w:rsidRDefault="004B631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ha</w:t>
      </w:r>
      <w:r w:rsidR="00D96DE2">
        <w:rPr>
          <w:rFonts w:ascii="Book Antiqua" w:eastAsia="Book Antiqua" w:hAnsi="Book Antiqua" w:cs="Book Antiqua"/>
          <w:color w:val="000000"/>
        </w:rPr>
        <w:t>d</w:t>
      </w:r>
      <w:r>
        <w:rPr>
          <w:rFonts w:ascii="Book Antiqua" w:eastAsia="Book Antiqua" w:hAnsi="Book Antiqua" w:cs="Book Antiqua"/>
          <w:color w:val="000000"/>
        </w:rPr>
        <w:t xml:space="preserve"> no special personal and family history.</w:t>
      </w:r>
    </w:p>
    <w:p w14:paraId="0FF8E6E2" w14:textId="77777777" w:rsidR="007D7A27" w:rsidRDefault="007D7A27">
      <w:pPr>
        <w:spacing w:line="360" w:lineRule="auto"/>
        <w:jc w:val="both"/>
      </w:pPr>
    </w:p>
    <w:p w14:paraId="5ABE2A24" w14:textId="77777777" w:rsidR="007D7A27" w:rsidRDefault="004B6310">
      <w:pPr>
        <w:spacing w:line="360" w:lineRule="auto"/>
        <w:jc w:val="both"/>
      </w:pPr>
      <w:r>
        <w:rPr>
          <w:rFonts w:ascii="Book Antiqua" w:eastAsia="Book Antiqua" w:hAnsi="Book Antiqua" w:cs="Book Antiqua"/>
          <w:b/>
          <w:i/>
          <w:color w:val="000000"/>
        </w:rPr>
        <w:lastRenderedPageBreak/>
        <w:t>Physical examination</w:t>
      </w:r>
    </w:p>
    <w:p w14:paraId="4C639034" w14:textId="6A61F0C3" w:rsidR="007D7A27" w:rsidRDefault="004B6310">
      <w:pPr>
        <w:spacing w:line="360" w:lineRule="auto"/>
        <w:jc w:val="both"/>
      </w:pPr>
      <w:r>
        <w:rPr>
          <w:rStyle w:val="tran"/>
          <w:rFonts w:ascii="Book Antiqua" w:eastAsia="Book Antiqua" w:hAnsi="Book Antiqua" w:cs="Book Antiqua"/>
          <w:color w:val="000000"/>
          <w:szCs w:val="20"/>
          <w:shd w:val="clear" w:color="auto" w:fill="FFFFFF"/>
        </w:rPr>
        <w:t>The pregnant woman's uterine</w:t>
      </w:r>
      <w:r>
        <w:rPr>
          <w:rFonts w:ascii="Book Antiqua" w:eastAsia="Book Antiqua" w:hAnsi="Book Antiqua" w:cs="Book Antiqua"/>
          <w:color w:val="000000"/>
          <w:szCs w:val="20"/>
          <w:shd w:val="clear" w:color="auto" w:fill="FFFFFF"/>
        </w:rPr>
        <w:t xml:space="preserve"> height</w:t>
      </w:r>
      <w:r>
        <w:rPr>
          <w:rFonts w:ascii="Book Antiqua" w:eastAsia="Book Antiqua" w:hAnsi="Book Antiqua" w:cs="Book Antiqua"/>
          <w:color w:val="000000"/>
        </w:rPr>
        <w:t xml:space="preserve"> was 23 cm, </w:t>
      </w:r>
      <w:r>
        <w:rPr>
          <w:rFonts w:ascii="Book Antiqua" w:eastAsia="Book Antiqua" w:hAnsi="Book Antiqua" w:cs="Book Antiqua"/>
          <w:color w:val="000000"/>
          <w:szCs w:val="20"/>
          <w:shd w:val="clear" w:color="auto" w:fill="FFFFFF"/>
        </w:rPr>
        <w:t>abdominal circumference</w:t>
      </w:r>
      <w:r>
        <w:rPr>
          <w:rFonts w:ascii="Book Antiqua" w:eastAsia="Book Antiqua" w:hAnsi="Book Antiqua" w:cs="Book Antiqua"/>
          <w:color w:val="000000"/>
        </w:rPr>
        <w:t xml:space="preserve"> was 84 cm and blood pressure was 114/64 mmHg.</w:t>
      </w:r>
    </w:p>
    <w:p w14:paraId="229FEEAA" w14:textId="77777777" w:rsidR="007D7A27" w:rsidRDefault="007D7A27">
      <w:pPr>
        <w:spacing w:line="360" w:lineRule="auto"/>
        <w:jc w:val="both"/>
      </w:pPr>
    </w:p>
    <w:p w14:paraId="6C93A614" w14:textId="77777777" w:rsidR="007D7A27" w:rsidRDefault="004B6310">
      <w:pPr>
        <w:spacing w:line="360" w:lineRule="auto"/>
        <w:jc w:val="both"/>
      </w:pPr>
      <w:r>
        <w:rPr>
          <w:rFonts w:ascii="Book Antiqua" w:eastAsia="Book Antiqua" w:hAnsi="Book Antiqua" w:cs="Book Antiqua"/>
          <w:b/>
          <w:i/>
          <w:color w:val="000000"/>
        </w:rPr>
        <w:t>Laboratory examinations</w:t>
      </w:r>
    </w:p>
    <w:p w14:paraId="7757418D" w14:textId="77777777" w:rsidR="007D7A27" w:rsidRDefault="004B6310">
      <w:pPr>
        <w:spacing w:line="360" w:lineRule="auto"/>
        <w:jc w:val="both"/>
      </w:pPr>
      <w:r>
        <w:rPr>
          <w:rFonts w:ascii="Book Antiqua" w:eastAsia="Book Antiqua" w:hAnsi="Book Antiqua" w:cs="Book Antiqua"/>
          <w:color w:val="000000"/>
        </w:rPr>
        <w:t>NIPT showed that there was low-risk syndrome of chromosome 13, 18 and 21 and high risk of the end of the short arm of chromosome 8 missing about 3 Mb (Figure 1). Amniocentesis chromosome microarray analysis showed: arr[GRCH37]8p23.3p23.2(158048-3220759)x1,8q21.11q24.3(77115706-146295771)x3 (Figure 2).</w:t>
      </w:r>
    </w:p>
    <w:p w14:paraId="697ABAD4" w14:textId="77777777" w:rsidR="007D7A27" w:rsidRDefault="007D7A27">
      <w:pPr>
        <w:spacing w:line="360" w:lineRule="auto"/>
        <w:jc w:val="both"/>
      </w:pPr>
    </w:p>
    <w:p w14:paraId="245E338E" w14:textId="77777777" w:rsidR="007D7A27" w:rsidRDefault="004B6310">
      <w:pPr>
        <w:spacing w:line="360" w:lineRule="auto"/>
        <w:jc w:val="both"/>
      </w:pPr>
      <w:r>
        <w:rPr>
          <w:rFonts w:ascii="Book Antiqua" w:eastAsia="Book Antiqua" w:hAnsi="Book Antiqua" w:cs="Book Antiqua"/>
          <w:b/>
          <w:i/>
          <w:color w:val="000000"/>
        </w:rPr>
        <w:t>Imaging examinations</w:t>
      </w:r>
    </w:p>
    <w:p w14:paraId="4CEC8E93" w14:textId="77777777" w:rsidR="007D7A27" w:rsidRDefault="004B6310">
      <w:pPr>
        <w:spacing w:line="360" w:lineRule="auto"/>
        <w:jc w:val="both"/>
      </w:pPr>
      <w:r>
        <w:rPr>
          <w:rFonts w:ascii="Book Antiqua" w:eastAsia="Book Antiqua" w:hAnsi="Book Antiqua" w:cs="Book Antiqua"/>
          <w:color w:val="000000"/>
        </w:rPr>
        <w:t xml:space="preserve">Systematic ultrasonography showed that the fetal ventricles were widened bilaterally, and the measured value of the septum pellucidum was smaller than the normal. Cardiac ultrasound suggested fetal venous </w:t>
      </w:r>
      <w:commentRangeStart w:id="2"/>
      <w:r w:rsidRPr="00D1030D">
        <w:rPr>
          <w:rFonts w:ascii="Book Antiqua" w:eastAsia="Book Antiqua" w:hAnsi="Book Antiqua" w:cs="Book Antiqua"/>
          <w:color w:val="000000"/>
          <w:highlight w:val="yellow"/>
        </w:rPr>
        <w:t>catheter</w:t>
      </w:r>
      <w:commentRangeEnd w:id="2"/>
      <w:r w:rsidR="002474C5">
        <w:rPr>
          <w:rStyle w:val="CommentReference"/>
        </w:rPr>
        <w:commentReference w:id="2"/>
      </w:r>
      <w:r>
        <w:rPr>
          <w:rFonts w:ascii="Book Antiqua" w:eastAsia="Book Antiqua" w:hAnsi="Book Antiqua" w:cs="Book Antiqua"/>
          <w:color w:val="000000"/>
        </w:rPr>
        <w:t xml:space="preserve"> occlusion or absence.</w:t>
      </w:r>
    </w:p>
    <w:p w14:paraId="2A267BE3" w14:textId="77777777" w:rsidR="007D7A27" w:rsidRDefault="007D7A27">
      <w:pPr>
        <w:spacing w:line="360" w:lineRule="auto"/>
        <w:jc w:val="both"/>
      </w:pPr>
    </w:p>
    <w:p w14:paraId="216B8F2E" w14:textId="77777777" w:rsidR="007D7A27" w:rsidRDefault="004B6310">
      <w:pPr>
        <w:spacing w:line="360" w:lineRule="auto"/>
        <w:jc w:val="both"/>
      </w:pPr>
      <w:r>
        <w:rPr>
          <w:rFonts w:ascii="Book Antiqua" w:eastAsia="Book Antiqua" w:hAnsi="Book Antiqua" w:cs="Book Antiqua"/>
          <w:b/>
          <w:caps/>
          <w:color w:val="000000"/>
          <w:u w:val="single"/>
        </w:rPr>
        <w:t>FINAL DIAGNOSIS</w:t>
      </w:r>
    </w:p>
    <w:p w14:paraId="32AB6C62" w14:textId="0AE909D5" w:rsidR="007D7A27" w:rsidRDefault="004B6310">
      <w:pPr>
        <w:spacing w:line="360" w:lineRule="auto"/>
        <w:jc w:val="both"/>
      </w:pPr>
      <w:r>
        <w:rPr>
          <w:rFonts w:ascii="Book Antiqua" w:eastAsia="Book Antiqua" w:hAnsi="Book Antiqua" w:cs="Book Antiqua"/>
          <w:color w:val="000000"/>
        </w:rPr>
        <w:t xml:space="preserve">The fetus had </w:t>
      </w:r>
      <w:r w:rsidR="00184F04">
        <w:rPr>
          <w:rFonts w:ascii="Book Antiqua" w:eastAsia="Book Antiqua" w:hAnsi="Book Antiqua" w:cs="Book Antiqua"/>
          <w:color w:val="000000"/>
        </w:rPr>
        <w:t xml:space="preserve">an </w:t>
      </w:r>
      <w:r>
        <w:rPr>
          <w:rFonts w:ascii="Book Antiqua" w:eastAsia="Book Antiqua" w:hAnsi="Book Antiqua" w:cs="Book Antiqua"/>
          <w:color w:val="000000"/>
        </w:rPr>
        <w:t>abnormal copy number of chromosome 8 and restricted placental mosaicism</w:t>
      </w:r>
      <w:r>
        <w:rPr>
          <w:rFonts w:ascii="Book Antiqua" w:eastAsia="SimSun" w:hAnsi="Book Antiqua" w:cs="Book Antiqua" w:hint="eastAsia"/>
          <w:color w:val="000000"/>
          <w:lang w:eastAsia="zh-CN"/>
        </w:rPr>
        <w:t>.</w:t>
      </w:r>
    </w:p>
    <w:p w14:paraId="765081B1" w14:textId="77777777" w:rsidR="00E50B0C" w:rsidRDefault="00E50B0C">
      <w:pPr>
        <w:spacing w:line="360" w:lineRule="auto"/>
        <w:jc w:val="both"/>
      </w:pPr>
    </w:p>
    <w:p w14:paraId="7569C331" w14:textId="77777777" w:rsidR="007D7A27" w:rsidRDefault="004B6310">
      <w:pPr>
        <w:spacing w:line="360" w:lineRule="auto"/>
        <w:jc w:val="both"/>
      </w:pPr>
      <w:r>
        <w:rPr>
          <w:rFonts w:ascii="Book Antiqua" w:eastAsia="Book Antiqua" w:hAnsi="Book Antiqua" w:cs="Book Antiqua"/>
          <w:b/>
          <w:caps/>
          <w:color w:val="000000"/>
          <w:u w:val="single"/>
        </w:rPr>
        <w:t>TREATMENT</w:t>
      </w:r>
    </w:p>
    <w:p w14:paraId="75721599" w14:textId="228C0132" w:rsidR="007D7A27" w:rsidRDefault="00184F04">
      <w:pPr>
        <w:spacing w:line="360" w:lineRule="auto"/>
        <w:jc w:val="both"/>
      </w:pPr>
      <w:r>
        <w:rPr>
          <w:rFonts w:ascii="Book Antiqua" w:eastAsia="Book Antiqua" w:hAnsi="Book Antiqua" w:cs="Book Antiqua"/>
          <w:color w:val="000000"/>
        </w:rPr>
        <w:t>The</w:t>
      </w:r>
      <w:r w:rsidR="004B6310">
        <w:rPr>
          <w:rFonts w:ascii="Book Antiqua" w:eastAsia="Book Antiqua" w:hAnsi="Book Antiqua" w:cs="Book Antiqua"/>
          <w:color w:val="000000"/>
        </w:rPr>
        <w:t xml:space="preserve"> pregnancy was terminated after genetic counseling.</w:t>
      </w:r>
    </w:p>
    <w:p w14:paraId="34B396E1" w14:textId="77777777" w:rsidR="007D7A27" w:rsidRDefault="007D7A27">
      <w:pPr>
        <w:spacing w:line="360" w:lineRule="auto"/>
        <w:jc w:val="both"/>
      </w:pPr>
    </w:p>
    <w:p w14:paraId="68AFF8CC" w14:textId="77777777" w:rsidR="007D7A27" w:rsidRDefault="004B6310">
      <w:pPr>
        <w:spacing w:line="360" w:lineRule="auto"/>
        <w:jc w:val="both"/>
      </w:pPr>
      <w:r>
        <w:rPr>
          <w:rFonts w:ascii="Book Antiqua" w:eastAsia="Book Antiqua" w:hAnsi="Book Antiqua" w:cs="Book Antiqua"/>
          <w:b/>
          <w:caps/>
          <w:color w:val="000000"/>
          <w:u w:val="single"/>
        </w:rPr>
        <w:t>OUTCOME AND FOLLOW-UP</w:t>
      </w:r>
    </w:p>
    <w:p w14:paraId="41E899C1" w14:textId="77777777" w:rsidR="007D7A27" w:rsidRDefault="004B6310">
      <w:pPr>
        <w:spacing w:line="360" w:lineRule="auto"/>
        <w:jc w:val="both"/>
      </w:pPr>
      <w:r>
        <w:rPr>
          <w:rFonts w:ascii="Book Antiqua" w:eastAsia="Book Antiqua" w:hAnsi="Book Antiqua" w:cs="Book Antiqua"/>
          <w:color w:val="000000"/>
        </w:rPr>
        <w:t>The couple underwent peripheral blood karyotype examination, and no significant abnormalities were seen in the G-dominant band (400 bands). They have no plans for another pregnancy.</w:t>
      </w:r>
    </w:p>
    <w:p w14:paraId="135F4D52" w14:textId="77777777" w:rsidR="007D7A27" w:rsidRDefault="007D7A27">
      <w:pPr>
        <w:spacing w:line="360" w:lineRule="auto"/>
        <w:jc w:val="both"/>
      </w:pPr>
    </w:p>
    <w:p w14:paraId="4A25EBD9" w14:textId="77777777" w:rsidR="007D7A27" w:rsidRDefault="004B6310">
      <w:pPr>
        <w:spacing w:line="360" w:lineRule="auto"/>
        <w:jc w:val="both"/>
      </w:pPr>
      <w:r>
        <w:rPr>
          <w:rFonts w:ascii="Book Antiqua" w:eastAsia="Book Antiqua" w:hAnsi="Book Antiqua" w:cs="Book Antiqua"/>
          <w:b/>
          <w:caps/>
          <w:color w:val="000000"/>
          <w:u w:val="single"/>
        </w:rPr>
        <w:t>DISCUSSION</w:t>
      </w:r>
    </w:p>
    <w:p w14:paraId="2BD5D25A" w14:textId="77777777" w:rsidR="007D7A27" w:rsidRDefault="004B6310">
      <w:pPr>
        <w:spacing w:line="360" w:lineRule="auto"/>
        <w:jc w:val="both"/>
      </w:pPr>
      <w:r>
        <w:rPr>
          <w:rFonts w:ascii="Book Antiqua" w:eastAsia="Book Antiqua" w:hAnsi="Book Antiqua" w:cs="Book Antiqua"/>
          <w:color w:val="000000"/>
        </w:rPr>
        <w:lastRenderedPageBreak/>
        <w:t>In the present case, NIPT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showed that the fetus may have a terminal deletion of chromosome 8p (Figure 1), and amniocentesis chromosome microarray analysis showed a deletion/duplication of chromosome 8p/8q (Figure 2). They are not consistent with each other. It has been reported that NIPT has higher efficiency for detecting </w:t>
      </w:r>
      <w:r>
        <w:rPr>
          <w:rFonts w:ascii="Book Antiqua" w:hAnsi="Book Antiqua" w:cs="Book Antiqua" w:hint="eastAsia"/>
          <w:color w:val="000000"/>
          <w:lang w:eastAsia="zh-CN"/>
        </w:rPr>
        <w:t>&gt;</w:t>
      </w:r>
      <w:r>
        <w:rPr>
          <w:rFonts w:ascii="Book Antiqua" w:hAnsi="Book Antiqua" w:cs="Book Antiqua"/>
          <w:color w:val="000000"/>
          <w:lang w:eastAsia="zh-CN"/>
        </w:rPr>
        <w:t xml:space="preserve"> </w:t>
      </w:r>
      <w:r>
        <w:rPr>
          <w:rFonts w:ascii="Book Antiqua" w:eastAsia="Book Antiqua" w:hAnsi="Book Antiqua" w:cs="Book Antiqua"/>
          <w:color w:val="000000"/>
        </w:rPr>
        <w:t>2 Mb copy number variations</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xml:space="preserve"> compared to other techniques. However, further placental high-throughput sequencing confirmed that the placental long-arm terminal duplication was 40% mosaic (Figure 3), indicating that NIPT may not have a high detection rate when chromosomal copy number variations show a low placental mosaic proportion, thus it has a limited role in the detection of chromosomal copy number variations.</w:t>
      </w:r>
    </w:p>
    <w:p w14:paraId="44F39D76" w14:textId="77777777" w:rsidR="007D7A27" w:rsidRDefault="004B6310">
      <w:pPr>
        <w:spacing w:line="360" w:lineRule="auto"/>
        <w:ind w:firstLineChars="100" w:firstLine="240"/>
        <w:jc w:val="both"/>
      </w:pPr>
      <w:r>
        <w:rPr>
          <w:rFonts w:ascii="Book Antiqua" w:eastAsia="Book Antiqua" w:hAnsi="Book Antiqua" w:cs="Book Antiqua"/>
          <w:color w:val="000000"/>
        </w:rPr>
        <w:t>All the chromosomes, mostly chromosomes 2 and 8, are known to be involved in pericentric inversions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Carriers of these inversions can produce a significant percentage of chromosomal unbalanced gametes (duplication q/deletion p or duplication p/deletion q). The rate of recombination varies according to the size of the inverted segment</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w:t>
      </w:r>
    </w:p>
    <w:p w14:paraId="50EC9EBE" w14:textId="69C9F0C1" w:rsidR="007D7A27" w:rsidRDefault="00184F04">
      <w:pPr>
        <w:spacing w:line="360" w:lineRule="auto"/>
        <w:ind w:firstLineChars="100" w:firstLine="240"/>
        <w:jc w:val="both"/>
      </w:pPr>
      <w:r>
        <w:rPr>
          <w:rFonts w:ascii="Book Antiqua" w:eastAsia="Book Antiqua" w:hAnsi="Book Antiqua" w:cs="Book Antiqua"/>
          <w:color w:val="000000"/>
        </w:rPr>
        <w:t xml:space="preserve">Chromosome </w:t>
      </w:r>
      <w:r w:rsidR="004B6310">
        <w:rPr>
          <w:rFonts w:ascii="Book Antiqua" w:eastAsia="Book Antiqua" w:hAnsi="Book Antiqua" w:cs="Book Antiqua"/>
          <w:color w:val="000000"/>
        </w:rPr>
        <w:t>8p is especially prone to various genomic rearrangements mainly due to the existence of the two olfactory receptor gene clusters (REPD and REPP) of 8p23.1</w:t>
      </w:r>
      <w:r w:rsidR="004B6310">
        <w:rPr>
          <w:rFonts w:ascii="Book Antiqua" w:eastAsia="Book Antiqua" w:hAnsi="Book Antiqua" w:cs="Book Antiqua"/>
          <w:color w:val="000000"/>
          <w:szCs w:val="36"/>
          <w:vertAlign w:val="superscript"/>
        </w:rPr>
        <w:t>[10-12]</w:t>
      </w:r>
      <w:r w:rsidR="004B6310">
        <w:rPr>
          <w:rFonts w:ascii="Book Antiqua" w:eastAsia="Book Antiqua" w:hAnsi="Book Antiqua" w:cs="Book Antiqua"/>
          <w:color w:val="000000"/>
        </w:rPr>
        <w:t>.</w:t>
      </w:r>
    </w:p>
    <w:p w14:paraId="2092C7ED" w14:textId="1A8E0BD7" w:rsidR="007D7A27" w:rsidRDefault="004B6310">
      <w:pPr>
        <w:spacing w:line="360" w:lineRule="auto"/>
        <w:ind w:firstLineChars="100" w:firstLine="240"/>
        <w:jc w:val="both"/>
      </w:pPr>
      <w:r>
        <w:rPr>
          <w:rFonts w:ascii="Book Antiqua" w:eastAsia="Book Antiqua" w:hAnsi="Book Antiqua" w:cs="Book Antiqua"/>
          <w:color w:val="000000"/>
        </w:rPr>
        <w:t xml:space="preserve">In the present case, the chromosome microarray analysis indicated a deletion of 8p and a duplication of 8q, and pericentric inversions of chromosome 8 were </w:t>
      </w:r>
      <w:r w:rsidR="00184F04">
        <w:rPr>
          <w:rFonts w:ascii="Book Antiqua" w:eastAsia="Book Antiqua" w:hAnsi="Book Antiqua" w:cs="Book Antiqua"/>
          <w:color w:val="000000"/>
        </w:rPr>
        <w:t xml:space="preserve">not </w:t>
      </w:r>
      <w:r>
        <w:rPr>
          <w:rFonts w:ascii="Book Antiqua" w:eastAsia="Book Antiqua" w:hAnsi="Book Antiqua" w:cs="Book Antiqua"/>
          <w:color w:val="000000"/>
        </w:rPr>
        <w:t xml:space="preserve">found in the couple’s G-dominant band (400 bands) of chromosomal karyotype (Figure 4). CNV-seq of the placenta indicated a deletion of 8p and a duplication of 8q with 40% mosaicism (Figure 3). All </w:t>
      </w:r>
      <w:r w:rsidR="00184F04">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data indicated that the short-arm deletion and long-arm duplication of fetal chromosome 8 were new mutations. </w:t>
      </w:r>
      <w:r w:rsidR="00184F04">
        <w:rPr>
          <w:rFonts w:ascii="Book Antiqua" w:eastAsia="Book Antiqua" w:hAnsi="Book Antiqua" w:cs="Book Antiqua"/>
          <w:color w:val="000000"/>
        </w:rPr>
        <w:t>T</w:t>
      </w:r>
      <w:r>
        <w:rPr>
          <w:rFonts w:ascii="Book Antiqua" w:eastAsia="Book Antiqua" w:hAnsi="Book Antiqua" w:cs="Book Antiqua"/>
          <w:color w:val="000000"/>
        </w:rPr>
        <w:t xml:space="preserve">he deletion of chromosome 8p is presumed to have a high possibility of a deletion in the meiotic homologous chromosome synapsis and exchange, which is consistent with the high recombination rate of </w:t>
      </w:r>
      <w:r w:rsidR="00184F04">
        <w:rPr>
          <w:rFonts w:ascii="Book Antiqua" w:eastAsia="Book Antiqua" w:hAnsi="Book Antiqua" w:cs="Book Antiqua"/>
          <w:color w:val="000000"/>
        </w:rPr>
        <w:t xml:space="preserve">the </w:t>
      </w:r>
      <w:r>
        <w:rPr>
          <w:rFonts w:ascii="Book Antiqua" w:eastAsia="Book Antiqua" w:hAnsi="Book Antiqua" w:cs="Book Antiqua"/>
          <w:color w:val="000000"/>
        </w:rPr>
        <w:t>terminal arm of chromosome 8 based on the database of recombination rates of human homologous chromosomes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Cases of terminal deletion of chromosome 8p have also been reported</w:t>
      </w:r>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which further confirmed that mutation </w:t>
      </w:r>
      <w:r>
        <w:rPr>
          <w:rFonts w:ascii="Book Antiqua" w:eastAsia="Book Antiqua" w:hAnsi="Book Antiqua" w:cs="Book Antiqua"/>
          <w:color w:val="000000"/>
        </w:rPr>
        <w:lastRenderedPageBreak/>
        <w:t>sites may be at the end of the short arm of chromosome 8 resulting in the prevention of breakpoints from synapsis and recombination. The duplication of chromosome 8q may arise from a disorder of the mitotic homologous chromosome recombination early in the development of the fertilized egg, and later the inner cell mass of the mulberry embryo develops from the deletion and repeated cell line of chromosome 8. Thus, two cell lines exist in the placenta resulting in the terminal deletion and duplication of chromosome 8p and chromosome 8q.</w:t>
      </w:r>
    </w:p>
    <w:p w14:paraId="3A0C8DF7" w14:textId="77777777" w:rsidR="007D7A27" w:rsidRDefault="007D7A27">
      <w:pPr>
        <w:spacing w:line="360" w:lineRule="auto"/>
        <w:jc w:val="both"/>
      </w:pPr>
    </w:p>
    <w:p w14:paraId="0EAEFF6C" w14:textId="77777777" w:rsidR="007D7A27" w:rsidRDefault="004B6310">
      <w:pPr>
        <w:spacing w:line="360" w:lineRule="auto"/>
        <w:jc w:val="both"/>
      </w:pPr>
      <w:r>
        <w:rPr>
          <w:rFonts w:ascii="Book Antiqua" w:eastAsia="Book Antiqua" w:hAnsi="Book Antiqua" w:cs="Book Antiqua"/>
          <w:b/>
          <w:caps/>
          <w:color w:val="000000"/>
          <w:u w:val="single"/>
        </w:rPr>
        <w:t>CONCLUSION</w:t>
      </w:r>
    </w:p>
    <w:p w14:paraId="6A8978AC" w14:textId="77777777" w:rsidR="007D7A27" w:rsidRDefault="004B6310">
      <w:pPr>
        <w:spacing w:line="360" w:lineRule="auto"/>
        <w:jc w:val="both"/>
      </w:pPr>
      <w:r>
        <w:rPr>
          <w:rFonts w:ascii="Book Antiqua" w:eastAsia="Book Antiqua" w:hAnsi="Book Antiqua" w:cs="Book Antiqua"/>
          <w:color w:val="000000"/>
        </w:rPr>
        <w:t>Recombinant offspring chromosomes are rarely seen when the inversion segment is shorter than one-third of the chromosome length. The extent of the genetic imbalance of these recombinants depends on the relative size of the inversion segment. In terms of the mechanism of chromosome 8 duplication/deletion occurrence, attention should be paid to the production of unbalanced gametes by the pairing of homologous chromosome during meiosis, and the possibility of mitotic recombination exchange as well.</w:t>
      </w:r>
    </w:p>
    <w:p w14:paraId="36E73F4B" w14:textId="77777777" w:rsidR="007D7A27" w:rsidRDefault="007D7A27">
      <w:pPr>
        <w:spacing w:line="360" w:lineRule="auto"/>
        <w:jc w:val="both"/>
      </w:pPr>
    </w:p>
    <w:p w14:paraId="6073EDCC" w14:textId="77777777" w:rsidR="007D7A27" w:rsidRDefault="004B6310">
      <w:pPr>
        <w:spacing w:line="360" w:lineRule="auto"/>
        <w:jc w:val="both"/>
      </w:pPr>
      <w:r>
        <w:rPr>
          <w:rFonts w:ascii="Book Antiqua" w:eastAsia="Book Antiqua" w:hAnsi="Book Antiqua" w:cs="Book Antiqua"/>
          <w:b/>
          <w:color w:val="000000"/>
        </w:rPr>
        <w:t>REFERENCES</w:t>
      </w:r>
    </w:p>
    <w:p w14:paraId="5A7684DF" w14:textId="77777777" w:rsidR="007D7A27" w:rsidRDefault="004B631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Caer E</w:t>
      </w:r>
      <w:r>
        <w:rPr>
          <w:rFonts w:ascii="Book Antiqua" w:eastAsia="Book Antiqua" w:hAnsi="Book Antiqua" w:cs="Book Antiqua"/>
          <w:color w:val="000000"/>
        </w:rPr>
        <w:t xml:space="preserve">, Perrin A, Douet-Guilbert N, Amice V, De Braekeleer M, Morel F. Differing mechanisms of meiotic segregation in spermatozoa from three carriers of a pericentric inversion of chromosome 8.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2008; </w:t>
      </w:r>
      <w:r>
        <w:rPr>
          <w:rFonts w:ascii="Book Antiqua" w:eastAsia="Book Antiqua" w:hAnsi="Book Antiqua" w:cs="Book Antiqua"/>
          <w:b/>
          <w:bCs/>
          <w:color w:val="000000"/>
        </w:rPr>
        <w:t>89</w:t>
      </w:r>
      <w:r>
        <w:rPr>
          <w:rFonts w:ascii="Book Antiqua" w:eastAsia="Book Antiqua" w:hAnsi="Book Antiqua" w:cs="Book Antiqua"/>
          <w:color w:val="000000"/>
        </w:rPr>
        <w:t>: 1637-1640 [PMID: 17603050 DOI: 10.1016/j.fertnstert.2007.04.056]</w:t>
      </w:r>
    </w:p>
    <w:p w14:paraId="0FD45015" w14:textId="77777777" w:rsidR="007D7A27" w:rsidRDefault="004B631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Vermeesch JR</w:t>
      </w:r>
      <w:r>
        <w:rPr>
          <w:rFonts w:ascii="Book Antiqua" w:eastAsia="Book Antiqua" w:hAnsi="Book Antiqua" w:cs="Book Antiqua"/>
          <w:color w:val="000000"/>
        </w:rPr>
        <w:t xml:space="preserve">, Thoelen R, Salden I, Raes M, Matthijs G, Fryns JP. Mosaicism del(8p)/inv dup(8p) in a dysmorphic female infant: a mosaic formed by a meiotic error at the 8p OR gene and an independent terminal deletion event.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40</w:t>
      </w:r>
      <w:r>
        <w:rPr>
          <w:rFonts w:ascii="Book Antiqua" w:eastAsia="Book Antiqua" w:hAnsi="Book Antiqua" w:cs="Book Antiqua"/>
          <w:color w:val="000000"/>
        </w:rPr>
        <w:t>: e93 [PMID: 12920085 DOI: 10.1136/jmg.40.8.e93]</w:t>
      </w:r>
    </w:p>
    <w:p w14:paraId="5F10ECC6" w14:textId="77777777" w:rsidR="007D7A27" w:rsidRDefault="004B631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Giorda R</w:t>
      </w:r>
      <w:r>
        <w:rPr>
          <w:rFonts w:ascii="Book Antiqua" w:eastAsia="Book Antiqua" w:hAnsi="Book Antiqua" w:cs="Book Antiqua"/>
          <w:color w:val="000000"/>
        </w:rPr>
        <w:t xml:space="preserve">, Ciccone R, Gimelli G, Pramparo T, Beri S, Bonaglia MC, Giglio S, Genuardi M, Argente J, Rocchi M, Zuffardi O. Two classes of low-copy repeats comediate a new </w:t>
      </w:r>
      <w:r>
        <w:rPr>
          <w:rFonts w:ascii="Book Antiqua" w:eastAsia="Book Antiqua" w:hAnsi="Book Antiqua" w:cs="Book Antiqua"/>
          <w:color w:val="000000"/>
        </w:rPr>
        <w:lastRenderedPageBreak/>
        <w:t xml:space="preserve">recurrent rearrangement consisting of duplication at 8p23.1 and triplication at 8p23.2. </w:t>
      </w:r>
      <w:r>
        <w:rPr>
          <w:rFonts w:ascii="Book Antiqua" w:eastAsia="Book Antiqua" w:hAnsi="Book Antiqua" w:cs="Book Antiqua"/>
          <w:i/>
          <w:iCs/>
          <w:color w:val="000000"/>
        </w:rPr>
        <w:t>Hum Mutat</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459-468 [PMID: 17262805 DOI: 10.1002/humu.20465]</w:t>
      </w:r>
    </w:p>
    <w:p w14:paraId="27585C25" w14:textId="77777777" w:rsidR="007D7A27" w:rsidRDefault="004B631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Yin AH</w:t>
      </w:r>
      <w:r>
        <w:rPr>
          <w:rFonts w:ascii="Book Antiqua" w:eastAsia="Book Antiqua" w:hAnsi="Book Antiqua" w:cs="Book Antiqua"/>
          <w:color w:val="000000"/>
        </w:rPr>
        <w:t xml:space="preserve">, Peng CF, Zhao X, Caughey BA, Yang JX, Liu J, Huang WW, Liu C, Luo DH, Liu HL, Chen YY, Wu J, Hou R, Zhang M, Ai M, Zheng L, Xue RQ, Mai MQ, Guo FF, Qi YM, Wang DM, Krawczyk M, Zhang D, Wang YN, Huang QF, Karin M, Zhang K. Noninvasive detection of fetal subchromosomal abnormalities by semiconductor sequencing of maternal plasma DNA.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14670-14675 [PMID: 26554006 DOI: 10.1073/pnas.1518151112]</w:t>
      </w:r>
    </w:p>
    <w:p w14:paraId="03D3C6B8" w14:textId="77777777" w:rsidR="007D7A27" w:rsidRDefault="004B631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Zeng XL, Yu L, Zhao SY. Clinical research progress of non-invasive prenatal detection for fetal chromosome microdeletion/microrepetition. </w:t>
      </w:r>
      <w:r>
        <w:rPr>
          <w:rFonts w:ascii="Book Antiqua" w:eastAsia="Book Antiqua" w:hAnsi="Book Antiqua" w:cs="Book Antiqua"/>
          <w:i/>
          <w:iCs/>
          <w:color w:val="000000"/>
        </w:rPr>
        <w:t xml:space="preserve">Shiyong Fuke Neifenmi Dianzi Zazhi </w:t>
      </w:r>
      <w:r>
        <w:rPr>
          <w:rFonts w:ascii="Book Antiqua" w:eastAsia="Book Antiqua" w:hAnsi="Book Antiqua" w:cs="Book Antiqua"/>
          <w:color w:val="000000"/>
        </w:rPr>
        <w:t xml:space="preserve">2020; </w:t>
      </w:r>
      <w:r>
        <w:rPr>
          <w:rFonts w:ascii="Book Antiqua" w:eastAsia="Book Antiqua" w:hAnsi="Book Antiqua" w:cs="Book Antiqua"/>
          <w:b/>
          <w:bCs/>
          <w:color w:val="000000"/>
        </w:rPr>
        <w:t>13</w:t>
      </w:r>
      <w:r>
        <w:rPr>
          <w:rFonts w:ascii="Book Antiqua" w:eastAsia="Book Antiqua" w:hAnsi="Book Antiqua" w:cs="Book Antiqua"/>
          <w:color w:val="000000"/>
        </w:rPr>
        <w:t>:22-24 [DOI: 10.16484/j.cnki.issn2095-8803.2019.13.008]</w:t>
      </w:r>
    </w:p>
    <w:p w14:paraId="6E7B3B0F" w14:textId="77777777" w:rsidR="007D7A27" w:rsidRDefault="004B631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Ye XQ</w:t>
      </w:r>
      <w:r>
        <w:rPr>
          <w:rFonts w:ascii="Book Antiqua" w:eastAsia="Book Antiqua" w:hAnsi="Book Antiqua" w:cs="Book Antiqua"/>
          <w:color w:val="000000"/>
        </w:rPr>
        <w:t xml:space="preserve">, Gao Y, Song XW, Wu XJ, Chen JY, Wang JY, Yan HC, Chen M. Evaluation of Detection Efficiency for Fetal Chromosome Copy Number Varia- tion Measured by Low-Depth Sequencing Noninvasive Prenatal Test. </w:t>
      </w:r>
      <w:r>
        <w:rPr>
          <w:rFonts w:ascii="Book Antiqua" w:eastAsia="Book Antiqua" w:hAnsi="Book Antiqua" w:cs="Book Antiqua"/>
          <w:i/>
          <w:iCs/>
          <w:color w:val="000000"/>
        </w:rPr>
        <w:t>Shiyong Fuchanke Zazhi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380-384</w:t>
      </w:r>
    </w:p>
    <w:p w14:paraId="0895B3D3" w14:textId="77777777" w:rsidR="007D7A27" w:rsidRDefault="004B631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 D</w:t>
      </w:r>
      <w:r>
        <w:rPr>
          <w:rFonts w:ascii="Book Antiqua" w:eastAsia="Book Antiqua" w:hAnsi="Book Antiqua" w:cs="Book Antiqua"/>
          <w:color w:val="000000"/>
        </w:rPr>
        <w:t xml:space="preserve">, Zhang K, Han M, Pan W, Chen Y, Wang Y, Jiao H, Duan L, Zhu Q, Song X, Hong Y, Chen C, Wang J, Hui F, Huang L, Chen C, Du Y. Noninvasive prenatal testing for fetal subchromosomal copy number variations and chromosomal aneuploidy by low-pass whole-genome sequencing. </w:t>
      </w:r>
      <w:r>
        <w:rPr>
          <w:rFonts w:ascii="Book Antiqua" w:eastAsia="Book Antiqua" w:hAnsi="Book Antiqua" w:cs="Book Antiqua"/>
          <w:i/>
          <w:iCs/>
          <w:color w:val="000000"/>
        </w:rPr>
        <w:t>Mol Genet Genomic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e674 [PMID: 31004415 DOI: 10.1002/mgg3.674]</w:t>
      </w:r>
    </w:p>
    <w:p w14:paraId="7220656A" w14:textId="77777777" w:rsidR="007D7A27" w:rsidRDefault="004B631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Jaarola M</w:t>
      </w:r>
      <w:r>
        <w:rPr>
          <w:rFonts w:ascii="Book Antiqua" w:eastAsia="Book Antiqua" w:hAnsi="Book Antiqua" w:cs="Book Antiqua"/>
          <w:color w:val="000000"/>
        </w:rPr>
        <w:t xml:space="preserve">, Martin RH, Ashley T. Direct evidence for suppression of recombination within two pericentric inversions in humans: a new sperm-FISH technique.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1998; </w:t>
      </w:r>
      <w:r>
        <w:rPr>
          <w:rFonts w:ascii="Book Antiqua" w:eastAsia="Book Antiqua" w:hAnsi="Book Antiqua" w:cs="Book Antiqua"/>
          <w:b/>
          <w:bCs/>
          <w:color w:val="000000"/>
        </w:rPr>
        <w:t>63</w:t>
      </w:r>
      <w:r>
        <w:rPr>
          <w:rFonts w:ascii="Book Antiqua" w:eastAsia="Book Antiqua" w:hAnsi="Book Antiqua" w:cs="Book Antiqua"/>
          <w:color w:val="000000"/>
        </w:rPr>
        <w:t>: 218-224 [PMID: 9634501 DOI: 10.1086/301900]</w:t>
      </w:r>
    </w:p>
    <w:p w14:paraId="5FDF8373" w14:textId="77777777" w:rsidR="007D7A27" w:rsidRDefault="004B631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Vera-Carbonell A</w:t>
      </w:r>
      <w:r>
        <w:rPr>
          <w:rFonts w:ascii="Book Antiqua" w:eastAsia="Book Antiqua" w:hAnsi="Book Antiqua" w:cs="Book Antiqua"/>
          <w:color w:val="000000"/>
        </w:rPr>
        <w:t xml:space="preserve">, López-González V, Bafalliu JA, Piñero-Fernández J, Susmozas J, Sorli M, López-Pérez R, Fernández A, Guillén-Navarro E, López-Expósito I. Pre- and postnatal findings in a patient with a novel rec(8)dup(8q)inv(8)(p23.2q22.3) associated with San Luis Valley syndrome.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161A</w:t>
      </w:r>
      <w:r>
        <w:rPr>
          <w:rFonts w:ascii="Book Antiqua" w:eastAsia="Book Antiqua" w:hAnsi="Book Antiqua" w:cs="Book Antiqua"/>
          <w:color w:val="000000"/>
        </w:rPr>
        <w:t>: 2369-2375 [PMID: 23894102 DOI: 10.1002/ajmg.a.36103]</w:t>
      </w:r>
    </w:p>
    <w:p w14:paraId="1CC2BB01" w14:textId="77777777" w:rsidR="007D7A27" w:rsidRDefault="004B6310">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Hollox EJ</w:t>
      </w:r>
      <w:r>
        <w:rPr>
          <w:rFonts w:ascii="Book Antiqua" w:eastAsia="Book Antiqua" w:hAnsi="Book Antiqua" w:cs="Book Antiqua"/>
          <w:color w:val="000000"/>
        </w:rPr>
        <w:t xml:space="preserve">, Barber JC, Brookes AJ, Armour JA. Defensins and the dynamic genome: what we can learn from structural variation at human chromosome band 8p23.1.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1686-1697 [PMID: 18974263 DOI: 10.1101/gr.080945.108]</w:t>
      </w:r>
    </w:p>
    <w:p w14:paraId="758CE23D" w14:textId="77777777" w:rsidR="007D7A27" w:rsidRDefault="004B631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Cooke SL</w:t>
      </w:r>
      <w:r>
        <w:rPr>
          <w:rFonts w:ascii="Book Antiqua" w:eastAsia="Book Antiqua" w:hAnsi="Book Antiqua" w:cs="Book Antiqua"/>
          <w:color w:val="000000"/>
        </w:rPr>
        <w:t xml:space="preserve">, Northup JK, Champaige NL, Zinser W, Edwards PA, Lockhart LH, Velagaleti GV. Molecular cytogenetic characterization of a unique and complex de novo 8p rearrangement.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146A</w:t>
      </w:r>
      <w:r>
        <w:rPr>
          <w:rFonts w:ascii="Book Antiqua" w:eastAsia="Book Antiqua" w:hAnsi="Book Antiqua" w:cs="Book Antiqua"/>
          <w:color w:val="000000"/>
        </w:rPr>
        <w:t>: 1166-1172 [PMID: 18302246 DOI: 10.1002/ajmg.a.32248]</w:t>
      </w:r>
    </w:p>
    <w:p w14:paraId="38D025F0" w14:textId="77777777" w:rsidR="007D7A27" w:rsidRDefault="004B631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Shimokawa O</w:t>
      </w:r>
      <w:r>
        <w:rPr>
          <w:rFonts w:ascii="Book Antiqua" w:eastAsia="Book Antiqua" w:hAnsi="Book Antiqua" w:cs="Book Antiqua"/>
          <w:color w:val="000000"/>
        </w:rPr>
        <w:t xml:space="preserve">, Miyake N, Yoshimura T, Sosonkina N, Harada N, Mizuguchi T, Kondoh S, Kishino T, Ohta T, Remco V, Takashima T, Kinoshita A, Yoshiura K, Niikawa N, Matsumoto N. Molecular characterization of del(8)(p23.1p23.1) in a case of congenital diaphragmatic hernia.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136</w:t>
      </w:r>
      <w:r>
        <w:rPr>
          <w:rFonts w:ascii="Book Antiqua" w:eastAsia="Book Antiqua" w:hAnsi="Book Antiqua" w:cs="Book Antiqua"/>
          <w:color w:val="000000"/>
        </w:rPr>
        <w:t>: 49-51 [PMID: 15937941 DOI: 10.1002/ajmg.a.30778]</w:t>
      </w:r>
    </w:p>
    <w:p w14:paraId="244C31B2" w14:textId="77777777" w:rsidR="007D7A27" w:rsidRDefault="004B631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FR</w:t>
      </w:r>
      <w:r>
        <w:rPr>
          <w:rFonts w:ascii="Book Antiqua" w:eastAsia="Book Antiqua" w:hAnsi="Book Antiqua" w:cs="Book Antiqua"/>
          <w:color w:val="000000"/>
        </w:rPr>
        <w:t>, Hao SJ, Zhang C, Zhou BB, Wang X, Zheng L. Cytogenetic and molecular genetic study of duplication deletion of 8p in a new case.</w:t>
      </w:r>
      <w:r>
        <w:rPr>
          <w:rFonts w:ascii="Book Antiqua" w:eastAsia="Book Antiqua" w:hAnsi="Book Antiqua" w:cs="Book Antiqua"/>
          <w:i/>
          <w:iCs/>
          <w:color w:val="000000"/>
        </w:rPr>
        <w:t xml:space="preserve"> Linchuang Erke Zazhi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707-709 [DOI: 10.3969/j.issn.1000-3606.2020.09.016]</w:t>
      </w:r>
    </w:p>
    <w:p w14:paraId="1A1B3469" w14:textId="77777777" w:rsidR="007D7A27" w:rsidRDefault="004B631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Han X</w:t>
      </w:r>
      <w:r>
        <w:rPr>
          <w:rFonts w:ascii="Book Antiqua" w:eastAsia="Book Antiqua" w:hAnsi="Book Antiqua" w:cs="Book Antiqua"/>
          <w:color w:val="000000"/>
        </w:rPr>
        <w:t xml:space="preserve">, Zhang JM, Jiang WT, Hu Q, Tao J. Cytogenetic and molecular genetic study of a case with 8p inverted duplication deletion syndrome. </w:t>
      </w:r>
      <w:r>
        <w:rPr>
          <w:rFonts w:ascii="Book Antiqua" w:eastAsia="Book Antiqua" w:hAnsi="Book Antiqua" w:cs="Book Antiqua"/>
          <w:i/>
          <w:iCs/>
          <w:color w:val="000000"/>
        </w:rPr>
        <w:t>Zhonghua Yixue Yichuanxue Zazhi</w:t>
      </w:r>
      <w:r>
        <w:rPr>
          <w:rFonts w:ascii="Book Antiqua" w:eastAsia="Book Antiqua" w:hAnsi="Book Antiqua" w:cs="Book Antiqua"/>
          <w:color w:val="000000"/>
        </w:rPr>
        <w:t xml:space="preserve"> 2010; </w:t>
      </w:r>
      <w:r>
        <w:rPr>
          <w:rFonts w:ascii="Book Antiqua" w:eastAsia="Book Antiqua" w:hAnsi="Book Antiqua" w:cs="Book Antiqua"/>
          <w:b/>
          <w:bCs/>
          <w:color w:val="000000"/>
        </w:rPr>
        <w:t>27</w:t>
      </w:r>
      <w:r>
        <w:rPr>
          <w:rFonts w:ascii="Book Antiqua" w:eastAsia="Book Antiqua" w:hAnsi="Book Antiqua" w:cs="Book Antiqua"/>
          <w:color w:val="000000"/>
        </w:rPr>
        <w:t>: 361-366 [DOI: 10.3760/cma.j.issn.1003-9406.2010.04.001]</w:t>
      </w:r>
    </w:p>
    <w:p w14:paraId="20B66335" w14:textId="77777777" w:rsidR="007D7A27" w:rsidRDefault="007D7A27">
      <w:pPr>
        <w:spacing w:line="360" w:lineRule="auto"/>
        <w:jc w:val="both"/>
        <w:sectPr w:rsidR="007D7A27">
          <w:pgSz w:w="12240" w:h="15840"/>
          <w:pgMar w:top="1440" w:right="1440" w:bottom="1440" w:left="1440" w:header="720" w:footer="720" w:gutter="0"/>
          <w:cols w:space="720"/>
          <w:docGrid w:linePitch="360"/>
        </w:sectPr>
      </w:pPr>
    </w:p>
    <w:p w14:paraId="1008B189" w14:textId="77777777" w:rsidR="007D7A27" w:rsidRDefault="004B6310">
      <w:pPr>
        <w:spacing w:line="360" w:lineRule="auto"/>
        <w:jc w:val="both"/>
      </w:pPr>
      <w:r>
        <w:rPr>
          <w:rFonts w:ascii="Book Antiqua" w:eastAsia="Book Antiqua" w:hAnsi="Book Antiqua" w:cs="Book Antiqua"/>
          <w:b/>
          <w:color w:val="000000"/>
        </w:rPr>
        <w:lastRenderedPageBreak/>
        <w:t>Footnotes</w:t>
      </w:r>
    </w:p>
    <w:p w14:paraId="388FA0F9" w14:textId="56690255" w:rsidR="007D7A27" w:rsidRDefault="004B6310">
      <w:pPr>
        <w:spacing w:line="360" w:lineRule="auto"/>
        <w:jc w:val="both"/>
      </w:pPr>
      <w:r>
        <w:rPr>
          <w:rFonts w:ascii="Book Antiqua" w:eastAsia="Book Antiqua" w:hAnsi="Book Antiqua" w:cs="Book Antiqua"/>
          <w:b/>
          <w:bCs/>
          <w:color w:val="000000"/>
        </w:rPr>
        <w:t xml:space="preserve">Informed consent statement: </w:t>
      </w:r>
      <w:r w:rsidR="00184F04" w:rsidRPr="00D1030D">
        <w:rPr>
          <w:rFonts w:ascii="Book Antiqua" w:eastAsia="Book Antiqua" w:hAnsi="Book Antiqua" w:cs="Book Antiqua"/>
          <w:bCs/>
          <w:color w:val="000000"/>
        </w:rPr>
        <w:t>The patient</w:t>
      </w:r>
      <w:r>
        <w:rPr>
          <w:rFonts w:ascii="Book Antiqua" w:eastAsia="Book Antiqua" w:hAnsi="Book Antiqua" w:cs="Book Antiqua"/>
          <w:color w:val="000000"/>
          <w:shd w:val="clear" w:color="auto" w:fill="FFFFFF"/>
        </w:rPr>
        <w:t xml:space="preserve"> provided informed written consent prior to study enrollment.</w:t>
      </w:r>
    </w:p>
    <w:p w14:paraId="791F3FE1" w14:textId="77777777" w:rsidR="007D7A27" w:rsidRDefault="007D7A27">
      <w:pPr>
        <w:spacing w:line="360" w:lineRule="auto"/>
        <w:jc w:val="both"/>
      </w:pPr>
    </w:p>
    <w:p w14:paraId="3EE28942" w14:textId="77777777" w:rsidR="007D7A27" w:rsidRDefault="004B631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3B87FD2" w14:textId="77777777" w:rsidR="007D7A27" w:rsidRDefault="007D7A27">
      <w:pPr>
        <w:spacing w:line="360" w:lineRule="auto"/>
        <w:jc w:val="both"/>
      </w:pPr>
    </w:p>
    <w:p w14:paraId="280C62C6" w14:textId="77777777" w:rsidR="007D7A27" w:rsidRDefault="004B631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E360457" w14:textId="77777777" w:rsidR="007D7A27" w:rsidRDefault="007D7A27">
      <w:pPr>
        <w:spacing w:line="360" w:lineRule="auto"/>
        <w:jc w:val="both"/>
      </w:pPr>
    </w:p>
    <w:p w14:paraId="79518991" w14:textId="77777777" w:rsidR="007D7A27" w:rsidRDefault="004B631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178B91" w14:textId="77777777" w:rsidR="007D7A27" w:rsidRDefault="007D7A27">
      <w:pPr>
        <w:spacing w:line="360" w:lineRule="auto"/>
        <w:jc w:val="both"/>
      </w:pPr>
    </w:p>
    <w:p w14:paraId="4A52184F" w14:textId="77777777" w:rsidR="007D7A27" w:rsidRDefault="004B631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A7B7859" w14:textId="77777777" w:rsidR="007D7A27" w:rsidRDefault="007D7A27">
      <w:pPr>
        <w:spacing w:line="360" w:lineRule="auto"/>
        <w:jc w:val="both"/>
      </w:pPr>
    </w:p>
    <w:p w14:paraId="7DC4CC83" w14:textId="77777777" w:rsidR="007D7A27" w:rsidRDefault="004B631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21, 2021</w:t>
      </w:r>
    </w:p>
    <w:p w14:paraId="01E6CA29" w14:textId="77777777" w:rsidR="007D7A27" w:rsidRDefault="004B631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6, 2021</w:t>
      </w:r>
    </w:p>
    <w:p w14:paraId="0DE63115" w14:textId="77777777" w:rsidR="007D7A27" w:rsidRDefault="004B6310">
      <w:pPr>
        <w:spacing w:line="360" w:lineRule="auto"/>
        <w:jc w:val="both"/>
      </w:pPr>
      <w:r>
        <w:rPr>
          <w:rFonts w:ascii="Book Antiqua" w:eastAsia="Book Antiqua" w:hAnsi="Book Antiqua" w:cs="Book Antiqua"/>
          <w:b/>
          <w:color w:val="000000"/>
        </w:rPr>
        <w:t xml:space="preserve">Article in press: </w:t>
      </w:r>
    </w:p>
    <w:p w14:paraId="52F5B039" w14:textId="77777777" w:rsidR="007D7A27" w:rsidRDefault="007D7A27">
      <w:pPr>
        <w:spacing w:line="360" w:lineRule="auto"/>
        <w:jc w:val="both"/>
      </w:pPr>
    </w:p>
    <w:p w14:paraId="36765106" w14:textId="77777777" w:rsidR="007D7A27" w:rsidRDefault="004B631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40F369B" w14:textId="77777777" w:rsidR="007D7A27" w:rsidRDefault="004B631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AED9F0" w14:textId="77777777" w:rsidR="007D7A27" w:rsidRDefault="004B6310">
      <w:pPr>
        <w:spacing w:line="360" w:lineRule="auto"/>
        <w:jc w:val="both"/>
      </w:pPr>
      <w:r>
        <w:rPr>
          <w:rFonts w:ascii="Book Antiqua" w:eastAsia="Book Antiqua" w:hAnsi="Book Antiqua" w:cs="Book Antiqua"/>
          <w:b/>
          <w:color w:val="000000"/>
        </w:rPr>
        <w:t>Peer-review report’s scientific quality classification</w:t>
      </w:r>
    </w:p>
    <w:p w14:paraId="7CEB88F3" w14:textId="77777777" w:rsidR="007D7A27" w:rsidRDefault="004B6310">
      <w:pPr>
        <w:spacing w:line="360" w:lineRule="auto"/>
        <w:jc w:val="both"/>
      </w:pPr>
      <w:r>
        <w:rPr>
          <w:rFonts w:ascii="Book Antiqua" w:eastAsia="Book Antiqua" w:hAnsi="Book Antiqua" w:cs="Book Antiqua"/>
          <w:color w:val="000000"/>
        </w:rPr>
        <w:t>Grade A (Excellent): 0</w:t>
      </w:r>
    </w:p>
    <w:p w14:paraId="72F1DE64" w14:textId="77777777" w:rsidR="007D7A27" w:rsidRDefault="004B6310">
      <w:pPr>
        <w:spacing w:line="360" w:lineRule="auto"/>
        <w:jc w:val="both"/>
      </w:pPr>
      <w:r>
        <w:rPr>
          <w:rFonts w:ascii="Book Antiqua" w:eastAsia="Book Antiqua" w:hAnsi="Book Antiqua" w:cs="Book Antiqua"/>
          <w:color w:val="000000"/>
        </w:rPr>
        <w:t>Grade B (Very good): B, B</w:t>
      </w:r>
    </w:p>
    <w:p w14:paraId="43ED95F1" w14:textId="77777777" w:rsidR="007D7A27" w:rsidRDefault="004B6310">
      <w:pPr>
        <w:spacing w:line="360" w:lineRule="auto"/>
        <w:jc w:val="both"/>
      </w:pPr>
      <w:r>
        <w:rPr>
          <w:rFonts w:ascii="Book Antiqua" w:eastAsia="Book Antiqua" w:hAnsi="Book Antiqua" w:cs="Book Antiqua"/>
          <w:color w:val="000000"/>
        </w:rPr>
        <w:lastRenderedPageBreak/>
        <w:t>Grade C (Good): 0</w:t>
      </w:r>
    </w:p>
    <w:p w14:paraId="0C9E22E2" w14:textId="77777777" w:rsidR="007D7A27" w:rsidRDefault="004B6310">
      <w:pPr>
        <w:spacing w:line="360" w:lineRule="auto"/>
        <w:jc w:val="both"/>
      </w:pPr>
      <w:r>
        <w:rPr>
          <w:rFonts w:ascii="Book Antiqua" w:eastAsia="Book Antiqua" w:hAnsi="Book Antiqua" w:cs="Book Antiqua"/>
          <w:color w:val="000000"/>
        </w:rPr>
        <w:t>Grade D (Fair): 0</w:t>
      </w:r>
    </w:p>
    <w:p w14:paraId="29ACF3E5" w14:textId="77777777" w:rsidR="007D7A27" w:rsidRDefault="004B6310">
      <w:pPr>
        <w:spacing w:line="360" w:lineRule="auto"/>
        <w:jc w:val="both"/>
      </w:pPr>
      <w:r>
        <w:rPr>
          <w:rFonts w:ascii="Book Antiqua" w:eastAsia="Book Antiqua" w:hAnsi="Book Antiqua" w:cs="Book Antiqua"/>
          <w:color w:val="000000"/>
        </w:rPr>
        <w:t>Grade E (Poor): 0</w:t>
      </w:r>
    </w:p>
    <w:p w14:paraId="6B157014" w14:textId="77777777" w:rsidR="007D7A27" w:rsidRDefault="007D7A27">
      <w:pPr>
        <w:spacing w:line="360" w:lineRule="auto"/>
        <w:jc w:val="both"/>
      </w:pPr>
    </w:p>
    <w:p w14:paraId="3079B1F1" w14:textId="3DA587CC" w:rsidR="007D7A27" w:rsidRDefault="004B6310">
      <w:pPr>
        <w:spacing w:line="360" w:lineRule="auto"/>
        <w:jc w:val="both"/>
        <w:sectPr w:rsidR="007D7A2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Bolshakova GB, soleimanian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84F04">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47AC3BFF" w14:textId="77777777" w:rsidR="007D7A27" w:rsidRDefault="004B631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86907C" w14:textId="77777777" w:rsidR="007D7A27" w:rsidRDefault="004B6310">
      <w:pPr>
        <w:spacing w:line="360" w:lineRule="auto"/>
        <w:jc w:val="both"/>
      </w:pPr>
      <w:r>
        <w:rPr>
          <w:noProof/>
          <w:lang w:val="en-GB" w:eastAsia="zh-CN"/>
        </w:rPr>
        <w:drawing>
          <wp:inline distT="0" distB="0" distL="0" distR="0" wp14:anchorId="2827666A" wp14:editId="0A90AEC7">
            <wp:extent cx="5943600" cy="3488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3488690"/>
                    </a:xfrm>
                    <a:prstGeom prst="rect">
                      <a:avLst/>
                    </a:prstGeom>
                  </pic:spPr>
                </pic:pic>
              </a:graphicData>
            </a:graphic>
          </wp:inline>
        </w:drawing>
      </w:r>
    </w:p>
    <w:p w14:paraId="0661BFA4" w14:textId="158B5ECF"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Non-invasive prenatal testing showed high risk of 3 Mb deletion at the end of chromosome 8p.</w:t>
      </w:r>
    </w:p>
    <w:p w14:paraId="6F019AD7" w14:textId="77777777" w:rsidR="007D7A27" w:rsidRDefault="004B6310">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6B8DB998" wp14:editId="3715E9FD">
            <wp:extent cx="5943600" cy="4007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43600" cy="4007485"/>
                    </a:xfrm>
                    <a:prstGeom prst="rect">
                      <a:avLst/>
                    </a:prstGeom>
                  </pic:spPr>
                </pic:pic>
              </a:graphicData>
            </a:graphic>
          </wp:inline>
        </w:drawing>
      </w:r>
    </w:p>
    <w:p w14:paraId="2B9E2703" w14:textId="125772C1"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Amniocentesis chromosome microarray analysis showed 3.06Mb deletion in 8p23.3p23.2, </w:t>
      </w:r>
      <w:r w:rsidR="00184F04">
        <w:rPr>
          <w:rFonts w:ascii="Book Antiqua" w:eastAsia="Book Antiqua" w:hAnsi="Book Antiqua" w:cs="Book Antiqua"/>
          <w:b/>
          <w:bCs/>
          <w:color w:val="000000"/>
        </w:rPr>
        <w:t xml:space="preserve">and </w:t>
      </w:r>
      <w:r>
        <w:rPr>
          <w:rFonts w:ascii="Book Antiqua" w:eastAsia="Book Antiqua" w:hAnsi="Book Antiqua" w:cs="Book Antiqua"/>
          <w:b/>
          <w:bCs/>
          <w:color w:val="000000"/>
        </w:rPr>
        <w:t>69.18Mb duplication in 8q21.11q24.3.</w:t>
      </w:r>
    </w:p>
    <w:p w14:paraId="6D4B7022" w14:textId="77777777" w:rsidR="007D7A27" w:rsidRDefault="004B6310">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5EBE6CCB" wp14:editId="4A609870">
            <wp:extent cx="5943600" cy="33013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43600" cy="3301365"/>
                    </a:xfrm>
                    <a:prstGeom prst="rect">
                      <a:avLst/>
                    </a:prstGeom>
                  </pic:spPr>
                </pic:pic>
              </a:graphicData>
            </a:graphic>
          </wp:inline>
        </w:drawing>
      </w:r>
    </w:p>
    <w:p w14:paraId="0219C496" w14:textId="77777777"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Placental high throughput sequencing showed 3.06Mb deletion in 8p23.3p23.2, and 69.18Mb duplication in 8q21.11q24.3 with 40% mosaicism.</w:t>
      </w:r>
    </w:p>
    <w:p w14:paraId="31976843" w14:textId="77777777" w:rsidR="007D7A27" w:rsidRDefault="004B6310">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76C4E1B7" wp14:editId="7A14324C">
            <wp:extent cx="5943600" cy="287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43600" cy="2873375"/>
                    </a:xfrm>
                    <a:prstGeom prst="rect">
                      <a:avLst/>
                    </a:prstGeom>
                  </pic:spPr>
                </pic:pic>
              </a:graphicData>
            </a:graphic>
          </wp:inline>
        </w:drawing>
      </w:r>
    </w:p>
    <w:p w14:paraId="1887ADE8" w14:textId="7BC719CA" w:rsidR="007D7A27" w:rsidRDefault="004B6310">
      <w:pPr>
        <w:spacing w:line="360" w:lineRule="auto"/>
        <w:jc w:val="both"/>
      </w:pPr>
      <w:r>
        <w:rPr>
          <w:rFonts w:ascii="Book Antiqua" w:eastAsia="Book Antiqua" w:hAnsi="Book Antiqua" w:cs="Book Antiqua"/>
          <w:b/>
          <w:bCs/>
          <w:color w:val="000000"/>
        </w:rPr>
        <w:t xml:space="preserve">Figure 4 The karyotype of the mother and father. </w:t>
      </w:r>
      <w:r>
        <w:rPr>
          <w:rFonts w:ascii="Book Antiqua" w:eastAsia="Book Antiqua" w:hAnsi="Book Antiqua" w:cs="Book Antiqua"/>
          <w:color w:val="000000"/>
        </w:rPr>
        <w:t xml:space="preserve">A: The karyotype of the mother was 46,XX; B: The karyotype of </w:t>
      </w:r>
      <w:r w:rsidR="002474C5">
        <w:rPr>
          <w:rFonts w:ascii="Book Antiqua" w:eastAsia="Book Antiqua" w:hAnsi="Book Antiqua" w:cs="Book Antiqua"/>
          <w:color w:val="000000"/>
        </w:rPr>
        <w:t xml:space="preserve">the </w:t>
      </w:r>
      <w:r>
        <w:rPr>
          <w:rFonts w:ascii="Book Antiqua" w:eastAsia="Book Antiqua" w:hAnsi="Book Antiqua" w:cs="Book Antiqua"/>
          <w:color w:val="000000"/>
        </w:rPr>
        <w:t>father was 46,XY.</w:t>
      </w:r>
    </w:p>
    <w:sectPr w:rsidR="007D7A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jrw" w:date="2021-07-07T16:10:00Z" w:initials="j">
    <w:p w14:paraId="3734DD05" w14:textId="3CC9B483" w:rsidR="002474C5" w:rsidRDefault="002474C5">
      <w:pPr>
        <w:pStyle w:val="CommentText"/>
      </w:pPr>
      <w:r>
        <w:rPr>
          <w:rStyle w:val="CommentReference"/>
        </w:rPr>
        <w:annotationRef/>
      </w:r>
      <w:r>
        <w:t>Is catheter correct?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2F60E" w14:textId="77777777" w:rsidR="002F2917" w:rsidRDefault="002F2917">
      <w:r>
        <w:separator/>
      </w:r>
    </w:p>
  </w:endnote>
  <w:endnote w:type="continuationSeparator" w:id="0">
    <w:p w14:paraId="51B6A4F0" w14:textId="77777777" w:rsidR="002F2917" w:rsidRDefault="002F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290712"/>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5A198A6A" w14:textId="77777777" w:rsidR="007D7A27" w:rsidRDefault="004B631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D1030D">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D1030D">
              <w:rPr>
                <w:rFonts w:ascii="Book Antiqua" w:hAnsi="Book Antiqua"/>
                <w:noProof/>
                <w:sz w:val="24"/>
                <w:szCs w:val="24"/>
              </w:rPr>
              <w:t>16</w:t>
            </w:r>
            <w:r>
              <w:rPr>
                <w:rFonts w:ascii="Book Antiqua" w:hAnsi="Book Antiqua"/>
                <w:sz w:val="24"/>
                <w:szCs w:val="24"/>
              </w:rPr>
              <w:fldChar w:fldCharType="end"/>
            </w:r>
          </w:p>
        </w:sdtContent>
      </w:sdt>
    </w:sdtContent>
  </w:sdt>
  <w:p w14:paraId="20DFF1C1" w14:textId="77777777" w:rsidR="007D7A27" w:rsidRDefault="007D7A27">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67689" w14:textId="77777777" w:rsidR="002F2917" w:rsidRDefault="002F2917">
      <w:r>
        <w:separator/>
      </w:r>
    </w:p>
  </w:footnote>
  <w:footnote w:type="continuationSeparator" w:id="0">
    <w:p w14:paraId="06109906" w14:textId="77777777" w:rsidR="002F2917" w:rsidRDefault="002F29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214B9"/>
    <w:rsid w:val="00184F04"/>
    <w:rsid w:val="002474C5"/>
    <w:rsid w:val="002A05B1"/>
    <w:rsid w:val="002F2917"/>
    <w:rsid w:val="003A77DF"/>
    <w:rsid w:val="00441335"/>
    <w:rsid w:val="0046583B"/>
    <w:rsid w:val="004B6310"/>
    <w:rsid w:val="004D537E"/>
    <w:rsid w:val="005C2CC9"/>
    <w:rsid w:val="0070062C"/>
    <w:rsid w:val="00747753"/>
    <w:rsid w:val="007D7A27"/>
    <w:rsid w:val="0088543B"/>
    <w:rsid w:val="00901AC6"/>
    <w:rsid w:val="00911E9A"/>
    <w:rsid w:val="00A77B3E"/>
    <w:rsid w:val="00BD0DFB"/>
    <w:rsid w:val="00CA2A55"/>
    <w:rsid w:val="00D1030D"/>
    <w:rsid w:val="00D77957"/>
    <w:rsid w:val="00D96DE2"/>
    <w:rsid w:val="00E50B0C"/>
    <w:rsid w:val="00FF1492"/>
    <w:rsid w:val="00FF25DA"/>
    <w:rsid w:val="22127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8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character" w:customStyle="1" w:styleId="tran">
    <w:name w:val="tran"/>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paragraph" w:styleId="BalloonText">
    <w:name w:val="Balloon Text"/>
    <w:basedOn w:val="Normal"/>
    <w:link w:val="BalloonTextChar"/>
    <w:rsid w:val="00D96DE2"/>
    <w:rPr>
      <w:rFonts w:ascii="Tahoma" w:hAnsi="Tahoma" w:cs="Tahoma"/>
      <w:sz w:val="16"/>
      <w:szCs w:val="16"/>
    </w:rPr>
  </w:style>
  <w:style w:type="character" w:customStyle="1" w:styleId="BalloonTextChar">
    <w:name w:val="Balloon Text Char"/>
    <w:basedOn w:val="DefaultParagraphFont"/>
    <w:link w:val="BalloonText"/>
    <w:rsid w:val="00D96DE2"/>
    <w:rPr>
      <w:rFonts w:ascii="Tahoma" w:hAnsi="Tahoma" w:cs="Tahoma"/>
      <w:sz w:val="16"/>
      <w:szCs w:val="16"/>
      <w:lang w:eastAsia="en-US"/>
    </w:rPr>
  </w:style>
  <w:style w:type="character" w:styleId="CommentReference">
    <w:name w:val="annotation reference"/>
    <w:basedOn w:val="DefaultParagraphFont"/>
    <w:semiHidden/>
    <w:unhideWhenUsed/>
    <w:rsid w:val="002474C5"/>
    <w:rPr>
      <w:sz w:val="16"/>
      <w:szCs w:val="16"/>
    </w:rPr>
  </w:style>
  <w:style w:type="paragraph" w:styleId="CommentText">
    <w:name w:val="annotation text"/>
    <w:basedOn w:val="Normal"/>
    <w:link w:val="CommentTextChar"/>
    <w:semiHidden/>
    <w:unhideWhenUsed/>
    <w:rsid w:val="002474C5"/>
    <w:rPr>
      <w:sz w:val="20"/>
      <w:szCs w:val="20"/>
    </w:rPr>
  </w:style>
  <w:style w:type="character" w:customStyle="1" w:styleId="CommentTextChar">
    <w:name w:val="Comment Text Char"/>
    <w:basedOn w:val="DefaultParagraphFont"/>
    <w:link w:val="CommentText"/>
    <w:semiHidden/>
    <w:rsid w:val="002474C5"/>
    <w:rPr>
      <w:lang w:eastAsia="en-US"/>
    </w:rPr>
  </w:style>
  <w:style w:type="paragraph" w:styleId="CommentSubject">
    <w:name w:val="annotation subject"/>
    <w:basedOn w:val="CommentText"/>
    <w:next w:val="CommentText"/>
    <w:link w:val="CommentSubjectChar"/>
    <w:semiHidden/>
    <w:unhideWhenUsed/>
    <w:rsid w:val="002474C5"/>
    <w:rPr>
      <w:b/>
      <w:bCs/>
    </w:rPr>
  </w:style>
  <w:style w:type="character" w:customStyle="1" w:styleId="CommentSubjectChar">
    <w:name w:val="Comment Subject Char"/>
    <w:basedOn w:val="CommentTextChar"/>
    <w:link w:val="CommentSubject"/>
    <w:semiHidden/>
    <w:rsid w:val="002474C5"/>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character" w:customStyle="1" w:styleId="tran">
    <w:name w:val="tran"/>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paragraph" w:styleId="BalloonText">
    <w:name w:val="Balloon Text"/>
    <w:basedOn w:val="Normal"/>
    <w:link w:val="BalloonTextChar"/>
    <w:rsid w:val="00D96DE2"/>
    <w:rPr>
      <w:rFonts w:ascii="Tahoma" w:hAnsi="Tahoma" w:cs="Tahoma"/>
      <w:sz w:val="16"/>
      <w:szCs w:val="16"/>
    </w:rPr>
  </w:style>
  <w:style w:type="character" w:customStyle="1" w:styleId="BalloonTextChar">
    <w:name w:val="Balloon Text Char"/>
    <w:basedOn w:val="DefaultParagraphFont"/>
    <w:link w:val="BalloonText"/>
    <w:rsid w:val="00D96DE2"/>
    <w:rPr>
      <w:rFonts w:ascii="Tahoma" w:hAnsi="Tahoma" w:cs="Tahoma"/>
      <w:sz w:val="16"/>
      <w:szCs w:val="16"/>
      <w:lang w:eastAsia="en-US"/>
    </w:rPr>
  </w:style>
  <w:style w:type="character" w:styleId="CommentReference">
    <w:name w:val="annotation reference"/>
    <w:basedOn w:val="DefaultParagraphFont"/>
    <w:semiHidden/>
    <w:unhideWhenUsed/>
    <w:rsid w:val="002474C5"/>
    <w:rPr>
      <w:sz w:val="16"/>
      <w:szCs w:val="16"/>
    </w:rPr>
  </w:style>
  <w:style w:type="paragraph" w:styleId="CommentText">
    <w:name w:val="annotation text"/>
    <w:basedOn w:val="Normal"/>
    <w:link w:val="CommentTextChar"/>
    <w:semiHidden/>
    <w:unhideWhenUsed/>
    <w:rsid w:val="002474C5"/>
    <w:rPr>
      <w:sz w:val="20"/>
      <w:szCs w:val="20"/>
    </w:rPr>
  </w:style>
  <w:style w:type="character" w:customStyle="1" w:styleId="CommentTextChar">
    <w:name w:val="Comment Text Char"/>
    <w:basedOn w:val="DefaultParagraphFont"/>
    <w:link w:val="CommentText"/>
    <w:semiHidden/>
    <w:rsid w:val="002474C5"/>
    <w:rPr>
      <w:lang w:eastAsia="en-US"/>
    </w:rPr>
  </w:style>
  <w:style w:type="paragraph" w:styleId="CommentSubject">
    <w:name w:val="annotation subject"/>
    <w:basedOn w:val="CommentText"/>
    <w:next w:val="CommentText"/>
    <w:link w:val="CommentSubjectChar"/>
    <w:semiHidden/>
    <w:unhideWhenUsed/>
    <w:rsid w:val="002474C5"/>
    <w:rPr>
      <w:b/>
      <w:bCs/>
    </w:rPr>
  </w:style>
  <w:style w:type="character" w:customStyle="1" w:styleId="CommentSubjectChar">
    <w:name w:val="Comment Subject Char"/>
    <w:basedOn w:val="CommentTextChar"/>
    <w:link w:val="CommentSubject"/>
    <w:semiHidden/>
    <w:rsid w:val="002474C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2316</Words>
  <Characters>13206</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2021-07-13T08:34:00Z</dcterms:created>
  <dcterms:modified xsi:type="dcterms:W3CDTF">2021-07-13T08:34:00Z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44DC3F94B9F3426FBABEB924B192CDDE</vt:lpwstr>
  </property>
</Properties>
</file>