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CA863"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t xml:space="preserve">Name of Journal: </w:t>
      </w:r>
      <w:r w:rsidRPr="008D0FFF">
        <w:rPr>
          <w:rFonts w:ascii="Book Antiqua" w:eastAsia="Book Antiqua" w:hAnsi="Book Antiqua" w:cs="Book Antiqua"/>
          <w:i/>
          <w:color w:val="000000"/>
        </w:rPr>
        <w:t>World Journal of Clinical Cases</w:t>
      </w:r>
    </w:p>
    <w:p w14:paraId="019491BF"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t xml:space="preserve">Manuscript NO: </w:t>
      </w:r>
      <w:r w:rsidRPr="008D0FFF">
        <w:rPr>
          <w:rFonts w:ascii="Book Antiqua" w:eastAsia="Book Antiqua" w:hAnsi="Book Antiqua" w:cs="Book Antiqua"/>
          <w:color w:val="000000"/>
        </w:rPr>
        <w:t>62271</w:t>
      </w:r>
    </w:p>
    <w:p w14:paraId="3BA7ED35"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t xml:space="preserve">Manuscript Type: </w:t>
      </w:r>
      <w:r w:rsidRPr="008D0FFF">
        <w:rPr>
          <w:rFonts w:ascii="Book Antiqua" w:eastAsia="Book Antiqua" w:hAnsi="Book Antiqua" w:cs="Book Antiqua"/>
          <w:color w:val="000000"/>
        </w:rPr>
        <w:t>MINIREVIEWS</w:t>
      </w:r>
    </w:p>
    <w:p w14:paraId="3443D329" w14:textId="77777777" w:rsidR="00A77B3E" w:rsidRPr="008D0FFF" w:rsidRDefault="00A77B3E" w:rsidP="008D0FFF">
      <w:pPr>
        <w:spacing w:line="360" w:lineRule="auto"/>
        <w:jc w:val="both"/>
        <w:rPr>
          <w:rFonts w:ascii="Book Antiqua" w:hAnsi="Book Antiqua"/>
        </w:rPr>
      </w:pPr>
    </w:p>
    <w:p w14:paraId="2908A716" w14:textId="48288728" w:rsidR="00A77B3E" w:rsidRPr="008D0FFF" w:rsidRDefault="00780A16" w:rsidP="008D0FFF">
      <w:pPr>
        <w:spacing w:line="360" w:lineRule="auto"/>
        <w:jc w:val="both"/>
        <w:rPr>
          <w:rFonts w:ascii="Book Antiqua" w:hAnsi="Book Antiqua"/>
        </w:rPr>
      </w:pPr>
      <w:bookmarkStart w:id="0" w:name="OLE_LINK635"/>
      <w:bookmarkStart w:id="1" w:name="OLE_LINK636"/>
      <w:r w:rsidRPr="008D0FFF">
        <w:rPr>
          <w:rFonts w:ascii="Book Antiqua" w:eastAsia="Book Antiqua" w:hAnsi="Book Antiqua" w:cs="Book Antiqua"/>
          <w:b/>
          <w:color w:val="000000"/>
        </w:rPr>
        <w:t xml:space="preserve">Immunotherapy for </w:t>
      </w:r>
      <w:r w:rsidR="00E25DF8" w:rsidRPr="008D0FFF">
        <w:rPr>
          <w:rFonts w:ascii="Book Antiqua" w:eastAsia="Book Antiqua" w:hAnsi="Book Antiqua" w:cs="Book Antiqua"/>
          <w:b/>
          <w:color w:val="000000"/>
        </w:rPr>
        <w:t>p</w:t>
      </w:r>
      <w:r w:rsidRPr="008D0FFF">
        <w:rPr>
          <w:rFonts w:ascii="Book Antiqua" w:eastAsia="Book Antiqua" w:hAnsi="Book Antiqua" w:cs="Book Antiqua"/>
          <w:b/>
          <w:color w:val="000000"/>
        </w:rPr>
        <w:t xml:space="preserve">ancreatic </w:t>
      </w:r>
      <w:r w:rsidR="00E25DF8" w:rsidRPr="008D0FFF">
        <w:rPr>
          <w:rFonts w:ascii="Book Antiqua" w:eastAsia="Book Antiqua" w:hAnsi="Book Antiqua" w:cs="Book Antiqua"/>
          <w:b/>
          <w:color w:val="000000"/>
        </w:rPr>
        <w:t>c</w:t>
      </w:r>
      <w:r w:rsidRPr="008D0FFF">
        <w:rPr>
          <w:rFonts w:ascii="Book Antiqua" w:eastAsia="Book Antiqua" w:hAnsi="Book Antiqua" w:cs="Book Antiqua"/>
          <w:b/>
          <w:color w:val="000000"/>
        </w:rPr>
        <w:t>ancer</w:t>
      </w:r>
    </w:p>
    <w:bookmarkEnd w:id="0"/>
    <w:bookmarkEnd w:id="1"/>
    <w:p w14:paraId="4BFEACA4" w14:textId="77777777" w:rsidR="00A77B3E" w:rsidRPr="008D0FFF" w:rsidRDefault="00A77B3E" w:rsidP="008D0FFF">
      <w:pPr>
        <w:spacing w:line="360" w:lineRule="auto"/>
        <w:jc w:val="both"/>
        <w:rPr>
          <w:rFonts w:ascii="Book Antiqua" w:hAnsi="Book Antiqua"/>
        </w:rPr>
      </w:pPr>
    </w:p>
    <w:p w14:paraId="0431EB85" w14:textId="600FEC60" w:rsidR="00A77B3E" w:rsidRPr="008D0FFF" w:rsidRDefault="001657A8" w:rsidP="008D0FFF">
      <w:pPr>
        <w:spacing w:line="360" w:lineRule="auto"/>
        <w:jc w:val="both"/>
        <w:rPr>
          <w:rFonts w:ascii="Book Antiqua" w:hAnsi="Book Antiqua"/>
        </w:rPr>
      </w:pPr>
      <w:r w:rsidRPr="008D0FFF">
        <w:rPr>
          <w:rFonts w:ascii="Book Antiqua" w:eastAsia="Book Antiqua" w:hAnsi="Book Antiqua" w:cs="Book Antiqua"/>
          <w:color w:val="000000"/>
        </w:rPr>
        <w:t xml:space="preserve">Yoon </w:t>
      </w:r>
      <w:r>
        <w:rPr>
          <w:rFonts w:ascii="Book Antiqua" w:eastAsia="Book Antiqua" w:hAnsi="Book Antiqua" w:cs="Book Antiqua"/>
          <w:color w:val="000000"/>
        </w:rPr>
        <w:t xml:space="preserve">JH </w:t>
      </w:r>
      <w:r w:rsidRPr="001657A8">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613"/>
      <w:bookmarkStart w:id="3" w:name="OLE_LINK614"/>
      <w:r w:rsidR="00780A16" w:rsidRPr="008D0FFF">
        <w:rPr>
          <w:rFonts w:ascii="Book Antiqua" w:eastAsia="Book Antiqua" w:hAnsi="Book Antiqua" w:cs="Book Antiqua"/>
          <w:color w:val="000000"/>
        </w:rPr>
        <w:t>Immunotherapy for pancreatic cancer</w:t>
      </w:r>
    </w:p>
    <w:bookmarkEnd w:id="2"/>
    <w:bookmarkEnd w:id="3"/>
    <w:p w14:paraId="0A24FBED" w14:textId="77777777" w:rsidR="00A77B3E" w:rsidRPr="008D0FFF" w:rsidRDefault="00A77B3E" w:rsidP="008D0FFF">
      <w:pPr>
        <w:spacing w:line="360" w:lineRule="auto"/>
        <w:jc w:val="both"/>
        <w:rPr>
          <w:rFonts w:ascii="Book Antiqua" w:hAnsi="Book Antiqua"/>
        </w:rPr>
      </w:pPr>
    </w:p>
    <w:p w14:paraId="47E165D3" w14:textId="1419CF2A"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Jai </w:t>
      </w:r>
      <w:proofErr w:type="spellStart"/>
      <w:r w:rsidRPr="008D0FFF">
        <w:rPr>
          <w:rFonts w:ascii="Book Antiqua" w:eastAsia="Book Antiqua" w:hAnsi="Book Antiqua" w:cs="Book Antiqua"/>
          <w:color w:val="000000"/>
        </w:rPr>
        <w:t>Hoon</w:t>
      </w:r>
      <w:proofErr w:type="spellEnd"/>
      <w:r w:rsidRPr="008D0FFF">
        <w:rPr>
          <w:rFonts w:ascii="Book Antiqua" w:eastAsia="Book Antiqua" w:hAnsi="Book Antiqua" w:cs="Book Antiqua"/>
          <w:color w:val="000000"/>
        </w:rPr>
        <w:t xml:space="preserve"> Yoon, Ye-</w:t>
      </w:r>
      <w:r w:rsidR="008C6450">
        <w:rPr>
          <w:rFonts w:ascii="Book Antiqua" w:eastAsia="Book Antiqua" w:hAnsi="Book Antiqua" w:cs="Book Antiqua"/>
          <w:color w:val="000000"/>
        </w:rPr>
        <w:t>J</w:t>
      </w:r>
      <w:r w:rsidRPr="008D0FFF">
        <w:rPr>
          <w:rFonts w:ascii="Book Antiqua" w:eastAsia="Book Antiqua" w:hAnsi="Book Antiqua" w:cs="Book Antiqua"/>
          <w:color w:val="000000"/>
        </w:rPr>
        <w:t xml:space="preserve">i Jung, </w:t>
      </w:r>
      <w:r w:rsidR="009E7552" w:rsidRPr="008D0FFF">
        <w:rPr>
          <w:rFonts w:ascii="Book Antiqua" w:eastAsia="Book Antiqua" w:hAnsi="Book Antiqua" w:cs="Book Antiqua"/>
          <w:color w:val="000000"/>
        </w:rPr>
        <w:t>Sung</w:t>
      </w:r>
      <w:r w:rsidR="009E7552">
        <w:rPr>
          <w:rFonts w:ascii="Book Antiqua" w:eastAsia="Book Antiqua" w:hAnsi="Book Antiqua" w:cs="Book Antiqua"/>
          <w:color w:val="000000"/>
        </w:rPr>
        <w:t>-</w:t>
      </w:r>
      <w:proofErr w:type="spellStart"/>
      <w:r w:rsidRPr="008D0FFF">
        <w:rPr>
          <w:rFonts w:ascii="Book Antiqua" w:eastAsia="Book Antiqua" w:hAnsi="Book Antiqua" w:cs="Book Antiqua"/>
          <w:color w:val="000000"/>
        </w:rPr>
        <w:t>Hoon</w:t>
      </w:r>
      <w:proofErr w:type="spellEnd"/>
      <w:r w:rsidRPr="008D0FFF">
        <w:rPr>
          <w:rFonts w:ascii="Book Antiqua" w:eastAsia="Book Antiqua" w:hAnsi="Book Antiqua" w:cs="Book Antiqua"/>
          <w:color w:val="000000"/>
        </w:rPr>
        <w:t xml:space="preserve"> Moon</w:t>
      </w:r>
    </w:p>
    <w:p w14:paraId="2D0C285E" w14:textId="77777777" w:rsidR="00A77B3E" w:rsidRPr="008D0FFF" w:rsidRDefault="00A77B3E" w:rsidP="008D0FFF">
      <w:pPr>
        <w:spacing w:line="360" w:lineRule="auto"/>
        <w:jc w:val="both"/>
        <w:rPr>
          <w:rFonts w:ascii="Book Antiqua" w:hAnsi="Book Antiqua"/>
        </w:rPr>
      </w:pPr>
    </w:p>
    <w:p w14:paraId="46757A63"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bCs/>
          <w:color w:val="000000"/>
        </w:rPr>
        <w:t xml:space="preserve">Jai </w:t>
      </w:r>
      <w:proofErr w:type="spellStart"/>
      <w:r w:rsidRPr="008D0FFF">
        <w:rPr>
          <w:rFonts w:ascii="Book Antiqua" w:eastAsia="Book Antiqua" w:hAnsi="Book Antiqua" w:cs="Book Antiqua"/>
          <w:b/>
          <w:bCs/>
          <w:color w:val="000000"/>
        </w:rPr>
        <w:t>Hoon</w:t>
      </w:r>
      <w:proofErr w:type="spellEnd"/>
      <w:r w:rsidRPr="008D0FFF">
        <w:rPr>
          <w:rFonts w:ascii="Book Antiqua" w:eastAsia="Book Antiqua" w:hAnsi="Book Antiqua" w:cs="Book Antiqua"/>
          <w:b/>
          <w:bCs/>
          <w:color w:val="000000"/>
        </w:rPr>
        <w:t xml:space="preserve"> Yoon, </w:t>
      </w:r>
      <w:bookmarkStart w:id="4" w:name="OLE_LINK615"/>
      <w:bookmarkStart w:id="5" w:name="OLE_LINK616"/>
      <w:r w:rsidRPr="008D0FFF">
        <w:rPr>
          <w:rFonts w:ascii="Book Antiqua" w:eastAsia="Book Antiqua" w:hAnsi="Book Antiqua" w:cs="Book Antiqua"/>
          <w:color w:val="000000"/>
        </w:rPr>
        <w:t>Department of Internal Medicine</w:t>
      </w:r>
      <w:bookmarkEnd w:id="4"/>
      <w:bookmarkEnd w:id="5"/>
      <w:r w:rsidRPr="008D0FFF">
        <w:rPr>
          <w:rFonts w:ascii="Book Antiqua" w:eastAsia="Book Antiqua" w:hAnsi="Book Antiqua" w:cs="Book Antiqua"/>
          <w:color w:val="000000"/>
        </w:rPr>
        <w:t xml:space="preserve">, </w:t>
      </w:r>
      <w:bookmarkStart w:id="6" w:name="OLE_LINK617"/>
      <w:bookmarkStart w:id="7" w:name="OLE_LINK618"/>
      <w:proofErr w:type="spellStart"/>
      <w:r w:rsidRPr="008D0FFF">
        <w:rPr>
          <w:rFonts w:ascii="Book Antiqua" w:eastAsia="Book Antiqua" w:hAnsi="Book Antiqua" w:cs="Book Antiqua"/>
          <w:color w:val="000000"/>
        </w:rPr>
        <w:t>Hanyang</w:t>
      </w:r>
      <w:proofErr w:type="spellEnd"/>
      <w:r w:rsidRPr="008D0FFF">
        <w:rPr>
          <w:rFonts w:ascii="Book Antiqua" w:eastAsia="Book Antiqua" w:hAnsi="Book Antiqua" w:cs="Book Antiqua"/>
          <w:color w:val="000000"/>
        </w:rPr>
        <w:t xml:space="preserve"> University College of Medicine</w:t>
      </w:r>
      <w:bookmarkEnd w:id="6"/>
      <w:bookmarkEnd w:id="7"/>
      <w:r w:rsidRPr="008D0FFF">
        <w:rPr>
          <w:rFonts w:ascii="Book Antiqua" w:eastAsia="Book Antiqua" w:hAnsi="Book Antiqua" w:cs="Book Antiqua"/>
          <w:color w:val="000000"/>
        </w:rPr>
        <w:t>, Seoul 04763, South Korea</w:t>
      </w:r>
    </w:p>
    <w:p w14:paraId="23E4F272" w14:textId="77777777" w:rsidR="00A77B3E" w:rsidRPr="008D0FFF" w:rsidRDefault="00A77B3E" w:rsidP="008D0FFF">
      <w:pPr>
        <w:spacing w:line="360" w:lineRule="auto"/>
        <w:jc w:val="both"/>
        <w:rPr>
          <w:rFonts w:ascii="Book Antiqua" w:hAnsi="Book Antiqua"/>
        </w:rPr>
      </w:pPr>
    </w:p>
    <w:p w14:paraId="2135C806" w14:textId="7B10C0FA"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bCs/>
          <w:color w:val="000000"/>
        </w:rPr>
        <w:t>Ye-</w:t>
      </w:r>
      <w:r w:rsidR="008C6450">
        <w:rPr>
          <w:rFonts w:ascii="Book Antiqua" w:eastAsia="Book Antiqua" w:hAnsi="Book Antiqua" w:cs="Book Antiqua"/>
          <w:b/>
          <w:bCs/>
          <w:color w:val="000000"/>
        </w:rPr>
        <w:t>J</w:t>
      </w:r>
      <w:r w:rsidRPr="008D0FFF">
        <w:rPr>
          <w:rFonts w:ascii="Book Antiqua" w:eastAsia="Book Antiqua" w:hAnsi="Book Antiqua" w:cs="Book Antiqua"/>
          <w:b/>
          <w:bCs/>
          <w:color w:val="000000"/>
        </w:rPr>
        <w:t xml:space="preserve">i Jung, </w:t>
      </w:r>
      <w:bookmarkStart w:id="8" w:name="OLE_LINK619"/>
      <w:bookmarkStart w:id="9" w:name="OLE_LINK620"/>
      <w:bookmarkStart w:id="10" w:name="OLE_LINK621"/>
      <w:r w:rsidR="008C6450" w:rsidRPr="008D0FFF">
        <w:rPr>
          <w:rFonts w:ascii="Book Antiqua" w:eastAsia="Book Antiqua" w:hAnsi="Book Antiqua" w:cs="Book Antiqua"/>
          <w:color w:val="000000"/>
        </w:rPr>
        <w:t xml:space="preserve">Department of </w:t>
      </w:r>
      <w:r w:rsidRPr="008D0FFF">
        <w:rPr>
          <w:rFonts w:ascii="Book Antiqua" w:eastAsia="Book Antiqua" w:hAnsi="Book Antiqua" w:cs="Book Antiqua"/>
          <w:color w:val="000000"/>
        </w:rPr>
        <w:t>Internal Medicine</w:t>
      </w:r>
      <w:bookmarkEnd w:id="8"/>
      <w:bookmarkEnd w:id="9"/>
      <w:bookmarkEnd w:id="10"/>
      <w:r w:rsidRPr="008D0FFF">
        <w:rPr>
          <w:rFonts w:ascii="Book Antiqua" w:eastAsia="Book Antiqua" w:hAnsi="Book Antiqua" w:cs="Book Antiqua"/>
          <w:color w:val="000000"/>
        </w:rPr>
        <w:t xml:space="preserve">, </w:t>
      </w:r>
      <w:bookmarkStart w:id="11" w:name="OLE_LINK622"/>
      <w:bookmarkStart w:id="12" w:name="OLE_LINK623"/>
      <w:proofErr w:type="spellStart"/>
      <w:r w:rsidRPr="008D0FFF">
        <w:rPr>
          <w:rFonts w:ascii="Book Antiqua" w:eastAsia="Book Antiqua" w:hAnsi="Book Antiqua" w:cs="Book Antiqua"/>
          <w:color w:val="000000"/>
        </w:rPr>
        <w:t>Hallym</w:t>
      </w:r>
      <w:proofErr w:type="spellEnd"/>
      <w:r w:rsidRPr="008D0FFF">
        <w:rPr>
          <w:rFonts w:ascii="Book Antiqua" w:eastAsia="Book Antiqua" w:hAnsi="Book Antiqua" w:cs="Book Antiqua"/>
          <w:color w:val="000000"/>
        </w:rPr>
        <w:t xml:space="preserve"> University</w:t>
      </w:r>
      <w:bookmarkEnd w:id="11"/>
      <w:bookmarkEnd w:id="12"/>
      <w:r w:rsidRPr="008D0FFF">
        <w:rPr>
          <w:rFonts w:ascii="Book Antiqua" w:eastAsia="Book Antiqua" w:hAnsi="Book Antiqua" w:cs="Book Antiqua"/>
          <w:color w:val="000000"/>
        </w:rPr>
        <w:t>, Anyang 14068, South Korea</w:t>
      </w:r>
    </w:p>
    <w:p w14:paraId="27474208" w14:textId="77777777" w:rsidR="00A77B3E" w:rsidRPr="008D0FFF" w:rsidRDefault="00A77B3E" w:rsidP="008D0FFF">
      <w:pPr>
        <w:spacing w:line="360" w:lineRule="auto"/>
        <w:jc w:val="both"/>
        <w:rPr>
          <w:rFonts w:ascii="Book Antiqua" w:hAnsi="Book Antiqua"/>
        </w:rPr>
      </w:pPr>
    </w:p>
    <w:p w14:paraId="73BCFB0E" w14:textId="3D2D2B37" w:rsidR="00A77B3E" w:rsidRPr="008D0FFF" w:rsidRDefault="009E7552" w:rsidP="008D0FFF">
      <w:pPr>
        <w:spacing w:line="360" w:lineRule="auto"/>
        <w:jc w:val="both"/>
        <w:rPr>
          <w:rFonts w:ascii="Book Antiqua" w:hAnsi="Book Antiqua"/>
        </w:rPr>
      </w:pPr>
      <w:r w:rsidRPr="008D0FFF">
        <w:rPr>
          <w:rFonts w:ascii="Book Antiqua" w:eastAsia="Book Antiqua" w:hAnsi="Book Antiqua" w:cs="Book Antiqua"/>
          <w:b/>
          <w:bCs/>
          <w:color w:val="000000"/>
        </w:rPr>
        <w:t>Sung</w:t>
      </w:r>
      <w:r>
        <w:rPr>
          <w:rFonts w:ascii="Book Antiqua" w:eastAsia="Book Antiqua" w:hAnsi="Book Antiqua" w:cs="Book Antiqua"/>
          <w:b/>
          <w:bCs/>
          <w:color w:val="000000"/>
        </w:rPr>
        <w:t>-</w:t>
      </w:r>
      <w:proofErr w:type="spellStart"/>
      <w:r w:rsidR="00780A16" w:rsidRPr="008D0FFF">
        <w:rPr>
          <w:rFonts w:ascii="Book Antiqua" w:eastAsia="Book Antiqua" w:hAnsi="Book Antiqua" w:cs="Book Antiqua"/>
          <w:b/>
          <w:bCs/>
          <w:color w:val="000000"/>
        </w:rPr>
        <w:t>Hoon</w:t>
      </w:r>
      <w:proofErr w:type="spellEnd"/>
      <w:r w:rsidR="00780A16" w:rsidRPr="008D0FFF">
        <w:rPr>
          <w:rFonts w:ascii="Book Antiqua" w:eastAsia="Book Antiqua" w:hAnsi="Book Antiqua" w:cs="Book Antiqua"/>
          <w:b/>
          <w:bCs/>
          <w:color w:val="000000"/>
        </w:rPr>
        <w:t xml:space="preserve"> Moon, </w:t>
      </w:r>
      <w:r w:rsidR="00780A16" w:rsidRPr="008D0FFF">
        <w:rPr>
          <w:rFonts w:ascii="Book Antiqua" w:eastAsia="Book Antiqua" w:hAnsi="Book Antiqua" w:cs="Book Antiqua"/>
          <w:color w:val="000000"/>
        </w:rPr>
        <w:t xml:space="preserve">Department of Internal Medicine, University of </w:t>
      </w:r>
      <w:proofErr w:type="spellStart"/>
      <w:r w:rsidR="00780A16" w:rsidRPr="008D0FFF">
        <w:rPr>
          <w:rFonts w:ascii="Book Antiqua" w:eastAsia="Book Antiqua" w:hAnsi="Book Antiqua" w:cs="Book Antiqua"/>
          <w:color w:val="000000"/>
        </w:rPr>
        <w:t>Hallym</w:t>
      </w:r>
      <w:proofErr w:type="spellEnd"/>
      <w:r w:rsidR="00780A16" w:rsidRPr="008D0FFF">
        <w:rPr>
          <w:rFonts w:ascii="Book Antiqua" w:eastAsia="Book Antiqua" w:hAnsi="Book Antiqua" w:cs="Book Antiqua"/>
          <w:color w:val="000000"/>
        </w:rPr>
        <w:t xml:space="preserve"> College of Medicine, </w:t>
      </w:r>
      <w:proofErr w:type="spellStart"/>
      <w:r w:rsidR="00780A16" w:rsidRPr="008D0FFF">
        <w:rPr>
          <w:rFonts w:ascii="Book Antiqua" w:eastAsia="Book Antiqua" w:hAnsi="Book Antiqua" w:cs="Book Antiqua"/>
          <w:color w:val="000000"/>
        </w:rPr>
        <w:t>Hallym</w:t>
      </w:r>
      <w:proofErr w:type="spellEnd"/>
      <w:r w:rsidR="00780A16" w:rsidRPr="008D0FFF">
        <w:rPr>
          <w:rFonts w:ascii="Book Antiqua" w:eastAsia="Book Antiqua" w:hAnsi="Book Antiqua" w:cs="Book Antiqua"/>
          <w:color w:val="000000"/>
        </w:rPr>
        <w:t xml:space="preserve"> University Sacred Heart Hospital, Anyang 14068, South Korea</w:t>
      </w:r>
    </w:p>
    <w:p w14:paraId="33F8333C" w14:textId="77777777" w:rsidR="00A77B3E" w:rsidRPr="008D0FFF" w:rsidRDefault="00A77B3E" w:rsidP="008D0FFF">
      <w:pPr>
        <w:spacing w:line="360" w:lineRule="auto"/>
        <w:jc w:val="both"/>
        <w:rPr>
          <w:rFonts w:ascii="Book Antiqua" w:hAnsi="Book Antiqua"/>
        </w:rPr>
      </w:pPr>
    </w:p>
    <w:p w14:paraId="53D2550B"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bCs/>
          <w:color w:val="000000"/>
        </w:rPr>
        <w:t xml:space="preserve">Author contributions: </w:t>
      </w:r>
      <w:bookmarkStart w:id="13" w:name="OLE_LINK637"/>
      <w:bookmarkStart w:id="14" w:name="OLE_LINK638"/>
      <w:r w:rsidRPr="008D0FFF">
        <w:rPr>
          <w:rFonts w:ascii="Book Antiqua" w:eastAsia="Book Antiqua" w:hAnsi="Book Antiqua" w:cs="Book Antiqua"/>
          <w:color w:val="000000"/>
        </w:rPr>
        <w:t>Yoon JH performed the drafting of the writing and performed data analysis and prepared tables; Jung YJ performed collection and analysis of data; Moon SH performed the majority of the writing, prepared the figures and tables.</w:t>
      </w:r>
    </w:p>
    <w:bookmarkEnd w:id="13"/>
    <w:bookmarkEnd w:id="14"/>
    <w:p w14:paraId="47157571" w14:textId="77777777" w:rsidR="00A77B3E" w:rsidRPr="008D0FFF" w:rsidRDefault="00A77B3E" w:rsidP="008D0FFF">
      <w:pPr>
        <w:spacing w:line="360" w:lineRule="auto"/>
        <w:jc w:val="both"/>
        <w:rPr>
          <w:rFonts w:ascii="Book Antiqua" w:hAnsi="Book Antiqua"/>
        </w:rPr>
      </w:pPr>
    </w:p>
    <w:p w14:paraId="1D473FDA" w14:textId="08DFB639"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bCs/>
          <w:color w:val="000000"/>
        </w:rPr>
        <w:t>Corresponding author: Sung</w:t>
      </w:r>
      <w:r w:rsidR="009E7552">
        <w:rPr>
          <w:rFonts w:ascii="Book Antiqua" w:eastAsia="Book Antiqua" w:hAnsi="Book Antiqua" w:cs="Book Antiqua"/>
          <w:b/>
          <w:bCs/>
          <w:color w:val="000000"/>
        </w:rPr>
        <w:t>-</w:t>
      </w:r>
      <w:proofErr w:type="spellStart"/>
      <w:r w:rsidRPr="008D0FFF">
        <w:rPr>
          <w:rFonts w:ascii="Book Antiqua" w:eastAsia="Book Antiqua" w:hAnsi="Book Antiqua" w:cs="Book Antiqua"/>
          <w:b/>
          <w:bCs/>
          <w:color w:val="000000"/>
        </w:rPr>
        <w:t>Hoon</w:t>
      </w:r>
      <w:proofErr w:type="spellEnd"/>
      <w:r w:rsidRPr="008D0FFF">
        <w:rPr>
          <w:rFonts w:ascii="Book Antiqua" w:eastAsia="Book Antiqua" w:hAnsi="Book Antiqua" w:cs="Book Antiqua"/>
          <w:b/>
          <w:bCs/>
          <w:color w:val="000000"/>
        </w:rPr>
        <w:t xml:space="preserve"> Moon, MD, PhD, Associate Professor, </w:t>
      </w:r>
      <w:bookmarkStart w:id="15" w:name="OLE_LINK627"/>
      <w:r w:rsidRPr="008D0FFF">
        <w:rPr>
          <w:rFonts w:ascii="Book Antiqua" w:eastAsia="Book Antiqua" w:hAnsi="Book Antiqua" w:cs="Book Antiqua"/>
          <w:color w:val="000000"/>
        </w:rPr>
        <w:t>Department of Internal Medicine</w:t>
      </w:r>
      <w:bookmarkEnd w:id="15"/>
      <w:r w:rsidRPr="008D0FFF">
        <w:rPr>
          <w:rFonts w:ascii="Book Antiqua" w:eastAsia="Book Antiqua" w:hAnsi="Book Antiqua" w:cs="Book Antiqua"/>
          <w:color w:val="000000"/>
        </w:rPr>
        <w:t xml:space="preserve">, </w:t>
      </w:r>
      <w:bookmarkStart w:id="16" w:name="OLE_LINK628"/>
      <w:bookmarkStart w:id="17" w:name="OLE_LINK629"/>
      <w:r w:rsidRPr="008D0FFF">
        <w:rPr>
          <w:rFonts w:ascii="Book Antiqua" w:eastAsia="Book Antiqua" w:hAnsi="Book Antiqua" w:cs="Book Antiqua"/>
          <w:color w:val="000000"/>
        </w:rPr>
        <w:t xml:space="preserve">University of </w:t>
      </w:r>
      <w:proofErr w:type="spellStart"/>
      <w:r w:rsidRPr="008D0FFF">
        <w:rPr>
          <w:rFonts w:ascii="Book Antiqua" w:eastAsia="Book Antiqua" w:hAnsi="Book Antiqua" w:cs="Book Antiqua"/>
          <w:color w:val="000000"/>
        </w:rPr>
        <w:t>Hallym</w:t>
      </w:r>
      <w:proofErr w:type="spellEnd"/>
      <w:r w:rsidRPr="008D0FFF">
        <w:rPr>
          <w:rFonts w:ascii="Book Antiqua" w:eastAsia="Book Antiqua" w:hAnsi="Book Antiqua" w:cs="Book Antiqua"/>
          <w:color w:val="000000"/>
        </w:rPr>
        <w:t xml:space="preserve"> College of Medicine, </w:t>
      </w:r>
      <w:proofErr w:type="spellStart"/>
      <w:r w:rsidRPr="008D0FFF">
        <w:rPr>
          <w:rFonts w:ascii="Book Antiqua" w:eastAsia="Book Antiqua" w:hAnsi="Book Antiqua" w:cs="Book Antiqua"/>
          <w:color w:val="000000"/>
        </w:rPr>
        <w:t>Hallym</w:t>
      </w:r>
      <w:proofErr w:type="spellEnd"/>
      <w:r w:rsidRPr="008D0FFF">
        <w:rPr>
          <w:rFonts w:ascii="Book Antiqua" w:eastAsia="Book Antiqua" w:hAnsi="Book Antiqua" w:cs="Book Antiqua"/>
          <w:color w:val="000000"/>
        </w:rPr>
        <w:t xml:space="preserve"> University Sacred Heart Hospital</w:t>
      </w:r>
      <w:bookmarkEnd w:id="16"/>
      <w:bookmarkEnd w:id="17"/>
      <w:r w:rsidRPr="008D0FFF">
        <w:rPr>
          <w:rFonts w:ascii="Book Antiqua" w:eastAsia="Book Antiqua" w:hAnsi="Book Antiqua" w:cs="Book Antiqua"/>
          <w:color w:val="000000"/>
        </w:rPr>
        <w:t xml:space="preserve">, </w:t>
      </w:r>
      <w:bookmarkStart w:id="18" w:name="OLE_LINK630"/>
      <w:bookmarkStart w:id="19" w:name="OLE_LINK631"/>
      <w:r w:rsidRPr="008D0FFF">
        <w:rPr>
          <w:rFonts w:ascii="Book Antiqua" w:eastAsia="Book Antiqua" w:hAnsi="Book Antiqua" w:cs="Book Antiqua"/>
          <w:color w:val="000000"/>
        </w:rPr>
        <w:t xml:space="preserve">22 </w:t>
      </w:r>
      <w:proofErr w:type="spellStart"/>
      <w:r w:rsidRPr="008D0FFF">
        <w:rPr>
          <w:rFonts w:ascii="Book Antiqua" w:eastAsia="Book Antiqua" w:hAnsi="Book Antiqua" w:cs="Book Antiqua"/>
          <w:color w:val="000000"/>
        </w:rPr>
        <w:t>Gwanpyeong-ro</w:t>
      </w:r>
      <w:proofErr w:type="spellEnd"/>
      <w:r w:rsidRPr="008D0FFF">
        <w:rPr>
          <w:rFonts w:ascii="Book Antiqua" w:eastAsia="Book Antiqua" w:hAnsi="Book Antiqua" w:cs="Book Antiqua"/>
          <w:color w:val="000000"/>
        </w:rPr>
        <w:t xml:space="preserve"> 170-gil, </w:t>
      </w:r>
      <w:proofErr w:type="spellStart"/>
      <w:r w:rsidRPr="008D0FFF">
        <w:rPr>
          <w:rFonts w:ascii="Book Antiqua" w:eastAsia="Book Antiqua" w:hAnsi="Book Antiqua" w:cs="Book Antiqua"/>
          <w:color w:val="000000"/>
        </w:rPr>
        <w:t>Dongan-gu</w:t>
      </w:r>
      <w:bookmarkEnd w:id="18"/>
      <w:bookmarkEnd w:id="19"/>
      <w:proofErr w:type="spellEnd"/>
      <w:r w:rsidRPr="008D0FFF">
        <w:rPr>
          <w:rFonts w:ascii="Book Antiqua" w:eastAsia="Book Antiqua" w:hAnsi="Book Antiqua" w:cs="Book Antiqua"/>
          <w:color w:val="000000"/>
        </w:rPr>
        <w:t xml:space="preserve">, Anyang 14068, South Korea. </w:t>
      </w:r>
      <w:bookmarkStart w:id="20" w:name="OLE_LINK624"/>
      <w:bookmarkStart w:id="21" w:name="OLE_LINK625"/>
      <w:bookmarkStart w:id="22" w:name="OLE_LINK626"/>
      <w:r w:rsidRPr="008D0FFF">
        <w:rPr>
          <w:rFonts w:ascii="Book Antiqua" w:eastAsia="Book Antiqua" w:hAnsi="Book Antiqua" w:cs="Book Antiqua"/>
          <w:color w:val="000000"/>
        </w:rPr>
        <w:t>endomoon@hallym.or.kr</w:t>
      </w:r>
      <w:bookmarkEnd w:id="20"/>
      <w:bookmarkEnd w:id="21"/>
      <w:bookmarkEnd w:id="22"/>
    </w:p>
    <w:p w14:paraId="516952D4" w14:textId="77777777" w:rsidR="00A77B3E" w:rsidRPr="008D0FFF" w:rsidRDefault="00A77B3E" w:rsidP="008D0FFF">
      <w:pPr>
        <w:spacing w:line="360" w:lineRule="auto"/>
        <w:jc w:val="both"/>
        <w:rPr>
          <w:rFonts w:ascii="Book Antiqua" w:hAnsi="Book Antiqua"/>
        </w:rPr>
      </w:pPr>
    </w:p>
    <w:p w14:paraId="509B778A"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bCs/>
          <w:color w:val="000000"/>
        </w:rPr>
        <w:t xml:space="preserve">Received: </w:t>
      </w:r>
      <w:r w:rsidRPr="008D0FFF">
        <w:rPr>
          <w:rFonts w:ascii="Book Antiqua" w:eastAsia="Book Antiqua" w:hAnsi="Book Antiqua" w:cs="Book Antiqua"/>
          <w:color w:val="000000"/>
        </w:rPr>
        <w:t>January 4, 2021</w:t>
      </w:r>
    </w:p>
    <w:p w14:paraId="7745D1E1"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bCs/>
          <w:color w:val="000000"/>
        </w:rPr>
        <w:t xml:space="preserve">Revised: </w:t>
      </w:r>
      <w:r w:rsidRPr="008D0FFF">
        <w:rPr>
          <w:rFonts w:ascii="Book Antiqua" w:eastAsia="Book Antiqua" w:hAnsi="Book Antiqua" w:cs="Book Antiqua"/>
          <w:color w:val="000000"/>
        </w:rPr>
        <w:t>February 3, 2021</w:t>
      </w:r>
    </w:p>
    <w:p w14:paraId="4C91A265" w14:textId="7768191F"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bCs/>
          <w:color w:val="000000"/>
        </w:rPr>
        <w:lastRenderedPageBreak/>
        <w:t xml:space="preserve">Accepted: </w:t>
      </w:r>
      <w:r w:rsidR="00685814" w:rsidRPr="00685814">
        <w:rPr>
          <w:rFonts w:ascii="Book Antiqua" w:eastAsia="Book Antiqua" w:hAnsi="Book Antiqua" w:cs="Book Antiqua"/>
          <w:color w:val="000000"/>
        </w:rPr>
        <w:t>March 9, 2021</w:t>
      </w:r>
    </w:p>
    <w:p w14:paraId="0A0FC7B3"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bCs/>
          <w:color w:val="000000"/>
        </w:rPr>
        <w:t xml:space="preserve">Published online: </w:t>
      </w:r>
    </w:p>
    <w:p w14:paraId="1A6CCAB0" w14:textId="77777777" w:rsidR="00A77B3E" w:rsidRPr="008D0FFF" w:rsidRDefault="00A77B3E" w:rsidP="008D0FFF">
      <w:pPr>
        <w:spacing w:line="360" w:lineRule="auto"/>
        <w:jc w:val="both"/>
        <w:rPr>
          <w:rFonts w:ascii="Book Antiqua" w:hAnsi="Book Antiqua"/>
        </w:rPr>
        <w:sectPr w:rsidR="00A77B3E" w:rsidRPr="008D0FFF">
          <w:footerReference w:type="default" r:id="rId6"/>
          <w:pgSz w:w="12240" w:h="15840"/>
          <w:pgMar w:top="1440" w:right="1440" w:bottom="1440" w:left="1440" w:header="720" w:footer="720" w:gutter="0"/>
          <w:cols w:space="720"/>
          <w:docGrid w:linePitch="360"/>
        </w:sectPr>
      </w:pPr>
    </w:p>
    <w:p w14:paraId="5AA87F4D"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lastRenderedPageBreak/>
        <w:t>Abstract</w:t>
      </w:r>
    </w:p>
    <w:p w14:paraId="0D28A41D" w14:textId="4CC82869"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Pancreatic cancer, a highly lethal cancer, has the lowest 5-year survival rate for several reasons, including its tendency for the late diagnosis, a lack of serologic markers for screening, aggressive local invasion, its early metastatic dissemination, and its resistance to chemotherapy/radiotherapy. Pancreatic cancer evades immunologic elimination by a variety of mechanisms, including induction of an immunosuppressive microenvironment. Cancer-associated fibroblasts interact with inhibitory immune cells, such as tumor-associated macrophages and regulatory T cells, to form an inflammatory shell-like desmoplastic stroma around tumor cells. Immunotherapy has the potential to mobilize the immune system to eliminate cancer cells. Nevertheless, although immunotherapy has shown brilliant results across a wide range of malignancies, only anti-programmed cell death 1 antibodies have been approved for use in patients with pancreatic cancer who test positive for microsatellite instability or mismatch repair deficiency. Some patients treated with immunotherapy who show progression based on conventional response criteria may prove to have a durable response later. Continuation of immune-based treatment beyond disease progression can be chosen if the patient is clinically stable. Immunotherapeutic approaches for pancreatic cancer treatment deserve further exploration, given the plethora of combination trials with other immunotherapeutic agents, targeted therapy, stroma-modulating agents, chemotherapy, and multi-way combination therapies.</w:t>
      </w:r>
    </w:p>
    <w:p w14:paraId="6B2C98AA" w14:textId="77777777" w:rsidR="00A77B3E" w:rsidRPr="008D0FFF" w:rsidRDefault="00A77B3E" w:rsidP="008D0FFF">
      <w:pPr>
        <w:spacing w:line="360" w:lineRule="auto"/>
        <w:jc w:val="both"/>
        <w:rPr>
          <w:rFonts w:ascii="Book Antiqua" w:hAnsi="Book Antiqua"/>
        </w:rPr>
      </w:pPr>
    </w:p>
    <w:p w14:paraId="28E9B170"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bCs/>
          <w:color w:val="000000"/>
        </w:rPr>
        <w:t xml:space="preserve">Key Words: </w:t>
      </w:r>
      <w:r w:rsidRPr="008D0FFF">
        <w:rPr>
          <w:rFonts w:ascii="Book Antiqua" w:eastAsia="Book Antiqua" w:hAnsi="Book Antiqua" w:cs="Book Antiqua"/>
          <w:color w:val="000000"/>
        </w:rPr>
        <w:t>Pancreatic adenocarcinoma; Pancreatic cancer; Immunotherapy; Immune checkpoint inhibitor</w:t>
      </w:r>
    </w:p>
    <w:p w14:paraId="2848DCF2" w14:textId="77777777" w:rsidR="00A77B3E" w:rsidRPr="008D0FFF" w:rsidRDefault="00A77B3E" w:rsidP="008D0FFF">
      <w:pPr>
        <w:spacing w:line="360" w:lineRule="auto"/>
        <w:jc w:val="both"/>
        <w:rPr>
          <w:rFonts w:ascii="Book Antiqua" w:hAnsi="Book Antiqua"/>
        </w:rPr>
      </w:pPr>
    </w:p>
    <w:p w14:paraId="0E50FFCA" w14:textId="20125331"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Yoon JH, Jung YJ, Moon SH. Immunotherapy for </w:t>
      </w:r>
      <w:r w:rsidR="006668EB" w:rsidRPr="008D0FFF">
        <w:rPr>
          <w:rFonts w:ascii="Book Antiqua" w:eastAsia="Book Antiqua" w:hAnsi="Book Antiqua" w:cs="Book Antiqua"/>
          <w:color w:val="000000"/>
        </w:rPr>
        <w:t>p</w:t>
      </w:r>
      <w:r w:rsidRPr="008D0FFF">
        <w:rPr>
          <w:rFonts w:ascii="Book Antiqua" w:eastAsia="Book Antiqua" w:hAnsi="Book Antiqua" w:cs="Book Antiqua"/>
          <w:color w:val="000000"/>
        </w:rPr>
        <w:t xml:space="preserve">ancreatic </w:t>
      </w:r>
      <w:r w:rsidR="006668EB" w:rsidRPr="008D0FFF">
        <w:rPr>
          <w:rFonts w:ascii="Book Antiqua" w:eastAsia="Book Antiqua" w:hAnsi="Book Antiqua" w:cs="Book Antiqua"/>
          <w:color w:val="000000"/>
        </w:rPr>
        <w:t>c</w:t>
      </w:r>
      <w:r w:rsidRPr="008D0FFF">
        <w:rPr>
          <w:rFonts w:ascii="Book Antiqua" w:eastAsia="Book Antiqua" w:hAnsi="Book Antiqua" w:cs="Book Antiqua"/>
          <w:color w:val="000000"/>
        </w:rPr>
        <w:t xml:space="preserve">ancer. </w:t>
      </w:r>
      <w:r w:rsidRPr="008D0FFF">
        <w:rPr>
          <w:rFonts w:ascii="Book Antiqua" w:eastAsia="Book Antiqua" w:hAnsi="Book Antiqua" w:cs="Book Antiqua"/>
          <w:i/>
          <w:iCs/>
          <w:color w:val="000000"/>
        </w:rPr>
        <w:t>World J Clin Cases</w:t>
      </w:r>
      <w:r w:rsidRPr="008D0FFF">
        <w:rPr>
          <w:rFonts w:ascii="Book Antiqua" w:eastAsia="Book Antiqua" w:hAnsi="Book Antiqua" w:cs="Book Antiqua"/>
          <w:color w:val="000000"/>
        </w:rPr>
        <w:t xml:space="preserve"> 2021; In press</w:t>
      </w:r>
    </w:p>
    <w:p w14:paraId="5471B3FC" w14:textId="77777777" w:rsidR="00A77B3E" w:rsidRPr="008D0FFF" w:rsidRDefault="00A77B3E" w:rsidP="008D0FFF">
      <w:pPr>
        <w:spacing w:line="360" w:lineRule="auto"/>
        <w:jc w:val="both"/>
        <w:rPr>
          <w:rFonts w:ascii="Book Antiqua" w:hAnsi="Book Antiqua"/>
        </w:rPr>
      </w:pPr>
    </w:p>
    <w:p w14:paraId="2912AEF4"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bCs/>
          <w:color w:val="000000"/>
        </w:rPr>
        <w:t xml:space="preserve">Core Tip: </w:t>
      </w:r>
      <w:bookmarkStart w:id="23" w:name="OLE_LINK634"/>
      <w:bookmarkStart w:id="24" w:name="OLE_LINK639"/>
      <w:r w:rsidRPr="008D0FFF">
        <w:rPr>
          <w:rFonts w:ascii="Book Antiqua" w:eastAsia="Book Antiqua" w:hAnsi="Book Antiqua" w:cs="Book Antiqua"/>
          <w:color w:val="000000"/>
        </w:rPr>
        <w:t xml:space="preserve">This review article addressed the role of immune cells in the development of pancreatic cancer, the tumor microenvironment, the cancer immunity cycle, the mechanisms and efficacies of immunotherapeutic drugs in pancreatic cancer, and the </w:t>
      </w:r>
      <w:r w:rsidRPr="008D0FFF">
        <w:rPr>
          <w:rFonts w:ascii="Book Antiqua" w:eastAsia="Book Antiqua" w:hAnsi="Book Antiqua" w:cs="Book Antiqua"/>
          <w:color w:val="000000"/>
        </w:rPr>
        <w:lastRenderedPageBreak/>
        <w:t xml:space="preserve">response criteria for use in trials aimed at testing </w:t>
      </w:r>
      <w:proofErr w:type="spellStart"/>
      <w:r w:rsidRPr="008D0FFF">
        <w:rPr>
          <w:rFonts w:ascii="Book Antiqua" w:eastAsia="Book Antiqua" w:hAnsi="Book Antiqua" w:cs="Book Antiqua"/>
          <w:color w:val="000000"/>
        </w:rPr>
        <w:t>immunotherapeutics</w:t>
      </w:r>
      <w:proofErr w:type="spellEnd"/>
      <w:r w:rsidRPr="008D0FFF">
        <w:rPr>
          <w:rFonts w:ascii="Book Antiqua" w:eastAsia="Book Antiqua" w:hAnsi="Book Antiqua" w:cs="Book Antiqua"/>
          <w:color w:val="000000"/>
        </w:rPr>
        <w:t>. The strength of this article includes 2 characteristic tables for basic mechanisms and clinical outcomes related with pancreatic cancer immunotherapy.</w:t>
      </w:r>
    </w:p>
    <w:bookmarkEnd w:id="23"/>
    <w:bookmarkEnd w:id="24"/>
    <w:p w14:paraId="4CCE8967" w14:textId="77777777" w:rsidR="00A77B3E" w:rsidRPr="008D0FFF" w:rsidRDefault="00A77B3E" w:rsidP="008D0FFF">
      <w:pPr>
        <w:spacing w:line="360" w:lineRule="auto"/>
        <w:jc w:val="both"/>
        <w:rPr>
          <w:rFonts w:ascii="Book Antiqua" w:hAnsi="Book Antiqua"/>
        </w:rPr>
      </w:pPr>
    </w:p>
    <w:p w14:paraId="2A7A0830" w14:textId="5FE3E72D" w:rsidR="00A77B3E" w:rsidRPr="008D0FFF" w:rsidRDefault="008C6450" w:rsidP="008D0FFF">
      <w:pPr>
        <w:spacing w:line="360" w:lineRule="auto"/>
        <w:jc w:val="both"/>
        <w:rPr>
          <w:rFonts w:ascii="Book Antiqua" w:hAnsi="Book Antiqua"/>
        </w:rPr>
      </w:pPr>
      <w:r>
        <w:rPr>
          <w:rFonts w:ascii="Book Antiqua" w:eastAsia="Book Antiqua" w:hAnsi="Book Antiqua" w:cs="Book Antiqua"/>
          <w:b/>
          <w:caps/>
          <w:color w:val="000000"/>
          <w:u w:val="single"/>
        </w:rPr>
        <w:br w:type="page"/>
      </w:r>
      <w:r w:rsidR="00780A16" w:rsidRPr="008D0FFF">
        <w:rPr>
          <w:rFonts w:ascii="Book Antiqua" w:eastAsia="Book Antiqua" w:hAnsi="Book Antiqua" w:cs="Book Antiqua"/>
          <w:b/>
          <w:caps/>
          <w:color w:val="000000"/>
          <w:u w:val="single"/>
        </w:rPr>
        <w:lastRenderedPageBreak/>
        <w:t>INTRODUCTION</w:t>
      </w:r>
    </w:p>
    <w:p w14:paraId="2698F620" w14:textId="77777777" w:rsidR="00A77B3E" w:rsidRPr="008D0FFF" w:rsidRDefault="00780A16" w:rsidP="008D0FFF">
      <w:pPr>
        <w:spacing w:line="360" w:lineRule="auto"/>
        <w:jc w:val="both"/>
        <w:rPr>
          <w:rFonts w:ascii="Book Antiqua" w:hAnsi="Book Antiqua"/>
        </w:rPr>
      </w:pPr>
      <w:bookmarkStart w:id="25" w:name="OLE_LINK640"/>
      <w:bookmarkStart w:id="26" w:name="OLE_LINK641"/>
      <w:r w:rsidRPr="008D0FFF">
        <w:rPr>
          <w:rFonts w:ascii="Book Antiqua" w:eastAsia="Book Antiqua" w:hAnsi="Book Antiqua" w:cs="Book Antiqua"/>
          <w:color w:val="000000"/>
        </w:rPr>
        <w:t>Pancreatic cancer, which most commonly occurs as pancreatic ductal adenocarcinoma (PDAC), is a highly lethal cancer with the lowest reported 5-year survival rate (9% for all stages of the disease) among various cancers</w:t>
      </w:r>
      <w:r w:rsidRPr="008D0FFF">
        <w:rPr>
          <w:rFonts w:ascii="Book Antiqua" w:eastAsia="Book Antiqua" w:hAnsi="Book Antiqua" w:cs="Book Antiqua"/>
          <w:color w:val="000000"/>
          <w:vertAlign w:val="superscript"/>
        </w:rPr>
        <w:t>[1]</w:t>
      </w:r>
      <w:r w:rsidRPr="008D0FFF">
        <w:rPr>
          <w:rFonts w:ascii="Book Antiqua" w:eastAsia="Book Antiqua" w:hAnsi="Book Antiqua" w:cs="Book Antiqua"/>
          <w:color w:val="000000"/>
        </w:rPr>
        <w:t xml:space="preserve">. The dismal prognosis for PDAC is attributable to the tendency for a late diagnosis of this disease, a lack of biomarkers, aggressive local invasion, early metastatic nature, and resistance to systemic </w:t>
      </w:r>
      <w:proofErr w:type="gramStart"/>
      <w:r w:rsidRPr="008D0FFF">
        <w:rPr>
          <w:rFonts w:ascii="Book Antiqua" w:eastAsia="Book Antiqua" w:hAnsi="Book Antiqua" w:cs="Book Antiqua"/>
          <w:color w:val="000000"/>
        </w:rPr>
        <w:t>therapies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2,3]</w:t>
      </w:r>
      <w:r w:rsidRPr="008D0FFF">
        <w:rPr>
          <w:rFonts w:ascii="Book Antiqua" w:eastAsia="Book Antiqua" w:hAnsi="Book Antiqua" w:cs="Book Antiqua"/>
          <w:color w:val="000000"/>
        </w:rPr>
        <w:t xml:space="preserve">. Decades of extensive scientific and clinical research, as well as advances in the diagnostic and therapeutic modalities for PDAC, have resulted in a modest extension of survival among patients with PDAC. Most patients with pancreatic cancer eventually experience disease progression, even after complete surgical resection of their </w:t>
      </w:r>
      <w:proofErr w:type="gramStart"/>
      <w:r w:rsidRPr="008D0FFF">
        <w:rPr>
          <w:rFonts w:ascii="Book Antiqua" w:eastAsia="Book Antiqua" w:hAnsi="Book Antiqua" w:cs="Book Antiqua"/>
          <w:color w:val="000000"/>
        </w:rPr>
        <w:t>tumors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4,5]</w:t>
      </w:r>
      <w:r w:rsidRPr="008D0FFF">
        <w:rPr>
          <w:rFonts w:ascii="Book Antiqua" w:eastAsia="Book Antiqua" w:hAnsi="Book Antiqua" w:cs="Book Antiqua"/>
          <w:color w:val="000000"/>
        </w:rPr>
        <w:t xml:space="preserve">. Projection of cancer incidence and deaths to 2030 indicates that pancreatic cancer will be the second most common cause of cancer-related </w:t>
      </w:r>
      <w:proofErr w:type="gramStart"/>
      <w:r w:rsidRPr="008D0FFF">
        <w:rPr>
          <w:rFonts w:ascii="Book Antiqua" w:eastAsia="Book Antiqua" w:hAnsi="Book Antiqua" w:cs="Book Antiqua"/>
          <w:color w:val="000000"/>
        </w:rPr>
        <w:t>deaths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6]</w:t>
      </w:r>
      <w:r w:rsidRPr="008D0FFF">
        <w:rPr>
          <w:rFonts w:ascii="Book Antiqua" w:eastAsia="Book Antiqua" w:hAnsi="Book Antiqua" w:cs="Book Antiqua"/>
          <w:color w:val="000000"/>
        </w:rPr>
        <w:t>.</w:t>
      </w:r>
    </w:p>
    <w:p w14:paraId="5526F78D" w14:textId="45157030" w:rsidR="00A77B3E" w:rsidRPr="008D0FFF" w:rsidRDefault="00780A16" w:rsidP="002D7055">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 xml:space="preserve">Pancreatic cancer can suppress the host immune response, either directly or </w:t>
      </w:r>
      <w:r w:rsidRPr="008D0FFF">
        <w:rPr>
          <w:rFonts w:ascii="Book Antiqua" w:eastAsia="Book Antiqua" w:hAnsi="Book Antiqua" w:cs="Book Antiqua"/>
          <w:i/>
          <w:iCs/>
          <w:color w:val="000000"/>
        </w:rPr>
        <w:t>via</w:t>
      </w:r>
      <w:r w:rsidRPr="008D0FFF">
        <w:rPr>
          <w:rFonts w:ascii="Book Antiqua" w:eastAsia="Book Antiqua" w:hAnsi="Book Antiqua" w:cs="Book Antiqua"/>
          <w:color w:val="000000"/>
        </w:rPr>
        <w:t xml:space="preserve"> immune cells in the tumor </w:t>
      </w:r>
      <w:proofErr w:type="gramStart"/>
      <w:r w:rsidRPr="008D0FFF">
        <w:rPr>
          <w:rFonts w:ascii="Book Antiqua" w:eastAsia="Book Antiqua" w:hAnsi="Book Antiqua" w:cs="Book Antiqua"/>
          <w:color w:val="000000"/>
        </w:rPr>
        <w:t>microenvironment</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7]</w:t>
      </w:r>
      <w:r w:rsidRPr="008D0FFF">
        <w:rPr>
          <w:rFonts w:ascii="Book Antiqua" w:eastAsia="Book Antiqua" w:hAnsi="Book Antiqua" w:cs="Book Antiqua"/>
          <w:color w:val="000000"/>
        </w:rPr>
        <w:t xml:space="preserve">. The abundant tumor stromal content of pancreatic cancer is responsible for its high invasiveness and resistance to </w:t>
      </w:r>
      <w:proofErr w:type="gramStart"/>
      <w:r w:rsidRPr="008D0FFF">
        <w:rPr>
          <w:rFonts w:ascii="Book Antiqua" w:eastAsia="Book Antiqua" w:hAnsi="Book Antiqua" w:cs="Book Antiqua"/>
          <w:color w:val="000000"/>
        </w:rPr>
        <w:t>treatment</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2,8]</w:t>
      </w:r>
      <w:r w:rsidRPr="008D0FFF">
        <w:rPr>
          <w:rFonts w:ascii="Book Antiqua" w:eastAsia="Book Antiqua" w:hAnsi="Book Antiqua" w:cs="Book Antiqua"/>
          <w:color w:val="000000"/>
        </w:rPr>
        <w:t xml:space="preserve">. In particular, immune cells make up approximately 50% of the cell mass of a PDAC </w:t>
      </w:r>
      <w:proofErr w:type="gramStart"/>
      <w:r w:rsidRPr="008D0FFF">
        <w:rPr>
          <w:rFonts w:ascii="Book Antiqua" w:eastAsia="Book Antiqua" w:hAnsi="Book Antiqua" w:cs="Book Antiqua"/>
          <w:color w:val="000000"/>
        </w:rPr>
        <w:t>tumor</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w:t>
      </w:r>
      <w:r w:rsidRPr="008D0FFF">
        <w:rPr>
          <w:rFonts w:ascii="Book Antiqua" w:eastAsia="Book Antiqua" w:hAnsi="Book Antiqua" w:cs="Book Antiqua"/>
          <w:color w:val="000000"/>
        </w:rPr>
        <w:t xml:space="preserve">. Tumor-associated macrophages, myeloid-derived suppressor cells (MDSC), and regulatory T (Treg) cells are the major immune cell types responsible for the immunosuppressive activity of the tumor </w:t>
      </w:r>
      <w:proofErr w:type="gramStart"/>
      <w:r w:rsidRPr="008D0FFF">
        <w:rPr>
          <w:rFonts w:ascii="Book Antiqua" w:eastAsia="Book Antiqua" w:hAnsi="Book Antiqua" w:cs="Book Antiqua"/>
          <w:color w:val="000000"/>
        </w:rPr>
        <w:t>microenvironment</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2,4]</w:t>
      </w:r>
      <w:r w:rsidRPr="008D0FFF">
        <w:rPr>
          <w:rFonts w:ascii="Book Antiqua" w:eastAsia="Book Antiqua" w:hAnsi="Book Antiqua" w:cs="Book Antiqua"/>
          <w:color w:val="000000"/>
        </w:rPr>
        <w:t>.</w:t>
      </w:r>
    </w:p>
    <w:p w14:paraId="52F3B277" w14:textId="4436054B" w:rsidR="00A77B3E" w:rsidRPr="008D0FFF" w:rsidRDefault="00780A16" w:rsidP="002D7055">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 xml:space="preserve">Activation of negative regulatory pathways, or the so-called "checkpoints," by cancer cells leads to suppression of the cytotoxic T (Tc) cells and allows the cancer to grow </w:t>
      </w:r>
      <w:proofErr w:type="gramStart"/>
      <w:r w:rsidRPr="008D0FFF">
        <w:rPr>
          <w:rFonts w:ascii="Book Antiqua" w:eastAsia="Book Antiqua" w:hAnsi="Book Antiqua" w:cs="Book Antiqua"/>
          <w:color w:val="000000"/>
        </w:rPr>
        <w:t>undisturbed</w:t>
      </w:r>
      <w:r w:rsidR="002D7055" w:rsidRPr="008D0FFF">
        <w:rPr>
          <w:rFonts w:ascii="Book Antiqua" w:eastAsia="Book Antiqua" w:hAnsi="Book Antiqua" w:cs="Book Antiqua"/>
          <w:color w:val="000000"/>
          <w:vertAlign w:val="superscript"/>
        </w:rPr>
        <w:t>[</w:t>
      </w:r>
      <w:proofErr w:type="gramEnd"/>
      <w:r w:rsidR="002D7055" w:rsidRPr="008D0FFF">
        <w:rPr>
          <w:rFonts w:ascii="Book Antiqua" w:eastAsia="Book Antiqua" w:hAnsi="Book Antiqua" w:cs="Book Antiqua"/>
          <w:color w:val="000000"/>
          <w:vertAlign w:val="superscript"/>
        </w:rPr>
        <w:t>9]</w:t>
      </w:r>
      <w:r w:rsidRPr="008D0FFF">
        <w:rPr>
          <w:rFonts w:ascii="Book Antiqua" w:eastAsia="Book Antiqua" w:hAnsi="Book Antiqua" w:cs="Book Antiqua"/>
          <w:color w:val="000000"/>
        </w:rPr>
        <w:t xml:space="preserve">. The rigidity of the extracellular matrix (ECM) in the PDAC microenvironment, related with dense fibrosis, further contributes to therapeutic resistance in PDAC by compressing blood vessels. This compression reduces perfusion, thereby lowering the concentration of chemotherapy drugs in the stroma and concomitantly impeding the delivery of the anticancer drugs to the tumor </w:t>
      </w:r>
      <w:proofErr w:type="gramStart"/>
      <w:r w:rsidRPr="008D0FFF">
        <w:rPr>
          <w:rFonts w:ascii="Book Antiqua" w:eastAsia="Book Antiqua" w:hAnsi="Book Antiqua" w:cs="Book Antiqua"/>
          <w:color w:val="000000"/>
        </w:rPr>
        <w:t>cells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2,10]</w:t>
      </w:r>
      <w:r w:rsidRPr="008D0FFF">
        <w:rPr>
          <w:rFonts w:ascii="Book Antiqua" w:eastAsia="Book Antiqua" w:hAnsi="Book Antiqua" w:cs="Book Antiqua"/>
          <w:color w:val="000000"/>
        </w:rPr>
        <w:t>.</w:t>
      </w:r>
    </w:p>
    <w:p w14:paraId="6A125BB1" w14:textId="7B74DD4D" w:rsidR="00A77B3E" w:rsidRPr="008D0FFF" w:rsidRDefault="00780A16" w:rsidP="002D7055">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 xml:space="preserve">One alternative to chemotherapy drugs as a cancer treatment is to use immunotherapy, the science-driven therapeutic approach of mobilizing the immune system to destroy </w:t>
      </w:r>
      <w:proofErr w:type="gramStart"/>
      <w:r w:rsidRPr="008D0FFF">
        <w:rPr>
          <w:rFonts w:ascii="Book Antiqua" w:eastAsia="Book Antiqua" w:hAnsi="Book Antiqua" w:cs="Book Antiqua"/>
          <w:color w:val="000000"/>
        </w:rPr>
        <w:t>cancer</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11]</w:t>
      </w:r>
      <w:r w:rsidRPr="008D0FFF">
        <w:rPr>
          <w:rFonts w:ascii="Book Antiqua" w:eastAsia="Book Antiqua" w:hAnsi="Book Antiqua" w:cs="Book Antiqua"/>
          <w:color w:val="000000"/>
        </w:rPr>
        <w:t>. The U</w:t>
      </w:r>
      <w:r w:rsidR="002D7055">
        <w:rPr>
          <w:rFonts w:ascii="Book Antiqua" w:eastAsia="Book Antiqua" w:hAnsi="Book Antiqua" w:cs="Book Antiqua"/>
          <w:color w:val="000000"/>
        </w:rPr>
        <w:t>nited States</w:t>
      </w:r>
      <w:r w:rsidRPr="008D0FFF">
        <w:rPr>
          <w:rFonts w:ascii="Book Antiqua" w:eastAsia="Book Antiqua" w:hAnsi="Book Antiqua" w:cs="Book Antiqua"/>
          <w:color w:val="000000"/>
        </w:rPr>
        <w:t xml:space="preserve"> Food and Drug Administration (FDA) has approved several new immunotherapies in the past few years, including: (1) </w:t>
      </w:r>
      <w:r w:rsidRPr="008D0FFF">
        <w:rPr>
          <w:rFonts w:ascii="Book Antiqua" w:eastAsia="Book Antiqua" w:hAnsi="Book Antiqua" w:cs="Book Antiqua"/>
          <w:color w:val="000000"/>
        </w:rPr>
        <w:lastRenderedPageBreak/>
        <w:t xml:space="preserve">immunomodulatory antibodies that block checkpoints in patients with a variety of cancers, such as melanoma, non-small cell lung cancer, Hodgkin's disease, solid tumors with high microsatellite instability (MSI-h), </w:t>
      </w:r>
      <w:r w:rsidRPr="002D7055">
        <w:rPr>
          <w:rFonts w:ascii="Book Antiqua" w:eastAsia="Book Antiqua" w:hAnsi="Book Antiqua" w:cs="Book Antiqua"/>
          <w:color w:val="000000"/>
        </w:rPr>
        <w:t>etc.</w:t>
      </w:r>
      <w:r w:rsidRPr="008D0FFF">
        <w:rPr>
          <w:rFonts w:ascii="Book Antiqua" w:eastAsia="Book Antiqua" w:hAnsi="Book Antiqua" w:cs="Book Antiqua"/>
          <w:color w:val="000000"/>
        </w:rPr>
        <w:t xml:space="preserve">; and (2) chimeric antigen receptor (CAR)-modified T cell immunotherapy for B cell </w:t>
      </w:r>
      <w:proofErr w:type="gramStart"/>
      <w:r w:rsidRPr="008D0FFF">
        <w:rPr>
          <w:rFonts w:ascii="Book Antiqua" w:eastAsia="Book Antiqua" w:hAnsi="Book Antiqua" w:cs="Book Antiqua"/>
          <w:color w:val="000000"/>
        </w:rPr>
        <w:t>malignancies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12,13]</w:t>
      </w:r>
      <w:r w:rsidRPr="008D0FFF">
        <w:rPr>
          <w:rFonts w:ascii="Book Antiqua" w:eastAsia="Book Antiqua" w:hAnsi="Book Antiqua" w:cs="Book Antiqua"/>
          <w:color w:val="000000"/>
        </w:rPr>
        <w:t>. Approved immune checkpoint inhibitors include antibodies that block cytotoxic T lymphocyte-associated protein 4 (CTLA-4), programmed cell death 1 (PD-1), programmed cell death ligand 1 (PD-L1), and combinations. In association with pancreatic cancer immunotherapy, FDA recently approved the use of anti-PD-1 (pembrolizumab and nivolumab) immunotherapy for all solid tumors with MSI-h or mismatch repair deficiency.</w:t>
      </w:r>
    </w:p>
    <w:p w14:paraId="5D5474AF" w14:textId="4D5ADE57" w:rsidR="00A77B3E" w:rsidRPr="008D0FFF" w:rsidRDefault="00780A16" w:rsidP="002D7055">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 xml:space="preserve">This review addresses the role of immune cells in the development of pancreatic cancer, the tumor microenvironment, the cancer immunity cycle, the mechanisms and efficacies of immunotherapeutic drugs in pancreatic cancer, and the response criteria for use in trials aimed at testing </w:t>
      </w:r>
      <w:proofErr w:type="spellStart"/>
      <w:r w:rsidRPr="008D0FFF">
        <w:rPr>
          <w:rFonts w:ascii="Book Antiqua" w:eastAsia="Book Antiqua" w:hAnsi="Book Antiqua" w:cs="Book Antiqua"/>
          <w:color w:val="000000"/>
        </w:rPr>
        <w:t>immunotherapeutics</w:t>
      </w:r>
      <w:proofErr w:type="spellEnd"/>
      <w:r w:rsidRPr="008D0FFF">
        <w:rPr>
          <w:rFonts w:ascii="Book Antiqua" w:eastAsia="Book Antiqua" w:hAnsi="Book Antiqua" w:cs="Book Antiqua"/>
          <w:color w:val="000000"/>
        </w:rPr>
        <w:t>.</w:t>
      </w:r>
    </w:p>
    <w:bookmarkEnd w:id="25"/>
    <w:bookmarkEnd w:id="26"/>
    <w:p w14:paraId="0C0D402F" w14:textId="77777777" w:rsidR="00A77B3E" w:rsidRPr="008D0FFF" w:rsidRDefault="00A77B3E" w:rsidP="008D0FFF">
      <w:pPr>
        <w:spacing w:line="360" w:lineRule="auto"/>
        <w:jc w:val="both"/>
        <w:rPr>
          <w:rFonts w:ascii="Book Antiqua" w:hAnsi="Book Antiqua"/>
        </w:rPr>
      </w:pPr>
    </w:p>
    <w:p w14:paraId="7364000C" w14:textId="77777777" w:rsidR="00A77B3E" w:rsidRPr="002D7055" w:rsidRDefault="00780A16" w:rsidP="008D0FFF">
      <w:pPr>
        <w:spacing w:line="360" w:lineRule="auto"/>
        <w:jc w:val="both"/>
        <w:rPr>
          <w:rFonts w:ascii="Book Antiqua" w:eastAsia="Book Antiqua" w:hAnsi="Book Antiqua" w:cs="Book Antiqua"/>
          <w:b/>
          <w:caps/>
          <w:color w:val="000000"/>
          <w:u w:val="single"/>
        </w:rPr>
      </w:pPr>
      <w:r w:rsidRPr="002D7055">
        <w:rPr>
          <w:rFonts w:ascii="Book Antiqua" w:eastAsia="Book Antiqua" w:hAnsi="Book Antiqua" w:cs="Book Antiqua"/>
          <w:b/>
          <w:caps/>
          <w:color w:val="000000"/>
          <w:u w:val="single"/>
        </w:rPr>
        <w:t>Literature review strategy</w:t>
      </w:r>
    </w:p>
    <w:p w14:paraId="5E62B64E" w14:textId="77777777" w:rsidR="00A77B3E" w:rsidRPr="008D0FFF" w:rsidRDefault="00780A16" w:rsidP="002D7055">
      <w:pPr>
        <w:spacing w:line="360" w:lineRule="auto"/>
        <w:jc w:val="both"/>
        <w:rPr>
          <w:rFonts w:ascii="Book Antiqua" w:hAnsi="Book Antiqua"/>
        </w:rPr>
      </w:pPr>
      <w:bookmarkStart w:id="27" w:name="OLE_LINK642"/>
      <w:bookmarkStart w:id="28" w:name="OLE_LINK643"/>
      <w:r w:rsidRPr="008D0FFF">
        <w:rPr>
          <w:rFonts w:ascii="Book Antiqua" w:eastAsia="Book Antiqua" w:hAnsi="Book Antiqua" w:cs="Book Antiqua"/>
          <w:color w:val="000000"/>
        </w:rPr>
        <w:t>The PubMed database was used to search publications related to immunotherapy for pancreatic cancer employing the following keywords: (“pancreatic cancer”, OR “pancreatic adenocarcinoma”) and (“immunotherapy” OR “vaccine” OR “antibody”). Pertinent articles published in the English language literature were reviewed. All of the references were manually verified, and all reference lists in the retrieved articles were scrutinized to identify any additional articles that might have been missed by the PubMed search.</w:t>
      </w:r>
    </w:p>
    <w:bookmarkEnd w:id="27"/>
    <w:bookmarkEnd w:id="28"/>
    <w:p w14:paraId="0BF8C88C" w14:textId="77777777" w:rsidR="00A77B3E" w:rsidRPr="008D0FFF" w:rsidRDefault="00A77B3E" w:rsidP="008D0FFF">
      <w:pPr>
        <w:spacing w:line="360" w:lineRule="auto"/>
        <w:ind w:firstLine="110"/>
        <w:jc w:val="both"/>
        <w:rPr>
          <w:rFonts w:ascii="Book Antiqua" w:hAnsi="Book Antiqua"/>
        </w:rPr>
      </w:pPr>
    </w:p>
    <w:p w14:paraId="62326026" w14:textId="77777777" w:rsidR="00A77B3E" w:rsidRPr="002D7055" w:rsidRDefault="00780A16" w:rsidP="008D0FFF">
      <w:pPr>
        <w:spacing w:line="360" w:lineRule="auto"/>
        <w:jc w:val="both"/>
        <w:rPr>
          <w:rFonts w:ascii="Book Antiqua" w:eastAsia="Book Antiqua" w:hAnsi="Book Antiqua" w:cs="Book Antiqua"/>
          <w:b/>
          <w:caps/>
          <w:color w:val="000000"/>
          <w:u w:val="single"/>
        </w:rPr>
      </w:pPr>
      <w:r w:rsidRPr="002D7055">
        <w:rPr>
          <w:rFonts w:ascii="Book Antiqua" w:eastAsia="Book Antiqua" w:hAnsi="Book Antiqua" w:cs="Book Antiqua"/>
          <w:b/>
          <w:caps/>
          <w:color w:val="000000"/>
          <w:u w:val="single"/>
        </w:rPr>
        <w:t>Tumor microenvironment and the role of immune cells in PDAC development</w:t>
      </w:r>
    </w:p>
    <w:p w14:paraId="419F81F9" w14:textId="35564539" w:rsidR="00A77B3E" w:rsidRPr="008D0FFF" w:rsidRDefault="00780A16" w:rsidP="008D0FFF">
      <w:pPr>
        <w:spacing w:line="360" w:lineRule="auto"/>
        <w:jc w:val="both"/>
        <w:rPr>
          <w:rFonts w:ascii="Book Antiqua" w:hAnsi="Book Antiqua"/>
        </w:rPr>
      </w:pPr>
      <w:bookmarkStart w:id="29" w:name="OLE_LINK644"/>
      <w:bookmarkStart w:id="30" w:name="OLE_LINK645"/>
      <w:r w:rsidRPr="008D0FFF">
        <w:rPr>
          <w:rFonts w:ascii="Book Antiqua" w:eastAsia="Book Antiqua" w:hAnsi="Book Antiqua" w:cs="Book Antiqua"/>
          <w:color w:val="000000"/>
        </w:rPr>
        <w:t xml:space="preserve">The pancreatic tumor microenvironment represents plentiful fibrotic stroma comprising a variety of cells and extracellular matrix components with blood vessels and </w:t>
      </w:r>
      <w:proofErr w:type="gramStart"/>
      <w:r w:rsidRPr="008D0FFF">
        <w:rPr>
          <w:rFonts w:ascii="Book Antiqua" w:eastAsia="Book Antiqua" w:hAnsi="Book Antiqua" w:cs="Book Antiqua"/>
          <w:color w:val="000000"/>
        </w:rPr>
        <w:t>nerves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7]</w:t>
      </w:r>
      <w:r w:rsidRPr="008D0FFF">
        <w:rPr>
          <w:rFonts w:ascii="Book Antiqua" w:eastAsia="Book Antiqua" w:hAnsi="Book Antiqua" w:cs="Book Antiqua"/>
          <w:color w:val="000000"/>
        </w:rPr>
        <w:t>.</w:t>
      </w:r>
    </w:p>
    <w:p w14:paraId="284491E0" w14:textId="77777777" w:rsidR="002D7055" w:rsidRDefault="002D7055" w:rsidP="008D0FFF">
      <w:pPr>
        <w:spacing w:line="360" w:lineRule="auto"/>
        <w:jc w:val="both"/>
        <w:rPr>
          <w:rFonts w:ascii="Book Antiqua" w:eastAsia="Book Antiqua" w:hAnsi="Book Antiqua" w:cs="Book Antiqua"/>
          <w:i/>
          <w:iCs/>
          <w:color w:val="000000"/>
        </w:rPr>
      </w:pPr>
    </w:p>
    <w:p w14:paraId="1F4A0414" w14:textId="49AA607E" w:rsidR="00A77B3E" w:rsidRPr="002D7055" w:rsidRDefault="00780A16" w:rsidP="008D0FFF">
      <w:pPr>
        <w:spacing w:line="360" w:lineRule="auto"/>
        <w:jc w:val="both"/>
        <w:rPr>
          <w:rFonts w:ascii="Book Antiqua" w:hAnsi="Book Antiqua"/>
          <w:b/>
          <w:bCs/>
        </w:rPr>
      </w:pPr>
      <w:r w:rsidRPr="002D7055">
        <w:rPr>
          <w:rFonts w:ascii="Book Antiqua" w:eastAsia="Book Antiqua" w:hAnsi="Book Antiqua" w:cs="Book Antiqua"/>
          <w:b/>
          <w:bCs/>
          <w:i/>
          <w:iCs/>
          <w:color w:val="000000"/>
        </w:rPr>
        <w:t>Cancer-associated fibroblasts and tumor microenvironment</w:t>
      </w:r>
    </w:p>
    <w:p w14:paraId="758B25D7" w14:textId="316A7079"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lastRenderedPageBreak/>
        <w:t xml:space="preserve">Activated pancreatic stellate cells, pan-endothelial cells, and infiltrating immune cells such as MDSC, Treg cells, and tumor-associated macrophages encircle the cancer cells during pancreatic </w:t>
      </w:r>
      <w:proofErr w:type="gramStart"/>
      <w:r w:rsidRPr="008D0FFF">
        <w:rPr>
          <w:rFonts w:ascii="Book Antiqua" w:eastAsia="Book Antiqua" w:hAnsi="Book Antiqua" w:cs="Book Antiqua"/>
          <w:color w:val="000000"/>
        </w:rPr>
        <w:t>tumorigenesis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14,15]</w:t>
      </w:r>
      <w:r w:rsidRPr="008D0FFF">
        <w:rPr>
          <w:rFonts w:ascii="Book Antiqua" w:eastAsia="Book Antiqua" w:hAnsi="Book Antiqua" w:cs="Book Antiqua"/>
          <w:color w:val="000000"/>
        </w:rPr>
        <w:t xml:space="preserve">. Interactions between these cells create the PDAC stroma—suitably termed the tumor microenvironment—that supports the process of carcinogenesis and shields the cancer cells from the anti-tumorigenic immune </w:t>
      </w:r>
      <w:proofErr w:type="gramStart"/>
      <w:r w:rsidRPr="008D0FFF">
        <w:rPr>
          <w:rFonts w:ascii="Book Antiqua" w:eastAsia="Book Antiqua" w:hAnsi="Book Antiqua" w:cs="Book Antiqua"/>
          <w:color w:val="000000"/>
        </w:rPr>
        <w:t>system</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16]</w:t>
      </w:r>
      <w:r w:rsidRPr="008D0FFF">
        <w:rPr>
          <w:rFonts w:ascii="Book Antiqua" w:eastAsia="Book Antiqua" w:hAnsi="Book Antiqua" w:cs="Book Antiqua"/>
          <w:color w:val="000000"/>
        </w:rPr>
        <w:t>, although some components of the tumor stroma can act to restrain tumor growth</w:t>
      </w:r>
      <w:r w:rsidRPr="008D0FFF">
        <w:rPr>
          <w:rFonts w:ascii="Book Antiqua" w:eastAsia="Book Antiqua" w:hAnsi="Book Antiqua" w:cs="Book Antiqua"/>
          <w:color w:val="000000"/>
          <w:vertAlign w:val="superscript"/>
        </w:rPr>
        <w:t>[17]</w:t>
      </w:r>
      <w:r w:rsidRPr="008D0FFF">
        <w:rPr>
          <w:rFonts w:ascii="Book Antiqua" w:eastAsia="Book Antiqua" w:hAnsi="Book Antiqua" w:cs="Book Antiqua"/>
          <w:color w:val="000000"/>
        </w:rPr>
        <w:t xml:space="preserve">. Activated pancreatic stellate cells, the so-called cancer-associated fibroblasts (CAFs), are the predominant source of ECM proteins and collagen that form desmoplastic PDAC </w:t>
      </w:r>
      <w:proofErr w:type="gramStart"/>
      <w:r w:rsidRPr="008D0FFF">
        <w:rPr>
          <w:rFonts w:ascii="Book Antiqua" w:eastAsia="Book Antiqua" w:hAnsi="Book Antiqua" w:cs="Book Antiqua"/>
          <w:color w:val="000000"/>
        </w:rPr>
        <w:t>stroma</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18]</w:t>
      </w:r>
      <w:r w:rsidRPr="008D0FFF">
        <w:rPr>
          <w:rFonts w:ascii="Book Antiqua" w:eastAsia="Book Antiqua" w:hAnsi="Book Antiqua" w:cs="Book Antiqua"/>
          <w:color w:val="000000"/>
        </w:rPr>
        <w:t xml:space="preserve">. The PDAC stroma consists of cellular and acellular components, such as CAFs, infiltrating immune cells, blood vessels, and ECM components that include collagen, fibronectin, proteoglycans, hyaluronic acids, and </w:t>
      </w:r>
      <w:proofErr w:type="gramStart"/>
      <w:r w:rsidRPr="008D0FFF">
        <w:rPr>
          <w:rFonts w:ascii="Book Antiqua" w:eastAsia="Book Antiqua" w:hAnsi="Book Antiqua" w:cs="Book Antiqua"/>
          <w:color w:val="000000"/>
        </w:rPr>
        <w:t>enzymes</w:t>
      </w:r>
      <w:r w:rsidR="002D7055" w:rsidRPr="008D0FFF">
        <w:rPr>
          <w:rFonts w:ascii="Book Antiqua" w:eastAsia="Book Antiqua" w:hAnsi="Book Antiqua" w:cs="Book Antiqua"/>
          <w:color w:val="000000"/>
          <w:vertAlign w:val="superscript"/>
        </w:rPr>
        <w:t>[</w:t>
      </w:r>
      <w:proofErr w:type="gramEnd"/>
      <w:r w:rsidR="002D7055" w:rsidRPr="008D0FFF">
        <w:rPr>
          <w:rFonts w:ascii="Book Antiqua" w:eastAsia="Book Antiqua" w:hAnsi="Book Antiqua" w:cs="Book Antiqua"/>
          <w:color w:val="000000"/>
          <w:vertAlign w:val="superscript"/>
        </w:rPr>
        <w:t>2]</w:t>
      </w:r>
      <w:r w:rsidRPr="008D0FFF">
        <w:rPr>
          <w:rFonts w:ascii="Book Antiqua" w:eastAsia="Book Antiqua" w:hAnsi="Book Antiqua" w:cs="Book Antiqua"/>
          <w:color w:val="000000"/>
        </w:rPr>
        <w:t xml:space="preserve">. This desmoplastic stroma may act as an inflammatory shell that impairs the responses of cancer cells to chemotherapy and </w:t>
      </w:r>
      <w:proofErr w:type="gramStart"/>
      <w:r w:rsidRPr="008D0FFF">
        <w:rPr>
          <w:rFonts w:ascii="Book Antiqua" w:eastAsia="Book Antiqua" w:hAnsi="Book Antiqua" w:cs="Book Antiqua"/>
          <w:color w:val="000000"/>
        </w:rPr>
        <w:t>radiation</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19,20]</w:t>
      </w:r>
      <w:r w:rsidRPr="008D0FFF">
        <w:rPr>
          <w:rFonts w:ascii="Book Antiqua" w:eastAsia="Book Antiqua" w:hAnsi="Book Antiqua" w:cs="Book Antiqua"/>
          <w:color w:val="000000"/>
        </w:rPr>
        <w:t>.</w:t>
      </w:r>
    </w:p>
    <w:p w14:paraId="76379A3F" w14:textId="11162269" w:rsidR="00A77B3E" w:rsidRPr="008D0FFF" w:rsidRDefault="00780A16" w:rsidP="002D7055">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 xml:space="preserve">The CAFs interact with pancreatic cancer cells, endothelial cells, and inflammatory cells, although CAFs are not considered an immune component of </w:t>
      </w:r>
      <w:proofErr w:type="gramStart"/>
      <w:r w:rsidRPr="008D0FFF">
        <w:rPr>
          <w:rFonts w:ascii="Book Antiqua" w:eastAsia="Book Antiqua" w:hAnsi="Book Antiqua" w:cs="Book Antiqua"/>
          <w:color w:val="000000"/>
        </w:rPr>
        <w:t>PDAC</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18,21]</w:t>
      </w:r>
      <w:r w:rsidRPr="008D0FFF">
        <w:rPr>
          <w:rFonts w:ascii="Book Antiqua" w:eastAsia="Book Antiqua" w:hAnsi="Book Antiqua" w:cs="Book Antiqua"/>
          <w:color w:val="000000"/>
        </w:rPr>
        <w:t xml:space="preserve">. The PDAC cells first recruit CAFs to their area and promote fibrogenesis. The CAFs reciprocate by promoting cancer cell proliferation and </w:t>
      </w:r>
      <w:proofErr w:type="gramStart"/>
      <w:r w:rsidRPr="008D0FFF">
        <w:rPr>
          <w:rFonts w:ascii="Book Antiqua" w:eastAsia="Book Antiqua" w:hAnsi="Book Antiqua" w:cs="Book Antiqua"/>
          <w:color w:val="000000"/>
        </w:rPr>
        <w:t>migration</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18,19,22]</w:t>
      </w:r>
      <w:r w:rsidRPr="008D0FFF">
        <w:rPr>
          <w:rFonts w:ascii="Book Antiqua" w:eastAsia="Book Antiqua" w:hAnsi="Book Antiqua" w:cs="Book Antiqua"/>
          <w:color w:val="000000"/>
        </w:rPr>
        <w:t>. Interference with T-cell function by CAF is mediated by immune crosstalk mediated by activation of transforming growth factor beta (TGF-β) and production of C-X-C motif chemokine 12 (CXCL12)</w:t>
      </w:r>
      <w:r w:rsidRPr="008D0FFF">
        <w:rPr>
          <w:rFonts w:ascii="Book Antiqua" w:eastAsia="Book Antiqua" w:hAnsi="Book Antiqua" w:cs="Book Antiqua"/>
          <w:color w:val="000000"/>
          <w:vertAlign w:val="superscript"/>
        </w:rPr>
        <w:t>[23]</w:t>
      </w:r>
      <w:r w:rsidRPr="008D0FFF">
        <w:rPr>
          <w:rFonts w:ascii="Book Antiqua" w:eastAsia="Book Antiqua" w:hAnsi="Book Antiqua" w:cs="Book Antiqua"/>
          <w:color w:val="000000"/>
        </w:rPr>
        <w:t xml:space="preserve">. The </w:t>
      </w:r>
      <w:r w:rsidRPr="008D0FFF">
        <w:rPr>
          <w:rFonts w:ascii="Book Antiqua" w:eastAsia="Book Antiqua" w:hAnsi="Book Antiqua" w:cs="Book Antiqua"/>
          <w:i/>
          <w:iCs/>
          <w:color w:val="000000"/>
        </w:rPr>
        <w:t xml:space="preserve">in vitro </w:t>
      </w:r>
      <w:r w:rsidRPr="008D0FFF">
        <w:rPr>
          <w:rFonts w:ascii="Book Antiqua" w:eastAsia="Book Antiqua" w:hAnsi="Book Antiqua" w:cs="Book Antiqua"/>
          <w:color w:val="000000"/>
        </w:rPr>
        <w:t xml:space="preserve">co-culture of PDAC cells with pancreatic stellate cells enhances PDAC cell proliferation by way of growth factors and cytokines </w:t>
      </w:r>
      <w:proofErr w:type="gramStart"/>
      <w:r w:rsidRPr="008D0FFF">
        <w:rPr>
          <w:rFonts w:ascii="Book Antiqua" w:eastAsia="Book Antiqua" w:hAnsi="Book Antiqua" w:cs="Book Antiqua"/>
          <w:color w:val="000000"/>
        </w:rPr>
        <w:t>release</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w:t>
      </w:r>
      <w:r w:rsidRPr="008D0FFF">
        <w:rPr>
          <w:rFonts w:ascii="Book Antiqua" w:eastAsia="Book Antiqua" w:hAnsi="Book Antiqua" w:cs="Book Antiqua"/>
          <w:color w:val="000000"/>
        </w:rPr>
        <w:t xml:space="preserve">. CAFs also stimulate angiogenesis by endothelial cells through the expression of angiogenic factors, including vascular endothelial growth factor (VEGF), angiopoietin-1, </w:t>
      </w:r>
      <w:proofErr w:type="spellStart"/>
      <w:r w:rsidRPr="008D0FFF">
        <w:rPr>
          <w:rFonts w:ascii="Book Antiqua" w:eastAsia="Book Antiqua" w:hAnsi="Book Antiqua" w:cs="Book Antiqua"/>
          <w:color w:val="000000"/>
        </w:rPr>
        <w:t>periostin</w:t>
      </w:r>
      <w:proofErr w:type="spellEnd"/>
      <w:r w:rsidRPr="008D0FFF">
        <w:rPr>
          <w:rFonts w:ascii="Book Antiqua" w:eastAsia="Book Antiqua" w:hAnsi="Book Antiqua" w:cs="Book Antiqua"/>
          <w:color w:val="000000"/>
        </w:rPr>
        <w:t>, and hypoxia inducible factor-1</w:t>
      </w:r>
      <w:r w:rsidRPr="008D0FFF">
        <w:rPr>
          <w:rFonts w:ascii="Book Antiqua" w:eastAsia="Book Antiqua" w:hAnsi="Book Antiqua" w:cs="Book Antiqua"/>
          <w:color w:val="000000"/>
          <w:vertAlign w:val="superscript"/>
        </w:rPr>
        <w:t>[18]</w:t>
      </w:r>
      <w:r w:rsidRPr="008D0FFF">
        <w:rPr>
          <w:rFonts w:ascii="Book Antiqua" w:eastAsia="Book Antiqua" w:hAnsi="Book Antiqua" w:cs="Book Antiqua"/>
          <w:color w:val="000000"/>
        </w:rPr>
        <w:t>.</w:t>
      </w:r>
    </w:p>
    <w:p w14:paraId="4E254784" w14:textId="77777777" w:rsidR="00A77B3E" w:rsidRPr="008D0FFF" w:rsidRDefault="00A77B3E" w:rsidP="008D0FFF">
      <w:pPr>
        <w:spacing w:line="360" w:lineRule="auto"/>
        <w:jc w:val="both"/>
        <w:rPr>
          <w:rFonts w:ascii="Book Antiqua" w:hAnsi="Book Antiqua"/>
        </w:rPr>
      </w:pPr>
    </w:p>
    <w:p w14:paraId="07356AB3" w14:textId="77777777" w:rsidR="00A77B3E" w:rsidRPr="00E74182" w:rsidRDefault="00780A16" w:rsidP="008D0FFF">
      <w:pPr>
        <w:spacing w:line="360" w:lineRule="auto"/>
        <w:jc w:val="both"/>
        <w:rPr>
          <w:rFonts w:ascii="Book Antiqua" w:hAnsi="Book Antiqua"/>
          <w:b/>
          <w:bCs/>
        </w:rPr>
      </w:pPr>
      <w:r w:rsidRPr="00E74182">
        <w:rPr>
          <w:rFonts w:ascii="Book Antiqua" w:eastAsia="Book Antiqua" w:hAnsi="Book Antiqua" w:cs="Book Antiqua"/>
          <w:b/>
          <w:bCs/>
          <w:i/>
          <w:iCs/>
          <w:color w:val="000000"/>
        </w:rPr>
        <w:t>M2-polarized tumor-associated macrophages</w:t>
      </w:r>
    </w:p>
    <w:p w14:paraId="274AFD0A" w14:textId="2FD55C34"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Macrophages normally act as phagocytic cells that destroy damaged cells. However, cancer cells can escape immune surveillance by phagocytic cells through generation of the 'don't eat me' signal by driving CD47 </w:t>
      </w:r>
      <w:proofErr w:type="gramStart"/>
      <w:r w:rsidRPr="008D0FFF">
        <w:rPr>
          <w:rFonts w:ascii="Book Antiqua" w:eastAsia="Book Antiqua" w:hAnsi="Book Antiqua" w:cs="Book Antiqua"/>
          <w:color w:val="000000"/>
        </w:rPr>
        <w:t>overexpression</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24,25]</w:t>
      </w:r>
      <w:r w:rsidRPr="008D0FFF">
        <w:rPr>
          <w:rFonts w:ascii="Book Antiqua" w:eastAsia="Book Antiqua" w:hAnsi="Book Antiqua" w:cs="Book Antiqua"/>
          <w:color w:val="000000"/>
        </w:rPr>
        <w:t xml:space="preserve">. In fact, macrophage infiltration is increased in the PDAC microenvironment when compared to normal </w:t>
      </w:r>
      <w:r w:rsidRPr="008D0FFF">
        <w:rPr>
          <w:rFonts w:ascii="Book Antiqua" w:eastAsia="Book Antiqua" w:hAnsi="Book Antiqua" w:cs="Book Antiqua"/>
          <w:color w:val="000000"/>
        </w:rPr>
        <w:lastRenderedPageBreak/>
        <w:t xml:space="preserve">pancreatic </w:t>
      </w:r>
      <w:proofErr w:type="gramStart"/>
      <w:r w:rsidRPr="008D0FFF">
        <w:rPr>
          <w:rFonts w:ascii="Book Antiqua" w:eastAsia="Book Antiqua" w:hAnsi="Book Antiqua" w:cs="Book Antiqua"/>
          <w:color w:val="000000"/>
        </w:rPr>
        <w:t>tissue</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21,24]</w:t>
      </w:r>
      <w:r w:rsidRPr="008D0FFF">
        <w:rPr>
          <w:rFonts w:ascii="Book Antiqua" w:eastAsia="Book Antiqua" w:hAnsi="Book Antiqua" w:cs="Book Antiqua"/>
          <w:color w:val="000000"/>
        </w:rPr>
        <w:t xml:space="preserve">. Tumor-induced cytokines, such as macrophage colony-stimulating factor, chemokines, and vascular endothelial growth factor, recruit circulating blood monocytes into the PDAC microenvironment and induce their differentiation into resident tumor-associated macrophages that have the M2 </w:t>
      </w:r>
      <w:proofErr w:type="gramStart"/>
      <w:r w:rsidRPr="008D0FFF">
        <w:rPr>
          <w:rFonts w:ascii="Book Antiqua" w:eastAsia="Book Antiqua" w:hAnsi="Book Antiqua" w:cs="Book Antiqua"/>
          <w:color w:val="000000"/>
        </w:rPr>
        <w:t>phenotype</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21]</w:t>
      </w:r>
      <w:r w:rsidRPr="008D0FFF">
        <w:rPr>
          <w:rFonts w:ascii="Book Antiqua" w:eastAsia="Book Antiqua" w:hAnsi="Book Antiqua" w:cs="Book Antiqua"/>
          <w:color w:val="000000"/>
        </w:rPr>
        <w:t>.</w:t>
      </w:r>
    </w:p>
    <w:p w14:paraId="02DA4253" w14:textId="273EF276" w:rsidR="00A77B3E" w:rsidRPr="008D0FFF" w:rsidRDefault="00780A16" w:rsidP="00E74182">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Two discrete states of 'polarized' activation have been recognized for macrophages. While M1 macrophages are classically activated by T helper 1 cytokines, such as interferon-γ, interleukin-1β (IL-1β), and lipopolysaccharide, the M2 macrophages are alternatively activated by T helper 2 cytokines, such as IL-4 and IL-13</w:t>
      </w:r>
      <w:r w:rsidRPr="008D0FFF">
        <w:rPr>
          <w:rFonts w:ascii="Book Antiqua" w:eastAsia="Book Antiqua" w:hAnsi="Book Antiqua" w:cs="Book Antiqua"/>
          <w:color w:val="000000"/>
          <w:vertAlign w:val="superscript"/>
        </w:rPr>
        <w:t>[26]</w:t>
      </w:r>
      <w:r w:rsidRPr="008D0FFF">
        <w:rPr>
          <w:rFonts w:ascii="Book Antiqua" w:eastAsia="Book Antiqua" w:hAnsi="Book Antiqua" w:cs="Book Antiqua"/>
          <w:color w:val="000000"/>
        </w:rPr>
        <w:t xml:space="preserve">. These macrophage subtypes are a functional division, and specific signals induce macrophage polarization from the M1 subtype to the immune-suppressive tumor-associated M2 subtype, and </w:t>
      </w:r>
      <w:r w:rsidRPr="008D0FFF">
        <w:rPr>
          <w:rFonts w:ascii="Book Antiqua" w:eastAsia="Book Antiqua" w:hAnsi="Book Antiqua" w:cs="Book Antiqua"/>
          <w:i/>
          <w:iCs/>
          <w:color w:val="000000"/>
        </w:rPr>
        <w:t>vice versa</w:t>
      </w:r>
      <w:r w:rsidRPr="008D0FFF">
        <w:rPr>
          <w:rFonts w:ascii="Book Antiqua" w:eastAsia="Book Antiqua" w:hAnsi="Book Antiqua" w:cs="Book Antiqua"/>
          <w:color w:val="000000"/>
        </w:rPr>
        <w:t xml:space="preserve">. The M2-polarized tumor-associated macrophages can suppress Tc cells by secreting IL-10 and producing carbon monoxide. Resultantly, the M2 subtype macrophages are an important component of the immune cells in the PDAC microenvironment and are associated with a poor prognosis in patients with </w:t>
      </w:r>
      <w:proofErr w:type="gramStart"/>
      <w:r w:rsidRPr="008D0FFF">
        <w:rPr>
          <w:rFonts w:ascii="Book Antiqua" w:eastAsia="Book Antiqua" w:hAnsi="Book Antiqua" w:cs="Book Antiqua"/>
          <w:color w:val="000000"/>
        </w:rPr>
        <w:t>PDAC</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21,24]</w:t>
      </w:r>
      <w:r w:rsidRPr="008D0FFF">
        <w:rPr>
          <w:rFonts w:ascii="Book Antiqua" w:eastAsia="Book Antiqua" w:hAnsi="Book Antiqua" w:cs="Book Antiqua"/>
          <w:color w:val="000000"/>
        </w:rPr>
        <w:t>.</w:t>
      </w:r>
    </w:p>
    <w:p w14:paraId="5B7E3A70" w14:textId="77777777" w:rsidR="002D7055" w:rsidRDefault="002D7055" w:rsidP="008D0FFF">
      <w:pPr>
        <w:spacing w:line="360" w:lineRule="auto"/>
        <w:jc w:val="both"/>
        <w:rPr>
          <w:rFonts w:ascii="Book Antiqua" w:hAnsi="Book Antiqua"/>
        </w:rPr>
      </w:pPr>
    </w:p>
    <w:p w14:paraId="0DAB27E4" w14:textId="781424B4" w:rsidR="002D7055" w:rsidRPr="002D7055" w:rsidRDefault="002D7055" w:rsidP="008D0FFF">
      <w:pPr>
        <w:spacing w:line="360" w:lineRule="auto"/>
        <w:jc w:val="both"/>
        <w:rPr>
          <w:rFonts w:ascii="Book Antiqua" w:hAnsi="Book Antiqua" w:cs="Book Antiqua"/>
          <w:b/>
          <w:bCs/>
          <w:i/>
          <w:iCs/>
          <w:color w:val="000000"/>
          <w:lang w:eastAsia="zh-CN"/>
        </w:rPr>
      </w:pPr>
      <w:r w:rsidRPr="002D7055">
        <w:rPr>
          <w:rFonts w:ascii="Book Antiqua" w:hAnsi="Book Antiqua" w:cs="Book Antiqua" w:hint="eastAsia"/>
          <w:b/>
          <w:bCs/>
          <w:i/>
          <w:iCs/>
          <w:color w:val="000000"/>
          <w:lang w:eastAsia="zh-CN"/>
        </w:rPr>
        <w:t>M</w:t>
      </w:r>
      <w:r w:rsidRPr="002D7055">
        <w:rPr>
          <w:rFonts w:ascii="Book Antiqua" w:hAnsi="Book Antiqua" w:cs="Book Antiqua"/>
          <w:b/>
          <w:bCs/>
          <w:i/>
          <w:iCs/>
          <w:color w:val="000000"/>
          <w:lang w:eastAsia="zh-CN"/>
        </w:rPr>
        <w:t>DSC</w:t>
      </w:r>
    </w:p>
    <w:p w14:paraId="5781868D" w14:textId="28B0474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The MDSC represent a mixture of immature cell types (monocytic or granulocytic) with a potent immune suppressor </w:t>
      </w:r>
      <w:proofErr w:type="gramStart"/>
      <w:r w:rsidRPr="008D0FFF">
        <w:rPr>
          <w:rFonts w:ascii="Book Antiqua" w:eastAsia="Book Antiqua" w:hAnsi="Book Antiqua" w:cs="Book Antiqua"/>
          <w:color w:val="000000"/>
        </w:rPr>
        <w:t>function</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27-29]</w:t>
      </w:r>
      <w:r w:rsidRPr="008D0FFF">
        <w:rPr>
          <w:rFonts w:ascii="Book Antiqua" w:eastAsia="Book Antiqua" w:hAnsi="Book Antiqua" w:cs="Book Antiqua"/>
          <w:color w:val="000000"/>
        </w:rPr>
        <w:t xml:space="preserve">. MDSC suppress both innate and adaptive immunity, and they impede T cell activation by diverse </w:t>
      </w:r>
      <w:proofErr w:type="gramStart"/>
      <w:r w:rsidRPr="008D0FFF">
        <w:rPr>
          <w:rFonts w:ascii="Book Antiqua" w:eastAsia="Book Antiqua" w:hAnsi="Book Antiqua" w:cs="Book Antiqua"/>
          <w:color w:val="000000"/>
        </w:rPr>
        <w:t>mechanisms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27]</w:t>
      </w:r>
      <w:r w:rsidRPr="008D0FFF">
        <w:rPr>
          <w:rFonts w:ascii="Book Antiqua" w:eastAsia="Book Antiqua" w:hAnsi="Book Antiqua" w:cs="Book Antiqua"/>
          <w:color w:val="000000"/>
        </w:rPr>
        <w:t xml:space="preserve">. An accumulation of MDSC has been described in patients with PDAC and in experimental animals with pancreatic </w:t>
      </w:r>
      <w:proofErr w:type="gramStart"/>
      <w:r w:rsidRPr="008D0FFF">
        <w:rPr>
          <w:rFonts w:ascii="Book Antiqua" w:eastAsia="Book Antiqua" w:hAnsi="Book Antiqua" w:cs="Book Antiqua"/>
          <w:color w:val="000000"/>
        </w:rPr>
        <w:t>cancer</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4,21,28]</w:t>
      </w:r>
      <w:r w:rsidRPr="008D0FFF">
        <w:rPr>
          <w:rFonts w:ascii="Book Antiqua" w:eastAsia="Book Antiqua" w:hAnsi="Book Antiqua" w:cs="Book Antiqua"/>
          <w:color w:val="000000"/>
        </w:rPr>
        <w:t>. Cancer-derived signals, such as VEGF and granulocyte-macrophage colony-stimulating factor (GM-CSF), block the maturation of myeloid cells, leading to accumulation of MDSC in the tumor microenvironment, as well as in the blood, lymph nodes, and bone marrow</w:t>
      </w:r>
      <w:r w:rsidRPr="008D0FFF">
        <w:rPr>
          <w:rFonts w:ascii="Book Antiqua" w:eastAsia="Book Antiqua" w:hAnsi="Book Antiqua" w:cs="Book Antiqua"/>
          <w:color w:val="000000"/>
          <w:vertAlign w:val="superscript"/>
        </w:rPr>
        <w:t>[21,28,30]</w:t>
      </w:r>
      <w:r w:rsidRPr="008D0FFF">
        <w:rPr>
          <w:rFonts w:ascii="Book Antiqua" w:eastAsia="Book Antiqua" w:hAnsi="Book Antiqua" w:cs="Book Antiqua"/>
          <w:color w:val="000000"/>
        </w:rPr>
        <w:t xml:space="preserve">. Therefore, pro-inflammatory mediators that can induce gathering of MDSC in the tumor microenvironment represent attractive therapeutic targets in anti-tumor strategies. Elevated levels of MDSC are associated with progression of disease, as well as poor prognosis in patients with </w:t>
      </w:r>
      <w:proofErr w:type="gramStart"/>
      <w:r w:rsidRPr="008D0FFF">
        <w:rPr>
          <w:rFonts w:ascii="Book Antiqua" w:eastAsia="Book Antiqua" w:hAnsi="Book Antiqua" w:cs="Book Antiqua"/>
          <w:color w:val="000000"/>
        </w:rPr>
        <w:t>PDAC</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21,31]</w:t>
      </w:r>
      <w:r w:rsidRPr="008D0FFF">
        <w:rPr>
          <w:rFonts w:ascii="Book Antiqua" w:eastAsia="Book Antiqua" w:hAnsi="Book Antiqua" w:cs="Book Antiqua"/>
          <w:color w:val="000000"/>
        </w:rPr>
        <w:t>.</w:t>
      </w:r>
    </w:p>
    <w:p w14:paraId="1F13B008" w14:textId="77777777" w:rsidR="00A77B3E" w:rsidRPr="008D0FFF" w:rsidRDefault="00A77B3E" w:rsidP="008D0FFF">
      <w:pPr>
        <w:spacing w:line="360" w:lineRule="auto"/>
        <w:jc w:val="both"/>
        <w:rPr>
          <w:rFonts w:ascii="Book Antiqua" w:hAnsi="Book Antiqua"/>
        </w:rPr>
      </w:pPr>
    </w:p>
    <w:p w14:paraId="5154F075" w14:textId="77777777" w:rsidR="00A77B3E" w:rsidRPr="00E74182" w:rsidRDefault="00780A16" w:rsidP="008D0FFF">
      <w:pPr>
        <w:spacing w:line="360" w:lineRule="auto"/>
        <w:jc w:val="both"/>
        <w:rPr>
          <w:rFonts w:ascii="Book Antiqua" w:hAnsi="Book Antiqua"/>
          <w:b/>
          <w:bCs/>
        </w:rPr>
      </w:pPr>
      <w:r w:rsidRPr="00E74182">
        <w:rPr>
          <w:rFonts w:ascii="Book Antiqua" w:eastAsia="Book Antiqua" w:hAnsi="Book Antiqua" w:cs="Book Antiqua"/>
          <w:b/>
          <w:bCs/>
          <w:i/>
          <w:iCs/>
          <w:color w:val="000000"/>
        </w:rPr>
        <w:t>Regulatory T cells</w:t>
      </w:r>
    </w:p>
    <w:p w14:paraId="42999245" w14:textId="5964B88B" w:rsidR="00A77B3E" w:rsidRPr="008D0FFF" w:rsidRDefault="00780A16" w:rsidP="00E74182">
      <w:pPr>
        <w:spacing w:line="360" w:lineRule="auto"/>
        <w:jc w:val="both"/>
        <w:rPr>
          <w:rFonts w:ascii="Book Antiqua" w:hAnsi="Book Antiqua"/>
        </w:rPr>
      </w:pPr>
      <w:r w:rsidRPr="008D0FFF">
        <w:rPr>
          <w:rFonts w:ascii="Book Antiqua" w:eastAsia="Book Antiqua" w:hAnsi="Book Antiqua" w:cs="Book Antiqua"/>
          <w:color w:val="000000"/>
        </w:rPr>
        <w:lastRenderedPageBreak/>
        <w:t>CD4</w:t>
      </w:r>
      <w:r w:rsidRPr="008D0FFF">
        <w:rPr>
          <w:rFonts w:ascii="Book Antiqua" w:eastAsia="Book Antiqua" w:hAnsi="Book Antiqua" w:cs="Book Antiqua"/>
          <w:color w:val="000000"/>
          <w:vertAlign w:val="superscript"/>
        </w:rPr>
        <w:t>+</w:t>
      </w:r>
      <w:r w:rsidRPr="008D0FFF">
        <w:rPr>
          <w:rFonts w:ascii="Book Antiqua" w:eastAsia="Book Antiqua" w:hAnsi="Book Antiqua" w:cs="Book Antiqua"/>
          <w:color w:val="000000"/>
        </w:rPr>
        <w:t xml:space="preserve"> Foxp3</w:t>
      </w:r>
      <w:r w:rsidRPr="008D0FFF">
        <w:rPr>
          <w:rFonts w:ascii="Book Antiqua" w:eastAsia="Book Antiqua" w:hAnsi="Book Antiqua" w:cs="Book Antiqua"/>
          <w:color w:val="000000"/>
          <w:vertAlign w:val="superscript"/>
        </w:rPr>
        <w:t>+</w:t>
      </w:r>
      <w:r w:rsidRPr="008D0FFF">
        <w:rPr>
          <w:rFonts w:ascii="Book Antiqua" w:eastAsia="Book Antiqua" w:hAnsi="Book Antiqua" w:cs="Book Antiqua"/>
          <w:color w:val="000000"/>
        </w:rPr>
        <w:t xml:space="preserve"> Treg cells are accumulated in the PDAC microenvironment from the early pancreatic tumorigenesis stage through invasive </w:t>
      </w:r>
      <w:proofErr w:type="gramStart"/>
      <w:r w:rsidRPr="008D0FFF">
        <w:rPr>
          <w:rFonts w:ascii="Book Antiqua" w:eastAsia="Book Antiqua" w:hAnsi="Book Antiqua" w:cs="Book Antiqua"/>
          <w:color w:val="000000"/>
        </w:rPr>
        <w:t>cancer</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15,21,32]</w:t>
      </w:r>
      <w:r w:rsidRPr="008D0FFF">
        <w:rPr>
          <w:rFonts w:ascii="Book Antiqua" w:eastAsia="Book Antiqua" w:hAnsi="Book Antiqua" w:cs="Book Antiqua"/>
          <w:color w:val="000000"/>
        </w:rPr>
        <w:t xml:space="preserve">. PDAC microenvironment has significantly higher number of Treg cells than non-neoplastic inflamed pancreatic stroma </w:t>
      </w:r>
      <w:proofErr w:type="gramStart"/>
      <w:r w:rsidRPr="008D0FFF">
        <w:rPr>
          <w:rFonts w:ascii="Book Antiqua" w:eastAsia="Book Antiqua" w:hAnsi="Book Antiqua" w:cs="Book Antiqua"/>
          <w:color w:val="000000"/>
        </w:rPr>
        <w:t>has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15,32]</w:t>
      </w:r>
      <w:r w:rsidRPr="008D0FFF">
        <w:rPr>
          <w:rFonts w:ascii="Book Antiqua" w:eastAsia="Book Antiqua" w:hAnsi="Book Antiqua" w:cs="Book Antiqua"/>
          <w:color w:val="000000"/>
        </w:rPr>
        <w:t xml:space="preserve">. Treg cells suppress effector T-cell activation, proliferation, and cytokine production for minimizing deleterious immune-mediated inflammation in the normal host. Foxp3 is the transcription factor that specifies the Treg cell lineage and act as a critical regulator of T-cell </w:t>
      </w:r>
      <w:proofErr w:type="gramStart"/>
      <w:r w:rsidRPr="008D0FFF">
        <w:rPr>
          <w:rFonts w:ascii="Book Antiqua" w:eastAsia="Book Antiqua" w:hAnsi="Book Antiqua" w:cs="Book Antiqua"/>
          <w:color w:val="000000"/>
        </w:rPr>
        <w:t>homeostasis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33]</w:t>
      </w:r>
      <w:r w:rsidRPr="008D0FFF">
        <w:rPr>
          <w:rFonts w:ascii="Book Antiqua" w:eastAsia="Book Antiqua" w:hAnsi="Book Antiqua" w:cs="Book Antiqua"/>
          <w:color w:val="000000"/>
        </w:rPr>
        <w:t>. Humans and mice deficient in Foxp3</w:t>
      </w:r>
      <w:r w:rsidRPr="008D0FFF">
        <w:rPr>
          <w:rFonts w:ascii="Book Antiqua" w:eastAsia="Book Antiqua" w:hAnsi="Book Antiqua" w:cs="Book Antiqua"/>
          <w:i/>
          <w:iCs/>
          <w:color w:val="000000"/>
        </w:rPr>
        <w:t xml:space="preserve"> </w:t>
      </w:r>
      <w:r w:rsidRPr="008D0FFF">
        <w:rPr>
          <w:rFonts w:ascii="Book Antiqua" w:eastAsia="Book Antiqua" w:hAnsi="Book Antiqua" w:cs="Book Antiqua"/>
          <w:color w:val="000000"/>
        </w:rPr>
        <w:t xml:space="preserve">suffer from a fatal early-onset immune-mediated disorder characterized by T-cell dependent lymphoproliferation. In cancer immunology, Treg cells are critical for a tumor's ability to actively impede the anti-tumor immune response. Higher levels of Treg cells in the PDAC microenvironment are associated with poor prognosis in patients with </w:t>
      </w:r>
      <w:proofErr w:type="gramStart"/>
      <w:r w:rsidRPr="008D0FFF">
        <w:rPr>
          <w:rFonts w:ascii="Book Antiqua" w:eastAsia="Book Antiqua" w:hAnsi="Book Antiqua" w:cs="Book Antiqua"/>
          <w:color w:val="000000"/>
        </w:rPr>
        <w:t>PDAC</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21]</w:t>
      </w:r>
      <w:r w:rsidRPr="008D0FFF">
        <w:rPr>
          <w:rFonts w:ascii="Book Antiqua" w:eastAsia="Book Antiqua" w:hAnsi="Book Antiqua" w:cs="Book Antiqua"/>
          <w:color w:val="000000"/>
        </w:rPr>
        <w:t>.</w:t>
      </w:r>
    </w:p>
    <w:bookmarkEnd w:id="29"/>
    <w:bookmarkEnd w:id="30"/>
    <w:p w14:paraId="188D2BC6" w14:textId="77777777" w:rsidR="00A77B3E" w:rsidRPr="008D0FFF" w:rsidRDefault="00A77B3E" w:rsidP="008D0FFF">
      <w:pPr>
        <w:spacing w:line="360" w:lineRule="auto"/>
        <w:jc w:val="both"/>
        <w:rPr>
          <w:rFonts w:ascii="Book Antiqua" w:hAnsi="Book Antiqua"/>
        </w:rPr>
      </w:pPr>
    </w:p>
    <w:p w14:paraId="7AD50213" w14:textId="77777777" w:rsidR="00A77B3E" w:rsidRPr="00E74182" w:rsidRDefault="00780A16" w:rsidP="008D0FFF">
      <w:pPr>
        <w:spacing w:line="360" w:lineRule="auto"/>
        <w:jc w:val="both"/>
        <w:rPr>
          <w:rFonts w:ascii="Book Antiqua" w:eastAsia="Book Antiqua" w:hAnsi="Book Antiqua" w:cs="Book Antiqua"/>
          <w:b/>
          <w:caps/>
          <w:color w:val="000000"/>
          <w:u w:val="single"/>
        </w:rPr>
      </w:pPr>
      <w:r w:rsidRPr="00E74182">
        <w:rPr>
          <w:rFonts w:ascii="Book Antiqua" w:eastAsia="Book Antiqua" w:hAnsi="Book Antiqua" w:cs="Book Antiqua"/>
          <w:b/>
          <w:caps/>
          <w:color w:val="000000"/>
          <w:u w:val="single"/>
        </w:rPr>
        <w:t>The cancer immunity cycle and relevant issues in PDAC</w:t>
      </w:r>
    </w:p>
    <w:p w14:paraId="58BD871D" w14:textId="08089F71" w:rsidR="00A77B3E" w:rsidRPr="008D0FFF" w:rsidRDefault="00780A16" w:rsidP="008D0FFF">
      <w:pPr>
        <w:spacing w:line="360" w:lineRule="auto"/>
        <w:jc w:val="both"/>
        <w:rPr>
          <w:rFonts w:ascii="Book Antiqua" w:hAnsi="Book Antiqua"/>
        </w:rPr>
      </w:pPr>
      <w:bookmarkStart w:id="31" w:name="OLE_LINK646"/>
      <w:bookmarkStart w:id="32" w:name="OLE_LINK647"/>
      <w:r w:rsidRPr="008D0FFF">
        <w:rPr>
          <w:rFonts w:ascii="Book Antiqua" w:eastAsia="Book Antiqua" w:hAnsi="Book Antiqua" w:cs="Book Antiqua"/>
          <w:color w:val="000000"/>
        </w:rPr>
        <w:t>Elimination of cancer cells by Tc cells is the last stage in the cancer immunity cycle, but it requires maintenance of an elegantly delicate balance between the perception of non-self and the avoidance of autoimmunity. The proposed model of the cancer immunity cycle includes seven immunologic steps for killing tumor cells:</w:t>
      </w:r>
      <w:r w:rsidRPr="008D0FFF">
        <w:rPr>
          <w:rFonts w:ascii="Book Antiqua" w:eastAsia="Book Antiqua" w:hAnsi="Book Antiqua" w:cs="Book Antiqua"/>
          <w:color w:val="000000"/>
          <w:vertAlign w:val="superscript"/>
        </w:rPr>
        <w:t>[10,34]</w:t>
      </w:r>
      <w:r w:rsidRPr="008D0FFF">
        <w:rPr>
          <w:rFonts w:ascii="Book Antiqua" w:eastAsia="Book Antiqua" w:hAnsi="Book Antiqua" w:cs="Book Antiqua"/>
          <w:color w:val="000000"/>
        </w:rPr>
        <w:t xml:space="preserve"> (step 1) release of cancer cell antigens; (step 2) cancer antigen presentation by antigen presenting cells (APCs); (step 3) priming and activation of T cells; (step 4) trafficking of Tc cells to tumors; (step 5) infiltration of Tc cells into tumors; (step 6) recognition of cancer cells by Tc cells through T cell receptor (TCR) signaling; and (step 7) killing of cancer cells.</w:t>
      </w:r>
    </w:p>
    <w:p w14:paraId="79F5593F" w14:textId="2A6B3E13" w:rsidR="00A77B3E" w:rsidRPr="008D0FFF" w:rsidRDefault="00780A16" w:rsidP="00E74182">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The immune escape mechanisms during these seven steps in PDAC are as follows</w:t>
      </w:r>
      <w:r w:rsidRPr="008D0FFF">
        <w:rPr>
          <w:rFonts w:ascii="Book Antiqua" w:eastAsia="Book Antiqua" w:hAnsi="Book Antiqua" w:cs="Book Antiqua"/>
          <w:color w:val="000000"/>
          <w:vertAlign w:val="superscript"/>
        </w:rPr>
        <w:t>[10]</w:t>
      </w:r>
      <w:r w:rsidRPr="008D0FFF">
        <w:rPr>
          <w:rFonts w:ascii="Book Antiqua" w:eastAsia="Book Antiqua" w:hAnsi="Book Antiqua" w:cs="Book Antiqua"/>
          <w:color w:val="000000"/>
        </w:rPr>
        <w:t xml:space="preserve">: (step 1) low mutational load; (step 2) tumor-induced signal transducer and activator of transcription 3 signaling and impaired function of dendritic cells; (step 3) CTLA-4 signaling, reduced serum levels of stimulatory IL-2 and elevated levels of immune-suppressive tumor necrosis factor alpha, TGF-β1, IL-10, and IL-1β; (step 4) preferential trafficking of Tregs to PDAC, attraction of Tc cell to the </w:t>
      </w:r>
      <w:proofErr w:type="spellStart"/>
      <w:r w:rsidRPr="008D0FFF">
        <w:rPr>
          <w:rFonts w:ascii="Book Antiqua" w:eastAsia="Book Antiqua" w:hAnsi="Book Antiqua" w:cs="Book Antiqua"/>
          <w:color w:val="000000"/>
        </w:rPr>
        <w:t>panstromal</w:t>
      </w:r>
      <w:proofErr w:type="spellEnd"/>
      <w:r w:rsidRPr="008D0FFF">
        <w:rPr>
          <w:rFonts w:ascii="Book Antiqua" w:eastAsia="Book Antiqua" w:hAnsi="Book Antiqua" w:cs="Book Antiqua"/>
          <w:color w:val="000000"/>
        </w:rPr>
        <w:t xml:space="preserve"> rather than the </w:t>
      </w:r>
      <w:proofErr w:type="spellStart"/>
      <w:r w:rsidRPr="008D0FFF">
        <w:rPr>
          <w:rFonts w:ascii="Book Antiqua" w:eastAsia="Book Antiqua" w:hAnsi="Book Antiqua" w:cs="Book Antiqua"/>
          <w:color w:val="000000"/>
        </w:rPr>
        <w:t>juxtatumoral</w:t>
      </w:r>
      <w:proofErr w:type="spellEnd"/>
      <w:r w:rsidRPr="008D0FFF">
        <w:rPr>
          <w:rFonts w:ascii="Book Antiqua" w:eastAsia="Book Antiqua" w:hAnsi="Book Antiqua" w:cs="Book Antiqua"/>
          <w:color w:val="000000"/>
        </w:rPr>
        <w:t xml:space="preserve"> compartment by the CXCL12 expression in pancreatic stellate cells; (step 5) reduced migratory ability of T-cells due to dense stroma; (step 6) downregulation of </w:t>
      </w:r>
      <w:r w:rsidRPr="008D0FFF">
        <w:rPr>
          <w:rFonts w:ascii="Book Antiqua" w:eastAsia="Book Antiqua" w:hAnsi="Book Antiqua" w:cs="Book Antiqua"/>
          <w:color w:val="000000"/>
        </w:rPr>
        <w:lastRenderedPageBreak/>
        <w:t>major histocompatibility complex (MHC) class I molecules; and (step 7) PD-1/PD-L1 signaling, infiltrating immune cells such as MDSC and M2-polarized macrophages.</w:t>
      </w:r>
    </w:p>
    <w:bookmarkEnd w:id="31"/>
    <w:bookmarkEnd w:id="32"/>
    <w:p w14:paraId="546DAD70" w14:textId="77777777" w:rsidR="00A77B3E" w:rsidRPr="008D0FFF" w:rsidRDefault="00A77B3E" w:rsidP="008D0FFF">
      <w:pPr>
        <w:spacing w:line="360" w:lineRule="auto"/>
        <w:jc w:val="both"/>
        <w:rPr>
          <w:rFonts w:ascii="Book Antiqua" w:hAnsi="Book Antiqua"/>
        </w:rPr>
      </w:pPr>
    </w:p>
    <w:p w14:paraId="0EA37CBB" w14:textId="77777777" w:rsidR="00A77B3E" w:rsidRPr="009D1ACA" w:rsidRDefault="00780A16" w:rsidP="008D0FFF">
      <w:pPr>
        <w:spacing w:line="360" w:lineRule="auto"/>
        <w:jc w:val="both"/>
        <w:rPr>
          <w:rFonts w:ascii="Book Antiqua" w:eastAsia="Book Antiqua" w:hAnsi="Book Antiqua" w:cs="Book Antiqua"/>
          <w:b/>
          <w:caps/>
          <w:color w:val="000000"/>
          <w:u w:val="single"/>
        </w:rPr>
      </w:pPr>
      <w:r w:rsidRPr="009D1ACA">
        <w:rPr>
          <w:rFonts w:ascii="Book Antiqua" w:eastAsia="Book Antiqua" w:hAnsi="Book Antiqua" w:cs="Book Antiqua"/>
          <w:b/>
          <w:caps/>
          <w:color w:val="000000"/>
          <w:u w:val="single"/>
        </w:rPr>
        <w:t>Immunotherapeutic drugs for PDAC</w:t>
      </w:r>
    </w:p>
    <w:p w14:paraId="30F4B9A6" w14:textId="7BBE8114" w:rsidR="00A77B3E" w:rsidRPr="008D0FFF" w:rsidRDefault="00780A16" w:rsidP="008D0FFF">
      <w:pPr>
        <w:spacing w:line="360" w:lineRule="auto"/>
        <w:jc w:val="both"/>
        <w:rPr>
          <w:rFonts w:ascii="Book Antiqua" w:hAnsi="Book Antiqua"/>
        </w:rPr>
      </w:pPr>
      <w:bookmarkStart w:id="33" w:name="OLE_LINK648"/>
      <w:bookmarkStart w:id="34" w:name="OLE_LINK649"/>
      <w:r w:rsidRPr="008D0FFF">
        <w:rPr>
          <w:rFonts w:ascii="Book Antiqua" w:eastAsia="Book Antiqua" w:hAnsi="Book Antiqua" w:cs="Book Antiqua"/>
          <w:color w:val="000000"/>
        </w:rPr>
        <w:t xml:space="preserve">Allison JP and </w:t>
      </w:r>
      <w:proofErr w:type="spellStart"/>
      <w:r w:rsidRPr="008D0FFF">
        <w:rPr>
          <w:rFonts w:ascii="Book Antiqua" w:eastAsia="Book Antiqua" w:hAnsi="Book Antiqua" w:cs="Book Antiqua"/>
          <w:color w:val="000000"/>
        </w:rPr>
        <w:t>Honjo</w:t>
      </w:r>
      <w:proofErr w:type="spellEnd"/>
      <w:r w:rsidRPr="008D0FFF">
        <w:rPr>
          <w:rFonts w:ascii="Book Antiqua" w:eastAsia="Book Antiqua" w:hAnsi="Book Antiqua" w:cs="Book Antiqua"/>
          <w:color w:val="000000"/>
        </w:rPr>
        <w:t xml:space="preserve"> T won the 2018 Nobel Prize in Physiology or Medicine for their work on cancer immunotherapy. Immunotherapy using immune checkpoint inhibitors (anti-CTLA</w:t>
      </w:r>
      <w:r w:rsidR="00201276">
        <w:rPr>
          <w:rFonts w:ascii="Book Antiqua" w:eastAsia="Book Antiqua" w:hAnsi="Book Antiqua" w:cs="Book Antiqua"/>
          <w:color w:val="000000"/>
        </w:rPr>
        <w:t>-</w:t>
      </w:r>
      <w:r w:rsidRPr="008D0FFF">
        <w:rPr>
          <w:rFonts w:ascii="Book Antiqua" w:eastAsia="Book Antiqua" w:hAnsi="Book Antiqua" w:cs="Book Antiqua"/>
          <w:color w:val="000000"/>
        </w:rPr>
        <w:t xml:space="preserve">4 and anti-PD-1 antibodies) represents a successful translation from gene discovery to the development of </w:t>
      </w:r>
      <w:proofErr w:type="gramStart"/>
      <w:r w:rsidRPr="008D0FFF">
        <w:rPr>
          <w:rFonts w:ascii="Book Antiqua" w:eastAsia="Book Antiqua" w:hAnsi="Book Antiqua" w:cs="Book Antiqua"/>
          <w:color w:val="000000"/>
        </w:rPr>
        <w:t>therapeutics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35]</w:t>
      </w:r>
      <w:r w:rsidRPr="008D0FFF">
        <w:rPr>
          <w:rFonts w:ascii="Book Antiqua" w:eastAsia="Book Antiqua" w:hAnsi="Book Antiqua" w:cs="Book Antiqua"/>
          <w:color w:val="000000"/>
        </w:rPr>
        <w:t xml:space="preserve">. Current immunotherapy includes checkpoint inhibitors, adoptive T cell transfer therapy, and vaccines (Table 1). Unfortunately, the brilliant clinical results seen with immunotherapy across a wide range of malignancies has not been reproduced in the PDAC (Table </w:t>
      </w:r>
      <w:proofErr w:type="gramStart"/>
      <w:r w:rsidRPr="008D0FFF">
        <w:rPr>
          <w:rFonts w:ascii="Book Antiqua" w:eastAsia="Book Antiqua" w:hAnsi="Book Antiqua" w:cs="Book Antiqua"/>
          <w:color w:val="000000"/>
        </w:rPr>
        <w:t>2)</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36]</w:t>
      </w:r>
      <w:r w:rsidRPr="008D0FFF">
        <w:rPr>
          <w:rFonts w:ascii="Book Antiqua" w:eastAsia="Book Antiqua" w:hAnsi="Book Antiqua" w:cs="Book Antiqua"/>
          <w:color w:val="000000"/>
        </w:rPr>
        <w:t xml:space="preserve">. Resistance of PDAC to immunotherapy has been attributed to the poor intrinsic antigenicity of the tumor cells and defective antigen presentation, as well as a strongly immunosuppressive microenvironment enriched in MDSC and Treg </w:t>
      </w:r>
      <w:proofErr w:type="gramStart"/>
      <w:r w:rsidRPr="008D0FFF">
        <w:rPr>
          <w:rFonts w:ascii="Book Antiqua" w:eastAsia="Book Antiqua" w:hAnsi="Book Antiqua" w:cs="Book Antiqua"/>
          <w:color w:val="000000"/>
        </w:rPr>
        <w:t>cells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36-38]</w:t>
      </w:r>
      <w:r w:rsidRPr="008D0FFF">
        <w:rPr>
          <w:rFonts w:ascii="Book Antiqua" w:eastAsia="Book Antiqua" w:hAnsi="Book Antiqua" w:cs="Book Antiqua"/>
          <w:color w:val="000000"/>
        </w:rPr>
        <w:t>. In 2018, the clinical practice guideline update of the American Society of Clinical Oncology (ASCO) for metastatic pancreatic cancer stipulated that the PD-1 immune checkpoint inhibitor pembrolizumab is recommended as second-line therapy for patients who have tested positive for mismatch repair deficiency or MSI-</w:t>
      </w:r>
      <w:proofErr w:type="gramStart"/>
      <w:r w:rsidRPr="008D0FFF">
        <w:rPr>
          <w:rFonts w:ascii="Book Antiqua" w:eastAsia="Book Antiqua" w:hAnsi="Book Antiqua" w:cs="Book Antiqua"/>
          <w:color w:val="000000"/>
        </w:rPr>
        <w:t>h</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39]</w:t>
      </w:r>
      <w:r w:rsidRPr="008D0FFF">
        <w:rPr>
          <w:rFonts w:ascii="Book Antiqua" w:eastAsia="Book Antiqua" w:hAnsi="Book Antiqua" w:cs="Book Antiqua"/>
          <w:color w:val="000000"/>
        </w:rPr>
        <w:t>. Other agents are also undergoing preclinical/clinical trials as combination therapies.</w:t>
      </w:r>
    </w:p>
    <w:p w14:paraId="3782D31F" w14:textId="77777777" w:rsidR="00A77B3E" w:rsidRPr="008D0FFF" w:rsidRDefault="00A77B3E" w:rsidP="008D0FFF">
      <w:pPr>
        <w:spacing w:line="360" w:lineRule="auto"/>
        <w:jc w:val="both"/>
        <w:rPr>
          <w:rFonts w:ascii="Book Antiqua" w:hAnsi="Book Antiqua"/>
        </w:rPr>
      </w:pPr>
    </w:p>
    <w:p w14:paraId="30EA207B" w14:textId="77777777" w:rsidR="00A77B3E" w:rsidRPr="009D1ACA" w:rsidRDefault="00780A16" w:rsidP="008D0FFF">
      <w:pPr>
        <w:spacing w:line="360" w:lineRule="auto"/>
        <w:jc w:val="both"/>
        <w:rPr>
          <w:rFonts w:ascii="Book Antiqua" w:hAnsi="Book Antiqua"/>
          <w:b/>
          <w:bCs/>
        </w:rPr>
      </w:pPr>
      <w:r w:rsidRPr="009D1ACA">
        <w:rPr>
          <w:rFonts w:ascii="Book Antiqua" w:eastAsia="Book Antiqua" w:hAnsi="Book Antiqua" w:cs="Book Antiqua"/>
          <w:b/>
          <w:bCs/>
          <w:i/>
          <w:iCs/>
          <w:color w:val="000000"/>
        </w:rPr>
        <w:t>Anti-CTLA-4 antibodies</w:t>
      </w:r>
    </w:p>
    <w:p w14:paraId="20ECEED2" w14:textId="08CAADC6" w:rsidR="00A77B3E" w:rsidRPr="008D0FFF" w:rsidRDefault="00780A16" w:rsidP="009D1ACA">
      <w:pPr>
        <w:spacing w:line="360" w:lineRule="auto"/>
        <w:jc w:val="both"/>
        <w:rPr>
          <w:rFonts w:ascii="Book Antiqua" w:hAnsi="Book Antiqua"/>
        </w:rPr>
      </w:pPr>
      <w:r w:rsidRPr="008D0FFF">
        <w:rPr>
          <w:rFonts w:ascii="Book Antiqua" w:eastAsia="Book Antiqua" w:hAnsi="Book Antiqua" w:cs="Book Antiqua"/>
          <w:color w:val="000000"/>
        </w:rPr>
        <w:t xml:space="preserve">CTLA-4 has an important role in preserving normal immune function, as supported by the reports that mice deficient in CTLA-4 died of fulminant lymphoproliferative </w:t>
      </w:r>
      <w:proofErr w:type="gramStart"/>
      <w:r w:rsidRPr="008D0FFF">
        <w:rPr>
          <w:rFonts w:ascii="Book Antiqua" w:eastAsia="Book Antiqua" w:hAnsi="Book Antiqua" w:cs="Book Antiqua"/>
          <w:color w:val="000000"/>
        </w:rPr>
        <w:t>disorder</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13,40,41]</w:t>
      </w:r>
      <w:r w:rsidRPr="008D0FFF">
        <w:rPr>
          <w:rFonts w:ascii="Book Antiqua" w:eastAsia="Book Antiqua" w:hAnsi="Book Antiqua" w:cs="Book Antiqua"/>
          <w:color w:val="000000"/>
        </w:rPr>
        <w:t xml:space="preserve">. In the lymph node, a T cell normally recognizes a specific tumor antigen, which is presented by an APC such as a dendritic cell (Figure 1A). The T cell interacts with the APC </w:t>
      </w:r>
      <w:r w:rsidRPr="008D0FFF">
        <w:rPr>
          <w:rFonts w:ascii="Book Antiqua" w:eastAsia="Book Antiqua" w:hAnsi="Book Antiqua" w:cs="Book Antiqua"/>
          <w:i/>
          <w:iCs/>
          <w:color w:val="000000"/>
        </w:rPr>
        <w:t>via</w:t>
      </w:r>
      <w:r w:rsidRPr="008D0FFF">
        <w:rPr>
          <w:rFonts w:ascii="Book Antiqua" w:eastAsia="Book Antiqua" w:hAnsi="Book Antiqua" w:cs="Book Antiqua"/>
          <w:color w:val="000000"/>
        </w:rPr>
        <w:t xml:space="preserve"> 1) TCR engagement with a MHC on the APC and 2) CD28 (a costimulatory signal) with B7 on the APC (Figure. 1A). CTLA-4, a close homolog of CD28, is an intracellular protein in resting T cells. After T cell activation, CTLA-4 </w:t>
      </w:r>
      <w:proofErr w:type="spellStart"/>
      <w:r w:rsidRPr="008D0FFF">
        <w:rPr>
          <w:rFonts w:ascii="Book Antiqua" w:eastAsia="Book Antiqua" w:hAnsi="Book Antiqua" w:cs="Book Antiqua"/>
          <w:color w:val="000000"/>
        </w:rPr>
        <w:t>translocates</w:t>
      </w:r>
      <w:proofErr w:type="spellEnd"/>
      <w:r w:rsidRPr="008D0FFF">
        <w:rPr>
          <w:rFonts w:ascii="Book Antiqua" w:eastAsia="Book Antiqua" w:hAnsi="Book Antiqua" w:cs="Book Antiqua"/>
          <w:color w:val="000000"/>
        </w:rPr>
        <w:t xml:space="preserve"> to the cell surface and mediates inhibitory signaling into the T cell, </w:t>
      </w:r>
      <w:r w:rsidRPr="008D0FFF">
        <w:rPr>
          <w:rFonts w:ascii="Book Antiqua" w:eastAsia="Book Antiqua" w:hAnsi="Book Antiqua" w:cs="Book Antiqua"/>
          <w:i/>
          <w:iCs/>
          <w:color w:val="000000"/>
        </w:rPr>
        <w:t>via</w:t>
      </w:r>
      <w:r w:rsidRPr="008D0FFF">
        <w:rPr>
          <w:rFonts w:ascii="Book Antiqua" w:eastAsia="Book Antiqua" w:hAnsi="Book Antiqua" w:cs="Book Antiqua"/>
          <w:color w:val="000000"/>
        </w:rPr>
        <w:t xml:space="preserve"> competitive inhibition of CD28, resulting in a pause in both proliferation and activation</w:t>
      </w:r>
      <w:r w:rsidRPr="008D0FFF">
        <w:rPr>
          <w:rFonts w:ascii="Book Antiqua" w:eastAsia="Book Antiqua" w:hAnsi="Book Antiqua" w:cs="Book Antiqua"/>
          <w:color w:val="000000"/>
          <w:vertAlign w:val="superscript"/>
        </w:rPr>
        <w:t>[13,40]</w:t>
      </w:r>
      <w:r w:rsidRPr="008D0FFF">
        <w:rPr>
          <w:rFonts w:ascii="Book Antiqua" w:eastAsia="Book Antiqua" w:hAnsi="Book Antiqua" w:cs="Book Antiqua"/>
          <w:color w:val="000000"/>
        </w:rPr>
        <w:t>.</w:t>
      </w:r>
    </w:p>
    <w:p w14:paraId="3C92A37D" w14:textId="1229F0A9" w:rsidR="00A77B3E" w:rsidRPr="008D0FFF" w:rsidRDefault="00780A16" w:rsidP="009D1ACA">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lastRenderedPageBreak/>
        <w:t xml:space="preserve">Ipilimumab is a fully humanized IgG1 monoclonal antibody that inhibits CTLA-4. It is approved by the FDA for the treatment of melanoma and renal cell carcinoma. While durable tumor regressions after treatment with ipilimumab can occur in advanced melanoma, this can be accompanied by immune-related adverse events resulting from tissue-specific </w:t>
      </w:r>
      <w:proofErr w:type="gramStart"/>
      <w:r w:rsidRPr="008D0FFF">
        <w:rPr>
          <w:rFonts w:ascii="Book Antiqua" w:eastAsia="Book Antiqua" w:hAnsi="Book Antiqua" w:cs="Book Antiqua"/>
          <w:color w:val="000000"/>
        </w:rPr>
        <w:t>inflammation</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13]</w:t>
      </w:r>
      <w:r w:rsidRPr="008D0FFF">
        <w:rPr>
          <w:rFonts w:ascii="Book Antiqua" w:eastAsia="Book Antiqua" w:hAnsi="Book Antiqua" w:cs="Book Antiqua"/>
          <w:color w:val="000000"/>
        </w:rPr>
        <w:t xml:space="preserve">. The common adverse events include enterocolitis, inflammatory hepatitis, and dermatitis. Algorithmic use of corticosteroids or other immunosuppressants can readily control these adverse events without any apparent loss of antitumor </w:t>
      </w:r>
      <w:proofErr w:type="gramStart"/>
      <w:r w:rsidRPr="008D0FFF">
        <w:rPr>
          <w:rFonts w:ascii="Book Antiqua" w:eastAsia="Book Antiqua" w:hAnsi="Book Antiqua" w:cs="Book Antiqua"/>
          <w:color w:val="000000"/>
        </w:rPr>
        <w:t>activity</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13]</w:t>
      </w:r>
      <w:r w:rsidRPr="008D0FFF">
        <w:rPr>
          <w:rFonts w:ascii="Book Antiqua" w:eastAsia="Book Antiqua" w:hAnsi="Book Antiqua" w:cs="Book Antiqua"/>
          <w:color w:val="000000"/>
        </w:rPr>
        <w:t>. Endocrinopathies due to inflammation of the thyroid, pituitary, and adrenal glands are infrequent developments that can require lifelong hormone replacement.</w:t>
      </w:r>
    </w:p>
    <w:p w14:paraId="6096CAE6" w14:textId="439D0A4E" w:rsidR="00A77B3E" w:rsidRPr="008D0FFF" w:rsidRDefault="00780A16" w:rsidP="009D1ACA">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 xml:space="preserve">Royal </w:t>
      </w:r>
      <w:r w:rsidRPr="008D0FFF">
        <w:rPr>
          <w:rFonts w:ascii="Book Antiqua" w:eastAsia="Book Antiqua" w:hAnsi="Book Antiqua" w:cs="Book Antiqua"/>
          <w:i/>
          <w:iCs/>
          <w:color w:val="000000"/>
        </w:rPr>
        <w:t xml:space="preserve">et </w:t>
      </w:r>
      <w:proofErr w:type="gramStart"/>
      <w:r w:rsidRPr="008D0FFF">
        <w:rPr>
          <w:rFonts w:ascii="Book Antiqua" w:eastAsia="Book Antiqua" w:hAnsi="Book Antiqua" w:cs="Book Antiqua"/>
          <w:i/>
          <w:iCs/>
          <w:color w:val="000000"/>
        </w:rPr>
        <w:t>al</w:t>
      </w:r>
      <w:r w:rsidR="009D1ACA" w:rsidRPr="008D0FFF">
        <w:rPr>
          <w:rFonts w:ascii="Book Antiqua" w:eastAsia="Book Antiqua" w:hAnsi="Book Antiqua" w:cs="Book Antiqua"/>
          <w:color w:val="000000"/>
          <w:vertAlign w:val="superscript"/>
        </w:rPr>
        <w:t>[</w:t>
      </w:r>
      <w:proofErr w:type="gramEnd"/>
      <w:r w:rsidR="009D1ACA" w:rsidRPr="008D0FFF">
        <w:rPr>
          <w:rFonts w:ascii="Book Antiqua" w:eastAsia="Book Antiqua" w:hAnsi="Book Antiqua" w:cs="Book Antiqua"/>
          <w:color w:val="000000"/>
          <w:vertAlign w:val="superscript"/>
        </w:rPr>
        <w:t>42]</w:t>
      </w:r>
      <w:r w:rsidRPr="008D0FFF">
        <w:rPr>
          <w:rFonts w:ascii="Book Antiqua" w:eastAsia="Book Antiqua" w:hAnsi="Book Antiqua" w:cs="Book Antiqua"/>
          <w:color w:val="000000"/>
        </w:rPr>
        <w:t xml:space="preserve"> reported a phase II trial that evaluated the efficacy of ipilimumab for advanced PDAC</w:t>
      </w:r>
      <w:r w:rsidRPr="008D0FFF">
        <w:rPr>
          <w:rFonts w:ascii="Book Antiqua" w:eastAsia="Book Antiqua" w:hAnsi="Book Antiqua" w:cs="Book Antiqua"/>
          <w:color w:val="000000"/>
          <w:vertAlign w:val="superscript"/>
        </w:rPr>
        <w:t>[42]</w:t>
      </w:r>
      <w:r w:rsidRPr="008D0FFF">
        <w:rPr>
          <w:rFonts w:ascii="Book Antiqua" w:eastAsia="Book Antiqua" w:hAnsi="Book Antiqua" w:cs="Book Antiqua"/>
          <w:color w:val="000000"/>
        </w:rPr>
        <w:t>. No responders were observed that met the Response Evaluation Criteria in Solid Tumors (RECIST) criteria. However, a delayed regression of tumor was found in one subject with initial progressive disease.</w:t>
      </w:r>
    </w:p>
    <w:p w14:paraId="13F2C741" w14:textId="77777777" w:rsidR="00A77B3E" w:rsidRPr="008D0FFF" w:rsidRDefault="00A77B3E" w:rsidP="008D0FFF">
      <w:pPr>
        <w:spacing w:line="360" w:lineRule="auto"/>
        <w:jc w:val="both"/>
        <w:rPr>
          <w:rFonts w:ascii="Book Antiqua" w:hAnsi="Book Antiqua"/>
        </w:rPr>
      </w:pPr>
    </w:p>
    <w:p w14:paraId="63D2B917" w14:textId="02440A4C" w:rsidR="00A77B3E" w:rsidRPr="009D1ACA" w:rsidRDefault="00780A16" w:rsidP="008D0FFF">
      <w:pPr>
        <w:spacing w:line="360" w:lineRule="auto"/>
        <w:jc w:val="both"/>
        <w:rPr>
          <w:rFonts w:ascii="Book Antiqua" w:hAnsi="Book Antiqua"/>
          <w:b/>
          <w:bCs/>
        </w:rPr>
      </w:pPr>
      <w:r w:rsidRPr="009D1ACA">
        <w:rPr>
          <w:rFonts w:ascii="Book Antiqua" w:eastAsia="Book Antiqua" w:hAnsi="Book Antiqua" w:cs="Book Antiqua"/>
          <w:b/>
          <w:bCs/>
          <w:i/>
          <w:iCs/>
          <w:color w:val="000000"/>
        </w:rPr>
        <w:t>Anti-PD-1/</w:t>
      </w:r>
      <w:r w:rsidR="009D1ACA">
        <w:rPr>
          <w:rFonts w:ascii="Book Antiqua" w:eastAsia="Book Antiqua" w:hAnsi="Book Antiqua" w:cs="Book Antiqua"/>
          <w:b/>
          <w:bCs/>
          <w:i/>
          <w:iCs/>
          <w:color w:val="000000"/>
        </w:rPr>
        <w:t>a</w:t>
      </w:r>
      <w:r w:rsidRPr="009D1ACA">
        <w:rPr>
          <w:rFonts w:ascii="Book Antiqua" w:eastAsia="Book Antiqua" w:hAnsi="Book Antiqua" w:cs="Book Antiqua"/>
          <w:b/>
          <w:bCs/>
          <w:i/>
          <w:iCs/>
          <w:color w:val="000000"/>
        </w:rPr>
        <w:t>nti-PD-L1 antibodies</w:t>
      </w:r>
    </w:p>
    <w:p w14:paraId="26139534" w14:textId="7AA12E45"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The PD-1 inhibitory receptor has a dominant role in the maintenance of peripheral immune tolerance, although its name is attributed to its initially identified ability to induce apoptosis (programmed cell </w:t>
      </w:r>
      <w:proofErr w:type="gramStart"/>
      <w:r w:rsidRPr="008D0FFF">
        <w:rPr>
          <w:rFonts w:ascii="Book Antiqua" w:eastAsia="Book Antiqua" w:hAnsi="Book Antiqua" w:cs="Book Antiqua"/>
          <w:color w:val="000000"/>
        </w:rPr>
        <w:t>death)</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13,40,43,44]</w:t>
      </w:r>
      <w:r w:rsidRPr="008D0FFF">
        <w:rPr>
          <w:rFonts w:ascii="Book Antiqua" w:eastAsia="Book Antiqua" w:hAnsi="Book Antiqua" w:cs="Book Antiqua"/>
          <w:color w:val="000000"/>
        </w:rPr>
        <w:t>. PD-1 is expressed at the cell surface of activated T cells (Figure 1</w:t>
      </w:r>
      <w:proofErr w:type="gramStart"/>
      <w:r w:rsidRPr="008D0FFF">
        <w:rPr>
          <w:rFonts w:ascii="Book Antiqua" w:eastAsia="Book Antiqua" w:hAnsi="Book Antiqua" w:cs="Book Antiqua"/>
          <w:color w:val="000000"/>
        </w:rPr>
        <w:t>B)</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43]</w:t>
      </w:r>
      <w:r w:rsidRPr="008D0FFF">
        <w:rPr>
          <w:rFonts w:ascii="Book Antiqua" w:eastAsia="Book Antiqua" w:hAnsi="Book Antiqua" w:cs="Book Antiqua"/>
          <w:color w:val="000000"/>
        </w:rPr>
        <w:t xml:space="preserve">. PD-L1, which is the ligand of PD-1, is expressed on the surface of cancer cells, MDSCs, or M2 macrophages within the tumor </w:t>
      </w:r>
      <w:proofErr w:type="gramStart"/>
      <w:r w:rsidRPr="008D0FFF">
        <w:rPr>
          <w:rFonts w:ascii="Book Antiqua" w:eastAsia="Book Antiqua" w:hAnsi="Book Antiqua" w:cs="Book Antiqua"/>
          <w:color w:val="000000"/>
        </w:rPr>
        <w:t>microenvironment</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43]</w:t>
      </w:r>
      <w:r w:rsidRPr="008D0FFF">
        <w:rPr>
          <w:rFonts w:ascii="Book Antiqua" w:eastAsia="Book Antiqua" w:hAnsi="Book Antiqua" w:cs="Book Antiqua"/>
          <w:color w:val="000000"/>
        </w:rPr>
        <w:t>. Engagement of PD-1 with PD-L1 within a tumor causes PD-1 to inhibit kinase signaling pathways that normally lead to T-cell activation. The result is inhibition of Tc cell activity within the tumor and evasion of immune surveillance by the cancer cells.</w:t>
      </w:r>
    </w:p>
    <w:p w14:paraId="584FAA4E" w14:textId="680C6501" w:rsidR="00A77B3E" w:rsidRPr="008D0FFF" w:rsidRDefault="00780A16" w:rsidP="009D1ACA">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 xml:space="preserve">Pembrolizumab, nivolumab, and </w:t>
      </w:r>
      <w:proofErr w:type="spellStart"/>
      <w:r w:rsidRPr="008D0FFF">
        <w:rPr>
          <w:rFonts w:ascii="Book Antiqua" w:eastAsia="Book Antiqua" w:hAnsi="Book Antiqua" w:cs="Book Antiqua"/>
          <w:color w:val="000000"/>
        </w:rPr>
        <w:t>cemiplimab</w:t>
      </w:r>
      <w:proofErr w:type="spellEnd"/>
      <w:r w:rsidRPr="008D0FFF">
        <w:rPr>
          <w:rFonts w:ascii="Book Antiqua" w:eastAsia="Book Antiqua" w:hAnsi="Book Antiqua" w:cs="Book Antiqua"/>
          <w:color w:val="000000"/>
        </w:rPr>
        <w:t xml:space="preserve"> are monoclonal antibodies that target PD-1. Pembrolizumab and nivolumab may be interchangeable alternatives that target their approved </w:t>
      </w:r>
      <w:proofErr w:type="gramStart"/>
      <w:r w:rsidRPr="008D0FFF">
        <w:rPr>
          <w:rFonts w:ascii="Book Antiqua" w:eastAsia="Book Antiqua" w:hAnsi="Book Antiqua" w:cs="Book Antiqua"/>
          <w:color w:val="000000"/>
        </w:rPr>
        <w:t>indications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45]</w:t>
      </w:r>
      <w:r w:rsidRPr="008D0FFF">
        <w:rPr>
          <w:rFonts w:ascii="Book Antiqua" w:eastAsia="Book Antiqua" w:hAnsi="Book Antiqua" w:cs="Book Antiqua"/>
          <w:color w:val="000000"/>
        </w:rPr>
        <w:t xml:space="preserve">. Atezolizumab, durvalumab, and avelumab are monoclonal antibodies that target PD-L1. They are approved by the FDA for the treatment of various tumors, which are classified into two categories: (1) high response </w:t>
      </w:r>
      <w:r w:rsidRPr="008D0FFF">
        <w:rPr>
          <w:rFonts w:ascii="Book Antiqua" w:eastAsia="Book Antiqua" w:hAnsi="Book Antiqua" w:cs="Book Antiqua"/>
          <w:color w:val="000000"/>
        </w:rPr>
        <w:lastRenderedPageBreak/>
        <w:t>rate (53</w:t>
      </w:r>
      <w:r w:rsidR="009D1ACA" w:rsidRPr="008D0FFF">
        <w:rPr>
          <w:rFonts w:ascii="Book Antiqua" w:eastAsia="Book Antiqua" w:hAnsi="Book Antiqua" w:cs="Book Antiqua"/>
          <w:color w:val="000000"/>
        </w:rPr>
        <w:t>%</w:t>
      </w:r>
      <w:r w:rsidR="000C5D43">
        <w:rPr>
          <w:rFonts w:ascii="Book Antiqua" w:eastAsia="Book Antiqua" w:hAnsi="Book Antiqua" w:cs="Book Antiqua"/>
          <w:color w:val="000000"/>
        </w:rPr>
        <w:t>-</w:t>
      </w:r>
      <w:r w:rsidRPr="008D0FFF">
        <w:rPr>
          <w:rFonts w:ascii="Book Antiqua" w:eastAsia="Book Antiqua" w:hAnsi="Book Antiqua" w:cs="Book Antiqua"/>
          <w:color w:val="000000"/>
        </w:rPr>
        <w:t>87%), including Hodgkin's disease, desmoplastic melanoma, Merkel cell carcinoma, and MSI-h cancer; and (2) intermediate response rate (15</w:t>
      </w:r>
      <w:r w:rsidR="009D1ACA" w:rsidRPr="008D0FFF">
        <w:rPr>
          <w:rFonts w:ascii="Book Antiqua" w:eastAsia="Book Antiqua" w:hAnsi="Book Antiqua" w:cs="Book Antiqua"/>
          <w:color w:val="000000"/>
        </w:rPr>
        <w:t>%</w:t>
      </w:r>
      <w:r w:rsidR="007C7B97">
        <w:rPr>
          <w:rFonts w:ascii="Book Antiqua" w:eastAsia="Book Antiqua" w:hAnsi="Book Antiqua" w:cs="Book Antiqua"/>
          <w:color w:val="000000"/>
        </w:rPr>
        <w:t>-</w:t>
      </w:r>
      <w:r w:rsidRPr="008D0FFF">
        <w:rPr>
          <w:rFonts w:ascii="Book Antiqua" w:eastAsia="Book Antiqua" w:hAnsi="Book Antiqua" w:cs="Book Antiqua"/>
          <w:color w:val="000000"/>
        </w:rPr>
        <w:t>40%), including skin melanoma, non-small cell lung cancer, head and neck squamous cell cancer, gastroesophageal cancer, bladder and urinary tract cancer, renal cell cancer, and hepatocellular carcinoma. Adverse events associated with single-agent anti-PD-1 or anti-PD-L1 antibodies are uncommon, but they can include the development of fatigue, diarrhea, rash, and pruritus in 15</w:t>
      </w:r>
      <w:r w:rsidR="009D1ACA" w:rsidRPr="008D0FFF">
        <w:rPr>
          <w:rFonts w:ascii="Book Antiqua" w:eastAsia="Book Antiqua" w:hAnsi="Book Antiqua" w:cs="Book Antiqua"/>
          <w:color w:val="000000"/>
        </w:rPr>
        <w:t>%</w:t>
      </w:r>
      <w:r w:rsidRPr="008D0FFF">
        <w:rPr>
          <w:rFonts w:ascii="Book Antiqua" w:eastAsia="Book Antiqua" w:hAnsi="Book Antiqua" w:cs="Book Antiqua"/>
          <w:color w:val="000000"/>
        </w:rPr>
        <w:t xml:space="preserve"> to 20% of </w:t>
      </w:r>
      <w:proofErr w:type="gramStart"/>
      <w:r w:rsidRPr="008D0FFF">
        <w:rPr>
          <w:rFonts w:ascii="Book Antiqua" w:eastAsia="Book Antiqua" w:hAnsi="Book Antiqua" w:cs="Book Antiqua"/>
          <w:color w:val="000000"/>
        </w:rPr>
        <w:t>patients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13]</w:t>
      </w:r>
      <w:r w:rsidRPr="008D0FFF">
        <w:rPr>
          <w:rFonts w:ascii="Book Antiqua" w:eastAsia="Book Antiqua" w:hAnsi="Book Antiqua" w:cs="Book Antiqua"/>
          <w:color w:val="000000"/>
        </w:rPr>
        <w:t xml:space="preserve">. As with anti-CTLA-4 antibodies, endocrinopathies due to inflammation of the thyroid, pituitary, and adrenal glands can be infrequent development that require lifelong hormone replacement. Serious toxicities due to visceral organ inflammation are very rare, but these can affect any organ, including the brain, meninges, and </w:t>
      </w:r>
      <w:proofErr w:type="gramStart"/>
      <w:r w:rsidRPr="008D0FFF">
        <w:rPr>
          <w:rFonts w:ascii="Book Antiqua" w:eastAsia="Book Antiqua" w:hAnsi="Book Antiqua" w:cs="Book Antiqua"/>
          <w:color w:val="000000"/>
        </w:rPr>
        <w:t>heart</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13]</w:t>
      </w:r>
      <w:r w:rsidRPr="008D0FFF">
        <w:rPr>
          <w:rFonts w:ascii="Book Antiqua" w:eastAsia="Book Antiqua" w:hAnsi="Book Antiqua" w:cs="Book Antiqua"/>
          <w:color w:val="000000"/>
        </w:rPr>
        <w:t>.</w:t>
      </w:r>
    </w:p>
    <w:p w14:paraId="034557F1" w14:textId="51677F08" w:rsidR="00A77B3E" w:rsidRPr="008D0FFF" w:rsidRDefault="00780A16" w:rsidP="009D1ACA">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 xml:space="preserve">Le </w:t>
      </w:r>
      <w:r w:rsidRPr="008D0FFF">
        <w:rPr>
          <w:rFonts w:ascii="Book Antiqua" w:eastAsia="Book Antiqua" w:hAnsi="Book Antiqua" w:cs="Book Antiqua"/>
          <w:i/>
          <w:iCs/>
          <w:color w:val="000000"/>
        </w:rPr>
        <w:t>et al</w:t>
      </w:r>
      <w:r w:rsidR="009D1ACA" w:rsidRPr="008D0FFF">
        <w:rPr>
          <w:rFonts w:ascii="Book Antiqua" w:eastAsia="Book Antiqua" w:hAnsi="Book Antiqua" w:cs="Book Antiqua"/>
          <w:color w:val="000000"/>
          <w:vertAlign w:val="superscript"/>
        </w:rPr>
        <w:t>[46]</w:t>
      </w:r>
      <w:r w:rsidRPr="008D0FFF">
        <w:rPr>
          <w:rFonts w:ascii="Book Antiqua" w:eastAsia="Book Antiqua" w:hAnsi="Book Antiqua" w:cs="Book Antiqua"/>
          <w:color w:val="000000"/>
        </w:rPr>
        <w:t xml:space="preserve"> reported that treatment with pembrolizumab accomplished objective radiographic responses in 53% of patients and achieved complete responses in 21% of 86 patients with 12 different cancer types with MSI-h (pancreas, </w:t>
      </w:r>
      <w:r w:rsidRPr="008D0FFF">
        <w:rPr>
          <w:rFonts w:ascii="Book Antiqua" w:eastAsia="Book Antiqua" w:hAnsi="Book Antiqua" w:cs="Book Antiqua"/>
          <w:i/>
          <w:iCs/>
          <w:color w:val="000000"/>
        </w:rPr>
        <w:t>n</w:t>
      </w:r>
      <w:r w:rsidRPr="008D0FFF">
        <w:rPr>
          <w:rFonts w:ascii="Book Antiqua" w:eastAsia="Book Antiqua" w:hAnsi="Book Antiqua" w:cs="Book Antiqua"/>
          <w:color w:val="000000"/>
        </w:rPr>
        <w:t xml:space="preserve"> = 8), who had received at least one prior therapy and had evidence of disease progression</w:t>
      </w:r>
      <w:r w:rsidRPr="008D0FFF">
        <w:rPr>
          <w:rFonts w:ascii="Book Antiqua" w:eastAsia="Book Antiqua" w:hAnsi="Book Antiqua" w:cs="Book Antiqua"/>
          <w:color w:val="000000"/>
          <w:vertAlign w:val="superscript"/>
        </w:rPr>
        <w:t>[46]</w:t>
      </w:r>
      <w:r w:rsidRPr="008D0FFF">
        <w:rPr>
          <w:rFonts w:ascii="Book Antiqua" w:eastAsia="Book Antiqua" w:hAnsi="Book Antiqua" w:cs="Book Antiqua"/>
          <w:color w:val="000000"/>
        </w:rPr>
        <w:t xml:space="preserve">. The researchers also suggested that the large proportion of mutant neoantigens (tumor mutational burden) in cancers with MSI-h lead the tumor responsive to immune checkpoint blockade, regardless of the origin of </w:t>
      </w:r>
      <w:proofErr w:type="gramStart"/>
      <w:r w:rsidRPr="008D0FFF">
        <w:rPr>
          <w:rFonts w:ascii="Book Antiqua" w:eastAsia="Book Antiqua" w:hAnsi="Book Antiqua" w:cs="Book Antiqua"/>
          <w:color w:val="000000"/>
        </w:rPr>
        <w:t>cancer</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46]</w:t>
      </w:r>
      <w:r w:rsidRPr="008D0FFF">
        <w:rPr>
          <w:rFonts w:ascii="Book Antiqua" w:eastAsia="Book Antiqua" w:hAnsi="Book Antiqua" w:cs="Book Antiqua"/>
          <w:color w:val="000000"/>
        </w:rPr>
        <w:t>. Despite the small population of pancreatic cancers in this study, the ASCO guideline 2018 included pembrolizumab as a second-line therapy for patients with metastatic PDAC who have tested positive for mismatch repair deficiency or MSI-</w:t>
      </w:r>
      <w:proofErr w:type="gramStart"/>
      <w:r w:rsidRPr="008D0FFF">
        <w:rPr>
          <w:rFonts w:ascii="Book Antiqua" w:eastAsia="Book Antiqua" w:hAnsi="Book Antiqua" w:cs="Book Antiqua"/>
          <w:color w:val="000000"/>
        </w:rPr>
        <w:t>h</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39]</w:t>
      </w:r>
      <w:r w:rsidRPr="008D0FFF">
        <w:rPr>
          <w:rFonts w:ascii="Book Antiqua" w:eastAsia="Book Antiqua" w:hAnsi="Book Antiqua" w:cs="Book Antiqua"/>
          <w:color w:val="000000"/>
        </w:rPr>
        <w:t xml:space="preserve">. Therefore, routine testing for MSI-h, using immunohistochemistry, polymerase chain reaction, or next-generation sequencing (NGS), is recommended for patients with PDAC who are considered candidates for checkpoint inhibitor </w:t>
      </w:r>
      <w:proofErr w:type="gramStart"/>
      <w:r w:rsidRPr="008D0FFF">
        <w:rPr>
          <w:rFonts w:ascii="Book Antiqua" w:eastAsia="Book Antiqua" w:hAnsi="Book Antiqua" w:cs="Book Antiqua"/>
          <w:color w:val="000000"/>
        </w:rPr>
        <w:t>therapy</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39]</w:t>
      </w:r>
      <w:r w:rsidRPr="008D0FFF">
        <w:rPr>
          <w:rFonts w:ascii="Book Antiqua" w:eastAsia="Book Antiqua" w:hAnsi="Book Antiqua" w:cs="Book Antiqua"/>
          <w:color w:val="000000"/>
        </w:rPr>
        <w:t>. However, clinicians also must remain aware that the reported incidence of MSI-h in patients with PDAC was very low (&lt;</w:t>
      </w:r>
      <w:r w:rsidR="009D1ACA">
        <w:rPr>
          <w:rFonts w:ascii="Book Antiqua" w:eastAsia="Book Antiqua" w:hAnsi="Book Antiqua" w:cs="Book Antiqua"/>
          <w:color w:val="000000"/>
        </w:rPr>
        <w:t xml:space="preserve"> </w:t>
      </w:r>
      <w:r w:rsidRPr="008D0FFF">
        <w:rPr>
          <w:rFonts w:ascii="Book Antiqua" w:eastAsia="Book Antiqua" w:hAnsi="Book Antiqua" w:cs="Book Antiqua"/>
          <w:color w:val="000000"/>
        </w:rPr>
        <w:t>1</w:t>
      </w:r>
      <w:proofErr w:type="gramStart"/>
      <w:r w:rsidRPr="008D0FFF">
        <w:rPr>
          <w:rFonts w:ascii="Book Antiqua" w:eastAsia="Book Antiqua" w:hAnsi="Book Antiqua" w:cs="Book Antiqua"/>
          <w:color w:val="000000"/>
        </w:rPr>
        <w:t>%)</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47,48]</w:t>
      </w:r>
      <w:r w:rsidRPr="008D0FFF">
        <w:rPr>
          <w:rFonts w:ascii="Book Antiqua" w:eastAsia="Book Antiqua" w:hAnsi="Book Antiqua" w:cs="Book Antiqua"/>
          <w:color w:val="000000"/>
        </w:rPr>
        <w:t>.</w:t>
      </w:r>
    </w:p>
    <w:p w14:paraId="164B77B8" w14:textId="77777777" w:rsidR="00A77B3E" w:rsidRPr="008D0FFF" w:rsidRDefault="00A77B3E" w:rsidP="008D0FFF">
      <w:pPr>
        <w:spacing w:line="360" w:lineRule="auto"/>
        <w:jc w:val="both"/>
        <w:rPr>
          <w:rFonts w:ascii="Book Antiqua" w:hAnsi="Book Antiqua"/>
        </w:rPr>
      </w:pPr>
    </w:p>
    <w:p w14:paraId="683C860A" w14:textId="77777777" w:rsidR="00A77B3E" w:rsidRPr="002D7055" w:rsidRDefault="00780A16" w:rsidP="008D0FFF">
      <w:pPr>
        <w:spacing w:line="360" w:lineRule="auto"/>
        <w:jc w:val="both"/>
        <w:rPr>
          <w:rFonts w:ascii="Book Antiqua" w:hAnsi="Book Antiqua"/>
          <w:b/>
          <w:bCs/>
        </w:rPr>
      </w:pPr>
      <w:r w:rsidRPr="002D7055">
        <w:rPr>
          <w:rFonts w:ascii="Book Antiqua" w:eastAsia="Book Antiqua" w:hAnsi="Book Antiqua" w:cs="Book Antiqua"/>
          <w:b/>
          <w:bCs/>
          <w:i/>
          <w:iCs/>
          <w:color w:val="000000"/>
        </w:rPr>
        <w:t>CAR T cell immunotherapy</w:t>
      </w:r>
    </w:p>
    <w:p w14:paraId="74EF2750" w14:textId="3E9B35EA"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CAR T cells can be used in one form of adoptive T cell </w:t>
      </w:r>
      <w:proofErr w:type="gramStart"/>
      <w:r w:rsidRPr="008D0FFF">
        <w:rPr>
          <w:rFonts w:ascii="Book Antiqua" w:eastAsia="Book Antiqua" w:hAnsi="Book Antiqua" w:cs="Book Antiqua"/>
          <w:color w:val="000000"/>
        </w:rPr>
        <w:t>transfer</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12]</w:t>
      </w:r>
      <w:r w:rsidRPr="008D0FFF">
        <w:rPr>
          <w:rFonts w:ascii="Book Antiqua" w:eastAsia="Book Antiqua" w:hAnsi="Book Antiqua" w:cs="Book Antiqua"/>
          <w:color w:val="000000"/>
        </w:rPr>
        <w:t xml:space="preserve">. Adoptive T cell transfer therapy makes good use of the patient's own immune </w:t>
      </w:r>
      <w:proofErr w:type="gramStart"/>
      <w:r w:rsidRPr="008D0FFF">
        <w:rPr>
          <w:rFonts w:ascii="Book Antiqua" w:eastAsia="Book Antiqua" w:hAnsi="Book Antiqua" w:cs="Book Antiqua"/>
          <w:color w:val="000000"/>
        </w:rPr>
        <w:t>system</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49]</w:t>
      </w:r>
      <w:r w:rsidRPr="008D0FFF">
        <w:rPr>
          <w:rFonts w:ascii="Book Antiqua" w:eastAsia="Book Antiqua" w:hAnsi="Book Antiqua" w:cs="Book Antiqua"/>
          <w:color w:val="000000"/>
        </w:rPr>
        <w:t xml:space="preserve">. CAR is a fusion protein composed of an extracellular part derived from an antibody and intracellular signaling </w:t>
      </w:r>
      <w:r w:rsidRPr="008D0FFF">
        <w:rPr>
          <w:rFonts w:ascii="Book Antiqua" w:eastAsia="Book Antiqua" w:hAnsi="Book Antiqua" w:cs="Book Antiqua"/>
          <w:color w:val="000000"/>
        </w:rPr>
        <w:lastRenderedPageBreak/>
        <w:t xml:space="preserve">molecules originated from T cell signaling </w:t>
      </w:r>
      <w:proofErr w:type="gramStart"/>
      <w:r w:rsidRPr="008D0FFF">
        <w:rPr>
          <w:rFonts w:ascii="Book Antiqua" w:eastAsia="Book Antiqua" w:hAnsi="Book Antiqua" w:cs="Book Antiqua"/>
          <w:color w:val="000000"/>
        </w:rPr>
        <w:t>proteins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12]</w:t>
      </w:r>
      <w:r w:rsidRPr="008D0FFF">
        <w:rPr>
          <w:rFonts w:ascii="Book Antiqua" w:eastAsia="Book Antiqua" w:hAnsi="Book Antiqua" w:cs="Book Antiqua"/>
          <w:color w:val="000000"/>
        </w:rPr>
        <w:t xml:space="preserve">. After the harvest of an individual patient's own T cells, CAR replaces one part of the TCR so that identifies a specific tumor antigen (Figure </w:t>
      </w:r>
      <w:proofErr w:type="gramStart"/>
      <w:r w:rsidRPr="008D0FFF">
        <w:rPr>
          <w:rFonts w:ascii="Book Antiqua" w:eastAsia="Book Antiqua" w:hAnsi="Book Antiqua" w:cs="Book Antiqua"/>
          <w:color w:val="000000"/>
        </w:rPr>
        <w:t>2)</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49]</w:t>
      </w:r>
      <w:r w:rsidRPr="008D0FFF">
        <w:rPr>
          <w:rFonts w:ascii="Book Antiqua" w:eastAsia="Book Antiqua" w:hAnsi="Book Antiqua" w:cs="Book Antiqua"/>
          <w:color w:val="000000"/>
        </w:rPr>
        <w:t xml:space="preserve">. After </w:t>
      </w:r>
      <w:r w:rsidRPr="008D0FFF">
        <w:rPr>
          <w:rFonts w:ascii="Book Antiqua" w:eastAsia="Book Antiqua" w:hAnsi="Book Antiqua" w:cs="Book Antiqua"/>
          <w:i/>
          <w:iCs/>
          <w:color w:val="000000"/>
        </w:rPr>
        <w:t>ex vivo</w:t>
      </w:r>
      <w:r w:rsidRPr="008D0FFF">
        <w:rPr>
          <w:rFonts w:ascii="Book Antiqua" w:eastAsia="Book Antiqua" w:hAnsi="Book Antiqua" w:cs="Book Antiqua"/>
          <w:color w:val="000000"/>
        </w:rPr>
        <w:t xml:space="preserve"> expansion, the CAR T cells are re-infused into the patient, allowing the patient's own T cells to target a specified antigen within the context of the patient's own </w:t>
      </w:r>
      <w:proofErr w:type="gramStart"/>
      <w:r w:rsidRPr="008D0FFF">
        <w:rPr>
          <w:rFonts w:ascii="Book Antiqua" w:eastAsia="Book Antiqua" w:hAnsi="Book Antiqua" w:cs="Book Antiqua"/>
          <w:color w:val="000000"/>
        </w:rPr>
        <w:t>MHC</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49]</w:t>
      </w:r>
      <w:r w:rsidRPr="008D0FFF">
        <w:rPr>
          <w:rFonts w:ascii="Book Antiqua" w:eastAsia="Book Antiqua" w:hAnsi="Book Antiqua" w:cs="Book Antiqua"/>
          <w:color w:val="000000"/>
        </w:rPr>
        <w:t xml:space="preserve">. Based on the durable clinical responses of treatment-refractory B cell malignancies, anti-CD19 CAR T cell therapy has recently been approved by the FDA for the treatment of refractory pre-B cell acute lymphoblastic leukemia and diffuse large B cell lymphoma. Adverse events of CAR T cell therapy include cytokine release syndrome and </w:t>
      </w:r>
      <w:proofErr w:type="gramStart"/>
      <w:r w:rsidRPr="008D0FFF">
        <w:rPr>
          <w:rFonts w:ascii="Book Antiqua" w:eastAsia="Book Antiqua" w:hAnsi="Book Antiqua" w:cs="Book Antiqua"/>
          <w:color w:val="000000"/>
        </w:rPr>
        <w:t>neurotoxicity</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12]</w:t>
      </w:r>
      <w:r w:rsidRPr="008D0FFF">
        <w:rPr>
          <w:rFonts w:ascii="Book Antiqua" w:eastAsia="Book Antiqua" w:hAnsi="Book Antiqua" w:cs="Book Antiqua"/>
          <w:color w:val="000000"/>
        </w:rPr>
        <w:t>.</w:t>
      </w:r>
    </w:p>
    <w:p w14:paraId="15C427AB" w14:textId="7CA24C1E" w:rsidR="00A77B3E" w:rsidRPr="008D0FFF" w:rsidRDefault="00780A16" w:rsidP="009D1ACA">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 xml:space="preserve">CAR targets studied in pancreatic cancer include carcinoembryonic antigen, mesothelin, receptor tyrosine kinase-like orphan receptor 1, epidermal growth factor receptor, epithelial cell adhesion molecule, CD133, mucin 1, human epidermal growth factor receptor-2, </w:t>
      </w:r>
      <w:proofErr w:type="spellStart"/>
      <w:r w:rsidRPr="008D0FFF">
        <w:rPr>
          <w:rFonts w:ascii="Book Antiqua" w:eastAsia="Book Antiqua" w:hAnsi="Book Antiqua" w:cs="Book Antiqua"/>
          <w:color w:val="000000"/>
        </w:rPr>
        <w:t>etc</w:t>
      </w:r>
      <w:proofErr w:type="spellEnd"/>
      <w:r w:rsidRPr="008D0FFF">
        <w:rPr>
          <w:rFonts w:ascii="Book Antiqua" w:eastAsia="Book Antiqua" w:hAnsi="Book Antiqua" w:cs="Book Antiqua"/>
          <w:color w:val="000000"/>
          <w:vertAlign w:val="superscript"/>
        </w:rPr>
        <w:t>[49,50]</w:t>
      </w:r>
      <w:r w:rsidRPr="008D0FFF">
        <w:rPr>
          <w:rFonts w:ascii="Book Antiqua" w:eastAsia="Book Antiqua" w:hAnsi="Book Antiqua" w:cs="Book Antiqua"/>
          <w:color w:val="000000"/>
        </w:rPr>
        <w:t xml:space="preserve">. Unfortunately, most patients with advanced PDAC have failed to respond well to CAR T cell </w:t>
      </w:r>
      <w:proofErr w:type="gramStart"/>
      <w:r w:rsidRPr="008D0FFF">
        <w:rPr>
          <w:rFonts w:ascii="Book Antiqua" w:eastAsia="Book Antiqua" w:hAnsi="Book Antiqua" w:cs="Book Antiqua"/>
          <w:color w:val="000000"/>
        </w:rPr>
        <w:t>immunotherapy</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49,51]</w:t>
      </w:r>
      <w:r w:rsidRPr="008D0FFF">
        <w:rPr>
          <w:rFonts w:ascii="Book Antiqua" w:eastAsia="Book Antiqua" w:hAnsi="Book Antiqua" w:cs="Book Antiqua"/>
          <w:color w:val="000000"/>
        </w:rPr>
        <w:t>.</w:t>
      </w:r>
    </w:p>
    <w:p w14:paraId="21328B7D" w14:textId="77777777" w:rsidR="00A77B3E" w:rsidRPr="008D0FFF" w:rsidRDefault="00A77B3E" w:rsidP="008D0FFF">
      <w:pPr>
        <w:spacing w:line="360" w:lineRule="auto"/>
        <w:jc w:val="both"/>
        <w:rPr>
          <w:rFonts w:ascii="Book Antiqua" w:hAnsi="Book Antiqua"/>
        </w:rPr>
      </w:pPr>
    </w:p>
    <w:p w14:paraId="2B1DEF03" w14:textId="77777777" w:rsidR="00A77B3E" w:rsidRPr="006E4764" w:rsidRDefault="00780A16" w:rsidP="008D0FFF">
      <w:pPr>
        <w:spacing w:line="360" w:lineRule="auto"/>
        <w:jc w:val="both"/>
        <w:rPr>
          <w:rFonts w:ascii="Book Antiqua" w:hAnsi="Book Antiqua"/>
          <w:b/>
          <w:bCs/>
        </w:rPr>
      </w:pPr>
      <w:r w:rsidRPr="006E4764">
        <w:rPr>
          <w:rFonts w:ascii="Book Antiqua" w:eastAsia="Book Antiqua" w:hAnsi="Book Antiqua" w:cs="Book Antiqua"/>
          <w:b/>
          <w:bCs/>
          <w:i/>
          <w:iCs/>
          <w:color w:val="000000"/>
        </w:rPr>
        <w:t>Vaccine-based immunotherapy</w:t>
      </w:r>
    </w:p>
    <w:p w14:paraId="36670D33" w14:textId="55C975B6"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Vaccine-based immunotherapy is an immunotherapeutic strategy that stimulates the tumor-specific immunity of patients by administration of a tumor </w:t>
      </w:r>
      <w:proofErr w:type="gramStart"/>
      <w:r w:rsidRPr="008D0FFF">
        <w:rPr>
          <w:rFonts w:ascii="Book Antiqua" w:eastAsia="Book Antiqua" w:hAnsi="Book Antiqua" w:cs="Book Antiqua"/>
          <w:color w:val="000000"/>
        </w:rPr>
        <w:t>antigen</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52,53]</w:t>
      </w:r>
      <w:r w:rsidRPr="008D0FFF">
        <w:rPr>
          <w:rFonts w:ascii="Book Antiqua" w:eastAsia="Book Antiqua" w:hAnsi="Book Antiqua" w:cs="Book Antiqua"/>
          <w:color w:val="000000"/>
        </w:rPr>
        <w:t xml:space="preserve">. Antigens can be delivered in the form of whole tumor cells, whole proteins, peptides, DNA, RNA, or antigen-pulsed dendritic </w:t>
      </w:r>
      <w:proofErr w:type="gramStart"/>
      <w:r w:rsidRPr="008D0FFF">
        <w:rPr>
          <w:rFonts w:ascii="Book Antiqua" w:eastAsia="Book Antiqua" w:hAnsi="Book Antiqua" w:cs="Book Antiqua"/>
          <w:color w:val="000000"/>
        </w:rPr>
        <w:t>cells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52]</w:t>
      </w:r>
      <w:r w:rsidRPr="008D0FFF">
        <w:rPr>
          <w:rFonts w:ascii="Book Antiqua" w:eastAsia="Book Antiqua" w:hAnsi="Book Antiqua" w:cs="Book Antiqua"/>
          <w:color w:val="000000"/>
        </w:rPr>
        <w:t xml:space="preserve">. Vaccination induces many immunologic responses, including infiltration of effector T cells and reduction of infiltration of MDSC and Treg cells, as well as antibody formation and tumor killing mediated by complement-dependent </w:t>
      </w:r>
      <w:proofErr w:type="gramStart"/>
      <w:r w:rsidRPr="008D0FFF">
        <w:rPr>
          <w:rFonts w:ascii="Book Antiqua" w:eastAsia="Book Antiqua" w:hAnsi="Book Antiqua" w:cs="Book Antiqua"/>
          <w:color w:val="000000"/>
        </w:rPr>
        <w:t>cytotoxicity</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53]</w:t>
      </w:r>
      <w:r w:rsidRPr="008D0FFF">
        <w:rPr>
          <w:rFonts w:ascii="Book Antiqua" w:eastAsia="Book Antiqua" w:hAnsi="Book Antiqua" w:cs="Book Antiqua"/>
          <w:color w:val="000000"/>
        </w:rPr>
        <w:t xml:space="preserve">. However, cancer vaccines have yet to prove effective as a treatment for pancreatic cancer. </w:t>
      </w:r>
      <w:r w:rsidR="006E4764" w:rsidRPr="008D0FFF">
        <w:rPr>
          <w:rFonts w:ascii="Book Antiqua" w:eastAsia="Book Antiqua" w:hAnsi="Book Antiqua" w:cs="Book Antiqua"/>
          <w:color w:val="000000"/>
        </w:rPr>
        <w:t>GM-CSF</w:t>
      </w:r>
      <w:r w:rsidR="006E4764" w:rsidRPr="008D0FFF">
        <w:rPr>
          <w:rFonts w:ascii="Book Antiqua" w:hAnsi="Book Antiqua" w:cs="Arial"/>
        </w:rPr>
        <w:t>-transfected pancreatic tumor vaccine</w:t>
      </w:r>
      <w:r w:rsidR="006E4764">
        <w:rPr>
          <w:rFonts w:ascii="Book Antiqua" w:hAnsi="Book Antiqua" w:cs="Arial"/>
        </w:rPr>
        <w:t xml:space="preserve"> (</w:t>
      </w:r>
      <w:r w:rsidR="006E4764" w:rsidRPr="008D0FFF">
        <w:rPr>
          <w:rFonts w:ascii="Book Antiqua" w:eastAsia="Book Antiqua" w:hAnsi="Book Antiqua" w:cs="Book Antiqua"/>
          <w:color w:val="000000"/>
        </w:rPr>
        <w:t>GVAX</w:t>
      </w:r>
      <w:r w:rsidR="006E4764">
        <w:rPr>
          <w:rFonts w:ascii="Book Antiqua" w:hAnsi="Book Antiqua" w:cs="Arial"/>
        </w:rPr>
        <w:t>)</w:t>
      </w:r>
      <w:r w:rsidRPr="008D0FFF">
        <w:rPr>
          <w:rFonts w:ascii="Book Antiqua" w:eastAsia="Book Antiqua" w:hAnsi="Book Antiqua" w:cs="Book Antiqua"/>
          <w:color w:val="000000"/>
        </w:rPr>
        <w:t xml:space="preserve">, an allogenic whole cell vaccine generated from a PDAC cell line genetically modified to express GM-CSF, and telomerase peptide vaccine GV1001 gave no survival benefit in patients with advanced pancreatic </w:t>
      </w:r>
      <w:proofErr w:type="gramStart"/>
      <w:r w:rsidRPr="008D0FFF">
        <w:rPr>
          <w:rFonts w:ascii="Book Antiqua" w:eastAsia="Book Antiqua" w:hAnsi="Book Antiqua" w:cs="Book Antiqua"/>
          <w:color w:val="000000"/>
        </w:rPr>
        <w:t>cancer</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54-56]</w:t>
      </w:r>
      <w:r w:rsidRPr="008D0FFF">
        <w:rPr>
          <w:rFonts w:ascii="Book Antiqua" w:eastAsia="Book Antiqua" w:hAnsi="Book Antiqua" w:cs="Book Antiqua"/>
          <w:color w:val="000000"/>
        </w:rPr>
        <w:t xml:space="preserve">. Vaccine-based immunotherapy might be an attractive approach as a post-surgical adjuvant </w:t>
      </w:r>
      <w:proofErr w:type="gramStart"/>
      <w:r w:rsidRPr="008D0FFF">
        <w:rPr>
          <w:rFonts w:ascii="Book Antiqua" w:eastAsia="Book Antiqua" w:hAnsi="Book Antiqua" w:cs="Book Antiqua"/>
          <w:color w:val="000000"/>
        </w:rPr>
        <w:t>treatment</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52]</w:t>
      </w:r>
      <w:r w:rsidRPr="008D0FFF">
        <w:rPr>
          <w:rFonts w:ascii="Book Antiqua" w:eastAsia="Book Antiqua" w:hAnsi="Book Antiqua" w:cs="Book Antiqua"/>
          <w:color w:val="000000"/>
        </w:rPr>
        <w:t xml:space="preserve">. Zheng </w:t>
      </w:r>
      <w:r w:rsidRPr="008D0FFF">
        <w:rPr>
          <w:rFonts w:ascii="Book Antiqua" w:eastAsia="Book Antiqua" w:hAnsi="Book Antiqua" w:cs="Book Antiqua"/>
          <w:i/>
          <w:iCs/>
          <w:color w:val="000000"/>
        </w:rPr>
        <w:t xml:space="preserve">et </w:t>
      </w:r>
      <w:proofErr w:type="gramStart"/>
      <w:r w:rsidRPr="008D0FFF">
        <w:rPr>
          <w:rFonts w:ascii="Book Antiqua" w:eastAsia="Book Antiqua" w:hAnsi="Book Antiqua" w:cs="Book Antiqua"/>
          <w:i/>
          <w:iCs/>
          <w:color w:val="000000"/>
        </w:rPr>
        <w:t>al</w:t>
      </w:r>
      <w:r w:rsidR="006E4764" w:rsidRPr="008D0FFF">
        <w:rPr>
          <w:rFonts w:ascii="Book Antiqua" w:eastAsia="Book Antiqua" w:hAnsi="Book Antiqua" w:cs="Book Antiqua"/>
          <w:color w:val="000000"/>
          <w:vertAlign w:val="superscript"/>
        </w:rPr>
        <w:t>[</w:t>
      </w:r>
      <w:proofErr w:type="gramEnd"/>
      <w:r w:rsidR="006E4764" w:rsidRPr="008D0FFF">
        <w:rPr>
          <w:rFonts w:ascii="Book Antiqua" w:eastAsia="Book Antiqua" w:hAnsi="Book Antiqua" w:cs="Book Antiqua"/>
          <w:color w:val="000000"/>
          <w:vertAlign w:val="superscript"/>
        </w:rPr>
        <w:t>57]</w:t>
      </w:r>
      <w:r w:rsidRPr="008D0FFF">
        <w:rPr>
          <w:rFonts w:ascii="Book Antiqua" w:eastAsia="Book Antiqua" w:hAnsi="Book Antiqua" w:cs="Book Antiqua"/>
          <w:color w:val="000000"/>
        </w:rPr>
        <w:t xml:space="preserve"> recently reported that GVAX-induced </w:t>
      </w:r>
      <w:proofErr w:type="spellStart"/>
      <w:r w:rsidRPr="008D0FFF">
        <w:rPr>
          <w:rFonts w:ascii="Book Antiqua" w:eastAsia="Book Antiqua" w:hAnsi="Book Antiqua" w:cs="Book Antiqua"/>
          <w:color w:val="000000"/>
        </w:rPr>
        <w:t>intratumoral</w:t>
      </w:r>
      <w:proofErr w:type="spellEnd"/>
      <w:r w:rsidRPr="008D0FFF">
        <w:rPr>
          <w:rFonts w:ascii="Book Antiqua" w:eastAsia="Book Antiqua" w:hAnsi="Book Antiqua" w:cs="Book Antiqua"/>
          <w:color w:val="000000"/>
        </w:rPr>
        <w:t xml:space="preserve"> lymphoid aggregates correlated with survival </w:t>
      </w:r>
      <w:r w:rsidRPr="008D0FFF">
        <w:rPr>
          <w:rFonts w:ascii="Book Antiqua" w:eastAsia="Book Antiqua" w:hAnsi="Book Antiqua" w:cs="Book Antiqua"/>
          <w:color w:val="000000"/>
        </w:rPr>
        <w:lastRenderedPageBreak/>
        <w:t xml:space="preserve">following treatment with a neoadjuvant and adjuvant vaccine in patients with </w:t>
      </w:r>
      <w:proofErr w:type="spellStart"/>
      <w:r w:rsidRPr="008D0FFF">
        <w:rPr>
          <w:rFonts w:ascii="Book Antiqua" w:eastAsia="Book Antiqua" w:hAnsi="Book Antiqua" w:cs="Book Antiqua"/>
          <w:color w:val="000000"/>
        </w:rPr>
        <w:t>resectable</w:t>
      </w:r>
      <w:proofErr w:type="spellEnd"/>
      <w:r w:rsidRPr="008D0FFF">
        <w:rPr>
          <w:rFonts w:ascii="Book Antiqua" w:eastAsia="Book Antiqua" w:hAnsi="Book Antiqua" w:cs="Book Antiqua"/>
          <w:color w:val="000000"/>
        </w:rPr>
        <w:t xml:space="preserve"> PDAC</w:t>
      </w:r>
      <w:r w:rsidRPr="008D0FFF">
        <w:rPr>
          <w:rFonts w:ascii="Book Antiqua" w:eastAsia="Book Antiqua" w:hAnsi="Book Antiqua" w:cs="Book Antiqua"/>
          <w:color w:val="000000"/>
          <w:vertAlign w:val="superscript"/>
        </w:rPr>
        <w:t>[57]</w:t>
      </w:r>
      <w:r w:rsidRPr="008D0FFF">
        <w:rPr>
          <w:rFonts w:ascii="Book Antiqua" w:eastAsia="Book Antiqua" w:hAnsi="Book Antiqua" w:cs="Book Antiqua"/>
          <w:color w:val="000000"/>
        </w:rPr>
        <w:t>.</w:t>
      </w:r>
    </w:p>
    <w:p w14:paraId="2A721F77" w14:textId="77777777" w:rsidR="00A77B3E" w:rsidRPr="008D0FFF" w:rsidRDefault="00780A16" w:rsidP="006E4764">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 xml:space="preserve">Personalized vaccines for cancer immunotherapy can be viewed as promising because every cancer has its own distinctive set of mutations, and only a small fraction is shared between </w:t>
      </w:r>
      <w:proofErr w:type="gramStart"/>
      <w:r w:rsidRPr="008D0FFF">
        <w:rPr>
          <w:rFonts w:ascii="Book Antiqua" w:eastAsia="Book Antiqua" w:hAnsi="Book Antiqua" w:cs="Book Antiqua"/>
          <w:color w:val="000000"/>
        </w:rPr>
        <w:t>patients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58]</w:t>
      </w:r>
      <w:r w:rsidRPr="008D0FFF">
        <w:rPr>
          <w:rFonts w:ascii="Book Antiqua" w:eastAsia="Book Antiqua" w:hAnsi="Book Antiqua" w:cs="Book Antiqua"/>
          <w:color w:val="000000"/>
        </w:rPr>
        <w:t xml:space="preserve">. With the advances in NGS technology for rapid mapping of the mutations within a genome, on-demand production of a customized vaccine for an individual patient kicked off the clinical trials using personalized </w:t>
      </w:r>
      <w:proofErr w:type="gramStart"/>
      <w:r w:rsidRPr="008D0FFF">
        <w:rPr>
          <w:rFonts w:ascii="Book Antiqua" w:eastAsia="Book Antiqua" w:hAnsi="Book Antiqua" w:cs="Book Antiqua"/>
          <w:color w:val="000000"/>
        </w:rPr>
        <w:t>vaccines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58]</w:t>
      </w:r>
      <w:r w:rsidRPr="008D0FFF">
        <w:rPr>
          <w:rFonts w:ascii="Book Antiqua" w:eastAsia="Book Antiqua" w:hAnsi="Book Antiqua" w:cs="Book Antiqua"/>
          <w:color w:val="000000"/>
        </w:rPr>
        <w:t>.</w:t>
      </w:r>
    </w:p>
    <w:bookmarkEnd w:id="33"/>
    <w:bookmarkEnd w:id="34"/>
    <w:p w14:paraId="772DEC12" w14:textId="77777777" w:rsidR="00A77B3E" w:rsidRPr="008D0FFF" w:rsidRDefault="00A77B3E" w:rsidP="008D0FFF">
      <w:pPr>
        <w:spacing w:line="360" w:lineRule="auto"/>
        <w:ind w:firstLine="110"/>
        <w:jc w:val="both"/>
        <w:rPr>
          <w:rFonts w:ascii="Book Antiqua" w:hAnsi="Book Antiqua"/>
        </w:rPr>
      </w:pPr>
    </w:p>
    <w:p w14:paraId="37C6788F" w14:textId="77777777" w:rsidR="00A77B3E" w:rsidRPr="006E4764" w:rsidRDefault="00780A16" w:rsidP="008D0FFF">
      <w:pPr>
        <w:spacing w:line="360" w:lineRule="auto"/>
        <w:jc w:val="both"/>
        <w:rPr>
          <w:rFonts w:ascii="Book Antiqua" w:eastAsia="Book Antiqua" w:hAnsi="Book Antiqua" w:cs="Book Antiqua"/>
          <w:b/>
          <w:caps/>
          <w:color w:val="000000"/>
          <w:u w:val="single"/>
        </w:rPr>
      </w:pPr>
      <w:r w:rsidRPr="006E4764">
        <w:rPr>
          <w:rFonts w:ascii="Book Antiqua" w:eastAsia="Book Antiqua" w:hAnsi="Book Antiqua" w:cs="Book Antiqua"/>
          <w:b/>
          <w:caps/>
          <w:color w:val="000000"/>
          <w:u w:val="single"/>
        </w:rPr>
        <w:t>Response criteria for use in trials testing immunotherapeutics</w:t>
      </w:r>
    </w:p>
    <w:p w14:paraId="540BCFE7" w14:textId="40909FAD" w:rsidR="00A77B3E" w:rsidRPr="008D0FFF" w:rsidRDefault="00780A16" w:rsidP="008D0FFF">
      <w:pPr>
        <w:spacing w:line="360" w:lineRule="auto"/>
        <w:jc w:val="both"/>
        <w:rPr>
          <w:rFonts w:ascii="Book Antiqua" w:hAnsi="Book Antiqua"/>
        </w:rPr>
      </w:pPr>
      <w:bookmarkStart w:id="35" w:name="OLE_LINK650"/>
      <w:bookmarkStart w:id="36" w:name="OLE_LINK651"/>
      <w:r w:rsidRPr="008D0FFF">
        <w:rPr>
          <w:rFonts w:ascii="Book Antiqua" w:eastAsia="Book Antiqua" w:hAnsi="Book Antiqua" w:cs="Book Antiqua"/>
          <w:color w:val="000000"/>
        </w:rPr>
        <w:t xml:space="preserve">The response to therapy, which is defined as changes in tumor burden after treatment, is a mainstay in the evaluation of cancer therapeutics and provides key information about the objective response and disease </w:t>
      </w:r>
      <w:proofErr w:type="gramStart"/>
      <w:r w:rsidRPr="008D0FFF">
        <w:rPr>
          <w:rFonts w:ascii="Book Antiqua" w:eastAsia="Book Antiqua" w:hAnsi="Book Antiqua" w:cs="Book Antiqua"/>
          <w:color w:val="000000"/>
        </w:rPr>
        <w:t>progression</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59]</w:t>
      </w:r>
      <w:r w:rsidRPr="008D0FFF">
        <w:rPr>
          <w:rFonts w:ascii="Book Antiqua" w:eastAsia="Book Antiqua" w:hAnsi="Book Antiqua" w:cs="Book Antiqua"/>
          <w:color w:val="000000"/>
        </w:rPr>
        <w:t>. In 2000, the RECIST working group simplified the WHO response criteria and proposed the "RECIST criteria", which were further refined to RECIST version 1.1 in 2009</w:t>
      </w:r>
      <w:r w:rsidRPr="008D0FFF">
        <w:rPr>
          <w:rFonts w:ascii="Book Antiqua" w:eastAsia="Book Antiqua" w:hAnsi="Book Antiqua" w:cs="Book Antiqua"/>
          <w:color w:val="000000"/>
          <w:vertAlign w:val="superscript"/>
        </w:rPr>
        <w:t>[60]</w:t>
      </w:r>
      <w:r w:rsidRPr="008D0FFF">
        <w:rPr>
          <w:rFonts w:ascii="Book Antiqua" w:eastAsia="Book Antiqua" w:hAnsi="Book Antiqua" w:cs="Book Antiqua"/>
          <w:color w:val="000000"/>
        </w:rPr>
        <w:t xml:space="preserve">. In the present era, which is characterized by a plethora of trials testing </w:t>
      </w:r>
      <w:proofErr w:type="spellStart"/>
      <w:r w:rsidRPr="008D0FFF">
        <w:rPr>
          <w:rFonts w:ascii="Book Antiqua" w:eastAsia="Book Antiqua" w:hAnsi="Book Antiqua" w:cs="Book Antiqua"/>
          <w:color w:val="000000"/>
        </w:rPr>
        <w:t>immunotherapeutics</w:t>
      </w:r>
      <w:proofErr w:type="spellEnd"/>
      <w:r w:rsidRPr="008D0FFF">
        <w:rPr>
          <w:rFonts w:ascii="Book Antiqua" w:eastAsia="Book Antiqua" w:hAnsi="Book Antiqua" w:cs="Book Antiqua"/>
          <w:color w:val="000000"/>
        </w:rPr>
        <w:t xml:space="preserve">, clinicians should recognize that the pattern of response may differ between immunotherapies and chemotherapeutic </w:t>
      </w:r>
      <w:proofErr w:type="gramStart"/>
      <w:r w:rsidRPr="008D0FFF">
        <w:rPr>
          <w:rFonts w:ascii="Book Antiqua" w:eastAsia="Book Antiqua" w:hAnsi="Book Antiqua" w:cs="Book Antiqua"/>
          <w:color w:val="000000"/>
        </w:rPr>
        <w:t>drugs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40,59]</w:t>
      </w:r>
      <w:r w:rsidRPr="008D0FFF">
        <w:rPr>
          <w:rFonts w:ascii="Book Antiqua" w:eastAsia="Book Antiqua" w:hAnsi="Book Antiqua" w:cs="Book Antiqua"/>
          <w:color w:val="000000"/>
        </w:rPr>
        <w:t xml:space="preserve">. Some patients who were treated with </w:t>
      </w:r>
      <w:proofErr w:type="spellStart"/>
      <w:r w:rsidRPr="008D0FFF">
        <w:rPr>
          <w:rFonts w:ascii="Book Antiqua" w:eastAsia="Book Antiqua" w:hAnsi="Book Antiqua" w:cs="Book Antiqua"/>
          <w:color w:val="000000"/>
        </w:rPr>
        <w:t>immunotherapeutics</w:t>
      </w:r>
      <w:proofErr w:type="spellEnd"/>
      <w:r w:rsidRPr="008D0FFF">
        <w:rPr>
          <w:rFonts w:ascii="Book Antiqua" w:eastAsia="Book Antiqua" w:hAnsi="Book Antiqua" w:cs="Book Antiqua"/>
          <w:color w:val="000000"/>
        </w:rPr>
        <w:t xml:space="preserve"> and whose disease met the criteria for disease progression based on the RECIST guideline were noted to have late, but deep and durable, responses. Early investigators termed this unique response pattern "</w:t>
      </w:r>
      <w:proofErr w:type="spellStart"/>
      <w:proofErr w:type="gramStart"/>
      <w:r w:rsidRPr="008D0FFF">
        <w:rPr>
          <w:rFonts w:ascii="Book Antiqua" w:eastAsia="Book Antiqua" w:hAnsi="Book Antiqua" w:cs="Book Antiqua"/>
          <w:color w:val="000000"/>
        </w:rPr>
        <w:t>pseudoprogression</w:t>
      </w:r>
      <w:proofErr w:type="spellEnd"/>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59]</w:t>
      </w:r>
      <w:r w:rsidRPr="008D0FFF">
        <w:rPr>
          <w:rFonts w:ascii="Book Antiqua" w:eastAsia="Book Antiqua" w:hAnsi="Book Antiqua" w:cs="Book Antiqua"/>
          <w:color w:val="000000"/>
        </w:rPr>
        <w:t>.”</w:t>
      </w:r>
    </w:p>
    <w:p w14:paraId="6433B578" w14:textId="2062D749" w:rsidR="00A77B3E" w:rsidRPr="008D0FFF" w:rsidRDefault="00780A16" w:rsidP="006E4764">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 xml:space="preserve">To capture the potentially beneficial effects of </w:t>
      </w:r>
      <w:proofErr w:type="spellStart"/>
      <w:r w:rsidRPr="008D0FFF">
        <w:rPr>
          <w:rFonts w:ascii="Book Antiqua" w:eastAsia="Book Antiqua" w:hAnsi="Book Antiqua" w:cs="Book Antiqua"/>
          <w:color w:val="000000"/>
        </w:rPr>
        <w:t>immunotherapeutics</w:t>
      </w:r>
      <w:proofErr w:type="spellEnd"/>
      <w:r w:rsidRPr="008D0FFF">
        <w:rPr>
          <w:rFonts w:ascii="Book Antiqua" w:eastAsia="Book Antiqua" w:hAnsi="Book Antiqua" w:cs="Book Antiqua"/>
          <w:color w:val="000000"/>
        </w:rPr>
        <w:t>, immune-related response criteria were first proposed by investigators in 2009 and revised in 2013</w:t>
      </w:r>
      <w:r w:rsidRPr="008D0FFF">
        <w:rPr>
          <w:rFonts w:ascii="Book Antiqua" w:eastAsia="Book Antiqua" w:hAnsi="Book Antiqua" w:cs="Book Antiqua"/>
          <w:color w:val="000000"/>
          <w:vertAlign w:val="superscript"/>
        </w:rPr>
        <w:t>[61,62]</w:t>
      </w:r>
      <w:r w:rsidRPr="008D0FFF">
        <w:rPr>
          <w:rFonts w:ascii="Book Antiqua" w:eastAsia="Book Antiqua" w:hAnsi="Book Antiqua" w:cs="Book Antiqua"/>
          <w:color w:val="000000"/>
        </w:rPr>
        <w:t xml:space="preserve">. The need to standardize and validate response criteria led the RECIST working group to propose a modified RECIST 1.1 for immune-based therapeutics (termed </w:t>
      </w:r>
      <w:proofErr w:type="spellStart"/>
      <w:r w:rsidRPr="008D0FFF">
        <w:rPr>
          <w:rFonts w:ascii="Book Antiqua" w:eastAsia="Book Antiqua" w:hAnsi="Book Antiqua" w:cs="Book Antiqua"/>
          <w:color w:val="000000"/>
        </w:rPr>
        <w:t>iRECIST</w:t>
      </w:r>
      <w:proofErr w:type="spellEnd"/>
      <w:r w:rsidRPr="008D0FFF">
        <w:rPr>
          <w:rFonts w:ascii="Book Antiqua" w:eastAsia="Book Antiqua" w:hAnsi="Book Antiqua" w:cs="Book Antiqua"/>
          <w:color w:val="000000"/>
        </w:rPr>
        <w:t>) in 2017</w:t>
      </w:r>
      <w:r w:rsidRPr="008D0FFF">
        <w:rPr>
          <w:rFonts w:ascii="Book Antiqua" w:eastAsia="Book Antiqua" w:hAnsi="Book Antiqua" w:cs="Book Antiqua"/>
          <w:color w:val="000000"/>
          <w:vertAlign w:val="superscript"/>
        </w:rPr>
        <w:t>[59]</w:t>
      </w:r>
      <w:r w:rsidRPr="008D0FFF">
        <w:rPr>
          <w:rFonts w:ascii="Book Antiqua" w:eastAsia="Book Antiqua" w:hAnsi="Book Antiqua" w:cs="Book Antiqua"/>
          <w:color w:val="000000"/>
        </w:rPr>
        <w:t xml:space="preserve">. The category of new lesions is an important difference between RECIST 1.1 and </w:t>
      </w:r>
      <w:proofErr w:type="spellStart"/>
      <w:r w:rsidRPr="008D0FFF">
        <w:rPr>
          <w:rFonts w:ascii="Book Antiqua" w:eastAsia="Book Antiqua" w:hAnsi="Book Antiqua" w:cs="Book Antiqua"/>
          <w:color w:val="000000"/>
        </w:rPr>
        <w:t>iRECIST</w:t>
      </w:r>
      <w:proofErr w:type="spellEnd"/>
      <w:r w:rsidRPr="008D0FFF">
        <w:rPr>
          <w:rFonts w:ascii="Book Antiqua" w:eastAsia="Book Antiqua" w:hAnsi="Book Antiqua" w:cs="Book Antiqua"/>
          <w:color w:val="000000"/>
        </w:rPr>
        <w:t xml:space="preserve">. According to RECIST 1.1, new lesions result in progression without the necessity of size measurement. In contrast, </w:t>
      </w:r>
      <w:proofErr w:type="spellStart"/>
      <w:r w:rsidRPr="008D0FFF">
        <w:rPr>
          <w:rFonts w:ascii="Book Antiqua" w:eastAsia="Book Antiqua" w:hAnsi="Book Antiqua" w:cs="Book Antiqua"/>
          <w:color w:val="000000"/>
        </w:rPr>
        <w:t>iRECIST</w:t>
      </w:r>
      <w:proofErr w:type="spellEnd"/>
      <w:r w:rsidRPr="008D0FFF">
        <w:rPr>
          <w:rFonts w:ascii="Book Antiqua" w:eastAsia="Book Antiqua" w:hAnsi="Book Antiqua" w:cs="Book Antiqua"/>
          <w:color w:val="000000"/>
        </w:rPr>
        <w:t xml:space="preserve"> states that new lesions will be categorized as unconfirmed progression, and then </w:t>
      </w:r>
      <w:proofErr w:type="gramStart"/>
      <w:r w:rsidRPr="008D0FFF">
        <w:rPr>
          <w:rFonts w:ascii="Book Antiqua" w:eastAsia="Book Antiqua" w:hAnsi="Book Antiqua" w:cs="Book Antiqua"/>
          <w:color w:val="000000"/>
        </w:rPr>
        <w:t>followed</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59]</w:t>
      </w:r>
      <w:r w:rsidRPr="008D0FFF">
        <w:rPr>
          <w:rFonts w:ascii="Book Antiqua" w:eastAsia="Book Antiqua" w:hAnsi="Book Antiqua" w:cs="Book Antiqua"/>
          <w:color w:val="000000"/>
        </w:rPr>
        <w:t xml:space="preserve">. Confirmed progression in </w:t>
      </w:r>
      <w:proofErr w:type="spellStart"/>
      <w:r w:rsidRPr="008D0FFF">
        <w:rPr>
          <w:rFonts w:ascii="Book Antiqua" w:eastAsia="Book Antiqua" w:hAnsi="Book Antiqua" w:cs="Book Antiqua"/>
          <w:color w:val="000000"/>
        </w:rPr>
        <w:t>iRECIST</w:t>
      </w:r>
      <w:proofErr w:type="spellEnd"/>
      <w:r w:rsidRPr="008D0FFF">
        <w:rPr>
          <w:rFonts w:ascii="Book Antiqua" w:eastAsia="Book Antiqua" w:hAnsi="Book Antiqua" w:cs="Book Antiqua"/>
          <w:color w:val="000000"/>
        </w:rPr>
        <w:t xml:space="preserve"> is only assigned if additional new lesions appear at next assessment or an increase in size of new lesions is seen (≥</w:t>
      </w:r>
      <w:r w:rsidR="006E4764">
        <w:rPr>
          <w:rFonts w:ascii="Book Antiqua" w:eastAsia="Book Antiqua" w:hAnsi="Book Antiqua" w:cs="Book Antiqua"/>
          <w:color w:val="000000"/>
        </w:rPr>
        <w:t xml:space="preserve"> </w:t>
      </w:r>
      <w:r w:rsidRPr="008D0FFF">
        <w:rPr>
          <w:rFonts w:ascii="Book Antiqua" w:eastAsia="Book Antiqua" w:hAnsi="Book Antiqua" w:cs="Book Antiqua"/>
          <w:color w:val="000000"/>
        </w:rPr>
        <w:t xml:space="preserve">5 mm for sum of new lesion target or any increase </w:t>
      </w:r>
      <w:r w:rsidRPr="008D0FFF">
        <w:rPr>
          <w:rFonts w:ascii="Book Antiqua" w:eastAsia="Book Antiqua" w:hAnsi="Book Antiqua" w:cs="Book Antiqua"/>
          <w:color w:val="000000"/>
        </w:rPr>
        <w:lastRenderedPageBreak/>
        <w:t>in new lesion non-target)</w:t>
      </w:r>
      <w:r w:rsidRPr="008D0FFF">
        <w:rPr>
          <w:rFonts w:ascii="Book Antiqua" w:eastAsia="Book Antiqua" w:hAnsi="Book Antiqua" w:cs="Book Antiqua"/>
          <w:color w:val="000000"/>
          <w:vertAlign w:val="superscript"/>
        </w:rPr>
        <w:t>[59]</w:t>
      </w:r>
      <w:r w:rsidRPr="008D0FFF">
        <w:rPr>
          <w:rFonts w:ascii="Book Antiqua" w:eastAsia="Book Antiqua" w:hAnsi="Book Antiqua" w:cs="Book Antiqua"/>
          <w:color w:val="000000"/>
        </w:rPr>
        <w:t xml:space="preserve">. According to </w:t>
      </w:r>
      <w:proofErr w:type="spellStart"/>
      <w:r w:rsidRPr="008D0FFF">
        <w:rPr>
          <w:rFonts w:ascii="Book Antiqua" w:eastAsia="Book Antiqua" w:hAnsi="Book Antiqua" w:cs="Book Antiqua"/>
          <w:color w:val="000000"/>
        </w:rPr>
        <w:t>iRECIST</w:t>
      </w:r>
      <w:proofErr w:type="spellEnd"/>
      <w:r w:rsidRPr="008D0FFF">
        <w:rPr>
          <w:rFonts w:ascii="Book Antiqua" w:eastAsia="Book Antiqua" w:hAnsi="Book Antiqua" w:cs="Book Antiqua"/>
          <w:color w:val="000000"/>
        </w:rPr>
        <w:t>, if a new lesion is identified and the patient is clinically stable, treatment should be continued until the next assessment (≥</w:t>
      </w:r>
      <w:r w:rsidR="006E4764">
        <w:rPr>
          <w:rFonts w:ascii="Book Antiqua" w:eastAsia="Book Antiqua" w:hAnsi="Book Antiqua" w:cs="Book Antiqua"/>
          <w:color w:val="000000"/>
        </w:rPr>
        <w:t xml:space="preserve"> </w:t>
      </w:r>
      <w:r w:rsidRPr="008D0FFF">
        <w:rPr>
          <w:rFonts w:ascii="Book Antiqua" w:eastAsia="Book Antiqua" w:hAnsi="Book Antiqua" w:cs="Book Antiqua"/>
          <w:color w:val="000000"/>
        </w:rPr>
        <w:t xml:space="preserve">4 </w:t>
      </w:r>
      <w:proofErr w:type="spellStart"/>
      <w:r w:rsidRPr="008D0FFF">
        <w:rPr>
          <w:rFonts w:ascii="Book Antiqua" w:eastAsia="Book Antiqua" w:hAnsi="Book Antiqua" w:cs="Book Antiqua"/>
          <w:color w:val="000000"/>
        </w:rPr>
        <w:t>wk</w:t>
      </w:r>
      <w:proofErr w:type="spellEnd"/>
      <w:r w:rsidRPr="008D0FFF">
        <w:rPr>
          <w:rFonts w:ascii="Book Antiqua" w:eastAsia="Book Antiqua" w:hAnsi="Book Antiqua" w:cs="Book Antiqua"/>
          <w:color w:val="000000"/>
        </w:rPr>
        <w:t xml:space="preserve"> later); this next imaging assessment should be no longer than 8 </w:t>
      </w:r>
      <w:proofErr w:type="spellStart"/>
      <w:r w:rsidRPr="008D0FFF">
        <w:rPr>
          <w:rFonts w:ascii="Book Antiqua" w:eastAsia="Book Antiqua" w:hAnsi="Book Antiqua" w:cs="Book Antiqua"/>
          <w:color w:val="000000"/>
        </w:rPr>
        <w:t>wk</w:t>
      </w:r>
      <w:proofErr w:type="spellEnd"/>
      <w:r w:rsidRPr="008D0FFF">
        <w:rPr>
          <w:rFonts w:ascii="Book Antiqua" w:eastAsia="Book Antiqua" w:hAnsi="Book Antiqua" w:cs="Book Antiqua"/>
          <w:color w:val="000000"/>
        </w:rPr>
        <w:t xml:space="preserve"> later to ensure that patients remain fit for salvage </w:t>
      </w:r>
      <w:proofErr w:type="gramStart"/>
      <w:r w:rsidRPr="008D0FFF">
        <w:rPr>
          <w:rFonts w:ascii="Book Antiqua" w:eastAsia="Book Antiqua" w:hAnsi="Book Antiqua" w:cs="Book Antiqua"/>
          <w:color w:val="000000"/>
        </w:rPr>
        <w:t>therapies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59]</w:t>
      </w:r>
      <w:r w:rsidRPr="008D0FFF">
        <w:rPr>
          <w:rFonts w:ascii="Book Antiqua" w:eastAsia="Book Antiqua" w:hAnsi="Book Antiqua" w:cs="Book Antiqua"/>
          <w:color w:val="000000"/>
        </w:rPr>
        <w:t xml:space="preserve">. A longer timeframe before the next assessment might be reasonable if </w:t>
      </w:r>
      <w:proofErr w:type="spellStart"/>
      <w:r w:rsidRPr="008D0FFF">
        <w:rPr>
          <w:rFonts w:ascii="Book Antiqua" w:eastAsia="Book Antiqua" w:hAnsi="Book Antiqua" w:cs="Book Antiqua"/>
          <w:color w:val="000000"/>
        </w:rPr>
        <w:t>pseudoprogression</w:t>
      </w:r>
      <w:proofErr w:type="spellEnd"/>
      <w:r w:rsidRPr="008D0FFF">
        <w:rPr>
          <w:rFonts w:ascii="Book Antiqua" w:eastAsia="Book Antiqua" w:hAnsi="Book Antiqua" w:cs="Book Antiqua"/>
          <w:color w:val="000000"/>
        </w:rPr>
        <w:t xml:space="preserve"> is well described in the tumor type, especially if no effective salvage therapies are available; however, this should be justified in the trial protocol.</w:t>
      </w:r>
    </w:p>
    <w:bookmarkEnd w:id="35"/>
    <w:bookmarkEnd w:id="36"/>
    <w:p w14:paraId="2EC5B3A8" w14:textId="77777777" w:rsidR="00A77B3E" w:rsidRPr="008D0FFF" w:rsidRDefault="00A77B3E" w:rsidP="008D0FFF">
      <w:pPr>
        <w:spacing w:line="360" w:lineRule="auto"/>
        <w:jc w:val="both"/>
        <w:rPr>
          <w:rFonts w:ascii="Book Antiqua" w:hAnsi="Book Antiqua"/>
        </w:rPr>
      </w:pPr>
    </w:p>
    <w:p w14:paraId="7189FF8E" w14:textId="77777777" w:rsidR="00A77B3E" w:rsidRPr="006E4764" w:rsidRDefault="00780A16" w:rsidP="006E4764">
      <w:pPr>
        <w:spacing w:line="360" w:lineRule="auto"/>
        <w:jc w:val="both"/>
        <w:rPr>
          <w:rFonts w:ascii="Book Antiqua" w:eastAsia="Book Antiqua" w:hAnsi="Book Antiqua" w:cs="Book Antiqua"/>
          <w:b/>
          <w:caps/>
          <w:color w:val="000000"/>
          <w:u w:val="single"/>
        </w:rPr>
      </w:pPr>
      <w:r w:rsidRPr="006E4764">
        <w:rPr>
          <w:rFonts w:ascii="Book Antiqua" w:eastAsia="Book Antiqua" w:hAnsi="Book Antiqua" w:cs="Book Antiqua"/>
          <w:b/>
          <w:caps/>
          <w:color w:val="000000"/>
          <w:u w:val="single"/>
        </w:rPr>
        <w:t>Combination therapies</w:t>
      </w:r>
    </w:p>
    <w:p w14:paraId="561DEE62" w14:textId="53E36454" w:rsidR="00A77B3E" w:rsidRPr="008D0FFF" w:rsidRDefault="00780A16" w:rsidP="008D0FFF">
      <w:pPr>
        <w:spacing w:line="360" w:lineRule="auto"/>
        <w:jc w:val="both"/>
        <w:rPr>
          <w:rFonts w:ascii="Book Antiqua" w:hAnsi="Book Antiqua"/>
        </w:rPr>
      </w:pPr>
      <w:bookmarkStart w:id="37" w:name="OLE_LINK652"/>
      <w:bookmarkStart w:id="38" w:name="OLE_LINK653"/>
      <w:r w:rsidRPr="008D0FFF">
        <w:rPr>
          <w:rFonts w:ascii="Book Antiqua" w:eastAsia="Book Antiqua" w:hAnsi="Book Antiqua" w:cs="Book Antiqua"/>
          <w:color w:val="000000"/>
        </w:rPr>
        <w:t xml:space="preserve">Clinical trials that have used single immunotherapeutic agents to find a magic bullet that will kill PDAC cancer cells have mostly been disappointing. However, immunotherapy may provide a novel opportunity for treatment of patients with PDAC when combined with other immunotherapeutic agents, targeted therapies, stromal modulating agents, microbial ablation, chemotherapy, radiotherapy, chemoradiotherapy, or multi-way combination </w:t>
      </w:r>
      <w:proofErr w:type="gramStart"/>
      <w:r w:rsidRPr="008D0FFF">
        <w:rPr>
          <w:rFonts w:ascii="Book Antiqua" w:eastAsia="Book Antiqua" w:hAnsi="Book Antiqua" w:cs="Book Antiqua"/>
          <w:color w:val="000000"/>
        </w:rPr>
        <w:t>therapies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37,49,63-65]</w:t>
      </w:r>
      <w:r w:rsidRPr="008D0FFF">
        <w:rPr>
          <w:rFonts w:ascii="Book Antiqua" w:eastAsia="Book Antiqua" w:hAnsi="Book Antiqua" w:cs="Book Antiqua"/>
          <w:color w:val="000000"/>
        </w:rPr>
        <w:t xml:space="preserve">. As anti-PD-1 agents showed efficacy in some type of PDAC, the anti-PD-1/anti-PD-L1 agents may serve as a backbone for the combination therapies in the field of PDAC immunotherapy. Combinations of anti-PD-1/anti-PD-L1 agents with therapies against 240 different targets of many types of cancers are currently being assessed, although only two anti-PD-1 combination therapies have been approved to date by the </w:t>
      </w:r>
      <w:proofErr w:type="gramStart"/>
      <w:r w:rsidRPr="008D0FFF">
        <w:rPr>
          <w:rFonts w:ascii="Book Antiqua" w:eastAsia="Book Antiqua" w:hAnsi="Book Antiqua" w:cs="Book Antiqua"/>
          <w:color w:val="000000"/>
        </w:rPr>
        <w:t>FDA</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65]</w:t>
      </w:r>
      <w:r w:rsidRPr="008D0FFF">
        <w:rPr>
          <w:rFonts w:ascii="Book Antiqua" w:eastAsia="Book Antiqua" w:hAnsi="Book Antiqua" w:cs="Book Antiqua"/>
          <w:color w:val="000000"/>
        </w:rPr>
        <w:t>.</w:t>
      </w:r>
    </w:p>
    <w:p w14:paraId="554F12EC" w14:textId="3682C4B3" w:rsidR="00A77B3E" w:rsidRPr="008D0FFF" w:rsidRDefault="00780A16" w:rsidP="006E4764">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 xml:space="preserve">Kamath </w:t>
      </w:r>
      <w:r w:rsidRPr="008D0FFF">
        <w:rPr>
          <w:rFonts w:ascii="Book Antiqua" w:eastAsia="Book Antiqua" w:hAnsi="Book Antiqua" w:cs="Book Antiqua"/>
          <w:i/>
          <w:iCs/>
          <w:color w:val="000000"/>
        </w:rPr>
        <w:t xml:space="preserve">et </w:t>
      </w:r>
      <w:proofErr w:type="gramStart"/>
      <w:r w:rsidRPr="008D0FFF">
        <w:rPr>
          <w:rFonts w:ascii="Book Antiqua" w:eastAsia="Book Antiqua" w:hAnsi="Book Antiqua" w:cs="Book Antiqua"/>
          <w:i/>
          <w:iCs/>
          <w:color w:val="000000"/>
        </w:rPr>
        <w:t>al</w:t>
      </w:r>
      <w:r w:rsidR="006E4764" w:rsidRPr="008D0FFF">
        <w:rPr>
          <w:rFonts w:ascii="Book Antiqua" w:eastAsia="Book Antiqua" w:hAnsi="Book Antiqua" w:cs="Book Antiqua"/>
          <w:color w:val="000000"/>
          <w:vertAlign w:val="superscript"/>
        </w:rPr>
        <w:t>[</w:t>
      </w:r>
      <w:proofErr w:type="gramEnd"/>
      <w:r w:rsidR="006E4764" w:rsidRPr="008D0FFF">
        <w:rPr>
          <w:rFonts w:ascii="Book Antiqua" w:eastAsia="Book Antiqua" w:hAnsi="Book Antiqua" w:cs="Book Antiqua"/>
          <w:color w:val="000000"/>
          <w:vertAlign w:val="superscript"/>
        </w:rPr>
        <w:t>66]</w:t>
      </w:r>
      <w:r w:rsidRPr="008D0FFF">
        <w:rPr>
          <w:rFonts w:ascii="Book Antiqua" w:eastAsia="Book Antiqua" w:hAnsi="Book Antiqua" w:cs="Book Antiqua"/>
          <w:color w:val="000000"/>
        </w:rPr>
        <w:t xml:space="preserve"> recently reported a similar response rate of gemcitabine and ipilimumab in advanced pancreatic cancer, compared with gemcitabine alone</w:t>
      </w:r>
      <w:r w:rsidRPr="008D0FFF">
        <w:rPr>
          <w:rFonts w:ascii="Book Antiqua" w:eastAsia="Book Antiqua" w:hAnsi="Book Antiqua" w:cs="Book Antiqua"/>
          <w:color w:val="000000"/>
          <w:vertAlign w:val="superscript"/>
        </w:rPr>
        <w:t>[66]</w:t>
      </w:r>
      <w:r w:rsidRPr="008D0FFF">
        <w:rPr>
          <w:rFonts w:ascii="Book Antiqua" w:eastAsia="Book Antiqua" w:hAnsi="Book Antiqua" w:cs="Book Antiqua"/>
          <w:color w:val="000000"/>
        </w:rPr>
        <w:t xml:space="preserve"> (Table 2). </w:t>
      </w:r>
      <w:proofErr w:type="spellStart"/>
      <w:r w:rsidRPr="008D0FFF">
        <w:rPr>
          <w:rFonts w:ascii="Book Antiqua" w:eastAsia="Book Antiqua" w:hAnsi="Book Antiqua" w:cs="Book Antiqua"/>
          <w:color w:val="000000"/>
        </w:rPr>
        <w:t>Wainberg</w:t>
      </w:r>
      <w:proofErr w:type="spellEnd"/>
      <w:r w:rsidRPr="008D0FFF">
        <w:rPr>
          <w:rFonts w:ascii="Book Antiqua" w:eastAsia="Book Antiqua" w:hAnsi="Book Antiqua" w:cs="Book Antiqua"/>
          <w:color w:val="000000"/>
        </w:rPr>
        <w:t xml:space="preserve"> </w:t>
      </w:r>
      <w:r w:rsidRPr="008D0FFF">
        <w:rPr>
          <w:rFonts w:ascii="Book Antiqua" w:eastAsia="Book Antiqua" w:hAnsi="Book Antiqua" w:cs="Book Antiqua"/>
          <w:i/>
          <w:iCs/>
          <w:color w:val="000000"/>
        </w:rPr>
        <w:t xml:space="preserve">et </w:t>
      </w:r>
      <w:proofErr w:type="gramStart"/>
      <w:r w:rsidRPr="008D0FFF">
        <w:rPr>
          <w:rFonts w:ascii="Book Antiqua" w:eastAsia="Book Antiqua" w:hAnsi="Book Antiqua" w:cs="Book Antiqua"/>
          <w:i/>
          <w:iCs/>
          <w:color w:val="000000"/>
        </w:rPr>
        <w:t>al</w:t>
      </w:r>
      <w:r w:rsidR="006E4764" w:rsidRPr="008D0FFF">
        <w:rPr>
          <w:rFonts w:ascii="Book Antiqua" w:eastAsia="Book Antiqua" w:hAnsi="Book Antiqua" w:cs="Book Antiqua"/>
          <w:color w:val="000000"/>
          <w:vertAlign w:val="superscript"/>
        </w:rPr>
        <w:t>[</w:t>
      </w:r>
      <w:proofErr w:type="gramEnd"/>
      <w:r w:rsidR="006E4764" w:rsidRPr="008D0FFF">
        <w:rPr>
          <w:rFonts w:ascii="Book Antiqua" w:eastAsia="Book Antiqua" w:hAnsi="Book Antiqua" w:cs="Book Antiqua"/>
          <w:color w:val="000000"/>
          <w:vertAlign w:val="superscript"/>
        </w:rPr>
        <w:t>67]</w:t>
      </w:r>
      <w:r w:rsidRPr="008D0FFF">
        <w:rPr>
          <w:rFonts w:ascii="Book Antiqua" w:eastAsia="Book Antiqua" w:hAnsi="Book Antiqua" w:cs="Book Antiqua"/>
          <w:color w:val="000000"/>
        </w:rPr>
        <w:t xml:space="preserve"> reported a similar response rate of gemcitabine, nab-paclitaxel, and nivolumab in advanced pancreatic cancer</w:t>
      </w:r>
      <w:r w:rsidRPr="008D0FFF">
        <w:rPr>
          <w:rFonts w:ascii="Book Antiqua" w:eastAsia="Book Antiqua" w:hAnsi="Book Antiqua" w:cs="Book Antiqua"/>
          <w:color w:val="000000"/>
          <w:vertAlign w:val="superscript"/>
        </w:rPr>
        <w:t>[67]</w:t>
      </w:r>
      <w:r w:rsidRPr="008D0FFF">
        <w:rPr>
          <w:rFonts w:ascii="Book Antiqua" w:eastAsia="Book Antiqua" w:hAnsi="Book Antiqua" w:cs="Book Antiqua"/>
          <w:color w:val="000000"/>
        </w:rPr>
        <w:t xml:space="preserve">, but Weiss </w:t>
      </w:r>
      <w:r w:rsidRPr="008D0FFF">
        <w:rPr>
          <w:rFonts w:ascii="Book Antiqua" w:eastAsia="Book Antiqua" w:hAnsi="Book Antiqua" w:cs="Book Antiqua"/>
          <w:i/>
          <w:iCs/>
          <w:color w:val="000000"/>
        </w:rPr>
        <w:t>et al</w:t>
      </w:r>
      <w:r w:rsidR="006E4764" w:rsidRPr="008D0FFF">
        <w:rPr>
          <w:rFonts w:ascii="Book Antiqua" w:eastAsia="Book Antiqua" w:hAnsi="Book Antiqua" w:cs="Book Antiqua"/>
          <w:color w:val="000000"/>
          <w:vertAlign w:val="superscript"/>
        </w:rPr>
        <w:t>[68]</w:t>
      </w:r>
      <w:r w:rsidRPr="008D0FFF">
        <w:rPr>
          <w:rFonts w:ascii="Book Antiqua" w:eastAsia="Book Antiqua" w:hAnsi="Book Antiqua" w:cs="Book Antiqua"/>
          <w:color w:val="000000"/>
        </w:rPr>
        <w:t xml:space="preserve"> reported a slightly improved response rate of gemcitabine, nab-paclitaxel, and pembrolizumab in metastatic pancreatic cancer, compared with gemcitabine and nab-paclitaxel chemotherapy</w:t>
      </w:r>
      <w:r w:rsidRPr="008D0FFF">
        <w:rPr>
          <w:rFonts w:ascii="Book Antiqua" w:eastAsia="Book Antiqua" w:hAnsi="Book Antiqua" w:cs="Book Antiqua"/>
          <w:color w:val="000000"/>
          <w:vertAlign w:val="superscript"/>
        </w:rPr>
        <w:t>[68]</w:t>
      </w:r>
      <w:r w:rsidRPr="008D0FFF">
        <w:rPr>
          <w:rFonts w:ascii="Book Antiqua" w:eastAsia="Book Antiqua" w:hAnsi="Book Antiqua" w:cs="Book Antiqua"/>
          <w:color w:val="000000"/>
        </w:rPr>
        <w:t xml:space="preserve">. According to Wu </w:t>
      </w:r>
      <w:r w:rsidRPr="008D0FFF">
        <w:rPr>
          <w:rFonts w:ascii="Book Antiqua" w:eastAsia="Book Antiqua" w:hAnsi="Book Antiqua" w:cs="Book Antiqua"/>
          <w:i/>
          <w:iCs/>
          <w:color w:val="000000"/>
        </w:rPr>
        <w:t xml:space="preserve">et </w:t>
      </w:r>
      <w:proofErr w:type="gramStart"/>
      <w:r w:rsidRPr="008D0FFF">
        <w:rPr>
          <w:rFonts w:ascii="Book Antiqua" w:eastAsia="Book Antiqua" w:hAnsi="Book Antiqua" w:cs="Book Antiqua"/>
          <w:i/>
          <w:iCs/>
          <w:color w:val="000000"/>
        </w:rPr>
        <w:t>al</w:t>
      </w:r>
      <w:r w:rsidR="006E4764" w:rsidRPr="008D0FFF">
        <w:rPr>
          <w:rFonts w:ascii="Book Antiqua" w:eastAsia="Book Antiqua" w:hAnsi="Book Antiqua" w:cs="Book Antiqua"/>
          <w:color w:val="000000"/>
          <w:vertAlign w:val="superscript"/>
        </w:rPr>
        <w:t>[</w:t>
      </w:r>
      <w:proofErr w:type="gramEnd"/>
      <w:r w:rsidR="006E4764" w:rsidRPr="008D0FFF">
        <w:rPr>
          <w:rFonts w:ascii="Book Antiqua" w:eastAsia="Book Antiqua" w:hAnsi="Book Antiqua" w:cs="Book Antiqua"/>
          <w:color w:val="000000"/>
          <w:vertAlign w:val="superscript"/>
        </w:rPr>
        <w:t>55]</w:t>
      </w:r>
      <w:r w:rsidRPr="008D0FFF">
        <w:rPr>
          <w:rFonts w:ascii="Book Antiqua" w:eastAsia="Book Antiqua" w:hAnsi="Book Antiqua" w:cs="Book Antiqua"/>
          <w:color w:val="000000"/>
        </w:rPr>
        <w:t>, GVAX and ipilimumab after FOLFIRINOX resulted the lower overall survival than continuation of FOLFIRINOX chemotherapy in patients with metastatic pancreatic cancer</w:t>
      </w:r>
      <w:r w:rsidRPr="008D0FFF">
        <w:rPr>
          <w:rFonts w:ascii="Book Antiqua" w:eastAsia="Book Antiqua" w:hAnsi="Book Antiqua" w:cs="Book Antiqua"/>
          <w:color w:val="000000"/>
          <w:vertAlign w:val="superscript"/>
        </w:rPr>
        <w:t>[55]</w:t>
      </w:r>
      <w:r w:rsidRPr="008D0FFF">
        <w:rPr>
          <w:rFonts w:ascii="Book Antiqua" w:eastAsia="Book Antiqua" w:hAnsi="Book Antiqua" w:cs="Book Antiqua"/>
          <w:color w:val="000000"/>
        </w:rPr>
        <w:t>.</w:t>
      </w:r>
    </w:p>
    <w:bookmarkEnd w:id="37"/>
    <w:bookmarkEnd w:id="38"/>
    <w:p w14:paraId="5595C219" w14:textId="77777777" w:rsidR="00A77B3E" w:rsidRPr="008D0FFF" w:rsidRDefault="00A77B3E" w:rsidP="008D0FFF">
      <w:pPr>
        <w:spacing w:line="360" w:lineRule="auto"/>
        <w:jc w:val="both"/>
        <w:rPr>
          <w:rFonts w:ascii="Book Antiqua" w:hAnsi="Book Antiqua"/>
        </w:rPr>
      </w:pPr>
    </w:p>
    <w:p w14:paraId="6D44152B" w14:textId="77777777" w:rsidR="00A77B3E" w:rsidRPr="00A17E02" w:rsidRDefault="00780A16" w:rsidP="008D0FFF">
      <w:pPr>
        <w:spacing w:line="360" w:lineRule="auto"/>
        <w:jc w:val="both"/>
        <w:rPr>
          <w:rFonts w:ascii="Book Antiqua" w:eastAsia="Book Antiqua" w:hAnsi="Book Antiqua" w:cs="Book Antiqua"/>
          <w:b/>
          <w:caps/>
          <w:color w:val="000000"/>
          <w:u w:val="single"/>
        </w:rPr>
      </w:pPr>
      <w:r w:rsidRPr="00A17E02">
        <w:rPr>
          <w:rFonts w:ascii="Book Antiqua" w:eastAsia="Book Antiqua" w:hAnsi="Book Antiqua" w:cs="Book Antiqua"/>
          <w:b/>
          <w:caps/>
          <w:color w:val="000000"/>
          <w:u w:val="single"/>
        </w:rPr>
        <w:lastRenderedPageBreak/>
        <w:t>Future prospects</w:t>
      </w:r>
    </w:p>
    <w:p w14:paraId="67ECF586" w14:textId="3FD8804B"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As pembrolizumab was associated with considerable objective radiographic responses in PDAC with MSI-h</w:t>
      </w:r>
      <w:r w:rsidRPr="008D0FFF">
        <w:rPr>
          <w:rFonts w:ascii="Book Antiqua" w:eastAsia="Book Antiqua" w:hAnsi="Book Antiqua" w:cs="Book Antiqua"/>
          <w:color w:val="000000"/>
          <w:vertAlign w:val="superscript"/>
        </w:rPr>
        <w:t>[46]</w:t>
      </w:r>
      <w:r w:rsidRPr="008D0FFF">
        <w:rPr>
          <w:rFonts w:ascii="Book Antiqua" w:eastAsia="Book Antiqua" w:hAnsi="Book Antiqua" w:cs="Book Antiqua"/>
          <w:color w:val="000000"/>
        </w:rPr>
        <w:t xml:space="preserve">, research for combinations of anti-PD-1 with other immune checkpoint inhibitors, CAR T cells, pathway inhibitors, microenvironment modulating agents, chemotherapy, or multiple combination therapies could be tried. For priming the immune system, use of various cancer vaccines may initiate the anti-tumor immune response in this lethal cancer. Although GVAX failed to improve the overall survival, other kind of vaccines might be effective in combination therapies by promoting the recruitment of T cells, resultantly enhancing the effect of immune check point inhibitors or other </w:t>
      </w:r>
      <w:proofErr w:type="gramStart"/>
      <w:r w:rsidRPr="008D0FFF">
        <w:rPr>
          <w:rFonts w:ascii="Book Antiqua" w:eastAsia="Book Antiqua" w:hAnsi="Book Antiqua" w:cs="Book Antiqua"/>
          <w:color w:val="000000"/>
        </w:rPr>
        <w:t>agents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48]</w:t>
      </w:r>
      <w:r w:rsidRPr="008D0FFF">
        <w:rPr>
          <w:rFonts w:ascii="Book Antiqua" w:eastAsia="Book Antiqua" w:hAnsi="Book Antiqua" w:cs="Book Antiqua"/>
          <w:color w:val="000000"/>
        </w:rPr>
        <w:t xml:space="preserve">. For expecting future management of PDAC, attentions should be paid ongoing clinical trials. From a plethora of ongoing clinical trials, well-organized tables regarding hopeful trials are also available in other review </w:t>
      </w:r>
      <w:proofErr w:type="gramStart"/>
      <w:r w:rsidRPr="008D0FFF">
        <w:rPr>
          <w:rFonts w:ascii="Book Antiqua" w:eastAsia="Book Antiqua" w:hAnsi="Book Antiqua" w:cs="Book Antiqua"/>
          <w:color w:val="000000"/>
        </w:rPr>
        <w:t>articles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48,69]</w:t>
      </w:r>
      <w:r w:rsidRPr="008D0FFF">
        <w:rPr>
          <w:rFonts w:ascii="Book Antiqua" w:eastAsia="Book Antiqua" w:hAnsi="Book Antiqua" w:cs="Book Antiqua"/>
          <w:color w:val="000000"/>
        </w:rPr>
        <w:t>.</w:t>
      </w:r>
    </w:p>
    <w:p w14:paraId="08940CE5" w14:textId="77777777" w:rsidR="00A77B3E" w:rsidRPr="008D0FFF" w:rsidRDefault="00A77B3E" w:rsidP="008D0FFF">
      <w:pPr>
        <w:spacing w:line="360" w:lineRule="auto"/>
        <w:jc w:val="both"/>
        <w:rPr>
          <w:rFonts w:ascii="Book Antiqua" w:hAnsi="Book Antiqua"/>
        </w:rPr>
      </w:pPr>
    </w:p>
    <w:p w14:paraId="32BF604B"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aps/>
          <w:color w:val="000000"/>
          <w:u w:val="single"/>
        </w:rPr>
        <w:t>CONCLUSION</w:t>
      </w:r>
    </w:p>
    <w:p w14:paraId="72DDF270" w14:textId="158DAE87" w:rsidR="00A77B3E" w:rsidRPr="008D0FFF" w:rsidRDefault="00780A16" w:rsidP="008D0FFF">
      <w:pPr>
        <w:spacing w:line="360" w:lineRule="auto"/>
        <w:jc w:val="both"/>
        <w:rPr>
          <w:rFonts w:ascii="Book Antiqua" w:hAnsi="Book Antiqua"/>
        </w:rPr>
      </w:pPr>
      <w:bookmarkStart w:id="39" w:name="OLE_LINK654"/>
      <w:bookmarkStart w:id="40" w:name="OLE_LINK655"/>
      <w:r w:rsidRPr="008D0FFF">
        <w:rPr>
          <w:rFonts w:ascii="Book Antiqua" w:eastAsia="Book Antiqua" w:hAnsi="Book Antiqua" w:cs="Book Antiqua"/>
          <w:color w:val="000000"/>
        </w:rPr>
        <w:t xml:space="preserve">Pancreatic cancer is a highly lethal cancer and has the lowest 5-year survival rate because of its aggressive invasion and its resistance to systemic therapies. Pancreatic cancer is capable of immune escape, through various mechanisms including the immunosuppressive dense fibrotic tumor microenvironment and overall low tumor mutational burden. Immunotherapy has the potential to eliminate cancer cells by restoring cancer immunity. Despite brilliant results seen with immunotherapy across a wide range of malignancies, </w:t>
      </w:r>
      <w:proofErr w:type="spellStart"/>
      <w:r w:rsidRPr="008D0FFF">
        <w:rPr>
          <w:rFonts w:ascii="Book Antiqua" w:eastAsia="Book Antiqua" w:hAnsi="Book Antiqua" w:cs="Book Antiqua"/>
          <w:color w:val="000000"/>
        </w:rPr>
        <w:t>immunotherapeutics</w:t>
      </w:r>
      <w:proofErr w:type="spellEnd"/>
      <w:r w:rsidRPr="008D0FFF">
        <w:rPr>
          <w:rFonts w:ascii="Book Antiqua" w:eastAsia="Book Antiqua" w:hAnsi="Book Antiqua" w:cs="Book Antiqua"/>
          <w:color w:val="000000"/>
        </w:rPr>
        <w:t xml:space="preserve"> for pancreatic cancer are currently not standard of care. Only anti-PD-1 antibodies have been approved by the U</w:t>
      </w:r>
      <w:r w:rsidR="00A17E02">
        <w:rPr>
          <w:rFonts w:ascii="Book Antiqua" w:eastAsia="Book Antiqua" w:hAnsi="Book Antiqua" w:cs="Book Antiqua"/>
          <w:color w:val="000000"/>
        </w:rPr>
        <w:t>nited States</w:t>
      </w:r>
      <w:r w:rsidRPr="008D0FFF">
        <w:rPr>
          <w:rFonts w:ascii="Book Antiqua" w:eastAsia="Book Antiqua" w:hAnsi="Book Antiqua" w:cs="Book Antiqua"/>
          <w:color w:val="000000"/>
        </w:rPr>
        <w:t xml:space="preserve"> FDA for patients with pancreatic cancer who have tested positive for microsatellite instability. Combination therapies with other immunotherapeutic agents, targeted therapies, stroma-modulating agents, chemotherapy, or multi-way combination therapies may provide treatment opportunities for patients with pancreatic cancer. We remain hopeful that aggressive pancreatic cancer will become one type of chronic diseases that is controllable by immune-based therapy.</w:t>
      </w:r>
    </w:p>
    <w:bookmarkEnd w:id="39"/>
    <w:bookmarkEnd w:id="40"/>
    <w:p w14:paraId="47AAA0AF" w14:textId="77777777" w:rsidR="00A77B3E" w:rsidRPr="008D0FFF" w:rsidRDefault="00A77B3E" w:rsidP="008D0FFF">
      <w:pPr>
        <w:spacing w:line="360" w:lineRule="auto"/>
        <w:jc w:val="both"/>
        <w:rPr>
          <w:rFonts w:ascii="Book Antiqua" w:hAnsi="Book Antiqua"/>
        </w:rPr>
      </w:pPr>
    </w:p>
    <w:p w14:paraId="77E325EC"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t>REFERENCES</w:t>
      </w:r>
    </w:p>
    <w:p w14:paraId="6032D275" w14:textId="77777777" w:rsidR="00A77B3E" w:rsidRPr="008D0FFF" w:rsidRDefault="00780A16" w:rsidP="008D0FFF">
      <w:pPr>
        <w:spacing w:line="360" w:lineRule="auto"/>
        <w:jc w:val="both"/>
        <w:rPr>
          <w:rFonts w:ascii="Book Antiqua" w:hAnsi="Book Antiqua"/>
        </w:rPr>
      </w:pPr>
      <w:bookmarkStart w:id="41" w:name="OLE_LINK343"/>
      <w:bookmarkStart w:id="42" w:name="OLE_LINK348"/>
      <w:bookmarkStart w:id="43" w:name="OLE_LINK656"/>
      <w:r w:rsidRPr="008D0FFF">
        <w:rPr>
          <w:rFonts w:ascii="Book Antiqua" w:eastAsia="Book Antiqua" w:hAnsi="Book Antiqua" w:cs="Book Antiqua"/>
          <w:color w:val="000000"/>
        </w:rPr>
        <w:lastRenderedPageBreak/>
        <w:t xml:space="preserve">1 </w:t>
      </w:r>
      <w:r w:rsidRPr="008D0FFF">
        <w:rPr>
          <w:rFonts w:ascii="Book Antiqua" w:eastAsia="Book Antiqua" w:hAnsi="Book Antiqua" w:cs="Book Antiqua"/>
          <w:b/>
          <w:bCs/>
          <w:color w:val="000000"/>
        </w:rPr>
        <w:t>Siegel RL</w:t>
      </w:r>
      <w:r w:rsidRPr="008D0FFF">
        <w:rPr>
          <w:rFonts w:ascii="Book Antiqua" w:eastAsia="Book Antiqua" w:hAnsi="Book Antiqua" w:cs="Book Antiqua"/>
          <w:color w:val="000000"/>
        </w:rPr>
        <w:t xml:space="preserve">, Miller KD, Jemal A. Cancer statistics, 2020. </w:t>
      </w:r>
      <w:r w:rsidRPr="008D0FFF">
        <w:rPr>
          <w:rFonts w:ascii="Book Antiqua" w:eastAsia="Book Antiqua" w:hAnsi="Book Antiqua" w:cs="Book Antiqua"/>
          <w:i/>
          <w:iCs/>
          <w:color w:val="000000"/>
        </w:rPr>
        <w:t>CA Cancer J Clin</w:t>
      </w:r>
      <w:r w:rsidRPr="008D0FFF">
        <w:rPr>
          <w:rFonts w:ascii="Book Antiqua" w:eastAsia="Book Antiqua" w:hAnsi="Book Antiqua" w:cs="Book Antiqua"/>
          <w:color w:val="000000"/>
        </w:rPr>
        <w:t xml:space="preserve"> 2020; </w:t>
      </w:r>
      <w:r w:rsidRPr="008D0FFF">
        <w:rPr>
          <w:rFonts w:ascii="Book Antiqua" w:eastAsia="Book Antiqua" w:hAnsi="Book Antiqua" w:cs="Book Antiqua"/>
          <w:b/>
          <w:bCs/>
          <w:color w:val="000000"/>
        </w:rPr>
        <w:t>70</w:t>
      </w:r>
      <w:r w:rsidRPr="008D0FFF">
        <w:rPr>
          <w:rFonts w:ascii="Book Antiqua" w:eastAsia="Book Antiqua" w:hAnsi="Book Antiqua" w:cs="Book Antiqua"/>
          <w:color w:val="000000"/>
        </w:rPr>
        <w:t>: 7-30 [PMID: 31912902 DOI: 10.3322/caac.21590]</w:t>
      </w:r>
    </w:p>
    <w:p w14:paraId="18C0B8EF"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2 </w:t>
      </w:r>
      <w:r w:rsidRPr="008D0FFF">
        <w:rPr>
          <w:rFonts w:ascii="Book Antiqua" w:eastAsia="Book Antiqua" w:hAnsi="Book Antiqua" w:cs="Book Antiqua"/>
          <w:b/>
          <w:bCs/>
          <w:color w:val="000000"/>
        </w:rPr>
        <w:t>Feig C</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Gopinathan</w:t>
      </w:r>
      <w:proofErr w:type="spellEnd"/>
      <w:r w:rsidRPr="008D0FFF">
        <w:rPr>
          <w:rFonts w:ascii="Book Antiqua" w:eastAsia="Book Antiqua" w:hAnsi="Book Antiqua" w:cs="Book Antiqua"/>
          <w:color w:val="000000"/>
        </w:rPr>
        <w:t xml:space="preserve"> A, </w:t>
      </w:r>
      <w:proofErr w:type="spellStart"/>
      <w:r w:rsidRPr="008D0FFF">
        <w:rPr>
          <w:rFonts w:ascii="Book Antiqua" w:eastAsia="Book Antiqua" w:hAnsi="Book Antiqua" w:cs="Book Antiqua"/>
          <w:color w:val="000000"/>
        </w:rPr>
        <w:t>Neesse</w:t>
      </w:r>
      <w:proofErr w:type="spellEnd"/>
      <w:r w:rsidRPr="008D0FFF">
        <w:rPr>
          <w:rFonts w:ascii="Book Antiqua" w:eastAsia="Book Antiqua" w:hAnsi="Book Antiqua" w:cs="Book Antiqua"/>
          <w:color w:val="000000"/>
        </w:rPr>
        <w:t xml:space="preserve"> A, Chan DS, Cook N, </w:t>
      </w:r>
      <w:proofErr w:type="spellStart"/>
      <w:r w:rsidRPr="008D0FFF">
        <w:rPr>
          <w:rFonts w:ascii="Book Antiqua" w:eastAsia="Book Antiqua" w:hAnsi="Book Antiqua" w:cs="Book Antiqua"/>
          <w:color w:val="000000"/>
        </w:rPr>
        <w:t>Tuveson</w:t>
      </w:r>
      <w:proofErr w:type="spellEnd"/>
      <w:r w:rsidRPr="008D0FFF">
        <w:rPr>
          <w:rFonts w:ascii="Book Antiqua" w:eastAsia="Book Antiqua" w:hAnsi="Book Antiqua" w:cs="Book Antiqua"/>
          <w:color w:val="000000"/>
        </w:rPr>
        <w:t xml:space="preserve"> DA. The pancreas cancer microenvironment. </w:t>
      </w:r>
      <w:r w:rsidRPr="008D0FFF">
        <w:rPr>
          <w:rFonts w:ascii="Book Antiqua" w:eastAsia="Book Antiqua" w:hAnsi="Book Antiqua" w:cs="Book Antiqua"/>
          <w:i/>
          <w:iCs/>
          <w:color w:val="000000"/>
        </w:rPr>
        <w:t>Clin Cancer Res</w:t>
      </w:r>
      <w:r w:rsidRPr="008D0FFF">
        <w:rPr>
          <w:rFonts w:ascii="Book Antiqua" w:eastAsia="Book Antiqua" w:hAnsi="Book Antiqua" w:cs="Book Antiqua"/>
          <w:color w:val="000000"/>
        </w:rPr>
        <w:t xml:space="preserve"> 2012; </w:t>
      </w:r>
      <w:r w:rsidRPr="008D0FFF">
        <w:rPr>
          <w:rFonts w:ascii="Book Antiqua" w:eastAsia="Book Antiqua" w:hAnsi="Book Antiqua" w:cs="Book Antiqua"/>
          <w:b/>
          <w:bCs/>
          <w:color w:val="000000"/>
        </w:rPr>
        <w:t>18</w:t>
      </w:r>
      <w:r w:rsidRPr="008D0FFF">
        <w:rPr>
          <w:rFonts w:ascii="Book Antiqua" w:eastAsia="Book Antiqua" w:hAnsi="Book Antiqua" w:cs="Book Antiqua"/>
          <w:color w:val="000000"/>
        </w:rPr>
        <w:t>: 4266-4276 [PMID: 22896693 DOI: 10.1158/1078-0432.CCR-11-3114]</w:t>
      </w:r>
    </w:p>
    <w:p w14:paraId="348367EA"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3 </w:t>
      </w:r>
      <w:r w:rsidRPr="008D0FFF">
        <w:rPr>
          <w:rFonts w:ascii="Book Antiqua" w:eastAsia="Book Antiqua" w:hAnsi="Book Antiqua" w:cs="Book Antiqua"/>
          <w:b/>
          <w:bCs/>
          <w:color w:val="000000"/>
        </w:rPr>
        <w:t>Matsuo Y</w:t>
      </w:r>
      <w:r w:rsidRPr="008D0FFF">
        <w:rPr>
          <w:rFonts w:ascii="Book Antiqua" w:eastAsia="Book Antiqua" w:hAnsi="Book Antiqua" w:cs="Book Antiqua"/>
          <w:color w:val="000000"/>
        </w:rPr>
        <w:t xml:space="preserve">, Ochi N, Sawai H, Yasuda A, Takahashi H, </w:t>
      </w:r>
      <w:proofErr w:type="spellStart"/>
      <w:r w:rsidRPr="008D0FFF">
        <w:rPr>
          <w:rFonts w:ascii="Book Antiqua" w:eastAsia="Book Antiqua" w:hAnsi="Book Antiqua" w:cs="Book Antiqua"/>
          <w:color w:val="000000"/>
        </w:rPr>
        <w:t>Funahashi</w:t>
      </w:r>
      <w:proofErr w:type="spellEnd"/>
      <w:r w:rsidRPr="008D0FFF">
        <w:rPr>
          <w:rFonts w:ascii="Book Antiqua" w:eastAsia="Book Antiqua" w:hAnsi="Book Antiqua" w:cs="Book Antiqua"/>
          <w:color w:val="000000"/>
        </w:rPr>
        <w:t xml:space="preserve"> H, Takeyama H, Tong Z, Guha S. CXCL8/IL-8 and CXCL12/SDF-1alpha co-operatively promote invasiveness and angiogenesis in pancreatic cancer. </w:t>
      </w:r>
      <w:r w:rsidRPr="008D0FFF">
        <w:rPr>
          <w:rFonts w:ascii="Book Antiqua" w:eastAsia="Book Antiqua" w:hAnsi="Book Antiqua" w:cs="Book Antiqua"/>
          <w:i/>
          <w:iCs/>
          <w:color w:val="000000"/>
        </w:rPr>
        <w:t>Int J Cancer</w:t>
      </w:r>
      <w:r w:rsidRPr="008D0FFF">
        <w:rPr>
          <w:rFonts w:ascii="Book Antiqua" w:eastAsia="Book Antiqua" w:hAnsi="Book Antiqua" w:cs="Book Antiqua"/>
          <w:color w:val="000000"/>
        </w:rPr>
        <w:t xml:space="preserve"> 2009; </w:t>
      </w:r>
      <w:r w:rsidRPr="008D0FFF">
        <w:rPr>
          <w:rFonts w:ascii="Book Antiqua" w:eastAsia="Book Antiqua" w:hAnsi="Book Antiqua" w:cs="Book Antiqua"/>
          <w:b/>
          <w:bCs/>
          <w:color w:val="000000"/>
        </w:rPr>
        <w:t>124</w:t>
      </w:r>
      <w:r w:rsidRPr="008D0FFF">
        <w:rPr>
          <w:rFonts w:ascii="Book Antiqua" w:eastAsia="Book Antiqua" w:hAnsi="Book Antiqua" w:cs="Book Antiqua"/>
          <w:color w:val="000000"/>
        </w:rPr>
        <w:t>: 853-861 [PMID: 19035451 DOI: 10.1002/ijc.24040]</w:t>
      </w:r>
    </w:p>
    <w:p w14:paraId="3036539A"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4 </w:t>
      </w:r>
      <w:proofErr w:type="spellStart"/>
      <w:r w:rsidRPr="008D0FFF">
        <w:rPr>
          <w:rFonts w:ascii="Book Antiqua" w:eastAsia="Book Antiqua" w:hAnsi="Book Antiqua" w:cs="Book Antiqua"/>
          <w:b/>
          <w:bCs/>
          <w:color w:val="000000"/>
        </w:rPr>
        <w:t>Thind</w:t>
      </w:r>
      <w:proofErr w:type="spellEnd"/>
      <w:r w:rsidRPr="008D0FFF">
        <w:rPr>
          <w:rFonts w:ascii="Book Antiqua" w:eastAsia="Book Antiqua" w:hAnsi="Book Antiqua" w:cs="Book Antiqua"/>
          <w:b/>
          <w:bCs/>
          <w:color w:val="000000"/>
        </w:rPr>
        <w:t xml:space="preserve"> K</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Padrnos</w:t>
      </w:r>
      <w:proofErr w:type="spellEnd"/>
      <w:r w:rsidRPr="008D0FFF">
        <w:rPr>
          <w:rFonts w:ascii="Book Antiqua" w:eastAsia="Book Antiqua" w:hAnsi="Book Antiqua" w:cs="Book Antiqua"/>
          <w:color w:val="000000"/>
        </w:rPr>
        <w:t xml:space="preserve"> LJ, Ramanathan RK, </w:t>
      </w:r>
      <w:proofErr w:type="spellStart"/>
      <w:r w:rsidRPr="008D0FFF">
        <w:rPr>
          <w:rFonts w:ascii="Book Antiqua" w:eastAsia="Book Antiqua" w:hAnsi="Book Antiqua" w:cs="Book Antiqua"/>
          <w:color w:val="000000"/>
        </w:rPr>
        <w:t>Borad</w:t>
      </w:r>
      <w:proofErr w:type="spellEnd"/>
      <w:r w:rsidRPr="008D0FFF">
        <w:rPr>
          <w:rFonts w:ascii="Book Antiqua" w:eastAsia="Book Antiqua" w:hAnsi="Book Antiqua" w:cs="Book Antiqua"/>
          <w:color w:val="000000"/>
        </w:rPr>
        <w:t xml:space="preserve"> MJ. Immunotherapy in pancreatic cancer treatment: a new frontier. </w:t>
      </w:r>
      <w:proofErr w:type="spellStart"/>
      <w:r w:rsidRPr="008D0FFF">
        <w:rPr>
          <w:rFonts w:ascii="Book Antiqua" w:eastAsia="Book Antiqua" w:hAnsi="Book Antiqua" w:cs="Book Antiqua"/>
          <w:i/>
          <w:iCs/>
          <w:color w:val="000000"/>
        </w:rPr>
        <w:t>Therap</w:t>
      </w:r>
      <w:proofErr w:type="spellEnd"/>
      <w:r w:rsidRPr="008D0FFF">
        <w:rPr>
          <w:rFonts w:ascii="Book Antiqua" w:eastAsia="Book Antiqua" w:hAnsi="Book Antiqua" w:cs="Book Antiqua"/>
          <w:i/>
          <w:iCs/>
          <w:color w:val="000000"/>
        </w:rPr>
        <w:t xml:space="preserve"> Adv Gastroenterol</w:t>
      </w:r>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10</w:t>
      </w:r>
      <w:r w:rsidRPr="008D0FFF">
        <w:rPr>
          <w:rFonts w:ascii="Book Antiqua" w:eastAsia="Book Antiqua" w:hAnsi="Book Antiqua" w:cs="Book Antiqua"/>
          <w:color w:val="000000"/>
        </w:rPr>
        <w:t>: 168-194 [PMID: 28286568 DOI: 10.1177/1756283X16667909]</w:t>
      </w:r>
    </w:p>
    <w:p w14:paraId="2F31FB63"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5 </w:t>
      </w:r>
      <w:r w:rsidRPr="008D0FFF">
        <w:rPr>
          <w:rFonts w:ascii="Book Antiqua" w:eastAsia="Book Antiqua" w:hAnsi="Book Antiqua" w:cs="Book Antiqua"/>
          <w:b/>
          <w:bCs/>
          <w:color w:val="000000"/>
        </w:rPr>
        <w:t>Yang A</w:t>
      </w:r>
      <w:r w:rsidRPr="008D0FFF">
        <w:rPr>
          <w:rFonts w:ascii="Book Antiqua" w:eastAsia="Book Antiqua" w:hAnsi="Book Antiqua" w:cs="Book Antiqua"/>
          <w:color w:val="000000"/>
        </w:rPr>
        <w:t>, Herter-</w:t>
      </w:r>
      <w:proofErr w:type="spellStart"/>
      <w:r w:rsidRPr="008D0FFF">
        <w:rPr>
          <w:rFonts w:ascii="Book Antiqua" w:eastAsia="Book Antiqua" w:hAnsi="Book Antiqua" w:cs="Book Antiqua"/>
          <w:color w:val="000000"/>
        </w:rPr>
        <w:t>Sprie</w:t>
      </w:r>
      <w:proofErr w:type="spellEnd"/>
      <w:r w:rsidRPr="008D0FFF">
        <w:rPr>
          <w:rFonts w:ascii="Book Antiqua" w:eastAsia="Book Antiqua" w:hAnsi="Book Antiqua" w:cs="Book Antiqua"/>
          <w:color w:val="000000"/>
        </w:rPr>
        <w:t xml:space="preserve"> G, Zhang H, Lin EY, </w:t>
      </w:r>
      <w:proofErr w:type="spellStart"/>
      <w:r w:rsidRPr="008D0FFF">
        <w:rPr>
          <w:rFonts w:ascii="Book Antiqua" w:eastAsia="Book Antiqua" w:hAnsi="Book Antiqua" w:cs="Book Antiqua"/>
          <w:color w:val="000000"/>
        </w:rPr>
        <w:t>Biancur</w:t>
      </w:r>
      <w:proofErr w:type="spellEnd"/>
      <w:r w:rsidRPr="008D0FFF">
        <w:rPr>
          <w:rFonts w:ascii="Book Antiqua" w:eastAsia="Book Antiqua" w:hAnsi="Book Antiqua" w:cs="Book Antiqua"/>
          <w:color w:val="000000"/>
        </w:rPr>
        <w:t xml:space="preserve"> D, Wang X, Deng J, Hai J, Yang S, Wong KK, Kimmelman AC. Autophagy Sustains Pancreatic Cancer Growth through Both Cell-Autonomous and Nonautonomous Mechanisms. </w:t>
      </w:r>
      <w:r w:rsidRPr="008D0FFF">
        <w:rPr>
          <w:rFonts w:ascii="Book Antiqua" w:eastAsia="Book Antiqua" w:hAnsi="Book Antiqua" w:cs="Book Antiqua"/>
          <w:i/>
          <w:iCs/>
          <w:color w:val="000000"/>
        </w:rPr>
        <w:t xml:space="preserve">Cancer </w:t>
      </w:r>
      <w:proofErr w:type="spellStart"/>
      <w:r w:rsidRPr="008D0FFF">
        <w:rPr>
          <w:rFonts w:ascii="Book Antiqua" w:eastAsia="Book Antiqua" w:hAnsi="Book Antiqua" w:cs="Book Antiqua"/>
          <w:i/>
          <w:iCs/>
          <w:color w:val="000000"/>
        </w:rPr>
        <w:t>Discov</w:t>
      </w:r>
      <w:proofErr w:type="spellEnd"/>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8</w:t>
      </w:r>
      <w:r w:rsidRPr="008D0FFF">
        <w:rPr>
          <w:rFonts w:ascii="Book Antiqua" w:eastAsia="Book Antiqua" w:hAnsi="Book Antiqua" w:cs="Book Antiqua"/>
          <w:color w:val="000000"/>
        </w:rPr>
        <w:t>: 276-287 [PMID: 29317452 DOI: 10.1158/2159-8290.CD-17-0952]</w:t>
      </w:r>
    </w:p>
    <w:p w14:paraId="2B85C089"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6 </w:t>
      </w:r>
      <w:proofErr w:type="spellStart"/>
      <w:r w:rsidRPr="008D0FFF">
        <w:rPr>
          <w:rFonts w:ascii="Book Antiqua" w:eastAsia="Book Antiqua" w:hAnsi="Book Antiqua" w:cs="Book Antiqua"/>
          <w:b/>
          <w:bCs/>
          <w:color w:val="000000"/>
        </w:rPr>
        <w:t>Rahib</w:t>
      </w:r>
      <w:proofErr w:type="spellEnd"/>
      <w:r w:rsidRPr="008D0FFF">
        <w:rPr>
          <w:rFonts w:ascii="Book Antiqua" w:eastAsia="Book Antiqua" w:hAnsi="Book Antiqua" w:cs="Book Antiqua"/>
          <w:b/>
          <w:bCs/>
          <w:color w:val="000000"/>
        </w:rPr>
        <w:t xml:space="preserve"> L</w:t>
      </w:r>
      <w:r w:rsidRPr="008D0FFF">
        <w:rPr>
          <w:rFonts w:ascii="Book Antiqua" w:eastAsia="Book Antiqua" w:hAnsi="Book Antiqua" w:cs="Book Antiqua"/>
          <w:color w:val="000000"/>
        </w:rPr>
        <w:t xml:space="preserve">, Smith BD, Aizenberg R, Rosenzweig AB, </w:t>
      </w:r>
      <w:proofErr w:type="spellStart"/>
      <w:r w:rsidRPr="008D0FFF">
        <w:rPr>
          <w:rFonts w:ascii="Book Antiqua" w:eastAsia="Book Antiqua" w:hAnsi="Book Antiqua" w:cs="Book Antiqua"/>
          <w:color w:val="000000"/>
        </w:rPr>
        <w:t>Fleshman</w:t>
      </w:r>
      <w:proofErr w:type="spellEnd"/>
      <w:r w:rsidRPr="008D0FFF">
        <w:rPr>
          <w:rFonts w:ascii="Book Antiqua" w:eastAsia="Book Antiqua" w:hAnsi="Book Antiqua" w:cs="Book Antiqua"/>
          <w:color w:val="000000"/>
        </w:rPr>
        <w:t xml:space="preserve"> JM, </w:t>
      </w:r>
      <w:proofErr w:type="spellStart"/>
      <w:r w:rsidRPr="008D0FFF">
        <w:rPr>
          <w:rFonts w:ascii="Book Antiqua" w:eastAsia="Book Antiqua" w:hAnsi="Book Antiqua" w:cs="Book Antiqua"/>
          <w:color w:val="000000"/>
        </w:rPr>
        <w:t>Matrisian</w:t>
      </w:r>
      <w:proofErr w:type="spellEnd"/>
      <w:r w:rsidRPr="008D0FFF">
        <w:rPr>
          <w:rFonts w:ascii="Book Antiqua" w:eastAsia="Book Antiqua" w:hAnsi="Book Antiqua" w:cs="Book Antiqua"/>
          <w:color w:val="000000"/>
        </w:rPr>
        <w:t xml:space="preserve"> LM. Projecting cancer incidence and deaths to 2030: the unexpected burden of thyroid, liver, and pancreas cancers in the United States. </w:t>
      </w:r>
      <w:r w:rsidRPr="008D0FFF">
        <w:rPr>
          <w:rFonts w:ascii="Book Antiqua" w:eastAsia="Book Antiqua" w:hAnsi="Book Antiqua" w:cs="Book Antiqua"/>
          <w:i/>
          <w:iCs/>
          <w:color w:val="000000"/>
        </w:rPr>
        <w:t>Cancer Res</w:t>
      </w:r>
      <w:r w:rsidRPr="008D0FFF">
        <w:rPr>
          <w:rFonts w:ascii="Book Antiqua" w:eastAsia="Book Antiqua" w:hAnsi="Book Antiqua" w:cs="Book Antiqua"/>
          <w:color w:val="000000"/>
        </w:rPr>
        <w:t xml:space="preserve"> 2014; </w:t>
      </w:r>
      <w:r w:rsidRPr="008D0FFF">
        <w:rPr>
          <w:rFonts w:ascii="Book Antiqua" w:eastAsia="Book Antiqua" w:hAnsi="Book Antiqua" w:cs="Book Antiqua"/>
          <w:b/>
          <w:bCs/>
          <w:color w:val="000000"/>
        </w:rPr>
        <w:t>74</w:t>
      </w:r>
      <w:r w:rsidRPr="008D0FFF">
        <w:rPr>
          <w:rFonts w:ascii="Book Antiqua" w:eastAsia="Book Antiqua" w:hAnsi="Book Antiqua" w:cs="Book Antiqua"/>
          <w:color w:val="000000"/>
        </w:rPr>
        <w:t>: 2913-2921 [PMID: 24840647 DOI: 10.1158/0008-5472.CAN-14-0155]</w:t>
      </w:r>
    </w:p>
    <w:p w14:paraId="45380AC1"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7 </w:t>
      </w:r>
      <w:proofErr w:type="spellStart"/>
      <w:r w:rsidRPr="008D0FFF">
        <w:rPr>
          <w:rFonts w:ascii="Book Antiqua" w:eastAsia="Book Antiqua" w:hAnsi="Book Antiqua" w:cs="Book Antiqua"/>
          <w:b/>
          <w:bCs/>
          <w:color w:val="000000"/>
        </w:rPr>
        <w:t>Neoptolemos</w:t>
      </w:r>
      <w:proofErr w:type="spellEnd"/>
      <w:r w:rsidRPr="008D0FFF">
        <w:rPr>
          <w:rFonts w:ascii="Book Antiqua" w:eastAsia="Book Antiqua" w:hAnsi="Book Antiqua" w:cs="Book Antiqua"/>
          <w:b/>
          <w:bCs/>
          <w:color w:val="000000"/>
        </w:rPr>
        <w:t xml:space="preserve"> JP</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Kleeff</w:t>
      </w:r>
      <w:proofErr w:type="spellEnd"/>
      <w:r w:rsidRPr="008D0FFF">
        <w:rPr>
          <w:rFonts w:ascii="Book Antiqua" w:eastAsia="Book Antiqua" w:hAnsi="Book Antiqua" w:cs="Book Antiqua"/>
          <w:color w:val="000000"/>
        </w:rPr>
        <w:t xml:space="preserve"> J, </w:t>
      </w:r>
      <w:proofErr w:type="spellStart"/>
      <w:r w:rsidRPr="008D0FFF">
        <w:rPr>
          <w:rFonts w:ascii="Book Antiqua" w:eastAsia="Book Antiqua" w:hAnsi="Book Antiqua" w:cs="Book Antiqua"/>
          <w:color w:val="000000"/>
        </w:rPr>
        <w:t>Michl</w:t>
      </w:r>
      <w:proofErr w:type="spellEnd"/>
      <w:r w:rsidRPr="008D0FFF">
        <w:rPr>
          <w:rFonts w:ascii="Book Antiqua" w:eastAsia="Book Antiqua" w:hAnsi="Book Antiqua" w:cs="Book Antiqua"/>
          <w:color w:val="000000"/>
        </w:rPr>
        <w:t xml:space="preserve"> P, Costello E, </w:t>
      </w:r>
      <w:proofErr w:type="spellStart"/>
      <w:r w:rsidRPr="008D0FFF">
        <w:rPr>
          <w:rFonts w:ascii="Book Antiqua" w:eastAsia="Book Antiqua" w:hAnsi="Book Antiqua" w:cs="Book Antiqua"/>
          <w:color w:val="000000"/>
        </w:rPr>
        <w:t>Greenhalf</w:t>
      </w:r>
      <w:proofErr w:type="spellEnd"/>
      <w:r w:rsidRPr="008D0FFF">
        <w:rPr>
          <w:rFonts w:ascii="Book Antiqua" w:eastAsia="Book Antiqua" w:hAnsi="Book Antiqua" w:cs="Book Antiqua"/>
          <w:color w:val="000000"/>
        </w:rPr>
        <w:t xml:space="preserve"> W, Palmer DH. Therapeutic developments in pancreatic cancer: current and future perspectives. </w:t>
      </w:r>
      <w:r w:rsidRPr="008D0FFF">
        <w:rPr>
          <w:rFonts w:ascii="Book Antiqua" w:eastAsia="Book Antiqua" w:hAnsi="Book Antiqua" w:cs="Book Antiqua"/>
          <w:i/>
          <w:iCs/>
          <w:color w:val="000000"/>
        </w:rPr>
        <w:t>Nat Rev Gastroenterol Hepatol</w:t>
      </w:r>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15</w:t>
      </w:r>
      <w:r w:rsidRPr="008D0FFF">
        <w:rPr>
          <w:rFonts w:ascii="Book Antiqua" w:eastAsia="Book Antiqua" w:hAnsi="Book Antiqua" w:cs="Book Antiqua"/>
          <w:color w:val="000000"/>
        </w:rPr>
        <w:t>: 333-348 [PMID: 29717230 DOI: 10.1038/s41575-018-0005-x]</w:t>
      </w:r>
    </w:p>
    <w:p w14:paraId="120176CB"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8 </w:t>
      </w:r>
      <w:r w:rsidRPr="008D0FFF">
        <w:rPr>
          <w:rFonts w:ascii="Book Antiqua" w:eastAsia="Book Antiqua" w:hAnsi="Book Antiqua" w:cs="Book Antiqua"/>
          <w:b/>
          <w:bCs/>
          <w:color w:val="000000"/>
        </w:rPr>
        <w:t>Inman KS</w:t>
      </w:r>
      <w:r w:rsidRPr="008D0FFF">
        <w:rPr>
          <w:rFonts w:ascii="Book Antiqua" w:eastAsia="Book Antiqua" w:hAnsi="Book Antiqua" w:cs="Book Antiqua"/>
          <w:color w:val="000000"/>
        </w:rPr>
        <w:t xml:space="preserve">, Francis AA, Murray NR. Complex role for the immune system in initiation and progression of pancreatic cancer. </w:t>
      </w:r>
      <w:r w:rsidRPr="008D0FFF">
        <w:rPr>
          <w:rFonts w:ascii="Book Antiqua" w:eastAsia="Book Antiqua" w:hAnsi="Book Antiqua" w:cs="Book Antiqua"/>
          <w:i/>
          <w:iCs/>
          <w:color w:val="000000"/>
        </w:rPr>
        <w:t>World J Gastroenterol</w:t>
      </w:r>
      <w:r w:rsidRPr="008D0FFF">
        <w:rPr>
          <w:rFonts w:ascii="Book Antiqua" w:eastAsia="Book Antiqua" w:hAnsi="Book Antiqua" w:cs="Book Antiqua"/>
          <w:color w:val="000000"/>
        </w:rPr>
        <w:t xml:space="preserve"> 2014; </w:t>
      </w:r>
      <w:r w:rsidRPr="008D0FFF">
        <w:rPr>
          <w:rFonts w:ascii="Book Antiqua" w:eastAsia="Book Antiqua" w:hAnsi="Book Antiqua" w:cs="Book Antiqua"/>
          <w:b/>
          <w:bCs/>
          <w:color w:val="000000"/>
        </w:rPr>
        <w:t>20</w:t>
      </w:r>
      <w:r w:rsidRPr="008D0FFF">
        <w:rPr>
          <w:rFonts w:ascii="Book Antiqua" w:eastAsia="Book Antiqua" w:hAnsi="Book Antiqua" w:cs="Book Antiqua"/>
          <w:color w:val="000000"/>
        </w:rPr>
        <w:t>: 11160-11181 [PMID: 25170202 DOI: 10.3748/wjg.v20.i32.11160]</w:t>
      </w:r>
    </w:p>
    <w:p w14:paraId="5D36F3B4"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9 </w:t>
      </w:r>
      <w:r w:rsidRPr="008D0FFF">
        <w:rPr>
          <w:rFonts w:ascii="Book Antiqua" w:eastAsia="Book Antiqua" w:hAnsi="Book Antiqua" w:cs="Book Antiqua"/>
          <w:b/>
          <w:bCs/>
          <w:color w:val="000000"/>
        </w:rPr>
        <w:t>Chen DS</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Mellman</w:t>
      </w:r>
      <w:proofErr w:type="spellEnd"/>
      <w:r w:rsidRPr="008D0FFF">
        <w:rPr>
          <w:rFonts w:ascii="Book Antiqua" w:eastAsia="Book Antiqua" w:hAnsi="Book Antiqua" w:cs="Book Antiqua"/>
          <w:color w:val="000000"/>
        </w:rPr>
        <w:t xml:space="preserve"> I. Elements of cancer immunity and the cancer-immune set point. </w:t>
      </w:r>
      <w:r w:rsidRPr="008D0FFF">
        <w:rPr>
          <w:rFonts w:ascii="Book Antiqua" w:eastAsia="Book Antiqua" w:hAnsi="Book Antiqua" w:cs="Book Antiqua"/>
          <w:i/>
          <w:iCs/>
          <w:color w:val="000000"/>
        </w:rPr>
        <w:t>Nature</w:t>
      </w:r>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541</w:t>
      </w:r>
      <w:r w:rsidRPr="008D0FFF">
        <w:rPr>
          <w:rFonts w:ascii="Book Antiqua" w:eastAsia="Book Antiqua" w:hAnsi="Book Antiqua" w:cs="Book Antiqua"/>
          <w:color w:val="000000"/>
        </w:rPr>
        <w:t>: 321-330 [PMID: 28102259 DOI: 10.1038/nature21349]</w:t>
      </w:r>
    </w:p>
    <w:p w14:paraId="203035CE"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lastRenderedPageBreak/>
        <w:t xml:space="preserve">10 </w:t>
      </w:r>
      <w:proofErr w:type="spellStart"/>
      <w:r w:rsidRPr="008D0FFF">
        <w:rPr>
          <w:rFonts w:ascii="Book Antiqua" w:eastAsia="Book Antiqua" w:hAnsi="Book Antiqua" w:cs="Book Antiqua"/>
          <w:b/>
          <w:bCs/>
          <w:color w:val="000000"/>
        </w:rPr>
        <w:t>Kieler</w:t>
      </w:r>
      <w:proofErr w:type="spellEnd"/>
      <w:r w:rsidRPr="008D0FFF">
        <w:rPr>
          <w:rFonts w:ascii="Book Antiqua" w:eastAsia="Book Antiqua" w:hAnsi="Book Antiqua" w:cs="Book Antiqua"/>
          <w:b/>
          <w:bCs/>
          <w:color w:val="000000"/>
        </w:rPr>
        <w:t xml:space="preserve"> M</w:t>
      </w:r>
      <w:r w:rsidRPr="008D0FFF">
        <w:rPr>
          <w:rFonts w:ascii="Book Antiqua" w:eastAsia="Book Antiqua" w:hAnsi="Book Antiqua" w:cs="Book Antiqua"/>
          <w:color w:val="000000"/>
        </w:rPr>
        <w:t xml:space="preserve">, Unseld M, </w:t>
      </w:r>
      <w:proofErr w:type="spellStart"/>
      <w:r w:rsidRPr="008D0FFF">
        <w:rPr>
          <w:rFonts w:ascii="Book Antiqua" w:eastAsia="Book Antiqua" w:hAnsi="Book Antiqua" w:cs="Book Antiqua"/>
          <w:color w:val="000000"/>
        </w:rPr>
        <w:t>Bianconi</w:t>
      </w:r>
      <w:proofErr w:type="spellEnd"/>
      <w:r w:rsidRPr="008D0FFF">
        <w:rPr>
          <w:rFonts w:ascii="Book Antiqua" w:eastAsia="Book Antiqua" w:hAnsi="Book Antiqua" w:cs="Book Antiqua"/>
          <w:color w:val="000000"/>
        </w:rPr>
        <w:t xml:space="preserve"> D, Prager G. Challenges and Perspectives for Immunotherapy in Adenocarcinoma of the Pancreas: The Cancer Immunity Cycle. </w:t>
      </w:r>
      <w:r w:rsidRPr="008D0FFF">
        <w:rPr>
          <w:rFonts w:ascii="Book Antiqua" w:eastAsia="Book Antiqua" w:hAnsi="Book Antiqua" w:cs="Book Antiqua"/>
          <w:i/>
          <w:iCs/>
          <w:color w:val="000000"/>
        </w:rPr>
        <w:t>Pancreas</w:t>
      </w:r>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47</w:t>
      </w:r>
      <w:r w:rsidRPr="008D0FFF">
        <w:rPr>
          <w:rFonts w:ascii="Book Antiqua" w:eastAsia="Book Antiqua" w:hAnsi="Book Antiqua" w:cs="Book Antiqua"/>
          <w:color w:val="000000"/>
        </w:rPr>
        <w:t>: 142-157 [PMID: 29346215 DOI: 10.1097/MPA.0000000000000970]</w:t>
      </w:r>
    </w:p>
    <w:p w14:paraId="748CEB83" w14:textId="45D526F9"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11 </w:t>
      </w:r>
      <w:r w:rsidRPr="008D0FFF">
        <w:rPr>
          <w:rFonts w:ascii="Book Antiqua" w:eastAsia="Book Antiqua" w:hAnsi="Book Antiqua" w:cs="Book Antiqua"/>
          <w:b/>
          <w:bCs/>
          <w:color w:val="000000"/>
        </w:rPr>
        <w:t>Kelly PN</w:t>
      </w:r>
      <w:r w:rsidRPr="008D0FFF">
        <w:rPr>
          <w:rFonts w:ascii="Book Antiqua" w:eastAsia="Book Antiqua" w:hAnsi="Book Antiqua" w:cs="Book Antiqua"/>
          <w:color w:val="000000"/>
        </w:rPr>
        <w:t xml:space="preserve">. The Cancer Immunotherapy Revolution. </w:t>
      </w:r>
      <w:r w:rsidRPr="008D0FFF">
        <w:rPr>
          <w:rFonts w:ascii="Book Antiqua" w:eastAsia="Book Antiqua" w:hAnsi="Book Antiqua" w:cs="Book Antiqua"/>
          <w:i/>
          <w:iCs/>
          <w:color w:val="000000"/>
        </w:rPr>
        <w:t>Science</w:t>
      </w:r>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359</w:t>
      </w:r>
      <w:r w:rsidRPr="008D0FFF">
        <w:rPr>
          <w:rFonts w:ascii="Book Antiqua" w:eastAsia="Book Antiqua" w:hAnsi="Book Antiqua" w:cs="Book Antiqua"/>
          <w:color w:val="000000"/>
        </w:rPr>
        <w:t xml:space="preserve">: 1344-1345 [PMID: </w:t>
      </w:r>
      <w:bookmarkStart w:id="44" w:name="OLE_LINK344"/>
      <w:bookmarkStart w:id="45" w:name="OLE_LINK345"/>
      <w:r w:rsidRPr="008D0FFF">
        <w:rPr>
          <w:rFonts w:ascii="Book Antiqua" w:eastAsia="Book Antiqua" w:hAnsi="Book Antiqua" w:cs="Book Antiqua"/>
          <w:color w:val="000000"/>
        </w:rPr>
        <w:t>29567702</w:t>
      </w:r>
      <w:bookmarkEnd w:id="44"/>
      <w:bookmarkEnd w:id="45"/>
      <w:r w:rsidRPr="008D0FFF">
        <w:rPr>
          <w:rFonts w:ascii="Book Antiqua" w:eastAsia="Book Antiqua" w:hAnsi="Book Antiqua" w:cs="Book Antiqua"/>
          <w:color w:val="000000"/>
        </w:rPr>
        <w:t xml:space="preserve"> DOI: </w:t>
      </w:r>
      <w:r w:rsidR="003D60E3" w:rsidRPr="003D60E3">
        <w:rPr>
          <w:rFonts w:ascii="Book Antiqua" w:eastAsia="Book Antiqua" w:hAnsi="Book Antiqua" w:cs="Book Antiqua"/>
          <w:color w:val="000000"/>
        </w:rPr>
        <w:t>10.1126/science.359.6382.1344</w:t>
      </w:r>
      <w:r w:rsidRPr="008D0FFF">
        <w:rPr>
          <w:rFonts w:ascii="Book Antiqua" w:eastAsia="Book Antiqua" w:hAnsi="Book Antiqua" w:cs="Book Antiqua"/>
          <w:color w:val="000000"/>
        </w:rPr>
        <w:t>]</w:t>
      </w:r>
    </w:p>
    <w:p w14:paraId="5D33EBF6"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12 </w:t>
      </w:r>
      <w:r w:rsidRPr="008D0FFF">
        <w:rPr>
          <w:rFonts w:ascii="Book Antiqua" w:eastAsia="Book Antiqua" w:hAnsi="Book Antiqua" w:cs="Book Antiqua"/>
          <w:b/>
          <w:bCs/>
          <w:color w:val="000000"/>
        </w:rPr>
        <w:t>June CH</w:t>
      </w:r>
      <w:r w:rsidRPr="008D0FFF">
        <w:rPr>
          <w:rFonts w:ascii="Book Antiqua" w:eastAsia="Book Antiqua" w:hAnsi="Book Antiqua" w:cs="Book Antiqua"/>
          <w:color w:val="000000"/>
        </w:rPr>
        <w:t xml:space="preserve">, O'Connor RS, </w:t>
      </w:r>
      <w:proofErr w:type="spellStart"/>
      <w:r w:rsidRPr="008D0FFF">
        <w:rPr>
          <w:rFonts w:ascii="Book Antiqua" w:eastAsia="Book Antiqua" w:hAnsi="Book Antiqua" w:cs="Book Antiqua"/>
          <w:color w:val="000000"/>
        </w:rPr>
        <w:t>Kawalekar</w:t>
      </w:r>
      <w:proofErr w:type="spellEnd"/>
      <w:r w:rsidRPr="008D0FFF">
        <w:rPr>
          <w:rFonts w:ascii="Book Antiqua" w:eastAsia="Book Antiqua" w:hAnsi="Book Antiqua" w:cs="Book Antiqua"/>
          <w:color w:val="000000"/>
        </w:rPr>
        <w:t xml:space="preserve"> OU, </w:t>
      </w:r>
      <w:proofErr w:type="spellStart"/>
      <w:r w:rsidRPr="008D0FFF">
        <w:rPr>
          <w:rFonts w:ascii="Book Antiqua" w:eastAsia="Book Antiqua" w:hAnsi="Book Antiqua" w:cs="Book Antiqua"/>
          <w:color w:val="000000"/>
        </w:rPr>
        <w:t>Ghassemi</w:t>
      </w:r>
      <w:proofErr w:type="spellEnd"/>
      <w:r w:rsidRPr="008D0FFF">
        <w:rPr>
          <w:rFonts w:ascii="Book Antiqua" w:eastAsia="Book Antiqua" w:hAnsi="Book Antiqua" w:cs="Book Antiqua"/>
          <w:color w:val="000000"/>
        </w:rPr>
        <w:t xml:space="preserve"> S, </w:t>
      </w:r>
      <w:proofErr w:type="spellStart"/>
      <w:r w:rsidRPr="008D0FFF">
        <w:rPr>
          <w:rFonts w:ascii="Book Antiqua" w:eastAsia="Book Antiqua" w:hAnsi="Book Antiqua" w:cs="Book Antiqua"/>
          <w:color w:val="000000"/>
        </w:rPr>
        <w:t>Milone</w:t>
      </w:r>
      <w:proofErr w:type="spellEnd"/>
      <w:r w:rsidRPr="008D0FFF">
        <w:rPr>
          <w:rFonts w:ascii="Book Antiqua" w:eastAsia="Book Antiqua" w:hAnsi="Book Antiqua" w:cs="Book Antiqua"/>
          <w:color w:val="000000"/>
        </w:rPr>
        <w:t xml:space="preserve"> MC. CAR T cell immunotherapy for human cancer. </w:t>
      </w:r>
      <w:r w:rsidRPr="008D0FFF">
        <w:rPr>
          <w:rFonts w:ascii="Book Antiqua" w:eastAsia="Book Antiqua" w:hAnsi="Book Antiqua" w:cs="Book Antiqua"/>
          <w:i/>
          <w:iCs/>
          <w:color w:val="000000"/>
        </w:rPr>
        <w:t>Science</w:t>
      </w:r>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359</w:t>
      </w:r>
      <w:r w:rsidRPr="008D0FFF">
        <w:rPr>
          <w:rFonts w:ascii="Book Antiqua" w:eastAsia="Book Antiqua" w:hAnsi="Book Antiqua" w:cs="Book Antiqua"/>
          <w:color w:val="000000"/>
        </w:rPr>
        <w:t>: 1361-1365 [PMID: 29567707 DOI: 10.1126/science.aar6711]</w:t>
      </w:r>
    </w:p>
    <w:p w14:paraId="2BF02172"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13 </w:t>
      </w:r>
      <w:proofErr w:type="spellStart"/>
      <w:r w:rsidRPr="008D0FFF">
        <w:rPr>
          <w:rFonts w:ascii="Book Antiqua" w:eastAsia="Book Antiqua" w:hAnsi="Book Antiqua" w:cs="Book Antiqua"/>
          <w:b/>
          <w:bCs/>
          <w:color w:val="000000"/>
        </w:rPr>
        <w:t>Ribas</w:t>
      </w:r>
      <w:proofErr w:type="spellEnd"/>
      <w:r w:rsidRPr="008D0FFF">
        <w:rPr>
          <w:rFonts w:ascii="Book Antiqua" w:eastAsia="Book Antiqua" w:hAnsi="Book Antiqua" w:cs="Book Antiqua"/>
          <w:b/>
          <w:bCs/>
          <w:color w:val="000000"/>
        </w:rPr>
        <w:t xml:space="preserve"> A</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Wolchok</w:t>
      </w:r>
      <w:proofErr w:type="spellEnd"/>
      <w:r w:rsidRPr="008D0FFF">
        <w:rPr>
          <w:rFonts w:ascii="Book Antiqua" w:eastAsia="Book Antiqua" w:hAnsi="Book Antiqua" w:cs="Book Antiqua"/>
          <w:color w:val="000000"/>
        </w:rPr>
        <w:t xml:space="preserve"> JD. Cancer immunotherapy using checkpoint blockade. </w:t>
      </w:r>
      <w:r w:rsidRPr="008D0FFF">
        <w:rPr>
          <w:rFonts w:ascii="Book Antiqua" w:eastAsia="Book Antiqua" w:hAnsi="Book Antiqua" w:cs="Book Antiqua"/>
          <w:i/>
          <w:iCs/>
          <w:color w:val="000000"/>
        </w:rPr>
        <w:t>Science</w:t>
      </w:r>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359</w:t>
      </w:r>
      <w:r w:rsidRPr="008D0FFF">
        <w:rPr>
          <w:rFonts w:ascii="Book Antiqua" w:eastAsia="Book Antiqua" w:hAnsi="Book Antiqua" w:cs="Book Antiqua"/>
          <w:color w:val="000000"/>
        </w:rPr>
        <w:t>: 1350-1355 [PMID: 29567705 DOI: 10.1126/science.aar4060]</w:t>
      </w:r>
    </w:p>
    <w:p w14:paraId="363FED87" w14:textId="77777777" w:rsidR="00A77B3E" w:rsidRPr="008D0FFF" w:rsidRDefault="00780A16" w:rsidP="008D0FFF">
      <w:pPr>
        <w:spacing w:line="360" w:lineRule="auto"/>
        <w:jc w:val="both"/>
        <w:rPr>
          <w:rFonts w:ascii="Book Antiqua" w:hAnsi="Book Antiqua"/>
          <w:lang w:val="pt-BR"/>
        </w:rPr>
      </w:pPr>
      <w:r w:rsidRPr="008D0FFF">
        <w:rPr>
          <w:rFonts w:ascii="Book Antiqua" w:eastAsia="Book Antiqua" w:hAnsi="Book Antiqua" w:cs="Book Antiqua"/>
          <w:color w:val="000000"/>
        </w:rPr>
        <w:t xml:space="preserve">14 </w:t>
      </w:r>
      <w:r w:rsidRPr="008D0FFF">
        <w:rPr>
          <w:rFonts w:ascii="Book Antiqua" w:eastAsia="Book Antiqua" w:hAnsi="Book Antiqua" w:cs="Book Antiqua"/>
          <w:b/>
          <w:bCs/>
          <w:color w:val="000000"/>
        </w:rPr>
        <w:t>Abel EV</w:t>
      </w:r>
      <w:r w:rsidRPr="008D0FFF">
        <w:rPr>
          <w:rFonts w:ascii="Book Antiqua" w:eastAsia="Book Antiqua" w:hAnsi="Book Antiqua" w:cs="Book Antiqua"/>
          <w:color w:val="000000"/>
        </w:rPr>
        <w:t xml:space="preserve">, Simeone DM. Biology and clinical applications of pancreatic cancer stem cells. </w:t>
      </w:r>
      <w:r w:rsidRPr="008D0FFF">
        <w:rPr>
          <w:rFonts w:ascii="Book Antiqua" w:eastAsia="Book Antiqua" w:hAnsi="Book Antiqua" w:cs="Book Antiqua"/>
          <w:i/>
          <w:iCs/>
          <w:color w:val="000000"/>
          <w:lang w:val="pt-BR"/>
        </w:rPr>
        <w:t>Gastroenterology</w:t>
      </w:r>
      <w:r w:rsidRPr="008D0FFF">
        <w:rPr>
          <w:rFonts w:ascii="Book Antiqua" w:eastAsia="Book Antiqua" w:hAnsi="Book Antiqua" w:cs="Book Antiqua"/>
          <w:color w:val="000000"/>
          <w:lang w:val="pt-BR"/>
        </w:rPr>
        <w:t xml:space="preserve"> 2013; </w:t>
      </w:r>
      <w:r w:rsidRPr="008D0FFF">
        <w:rPr>
          <w:rFonts w:ascii="Book Antiqua" w:eastAsia="Book Antiqua" w:hAnsi="Book Antiqua" w:cs="Book Antiqua"/>
          <w:b/>
          <w:bCs/>
          <w:color w:val="000000"/>
          <w:lang w:val="pt-BR"/>
        </w:rPr>
        <w:t>144</w:t>
      </w:r>
      <w:r w:rsidRPr="008D0FFF">
        <w:rPr>
          <w:rFonts w:ascii="Book Antiqua" w:eastAsia="Book Antiqua" w:hAnsi="Book Antiqua" w:cs="Book Antiqua"/>
          <w:color w:val="000000"/>
          <w:lang w:val="pt-BR"/>
        </w:rPr>
        <w:t>: 1241-1248 [PMID: 23622133 DOI: 10.1053/j.gastro.2013.01.072]</w:t>
      </w:r>
    </w:p>
    <w:p w14:paraId="4D882916"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lang w:val="pt-BR"/>
        </w:rPr>
        <w:t xml:space="preserve">15 </w:t>
      </w:r>
      <w:r w:rsidRPr="008D0FFF">
        <w:rPr>
          <w:rFonts w:ascii="Book Antiqua" w:eastAsia="Book Antiqua" w:hAnsi="Book Antiqua" w:cs="Book Antiqua"/>
          <w:b/>
          <w:bCs/>
          <w:color w:val="000000"/>
          <w:lang w:val="pt-BR"/>
        </w:rPr>
        <w:t>Clark CE</w:t>
      </w:r>
      <w:r w:rsidRPr="008D0FFF">
        <w:rPr>
          <w:rFonts w:ascii="Book Antiqua" w:eastAsia="Book Antiqua" w:hAnsi="Book Antiqua" w:cs="Book Antiqua"/>
          <w:color w:val="000000"/>
          <w:lang w:val="pt-BR"/>
        </w:rPr>
        <w:t xml:space="preserve">, Hingorani SR, Mick R, Combs C, Tuveson DA, Vonderheide RH. </w:t>
      </w:r>
      <w:r w:rsidRPr="008D0FFF">
        <w:rPr>
          <w:rFonts w:ascii="Book Antiqua" w:eastAsia="Book Antiqua" w:hAnsi="Book Antiqua" w:cs="Book Antiqua"/>
          <w:color w:val="000000"/>
        </w:rPr>
        <w:t xml:space="preserve">Dynamics of the immune reaction to pancreatic cancer from inception to invasion. </w:t>
      </w:r>
      <w:r w:rsidRPr="008D0FFF">
        <w:rPr>
          <w:rFonts w:ascii="Book Antiqua" w:eastAsia="Book Antiqua" w:hAnsi="Book Antiqua" w:cs="Book Antiqua"/>
          <w:i/>
          <w:iCs/>
          <w:color w:val="000000"/>
        </w:rPr>
        <w:t>Cancer Res</w:t>
      </w:r>
      <w:r w:rsidRPr="008D0FFF">
        <w:rPr>
          <w:rFonts w:ascii="Book Antiqua" w:eastAsia="Book Antiqua" w:hAnsi="Book Antiqua" w:cs="Book Antiqua"/>
          <w:color w:val="000000"/>
        </w:rPr>
        <w:t xml:space="preserve"> 2007; </w:t>
      </w:r>
      <w:r w:rsidRPr="008D0FFF">
        <w:rPr>
          <w:rFonts w:ascii="Book Antiqua" w:eastAsia="Book Antiqua" w:hAnsi="Book Antiqua" w:cs="Book Antiqua"/>
          <w:b/>
          <w:bCs/>
          <w:color w:val="000000"/>
        </w:rPr>
        <w:t>67</w:t>
      </w:r>
      <w:r w:rsidRPr="008D0FFF">
        <w:rPr>
          <w:rFonts w:ascii="Book Antiqua" w:eastAsia="Book Antiqua" w:hAnsi="Book Antiqua" w:cs="Book Antiqua"/>
          <w:color w:val="000000"/>
        </w:rPr>
        <w:t>: 9518-9527 [PMID: 17909062 DOI: 10.1158/0008-5472.CAN-07-0175]</w:t>
      </w:r>
    </w:p>
    <w:p w14:paraId="7B9D110C"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16 </w:t>
      </w:r>
      <w:proofErr w:type="spellStart"/>
      <w:r w:rsidRPr="008D0FFF">
        <w:rPr>
          <w:rFonts w:ascii="Book Antiqua" w:eastAsia="Book Antiqua" w:hAnsi="Book Antiqua" w:cs="Book Antiqua"/>
          <w:b/>
          <w:bCs/>
          <w:color w:val="000000"/>
        </w:rPr>
        <w:t>Zambirinis</w:t>
      </w:r>
      <w:proofErr w:type="spellEnd"/>
      <w:r w:rsidRPr="008D0FFF">
        <w:rPr>
          <w:rFonts w:ascii="Book Antiqua" w:eastAsia="Book Antiqua" w:hAnsi="Book Antiqua" w:cs="Book Antiqua"/>
          <w:b/>
          <w:bCs/>
          <w:color w:val="000000"/>
        </w:rPr>
        <w:t xml:space="preserve"> CP</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Pushalkar</w:t>
      </w:r>
      <w:proofErr w:type="spellEnd"/>
      <w:r w:rsidRPr="008D0FFF">
        <w:rPr>
          <w:rFonts w:ascii="Book Antiqua" w:eastAsia="Book Antiqua" w:hAnsi="Book Antiqua" w:cs="Book Antiqua"/>
          <w:color w:val="000000"/>
        </w:rPr>
        <w:t xml:space="preserve"> S, Saxena D, Miller G. Pancreatic cancer, inflammation, and microbiome. </w:t>
      </w:r>
      <w:r w:rsidRPr="008D0FFF">
        <w:rPr>
          <w:rFonts w:ascii="Book Antiqua" w:eastAsia="Book Antiqua" w:hAnsi="Book Antiqua" w:cs="Book Antiqua"/>
          <w:i/>
          <w:iCs/>
          <w:color w:val="000000"/>
        </w:rPr>
        <w:t>Cancer J</w:t>
      </w:r>
      <w:r w:rsidRPr="008D0FFF">
        <w:rPr>
          <w:rFonts w:ascii="Book Antiqua" w:eastAsia="Book Antiqua" w:hAnsi="Book Antiqua" w:cs="Book Antiqua"/>
          <w:color w:val="000000"/>
        </w:rPr>
        <w:t xml:space="preserve"> 2014; </w:t>
      </w:r>
      <w:r w:rsidRPr="008D0FFF">
        <w:rPr>
          <w:rFonts w:ascii="Book Antiqua" w:eastAsia="Book Antiqua" w:hAnsi="Book Antiqua" w:cs="Book Antiqua"/>
          <w:b/>
          <w:bCs/>
          <w:color w:val="000000"/>
        </w:rPr>
        <w:t>20</w:t>
      </w:r>
      <w:r w:rsidRPr="008D0FFF">
        <w:rPr>
          <w:rFonts w:ascii="Book Antiqua" w:eastAsia="Book Antiqua" w:hAnsi="Book Antiqua" w:cs="Book Antiqua"/>
          <w:color w:val="000000"/>
        </w:rPr>
        <w:t>: 195-202 [PMID: 24855007 DOI: 10.1097/PPO.0000000000000045]</w:t>
      </w:r>
    </w:p>
    <w:p w14:paraId="53A3F451"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17 </w:t>
      </w:r>
      <w:proofErr w:type="spellStart"/>
      <w:r w:rsidRPr="008D0FFF">
        <w:rPr>
          <w:rFonts w:ascii="Book Antiqua" w:eastAsia="Book Antiqua" w:hAnsi="Book Antiqua" w:cs="Book Antiqua"/>
          <w:b/>
          <w:bCs/>
          <w:color w:val="000000"/>
        </w:rPr>
        <w:t>Rhim</w:t>
      </w:r>
      <w:proofErr w:type="spellEnd"/>
      <w:r w:rsidRPr="008D0FFF">
        <w:rPr>
          <w:rFonts w:ascii="Book Antiqua" w:eastAsia="Book Antiqua" w:hAnsi="Book Antiqua" w:cs="Book Antiqua"/>
          <w:b/>
          <w:bCs/>
          <w:color w:val="000000"/>
        </w:rPr>
        <w:t xml:space="preserve"> AD</w:t>
      </w:r>
      <w:r w:rsidRPr="008D0FFF">
        <w:rPr>
          <w:rFonts w:ascii="Book Antiqua" w:eastAsia="Book Antiqua" w:hAnsi="Book Antiqua" w:cs="Book Antiqua"/>
          <w:color w:val="000000"/>
        </w:rPr>
        <w:t xml:space="preserve">, Oberstein PE, Thomas DH, Mirek ET, Palermo CF, Sastra SA, </w:t>
      </w:r>
      <w:proofErr w:type="spellStart"/>
      <w:r w:rsidRPr="008D0FFF">
        <w:rPr>
          <w:rFonts w:ascii="Book Antiqua" w:eastAsia="Book Antiqua" w:hAnsi="Book Antiqua" w:cs="Book Antiqua"/>
          <w:color w:val="000000"/>
        </w:rPr>
        <w:t>Dekleva</w:t>
      </w:r>
      <w:proofErr w:type="spellEnd"/>
      <w:r w:rsidRPr="008D0FFF">
        <w:rPr>
          <w:rFonts w:ascii="Book Antiqua" w:eastAsia="Book Antiqua" w:hAnsi="Book Antiqua" w:cs="Book Antiqua"/>
          <w:color w:val="000000"/>
        </w:rPr>
        <w:t xml:space="preserve"> EN, Saunders T, Becerra CP, Tattersall IW, </w:t>
      </w:r>
      <w:proofErr w:type="spellStart"/>
      <w:r w:rsidRPr="008D0FFF">
        <w:rPr>
          <w:rFonts w:ascii="Book Antiqua" w:eastAsia="Book Antiqua" w:hAnsi="Book Antiqua" w:cs="Book Antiqua"/>
          <w:color w:val="000000"/>
        </w:rPr>
        <w:t>Westphalen</w:t>
      </w:r>
      <w:proofErr w:type="spellEnd"/>
      <w:r w:rsidRPr="008D0FFF">
        <w:rPr>
          <w:rFonts w:ascii="Book Antiqua" w:eastAsia="Book Antiqua" w:hAnsi="Book Antiqua" w:cs="Book Antiqua"/>
          <w:color w:val="000000"/>
        </w:rPr>
        <w:t xml:space="preserve"> CB, </w:t>
      </w:r>
      <w:proofErr w:type="spellStart"/>
      <w:r w:rsidRPr="008D0FFF">
        <w:rPr>
          <w:rFonts w:ascii="Book Antiqua" w:eastAsia="Book Antiqua" w:hAnsi="Book Antiqua" w:cs="Book Antiqua"/>
          <w:color w:val="000000"/>
        </w:rPr>
        <w:t>Kitajewski</w:t>
      </w:r>
      <w:proofErr w:type="spellEnd"/>
      <w:r w:rsidRPr="008D0FFF">
        <w:rPr>
          <w:rFonts w:ascii="Book Antiqua" w:eastAsia="Book Antiqua" w:hAnsi="Book Antiqua" w:cs="Book Antiqua"/>
          <w:color w:val="000000"/>
        </w:rPr>
        <w:t xml:space="preserve"> J, Fernandez-</w:t>
      </w:r>
      <w:proofErr w:type="spellStart"/>
      <w:r w:rsidRPr="008D0FFF">
        <w:rPr>
          <w:rFonts w:ascii="Book Antiqua" w:eastAsia="Book Antiqua" w:hAnsi="Book Antiqua" w:cs="Book Antiqua"/>
          <w:color w:val="000000"/>
        </w:rPr>
        <w:t>Barrena</w:t>
      </w:r>
      <w:proofErr w:type="spellEnd"/>
      <w:r w:rsidRPr="008D0FFF">
        <w:rPr>
          <w:rFonts w:ascii="Book Antiqua" w:eastAsia="Book Antiqua" w:hAnsi="Book Antiqua" w:cs="Book Antiqua"/>
          <w:color w:val="000000"/>
        </w:rPr>
        <w:t xml:space="preserve"> MG, Fernandez-</w:t>
      </w:r>
      <w:proofErr w:type="spellStart"/>
      <w:r w:rsidRPr="008D0FFF">
        <w:rPr>
          <w:rFonts w:ascii="Book Antiqua" w:eastAsia="Book Antiqua" w:hAnsi="Book Antiqua" w:cs="Book Antiqua"/>
          <w:color w:val="000000"/>
        </w:rPr>
        <w:t>Zapico</w:t>
      </w:r>
      <w:proofErr w:type="spellEnd"/>
      <w:r w:rsidRPr="008D0FFF">
        <w:rPr>
          <w:rFonts w:ascii="Book Antiqua" w:eastAsia="Book Antiqua" w:hAnsi="Book Antiqua" w:cs="Book Antiqua"/>
          <w:color w:val="000000"/>
        </w:rPr>
        <w:t xml:space="preserve"> ME, </w:t>
      </w:r>
      <w:proofErr w:type="spellStart"/>
      <w:r w:rsidRPr="008D0FFF">
        <w:rPr>
          <w:rFonts w:ascii="Book Antiqua" w:eastAsia="Book Antiqua" w:hAnsi="Book Antiqua" w:cs="Book Antiqua"/>
          <w:color w:val="000000"/>
        </w:rPr>
        <w:t>Iacobuzio</w:t>
      </w:r>
      <w:proofErr w:type="spellEnd"/>
      <w:r w:rsidRPr="008D0FFF">
        <w:rPr>
          <w:rFonts w:ascii="Book Antiqua" w:eastAsia="Book Antiqua" w:hAnsi="Book Antiqua" w:cs="Book Antiqua"/>
          <w:color w:val="000000"/>
        </w:rPr>
        <w:t xml:space="preserve">-Donahue C, Olive KP, Stanger BZ. Stromal elements act to restrain, rather than support, pancreatic ductal adenocarcinoma. </w:t>
      </w:r>
      <w:r w:rsidRPr="008D0FFF">
        <w:rPr>
          <w:rFonts w:ascii="Book Antiqua" w:eastAsia="Book Antiqua" w:hAnsi="Book Antiqua" w:cs="Book Antiqua"/>
          <w:i/>
          <w:iCs/>
          <w:color w:val="000000"/>
        </w:rPr>
        <w:t>Cancer Cell</w:t>
      </w:r>
      <w:r w:rsidRPr="008D0FFF">
        <w:rPr>
          <w:rFonts w:ascii="Book Antiqua" w:eastAsia="Book Antiqua" w:hAnsi="Book Antiqua" w:cs="Book Antiqua"/>
          <w:color w:val="000000"/>
        </w:rPr>
        <w:t xml:space="preserve"> 2014; </w:t>
      </w:r>
      <w:r w:rsidRPr="008D0FFF">
        <w:rPr>
          <w:rFonts w:ascii="Book Antiqua" w:eastAsia="Book Antiqua" w:hAnsi="Book Antiqua" w:cs="Book Antiqua"/>
          <w:b/>
          <w:bCs/>
          <w:color w:val="000000"/>
        </w:rPr>
        <w:t>25</w:t>
      </w:r>
      <w:r w:rsidRPr="008D0FFF">
        <w:rPr>
          <w:rFonts w:ascii="Book Antiqua" w:eastAsia="Book Antiqua" w:hAnsi="Book Antiqua" w:cs="Book Antiqua"/>
          <w:color w:val="000000"/>
        </w:rPr>
        <w:t>: 735-747 [PMID: 24856585 DOI: 10.1016/j.ccr.2014.04.021]</w:t>
      </w:r>
    </w:p>
    <w:p w14:paraId="53E0A41C"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18 </w:t>
      </w:r>
      <w:proofErr w:type="spellStart"/>
      <w:r w:rsidRPr="008D0FFF">
        <w:rPr>
          <w:rFonts w:ascii="Book Antiqua" w:eastAsia="Book Antiqua" w:hAnsi="Book Antiqua" w:cs="Book Antiqua"/>
          <w:b/>
          <w:bCs/>
          <w:color w:val="000000"/>
        </w:rPr>
        <w:t>Apte</w:t>
      </w:r>
      <w:proofErr w:type="spellEnd"/>
      <w:r w:rsidRPr="008D0FFF">
        <w:rPr>
          <w:rFonts w:ascii="Book Antiqua" w:eastAsia="Book Antiqua" w:hAnsi="Book Antiqua" w:cs="Book Antiqua"/>
          <w:b/>
          <w:bCs/>
          <w:color w:val="000000"/>
        </w:rPr>
        <w:t xml:space="preserve"> MV</w:t>
      </w:r>
      <w:r w:rsidRPr="008D0FFF">
        <w:rPr>
          <w:rFonts w:ascii="Book Antiqua" w:eastAsia="Book Antiqua" w:hAnsi="Book Antiqua" w:cs="Book Antiqua"/>
          <w:color w:val="000000"/>
        </w:rPr>
        <w:t xml:space="preserve">, Wilson JS, </w:t>
      </w:r>
      <w:proofErr w:type="spellStart"/>
      <w:r w:rsidRPr="008D0FFF">
        <w:rPr>
          <w:rFonts w:ascii="Book Antiqua" w:eastAsia="Book Antiqua" w:hAnsi="Book Antiqua" w:cs="Book Antiqua"/>
          <w:color w:val="000000"/>
        </w:rPr>
        <w:t>Lugea</w:t>
      </w:r>
      <w:proofErr w:type="spellEnd"/>
      <w:r w:rsidRPr="008D0FFF">
        <w:rPr>
          <w:rFonts w:ascii="Book Antiqua" w:eastAsia="Book Antiqua" w:hAnsi="Book Antiqua" w:cs="Book Antiqua"/>
          <w:color w:val="000000"/>
        </w:rPr>
        <w:t xml:space="preserve"> A, </w:t>
      </w:r>
      <w:proofErr w:type="spellStart"/>
      <w:r w:rsidRPr="008D0FFF">
        <w:rPr>
          <w:rFonts w:ascii="Book Antiqua" w:eastAsia="Book Antiqua" w:hAnsi="Book Antiqua" w:cs="Book Antiqua"/>
          <w:color w:val="000000"/>
        </w:rPr>
        <w:t>Pandol</w:t>
      </w:r>
      <w:proofErr w:type="spellEnd"/>
      <w:r w:rsidRPr="008D0FFF">
        <w:rPr>
          <w:rFonts w:ascii="Book Antiqua" w:eastAsia="Book Antiqua" w:hAnsi="Book Antiqua" w:cs="Book Antiqua"/>
          <w:color w:val="000000"/>
        </w:rPr>
        <w:t xml:space="preserve"> SJ. A starring role for stellate cells in the pancreatic cancer microenvironment. </w:t>
      </w:r>
      <w:r w:rsidRPr="008D0FFF">
        <w:rPr>
          <w:rFonts w:ascii="Book Antiqua" w:eastAsia="Book Antiqua" w:hAnsi="Book Antiqua" w:cs="Book Antiqua"/>
          <w:i/>
          <w:iCs/>
          <w:color w:val="000000"/>
        </w:rPr>
        <w:t>Gastroenterology</w:t>
      </w:r>
      <w:r w:rsidRPr="008D0FFF">
        <w:rPr>
          <w:rFonts w:ascii="Book Antiqua" w:eastAsia="Book Antiqua" w:hAnsi="Book Antiqua" w:cs="Book Antiqua"/>
          <w:color w:val="000000"/>
        </w:rPr>
        <w:t xml:space="preserve"> 2013; </w:t>
      </w:r>
      <w:r w:rsidRPr="008D0FFF">
        <w:rPr>
          <w:rFonts w:ascii="Book Antiqua" w:eastAsia="Book Antiqua" w:hAnsi="Book Antiqua" w:cs="Book Antiqua"/>
          <w:b/>
          <w:bCs/>
          <w:color w:val="000000"/>
        </w:rPr>
        <w:t>144</w:t>
      </w:r>
      <w:r w:rsidRPr="008D0FFF">
        <w:rPr>
          <w:rFonts w:ascii="Book Antiqua" w:eastAsia="Book Antiqua" w:hAnsi="Book Antiqua" w:cs="Book Antiqua"/>
          <w:color w:val="000000"/>
        </w:rPr>
        <w:t>: 1210-1219 [PMID: 23622130 DOI: 10.1053/j.gastro.2012.11.037]</w:t>
      </w:r>
    </w:p>
    <w:p w14:paraId="6C04BA75"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19 </w:t>
      </w:r>
      <w:r w:rsidRPr="008D0FFF">
        <w:rPr>
          <w:rFonts w:ascii="Book Antiqua" w:eastAsia="Book Antiqua" w:hAnsi="Book Antiqua" w:cs="Book Antiqua"/>
          <w:b/>
          <w:bCs/>
          <w:color w:val="000000"/>
        </w:rPr>
        <w:t>Hwang RF</w:t>
      </w:r>
      <w:r w:rsidRPr="008D0FFF">
        <w:rPr>
          <w:rFonts w:ascii="Book Antiqua" w:eastAsia="Book Antiqua" w:hAnsi="Book Antiqua" w:cs="Book Antiqua"/>
          <w:color w:val="000000"/>
        </w:rPr>
        <w:t xml:space="preserve">, Moore T, Arumugam T, Ramachandran V, Amos KD, Rivera A, Ji B, Evans DB, Logsdon CD. Cancer-associated stromal fibroblasts promote pancreatic tumor </w:t>
      </w:r>
      <w:r w:rsidRPr="008D0FFF">
        <w:rPr>
          <w:rFonts w:ascii="Book Antiqua" w:eastAsia="Book Antiqua" w:hAnsi="Book Antiqua" w:cs="Book Antiqua"/>
          <w:color w:val="000000"/>
        </w:rPr>
        <w:lastRenderedPageBreak/>
        <w:t xml:space="preserve">progression. </w:t>
      </w:r>
      <w:r w:rsidRPr="008D0FFF">
        <w:rPr>
          <w:rFonts w:ascii="Book Antiqua" w:eastAsia="Book Antiqua" w:hAnsi="Book Antiqua" w:cs="Book Antiqua"/>
          <w:i/>
          <w:iCs/>
          <w:color w:val="000000"/>
        </w:rPr>
        <w:t>Cancer Res</w:t>
      </w:r>
      <w:r w:rsidRPr="008D0FFF">
        <w:rPr>
          <w:rFonts w:ascii="Book Antiqua" w:eastAsia="Book Antiqua" w:hAnsi="Book Antiqua" w:cs="Book Antiqua"/>
          <w:color w:val="000000"/>
        </w:rPr>
        <w:t xml:space="preserve"> 2008; </w:t>
      </w:r>
      <w:r w:rsidRPr="008D0FFF">
        <w:rPr>
          <w:rFonts w:ascii="Book Antiqua" w:eastAsia="Book Antiqua" w:hAnsi="Book Antiqua" w:cs="Book Antiqua"/>
          <w:b/>
          <w:bCs/>
          <w:color w:val="000000"/>
        </w:rPr>
        <w:t>68</w:t>
      </w:r>
      <w:r w:rsidRPr="008D0FFF">
        <w:rPr>
          <w:rFonts w:ascii="Book Antiqua" w:eastAsia="Book Antiqua" w:hAnsi="Book Antiqua" w:cs="Book Antiqua"/>
          <w:color w:val="000000"/>
        </w:rPr>
        <w:t>: 918-926 [PMID: 18245495 DOI: 10.1158/0008-5472.CAN-07-5714]</w:t>
      </w:r>
    </w:p>
    <w:p w14:paraId="0C72171D"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20 </w:t>
      </w:r>
      <w:proofErr w:type="spellStart"/>
      <w:r w:rsidRPr="008D0FFF">
        <w:rPr>
          <w:rFonts w:ascii="Book Antiqua" w:eastAsia="Book Antiqua" w:hAnsi="Book Antiqua" w:cs="Book Antiqua"/>
          <w:b/>
          <w:bCs/>
          <w:color w:val="000000"/>
        </w:rPr>
        <w:t>Seo</w:t>
      </w:r>
      <w:proofErr w:type="spellEnd"/>
      <w:r w:rsidRPr="008D0FFF">
        <w:rPr>
          <w:rFonts w:ascii="Book Antiqua" w:eastAsia="Book Antiqua" w:hAnsi="Book Antiqua" w:cs="Book Antiqua"/>
          <w:b/>
          <w:bCs/>
          <w:color w:val="000000"/>
        </w:rPr>
        <w:t xml:space="preserve"> YD</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Pillarisetty</w:t>
      </w:r>
      <w:proofErr w:type="spellEnd"/>
      <w:r w:rsidRPr="008D0FFF">
        <w:rPr>
          <w:rFonts w:ascii="Book Antiqua" w:eastAsia="Book Antiqua" w:hAnsi="Book Antiqua" w:cs="Book Antiqua"/>
          <w:color w:val="000000"/>
        </w:rPr>
        <w:t xml:space="preserve"> VG. T-cell programming in pancreatic adenocarcinoma: a review. </w:t>
      </w:r>
      <w:r w:rsidRPr="008D0FFF">
        <w:rPr>
          <w:rFonts w:ascii="Book Antiqua" w:eastAsia="Book Antiqua" w:hAnsi="Book Antiqua" w:cs="Book Antiqua"/>
          <w:i/>
          <w:iCs/>
          <w:color w:val="000000"/>
        </w:rPr>
        <w:t xml:space="preserve">Cancer Gene </w:t>
      </w:r>
      <w:proofErr w:type="spellStart"/>
      <w:r w:rsidRPr="008D0FFF">
        <w:rPr>
          <w:rFonts w:ascii="Book Antiqua" w:eastAsia="Book Antiqua" w:hAnsi="Book Antiqua" w:cs="Book Antiqua"/>
          <w:i/>
          <w:iCs/>
          <w:color w:val="000000"/>
        </w:rPr>
        <w:t>Ther</w:t>
      </w:r>
      <w:proofErr w:type="spellEnd"/>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24</w:t>
      </w:r>
      <w:r w:rsidRPr="008D0FFF">
        <w:rPr>
          <w:rFonts w:ascii="Book Antiqua" w:eastAsia="Book Antiqua" w:hAnsi="Book Antiqua" w:cs="Book Antiqua"/>
          <w:color w:val="000000"/>
        </w:rPr>
        <w:t>: 106-113 [PMID: 27910859 DOI: 10.1038/cgt.2016.66]</w:t>
      </w:r>
    </w:p>
    <w:p w14:paraId="0FED69B6"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21 </w:t>
      </w:r>
      <w:r w:rsidRPr="008D0FFF">
        <w:rPr>
          <w:rFonts w:ascii="Book Antiqua" w:eastAsia="Book Antiqua" w:hAnsi="Book Antiqua" w:cs="Book Antiqua"/>
          <w:b/>
          <w:bCs/>
          <w:color w:val="000000"/>
        </w:rPr>
        <w:t>Zheng L</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Xue</w:t>
      </w:r>
      <w:proofErr w:type="spellEnd"/>
      <w:r w:rsidRPr="008D0FFF">
        <w:rPr>
          <w:rFonts w:ascii="Book Antiqua" w:eastAsia="Book Antiqua" w:hAnsi="Book Antiqua" w:cs="Book Antiqua"/>
          <w:color w:val="000000"/>
        </w:rPr>
        <w:t xml:space="preserve"> J, Jaffee EM, </w:t>
      </w:r>
      <w:proofErr w:type="spellStart"/>
      <w:r w:rsidRPr="008D0FFF">
        <w:rPr>
          <w:rFonts w:ascii="Book Antiqua" w:eastAsia="Book Antiqua" w:hAnsi="Book Antiqua" w:cs="Book Antiqua"/>
          <w:color w:val="000000"/>
        </w:rPr>
        <w:t>Habtezion</w:t>
      </w:r>
      <w:proofErr w:type="spellEnd"/>
      <w:r w:rsidRPr="008D0FFF">
        <w:rPr>
          <w:rFonts w:ascii="Book Antiqua" w:eastAsia="Book Antiqua" w:hAnsi="Book Antiqua" w:cs="Book Antiqua"/>
          <w:color w:val="000000"/>
        </w:rPr>
        <w:t xml:space="preserve"> A. Role of immune cells and immune-based therapies in pancreatitis and pancreatic ductal adenocarcinoma. </w:t>
      </w:r>
      <w:r w:rsidRPr="008D0FFF">
        <w:rPr>
          <w:rFonts w:ascii="Book Antiqua" w:eastAsia="Book Antiqua" w:hAnsi="Book Antiqua" w:cs="Book Antiqua"/>
          <w:i/>
          <w:iCs/>
          <w:color w:val="000000"/>
        </w:rPr>
        <w:t>Gastroenterology</w:t>
      </w:r>
      <w:r w:rsidRPr="008D0FFF">
        <w:rPr>
          <w:rFonts w:ascii="Book Antiqua" w:eastAsia="Book Antiqua" w:hAnsi="Book Antiqua" w:cs="Book Antiqua"/>
          <w:color w:val="000000"/>
        </w:rPr>
        <w:t xml:space="preserve"> 2013; </w:t>
      </w:r>
      <w:r w:rsidRPr="008D0FFF">
        <w:rPr>
          <w:rFonts w:ascii="Book Antiqua" w:eastAsia="Book Antiqua" w:hAnsi="Book Antiqua" w:cs="Book Antiqua"/>
          <w:b/>
          <w:bCs/>
          <w:color w:val="000000"/>
        </w:rPr>
        <w:t>144</w:t>
      </w:r>
      <w:r w:rsidRPr="008D0FFF">
        <w:rPr>
          <w:rFonts w:ascii="Book Antiqua" w:eastAsia="Book Antiqua" w:hAnsi="Book Antiqua" w:cs="Book Antiqua"/>
          <w:color w:val="000000"/>
        </w:rPr>
        <w:t>: 1230-1240 [PMID: 23622132 DOI: 10.1053/j.gastro.2012.12.042]</w:t>
      </w:r>
    </w:p>
    <w:p w14:paraId="21FD2B1C"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22 </w:t>
      </w:r>
      <w:r w:rsidRPr="008D0FFF">
        <w:rPr>
          <w:rFonts w:ascii="Book Antiqua" w:eastAsia="Book Antiqua" w:hAnsi="Book Antiqua" w:cs="Book Antiqua"/>
          <w:b/>
          <w:bCs/>
          <w:color w:val="000000"/>
        </w:rPr>
        <w:t>Erdogan B</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Ao</w:t>
      </w:r>
      <w:proofErr w:type="spellEnd"/>
      <w:r w:rsidRPr="008D0FFF">
        <w:rPr>
          <w:rFonts w:ascii="Book Antiqua" w:eastAsia="Book Antiqua" w:hAnsi="Book Antiqua" w:cs="Book Antiqua"/>
          <w:color w:val="000000"/>
        </w:rPr>
        <w:t xml:space="preserve"> M, White LM, Means AL, Brewer BM, Yang L, Washington MK, Shi C, Franco OE, Weaver AM, Hayward SW, Li D, Webb DJ. Cancer-associated fibroblasts promote directional cancer cell migration by aligning fibronectin. </w:t>
      </w:r>
      <w:r w:rsidRPr="008D0FFF">
        <w:rPr>
          <w:rFonts w:ascii="Book Antiqua" w:eastAsia="Book Antiqua" w:hAnsi="Book Antiqua" w:cs="Book Antiqua"/>
          <w:i/>
          <w:iCs/>
          <w:color w:val="000000"/>
        </w:rPr>
        <w:t>J Cell Biol</w:t>
      </w:r>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216</w:t>
      </w:r>
      <w:r w:rsidRPr="008D0FFF">
        <w:rPr>
          <w:rFonts w:ascii="Book Antiqua" w:eastAsia="Book Antiqua" w:hAnsi="Book Antiqua" w:cs="Book Antiqua"/>
          <w:color w:val="000000"/>
        </w:rPr>
        <w:t>: 3799-3816 [PMID: 29021221 DOI: 10.1083/jcb.201704053]</w:t>
      </w:r>
    </w:p>
    <w:p w14:paraId="086B894C"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23 </w:t>
      </w:r>
      <w:proofErr w:type="spellStart"/>
      <w:r w:rsidRPr="008D0FFF">
        <w:rPr>
          <w:rFonts w:ascii="Book Antiqua" w:eastAsia="Book Antiqua" w:hAnsi="Book Antiqua" w:cs="Book Antiqua"/>
          <w:b/>
          <w:bCs/>
          <w:color w:val="000000"/>
        </w:rPr>
        <w:t>Sahai</w:t>
      </w:r>
      <w:proofErr w:type="spellEnd"/>
      <w:r w:rsidRPr="008D0FFF">
        <w:rPr>
          <w:rFonts w:ascii="Book Antiqua" w:eastAsia="Book Antiqua" w:hAnsi="Book Antiqua" w:cs="Book Antiqua"/>
          <w:b/>
          <w:bCs/>
          <w:color w:val="000000"/>
        </w:rPr>
        <w:t xml:space="preserve"> E</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Astsaturov</w:t>
      </w:r>
      <w:proofErr w:type="spellEnd"/>
      <w:r w:rsidRPr="008D0FFF">
        <w:rPr>
          <w:rFonts w:ascii="Book Antiqua" w:eastAsia="Book Antiqua" w:hAnsi="Book Antiqua" w:cs="Book Antiqua"/>
          <w:color w:val="000000"/>
        </w:rPr>
        <w:t xml:space="preserve"> I, Cukierman E, </w:t>
      </w:r>
      <w:proofErr w:type="spellStart"/>
      <w:r w:rsidRPr="008D0FFF">
        <w:rPr>
          <w:rFonts w:ascii="Book Antiqua" w:eastAsia="Book Antiqua" w:hAnsi="Book Antiqua" w:cs="Book Antiqua"/>
          <w:color w:val="000000"/>
        </w:rPr>
        <w:t>DeNardo</w:t>
      </w:r>
      <w:proofErr w:type="spellEnd"/>
      <w:r w:rsidRPr="008D0FFF">
        <w:rPr>
          <w:rFonts w:ascii="Book Antiqua" w:eastAsia="Book Antiqua" w:hAnsi="Book Antiqua" w:cs="Book Antiqua"/>
          <w:color w:val="000000"/>
        </w:rPr>
        <w:t xml:space="preserve"> DG, </w:t>
      </w:r>
      <w:proofErr w:type="spellStart"/>
      <w:r w:rsidRPr="008D0FFF">
        <w:rPr>
          <w:rFonts w:ascii="Book Antiqua" w:eastAsia="Book Antiqua" w:hAnsi="Book Antiqua" w:cs="Book Antiqua"/>
          <w:color w:val="000000"/>
        </w:rPr>
        <w:t>Egeblad</w:t>
      </w:r>
      <w:proofErr w:type="spellEnd"/>
      <w:r w:rsidRPr="008D0FFF">
        <w:rPr>
          <w:rFonts w:ascii="Book Antiqua" w:eastAsia="Book Antiqua" w:hAnsi="Book Antiqua" w:cs="Book Antiqua"/>
          <w:color w:val="000000"/>
        </w:rPr>
        <w:t xml:space="preserve"> M, Evans RM, Fearon D, </w:t>
      </w:r>
      <w:proofErr w:type="spellStart"/>
      <w:r w:rsidRPr="008D0FFF">
        <w:rPr>
          <w:rFonts w:ascii="Book Antiqua" w:eastAsia="Book Antiqua" w:hAnsi="Book Antiqua" w:cs="Book Antiqua"/>
          <w:color w:val="000000"/>
        </w:rPr>
        <w:t>Greten</w:t>
      </w:r>
      <w:proofErr w:type="spellEnd"/>
      <w:r w:rsidRPr="008D0FFF">
        <w:rPr>
          <w:rFonts w:ascii="Book Antiqua" w:eastAsia="Book Antiqua" w:hAnsi="Book Antiqua" w:cs="Book Antiqua"/>
          <w:color w:val="000000"/>
        </w:rPr>
        <w:t xml:space="preserve"> FR, </w:t>
      </w:r>
      <w:proofErr w:type="spellStart"/>
      <w:r w:rsidRPr="008D0FFF">
        <w:rPr>
          <w:rFonts w:ascii="Book Antiqua" w:eastAsia="Book Antiqua" w:hAnsi="Book Antiqua" w:cs="Book Antiqua"/>
          <w:color w:val="000000"/>
        </w:rPr>
        <w:t>Hingorani</w:t>
      </w:r>
      <w:proofErr w:type="spellEnd"/>
      <w:r w:rsidRPr="008D0FFF">
        <w:rPr>
          <w:rFonts w:ascii="Book Antiqua" w:eastAsia="Book Antiqua" w:hAnsi="Book Antiqua" w:cs="Book Antiqua"/>
          <w:color w:val="000000"/>
        </w:rPr>
        <w:t xml:space="preserve"> SR, Hunter T, Hynes RO, Jain RK, Janowitz T, Jorgensen C, Kimmelman AC, </w:t>
      </w:r>
      <w:proofErr w:type="spellStart"/>
      <w:r w:rsidRPr="008D0FFF">
        <w:rPr>
          <w:rFonts w:ascii="Book Antiqua" w:eastAsia="Book Antiqua" w:hAnsi="Book Antiqua" w:cs="Book Antiqua"/>
          <w:color w:val="000000"/>
        </w:rPr>
        <w:t>Kolonin</w:t>
      </w:r>
      <w:proofErr w:type="spellEnd"/>
      <w:r w:rsidRPr="008D0FFF">
        <w:rPr>
          <w:rFonts w:ascii="Book Antiqua" w:eastAsia="Book Antiqua" w:hAnsi="Book Antiqua" w:cs="Book Antiqua"/>
          <w:color w:val="000000"/>
        </w:rPr>
        <w:t xml:space="preserve"> MG, Maki RG, Powers RS, </w:t>
      </w:r>
      <w:proofErr w:type="spellStart"/>
      <w:r w:rsidRPr="008D0FFF">
        <w:rPr>
          <w:rFonts w:ascii="Book Antiqua" w:eastAsia="Book Antiqua" w:hAnsi="Book Antiqua" w:cs="Book Antiqua"/>
          <w:color w:val="000000"/>
        </w:rPr>
        <w:t>Puré</w:t>
      </w:r>
      <w:proofErr w:type="spellEnd"/>
      <w:r w:rsidRPr="008D0FFF">
        <w:rPr>
          <w:rFonts w:ascii="Book Antiqua" w:eastAsia="Book Antiqua" w:hAnsi="Book Antiqua" w:cs="Book Antiqua"/>
          <w:color w:val="000000"/>
        </w:rPr>
        <w:t xml:space="preserve"> E, Ramirez DC, </w:t>
      </w:r>
      <w:proofErr w:type="spellStart"/>
      <w:r w:rsidRPr="008D0FFF">
        <w:rPr>
          <w:rFonts w:ascii="Book Antiqua" w:eastAsia="Book Antiqua" w:hAnsi="Book Antiqua" w:cs="Book Antiqua"/>
          <w:color w:val="000000"/>
        </w:rPr>
        <w:t>Scherz-Shouval</w:t>
      </w:r>
      <w:proofErr w:type="spellEnd"/>
      <w:r w:rsidRPr="008D0FFF">
        <w:rPr>
          <w:rFonts w:ascii="Book Antiqua" w:eastAsia="Book Antiqua" w:hAnsi="Book Antiqua" w:cs="Book Antiqua"/>
          <w:color w:val="000000"/>
        </w:rPr>
        <w:t xml:space="preserve"> R, Sherman MH, Stewart S, </w:t>
      </w:r>
      <w:proofErr w:type="spellStart"/>
      <w:r w:rsidRPr="008D0FFF">
        <w:rPr>
          <w:rFonts w:ascii="Book Antiqua" w:eastAsia="Book Antiqua" w:hAnsi="Book Antiqua" w:cs="Book Antiqua"/>
          <w:color w:val="000000"/>
        </w:rPr>
        <w:t>Tlsty</w:t>
      </w:r>
      <w:proofErr w:type="spellEnd"/>
      <w:r w:rsidRPr="008D0FFF">
        <w:rPr>
          <w:rFonts w:ascii="Book Antiqua" w:eastAsia="Book Antiqua" w:hAnsi="Book Antiqua" w:cs="Book Antiqua"/>
          <w:color w:val="000000"/>
        </w:rPr>
        <w:t xml:space="preserve"> TD, </w:t>
      </w:r>
      <w:proofErr w:type="spellStart"/>
      <w:r w:rsidRPr="008D0FFF">
        <w:rPr>
          <w:rFonts w:ascii="Book Antiqua" w:eastAsia="Book Antiqua" w:hAnsi="Book Antiqua" w:cs="Book Antiqua"/>
          <w:color w:val="000000"/>
        </w:rPr>
        <w:t>Tuveson</w:t>
      </w:r>
      <w:proofErr w:type="spellEnd"/>
      <w:r w:rsidRPr="008D0FFF">
        <w:rPr>
          <w:rFonts w:ascii="Book Antiqua" w:eastAsia="Book Antiqua" w:hAnsi="Book Antiqua" w:cs="Book Antiqua"/>
          <w:color w:val="000000"/>
        </w:rPr>
        <w:t xml:space="preserve"> DA, Watt FM, Weaver V, </w:t>
      </w:r>
      <w:proofErr w:type="spellStart"/>
      <w:r w:rsidRPr="008D0FFF">
        <w:rPr>
          <w:rFonts w:ascii="Book Antiqua" w:eastAsia="Book Antiqua" w:hAnsi="Book Antiqua" w:cs="Book Antiqua"/>
          <w:color w:val="000000"/>
        </w:rPr>
        <w:t>Weeraratna</w:t>
      </w:r>
      <w:proofErr w:type="spellEnd"/>
      <w:r w:rsidRPr="008D0FFF">
        <w:rPr>
          <w:rFonts w:ascii="Book Antiqua" w:eastAsia="Book Antiqua" w:hAnsi="Book Antiqua" w:cs="Book Antiqua"/>
          <w:color w:val="000000"/>
        </w:rPr>
        <w:t xml:space="preserve"> AT, </w:t>
      </w:r>
      <w:proofErr w:type="spellStart"/>
      <w:r w:rsidRPr="008D0FFF">
        <w:rPr>
          <w:rFonts w:ascii="Book Antiqua" w:eastAsia="Book Antiqua" w:hAnsi="Book Antiqua" w:cs="Book Antiqua"/>
          <w:color w:val="000000"/>
        </w:rPr>
        <w:t>Werb</w:t>
      </w:r>
      <w:proofErr w:type="spellEnd"/>
      <w:r w:rsidRPr="008D0FFF">
        <w:rPr>
          <w:rFonts w:ascii="Book Antiqua" w:eastAsia="Book Antiqua" w:hAnsi="Book Antiqua" w:cs="Book Antiqua"/>
          <w:color w:val="000000"/>
        </w:rPr>
        <w:t xml:space="preserve"> Z. A framework for advancing our understanding of cancer-associated fibroblasts. </w:t>
      </w:r>
      <w:r w:rsidRPr="008D0FFF">
        <w:rPr>
          <w:rFonts w:ascii="Book Antiqua" w:eastAsia="Book Antiqua" w:hAnsi="Book Antiqua" w:cs="Book Antiqua"/>
          <w:i/>
          <w:iCs/>
          <w:color w:val="000000"/>
        </w:rPr>
        <w:t>Nat Rev Cancer</w:t>
      </w:r>
      <w:r w:rsidRPr="008D0FFF">
        <w:rPr>
          <w:rFonts w:ascii="Book Antiqua" w:eastAsia="Book Antiqua" w:hAnsi="Book Antiqua" w:cs="Book Antiqua"/>
          <w:color w:val="000000"/>
        </w:rPr>
        <w:t xml:space="preserve"> 2020; </w:t>
      </w:r>
      <w:r w:rsidRPr="008D0FFF">
        <w:rPr>
          <w:rFonts w:ascii="Book Antiqua" w:eastAsia="Book Antiqua" w:hAnsi="Book Antiqua" w:cs="Book Antiqua"/>
          <w:b/>
          <w:bCs/>
          <w:color w:val="000000"/>
        </w:rPr>
        <w:t>20</w:t>
      </w:r>
      <w:r w:rsidRPr="008D0FFF">
        <w:rPr>
          <w:rFonts w:ascii="Book Antiqua" w:eastAsia="Book Antiqua" w:hAnsi="Book Antiqua" w:cs="Book Antiqua"/>
          <w:color w:val="000000"/>
        </w:rPr>
        <w:t>: 174-186 [PMID: 31980749 DOI: 10.1038/s41568-019-0238-1]</w:t>
      </w:r>
    </w:p>
    <w:p w14:paraId="207EDDF6"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24 </w:t>
      </w:r>
      <w:r w:rsidRPr="008D0FFF">
        <w:rPr>
          <w:rFonts w:ascii="Book Antiqua" w:eastAsia="Book Antiqua" w:hAnsi="Book Antiqua" w:cs="Book Antiqua"/>
          <w:b/>
          <w:bCs/>
          <w:color w:val="000000"/>
        </w:rPr>
        <w:t>Michaels AD</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Newhook</w:t>
      </w:r>
      <w:proofErr w:type="spellEnd"/>
      <w:r w:rsidRPr="008D0FFF">
        <w:rPr>
          <w:rFonts w:ascii="Book Antiqua" w:eastAsia="Book Antiqua" w:hAnsi="Book Antiqua" w:cs="Book Antiqua"/>
          <w:color w:val="000000"/>
        </w:rPr>
        <w:t xml:space="preserve"> TE, Adair SJ, Morioka S, Goudreau BJ, </w:t>
      </w:r>
      <w:proofErr w:type="spellStart"/>
      <w:r w:rsidRPr="008D0FFF">
        <w:rPr>
          <w:rFonts w:ascii="Book Antiqua" w:eastAsia="Book Antiqua" w:hAnsi="Book Antiqua" w:cs="Book Antiqua"/>
          <w:color w:val="000000"/>
        </w:rPr>
        <w:t>Nagdas</w:t>
      </w:r>
      <w:proofErr w:type="spellEnd"/>
      <w:r w:rsidRPr="008D0FFF">
        <w:rPr>
          <w:rFonts w:ascii="Book Antiqua" w:eastAsia="Book Antiqua" w:hAnsi="Book Antiqua" w:cs="Book Antiqua"/>
          <w:color w:val="000000"/>
        </w:rPr>
        <w:t xml:space="preserve"> S, Mullen MG, </w:t>
      </w:r>
      <w:proofErr w:type="spellStart"/>
      <w:r w:rsidRPr="008D0FFF">
        <w:rPr>
          <w:rFonts w:ascii="Book Antiqua" w:eastAsia="Book Antiqua" w:hAnsi="Book Antiqua" w:cs="Book Antiqua"/>
          <w:color w:val="000000"/>
        </w:rPr>
        <w:t>Persily</w:t>
      </w:r>
      <w:proofErr w:type="spellEnd"/>
      <w:r w:rsidRPr="008D0FFF">
        <w:rPr>
          <w:rFonts w:ascii="Book Antiqua" w:eastAsia="Book Antiqua" w:hAnsi="Book Antiqua" w:cs="Book Antiqua"/>
          <w:color w:val="000000"/>
        </w:rPr>
        <w:t xml:space="preserve"> JB, Bullock TNJ, </w:t>
      </w:r>
      <w:proofErr w:type="spellStart"/>
      <w:r w:rsidRPr="008D0FFF">
        <w:rPr>
          <w:rFonts w:ascii="Book Antiqua" w:eastAsia="Book Antiqua" w:hAnsi="Book Antiqua" w:cs="Book Antiqua"/>
          <w:color w:val="000000"/>
        </w:rPr>
        <w:t>Slingluff</w:t>
      </w:r>
      <w:proofErr w:type="spellEnd"/>
      <w:r w:rsidRPr="008D0FFF">
        <w:rPr>
          <w:rFonts w:ascii="Book Antiqua" w:eastAsia="Book Antiqua" w:hAnsi="Book Antiqua" w:cs="Book Antiqua"/>
          <w:color w:val="000000"/>
        </w:rPr>
        <w:t xml:space="preserve"> CL Jr, Ravichandran KS, Parsons JT, Bauer TW. CD47 Blockade as an Adjuvant Immunotherapy for </w:t>
      </w:r>
      <w:proofErr w:type="spellStart"/>
      <w:r w:rsidRPr="008D0FFF">
        <w:rPr>
          <w:rFonts w:ascii="Book Antiqua" w:eastAsia="Book Antiqua" w:hAnsi="Book Antiqua" w:cs="Book Antiqua"/>
          <w:color w:val="000000"/>
        </w:rPr>
        <w:t>Resectable</w:t>
      </w:r>
      <w:proofErr w:type="spellEnd"/>
      <w:r w:rsidRPr="008D0FFF">
        <w:rPr>
          <w:rFonts w:ascii="Book Antiqua" w:eastAsia="Book Antiqua" w:hAnsi="Book Antiqua" w:cs="Book Antiqua"/>
          <w:color w:val="000000"/>
        </w:rPr>
        <w:t xml:space="preserve"> Pancreatic Cancer. </w:t>
      </w:r>
      <w:r w:rsidRPr="008D0FFF">
        <w:rPr>
          <w:rFonts w:ascii="Book Antiqua" w:eastAsia="Book Antiqua" w:hAnsi="Book Antiqua" w:cs="Book Antiqua"/>
          <w:i/>
          <w:iCs/>
          <w:color w:val="000000"/>
        </w:rPr>
        <w:t>Clin Cancer Res</w:t>
      </w:r>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24</w:t>
      </w:r>
      <w:r w:rsidRPr="008D0FFF">
        <w:rPr>
          <w:rFonts w:ascii="Book Antiqua" w:eastAsia="Book Antiqua" w:hAnsi="Book Antiqua" w:cs="Book Antiqua"/>
          <w:color w:val="000000"/>
        </w:rPr>
        <w:t>: 1415-1425 [PMID: 29288236 DOI: 10.1158/1078-0432.CCR-17-2283]</w:t>
      </w:r>
    </w:p>
    <w:p w14:paraId="3E15E66E"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25 </w:t>
      </w:r>
      <w:proofErr w:type="spellStart"/>
      <w:r w:rsidRPr="008D0FFF">
        <w:rPr>
          <w:rFonts w:ascii="Book Antiqua" w:eastAsia="Book Antiqua" w:hAnsi="Book Antiqua" w:cs="Book Antiqua"/>
          <w:b/>
          <w:bCs/>
          <w:color w:val="000000"/>
        </w:rPr>
        <w:t>Cassetta</w:t>
      </w:r>
      <w:proofErr w:type="spellEnd"/>
      <w:r w:rsidRPr="008D0FFF">
        <w:rPr>
          <w:rFonts w:ascii="Book Antiqua" w:eastAsia="Book Antiqua" w:hAnsi="Book Antiqua" w:cs="Book Antiqua"/>
          <w:b/>
          <w:bCs/>
          <w:color w:val="000000"/>
        </w:rPr>
        <w:t xml:space="preserve"> L</w:t>
      </w:r>
      <w:r w:rsidRPr="008D0FFF">
        <w:rPr>
          <w:rFonts w:ascii="Book Antiqua" w:eastAsia="Book Antiqua" w:hAnsi="Book Antiqua" w:cs="Book Antiqua"/>
          <w:color w:val="000000"/>
        </w:rPr>
        <w:t xml:space="preserve">, Pollard JW. Targeting macrophages: therapeutic approaches in cancer. </w:t>
      </w:r>
      <w:r w:rsidRPr="008D0FFF">
        <w:rPr>
          <w:rFonts w:ascii="Book Antiqua" w:eastAsia="Book Antiqua" w:hAnsi="Book Antiqua" w:cs="Book Antiqua"/>
          <w:i/>
          <w:iCs/>
          <w:color w:val="000000"/>
        </w:rPr>
        <w:t xml:space="preserve">Nat Rev Drug </w:t>
      </w:r>
      <w:proofErr w:type="spellStart"/>
      <w:r w:rsidRPr="008D0FFF">
        <w:rPr>
          <w:rFonts w:ascii="Book Antiqua" w:eastAsia="Book Antiqua" w:hAnsi="Book Antiqua" w:cs="Book Antiqua"/>
          <w:i/>
          <w:iCs/>
          <w:color w:val="000000"/>
        </w:rPr>
        <w:t>Discov</w:t>
      </w:r>
      <w:proofErr w:type="spellEnd"/>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17</w:t>
      </w:r>
      <w:r w:rsidRPr="008D0FFF">
        <w:rPr>
          <w:rFonts w:ascii="Book Antiqua" w:eastAsia="Book Antiqua" w:hAnsi="Book Antiqua" w:cs="Book Antiqua"/>
          <w:color w:val="000000"/>
        </w:rPr>
        <w:t>: 887-904 [PMID: 30361552 DOI: 10.1038/nrd.2018.169]</w:t>
      </w:r>
    </w:p>
    <w:p w14:paraId="6935EF69"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26 </w:t>
      </w:r>
      <w:proofErr w:type="spellStart"/>
      <w:r w:rsidRPr="008D0FFF">
        <w:rPr>
          <w:rFonts w:ascii="Book Antiqua" w:eastAsia="Book Antiqua" w:hAnsi="Book Antiqua" w:cs="Book Antiqua"/>
          <w:b/>
          <w:bCs/>
          <w:color w:val="000000"/>
        </w:rPr>
        <w:t>Kurahara</w:t>
      </w:r>
      <w:proofErr w:type="spellEnd"/>
      <w:r w:rsidRPr="008D0FFF">
        <w:rPr>
          <w:rFonts w:ascii="Book Antiqua" w:eastAsia="Book Antiqua" w:hAnsi="Book Antiqua" w:cs="Book Antiqua"/>
          <w:b/>
          <w:bCs/>
          <w:color w:val="000000"/>
        </w:rPr>
        <w:t xml:space="preserve"> H</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Shinchi</w:t>
      </w:r>
      <w:proofErr w:type="spellEnd"/>
      <w:r w:rsidRPr="008D0FFF">
        <w:rPr>
          <w:rFonts w:ascii="Book Antiqua" w:eastAsia="Book Antiqua" w:hAnsi="Book Antiqua" w:cs="Book Antiqua"/>
          <w:color w:val="000000"/>
        </w:rPr>
        <w:t xml:space="preserve"> H, </w:t>
      </w:r>
      <w:proofErr w:type="spellStart"/>
      <w:r w:rsidRPr="008D0FFF">
        <w:rPr>
          <w:rFonts w:ascii="Book Antiqua" w:eastAsia="Book Antiqua" w:hAnsi="Book Antiqua" w:cs="Book Antiqua"/>
          <w:color w:val="000000"/>
        </w:rPr>
        <w:t>Mataki</w:t>
      </w:r>
      <w:proofErr w:type="spellEnd"/>
      <w:r w:rsidRPr="008D0FFF">
        <w:rPr>
          <w:rFonts w:ascii="Book Antiqua" w:eastAsia="Book Antiqua" w:hAnsi="Book Antiqua" w:cs="Book Antiqua"/>
          <w:color w:val="000000"/>
        </w:rPr>
        <w:t xml:space="preserve"> Y, </w:t>
      </w:r>
      <w:proofErr w:type="spellStart"/>
      <w:r w:rsidRPr="008D0FFF">
        <w:rPr>
          <w:rFonts w:ascii="Book Antiqua" w:eastAsia="Book Antiqua" w:hAnsi="Book Antiqua" w:cs="Book Antiqua"/>
          <w:color w:val="000000"/>
        </w:rPr>
        <w:t>Maemura</w:t>
      </w:r>
      <w:proofErr w:type="spellEnd"/>
      <w:r w:rsidRPr="008D0FFF">
        <w:rPr>
          <w:rFonts w:ascii="Book Antiqua" w:eastAsia="Book Antiqua" w:hAnsi="Book Antiqua" w:cs="Book Antiqua"/>
          <w:color w:val="000000"/>
        </w:rPr>
        <w:t xml:space="preserve"> K, Noma H, Kubo F, Sakoda M, Ueno S, </w:t>
      </w:r>
      <w:proofErr w:type="spellStart"/>
      <w:r w:rsidRPr="008D0FFF">
        <w:rPr>
          <w:rFonts w:ascii="Book Antiqua" w:eastAsia="Book Antiqua" w:hAnsi="Book Antiqua" w:cs="Book Antiqua"/>
          <w:color w:val="000000"/>
        </w:rPr>
        <w:t>Natsugoe</w:t>
      </w:r>
      <w:proofErr w:type="spellEnd"/>
      <w:r w:rsidRPr="008D0FFF">
        <w:rPr>
          <w:rFonts w:ascii="Book Antiqua" w:eastAsia="Book Antiqua" w:hAnsi="Book Antiqua" w:cs="Book Antiqua"/>
          <w:color w:val="000000"/>
        </w:rPr>
        <w:t xml:space="preserve"> S, Takao S. Significance of M2-polarized tumor-associated macrophage in pancreatic cancer. </w:t>
      </w:r>
      <w:r w:rsidRPr="008D0FFF">
        <w:rPr>
          <w:rFonts w:ascii="Book Antiqua" w:eastAsia="Book Antiqua" w:hAnsi="Book Antiqua" w:cs="Book Antiqua"/>
          <w:i/>
          <w:iCs/>
          <w:color w:val="000000"/>
        </w:rPr>
        <w:t>J Surg Res</w:t>
      </w:r>
      <w:r w:rsidRPr="008D0FFF">
        <w:rPr>
          <w:rFonts w:ascii="Book Antiqua" w:eastAsia="Book Antiqua" w:hAnsi="Book Antiqua" w:cs="Book Antiqua"/>
          <w:color w:val="000000"/>
        </w:rPr>
        <w:t xml:space="preserve"> 2011; </w:t>
      </w:r>
      <w:r w:rsidRPr="008D0FFF">
        <w:rPr>
          <w:rFonts w:ascii="Book Antiqua" w:eastAsia="Book Antiqua" w:hAnsi="Book Antiqua" w:cs="Book Antiqua"/>
          <w:b/>
          <w:bCs/>
          <w:color w:val="000000"/>
        </w:rPr>
        <w:t>167</w:t>
      </w:r>
      <w:r w:rsidRPr="008D0FFF">
        <w:rPr>
          <w:rFonts w:ascii="Book Antiqua" w:eastAsia="Book Antiqua" w:hAnsi="Book Antiqua" w:cs="Book Antiqua"/>
          <w:color w:val="000000"/>
        </w:rPr>
        <w:t>: e211-e219 [PMID: 19765725 DOI: 10.1016/j.jss.2009.05.026]</w:t>
      </w:r>
    </w:p>
    <w:p w14:paraId="552E8D19"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27 </w:t>
      </w:r>
      <w:proofErr w:type="spellStart"/>
      <w:r w:rsidRPr="008D0FFF">
        <w:rPr>
          <w:rFonts w:ascii="Book Antiqua" w:eastAsia="Book Antiqua" w:hAnsi="Book Antiqua" w:cs="Book Antiqua"/>
          <w:b/>
          <w:bCs/>
          <w:color w:val="000000"/>
        </w:rPr>
        <w:t>Ostrand</w:t>
      </w:r>
      <w:proofErr w:type="spellEnd"/>
      <w:r w:rsidRPr="008D0FFF">
        <w:rPr>
          <w:rFonts w:ascii="Book Antiqua" w:eastAsia="Book Antiqua" w:hAnsi="Book Antiqua" w:cs="Book Antiqua"/>
          <w:b/>
          <w:bCs/>
          <w:color w:val="000000"/>
        </w:rPr>
        <w:t>-Rosenberg S</w:t>
      </w:r>
      <w:r w:rsidRPr="008D0FFF">
        <w:rPr>
          <w:rFonts w:ascii="Book Antiqua" w:eastAsia="Book Antiqua" w:hAnsi="Book Antiqua" w:cs="Book Antiqua"/>
          <w:color w:val="000000"/>
        </w:rPr>
        <w:t xml:space="preserve">, Sinha P. Myeloid-derived suppressor cells: linking inflammation and cancer. </w:t>
      </w:r>
      <w:r w:rsidRPr="008D0FFF">
        <w:rPr>
          <w:rFonts w:ascii="Book Antiqua" w:eastAsia="Book Antiqua" w:hAnsi="Book Antiqua" w:cs="Book Antiqua"/>
          <w:i/>
          <w:iCs/>
          <w:color w:val="000000"/>
        </w:rPr>
        <w:t>J Immunol</w:t>
      </w:r>
      <w:r w:rsidRPr="008D0FFF">
        <w:rPr>
          <w:rFonts w:ascii="Book Antiqua" w:eastAsia="Book Antiqua" w:hAnsi="Book Antiqua" w:cs="Book Antiqua"/>
          <w:color w:val="000000"/>
        </w:rPr>
        <w:t xml:space="preserve"> 2009; </w:t>
      </w:r>
      <w:r w:rsidRPr="008D0FFF">
        <w:rPr>
          <w:rFonts w:ascii="Book Antiqua" w:eastAsia="Book Antiqua" w:hAnsi="Book Antiqua" w:cs="Book Antiqua"/>
          <w:b/>
          <w:bCs/>
          <w:color w:val="000000"/>
        </w:rPr>
        <w:t>182</w:t>
      </w:r>
      <w:r w:rsidRPr="008D0FFF">
        <w:rPr>
          <w:rFonts w:ascii="Book Antiqua" w:eastAsia="Book Antiqua" w:hAnsi="Book Antiqua" w:cs="Book Antiqua"/>
          <w:color w:val="000000"/>
        </w:rPr>
        <w:t>: 4499-4506 [PMID: 19342621 DOI: 10.4049/jimmunol.0802740]</w:t>
      </w:r>
    </w:p>
    <w:p w14:paraId="75E7DEE1"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lastRenderedPageBreak/>
        <w:t xml:space="preserve">28 </w:t>
      </w:r>
      <w:proofErr w:type="spellStart"/>
      <w:r w:rsidRPr="008D0FFF">
        <w:rPr>
          <w:rFonts w:ascii="Book Antiqua" w:eastAsia="Book Antiqua" w:hAnsi="Book Antiqua" w:cs="Book Antiqua"/>
          <w:b/>
          <w:bCs/>
          <w:color w:val="000000"/>
        </w:rPr>
        <w:t>Greten</w:t>
      </w:r>
      <w:proofErr w:type="spellEnd"/>
      <w:r w:rsidRPr="008D0FFF">
        <w:rPr>
          <w:rFonts w:ascii="Book Antiqua" w:eastAsia="Book Antiqua" w:hAnsi="Book Antiqua" w:cs="Book Antiqua"/>
          <w:b/>
          <w:bCs/>
          <w:color w:val="000000"/>
        </w:rPr>
        <w:t xml:space="preserve"> TF</w:t>
      </w:r>
      <w:r w:rsidRPr="008D0FFF">
        <w:rPr>
          <w:rFonts w:ascii="Book Antiqua" w:eastAsia="Book Antiqua" w:hAnsi="Book Antiqua" w:cs="Book Antiqua"/>
          <w:color w:val="000000"/>
        </w:rPr>
        <w:t xml:space="preserve">. Myeloid-derived suppressor cells in pancreatic cancer: more than a hidden barrier for </w:t>
      </w:r>
      <w:proofErr w:type="spellStart"/>
      <w:r w:rsidRPr="008D0FFF">
        <w:rPr>
          <w:rFonts w:ascii="Book Antiqua" w:eastAsia="Book Antiqua" w:hAnsi="Book Antiqua" w:cs="Book Antiqua"/>
          <w:color w:val="000000"/>
        </w:rPr>
        <w:t>antitumour</w:t>
      </w:r>
      <w:proofErr w:type="spellEnd"/>
      <w:r w:rsidRPr="008D0FFF">
        <w:rPr>
          <w:rFonts w:ascii="Book Antiqua" w:eastAsia="Book Antiqua" w:hAnsi="Book Antiqua" w:cs="Book Antiqua"/>
          <w:color w:val="000000"/>
        </w:rPr>
        <w:t xml:space="preserve"> immunity? </w:t>
      </w:r>
      <w:r w:rsidRPr="008D0FFF">
        <w:rPr>
          <w:rFonts w:ascii="Book Antiqua" w:eastAsia="Book Antiqua" w:hAnsi="Book Antiqua" w:cs="Book Antiqua"/>
          <w:i/>
          <w:iCs/>
          <w:color w:val="000000"/>
        </w:rPr>
        <w:t>Gut</w:t>
      </w:r>
      <w:r w:rsidRPr="008D0FFF">
        <w:rPr>
          <w:rFonts w:ascii="Book Antiqua" w:eastAsia="Book Antiqua" w:hAnsi="Book Antiqua" w:cs="Book Antiqua"/>
          <w:color w:val="000000"/>
        </w:rPr>
        <w:t xml:space="preserve"> 2014; </w:t>
      </w:r>
      <w:r w:rsidRPr="008D0FFF">
        <w:rPr>
          <w:rFonts w:ascii="Book Antiqua" w:eastAsia="Book Antiqua" w:hAnsi="Book Antiqua" w:cs="Book Antiqua"/>
          <w:b/>
          <w:bCs/>
          <w:color w:val="000000"/>
        </w:rPr>
        <w:t>63</w:t>
      </w:r>
      <w:r w:rsidRPr="008D0FFF">
        <w:rPr>
          <w:rFonts w:ascii="Book Antiqua" w:eastAsia="Book Antiqua" w:hAnsi="Book Antiqua" w:cs="Book Antiqua"/>
          <w:color w:val="000000"/>
        </w:rPr>
        <w:t>: 1690-1691 [PMID: 24633728 DOI: 10.1136/gutjnl-2014-306790]</w:t>
      </w:r>
    </w:p>
    <w:p w14:paraId="5B5E6608" w14:textId="51FFAA64" w:rsidR="00A77B3E" w:rsidRPr="00883AC1" w:rsidRDefault="00780A16" w:rsidP="008D0FFF">
      <w:pPr>
        <w:spacing w:line="360" w:lineRule="auto"/>
        <w:jc w:val="both"/>
        <w:rPr>
          <w:rFonts w:ascii="Book Antiqua" w:eastAsia="Book Antiqua" w:hAnsi="Book Antiqua" w:cs="Book Antiqua"/>
          <w:color w:val="000000"/>
        </w:rPr>
      </w:pPr>
      <w:r w:rsidRPr="008D0FFF">
        <w:rPr>
          <w:rFonts w:ascii="Book Antiqua" w:eastAsia="Book Antiqua" w:hAnsi="Book Antiqua" w:cs="Book Antiqua"/>
          <w:color w:val="000000"/>
        </w:rPr>
        <w:t xml:space="preserve">29 </w:t>
      </w:r>
      <w:proofErr w:type="spellStart"/>
      <w:r w:rsidRPr="008D0FFF">
        <w:rPr>
          <w:rFonts w:ascii="Book Antiqua" w:eastAsia="Book Antiqua" w:hAnsi="Book Antiqua" w:cs="Book Antiqua"/>
          <w:b/>
          <w:bCs/>
          <w:color w:val="000000"/>
        </w:rPr>
        <w:t>Goedegebuure</w:t>
      </w:r>
      <w:proofErr w:type="spellEnd"/>
      <w:r w:rsidRPr="008D0FFF">
        <w:rPr>
          <w:rFonts w:ascii="Book Antiqua" w:eastAsia="Book Antiqua" w:hAnsi="Book Antiqua" w:cs="Book Antiqua"/>
          <w:b/>
          <w:bCs/>
          <w:color w:val="000000"/>
        </w:rPr>
        <w:t xml:space="preserve"> P</w:t>
      </w:r>
      <w:r w:rsidRPr="008D0FFF">
        <w:rPr>
          <w:rFonts w:ascii="Book Antiqua" w:eastAsia="Book Antiqua" w:hAnsi="Book Antiqua" w:cs="Book Antiqua"/>
          <w:color w:val="000000"/>
        </w:rPr>
        <w:t xml:space="preserve">, Mitchem JB, </w:t>
      </w:r>
      <w:proofErr w:type="spellStart"/>
      <w:r w:rsidRPr="008D0FFF">
        <w:rPr>
          <w:rFonts w:ascii="Book Antiqua" w:eastAsia="Book Antiqua" w:hAnsi="Book Antiqua" w:cs="Book Antiqua"/>
          <w:color w:val="000000"/>
        </w:rPr>
        <w:t>Porembka</w:t>
      </w:r>
      <w:proofErr w:type="spellEnd"/>
      <w:r w:rsidRPr="008D0FFF">
        <w:rPr>
          <w:rFonts w:ascii="Book Antiqua" w:eastAsia="Book Antiqua" w:hAnsi="Book Antiqua" w:cs="Book Antiqua"/>
          <w:color w:val="000000"/>
        </w:rPr>
        <w:t xml:space="preserve"> MR, Tan MC, Belt BA, Wang-Gillam A, </w:t>
      </w:r>
      <w:proofErr w:type="spellStart"/>
      <w:r w:rsidRPr="008D0FFF">
        <w:rPr>
          <w:rFonts w:ascii="Book Antiqua" w:eastAsia="Book Antiqua" w:hAnsi="Book Antiqua" w:cs="Book Antiqua"/>
          <w:color w:val="000000"/>
        </w:rPr>
        <w:t>Gillanders</w:t>
      </w:r>
      <w:proofErr w:type="spellEnd"/>
      <w:r w:rsidRPr="008D0FFF">
        <w:rPr>
          <w:rFonts w:ascii="Book Antiqua" w:eastAsia="Book Antiqua" w:hAnsi="Book Antiqua" w:cs="Book Antiqua"/>
          <w:color w:val="000000"/>
        </w:rPr>
        <w:t xml:space="preserve"> WE, Hawkins WG, Linehan DC. Myeloid-derived suppressor cells: general characteristics and relevance to clinical management of pancreatic cancer. </w:t>
      </w:r>
      <w:proofErr w:type="spellStart"/>
      <w:r w:rsidRPr="008D0FFF">
        <w:rPr>
          <w:rFonts w:ascii="Book Antiqua" w:eastAsia="Book Antiqua" w:hAnsi="Book Antiqua" w:cs="Book Antiqua"/>
          <w:i/>
          <w:iCs/>
          <w:color w:val="000000"/>
        </w:rPr>
        <w:t>Curr</w:t>
      </w:r>
      <w:proofErr w:type="spellEnd"/>
      <w:r w:rsidRPr="008D0FFF">
        <w:rPr>
          <w:rFonts w:ascii="Book Antiqua" w:eastAsia="Book Antiqua" w:hAnsi="Book Antiqua" w:cs="Book Antiqua"/>
          <w:i/>
          <w:iCs/>
          <w:color w:val="000000"/>
        </w:rPr>
        <w:t xml:space="preserve"> Cancer Drug Targets</w:t>
      </w:r>
      <w:r w:rsidRPr="008D0FFF">
        <w:rPr>
          <w:rFonts w:ascii="Book Antiqua" w:eastAsia="Book Antiqua" w:hAnsi="Book Antiqua" w:cs="Book Antiqua"/>
          <w:color w:val="000000"/>
        </w:rPr>
        <w:t xml:space="preserve"> 2011; </w:t>
      </w:r>
      <w:r w:rsidRPr="008D0FFF">
        <w:rPr>
          <w:rFonts w:ascii="Book Antiqua" w:eastAsia="Book Antiqua" w:hAnsi="Book Antiqua" w:cs="Book Antiqua"/>
          <w:b/>
          <w:bCs/>
          <w:color w:val="000000"/>
        </w:rPr>
        <w:t>11</w:t>
      </w:r>
      <w:r w:rsidRPr="008D0FFF">
        <w:rPr>
          <w:rFonts w:ascii="Book Antiqua" w:eastAsia="Book Antiqua" w:hAnsi="Book Antiqua" w:cs="Book Antiqua"/>
          <w:color w:val="000000"/>
        </w:rPr>
        <w:t xml:space="preserve">: 734-751 [PMID: </w:t>
      </w:r>
      <w:bookmarkStart w:id="46" w:name="OLE_LINK346"/>
      <w:bookmarkStart w:id="47" w:name="OLE_LINK347"/>
      <w:r w:rsidRPr="008D0FFF">
        <w:rPr>
          <w:rFonts w:ascii="Book Antiqua" w:eastAsia="Book Antiqua" w:hAnsi="Book Antiqua" w:cs="Book Antiqua"/>
          <w:color w:val="000000"/>
        </w:rPr>
        <w:t>21599634</w:t>
      </w:r>
      <w:bookmarkEnd w:id="46"/>
      <w:bookmarkEnd w:id="47"/>
      <w:r w:rsidR="00883AC1">
        <w:rPr>
          <w:rFonts w:ascii="Book Antiqua" w:eastAsia="Book Antiqua" w:hAnsi="Book Antiqua" w:cs="Book Antiqua"/>
          <w:color w:val="000000"/>
        </w:rPr>
        <w:t xml:space="preserve"> DOI: </w:t>
      </w:r>
      <w:r w:rsidR="00883AC1" w:rsidRPr="00883AC1">
        <w:rPr>
          <w:rFonts w:ascii="Book Antiqua" w:eastAsia="Book Antiqua" w:hAnsi="Book Antiqua" w:cs="Book Antiqua"/>
          <w:color w:val="000000"/>
        </w:rPr>
        <w:t>10.2174/156800911796191024</w:t>
      </w:r>
      <w:r w:rsidRPr="008D0FFF">
        <w:rPr>
          <w:rFonts w:ascii="Book Antiqua" w:eastAsia="Book Antiqua" w:hAnsi="Book Antiqua" w:cs="Book Antiqua"/>
          <w:color w:val="000000"/>
        </w:rPr>
        <w:t>]</w:t>
      </w:r>
    </w:p>
    <w:p w14:paraId="4F7D2A54"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30 </w:t>
      </w:r>
      <w:proofErr w:type="spellStart"/>
      <w:r w:rsidRPr="008D0FFF">
        <w:rPr>
          <w:rFonts w:ascii="Book Antiqua" w:eastAsia="Book Antiqua" w:hAnsi="Book Antiqua" w:cs="Book Antiqua"/>
          <w:b/>
          <w:bCs/>
          <w:color w:val="000000"/>
        </w:rPr>
        <w:t>Stromnes</w:t>
      </w:r>
      <w:proofErr w:type="spellEnd"/>
      <w:r w:rsidRPr="008D0FFF">
        <w:rPr>
          <w:rFonts w:ascii="Book Antiqua" w:eastAsia="Book Antiqua" w:hAnsi="Book Antiqua" w:cs="Book Antiqua"/>
          <w:b/>
          <w:bCs/>
          <w:color w:val="000000"/>
        </w:rPr>
        <w:t xml:space="preserve"> IM</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Brockenbrough</w:t>
      </w:r>
      <w:proofErr w:type="spellEnd"/>
      <w:r w:rsidRPr="008D0FFF">
        <w:rPr>
          <w:rFonts w:ascii="Book Antiqua" w:eastAsia="Book Antiqua" w:hAnsi="Book Antiqua" w:cs="Book Antiqua"/>
          <w:color w:val="000000"/>
        </w:rPr>
        <w:t xml:space="preserve"> JS, </w:t>
      </w:r>
      <w:proofErr w:type="spellStart"/>
      <w:r w:rsidRPr="008D0FFF">
        <w:rPr>
          <w:rFonts w:ascii="Book Antiqua" w:eastAsia="Book Antiqua" w:hAnsi="Book Antiqua" w:cs="Book Antiqua"/>
          <w:color w:val="000000"/>
        </w:rPr>
        <w:t>Izeradjene</w:t>
      </w:r>
      <w:proofErr w:type="spellEnd"/>
      <w:r w:rsidRPr="008D0FFF">
        <w:rPr>
          <w:rFonts w:ascii="Book Antiqua" w:eastAsia="Book Antiqua" w:hAnsi="Book Antiqua" w:cs="Book Antiqua"/>
          <w:color w:val="000000"/>
        </w:rPr>
        <w:t xml:space="preserve"> K, Carlson MA, Cuevas C, Simmons RM, Greenberg PD, </w:t>
      </w:r>
      <w:proofErr w:type="spellStart"/>
      <w:r w:rsidRPr="008D0FFF">
        <w:rPr>
          <w:rFonts w:ascii="Book Antiqua" w:eastAsia="Book Antiqua" w:hAnsi="Book Antiqua" w:cs="Book Antiqua"/>
          <w:color w:val="000000"/>
        </w:rPr>
        <w:t>Hingorani</w:t>
      </w:r>
      <w:proofErr w:type="spellEnd"/>
      <w:r w:rsidRPr="008D0FFF">
        <w:rPr>
          <w:rFonts w:ascii="Book Antiqua" w:eastAsia="Book Antiqua" w:hAnsi="Book Antiqua" w:cs="Book Antiqua"/>
          <w:color w:val="000000"/>
        </w:rPr>
        <w:t xml:space="preserve"> SR. Targeted depletion of an MDSC subset unmasks pancreatic ductal adenocarcinoma to adaptive immunity. </w:t>
      </w:r>
      <w:r w:rsidRPr="008D0FFF">
        <w:rPr>
          <w:rFonts w:ascii="Book Antiqua" w:eastAsia="Book Antiqua" w:hAnsi="Book Antiqua" w:cs="Book Antiqua"/>
          <w:i/>
          <w:iCs/>
          <w:color w:val="000000"/>
        </w:rPr>
        <w:t>Gut</w:t>
      </w:r>
      <w:r w:rsidRPr="008D0FFF">
        <w:rPr>
          <w:rFonts w:ascii="Book Antiqua" w:eastAsia="Book Antiqua" w:hAnsi="Book Antiqua" w:cs="Book Antiqua"/>
          <w:color w:val="000000"/>
        </w:rPr>
        <w:t xml:space="preserve"> 2014; </w:t>
      </w:r>
      <w:r w:rsidRPr="008D0FFF">
        <w:rPr>
          <w:rFonts w:ascii="Book Antiqua" w:eastAsia="Book Antiqua" w:hAnsi="Book Antiqua" w:cs="Book Antiqua"/>
          <w:b/>
          <w:bCs/>
          <w:color w:val="000000"/>
        </w:rPr>
        <w:t>63</w:t>
      </w:r>
      <w:r w:rsidRPr="008D0FFF">
        <w:rPr>
          <w:rFonts w:ascii="Book Antiqua" w:eastAsia="Book Antiqua" w:hAnsi="Book Antiqua" w:cs="Book Antiqua"/>
          <w:color w:val="000000"/>
        </w:rPr>
        <w:t>: 1769-1781 [PMID: 24555999 DOI: 10.1136/gutjnl-2013-306271]</w:t>
      </w:r>
    </w:p>
    <w:p w14:paraId="0FCDC829"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31 </w:t>
      </w:r>
      <w:r w:rsidRPr="008D0FFF">
        <w:rPr>
          <w:rFonts w:ascii="Book Antiqua" w:eastAsia="Book Antiqua" w:hAnsi="Book Antiqua" w:cs="Book Antiqua"/>
          <w:b/>
          <w:bCs/>
          <w:color w:val="000000"/>
        </w:rPr>
        <w:t>Markowitz J</w:t>
      </w:r>
      <w:r w:rsidRPr="008D0FFF">
        <w:rPr>
          <w:rFonts w:ascii="Book Antiqua" w:eastAsia="Book Antiqua" w:hAnsi="Book Antiqua" w:cs="Book Antiqua"/>
          <w:color w:val="000000"/>
        </w:rPr>
        <w:t xml:space="preserve">, Brooks TR, Duggan MC, Paul BK, Pan X, Wei L, Abrams Z, Luedke E, </w:t>
      </w:r>
      <w:proofErr w:type="spellStart"/>
      <w:r w:rsidRPr="008D0FFF">
        <w:rPr>
          <w:rFonts w:ascii="Book Antiqua" w:eastAsia="Book Antiqua" w:hAnsi="Book Antiqua" w:cs="Book Antiqua"/>
          <w:color w:val="000000"/>
        </w:rPr>
        <w:t>Lesinski</w:t>
      </w:r>
      <w:proofErr w:type="spellEnd"/>
      <w:r w:rsidRPr="008D0FFF">
        <w:rPr>
          <w:rFonts w:ascii="Book Antiqua" w:eastAsia="Book Antiqua" w:hAnsi="Book Antiqua" w:cs="Book Antiqua"/>
          <w:color w:val="000000"/>
        </w:rPr>
        <w:t xml:space="preserve"> GB, Mundy-</w:t>
      </w:r>
      <w:proofErr w:type="spellStart"/>
      <w:r w:rsidRPr="008D0FFF">
        <w:rPr>
          <w:rFonts w:ascii="Book Antiqua" w:eastAsia="Book Antiqua" w:hAnsi="Book Antiqua" w:cs="Book Antiqua"/>
          <w:color w:val="000000"/>
        </w:rPr>
        <w:t>Bosse</w:t>
      </w:r>
      <w:proofErr w:type="spellEnd"/>
      <w:r w:rsidRPr="008D0FFF">
        <w:rPr>
          <w:rFonts w:ascii="Book Antiqua" w:eastAsia="Book Antiqua" w:hAnsi="Book Antiqua" w:cs="Book Antiqua"/>
          <w:color w:val="000000"/>
        </w:rPr>
        <w:t xml:space="preserve"> B, </w:t>
      </w:r>
      <w:proofErr w:type="spellStart"/>
      <w:r w:rsidRPr="008D0FFF">
        <w:rPr>
          <w:rFonts w:ascii="Book Antiqua" w:eastAsia="Book Antiqua" w:hAnsi="Book Antiqua" w:cs="Book Antiqua"/>
          <w:color w:val="000000"/>
        </w:rPr>
        <w:t>Bekaii</w:t>
      </w:r>
      <w:proofErr w:type="spellEnd"/>
      <w:r w:rsidRPr="008D0FFF">
        <w:rPr>
          <w:rFonts w:ascii="Book Antiqua" w:eastAsia="Book Antiqua" w:hAnsi="Book Antiqua" w:cs="Book Antiqua"/>
          <w:color w:val="000000"/>
        </w:rPr>
        <w:t xml:space="preserve">-Saab T, Carson WE 3rd. Patients with pancreatic adenocarcinoma exhibit elevated levels of myeloid-derived suppressor cells upon progression of disease. </w:t>
      </w:r>
      <w:r w:rsidRPr="008D0FFF">
        <w:rPr>
          <w:rFonts w:ascii="Book Antiqua" w:eastAsia="Book Antiqua" w:hAnsi="Book Antiqua" w:cs="Book Antiqua"/>
          <w:i/>
          <w:iCs/>
          <w:color w:val="000000"/>
        </w:rPr>
        <w:t xml:space="preserve">Cancer Immunol </w:t>
      </w:r>
      <w:proofErr w:type="spellStart"/>
      <w:r w:rsidRPr="008D0FFF">
        <w:rPr>
          <w:rFonts w:ascii="Book Antiqua" w:eastAsia="Book Antiqua" w:hAnsi="Book Antiqua" w:cs="Book Antiqua"/>
          <w:i/>
          <w:iCs/>
          <w:color w:val="000000"/>
        </w:rPr>
        <w:t>Immunother</w:t>
      </w:r>
      <w:proofErr w:type="spellEnd"/>
      <w:r w:rsidRPr="008D0FFF">
        <w:rPr>
          <w:rFonts w:ascii="Book Antiqua" w:eastAsia="Book Antiqua" w:hAnsi="Book Antiqua" w:cs="Book Antiqua"/>
          <w:color w:val="000000"/>
        </w:rPr>
        <w:t xml:space="preserve"> 2015; </w:t>
      </w:r>
      <w:r w:rsidRPr="008D0FFF">
        <w:rPr>
          <w:rFonts w:ascii="Book Antiqua" w:eastAsia="Book Antiqua" w:hAnsi="Book Antiqua" w:cs="Book Antiqua"/>
          <w:b/>
          <w:bCs/>
          <w:color w:val="000000"/>
        </w:rPr>
        <w:t>64</w:t>
      </w:r>
      <w:r w:rsidRPr="008D0FFF">
        <w:rPr>
          <w:rFonts w:ascii="Book Antiqua" w:eastAsia="Book Antiqua" w:hAnsi="Book Antiqua" w:cs="Book Antiqua"/>
          <w:color w:val="000000"/>
        </w:rPr>
        <w:t>: 149-159 [PMID: 25305035 DOI: 10.1007/s00262-014-1618-8]</w:t>
      </w:r>
    </w:p>
    <w:p w14:paraId="64849918"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32 </w:t>
      </w:r>
      <w:r w:rsidRPr="008D0FFF">
        <w:rPr>
          <w:rFonts w:ascii="Book Antiqua" w:eastAsia="Book Antiqua" w:hAnsi="Book Antiqua" w:cs="Book Antiqua"/>
          <w:b/>
          <w:bCs/>
          <w:color w:val="000000"/>
        </w:rPr>
        <w:t>Jang JE</w:t>
      </w:r>
      <w:r w:rsidRPr="008D0FFF">
        <w:rPr>
          <w:rFonts w:ascii="Book Antiqua" w:eastAsia="Book Antiqua" w:hAnsi="Book Antiqua" w:cs="Book Antiqua"/>
          <w:color w:val="000000"/>
        </w:rPr>
        <w:t xml:space="preserve">, Hajdu CH, </w:t>
      </w:r>
      <w:proofErr w:type="spellStart"/>
      <w:r w:rsidRPr="008D0FFF">
        <w:rPr>
          <w:rFonts w:ascii="Book Antiqua" w:eastAsia="Book Antiqua" w:hAnsi="Book Antiqua" w:cs="Book Antiqua"/>
          <w:color w:val="000000"/>
        </w:rPr>
        <w:t>Liot</w:t>
      </w:r>
      <w:proofErr w:type="spellEnd"/>
      <w:r w:rsidRPr="008D0FFF">
        <w:rPr>
          <w:rFonts w:ascii="Book Antiqua" w:eastAsia="Book Antiqua" w:hAnsi="Book Antiqua" w:cs="Book Antiqua"/>
          <w:color w:val="000000"/>
        </w:rPr>
        <w:t xml:space="preserve"> C, Miller G, Dustin ML, Bar-</w:t>
      </w:r>
      <w:proofErr w:type="spellStart"/>
      <w:r w:rsidRPr="008D0FFF">
        <w:rPr>
          <w:rFonts w:ascii="Book Antiqua" w:eastAsia="Book Antiqua" w:hAnsi="Book Antiqua" w:cs="Book Antiqua"/>
          <w:color w:val="000000"/>
        </w:rPr>
        <w:t>Sagi</w:t>
      </w:r>
      <w:proofErr w:type="spellEnd"/>
      <w:r w:rsidRPr="008D0FFF">
        <w:rPr>
          <w:rFonts w:ascii="Book Antiqua" w:eastAsia="Book Antiqua" w:hAnsi="Book Antiqua" w:cs="Book Antiqua"/>
          <w:color w:val="000000"/>
        </w:rPr>
        <w:t xml:space="preserve"> D. Crosstalk between Regulatory T Cells and Tumor-Associated Dendritic Cells Negates Anti-tumor Immunity in Pancreatic Cancer. </w:t>
      </w:r>
      <w:r w:rsidRPr="008D0FFF">
        <w:rPr>
          <w:rFonts w:ascii="Book Antiqua" w:eastAsia="Book Antiqua" w:hAnsi="Book Antiqua" w:cs="Book Antiqua"/>
          <w:i/>
          <w:iCs/>
          <w:color w:val="000000"/>
        </w:rPr>
        <w:t>Cell Rep</w:t>
      </w:r>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20</w:t>
      </w:r>
      <w:r w:rsidRPr="008D0FFF">
        <w:rPr>
          <w:rFonts w:ascii="Book Antiqua" w:eastAsia="Book Antiqua" w:hAnsi="Book Antiqua" w:cs="Book Antiqua"/>
          <w:color w:val="000000"/>
        </w:rPr>
        <w:t>: 558-571 [PMID: 28723561 DOI: 10.1016/j.celrep.2017.06.062]</w:t>
      </w:r>
    </w:p>
    <w:p w14:paraId="4DF22381"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33 </w:t>
      </w:r>
      <w:proofErr w:type="spellStart"/>
      <w:r w:rsidRPr="008D0FFF">
        <w:rPr>
          <w:rFonts w:ascii="Book Antiqua" w:eastAsia="Book Antiqua" w:hAnsi="Book Antiqua" w:cs="Book Antiqua"/>
          <w:b/>
          <w:bCs/>
          <w:color w:val="000000"/>
        </w:rPr>
        <w:t>Josefowicz</w:t>
      </w:r>
      <w:proofErr w:type="spellEnd"/>
      <w:r w:rsidRPr="008D0FFF">
        <w:rPr>
          <w:rFonts w:ascii="Book Antiqua" w:eastAsia="Book Antiqua" w:hAnsi="Book Antiqua" w:cs="Book Antiqua"/>
          <w:b/>
          <w:bCs/>
          <w:color w:val="000000"/>
        </w:rPr>
        <w:t xml:space="preserve"> SZ</w:t>
      </w:r>
      <w:r w:rsidRPr="008D0FFF">
        <w:rPr>
          <w:rFonts w:ascii="Book Antiqua" w:eastAsia="Book Antiqua" w:hAnsi="Book Antiqua" w:cs="Book Antiqua"/>
          <w:color w:val="000000"/>
        </w:rPr>
        <w:t xml:space="preserve">, Lu LF, </w:t>
      </w:r>
      <w:proofErr w:type="spellStart"/>
      <w:r w:rsidRPr="008D0FFF">
        <w:rPr>
          <w:rFonts w:ascii="Book Antiqua" w:eastAsia="Book Antiqua" w:hAnsi="Book Antiqua" w:cs="Book Antiqua"/>
          <w:color w:val="000000"/>
        </w:rPr>
        <w:t>Rudensky</w:t>
      </w:r>
      <w:proofErr w:type="spellEnd"/>
      <w:r w:rsidRPr="008D0FFF">
        <w:rPr>
          <w:rFonts w:ascii="Book Antiqua" w:eastAsia="Book Antiqua" w:hAnsi="Book Antiqua" w:cs="Book Antiqua"/>
          <w:color w:val="000000"/>
        </w:rPr>
        <w:t xml:space="preserve"> AY. Regulatory T cells: mechanisms of differentiation and function. </w:t>
      </w:r>
      <w:proofErr w:type="spellStart"/>
      <w:r w:rsidRPr="008D0FFF">
        <w:rPr>
          <w:rFonts w:ascii="Book Antiqua" w:eastAsia="Book Antiqua" w:hAnsi="Book Antiqua" w:cs="Book Antiqua"/>
          <w:i/>
          <w:iCs/>
          <w:color w:val="000000"/>
        </w:rPr>
        <w:t>Annu</w:t>
      </w:r>
      <w:proofErr w:type="spellEnd"/>
      <w:r w:rsidRPr="008D0FFF">
        <w:rPr>
          <w:rFonts w:ascii="Book Antiqua" w:eastAsia="Book Antiqua" w:hAnsi="Book Antiqua" w:cs="Book Antiqua"/>
          <w:i/>
          <w:iCs/>
          <w:color w:val="000000"/>
        </w:rPr>
        <w:t xml:space="preserve"> Rev Immunol</w:t>
      </w:r>
      <w:r w:rsidRPr="008D0FFF">
        <w:rPr>
          <w:rFonts w:ascii="Book Antiqua" w:eastAsia="Book Antiqua" w:hAnsi="Book Antiqua" w:cs="Book Antiqua"/>
          <w:color w:val="000000"/>
        </w:rPr>
        <w:t xml:space="preserve"> 2012; </w:t>
      </w:r>
      <w:r w:rsidRPr="008D0FFF">
        <w:rPr>
          <w:rFonts w:ascii="Book Antiqua" w:eastAsia="Book Antiqua" w:hAnsi="Book Antiqua" w:cs="Book Antiqua"/>
          <w:b/>
          <w:bCs/>
          <w:color w:val="000000"/>
        </w:rPr>
        <w:t>30</w:t>
      </w:r>
      <w:r w:rsidRPr="008D0FFF">
        <w:rPr>
          <w:rFonts w:ascii="Book Antiqua" w:eastAsia="Book Antiqua" w:hAnsi="Book Antiqua" w:cs="Book Antiqua"/>
          <w:color w:val="000000"/>
        </w:rPr>
        <w:t>: 531-564 [PMID: 22224781 DOI: 10.1146/annurev.immunol.25.022106.141623]</w:t>
      </w:r>
    </w:p>
    <w:p w14:paraId="5D48FA62"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34 </w:t>
      </w:r>
      <w:r w:rsidRPr="008D0FFF">
        <w:rPr>
          <w:rFonts w:ascii="Book Antiqua" w:eastAsia="Book Antiqua" w:hAnsi="Book Antiqua" w:cs="Book Antiqua"/>
          <w:b/>
          <w:bCs/>
          <w:color w:val="000000"/>
        </w:rPr>
        <w:t>Chen DS</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Mellman</w:t>
      </w:r>
      <w:proofErr w:type="spellEnd"/>
      <w:r w:rsidRPr="008D0FFF">
        <w:rPr>
          <w:rFonts w:ascii="Book Antiqua" w:eastAsia="Book Antiqua" w:hAnsi="Book Antiqua" w:cs="Book Antiqua"/>
          <w:color w:val="000000"/>
        </w:rPr>
        <w:t xml:space="preserve"> I. Oncology meets immunology: the cancer-immunity cycle. </w:t>
      </w:r>
      <w:r w:rsidRPr="008D0FFF">
        <w:rPr>
          <w:rFonts w:ascii="Book Antiqua" w:eastAsia="Book Antiqua" w:hAnsi="Book Antiqua" w:cs="Book Antiqua"/>
          <w:i/>
          <w:iCs/>
          <w:color w:val="000000"/>
        </w:rPr>
        <w:t>Immunity</w:t>
      </w:r>
      <w:r w:rsidRPr="008D0FFF">
        <w:rPr>
          <w:rFonts w:ascii="Book Antiqua" w:eastAsia="Book Antiqua" w:hAnsi="Book Antiqua" w:cs="Book Antiqua"/>
          <w:color w:val="000000"/>
        </w:rPr>
        <w:t xml:space="preserve"> 2013; </w:t>
      </w:r>
      <w:r w:rsidRPr="008D0FFF">
        <w:rPr>
          <w:rFonts w:ascii="Book Antiqua" w:eastAsia="Book Antiqua" w:hAnsi="Book Antiqua" w:cs="Book Antiqua"/>
          <w:b/>
          <w:bCs/>
          <w:color w:val="000000"/>
        </w:rPr>
        <w:t>39</w:t>
      </w:r>
      <w:r w:rsidRPr="008D0FFF">
        <w:rPr>
          <w:rFonts w:ascii="Book Antiqua" w:eastAsia="Book Antiqua" w:hAnsi="Book Antiqua" w:cs="Book Antiqua"/>
          <w:color w:val="000000"/>
        </w:rPr>
        <w:t>: 1-10 [PMID: 23890059 DOI: 10.1016/j.immuni.2013.07.012]</w:t>
      </w:r>
    </w:p>
    <w:p w14:paraId="53BA585E"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35 </w:t>
      </w:r>
      <w:proofErr w:type="spellStart"/>
      <w:r w:rsidRPr="008D0FFF">
        <w:rPr>
          <w:rFonts w:ascii="Book Antiqua" w:eastAsia="Book Antiqua" w:hAnsi="Book Antiqua" w:cs="Book Antiqua"/>
          <w:b/>
          <w:bCs/>
          <w:color w:val="000000"/>
        </w:rPr>
        <w:t>Pardoll</w:t>
      </w:r>
      <w:proofErr w:type="spellEnd"/>
      <w:r w:rsidRPr="008D0FFF">
        <w:rPr>
          <w:rFonts w:ascii="Book Antiqua" w:eastAsia="Book Antiqua" w:hAnsi="Book Antiqua" w:cs="Book Antiqua"/>
          <w:b/>
          <w:bCs/>
          <w:color w:val="000000"/>
        </w:rPr>
        <w:t xml:space="preserve"> DM</w:t>
      </w:r>
      <w:r w:rsidRPr="008D0FFF">
        <w:rPr>
          <w:rFonts w:ascii="Book Antiqua" w:eastAsia="Book Antiqua" w:hAnsi="Book Antiqua" w:cs="Book Antiqua"/>
          <w:color w:val="000000"/>
        </w:rPr>
        <w:t xml:space="preserve">. Immunology beats cancer: a blueprint for successful translation. </w:t>
      </w:r>
      <w:r w:rsidRPr="008D0FFF">
        <w:rPr>
          <w:rFonts w:ascii="Book Antiqua" w:eastAsia="Book Antiqua" w:hAnsi="Book Antiqua" w:cs="Book Antiqua"/>
          <w:i/>
          <w:iCs/>
          <w:color w:val="000000"/>
        </w:rPr>
        <w:t>Nat Immunol</w:t>
      </w:r>
      <w:r w:rsidRPr="008D0FFF">
        <w:rPr>
          <w:rFonts w:ascii="Book Antiqua" w:eastAsia="Book Antiqua" w:hAnsi="Book Antiqua" w:cs="Book Antiqua"/>
          <w:color w:val="000000"/>
        </w:rPr>
        <w:t xml:space="preserve"> 2012; </w:t>
      </w:r>
      <w:r w:rsidRPr="008D0FFF">
        <w:rPr>
          <w:rFonts w:ascii="Book Antiqua" w:eastAsia="Book Antiqua" w:hAnsi="Book Antiqua" w:cs="Book Antiqua"/>
          <w:b/>
          <w:bCs/>
          <w:color w:val="000000"/>
        </w:rPr>
        <w:t>13</w:t>
      </w:r>
      <w:r w:rsidRPr="008D0FFF">
        <w:rPr>
          <w:rFonts w:ascii="Book Antiqua" w:eastAsia="Book Antiqua" w:hAnsi="Book Antiqua" w:cs="Book Antiqua"/>
          <w:color w:val="000000"/>
        </w:rPr>
        <w:t>: 1129-1132 [PMID: 23160205 DOI: 10.1038/ni.2392]</w:t>
      </w:r>
    </w:p>
    <w:p w14:paraId="2EDCF507"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36 </w:t>
      </w:r>
      <w:proofErr w:type="spellStart"/>
      <w:r w:rsidRPr="008D0FFF">
        <w:rPr>
          <w:rFonts w:ascii="Book Antiqua" w:eastAsia="Book Antiqua" w:hAnsi="Book Antiqua" w:cs="Book Antiqua"/>
          <w:b/>
          <w:bCs/>
          <w:color w:val="000000"/>
        </w:rPr>
        <w:t>Bengsch</w:t>
      </w:r>
      <w:proofErr w:type="spellEnd"/>
      <w:r w:rsidRPr="008D0FFF">
        <w:rPr>
          <w:rFonts w:ascii="Book Antiqua" w:eastAsia="Book Antiqua" w:hAnsi="Book Antiqua" w:cs="Book Antiqua"/>
          <w:b/>
          <w:bCs/>
          <w:color w:val="000000"/>
        </w:rPr>
        <w:t xml:space="preserve"> F</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Knoblock</w:t>
      </w:r>
      <w:proofErr w:type="spellEnd"/>
      <w:r w:rsidRPr="008D0FFF">
        <w:rPr>
          <w:rFonts w:ascii="Book Antiqua" w:eastAsia="Book Antiqua" w:hAnsi="Book Antiqua" w:cs="Book Antiqua"/>
          <w:color w:val="000000"/>
        </w:rPr>
        <w:t xml:space="preserve"> DM, Liu A, McAllister F, Beatty GL. CTLA-4/CD80 pathway regulates T cell infiltration into pancreatic cancer. </w:t>
      </w:r>
      <w:r w:rsidRPr="008D0FFF">
        <w:rPr>
          <w:rFonts w:ascii="Book Antiqua" w:eastAsia="Book Antiqua" w:hAnsi="Book Antiqua" w:cs="Book Antiqua"/>
          <w:i/>
          <w:iCs/>
          <w:color w:val="000000"/>
        </w:rPr>
        <w:t xml:space="preserve">Cancer Immunol </w:t>
      </w:r>
      <w:proofErr w:type="spellStart"/>
      <w:r w:rsidRPr="008D0FFF">
        <w:rPr>
          <w:rFonts w:ascii="Book Antiqua" w:eastAsia="Book Antiqua" w:hAnsi="Book Antiqua" w:cs="Book Antiqua"/>
          <w:i/>
          <w:iCs/>
          <w:color w:val="000000"/>
        </w:rPr>
        <w:t>Immunother</w:t>
      </w:r>
      <w:proofErr w:type="spellEnd"/>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66</w:t>
      </w:r>
      <w:r w:rsidRPr="008D0FFF">
        <w:rPr>
          <w:rFonts w:ascii="Book Antiqua" w:eastAsia="Book Antiqua" w:hAnsi="Book Antiqua" w:cs="Book Antiqua"/>
          <w:color w:val="000000"/>
        </w:rPr>
        <w:t>: 1609-1617 [PMID: 28856392 DOI: 10.1007/s00262-017-2053-4]</w:t>
      </w:r>
    </w:p>
    <w:p w14:paraId="6DB0D014"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lastRenderedPageBreak/>
        <w:t xml:space="preserve">37 </w:t>
      </w:r>
      <w:proofErr w:type="spellStart"/>
      <w:r w:rsidRPr="008D0FFF">
        <w:rPr>
          <w:rFonts w:ascii="Book Antiqua" w:eastAsia="Book Antiqua" w:hAnsi="Book Antiqua" w:cs="Book Antiqua"/>
          <w:b/>
          <w:bCs/>
          <w:color w:val="000000"/>
        </w:rPr>
        <w:t>Pushalkar</w:t>
      </w:r>
      <w:proofErr w:type="spellEnd"/>
      <w:r w:rsidRPr="008D0FFF">
        <w:rPr>
          <w:rFonts w:ascii="Book Antiqua" w:eastAsia="Book Antiqua" w:hAnsi="Book Antiqua" w:cs="Book Antiqua"/>
          <w:b/>
          <w:bCs/>
          <w:color w:val="000000"/>
        </w:rPr>
        <w:t xml:space="preserve"> S</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Hundeyin</w:t>
      </w:r>
      <w:proofErr w:type="spellEnd"/>
      <w:r w:rsidRPr="008D0FFF">
        <w:rPr>
          <w:rFonts w:ascii="Book Antiqua" w:eastAsia="Book Antiqua" w:hAnsi="Book Antiqua" w:cs="Book Antiqua"/>
          <w:color w:val="000000"/>
        </w:rPr>
        <w:t xml:space="preserve"> M, Daley D, </w:t>
      </w:r>
      <w:proofErr w:type="spellStart"/>
      <w:r w:rsidRPr="008D0FFF">
        <w:rPr>
          <w:rFonts w:ascii="Book Antiqua" w:eastAsia="Book Antiqua" w:hAnsi="Book Antiqua" w:cs="Book Antiqua"/>
          <w:color w:val="000000"/>
        </w:rPr>
        <w:t>Zambirinis</w:t>
      </w:r>
      <w:proofErr w:type="spellEnd"/>
      <w:r w:rsidRPr="008D0FFF">
        <w:rPr>
          <w:rFonts w:ascii="Book Antiqua" w:eastAsia="Book Antiqua" w:hAnsi="Book Antiqua" w:cs="Book Antiqua"/>
          <w:color w:val="000000"/>
        </w:rPr>
        <w:t xml:space="preserve"> CP, Kurz E, Mishra A, Mohan N, </w:t>
      </w:r>
      <w:proofErr w:type="spellStart"/>
      <w:r w:rsidRPr="008D0FFF">
        <w:rPr>
          <w:rFonts w:ascii="Book Antiqua" w:eastAsia="Book Antiqua" w:hAnsi="Book Antiqua" w:cs="Book Antiqua"/>
          <w:color w:val="000000"/>
        </w:rPr>
        <w:t>Aykut</w:t>
      </w:r>
      <w:proofErr w:type="spellEnd"/>
      <w:r w:rsidRPr="008D0FFF">
        <w:rPr>
          <w:rFonts w:ascii="Book Antiqua" w:eastAsia="Book Antiqua" w:hAnsi="Book Antiqua" w:cs="Book Antiqua"/>
          <w:color w:val="000000"/>
        </w:rPr>
        <w:t xml:space="preserve"> B, </w:t>
      </w:r>
      <w:proofErr w:type="spellStart"/>
      <w:r w:rsidRPr="008D0FFF">
        <w:rPr>
          <w:rFonts w:ascii="Book Antiqua" w:eastAsia="Book Antiqua" w:hAnsi="Book Antiqua" w:cs="Book Antiqua"/>
          <w:color w:val="000000"/>
        </w:rPr>
        <w:t>Usyk</w:t>
      </w:r>
      <w:proofErr w:type="spellEnd"/>
      <w:r w:rsidRPr="008D0FFF">
        <w:rPr>
          <w:rFonts w:ascii="Book Antiqua" w:eastAsia="Book Antiqua" w:hAnsi="Book Antiqua" w:cs="Book Antiqua"/>
          <w:color w:val="000000"/>
        </w:rPr>
        <w:t xml:space="preserve"> M, Torres LE, </w:t>
      </w:r>
      <w:proofErr w:type="spellStart"/>
      <w:r w:rsidRPr="008D0FFF">
        <w:rPr>
          <w:rFonts w:ascii="Book Antiqua" w:eastAsia="Book Antiqua" w:hAnsi="Book Antiqua" w:cs="Book Antiqua"/>
          <w:color w:val="000000"/>
        </w:rPr>
        <w:t>Werba</w:t>
      </w:r>
      <w:proofErr w:type="spellEnd"/>
      <w:r w:rsidRPr="008D0FFF">
        <w:rPr>
          <w:rFonts w:ascii="Book Antiqua" w:eastAsia="Book Antiqua" w:hAnsi="Book Antiqua" w:cs="Book Antiqua"/>
          <w:color w:val="000000"/>
        </w:rPr>
        <w:t xml:space="preserve"> G, Zhang K, Guo Y, Li Q, Akkad N, </w:t>
      </w:r>
      <w:proofErr w:type="spellStart"/>
      <w:r w:rsidRPr="008D0FFF">
        <w:rPr>
          <w:rFonts w:ascii="Book Antiqua" w:eastAsia="Book Antiqua" w:hAnsi="Book Antiqua" w:cs="Book Antiqua"/>
          <w:color w:val="000000"/>
        </w:rPr>
        <w:t>Lall</w:t>
      </w:r>
      <w:proofErr w:type="spellEnd"/>
      <w:r w:rsidRPr="008D0FFF">
        <w:rPr>
          <w:rFonts w:ascii="Book Antiqua" w:eastAsia="Book Antiqua" w:hAnsi="Book Antiqua" w:cs="Book Antiqua"/>
          <w:color w:val="000000"/>
        </w:rPr>
        <w:t xml:space="preserve"> S, </w:t>
      </w:r>
      <w:proofErr w:type="spellStart"/>
      <w:r w:rsidRPr="008D0FFF">
        <w:rPr>
          <w:rFonts w:ascii="Book Antiqua" w:eastAsia="Book Antiqua" w:hAnsi="Book Antiqua" w:cs="Book Antiqua"/>
          <w:color w:val="000000"/>
        </w:rPr>
        <w:t>Wadowski</w:t>
      </w:r>
      <w:proofErr w:type="spellEnd"/>
      <w:r w:rsidRPr="008D0FFF">
        <w:rPr>
          <w:rFonts w:ascii="Book Antiqua" w:eastAsia="Book Antiqua" w:hAnsi="Book Antiqua" w:cs="Book Antiqua"/>
          <w:color w:val="000000"/>
        </w:rPr>
        <w:t xml:space="preserve"> B, Gutierrez J, </w:t>
      </w:r>
      <w:proofErr w:type="spellStart"/>
      <w:r w:rsidRPr="008D0FFF">
        <w:rPr>
          <w:rFonts w:ascii="Book Antiqua" w:eastAsia="Book Antiqua" w:hAnsi="Book Antiqua" w:cs="Book Antiqua"/>
          <w:color w:val="000000"/>
        </w:rPr>
        <w:t>Kochen</w:t>
      </w:r>
      <w:proofErr w:type="spellEnd"/>
      <w:r w:rsidRPr="008D0FFF">
        <w:rPr>
          <w:rFonts w:ascii="Book Antiqua" w:eastAsia="Book Antiqua" w:hAnsi="Book Antiqua" w:cs="Book Antiqua"/>
          <w:color w:val="000000"/>
        </w:rPr>
        <w:t xml:space="preserve"> Rossi JA, Herzog JW, Diskin B, Torres-Hernandez A, </w:t>
      </w:r>
      <w:proofErr w:type="spellStart"/>
      <w:r w:rsidRPr="008D0FFF">
        <w:rPr>
          <w:rFonts w:ascii="Book Antiqua" w:eastAsia="Book Antiqua" w:hAnsi="Book Antiqua" w:cs="Book Antiqua"/>
          <w:color w:val="000000"/>
        </w:rPr>
        <w:t>Leinwand</w:t>
      </w:r>
      <w:proofErr w:type="spellEnd"/>
      <w:r w:rsidRPr="008D0FFF">
        <w:rPr>
          <w:rFonts w:ascii="Book Antiqua" w:eastAsia="Book Antiqua" w:hAnsi="Book Antiqua" w:cs="Book Antiqua"/>
          <w:color w:val="000000"/>
        </w:rPr>
        <w:t xml:space="preserve"> J, Wang W, </w:t>
      </w:r>
      <w:proofErr w:type="spellStart"/>
      <w:r w:rsidRPr="008D0FFF">
        <w:rPr>
          <w:rFonts w:ascii="Book Antiqua" w:eastAsia="Book Antiqua" w:hAnsi="Book Antiqua" w:cs="Book Antiqua"/>
          <w:color w:val="000000"/>
        </w:rPr>
        <w:t>Taunk</w:t>
      </w:r>
      <w:proofErr w:type="spellEnd"/>
      <w:r w:rsidRPr="008D0FFF">
        <w:rPr>
          <w:rFonts w:ascii="Book Antiqua" w:eastAsia="Book Antiqua" w:hAnsi="Book Antiqua" w:cs="Book Antiqua"/>
          <w:color w:val="000000"/>
        </w:rPr>
        <w:t xml:space="preserve"> PS, </w:t>
      </w:r>
      <w:proofErr w:type="spellStart"/>
      <w:r w:rsidRPr="008D0FFF">
        <w:rPr>
          <w:rFonts w:ascii="Book Antiqua" w:eastAsia="Book Antiqua" w:hAnsi="Book Antiqua" w:cs="Book Antiqua"/>
          <w:color w:val="000000"/>
        </w:rPr>
        <w:t>Savadkar</w:t>
      </w:r>
      <w:proofErr w:type="spellEnd"/>
      <w:r w:rsidRPr="008D0FFF">
        <w:rPr>
          <w:rFonts w:ascii="Book Antiqua" w:eastAsia="Book Antiqua" w:hAnsi="Book Antiqua" w:cs="Book Antiqua"/>
          <w:color w:val="000000"/>
        </w:rPr>
        <w:t xml:space="preserve"> S, </w:t>
      </w:r>
      <w:proofErr w:type="spellStart"/>
      <w:r w:rsidRPr="008D0FFF">
        <w:rPr>
          <w:rFonts w:ascii="Book Antiqua" w:eastAsia="Book Antiqua" w:hAnsi="Book Antiqua" w:cs="Book Antiqua"/>
          <w:color w:val="000000"/>
        </w:rPr>
        <w:t>Janal</w:t>
      </w:r>
      <w:proofErr w:type="spellEnd"/>
      <w:r w:rsidRPr="008D0FFF">
        <w:rPr>
          <w:rFonts w:ascii="Book Antiqua" w:eastAsia="Book Antiqua" w:hAnsi="Book Antiqua" w:cs="Book Antiqua"/>
          <w:color w:val="000000"/>
        </w:rPr>
        <w:t xml:space="preserve"> M, Saxena A, Li X, Cohen D, Sartor RB, Saxena D, Miller G. The Pancreatic Cancer Microbiome Promotes Oncogenesis by Induction of Innate and Adaptive Immune Suppression. </w:t>
      </w:r>
      <w:r w:rsidRPr="008D0FFF">
        <w:rPr>
          <w:rFonts w:ascii="Book Antiqua" w:eastAsia="Book Antiqua" w:hAnsi="Book Antiqua" w:cs="Book Antiqua"/>
          <w:i/>
          <w:iCs/>
          <w:color w:val="000000"/>
        </w:rPr>
        <w:t xml:space="preserve">Cancer </w:t>
      </w:r>
      <w:proofErr w:type="spellStart"/>
      <w:r w:rsidRPr="008D0FFF">
        <w:rPr>
          <w:rFonts w:ascii="Book Antiqua" w:eastAsia="Book Antiqua" w:hAnsi="Book Antiqua" w:cs="Book Antiqua"/>
          <w:i/>
          <w:iCs/>
          <w:color w:val="000000"/>
        </w:rPr>
        <w:t>Discov</w:t>
      </w:r>
      <w:proofErr w:type="spellEnd"/>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8</w:t>
      </w:r>
      <w:r w:rsidRPr="008D0FFF">
        <w:rPr>
          <w:rFonts w:ascii="Book Antiqua" w:eastAsia="Book Antiqua" w:hAnsi="Book Antiqua" w:cs="Book Antiqua"/>
          <w:color w:val="000000"/>
        </w:rPr>
        <w:t>: 403-416 [PMID: 29567829 DOI: 10.1158/2159-8290.CD-17-1134]</w:t>
      </w:r>
    </w:p>
    <w:p w14:paraId="332B747F"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38 </w:t>
      </w:r>
      <w:proofErr w:type="spellStart"/>
      <w:r w:rsidRPr="008D0FFF">
        <w:rPr>
          <w:rFonts w:ascii="Book Antiqua" w:eastAsia="Book Antiqua" w:hAnsi="Book Antiqua" w:cs="Book Antiqua"/>
          <w:b/>
          <w:bCs/>
          <w:color w:val="000000"/>
        </w:rPr>
        <w:t>Riquelme</w:t>
      </w:r>
      <w:proofErr w:type="spellEnd"/>
      <w:r w:rsidRPr="008D0FFF">
        <w:rPr>
          <w:rFonts w:ascii="Book Antiqua" w:eastAsia="Book Antiqua" w:hAnsi="Book Antiqua" w:cs="Book Antiqua"/>
          <w:b/>
          <w:bCs/>
          <w:color w:val="000000"/>
        </w:rPr>
        <w:t xml:space="preserve"> E</w:t>
      </w:r>
      <w:r w:rsidRPr="008D0FFF">
        <w:rPr>
          <w:rFonts w:ascii="Book Antiqua" w:eastAsia="Book Antiqua" w:hAnsi="Book Antiqua" w:cs="Book Antiqua"/>
          <w:color w:val="000000"/>
        </w:rPr>
        <w:t xml:space="preserve">, Maitra A, McAllister F. Immunotherapy for Pancreatic Cancer: More Than Just a Gut Feeling. </w:t>
      </w:r>
      <w:r w:rsidRPr="008D0FFF">
        <w:rPr>
          <w:rFonts w:ascii="Book Antiqua" w:eastAsia="Book Antiqua" w:hAnsi="Book Antiqua" w:cs="Book Antiqua"/>
          <w:i/>
          <w:iCs/>
          <w:color w:val="000000"/>
        </w:rPr>
        <w:t xml:space="preserve">Cancer </w:t>
      </w:r>
      <w:proofErr w:type="spellStart"/>
      <w:r w:rsidRPr="008D0FFF">
        <w:rPr>
          <w:rFonts w:ascii="Book Antiqua" w:eastAsia="Book Antiqua" w:hAnsi="Book Antiqua" w:cs="Book Antiqua"/>
          <w:i/>
          <w:iCs/>
          <w:color w:val="000000"/>
        </w:rPr>
        <w:t>Discov</w:t>
      </w:r>
      <w:proofErr w:type="spellEnd"/>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8</w:t>
      </w:r>
      <w:r w:rsidRPr="008D0FFF">
        <w:rPr>
          <w:rFonts w:ascii="Book Antiqua" w:eastAsia="Book Antiqua" w:hAnsi="Book Antiqua" w:cs="Book Antiqua"/>
          <w:color w:val="000000"/>
        </w:rPr>
        <w:t>: 386-388 [PMID: 29610286 DOI: 10.1158/2159-8290.CD-18-0123]</w:t>
      </w:r>
    </w:p>
    <w:p w14:paraId="2520EEE6"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39 </w:t>
      </w:r>
      <w:proofErr w:type="spellStart"/>
      <w:r w:rsidRPr="008D0FFF">
        <w:rPr>
          <w:rFonts w:ascii="Book Antiqua" w:eastAsia="Book Antiqua" w:hAnsi="Book Antiqua" w:cs="Book Antiqua"/>
          <w:b/>
          <w:bCs/>
          <w:color w:val="000000"/>
        </w:rPr>
        <w:t>Sohal</w:t>
      </w:r>
      <w:proofErr w:type="spellEnd"/>
      <w:r w:rsidRPr="008D0FFF">
        <w:rPr>
          <w:rFonts w:ascii="Book Antiqua" w:eastAsia="Book Antiqua" w:hAnsi="Book Antiqua" w:cs="Book Antiqua"/>
          <w:b/>
          <w:bCs/>
          <w:color w:val="000000"/>
        </w:rPr>
        <w:t xml:space="preserve"> DPS</w:t>
      </w:r>
      <w:r w:rsidRPr="008D0FFF">
        <w:rPr>
          <w:rFonts w:ascii="Book Antiqua" w:eastAsia="Book Antiqua" w:hAnsi="Book Antiqua" w:cs="Book Antiqua"/>
          <w:color w:val="000000"/>
        </w:rPr>
        <w:t xml:space="preserve">, Kennedy EB, Khorana A, </w:t>
      </w:r>
      <w:proofErr w:type="spellStart"/>
      <w:r w:rsidRPr="008D0FFF">
        <w:rPr>
          <w:rFonts w:ascii="Book Antiqua" w:eastAsia="Book Antiqua" w:hAnsi="Book Antiqua" w:cs="Book Antiqua"/>
          <w:color w:val="000000"/>
        </w:rPr>
        <w:t>Copur</w:t>
      </w:r>
      <w:proofErr w:type="spellEnd"/>
      <w:r w:rsidRPr="008D0FFF">
        <w:rPr>
          <w:rFonts w:ascii="Book Antiqua" w:eastAsia="Book Antiqua" w:hAnsi="Book Antiqua" w:cs="Book Antiqua"/>
          <w:color w:val="000000"/>
        </w:rPr>
        <w:t xml:space="preserve"> MS, Crane CH, Garrido-Laguna I, </w:t>
      </w:r>
      <w:proofErr w:type="spellStart"/>
      <w:r w:rsidRPr="008D0FFF">
        <w:rPr>
          <w:rFonts w:ascii="Book Antiqua" w:eastAsia="Book Antiqua" w:hAnsi="Book Antiqua" w:cs="Book Antiqua"/>
          <w:color w:val="000000"/>
        </w:rPr>
        <w:t>Krishnamurthi</w:t>
      </w:r>
      <w:proofErr w:type="spellEnd"/>
      <w:r w:rsidRPr="008D0FFF">
        <w:rPr>
          <w:rFonts w:ascii="Book Antiqua" w:eastAsia="Book Antiqua" w:hAnsi="Book Antiqua" w:cs="Book Antiqua"/>
          <w:color w:val="000000"/>
        </w:rPr>
        <w:t xml:space="preserve"> S, </w:t>
      </w:r>
      <w:proofErr w:type="spellStart"/>
      <w:r w:rsidRPr="008D0FFF">
        <w:rPr>
          <w:rFonts w:ascii="Book Antiqua" w:eastAsia="Book Antiqua" w:hAnsi="Book Antiqua" w:cs="Book Antiqua"/>
          <w:color w:val="000000"/>
        </w:rPr>
        <w:t>Moravek</w:t>
      </w:r>
      <w:proofErr w:type="spellEnd"/>
      <w:r w:rsidRPr="008D0FFF">
        <w:rPr>
          <w:rFonts w:ascii="Book Antiqua" w:eastAsia="Book Antiqua" w:hAnsi="Book Antiqua" w:cs="Book Antiqua"/>
          <w:color w:val="000000"/>
        </w:rPr>
        <w:t xml:space="preserve"> C, O'Reilly EM, Philip PA, Ramanathan RK, Ruggiero JT, Shah MA, </w:t>
      </w:r>
      <w:proofErr w:type="spellStart"/>
      <w:r w:rsidRPr="008D0FFF">
        <w:rPr>
          <w:rFonts w:ascii="Book Antiqua" w:eastAsia="Book Antiqua" w:hAnsi="Book Antiqua" w:cs="Book Antiqua"/>
          <w:color w:val="000000"/>
        </w:rPr>
        <w:t>Urba</w:t>
      </w:r>
      <w:proofErr w:type="spellEnd"/>
      <w:r w:rsidRPr="008D0FFF">
        <w:rPr>
          <w:rFonts w:ascii="Book Antiqua" w:eastAsia="Book Antiqua" w:hAnsi="Book Antiqua" w:cs="Book Antiqua"/>
          <w:color w:val="000000"/>
        </w:rPr>
        <w:t xml:space="preserve"> S, </w:t>
      </w:r>
      <w:proofErr w:type="spellStart"/>
      <w:r w:rsidRPr="008D0FFF">
        <w:rPr>
          <w:rFonts w:ascii="Book Antiqua" w:eastAsia="Book Antiqua" w:hAnsi="Book Antiqua" w:cs="Book Antiqua"/>
          <w:color w:val="000000"/>
        </w:rPr>
        <w:t>Uronis</w:t>
      </w:r>
      <w:proofErr w:type="spellEnd"/>
      <w:r w:rsidRPr="008D0FFF">
        <w:rPr>
          <w:rFonts w:ascii="Book Antiqua" w:eastAsia="Book Antiqua" w:hAnsi="Book Antiqua" w:cs="Book Antiqua"/>
          <w:color w:val="000000"/>
        </w:rPr>
        <w:t xml:space="preserve"> HE, Lau MW, </w:t>
      </w:r>
      <w:proofErr w:type="spellStart"/>
      <w:r w:rsidRPr="008D0FFF">
        <w:rPr>
          <w:rFonts w:ascii="Book Antiqua" w:eastAsia="Book Antiqua" w:hAnsi="Book Antiqua" w:cs="Book Antiqua"/>
          <w:color w:val="000000"/>
        </w:rPr>
        <w:t>Laheru</w:t>
      </w:r>
      <w:proofErr w:type="spellEnd"/>
      <w:r w:rsidRPr="008D0FFF">
        <w:rPr>
          <w:rFonts w:ascii="Book Antiqua" w:eastAsia="Book Antiqua" w:hAnsi="Book Antiqua" w:cs="Book Antiqua"/>
          <w:color w:val="000000"/>
        </w:rPr>
        <w:t xml:space="preserve"> D. Metastatic Pancreatic Cancer: ASCO Clinical Practice Guideline Update. </w:t>
      </w:r>
      <w:r w:rsidRPr="008D0FFF">
        <w:rPr>
          <w:rFonts w:ascii="Book Antiqua" w:eastAsia="Book Antiqua" w:hAnsi="Book Antiqua" w:cs="Book Antiqua"/>
          <w:i/>
          <w:iCs/>
          <w:color w:val="000000"/>
        </w:rPr>
        <w:t>J Clin Oncol</w:t>
      </w:r>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36</w:t>
      </w:r>
      <w:r w:rsidRPr="008D0FFF">
        <w:rPr>
          <w:rFonts w:ascii="Book Antiqua" w:eastAsia="Book Antiqua" w:hAnsi="Book Antiqua" w:cs="Book Antiqua"/>
          <w:color w:val="000000"/>
        </w:rPr>
        <w:t>: 2545-2556 [PMID: 29791286 DOI: 10.1200/JCO.2018.78.9636]</w:t>
      </w:r>
    </w:p>
    <w:p w14:paraId="7B79C152"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40 </w:t>
      </w:r>
      <w:proofErr w:type="spellStart"/>
      <w:r w:rsidRPr="008D0FFF">
        <w:rPr>
          <w:rFonts w:ascii="Book Antiqua" w:eastAsia="Book Antiqua" w:hAnsi="Book Antiqua" w:cs="Book Antiqua"/>
          <w:b/>
          <w:bCs/>
          <w:color w:val="000000"/>
        </w:rPr>
        <w:t>Postow</w:t>
      </w:r>
      <w:proofErr w:type="spellEnd"/>
      <w:r w:rsidRPr="008D0FFF">
        <w:rPr>
          <w:rFonts w:ascii="Book Antiqua" w:eastAsia="Book Antiqua" w:hAnsi="Book Antiqua" w:cs="Book Antiqua"/>
          <w:b/>
          <w:bCs/>
          <w:color w:val="000000"/>
        </w:rPr>
        <w:t xml:space="preserve"> MA</w:t>
      </w:r>
      <w:r w:rsidRPr="008D0FFF">
        <w:rPr>
          <w:rFonts w:ascii="Book Antiqua" w:eastAsia="Book Antiqua" w:hAnsi="Book Antiqua" w:cs="Book Antiqua"/>
          <w:color w:val="000000"/>
        </w:rPr>
        <w:t xml:space="preserve">, Callahan MK, </w:t>
      </w:r>
      <w:proofErr w:type="spellStart"/>
      <w:r w:rsidRPr="008D0FFF">
        <w:rPr>
          <w:rFonts w:ascii="Book Antiqua" w:eastAsia="Book Antiqua" w:hAnsi="Book Antiqua" w:cs="Book Antiqua"/>
          <w:color w:val="000000"/>
        </w:rPr>
        <w:t>Wolchok</w:t>
      </w:r>
      <w:proofErr w:type="spellEnd"/>
      <w:r w:rsidRPr="008D0FFF">
        <w:rPr>
          <w:rFonts w:ascii="Book Antiqua" w:eastAsia="Book Antiqua" w:hAnsi="Book Antiqua" w:cs="Book Antiqua"/>
          <w:color w:val="000000"/>
        </w:rPr>
        <w:t xml:space="preserve"> JD. Immune Checkpoint Blockade in Cancer Therapy. </w:t>
      </w:r>
      <w:r w:rsidRPr="008D0FFF">
        <w:rPr>
          <w:rFonts w:ascii="Book Antiqua" w:eastAsia="Book Antiqua" w:hAnsi="Book Antiqua" w:cs="Book Antiqua"/>
          <w:i/>
          <w:iCs/>
          <w:color w:val="000000"/>
        </w:rPr>
        <w:t>J Clin Oncol</w:t>
      </w:r>
      <w:r w:rsidRPr="008D0FFF">
        <w:rPr>
          <w:rFonts w:ascii="Book Antiqua" w:eastAsia="Book Antiqua" w:hAnsi="Book Antiqua" w:cs="Book Antiqua"/>
          <w:color w:val="000000"/>
        </w:rPr>
        <w:t xml:space="preserve"> 2015; </w:t>
      </w:r>
      <w:r w:rsidRPr="008D0FFF">
        <w:rPr>
          <w:rFonts w:ascii="Book Antiqua" w:eastAsia="Book Antiqua" w:hAnsi="Book Antiqua" w:cs="Book Antiqua"/>
          <w:b/>
          <w:bCs/>
          <w:color w:val="000000"/>
        </w:rPr>
        <w:t>33</w:t>
      </w:r>
      <w:r w:rsidRPr="008D0FFF">
        <w:rPr>
          <w:rFonts w:ascii="Book Antiqua" w:eastAsia="Book Antiqua" w:hAnsi="Book Antiqua" w:cs="Book Antiqua"/>
          <w:color w:val="000000"/>
        </w:rPr>
        <w:t>: 1974-1982 [PMID: 25605845 DOI: 10.1200/JCO.2014.59.4358]</w:t>
      </w:r>
    </w:p>
    <w:p w14:paraId="08FA69D8"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41 </w:t>
      </w:r>
      <w:proofErr w:type="spellStart"/>
      <w:r w:rsidRPr="008D0FFF">
        <w:rPr>
          <w:rFonts w:ascii="Book Antiqua" w:eastAsia="Book Antiqua" w:hAnsi="Book Antiqua" w:cs="Book Antiqua"/>
          <w:b/>
          <w:bCs/>
          <w:color w:val="000000"/>
        </w:rPr>
        <w:t>Egen</w:t>
      </w:r>
      <w:proofErr w:type="spellEnd"/>
      <w:r w:rsidRPr="008D0FFF">
        <w:rPr>
          <w:rFonts w:ascii="Book Antiqua" w:eastAsia="Book Antiqua" w:hAnsi="Book Antiqua" w:cs="Book Antiqua"/>
          <w:b/>
          <w:bCs/>
          <w:color w:val="000000"/>
        </w:rPr>
        <w:t xml:space="preserve"> JG</w:t>
      </w:r>
      <w:r w:rsidRPr="008D0FFF">
        <w:rPr>
          <w:rFonts w:ascii="Book Antiqua" w:eastAsia="Book Antiqua" w:hAnsi="Book Antiqua" w:cs="Book Antiqua"/>
          <w:color w:val="000000"/>
        </w:rPr>
        <w:t xml:space="preserve">, Kuhns MS, Allison JP. CTLA-4: new insights into its biological function and use in tumor immunotherapy. </w:t>
      </w:r>
      <w:r w:rsidRPr="008D0FFF">
        <w:rPr>
          <w:rFonts w:ascii="Book Antiqua" w:eastAsia="Book Antiqua" w:hAnsi="Book Antiqua" w:cs="Book Antiqua"/>
          <w:i/>
          <w:iCs/>
          <w:color w:val="000000"/>
        </w:rPr>
        <w:t>Nat Immunol</w:t>
      </w:r>
      <w:r w:rsidRPr="008D0FFF">
        <w:rPr>
          <w:rFonts w:ascii="Book Antiqua" w:eastAsia="Book Antiqua" w:hAnsi="Book Antiqua" w:cs="Book Antiqua"/>
          <w:color w:val="000000"/>
        </w:rPr>
        <w:t xml:space="preserve"> 2002; </w:t>
      </w:r>
      <w:r w:rsidRPr="008D0FFF">
        <w:rPr>
          <w:rFonts w:ascii="Book Antiqua" w:eastAsia="Book Antiqua" w:hAnsi="Book Antiqua" w:cs="Book Antiqua"/>
          <w:b/>
          <w:bCs/>
          <w:color w:val="000000"/>
        </w:rPr>
        <w:t>3</w:t>
      </w:r>
      <w:r w:rsidRPr="008D0FFF">
        <w:rPr>
          <w:rFonts w:ascii="Book Antiqua" w:eastAsia="Book Antiqua" w:hAnsi="Book Antiqua" w:cs="Book Antiqua"/>
          <w:color w:val="000000"/>
        </w:rPr>
        <w:t>: 611-618 [PMID: 12087419 DOI: 10.1038/ni0702-611]</w:t>
      </w:r>
    </w:p>
    <w:p w14:paraId="09BB2B1C"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42 </w:t>
      </w:r>
      <w:r w:rsidRPr="008D0FFF">
        <w:rPr>
          <w:rFonts w:ascii="Book Antiqua" w:eastAsia="Book Antiqua" w:hAnsi="Book Antiqua" w:cs="Book Antiqua"/>
          <w:b/>
          <w:bCs/>
          <w:color w:val="000000"/>
        </w:rPr>
        <w:t>Royal RE</w:t>
      </w:r>
      <w:r w:rsidRPr="008D0FFF">
        <w:rPr>
          <w:rFonts w:ascii="Book Antiqua" w:eastAsia="Book Antiqua" w:hAnsi="Book Antiqua" w:cs="Book Antiqua"/>
          <w:color w:val="000000"/>
        </w:rPr>
        <w:t xml:space="preserve">, Levy C, Turner K, Mathur A, Hughes M, </w:t>
      </w:r>
      <w:proofErr w:type="spellStart"/>
      <w:r w:rsidRPr="008D0FFF">
        <w:rPr>
          <w:rFonts w:ascii="Book Antiqua" w:eastAsia="Book Antiqua" w:hAnsi="Book Antiqua" w:cs="Book Antiqua"/>
          <w:color w:val="000000"/>
        </w:rPr>
        <w:t>Kammula</w:t>
      </w:r>
      <w:proofErr w:type="spellEnd"/>
      <w:r w:rsidRPr="008D0FFF">
        <w:rPr>
          <w:rFonts w:ascii="Book Antiqua" w:eastAsia="Book Antiqua" w:hAnsi="Book Antiqua" w:cs="Book Antiqua"/>
          <w:color w:val="000000"/>
        </w:rPr>
        <w:t xml:space="preserve"> US, Sherry RM, </w:t>
      </w:r>
      <w:proofErr w:type="spellStart"/>
      <w:r w:rsidRPr="008D0FFF">
        <w:rPr>
          <w:rFonts w:ascii="Book Antiqua" w:eastAsia="Book Antiqua" w:hAnsi="Book Antiqua" w:cs="Book Antiqua"/>
          <w:color w:val="000000"/>
        </w:rPr>
        <w:t>Topalian</w:t>
      </w:r>
      <w:proofErr w:type="spellEnd"/>
      <w:r w:rsidRPr="008D0FFF">
        <w:rPr>
          <w:rFonts w:ascii="Book Antiqua" w:eastAsia="Book Antiqua" w:hAnsi="Book Antiqua" w:cs="Book Antiqua"/>
          <w:color w:val="000000"/>
        </w:rPr>
        <w:t xml:space="preserve"> SL, Yang JC, Lowy I, Rosenberg SA. Phase 2 trial of single agent Ipilimumab (anti-CTLA-4) for locally advanced or metastatic pancreatic adenocarcinoma. </w:t>
      </w:r>
      <w:r w:rsidRPr="008D0FFF">
        <w:rPr>
          <w:rFonts w:ascii="Book Antiqua" w:eastAsia="Book Antiqua" w:hAnsi="Book Antiqua" w:cs="Book Antiqua"/>
          <w:i/>
          <w:iCs/>
          <w:color w:val="000000"/>
        </w:rPr>
        <w:t xml:space="preserve">J </w:t>
      </w:r>
      <w:proofErr w:type="spellStart"/>
      <w:r w:rsidRPr="008D0FFF">
        <w:rPr>
          <w:rFonts w:ascii="Book Antiqua" w:eastAsia="Book Antiqua" w:hAnsi="Book Antiqua" w:cs="Book Antiqua"/>
          <w:i/>
          <w:iCs/>
          <w:color w:val="000000"/>
        </w:rPr>
        <w:t>Immunother</w:t>
      </w:r>
      <w:proofErr w:type="spellEnd"/>
      <w:r w:rsidRPr="008D0FFF">
        <w:rPr>
          <w:rFonts w:ascii="Book Antiqua" w:eastAsia="Book Antiqua" w:hAnsi="Book Antiqua" w:cs="Book Antiqua"/>
          <w:color w:val="000000"/>
        </w:rPr>
        <w:t xml:space="preserve"> 2010; </w:t>
      </w:r>
      <w:r w:rsidRPr="008D0FFF">
        <w:rPr>
          <w:rFonts w:ascii="Book Antiqua" w:eastAsia="Book Antiqua" w:hAnsi="Book Antiqua" w:cs="Book Antiqua"/>
          <w:b/>
          <w:bCs/>
          <w:color w:val="000000"/>
        </w:rPr>
        <w:t>33</w:t>
      </w:r>
      <w:r w:rsidRPr="008D0FFF">
        <w:rPr>
          <w:rFonts w:ascii="Book Antiqua" w:eastAsia="Book Antiqua" w:hAnsi="Book Antiqua" w:cs="Book Antiqua"/>
          <w:color w:val="000000"/>
        </w:rPr>
        <w:t>: 828-833 [PMID: 20842054 DOI: 10.1097/CJI.0b013e3181eec14c]</w:t>
      </w:r>
    </w:p>
    <w:p w14:paraId="6C718804"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43 </w:t>
      </w:r>
      <w:r w:rsidRPr="008D0FFF">
        <w:rPr>
          <w:rFonts w:ascii="Book Antiqua" w:eastAsia="Book Antiqua" w:hAnsi="Book Antiqua" w:cs="Book Antiqua"/>
          <w:b/>
          <w:bCs/>
          <w:color w:val="000000"/>
        </w:rPr>
        <w:t>Simon S</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Labarriere</w:t>
      </w:r>
      <w:proofErr w:type="spellEnd"/>
      <w:r w:rsidRPr="008D0FFF">
        <w:rPr>
          <w:rFonts w:ascii="Book Antiqua" w:eastAsia="Book Antiqua" w:hAnsi="Book Antiqua" w:cs="Book Antiqua"/>
          <w:color w:val="000000"/>
        </w:rPr>
        <w:t xml:space="preserve"> N. PD-1 expression on tumor-specific T cells: Friend or foe for immunotherapy? </w:t>
      </w:r>
      <w:proofErr w:type="spellStart"/>
      <w:r w:rsidRPr="008D0FFF">
        <w:rPr>
          <w:rFonts w:ascii="Book Antiqua" w:eastAsia="Book Antiqua" w:hAnsi="Book Antiqua" w:cs="Book Antiqua"/>
          <w:i/>
          <w:iCs/>
          <w:color w:val="000000"/>
        </w:rPr>
        <w:t>Oncoimmunology</w:t>
      </w:r>
      <w:proofErr w:type="spellEnd"/>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7</w:t>
      </w:r>
      <w:r w:rsidRPr="008D0FFF">
        <w:rPr>
          <w:rFonts w:ascii="Book Antiqua" w:eastAsia="Book Antiqua" w:hAnsi="Book Antiqua" w:cs="Book Antiqua"/>
          <w:color w:val="000000"/>
        </w:rPr>
        <w:t>: e1364828 [PMID: 29296515 DOI: 10.1080/2162402X.2017.1364828]</w:t>
      </w:r>
    </w:p>
    <w:p w14:paraId="5A7C0028"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lastRenderedPageBreak/>
        <w:t xml:space="preserve">44 </w:t>
      </w:r>
      <w:r w:rsidRPr="008D0FFF">
        <w:rPr>
          <w:rFonts w:ascii="Book Antiqua" w:eastAsia="Book Antiqua" w:hAnsi="Book Antiqua" w:cs="Book Antiqua"/>
          <w:b/>
          <w:bCs/>
          <w:color w:val="000000"/>
        </w:rPr>
        <w:t>Okazaki T</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Chikuma</w:t>
      </w:r>
      <w:proofErr w:type="spellEnd"/>
      <w:r w:rsidRPr="008D0FFF">
        <w:rPr>
          <w:rFonts w:ascii="Book Antiqua" w:eastAsia="Book Antiqua" w:hAnsi="Book Antiqua" w:cs="Book Antiqua"/>
          <w:color w:val="000000"/>
        </w:rPr>
        <w:t xml:space="preserve"> S, Iwai Y, </w:t>
      </w:r>
      <w:proofErr w:type="spellStart"/>
      <w:r w:rsidRPr="008D0FFF">
        <w:rPr>
          <w:rFonts w:ascii="Book Antiqua" w:eastAsia="Book Antiqua" w:hAnsi="Book Antiqua" w:cs="Book Antiqua"/>
          <w:color w:val="000000"/>
        </w:rPr>
        <w:t>Fagarasan</w:t>
      </w:r>
      <w:proofErr w:type="spellEnd"/>
      <w:r w:rsidRPr="008D0FFF">
        <w:rPr>
          <w:rFonts w:ascii="Book Antiqua" w:eastAsia="Book Antiqua" w:hAnsi="Book Antiqua" w:cs="Book Antiqua"/>
          <w:color w:val="000000"/>
        </w:rPr>
        <w:t xml:space="preserve"> S, </w:t>
      </w:r>
      <w:proofErr w:type="spellStart"/>
      <w:r w:rsidRPr="008D0FFF">
        <w:rPr>
          <w:rFonts w:ascii="Book Antiqua" w:eastAsia="Book Antiqua" w:hAnsi="Book Antiqua" w:cs="Book Antiqua"/>
          <w:color w:val="000000"/>
        </w:rPr>
        <w:t>Honjo</w:t>
      </w:r>
      <w:proofErr w:type="spellEnd"/>
      <w:r w:rsidRPr="008D0FFF">
        <w:rPr>
          <w:rFonts w:ascii="Book Antiqua" w:eastAsia="Book Antiqua" w:hAnsi="Book Antiqua" w:cs="Book Antiqua"/>
          <w:color w:val="000000"/>
        </w:rPr>
        <w:t xml:space="preserve"> T. A rheostat for immune responses: the unique properties of PD-1 and their advantages for clinical application. </w:t>
      </w:r>
      <w:r w:rsidRPr="008D0FFF">
        <w:rPr>
          <w:rFonts w:ascii="Book Antiqua" w:eastAsia="Book Antiqua" w:hAnsi="Book Antiqua" w:cs="Book Antiqua"/>
          <w:i/>
          <w:iCs/>
          <w:color w:val="000000"/>
        </w:rPr>
        <w:t>Nat Immunol</w:t>
      </w:r>
      <w:r w:rsidRPr="008D0FFF">
        <w:rPr>
          <w:rFonts w:ascii="Book Antiqua" w:eastAsia="Book Antiqua" w:hAnsi="Book Antiqua" w:cs="Book Antiqua"/>
          <w:color w:val="000000"/>
        </w:rPr>
        <w:t xml:space="preserve"> 2013; </w:t>
      </w:r>
      <w:r w:rsidRPr="008D0FFF">
        <w:rPr>
          <w:rFonts w:ascii="Book Antiqua" w:eastAsia="Book Antiqua" w:hAnsi="Book Antiqua" w:cs="Book Antiqua"/>
          <w:b/>
          <w:bCs/>
          <w:color w:val="000000"/>
        </w:rPr>
        <w:t>14</w:t>
      </w:r>
      <w:r w:rsidRPr="008D0FFF">
        <w:rPr>
          <w:rFonts w:ascii="Book Antiqua" w:eastAsia="Book Antiqua" w:hAnsi="Book Antiqua" w:cs="Book Antiqua"/>
          <w:color w:val="000000"/>
        </w:rPr>
        <w:t>: 1212-1218 [PMID: 24240160 DOI: 10.1038/ni.2762]</w:t>
      </w:r>
    </w:p>
    <w:p w14:paraId="621EDE5D"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45 </w:t>
      </w:r>
      <w:r w:rsidRPr="008D0FFF">
        <w:rPr>
          <w:rFonts w:ascii="Book Antiqua" w:eastAsia="Book Antiqua" w:hAnsi="Book Antiqua" w:cs="Book Antiqua"/>
          <w:b/>
          <w:bCs/>
          <w:color w:val="000000"/>
        </w:rPr>
        <w:t>Prasad V</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Kaestner</w:t>
      </w:r>
      <w:proofErr w:type="spellEnd"/>
      <w:r w:rsidRPr="008D0FFF">
        <w:rPr>
          <w:rFonts w:ascii="Book Antiqua" w:eastAsia="Book Antiqua" w:hAnsi="Book Antiqua" w:cs="Book Antiqua"/>
          <w:color w:val="000000"/>
        </w:rPr>
        <w:t xml:space="preserve"> V. Nivolumab and pembrolizumab: Monoclonal antibodies against programmed cell death-1 (PD-1) that are interchangeable. </w:t>
      </w:r>
      <w:r w:rsidRPr="008D0FFF">
        <w:rPr>
          <w:rFonts w:ascii="Book Antiqua" w:eastAsia="Book Antiqua" w:hAnsi="Book Antiqua" w:cs="Book Antiqua"/>
          <w:i/>
          <w:iCs/>
          <w:color w:val="000000"/>
        </w:rPr>
        <w:t>Semin Oncol</w:t>
      </w:r>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44</w:t>
      </w:r>
      <w:r w:rsidRPr="008D0FFF">
        <w:rPr>
          <w:rFonts w:ascii="Book Antiqua" w:eastAsia="Book Antiqua" w:hAnsi="Book Antiqua" w:cs="Book Antiqua"/>
          <w:color w:val="000000"/>
        </w:rPr>
        <w:t>: 132-135 [PMID: 28923211 DOI: 10.1053/j.seminoncol.2017.06.007]</w:t>
      </w:r>
    </w:p>
    <w:p w14:paraId="55457BD6"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46 </w:t>
      </w:r>
      <w:r w:rsidRPr="008D0FFF">
        <w:rPr>
          <w:rFonts w:ascii="Book Antiqua" w:eastAsia="Book Antiqua" w:hAnsi="Book Antiqua" w:cs="Book Antiqua"/>
          <w:b/>
          <w:bCs/>
          <w:color w:val="000000"/>
        </w:rPr>
        <w:t>Le DT</w:t>
      </w:r>
      <w:r w:rsidRPr="008D0FFF">
        <w:rPr>
          <w:rFonts w:ascii="Book Antiqua" w:eastAsia="Book Antiqua" w:hAnsi="Book Antiqua" w:cs="Book Antiqua"/>
          <w:color w:val="000000"/>
        </w:rPr>
        <w:t xml:space="preserve">, Durham JN, Smith KN, Wang H, Bartlett BR, </w:t>
      </w:r>
      <w:proofErr w:type="spellStart"/>
      <w:r w:rsidRPr="008D0FFF">
        <w:rPr>
          <w:rFonts w:ascii="Book Antiqua" w:eastAsia="Book Antiqua" w:hAnsi="Book Antiqua" w:cs="Book Antiqua"/>
          <w:color w:val="000000"/>
        </w:rPr>
        <w:t>Aulakh</w:t>
      </w:r>
      <w:proofErr w:type="spellEnd"/>
      <w:r w:rsidRPr="008D0FFF">
        <w:rPr>
          <w:rFonts w:ascii="Book Antiqua" w:eastAsia="Book Antiqua" w:hAnsi="Book Antiqua" w:cs="Book Antiqua"/>
          <w:color w:val="000000"/>
        </w:rPr>
        <w:t xml:space="preserve"> LK, Lu S, </w:t>
      </w:r>
      <w:proofErr w:type="spellStart"/>
      <w:r w:rsidRPr="008D0FFF">
        <w:rPr>
          <w:rFonts w:ascii="Book Antiqua" w:eastAsia="Book Antiqua" w:hAnsi="Book Antiqua" w:cs="Book Antiqua"/>
          <w:color w:val="000000"/>
        </w:rPr>
        <w:t>Kemberling</w:t>
      </w:r>
      <w:proofErr w:type="spellEnd"/>
      <w:r w:rsidRPr="008D0FFF">
        <w:rPr>
          <w:rFonts w:ascii="Book Antiqua" w:eastAsia="Book Antiqua" w:hAnsi="Book Antiqua" w:cs="Book Antiqua"/>
          <w:color w:val="000000"/>
        </w:rPr>
        <w:t xml:space="preserve"> H, Wilt C, </w:t>
      </w:r>
      <w:proofErr w:type="spellStart"/>
      <w:r w:rsidRPr="008D0FFF">
        <w:rPr>
          <w:rFonts w:ascii="Book Antiqua" w:eastAsia="Book Antiqua" w:hAnsi="Book Antiqua" w:cs="Book Antiqua"/>
          <w:color w:val="000000"/>
        </w:rPr>
        <w:t>Luber</w:t>
      </w:r>
      <w:proofErr w:type="spellEnd"/>
      <w:r w:rsidRPr="008D0FFF">
        <w:rPr>
          <w:rFonts w:ascii="Book Antiqua" w:eastAsia="Book Antiqua" w:hAnsi="Book Antiqua" w:cs="Book Antiqua"/>
          <w:color w:val="000000"/>
        </w:rPr>
        <w:t xml:space="preserve"> BS, Wong F, Azad NS, </w:t>
      </w:r>
      <w:proofErr w:type="spellStart"/>
      <w:r w:rsidRPr="008D0FFF">
        <w:rPr>
          <w:rFonts w:ascii="Book Antiqua" w:eastAsia="Book Antiqua" w:hAnsi="Book Antiqua" w:cs="Book Antiqua"/>
          <w:color w:val="000000"/>
        </w:rPr>
        <w:t>Rucki</w:t>
      </w:r>
      <w:proofErr w:type="spellEnd"/>
      <w:r w:rsidRPr="008D0FFF">
        <w:rPr>
          <w:rFonts w:ascii="Book Antiqua" w:eastAsia="Book Antiqua" w:hAnsi="Book Antiqua" w:cs="Book Antiqua"/>
          <w:color w:val="000000"/>
        </w:rPr>
        <w:t xml:space="preserve"> AA, </w:t>
      </w:r>
      <w:proofErr w:type="spellStart"/>
      <w:r w:rsidRPr="008D0FFF">
        <w:rPr>
          <w:rFonts w:ascii="Book Antiqua" w:eastAsia="Book Antiqua" w:hAnsi="Book Antiqua" w:cs="Book Antiqua"/>
          <w:color w:val="000000"/>
        </w:rPr>
        <w:t>Laheru</w:t>
      </w:r>
      <w:proofErr w:type="spellEnd"/>
      <w:r w:rsidRPr="008D0FFF">
        <w:rPr>
          <w:rFonts w:ascii="Book Antiqua" w:eastAsia="Book Antiqua" w:hAnsi="Book Antiqua" w:cs="Book Antiqua"/>
          <w:color w:val="000000"/>
        </w:rPr>
        <w:t xml:space="preserve"> D, </w:t>
      </w:r>
      <w:proofErr w:type="spellStart"/>
      <w:r w:rsidRPr="008D0FFF">
        <w:rPr>
          <w:rFonts w:ascii="Book Antiqua" w:eastAsia="Book Antiqua" w:hAnsi="Book Antiqua" w:cs="Book Antiqua"/>
          <w:color w:val="000000"/>
        </w:rPr>
        <w:t>Donehower</w:t>
      </w:r>
      <w:proofErr w:type="spellEnd"/>
      <w:r w:rsidRPr="008D0FFF">
        <w:rPr>
          <w:rFonts w:ascii="Book Antiqua" w:eastAsia="Book Antiqua" w:hAnsi="Book Antiqua" w:cs="Book Antiqua"/>
          <w:color w:val="000000"/>
        </w:rPr>
        <w:t xml:space="preserve"> R, Zaheer A, Fisher GA, </w:t>
      </w:r>
      <w:proofErr w:type="spellStart"/>
      <w:r w:rsidRPr="008D0FFF">
        <w:rPr>
          <w:rFonts w:ascii="Book Antiqua" w:eastAsia="Book Antiqua" w:hAnsi="Book Antiqua" w:cs="Book Antiqua"/>
          <w:color w:val="000000"/>
        </w:rPr>
        <w:t>Crocenzi</w:t>
      </w:r>
      <w:proofErr w:type="spellEnd"/>
      <w:r w:rsidRPr="008D0FFF">
        <w:rPr>
          <w:rFonts w:ascii="Book Antiqua" w:eastAsia="Book Antiqua" w:hAnsi="Book Antiqua" w:cs="Book Antiqua"/>
          <w:color w:val="000000"/>
        </w:rPr>
        <w:t xml:space="preserve"> TS, Lee JJ, </w:t>
      </w:r>
      <w:proofErr w:type="spellStart"/>
      <w:r w:rsidRPr="008D0FFF">
        <w:rPr>
          <w:rFonts w:ascii="Book Antiqua" w:eastAsia="Book Antiqua" w:hAnsi="Book Antiqua" w:cs="Book Antiqua"/>
          <w:color w:val="000000"/>
        </w:rPr>
        <w:t>Greten</w:t>
      </w:r>
      <w:proofErr w:type="spellEnd"/>
      <w:r w:rsidRPr="008D0FFF">
        <w:rPr>
          <w:rFonts w:ascii="Book Antiqua" w:eastAsia="Book Antiqua" w:hAnsi="Book Antiqua" w:cs="Book Antiqua"/>
          <w:color w:val="000000"/>
        </w:rPr>
        <w:t xml:space="preserve"> TF, Duffy AG, </w:t>
      </w:r>
      <w:proofErr w:type="spellStart"/>
      <w:r w:rsidRPr="008D0FFF">
        <w:rPr>
          <w:rFonts w:ascii="Book Antiqua" w:eastAsia="Book Antiqua" w:hAnsi="Book Antiqua" w:cs="Book Antiqua"/>
          <w:color w:val="000000"/>
        </w:rPr>
        <w:t>Ciombor</w:t>
      </w:r>
      <w:proofErr w:type="spellEnd"/>
      <w:r w:rsidRPr="008D0FFF">
        <w:rPr>
          <w:rFonts w:ascii="Book Antiqua" w:eastAsia="Book Antiqua" w:hAnsi="Book Antiqua" w:cs="Book Antiqua"/>
          <w:color w:val="000000"/>
        </w:rPr>
        <w:t xml:space="preserve"> KK, Eyring AD, Lam BH, Joe A, Kang SP, </w:t>
      </w:r>
      <w:proofErr w:type="spellStart"/>
      <w:r w:rsidRPr="008D0FFF">
        <w:rPr>
          <w:rFonts w:ascii="Book Antiqua" w:eastAsia="Book Antiqua" w:hAnsi="Book Antiqua" w:cs="Book Antiqua"/>
          <w:color w:val="000000"/>
        </w:rPr>
        <w:t>Holdhoff</w:t>
      </w:r>
      <w:proofErr w:type="spellEnd"/>
      <w:r w:rsidRPr="008D0FFF">
        <w:rPr>
          <w:rFonts w:ascii="Book Antiqua" w:eastAsia="Book Antiqua" w:hAnsi="Book Antiqua" w:cs="Book Antiqua"/>
          <w:color w:val="000000"/>
        </w:rPr>
        <w:t xml:space="preserve"> M, Danilova L, Cope L, Meyer C, Zhou S, Goldberg RM, Armstrong DK, Bever KM, Fader AN, Taube J, </w:t>
      </w:r>
      <w:proofErr w:type="spellStart"/>
      <w:r w:rsidRPr="008D0FFF">
        <w:rPr>
          <w:rFonts w:ascii="Book Antiqua" w:eastAsia="Book Antiqua" w:hAnsi="Book Antiqua" w:cs="Book Antiqua"/>
          <w:color w:val="000000"/>
        </w:rPr>
        <w:t>Housseau</w:t>
      </w:r>
      <w:proofErr w:type="spellEnd"/>
      <w:r w:rsidRPr="008D0FFF">
        <w:rPr>
          <w:rFonts w:ascii="Book Antiqua" w:eastAsia="Book Antiqua" w:hAnsi="Book Antiqua" w:cs="Book Antiqua"/>
          <w:color w:val="000000"/>
        </w:rPr>
        <w:t xml:space="preserve"> F, </w:t>
      </w:r>
      <w:proofErr w:type="spellStart"/>
      <w:r w:rsidRPr="008D0FFF">
        <w:rPr>
          <w:rFonts w:ascii="Book Antiqua" w:eastAsia="Book Antiqua" w:hAnsi="Book Antiqua" w:cs="Book Antiqua"/>
          <w:color w:val="000000"/>
        </w:rPr>
        <w:t>Spetzler</w:t>
      </w:r>
      <w:proofErr w:type="spellEnd"/>
      <w:r w:rsidRPr="008D0FFF">
        <w:rPr>
          <w:rFonts w:ascii="Book Antiqua" w:eastAsia="Book Antiqua" w:hAnsi="Book Antiqua" w:cs="Book Antiqua"/>
          <w:color w:val="000000"/>
        </w:rPr>
        <w:t xml:space="preserve"> D, Xiao N, </w:t>
      </w:r>
      <w:proofErr w:type="spellStart"/>
      <w:r w:rsidRPr="008D0FFF">
        <w:rPr>
          <w:rFonts w:ascii="Book Antiqua" w:eastAsia="Book Antiqua" w:hAnsi="Book Antiqua" w:cs="Book Antiqua"/>
          <w:color w:val="000000"/>
        </w:rPr>
        <w:t>Pardoll</w:t>
      </w:r>
      <w:proofErr w:type="spellEnd"/>
      <w:r w:rsidRPr="008D0FFF">
        <w:rPr>
          <w:rFonts w:ascii="Book Antiqua" w:eastAsia="Book Antiqua" w:hAnsi="Book Antiqua" w:cs="Book Antiqua"/>
          <w:color w:val="000000"/>
        </w:rPr>
        <w:t xml:space="preserve"> DM, Papadopoulos N, </w:t>
      </w:r>
      <w:proofErr w:type="spellStart"/>
      <w:r w:rsidRPr="008D0FFF">
        <w:rPr>
          <w:rFonts w:ascii="Book Antiqua" w:eastAsia="Book Antiqua" w:hAnsi="Book Antiqua" w:cs="Book Antiqua"/>
          <w:color w:val="000000"/>
        </w:rPr>
        <w:t>Kinzler</w:t>
      </w:r>
      <w:proofErr w:type="spellEnd"/>
      <w:r w:rsidRPr="008D0FFF">
        <w:rPr>
          <w:rFonts w:ascii="Book Antiqua" w:eastAsia="Book Antiqua" w:hAnsi="Book Antiqua" w:cs="Book Antiqua"/>
          <w:color w:val="000000"/>
        </w:rPr>
        <w:t xml:space="preserve"> KW, Eshleman JR, Vogelstein B, Anders RA, Diaz LA Jr. Mismatch repair deficiency predicts response of solid tumors to PD-1 blockade. </w:t>
      </w:r>
      <w:r w:rsidRPr="008D0FFF">
        <w:rPr>
          <w:rFonts w:ascii="Book Antiqua" w:eastAsia="Book Antiqua" w:hAnsi="Book Antiqua" w:cs="Book Antiqua"/>
          <w:i/>
          <w:iCs/>
          <w:color w:val="000000"/>
        </w:rPr>
        <w:t>Science</w:t>
      </w:r>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357</w:t>
      </w:r>
      <w:r w:rsidRPr="008D0FFF">
        <w:rPr>
          <w:rFonts w:ascii="Book Antiqua" w:eastAsia="Book Antiqua" w:hAnsi="Book Antiqua" w:cs="Book Antiqua"/>
          <w:color w:val="000000"/>
        </w:rPr>
        <w:t>: 409-413 [PMID: 28596308 DOI: 10.1126/science.aan6733]</w:t>
      </w:r>
    </w:p>
    <w:p w14:paraId="65ACA9B7"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47 </w:t>
      </w:r>
      <w:proofErr w:type="spellStart"/>
      <w:r w:rsidRPr="008D0FFF">
        <w:rPr>
          <w:rFonts w:ascii="Book Antiqua" w:eastAsia="Book Antiqua" w:hAnsi="Book Antiqua" w:cs="Book Antiqua"/>
          <w:b/>
          <w:bCs/>
          <w:color w:val="000000"/>
        </w:rPr>
        <w:t>Humphris</w:t>
      </w:r>
      <w:proofErr w:type="spellEnd"/>
      <w:r w:rsidRPr="008D0FFF">
        <w:rPr>
          <w:rFonts w:ascii="Book Antiqua" w:eastAsia="Book Antiqua" w:hAnsi="Book Antiqua" w:cs="Book Antiqua"/>
          <w:b/>
          <w:bCs/>
          <w:color w:val="000000"/>
        </w:rPr>
        <w:t xml:space="preserve"> JL</w:t>
      </w:r>
      <w:r w:rsidRPr="008D0FFF">
        <w:rPr>
          <w:rFonts w:ascii="Book Antiqua" w:eastAsia="Book Antiqua" w:hAnsi="Book Antiqua" w:cs="Book Antiqua"/>
          <w:color w:val="000000"/>
        </w:rPr>
        <w:t xml:space="preserve">, Patch AM, </w:t>
      </w:r>
      <w:proofErr w:type="spellStart"/>
      <w:r w:rsidRPr="008D0FFF">
        <w:rPr>
          <w:rFonts w:ascii="Book Antiqua" w:eastAsia="Book Antiqua" w:hAnsi="Book Antiqua" w:cs="Book Antiqua"/>
          <w:color w:val="000000"/>
        </w:rPr>
        <w:t>Nones</w:t>
      </w:r>
      <w:proofErr w:type="spellEnd"/>
      <w:r w:rsidRPr="008D0FFF">
        <w:rPr>
          <w:rFonts w:ascii="Book Antiqua" w:eastAsia="Book Antiqua" w:hAnsi="Book Antiqua" w:cs="Book Antiqua"/>
          <w:color w:val="000000"/>
        </w:rPr>
        <w:t xml:space="preserve"> K, Bailey PJ, Johns AL, McKay S, Chang DK, Miller DK, </w:t>
      </w:r>
      <w:proofErr w:type="spellStart"/>
      <w:r w:rsidRPr="008D0FFF">
        <w:rPr>
          <w:rFonts w:ascii="Book Antiqua" w:eastAsia="Book Antiqua" w:hAnsi="Book Antiqua" w:cs="Book Antiqua"/>
          <w:color w:val="000000"/>
        </w:rPr>
        <w:t>Pajic</w:t>
      </w:r>
      <w:proofErr w:type="spellEnd"/>
      <w:r w:rsidRPr="008D0FFF">
        <w:rPr>
          <w:rFonts w:ascii="Book Antiqua" w:eastAsia="Book Antiqua" w:hAnsi="Book Antiqua" w:cs="Book Antiqua"/>
          <w:color w:val="000000"/>
        </w:rPr>
        <w:t xml:space="preserve"> M, </w:t>
      </w:r>
      <w:proofErr w:type="spellStart"/>
      <w:r w:rsidRPr="008D0FFF">
        <w:rPr>
          <w:rFonts w:ascii="Book Antiqua" w:eastAsia="Book Antiqua" w:hAnsi="Book Antiqua" w:cs="Book Antiqua"/>
          <w:color w:val="000000"/>
        </w:rPr>
        <w:t>Kassahn</w:t>
      </w:r>
      <w:proofErr w:type="spellEnd"/>
      <w:r w:rsidRPr="008D0FFF">
        <w:rPr>
          <w:rFonts w:ascii="Book Antiqua" w:eastAsia="Book Antiqua" w:hAnsi="Book Antiqua" w:cs="Book Antiqua"/>
          <w:color w:val="000000"/>
        </w:rPr>
        <w:t xml:space="preserve"> KS, Quinn MC, </w:t>
      </w:r>
      <w:proofErr w:type="spellStart"/>
      <w:r w:rsidRPr="008D0FFF">
        <w:rPr>
          <w:rFonts w:ascii="Book Antiqua" w:eastAsia="Book Antiqua" w:hAnsi="Book Antiqua" w:cs="Book Antiqua"/>
          <w:color w:val="000000"/>
        </w:rPr>
        <w:t>Bruxner</w:t>
      </w:r>
      <w:proofErr w:type="spellEnd"/>
      <w:r w:rsidRPr="008D0FFF">
        <w:rPr>
          <w:rFonts w:ascii="Book Antiqua" w:eastAsia="Book Antiqua" w:hAnsi="Book Antiqua" w:cs="Book Antiqua"/>
          <w:color w:val="000000"/>
        </w:rPr>
        <w:t xml:space="preserve"> TJ, Christ AN, </w:t>
      </w:r>
      <w:proofErr w:type="spellStart"/>
      <w:r w:rsidRPr="008D0FFF">
        <w:rPr>
          <w:rFonts w:ascii="Book Antiqua" w:eastAsia="Book Antiqua" w:hAnsi="Book Antiqua" w:cs="Book Antiqua"/>
          <w:color w:val="000000"/>
        </w:rPr>
        <w:t>Harliwong</w:t>
      </w:r>
      <w:proofErr w:type="spellEnd"/>
      <w:r w:rsidRPr="008D0FFF">
        <w:rPr>
          <w:rFonts w:ascii="Book Antiqua" w:eastAsia="Book Antiqua" w:hAnsi="Book Antiqua" w:cs="Book Antiqua"/>
          <w:color w:val="000000"/>
        </w:rPr>
        <w:t xml:space="preserve"> I, </w:t>
      </w:r>
      <w:proofErr w:type="spellStart"/>
      <w:r w:rsidRPr="008D0FFF">
        <w:rPr>
          <w:rFonts w:ascii="Book Antiqua" w:eastAsia="Book Antiqua" w:hAnsi="Book Antiqua" w:cs="Book Antiqua"/>
          <w:color w:val="000000"/>
        </w:rPr>
        <w:t>Idrisoglu</w:t>
      </w:r>
      <w:proofErr w:type="spellEnd"/>
      <w:r w:rsidRPr="008D0FFF">
        <w:rPr>
          <w:rFonts w:ascii="Book Antiqua" w:eastAsia="Book Antiqua" w:hAnsi="Book Antiqua" w:cs="Book Antiqua"/>
          <w:color w:val="000000"/>
        </w:rPr>
        <w:t xml:space="preserve"> S, Manning S, </w:t>
      </w:r>
      <w:proofErr w:type="spellStart"/>
      <w:r w:rsidRPr="008D0FFF">
        <w:rPr>
          <w:rFonts w:ascii="Book Antiqua" w:eastAsia="Book Antiqua" w:hAnsi="Book Antiqua" w:cs="Book Antiqua"/>
          <w:color w:val="000000"/>
        </w:rPr>
        <w:t>Nourse</w:t>
      </w:r>
      <w:proofErr w:type="spellEnd"/>
      <w:r w:rsidRPr="008D0FFF">
        <w:rPr>
          <w:rFonts w:ascii="Book Antiqua" w:eastAsia="Book Antiqua" w:hAnsi="Book Antiqua" w:cs="Book Antiqua"/>
          <w:color w:val="000000"/>
        </w:rPr>
        <w:t xml:space="preserve"> C, </w:t>
      </w:r>
      <w:proofErr w:type="spellStart"/>
      <w:r w:rsidRPr="008D0FFF">
        <w:rPr>
          <w:rFonts w:ascii="Book Antiqua" w:eastAsia="Book Antiqua" w:hAnsi="Book Antiqua" w:cs="Book Antiqua"/>
          <w:color w:val="000000"/>
        </w:rPr>
        <w:t>Nourbakhsh</w:t>
      </w:r>
      <w:proofErr w:type="spellEnd"/>
      <w:r w:rsidRPr="008D0FFF">
        <w:rPr>
          <w:rFonts w:ascii="Book Antiqua" w:eastAsia="Book Antiqua" w:hAnsi="Book Antiqua" w:cs="Book Antiqua"/>
          <w:color w:val="000000"/>
        </w:rPr>
        <w:t xml:space="preserve"> E, Stone A, Wilson PJ, Anderson M, Fink JL, Holmes O, </w:t>
      </w:r>
      <w:proofErr w:type="spellStart"/>
      <w:r w:rsidRPr="008D0FFF">
        <w:rPr>
          <w:rFonts w:ascii="Book Antiqua" w:eastAsia="Book Antiqua" w:hAnsi="Book Antiqua" w:cs="Book Antiqua"/>
          <w:color w:val="000000"/>
        </w:rPr>
        <w:t>Kazakoff</w:t>
      </w:r>
      <w:proofErr w:type="spellEnd"/>
      <w:r w:rsidRPr="008D0FFF">
        <w:rPr>
          <w:rFonts w:ascii="Book Antiqua" w:eastAsia="Book Antiqua" w:hAnsi="Book Antiqua" w:cs="Book Antiqua"/>
          <w:color w:val="000000"/>
        </w:rPr>
        <w:t xml:space="preserve"> S, Leonard C, Newell F, Waddell N, Wood S, Mead RS, Xu Q, Wu J, </w:t>
      </w:r>
      <w:proofErr w:type="spellStart"/>
      <w:r w:rsidRPr="008D0FFF">
        <w:rPr>
          <w:rFonts w:ascii="Book Antiqua" w:eastAsia="Book Antiqua" w:hAnsi="Book Antiqua" w:cs="Book Antiqua"/>
          <w:color w:val="000000"/>
        </w:rPr>
        <w:t>Pinese</w:t>
      </w:r>
      <w:proofErr w:type="spellEnd"/>
      <w:r w:rsidRPr="008D0FFF">
        <w:rPr>
          <w:rFonts w:ascii="Book Antiqua" w:eastAsia="Book Antiqua" w:hAnsi="Book Antiqua" w:cs="Book Antiqua"/>
          <w:color w:val="000000"/>
        </w:rPr>
        <w:t xml:space="preserve"> M, Cowley MJ, Jones MD, </w:t>
      </w:r>
      <w:proofErr w:type="spellStart"/>
      <w:r w:rsidRPr="008D0FFF">
        <w:rPr>
          <w:rFonts w:ascii="Book Antiqua" w:eastAsia="Book Antiqua" w:hAnsi="Book Antiqua" w:cs="Book Antiqua"/>
          <w:color w:val="000000"/>
        </w:rPr>
        <w:t>Nagrial</w:t>
      </w:r>
      <w:proofErr w:type="spellEnd"/>
      <w:r w:rsidRPr="008D0FFF">
        <w:rPr>
          <w:rFonts w:ascii="Book Antiqua" w:eastAsia="Book Antiqua" w:hAnsi="Book Antiqua" w:cs="Book Antiqua"/>
          <w:color w:val="000000"/>
        </w:rPr>
        <w:t xml:space="preserve"> AM, Chin VT, </w:t>
      </w:r>
      <w:proofErr w:type="spellStart"/>
      <w:r w:rsidRPr="008D0FFF">
        <w:rPr>
          <w:rFonts w:ascii="Book Antiqua" w:eastAsia="Book Antiqua" w:hAnsi="Book Antiqua" w:cs="Book Antiqua"/>
          <w:color w:val="000000"/>
        </w:rPr>
        <w:t>Chantrill</w:t>
      </w:r>
      <w:proofErr w:type="spellEnd"/>
      <w:r w:rsidRPr="008D0FFF">
        <w:rPr>
          <w:rFonts w:ascii="Book Antiqua" w:eastAsia="Book Antiqua" w:hAnsi="Book Antiqua" w:cs="Book Antiqua"/>
          <w:color w:val="000000"/>
        </w:rPr>
        <w:t xml:space="preserve"> LA, Mawson A, Chou A, Scarlett CJ, </w:t>
      </w:r>
      <w:proofErr w:type="spellStart"/>
      <w:r w:rsidRPr="008D0FFF">
        <w:rPr>
          <w:rFonts w:ascii="Book Antiqua" w:eastAsia="Book Antiqua" w:hAnsi="Book Antiqua" w:cs="Book Antiqua"/>
          <w:color w:val="000000"/>
        </w:rPr>
        <w:t>Pinho</w:t>
      </w:r>
      <w:proofErr w:type="spellEnd"/>
      <w:r w:rsidRPr="008D0FFF">
        <w:rPr>
          <w:rFonts w:ascii="Book Antiqua" w:eastAsia="Book Antiqua" w:hAnsi="Book Antiqua" w:cs="Book Antiqua"/>
          <w:color w:val="000000"/>
        </w:rPr>
        <w:t xml:space="preserve"> AV, </w:t>
      </w:r>
      <w:proofErr w:type="spellStart"/>
      <w:r w:rsidRPr="008D0FFF">
        <w:rPr>
          <w:rFonts w:ascii="Book Antiqua" w:eastAsia="Book Antiqua" w:hAnsi="Book Antiqua" w:cs="Book Antiqua"/>
          <w:color w:val="000000"/>
        </w:rPr>
        <w:t>Rooman</w:t>
      </w:r>
      <w:proofErr w:type="spellEnd"/>
      <w:r w:rsidRPr="008D0FFF">
        <w:rPr>
          <w:rFonts w:ascii="Book Antiqua" w:eastAsia="Book Antiqua" w:hAnsi="Book Antiqua" w:cs="Book Antiqua"/>
          <w:color w:val="000000"/>
        </w:rPr>
        <w:t xml:space="preserve"> I, </w:t>
      </w:r>
      <w:proofErr w:type="spellStart"/>
      <w:r w:rsidRPr="008D0FFF">
        <w:rPr>
          <w:rFonts w:ascii="Book Antiqua" w:eastAsia="Book Antiqua" w:hAnsi="Book Antiqua" w:cs="Book Antiqua"/>
          <w:color w:val="000000"/>
        </w:rPr>
        <w:t>Giry-Laterriere</w:t>
      </w:r>
      <w:proofErr w:type="spellEnd"/>
      <w:r w:rsidRPr="008D0FFF">
        <w:rPr>
          <w:rFonts w:ascii="Book Antiqua" w:eastAsia="Book Antiqua" w:hAnsi="Book Antiqua" w:cs="Book Antiqua"/>
          <w:color w:val="000000"/>
        </w:rPr>
        <w:t xml:space="preserve"> M, Samra JS, Kench JG, Merrett ND, Toon CW, </w:t>
      </w:r>
      <w:proofErr w:type="spellStart"/>
      <w:r w:rsidRPr="008D0FFF">
        <w:rPr>
          <w:rFonts w:ascii="Book Antiqua" w:eastAsia="Book Antiqua" w:hAnsi="Book Antiqua" w:cs="Book Antiqua"/>
          <w:color w:val="000000"/>
        </w:rPr>
        <w:t>Epari</w:t>
      </w:r>
      <w:proofErr w:type="spellEnd"/>
      <w:r w:rsidRPr="008D0FFF">
        <w:rPr>
          <w:rFonts w:ascii="Book Antiqua" w:eastAsia="Book Antiqua" w:hAnsi="Book Antiqua" w:cs="Book Antiqua"/>
          <w:color w:val="000000"/>
        </w:rPr>
        <w:t xml:space="preserve"> K, Nguyen NQ, Barbour A, Zeps N, Jamieson NB, McKay CJ, Carter CR, Dickson EJ, Graham JS, Duthie F, </w:t>
      </w:r>
      <w:proofErr w:type="spellStart"/>
      <w:r w:rsidRPr="008D0FFF">
        <w:rPr>
          <w:rFonts w:ascii="Book Antiqua" w:eastAsia="Book Antiqua" w:hAnsi="Book Antiqua" w:cs="Book Antiqua"/>
          <w:color w:val="000000"/>
        </w:rPr>
        <w:t>Oien</w:t>
      </w:r>
      <w:proofErr w:type="spellEnd"/>
      <w:r w:rsidRPr="008D0FFF">
        <w:rPr>
          <w:rFonts w:ascii="Book Antiqua" w:eastAsia="Book Antiqua" w:hAnsi="Book Antiqua" w:cs="Book Antiqua"/>
          <w:color w:val="000000"/>
        </w:rPr>
        <w:t xml:space="preserve"> K, Hair J, Morton JP, Sansom OJ, </w:t>
      </w:r>
      <w:proofErr w:type="spellStart"/>
      <w:r w:rsidRPr="008D0FFF">
        <w:rPr>
          <w:rFonts w:ascii="Book Antiqua" w:eastAsia="Book Antiqua" w:hAnsi="Book Antiqua" w:cs="Book Antiqua"/>
          <w:color w:val="000000"/>
        </w:rPr>
        <w:t>Grützmann</w:t>
      </w:r>
      <w:proofErr w:type="spellEnd"/>
      <w:r w:rsidRPr="008D0FFF">
        <w:rPr>
          <w:rFonts w:ascii="Book Antiqua" w:eastAsia="Book Antiqua" w:hAnsi="Book Antiqua" w:cs="Book Antiqua"/>
          <w:color w:val="000000"/>
        </w:rPr>
        <w:t xml:space="preserve"> R, </w:t>
      </w:r>
      <w:proofErr w:type="spellStart"/>
      <w:r w:rsidRPr="008D0FFF">
        <w:rPr>
          <w:rFonts w:ascii="Book Antiqua" w:eastAsia="Book Antiqua" w:hAnsi="Book Antiqua" w:cs="Book Antiqua"/>
          <w:color w:val="000000"/>
        </w:rPr>
        <w:t>Hruban</w:t>
      </w:r>
      <w:proofErr w:type="spellEnd"/>
      <w:r w:rsidRPr="008D0FFF">
        <w:rPr>
          <w:rFonts w:ascii="Book Antiqua" w:eastAsia="Book Antiqua" w:hAnsi="Book Antiqua" w:cs="Book Antiqua"/>
          <w:color w:val="000000"/>
        </w:rPr>
        <w:t xml:space="preserve"> RH, Maitra A, </w:t>
      </w:r>
      <w:proofErr w:type="spellStart"/>
      <w:r w:rsidRPr="008D0FFF">
        <w:rPr>
          <w:rFonts w:ascii="Book Antiqua" w:eastAsia="Book Antiqua" w:hAnsi="Book Antiqua" w:cs="Book Antiqua"/>
          <w:color w:val="000000"/>
        </w:rPr>
        <w:t>Iacobuzio</w:t>
      </w:r>
      <w:proofErr w:type="spellEnd"/>
      <w:r w:rsidRPr="008D0FFF">
        <w:rPr>
          <w:rFonts w:ascii="Book Antiqua" w:eastAsia="Book Antiqua" w:hAnsi="Book Antiqua" w:cs="Book Antiqua"/>
          <w:color w:val="000000"/>
        </w:rPr>
        <w:t xml:space="preserve">-Donahue CA, </w:t>
      </w:r>
      <w:proofErr w:type="spellStart"/>
      <w:r w:rsidRPr="008D0FFF">
        <w:rPr>
          <w:rFonts w:ascii="Book Antiqua" w:eastAsia="Book Antiqua" w:hAnsi="Book Antiqua" w:cs="Book Antiqua"/>
          <w:color w:val="000000"/>
        </w:rPr>
        <w:t>Schulick</w:t>
      </w:r>
      <w:proofErr w:type="spellEnd"/>
      <w:r w:rsidRPr="008D0FFF">
        <w:rPr>
          <w:rFonts w:ascii="Book Antiqua" w:eastAsia="Book Antiqua" w:hAnsi="Book Antiqua" w:cs="Book Antiqua"/>
          <w:color w:val="000000"/>
        </w:rPr>
        <w:t xml:space="preserve"> RD, Wolfgang CL, Morgan RA, Lawlor RT, </w:t>
      </w:r>
      <w:proofErr w:type="spellStart"/>
      <w:r w:rsidRPr="008D0FFF">
        <w:rPr>
          <w:rFonts w:ascii="Book Antiqua" w:eastAsia="Book Antiqua" w:hAnsi="Book Antiqua" w:cs="Book Antiqua"/>
          <w:color w:val="000000"/>
        </w:rPr>
        <w:t>Rusev</w:t>
      </w:r>
      <w:proofErr w:type="spellEnd"/>
      <w:r w:rsidRPr="008D0FFF">
        <w:rPr>
          <w:rFonts w:ascii="Book Antiqua" w:eastAsia="Book Antiqua" w:hAnsi="Book Antiqua" w:cs="Book Antiqua"/>
          <w:color w:val="000000"/>
        </w:rPr>
        <w:t xml:space="preserve"> B, </w:t>
      </w:r>
      <w:proofErr w:type="spellStart"/>
      <w:r w:rsidRPr="008D0FFF">
        <w:rPr>
          <w:rFonts w:ascii="Book Antiqua" w:eastAsia="Book Antiqua" w:hAnsi="Book Antiqua" w:cs="Book Antiqua"/>
          <w:color w:val="000000"/>
        </w:rPr>
        <w:t>Corbo</w:t>
      </w:r>
      <w:proofErr w:type="spellEnd"/>
      <w:r w:rsidRPr="008D0FFF">
        <w:rPr>
          <w:rFonts w:ascii="Book Antiqua" w:eastAsia="Book Antiqua" w:hAnsi="Book Antiqua" w:cs="Book Antiqua"/>
          <w:color w:val="000000"/>
        </w:rPr>
        <w:t xml:space="preserve"> V, Salvia R, </w:t>
      </w:r>
      <w:proofErr w:type="spellStart"/>
      <w:r w:rsidRPr="008D0FFF">
        <w:rPr>
          <w:rFonts w:ascii="Book Antiqua" w:eastAsia="Book Antiqua" w:hAnsi="Book Antiqua" w:cs="Book Antiqua"/>
          <w:color w:val="000000"/>
        </w:rPr>
        <w:t>Cataldo</w:t>
      </w:r>
      <w:proofErr w:type="spellEnd"/>
      <w:r w:rsidRPr="008D0FFF">
        <w:rPr>
          <w:rFonts w:ascii="Book Antiqua" w:eastAsia="Book Antiqua" w:hAnsi="Book Antiqua" w:cs="Book Antiqua"/>
          <w:color w:val="000000"/>
        </w:rPr>
        <w:t xml:space="preserve"> I, Tortora G, </w:t>
      </w:r>
      <w:proofErr w:type="spellStart"/>
      <w:r w:rsidRPr="008D0FFF">
        <w:rPr>
          <w:rFonts w:ascii="Book Antiqua" w:eastAsia="Book Antiqua" w:hAnsi="Book Antiqua" w:cs="Book Antiqua"/>
          <w:color w:val="000000"/>
        </w:rPr>
        <w:t>Tempero</w:t>
      </w:r>
      <w:proofErr w:type="spellEnd"/>
      <w:r w:rsidRPr="008D0FFF">
        <w:rPr>
          <w:rFonts w:ascii="Book Antiqua" w:eastAsia="Book Antiqua" w:hAnsi="Book Antiqua" w:cs="Book Antiqua"/>
          <w:color w:val="000000"/>
        </w:rPr>
        <w:t xml:space="preserve"> MA; Australian Pancreatic Cancer Genome Initiative, Hofmann O, Eshleman JR, </w:t>
      </w:r>
      <w:proofErr w:type="spellStart"/>
      <w:r w:rsidRPr="008D0FFF">
        <w:rPr>
          <w:rFonts w:ascii="Book Antiqua" w:eastAsia="Book Antiqua" w:hAnsi="Book Antiqua" w:cs="Book Antiqua"/>
          <w:color w:val="000000"/>
        </w:rPr>
        <w:t>Pilarsky</w:t>
      </w:r>
      <w:proofErr w:type="spellEnd"/>
      <w:r w:rsidRPr="008D0FFF">
        <w:rPr>
          <w:rFonts w:ascii="Book Antiqua" w:eastAsia="Book Antiqua" w:hAnsi="Book Antiqua" w:cs="Book Antiqua"/>
          <w:color w:val="000000"/>
        </w:rPr>
        <w:t xml:space="preserve"> C, Scarpa A, Musgrove EA, Gill AJ, Pearson JV, </w:t>
      </w:r>
      <w:proofErr w:type="spellStart"/>
      <w:r w:rsidRPr="008D0FFF">
        <w:rPr>
          <w:rFonts w:ascii="Book Antiqua" w:eastAsia="Book Antiqua" w:hAnsi="Book Antiqua" w:cs="Book Antiqua"/>
          <w:color w:val="000000"/>
        </w:rPr>
        <w:t>Grimmond</w:t>
      </w:r>
      <w:proofErr w:type="spellEnd"/>
      <w:r w:rsidRPr="008D0FFF">
        <w:rPr>
          <w:rFonts w:ascii="Book Antiqua" w:eastAsia="Book Antiqua" w:hAnsi="Book Antiqua" w:cs="Book Antiqua"/>
          <w:color w:val="000000"/>
        </w:rPr>
        <w:t xml:space="preserve"> SM, Waddell N, </w:t>
      </w:r>
      <w:proofErr w:type="spellStart"/>
      <w:r w:rsidRPr="008D0FFF">
        <w:rPr>
          <w:rFonts w:ascii="Book Antiqua" w:eastAsia="Book Antiqua" w:hAnsi="Book Antiqua" w:cs="Book Antiqua"/>
          <w:color w:val="000000"/>
        </w:rPr>
        <w:t>Biankin</w:t>
      </w:r>
      <w:proofErr w:type="spellEnd"/>
      <w:r w:rsidRPr="008D0FFF">
        <w:rPr>
          <w:rFonts w:ascii="Book Antiqua" w:eastAsia="Book Antiqua" w:hAnsi="Book Antiqua" w:cs="Book Antiqua"/>
          <w:color w:val="000000"/>
        </w:rPr>
        <w:t xml:space="preserve"> AV. Hypermutation In Pancreatic Cancer. </w:t>
      </w:r>
      <w:r w:rsidRPr="008D0FFF">
        <w:rPr>
          <w:rFonts w:ascii="Book Antiqua" w:eastAsia="Book Antiqua" w:hAnsi="Book Antiqua" w:cs="Book Antiqua"/>
          <w:i/>
          <w:iCs/>
          <w:color w:val="000000"/>
        </w:rPr>
        <w:t>Gastroenterology</w:t>
      </w:r>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152</w:t>
      </w:r>
      <w:r w:rsidRPr="008D0FFF">
        <w:rPr>
          <w:rFonts w:ascii="Book Antiqua" w:eastAsia="Book Antiqua" w:hAnsi="Book Antiqua" w:cs="Book Antiqua"/>
          <w:color w:val="000000"/>
        </w:rPr>
        <w:t>: 68-74.e2 [PMID: 27856273 DOI: 10.1053/j.gastro.2016.09.060]</w:t>
      </w:r>
    </w:p>
    <w:p w14:paraId="2BF7BDAE"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lastRenderedPageBreak/>
        <w:t xml:space="preserve">48 </w:t>
      </w:r>
      <w:proofErr w:type="spellStart"/>
      <w:r w:rsidRPr="008D0FFF">
        <w:rPr>
          <w:rFonts w:ascii="Book Antiqua" w:eastAsia="Book Antiqua" w:hAnsi="Book Antiqua" w:cs="Book Antiqua"/>
          <w:b/>
          <w:bCs/>
          <w:color w:val="000000"/>
        </w:rPr>
        <w:t>Nevala-Plagemann</w:t>
      </w:r>
      <w:proofErr w:type="spellEnd"/>
      <w:r w:rsidRPr="008D0FFF">
        <w:rPr>
          <w:rFonts w:ascii="Book Antiqua" w:eastAsia="Book Antiqua" w:hAnsi="Book Antiqua" w:cs="Book Antiqua"/>
          <w:b/>
          <w:bCs/>
          <w:color w:val="000000"/>
        </w:rPr>
        <w:t xml:space="preserve"> C</w:t>
      </w:r>
      <w:r w:rsidRPr="008D0FFF">
        <w:rPr>
          <w:rFonts w:ascii="Book Antiqua" w:eastAsia="Book Antiqua" w:hAnsi="Book Antiqua" w:cs="Book Antiqua"/>
          <w:color w:val="000000"/>
        </w:rPr>
        <w:t xml:space="preserve">, Hidalgo M, Garrido-Laguna I. From state-of-the-art treatments to novel therapies for advanced-stage pancreatic cancer. </w:t>
      </w:r>
      <w:r w:rsidRPr="008D0FFF">
        <w:rPr>
          <w:rFonts w:ascii="Book Antiqua" w:eastAsia="Book Antiqua" w:hAnsi="Book Antiqua" w:cs="Book Antiqua"/>
          <w:i/>
          <w:iCs/>
          <w:color w:val="000000"/>
        </w:rPr>
        <w:t>Nat Rev Clin Oncol</w:t>
      </w:r>
      <w:r w:rsidRPr="008D0FFF">
        <w:rPr>
          <w:rFonts w:ascii="Book Antiqua" w:eastAsia="Book Antiqua" w:hAnsi="Book Antiqua" w:cs="Book Antiqua"/>
          <w:color w:val="000000"/>
        </w:rPr>
        <w:t xml:space="preserve"> 2020; </w:t>
      </w:r>
      <w:r w:rsidRPr="008D0FFF">
        <w:rPr>
          <w:rFonts w:ascii="Book Antiqua" w:eastAsia="Book Antiqua" w:hAnsi="Book Antiqua" w:cs="Book Antiqua"/>
          <w:b/>
          <w:bCs/>
          <w:color w:val="000000"/>
        </w:rPr>
        <w:t>17</w:t>
      </w:r>
      <w:r w:rsidRPr="008D0FFF">
        <w:rPr>
          <w:rFonts w:ascii="Book Antiqua" w:eastAsia="Book Antiqua" w:hAnsi="Book Antiqua" w:cs="Book Antiqua"/>
          <w:color w:val="000000"/>
        </w:rPr>
        <w:t>: 108-123 [PMID: 31705130 DOI: 10.1038/s41571-019-0281-6]</w:t>
      </w:r>
    </w:p>
    <w:p w14:paraId="5A347AC6"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49 </w:t>
      </w:r>
      <w:r w:rsidRPr="008D0FFF">
        <w:rPr>
          <w:rFonts w:ascii="Book Antiqua" w:eastAsia="Book Antiqua" w:hAnsi="Book Antiqua" w:cs="Book Antiqua"/>
          <w:b/>
          <w:bCs/>
          <w:color w:val="000000"/>
        </w:rPr>
        <w:t>Varghese AM</w:t>
      </w:r>
      <w:r w:rsidRPr="008D0FFF">
        <w:rPr>
          <w:rFonts w:ascii="Book Antiqua" w:eastAsia="Book Antiqua" w:hAnsi="Book Antiqua" w:cs="Book Antiqua"/>
          <w:color w:val="000000"/>
        </w:rPr>
        <w:t xml:space="preserve">. Chimeric antigen receptor (CAR) T and other T cell strategies for pancreas adenocarcinoma. </w:t>
      </w:r>
      <w:r w:rsidRPr="008D0FFF">
        <w:rPr>
          <w:rFonts w:ascii="Book Antiqua" w:eastAsia="Book Antiqua" w:hAnsi="Book Antiqua" w:cs="Book Antiqua"/>
          <w:i/>
          <w:iCs/>
          <w:color w:val="000000"/>
        </w:rPr>
        <w:t>Chin Clin Oncol</w:t>
      </w:r>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6</w:t>
      </w:r>
      <w:r w:rsidRPr="008D0FFF">
        <w:rPr>
          <w:rFonts w:ascii="Book Antiqua" w:eastAsia="Book Antiqua" w:hAnsi="Book Antiqua" w:cs="Book Antiqua"/>
          <w:color w:val="000000"/>
        </w:rPr>
        <w:t>: 66 [PMID: 29156888 DOI: 10.21037/cco.2017.09.04]</w:t>
      </w:r>
    </w:p>
    <w:p w14:paraId="2A56F179"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50 </w:t>
      </w:r>
      <w:r w:rsidRPr="008D0FFF">
        <w:rPr>
          <w:rFonts w:ascii="Book Antiqua" w:eastAsia="Book Antiqua" w:hAnsi="Book Antiqua" w:cs="Book Antiqua"/>
          <w:b/>
          <w:bCs/>
          <w:color w:val="000000"/>
        </w:rPr>
        <w:t>Li J</w:t>
      </w:r>
      <w:r w:rsidRPr="008D0FFF">
        <w:rPr>
          <w:rFonts w:ascii="Book Antiqua" w:eastAsia="Book Antiqua" w:hAnsi="Book Antiqua" w:cs="Book Antiqua"/>
          <w:color w:val="000000"/>
        </w:rPr>
        <w:t xml:space="preserve">, Li W, Huang K, Zhang Y, Kupfer G, Zhao Q. Chimeric antigen receptor T cell (CAR-T) immunotherapy for solid tumors: lessons learned and strategies for moving forward. </w:t>
      </w:r>
      <w:r w:rsidRPr="008D0FFF">
        <w:rPr>
          <w:rFonts w:ascii="Book Antiqua" w:eastAsia="Book Antiqua" w:hAnsi="Book Antiqua" w:cs="Book Antiqua"/>
          <w:i/>
          <w:iCs/>
          <w:color w:val="000000"/>
        </w:rPr>
        <w:t xml:space="preserve">J </w:t>
      </w:r>
      <w:proofErr w:type="spellStart"/>
      <w:r w:rsidRPr="008D0FFF">
        <w:rPr>
          <w:rFonts w:ascii="Book Antiqua" w:eastAsia="Book Antiqua" w:hAnsi="Book Antiqua" w:cs="Book Antiqua"/>
          <w:i/>
          <w:iCs/>
          <w:color w:val="000000"/>
        </w:rPr>
        <w:t>Hematol</w:t>
      </w:r>
      <w:proofErr w:type="spellEnd"/>
      <w:r w:rsidRPr="008D0FFF">
        <w:rPr>
          <w:rFonts w:ascii="Book Antiqua" w:eastAsia="Book Antiqua" w:hAnsi="Book Antiqua" w:cs="Book Antiqua"/>
          <w:i/>
          <w:iCs/>
          <w:color w:val="000000"/>
        </w:rPr>
        <w:t xml:space="preserve"> Oncol</w:t>
      </w:r>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11</w:t>
      </w:r>
      <w:r w:rsidRPr="008D0FFF">
        <w:rPr>
          <w:rFonts w:ascii="Book Antiqua" w:eastAsia="Book Antiqua" w:hAnsi="Book Antiqua" w:cs="Book Antiqua"/>
          <w:color w:val="000000"/>
        </w:rPr>
        <w:t>: 22 [PMID: 29433552 DOI: 10.1186/s13045-018-0568-6]</w:t>
      </w:r>
    </w:p>
    <w:p w14:paraId="647A65E1"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51 </w:t>
      </w:r>
      <w:r w:rsidRPr="008D0FFF">
        <w:rPr>
          <w:rFonts w:ascii="Book Antiqua" w:eastAsia="Book Antiqua" w:hAnsi="Book Antiqua" w:cs="Book Antiqua"/>
          <w:b/>
          <w:bCs/>
          <w:color w:val="000000"/>
        </w:rPr>
        <w:t>Beatty GL</w:t>
      </w:r>
      <w:r w:rsidRPr="008D0FFF">
        <w:rPr>
          <w:rFonts w:ascii="Book Antiqua" w:eastAsia="Book Antiqua" w:hAnsi="Book Antiqua" w:cs="Book Antiqua"/>
          <w:color w:val="000000"/>
        </w:rPr>
        <w:t xml:space="preserve">, O'Hara MH, Lacey SF, </w:t>
      </w:r>
      <w:proofErr w:type="spellStart"/>
      <w:r w:rsidRPr="008D0FFF">
        <w:rPr>
          <w:rFonts w:ascii="Book Antiqua" w:eastAsia="Book Antiqua" w:hAnsi="Book Antiqua" w:cs="Book Antiqua"/>
          <w:color w:val="000000"/>
        </w:rPr>
        <w:t>Torigian</w:t>
      </w:r>
      <w:proofErr w:type="spellEnd"/>
      <w:r w:rsidRPr="008D0FFF">
        <w:rPr>
          <w:rFonts w:ascii="Book Antiqua" w:eastAsia="Book Antiqua" w:hAnsi="Book Antiqua" w:cs="Book Antiqua"/>
          <w:color w:val="000000"/>
        </w:rPr>
        <w:t xml:space="preserve"> DA, Nazimuddin F, Chen F, </w:t>
      </w:r>
      <w:proofErr w:type="spellStart"/>
      <w:r w:rsidRPr="008D0FFF">
        <w:rPr>
          <w:rFonts w:ascii="Book Antiqua" w:eastAsia="Book Antiqua" w:hAnsi="Book Antiqua" w:cs="Book Antiqua"/>
          <w:color w:val="000000"/>
        </w:rPr>
        <w:t>Kulikovskaya</w:t>
      </w:r>
      <w:proofErr w:type="spellEnd"/>
      <w:r w:rsidRPr="008D0FFF">
        <w:rPr>
          <w:rFonts w:ascii="Book Antiqua" w:eastAsia="Book Antiqua" w:hAnsi="Book Antiqua" w:cs="Book Antiqua"/>
          <w:color w:val="000000"/>
        </w:rPr>
        <w:t xml:space="preserve"> IM, </w:t>
      </w:r>
      <w:proofErr w:type="spellStart"/>
      <w:r w:rsidRPr="008D0FFF">
        <w:rPr>
          <w:rFonts w:ascii="Book Antiqua" w:eastAsia="Book Antiqua" w:hAnsi="Book Antiqua" w:cs="Book Antiqua"/>
          <w:color w:val="000000"/>
        </w:rPr>
        <w:t>Soulen</w:t>
      </w:r>
      <w:proofErr w:type="spellEnd"/>
      <w:r w:rsidRPr="008D0FFF">
        <w:rPr>
          <w:rFonts w:ascii="Book Antiqua" w:eastAsia="Book Antiqua" w:hAnsi="Book Antiqua" w:cs="Book Antiqua"/>
          <w:color w:val="000000"/>
        </w:rPr>
        <w:t xml:space="preserve"> MC, McGarvey M, Nelson AM, Gladney WL, Levine BL, </w:t>
      </w:r>
      <w:proofErr w:type="spellStart"/>
      <w:r w:rsidRPr="008D0FFF">
        <w:rPr>
          <w:rFonts w:ascii="Book Antiqua" w:eastAsia="Book Antiqua" w:hAnsi="Book Antiqua" w:cs="Book Antiqua"/>
          <w:color w:val="000000"/>
        </w:rPr>
        <w:t>Melenhorst</w:t>
      </w:r>
      <w:proofErr w:type="spellEnd"/>
      <w:r w:rsidRPr="008D0FFF">
        <w:rPr>
          <w:rFonts w:ascii="Book Antiqua" w:eastAsia="Book Antiqua" w:hAnsi="Book Antiqua" w:cs="Book Antiqua"/>
          <w:color w:val="000000"/>
        </w:rPr>
        <w:t xml:space="preserve"> JJ, </w:t>
      </w:r>
      <w:proofErr w:type="spellStart"/>
      <w:r w:rsidRPr="008D0FFF">
        <w:rPr>
          <w:rFonts w:ascii="Book Antiqua" w:eastAsia="Book Antiqua" w:hAnsi="Book Antiqua" w:cs="Book Antiqua"/>
          <w:color w:val="000000"/>
        </w:rPr>
        <w:t>Plesa</w:t>
      </w:r>
      <w:proofErr w:type="spellEnd"/>
      <w:r w:rsidRPr="008D0FFF">
        <w:rPr>
          <w:rFonts w:ascii="Book Antiqua" w:eastAsia="Book Antiqua" w:hAnsi="Book Antiqua" w:cs="Book Antiqua"/>
          <w:color w:val="000000"/>
        </w:rPr>
        <w:t xml:space="preserve"> G, June CH. Activity of Mesothelin-Specific Chimeric Antigen Receptor T Cells Against Pancreatic Carcinoma Metastases in a Phase 1 Trial. </w:t>
      </w:r>
      <w:r w:rsidRPr="008D0FFF">
        <w:rPr>
          <w:rFonts w:ascii="Book Antiqua" w:eastAsia="Book Antiqua" w:hAnsi="Book Antiqua" w:cs="Book Antiqua"/>
          <w:i/>
          <w:iCs/>
          <w:color w:val="000000"/>
        </w:rPr>
        <w:t>Gastroenterology</w:t>
      </w:r>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155</w:t>
      </w:r>
      <w:r w:rsidRPr="008D0FFF">
        <w:rPr>
          <w:rFonts w:ascii="Book Antiqua" w:eastAsia="Book Antiqua" w:hAnsi="Book Antiqua" w:cs="Book Antiqua"/>
          <w:color w:val="000000"/>
        </w:rPr>
        <w:t>: 29-32 [PMID: 29567081 DOI: 10.1053/j.gastro.2018.03.029]</w:t>
      </w:r>
    </w:p>
    <w:p w14:paraId="46A3480C"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52 </w:t>
      </w:r>
      <w:proofErr w:type="spellStart"/>
      <w:r w:rsidRPr="008D0FFF">
        <w:rPr>
          <w:rFonts w:ascii="Book Antiqua" w:eastAsia="Book Antiqua" w:hAnsi="Book Antiqua" w:cs="Book Antiqua"/>
          <w:b/>
          <w:bCs/>
          <w:color w:val="000000"/>
        </w:rPr>
        <w:t>Amedei</w:t>
      </w:r>
      <w:proofErr w:type="spellEnd"/>
      <w:r w:rsidRPr="008D0FFF">
        <w:rPr>
          <w:rFonts w:ascii="Book Antiqua" w:eastAsia="Book Antiqua" w:hAnsi="Book Antiqua" w:cs="Book Antiqua"/>
          <w:b/>
          <w:bCs/>
          <w:color w:val="000000"/>
        </w:rPr>
        <w:t xml:space="preserve"> A</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Niccolai</w:t>
      </w:r>
      <w:proofErr w:type="spellEnd"/>
      <w:r w:rsidRPr="008D0FFF">
        <w:rPr>
          <w:rFonts w:ascii="Book Antiqua" w:eastAsia="Book Antiqua" w:hAnsi="Book Antiqua" w:cs="Book Antiqua"/>
          <w:color w:val="000000"/>
        </w:rPr>
        <w:t xml:space="preserve"> E, </w:t>
      </w:r>
      <w:proofErr w:type="spellStart"/>
      <w:r w:rsidRPr="008D0FFF">
        <w:rPr>
          <w:rFonts w:ascii="Book Antiqua" w:eastAsia="Book Antiqua" w:hAnsi="Book Antiqua" w:cs="Book Antiqua"/>
          <w:color w:val="000000"/>
        </w:rPr>
        <w:t>Prisco</w:t>
      </w:r>
      <w:proofErr w:type="spellEnd"/>
      <w:r w:rsidRPr="008D0FFF">
        <w:rPr>
          <w:rFonts w:ascii="Book Antiqua" w:eastAsia="Book Antiqua" w:hAnsi="Book Antiqua" w:cs="Book Antiqua"/>
          <w:color w:val="000000"/>
        </w:rPr>
        <w:t xml:space="preserve"> D. Pancreatic cancer: role of the immune system in cancer progression and vaccine-based immunotherapy. </w:t>
      </w:r>
      <w:r w:rsidRPr="008D0FFF">
        <w:rPr>
          <w:rFonts w:ascii="Book Antiqua" w:eastAsia="Book Antiqua" w:hAnsi="Book Antiqua" w:cs="Book Antiqua"/>
          <w:i/>
          <w:iCs/>
          <w:color w:val="000000"/>
        </w:rPr>
        <w:t xml:space="preserve">Hum </w:t>
      </w:r>
      <w:proofErr w:type="spellStart"/>
      <w:r w:rsidRPr="008D0FFF">
        <w:rPr>
          <w:rFonts w:ascii="Book Antiqua" w:eastAsia="Book Antiqua" w:hAnsi="Book Antiqua" w:cs="Book Antiqua"/>
          <w:i/>
          <w:iCs/>
          <w:color w:val="000000"/>
        </w:rPr>
        <w:t>Vaccin</w:t>
      </w:r>
      <w:proofErr w:type="spellEnd"/>
      <w:r w:rsidRPr="008D0FFF">
        <w:rPr>
          <w:rFonts w:ascii="Book Antiqua" w:eastAsia="Book Antiqua" w:hAnsi="Book Antiqua" w:cs="Book Antiqua"/>
          <w:i/>
          <w:iCs/>
          <w:color w:val="000000"/>
        </w:rPr>
        <w:t xml:space="preserve"> </w:t>
      </w:r>
      <w:proofErr w:type="spellStart"/>
      <w:r w:rsidRPr="008D0FFF">
        <w:rPr>
          <w:rFonts w:ascii="Book Antiqua" w:eastAsia="Book Antiqua" w:hAnsi="Book Antiqua" w:cs="Book Antiqua"/>
          <w:i/>
          <w:iCs/>
          <w:color w:val="000000"/>
        </w:rPr>
        <w:t>Immunother</w:t>
      </w:r>
      <w:proofErr w:type="spellEnd"/>
      <w:r w:rsidRPr="008D0FFF">
        <w:rPr>
          <w:rFonts w:ascii="Book Antiqua" w:eastAsia="Book Antiqua" w:hAnsi="Book Antiqua" w:cs="Book Antiqua"/>
          <w:color w:val="000000"/>
        </w:rPr>
        <w:t xml:space="preserve"> 2014; </w:t>
      </w:r>
      <w:r w:rsidRPr="008D0FFF">
        <w:rPr>
          <w:rFonts w:ascii="Book Antiqua" w:eastAsia="Book Antiqua" w:hAnsi="Book Antiqua" w:cs="Book Antiqua"/>
          <w:b/>
          <w:bCs/>
          <w:color w:val="000000"/>
        </w:rPr>
        <w:t>10</w:t>
      </w:r>
      <w:r w:rsidRPr="008D0FFF">
        <w:rPr>
          <w:rFonts w:ascii="Book Antiqua" w:eastAsia="Book Antiqua" w:hAnsi="Book Antiqua" w:cs="Book Antiqua"/>
          <w:color w:val="000000"/>
        </w:rPr>
        <w:t>: 3354-3368 [PMID: 25483688 DOI: 10.4161/hv.34392]</w:t>
      </w:r>
    </w:p>
    <w:p w14:paraId="010FD000"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53 </w:t>
      </w:r>
      <w:r w:rsidRPr="008D0FFF">
        <w:rPr>
          <w:rFonts w:ascii="Book Antiqua" w:eastAsia="Book Antiqua" w:hAnsi="Book Antiqua" w:cs="Book Antiqua"/>
          <w:b/>
          <w:bCs/>
          <w:color w:val="000000"/>
        </w:rPr>
        <w:t>Cappello P</w:t>
      </w:r>
      <w:r w:rsidRPr="008D0FFF">
        <w:rPr>
          <w:rFonts w:ascii="Book Antiqua" w:eastAsia="Book Antiqua" w:hAnsi="Book Antiqua" w:cs="Book Antiqua"/>
          <w:color w:val="000000"/>
        </w:rPr>
        <w:t xml:space="preserve">, Curcio C, </w:t>
      </w:r>
      <w:proofErr w:type="spellStart"/>
      <w:r w:rsidRPr="008D0FFF">
        <w:rPr>
          <w:rFonts w:ascii="Book Antiqua" w:eastAsia="Book Antiqua" w:hAnsi="Book Antiqua" w:cs="Book Antiqua"/>
          <w:color w:val="000000"/>
        </w:rPr>
        <w:t>Mandili</w:t>
      </w:r>
      <w:proofErr w:type="spellEnd"/>
      <w:r w:rsidRPr="008D0FFF">
        <w:rPr>
          <w:rFonts w:ascii="Book Antiqua" w:eastAsia="Book Antiqua" w:hAnsi="Book Antiqua" w:cs="Book Antiqua"/>
          <w:color w:val="000000"/>
        </w:rPr>
        <w:t xml:space="preserve"> G, Roux C, </w:t>
      </w:r>
      <w:proofErr w:type="spellStart"/>
      <w:r w:rsidRPr="008D0FFF">
        <w:rPr>
          <w:rFonts w:ascii="Book Antiqua" w:eastAsia="Book Antiqua" w:hAnsi="Book Antiqua" w:cs="Book Antiqua"/>
          <w:color w:val="000000"/>
        </w:rPr>
        <w:t>Bulfamante</w:t>
      </w:r>
      <w:proofErr w:type="spellEnd"/>
      <w:r w:rsidRPr="008D0FFF">
        <w:rPr>
          <w:rFonts w:ascii="Book Antiqua" w:eastAsia="Book Antiqua" w:hAnsi="Book Antiqua" w:cs="Book Antiqua"/>
          <w:color w:val="000000"/>
        </w:rPr>
        <w:t xml:space="preserve"> S, </w:t>
      </w:r>
      <w:proofErr w:type="spellStart"/>
      <w:r w:rsidRPr="008D0FFF">
        <w:rPr>
          <w:rFonts w:ascii="Book Antiqua" w:eastAsia="Book Antiqua" w:hAnsi="Book Antiqua" w:cs="Book Antiqua"/>
          <w:color w:val="000000"/>
        </w:rPr>
        <w:t>Novelli</w:t>
      </w:r>
      <w:proofErr w:type="spellEnd"/>
      <w:r w:rsidRPr="008D0FFF">
        <w:rPr>
          <w:rFonts w:ascii="Book Antiqua" w:eastAsia="Book Antiqua" w:hAnsi="Book Antiqua" w:cs="Book Antiqua"/>
          <w:color w:val="000000"/>
        </w:rPr>
        <w:t xml:space="preserve"> F. Next Generation Immunotherapy for Pancreatic Cancer: DNA Vaccination is Seeking New Combo Partners. </w:t>
      </w:r>
      <w:r w:rsidRPr="008D0FFF">
        <w:rPr>
          <w:rFonts w:ascii="Book Antiqua" w:eastAsia="Book Antiqua" w:hAnsi="Book Antiqua" w:cs="Book Antiqua"/>
          <w:i/>
          <w:iCs/>
          <w:color w:val="000000"/>
        </w:rPr>
        <w:t>Cancers (Basel)</w:t>
      </w:r>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10</w:t>
      </w:r>
      <w:r w:rsidRPr="008D0FFF">
        <w:rPr>
          <w:rFonts w:ascii="Book Antiqua" w:eastAsia="Book Antiqua" w:hAnsi="Book Antiqua" w:cs="Book Antiqua"/>
          <w:color w:val="000000"/>
        </w:rPr>
        <w:t xml:space="preserve"> [PMID: 29462900 DOI: 10.3390/cancers10020051]</w:t>
      </w:r>
    </w:p>
    <w:p w14:paraId="56AB4918"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54 </w:t>
      </w:r>
      <w:r w:rsidRPr="008D0FFF">
        <w:rPr>
          <w:rFonts w:ascii="Book Antiqua" w:eastAsia="Book Antiqua" w:hAnsi="Book Antiqua" w:cs="Book Antiqua"/>
          <w:b/>
          <w:bCs/>
          <w:color w:val="000000"/>
        </w:rPr>
        <w:t>Middleton G</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Silcocks</w:t>
      </w:r>
      <w:proofErr w:type="spellEnd"/>
      <w:r w:rsidRPr="008D0FFF">
        <w:rPr>
          <w:rFonts w:ascii="Book Antiqua" w:eastAsia="Book Antiqua" w:hAnsi="Book Antiqua" w:cs="Book Antiqua"/>
          <w:color w:val="000000"/>
        </w:rPr>
        <w:t xml:space="preserve"> P, Cox T, Valle J, </w:t>
      </w:r>
      <w:proofErr w:type="spellStart"/>
      <w:r w:rsidRPr="008D0FFF">
        <w:rPr>
          <w:rFonts w:ascii="Book Antiqua" w:eastAsia="Book Antiqua" w:hAnsi="Book Antiqua" w:cs="Book Antiqua"/>
          <w:color w:val="000000"/>
        </w:rPr>
        <w:t>Wadsley</w:t>
      </w:r>
      <w:proofErr w:type="spellEnd"/>
      <w:r w:rsidRPr="008D0FFF">
        <w:rPr>
          <w:rFonts w:ascii="Book Antiqua" w:eastAsia="Book Antiqua" w:hAnsi="Book Antiqua" w:cs="Book Antiqua"/>
          <w:color w:val="000000"/>
        </w:rPr>
        <w:t xml:space="preserve"> J, Propper D, </w:t>
      </w:r>
      <w:proofErr w:type="spellStart"/>
      <w:r w:rsidRPr="008D0FFF">
        <w:rPr>
          <w:rFonts w:ascii="Book Antiqua" w:eastAsia="Book Antiqua" w:hAnsi="Book Antiqua" w:cs="Book Antiqua"/>
          <w:color w:val="000000"/>
        </w:rPr>
        <w:t>Coxon</w:t>
      </w:r>
      <w:proofErr w:type="spellEnd"/>
      <w:r w:rsidRPr="008D0FFF">
        <w:rPr>
          <w:rFonts w:ascii="Book Antiqua" w:eastAsia="Book Antiqua" w:hAnsi="Book Antiqua" w:cs="Book Antiqua"/>
          <w:color w:val="000000"/>
        </w:rPr>
        <w:t xml:space="preserve"> F, Ross P, Madhusudan S, Roques T, Cunningham D, Falk S, </w:t>
      </w:r>
      <w:proofErr w:type="spellStart"/>
      <w:r w:rsidRPr="008D0FFF">
        <w:rPr>
          <w:rFonts w:ascii="Book Antiqua" w:eastAsia="Book Antiqua" w:hAnsi="Book Antiqua" w:cs="Book Antiqua"/>
          <w:color w:val="000000"/>
        </w:rPr>
        <w:t>Wadd</w:t>
      </w:r>
      <w:proofErr w:type="spellEnd"/>
      <w:r w:rsidRPr="008D0FFF">
        <w:rPr>
          <w:rFonts w:ascii="Book Antiqua" w:eastAsia="Book Antiqua" w:hAnsi="Book Antiqua" w:cs="Book Antiqua"/>
          <w:color w:val="000000"/>
        </w:rPr>
        <w:t xml:space="preserve"> N, Harrison M, Corrie P, </w:t>
      </w:r>
      <w:proofErr w:type="spellStart"/>
      <w:r w:rsidRPr="008D0FFF">
        <w:rPr>
          <w:rFonts w:ascii="Book Antiqua" w:eastAsia="Book Antiqua" w:hAnsi="Book Antiqua" w:cs="Book Antiqua"/>
          <w:color w:val="000000"/>
        </w:rPr>
        <w:t>Iveson</w:t>
      </w:r>
      <w:proofErr w:type="spellEnd"/>
      <w:r w:rsidRPr="008D0FFF">
        <w:rPr>
          <w:rFonts w:ascii="Book Antiqua" w:eastAsia="Book Antiqua" w:hAnsi="Book Antiqua" w:cs="Book Antiqua"/>
          <w:color w:val="000000"/>
        </w:rPr>
        <w:t xml:space="preserve"> T, Robinson A, McAdam K, </w:t>
      </w:r>
      <w:proofErr w:type="spellStart"/>
      <w:r w:rsidRPr="008D0FFF">
        <w:rPr>
          <w:rFonts w:ascii="Book Antiqua" w:eastAsia="Book Antiqua" w:hAnsi="Book Antiqua" w:cs="Book Antiqua"/>
          <w:color w:val="000000"/>
        </w:rPr>
        <w:t>Eatock</w:t>
      </w:r>
      <w:proofErr w:type="spellEnd"/>
      <w:r w:rsidRPr="008D0FFF">
        <w:rPr>
          <w:rFonts w:ascii="Book Antiqua" w:eastAsia="Book Antiqua" w:hAnsi="Book Antiqua" w:cs="Book Antiqua"/>
          <w:color w:val="000000"/>
        </w:rPr>
        <w:t xml:space="preserve"> M, Evans J, Archer C, Hickish T, Garcia-Alonso A, Nicolson M, Steward W, </w:t>
      </w:r>
      <w:proofErr w:type="spellStart"/>
      <w:r w:rsidRPr="008D0FFF">
        <w:rPr>
          <w:rFonts w:ascii="Book Antiqua" w:eastAsia="Book Antiqua" w:hAnsi="Book Antiqua" w:cs="Book Antiqua"/>
          <w:color w:val="000000"/>
        </w:rPr>
        <w:t>Anthoney</w:t>
      </w:r>
      <w:proofErr w:type="spellEnd"/>
      <w:r w:rsidRPr="008D0FFF">
        <w:rPr>
          <w:rFonts w:ascii="Book Antiqua" w:eastAsia="Book Antiqua" w:hAnsi="Book Antiqua" w:cs="Book Antiqua"/>
          <w:color w:val="000000"/>
        </w:rPr>
        <w:t xml:space="preserve"> A, </w:t>
      </w:r>
      <w:proofErr w:type="spellStart"/>
      <w:r w:rsidRPr="008D0FFF">
        <w:rPr>
          <w:rFonts w:ascii="Book Antiqua" w:eastAsia="Book Antiqua" w:hAnsi="Book Antiqua" w:cs="Book Antiqua"/>
          <w:color w:val="000000"/>
        </w:rPr>
        <w:t>Greenhalf</w:t>
      </w:r>
      <w:proofErr w:type="spellEnd"/>
      <w:r w:rsidRPr="008D0FFF">
        <w:rPr>
          <w:rFonts w:ascii="Book Antiqua" w:eastAsia="Book Antiqua" w:hAnsi="Book Antiqua" w:cs="Book Antiqua"/>
          <w:color w:val="000000"/>
        </w:rPr>
        <w:t xml:space="preserve"> W, Shaw V, Costello E, </w:t>
      </w:r>
      <w:proofErr w:type="spellStart"/>
      <w:r w:rsidRPr="008D0FFF">
        <w:rPr>
          <w:rFonts w:ascii="Book Antiqua" w:eastAsia="Book Antiqua" w:hAnsi="Book Antiqua" w:cs="Book Antiqua"/>
          <w:color w:val="000000"/>
        </w:rPr>
        <w:t>Naisbitt</w:t>
      </w:r>
      <w:proofErr w:type="spellEnd"/>
      <w:r w:rsidRPr="008D0FFF">
        <w:rPr>
          <w:rFonts w:ascii="Book Antiqua" w:eastAsia="Book Antiqua" w:hAnsi="Book Antiqua" w:cs="Book Antiqua"/>
          <w:color w:val="000000"/>
        </w:rPr>
        <w:t xml:space="preserve"> D, Rawcliffe C, Nanson G, </w:t>
      </w:r>
      <w:proofErr w:type="spellStart"/>
      <w:r w:rsidRPr="008D0FFF">
        <w:rPr>
          <w:rFonts w:ascii="Book Antiqua" w:eastAsia="Book Antiqua" w:hAnsi="Book Antiqua" w:cs="Book Antiqua"/>
          <w:color w:val="000000"/>
        </w:rPr>
        <w:t>Neoptolemos</w:t>
      </w:r>
      <w:proofErr w:type="spellEnd"/>
      <w:r w:rsidRPr="008D0FFF">
        <w:rPr>
          <w:rFonts w:ascii="Book Antiqua" w:eastAsia="Book Antiqua" w:hAnsi="Book Antiqua" w:cs="Book Antiqua"/>
          <w:color w:val="000000"/>
        </w:rPr>
        <w:t xml:space="preserve"> J. Gemcitabine and capecitabine with or without telomerase peptide vaccine GV1001 in patients with locally advanced or metastatic pancreatic cancer (</w:t>
      </w:r>
      <w:proofErr w:type="spellStart"/>
      <w:r w:rsidRPr="008D0FFF">
        <w:rPr>
          <w:rFonts w:ascii="Book Antiqua" w:eastAsia="Book Antiqua" w:hAnsi="Book Antiqua" w:cs="Book Antiqua"/>
          <w:color w:val="000000"/>
        </w:rPr>
        <w:t>TeloVac</w:t>
      </w:r>
      <w:proofErr w:type="spellEnd"/>
      <w:r w:rsidRPr="008D0FFF">
        <w:rPr>
          <w:rFonts w:ascii="Book Antiqua" w:eastAsia="Book Antiqua" w:hAnsi="Book Antiqua" w:cs="Book Antiqua"/>
          <w:color w:val="000000"/>
        </w:rPr>
        <w:t xml:space="preserve">): an open-label, </w:t>
      </w:r>
      <w:proofErr w:type="spellStart"/>
      <w:r w:rsidRPr="008D0FFF">
        <w:rPr>
          <w:rFonts w:ascii="Book Antiqua" w:eastAsia="Book Antiqua" w:hAnsi="Book Antiqua" w:cs="Book Antiqua"/>
          <w:color w:val="000000"/>
        </w:rPr>
        <w:t>randomised</w:t>
      </w:r>
      <w:proofErr w:type="spellEnd"/>
      <w:r w:rsidRPr="008D0FFF">
        <w:rPr>
          <w:rFonts w:ascii="Book Antiqua" w:eastAsia="Book Antiqua" w:hAnsi="Book Antiqua" w:cs="Book Antiqua"/>
          <w:color w:val="000000"/>
        </w:rPr>
        <w:t xml:space="preserve">, phase 3 trial. </w:t>
      </w:r>
      <w:r w:rsidRPr="008D0FFF">
        <w:rPr>
          <w:rFonts w:ascii="Book Antiqua" w:eastAsia="Book Antiqua" w:hAnsi="Book Antiqua" w:cs="Book Antiqua"/>
          <w:i/>
          <w:iCs/>
          <w:color w:val="000000"/>
        </w:rPr>
        <w:t>Lancet Oncol</w:t>
      </w:r>
      <w:r w:rsidRPr="008D0FFF">
        <w:rPr>
          <w:rFonts w:ascii="Book Antiqua" w:eastAsia="Book Antiqua" w:hAnsi="Book Antiqua" w:cs="Book Antiqua"/>
          <w:color w:val="000000"/>
        </w:rPr>
        <w:t xml:space="preserve"> 2014; </w:t>
      </w:r>
      <w:r w:rsidRPr="008D0FFF">
        <w:rPr>
          <w:rFonts w:ascii="Book Antiqua" w:eastAsia="Book Antiqua" w:hAnsi="Book Antiqua" w:cs="Book Antiqua"/>
          <w:b/>
          <w:bCs/>
          <w:color w:val="000000"/>
        </w:rPr>
        <w:t>15</w:t>
      </w:r>
      <w:r w:rsidRPr="008D0FFF">
        <w:rPr>
          <w:rFonts w:ascii="Book Antiqua" w:eastAsia="Book Antiqua" w:hAnsi="Book Antiqua" w:cs="Book Antiqua"/>
          <w:color w:val="000000"/>
        </w:rPr>
        <w:t>: 829-840 [PMID: 24954781 DOI: 10.1016/S1470-2045(14)70236-0]</w:t>
      </w:r>
    </w:p>
    <w:p w14:paraId="0420074C"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55 </w:t>
      </w:r>
      <w:r w:rsidRPr="008D0FFF">
        <w:rPr>
          <w:rFonts w:ascii="Book Antiqua" w:eastAsia="Book Antiqua" w:hAnsi="Book Antiqua" w:cs="Book Antiqua"/>
          <w:b/>
          <w:bCs/>
          <w:color w:val="000000"/>
        </w:rPr>
        <w:t>Wu AA</w:t>
      </w:r>
      <w:r w:rsidRPr="008D0FFF">
        <w:rPr>
          <w:rFonts w:ascii="Book Antiqua" w:eastAsia="Book Antiqua" w:hAnsi="Book Antiqua" w:cs="Book Antiqua"/>
          <w:color w:val="000000"/>
        </w:rPr>
        <w:t xml:space="preserve">, Bever KM, Ho WJ, </w:t>
      </w:r>
      <w:proofErr w:type="spellStart"/>
      <w:r w:rsidRPr="008D0FFF">
        <w:rPr>
          <w:rFonts w:ascii="Book Antiqua" w:eastAsia="Book Antiqua" w:hAnsi="Book Antiqua" w:cs="Book Antiqua"/>
          <w:color w:val="000000"/>
        </w:rPr>
        <w:t>Fertig</w:t>
      </w:r>
      <w:proofErr w:type="spellEnd"/>
      <w:r w:rsidRPr="008D0FFF">
        <w:rPr>
          <w:rFonts w:ascii="Book Antiqua" w:eastAsia="Book Antiqua" w:hAnsi="Book Antiqua" w:cs="Book Antiqua"/>
          <w:color w:val="000000"/>
        </w:rPr>
        <w:t xml:space="preserve"> EJ, </w:t>
      </w:r>
      <w:proofErr w:type="spellStart"/>
      <w:r w:rsidRPr="008D0FFF">
        <w:rPr>
          <w:rFonts w:ascii="Book Antiqua" w:eastAsia="Book Antiqua" w:hAnsi="Book Antiqua" w:cs="Book Antiqua"/>
          <w:color w:val="000000"/>
        </w:rPr>
        <w:t>Niu</w:t>
      </w:r>
      <w:proofErr w:type="spellEnd"/>
      <w:r w:rsidRPr="008D0FFF">
        <w:rPr>
          <w:rFonts w:ascii="Book Antiqua" w:eastAsia="Book Antiqua" w:hAnsi="Book Antiqua" w:cs="Book Antiqua"/>
          <w:color w:val="000000"/>
        </w:rPr>
        <w:t xml:space="preserve"> N, Zheng L, Parkinson RM, Durham JN, </w:t>
      </w:r>
      <w:proofErr w:type="spellStart"/>
      <w:r w:rsidRPr="008D0FFF">
        <w:rPr>
          <w:rFonts w:ascii="Book Antiqua" w:eastAsia="Book Antiqua" w:hAnsi="Book Antiqua" w:cs="Book Antiqua"/>
          <w:color w:val="000000"/>
        </w:rPr>
        <w:t>Onners</w:t>
      </w:r>
      <w:proofErr w:type="spellEnd"/>
      <w:r w:rsidRPr="008D0FFF">
        <w:rPr>
          <w:rFonts w:ascii="Book Antiqua" w:eastAsia="Book Antiqua" w:hAnsi="Book Antiqua" w:cs="Book Antiqua"/>
          <w:color w:val="000000"/>
        </w:rPr>
        <w:t xml:space="preserve"> B, Ferguson AK, Wilt C, Ko AH, Wang-Gillam A, </w:t>
      </w:r>
      <w:proofErr w:type="spellStart"/>
      <w:r w:rsidRPr="008D0FFF">
        <w:rPr>
          <w:rFonts w:ascii="Book Antiqua" w:eastAsia="Book Antiqua" w:hAnsi="Book Antiqua" w:cs="Book Antiqua"/>
          <w:color w:val="000000"/>
        </w:rPr>
        <w:t>Laheru</w:t>
      </w:r>
      <w:proofErr w:type="spellEnd"/>
      <w:r w:rsidRPr="008D0FFF">
        <w:rPr>
          <w:rFonts w:ascii="Book Antiqua" w:eastAsia="Book Antiqua" w:hAnsi="Book Antiqua" w:cs="Book Antiqua"/>
          <w:color w:val="000000"/>
        </w:rPr>
        <w:t xml:space="preserve"> DA, Anders RA, </w:t>
      </w:r>
      <w:r w:rsidRPr="008D0FFF">
        <w:rPr>
          <w:rFonts w:ascii="Book Antiqua" w:eastAsia="Book Antiqua" w:hAnsi="Book Antiqua" w:cs="Book Antiqua"/>
          <w:color w:val="000000"/>
        </w:rPr>
        <w:lastRenderedPageBreak/>
        <w:t xml:space="preserve">Thompson ED, Sugar EA, Jaffee EM, Le DT. A Phase II Study of Allogeneic GM-CSF-Transfected Pancreatic Tumor Vaccine (GVAX) with Ipilimumab as Maintenance Treatment for Metastatic Pancreatic Cancer. </w:t>
      </w:r>
      <w:r w:rsidRPr="008D0FFF">
        <w:rPr>
          <w:rFonts w:ascii="Book Antiqua" w:eastAsia="Book Antiqua" w:hAnsi="Book Antiqua" w:cs="Book Antiqua"/>
          <w:i/>
          <w:iCs/>
          <w:color w:val="000000"/>
        </w:rPr>
        <w:t>Clin Cancer Res</w:t>
      </w:r>
      <w:r w:rsidRPr="008D0FFF">
        <w:rPr>
          <w:rFonts w:ascii="Book Antiqua" w:eastAsia="Book Antiqua" w:hAnsi="Book Antiqua" w:cs="Book Antiqua"/>
          <w:color w:val="000000"/>
        </w:rPr>
        <w:t xml:space="preserve"> 2020; </w:t>
      </w:r>
      <w:r w:rsidRPr="008D0FFF">
        <w:rPr>
          <w:rFonts w:ascii="Book Antiqua" w:eastAsia="Book Antiqua" w:hAnsi="Book Antiqua" w:cs="Book Antiqua"/>
          <w:b/>
          <w:bCs/>
          <w:color w:val="000000"/>
        </w:rPr>
        <w:t>26</w:t>
      </w:r>
      <w:r w:rsidRPr="008D0FFF">
        <w:rPr>
          <w:rFonts w:ascii="Book Antiqua" w:eastAsia="Book Antiqua" w:hAnsi="Book Antiqua" w:cs="Book Antiqua"/>
          <w:color w:val="000000"/>
        </w:rPr>
        <w:t>: 5129-5139 [PMID: 32591464 DOI: 10.1158/1078-0432.CCR-20-1025]</w:t>
      </w:r>
    </w:p>
    <w:p w14:paraId="5BC4AAED"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56 </w:t>
      </w:r>
      <w:r w:rsidRPr="008D0FFF">
        <w:rPr>
          <w:rFonts w:ascii="Book Antiqua" w:eastAsia="Book Antiqua" w:hAnsi="Book Antiqua" w:cs="Book Antiqua"/>
          <w:b/>
          <w:bCs/>
          <w:color w:val="000000"/>
        </w:rPr>
        <w:t>Le DT</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Picozzi</w:t>
      </w:r>
      <w:proofErr w:type="spellEnd"/>
      <w:r w:rsidRPr="008D0FFF">
        <w:rPr>
          <w:rFonts w:ascii="Book Antiqua" w:eastAsia="Book Antiqua" w:hAnsi="Book Antiqua" w:cs="Book Antiqua"/>
          <w:color w:val="000000"/>
        </w:rPr>
        <w:t xml:space="preserve"> VJ, Ko AH, </w:t>
      </w:r>
      <w:proofErr w:type="spellStart"/>
      <w:r w:rsidRPr="008D0FFF">
        <w:rPr>
          <w:rFonts w:ascii="Book Antiqua" w:eastAsia="Book Antiqua" w:hAnsi="Book Antiqua" w:cs="Book Antiqua"/>
          <w:color w:val="000000"/>
        </w:rPr>
        <w:t>Wainberg</w:t>
      </w:r>
      <w:proofErr w:type="spellEnd"/>
      <w:r w:rsidRPr="008D0FFF">
        <w:rPr>
          <w:rFonts w:ascii="Book Antiqua" w:eastAsia="Book Antiqua" w:hAnsi="Book Antiqua" w:cs="Book Antiqua"/>
          <w:color w:val="000000"/>
        </w:rPr>
        <w:t xml:space="preserve"> ZA, Kindler H, Wang-Gillam A, Oberstein P, Morse MA, </w:t>
      </w:r>
      <w:proofErr w:type="spellStart"/>
      <w:r w:rsidRPr="008D0FFF">
        <w:rPr>
          <w:rFonts w:ascii="Book Antiqua" w:eastAsia="Book Antiqua" w:hAnsi="Book Antiqua" w:cs="Book Antiqua"/>
          <w:color w:val="000000"/>
        </w:rPr>
        <w:t>Zeh</w:t>
      </w:r>
      <w:proofErr w:type="spellEnd"/>
      <w:r w:rsidRPr="008D0FFF">
        <w:rPr>
          <w:rFonts w:ascii="Book Antiqua" w:eastAsia="Book Antiqua" w:hAnsi="Book Antiqua" w:cs="Book Antiqua"/>
          <w:color w:val="000000"/>
        </w:rPr>
        <w:t xml:space="preserve"> HJ 3rd, Weekes C, Reid T, </w:t>
      </w:r>
      <w:proofErr w:type="spellStart"/>
      <w:r w:rsidRPr="008D0FFF">
        <w:rPr>
          <w:rFonts w:ascii="Book Antiqua" w:eastAsia="Book Antiqua" w:hAnsi="Book Antiqua" w:cs="Book Antiqua"/>
          <w:color w:val="000000"/>
        </w:rPr>
        <w:t>Borazanci</w:t>
      </w:r>
      <w:proofErr w:type="spellEnd"/>
      <w:r w:rsidRPr="008D0FFF">
        <w:rPr>
          <w:rFonts w:ascii="Book Antiqua" w:eastAsia="Book Antiqua" w:hAnsi="Book Antiqua" w:cs="Book Antiqua"/>
          <w:color w:val="000000"/>
        </w:rPr>
        <w:t xml:space="preserve"> E, </w:t>
      </w:r>
      <w:proofErr w:type="spellStart"/>
      <w:r w:rsidRPr="008D0FFF">
        <w:rPr>
          <w:rFonts w:ascii="Book Antiqua" w:eastAsia="Book Antiqua" w:hAnsi="Book Antiqua" w:cs="Book Antiqua"/>
          <w:color w:val="000000"/>
        </w:rPr>
        <w:t>Crocenzi</w:t>
      </w:r>
      <w:proofErr w:type="spellEnd"/>
      <w:r w:rsidRPr="008D0FFF">
        <w:rPr>
          <w:rFonts w:ascii="Book Antiqua" w:eastAsia="Book Antiqua" w:hAnsi="Book Antiqua" w:cs="Book Antiqua"/>
          <w:color w:val="000000"/>
        </w:rPr>
        <w:t xml:space="preserve"> T, </w:t>
      </w:r>
      <w:proofErr w:type="spellStart"/>
      <w:r w:rsidRPr="008D0FFF">
        <w:rPr>
          <w:rFonts w:ascii="Book Antiqua" w:eastAsia="Book Antiqua" w:hAnsi="Book Antiqua" w:cs="Book Antiqua"/>
          <w:color w:val="000000"/>
        </w:rPr>
        <w:t>LoConte</w:t>
      </w:r>
      <w:proofErr w:type="spellEnd"/>
      <w:r w:rsidRPr="008D0FFF">
        <w:rPr>
          <w:rFonts w:ascii="Book Antiqua" w:eastAsia="Book Antiqua" w:hAnsi="Book Antiqua" w:cs="Book Antiqua"/>
          <w:color w:val="000000"/>
        </w:rPr>
        <w:t xml:space="preserve"> NK, Musher B, </w:t>
      </w:r>
      <w:proofErr w:type="spellStart"/>
      <w:r w:rsidRPr="008D0FFF">
        <w:rPr>
          <w:rFonts w:ascii="Book Antiqua" w:eastAsia="Book Antiqua" w:hAnsi="Book Antiqua" w:cs="Book Antiqua"/>
          <w:color w:val="000000"/>
        </w:rPr>
        <w:t>Laheru</w:t>
      </w:r>
      <w:proofErr w:type="spellEnd"/>
      <w:r w:rsidRPr="008D0FFF">
        <w:rPr>
          <w:rFonts w:ascii="Book Antiqua" w:eastAsia="Book Antiqua" w:hAnsi="Book Antiqua" w:cs="Book Antiqua"/>
          <w:color w:val="000000"/>
        </w:rPr>
        <w:t xml:space="preserve"> D, Murphy A, Whiting C, Nair N, Enstrom A, Ferber S, </w:t>
      </w:r>
      <w:proofErr w:type="spellStart"/>
      <w:r w:rsidRPr="008D0FFF">
        <w:rPr>
          <w:rFonts w:ascii="Book Antiqua" w:eastAsia="Book Antiqua" w:hAnsi="Book Antiqua" w:cs="Book Antiqua"/>
          <w:color w:val="000000"/>
        </w:rPr>
        <w:t>Brockstedt</w:t>
      </w:r>
      <w:proofErr w:type="spellEnd"/>
      <w:r w:rsidRPr="008D0FFF">
        <w:rPr>
          <w:rFonts w:ascii="Book Antiqua" w:eastAsia="Book Antiqua" w:hAnsi="Book Antiqua" w:cs="Book Antiqua"/>
          <w:color w:val="000000"/>
        </w:rPr>
        <w:t xml:space="preserve"> DG, Jaffee EM. Results from a Phase IIb, Randomized, Multicenter Study of GVAX Pancreas and CRS-207 Compared with Chemotherapy in Adults with Previously Treated Metastatic Pancreatic Adenocarcinoma (ECLIPSE Study). </w:t>
      </w:r>
      <w:r w:rsidRPr="008D0FFF">
        <w:rPr>
          <w:rFonts w:ascii="Book Antiqua" w:eastAsia="Book Antiqua" w:hAnsi="Book Antiqua" w:cs="Book Antiqua"/>
          <w:i/>
          <w:iCs/>
          <w:color w:val="000000"/>
        </w:rPr>
        <w:t>Clin Cancer Res</w:t>
      </w:r>
      <w:r w:rsidRPr="008D0FFF">
        <w:rPr>
          <w:rFonts w:ascii="Book Antiqua" w:eastAsia="Book Antiqua" w:hAnsi="Book Antiqua" w:cs="Book Antiqua"/>
          <w:color w:val="000000"/>
        </w:rPr>
        <w:t xml:space="preserve"> 2019; </w:t>
      </w:r>
      <w:r w:rsidRPr="008D0FFF">
        <w:rPr>
          <w:rFonts w:ascii="Book Antiqua" w:eastAsia="Book Antiqua" w:hAnsi="Book Antiqua" w:cs="Book Antiqua"/>
          <w:b/>
          <w:bCs/>
          <w:color w:val="000000"/>
        </w:rPr>
        <w:t>25</w:t>
      </w:r>
      <w:r w:rsidRPr="008D0FFF">
        <w:rPr>
          <w:rFonts w:ascii="Book Antiqua" w:eastAsia="Book Antiqua" w:hAnsi="Book Antiqua" w:cs="Book Antiqua"/>
          <w:color w:val="000000"/>
        </w:rPr>
        <w:t>: 5493-5502 [PMID: 31126960 DOI: 10.1158/1078-0432.CCR-18-2992]</w:t>
      </w:r>
    </w:p>
    <w:p w14:paraId="22DE2868"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57 </w:t>
      </w:r>
      <w:r w:rsidRPr="008D0FFF">
        <w:rPr>
          <w:rFonts w:ascii="Book Antiqua" w:eastAsia="Book Antiqua" w:hAnsi="Book Antiqua" w:cs="Book Antiqua"/>
          <w:b/>
          <w:bCs/>
          <w:color w:val="000000"/>
        </w:rPr>
        <w:t>Zheng L</w:t>
      </w:r>
      <w:r w:rsidRPr="008D0FFF">
        <w:rPr>
          <w:rFonts w:ascii="Book Antiqua" w:eastAsia="Book Antiqua" w:hAnsi="Book Antiqua" w:cs="Book Antiqua"/>
          <w:color w:val="000000"/>
        </w:rPr>
        <w:t xml:space="preserve">, Ding D, </w:t>
      </w:r>
      <w:proofErr w:type="spellStart"/>
      <w:r w:rsidRPr="008D0FFF">
        <w:rPr>
          <w:rFonts w:ascii="Book Antiqua" w:eastAsia="Book Antiqua" w:hAnsi="Book Antiqua" w:cs="Book Antiqua"/>
          <w:color w:val="000000"/>
        </w:rPr>
        <w:t>Edil</w:t>
      </w:r>
      <w:proofErr w:type="spellEnd"/>
      <w:r w:rsidRPr="008D0FFF">
        <w:rPr>
          <w:rFonts w:ascii="Book Antiqua" w:eastAsia="Book Antiqua" w:hAnsi="Book Antiqua" w:cs="Book Antiqua"/>
          <w:color w:val="000000"/>
        </w:rPr>
        <w:t xml:space="preserve"> BH, Judkins C, Durham JN, Thomas DL 2nd, Bever KM, Mo G, </w:t>
      </w:r>
      <w:proofErr w:type="spellStart"/>
      <w:r w:rsidRPr="008D0FFF">
        <w:rPr>
          <w:rFonts w:ascii="Book Antiqua" w:eastAsia="Book Antiqua" w:hAnsi="Book Antiqua" w:cs="Book Antiqua"/>
          <w:color w:val="000000"/>
        </w:rPr>
        <w:t>Solt</w:t>
      </w:r>
      <w:proofErr w:type="spellEnd"/>
      <w:r w:rsidRPr="008D0FFF">
        <w:rPr>
          <w:rFonts w:ascii="Book Antiqua" w:eastAsia="Book Antiqua" w:hAnsi="Book Antiqua" w:cs="Book Antiqua"/>
          <w:color w:val="000000"/>
        </w:rPr>
        <w:t xml:space="preserve"> SE, Hoare JA, Bhattacharya R, Zhu Q, </w:t>
      </w:r>
      <w:proofErr w:type="spellStart"/>
      <w:r w:rsidRPr="008D0FFF">
        <w:rPr>
          <w:rFonts w:ascii="Book Antiqua" w:eastAsia="Book Antiqua" w:hAnsi="Book Antiqua" w:cs="Book Antiqua"/>
          <w:color w:val="000000"/>
        </w:rPr>
        <w:t>Osipov</w:t>
      </w:r>
      <w:proofErr w:type="spellEnd"/>
      <w:r w:rsidRPr="008D0FFF">
        <w:rPr>
          <w:rFonts w:ascii="Book Antiqua" w:eastAsia="Book Antiqua" w:hAnsi="Book Antiqua" w:cs="Book Antiqua"/>
          <w:color w:val="000000"/>
        </w:rPr>
        <w:t xml:space="preserve"> A, </w:t>
      </w:r>
      <w:proofErr w:type="spellStart"/>
      <w:r w:rsidRPr="008D0FFF">
        <w:rPr>
          <w:rFonts w:ascii="Book Antiqua" w:eastAsia="Book Antiqua" w:hAnsi="Book Antiqua" w:cs="Book Antiqua"/>
          <w:color w:val="000000"/>
        </w:rPr>
        <w:t>Onner</w:t>
      </w:r>
      <w:proofErr w:type="spellEnd"/>
      <w:r w:rsidRPr="008D0FFF">
        <w:rPr>
          <w:rFonts w:ascii="Book Antiqua" w:eastAsia="Book Antiqua" w:hAnsi="Book Antiqua" w:cs="Book Antiqua"/>
          <w:color w:val="000000"/>
        </w:rPr>
        <w:t xml:space="preserve"> B, </w:t>
      </w:r>
      <w:proofErr w:type="spellStart"/>
      <w:r w:rsidRPr="008D0FFF">
        <w:rPr>
          <w:rFonts w:ascii="Book Antiqua" w:eastAsia="Book Antiqua" w:hAnsi="Book Antiqua" w:cs="Book Antiqua"/>
          <w:color w:val="000000"/>
        </w:rPr>
        <w:t>Purtell</w:t>
      </w:r>
      <w:proofErr w:type="spellEnd"/>
      <w:r w:rsidRPr="008D0FFF">
        <w:rPr>
          <w:rFonts w:ascii="Book Antiqua" w:eastAsia="Book Antiqua" w:hAnsi="Book Antiqua" w:cs="Book Antiqua"/>
          <w:color w:val="000000"/>
        </w:rPr>
        <w:t xml:space="preserve"> KA, Cai H, Parkinson R, Hacker-</w:t>
      </w:r>
      <w:proofErr w:type="spellStart"/>
      <w:r w:rsidRPr="008D0FFF">
        <w:rPr>
          <w:rFonts w:ascii="Book Antiqua" w:eastAsia="Book Antiqua" w:hAnsi="Book Antiqua" w:cs="Book Antiqua"/>
          <w:color w:val="000000"/>
        </w:rPr>
        <w:t>Prietz</w:t>
      </w:r>
      <w:proofErr w:type="spellEnd"/>
      <w:r w:rsidRPr="008D0FFF">
        <w:rPr>
          <w:rFonts w:ascii="Book Antiqua" w:eastAsia="Book Antiqua" w:hAnsi="Book Antiqua" w:cs="Book Antiqua"/>
          <w:color w:val="000000"/>
        </w:rPr>
        <w:t xml:space="preserve"> A, Herman JM, Le DT, Azad NS, De Jesus-Acosta AMC, Blair AB, Kim V, Soares KC, Manos L, Cameron JL, </w:t>
      </w:r>
      <w:proofErr w:type="spellStart"/>
      <w:r w:rsidRPr="008D0FFF">
        <w:rPr>
          <w:rFonts w:ascii="Book Antiqua" w:eastAsia="Book Antiqua" w:hAnsi="Book Antiqua" w:cs="Book Antiqua"/>
          <w:color w:val="000000"/>
        </w:rPr>
        <w:t>Makary</w:t>
      </w:r>
      <w:proofErr w:type="spellEnd"/>
      <w:r w:rsidRPr="008D0FFF">
        <w:rPr>
          <w:rFonts w:ascii="Book Antiqua" w:eastAsia="Book Antiqua" w:hAnsi="Book Antiqua" w:cs="Book Antiqua"/>
          <w:color w:val="000000"/>
        </w:rPr>
        <w:t xml:space="preserve"> MA, Weiss MJ, </w:t>
      </w:r>
      <w:proofErr w:type="spellStart"/>
      <w:r w:rsidRPr="008D0FFF">
        <w:rPr>
          <w:rFonts w:ascii="Book Antiqua" w:eastAsia="Book Antiqua" w:hAnsi="Book Antiqua" w:cs="Book Antiqua"/>
          <w:color w:val="000000"/>
        </w:rPr>
        <w:t>Schulick</w:t>
      </w:r>
      <w:proofErr w:type="spellEnd"/>
      <w:r w:rsidRPr="008D0FFF">
        <w:rPr>
          <w:rFonts w:ascii="Book Antiqua" w:eastAsia="Book Antiqua" w:hAnsi="Book Antiqua" w:cs="Book Antiqua"/>
          <w:color w:val="000000"/>
        </w:rPr>
        <w:t xml:space="preserve"> RD, He J, Wolfgang CL, Thompson ED, Anders RA, Sugar E, Jaffee EM, </w:t>
      </w:r>
      <w:proofErr w:type="spellStart"/>
      <w:r w:rsidRPr="008D0FFF">
        <w:rPr>
          <w:rFonts w:ascii="Book Antiqua" w:eastAsia="Book Antiqua" w:hAnsi="Book Antiqua" w:cs="Book Antiqua"/>
          <w:color w:val="000000"/>
        </w:rPr>
        <w:t>Laheru</w:t>
      </w:r>
      <w:proofErr w:type="spellEnd"/>
      <w:r w:rsidRPr="008D0FFF">
        <w:rPr>
          <w:rFonts w:ascii="Book Antiqua" w:eastAsia="Book Antiqua" w:hAnsi="Book Antiqua" w:cs="Book Antiqua"/>
          <w:color w:val="000000"/>
        </w:rPr>
        <w:t xml:space="preserve"> DA. Vaccine-Induced </w:t>
      </w:r>
      <w:proofErr w:type="spellStart"/>
      <w:r w:rsidRPr="008D0FFF">
        <w:rPr>
          <w:rFonts w:ascii="Book Antiqua" w:eastAsia="Book Antiqua" w:hAnsi="Book Antiqua" w:cs="Book Antiqua"/>
          <w:color w:val="000000"/>
        </w:rPr>
        <w:t>Intratumoral</w:t>
      </w:r>
      <w:proofErr w:type="spellEnd"/>
      <w:r w:rsidRPr="008D0FFF">
        <w:rPr>
          <w:rFonts w:ascii="Book Antiqua" w:eastAsia="Book Antiqua" w:hAnsi="Book Antiqua" w:cs="Book Antiqua"/>
          <w:color w:val="000000"/>
        </w:rPr>
        <w:t xml:space="preserve"> Lymphoid Aggregates Correlate with Survival Following Treatment with a Neoadjuvant and Adjuvant Vaccine in Patients with </w:t>
      </w:r>
      <w:proofErr w:type="spellStart"/>
      <w:r w:rsidRPr="008D0FFF">
        <w:rPr>
          <w:rFonts w:ascii="Book Antiqua" w:eastAsia="Book Antiqua" w:hAnsi="Book Antiqua" w:cs="Book Antiqua"/>
          <w:color w:val="000000"/>
        </w:rPr>
        <w:t>Resectable</w:t>
      </w:r>
      <w:proofErr w:type="spellEnd"/>
      <w:r w:rsidRPr="008D0FFF">
        <w:rPr>
          <w:rFonts w:ascii="Book Antiqua" w:eastAsia="Book Antiqua" w:hAnsi="Book Antiqua" w:cs="Book Antiqua"/>
          <w:color w:val="000000"/>
        </w:rPr>
        <w:t xml:space="preserve"> Pancreatic Adenocarcinoma. </w:t>
      </w:r>
      <w:r w:rsidRPr="008D0FFF">
        <w:rPr>
          <w:rFonts w:ascii="Book Antiqua" w:eastAsia="Book Antiqua" w:hAnsi="Book Antiqua" w:cs="Book Antiqua"/>
          <w:i/>
          <w:iCs/>
          <w:color w:val="000000"/>
        </w:rPr>
        <w:t>Clin Cancer Res</w:t>
      </w:r>
      <w:r w:rsidRPr="008D0FFF">
        <w:rPr>
          <w:rFonts w:ascii="Book Antiqua" w:eastAsia="Book Antiqua" w:hAnsi="Book Antiqua" w:cs="Book Antiqua"/>
          <w:color w:val="000000"/>
        </w:rPr>
        <w:t xml:space="preserve"> 2020 [PMID: 33277370 DOI: 10.1158/1078-0432.CCR-20-2974]</w:t>
      </w:r>
    </w:p>
    <w:p w14:paraId="3FC0DD3F"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58 </w:t>
      </w:r>
      <w:proofErr w:type="spellStart"/>
      <w:r w:rsidRPr="008D0FFF">
        <w:rPr>
          <w:rFonts w:ascii="Book Antiqua" w:eastAsia="Book Antiqua" w:hAnsi="Book Antiqua" w:cs="Book Antiqua"/>
          <w:b/>
          <w:bCs/>
          <w:color w:val="000000"/>
        </w:rPr>
        <w:t>Sahin</w:t>
      </w:r>
      <w:proofErr w:type="spellEnd"/>
      <w:r w:rsidRPr="008D0FFF">
        <w:rPr>
          <w:rFonts w:ascii="Book Antiqua" w:eastAsia="Book Antiqua" w:hAnsi="Book Antiqua" w:cs="Book Antiqua"/>
          <w:b/>
          <w:bCs/>
          <w:color w:val="000000"/>
        </w:rPr>
        <w:t xml:space="preserve"> U</w:t>
      </w:r>
      <w:r w:rsidRPr="008D0FFF">
        <w:rPr>
          <w:rFonts w:ascii="Book Antiqua" w:eastAsia="Book Antiqua" w:hAnsi="Book Antiqua" w:cs="Book Antiqua"/>
          <w:color w:val="000000"/>
        </w:rPr>
        <w:t xml:space="preserve">, Türeci Ö. Personalized vaccines for cancer immunotherapy. </w:t>
      </w:r>
      <w:r w:rsidRPr="008D0FFF">
        <w:rPr>
          <w:rFonts w:ascii="Book Antiqua" w:eastAsia="Book Antiqua" w:hAnsi="Book Antiqua" w:cs="Book Antiqua"/>
          <w:i/>
          <w:iCs/>
          <w:color w:val="000000"/>
        </w:rPr>
        <w:t>Science</w:t>
      </w:r>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359</w:t>
      </w:r>
      <w:r w:rsidRPr="008D0FFF">
        <w:rPr>
          <w:rFonts w:ascii="Book Antiqua" w:eastAsia="Book Antiqua" w:hAnsi="Book Antiqua" w:cs="Book Antiqua"/>
          <w:color w:val="000000"/>
        </w:rPr>
        <w:t>: 1355-1360 [PMID: 29567706 DOI: 10.1126/science.aar7112]</w:t>
      </w:r>
    </w:p>
    <w:p w14:paraId="64F48DF4"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59 </w:t>
      </w:r>
      <w:r w:rsidRPr="008D0FFF">
        <w:rPr>
          <w:rFonts w:ascii="Book Antiqua" w:eastAsia="Book Antiqua" w:hAnsi="Book Antiqua" w:cs="Book Antiqua"/>
          <w:b/>
          <w:bCs/>
          <w:color w:val="000000"/>
        </w:rPr>
        <w:t>Seymour L</w:t>
      </w:r>
      <w:r w:rsidRPr="008D0FFF">
        <w:rPr>
          <w:rFonts w:ascii="Book Antiqua" w:eastAsia="Book Antiqua" w:hAnsi="Book Antiqua" w:cs="Book Antiqua"/>
          <w:color w:val="000000"/>
        </w:rPr>
        <w:t xml:space="preserve">, Bogaerts J, Perrone A, Ford R, Schwartz LH, </w:t>
      </w:r>
      <w:proofErr w:type="spellStart"/>
      <w:r w:rsidRPr="008D0FFF">
        <w:rPr>
          <w:rFonts w:ascii="Book Antiqua" w:eastAsia="Book Antiqua" w:hAnsi="Book Antiqua" w:cs="Book Antiqua"/>
          <w:color w:val="000000"/>
        </w:rPr>
        <w:t>Mandrekar</w:t>
      </w:r>
      <w:proofErr w:type="spellEnd"/>
      <w:r w:rsidRPr="008D0FFF">
        <w:rPr>
          <w:rFonts w:ascii="Book Antiqua" w:eastAsia="Book Antiqua" w:hAnsi="Book Antiqua" w:cs="Book Antiqua"/>
          <w:color w:val="000000"/>
        </w:rPr>
        <w:t xml:space="preserve"> S, Lin NU, </w:t>
      </w:r>
      <w:proofErr w:type="spellStart"/>
      <w:r w:rsidRPr="008D0FFF">
        <w:rPr>
          <w:rFonts w:ascii="Book Antiqua" w:eastAsia="Book Antiqua" w:hAnsi="Book Antiqua" w:cs="Book Antiqua"/>
          <w:color w:val="000000"/>
        </w:rPr>
        <w:t>Litière</w:t>
      </w:r>
      <w:proofErr w:type="spellEnd"/>
      <w:r w:rsidRPr="008D0FFF">
        <w:rPr>
          <w:rFonts w:ascii="Book Antiqua" w:eastAsia="Book Antiqua" w:hAnsi="Book Antiqua" w:cs="Book Antiqua"/>
          <w:color w:val="000000"/>
        </w:rPr>
        <w:t xml:space="preserve"> S, </w:t>
      </w:r>
      <w:proofErr w:type="spellStart"/>
      <w:r w:rsidRPr="008D0FFF">
        <w:rPr>
          <w:rFonts w:ascii="Book Antiqua" w:eastAsia="Book Antiqua" w:hAnsi="Book Antiqua" w:cs="Book Antiqua"/>
          <w:color w:val="000000"/>
        </w:rPr>
        <w:t>Dancey</w:t>
      </w:r>
      <w:proofErr w:type="spellEnd"/>
      <w:r w:rsidRPr="008D0FFF">
        <w:rPr>
          <w:rFonts w:ascii="Book Antiqua" w:eastAsia="Book Antiqua" w:hAnsi="Book Antiqua" w:cs="Book Antiqua"/>
          <w:color w:val="000000"/>
        </w:rPr>
        <w:t xml:space="preserve"> J, Chen A, Hodi FS, </w:t>
      </w:r>
      <w:proofErr w:type="spellStart"/>
      <w:r w:rsidRPr="008D0FFF">
        <w:rPr>
          <w:rFonts w:ascii="Book Antiqua" w:eastAsia="Book Antiqua" w:hAnsi="Book Antiqua" w:cs="Book Antiqua"/>
          <w:color w:val="000000"/>
        </w:rPr>
        <w:t>Therasse</w:t>
      </w:r>
      <w:proofErr w:type="spellEnd"/>
      <w:r w:rsidRPr="008D0FFF">
        <w:rPr>
          <w:rFonts w:ascii="Book Antiqua" w:eastAsia="Book Antiqua" w:hAnsi="Book Antiqua" w:cs="Book Antiqua"/>
          <w:color w:val="000000"/>
        </w:rPr>
        <w:t xml:space="preserve"> P, Hoekstra OS, Shankar LK, </w:t>
      </w:r>
      <w:proofErr w:type="spellStart"/>
      <w:r w:rsidRPr="008D0FFF">
        <w:rPr>
          <w:rFonts w:ascii="Book Antiqua" w:eastAsia="Book Antiqua" w:hAnsi="Book Antiqua" w:cs="Book Antiqua"/>
          <w:color w:val="000000"/>
        </w:rPr>
        <w:t>Wolchok</w:t>
      </w:r>
      <w:proofErr w:type="spellEnd"/>
      <w:r w:rsidRPr="008D0FFF">
        <w:rPr>
          <w:rFonts w:ascii="Book Antiqua" w:eastAsia="Book Antiqua" w:hAnsi="Book Antiqua" w:cs="Book Antiqua"/>
          <w:color w:val="000000"/>
        </w:rPr>
        <w:t xml:space="preserve"> JD, Ballinger M, </w:t>
      </w:r>
      <w:proofErr w:type="spellStart"/>
      <w:r w:rsidRPr="008D0FFF">
        <w:rPr>
          <w:rFonts w:ascii="Book Antiqua" w:eastAsia="Book Antiqua" w:hAnsi="Book Antiqua" w:cs="Book Antiqua"/>
          <w:color w:val="000000"/>
        </w:rPr>
        <w:t>Caramella</w:t>
      </w:r>
      <w:proofErr w:type="spellEnd"/>
      <w:r w:rsidRPr="008D0FFF">
        <w:rPr>
          <w:rFonts w:ascii="Book Antiqua" w:eastAsia="Book Antiqua" w:hAnsi="Book Antiqua" w:cs="Book Antiqua"/>
          <w:color w:val="000000"/>
        </w:rPr>
        <w:t xml:space="preserve"> C, de Vries EGE; RECIST working group. </w:t>
      </w:r>
      <w:proofErr w:type="spellStart"/>
      <w:r w:rsidRPr="008D0FFF">
        <w:rPr>
          <w:rFonts w:ascii="Book Antiqua" w:eastAsia="Book Antiqua" w:hAnsi="Book Antiqua" w:cs="Book Antiqua"/>
          <w:color w:val="000000"/>
        </w:rPr>
        <w:t>iRECIST</w:t>
      </w:r>
      <w:proofErr w:type="spellEnd"/>
      <w:r w:rsidRPr="008D0FFF">
        <w:rPr>
          <w:rFonts w:ascii="Book Antiqua" w:eastAsia="Book Antiqua" w:hAnsi="Book Antiqua" w:cs="Book Antiqua"/>
          <w:color w:val="000000"/>
        </w:rPr>
        <w:t xml:space="preserve">: guidelines for response criteria for use in trials testing </w:t>
      </w:r>
      <w:proofErr w:type="spellStart"/>
      <w:r w:rsidRPr="008D0FFF">
        <w:rPr>
          <w:rFonts w:ascii="Book Antiqua" w:eastAsia="Book Antiqua" w:hAnsi="Book Antiqua" w:cs="Book Antiqua"/>
          <w:color w:val="000000"/>
        </w:rPr>
        <w:t>immunotherapeutics</w:t>
      </w:r>
      <w:proofErr w:type="spellEnd"/>
      <w:r w:rsidRPr="008D0FFF">
        <w:rPr>
          <w:rFonts w:ascii="Book Antiqua" w:eastAsia="Book Antiqua" w:hAnsi="Book Antiqua" w:cs="Book Antiqua"/>
          <w:color w:val="000000"/>
        </w:rPr>
        <w:t xml:space="preserve">. </w:t>
      </w:r>
      <w:r w:rsidRPr="008D0FFF">
        <w:rPr>
          <w:rFonts w:ascii="Book Antiqua" w:eastAsia="Book Antiqua" w:hAnsi="Book Antiqua" w:cs="Book Antiqua"/>
          <w:i/>
          <w:iCs/>
          <w:color w:val="000000"/>
        </w:rPr>
        <w:t>Lancet Oncol</w:t>
      </w:r>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18</w:t>
      </w:r>
      <w:r w:rsidRPr="008D0FFF">
        <w:rPr>
          <w:rFonts w:ascii="Book Antiqua" w:eastAsia="Book Antiqua" w:hAnsi="Book Antiqua" w:cs="Book Antiqua"/>
          <w:color w:val="000000"/>
        </w:rPr>
        <w:t>: e143-e152 [PMID: 28271869 DOI: 10.1016/S1470-2045(17)30074-8]</w:t>
      </w:r>
    </w:p>
    <w:p w14:paraId="14F6C234" w14:textId="77777777" w:rsidR="00A77B3E" w:rsidRPr="008D0FFF" w:rsidRDefault="00780A16" w:rsidP="008D0FFF">
      <w:pPr>
        <w:spacing w:line="360" w:lineRule="auto"/>
        <w:jc w:val="both"/>
        <w:rPr>
          <w:rFonts w:ascii="Book Antiqua" w:hAnsi="Book Antiqua"/>
          <w:lang w:val="pt-BR"/>
        </w:rPr>
      </w:pPr>
      <w:r w:rsidRPr="008D0FFF">
        <w:rPr>
          <w:rFonts w:ascii="Book Antiqua" w:eastAsia="Book Antiqua" w:hAnsi="Book Antiqua" w:cs="Book Antiqua"/>
          <w:color w:val="000000"/>
        </w:rPr>
        <w:t xml:space="preserve">60 </w:t>
      </w:r>
      <w:r w:rsidRPr="008D0FFF">
        <w:rPr>
          <w:rFonts w:ascii="Book Antiqua" w:eastAsia="Book Antiqua" w:hAnsi="Book Antiqua" w:cs="Book Antiqua"/>
          <w:b/>
          <w:bCs/>
          <w:color w:val="000000"/>
        </w:rPr>
        <w:t>Eisenhauer EA</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Therasse</w:t>
      </w:r>
      <w:proofErr w:type="spellEnd"/>
      <w:r w:rsidRPr="008D0FFF">
        <w:rPr>
          <w:rFonts w:ascii="Book Antiqua" w:eastAsia="Book Antiqua" w:hAnsi="Book Antiqua" w:cs="Book Antiqua"/>
          <w:color w:val="000000"/>
        </w:rPr>
        <w:t xml:space="preserve"> P, Bogaerts J, Schwartz LH, Sargent D, Ford R, </w:t>
      </w:r>
      <w:proofErr w:type="spellStart"/>
      <w:r w:rsidRPr="008D0FFF">
        <w:rPr>
          <w:rFonts w:ascii="Book Antiqua" w:eastAsia="Book Antiqua" w:hAnsi="Book Antiqua" w:cs="Book Antiqua"/>
          <w:color w:val="000000"/>
        </w:rPr>
        <w:t>Dancey</w:t>
      </w:r>
      <w:proofErr w:type="spellEnd"/>
      <w:r w:rsidRPr="008D0FFF">
        <w:rPr>
          <w:rFonts w:ascii="Book Antiqua" w:eastAsia="Book Antiqua" w:hAnsi="Book Antiqua" w:cs="Book Antiqua"/>
          <w:color w:val="000000"/>
        </w:rPr>
        <w:t xml:space="preserve"> J, </w:t>
      </w:r>
      <w:proofErr w:type="spellStart"/>
      <w:r w:rsidRPr="008D0FFF">
        <w:rPr>
          <w:rFonts w:ascii="Book Antiqua" w:eastAsia="Book Antiqua" w:hAnsi="Book Antiqua" w:cs="Book Antiqua"/>
          <w:color w:val="000000"/>
        </w:rPr>
        <w:t>Arbuck</w:t>
      </w:r>
      <w:proofErr w:type="spellEnd"/>
      <w:r w:rsidRPr="008D0FFF">
        <w:rPr>
          <w:rFonts w:ascii="Book Antiqua" w:eastAsia="Book Antiqua" w:hAnsi="Book Antiqua" w:cs="Book Antiqua"/>
          <w:color w:val="000000"/>
        </w:rPr>
        <w:t xml:space="preserve"> S, </w:t>
      </w:r>
      <w:proofErr w:type="spellStart"/>
      <w:r w:rsidRPr="008D0FFF">
        <w:rPr>
          <w:rFonts w:ascii="Book Antiqua" w:eastAsia="Book Antiqua" w:hAnsi="Book Antiqua" w:cs="Book Antiqua"/>
          <w:color w:val="000000"/>
        </w:rPr>
        <w:t>Gwyther</w:t>
      </w:r>
      <w:proofErr w:type="spellEnd"/>
      <w:r w:rsidRPr="008D0FFF">
        <w:rPr>
          <w:rFonts w:ascii="Book Antiqua" w:eastAsia="Book Antiqua" w:hAnsi="Book Antiqua" w:cs="Book Antiqua"/>
          <w:color w:val="000000"/>
        </w:rPr>
        <w:t xml:space="preserve"> S, Mooney M, Rubinstein L, Shankar L, Dodd L, Kaplan R, Lacombe D, Verweij J. New response evaluation criteria in solid </w:t>
      </w:r>
      <w:proofErr w:type="spellStart"/>
      <w:r w:rsidRPr="008D0FFF">
        <w:rPr>
          <w:rFonts w:ascii="Book Antiqua" w:eastAsia="Book Antiqua" w:hAnsi="Book Antiqua" w:cs="Book Antiqua"/>
          <w:color w:val="000000"/>
        </w:rPr>
        <w:t>tumours</w:t>
      </w:r>
      <w:proofErr w:type="spellEnd"/>
      <w:r w:rsidRPr="008D0FFF">
        <w:rPr>
          <w:rFonts w:ascii="Book Antiqua" w:eastAsia="Book Antiqua" w:hAnsi="Book Antiqua" w:cs="Book Antiqua"/>
          <w:color w:val="000000"/>
        </w:rPr>
        <w:t xml:space="preserve">: revised RECIST </w:t>
      </w:r>
      <w:r w:rsidRPr="008D0FFF">
        <w:rPr>
          <w:rFonts w:ascii="Book Antiqua" w:eastAsia="Book Antiqua" w:hAnsi="Book Antiqua" w:cs="Book Antiqua"/>
          <w:color w:val="000000"/>
        </w:rPr>
        <w:lastRenderedPageBreak/>
        <w:t xml:space="preserve">guideline (version 1.1). </w:t>
      </w:r>
      <w:r w:rsidRPr="008D0FFF">
        <w:rPr>
          <w:rFonts w:ascii="Book Antiqua" w:eastAsia="Book Antiqua" w:hAnsi="Book Antiqua" w:cs="Book Antiqua"/>
          <w:i/>
          <w:iCs/>
          <w:color w:val="000000"/>
          <w:lang w:val="pt-BR"/>
        </w:rPr>
        <w:t>Eur J Cancer</w:t>
      </w:r>
      <w:r w:rsidRPr="008D0FFF">
        <w:rPr>
          <w:rFonts w:ascii="Book Antiqua" w:eastAsia="Book Antiqua" w:hAnsi="Book Antiqua" w:cs="Book Antiqua"/>
          <w:color w:val="000000"/>
          <w:lang w:val="pt-BR"/>
        </w:rPr>
        <w:t xml:space="preserve"> 2009; </w:t>
      </w:r>
      <w:r w:rsidRPr="008D0FFF">
        <w:rPr>
          <w:rFonts w:ascii="Book Antiqua" w:eastAsia="Book Antiqua" w:hAnsi="Book Antiqua" w:cs="Book Antiqua"/>
          <w:b/>
          <w:bCs/>
          <w:color w:val="000000"/>
          <w:lang w:val="pt-BR"/>
        </w:rPr>
        <w:t>45</w:t>
      </w:r>
      <w:r w:rsidRPr="008D0FFF">
        <w:rPr>
          <w:rFonts w:ascii="Book Antiqua" w:eastAsia="Book Antiqua" w:hAnsi="Book Antiqua" w:cs="Book Antiqua"/>
          <w:color w:val="000000"/>
          <w:lang w:val="pt-BR"/>
        </w:rPr>
        <w:t>: 228-247 [PMID: 19097774 DOI: 10.1016/j.ejca.2008.10.026]</w:t>
      </w:r>
    </w:p>
    <w:p w14:paraId="59850255"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lang w:val="pt-BR"/>
        </w:rPr>
        <w:t xml:space="preserve">61 </w:t>
      </w:r>
      <w:r w:rsidRPr="008D0FFF">
        <w:rPr>
          <w:rFonts w:ascii="Book Antiqua" w:eastAsia="Book Antiqua" w:hAnsi="Book Antiqua" w:cs="Book Antiqua"/>
          <w:b/>
          <w:bCs/>
          <w:color w:val="000000"/>
          <w:lang w:val="pt-BR"/>
        </w:rPr>
        <w:t>Nishino M</w:t>
      </w:r>
      <w:r w:rsidRPr="008D0FFF">
        <w:rPr>
          <w:rFonts w:ascii="Book Antiqua" w:eastAsia="Book Antiqua" w:hAnsi="Book Antiqua" w:cs="Book Antiqua"/>
          <w:color w:val="000000"/>
          <w:lang w:val="pt-BR"/>
        </w:rPr>
        <w:t xml:space="preserve">, Giobbie-Hurder A, Gargano M, Suda M, Ramaiya NH, Hodi FS. </w:t>
      </w:r>
      <w:r w:rsidRPr="008D0FFF">
        <w:rPr>
          <w:rFonts w:ascii="Book Antiqua" w:eastAsia="Book Antiqua" w:hAnsi="Book Antiqua" w:cs="Book Antiqua"/>
          <w:color w:val="000000"/>
        </w:rPr>
        <w:t xml:space="preserve">Developing a common language for tumor response to immunotherapy: immune-related response criteria using unidimensional measurements. </w:t>
      </w:r>
      <w:r w:rsidRPr="008D0FFF">
        <w:rPr>
          <w:rFonts w:ascii="Book Antiqua" w:eastAsia="Book Antiqua" w:hAnsi="Book Antiqua" w:cs="Book Antiqua"/>
          <w:i/>
          <w:iCs/>
          <w:color w:val="000000"/>
        </w:rPr>
        <w:t>Clin Cancer Res</w:t>
      </w:r>
      <w:r w:rsidRPr="008D0FFF">
        <w:rPr>
          <w:rFonts w:ascii="Book Antiqua" w:eastAsia="Book Antiqua" w:hAnsi="Book Antiqua" w:cs="Book Antiqua"/>
          <w:color w:val="000000"/>
        </w:rPr>
        <w:t xml:space="preserve"> 2013; </w:t>
      </w:r>
      <w:r w:rsidRPr="008D0FFF">
        <w:rPr>
          <w:rFonts w:ascii="Book Antiqua" w:eastAsia="Book Antiqua" w:hAnsi="Book Antiqua" w:cs="Book Antiqua"/>
          <w:b/>
          <w:bCs/>
          <w:color w:val="000000"/>
        </w:rPr>
        <w:t>19</w:t>
      </w:r>
      <w:r w:rsidRPr="008D0FFF">
        <w:rPr>
          <w:rFonts w:ascii="Book Antiqua" w:eastAsia="Book Antiqua" w:hAnsi="Book Antiqua" w:cs="Book Antiqua"/>
          <w:color w:val="000000"/>
        </w:rPr>
        <w:t>: 3936-3943 [PMID: 23743568 DOI: 10.1158/1078-0432.CCR-13-0895]</w:t>
      </w:r>
    </w:p>
    <w:p w14:paraId="5EB74E9E"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62 </w:t>
      </w:r>
      <w:proofErr w:type="spellStart"/>
      <w:r w:rsidRPr="008D0FFF">
        <w:rPr>
          <w:rFonts w:ascii="Book Antiqua" w:eastAsia="Book Antiqua" w:hAnsi="Book Antiqua" w:cs="Book Antiqua"/>
          <w:b/>
          <w:bCs/>
          <w:color w:val="000000"/>
        </w:rPr>
        <w:t>Wolchok</w:t>
      </w:r>
      <w:proofErr w:type="spellEnd"/>
      <w:r w:rsidRPr="008D0FFF">
        <w:rPr>
          <w:rFonts w:ascii="Book Antiqua" w:eastAsia="Book Antiqua" w:hAnsi="Book Antiqua" w:cs="Book Antiqua"/>
          <w:b/>
          <w:bCs/>
          <w:color w:val="000000"/>
        </w:rPr>
        <w:t xml:space="preserve"> JD</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Hoos</w:t>
      </w:r>
      <w:proofErr w:type="spellEnd"/>
      <w:r w:rsidRPr="008D0FFF">
        <w:rPr>
          <w:rFonts w:ascii="Book Antiqua" w:eastAsia="Book Antiqua" w:hAnsi="Book Antiqua" w:cs="Book Antiqua"/>
          <w:color w:val="000000"/>
        </w:rPr>
        <w:t xml:space="preserve"> A, </w:t>
      </w:r>
      <w:proofErr w:type="spellStart"/>
      <w:r w:rsidRPr="008D0FFF">
        <w:rPr>
          <w:rFonts w:ascii="Book Antiqua" w:eastAsia="Book Antiqua" w:hAnsi="Book Antiqua" w:cs="Book Antiqua"/>
          <w:color w:val="000000"/>
        </w:rPr>
        <w:t>O'Day</w:t>
      </w:r>
      <w:proofErr w:type="spellEnd"/>
      <w:r w:rsidRPr="008D0FFF">
        <w:rPr>
          <w:rFonts w:ascii="Book Antiqua" w:eastAsia="Book Antiqua" w:hAnsi="Book Antiqua" w:cs="Book Antiqua"/>
          <w:color w:val="000000"/>
        </w:rPr>
        <w:t xml:space="preserve"> S, Weber JS, Hamid O, </w:t>
      </w:r>
      <w:proofErr w:type="spellStart"/>
      <w:r w:rsidRPr="008D0FFF">
        <w:rPr>
          <w:rFonts w:ascii="Book Antiqua" w:eastAsia="Book Antiqua" w:hAnsi="Book Antiqua" w:cs="Book Antiqua"/>
          <w:color w:val="000000"/>
        </w:rPr>
        <w:t>Lebbé</w:t>
      </w:r>
      <w:proofErr w:type="spellEnd"/>
      <w:r w:rsidRPr="008D0FFF">
        <w:rPr>
          <w:rFonts w:ascii="Book Antiqua" w:eastAsia="Book Antiqua" w:hAnsi="Book Antiqua" w:cs="Book Antiqua"/>
          <w:color w:val="000000"/>
        </w:rPr>
        <w:t xml:space="preserve"> C, Maio M, Binder M, </w:t>
      </w:r>
      <w:proofErr w:type="spellStart"/>
      <w:r w:rsidRPr="008D0FFF">
        <w:rPr>
          <w:rFonts w:ascii="Book Antiqua" w:eastAsia="Book Antiqua" w:hAnsi="Book Antiqua" w:cs="Book Antiqua"/>
          <w:color w:val="000000"/>
        </w:rPr>
        <w:t>Bohnsack</w:t>
      </w:r>
      <w:proofErr w:type="spellEnd"/>
      <w:r w:rsidRPr="008D0FFF">
        <w:rPr>
          <w:rFonts w:ascii="Book Antiqua" w:eastAsia="Book Antiqua" w:hAnsi="Book Antiqua" w:cs="Book Antiqua"/>
          <w:color w:val="000000"/>
        </w:rPr>
        <w:t xml:space="preserve"> O, Nichol G, Humphrey R, Hodi FS. Guidelines for the evaluation of immune therapy activity in solid tumors: immune-related response criteria. </w:t>
      </w:r>
      <w:r w:rsidRPr="008D0FFF">
        <w:rPr>
          <w:rFonts w:ascii="Book Antiqua" w:eastAsia="Book Antiqua" w:hAnsi="Book Antiqua" w:cs="Book Antiqua"/>
          <w:i/>
          <w:iCs/>
          <w:color w:val="000000"/>
        </w:rPr>
        <w:t>Clin Cancer Res</w:t>
      </w:r>
      <w:r w:rsidRPr="008D0FFF">
        <w:rPr>
          <w:rFonts w:ascii="Book Antiqua" w:eastAsia="Book Antiqua" w:hAnsi="Book Antiqua" w:cs="Book Antiqua"/>
          <w:color w:val="000000"/>
        </w:rPr>
        <w:t xml:space="preserve"> 2009; </w:t>
      </w:r>
      <w:r w:rsidRPr="008D0FFF">
        <w:rPr>
          <w:rFonts w:ascii="Book Antiqua" w:eastAsia="Book Antiqua" w:hAnsi="Book Antiqua" w:cs="Book Antiqua"/>
          <w:b/>
          <w:bCs/>
          <w:color w:val="000000"/>
        </w:rPr>
        <w:t>15</w:t>
      </w:r>
      <w:r w:rsidRPr="008D0FFF">
        <w:rPr>
          <w:rFonts w:ascii="Book Antiqua" w:eastAsia="Book Antiqua" w:hAnsi="Book Antiqua" w:cs="Book Antiqua"/>
          <w:color w:val="000000"/>
        </w:rPr>
        <w:t>: 7412-7420 [PMID: 19934295 DOI: 10.1158/1078-0432.CCR-09-1624]</w:t>
      </w:r>
    </w:p>
    <w:p w14:paraId="394FF823"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63 </w:t>
      </w:r>
      <w:proofErr w:type="spellStart"/>
      <w:r w:rsidRPr="008D0FFF">
        <w:rPr>
          <w:rFonts w:ascii="Book Antiqua" w:eastAsia="Book Antiqua" w:hAnsi="Book Antiqua" w:cs="Book Antiqua"/>
          <w:b/>
          <w:bCs/>
          <w:color w:val="000000"/>
        </w:rPr>
        <w:t>Bahrami</w:t>
      </w:r>
      <w:proofErr w:type="spellEnd"/>
      <w:r w:rsidRPr="008D0FFF">
        <w:rPr>
          <w:rFonts w:ascii="Book Antiqua" w:eastAsia="Book Antiqua" w:hAnsi="Book Antiqua" w:cs="Book Antiqua"/>
          <w:b/>
          <w:bCs/>
          <w:color w:val="000000"/>
        </w:rPr>
        <w:t xml:space="preserve"> A</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Khazaei</w:t>
      </w:r>
      <w:proofErr w:type="spellEnd"/>
      <w:r w:rsidRPr="008D0FFF">
        <w:rPr>
          <w:rFonts w:ascii="Book Antiqua" w:eastAsia="Book Antiqua" w:hAnsi="Book Antiqua" w:cs="Book Antiqua"/>
          <w:color w:val="000000"/>
        </w:rPr>
        <w:t xml:space="preserve"> M, </w:t>
      </w:r>
      <w:proofErr w:type="spellStart"/>
      <w:r w:rsidRPr="008D0FFF">
        <w:rPr>
          <w:rFonts w:ascii="Book Antiqua" w:eastAsia="Book Antiqua" w:hAnsi="Book Antiqua" w:cs="Book Antiqua"/>
          <w:color w:val="000000"/>
        </w:rPr>
        <w:t>Bagherieh</w:t>
      </w:r>
      <w:proofErr w:type="spellEnd"/>
      <w:r w:rsidRPr="008D0FFF">
        <w:rPr>
          <w:rFonts w:ascii="Book Antiqua" w:eastAsia="Book Antiqua" w:hAnsi="Book Antiqua" w:cs="Book Antiqua"/>
          <w:color w:val="000000"/>
        </w:rPr>
        <w:t xml:space="preserve"> F, Ghayour-</w:t>
      </w:r>
      <w:proofErr w:type="spellStart"/>
      <w:r w:rsidRPr="008D0FFF">
        <w:rPr>
          <w:rFonts w:ascii="Book Antiqua" w:eastAsia="Book Antiqua" w:hAnsi="Book Antiqua" w:cs="Book Antiqua"/>
          <w:color w:val="000000"/>
        </w:rPr>
        <w:t>Mobarhan</w:t>
      </w:r>
      <w:proofErr w:type="spellEnd"/>
      <w:r w:rsidRPr="008D0FFF">
        <w:rPr>
          <w:rFonts w:ascii="Book Antiqua" w:eastAsia="Book Antiqua" w:hAnsi="Book Antiqua" w:cs="Book Antiqua"/>
          <w:color w:val="000000"/>
        </w:rPr>
        <w:t xml:space="preserve"> M, </w:t>
      </w:r>
      <w:proofErr w:type="spellStart"/>
      <w:r w:rsidRPr="008D0FFF">
        <w:rPr>
          <w:rFonts w:ascii="Book Antiqua" w:eastAsia="Book Antiqua" w:hAnsi="Book Antiqua" w:cs="Book Antiqua"/>
          <w:color w:val="000000"/>
        </w:rPr>
        <w:t>Maftouh</w:t>
      </w:r>
      <w:proofErr w:type="spellEnd"/>
      <w:r w:rsidRPr="008D0FFF">
        <w:rPr>
          <w:rFonts w:ascii="Book Antiqua" w:eastAsia="Book Antiqua" w:hAnsi="Book Antiqua" w:cs="Book Antiqua"/>
          <w:color w:val="000000"/>
        </w:rPr>
        <w:t xml:space="preserve"> M, </w:t>
      </w:r>
      <w:proofErr w:type="spellStart"/>
      <w:r w:rsidRPr="008D0FFF">
        <w:rPr>
          <w:rFonts w:ascii="Book Antiqua" w:eastAsia="Book Antiqua" w:hAnsi="Book Antiqua" w:cs="Book Antiqua"/>
          <w:color w:val="000000"/>
        </w:rPr>
        <w:t>Hassanian</w:t>
      </w:r>
      <w:proofErr w:type="spellEnd"/>
      <w:r w:rsidRPr="008D0FFF">
        <w:rPr>
          <w:rFonts w:ascii="Book Antiqua" w:eastAsia="Book Antiqua" w:hAnsi="Book Antiqua" w:cs="Book Antiqua"/>
          <w:color w:val="000000"/>
        </w:rPr>
        <w:t xml:space="preserve"> SM, </w:t>
      </w:r>
      <w:proofErr w:type="spellStart"/>
      <w:r w:rsidRPr="008D0FFF">
        <w:rPr>
          <w:rFonts w:ascii="Book Antiqua" w:eastAsia="Book Antiqua" w:hAnsi="Book Antiqua" w:cs="Book Antiqua"/>
          <w:color w:val="000000"/>
        </w:rPr>
        <w:t>Avan</w:t>
      </w:r>
      <w:proofErr w:type="spellEnd"/>
      <w:r w:rsidRPr="008D0FFF">
        <w:rPr>
          <w:rFonts w:ascii="Book Antiqua" w:eastAsia="Book Antiqua" w:hAnsi="Book Antiqua" w:cs="Book Antiqua"/>
          <w:color w:val="000000"/>
        </w:rPr>
        <w:t xml:space="preserve"> A. Targeting stroma in pancreatic cancer: Promises and failures of targeted therapies. </w:t>
      </w:r>
      <w:r w:rsidRPr="008D0FFF">
        <w:rPr>
          <w:rFonts w:ascii="Book Antiqua" w:eastAsia="Book Antiqua" w:hAnsi="Book Antiqua" w:cs="Book Antiqua"/>
          <w:i/>
          <w:iCs/>
          <w:color w:val="000000"/>
        </w:rPr>
        <w:t xml:space="preserve">J Cell </w:t>
      </w:r>
      <w:proofErr w:type="spellStart"/>
      <w:r w:rsidRPr="008D0FFF">
        <w:rPr>
          <w:rFonts w:ascii="Book Antiqua" w:eastAsia="Book Antiqua" w:hAnsi="Book Antiqua" w:cs="Book Antiqua"/>
          <w:i/>
          <w:iCs/>
          <w:color w:val="000000"/>
        </w:rPr>
        <w:t>Physiol</w:t>
      </w:r>
      <w:proofErr w:type="spellEnd"/>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232</w:t>
      </w:r>
      <w:r w:rsidRPr="008D0FFF">
        <w:rPr>
          <w:rFonts w:ascii="Book Antiqua" w:eastAsia="Book Antiqua" w:hAnsi="Book Antiqua" w:cs="Book Antiqua"/>
          <w:color w:val="000000"/>
        </w:rPr>
        <w:t>: 2931-2937 [PMID: 28083912 DOI: 10.1002/jcp.25798]</w:t>
      </w:r>
    </w:p>
    <w:p w14:paraId="4BEF3067"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64 </w:t>
      </w:r>
      <w:r w:rsidRPr="008D0FFF">
        <w:rPr>
          <w:rFonts w:ascii="Book Antiqua" w:eastAsia="Book Antiqua" w:hAnsi="Book Antiqua" w:cs="Book Antiqua"/>
          <w:b/>
          <w:bCs/>
          <w:color w:val="000000"/>
        </w:rPr>
        <w:t>Kota J</w:t>
      </w:r>
      <w:r w:rsidRPr="008D0FFF">
        <w:rPr>
          <w:rFonts w:ascii="Book Antiqua" w:eastAsia="Book Antiqua" w:hAnsi="Book Antiqua" w:cs="Book Antiqua"/>
          <w:color w:val="000000"/>
        </w:rPr>
        <w:t xml:space="preserve">, Hancock J, Kwon J, </w:t>
      </w:r>
      <w:proofErr w:type="spellStart"/>
      <w:r w:rsidRPr="008D0FFF">
        <w:rPr>
          <w:rFonts w:ascii="Book Antiqua" w:eastAsia="Book Antiqua" w:hAnsi="Book Antiqua" w:cs="Book Antiqua"/>
          <w:color w:val="000000"/>
        </w:rPr>
        <w:t>Korc</w:t>
      </w:r>
      <w:proofErr w:type="spellEnd"/>
      <w:r w:rsidRPr="008D0FFF">
        <w:rPr>
          <w:rFonts w:ascii="Book Antiqua" w:eastAsia="Book Antiqua" w:hAnsi="Book Antiqua" w:cs="Book Antiqua"/>
          <w:color w:val="000000"/>
        </w:rPr>
        <w:t xml:space="preserve"> M. Pancreatic cancer: Stroma and its current and emerging targeted therapies. </w:t>
      </w:r>
      <w:r w:rsidRPr="008D0FFF">
        <w:rPr>
          <w:rFonts w:ascii="Book Antiqua" w:eastAsia="Book Antiqua" w:hAnsi="Book Antiqua" w:cs="Book Antiqua"/>
          <w:i/>
          <w:iCs/>
          <w:color w:val="000000"/>
        </w:rPr>
        <w:t>Cancer Lett</w:t>
      </w:r>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391</w:t>
      </w:r>
      <w:r w:rsidRPr="008D0FFF">
        <w:rPr>
          <w:rFonts w:ascii="Book Antiqua" w:eastAsia="Book Antiqua" w:hAnsi="Book Antiqua" w:cs="Book Antiqua"/>
          <w:color w:val="000000"/>
        </w:rPr>
        <w:t>: 38-49 [PMID: 28093284 DOI: 10.1016/j.canlet.2016.12.035]</w:t>
      </w:r>
    </w:p>
    <w:p w14:paraId="3220C985"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65 </w:t>
      </w:r>
      <w:r w:rsidRPr="008D0FFF">
        <w:rPr>
          <w:rFonts w:ascii="Book Antiqua" w:eastAsia="Book Antiqua" w:hAnsi="Book Antiqua" w:cs="Book Antiqua"/>
          <w:b/>
          <w:bCs/>
          <w:color w:val="000000"/>
        </w:rPr>
        <w:t>Tang J</w:t>
      </w:r>
      <w:r w:rsidRPr="008D0FFF">
        <w:rPr>
          <w:rFonts w:ascii="Book Antiqua" w:eastAsia="Book Antiqua" w:hAnsi="Book Antiqua" w:cs="Book Antiqua"/>
          <w:color w:val="000000"/>
        </w:rPr>
        <w:t xml:space="preserve">, Yu JX, Hubbard-Lucey VM, </w:t>
      </w:r>
      <w:proofErr w:type="spellStart"/>
      <w:r w:rsidRPr="008D0FFF">
        <w:rPr>
          <w:rFonts w:ascii="Book Antiqua" w:eastAsia="Book Antiqua" w:hAnsi="Book Antiqua" w:cs="Book Antiqua"/>
          <w:color w:val="000000"/>
        </w:rPr>
        <w:t>Neftelinov</w:t>
      </w:r>
      <w:proofErr w:type="spellEnd"/>
      <w:r w:rsidRPr="008D0FFF">
        <w:rPr>
          <w:rFonts w:ascii="Book Antiqua" w:eastAsia="Book Antiqua" w:hAnsi="Book Antiqua" w:cs="Book Antiqua"/>
          <w:color w:val="000000"/>
        </w:rPr>
        <w:t xml:space="preserve"> ST, Hodge JP, Lin Y. Trial watch: The clinical trial landscape for PD1/PDL1 immune checkpoint inhibitors. </w:t>
      </w:r>
      <w:r w:rsidRPr="008D0FFF">
        <w:rPr>
          <w:rFonts w:ascii="Book Antiqua" w:eastAsia="Book Antiqua" w:hAnsi="Book Antiqua" w:cs="Book Antiqua"/>
          <w:i/>
          <w:iCs/>
          <w:color w:val="000000"/>
        </w:rPr>
        <w:t xml:space="preserve">Nat Rev Drug </w:t>
      </w:r>
      <w:proofErr w:type="spellStart"/>
      <w:r w:rsidRPr="008D0FFF">
        <w:rPr>
          <w:rFonts w:ascii="Book Antiqua" w:eastAsia="Book Antiqua" w:hAnsi="Book Antiqua" w:cs="Book Antiqua"/>
          <w:i/>
          <w:iCs/>
          <w:color w:val="000000"/>
        </w:rPr>
        <w:t>Discov</w:t>
      </w:r>
      <w:proofErr w:type="spellEnd"/>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17</w:t>
      </w:r>
      <w:r w:rsidRPr="008D0FFF">
        <w:rPr>
          <w:rFonts w:ascii="Book Antiqua" w:eastAsia="Book Antiqua" w:hAnsi="Book Antiqua" w:cs="Book Antiqua"/>
          <w:color w:val="000000"/>
        </w:rPr>
        <w:t>: 854-855 [PMID: 30482962 DOI: 10.1038/nrd.2018.210]</w:t>
      </w:r>
    </w:p>
    <w:p w14:paraId="2EDFAE96"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66 </w:t>
      </w:r>
      <w:r w:rsidRPr="008D0FFF">
        <w:rPr>
          <w:rFonts w:ascii="Book Antiqua" w:eastAsia="Book Antiqua" w:hAnsi="Book Antiqua" w:cs="Book Antiqua"/>
          <w:b/>
          <w:bCs/>
          <w:color w:val="000000"/>
        </w:rPr>
        <w:t>Kamath SD</w:t>
      </w:r>
      <w:r w:rsidRPr="008D0FFF">
        <w:rPr>
          <w:rFonts w:ascii="Book Antiqua" w:eastAsia="Book Antiqua" w:hAnsi="Book Antiqua" w:cs="Book Antiqua"/>
          <w:color w:val="000000"/>
        </w:rPr>
        <w:t xml:space="preserve">, Kalyan A, Kircher S, Nimeiri H, Fought AJ, Benson A 3rd, Mulcahy M. Ipilimumab and Gemcitabine for Advanced Pancreatic Cancer: A Phase </w:t>
      </w:r>
      <w:proofErr w:type="spellStart"/>
      <w:r w:rsidRPr="008D0FFF">
        <w:rPr>
          <w:rFonts w:ascii="Book Antiqua" w:eastAsia="Book Antiqua" w:hAnsi="Book Antiqua" w:cs="Book Antiqua"/>
          <w:color w:val="000000"/>
        </w:rPr>
        <w:t>Ib</w:t>
      </w:r>
      <w:proofErr w:type="spellEnd"/>
      <w:r w:rsidRPr="008D0FFF">
        <w:rPr>
          <w:rFonts w:ascii="Book Antiqua" w:eastAsia="Book Antiqua" w:hAnsi="Book Antiqua" w:cs="Book Antiqua"/>
          <w:color w:val="000000"/>
        </w:rPr>
        <w:t xml:space="preserve"> Study. </w:t>
      </w:r>
      <w:r w:rsidRPr="008D0FFF">
        <w:rPr>
          <w:rFonts w:ascii="Book Antiqua" w:eastAsia="Book Antiqua" w:hAnsi="Book Antiqua" w:cs="Book Antiqua"/>
          <w:i/>
          <w:iCs/>
          <w:color w:val="000000"/>
        </w:rPr>
        <w:t>Oncologist</w:t>
      </w:r>
      <w:r w:rsidRPr="008D0FFF">
        <w:rPr>
          <w:rFonts w:ascii="Book Antiqua" w:eastAsia="Book Antiqua" w:hAnsi="Book Antiqua" w:cs="Book Antiqua"/>
          <w:color w:val="000000"/>
        </w:rPr>
        <w:t xml:space="preserve"> 2020; </w:t>
      </w:r>
      <w:r w:rsidRPr="008D0FFF">
        <w:rPr>
          <w:rFonts w:ascii="Book Antiqua" w:eastAsia="Book Antiqua" w:hAnsi="Book Antiqua" w:cs="Book Antiqua"/>
          <w:b/>
          <w:bCs/>
          <w:color w:val="000000"/>
        </w:rPr>
        <w:t>25</w:t>
      </w:r>
      <w:r w:rsidRPr="008D0FFF">
        <w:rPr>
          <w:rFonts w:ascii="Book Antiqua" w:eastAsia="Book Antiqua" w:hAnsi="Book Antiqua" w:cs="Book Antiqua"/>
          <w:color w:val="000000"/>
        </w:rPr>
        <w:t>: e808-e815 [PMID: 31740568 DOI: 10.1634/theoncologist.2019-0473]</w:t>
      </w:r>
    </w:p>
    <w:p w14:paraId="56397DF8"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67 </w:t>
      </w:r>
      <w:proofErr w:type="spellStart"/>
      <w:r w:rsidRPr="008D0FFF">
        <w:rPr>
          <w:rFonts w:ascii="Book Antiqua" w:eastAsia="Book Antiqua" w:hAnsi="Book Antiqua" w:cs="Book Antiqua"/>
          <w:b/>
          <w:bCs/>
          <w:color w:val="000000"/>
        </w:rPr>
        <w:t>Wainberg</w:t>
      </w:r>
      <w:proofErr w:type="spellEnd"/>
      <w:r w:rsidRPr="008D0FFF">
        <w:rPr>
          <w:rFonts w:ascii="Book Antiqua" w:eastAsia="Book Antiqua" w:hAnsi="Book Antiqua" w:cs="Book Antiqua"/>
          <w:b/>
          <w:bCs/>
          <w:color w:val="000000"/>
        </w:rPr>
        <w:t xml:space="preserve"> ZA</w:t>
      </w:r>
      <w:r w:rsidRPr="008D0FFF">
        <w:rPr>
          <w:rFonts w:ascii="Book Antiqua" w:eastAsia="Book Antiqua" w:hAnsi="Book Antiqua" w:cs="Book Antiqua"/>
          <w:color w:val="000000"/>
        </w:rPr>
        <w:t xml:space="preserve">, Hochster HS, Kim EJ, George B, Kaylan A, </w:t>
      </w:r>
      <w:proofErr w:type="spellStart"/>
      <w:r w:rsidRPr="008D0FFF">
        <w:rPr>
          <w:rFonts w:ascii="Book Antiqua" w:eastAsia="Book Antiqua" w:hAnsi="Book Antiqua" w:cs="Book Antiqua"/>
          <w:color w:val="000000"/>
        </w:rPr>
        <w:t>Chiorean</w:t>
      </w:r>
      <w:proofErr w:type="spellEnd"/>
      <w:r w:rsidRPr="008D0FFF">
        <w:rPr>
          <w:rFonts w:ascii="Book Antiqua" w:eastAsia="Book Antiqua" w:hAnsi="Book Antiqua" w:cs="Book Antiqua"/>
          <w:color w:val="000000"/>
        </w:rPr>
        <w:t xml:space="preserve"> EG, Waterhouse DM, </w:t>
      </w:r>
      <w:proofErr w:type="spellStart"/>
      <w:r w:rsidRPr="008D0FFF">
        <w:rPr>
          <w:rFonts w:ascii="Book Antiqua" w:eastAsia="Book Antiqua" w:hAnsi="Book Antiqua" w:cs="Book Antiqua"/>
          <w:color w:val="000000"/>
        </w:rPr>
        <w:t>Guiterrez</w:t>
      </w:r>
      <w:proofErr w:type="spellEnd"/>
      <w:r w:rsidRPr="008D0FFF">
        <w:rPr>
          <w:rFonts w:ascii="Book Antiqua" w:eastAsia="Book Antiqua" w:hAnsi="Book Antiqua" w:cs="Book Antiqua"/>
          <w:color w:val="000000"/>
        </w:rPr>
        <w:t xml:space="preserve"> M, Parikh A, Jain R, Carrizosa DR, Soliman HH, Lila T, Reiss DJ, Pierce DW, </w:t>
      </w:r>
      <w:proofErr w:type="spellStart"/>
      <w:r w:rsidRPr="008D0FFF">
        <w:rPr>
          <w:rFonts w:ascii="Book Antiqua" w:eastAsia="Book Antiqua" w:hAnsi="Book Antiqua" w:cs="Book Antiqua"/>
          <w:color w:val="000000"/>
        </w:rPr>
        <w:t>Bhore</w:t>
      </w:r>
      <w:proofErr w:type="spellEnd"/>
      <w:r w:rsidRPr="008D0FFF">
        <w:rPr>
          <w:rFonts w:ascii="Book Antiqua" w:eastAsia="Book Antiqua" w:hAnsi="Book Antiqua" w:cs="Book Antiqua"/>
          <w:color w:val="000000"/>
        </w:rPr>
        <w:t xml:space="preserve"> R, Banerjee S, Lyons L, Louis CU, Ong TJ, </w:t>
      </w:r>
      <w:proofErr w:type="spellStart"/>
      <w:r w:rsidRPr="008D0FFF">
        <w:rPr>
          <w:rFonts w:ascii="Book Antiqua" w:eastAsia="Book Antiqua" w:hAnsi="Book Antiqua" w:cs="Book Antiqua"/>
          <w:color w:val="000000"/>
        </w:rPr>
        <w:t>O'Dwyer</w:t>
      </w:r>
      <w:proofErr w:type="spellEnd"/>
      <w:r w:rsidRPr="008D0FFF">
        <w:rPr>
          <w:rFonts w:ascii="Book Antiqua" w:eastAsia="Book Antiqua" w:hAnsi="Book Antiqua" w:cs="Book Antiqua"/>
          <w:color w:val="000000"/>
        </w:rPr>
        <w:t xml:space="preserve"> PJ. Open-label, Phase I Study of Nivolumab Combined with </w:t>
      </w:r>
      <w:r w:rsidRPr="008D0FFF">
        <w:rPr>
          <w:rFonts w:ascii="Book Antiqua" w:eastAsia="Book Antiqua" w:hAnsi="Book Antiqua" w:cs="Book Antiqua"/>
          <w:i/>
          <w:iCs/>
          <w:color w:val="000000"/>
        </w:rPr>
        <w:t>nab</w:t>
      </w:r>
      <w:r w:rsidRPr="008D0FFF">
        <w:rPr>
          <w:rFonts w:ascii="Book Antiqua" w:eastAsia="Book Antiqua" w:hAnsi="Book Antiqua" w:cs="Book Antiqua"/>
          <w:color w:val="000000"/>
        </w:rPr>
        <w:t xml:space="preserve">-Paclitaxel Plus Gemcitabine in Advanced Pancreatic Cancer. </w:t>
      </w:r>
      <w:r w:rsidRPr="008D0FFF">
        <w:rPr>
          <w:rFonts w:ascii="Book Antiqua" w:eastAsia="Book Antiqua" w:hAnsi="Book Antiqua" w:cs="Book Antiqua"/>
          <w:i/>
          <w:iCs/>
          <w:color w:val="000000"/>
        </w:rPr>
        <w:t>Clin Cancer Res</w:t>
      </w:r>
      <w:r w:rsidRPr="008D0FFF">
        <w:rPr>
          <w:rFonts w:ascii="Book Antiqua" w:eastAsia="Book Antiqua" w:hAnsi="Book Antiqua" w:cs="Book Antiqua"/>
          <w:color w:val="000000"/>
        </w:rPr>
        <w:t xml:space="preserve"> 2020; </w:t>
      </w:r>
      <w:r w:rsidRPr="008D0FFF">
        <w:rPr>
          <w:rFonts w:ascii="Book Antiqua" w:eastAsia="Book Antiqua" w:hAnsi="Book Antiqua" w:cs="Book Antiqua"/>
          <w:b/>
          <w:bCs/>
          <w:color w:val="000000"/>
        </w:rPr>
        <w:t>26</w:t>
      </w:r>
      <w:r w:rsidRPr="008D0FFF">
        <w:rPr>
          <w:rFonts w:ascii="Book Antiqua" w:eastAsia="Book Antiqua" w:hAnsi="Book Antiqua" w:cs="Book Antiqua"/>
          <w:color w:val="000000"/>
        </w:rPr>
        <w:t>: 4814-4822 [PMID: 32554514 DOI: 10.1158/1078-0432.CCR-20-0099]</w:t>
      </w:r>
    </w:p>
    <w:p w14:paraId="76A265E3"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68 </w:t>
      </w:r>
      <w:r w:rsidRPr="008D0FFF">
        <w:rPr>
          <w:rFonts w:ascii="Book Antiqua" w:eastAsia="Book Antiqua" w:hAnsi="Book Antiqua" w:cs="Book Antiqua"/>
          <w:b/>
          <w:bCs/>
          <w:color w:val="000000"/>
        </w:rPr>
        <w:t>Weiss GJ</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Blaydorn</w:t>
      </w:r>
      <w:proofErr w:type="spellEnd"/>
      <w:r w:rsidRPr="008D0FFF">
        <w:rPr>
          <w:rFonts w:ascii="Book Antiqua" w:eastAsia="Book Antiqua" w:hAnsi="Book Antiqua" w:cs="Book Antiqua"/>
          <w:color w:val="000000"/>
        </w:rPr>
        <w:t xml:space="preserve"> L, Beck J, </w:t>
      </w:r>
      <w:proofErr w:type="spellStart"/>
      <w:r w:rsidRPr="008D0FFF">
        <w:rPr>
          <w:rFonts w:ascii="Book Antiqua" w:eastAsia="Book Antiqua" w:hAnsi="Book Antiqua" w:cs="Book Antiqua"/>
          <w:color w:val="000000"/>
        </w:rPr>
        <w:t>Bornemann-Kolatzki</w:t>
      </w:r>
      <w:proofErr w:type="spellEnd"/>
      <w:r w:rsidRPr="008D0FFF">
        <w:rPr>
          <w:rFonts w:ascii="Book Antiqua" w:eastAsia="Book Antiqua" w:hAnsi="Book Antiqua" w:cs="Book Antiqua"/>
          <w:color w:val="000000"/>
        </w:rPr>
        <w:t xml:space="preserve"> K, </w:t>
      </w:r>
      <w:proofErr w:type="spellStart"/>
      <w:r w:rsidRPr="008D0FFF">
        <w:rPr>
          <w:rFonts w:ascii="Book Antiqua" w:eastAsia="Book Antiqua" w:hAnsi="Book Antiqua" w:cs="Book Antiqua"/>
          <w:color w:val="000000"/>
        </w:rPr>
        <w:t>Urnovitz</w:t>
      </w:r>
      <w:proofErr w:type="spellEnd"/>
      <w:r w:rsidRPr="008D0FFF">
        <w:rPr>
          <w:rFonts w:ascii="Book Antiqua" w:eastAsia="Book Antiqua" w:hAnsi="Book Antiqua" w:cs="Book Antiqua"/>
          <w:color w:val="000000"/>
        </w:rPr>
        <w:t xml:space="preserve"> H, </w:t>
      </w:r>
      <w:proofErr w:type="spellStart"/>
      <w:r w:rsidRPr="008D0FFF">
        <w:rPr>
          <w:rFonts w:ascii="Book Antiqua" w:eastAsia="Book Antiqua" w:hAnsi="Book Antiqua" w:cs="Book Antiqua"/>
          <w:color w:val="000000"/>
        </w:rPr>
        <w:t>Schütz</w:t>
      </w:r>
      <w:proofErr w:type="spellEnd"/>
      <w:r w:rsidRPr="008D0FFF">
        <w:rPr>
          <w:rFonts w:ascii="Book Antiqua" w:eastAsia="Book Antiqua" w:hAnsi="Book Antiqua" w:cs="Book Antiqua"/>
          <w:color w:val="000000"/>
        </w:rPr>
        <w:t xml:space="preserve"> E, Khemka V. Phase </w:t>
      </w:r>
      <w:proofErr w:type="spellStart"/>
      <w:r w:rsidRPr="008D0FFF">
        <w:rPr>
          <w:rFonts w:ascii="Book Antiqua" w:eastAsia="Book Antiqua" w:hAnsi="Book Antiqua" w:cs="Book Antiqua"/>
          <w:color w:val="000000"/>
        </w:rPr>
        <w:t>Ib</w:t>
      </w:r>
      <w:proofErr w:type="spellEnd"/>
      <w:r w:rsidRPr="008D0FFF">
        <w:rPr>
          <w:rFonts w:ascii="Book Antiqua" w:eastAsia="Book Antiqua" w:hAnsi="Book Antiqua" w:cs="Book Antiqua"/>
          <w:color w:val="000000"/>
        </w:rPr>
        <w:t xml:space="preserve">/II study of gemcitabine, nab-paclitaxel, and pembrolizumab in metastatic </w:t>
      </w:r>
      <w:r w:rsidRPr="008D0FFF">
        <w:rPr>
          <w:rFonts w:ascii="Book Antiqua" w:eastAsia="Book Antiqua" w:hAnsi="Book Antiqua" w:cs="Book Antiqua"/>
          <w:color w:val="000000"/>
        </w:rPr>
        <w:lastRenderedPageBreak/>
        <w:t xml:space="preserve">pancreatic adenocarcinoma. </w:t>
      </w:r>
      <w:r w:rsidRPr="008D0FFF">
        <w:rPr>
          <w:rFonts w:ascii="Book Antiqua" w:eastAsia="Book Antiqua" w:hAnsi="Book Antiqua" w:cs="Book Antiqua"/>
          <w:i/>
          <w:iCs/>
          <w:color w:val="000000"/>
        </w:rPr>
        <w:t>Invest New Drugs</w:t>
      </w:r>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36</w:t>
      </w:r>
      <w:r w:rsidRPr="008D0FFF">
        <w:rPr>
          <w:rFonts w:ascii="Book Antiqua" w:eastAsia="Book Antiqua" w:hAnsi="Book Antiqua" w:cs="Book Antiqua"/>
          <w:color w:val="000000"/>
        </w:rPr>
        <w:t>: 96-102 [PMID: 29119276 DOI: 10.1007/s10637-017-0525-1]</w:t>
      </w:r>
    </w:p>
    <w:p w14:paraId="4F2BAAA7"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69 </w:t>
      </w:r>
      <w:r w:rsidRPr="008D0FFF">
        <w:rPr>
          <w:rFonts w:ascii="Book Antiqua" w:eastAsia="Book Antiqua" w:hAnsi="Book Antiqua" w:cs="Book Antiqua"/>
          <w:b/>
          <w:bCs/>
          <w:color w:val="000000"/>
        </w:rPr>
        <w:t>Mizrahi JD</w:t>
      </w:r>
      <w:r w:rsidRPr="008D0FFF">
        <w:rPr>
          <w:rFonts w:ascii="Book Antiqua" w:eastAsia="Book Antiqua" w:hAnsi="Book Antiqua" w:cs="Book Antiqua"/>
          <w:color w:val="000000"/>
        </w:rPr>
        <w:t xml:space="preserve">, Surana R, Valle JW, Shroff RT. Pancreatic cancer. </w:t>
      </w:r>
      <w:r w:rsidRPr="008D0FFF">
        <w:rPr>
          <w:rFonts w:ascii="Book Antiqua" w:eastAsia="Book Antiqua" w:hAnsi="Book Antiqua" w:cs="Book Antiqua"/>
          <w:i/>
          <w:iCs/>
          <w:color w:val="000000"/>
        </w:rPr>
        <w:t>Lancet</w:t>
      </w:r>
      <w:r w:rsidRPr="008D0FFF">
        <w:rPr>
          <w:rFonts w:ascii="Book Antiqua" w:eastAsia="Book Antiqua" w:hAnsi="Book Antiqua" w:cs="Book Antiqua"/>
          <w:color w:val="000000"/>
        </w:rPr>
        <w:t xml:space="preserve"> 2020; </w:t>
      </w:r>
      <w:r w:rsidRPr="008D0FFF">
        <w:rPr>
          <w:rFonts w:ascii="Book Antiqua" w:eastAsia="Book Antiqua" w:hAnsi="Book Antiqua" w:cs="Book Antiqua"/>
          <w:b/>
          <w:bCs/>
          <w:color w:val="000000"/>
        </w:rPr>
        <w:t>395</w:t>
      </w:r>
      <w:r w:rsidRPr="008D0FFF">
        <w:rPr>
          <w:rFonts w:ascii="Book Antiqua" w:eastAsia="Book Antiqua" w:hAnsi="Book Antiqua" w:cs="Book Antiqua"/>
          <w:color w:val="000000"/>
        </w:rPr>
        <w:t>: 2008-2020 [PMID: 32593337 DOI: 10.1016/S0140-6736(20)30974-0]</w:t>
      </w:r>
    </w:p>
    <w:bookmarkEnd w:id="41"/>
    <w:bookmarkEnd w:id="42"/>
    <w:bookmarkEnd w:id="43"/>
    <w:p w14:paraId="593EA5CD" w14:textId="77777777" w:rsidR="00A77B3E" w:rsidRPr="008D0FFF" w:rsidRDefault="00A77B3E" w:rsidP="008D0FFF">
      <w:pPr>
        <w:spacing w:line="360" w:lineRule="auto"/>
        <w:jc w:val="both"/>
        <w:rPr>
          <w:rFonts w:ascii="Book Antiqua" w:hAnsi="Book Antiqua"/>
        </w:rPr>
        <w:sectPr w:rsidR="00A77B3E" w:rsidRPr="008D0FFF">
          <w:pgSz w:w="12240" w:h="15840"/>
          <w:pgMar w:top="1440" w:right="1440" w:bottom="1440" w:left="1440" w:header="720" w:footer="720" w:gutter="0"/>
          <w:cols w:space="720"/>
          <w:docGrid w:linePitch="360"/>
        </w:sectPr>
      </w:pPr>
    </w:p>
    <w:p w14:paraId="536BA135"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lastRenderedPageBreak/>
        <w:t>Footnotes</w:t>
      </w:r>
    </w:p>
    <w:p w14:paraId="63145222"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bCs/>
          <w:color w:val="000000"/>
        </w:rPr>
        <w:t xml:space="preserve">Conflict-of-interest statement: </w:t>
      </w:r>
      <w:r w:rsidRPr="008D0FFF">
        <w:rPr>
          <w:rFonts w:ascii="Book Antiqua" w:eastAsia="Book Antiqua" w:hAnsi="Book Antiqua" w:cs="Book Antiqua"/>
          <w:color w:val="000000"/>
        </w:rPr>
        <w:t>The authors have no potential conflicts of interest. The authors alone are responsible for the content and writing of the paper.</w:t>
      </w:r>
    </w:p>
    <w:p w14:paraId="1D9FC110" w14:textId="77777777" w:rsidR="00A77B3E" w:rsidRPr="008D0FFF" w:rsidRDefault="00A77B3E" w:rsidP="008D0FFF">
      <w:pPr>
        <w:spacing w:line="360" w:lineRule="auto"/>
        <w:jc w:val="both"/>
        <w:rPr>
          <w:rFonts w:ascii="Book Antiqua" w:hAnsi="Book Antiqua"/>
        </w:rPr>
      </w:pPr>
    </w:p>
    <w:p w14:paraId="14BE4D12"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bCs/>
          <w:color w:val="000000"/>
        </w:rPr>
        <w:t xml:space="preserve">Open-Access: </w:t>
      </w:r>
      <w:bookmarkStart w:id="48" w:name="OLE_LINK632"/>
      <w:bookmarkStart w:id="49" w:name="OLE_LINK633"/>
      <w:r w:rsidRPr="008D0FF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D0FFF">
        <w:rPr>
          <w:rFonts w:ascii="Book Antiqua" w:eastAsia="Book Antiqua" w:hAnsi="Book Antiqua" w:cs="Book Antiqua"/>
          <w:color w:val="000000"/>
        </w:rPr>
        <w:t>NonCommercial</w:t>
      </w:r>
      <w:proofErr w:type="spellEnd"/>
      <w:r w:rsidRPr="008D0FF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8"/>
    <w:bookmarkEnd w:id="49"/>
    <w:p w14:paraId="639F5F3D" w14:textId="77777777" w:rsidR="00A77B3E" w:rsidRPr="008D0FFF" w:rsidRDefault="00A77B3E" w:rsidP="008D0FFF">
      <w:pPr>
        <w:spacing w:line="360" w:lineRule="auto"/>
        <w:jc w:val="both"/>
        <w:rPr>
          <w:rFonts w:ascii="Book Antiqua" w:hAnsi="Book Antiqua"/>
        </w:rPr>
      </w:pPr>
    </w:p>
    <w:p w14:paraId="74158DBC" w14:textId="2777BDA8"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t xml:space="preserve">Manuscript source: </w:t>
      </w:r>
      <w:r w:rsidRPr="008D0FFF">
        <w:rPr>
          <w:rFonts w:ascii="Book Antiqua" w:eastAsia="Book Antiqua" w:hAnsi="Book Antiqua" w:cs="Book Antiqua"/>
          <w:color w:val="000000"/>
        </w:rPr>
        <w:t xml:space="preserve">Invited </w:t>
      </w:r>
      <w:r w:rsidR="00AE40BB">
        <w:rPr>
          <w:rFonts w:ascii="Book Antiqua" w:eastAsia="Book Antiqua" w:hAnsi="Book Antiqua" w:cs="Book Antiqua"/>
          <w:color w:val="000000"/>
        </w:rPr>
        <w:t>m</w:t>
      </w:r>
      <w:r w:rsidRPr="008D0FFF">
        <w:rPr>
          <w:rFonts w:ascii="Book Antiqua" w:eastAsia="Book Antiqua" w:hAnsi="Book Antiqua" w:cs="Book Antiqua"/>
          <w:color w:val="000000"/>
        </w:rPr>
        <w:t>anuscript</w:t>
      </w:r>
    </w:p>
    <w:p w14:paraId="79EB58AF" w14:textId="77777777" w:rsidR="00A77B3E" w:rsidRPr="008D0FFF" w:rsidRDefault="00A77B3E" w:rsidP="008D0FFF">
      <w:pPr>
        <w:spacing w:line="360" w:lineRule="auto"/>
        <w:jc w:val="both"/>
        <w:rPr>
          <w:rFonts w:ascii="Book Antiqua" w:hAnsi="Book Antiqua"/>
        </w:rPr>
      </w:pPr>
    </w:p>
    <w:p w14:paraId="54B62749"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t xml:space="preserve">Peer-review started: </w:t>
      </w:r>
      <w:r w:rsidRPr="008D0FFF">
        <w:rPr>
          <w:rFonts w:ascii="Book Antiqua" w:eastAsia="Book Antiqua" w:hAnsi="Book Antiqua" w:cs="Book Antiqua"/>
          <w:color w:val="000000"/>
        </w:rPr>
        <w:t>January 4, 2021</w:t>
      </w:r>
    </w:p>
    <w:p w14:paraId="6B0E0325"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t xml:space="preserve">First decision: </w:t>
      </w:r>
      <w:r w:rsidRPr="008D0FFF">
        <w:rPr>
          <w:rFonts w:ascii="Book Antiqua" w:eastAsia="Book Antiqua" w:hAnsi="Book Antiqua" w:cs="Book Antiqua"/>
          <w:color w:val="000000"/>
        </w:rPr>
        <w:t>January 23, 2021</w:t>
      </w:r>
    </w:p>
    <w:p w14:paraId="139B844D"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t xml:space="preserve">Article in press: </w:t>
      </w:r>
    </w:p>
    <w:p w14:paraId="502F3A24" w14:textId="77777777" w:rsidR="00A77B3E" w:rsidRPr="008D0FFF" w:rsidRDefault="00A77B3E" w:rsidP="008D0FFF">
      <w:pPr>
        <w:spacing w:line="360" w:lineRule="auto"/>
        <w:jc w:val="both"/>
        <w:rPr>
          <w:rFonts w:ascii="Book Antiqua" w:hAnsi="Book Antiqua"/>
        </w:rPr>
      </w:pPr>
    </w:p>
    <w:p w14:paraId="3ED64B73" w14:textId="1F894BE2"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t xml:space="preserve">Specialty type: </w:t>
      </w:r>
      <w:bookmarkStart w:id="50" w:name="OLE_LINK1952"/>
      <w:bookmarkStart w:id="51" w:name="OLE_LINK1953"/>
      <w:bookmarkStart w:id="52" w:name="OLE_LINK2066"/>
      <w:r w:rsidR="00AE40BB" w:rsidRPr="004E2923">
        <w:rPr>
          <w:rFonts w:ascii="Book Antiqua" w:eastAsia="Microsoft YaHei" w:hAnsi="Book Antiqua" w:cs="SimSun"/>
        </w:rPr>
        <w:t>Medicine, research and experimental</w:t>
      </w:r>
      <w:bookmarkEnd w:id="50"/>
      <w:bookmarkEnd w:id="51"/>
      <w:bookmarkEnd w:id="52"/>
    </w:p>
    <w:p w14:paraId="3E19427C"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t xml:space="preserve">Country/Territory of origin: </w:t>
      </w:r>
      <w:r w:rsidRPr="008D0FFF">
        <w:rPr>
          <w:rFonts w:ascii="Book Antiqua" w:eastAsia="Book Antiqua" w:hAnsi="Book Antiqua" w:cs="Book Antiqua"/>
          <w:color w:val="000000"/>
        </w:rPr>
        <w:t>South Korea</w:t>
      </w:r>
    </w:p>
    <w:p w14:paraId="6A18625D"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t>Peer-review report’s scientific quality classification</w:t>
      </w:r>
    </w:p>
    <w:p w14:paraId="44828963"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Grade A (Excellent): 0</w:t>
      </w:r>
    </w:p>
    <w:p w14:paraId="5EDD819D" w14:textId="5E252781"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Grade B (Very good): B</w:t>
      </w:r>
      <w:r w:rsidR="00AE40BB">
        <w:rPr>
          <w:rFonts w:ascii="Book Antiqua" w:eastAsia="Book Antiqua" w:hAnsi="Book Antiqua" w:cs="Book Antiqua"/>
          <w:color w:val="000000"/>
        </w:rPr>
        <w:t>, B</w:t>
      </w:r>
    </w:p>
    <w:p w14:paraId="72C25E64" w14:textId="6BBD432F"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Grade C (Good): C, C, C</w:t>
      </w:r>
      <w:r w:rsidR="00AE40BB">
        <w:rPr>
          <w:rFonts w:ascii="Book Antiqua" w:eastAsia="Book Antiqua" w:hAnsi="Book Antiqua" w:cs="Book Antiqua"/>
          <w:color w:val="000000"/>
        </w:rPr>
        <w:t>, C</w:t>
      </w:r>
    </w:p>
    <w:p w14:paraId="25AC13EC"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Grade D (Fair): D</w:t>
      </w:r>
    </w:p>
    <w:p w14:paraId="5585064C"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Grade E (Poor): 0</w:t>
      </w:r>
    </w:p>
    <w:p w14:paraId="6B4F68F9" w14:textId="77777777" w:rsidR="00A77B3E" w:rsidRPr="008D0FFF" w:rsidRDefault="00A77B3E" w:rsidP="008D0FFF">
      <w:pPr>
        <w:spacing w:line="360" w:lineRule="auto"/>
        <w:jc w:val="both"/>
        <w:rPr>
          <w:rFonts w:ascii="Book Antiqua" w:hAnsi="Book Antiqua"/>
        </w:rPr>
      </w:pPr>
    </w:p>
    <w:p w14:paraId="607B10B7" w14:textId="77777777" w:rsidR="00A77B3E" w:rsidRPr="008D0FFF" w:rsidRDefault="00780A16" w:rsidP="008D0FFF">
      <w:pPr>
        <w:spacing w:line="360" w:lineRule="auto"/>
        <w:jc w:val="both"/>
        <w:rPr>
          <w:rFonts w:ascii="Book Antiqua" w:hAnsi="Book Antiqua"/>
        </w:rPr>
        <w:sectPr w:rsidR="00A77B3E" w:rsidRPr="008D0FFF">
          <w:pgSz w:w="12240" w:h="15840"/>
          <w:pgMar w:top="1440" w:right="1440" w:bottom="1440" w:left="1440" w:header="720" w:footer="720" w:gutter="0"/>
          <w:cols w:space="720"/>
          <w:docGrid w:linePitch="360"/>
        </w:sectPr>
      </w:pPr>
      <w:r w:rsidRPr="008D0FFF">
        <w:rPr>
          <w:rFonts w:ascii="Book Antiqua" w:eastAsia="Book Antiqua" w:hAnsi="Book Antiqua" w:cs="Book Antiqua"/>
          <w:b/>
          <w:color w:val="000000"/>
        </w:rPr>
        <w:t xml:space="preserve">P-Reviewer: </w:t>
      </w:r>
      <w:r w:rsidRPr="008D0FFF">
        <w:rPr>
          <w:rFonts w:ascii="Book Antiqua" w:eastAsia="Book Antiqua" w:hAnsi="Book Antiqua" w:cs="Book Antiqua"/>
          <w:color w:val="000000"/>
        </w:rPr>
        <w:t xml:space="preserve">Chen H, Corrales FJ, Kitamura K, </w:t>
      </w:r>
      <w:proofErr w:type="spellStart"/>
      <w:r w:rsidRPr="008D0FFF">
        <w:rPr>
          <w:rFonts w:ascii="Book Antiqua" w:eastAsia="Book Antiqua" w:hAnsi="Book Antiqua" w:cs="Book Antiqua"/>
          <w:color w:val="000000"/>
        </w:rPr>
        <w:t>Pezzilli</w:t>
      </w:r>
      <w:proofErr w:type="spellEnd"/>
      <w:r w:rsidRPr="008D0FFF">
        <w:rPr>
          <w:rFonts w:ascii="Book Antiqua" w:eastAsia="Book Antiqua" w:hAnsi="Book Antiqua" w:cs="Book Antiqua"/>
          <w:color w:val="000000"/>
        </w:rPr>
        <w:t xml:space="preserve"> R, Yang F</w:t>
      </w:r>
      <w:r w:rsidRPr="008D0FFF">
        <w:rPr>
          <w:rFonts w:ascii="Book Antiqua" w:eastAsia="Book Antiqua" w:hAnsi="Book Antiqua" w:cs="Book Antiqua"/>
          <w:b/>
          <w:color w:val="000000"/>
        </w:rPr>
        <w:t xml:space="preserve"> S-Editor: </w:t>
      </w:r>
      <w:r w:rsidRPr="008D0FFF">
        <w:rPr>
          <w:rFonts w:ascii="Book Antiqua" w:eastAsia="Book Antiqua" w:hAnsi="Book Antiqua" w:cs="Book Antiqua"/>
          <w:color w:val="000000"/>
        </w:rPr>
        <w:t>Fan JR</w:t>
      </w:r>
      <w:r w:rsidRPr="008D0FFF">
        <w:rPr>
          <w:rFonts w:ascii="Book Antiqua" w:eastAsia="Book Antiqua" w:hAnsi="Book Antiqua" w:cs="Book Antiqua"/>
          <w:b/>
          <w:color w:val="000000"/>
        </w:rPr>
        <w:t xml:space="preserve"> L-Editor:  P-Editor: </w:t>
      </w:r>
    </w:p>
    <w:p w14:paraId="6C3D2AD9"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lastRenderedPageBreak/>
        <w:t>Figure Legends</w:t>
      </w:r>
    </w:p>
    <w:p w14:paraId="101D6BCB" w14:textId="739A509C" w:rsidR="00A14C22" w:rsidRPr="008D0FFF" w:rsidRDefault="00AF7830" w:rsidP="008D0FFF">
      <w:pPr>
        <w:spacing w:line="360" w:lineRule="auto"/>
        <w:jc w:val="both"/>
        <w:rPr>
          <w:rFonts w:ascii="Book Antiqua" w:eastAsia="Book Antiqua" w:hAnsi="Book Antiqua" w:cs="Book Antiqua"/>
          <w:color w:val="000000"/>
        </w:rPr>
      </w:pPr>
      <w:r w:rsidRPr="008D0FFF">
        <w:rPr>
          <w:rFonts w:ascii="Book Antiqua" w:hAnsi="Book Antiqua"/>
          <w:noProof/>
          <w:lang w:eastAsia="zh-CN"/>
        </w:rPr>
        <w:drawing>
          <wp:inline distT="0" distB="0" distL="0" distR="0" wp14:anchorId="02136005" wp14:editId="27D24B98">
            <wp:extent cx="6884048" cy="2146852"/>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90915" cy="2148994"/>
                    </a:xfrm>
                    <a:prstGeom prst="rect">
                      <a:avLst/>
                    </a:prstGeom>
                  </pic:spPr>
                </pic:pic>
              </a:graphicData>
            </a:graphic>
          </wp:inline>
        </w:drawing>
      </w:r>
    </w:p>
    <w:p w14:paraId="2BF94E99" w14:textId="6D2728D8" w:rsidR="00A77B3E" w:rsidRPr="00201276" w:rsidRDefault="00780A16" w:rsidP="008D0FFF">
      <w:pPr>
        <w:spacing w:line="360" w:lineRule="auto"/>
        <w:jc w:val="both"/>
        <w:rPr>
          <w:rFonts w:ascii="Book Antiqua" w:hAnsi="Book Antiqua"/>
          <w:b/>
          <w:bCs/>
        </w:rPr>
      </w:pPr>
      <w:r w:rsidRPr="00780A16">
        <w:rPr>
          <w:rFonts w:ascii="Book Antiqua" w:eastAsia="Book Antiqua" w:hAnsi="Book Antiqua" w:cs="Book Antiqua"/>
          <w:b/>
          <w:bCs/>
          <w:color w:val="000000"/>
        </w:rPr>
        <w:t>Figure 1 T cell checkpoints and their inhibitors to induce anti-cancer immunity.</w:t>
      </w:r>
      <w:r>
        <w:rPr>
          <w:rFonts w:ascii="Book Antiqua" w:hAnsi="Book Antiqua" w:hint="eastAsia"/>
          <w:b/>
          <w:bCs/>
          <w:lang w:eastAsia="zh-CN"/>
        </w:rPr>
        <w:t xml:space="preserve"> </w:t>
      </w:r>
      <w:r w:rsidRPr="008D0FFF">
        <w:rPr>
          <w:rFonts w:ascii="Book Antiqua" w:eastAsia="Book Antiqua" w:hAnsi="Book Antiqua" w:cs="Book Antiqua"/>
          <w:color w:val="000000"/>
        </w:rPr>
        <w:t>A</w:t>
      </w:r>
      <w:r>
        <w:rPr>
          <w:rFonts w:ascii="Book Antiqua" w:eastAsia="Book Antiqua" w:hAnsi="Book Antiqua" w:cs="Book Antiqua"/>
          <w:color w:val="000000"/>
        </w:rPr>
        <w:t>:</w:t>
      </w:r>
      <w:r w:rsidRPr="008D0FFF">
        <w:rPr>
          <w:rFonts w:ascii="Book Antiqua" w:eastAsia="Book Antiqua" w:hAnsi="Book Antiqua" w:cs="Book Antiqua"/>
          <w:color w:val="000000"/>
        </w:rPr>
        <w:t xml:space="preserve"> </w:t>
      </w:r>
      <w:r w:rsidR="00201276" w:rsidRPr="008D0FFF">
        <w:rPr>
          <w:rFonts w:ascii="Book Antiqua" w:eastAsia="Book Antiqua" w:hAnsi="Book Antiqua" w:cs="Book Antiqua"/>
          <w:color w:val="000000"/>
        </w:rPr>
        <w:t>cytotoxic T lymphocyte-associated protein 4</w:t>
      </w:r>
      <w:r w:rsidR="00201276">
        <w:rPr>
          <w:rFonts w:ascii="Book Antiqua" w:eastAsia="Book Antiqua" w:hAnsi="Book Antiqua" w:cs="Book Antiqua"/>
          <w:color w:val="000000"/>
        </w:rPr>
        <w:t xml:space="preserve"> (</w:t>
      </w:r>
      <w:r w:rsidRPr="008D0FFF">
        <w:rPr>
          <w:rFonts w:ascii="Book Antiqua" w:eastAsia="Book Antiqua" w:hAnsi="Book Antiqua" w:cs="Book Antiqua"/>
          <w:color w:val="000000"/>
        </w:rPr>
        <w:t>CTLA-4</w:t>
      </w:r>
      <w:r w:rsidR="00201276">
        <w:rPr>
          <w:rFonts w:ascii="Book Antiqua" w:eastAsia="Book Antiqua" w:hAnsi="Book Antiqua" w:cs="Book Antiqua"/>
          <w:color w:val="000000"/>
        </w:rPr>
        <w:t>)</w:t>
      </w:r>
      <w:r w:rsidRPr="008D0FFF">
        <w:rPr>
          <w:rFonts w:ascii="Book Antiqua" w:eastAsia="Book Antiqua" w:hAnsi="Book Antiqua" w:cs="Book Antiqua"/>
          <w:color w:val="000000"/>
        </w:rPr>
        <w:t xml:space="preserve"> in priming and activation of T cell in a lymph node.</w:t>
      </w:r>
      <w:r>
        <w:rPr>
          <w:rFonts w:ascii="Book Antiqua" w:hAnsi="Book Antiqua" w:hint="eastAsia"/>
          <w:b/>
          <w:bCs/>
          <w:lang w:eastAsia="zh-CN"/>
        </w:rPr>
        <w:t xml:space="preserve"> </w:t>
      </w:r>
      <w:r w:rsidRPr="008D0FFF">
        <w:rPr>
          <w:rFonts w:ascii="Book Antiqua" w:eastAsia="Book Antiqua" w:hAnsi="Book Antiqua" w:cs="Book Antiqua"/>
          <w:color w:val="000000"/>
        </w:rPr>
        <w:t xml:space="preserve">A T cell normally recognizes a specific tumor antigen, which is presented by an </w:t>
      </w:r>
      <w:r w:rsidR="00201276" w:rsidRPr="008D0FFF">
        <w:rPr>
          <w:rFonts w:ascii="Book Antiqua" w:eastAsia="Book Antiqua" w:hAnsi="Book Antiqua" w:cs="Book Antiqua"/>
          <w:color w:val="000000"/>
        </w:rPr>
        <w:t>antigen presenting cell</w:t>
      </w:r>
      <w:r w:rsidRPr="008D0FFF">
        <w:rPr>
          <w:rFonts w:ascii="Book Antiqua" w:eastAsia="Book Antiqua" w:hAnsi="Book Antiqua" w:cs="Book Antiqua"/>
          <w:color w:val="000000"/>
        </w:rPr>
        <w:t xml:space="preserve"> in the context of a </w:t>
      </w:r>
      <w:r w:rsidR="00201276" w:rsidRPr="008D0FFF">
        <w:rPr>
          <w:rFonts w:ascii="Book Antiqua" w:eastAsia="Book Antiqua" w:hAnsi="Book Antiqua" w:cs="Book Antiqua"/>
          <w:color w:val="000000"/>
        </w:rPr>
        <w:t>major histocompatibility complex</w:t>
      </w:r>
      <w:r w:rsidRPr="008D0FFF">
        <w:rPr>
          <w:rFonts w:ascii="Book Antiqua" w:eastAsia="Book Antiqua" w:hAnsi="Book Antiqua" w:cs="Book Antiqua"/>
          <w:color w:val="000000"/>
        </w:rPr>
        <w:t xml:space="preserve"> molecule in addition to the costimulatory signal B7. CTLA-4 is a negative regulator of </w:t>
      </w:r>
      <w:proofErr w:type="spellStart"/>
      <w:r w:rsidRPr="008D0FFF">
        <w:rPr>
          <w:rFonts w:ascii="Book Antiqua" w:eastAsia="Book Antiqua" w:hAnsi="Book Antiqua" w:cs="Book Antiqua"/>
          <w:color w:val="000000"/>
        </w:rPr>
        <w:t>costimulation</w:t>
      </w:r>
      <w:proofErr w:type="spellEnd"/>
      <w:r w:rsidRPr="008D0FFF">
        <w:rPr>
          <w:rFonts w:ascii="Book Antiqua" w:eastAsia="Book Antiqua" w:hAnsi="Book Antiqua" w:cs="Book Antiqua"/>
          <w:color w:val="000000"/>
        </w:rPr>
        <w:t xml:space="preserve"> that mediates inhibitory signaling into the T cell </w:t>
      </w:r>
      <w:r w:rsidRPr="008D0FFF">
        <w:rPr>
          <w:rFonts w:ascii="Book Antiqua" w:eastAsia="Book Antiqua" w:hAnsi="Book Antiqua" w:cs="Book Antiqua"/>
          <w:i/>
          <w:iCs/>
          <w:color w:val="000000"/>
        </w:rPr>
        <w:t>via</w:t>
      </w:r>
      <w:r w:rsidRPr="008D0FFF">
        <w:rPr>
          <w:rFonts w:ascii="Book Antiqua" w:eastAsia="Book Antiqua" w:hAnsi="Book Antiqua" w:cs="Book Antiqua"/>
          <w:color w:val="000000"/>
        </w:rPr>
        <w:t xml:space="preserve"> competitive inhibition of CD28. CTLA-4 pathway to suppress initiation of an immune response can be blocked with anti-CTLA-4 antibodies (e.g. ipilimumab)</w:t>
      </w:r>
      <w:r w:rsidR="00201276">
        <w:rPr>
          <w:rFonts w:ascii="Book Antiqua" w:eastAsia="Book Antiqua" w:hAnsi="Book Antiqua" w:cs="Book Antiqua"/>
          <w:color w:val="000000"/>
        </w:rPr>
        <w:t>;</w:t>
      </w:r>
      <w:r>
        <w:rPr>
          <w:rFonts w:ascii="Book Antiqua" w:hAnsi="Book Antiqua" w:hint="eastAsia"/>
          <w:b/>
          <w:bCs/>
          <w:lang w:eastAsia="zh-CN"/>
        </w:rPr>
        <w:t xml:space="preserve"> </w:t>
      </w:r>
      <w:r w:rsidRPr="008D0FFF">
        <w:rPr>
          <w:rFonts w:ascii="Book Antiqua" w:eastAsia="Book Antiqua" w:hAnsi="Book Antiqua" w:cs="Book Antiqua"/>
          <w:color w:val="000000"/>
        </w:rPr>
        <w:t>B</w:t>
      </w:r>
      <w:r>
        <w:rPr>
          <w:rFonts w:ascii="Book Antiqua" w:eastAsia="Book Antiqua" w:hAnsi="Book Antiqua" w:cs="Book Antiqua"/>
          <w:color w:val="000000"/>
        </w:rPr>
        <w:t>:</w:t>
      </w:r>
      <w:r w:rsidRPr="008D0FFF">
        <w:rPr>
          <w:rFonts w:ascii="Book Antiqua" w:eastAsia="Book Antiqua" w:hAnsi="Book Antiqua" w:cs="Book Antiqua"/>
          <w:color w:val="000000"/>
        </w:rPr>
        <w:t xml:space="preserve"> </w:t>
      </w:r>
      <w:r w:rsidR="00902AE0">
        <w:rPr>
          <w:rFonts w:ascii="Book Antiqua" w:eastAsia="Book Antiqua" w:hAnsi="Book Antiqua" w:cs="Book Antiqua"/>
          <w:color w:val="000000"/>
        </w:rPr>
        <w:t>P</w:t>
      </w:r>
      <w:r w:rsidR="00902AE0" w:rsidRPr="008D0FFF">
        <w:rPr>
          <w:rFonts w:ascii="Book Antiqua" w:eastAsia="Book Antiqua" w:hAnsi="Book Antiqua" w:cs="Book Antiqua"/>
          <w:color w:val="000000"/>
        </w:rPr>
        <w:t>rogrammed cell death 1</w:t>
      </w:r>
      <w:r w:rsidR="00902AE0">
        <w:rPr>
          <w:rFonts w:ascii="Book Antiqua" w:eastAsia="Book Antiqua" w:hAnsi="Book Antiqua" w:cs="Book Antiqua"/>
          <w:color w:val="000000"/>
        </w:rPr>
        <w:t xml:space="preserve"> (</w:t>
      </w:r>
      <w:r w:rsidRPr="008D0FFF">
        <w:rPr>
          <w:rFonts w:ascii="Book Antiqua" w:eastAsia="Book Antiqua" w:hAnsi="Book Antiqua" w:cs="Book Antiqua"/>
          <w:color w:val="000000"/>
        </w:rPr>
        <w:t>PD-1</w:t>
      </w:r>
      <w:r w:rsidR="00902AE0">
        <w:rPr>
          <w:rFonts w:ascii="Book Antiqua" w:eastAsia="Book Antiqua" w:hAnsi="Book Antiqua" w:cs="Book Antiqua"/>
          <w:color w:val="000000"/>
        </w:rPr>
        <w:t>)</w:t>
      </w:r>
      <w:r w:rsidRPr="008D0FFF">
        <w:rPr>
          <w:rFonts w:ascii="Book Antiqua" w:eastAsia="Book Antiqua" w:hAnsi="Book Antiqua" w:cs="Book Antiqua"/>
          <w:color w:val="000000"/>
        </w:rPr>
        <w:t xml:space="preserve"> in recognition and killing of cancer cell by cytotoxic T cell within a tumor.</w:t>
      </w:r>
      <w:r>
        <w:rPr>
          <w:rFonts w:ascii="Book Antiqua" w:hAnsi="Book Antiqua" w:hint="eastAsia"/>
          <w:b/>
          <w:bCs/>
          <w:lang w:eastAsia="zh-CN"/>
        </w:rPr>
        <w:t xml:space="preserve"> </w:t>
      </w:r>
      <w:r w:rsidRPr="008D0FFF">
        <w:rPr>
          <w:rFonts w:ascii="Book Antiqua" w:eastAsia="Book Antiqua" w:hAnsi="Book Antiqua" w:cs="Book Antiqua"/>
          <w:color w:val="000000"/>
        </w:rPr>
        <w:t xml:space="preserve">PD-1 is expressed on activated T cell after the triggering of the </w:t>
      </w:r>
      <w:r w:rsidR="00110D11" w:rsidRPr="008D0FFF">
        <w:rPr>
          <w:rFonts w:ascii="Book Antiqua" w:eastAsia="Book Antiqua" w:hAnsi="Book Antiqua" w:cs="Book Antiqua"/>
          <w:color w:val="000000"/>
        </w:rPr>
        <w:t>T cell receptor</w:t>
      </w:r>
      <w:r w:rsidRPr="008D0FFF">
        <w:rPr>
          <w:rFonts w:ascii="Book Antiqua" w:eastAsia="Book Antiqua" w:hAnsi="Book Antiqua" w:cs="Book Antiqua"/>
          <w:color w:val="000000"/>
        </w:rPr>
        <w:t xml:space="preserve">. Engagement of PD-1 with </w:t>
      </w:r>
      <w:r w:rsidR="00110D11" w:rsidRPr="008D0FFF">
        <w:rPr>
          <w:rFonts w:ascii="Book Antiqua" w:eastAsia="Book Antiqua" w:hAnsi="Book Antiqua" w:cs="Book Antiqua"/>
          <w:color w:val="000000"/>
        </w:rPr>
        <w:t>programmed cell death ligand 1</w:t>
      </w:r>
      <w:r w:rsidR="00110D11">
        <w:rPr>
          <w:rFonts w:ascii="Book Antiqua" w:eastAsia="Book Antiqua" w:hAnsi="Book Antiqua" w:cs="Book Antiqua"/>
          <w:color w:val="000000"/>
        </w:rPr>
        <w:t xml:space="preserve"> (</w:t>
      </w:r>
      <w:r w:rsidRPr="008D0FFF">
        <w:rPr>
          <w:rFonts w:ascii="Book Antiqua" w:eastAsia="Book Antiqua" w:hAnsi="Book Antiqua" w:cs="Book Antiqua"/>
          <w:color w:val="000000"/>
        </w:rPr>
        <w:t>PD-L1</w:t>
      </w:r>
      <w:r w:rsidR="00110D11">
        <w:rPr>
          <w:rFonts w:ascii="Book Antiqua" w:eastAsia="Book Antiqua" w:hAnsi="Book Antiqua" w:cs="Book Antiqua"/>
          <w:color w:val="000000"/>
        </w:rPr>
        <w:t>)</w:t>
      </w:r>
      <w:r w:rsidRPr="008D0FFF">
        <w:rPr>
          <w:rFonts w:ascii="Book Antiqua" w:eastAsia="Book Antiqua" w:hAnsi="Book Antiqua" w:cs="Book Antiqua"/>
          <w:color w:val="000000"/>
        </w:rPr>
        <w:t xml:space="preserve"> mediates inhibitory signaling into the cytotoxic T cell. PD-1 pathway to suppress antitumor T cell responses can be blocked by anti-PD-1 (e.g. pembrolizumab) or anti-PD-L1 antibodies (e.g. atezolizumab).</w:t>
      </w:r>
      <w:r w:rsidR="00201276">
        <w:rPr>
          <w:rFonts w:ascii="Book Antiqua" w:hAnsi="Book Antiqua" w:hint="eastAsia"/>
          <w:b/>
          <w:bCs/>
          <w:lang w:eastAsia="zh-CN"/>
        </w:rPr>
        <w:t xml:space="preserve"> </w:t>
      </w:r>
      <w:r w:rsidRPr="00CE44FD">
        <w:rPr>
          <w:rFonts w:ascii="Book Antiqua" w:eastAsia="Book Antiqua" w:hAnsi="Book Antiqua" w:cs="Book Antiqua"/>
          <w:color w:val="000000"/>
        </w:rPr>
        <w:t>CTLA-4</w:t>
      </w:r>
      <w:r w:rsidR="00201276" w:rsidRPr="00CE44FD">
        <w:rPr>
          <w:rFonts w:ascii="Book Antiqua" w:eastAsia="Book Antiqua" w:hAnsi="Book Antiqua" w:cs="Book Antiqua"/>
          <w:color w:val="000000"/>
        </w:rPr>
        <w:t>:</w:t>
      </w:r>
      <w:r w:rsidRPr="00CE44FD">
        <w:rPr>
          <w:rFonts w:ascii="Book Antiqua" w:eastAsia="Book Antiqua" w:hAnsi="Book Antiqua" w:cs="Book Antiqua"/>
          <w:color w:val="000000"/>
        </w:rPr>
        <w:t xml:space="preserve"> </w:t>
      </w:r>
      <w:r w:rsidR="00E03C20" w:rsidRPr="00CE44FD">
        <w:rPr>
          <w:rFonts w:ascii="Book Antiqua" w:eastAsia="Book Antiqua" w:hAnsi="Book Antiqua" w:cs="Book Antiqua"/>
          <w:color w:val="000000"/>
        </w:rPr>
        <w:t>C</w:t>
      </w:r>
      <w:r w:rsidRPr="00CE44FD">
        <w:rPr>
          <w:rFonts w:ascii="Book Antiqua" w:eastAsia="Book Antiqua" w:hAnsi="Book Antiqua" w:cs="Book Antiqua"/>
          <w:color w:val="000000"/>
        </w:rPr>
        <w:t>ytotoxic T lymphocyte-associated protein 4; APC</w:t>
      </w:r>
      <w:r w:rsidR="00201276" w:rsidRPr="00CE44FD">
        <w:rPr>
          <w:rFonts w:ascii="Book Antiqua" w:eastAsia="Book Antiqua" w:hAnsi="Book Antiqua" w:cs="Book Antiqua"/>
          <w:color w:val="000000"/>
        </w:rPr>
        <w:t>:</w:t>
      </w:r>
      <w:r w:rsidRPr="00CE44FD">
        <w:rPr>
          <w:rFonts w:ascii="Book Antiqua" w:eastAsia="Book Antiqua" w:hAnsi="Book Antiqua" w:cs="Book Antiqua"/>
          <w:color w:val="000000"/>
        </w:rPr>
        <w:t xml:space="preserve"> </w:t>
      </w:r>
      <w:r w:rsidR="00E03C20" w:rsidRPr="00CE44FD">
        <w:rPr>
          <w:rFonts w:ascii="Book Antiqua" w:eastAsia="Book Antiqua" w:hAnsi="Book Antiqua" w:cs="Book Antiqua"/>
          <w:color w:val="000000"/>
        </w:rPr>
        <w:t>A</w:t>
      </w:r>
      <w:r w:rsidRPr="00CE44FD">
        <w:rPr>
          <w:rFonts w:ascii="Book Antiqua" w:eastAsia="Book Antiqua" w:hAnsi="Book Antiqua" w:cs="Book Antiqua"/>
          <w:color w:val="000000"/>
        </w:rPr>
        <w:t>ntigen presenting cell; I</w:t>
      </w:r>
      <w:r w:rsidR="00201276" w:rsidRPr="00CE44FD">
        <w:rPr>
          <w:rFonts w:ascii="Book Antiqua" w:eastAsia="Book Antiqua" w:hAnsi="Book Antiqua" w:cs="Book Antiqua"/>
          <w:color w:val="000000"/>
        </w:rPr>
        <w:t>:</w:t>
      </w:r>
      <w:r w:rsidRPr="00CE44FD">
        <w:rPr>
          <w:rFonts w:ascii="Book Antiqua" w:eastAsia="Book Antiqua" w:hAnsi="Book Antiqua" w:cs="Book Antiqua"/>
          <w:color w:val="000000"/>
        </w:rPr>
        <w:t xml:space="preserve"> </w:t>
      </w:r>
      <w:r w:rsidR="00E03C20" w:rsidRPr="00CE44FD">
        <w:rPr>
          <w:rFonts w:ascii="Book Antiqua" w:eastAsia="Book Antiqua" w:hAnsi="Book Antiqua" w:cs="Book Antiqua"/>
          <w:color w:val="000000"/>
        </w:rPr>
        <w:t>I</w:t>
      </w:r>
      <w:r w:rsidRPr="00CE44FD">
        <w:rPr>
          <w:rFonts w:ascii="Book Antiqua" w:eastAsia="Book Antiqua" w:hAnsi="Book Antiqua" w:cs="Book Antiqua"/>
          <w:color w:val="000000"/>
        </w:rPr>
        <w:t>nhibitory signaling; PD-1</w:t>
      </w:r>
      <w:r w:rsidR="00201276" w:rsidRPr="00CE44FD">
        <w:rPr>
          <w:rFonts w:ascii="Book Antiqua" w:eastAsia="Book Antiqua" w:hAnsi="Book Antiqua" w:cs="Book Antiqua"/>
          <w:color w:val="000000"/>
        </w:rPr>
        <w:t>:</w:t>
      </w:r>
      <w:r w:rsidRPr="00CE44FD">
        <w:rPr>
          <w:rFonts w:ascii="Book Antiqua" w:eastAsia="Book Antiqua" w:hAnsi="Book Antiqua" w:cs="Book Antiqua"/>
          <w:color w:val="000000"/>
        </w:rPr>
        <w:t xml:space="preserve"> </w:t>
      </w:r>
      <w:r w:rsidR="00E03C20" w:rsidRPr="00CE44FD">
        <w:rPr>
          <w:rFonts w:ascii="Book Antiqua" w:eastAsia="Book Antiqua" w:hAnsi="Book Antiqua" w:cs="Book Antiqua"/>
          <w:color w:val="000000"/>
        </w:rPr>
        <w:t>P</w:t>
      </w:r>
      <w:r w:rsidRPr="00CE44FD">
        <w:rPr>
          <w:rFonts w:ascii="Book Antiqua" w:eastAsia="Book Antiqua" w:hAnsi="Book Antiqua" w:cs="Book Antiqua"/>
          <w:color w:val="000000"/>
        </w:rPr>
        <w:t>rogrammed cell death 1; PD-L1</w:t>
      </w:r>
      <w:r w:rsidR="00201276" w:rsidRPr="00CE44FD">
        <w:rPr>
          <w:rFonts w:ascii="Book Antiqua" w:eastAsia="Book Antiqua" w:hAnsi="Book Antiqua" w:cs="Book Antiqua"/>
          <w:color w:val="000000"/>
        </w:rPr>
        <w:t>:</w:t>
      </w:r>
      <w:r w:rsidRPr="00CE44FD">
        <w:rPr>
          <w:rFonts w:ascii="Book Antiqua" w:eastAsia="Book Antiqua" w:hAnsi="Book Antiqua" w:cs="Book Antiqua"/>
          <w:color w:val="000000"/>
        </w:rPr>
        <w:t xml:space="preserve"> </w:t>
      </w:r>
      <w:r w:rsidR="00E03C20" w:rsidRPr="00CE44FD">
        <w:rPr>
          <w:rFonts w:ascii="Book Antiqua" w:eastAsia="Book Antiqua" w:hAnsi="Book Antiqua" w:cs="Book Antiqua"/>
          <w:color w:val="000000"/>
        </w:rPr>
        <w:t>P</w:t>
      </w:r>
      <w:r w:rsidRPr="00CE44FD">
        <w:rPr>
          <w:rFonts w:ascii="Book Antiqua" w:eastAsia="Book Antiqua" w:hAnsi="Book Antiqua" w:cs="Book Antiqua"/>
          <w:color w:val="000000"/>
        </w:rPr>
        <w:t>rogrammed cell death ligand 1; TCR</w:t>
      </w:r>
      <w:r w:rsidR="00201276" w:rsidRPr="00CE44FD">
        <w:rPr>
          <w:rFonts w:ascii="Book Antiqua" w:eastAsia="Book Antiqua" w:hAnsi="Book Antiqua" w:cs="Book Antiqua"/>
          <w:color w:val="000000"/>
        </w:rPr>
        <w:t>:</w:t>
      </w:r>
      <w:r w:rsidRPr="00CE44FD">
        <w:rPr>
          <w:rFonts w:ascii="Book Antiqua" w:eastAsia="Book Antiqua" w:hAnsi="Book Antiqua" w:cs="Book Antiqua"/>
          <w:color w:val="000000"/>
        </w:rPr>
        <w:t xml:space="preserve"> T cell receptor; MHC</w:t>
      </w:r>
      <w:r w:rsidR="00201276" w:rsidRPr="00CE44FD">
        <w:rPr>
          <w:rFonts w:ascii="Book Antiqua" w:eastAsia="Book Antiqua" w:hAnsi="Book Antiqua" w:cs="Book Antiqua"/>
          <w:color w:val="000000"/>
        </w:rPr>
        <w:t>:</w:t>
      </w:r>
      <w:r w:rsidRPr="00CE44FD">
        <w:rPr>
          <w:rFonts w:ascii="Book Antiqua" w:eastAsia="Book Antiqua" w:hAnsi="Book Antiqua" w:cs="Book Antiqua"/>
          <w:color w:val="000000"/>
        </w:rPr>
        <w:t xml:space="preserve"> </w:t>
      </w:r>
      <w:r w:rsidR="00E03C20" w:rsidRPr="00CE44FD">
        <w:rPr>
          <w:rFonts w:ascii="Book Antiqua" w:eastAsia="Book Antiqua" w:hAnsi="Book Antiqua" w:cs="Book Antiqua"/>
          <w:color w:val="000000"/>
        </w:rPr>
        <w:t>M</w:t>
      </w:r>
      <w:r w:rsidRPr="00CE44FD">
        <w:rPr>
          <w:rFonts w:ascii="Book Antiqua" w:eastAsia="Book Antiqua" w:hAnsi="Book Antiqua" w:cs="Book Antiqua"/>
          <w:color w:val="000000"/>
        </w:rPr>
        <w:t>ajor histocompatibility complex; MDSC</w:t>
      </w:r>
      <w:r w:rsidR="00201276" w:rsidRPr="00CE44FD">
        <w:rPr>
          <w:rFonts w:ascii="Book Antiqua" w:eastAsia="Book Antiqua" w:hAnsi="Book Antiqua" w:cs="Book Antiqua"/>
          <w:color w:val="000000"/>
        </w:rPr>
        <w:t>:</w:t>
      </w:r>
      <w:r w:rsidRPr="00CE44FD">
        <w:rPr>
          <w:rFonts w:ascii="Book Antiqua" w:eastAsia="Book Antiqua" w:hAnsi="Book Antiqua" w:cs="Book Antiqua"/>
          <w:color w:val="000000"/>
        </w:rPr>
        <w:t xml:space="preserve"> </w:t>
      </w:r>
      <w:r w:rsidR="00E03C20" w:rsidRPr="00CE44FD">
        <w:rPr>
          <w:rFonts w:ascii="Book Antiqua" w:eastAsia="Book Antiqua" w:hAnsi="Book Antiqua" w:cs="Book Antiqua"/>
          <w:color w:val="000000"/>
        </w:rPr>
        <w:t>M</w:t>
      </w:r>
      <w:r w:rsidRPr="00CE44FD">
        <w:rPr>
          <w:rFonts w:ascii="Book Antiqua" w:eastAsia="Book Antiqua" w:hAnsi="Book Antiqua" w:cs="Book Antiqua"/>
          <w:color w:val="000000"/>
        </w:rPr>
        <w:t>yeloid-derived suppressor cell; M2</w:t>
      </w:r>
      <w:r w:rsidR="00201276" w:rsidRPr="00CE44FD">
        <w:rPr>
          <w:rFonts w:ascii="Book Antiqua" w:eastAsia="Book Antiqua" w:hAnsi="Book Antiqua" w:cs="Book Antiqua"/>
          <w:color w:val="000000"/>
        </w:rPr>
        <w:t>:</w:t>
      </w:r>
      <w:r w:rsidRPr="00CE44FD">
        <w:rPr>
          <w:rFonts w:ascii="Book Antiqua" w:eastAsia="Book Antiqua" w:hAnsi="Book Antiqua" w:cs="Book Antiqua"/>
          <w:color w:val="000000"/>
        </w:rPr>
        <w:t xml:space="preserve"> M2-polarized macrophage</w:t>
      </w:r>
      <w:r w:rsidR="00201276" w:rsidRPr="00CE44FD">
        <w:rPr>
          <w:rFonts w:ascii="Book Antiqua" w:eastAsia="Book Antiqua" w:hAnsi="Book Antiqua" w:cs="Book Antiqua"/>
          <w:color w:val="000000"/>
        </w:rPr>
        <w:t>.</w:t>
      </w:r>
    </w:p>
    <w:p w14:paraId="16491B07" w14:textId="0B45A6A9" w:rsidR="00A77B3E" w:rsidRPr="008D0FFF" w:rsidRDefault="00AF7830" w:rsidP="008D0FFF">
      <w:pPr>
        <w:spacing w:line="360" w:lineRule="auto"/>
        <w:jc w:val="both"/>
        <w:rPr>
          <w:rFonts w:ascii="Book Antiqua" w:hAnsi="Book Antiqua"/>
        </w:rPr>
      </w:pPr>
      <w:r w:rsidRPr="008D0FFF">
        <w:rPr>
          <w:rFonts w:ascii="Book Antiqua" w:hAnsi="Book Antiqua"/>
        </w:rPr>
        <w:br w:type="page"/>
      </w:r>
      <w:r w:rsidRPr="008D0FFF">
        <w:rPr>
          <w:rFonts w:ascii="Book Antiqua" w:hAnsi="Book Antiqua"/>
          <w:noProof/>
          <w:lang w:eastAsia="zh-CN"/>
        </w:rPr>
        <w:lastRenderedPageBreak/>
        <w:drawing>
          <wp:inline distT="0" distB="0" distL="0" distR="0" wp14:anchorId="0A175EEA" wp14:editId="3DA0EF5B">
            <wp:extent cx="5657143" cy="4009524"/>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57143" cy="4009524"/>
                    </a:xfrm>
                    <a:prstGeom prst="rect">
                      <a:avLst/>
                    </a:prstGeom>
                  </pic:spPr>
                </pic:pic>
              </a:graphicData>
            </a:graphic>
          </wp:inline>
        </w:drawing>
      </w:r>
    </w:p>
    <w:p w14:paraId="16BC262C" w14:textId="4D84AB2E" w:rsidR="00A77B3E" w:rsidRPr="008D0FFF" w:rsidRDefault="00780A16" w:rsidP="008D0FFF">
      <w:pPr>
        <w:spacing w:line="360" w:lineRule="auto"/>
        <w:jc w:val="both"/>
        <w:rPr>
          <w:rFonts w:ascii="Book Antiqua" w:eastAsia="Book Antiqua" w:hAnsi="Book Antiqua" w:cs="Book Antiqua"/>
          <w:color w:val="000000"/>
        </w:rPr>
      </w:pPr>
      <w:r w:rsidRPr="008D0FFF">
        <w:rPr>
          <w:rFonts w:ascii="Book Antiqua" w:eastAsia="Book Antiqua" w:hAnsi="Book Antiqua" w:cs="Book Antiqua"/>
          <w:b/>
          <w:bCs/>
          <w:color w:val="000000"/>
        </w:rPr>
        <w:t>Figure 2 Illustrations of chimeric antigen receptor T cells immunotherapy</w:t>
      </w:r>
      <w:r w:rsidR="00D34E9F" w:rsidRPr="008D0FFF">
        <w:rPr>
          <w:rFonts w:ascii="Book Antiqua" w:eastAsia="Book Antiqua" w:hAnsi="Book Antiqua" w:cs="Book Antiqua"/>
          <w:b/>
          <w:bCs/>
          <w:color w:val="000000"/>
        </w:rPr>
        <w:t>.</w:t>
      </w:r>
      <w:r w:rsidR="00D34E9F" w:rsidRPr="008D0FFF">
        <w:rPr>
          <w:rFonts w:ascii="Book Antiqua" w:hAnsi="Book Antiqua"/>
          <w:lang w:eastAsia="zh-CN"/>
        </w:rPr>
        <w:t xml:space="preserve"> </w:t>
      </w:r>
      <w:r w:rsidRPr="008D0FFF">
        <w:rPr>
          <w:rFonts w:ascii="Book Antiqua" w:eastAsia="Book Antiqua" w:hAnsi="Book Antiqua" w:cs="Book Antiqua"/>
          <w:color w:val="000000"/>
        </w:rPr>
        <w:t>CEA</w:t>
      </w:r>
      <w:r w:rsidR="00717848">
        <w:rPr>
          <w:rFonts w:ascii="Book Antiqua" w:eastAsia="Book Antiqua" w:hAnsi="Book Antiqua" w:cs="Book Antiqua"/>
          <w:color w:val="000000"/>
        </w:rPr>
        <w:t>:</w:t>
      </w:r>
      <w:r w:rsidRPr="008D0FFF">
        <w:rPr>
          <w:rFonts w:ascii="Book Antiqua" w:eastAsia="Book Antiqua" w:hAnsi="Book Antiqua" w:cs="Book Antiqua"/>
          <w:color w:val="000000"/>
        </w:rPr>
        <w:t xml:space="preserve"> </w:t>
      </w:r>
      <w:r w:rsidR="00717848">
        <w:rPr>
          <w:rFonts w:ascii="Book Antiqua" w:eastAsia="Book Antiqua" w:hAnsi="Book Antiqua" w:cs="Book Antiqua"/>
          <w:color w:val="000000"/>
        </w:rPr>
        <w:t>C</w:t>
      </w:r>
      <w:r w:rsidRPr="008D0FFF">
        <w:rPr>
          <w:rFonts w:ascii="Book Antiqua" w:eastAsia="Book Antiqua" w:hAnsi="Book Antiqua" w:cs="Book Antiqua"/>
          <w:color w:val="000000"/>
        </w:rPr>
        <w:t>arcinoembryonic antigen; ROR1</w:t>
      </w:r>
      <w:r w:rsidR="00717848">
        <w:rPr>
          <w:rFonts w:ascii="Book Antiqua" w:eastAsia="Book Antiqua" w:hAnsi="Book Antiqua" w:cs="Book Antiqua"/>
          <w:color w:val="000000"/>
        </w:rPr>
        <w:t>:</w:t>
      </w:r>
      <w:r w:rsidRPr="008D0FFF">
        <w:rPr>
          <w:rFonts w:ascii="Book Antiqua" w:eastAsia="Book Antiqua" w:hAnsi="Book Antiqua" w:cs="Book Antiqua"/>
          <w:color w:val="000000"/>
        </w:rPr>
        <w:t xml:space="preserve"> </w:t>
      </w:r>
      <w:r w:rsidR="00717848">
        <w:rPr>
          <w:rFonts w:ascii="Book Antiqua" w:eastAsia="Book Antiqua" w:hAnsi="Book Antiqua" w:cs="Book Antiqua"/>
          <w:color w:val="000000"/>
        </w:rPr>
        <w:t>R</w:t>
      </w:r>
      <w:r w:rsidRPr="008D0FFF">
        <w:rPr>
          <w:rFonts w:ascii="Book Antiqua" w:eastAsia="Book Antiqua" w:hAnsi="Book Antiqua" w:cs="Book Antiqua"/>
          <w:color w:val="000000"/>
        </w:rPr>
        <w:t xml:space="preserve">eceptor tyrosine kinase-like orphan receptor 1; </w:t>
      </w:r>
      <w:proofErr w:type="spellStart"/>
      <w:r w:rsidRPr="008D0FFF">
        <w:rPr>
          <w:rFonts w:ascii="Book Antiqua" w:eastAsia="Book Antiqua" w:hAnsi="Book Antiqua" w:cs="Book Antiqua"/>
          <w:color w:val="000000"/>
        </w:rPr>
        <w:t>EpCAM</w:t>
      </w:r>
      <w:proofErr w:type="spellEnd"/>
      <w:r w:rsidR="00717848">
        <w:rPr>
          <w:rFonts w:ascii="Book Antiqua" w:eastAsia="Book Antiqua" w:hAnsi="Book Antiqua" w:cs="Book Antiqua"/>
          <w:color w:val="000000"/>
        </w:rPr>
        <w:t>:</w:t>
      </w:r>
      <w:r w:rsidRPr="008D0FFF">
        <w:rPr>
          <w:rFonts w:ascii="Book Antiqua" w:eastAsia="Book Antiqua" w:hAnsi="Book Antiqua" w:cs="Book Antiqua"/>
          <w:color w:val="000000"/>
        </w:rPr>
        <w:t xml:space="preserve"> </w:t>
      </w:r>
      <w:r w:rsidR="00717848">
        <w:rPr>
          <w:rFonts w:ascii="Book Antiqua" w:eastAsia="Book Antiqua" w:hAnsi="Book Antiqua" w:cs="Book Antiqua"/>
          <w:color w:val="000000"/>
        </w:rPr>
        <w:t>E</w:t>
      </w:r>
      <w:r w:rsidRPr="008D0FFF">
        <w:rPr>
          <w:rFonts w:ascii="Book Antiqua" w:eastAsia="Book Antiqua" w:hAnsi="Book Antiqua" w:cs="Book Antiqua"/>
          <w:color w:val="000000"/>
        </w:rPr>
        <w:t>pithelial cell adhesion molecule; HER2</w:t>
      </w:r>
      <w:r w:rsidR="00717848">
        <w:rPr>
          <w:rFonts w:ascii="Book Antiqua" w:eastAsia="Book Antiqua" w:hAnsi="Book Antiqua" w:cs="Book Antiqua"/>
          <w:color w:val="000000"/>
        </w:rPr>
        <w:t>:</w:t>
      </w:r>
      <w:r w:rsidRPr="008D0FFF">
        <w:rPr>
          <w:rFonts w:ascii="Book Antiqua" w:eastAsia="Book Antiqua" w:hAnsi="Book Antiqua" w:cs="Book Antiqua"/>
          <w:color w:val="000000"/>
        </w:rPr>
        <w:t xml:space="preserve"> </w:t>
      </w:r>
      <w:r w:rsidR="00717848">
        <w:rPr>
          <w:rFonts w:ascii="Book Antiqua" w:eastAsia="Book Antiqua" w:hAnsi="Book Antiqua" w:cs="Book Antiqua"/>
          <w:color w:val="000000"/>
        </w:rPr>
        <w:t>H</w:t>
      </w:r>
      <w:r w:rsidRPr="008D0FFF">
        <w:rPr>
          <w:rFonts w:ascii="Book Antiqua" w:eastAsia="Book Antiqua" w:hAnsi="Book Antiqua" w:cs="Book Antiqua"/>
          <w:color w:val="000000"/>
        </w:rPr>
        <w:t>uman epidermal growth factor receptor 2; MUC1</w:t>
      </w:r>
      <w:r w:rsidR="00717848">
        <w:rPr>
          <w:rFonts w:ascii="Book Antiqua" w:eastAsia="Book Antiqua" w:hAnsi="Book Antiqua" w:cs="Book Antiqua"/>
          <w:color w:val="000000"/>
        </w:rPr>
        <w:t>:</w:t>
      </w:r>
      <w:r w:rsidRPr="008D0FFF">
        <w:rPr>
          <w:rFonts w:ascii="Book Antiqua" w:eastAsia="Book Antiqua" w:hAnsi="Book Antiqua" w:cs="Book Antiqua"/>
          <w:color w:val="000000"/>
        </w:rPr>
        <w:t xml:space="preserve"> </w:t>
      </w:r>
      <w:r w:rsidR="00717848">
        <w:rPr>
          <w:rFonts w:ascii="Book Antiqua" w:eastAsia="Book Antiqua" w:hAnsi="Book Antiqua" w:cs="Book Antiqua"/>
          <w:color w:val="000000"/>
        </w:rPr>
        <w:t>M</w:t>
      </w:r>
      <w:r w:rsidRPr="008D0FFF">
        <w:rPr>
          <w:rFonts w:ascii="Book Antiqua" w:eastAsia="Book Antiqua" w:hAnsi="Book Antiqua" w:cs="Book Antiqua"/>
          <w:color w:val="000000"/>
        </w:rPr>
        <w:t>ucin 1</w:t>
      </w:r>
      <w:r w:rsidR="00F07519">
        <w:rPr>
          <w:rFonts w:ascii="Book Antiqua" w:eastAsia="Book Antiqua" w:hAnsi="Book Antiqua" w:cs="Book Antiqua"/>
          <w:color w:val="000000"/>
        </w:rPr>
        <w:t xml:space="preserve">; </w:t>
      </w:r>
      <w:r w:rsidR="00F07519">
        <w:rPr>
          <w:rFonts w:ascii="Book Antiqua" w:hAnsi="Book Antiqua" w:cs="Arial"/>
        </w:rPr>
        <w:t xml:space="preserve">CAR: </w:t>
      </w:r>
      <w:r w:rsidR="00F07519">
        <w:rPr>
          <w:rFonts w:ascii="Book Antiqua" w:eastAsia="Book Antiqua" w:hAnsi="Book Antiqua" w:cs="Book Antiqua"/>
          <w:color w:val="000000"/>
        </w:rPr>
        <w:t>C</w:t>
      </w:r>
      <w:r w:rsidR="00F07519" w:rsidRPr="008D0FFF">
        <w:rPr>
          <w:rFonts w:ascii="Book Antiqua" w:eastAsia="Book Antiqua" w:hAnsi="Book Antiqua" w:cs="Book Antiqua"/>
          <w:color w:val="000000"/>
        </w:rPr>
        <w:t>himeric antigen receptor</w:t>
      </w:r>
      <w:r w:rsidR="00F07519">
        <w:rPr>
          <w:rFonts w:ascii="Book Antiqua" w:eastAsia="Book Antiqua" w:hAnsi="Book Antiqua" w:cs="Book Antiqua"/>
          <w:color w:val="000000"/>
        </w:rPr>
        <w:t>.</w:t>
      </w:r>
    </w:p>
    <w:p w14:paraId="2FD9DEC2" w14:textId="4CCEFD76" w:rsidR="008A3332" w:rsidRPr="008D0FFF" w:rsidRDefault="002C487F" w:rsidP="008D0FFF">
      <w:pPr>
        <w:spacing w:line="360" w:lineRule="auto"/>
        <w:jc w:val="both"/>
        <w:rPr>
          <w:rFonts w:ascii="Book Antiqua" w:hAnsi="Book Antiqua" w:cs="Arial"/>
        </w:rPr>
      </w:pPr>
      <w:r w:rsidRPr="008D0FFF">
        <w:rPr>
          <w:rFonts w:ascii="Book Antiqua" w:eastAsia="Book Antiqua" w:hAnsi="Book Antiqua" w:cs="Book Antiqua"/>
          <w:color w:val="000000"/>
        </w:rPr>
        <w:br w:type="page"/>
      </w:r>
      <w:r w:rsidR="008A3332" w:rsidRPr="008D0FFF">
        <w:rPr>
          <w:rFonts w:ascii="Book Antiqua" w:hAnsi="Book Antiqua" w:cs="Arial"/>
          <w:b/>
        </w:rPr>
        <w:lastRenderedPageBreak/>
        <w:t>Table 1 Potential immunotherapeutic agents for pancreatic cancer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3956"/>
        <w:gridCol w:w="4515"/>
        <w:gridCol w:w="1848"/>
      </w:tblGrid>
      <w:tr w:rsidR="005C1EE4" w:rsidRPr="005C1EE4" w14:paraId="3E867910" w14:textId="77777777" w:rsidTr="00482A14">
        <w:trPr>
          <w:trHeight w:val="329"/>
        </w:trPr>
        <w:tc>
          <w:tcPr>
            <w:tcW w:w="2646" w:type="dxa"/>
            <w:tcBorders>
              <w:top w:val="single" w:sz="4" w:space="0" w:color="auto"/>
              <w:bottom w:val="single" w:sz="4" w:space="0" w:color="auto"/>
            </w:tcBorders>
          </w:tcPr>
          <w:p w14:paraId="5443843A" w14:textId="77777777" w:rsidR="008A3332" w:rsidRPr="005C1EE4" w:rsidRDefault="008A3332" w:rsidP="009A2F33">
            <w:pPr>
              <w:spacing w:line="360" w:lineRule="auto"/>
              <w:jc w:val="both"/>
              <w:rPr>
                <w:rFonts w:ascii="Book Antiqua" w:hAnsi="Book Antiqua" w:cs="Arial"/>
                <w:b/>
                <w:color w:val="000000" w:themeColor="text1"/>
              </w:rPr>
            </w:pPr>
            <w:proofErr w:type="spellStart"/>
            <w:r w:rsidRPr="005C1EE4">
              <w:rPr>
                <w:rFonts w:ascii="Book Antiqua" w:hAnsi="Book Antiqua" w:cs="Arial"/>
                <w:b/>
                <w:color w:val="000000" w:themeColor="text1"/>
              </w:rPr>
              <w:t>Immunotherapeutics</w:t>
            </w:r>
            <w:proofErr w:type="spellEnd"/>
          </w:p>
        </w:tc>
        <w:tc>
          <w:tcPr>
            <w:tcW w:w="8655" w:type="dxa"/>
            <w:gridSpan w:val="2"/>
            <w:tcBorders>
              <w:top w:val="single" w:sz="4" w:space="0" w:color="auto"/>
              <w:bottom w:val="single" w:sz="4" w:space="0" w:color="auto"/>
            </w:tcBorders>
          </w:tcPr>
          <w:p w14:paraId="3D349769" w14:textId="77777777" w:rsidR="008A3332" w:rsidRPr="005C1EE4" w:rsidRDefault="008A3332" w:rsidP="009A2F33">
            <w:pPr>
              <w:spacing w:line="360" w:lineRule="auto"/>
              <w:jc w:val="both"/>
              <w:rPr>
                <w:rFonts w:ascii="Book Antiqua" w:hAnsi="Book Antiqua" w:cs="Arial"/>
                <w:b/>
                <w:color w:val="000000" w:themeColor="text1"/>
              </w:rPr>
            </w:pPr>
            <w:r w:rsidRPr="005C1EE4">
              <w:rPr>
                <w:rFonts w:ascii="Book Antiqua" w:hAnsi="Book Antiqua" w:cs="Arial"/>
                <w:b/>
                <w:color w:val="000000" w:themeColor="text1"/>
              </w:rPr>
              <w:t>Mechanisms</w:t>
            </w:r>
          </w:p>
        </w:tc>
        <w:tc>
          <w:tcPr>
            <w:tcW w:w="1875" w:type="dxa"/>
            <w:tcBorders>
              <w:top w:val="single" w:sz="4" w:space="0" w:color="auto"/>
              <w:bottom w:val="single" w:sz="4" w:space="0" w:color="auto"/>
            </w:tcBorders>
          </w:tcPr>
          <w:p w14:paraId="25A17807" w14:textId="77777777" w:rsidR="008A3332" w:rsidRPr="005C1EE4" w:rsidRDefault="008A3332" w:rsidP="009A2F33">
            <w:pPr>
              <w:spacing w:line="360" w:lineRule="auto"/>
              <w:jc w:val="both"/>
              <w:rPr>
                <w:rFonts w:ascii="Book Antiqua" w:hAnsi="Book Antiqua" w:cs="Arial"/>
                <w:b/>
                <w:color w:val="000000" w:themeColor="text1"/>
              </w:rPr>
            </w:pPr>
            <w:r w:rsidRPr="005C1EE4">
              <w:rPr>
                <w:rFonts w:ascii="Book Antiqua" w:hAnsi="Book Antiqua" w:cs="Arial"/>
                <w:b/>
                <w:color w:val="000000" w:themeColor="text1"/>
              </w:rPr>
              <w:t>FDA approval</w:t>
            </w:r>
          </w:p>
        </w:tc>
      </w:tr>
      <w:tr w:rsidR="005C1EE4" w:rsidRPr="005C1EE4" w14:paraId="38EE5F60" w14:textId="77777777" w:rsidTr="00482A14">
        <w:trPr>
          <w:trHeight w:val="632"/>
        </w:trPr>
        <w:tc>
          <w:tcPr>
            <w:tcW w:w="2646" w:type="dxa"/>
            <w:tcBorders>
              <w:top w:val="single" w:sz="4" w:space="0" w:color="auto"/>
            </w:tcBorders>
          </w:tcPr>
          <w:p w14:paraId="47DF3075"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Ipilimumab</w:t>
            </w:r>
          </w:p>
        </w:tc>
        <w:tc>
          <w:tcPr>
            <w:tcW w:w="4039" w:type="dxa"/>
            <w:tcBorders>
              <w:top w:val="single" w:sz="4" w:space="0" w:color="auto"/>
            </w:tcBorders>
          </w:tcPr>
          <w:p w14:paraId="5852C395"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Antagonist antibody to CTLA-4 on T cells</w:t>
            </w:r>
          </w:p>
        </w:tc>
        <w:tc>
          <w:tcPr>
            <w:tcW w:w="4616" w:type="dxa"/>
            <w:tcBorders>
              <w:top w:val="single" w:sz="4" w:space="0" w:color="auto"/>
            </w:tcBorders>
          </w:tcPr>
          <w:p w14:paraId="7A26051D" w14:textId="3C190EF0"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 xml:space="preserve">CTLA-4: </w:t>
            </w:r>
            <w:r w:rsidR="00855E22">
              <w:rPr>
                <w:rFonts w:ascii="Book Antiqua" w:hAnsi="Book Antiqua" w:cs="Arial"/>
                <w:color w:val="000000" w:themeColor="text1"/>
              </w:rPr>
              <w:t>S</w:t>
            </w:r>
            <w:r w:rsidRPr="005C1EE4">
              <w:rPr>
                <w:rFonts w:ascii="Book Antiqua" w:hAnsi="Book Antiqua" w:cs="Arial"/>
                <w:color w:val="000000" w:themeColor="text1"/>
              </w:rPr>
              <w:t>uppressing the initiation of immune response</w:t>
            </w:r>
          </w:p>
        </w:tc>
        <w:tc>
          <w:tcPr>
            <w:tcW w:w="1875" w:type="dxa"/>
            <w:tcBorders>
              <w:top w:val="single" w:sz="4" w:space="0" w:color="auto"/>
            </w:tcBorders>
          </w:tcPr>
          <w:p w14:paraId="1F9F2F82"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Other cancers</w:t>
            </w:r>
          </w:p>
        </w:tc>
      </w:tr>
      <w:tr w:rsidR="005C1EE4" w:rsidRPr="005C1EE4" w14:paraId="64B67798" w14:textId="77777777" w:rsidTr="00482A14">
        <w:trPr>
          <w:trHeight w:val="771"/>
        </w:trPr>
        <w:tc>
          <w:tcPr>
            <w:tcW w:w="2646" w:type="dxa"/>
          </w:tcPr>
          <w:p w14:paraId="2BCDB4DA"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 xml:space="preserve">Pembrolizumab, nivolumab, </w:t>
            </w:r>
            <w:proofErr w:type="spellStart"/>
            <w:r w:rsidRPr="005C1EE4">
              <w:rPr>
                <w:rFonts w:ascii="Book Antiqua" w:hAnsi="Book Antiqua" w:cs="Arial"/>
                <w:color w:val="000000" w:themeColor="text1"/>
              </w:rPr>
              <w:t>cemiplimab</w:t>
            </w:r>
            <w:proofErr w:type="spellEnd"/>
          </w:p>
        </w:tc>
        <w:tc>
          <w:tcPr>
            <w:tcW w:w="4039" w:type="dxa"/>
          </w:tcPr>
          <w:p w14:paraId="0D9FD3E8"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Antagonist antibody to PD-1 on T cells</w:t>
            </w:r>
          </w:p>
        </w:tc>
        <w:tc>
          <w:tcPr>
            <w:tcW w:w="4616" w:type="dxa"/>
          </w:tcPr>
          <w:p w14:paraId="47913469" w14:textId="5B22711A"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 xml:space="preserve">PD-1: </w:t>
            </w:r>
            <w:r w:rsidR="00855E22">
              <w:rPr>
                <w:rFonts w:ascii="Book Antiqua" w:hAnsi="Book Antiqua" w:cs="Arial"/>
                <w:color w:val="000000" w:themeColor="text1"/>
              </w:rPr>
              <w:t>S</w:t>
            </w:r>
            <w:r w:rsidRPr="005C1EE4">
              <w:rPr>
                <w:rFonts w:ascii="Book Antiqua" w:hAnsi="Book Antiqua" w:cs="Arial"/>
                <w:color w:val="000000" w:themeColor="text1"/>
              </w:rPr>
              <w:t>uppressing the antitumor response of Tc cell</w:t>
            </w:r>
          </w:p>
        </w:tc>
        <w:tc>
          <w:tcPr>
            <w:tcW w:w="1875" w:type="dxa"/>
          </w:tcPr>
          <w:p w14:paraId="289484C6" w14:textId="35016293"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Yes</w:t>
            </w:r>
            <w:r w:rsidR="00DA67ED">
              <w:rPr>
                <w:rFonts w:ascii="Book Antiqua" w:eastAsia="Malgun Gothic" w:hAnsi="Book Antiqua" w:cs="Arial"/>
                <w:color w:val="000000" w:themeColor="text1"/>
                <w:vertAlign w:val="superscript"/>
              </w:rPr>
              <w:t>1</w:t>
            </w:r>
          </w:p>
        </w:tc>
      </w:tr>
      <w:tr w:rsidR="005C1EE4" w:rsidRPr="005C1EE4" w14:paraId="3107C819" w14:textId="77777777" w:rsidTr="00482A14">
        <w:trPr>
          <w:trHeight w:val="688"/>
        </w:trPr>
        <w:tc>
          <w:tcPr>
            <w:tcW w:w="2646" w:type="dxa"/>
          </w:tcPr>
          <w:p w14:paraId="4716EFFD" w14:textId="75675248"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Atezolizumab, durvalumab, avelumab</w:t>
            </w:r>
          </w:p>
        </w:tc>
        <w:tc>
          <w:tcPr>
            <w:tcW w:w="4039" w:type="dxa"/>
          </w:tcPr>
          <w:p w14:paraId="56019AB8"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Antagonist antibody to PD-L1 on cancer cell or MDSC</w:t>
            </w:r>
          </w:p>
        </w:tc>
        <w:tc>
          <w:tcPr>
            <w:tcW w:w="4616" w:type="dxa"/>
          </w:tcPr>
          <w:p w14:paraId="16996E92" w14:textId="3A1B1A5E"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 xml:space="preserve">PD-L1: </w:t>
            </w:r>
            <w:r w:rsidR="00855E22">
              <w:rPr>
                <w:rFonts w:ascii="Book Antiqua" w:hAnsi="Book Antiqua" w:cs="Arial"/>
                <w:color w:val="000000" w:themeColor="text1"/>
              </w:rPr>
              <w:t>A</w:t>
            </w:r>
            <w:r w:rsidRPr="005C1EE4">
              <w:rPr>
                <w:rFonts w:ascii="Book Antiqua" w:hAnsi="Book Antiqua" w:cs="Arial"/>
                <w:color w:val="000000" w:themeColor="text1"/>
              </w:rPr>
              <w:t xml:space="preserve"> ligand of PD-1, promoting PD-1 signaling</w:t>
            </w:r>
          </w:p>
        </w:tc>
        <w:tc>
          <w:tcPr>
            <w:tcW w:w="1875" w:type="dxa"/>
          </w:tcPr>
          <w:p w14:paraId="173395D5"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Other cancers</w:t>
            </w:r>
          </w:p>
        </w:tc>
      </w:tr>
      <w:tr w:rsidR="005C1EE4" w:rsidRPr="005C1EE4" w14:paraId="10382676" w14:textId="77777777" w:rsidTr="00482A14">
        <w:trPr>
          <w:trHeight w:val="718"/>
        </w:trPr>
        <w:tc>
          <w:tcPr>
            <w:tcW w:w="2646" w:type="dxa"/>
          </w:tcPr>
          <w:p w14:paraId="12943802"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Imiquimod</w:t>
            </w:r>
          </w:p>
        </w:tc>
        <w:tc>
          <w:tcPr>
            <w:tcW w:w="4039" w:type="dxa"/>
          </w:tcPr>
          <w:p w14:paraId="5B355ECB"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Agonist of TLR7 on MDSC or M2 macrophage</w:t>
            </w:r>
          </w:p>
        </w:tc>
        <w:tc>
          <w:tcPr>
            <w:tcW w:w="4616" w:type="dxa"/>
          </w:tcPr>
          <w:p w14:paraId="2982892F" w14:textId="7C450930"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 xml:space="preserve">TLR7: </w:t>
            </w:r>
            <w:r w:rsidR="00855E22">
              <w:rPr>
                <w:rFonts w:ascii="Book Antiqua" w:hAnsi="Book Antiqua" w:cs="Arial"/>
                <w:color w:val="000000" w:themeColor="text1"/>
              </w:rPr>
              <w:t>P</w:t>
            </w:r>
            <w:r w:rsidRPr="005C1EE4">
              <w:rPr>
                <w:rFonts w:ascii="Book Antiqua" w:hAnsi="Book Antiqua" w:cs="Arial"/>
                <w:color w:val="000000" w:themeColor="text1"/>
              </w:rPr>
              <w:t>romoting macrophage polarization towards an M1 phenotype</w:t>
            </w:r>
          </w:p>
        </w:tc>
        <w:tc>
          <w:tcPr>
            <w:tcW w:w="1875" w:type="dxa"/>
          </w:tcPr>
          <w:p w14:paraId="0FD59815"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Other cancers</w:t>
            </w:r>
          </w:p>
        </w:tc>
      </w:tr>
      <w:tr w:rsidR="005C1EE4" w:rsidRPr="005C1EE4" w14:paraId="23061B57" w14:textId="77777777" w:rsidTr="00482A14">
        <w:trPr>
          <w:trHeight w:val="573"/>
        </w:trPr>
        <w:tc>
          <w:tcPr>
            <w:tcW w:w="2646" w:type="dxa"/>
          </w:tcPr>
          <w:p w14:paraId="5528459F"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Plerixafor (AMD3100), BL-8040</w:t>
            </w:r>
          </w:p>
        </w:tc>
        <w:tc>
          <w:tcPr>
            <w:tcW w:w="4039" w:type="dxa"/>
          </w:tcPr>
          <w:p w14:paraId="0503CCEA"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Antagonist of CXCR4 on T cells</w:t>
            </w:r>
          </w:p>
        </w:tc>
        <w:tc>
          <w:tcPr>
            <w:tcW w:w="4616" w:type="dxa"/>
          </w:tcPr>
          <w:p w14:paraId="7DD8F2EA" w14:textId="32C815AC"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 xml:space="preserve">CXCR4: </w:t>
            </w:r>
            <w:r w:rsidR="00855E22">
              <w:rPr>
                <w:rFonts w:ascii="Book Antiqua" w:hAnsi="Book Antiqua" w:cs="Arial"/>
                <w:color w:val="000000" w:themeColor="text1"/>
              </w:rPr>
              <w:t>R</w:t>
            </w:r>
            <w:r w:rsidRPr="005C1EE4">
              <w:rPr>
                <w:rFonts w:ascii="Book Antiqua" w:hAnsi="Book Antiqua" w:cs="Arial"/>
                <w:color w:val="000000" w:themeColor="text1"/>
              </w:rPr>
              <w:t>eceptor of CXCL12, negatively regulating Tc cell immune function</w:t>
            </w:r>
          </w:p>
        </w:tc>
        <w:tc>
          <w:tcPr>
            <w:tcW w:w="1875" w:type="dxa"/>
          </w:tcPr>
          <w:p w14:paraId="06EBE6E9"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Other cancers</w:t>
            </w:r>
          </w:p>
        </w:tc>
      </w:tr>
      <w:tr w:rsidR="005C1EE4" w:rsidRPr="005C1EE4" w14:paraId="551106A9" w14:textId="77777777" w:rsidTr="00482A14">
        <w:trPr>
          <w:trHeight w:val="709"/>
        </w:trPr>
        <w:tc>
          <w:tcPr>
            <w:tcW w:w="2646" w:type="dxa"/>
          </w:tcPr>
          <w:p w14:paraId="3C538FE7" w14:textId="77777777" w:rsidR="008A3332" w:rsidRPr="005C1EE4" w:rsidRDefault="008A3332" w:rsidP="009A2F33">
            <w:pPr>
              <w:spacing w:line="360" w:lineRule="auto"/>
              <w:jc w:val="both"/>
              <w:rPr>
                <w:rFonts w:ascii="Book Antiqua" w:hAnsi="Book Antiqua" w:cs="Arial"/>
                <w:color w:val="000000" w:themeColor="text1"/>
              </w:rPr>
            </w:pPr>
            <w:proofErr w:type="spellStart"/>
            <w:r w:rsidRPr="005C1EE4">
              <w:rPr>
                <w:rFonts w:ascii="Book Antiqua" w:hAnsi="Book Antiqua" w:cs="Arial"/>
                <w:color w:val="000000" w:themeColor="text1"/>
              </w:rPr>
              <w:t>Indoximod</w:t>
            </w:r>
            <w:proofErr w:type="spellEnd"/>
          </w:p>
        </w:tc>
        <w:tc>
          <w:tcPr>
            <w:tcW w:w="4039" w:type="dxa"/>
          </w:tcPr>
          <w:p w14:paraId="6CC46CB4"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Antagonist of IDO in MDSC or APC</w:t>
            </w:r>
          </w:p>
        </w:tc>
        <w:tc>
          <w:tcPr>
            <w:tcW w:w="4616" w:type="dxa"/>
          </w:tcPr>
          <w:p w14:paraId="468B22C9" w14:textId="73D171F6"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 xml:space="preserve">IDO: </w:t>
            </w:r>
            <w:r w:rsidR="00855E22">
              <w:rPr>
                <w:rFonts w:ascii="Book Antiqua" w:hAnsi="Book Antiqua" w:cs="Arial"/>
                <w:color w:val="000000" w:themeColor="text1"/>
              </w:rPr>
              <w:t>I</w:t>
            </w:r>
            <w:r w:rsidRPr="005C1EE4">
              <w:rPr>
                <w:rFonts w:ascii="Book Antiqua" w:hAnsi="Book Antiqua" w:cs="Arial"/>
                <w:color w:val="000000" w:themeColor="text1"/>
              </w:rPr>
              <w:t>nducing tolerance to tumor-derived antigens in APC and inhibiting Tc cell</w:t>
            </w:r>
          </w:p>
        </w:tc>
        <w:tc>
          <w:tcPr>
            <w:tcW w:w="1875" w:type="dxa"/>
          </w:tcPr>
          <w:p w14:paraId="62C25A59"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w:t>
            </w:r>
          </w:p>
        </w:tc>
      </w:tr>
      <w:tr w:rsidR="005C1EE4" w:rsidRPr="005C1EE4" w14:paraId="2489CF20" w14:textId="77777777" w:rsidTr="00482A14">
        <w:trPr>
          <w:trHeight w:val="563"/>
        </w:trPr>
        <w:tc>
          <w:tcPr>
            <w:tcW w:w="2646" w:type="dxa"/>
          </w:tcPr>
          <w:p w14:paraId="093964AE"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Imidazole-dioxolane</w:t>
            </w:r>
          </w:p>
        </w:tc>
        <w:tc>
          <w:tcPr>
            <w:tcW w:w="4039" w:type="dxa"/>
          </w:tcPr>
          <w:p w14:paraId="79D80E2C"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Antagonist of HO in M2 macrophage</w:t>
            </w:r>
          </w:p>
        </w:tc>
        <w:tc>
          <w:tcPr>
            <w:tcW w:w="4616" w:type="dxa"/>
          </w:tcPr>
          <w:p w14:paraId="70A49934" w14:textId="4145FC49"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 xml:space="preserve">HO: </w:t>
            </w:r>
            <w:r w:rsidR="00855E22">
              <w:rPr>
                <w:rFonts w:ascii="Book Antiqua" w:hAnsi="Book Antiqua" w:cs="Arial"/>
                <w:color w:val="000000" w:themeColor="text1"/>
              </w:rPr>
              <w:t>S</w:t>
            </w:r>
            <w:r w:rsidRPr="005C1EE4">
              <w:rPr>
                <w:rFonts w:ascii="Book Antiqua" w:hAnsi="Book Antiqua" w:cs="Arial"/>
                <w:color w:val="000000" w:themeColor="text1"/>
              </w:rPr>
              <w:t>uppressing Tc cell by producing carbon monoxide</w:t>
            </w:r>
          </w:p>
        </w:tc>
        <w:tc>
          <w:tcPr>
            <w:tcW w:w="1875" w:type="dxa"/>
          </w:tcPr>
          <w:p w14:paraId="75965D64"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w:t>
            </w:r>
          </w:p>
        </w:tc>
      </w:tr>
      <w:tr w:rsidR="005C1EE4" w:rsidRPr="005C1EE4" w14:paraId="6229FF4D" w14:textId="77777777" w:rsidTr="00482A14">
        <w:trPr>
          <w:trHeight w:val="571"/>
        </w:trPr>
        <w:tc>
          <w:tcPr>
            <w:tcW w:w="2646" w:type="dxa"/>
          </w:tcPr>
          <w:p w14:paraId="55DBB399"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APX005M, CP-870893</w:t>
            </w:r>
          </w:p>
        </w:tc>
        <w:tc>
          <w:tcPr>
            <w:tcW w:w="4039" w:type="dxa"/>
          </w:tcPr>
          <w:p w14:paraId="6885DE87"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Agonist antibody to CD40 on APC, T cell, or M1 macrophage</w:t>
            </w:r>
          </w:p>
        </w:tc>
        <w:tc>
          <w:tcPr>
            <w:tcW w:w="4616" w:type="dxa"/>
          </w:tcPr>
          <w:p w14:paraId="72B6DB19" w14:textId="6C071E94"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 xml:space="preserve">CD40: </w:t>
            </w:r>
            <w:r w:rsidR="00855E22">
              <w:rPr>
                <w:rFonts w:ascii="Book Antiqua" w:hAnsi="Book Antiqua" w:cs="Arial"/>
                <w:color w:val="000000" w:themeColor="text1"/>
              </w:rPr>
              <w:t>P</w:t>
            </w:r>
            <w:r w:rsidRPr="005C1EE4">
              <w:rPr>
                <w:rFonts w:ascii="Book Antiqua" w:hAnsi="Book Antiqua" w:cs="Arial"/>
                <w:color w:val="000000" w:themeColor="text1"/>
              </w:rPr>
              <w:t>roinflammatory action</w:t>
            </w:r>
          </w:p>
        </w:tc>
        <w:tc>
          <w:tcPr>
            <w:tcW w:w="1875" w:type="dxa"/>
          </w:tcPr>
          <w:p w14:paraId="6C004A29"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w:t>
            </w:r>
          </w:p>
        </w:tc>
      </w:tr>
      <w:tr w:rsidR="005C1EE4" w:rsidRPr="005C1EE4" w14:paraId="6EBD116D" w14:textId="77777777" w:rsidTr="00482A14">
        <w:trPr>
          <w:trHeight w:val="833"/>
        </w:trPr>
        <w:tc>
          <w:tcPr>
            <w:tcW w:w="2646" w:type="dxa"/>
          </w:tcPr>
          <w:p w14:paraId="00342948"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lastRenderedPageBreak/>
              <w:t>CAR T cells</w:t>
            </w:r>
          </w:p>
        </w:tc>
        <w:tc>
          <w:tcPr>
            <w:tcW w:w="4039" w:type="dxa"/>
          </w:tcPr>
          <w:p w14:paraId="6C206FBE"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 xml:space="preserve">Directly targeting cancer cells </w:t>
            </w:r>
            <w:r w:rsidRPr="00C22BD3">
              <w:rPr>
                <w:rFonts w:ascii="Book Antiqua" w:hAnsi="Book Antiqua" w:cs="Arial"/>
                <w:i/>
                <w:iCs/>
                <w:color w:val="000000" w:themeColor="text1"/>
              </w:rPr>
              <w:t>via</w:t>
            </w:r>
            <w:r w:rsidRPr="005C1EE4">
              <w:rPr>
                <w:rFonts w:ascii="Book Antiqua" w:hAnsi="Book Antiqua" w:cs="Arial"/>
                <w:color w:val="000000" w:themeColor="text1"/>
              </w:rPr>
              <w:t xml:space="preserve"> reprogramming a patient's own T cells with a CAR that recognizes a specific antigen</w:t>
            </w:r>
          </w:p>
        </w:tc>
        <w:tc>
          <w:tcPr>
            <w:tcW w:w="4616" w:type="dxa"/>
          </w:tcPr>
          <w:p w14:paraId="47140965" w14:textId="23F126B9"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Potential targets in pancreatic cancers:</w:t>
            </w:r>
            <w:r w:rsidR="0076651F">
              <w:rPr>
                <w:rFonts w:ascii="Book Antiqua" w:hAnsi="Book Antiqua" w:cs="Arial" w:hint="eastAsia"/>
                <w:color w:val="000000" w:themeColor="text1"/>
                <w:lang w:eastAsia="zh-CN"/>
              </w:rPr>
              <w:t xml:space="preserve"> </w:t>
            </w:r>
            <w:r w:rsidRPr="005C1EE4">
              <w:rPr>
                <w:rFonts w:ascii="Book Antiqua" w:hAnsi="Book Antiqua" w:cs="Arial"/>
                <w:color w:val="000000" w:themeColor="text1"/>
              </w:rPr>
              <w:t xml:space="preserve">CEA, mesothelin, ROR1, </w:t>
            </w:r>
            <w:proofErr w:type="spellStart"/>
            <w:r w:rsidRPr="005C1EE4">
              <w:rPr>
                <w:rFonts w:ascii="Book Antiqua" w:hAnsi="Book Antiqua" w:cs="Arial"/>
                <w:color w:val="000000" w:themeColor="text1"/>
              </w:rPr>
              <w:t>EpCAM</w:t>
            </w:r>
            <w:proofErr w:type="spellEnd"/>
            <w:r w:rsidRPr="005C1EE4">
              <w:rPr>
                <w:rFonts w:ascii="Book Antiqua" w:hAnsi="Book Antiqua" w:cs="Arial"/>
                <w:color w:val="000000" w:themeColor="text1"/>
              </w:rPr>
              <w:t>, HER2, MUC1</w:t>
            </w:r>
          </w:p>
        </w:tc>
        <w:tc>
          <w:tcPr>
            <w:tcW w:w="1875" w:type="dxa"/>
          </w:tcPr>
          <w:p w14:paraId="66B95349"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Other cancers</w:t>
            </w:r>
          </w:p>
        </w:tc>
      </w:tr>
      <w:tr w:rsidR="005C1EE4" w:rsidRPr="005C1EE4" w14:paraId="1D9F738B" w14:textId="77777777" w:rsidTr="00482A14">
        <w:trPr>
          <w:trHeight w:val="322"/>
        </w:trPr>
        <w:tc>
          <w:tcPr>
            <w:tcW w:w="2646" w:type="dxa"/>
          </w:tcPr>
          <w:p w14:paraId="665270BE"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Cancer vaccines</w:t>
            </w:r>
          </w:p>
        </w:tc>
        <w:tc>
          <w:tcPr>
            <w:tcW w:w="4039" w:type="dxa"/>
          </w:tcPr>
          <w:p w14:paraId="03BC0377"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 xml:space="preserve">Activating T cell </w:t>
            </w:r>
            <w:r w:rsidRPr="00C22BD3">
              <w:rPr>
                <w:rFonts w:ascii="Book Antiqua" w:hAnsi="Book Antiqua" w:cs="Arial"/>
                <w:i/>
                <w:iCs/>
                <w:color w:val="000000" w:themeColor="text1"/>
              </w:rPr>
              <w:t>via</w:t>
            </w:r>
            <w:r w:rsidRPr="005C1EE4">
              <w:rPr>
                <w:rFonts w:ascii="Book Antiqua" w:hAnsi="Book Antiqua" w:cs="Arial"/>
                <w:color w:val="000000" w:themeColor="text1"/>
              </w:rPr>
              <w:t xml:space="preserve"> presentation by APC</w:t>
            </w:r>
          </w:p>
        </w:tc>
        <w:tc>
          <w:tcPr>
            <w:tcW w:w="4616" w:type="dxa"/>
          </w:tcPr>
          <w:p w14:paraId="5EDDA8EC" w14:textId="65AECA29"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GVAX</w:t>
            </w:r>
            <w:r w:rsidR="00DA67ED">
              <w:rPr>
                <w:rFonts w:ascii="Book Antiqua" w:hAnsi="Book Antiqua" w:cs="Arial"/>
                <w:color w:val="000000" w:themeColor="text1"/>
                <w:vertAlign w:val="superscript"/>
              </w:rPr>
              <w:t>2</w:t>
            </w:r>
            <w:r w:rsidRPr="005C1EE4">
              <w:rPr>
                <w:rFonts w:ascii="Book Antiqua" w:hAnsi="Book Antiqua" w:cs="Arial"/>
                <w:color w:val="000000" w:themeColor="text1"/>
              </w:rPr>
              <w:t>, GV1001 (telomerase peptide vaccine)</w:t>
            </w:r>
          </w:p>
        </w:tc>
        <w:tc>
          <w:tcPr>
            <w:tcW w:w="1875" w:type="dxa"/>
          </w:tcPr>
          <w:p w14:paraId="78A64484"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Other cancers</w:t>
            </w:r>
          </w:p>
        </w:tc>
      </w:tr>
    </w:tbl>
    <w:p w14:paraId="36ECFEDB" w14:textId="31E426E8" w:rsidR="008A3332" w:rsidRPr="008D0FFF" w:rsidRDefault="00DA67ED" w:rsidP="008D0FFF">
      <w:pPr>
        <w:spacing w:line="360" w:lineRule="auto"/>
        <w:jc w:val="both"/>
        <w:rPr>
          <w:rFonts w:ascii="Book Antiqua" w:hAnsi="Book Antiqua" w:cs="Arial"/>
        </w:rPr>
      </w:pPr>
      <w:r>
        <w:rPr>
          <w:rFonts w:ascii="Book Antiqua" w:eastAsia="Malgun Gothic" w:hAnsi="Book Antiqua" w:cs="Arial"/>
          <w:vertAlign w:val="superscript"/>
        </w:rPr>
        <w:t>1</w:t>
      </w:r>
      <w:r>
        <w:rPr>
          <w:rFonts w:ascii="Book Antiqua" w:hAnsi="Book Antiqua" w:cs="Arial"/>
        </w:rPr>
        <w:t>A</w:t>
      </w:r>
      <w:r w:rsidRPr="008D0FFF">
        <w:rPr>
          <w:rFonts w:ascii="Book Antiqua" w:hAnsi="Book Antiqua" w:cs="Arial"/>
        </w:rPr>
        <w:t>ll solid tumors with microsatellite instability</w:t>
      </w:r>
      <w:r>
        <w:rPr>
          <w:rFonts w:ascii="Book Antiqua" w:hAnsi="Book Antiqua" w:cs="Arial"/>
        </w:rPr>
        <w:t>;</w:t>
      </w:r>
      <w:r w:rsidRPr="00855E22">
        <w:rPr>
          <w:rFonts w:ascii="Book Antiqua" w:hAnsi="Book Antiqua" w:cs="Arial"/>
          <w:vertAlign w:val="superscript"/>
        </w:rPr>
        <w:t xml:space="preserve"> </w:t>
      </w:r>
      <w:r>
        <w:rPr>
          <w:rFonts w:ascii="Book Antiqua" w:hAnsi="Book Antiqua" w:cs="Arial"/>
          <w:vertAlign w:val="superscript"/>
        </w:rPr>
        <w:t>2</w:t>
      </w:r>
      <w:r w:rsidR="00C22BD3">
        <w:rPr>
          <w:rFonts w:ascii="Book Antiqua" w:hAnsi="Book Antiqua" w:cs="Arial"/>
        </w:rPr>
        <w:t>A</w:t>
      </w:r>
      <w:r w:rsidR="00C22BD3" w:rsidRPr="008D0FFF">
        <w:rPr>
          <w:rFonts w:ascii="Book Antiqua" w:hAnsi="Book Antiqua" w:cs="Arial"/>
        </w:rPr>
        <w:t xml:space="preserve">llogeneic irradiated whole-cell tumor vaccine transfected with </w:t>
      </w:r>
      <w:r w:rsidR="002D5C41" w:rsidRPr="002D5C41">
        <w:rPr>
          <w:rFonts w:ascii="Book Antiqua" w:eastAsia="Book Antiqua" w:hAnsi="Book Antiqua" w:cs="Book Antiqua"/>
          <w:i/>
          <w:iCs/>
          <w:color w:val="000000"/>
        </w:rPr>
        <w:t>granulocyte-macrophage colony-stimulating factor</w:t>
      </w:r>
      <w:r w:rsidR="00C22BD3" w:rsidRPr="008D0FFF">
        <w:rPr>
          <w:rFonts w:ascii="Book Antiqua" w:hAnsi="Book Antiqua" w:cs="Arial"/>
        </w:rPr>
        <w:t xml:space="preserve"> gene</w:t>
      </w:r>
      <w:r w:rsidR="00C22BD3">
        <w:rPr>
          <w:rFonts w:ascii="Book Antiqua" w:hAnsi="Book Antiqua" w:cs="Arial"/>
        </w:rPr>
        <w:t>.</w:t>
      </w:r>
      <w:r w:rsidR="00C22BD3">
        <w:rPr>
          <w:rFonts w:ascii="Book Antiqua" w:hAnsi="Book Antiqua" w:cs="Arial" w:hint="eastAsia"/>
          <w:lang w:eastAsia="zh-CN"/>
        </w:rPr>
        <w:t xml:space="preserve"> </w:t>
      </w:r>
      <w:r w:rsidR="008A3332" w:rsidRPr="008D0FFF">
        <w:rPr>
          <w:rFonts w:ascii="Book Antiqua" w:hAnsi="Book Antiqua" w:cs="Arial"/>
        </w:rPr>
        <w:t>CTLA-4</w:t>
      </w:r>
      <w:r w:rsidR="00C22BD3">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C</w:t>
      </w:r>
      <w:r w:rsidR="008A3332" w:rsidRPr="008D0FFF">
        <w:rPr>
          <w:rFonts w:ascii="Book Antiqua" w:hAnsi="Book Antiqua" w:cs="Arial"/>
        </w:rPr>
        <w:t>ytotoxic T lymphocyte-associated protein 4; PD-1</w:t>
      </w:r>
      <w:r w:rsidR="00C22BD3">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P</w:t>
      </w:r>
      <w:r w:rsidR="008A3332" w:rsidRPr="008D0FFF">
        <w:rPr>
          <w:rFonts w:ascii="Book Antiqua" w:hAnsi="Book Antiqua" w:cs="Arial"/>
        </w:rPr>
        <w:t>rogrammed cell death 1; PD-L1</w:t>
      </w:r>
      <w:r w:rsidR="00C22BD3">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P</w:t>
      </w:r>
      <w:r w:rsidR="008A3332" w:rsidRPr="008D0FFF">
        <w:rPr>
          <w:rFonts w:ascii="Book Antiqua" w:hAnsi="Book Antiqua" w:cs="Arial"/>
        </w:rPr>
        <w:t>rogrammed cell death ligand 1; TLR7</w:t>
      </w:r>
      <w:r w:rsidR="00C22BD3">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T</w:t>
      </w:r>
      <w:r w:rsidR="008A3332" w:rsidRPr="008D0FFF">
        <w:rPr>
          <w:rFonts w:ascii="Book Antiqua" w:hAnsi="Book Antiqua" w:cs="Arial"/>
        </w:rPr>
        <w:t>oll-like receptor 7</w:t>
      </w:r>
      <w:r w:rsidR="00C22BD3">
        <w:rPr>
          <w:rFonts w:ascii="Book Antiqua" w:hAnsi="Book Antiqua" w:cs="Arial"/>
        </w:rPr>
        <w:t>;</w:t>
      </w:r>
      <w:r w:rsidR="00C22BD3">
        <w:rPr>
          <w:rFonts w:ascii="Book Antiqua" w:hAnsi="Book Antiqua" w:cs="Arial" w:hint="eastAsia"/>
          <w:lang w:eastAsia="zh-CN"/>
        </w:rPr>
        <w:t xml:space="preserve"> </w:t>
      </w:r>
      <w:r w:rsidR="008A3332" w:rsidRPr="008D0FFF">
        <w:rPr>
          <w:rFonts w:ascii="Book Antiqua" w:hAnsi="Book Antiqua" w:cs="Arial"/>
        </w:rPr>
        <w:t>MDSC</w:t>
      </w:r>
      <w:r w:rsidR="002D5C41">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M</w:t>
      </w:r>
      <w:r w:rsidR="008A3332" w:rsidRPr="008D0FFF">
        <w:rPr>
          <w:rFonts w:ascii="Book Antiqua" w:hAnsi="Book Antiqua" w:cs="Arial"/>
        </w:rPr>
        <w:t>yeloid-derived suppressor cell; CXCR4</w:t>
      </w:r>
      <w:r w:rsidR="00C22BD3">
        <w:rPr>
          <w:rFonts w:ascii="Book Antiqua" w:hAnsi="Book Antiqua" w:cs="Arial"/>
        </w:rPr>
        <w:t>:</w:t>
      </w:r>
      <w:r w:rsidR="008A3332" w:rsidRPr="008D0FFF">
        <w:rPr>
          <w:rFonts w:ascii="Book Antiqua" w:hAnsi="Book Antiqua" w:cs="Arial"/>
        </w:rPr>
        <w:t xml:space="preserve"> C-X-C chemokine receptor type 4 or CD184;</w:t>
      </w:r>
      <w:r w:rsidR="008A3332" w:rsidRPr="00C22BD3">
        <w:rPr>
          <w:rFonts w:ascii="Book Antiqua" w:hAnsi="Book Antiqua" w:cs="Arial"/>
          <w:color w:val="000000" w:themeColor="text1"/>
        </w:rPr>
        <w:t xml:space="preserve"> CXCL12</w:t>
      </w:r>
      <w:r w:rsidR="00C22BD3" w:rsidRPr="00C22BD3">
        <w:rPr>
          <w:rFonts w:ascii="Book Antiqua" w:hAnsi="Book Antiqua" w:cs="Arial"/>
          <w:color w:val="000000" w:themeColor="text1"/>
        </w:rPr>
        <w:t>:</w:t>
      </w:r>
      <w:r w:rsidR="008A3332" w:rsidRPr="00C22BD3">
        <w:rPr>
          <w:rFonts w:ascii="Book Antiqua" w:hAnsi="Book Antiqua" w:cs="Arial"/>
          <w:color w:val="000000" w:themeColor="text1"/>
        </w:rPr>
        <w:t xml:space="preserve"> C-X-C motif chemokine 12; </w:t>
      </w:r>
      <w:r w:rsidR="008A3332" w:rsidRPr="008D0FFF">
        <w:rPr>
          <w:rFonts w:ascii="Book Antiqua" w:hAnsi="Book Antiqua" w:cs="Arial"/>
        </w:rPr>
        <w:t>IDO</w:t>
      </w:r>
      <w:r w:rsidR="00C22BD3">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I</w:t>
      </w:r>
      <w:r w:rsidR="008A3332" w:rsidRPr="008D0FFF">
        <w:rPr>
          <w:rFonts w:ascii="Book Antiqua" w:hAnsi="Book Antiqua" w:cs="Arial"/>
        </w:rPr>
        <w:t>ndoleamine 2,3-dioxygenase; HO</w:t>
      </w:r>
      <w:r w:rsidR="00C22BD3">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H</w:t>
      </w:r>
      <w:r w:rsidR="008A3332" w:rsidRPr="008D0FFF">
        <w:rPr>
          <w:rFonts w:ascii="Book Antiqua" w:hAnsi="Book Antiqua" w:cs="Arial"/>
        </w:rPr>
        <w:t>eme oxygenase; Tc cell</w:t>
      </w:r>
      <w:r w:rsidR="00C22BD3">
        <w:rPr>
          <w:rFonts w:ascii="Book Antiqua" w:hAnsi="Book Antiqua" w:cs="Arial"/>
        </w:rPr>
        <w:t>:</w:t>
      </w:r>
      <w:r w:rsidR="008A3332" w:rsidRPr="008D0FFF">
        <w:rPr>
          <w:rFonts w:ascii="Book Antiqua" w:hAnsi="Book Antiqua" w:cs="Arial"/>
        </w:rPr>
        <w:t xml:space="preserve"> </w:t>
      </w:r>
      <w:proofErr w:type="spellStart"/>
      <w:r w:rsidR="002D5C41">
        <w:rPr>
          <w:rFonts w:ascii="Book Antiqua" w:hAnsi="Book Antiqua" w:cs="Arial"/>
        </w:rPr>
        <w:t>C</w:t>
      </w:r>
      <w:r w:rsidR="008A3332" w:rsidRPr="008D0FFF">
        <w:rPr>
          <w:rFonts w:ascii="Book Antiqua" w:hAnsi="Book Antiqua" w:cs="Arial"/>
        </w:rPr>
        <w:t>ytotoxoc</w:t>
      </w:r>
      <w:proofErr w:type="spellEnd"/>
      <w:r w:rsidR="008A3332" w:rsidRPr="008D0FFF">
        <w:rPr>
          <w:rFonts w:ascii="Book Antiqua" w:hAnsi="Book Antiqua" w:cs="Arial"/>
        </w:rPr>
        <w:t xml:space="preserve"> T cell; APC</w:t>
      </w:r>
      <w:r w:rsidR="00C22BD3">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A</w:t>
      </w:r>
      <w:r w:rsidR="008A3332" w:rsidRPr="008D0FFF">
        <w:rPr>
          <w:rFonts w:ascii="Book Antiqua" w:hAnsi="Book Antiqua" w:cs="Arial"/>
        </w:rPr>
        <w:t>ntigen presenting cell; CAR</w:t>
      </w:r>
      <w:r w:rsidR="00C22BD3">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C</w:t>
      </w:r>
      <w:r w:rsidR="008A3332" w:rsidRPr="008D0FFF">
        <w:rPr>
          <w:rFonts w:ascii="Book Antiqua" w:hAnsi="Book Antiqua" w:cs="Arial"/>
        </w:rPr>
        <w:t>himeric antigen receptor; ROR1</w:t>
      </w:r>
      <w:r w:rsidR="00C22BD3">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R</w:t>
      </w:r>
      <w:r w:rsidR="008A3332" w:rsidRPr="008D0FFF">
        <w:rPr>
          <w:rFonts w:ascii="Book Antiqua" w:hAnsi="Book Antiqua" w:cs="Arial"/>
        </w:rPr>
        <w:t xml:space="preserve">eceptor tyrosine kinase-like orphan receptor 1; </w:t>
      </w:r>
      <w:proofErr w:type="spellStart"/>
      <w:r w:rsidR="008A3332" w:rsidRPr="008D0FFF">
        <w:rPr>
          <w:rFonts w:ascii="Book Antiqua" w:hAnsi="Book Antiqua" w:cs="Arial"/>
        </w:rPr>
        <w:t>EpCAM</w:t>
      </w:r>
      <w:proofErr w:type="spellEnd"/>
      <w:r w:rsidR="00C22BD3">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E</w:t>
      </w:r>
      <w:r w:rsidR="008A3332" w:rsidRPr="008D0FFF">
        <w:rPr>
          <w:rFonts w:ascii="Book Antiqua" w:hAnsi="Book Antiqua" w:cs="Arial"/>
        </w:rPr>
        <w:t>pithelial cell adhesion molecule; HER2</w:t>
      </w:r>
      <w:r w:rsidR="00C22BD3">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H</w:t>
      </w:r>
      <w:r w:rsidR="008A3332" w:rsidRPr="008D0FFF">
        <w:rPr>
          <w:rFonts w:ascii="Book Antiqua" w:hAnsi="Book Antiqua" w:cs="Arial"/>
        </w:rPr>
        <w:t>uman epidermal growth factor receptor 2; MUC1</w:t>
      </w:r>
      <w:r w:rsidR="00C22BD3">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M</w:t>
      </w:r>
      <w:r w:rsidR="008A3332" w:rsidRPr="008D0FFF">
        <w:rPr>
          <w:rFonts w:ascii="Book Antiqua" w:hAnsi="Book Antiqua" w:cs="Arial"/>
        </w:rPr>
        <w:t>ucin 1; FDA: U</w:t>
      </w:r>
      <w:r w:rsidR="002D5C41">
        <w:rPr>
          <w:rFonts w:ascii="Book Antiqua" w:hAnsi="Book Antiqua" w:cs="Arial"/>
        </w:rPr>
        <w:t>nited States</w:t>
      </w:r>
      <w:r w:rsidR="008A3332" w:rsidRPr="008D0FFF">
        <w:rPr>
          <w:rFonts w:ascii="Book Antiqua" w:hAnsi="Book Antiqua" w:cs="Arial"/>
        </w:rPr>
        <w:t xml:space="preserve"> Food and Drug Administration</w:t>
      </w:r>
      <w:r w:rsidR="006C5194">
        <w:rPr>
          <w:rFonts w:ascii="Book Antiqua" w:hAnsi="Book Antiqua" w:cs="Arial"/>
        </w:rPr>
        <w:t xml:space="preserve">; CEA: </w:t>
      </w:r>
      <w:r w:rsidR="006C5194">
        <w:rPr>
          <w:rFonts w:ascii="Book Antiqua" w:eastAsia="Book Antiqua" w:hAnsi="Book Antiqua" w:cs="Book Antiqua"/>
          <w:color w:val="000000"/>
        </w:rPr>
        <w:t>C</w:t>
      </w:r>
      <w:r w:rsidR="006C5194" w:rsidRPr="008D0FFF">
        <w:rPr>
          <w:rFonts w:ascii="Book Antiqua" w:eastAsia="Book Antiqua" w:hAnsi="Book Antiqua" w:cs="Book Antiqua"/>
          <w:color w:val="000000"/>
        </w:rPr>
        <w:t>arcinoembryonic antigen</w:t>
      </w:r>
      <w:r w:rsidR="001C7717">
        <w:rPr>
          <w:rFonts w:ascii="Book Antiqua" w:eastAsia="Book Antiqua" w:hAnsi="Book Antiqua" w:cs="Book Antiqua"/>
          <w:color w:val="000000"/>
        </w:rPr>
        <w:t xml:space="preserve">; </w:t>
      </w:r>
      <w:r w:rsidR="001C7717" w:rsidRPr="008D0FFF">
        <w:rPr>
          <w:rFonts w:ascii="Book Antiqua" w:hAnsi="Book Antiqua" w:cs="Arial"/>
        </w:rPr>
        <w:t>GVAX</w:t>
      </w:r>
      <w:r w:rsidR="001C7717">
        <w:rPr>
          <w:rFonts w:ascii="Book Antiqua" w:hAnsi="Book Antiqua" w:cs="Arial"/>
        </w:rPr>
        <w:t>:</w:t>
      </w:r>
      <w:r w:rsidR="001C7717" w:rsidRPr="008D0FFF">
        <w:rPr>
          <w:rFonts w:ascii="Book Antiqua" w:hAnsi="Book Antiqua" w:cs="Arial"/>
        </w:rPr>
        <w:t xml:space="preserve"> </w:t>
      </w:r>
      <w:r w:rsidR="00626483">
        <w:rPr>
          <w:rFonts w:ascii="Book Antiqua" w:eastAsia="Book Antiqua" w:hAnsi="Book Antiqua" w:cs="Book Antiqua"/>
          <w:color w:val="000000"/>
        </w:rPr>
        <w:t>G</w:t>
      </w:r>
      <w:r w:rsidR="00626483" w:rsidRPr="008D0FFF">
        <w:rPr>
          <w:rFonts w:ascii="Book Antiqua" w:eastAsia="Book Antiqua" w:hAnsi="Book Antiqua" w:cs="Book Antiqua"/>
          <w:color w:val="000000"/>
        </w:rPr>
        <w:t>ranulocyte-macrophage colony-stimulating factor</w:t>
      </w:r>
      <w:r w:rsidR="001C7717" w:rsidRPr="008D0FFF">
        <w:rPr>
          <w:rFonts w:ascii="Book Antiqua" w:hAnsi="Book Antiqua" w:cs="Arial"/>
        </w:rPr>
        <w:t>-transfected pancreatic tumor vaccine</w:t>
      </w:r>
      <w:r w:rsidR="001C7717">
        <w:rPr>
          <w:rFonts w:ascii="Book Antiqua" w:hAnsi="Book Antiqua" w:cs="Arial"/>
        </w:rPr>
        <w:t>.</w:t>
      </w:r>
    </w:p>
    <w:p w14:paraId="6E6F37CB" w14:textId="77777777" w:rsidR="008A3332" w:rsidRPr="008D0FFF" w:rsidRDefault="008A3332" w:rsidP="008D0FFF">
      <w:pPr>
        <w:spacing w:line="360" w:lineRule="auto"/>
        <w:jc w:val="both"/>
        <w:rPr>
          <w:rFonts w:ascii="Book Antiqua" w:hAnsi="Book Antiqua" w:cs="Arial"/>
        </w:rPr>
      </w:pPr>
    </w:p>
    <w:p w14:paraId="3A16E70F" w14:textId="2C9FB522" w:rsidR="008A3332" w:rsidRPr="008D0FFF" w:rsidRDefault="008A3332" w:rsidP="008D0FFF">
      <w:pPr>
        <w:spacing w:line="360" w:lineRule="auto"/>
        <w:jc w:val="both"/>
        <w:rPr>
          <w:rFonts w:ascii="Book Antiqua" w:hAnsi="Book Antiqua" w:cs="Arial"/>
          <w:b/>
        </w:rPr>
      </w:pPr>
      <w:r w:rsidRPr="008D0FFF">
        <w:rPr>
          <w:rFonts w:ascii="Book Antiqua" w:hAnsi="Book Antiqua"/>
        </w:rPr>
        <w:br w:type="page"/>
      </w:r>
      <w:r w:rsidRPr="008D0FFF">
        <w:rPr>
          <w:rFonts w:ascii="Book Antiqua" w:hAnsi="Book Antiqua" w:cs="Arial"/>
          <w:b/>
        </w:rPr>
        <w:lastRenderedPageBreak/>
        <w:t>Table 2 Clinical outcomes of immunotherapies in advanced pancreatic cancer</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340"/>
        <w:gridCol w:w="1371"/>
        <w:gridCol w:w="2584"/>
        <w:gridCol w:w="870"/>
        <w:gridCol w:w="1136"/>
        <w:gridCol w:w="1992"/>
        <w:gridCol w:w="1751"/>
      </w:tblGrid>
      <w:tr w:rsidR="00E21FDC" w:rsidRPr="00E21FDC" w14:paraId="3EBF36B6" w14:textId="77777777" w:rsidTr="002B15D5">
        <w:trPr>
          <w:trHeight w:val="527"/>
        </w:trPr>
        <w:tc>
          <w:tcPr>
            <w:tcW w:w="419" w:type="pct"/>
            <w:tcBorders>
              <w:top w:val="single" w:sz="4" w:space="0" w:color="auto"/>
              <w:bottom w:val="single" w:sz="4" w:space="0" w:color="auto"/>
            </w:tcBorders>
          </w:tcPr>
          <w:p w14:paraId="1BAAEA71" w14:textId="77777777" w:rsidR="008A3332" w:rsidRPr="00E21FDC" w:rsidRDefault="008A3332" w:rsidP="008D0FFF">
            <w:pPr>
              <w:spacing w:line="360" w:lineRule="auto"/>
              <w:jc w:val="both"/>
              <w:rPr>
                <w:rFonts w:ascii="Book Antiqua" w:hAnsi="Book Antiqua" w:cs="Arial"/>
                <w:b/>
                <w:color w:val="000000" w:themeColor="text1"/>
              </w:rPr>
            </w:pPr>
            <w:r w:rsidRPr="00E21FDC">
              <w:rPr>
                <w:rFonts w:ascii="Book Antiqua" w:hAnsi="Book Antiqua" w:cs="Arial"/>
                <w:b/>
                <w:color w:val="000000" w:themeColor="text1"/>
              </w:rPr>
              <w:t>Study drug</w:t>
            </w:r>
          </w:p>
        </w:tc>
        <w:tc>
          <w:tcPr>
            <w:tcW w:w="367" w:type="pct"/>
            <w:tcBorders>
              <w:top w:val="single" w:sz="4" w:space="0" w:color="auto"/>
              <w:bottom w:val="single" w:sz="4" w:space="0" w:color="auto"/>
            </w:tcBorders>
          </w:tcPr>
          <w:p w14:paraId="06F0A92D" w14:textId="43D56253" w:rsidR="008A3332" w:rsidRPr="00E21FDC" w:rsidRDefault="006B33F6" w:rsidP="008D0FFF">
            <w:pPr>
              <w:spacing w:line="360" w:lineRule="auto"/>
              <w:jc w:val="both"/>
              <w:rPr>
                <w:rFonts w:ascii="Book Antiqua" w:hAnsi="Book Antiqua" w:cs="Arial"/>
                <w:b/>
                <w:color w:val="000000" w:themeColor="text1"/>
              </w:rPr>
            </w:pPr>
            <w:r>
              <w:rPr>
                <w:rFonts w:ascii="Book Antiqua" w:hAnsi="Book Antiqua" w:cs="Arial"/>
                <w:b/>
                <w:color w:val="000000" w:themeColor="text1"/>
              </w:rPr>
              <w:t>Ref.</w:t>
            </w:r>
          </w:p>
        </w:tc>
        <w:tc>
          <w:tcPr>
            <w:tcW w:w="412" w:type="pct"/>
            <w:tcBorders>
              <w:top w:val="single" w:sz="4" w:space="0" w:color="auto"/>
              <w:bottom w:val="single" w:sz="4" w:space="0" w:color="auto"/>
            </w:tcBorders>
          </w:tcPr>
          <w:p w14:paraId="5996D8B2" w14:textId="77777777" w:rsidR="008A3332" w:rsidRPr="00E21FDC" w:rsidRDefault="008A3332" w:rsidP="008D0FFF">
            <w:pPr>
              <w:spacing w:line="360" w:lineRule="auto"/>
              <w:jc w:val="both"/>
              <w:rPr>
                <w:rFonts w:ascii="Book Antiqua" w:hAnsi="Book Antiqua" w:cs="Arial"/>
                <w:b/>
                <w:color w:val="000000" w:themeColor="text1"/>
              </w:rPr>
            </w:pPr>
            <w:r w:rsidRPr="00E21FDC">
              <w:rPr>
                <w:rFonts w:ascii="Book Antiqua" w:hAnsi="Book Antiqua" w:cs="Arial"/>
                <w:b/>
                <w:color w:val="000000" w:themeColor="text1"/>
              </w:rPr>
              <w:t>Clinical setting</w:t>
            </w:r>
          </w:p>
        </w:tc>
        <w:tc>
          <w:tcPr>
            <w:tcW w:w="1237" w:type="pct"/>
            <w:tcBorders>
              <w:top w:val="single" w:sz="4" w:space="0" w:color="auto"/>
              <w:bottom w:val="single" w:sz="4" w:space="0" w:color="auto"/>
            </w:tcBorders>
          </w:tcPr>
          <w:p w14:paraId="0B040B18" w14:textId="77777777" w:rsidR="008A3332" w:rsidRPr="00E21FDC" w:rsidRDefault="008A3332" w:rsidP="008D0FFF">
            <w:pPr>
              <w:spacing w:line="360" w:lineRule="auto"/>
              <w:jc w:val="both"/>
              <w:rPr>
                <w:rFonts w:ascii="Book Antiqua" w:hAnsi="Book Antiqua" w:cs="Arial"/>
                <w:b/>
                <w:color w:val="000000" w:themeColor="text1"/>
              </w:rPr>
            </w:pPr>
            <w:r w:rsidRPr="00E21FDC">
              <w:rPr>
                <w:rFonts w:ascii="Book Antiqua" w:hAnsi="Book Antiqua" w:cs="Arial"/>
                <w:b/>
                <w:color w:val="000000" w:themeColor="text1"/>
              </w:rPr>
              <w:t>Therapeutic protocol</w:t>
            </w:r>
          </w:p>
        </w:tc>
        <w:tc>
          <w:tcPr>
            <w:tcW w:w="321" w:type="pct"/>
            <w:tcBorders>
              <w:top w:val="single" w:sz="4" w:space="0" w:color="auto"/>
              <w:bottom w:val="single" w:sz="4" w:space="0" w:color="auto"/>
            </w:tcBorders>
          </w:tcPr>
          <w:p w14:paraId="352A56CF" w14:textId="77777777" w:rsidR="008A3332" w:rsidRPr="00E21FDC" w:rsidRDefault="008A3332" w:rsidP="008D0FFF">
            <w:pPr>
              <w:spacing w:line="360" w:lineRule="auto"/>
              <w:jc w:val="both"/>
              <w:rPr>
                <w:rFonts w:ascii="Book Antiqua" w:hAnsi="Book Antiqua" w:cs="Arial"/>
                <w:b/>
                <w:color w:val="000000" w:themeColor="text1"/>
              </w:rPr>
            </w:pPr>
            <w:r w:rsidRPr="00E21FDC">
              <w:rPr>
                <w:rFonts w:ascii="Book Antiqua" w:hAnsi="Book Antiqua" w:cs="Arial"/>
                <w:b/>
                <w:color w:val="000000" w:themeColor="text1"/>
              </w:rPr>
              <w:t xml:space="preserve">Study phase </w:t>
            </w:r>
          </w:p>
        </w:tc>
        <w:tc>
          <w:tcPr>
            <w:tcW w:w="321" w:type="pct"/>
            <w:tcBorders>
              <w:top w:val="single" w:sz="4" w:space="0" w:color="auto"/>
              <w:bottom w:val="single" w:sz="4" w:space="0" w:color="auto"/>
            </w:tcBorders>
          </w:tcPr>
          <w:p w14:paraId="34511ACB" w14:textId="77777777" w:rsidR="008A3332" w:rsidRPr="00E21FDC" w:rsidRDefault="008A3332" w:rsidP="008D0FFF">
            <w:pPr>
              <w:spacing w:line="360" w:lineRule="auto"/>
              <w:jc w:val="both"/>
              <w:rPr>
                <w:rFonts w:ascii="Book Antiqua" w:hAnsi="Book Antiqua" w:cs="Arial"/>
                <w:b/>
                <w:color w:val="000000" w:themeColor="text1"/>
              </w:rPr>
            </w:pPr>
            <w:r w:rsidRPr="00E21FDC">
              <w:rPr>
                <w:rFonts w:ascii="Book Antiqua" w:hAnsi="Book Antiqua" w:cs="Arial"/>
                <w:b/>
                <w:color w:val="000000" w:themeColor="text1"/>
              </w:rPr>
              <w:t>Number of patients</w:t>
            </w:r>
          </w:p>
        </w:tc>
        <w:tc>
          <w:tcPr>
            <w:tcW w:w="1008" w:type="pct"/>
            <w:tcBorders>
              <w:top w:val="single" w:sz="4" w:space="0" w:color="auto"/>
              <w:bottom w:val="single" w:sz="4" w:space="0" w:color="auto"/>
            </w:tcBorders>
          </w:tcPr>
          <w:p w14:paraId="267D9E30" w14:textId="77777777" w:rsidR="008A3332" w:rsidRPr="00E21FDC" w:rsidRDefault="008A3332" w:rsidP="008D0FFF">
            <w:pPr>
              <w:spacing w:line="360" w:lineRule="auto"/>
              <w:jc w:val="both"/>
              <w:rPr>
                <w:rFonts w:ascii="Book Antiqua" w:hAnsi="Book Antiqua" w:cs="Arial"/>
                <w:b/>
                <w:color w:val="000000" w:themeColor="text1"/>
              </w:rPr>
            </w:pPr>
            <w:r w:rsidRPr="00E21FDC">
              <w:rPr>
                <w:rFonts w:ascii="Book Antiqua" w:hAnsi="Book Antiqua" w:cs="Arial"/>
                <w:b/>
                <w:color w:val="000000" w:themeColor="text1"/>
              </w:rPr>
              <w:t>Outcomes</w:t>
            </w:r>
          </w:p>
        </w:tc>
        <w:tc>
          <w:tcPr>
            <w:tcW w:w="916" w:type="pct"/>
            <w:tcBorders>
              <w:top w:val="single" w:sz="4" w:space="0" w:color="auto"/>
              <w:bottom w:val="single" w:sz="4" w:space="0" w:color="auto"/>
            </w:tcBorders>
          </w:tcPr>
          <w:p w14:paraId="3C2A5302" w14:textId="77777777" w:rsidR="008A3332" w:rsidRPr="00E21FDC" w:rsidRDefault="008A3332" w:rsidP="008D0FFF">
            <w:pPr>
              <w:spacing w:line="360" w:lineRule="auto"/>
              <w:jc w:val="both"/>
              <w:rPr>
                <w:rFonts w:ascii="Book Antiqua" w:hAnsi="Book Antiqua" w:cs="Arial"/>
                <w:b/>
                <w:color w:val="000000" w:themeColor="text1"/>
              </w:rPr>
            </w:pPr>
            <w:r w:rsidRPr="00E21FDC">
              <w:rPr>
                <w:rFonts w:ascii="Book Antiqua" w:hAnsi="Book Antiqua" w:cs="Arial"/>
                <w:b/>
                <w:color w:val="000000" w:themeColor="text1"/>
              </w:rPr>
              <w:t>Adverse events (Grade 3 or 4)</w:t>
            </w:r>
          </w:p>
        </w:tc>
      </w:tr>
      <w:tr w:rsidR="00E21FDC" w:rsidRPr="00E21FDC" w14:paraId="28975812" w14:textId="77777777" w:rsidTr="002B15D5">
        <w:trPr>
          <w:trHeight w:val="374"/>
        </w:trPr>
        <w:tc>
          <w:tcPr>
            <w:tcW w:w="5000" w:type="pct"/>
            <w:gridSpan w:val="8"/>
            <w:tcBorders>
              <w:top w:val="single" w:sz="4" w:space="0" w:color="auto"/>
            </w:tcBorders>
          </w:tcPr>
          <w:p w14:paraId="48A2CCCB" w14:textId="77777777" w:rsidR="008A3332" w:rsidRPr="005D5FAA" w:rsidRDefault="008A3332" w:rsidP="008D0FFF">
            <w:pPr>
              <w:spacing w:line="360" w:lineRule="auto"/>
              <w:jc w:val="both"/>
              <w:rPr>
                <w:rFonts w:ascii="Book Antiqua" w:hAnsi="Book Antiqua" w:cs="Arial"/>
                <w:i/>
                <w:color w:val="000000" w:themeColor="text1"/>
              </w:rPr>
            </w:pPr>
            <w:r w:rsidRPr="005D5FAA">
              <w:rPr>
                <w:rFonts w:ascii="Book Antiqua" w:hAnsi="Book Antiqua" w:cs="Arial"/>
                <w:i/>
                <w:color w:val="000000" w:themeColor="text1"/>
              </w:rPr>
              <w:t>Anti-CTLA-4 antibodies</w:t>
            </w:r>
          </w:p>
        </w:tc>
      </w:tr>
      <w:tr w:rsidR="00E21FDC" w:rsidRPr="00E21FDC" w14:paraId="2847DD86" w14:textId="77777777" w:rsidTr="002B15D5">
        <w:trPr>
          <w:trHeight w:val="517"/>
        </w:trPr>
        <w:tc>
          <w:tcPr>
            <w:tcW w:w="419" w:type="pct"/>
          </w:tcPr>
          <w:p w14:paraId="511A7996"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Ipilimumab</w:t>
            </w:r>
          </w:p>
        </w:tc>
        <w:tc>
          <w:tcPr>
            <w:tcW w:w="367" w:type="pct"/>
          </w:tcPr>
          <w:p w14:paraId="7FB76188" w14:textId="30D95A1F"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Royal</w:t>
            </w:r>
            <w:r w:rsidR="00114665">
              <w:rPr>
                <w:rFonts w:ascii="Book Antiqua" w:hAnsi="Book Antiqua" w:cs="Arial"/>
                <w:color w:val="000000" w:themeColor="text1"/>
              </w:rPr>
              <w:t xml:space="preserve"> </w:t>
            </w:r>
            <w:r w:rsidR="00114665" w:rsidRPr="00114665">
              <w:rPr>
                <w:rFonts w:ascii="Book Antiqua" w:hAnsi="Book Antiqua" w:cs="Arial"/>
                <w:i/>
                <w:iCs/>
                <w:color w:val="000000" w:themeColor="text1"/>
              </w:rPr>
              <w:t>et al</w:t>
            </w:r>
            <w:r w:rsidR="00114665" w:rsidRPr="00114665">
              <w:rPr>
                <w:rFonts w:ascii="Book Antiqua" w:hAnsi="Book Antiqua" w:cs="Arial"/>
                <w:color w:val="000000" w:themeColor="text1"/>
                <w:vertAlign w:val="superscript"/>
              </w:rPr>
              <w:t>[42]</w:t>
            </w:r>
            <w:r w:rsidRPr="00E21FDC">
              <w:rPr>
                <w:rFonts w:ascii="Book Antiqua" w:hAnsi="Book Antiqua" w:cs="Arial"/>
                <w:color w:val="000000" w:themeColor="text1"/>
              </w:rPr>
              <w:t>, 2010</w:t>
            </w:r>
          </w:p>
        </w:tc>
        <w:tc>
          <w:tcPr>
            <w:tcW w:w="412" w:type="pct"/>
          </w:tcPr>
          <w:p w14:paraId="392589C7"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Locally advanced or metastatic</w:t>
            </w:r>
          </w:p>
        </w:tc>
        <w:tc>
          <w:tcPr>
            <w:tcW w:w="1237" w:type="pct"/>
          </w:tcPr>
          <w:p w14:paraId="70237C5E"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Ipilimumab only</w:t>
            </w:r>
          </w:p>
        </w:tc>
        <w:tc>
          <w:tcPr>
            <w:tcW w:w="321" w:type="pct"/>
          </w:tcPr>
          <w:p w14:paraId="1C6723A1"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II</w:t>
            </w:r>
          </w:p>
        </w:tc>
        <w:tc>
          <w:tcPr>
            <w:tcW w:w="321" w:type="pct"/>
          </w:tcPr>
          <w:p w14:paraId="3BCE862B"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27</w:t>
            </w:r>
          </w:p>
        </w:tc>
        <w:tc>
          <w:tcPr>
            <w:tcW w:w="1008" w:type="pct"/>
          </w:tcPr>
          <w:p w14:paraId="7CFDFFAD"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ORR: 0%, but one delayed tumor regression after initial progression</w:t>
            </w:r>
          </w:p>
        </w:tc>
        <w:tc>
          <w:tcPr>
            <w:tcW w:w="916" w:type="pct"/>
          </w:tcPr>
          <w:p w14:paraId="37468ACE"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 xml:space="preserve">11.1% (3/27; 1 fatal pneumonia, 1 confusion and lethargy, 1 </w:t>
            </w:r>
            <w:proofErr w:type="spellStart"/>
            <w:r w:rsidRPr="00E21FDC">
              <w:rPr>
                <w:rFonts w:ascii="Book Antiqua" w:hAnsi="Book Antiqua" w:cs="Arial"/>
                <w:color w:val="000000" w:themeColor="text1"/>
              </w:rPr>
              <w:t>hypophysitis</w:t>
            </w:r>
            <w:proofErr w:type="spellEnd"/>
            <w:r w:rsidRPr="00E21FDC">
              <w:rPr>
                <w:rFonts w:ascii="Book Antiqua" w:hAnsi="Book Antiqua" w:cs="Arial"/>
                <w:color w:val="000000" w:themeColor="text1"/>
              </w:rPr>
              <w:t>)</w:t>
            </w:r>
          </w:p>
        </w:tc>
      </w:tr>
      <w:tr w:rsidR="00E21FDC" w:rsidRPr="00E21FDC" w14:paraId="6C9B0769" w14:textId="77777777" w:rsidTr="002B15D5">
        <w:trPr>
          <w:trHeight w:val="693"/>
        </w:trPr>
        <w:tc>
          <w:tcPr>
            <w:tcW w:w="419" w:type="pct"/>
          </w:tcPr>
          <w:p w14:paraId="680A2B9A"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Ipilimumab</w:t>
            </w:r>
          </w:p>
        </w:tc>
        <w:tc>
          <w:tcPr>
            <w:tcW w:w="367" w:type="pct"/>
          </w:tcPr>
          <w:p w14:paraId="6937AF8D" w14:textId="6A929400"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Kamath</w:t>
            </w:r>
            <w:r w:rsidR="00C516CB">
              <w:rPr>
                <w:rFonts w:ascii="Book Antiqua" w:hAnsi="Book Antiqua" w:cs="Arial"/>
                <w:color w:val="000000" w:themeColor="text1"/>
              </w:rPr>
              <w:t xml:space="preserve"> </w:t>
            </w:r>
            <w:r w:rsidR="00C516CB" w:rsidRPr="00114665">
              <w:rPr>
                <w:rFonts w:ascii="Book Antiqua" w:hAnsi="Book Antiqua" w:cs="Arial"/>
                <w:i/>
                <w:iCs/>
                <w:color w:val="000000" w:themeColor="text1"/>
              </w:rPr>
              <w:t>et al</w:t>
            </w:r>
            <w:r w:rsidR="00C516CB" w:rsidRPr="00114665">
              <w:rPr>
                <w:rFonts w:ascii="Book Antiqua" w:hAnsi="Book Antiqua" w:cs="Arial"/>
                <w:color w:val="000000" w:themeColor="text1"/>
                <w:vertAlign w:val="superscript"/>
              </w:rPr>
              <w:t>[</w:t>
            </w:r>
            <w:r w:rsidR="00C516CB">
              <w:rPr>
                <w:rFonts w:ascii="Book Antiqua" w:hAnsi="Book Antiqua" w:cs="Arial"/>
                <w:color w:val="000000" w:themeColor="text1"/>
                <w:vertAlign w:val="superscript"/>
              </w:rPr>
              <w:t>66</w:t>
            </w:r>
            <w:r w:rsidR="00C516CB" w:rsidRPr="00114665">
              <w:rPr>
                <w:rFonts w:ascii="Book Antiqua" w:hAnsi="Book Antiqua" w:cs="Arial"/>
                <w:color w:val="000000" w:themeColor="text1"/>
                <w:vertAlign w:val="superscript"/>
              </w:rPr>
              <w:t>]</w:t>
            </w:r>
            <w:r w:rsidRPr="00E21FDC">
              <w:rPr>
                <w:rFonts w:ascii="Book Antiqua" w:hAnsi="Book Antiqua" w:cs="Arial"/>
                <w:color w:val="000000" w:themeColor="text1"/>
              </w:rPr>
              <w:t>, 2020</w:t>
            </w:r>
          </w:p>
        </w:tc>
        <w:tc>
          <w:tcPr>
            <w:tcW w:w="412" w:type="pct"/>
          </w:tcPr>
          <w:p w14:paraId="185690B0"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Locally advanced or metastatic</w:t>
            </w:r>
          </w:p>
        </w:tc>
        <w:tc>
          <w:tcPr>
            <w:tcW w:w="1237" w:type="pct"/>
          </w:tcPr>
          <w:p w14:paraId="4BF968F5"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Gemcitabine + Ipilimumab</w:t>
            </w:r>
          </w:p>
        </w:tc>
        <w:tc>
          <w:tcPr>
            <w:tcW w:w="321" w:type="pct"/>
          </w:tcPr>
          <w:p w14:paraId="3A3C619C" w14:textId="77777777" w:rsidR="008A3332" w:rsidRPr="00E21FDC" w:rsidRDefault="008A3332" w:rsidP="008D0FFF">
            <w:pPr>
              <w:spacing w:line="360" w:lineRule="auto"/>
              <w:jc w:val="both"/>
              <w:rPr>
                <w:rFonts w:ascii="Book Antiqua" w:hAnsi="Book Antiqua" w:cs="Arial"/>
                <w:color w:val="000000" w:themeColor="text1"/>
              </w:rPr>
            </w:pPr>
            <w:proofErr w:type="spellStart"/>
            <w:r w:rsidRPr="00E21FDC">
              <w:rPr>
                <w:rFonts w:ascii="Book Antiqua" w:hAnsi="Book Antiqua" w:cs="Arial"/>
                <w:color w:val="000000" w:themeColor="text1"/>
              </w:rPr>
              <w:t>Ib</w:t>
            </w:r>
            <w:proofErr w:type="spellEnd"/>
          </w:p>
        </w:tc>
        <w:tc>
          <w:tcPr>
            <w:tcW w:w="321" w:type="pct"/>
          </w:tcPr>
          <w:p w14:paraId="39797903"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21</w:t>
            </w:r>
          </w:p>
        </w:tc>
        <w:tc>
          <w:tcPr>
            <w:tcW w:w="1008" w:type="pct"/>
          </w:tcPr>
          <w:p w14:paraId="41DA2D37" w14:textId="30421332" w:rsidR="008A3332" w:rsidRPr="00E21FDC" w:rsidRDefault="008A3332" w:rsidP="008D0FFF">
            <w:pPr>
              <w:spacing w:line="360" w:lineRule="auto"/>
              <w:jc w:val="both"/>
              <w:rPr>
                <w:rFonts w:ascii="Book Antiqua" w:hAnsi="Book Antiqua" w:cs="Arial"/>
                <w:color w:val="000000" w:themeColor="text1"/>
                <w:lang w:val="pt-BR"/>
              </w:rPr>
            </w:pPr>
            <w:r w:rsidRPr="00E21FDC">
              <w:rPr>
                <w:rFonts w:ascii="Book Antiqua" w:hAnsi="Book Antiqua" w:cs="Arial"/>
                <w:color w:val="000000" w:themeColor="text1"/>
                <w:lang w:val="pt-BR"/>
              </w:rPr>
              <w:t>ORR: 14% (3/21)</w:t>
            </w:r>
            <w:r w:rsidR="00A41BCB">
              <w:rPr>
                <w:rFonts w:ascii="Book Antiqua" w:hAnsi="Book Antiqua" w:cs="Arial"/>
                <w:color w:val="000000" w:themeColor="text1"/>
                <w:lang w:val="pt-BR"/>
              </w:rPr>
              <w:t>.</w:t>
            </w:r>
            <w:r w:rsidR="00A41BCB">
              <w:rPr>
                <w:rFonts w:ascii="Book Antiqua" w:hAnsi="Book Antiqua" w:cs="Arial" w:hint="eastAsia"/>
                <w:color w:val="000000" w:themeColor="text1"/>
                <w:lang w:val="pt-BR" w:eastAsia="zh-CN"/>
              </w:rPr>
              <w:t xml:space="preserve"> </w:t>
            </w:r>
            <w:r w:rsidRPr="00E21FDC">
              <w:rPr>
                <w:rFonts w:ascii="Book Antiqua" w:hAnsi="Book Antiqua" w:cs="Arial"/>
                <w:color w:val="000000" w:themeColor="text1"/>
                <w:lang w:val="pt-BR"/>
              </w:rPr>
              <w:t xml:space="preserve">PFS: 2.78 </w:t>
            </w:r>
            <w:r w:rsidRPr="00A41BCB">
              <w:rPr>
                <w:rFonts w:ascii="Book Antiqua" w:hAnsi="Book Antiqua" w:cs="Arial"/>
                <w:iCs/>
                <w:color w:val="000000" w:themeColor="text1"/>
                <w:lang w:val="pt-BR"/>
              </w:rPr>
              <w:t>mo</w:t>
            </w:r>
            <w:r w:rsidR="00A41BCB" w:rsidRPr="00A41BCB">
              <w:rPr>
                <w:rFonts w:ascii="Book Antiqua" w:hAnsi="Book Antiqua" w:cs="Arial"/>
                <w:iCs/>
                <w:color w:val="000000" w:themeColor="text1"/>
                <w:lang w:val="pt-BR"/>
              </w:rPr>
              <w:t>.</w:t>
            </w:r>
            <w:r w:rsidR="00A41BCB">
              <w:rPr>
                <w:rFonts w:ascii="Book Antiqua" w:hAnsi="Book Antiqua" w:cs="Arial" w:hint="eastAsia"/>
                <w:color w:val="000000" w:themeColor="text1"/>
                <w:lang w:val="pt-BR" w:eastAsia="zh-CN"/>
              </w:rPr>
              <w:t xml:space="preserve"> </w:t>
            </w:r>
            <w:r w:rsidRPr="00E21FDC">
              <w:rPr>
                <w:rFonts w:ascii="Book Antiqua" w:hAnsi="Book Antiqua" w:cs="Arial"/>
                <w:color w:val="000000" w:themeColor="text1"/>
                <w:lang w:val="pt-BR"/>
              </w:rPr>
              <w:t xml:space="preserve">OS: 6.90 </w:t>
            </w:r>
            <w:r w:rsidRPr="00A41BCB">
              <w:rPr>
                <w:rFonts w:ascii="Book Antiqua" w:hAnsi="Book Antiqua" w:cs="Arial"/>
                <w:iCs/>
                <w:color w:val="000000" w:themeColor="text1"/>
                <w:lang w:val="pt-BR"/>
              </w:rPr>
              <w:t>mo</w:t>
            </w:r>
          </w:p>
        </w:tc>
        <w:tc>
          <w:tcPr>
            <w:tcW w:w="916" w:type="pct"/>
          </w:tcPr>
          <w:p w14:paraId="6A056906"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76.2% (16/21; elevated ALT, diarrhea, mostly hematologic toxicity)</w:t>
            </w:r>
          </w:p>
        </w:tc>
      </w:tr>
      <w:tr w:rsidR="00E21FDC" w:rsidRPr="00E21FDC" w14:paraId="2681EAB1" w14:textId="77777777" w:rsidTr="002B15D5">
        <w:trPr>
          <w:trHeight w:val="439"/>
        </w:trPr>
        <w:tc>
          <w:tcPr>
            <w:tcW w:w="5000" w:type="pct"/>
            <w:gridSpan w:val="8"/>
          </w:tcPr>
          <w:p w14:paraId="12782721" w14:textId="77777777" w:rsidR="008A3332" w:rsidRPr="00E21FDC" w:rsidRDefault="008A3332" w:rsidP="008D0FFF">
            <w:pPr>
              <w:spacing w:line="360" w:lineRule="auto"/>
              <w:jc w:val="both"/>
              <w:rPr>
                <w:rFonts w:ascii="Book Antiqua" w:hAnsi="Book Antiqua" w:cs="Arial"/>
                <w:i/>
                <w:color w:val="000000" w:themeColor="text1"/>
              </w:rPr>
            </w:pPr>
            <w:r w:rsidRPr="00E21FDC">
              <w:rPr>
                <w:rFonts w:ascii="Book Antiqua" w:hAnsi="Book Antiqua" w:cs="Arial"/>
                <w:i/>
                <w:color w:val="000000" w:themeColor="text1"/>
              </w:rPr>
              <w:t>Anti-PD-1 antibodies and anti-PD-L1 antibodies</w:t>
            </w:r>
          </w:p>
        </w:tc>
      </w:tr>
      <w:tr w:rsidR="00E21FDC" w:rsidRPr="00E21FDC" w14:paraId="6326553F" w14:textId="77777777" w:rsidTr="002B15D5">
        <w:trPr>
          <w:trHeight w:val="439"/>
        </w:trPr>
        <w:tc>
          <w:tcPr>
            <w:tcW w:w="419" w:type="pct"/>
          </w:tcPr>
          <w:p w14:paraId="611549A3"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Pembrolizumab</w:t>
            </w:r>
          </w:p>
        </w:tc>
        <w:tc>
          <w:tcPr>
            <w:tcW w:w="367" w:type="pct"/>
          </w:tcPr>
          <w:p w14:paraId="08B6DB0B" w14:textId="1F9638BB"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Le</w:t>
            </w:r>
            <w:r w:rsidR="00C516CB" w:rsidRPr="00114665">
              <w:rPr>
                <w:rFonts w:ascii="Book Antiqua" w:hAnsi="Book Antiqua" w:cs="Arial"/>
                <w:i/>
                <w:iCs/>
                <w:color w:val="000000" w:themeColor="text1"/>
              </w:rPr>
              <w:t xml:space="preserve"> et al</w:t>
            </w:r>
            <w:r w:rsidR="00C516CB" w:rsidRPr="00114665">
              <w:rPr>
                <w:rFonts w:ascii="Book Antiqua" w:hAnsi="Book Antiqua" w:cs="Arial"/>
                <w:color w:val="000000" w:themeColor="text1"/>
                <w:vertAlign w:val="superscript"/>
              </w:rPr>
              <w:t>[4</w:t>
            </w:r>
            <w:r w:rsidR="00C516CB">
              <w:rPr>
                <w:rFonts w:ascii="Book Antiqua" w:hAnsi="Book Antiqua" w:cs="Arial"/>
                <w:color w:val="000000" w:themeColor="text1"/>
                <w:vertAlign w:val="superscript"/>
              </w:rPr>
              <w:t>6</w:t>
            </w:r>
            <w:r w:rsidR="00C516CB" w:rsidRPr="00114665">
              <w:rPr>
                <w:rFonts w:ascii="Book Antiqua" w:hAnsi="Book Antiqua" w:cs="Arial"/>
                <w:color w:val="000000" w:themeColor="text1"/>
                <w:vertAlign w:val="superscript"/>
              </w:rPr>
              <w:t>]</w:t>
            </w:r>
            <w:r w:rsidRPr="00E21FDC">
              <w:rPr>
                <w:rFonts w:ascii="Book Antiqua" w:hAnsi="Book Antiqua" w:cs="Arial"/>
                <w:color w:val="000000" w:themeColor="text1"/>
              </w:rPr>
              <w:t>, 2017</w:t>
            </w:r>
          </w:p>
        </w:tc>
        <w:tc>
          <w:tcPr>
            <w:tcW w:w="412" w:type="pct"/>
          </w:tcPr>
          <w:p w14:paraId="69FDECE4"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 xml:space="preserve">Solid tumor </w:t>
            </w:r>
            <w:r w:rsidRPr="00E21FDC">
              <w:rPr>
                <w:rFonts w:ascii="Book Antiqua" w:hAnsi="Book Antiqua" w:cs="Arial"/>
                <w:color w:val="000000" w:themeColor="text1"/>
              </w:rPr>
              <w:lastRenderedPageBreak/>
              <w:t>with MSI-h</w:t>
            </w:r>
          </w:p>
        </w:tc>
        <w:tc>
          <w:tcPr>
            <w:tcW w:w="1237" w:type="pct"/>
          </w:tcPr>
          <w:p w14:paraId="4D75D400"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lastRenderedPageBreak/>
              <w:t>Pembrolizumab only</w:t>
            </w:r>
          </w:p>
        </w:tc>
        <w:tc>
          <w:tcPr>
            <w:tcW w:w="321" w:type="pct"/>
          </w:tcPr>
          <w:p w14:paraId="3C52D06D"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II</w:t>
            </w:r>
          </w:p>
        </w:tc>
        <w:tc>
          <w:tcPr>
            <w:tcW w:w="321" w:type="pct"/>
          </w:tcPr>
          <w:p w14:paraId="5012C9ED"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8 (all cancer 86)</w:t>
            </w:r>
          </w:p>
        </w:tc>
        <w:tc>
          <w:tcPr>
            <w:tcW w:w="1008" w:type="pct"/>
          </w:tcPr>
          <w:p w14:paraId="7BD96B40"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ORR: 53% in solid tumor with MSI-h</w:t>
            </w:r>
          </w:p>
        </w:tc>
        <w:tc>
          <w:tcPr>
            <w:tcW w:w="916" w:type="pct"/>
          </w:tcPr>
          <w:p w14:paraId="5EF47481"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N-A (mostly low grade)</w:t>
            </w:r>
          </w:p>
        </w:tc>
      </w:tr>
      <w:tr w:rsidR="00E21FDC" w:rsidRPr="00E21FDC" w14:paraId="6390C4BE" w14:textId="77777777" w:rsidTr="002B15D5">
        <w:trPr>
          <w:trHeight w:val="661"/>
        </w:trPr>
        <w:tc>
          <w:tcPr>
            <w:tcW w:w="419" w:type="pct"/>
          </w:tcPr>
          <w:p w14:paraId="50A150AA"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Pembrolizumab</w:t>
            </w:r>
          </w:p>
        </w:tc>
        <w:tc>
          <w:tcPr>
            <w:tcW w:w="367" w:type="pct"/>
          </w:tcPr>
          <w:p w14:paraId="57A0707C" w14:textId="22A4E56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Weiss</w:t>
            </w:r>
            <w:r w:rsidR="00C516CB" w:rsidRPr="00114665">
              <w:rPr>
                <w:rFonts w:ascii="Book Antiqua" w:hAnsi="Book Antiqua" w:cs="Arial"/>
                <w:i/>
                <w:iCs/>
                <w:color w:val="000000" w:themeColor="text1"/>
              </w:rPr>
              <w:t xml:space="preserve"> et al</w:t>
            </w:r>
            <w:r w:rsidR="00C516CB" w:rsidRPr="00114665">
              <w:rPr>
                <w:rFonts w:ascii="Book Antiqua" w:hAnsi="Book Antiqua" w:cs="Arial"/>
                <w:color w:val="000000" w:themeColor="text1"/>
                <w:vertAlign w:val="superscript"/>
              </w:rPr>
              <w:t>[</w:t>
            </w:r>
            <w:r w:rsidR="00C516CB">
              <w:rPr>
                <w:rFonts w:ascii="Book Antiqua" w:hAnsi="Book Antiqua" w:cs="Arial"/>
                <w:color w:val="000000" w:themeColor="text1"/>
                <w:vertAlign w:val="superscript"/>
              </w:rPr>
              <w:t>68</w:t>
            </w:r>
            <w:r w:rsidR="00C516CB" w:rsidRPr="00114665">
              <w:rPr>
                <w:rFonts w:ascii="Book Antiqua" w:hAnsi="Book Antiqua" w:cs="Arial"/>
                <w:color w:val="000000" w:themeColor="text1"/>
                <w:vertAlign w:val="superscript"/>
              </w:rPr>
              <w:t>]</w:t>
            </w:r>
            <w:r w:rsidRPr="00E21FDC">
              <w:rPr>
                <w:rFonts w:ascii="Book Antiqua" w:hAnsi="Book Antiqua" w:cs="Arial"/>
                <w:color w:val="000000" w:themeColor="text1"/>
              </w:rPr>
              <w:t>, 2018</w:t>
            </w:r>
          </w:p>
        </w:tc>
        <w:tc>
          <w:tcPr>
            <w:tcW w:w="412" w:type="pct"/>
          </w:tcPr>
          <w:p w14:paraId="41082003"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Metastatic</w:t>
            </w:r>
          </w:p>
        </w:tc>
        <w:tc>
          <w:tcPr>
            <w:tcW w:w="1237" w:type="pct"/>
          </w:tcPr>
          <w:p w14:paraId="6FC0DA32"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Gemcitabine + Nab-paclitaxel + Pembrolizumab</w:t>
            </w:r>
          </w:p>
        </w:tc>
        <w:tc>
          <w:tcPr>
            <w:tcW w:w="321" w:type="pct"/>
          </w:tcPr>
          <w:p w14:paraId="547F9877" w14:textId="77777777" w:rsidR="008A3332" w:rsidRPr="00E21FDC" w:rsidRDefault="008A3332" w:rsidP="008D0FFF">
            <w:pPr>
              <w:spacing w:line="360" w:lineRule="auto"/>
              <w:jc w:val="both"/>
              <w:rPr>
                <w:rFonts w:ascii="Book Antiqua" w:hAnsi="Book Antiqua" w:cs="Arial"/>
                <w:color w:val="000000" w:themeColor="text1"/>
              </w:rPr>
            </w:pPr>
            <w:proofErr w:type="spellStart"/>
            <w:r w:rsidRPr="00E21FDC">
              <w:rPr>
                <w:rFonts w:ascii="Book Antiqua" w:hAnsi="Book Antiqua" w:cs="Arial"/>
                <w:color w:val="000000" w:themeColor="text1"/>
              </w:rPr>
              <w:t>Ib</w:t>
            </w:r>
            <w:proofErr w:type="spellEnd"/>
            <w:r w:rsidRPr="00E21FDC">
              <w:rPr>
                <w:rFonts w:ascii="Book Antiqua" w:hAnsi="Book Antiqua" w:cs="Arial"/>
                <w:color w:val="000000" w:themeColor="text1"/>
              </w:rPr>
              <w:t>/II</w:t>
            </w:r>
          </w:p>
        </w:tc>
        <w:tc>
          <w:tcPr>
            <w:tcW w:w="321" w:type="pct"/>
          </w:tcPr>
          <w:p w14:paraId="3E08E113"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17</w:t>
            </w:r>
          </w:p>
        </w:tc>
        <w:tc>
          <w:tcPr>
            <w:tcW w:w="1008" w:type="pct"/>
          </w:tcPr>
          <w:p w14:paraId="67D72CC0" w14:textId="3E44F53D" w:rsidR="008A3332" w:rsidRPr="00C516CB" w:rsidRDefault="008A3332" w:rsidP="00C516CB">
            <w:pPr>
              <w:spacing w:line="360" w:lineRule="auto"/>
              <w:jc w:val="both"/>
              <w:rPr>
                <w:rFonts w:ascii="Book Antiqua" w:hAnsi="Book Antiqua" w:cs="Arial"/>
                <w:iCs/>
                <w:color w:val="000000" w:themeColor="text1"/>
              </w:rPr>
            </w:pPr>
            <w:r w:rsidRPr="00E21FDC">
              <w:rPr>
                <w:rFonts w:ascii="Book Antiqua" w:hAnsi="Book Antiqua" w:cs="Arial"/>
                <w:color w:val="000000" w:themeColor="text1"/>
              </w:rPr>
              <w:t xml:space="preserve">PFS: 9.1 </w:t>
            </w:r>
            <w:r w:rsidRPr="00C516CB">
              <w:rPr>
                <w:rFonts w:ascii="Book Antiqua" w:hAnsi="Book Antiqua" w:cs="Arial"/>
                <w:iCs/>
                <w:color w:val="000000" w:themeColor="text1"/>
              </w:rPr>
              <w:t>mo</w:t>
            </w:r>
            <w:r w:rsidR="00C516CB" w:rsidRPr="00C516CB">
              <w:rPr>
                <w:rFonts w:ascii="Book Antiqua" w:hAnsi="Book Antiqua" w:cs="Arial"/>
                <w:iCs/>
                <w:color w:val="000000" w:themeColor="text1"/>
              </w:rPr>
              <w:t>.</w:t>
            </w:r>
            <w:r w:rsidR="00C516CB">
              <w:rPr>
                <w:rFonts w:ascii="Book Antiqua" w:hAnsi="Book Antiqua" w:cs="Arial" w:hint="eastAsia"/>
                <w:iCs/>
                <w:color w:val="000000" w:themeColor="text1"/>
                <w:lang w:eastAsia="zh-CN"/>
              </w:rPr>
              <w:t xml:space="preserve"> </w:t>
            </w:r>
            <w:r w:rsidRPr="00C516CB">
              <w:rPr>
                <w:rFonts w:ascii="Book Antiqua" w:hAnsi="Book Antiqua" w:cs="Arial"/>
                <w:iCs/>
                <w:color w:val="000000" w:themeColor="text1"/>
              </w:rPr>
              <w:t xml:space="preserve">OS: 15.0 </w:t>
            </w:r>
            <w:proofErr w:type="spellStart"/>
            <w:r w:rsidRPr="00C516CB">
              <w:rPr>
                <w:rFonts w:ascii="Book Antiqua" w:hAnsi="Book Antiqua" w:cs="Arial"/>
                <w:iCs/>
                <w:color w:val="000000" w:themeColor="text1"/>
              </w:rPr>
              <w:t>mo</w:t>
            </w:r>
            <w:proofErr w:type="spellEnd"/>
          </w:p>
        </w:tc>
        <w:tc>
          <w:tcPr>
            <w:tcW w:w="916" w:type="pct"/>
          </w:tcPr>
          <w:p w14:paraId="44DCBECE"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70.6% (12/17)</w:t>
            </w:r>
          </w:p>
        </w:tc>
      </w:tr>
      <w:tr w:rsidR="00E21FDC" w:rsidRPr="00E21FDC" w14:paraId="7A07640D" w14:textId="77777777" w:rsidTr="002B15D5">
        <w:trPr>
          <w:trHeight w:val="872"/>
        </w:trPr>
        <w:tc>
          <w:tcPr>
            <w:tcW w:w="419" w:type="pct"/>
          </w:tcPr>
          <w:p w14:paraId="43D89A0B"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Nivolumab</w:t>
            </w:r>
          </w:p>
        </w:tc>
        <w:tc>
          <w:tcPr>
            <w:tcW w:w="367" w:type="pct"/>
          </w:tcPr>
          <w:p w14:paraId="679A7CD9" w14:textId="17ADA7B6" w:rsidR="008A3332" w:rsidRPr="00E21FDC" w:rsidRDefault="008A3332" w:rsidP="008D0FFF">
            <w:pPr>
              <w:spacing w:line="360" w:lineRule="auto"/>
              <w:jc w:val="both"/>
              <w:rPr>
                <w:rFonts w:ascii="Book Antiqua" w:hAnsi="Book Antiqua" w:cs="Arial"/>
                <w:color w:val="000000" w:themeColor="text1"/>
              </w:rPr>
            </w:pPr>
            <w:proofErr w:type="spellStart"/>
            <w:r w:rsidRPr="00E21FDC">
              <w:rPr>
                <w:rFonts w:ascii="Book Antiqua" w:hAnsi="Book Antiqua" w:cs="Arial"/>
                <w:color w:val="000000" w:themeColor="text1"/>
              </w:rPr>
              <w:t>Wainberg</w:t>
            </w:r>
            <w:proofErr w:type="spellEnd"/>
            <w:r w:rsidR="00C516CB" w:rsidRPr="00114665">
              <w:rPr>
                <w:rFonts w:ascii="Book Antiqua" w:hAnsi="Book Antiqua" w:cs="Arial"/>
                <w:i/>
                <w:iCs/>
                <w:color w:val="000000" w:themeColor="text1"/>
              </w:rPr>
              <w:t xml:space="preserve"> et al</w:t>
            </w:r>
            <w:r w:rsidR="00C516CB" w:rsidRPr="00114665">
              <w:rPr>
                <w:rFonts w:ascii="Book Antiqua" w:hAnsi="Book Antiqua" w:cs="Arial"/>
                <w:color w:val="000000" w:themeColor="text1"/>
                <w:vertAlign w:val="superscript"/>
              </w:rPr>
              <w:t>[</w:t>
            </w:r>
            <w:r w:rsidR="00C516CB">
              <w:rPr>
                <w:rFonts w:ascii="Book Antiqua" w:hAnsi="Book Antiqua" w:cs="Arial"/>
                <w:color w:val="000000" w:themeColor="text1"/>
                <w:vertAlign w:val="superscript"/>
              </w:rPr>
              <w:t>67</w:t>
            </w:r>
            <w:r w:rsidR="00C516CB" w:rsidRPr="00114665">
              <w:rPr>
                <w:rFonts w:ascii="Book Antiqua" w:hAnsi="Book Antiqua" w:cs="Arial"/>
                <w:color w:val="000000" w:themeColor="text1"/>
                <w:vertAlign w:val="superscript"/>
              </w:rPr>
              <w:t>]</w:t>
            </w:r>
            <w:r w:rsidRPr="00E21FDC">
              <w:rPr>
                <w:rFonts w:ascii="Book Antiqua" w:hAnsi="Book Antiqua" w:cs="Arial"/>
                <w:color w:val="000000" w:themeColor="text1"/>
              </w:rPr>
              <w:t>, 2020</w:t>
            </w:r>
          </w:p>
        </w:tc>
        <w:tc>
          <w:tcPr>
            <w:tcW w:w="412" w:type="pct"/>
          </w:tcPr>
          <w:p w14:paraId="2CB47D68"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Locally advanced or metastatic</w:t>
            </w:r>
          </w:p>
        </w:tc>
        <w:tc>
          <w:tcPr>
            <w:tcW w:w="1237" w:type="pct"/>
          </w:tcPr>
          <w:p w14:paraId="233BB9D4"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Gemcitabine + Nab-paclitaxel + Nivolumab</w:t>
            </w:r>
          </w:p>
        </w:tc>
        <w:tc>
          <w:tcPr>
            <w:tcW w:w="321" w:type="pct"/>
          </w:tcPr>
          <w:p w14:paraId="4554B296"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I</w:t>
            </w:r>
          </w:p>
        </w:tc>
        <w:tc>
          <w:tcPr>
            <w:tcW w:w="321" w:type="pct"/>
          </w:tcPr>
          <w:p w14:paraId="5D5403A6"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50</w:t>
            </w:r>
          </w:p>
        </w:tc>
        <w:tc>
          <w:tcPr>
            <w:tcW w:w="1008" w:type="pct"/>
          </w:tcPr>
          <w:p w14:paraId="4DBCD9A8" w14:textId="4B0DD003" w:rsidR="008A3332" w:rsidRPr="00E21FDC" w:rsidRDefault="008A3332" w:rsidP="008D0FFF">
            <w:pPr>
              <w:spacing w:line="360" w:lineRule="auto"/>
              <w:jc w:val="both"/>
              <w:rPr>
                <w:rFonts w:ascii="Book Antiqua" w:hAnsi="Book Antiqua" w:cs="Arial"/>
                <w:color w:val="000000" w:themeColor="text1"/>
                <w:lang w:val="pt-BR"/>
              </w:rPr>
            </w:pPr>
            <w:r w:rsidRPr="00E21FDC">
              <w:rPr>
                <w:rFonts w:ascii="Book Antiqua" w:hAnsi="Book Antiqua" w:cs="Arial"/>
                <w:color w:val="000000" w:themeColor="text1"/>
                <w:lang w:val="pt-BR"/>
              </w:rPr>
              <w:t>ORR: 18%</w:t>
            </w:r>
            <w:r w:rsidR="00C516CB">
              <w:rPr>
                <w:rFonts w:ascii="Book Antiqua" w:hAnsi="Book Antiqua" w:cs="Arial"/>
                <w:color w:val="000000" w:themeColor="text1"/>
                <w:lang w:val="pt-BR"/>
              </w:rPr>
              <w:t>.</w:t>
            </w:r>
            <w:r w:rsidR="00C516CB">
              <w:rPr>
                <w:rFonts w:ascii="Book Antiqua" w:hAnsi="Book Antiqua" w:cs="Arial" w:hint="eastAsia"/>
                <w:color w:val="000000" w:themeColor="text1"/>
                <w:lang w:val="pt-BR" w:eastAsia="zh-CN"/>
              </w:rPr>
              <w:t xml:space="preserve"> </w:t>
            </w:r>
            <w:r w:rsidRPr="00E21FDC">
              <w:rPr>
                <w:rFonts w:ascii="Book Antiqua" w:hAnsi="Book Antiqua" w:cs="Arial"/>
                <w:color w:val="000000" w:themeColor="text1"/>
                <w:lang w:val="pt-BR"/>
              </w:rPr>
              <w:t>PFS: 5</w:t>
            </w:r>
            <w:r w:rsidRPr="00C516CB">
              <w:rPr>
                <w:rFonts w:ascii="Book Antiqua" w:hAnsi="Book Antiqua" w:cs="Arial"/>
                <w:color w:val="000000" w:themeColor="text1"/>
                <w:lang w:val="pt-BR"/>
              </w:rPr>
              <w:t>.5 mo</w:t>
            </w:r>
            <w:r w:rsidR="00C516CB">
              <w:rPr>
                <w:rFonts w:ascii="Book Antiqua" w:hAnsi="Book Antiqua" w:cs="Arial"/>
                <w:color w:val="000000" w:themeColor="text1"/>
                <w:lang w:val="pt-BR"/>
              </w:rPr>
              <w:t>.</w:t>
            </w:r>
            <w:r w:rsidR="00C516CB">
              <w:rPr>
                <w:rFonts w:ascii="Book Antiqua" w:hAnsi="Book Antiqua" w:cs="Arial" w:hint="eastAsia"/>
                <w:color w:val="000000" w:themeColor="text1"/>
                <w:lang w:val="pt-BR" w:eastAsia="zh-CN"/>
              </w:rPr>
              <w:t xml:space="preserve"> </w:t>
            </w:r>
            <w:r w:rsidRPr="00C516CB">
              <w:rPr>
                <w:rFonts w:ascii="Book Antiqua" w:hAnsi="Book Antiqua" w:cs="Arial"/>
                <w:color w:val="000000" w:themeColor="text1"/>
                <w:lang w:val="pt-BR"/>
              </w:rPr>
              <w:t>OS: 9.9 mo</w:t>
            </w:r>
          </w:p>
        </w:tc>
        <w:tc>
          <w:tcPr>
            <w:tcW w:w="916" w:type="pct"/>
          </w:tcPr>
          <w:p w14:paraId="60F6E04A"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36.0% (18/50; peripheral neuropathy, hypokalemia, diarrhea, increased AST/ALT, mostly hematologic toxicity)</w:t>
            </w:r>
          </w:p>
        </w:tc>
      </w:tr>
      <w:tr w:rsidR="00E21FDC" w:rsidRPr="00E21FDC" w14:paraId="01ED21A3" w14:textId="77777777" w:rsidTr="002B15D5">
        <w:trPr>
          <w:trHeight w:val="374"/>
        </w:trPr>
        <w:tc>
          <w:tcPr>
            <w:tcW w:w="419" w:type="pct"/>
          </w:tcPr>
          <w:p w14:paraId="08963984"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Durvalumab</w:t>
            </w:r>
          </w:p>
        </w:tc>
        <w:tc>
          <w:tcPr>
            <w:tcW w:w="367" w:type="pct"/>
          </w:tcPr>
          <w:p w14:paraId="06293AEC" w14:textId="77777777" w:rsidR="008A3332" w:rsidRPr="00F41497" w:rsidRDefault="008A3332" w:rsidP="008D0FFF">
            <w:pPr>
              <w:spacing w:line="360" w:lineRule="auto"/>
              <w:jc w:val="both"/>
              <w:rPr>
                <w:rFonts w:ascii="Book Antiqua" w:hAnsi="Book Antiqua" w:cs="Arial"/>
                <w:color w:val="000000" w:themeColor="text1"/>
              </w:rPr>
            </w:pPr>
            <w:proofErr w:type="spellStart"/>
            <w:r w:rsidRPr="00F41497">
              <w:rPr>
                <w:rFonts w:ascii="Book Antiqua" w:hAnsi="Book Antiqua" w:cs="Arial"/>
                <w:color w:val="000000" w:themeColor="text1"/>
              </w:rPr>
              <w:t>Renouf</w:t>
            </w:r>
            <w:proofErr w:type="spellEnd"/>
            <w:r w:rsidRPr="00F41497">
              <w:rPr>
                <w:rFonts w:ascii="Book Antiqua" w:hAnsi="Book Antiqua" w:cs="Arial"/>
                <w:color w:val="000000" w:themeColor="text1"/>
              </w:rPr>
              <w:t>, 2020 (abstract)</w:t>
            </w:r>
          </w:p>
        </w:tc>
        <w:tc>
          <w:tcPr>
            <w:tcW w:w="412" w:type="pct"/>
          </w:tcPr>
          <w:p w14:paraId="76C62B86" w14:textId="77777777" w:rsidR="008A3332" w:rsidRPr="00F41497" w:rsidRDefault="008A3332" w:rsidP="008D0FFF">
            <w:pPr>
              <w:spacing w:line="360" w:lineRule="auto"/>
              <w:jc w:val="both"/>
              <w:rPr>
                <w:rFonts w:ascii="Book Antiqua" w:hAnsi="Book Antiqua" w:cs="Arial"/>
                <w:color w:val="000000" w:themeColor="text1"/>
              </w:rPr>
            </w:pPr>
            <w:r w:rsidRPr="00F41497">
              <w:rPr>
                <w:rFonts w:ascii="Book Antiqua" w:hAnsi="Book Antiqua" w:cs="Arial"/>
                <w:color w:val="000000" w:themeColor="text1"/>
              </w:rPr>
              <w:t>Metastatic</w:t>
            </w:r>
          </w:p>
        </w:tc>
        <w:tc>
          <w:tcPr>
            <w:tcW w:w="1237" w:type="pct"/>
          </w:tcPr>
          <w:p w14:paraId="2B80B1EF" w14:textId="3BF53B6E" w:rsidR="008A3332" w:rsidRPr="00E21FDC" w:rsidRDefault="008A3332" w:rsidP="008D0FFF">
            <w:pPr>
              <w:spacing w:line="360" w:lineRule="auto"/>
              <w:jc w:val="both"/>
              <w:rPr>
                <w:rFonts w:ascii="Book Antiqua" w:hAnsi="Book Antiqua" w:cs="Arial"/>
                <w:i/>
                <w:color w:val="000000" w:themeColor="text1"/>
              </w:rPr>
            </w:pPr>
            <w:r w:rsidRPr="00E21FDC">
              <w:rPr>
                <w:rFonts w:ascii="Book Antiqua" w:hAnsi="Book Antiqua" w:cs="Arial"/>
                <w:color w:val="000000" w:themeColor="text1"/>
              </w:rPr>
              <w:t xml:space="preserve">Gemcitabine + Nab-paclitaxel + Durvalumab + </w:t>
            </w:r>
            <w:proofErr w:type="spellStart"/>
            <w:r w:rsidRPr="00E21FDC">
              <w:rPr>
                <w:rFonts w:ascii="Book Antiqua" w:hAnsi="Book Antiqua" w:cs="Arial"/>
                <w:color w:val="000000" w:themeColor="text1"/>
              </w:rPr>
              <w:t>Tremelimumab</w:t>
            </w:r>
            <w:proofErr w:type="spellEnd"/>
            <w:r w:rsidRPr="00E21FDC">
              <w:rPr>
                <w:rFonts w:ascii="Book Antiqua" w:hAnsi="Book Antiqua" w:cs="Arial"/>
                <w:color w:val="000000" w:themeColor="text1"/>
              </w:rPr>
              <w:t xml:space="preserve"> </w:t>
            </w:r>
            <w:r w:rsidRPr="00E21FDC">
              <w:rPr>
                <w:rFonts w:ascii="Book Antiqua" w:hAnsi="Book Antiqua" w:cs="Arial"/>
                <w:i/>
                <w:color w:val="000000" w:themeColor="text1"/>
              </w:rPr>
              <w:t>vs</w:t>
            </w:r>
          </w:p>
          <w:p w14:paraId="0336FA37" w14:textId="77777777" w:rsidR="008A3332" w:rsidRPr="00E21FDC" w:rsidRDefault="008A3332" w:rsidP="008D0FFF">
            <w:pPr>
              <w:spacing w:line="360" w:lineRule="auto"/>
              <w:jc w:val="both"/>
              <w:rPr>
                <w:rFonts w:ascii="Book Antiqua" w:hAnsi="Book Antiqua" w:cs="Arial"/>
                <w:i/>
                <w:color w:val="000000" w:themeColor="text1"/>
              </w:rPr>
            </w:pPr>
            <w:r w:rsidRPr="00E21FDC">
              <w:rPr>
                <w:rFonts w:ascii="Book Antiqua" w:hAnsi="Book Antiqua" w:cs="Arial"/>
                <w:color w:val="000000" w:themeColor="text1"/>
              </w:rPr>
              <w:t>Gemcitabine + Nab-paclitaxel</w:t>
            </w:r>
          </w:p>
        </w:tc>
        <w:tc>
          <w:tcPr>
            <w:tcW w:w="321" w:type="pct"/>
          </w:tcPr>
          <w:p w14:paraId="6F29C208"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II</w:t>
            </w:r>
          </w:p>
        </w:tc>
        <w:tc>
          <w:tcPr>
            <w:tcW w:w="321" w:type="pct"/>
          </w:tcPr>
          <w:p w14:paraId="60FD9FD1" w14:textId="28FF393B" w:rsidR="008A3332" w:rsidRPr="00C516CB" w:rsidRDefault="008A3332" w:rsidP="008D0FFF">
            <w:pPr>
              <w:spacing w:line="360" w:lineRule="auto"/>
              <w:jc w:val="both"/>
              <w:rPr>
                <w:rFonts w:ascii="Book Antiqua" w:hAnsi="Book Antiqua" w:cs="Arial"/>
                <w:i/>
                <w:color w:val="000000" w:themeColor="text1"/>
              </w:rPr>
            </w:pPr>
            <w:r w:rsidRPr="00E21FDC">
              <w:rPr>
                <w:rFonts w:ascii="Book Antiqua" w:hAnsi="Book Antiqua" w:cs="Arial"/>
                <w:color w:val="000000" w:themeColor="text1"/>
              </w:rPr>
              <w:t xml:space="preserve">119 </w:t>
            </w:r>
            <w:r w:rsidRPr="00E21FDC">
              <w:rPr>
                <w:rFonts w:ascii="Book Antiqua" w:hAnsi="Book Antiqua" w:cs="Arial"/>
                <w:i/>
                <w:color w:val="000000" w:themeColor="text1"/>
              </w:rPr>
              <w:t>vs</w:t>
            </w:r>
            <w:r w:rsidR="00C516CB">
              <w:rPr>
                <w:rFonts w:ascii="Book Antiqua" w:hAnsi="Book Antiqua" w:cs="Arial" w:hint="eastAsia"/>
                <w:i/>
                <w:color w:val="000000" w:themeColor="text1"/>
                <w:lang w:eastAsia="zh-CN"/>
              </w:rPr>
              <w:t xml:space="preserve"> </w:t>
            </w:r>
            <w:r w:rsidRPr="00E21FDC">
              <w:rPr>
                <w:rFonts w:ascii="Book Antiqua" w:hAnsi="Book Antiqua" w:cs="Arial"/>
                <w:color w:val="000000" w:themeColor="text1"/>
              </w:rPr>
              <w:t>61</w:t>
            </w:r>
          </w:p>
        </w:tc>
        <w:tc>
          <w:tcPr>
            <w:tcW w:w="1008" w:type="pct"/>
          </w:tcPr>
          <w:p w14:paraId="16030B6D" w14:textId="2276A06D" w:rsidR="008A3332" w:rsidRPr="00C516CB" w:rsidRDefault="008A3332" w:rsidP="008D0FFF">
            <w:pPr>
              <w:spacing w:line="360" w:lineRule="auto"/>
              <w:jc w:val="both"/>
              <w:rPr>
                <w:rFonts w:ascii="Book Antiqua" w:hAnsi="Book Antiqua" w:cs="Arial"/>
                <w:color w:val="000000" w:themeColor="text1"/>
                <w:lang w:val="pt-BR"/>
              </w:rPr>
            </w:pPr>
            <w:r w:rsidRPr="00E21FDC">
              <w:rPr>
                <w:rFonts w:ascii="Book Antiqua" w:hAnsi="Book Antiqua" w:cs="Arial"/>
                <w:color w:val="000000" w:themeColor="text1"/>
                <w:lang w:val="pt-BR"/>
              </w:rPr>
              <w:t xml:space="preserve">ORR: 30.3% </w:t>
            </w:r>
            <w:r w:rsidRPr="00E21FDC">
              <w:rPr>
                <w:rFonts w:ascii="Book Antiqua" w:hAnsi="Book Antiqua" w:cs="Arial"/>
                <w:i/>
                <w:color w:val="000000" w:themeColor="text1"/>
                <w:lang w:val="pt-BR"/>
              </w:rPr>
              <w:t>vs</w:t>
            </w:r>
            <w:r w:rsidRPr="00E21FDC">
              <w:rPr>
                <w:rFonts w:ascii="Book Antiqua" w:hAnsi="Book Antiqua" w:cs="Arial"/>
                <w:color w:val="000000" w:themeColor="text1"/>
                <w:lang w:val="pt-BR"/>
              </w:rPr>
              <w:t xml:space="preserve"> 23.0%</w:t>
            </w:r>
            <w:r w:rsidR="00C516CB">
              <w:rPr>
                <w:rFonts w:ascii="Book Antiqua" w:hAnsi="Book Antiqua" w:cs="Arial"/>
                <w:color w:val="000000" w:themeColor="text1"/>
                <w:lang w:val="pt-BR"/>
              </w:rPr>
              <w:t>.</w:t>
            </w:r>
            <w:r w:rsidR="00C516CB">
              <w:rPr>
                <w:rFonts w:ascii="Book Antiqua" w:hAnsi="Book Antiqua" w:cs="Arial" w:hint="eastAsia"/>
                <w:color w:val="000000" w:themeColor="text1"/>
                <w:lang w:val="pt-BR" w:eastAsia="zh-CN"/>
              </w:rPr>
              <w:t xml:space="preserve"> </w:t>
            </w:r>
            <w:r w:rsidRPr="00E21FDC">
              <w:rPr>
                <w:rFonts w:ascii="Book Antiqua" w:hAnsi="Book Antiqua" w:cs="Arial"/>
                <w:color w:val="000000" w:themeColor="text1"/>
                <w:lang w:val="pt-BR"/>
              </w:rPr>
              <w:t xml:space="preserve">PFS: 5.5 </w:t>
            </w:r>
            <w:r w:rsidRPr="00C516CB">
              <w:rPr>
                <w:rFonts w:ascii="Book Antiqua" w:hAnsi="Book Antiqua" w:cs="Arial"/>
                <w:iCs/>
                <w:color w:val="000000" w:themeColor="text1"/>
                <w:lang w:val="pt-BR"/>
              </w:rPr>
              <w:t>mo</w:t>
            </w:r>
            <w:r w:rsidRPr="00E21FDC">
              <w:rPr>
                <w:rFonts w:ascii="Book Antiqua" w:hAnsi="Book Antiqua" w:cs="Arial"/>
                <w:color w:val="000000" w:themeColor="text1"/>
                <w:lang w:val="pt-BR"/>
              </w:rPr>
              <w:t xml:space="preserve"> </w:t>
            </w:r>
            <w:r w:rsidRPr="00E21FDC">
              <w:rPr>
                <w:rFonts w:ascii="Book Antiqua" w:hAnsi="Book Antiqua" w:cs="Arial"/>
                <w:i/>
                <w:color w:val="000000" w:themeColor="text1"/>
                <w:lang w:val="pt-BR"/>
              </w:rPr>
              <w:t>vs</w:t>
            </w:r>
            <w:r w:rsidRPr="00E21FDC">
              <w:rPr>
                <w:rFonts w:ascii="Book Antiqua" w:hAnsi="Book Antiqua" w:cs="Arial"/>
                <w:color w:val="000000" w:themeColor="text1"/>
                <w:lang w:val="pt-BR"/>
              </w:rPr>
              <w:t xml:space="preserve"> 5.4 </w:t>
            </w:r>
            <w:r w:rsidRPr="00C516CB">
              <w:rPr>
                <w:rFonts w:ascii="Book Antiqua" w:hAnsi="Book Antiqua" w:cs="Arial"/>
                <w:iCs/>
                <w:color w:val="000000" w:themeColor="text1"/>
                <w:lang w:val="pt-BR"/>
              </w:rPr>
              <w:t>mo</w:t>
            </w:r>
            <w:r w:rsidR="00C516CB" w:rsidRPr="00C516CB">
              <w:rPr>
                <w:rFonts w:ascii="Book Antiqua" w:hAnsi="Book Antiqua" w:cs="Arial"/>
                <w:iCs/>
                <w:color w:val="000000" w:themeColor="text1"/>
                <w:lang w:val="pt-BR"/>
              </w:rPr>
              <w:t>.</w:t>
            </w:r>
            <w:r w:rsidR="00C516CB">
              <w:rPr>
                <w:rFonts w:ascii="Book Antiqua" w:hAnsi="Book Antiqua" w:cs="Arial" w:hint="eastAsia"/>
                <w:color w:val="000000" w:themeColor="text1"/>
                <w:lang w:val="pt-BR" w:eastAsia="zh-CN"/>
              </w:rPr>
              <w:t xml:space="preserve"> </w:t>
            </w:r>
            <w:r w:rsidRPr="00C516CB">
              <w:rPr>
                <w:rFonts w:ascii="Book Antiqua" w:hAnsi="Book Antiqua" w:cs="Arial"/>
                <w:color w:val="000000" w:themeColor="text1"/>
                <w:lang w:val="pt-BR"/>
              </w:rPr>
              <w:t xml:space="preserve">OS: 9.8 </w:t>
            </w:r>
            <w:r w:rsidRPr="00C516CB">
              <w:rPr>
                <w:rFonts w:ascii="Book Antiqua" w:hAnsi="Book Antiqua" w:cs="Arial"/>
                <w:iCs/>
                <w:color w:val="000000" w:themeColor="text1"/>
                <w:lang w:val="pt-BR"/>
              </w:rPr>
              <w:t>mo</w:t>
            </w:r>
            <w:r w:rsidRPr="00C516CB">
              <w:rPr>
                <w:rFonts w:ascii="Book Antiqua" w:hAnsi="Book Antiqua" w:cs="Arial"/>
                <w:color w:val="000000" w:themeColor="text1"/>
                <w:lang w:val="pt-BR"/>
              </w:rPr>
              <w:t xml:space="preserve"> </w:t>
            </w:r>
            <w:r w:rsidRPr="00C516CB">
              <w:rPr>
                <w:rFonts w:ascii="Book Antiqua" w:hAnsi="Book Antiqua" w:cs="Arial"/>
                <w:i/>
                <w:color w:val="000000" w:themeColor="text1"/>
                <w:lang w:val="pt-BR"/>
              </w:rPr>
              <w:t>vs</w:t>
            </w:r>
            <w:r w:rsidRPr="00C516CB">
              <w:rPr>
                <w:rFonts w:ascii="Book Antiqua" w:hAnsi="Book Antiqua" w:cs="Arial"/>
                <w:color w:val="000000" w:themeColor="text1"/>
                <w:lang w:val="pt-BR"/>
              </w:rPr>
              <w:t xml:space="preserve"> 8.8 </w:t>
            </w:r>
            <w:r w:rsidRPr="00C516CB">
              <w:rPr>
                <w:rFonts w:ascii="Book Antiqua" w:hAnsi="Book Antiqua" w:cs="Arial"/>
                <w:iCs/>
                <w:color w:val="000000" w:themeColor="text1"/>
                <w:lang w:val="pt-BR"/>
              </w:rPr>
              <w:t>mo</w:t>
            </w:r>
          </w:p>
        </w:tc>
        <w:tc>
          <w:tcPr>
            <w:tcW w:w="916" w:type="pct"/>
          </w:tcPr>
          <w:p w14:paraId="0DDA11E4"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N-A</w:t>
            </w:r>
          </w:p>
        </w:tc>
      </w:tr>
      <w:tr w:rsidR="00E21FDC" w:rsidRPr="00E21FDC" w14:paraId="2D74468A" w14:textId="77777777" w:rsidTr="002B15D5">
        <w:trPr>
          <w:trHeight w:val="563"/>
        </w:trPr>
        <w:tc>
          <w:tcPr>
            <w:tcW w:w="5000" w:type="pct"/>
            <w:gridSpan w:val="8"/>
          </w:tcPr>
          <w:p w14:paraId="01301A79" w14:textId="77777777" w:rsidR="008A3332" w:rsidRPr="00E21FDC" w:rsidRDefault="008A3332" w:rsidP="008D0FFF">
            <w:pPr>
              <w:spacing w:line="360" w:lineRule="auto"/>
              <w:jc w:val="both"/>
              <w:rPr>
                <w:rFonts w:ascii="Book Antiqua" w:hAnsi="Book Antiqua" w:cs="Arial"/>
                <w:i/>
                <w:color w:val="000000" w:themeColor="text1"/>
              </w:rPr>
            </w:pPr>
            <w:r w:rsidRPr="00E21FDC">
              <w:rPr>
                <w:rFonts w:ascii="Book Antiqua" w:hAnsi="Book Antiqua" w:cs="Arial"/>
                <w:i/>
                <w:color w:val="000000" w:themeColor="text1"/>
              </w:rPr>
              <w:lastRenderedPageBreak/>
              <w:t>CAR T cell immunotherapy</w:t>
            </w:r>
          </w:p>
        </w:tc>
      </w:tr>
      <w:tr w:rsidR="00E21FDC" w:rsidRPr="00E21FDC" w14:paraId="43798DC6" w14:textId="77777777" w:rsidTr="002B15D5">
        <w:trPr>
          <w:trHeight w:val="374"/>
        </w:trPr>
        <w:tc>
          <w:tcPr>
            <w:tcW w:w="419" w:type="pct"/>
          </w:tcPr>
          <w:p w14:paraId="60C2D78B"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Mesothelin-specific</w:t>
            </w:r>
          </w:p>
        </w:tc>
        <w:tc>
          <w:tcPr>
            <w:tcW w:w="367" w:type="pct"/>
          </w:tcPr>
          <w:p w14:paraId="2DD3DE21" w14:textId="1F63BBE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Beatty</w:t>
            </w:r>
            <w:r w:rsidR="00C516CB" w:rsidRPr="00114665">
              <w:rPr>
                <w:rFonts w:ascii="Book Antiqua" w:hAnsi="Book Antiqua" w:cs="Arial"/>
                <w:i/>
                <w:iCs/>
                <w:color w:val="000000" w:themeColor="text1"/>
              </w:rPr>
              <w:t xml:space="preserve"> et al</w:t>
            </w:r>
            <w:r w:rsidR="00C516CB" w:rsidRPr="00114665">
              <w:rPr>
                <w:rFonts w:ascii="Book Antiqua" w:hAnsi="Book Antiqua" w:cs="Arial"/>
                <w:color w:val="000000" w:themeColor="text1"/>
                <w:vertAlign w:val="superscript"/>
              </w:rPr>
              <w:t>[</w:t>
            </w:r>
            <w:r w:rsidR="00C516CB">
              <w:rPr>
                <w:rFonts w:ascii="Book Antiqua" w:hAnsi="Book Antiqua" w:cs="Arial"/>
                <w:color w:val="000000" w:themeColor="text1"/>
                <w:vertAlign w:val="superscript"/>
              </w:rPr>
              <w:t>51</w:t>
            </w:r>
            <w:r w:rsidR="00C516CB" w:rsidRPr="00114665">
              <w:rPr>
                <w:rFonts w:ascii="Book Antiqua" w:hAnsi="Book Antiqua" w:cs="Arial"/>
                <w:color w:val="000000" w:themeColor="text1"/>
                <w:vertAlign w:val="superscript"/>
              </w:rPr>
              <w:t>]</w:t>
            </w:r>
            <w:r w:rsidRPr="00E21FDC">
              <w:rPr>
                <w:rFonts w:ascii="Book Antiqua" w:hAnsi="Book Antiqua" w:cs="Arial"/>
                <w:color w:val="000000" w:themeColor="text1"/>
              </w:rPr>
              <w:t>, 2018</w:t>
            </w:r>
          </w:p>
        </w:tc>
        <w:tc>
          <w:tcPr>
            <w:tcW w:w="412" w:type="pct"/>
          </w:tcPr>
          <w:p w14:paraId="33FD6611"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Metastatic</w:t>
            </w:r>
          </w:p>
        </w:tc>
        <w:tc>
          <w:tcPr>
            <w:tcW w:w="1237" w:type="pct"/>
          </w:tcPr>
          <w:p w14:paraId="1B4157FF"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Mesothelin-specific CAR T cells</w:t>
            </w:r>
          </w:p>
        </w:tc>
        <w:tc>
          <w:tcPr>
            <w:tcW w:w="321" w:type="pct"/>
          </w:tcPr>
          <w:p w14:paraId="34D97F7E"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I</w:t>
            </w:r>
          </w:p>
        </w:tc>
        <w:tc>
          <w:tcPr>
            <w:tcW w:w="321" w:type="pct"/>
          </w:tcPr>
          <w:p w14:paraId="16FCE4E9"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6</w:t>
            </w:r>
          </w:p>
        </w:tc>
        <w:tc>
          <w:tcPr>
            <w:tcW w:w="1008" w:type="pct"/>
          </w:tcPr>
          <w:p w14:paraId="7EE673D7"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 xml:space="preserve">Disease stabilized: 2 patients (33%) with PFS of 3.8 and 5.4 </w:t>
            </w:r>
            <w:proofErr w:type="spellStart"/>
            <w:r w:rsidRPr="00C516CB">
              <w:rPr>
                <w:rFonts w:ascii="Book Antiqua" w:hAnsi="Book Antiqua" w:cs="Arial"/>
                <w:iCs/>
                <w:color w:val="000000" w:themeColor="text1"/>
              </w:rPr>
              <w:t>mo</w:t>
            </w:r>
            <w:proofErr w:type="spellEnd"/>
          </w:p>
        </w:tc>
        <w:tc>
          <w:tcPr>
            <w:tcW w:w="916" w:type="pct"/>
          </w:tcPr>
          <w:p w14:paraId="69F6FDF5"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0% (0/6)</w:t>
            </w:r>
          </w:p>
        </w:tc>
      </w:tr>
      <w:tr w:rsidR="00E21FDC" w:rsidRPr="00E21FDC" w14:paraId="0910B2C2" w14:textId="77777777" w:rsidTr="002B15D5">
        <w:trPr>
          <w:trHeight w:val="404"/>
        </w:trPr>
        <w:tc>
          <w:tcPr>
            <w:tcW w:w="4084" w:type="pct"/>
            <w:gridSpan w:val="7"/>
          </w:tcPr>
          <w:p w14:paraId="2940C2BE" w14:textId="77777777" w:rsidR="008A3332" w:rsidRPr="00E21FDC" w:rsidRDefault="008A3332" w:rsidP="008D0FFF">
            <w:pPr>
              <w:spacing w:line="360" w:lineRule="auto"/>
              <w:jc w:val="both"/>
              <w:rPr>
                <w:rFonts w:ascii="Book Antiqua" w:hAnsi="Book Antiqua" w:cs="Arial"/>
                <w:i/>
                <w:color w:val="000000" w:themeColor="text1"/>
              </w:rPr>
            </w:pPr>
            <w:r w:rsidRPr="00E21FDC">
              <w:rPr>
                <w:rFonts w:ascii="Book Antiqua" w:hAnsi="Book Antiqua" w:cs="Arial"/>
                <w:i/>
                <w:color w:val="000000" w:themeColor="text1"/>
              </w:rPr>
              <w:t>Vaccine-based immunotherapy</w:t>
            </w:r>
          </w:p>
        </w:tc>
        <w:tc>
          <w:tcPr>
            <w:tcW w:w="916" w:type="pct"/>
          </w:tcPr>
          <w:p w14:paraId="347BB663" w14:textId="77777777" w:rsidR="008A3332" w:rsidRPr="00E21FDC" w:rsidRDefault="008A3332" w:rsidP="008D0FFF">
            <w:pPr>
              <w:spacing w:line="360" w:lineRule="auto"/>
              <w:jc w:val="both"/>
              <w:rPr>
                <w:rFonts w:ascii="Book Antiqua" w:hAnsi="Book Antiqua" w:cs="Arial"/>
                <w:i/>
                <w:color w:val="000000" w:themeColor="text1"/>
              </w:rPr>
            </w:pPr>
          </w:p>
        </w:tc>
      </w:tr>
      <w:tr w:rsidR="00E21FDC" w:rsidRPr="00E21FDC" w14:paraId="2E06669F" w14:textId="77777777" w:rsidTr="002B15D5">
        <w:trPr>
          <w:trHeight w:val="756"/>
        </w:trPr>
        <w:tc>
          <w:tcPr>
            <w:tcW w:w="419" w:type="pct"/>
          </w:tcPr>
          <w:p w14:paraId="60A67831"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GV1001</w:t>
            </w:r>
          </w:p>
        </w:tc>
        <w:tc>
          <w:tcPr>
            <w:tcW w:w="367" w:type="pct"/>
          </w:tcPr>
          <w:p w14:paraId="6D5DE716" w14:textId="47BF6F15"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Middleton</w:t>
            </w:r>
            <w:r w:rsidR="00C516CB" w:rsidRPr="00114665">
              <w:rPr>
                <w:rFonts w:ascii="Book Antiqua" w:hAnsi="Book Antiqua" w:cs="Arial"/>
                <w:i/>
                <w:iCs/>
                <w:color w:val="000000" w:themeColor="text1"/>
              </w:rPr>
              <w:t xml:space="preserve"> et al</w:t>
            </w:r>
            <w:r w:rsidR="00C516CB" w:rsidRPr="00114665">
              <w:rPr>
                <w:rFonts w:ascii="Book Antiqua" w:hAnsi="Book Antiqua" w:cs="Arial"/>
                <w:color w:val="000000" w:themeColor="text1"/>
                <w:vertAlign w:val="superscript"/>
              </w:rPr>
              <w:t>[</w:t>
            </w:r>
            <w:r w:rsidR="00C516CB">
              <w:rPr>
                <w:rFonts w:ascii="Book Antiqua" w:hAnsi="Book Antiqua" w:cs="Arial"/>
                <w:color w:val="000000" w:themeColor="text1"/>
                <w:vertAlign w:val="superscript"/>
              </w:rPr>
              <w:t>54</w:t>
            </w:r>
            <w:r w:rsidR="00C516CB" w:rsidRPr="00114665">
              <w:rPr>
                <w:rFonts w:ascii="Book Antiqua" w:hAnsi="Book Antiqua" w:cs="Arial"/>
                <w:color w:val="000000" w:themeColor="text1"/>
                <w:vertAlign w:val="superscript"/>
              </w:rPr>
              <w:t>]</w:t>
            </w:r>
            <w:r w:rsidRPr="00E21FDC">
              <w:rPr>
                <w:rFonts w:ascii="Book Antiqua" w:hAnsi="Book Antiqua" w:cs="Arial"/>
                <w:color w:val="000000" w:themeColor="text1"/>
              </w:rPr>
              <w:t>, 2014</w:t>
            </w:r>
          </w:p>
        </w:tc>
        <w:tc>
          <w:tcPr>
            <w:tcW w:w="412" w:type="pct"/>
          </w:tcPr>
          <w:p w14:paraId="4677176D"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Locally advanced or metastatic</w:t>
            </w:r>
          </w:p>
        </w:tc>
        <w:tc>
          <w:tcPr>
            <w:tcW w:w="1237" w:type="pct"/>
          </w:tcPr>
          <w:p w14:paraId="27B7F37F" w14:textId="1A3BA900"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 xml:space="preserve">Gemcitabine + Capecitabine </w:t>
            </w:r>
            <w:r w:rsidRPr="00E21FDC">
              <w:rPr>
                <w:rFonts w:ascii="Book Antiqua" w:hAnsi="Book Antiqua" w:cs="Arial"/>
                <w:i/>
                <w:color w:val="000000" w:themeColor="text1"/>
              </w:rPr>
              <w:t>vs</w:t>
            </w:r>
            <w:r w:rsidR="00C516CB">
              <w:rPr>
                <w:rFonts w:ascii="Book Antiqua" w:hAnsi="Book Antiqua" w:cs="Arial" w:hint="eastAsia"/>
                <w:color w:val="000000" w:themeColor="text1"/>
                <w:lang w:eastAsia="zh-CN"/>
              </w:rPr>
              <w:t xml:space="preserve"> </w:t>
            </w:r>
            <w:r w:rsidRPr="00E21FDC">
              <w:rPr>
                <w:rFonts w:ascii="Book Antiqua" w:hAnsi="Book Antiqua" w:cs="Arial"/>
                <w:color w:val="000000" w:themeColor="text1"/>
              </w:rPr>
              <w:t xml:space="preserve">Gemcitabine + Capecitabine with sequential GV1001 </w:t>
            </w:r>
            <w:r w:rsidRPr="00E21FDC">
              <w:rPr>
                <w:rFonts w:ascii="Book Antiqua" w:hAnsi="Book Antiqua" w:cs="Arial"/>
                <w:i/>
                <w:color w:val="000000" w:themeColor="text1"/>
              </w:rPr>
              <w:t>vs</w:t>
            </w:r>
            <w:r w:rsidR="00C516CB">
              <w:rPr>
                <w:rFonts w:ascii="Book Antiqua" w:hAnsi="Book Antiqua" w:cs="Arial" w:hint="eastAsia"/>
                <w:color w:val="000000" w:themeColor="text1"/>
                <w:lang w:eastAsia="zh-CN"/>
              </w:rPr>
              <w:t xml:space="preserve"> </w:t>
            </w:r>
            <w:r w:rsidRPr="00E21FDC">
              <w:rPr>
                <w:rFonts w:ascii="Book Antiqua" w:hAnsi="Book Antiqua" w:cs="Arial"/>
                <w:color w:val="000000" w:themeColor="text1"/>
              </w:rPr>
              <w:t>Gemcitabine + Capecitabine with concurrent GV1001</w:t>
            </w:r>
          </w:p>
        </w:tc>
        <w:tc>
          <w:tcPr>
            <w:tcW w:w="321" w:type="pct"/>
          </w:tcPr>
          <w:p w14:paraId="57051844"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III</w:t>
            </w:r>
          </w:p>
        </w:tc>
        <w:tc>
          <w:tcPr>
            <w:tcW w:w="321" w:type="pct"/>
          </w:tcPr>
          <w:p w14:paraId="2FDE7B6B" w14:textId="3EAB5CC3"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 xml:space="preserve">358 </w:t>
            </w:r>
            <w:r w:rsidRPr="00E21FDC">
              <w:rPr>
                <w:rFonts w:ascii="Book Antiqua" w:hAnsi="Book Antiqua" w:cs="Arial"/>
                <w:i/>
                <w:color w:val="000000" w:themeColor="text1"/>
              </w:rPr>
              <w:t>vs</w:t>
            </w:r>
            <w:r w:rsidR="00C516CB">
              <w:rPr>
                <w:rFonts w:ascii="Book Antiqua" w:hAnsi="Book Antiqua" w:cs="Arial" w:hint="eastAsia"/>
                <w:color w:val="000000" w:themeColor="text1"/>
                <w:lang w:eastAsia="zh-CN"/>
              </w:rPr>
              <w:t xml:space="preserve"> </w:t>
            </w:r>
            <w:r w:rsidRPr="00E21FDC">
              <w:rPr>
                <w:rFonts w:ascii="Book Antiqua" w:hAnsi="Book Antiqua" w:cs="Arial"/>
                <w:color w:val="000000" w:themeColor="text1"/>
              </w:rPr>
              <w:t xml:space="preserve">350 </w:t>
            </w:r>
            <w:r w:rsidRPr="00E21FDC">
              <w:rPr>
                <w:rFonts w:ascii="Book Antiqua" w:hAnsi="Book Antiqua" w:cs="Arial"/>
                <w:i/>
                <w:color w:val="000000" w:themeColor="text1"/>
              </w:rPr>
              <w:t>vs</w:t>
            </w:r>
            <w:r w:rsidR="00C516CB">
              <w:rPr>
                <w:rFonts w:ascii="Book Antiqua" w:hAnsi="Book Antiqua" w:cs="Arial" w:hint="eastAsia"/>
                <w:color w:val="000000" w:themeColor="text1"/>
                <w:lang w:eastAsia="zh-CN"/>
              </w:rPr>
              <w:t xml:space="preserve"> </w:t>
            </w:r>
            <w:r w:rsidRPr="00E21FDC">
              <w:rPr>
                <w:rFonts w:ascii="Book Antiqua" w:hAnsi="Book Antiqua" w:cs="Arial"/>
                <w:color w:val="000000" w:themeColor="text1"/>
              </w:rPr>
              <w:t>354</w:t>
            </w:r>
          </w:p>
        </w:tc>
        <w:tc>
          <w:tcPr>
            <w:tcW w:w="1008" w:type="pct"/>
          </w:tcPr>
          <w:p w14:paraId="05317D42" w14:textId="76352B00" w:rsidR="008A3332" w:rsidRPr="00E21FDC" w:rsidRDefault="008A3332" w:rsidP="008D0FFF">
            <w:pPr>
              <w:spacing w:line="360" w:lineRule="auto"/>
              <w:jc w:val="both"/>
              <w:rPr>
                <w:rFonts w:ascii="Book Antiqua" w:hAnsi="Book Antiqua" w:cs="Arial"/>
                <w:color w:val="000000" w:themeColor="text1"/>
                <w:lang w:val="pt-BR"/>
              </w:rPr>
            </w:pPr>
            <w:r w:rsidRPr="00E21FDC">
              <w:rPr>
                <w:rFonts w:ascii="Book Antiqua" w:hAnsi="Book Antiqua" w:cs="Arial"/>
                <w:color w:val="000000" w:themeColor="text1"/>
                <w:lang w:val="pt-BR"/>
              </w:rPr>
              <w:t xml:space="preserve">OS: 7.9 </w:t>
            </w:r>
            <w:r w:rsidRPr="00C516CB">
              <w:rPr>
                <w:rFonts w:ascii="Book Antiqua" w:hAnsi="Book Antiqua" w:cs="Arial"/>
                <w:iCs/>
                <w:color w:val="000000" w:themeColor="text1"/>
                <w:lang w:val="pt-BR"/>
              </w:rPr>
              <w:t xml:space="preserve">mo </w:t>
            </w:r>
            <w:r w:rsidRPr="00E21FDC">
              <w:rPr>
                <w:rFonts w:ascii="Book Antiqua" w:hAnsi="Book Antiqua" w:cs="Arial"/>
                <w:i/>
                <w:color w:val="000000" w:themeColor="text1"/>
                <w:lang w:val="pt-BR"/>
              </w:rPr>
              <w:t>vs</w:t>
            </w:r>
            <w:r w:rsidRPr="00E21FDC">
              <w:rPr>
                <w:rFonts w:ascii="Book Antiqua" w:hAnsi="Book Antiqua" w:cs="Arial"/>
                <w:color w:val="000000" w:themeColor="text1"/>
                <w:lang w:val="pt-BR"/>
              </w:rPr>
              <w:t xml:space="preserve"> 6.9 </w:t>
            </w:r>
            <w:r w:rsidRPr="00C516CB">
              <w:rPr>
                <w:rFonts w:ascii="Book Antiqua" w:hAnsi="Book Antiqua" w:cs="Arial"/>
                <w:iCs/>
                <w:color w:val="000000" w:themeColor="text1"/>
                <w:lang w:val="pt-BR"/>
              </w:rPr>
              <w:t>mo</w:t>
            </w:r>
            <w:r w:rsidRPr="00E21FDC">
              <w:rPr>
                <w:rFonts w:ascii="Book Antiqua" w:hAnsi="Book Antiqua" w:cs="Arial"/>
                <w:color w:val="000000" w:themeColor="text1"/>
                <w:lang w:val="pt-BR"/>
              </w:rPr>
              <w:t xml:space="preserve"> </w:t>
            </w:r>
            <w:r w:rsidRPr="00E21FDC">
              <w:rPr>
                <w:rFonts w:ascii="Book Antiqua" w:hAnsi="Book Antiqua" w:cs="Arial"/>
                <w:i/>
                <w:color w:val="000000" w:themeColor="text1"/>
                <w:lang w:val="pt-BR"/>
              </w:rPr>
              <w:t>vs</w:t>
            </w:r>
            <w:r w:rsidRPr="00E21FDC">
              <w:rPr>
                <w:rFonts w:ascii="Book Antiqua" w:hAnsi="Book Antiqua" w:cs="Arial"/>
                <w:color w:val="000000" w:themeColor="text1"/>
                <w:lang w:val="pt-BR"/>
              </w:rPr>
              <w:t xml:space="preserve"> 8.4</w:t>
            </w:r>
            <w:r w:rsidRPr="00C516CB">
              <w:rPr>
                <w:rFonts w:ascii="Book Antiqua" w:hAnsi="Book Antiqua" w:cs="Arial"/>
                <w:iCs/>
                <w:color w:val="000000" w:themeColor="text1"/>
                <w:lang w:val="pt-BR"/>
              </w:rPr>
              <w:t xml:space="preserve"> mo</w:t>
            </w:r>
          </w:p>
        </w:tc>
        <w:tc>
          <w:tcPr>
            <w:tcW w:w="916" w:type="pct"/>
          </w:tcPr>
          <w:p w14:paraId="569F0818" w14:textId="02CF99B1"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 xml:space="preserve">13.1% </w:t>
            </w:r>
            <w:r w:rsidRPr="00E21FDC">
              <w:rPr>
                <w:rFonts w:ascii="Book Antiqua" w:hAnsi="Book Antiqua" w:cs="Arial"/>
                <w:i/>
                <w:color w:val="000000" w:themeColor="text1"/>
              </w:rPr>
              <w:t>vs</w:t>
            </w:r>
            <w:r w:rsidRPr="00E21FDC">
              <w:rPr>
                <w:rFonts w:ascii="Book Antiqua" w:hAnsi="Book Antiqua" w:cs="Arial"/>
                <w:color w:val="000000" w:themeColor="text1"/>
              </w:rPr>
              <w:t xml:space="preserve"> 12.6% </w:t>
            </w:r>
            <w:r w:rsidRPr="00E21FDC">
              <w:rPr>
                <w:rFonts w:ascii="Book Antiqua" w:hAnsi="Book Antiqua" w:cs="Arial"/>
                <w:i/>
                <w:color w:val="000000" w:themeColor="text1"/>
              </w:rPr>
              <w:t>vs</w:t>
            </w:r>
            <w:r w:rsidRPr="00E21FDC">
              <w:rPr>
                <w:rFonts w:ascii="Book Antiqua" w:hAnsi="Book Antiqua" w:cs="Arial"/>
                <w:color w:val="000000" w:themeColor="text1"/>
              </w:rPr>
              <w:t xml:space="preserve"> 12.4%</w:t>
            </w:r>
          </w:p>
        </w:tc>
      </w:tr>
      <w:tr w:rsidR="00E21FDC" w:rsidRPr="00E21FDC" w14:paraId="18A52A44" w14:textId="77777777" w:rsidTr="002B15D5">
        <w:trPr>
          <w:trHeight w:val="756"/>
        </w:trPr>
        <w:tc>
          <w:tcPr>
            <w:tcW w:w="419" w:type="pct"/>
          </w:tcPr>
          <w:p w14:paraId="469BBCCD"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GVAX</w:t>
            </w:r>
          </w:p>
        </w:tc>
        <w:tc>
          <w:tcPr>
            <w:tcW w:w="367" w:type="pct"/>
          </w:tcPr>
          <w:p w14:paraId="5FA6D28C" w14:textId="67239550"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Le</w:t>
            </w:r>
            <w:r w:rsidR="003B43C5" w:rsidRPr="00E21FDC">
              <w:rPr>
                <w:rFonts w:ascii="Book Antiqua" w:hAnsi="Book Antiqua" w:cs="Arial"/>
                <w:i/>
                <w:color w:val="000000" w:themeColor="text1"/>
              </w:rPr>
              <w:t xml:space="preserve"> </w:t>
            </w:r>
            <w:r w:rsidR="003B43C5">
              <w:rPr>
                <w:rFonts w:ascii="Book Antiqua" w:hAnsi="Book Antiqua" w:cs="Arial"/>
                <w:i/>
                <w:color w:val="000000" w:themeColor="text1"/>
              </w:rPr>
              <w:t>et al</w:t>
            </w:r>
            <w:r w:rsidR="003B43C5" w:rsidRPr="003B43C5">
              <w:rPr>
                <w:rFonts w:ascii="Book Antiqua" w:hAnsi="Book Antiqua" w:cs="Arial"/>
                <w:iCs/>
                <w:color w:val="000000" w:themeColor="text1"/>
                <w:vertAlign w:val="superscript"/>
              </w:rPr>
              <w:t>[56]</w:t>
            </w:r>
            <w:r w:rsidRPr="00E21FDC">
              <w:rPr>
                <w:rFonts w:ascii="Book Antiqua" w:hAnsi="Book Antiqua" w:cs="Arial"/>
                <w:color w:val="000000" w:themeColor="text1"/>
              </w:rPr>
              <w:t>, 2019</w:t>
            </w:r>
          </w:p>
        </w:tc>
        <w:tc>
          <w:tcPr>
            <w:tcW w:w="412" w:type="pct"/>
          </w:tcPr>
          <w:p w14:paraId="1DE8290A"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Metastatic, previously treated</w:t>
            </w:r>
          </w:p>
        </w:tc>
        <w:tc>
          <w:tcPr>
            <w:tcW w:w="1237" w:type="pct"/>
          </w:tcPr>
          <w:p w14:paraId="3C5DE927" w14:textId="3C035386"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 xml:space="preserve">Cy/GVAX + CRS-207 </w:t>
            </w:r>
            <w:r w:rsidRPr="00E21FDC">
              <w:rPr>
                <w:rFonts w:ascii="Book Antiqua" w:hAnsi="Book Antiqua" w:cs="Arial"/>
                <w:i/>
                <w:color w:val="000000" w:themeColor="text1"/>
              </w:rPr>
              <w:t>vs</w:t>
            </w:r>
            <w:r w:rsidR="003B43C5">
              <w:rPr>
                <w:rFonts w:ascii="Book Antiqua" w:hAnsi="Book Antiqua" w:cs="Arial" w:hint="eastAsia"/>
                <w:color w:val="000000" w:themeColor="text1"/>
                <w:lang w:eastAsia="zh-CN"/>
              </w:rPr>
              <w:t xml:space="preserve"> </w:t>
            </w:r>
            <w:r w:rsidRPr="00E21FDC">
              <w:rPr>
                <w:rFonts w:ascii="Book Antiqua" w:hAnsi="Book Antiqua" w:cs="Arial"/>
                <w:color w:val="000000" w:themeColor="text1"/>
              </w:rPr>
              <w:t xml:space="preserve">CRS-207 </w:t>
            </w:r>
            <w:r w:rsidRPr="00E21FDC">
              <w:rPr>
                <w:rFonts w:ascii="Book Antiqua" w:hAnsi="Book Antiqua" w:cs="Arial"/>
                <w:i/>
                <w:color w:val="000000" w:themeColor="text1"/>
              </w:rPr>
              <w:t>vs</w:t>
            </w:r>
            <w:r w:rsidR="003B43C5">
              <w:rPr>
                <w:rFonts w:ascii="Book Antiqua" w:hAnsi="Book Antiqua" w:cs="Arial" w:hint="eastAsia"/>
                <w:color w:val="000000" w:themeColor="text1"/>
                <w:lang w:eastAsia="zh-CN"/>
              </w:rPr>
              <w:t xml:space="preserve"> </w:t>
            </w:r>
            <w:r w:rsidRPr="00E21FDC">
              <w:rPr>
                <w:rFonts w:ascii="Book Antiqua" w:hAnsi="Book Antiqua" w:cs="Arial"/>
                <w:color w:val="000000" w:themeColor="text1"/>
              </w:rPr>
              <w:t>Single-agent chemotherapy</w:t>
            </w:r>
          </w:p>
        </w:tc>
        <w:tc>
          <w:tcPr>
            <w:tcW w:w="321" w:type="pct"/>
          </w:tcPr>
          <w:p w14:paraId="79C65CA0"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IIb</w:t>
            </w:r>
          </w:p>
        </w:tc>
        <w:tc>
          <w:tcPr>
            <w:tcW w:w="321" w:type="pct"/>
          </w:tcPr>
          <w:p w14:paraId="710ADDB7" w14:textId="6D9F4244"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 xml:space="preserve">73 </w:t>
            </w:r>
            <w:r w:rsidRPr="00E21FDC">
              <w:rPr>
                <w:rFonts w:ascii="Book Antiqua" w:hAnsi="Book Antiqua" w:cs="Arial"/>
                <w:i/>
                <w:color w:val="000000" w:themeColor="text1"/>
              </w:rPr>
              <w:t>vs</w:t>
            </w:r>
            <w:r w:rsidR="00C516CB">
              <w:rPr>
                <w:rFonts w:ascii="Book Antiqua" w:hAnsi="Book Antiqua" w:cs="Arial" w:hint="eastAsia"/>
                <w:color w:val="000000" w:themeColor="text1"/>
                <w:lang w:eastAsia="zh-CN"/>
              </w:rPr>
              <w:t xml:space="preserve"> </w:t>
            </w:r>
            <w:r w:rsidRPr="00E21FDC">
              <w:rPr>
                <w:rFonts w:ascii="Book Antiqua" w:hAnsi="Book Antiqua" w:cs="Arial"/>
                <w:color w:val="000000" w:themeColor="text1"/>
              </w:rPr>
              <w:t xml:space="preserve">68 </w:t>
            </w:r>
            <w:r w:rsidRPr="00E21FDC">
              <w:rPr>
                <w:rFonts w:ascii="Book Antiqua" w:hAnsi="Book Antiqua" w:cs="Arial"/>
                <w:i/>
                <w:color w:val="000000" w:themeColor="text1"/>
              </w:rPr>
              <w:t>vs</w:t>
            </w:r>
            <w:r w:rsidR="00C516CB">
              <w:rPr>
                <w:rFonts w:ascii="Book Antiqua" w:hAnsi="Book Antiqua" w:cs="Arial" w:hint="eastAsia"/>
                <w:color w:val="000000" w:themeColor="text1"/>
                <w:lang w:eastAsia="zh-CN"/>
              </w:rPr>
              <w:t xml:space="preserve"> </w:t>
            </w:r>
            <w:r w:rsidRPr="00E21FDC">
              <w:rPr>
                <w:rFonts w:ascii="Book Antiqua" w:hAnsi="Book Antiqua" w:cs="Arial"/>
                <w:color w:val="000000" w:themeColor="text1"/>
              </w:rPr>
              <w:t>72</w:t>
            </w:r>
          </w:p>
        </w:tc>
        <w:tc>
          <w:tcPr>
            <w:tcW w:w="1008" w:type="pct"/>
          </w:tcPr>
          <w:p w14:paraId="48E8A7E5" w14:textId="6D7C5C2C" w:rsidR="008A3332" w:rsidRPr="00E21FDC" w:rsidRDefault="008A3332" w:rsidP="008D0FFF">
            <w:pPr>
              <w:spacing w:line="360" w:lineRule="auto"/>
              <w:jc w:val="both"/>
              <w:rPr>
                <w:rFonts w:ascii="Book Antiqua" w:hAnsi="Book Antiqua" w:cs="Arial"/>
                <w:color w:val="000000" w:themeColor="text1"/>
                <w:lang w:val="pt-BR"/>
              </w:rPr>
            </w:pPr>
            <w:r w:rsidRPr="00E21FDC">
              <w:rPr>
                <w:rFonts w:ascii="Book Antiqua" w:hAnsi="Book Antiqua" w:cs="Arial"/>
                <w:color w:val="000000" w:themeColor="text1"/>
                <w:lang w:val="pt-BR"/>
              </w:rPr>
              <w:t xml:space="preserve">OS: 3.7 </w:t>
            </w:r>
            <w:r w:rsidRPr="00C516CB">
              <w:rPr>
                <w:rFonts w:ascii="Book Antiqua" w:hAnsi="Book Antiqua" w:cs="Arial"/>
                <w:iCs/>
                <w:color w:val="000000" w:themeColor="text1"/>
                <w:lang w:val="pt-BR"/>
              </w:rPr>
              <w:t>mo</w:t>
            </w:r>
            <w:r w:rsidRPr="00E21FDC">
              <w:rPr>
                <w:rFonts w:ascii="Book Antiqua" w:hAnsi="Book Antiqua" w:cs="Arial"/>
                <w:color w:val="000000" w:themeColor="text1"/>
                <w:lang w:val="pt-BR"/>
              </w:rPr>
              <w:t xml:space="preserve"> </w:t>
            </w:r>
            <w:r w:rsidRPr="00E21FDC">
              <w:rPr>
                <w:rFonts w:ascii="Book Antiqua" w:hAnsi="Book Antiqua" w:cs="Arial"/>
                <w:i/>
                <w:color w:val="000000" w:themeColor="text1"/>
                <w:lang w:val="pt-BR"/>
              </w:rPr>
              <w:t>vs</w:t>
            </w:r>
            <w:r w:rsidRPr="00E21FDC">
              <w:rPr>
                <w:rFonts w:ascii="Book Antiqua" w:hAnsi="Book Antiqua" w:cs="Arial"/>
                <w:color w:val="000000" w:themeColor="text1"/>
                <w:lang w:val="pt-BR"/>
              </w:rPr>
              <w:t xml:space="preserve"> 5.4 </w:t>
            </w:r>
            <w:r w:rsidRPr="00C516CB">
              <w:rPr>
                <w:rFonts w:ascii="Book Antiqua" w:hAnsi="Book Antiqua" w:cs="Arial"/>
                <w:iCs/>
                <w:color w:val="000000" w:themeColor="text1"/>
                <w:lang w:val="pt-BR"/>
              </w:rPr>
              <w:t>mo</w:t>
            </w:r>
            <w:r w:rsidRPr="00E21FDC">
              <w:rPr>
                <w:rFonts w:ascii="Book Antiqua" w:hAnsi="Book Antiqua" w:cs="Arial"/>
                <w:color w:val="000000" w:themeColor="text1"/>
                <w:lang w:val="pt-BR"/>
              </w:rPr>
              <w:t xml:space="preserve"> </w:t>
            </w:r>
            <w:r w:rsidRPr="00E21FDC">
              <w:rPr>
                <w:rFonts w:ascii="Book Antiqua" w:hAnsi="Book Antiqua" w:cs="Arial"/>
                <w:i/>
                <w:color w:val="000000" w:themeColor="text1"/>
                <w:lang w:val="pt-BR"/>
              </w:rPr>
              <w:t>vs</w:t>
            </w:r>
            <w:r w:rsidRPr="00E21FDC">
              <w:rPr>
                <w:rFonts w:ascii="Book Antiqua" w:hAnsi="Book Antiqua" w:cs="Arial"/>
                <w:color w:val="000000" w:themeColor="text1"/>
                <w:lang w:val="pt-BR"/>
              </w:rPr>
              <w:t xml:space="preserve"> 4.6 </w:t>
            </w:r>
            <w:r w:rsidRPr="00C516CB">
              <w:rPr>
                <w:rFonts w:ascii="Book Antiqua" w:hAnsi="Book Antiqua" w:cs="Arial"/>
                <w:iCs/>
                <w:color w:val="000000" w:themeColor="text1"/>
                <w:lang w:val="pt-BR"/>
              </w:rPr>
              <w:t>mo</w:t>
            </w:r>
          </w:p>
        </w:tc>
        <w:tc>
          <w:tcPr>
            <w:tcW w:w="916" w:type="pct"/>
          </w:tcPr>
          <w:p w14:paraId="207DE41F" w14:textId="7A5AA785"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46.8%</w:t>
            </w:r>
            <w:r w:rsidR="00C516CB" w:rsidRPr="00E21FDC">
              <w:rPr>
                <w:rFonts w:ascii="Book Antiqua" w:hAnsi="Book Antiqua" w:cs="Arial"/>
                <w:i/>
                <w:color w:val="000000" w:themeColor="text1"/>
              </w:rPr>
              <w:t xml:space="preserve"> vs</w:t>
            </w:r>
            <w:r w:rsidR="00C516CB">
              <w:rPr>
                <w:rFonts w:ascii="Book Antiqua" w:hAnsi="Book Antiqua" w:cs="Arial"/>
                <w:i/>
                <w:color w:val="000000" w:themeColor="text1"/>
              </w:rPr>
              <w:t xml:space="preserve"> </w:t>
            </w:r>
            <w:r w:rsidRPr="00E21FDC">
              <w:rPr>
                <w:rFonts w:ascii="Book Antiqua" w:hAnsi="Book Antiqua" w:cs="Arial"/>
                <w:color w:val="000000" w:themeColor="text1"/>
              </w:rPr>
              <w:t>36.8%</w:t>
            </w:r>
            <w:r w:rsidR="00C516CB" w:rsidRPr="00E21FDC">
              <w:rPr>
                <w:rFonts w:ascii="Book Antiqua" w:hAnsi="Book Antiqua" w:cs="Arial"/>
                <w:i/>
                <w:color w:val="000000" w:themeColor="text1"/>
              </w:rPr>
              <w:t xml:space="preserve"> vs</w:t>
            </w:r>
            <w:r w:rsidRPr="00E21FDC">
              <w:rPr>
                <w:rFonts w:ascii="Book Antiqua" w:hAnsi="Book Antiqua" w:cs="Arial"/>
                <w:color w:val="000000" w:themeColor="text1"/>
              </w:rPr>
              <w:t xml:space="preserve"> 27.8%</w:t>
            </w:r>
          </w:p>
        </w:tc>
      </w:tr>
      <w:tr w:rsidR="00E21FDC" w:rsidRPr="00E21FDC" w14:paraId="03AF4A13" w14:textId="77777777" w:rsidTr="002B15D5">
        <w:trPr>
          <w:trHeight w:val="555"/>
        </w:trPr>
        <w:tc>
          <w:tcPr>
            <w:tcW w:w="419" w:type="pct"/>
          </w:tcPr>
          <w:p w14:paraId="1353449A"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GVAX</w:t>
            </w:r>
          </w:p>
        </w:tc>
        <w:tc>
          <w:tcPr>
            <w:tcW w:w="367" w:type="pct"/>
          </w:tcPr>
          <w:p w14:paraId="7C7B8FE0" w14:textId="03AF59FD"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Wu</w:t>
            </w:r>
            <w:r w:rsidR="00874FCB" w:rsidRPr="00E21FDC">
              <w:rPr>
                <w:rFonts w:ascii="Book Antiqua" w:hAnsi="Book Antiqua" w:cs="Arial"/>
                <w:i/>
                <w:color w:val="000000" w:themeColor="text1"/>
              </w:rPr>
              <w:t xml:space="preserve"> </w:t>
            </w:r>
            <w:r w:rsidR="00874FCB">
              <w:rPr>
                <w:rFonts w:ascii="Book Antiqua" w:hAnsi="Book Antiqua" w:cs="Arial"/>
                <w:i/>
                <w:color w:val="000000" w:themeColor="text1"/>
              </w:rPr>
              <w:t>et al</w:t>
            </w:r>
            <w:r w:rsidR="00874FCB" w:rsidRPr="003B43C5">
              <w:rPr>
                <w:rFonts w:ascii="Book Antiqua" w:hAnsi="Book Antiqua" w:cs="Arial"/>
                <w:iCs/>
                <w:color w:val="000000" w:themeColor="text1"/>
                <w:vertAlign w:val="superscript"/>
              </w:rPr>
              <w:t>[5</w:t>
            </w:r>
            <w:r w:rsidR="00874FCB">
              <w:rPr>
                <w:rFonts w:ascii="Book Antiqua" w:hAnsi="Book Antiqua" w:cs="Arial"/>
                <w:iCs/>
                <w:color w:val="000000" w:themeColor="text1"/>
                <w:vertAlign w:val="superscript"/>
              </w:rPr>
              <w:t>5</w:t>
            </w:r>
            <w:r w:rsidR="00874FCB" w:rsidRPr="003B43C5">
              <w:rPr>
                <w:rFonts w:ascii="Book Antiqua" w:hAnsi="Book Antiqua" w:cs="Arial"/>
                <w:iCs/>
                <w:color w:val="000000" w:themeColor="text1"/>
                <w:vertAlign w:val="superscript"/>
              </w:rPr>
              <w:t>]</w:t>
            </w:r>
            <w:r w:rsidRPr="00E21FDC">
              <w:rPr>
                <w:rFonts w:ascii="Book Antiqua" w:hAnsi="Book Antiqua" w:cs="Arial"/>
                <w:color w:val="000000" w:themeColor="text1"/>
              </w:rPr>
              <w:t>, 2020</w:t>
            </w:r>
          </w:p>
        </w:tc>
        <w:tc>
          <w:tcPr>
            <w:tcW w:w="412" w:type="pct"/>
          </w:tcPr>
          <w:p w14:paraId="2B4B6C9A"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Metastatic</w:t>
            </w:r>
          </w:p>
        </w:tc>
        <w:tc>
          <w:tcPr>
            <w:tcW w:w="1237" w:type="pct"/>
          </w:tcPr>
          <w:p w14:paraId="0B6B6BF0" w14:textId="590CC13B"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 xml:space="preserve">GVAX + Ipilimumab after FOLFIRINOX </w:t>
            </w:r>
            <w:r w:rsidRPr="00E21FDC">
              <w:rPr>
                <w:rFonts w:ascii="Book Antiqua" w:hAnsi="Book Antiqua" w:cs="Arial"/>
                <w:i/>
                <w:color w:val="000000" w:themeColor="text1"/>
              </w:rPr>
              <w:t>vs</w:t>
            </w:r>
            <w:r w:rsidR="00B733F5">
              <w:rPr>
                <w:rFonts w:ascii="Book Antiqua" w:hAnsi="Book Antiqua" w:cs="Arial" w:hint="eastAsia"/>
                <w:color w:val="000000" w:themeColor="text1"/>
                <w:lang w:eastAsia="zh-CN"/>
              </w:rPr>
              <w:t xml:space="preserve"> </w:t>
            </w:r>
            <w:r w:rsidRPr="00E21FDC">
              <w:rPr>
                <w:rFonts w:ascii="Book Antiqua" w:hAnsi="Book Antiqua" w:cs="Arial"/>
                <w:color w:val="000000" w:themeColor="text1"/>
              </w:rPr>
              <w:lastRenderedPageBreak/>
              <w:t>FOLFIRINOX continuation</w:t>
            </w:r>
          </w:p>
        </w:tc>
        <w:tc>
          <w:tcPr>
            <w:tcW w:w="321" w:type="pct"/>
          </w:tcPr>
          <w:p w14:paraId="33189B7F"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lastRenderedPageBreak/>
              <w:t>II</w:t>
            </w:r>
          </w:p>
        </w:tc>
        <w:tc>
          <w:tcPr>
            <w:tcW w:w="321" w:type="pct"/>
          </w:tcPr>
          <w:p w14:paraId="1F079755" w14:textId="68438513"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 xml:space="preserve">40 </w:t>
            </w:r>
            <w:r w:rsidRPr="00E21FDC">
              <w:rPr>
                <w:rFonts w:ascii="Book Antiqua" w:hAnsi="Book Antiqua" w:cs="Arial"/>
                <w:i/>
                <w:color w:val="000000" w:themeColor="text1"/>
              </w:rPr>
              <w:t>vs</w:t>
            </w:r>
            <w:r w:rsidR="003B43C5">
              <w:rPr>
                <w:rFonts w:ascii="Book Antiqua" w:hAnsi="Book Antiqua" w:cs="Arial" w:hint="eastAsia"/>
                <w:color w:val="000000" w:themeColor="text1"/>
                <w:lang w:eastAsia="zh-CN"/>
              </w:rPr>
              <w:t xml:space="preserve"> </w:t>
            </w:r>
            <w:r w:rsidRPr="00E21FDC">
              <w:rPr>
                <w:rFonts w:ascii="Book Antiqua" w:hAnsi="Book Antiqua" w:cs="Arial"/>
                <w:color w:val="000000" w:themeColor="text1"/>
              </w:rPr>
              <w:t>42</w:t>
            </w:r>
          </w:p>
        </w:tc>
        <w:tc>
          <w:tcPr>
            <w:tcW w:w="1008" w:type="pct"/>
          </w:tcPr>
          <w:p w14:paraId="5A88524E" w14:textId="4F42838D" w:rsidR="008A3332" w:rsidRPr="00E21FDC" w:rsidRDefault="008A3332" w:rsidP="008D0FFF">
            <w:pPr>
              <w:spacing w:line="360" w:lineRule="auto"/>
              <w:jc w:val="both"/>
              <w:rPr>
                <w:rFonts w:ascii="Book Antiqua" w:hAnsi="Book Antiqua" w:cs="Arial"/>
                <w:color w:val="000000" w:themeColor="text1"/>
                <w:lang w:val="pt-BR"/>
              </w:rPr>
            </w:pPr>
            <w:r w:rsidRPr="00E21FDC">
              <w:rPr>
                <w:rFonts w:ascii="Book Antiqua" w:hAnsi="Book Antiqua" w:cs="Arial"/>
                <w:color w:val="000000" w:themeColor="text1"/>
                <w:lang w:val="pt-BR"/>
              </w:rPr>
              <w:t xml:space="preserve">PFS: 2.4 </w:t>
            </w:r>
            <w:r w:rsidRPr="003B43C5">
              <w:rPr>
                <w:rFonts w:ascii="Book Antiqua" w:hAnsi="Book Antiqua" w:cs="Arial"/>
                <w:iCs/>
                <w:color w:val="000000" w:themeColor="text1"/>
                <w:lang w:val="pt-BR"/>
              </w:rPr>
              <w:t xml:space="preserve">mo </w:t>
            </w:r>
            <w:r w:rsidRPr="00E21FDC">
              <w:rPr>
                <w:rFonts w:ascii="Book Antiqua" w:hAnsi="Book Antiqua" w:cs="Arial"/>
                <w:i/>
                <w:color w:val="000000" w:themeColor="text1"/>
                <w:lang w:val="pt-BR"/>
              </w:rPr>
              <w:t>vs</w:t>
            </w:r>
            <w:r w:rsidRPr="00E21FDC">
              <w:rPr>
                <w:rFonts w:ascii="Book Antiqua" w:hAnsi="Book Antiqua" w:cs="Arial"/>
                <w:color w:val="000000" w:themeColor="text1"/>
                <w:lang w:val="pt-BR"/>
              </w:rPr>
              <w:t xml:space="preserve"> 5.55</w:t>
            </w:r>
            <w:r w:rsidRPr="003B43C5">
              <w:rPr>
                <w:rFonts w:ascii="Book Antiqua" w:hAnsi="Book Antiqua" w:cs="Arial"/>
                <w:iCs/>
                <w:color w:val="000000" w:themeColor="text1"/>
                <w:lang w:val="pt-BR"/>
              </w:rPr>
              <w:t xml:space="preserve"> mo</w:t>
            </w:r>
            <w:r w:rsidR="00DA4F6D">
              <w:rPr>
                <w:rFonts w:ascii="Book Antiqua" w:hAnsi="Book Antiqua" w:cs="Arial"/>
                <w:iCs/>
                <w:color w:val="000000" w:themeColor="text1"/>
                <w:lang w:val="pt-BR"/>
              </w:rPr>
              <w:t>.</w:t>
            </w:r>
            <w:r w:rsidR="003B43C5">
              <w:rPr>
                <w:rFonts w:ascii="Book Antiqua" w:hAnsi="Book Antiqua" w:cs="Arial" w:hint="eastAsia"/>
                <w:color w:val="000000" w:themeColor="text1"/>
                <w:lang w:val="pt-BR" w:eastAsia="zh-CN"/>
              </w:rPr>
              <w:t xml:space="preserve"> </w:t>
            </w:r>
            <w:r w:rsidRPr="00E21FDC">
              <w:rPr>
                <w:rFonts w:ascii="Book Antiqua" w:hAnsi="Book Antiqua" w:cs="Arial"/>
                <w:color w:val="000000" w:themeColor="text1"/>
                <w:lang w:val="pt-BR"/>
              </w:rPr>
              <w:t xml:space="preserve">OS: 9.38 </w:t>
            </w:r>
            <w:r w:rsidRPr="003B43C5">
              <w:rPr>
                <w:rFonts w:ascii="Book Antiqua" w:hAnsi="Book Antiqua" w:cs="Arial"/>
                <w:iCs/>
                <w:color w:val="000000" w:themeColor="text1"/>
                <w:lang w:val="pt-BR"/>
              </w:rPr>
              <w:t>mo</w:t>
            </w:r>
            <w:r w:rsidRPr="00E21FDC">
              <w:rPr>
                <w:rFonts w:ascii="Book Antiqua" w:hAnsi="Book Antiqua" w:cs="Arial"/>
                <w:color w:val="000000" w:themeColor="text1"/>
                <w:lang w:val="pt-BR"/>
              </w:rPr>
              <w:t xml:space="preserve"> </w:t>
            </w:r>
            <w:r w:rsidRPr="00E21FDC">
              <w:rPr>
                <w:rFonts w:ascii="Book Antiqua" w:hAnsi="Book Antiqua" w:cs="Arial"/>
                <w:i/>
                <w:color w:val="000000" w:themeColor="text1"/>
                <w:lang w:val="pt-BR"/>
              </w:rPr>
              <w:t>vs</w:t>
            </w:r>
            <w:r w:rsidRPr="00E21FDC">
              <w:rPr>
                <w:rFonts w:ascii="Book Antiqua" w:hAnsi="Book Antiqua" w:cs="Arial"/>
                <w:color w:val="000000" w:themeColor="text1"/>
                <w:lang w:val="pt-BR"/>
              </w:rPr>
              <w:t xml:space="preserve"> 14.7 </w:t>
            </w:r>
            <w:r w:rsidRPr="003B43C5">
              <w:rPr>
                <w:rFonts w:ascii="Book Antiqua" w:hAnsi="Book Antiqua" w:cs="Arial"/>
                <w:iCs/>
                <w:color w:val="000000" w:themeColor="text1"/>
                <w:lang w:val="pt-BR"/>
              </w:rPr>
              <w:t>mo</w:t>
            </w:r>
          </w:p>
        </w:tc>
        <w:tc>
          <w:tcPr>
            <w:tcW w:w="916" w:type="pct"/>
          </w:tcPr>
          <w:p w14:paraId="3ACA731F"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 xml:space="preserve">41.0% (16/39; adrenal insufficiency, </w:t>
            </w:r>
            <w:proofErr w:type="spellStart"/>
            <w:r w:rsidRPr="00E21FDC">
              <w:rPr>
                <w:rFonts w:ascii="Book Antiqua" w:hAnsi="Book Antiqua" w:cs="Arial"/>
                <w:color w:val="000000" w:themeColor="text1"/>
              </w:rPr>
              <w:lastRenderedPageBreak/>
              <w:t>hypophysitis</w:t>
            </w:r>
            <w:proofErr w:type="spellEnd"/>
            <w:r w:rsidRPr="00E21FDC">
              <w:rPr>
                <w:rFonts w:ascii="Book Antiqua" w:hAnsi="Book Antiqua" w:cs="Arial"/>
                <w:color w:val="000000" w:themeColor="text1"/>
              </w:rPr>
              <w:t>, rash, diarrhea)</w:t>
            </w:r>
          </w:p>
        </w:tc>
      </w:tr>
    </w:tbl>
    <w:p w14:paraId="177FA0E7" w14:textId="4F48AB74" w:rsidR="008A3332" w:rsidRPr="008D0FFF" w:rsidRDefault="008A3332" w:rsidP="008D0FFF">
      <w:pPr>
        <w:spacing w:line="360" w:lineRule="auto"/>
        <w:jc w:val="both"/>
        <w:rPr>
          <w:rFonts w:ascii="Book Antiqua" w:hAnsi="Book Antiqua" w:cs="Arial"/>
        </w:rPr>
      </w:pPr>
      <w:r w:rsidRPr="008D0FFF">
        <w:rPr>
          <w:rFonts w:ascii="Book Antiqua" w:hAnsi="Book Antiqua" w:cs="Arial"/>
        </w:rPr>
        <w:lastRenderedPageBreak/>
        <w:t>ORR</w:t>
      </w:r>
      <w:r w:rsidR="00B42FBF">
        <w:rPr>
          <w:rFonts w:ascii="Book Antiqua" w:hAnsi="Book Antiqua" w:cs="Arial"/>
        </w:rPr>
        <w:t>:</w:t>
      </w:r>
      <w:r w:rsidRPr="008D0FFF">
        <w:rPr>
          <w:rFonts w:ascii="Book Antiqua" w:hAnsi="Book Antiqua" w:cs="Arial"/>
        </w:rPr>
        <w:t xml:space="preserve"> </w:t>
      </w:r>
      <w:r w:rsidR="00B42FBF">
        <w:rPr>
          <w:rFonts w:ascii="Book Antiqua" w:hAnsi="Book Antiqua" w:cs="Arial"/>
        </w:rPr>
        <w:t>O</w:t>
      </w:r>
      <w:r w:rsidRPr="008D0FFF">
        <w:rPr>
          <w:rFonts w:ascii="Book Antiqua" w:hAnsi="Book Antiqua" w:cs="Arial"/>
        </w:rPr>
        <w:t>bjective response rate; OS</w:t>
      </w:r>
      <w:r w:rsidR="00B42FBF">
        <w:rPr>
          <w:rFonts w:ascii="Book Antiqua" w:hAnsi="Book Antiqua" w:cs="Arial"/>
        </w:rPr>
        <w:t>:</w:t>
      </w:r>
      <w:r w:rsidRPr="008D0FFF">
        <w:rPr>
          <w:rFonts w:ascii="Book Antiqua" w:hAnsi="Book Antiqua" w:cs="Arial"/>
        </w:rPr>
        <w:t xml:space="preserve"> </w:t>
      </w:r>
      <w:r w:rsidR="00B42FBF">
        <w:rPr>
          <w:rFonts w:ascii="Book Antiqua" w:hAnsi="Book Antiqua" w:cs="Arial"/>
        </w:rPr>
        <w:t>O</w:t>
      </w:r>
      <w:r w:rsidRPr="008D0FFF">
        <w:rPr>
          <w:rFonts w:ascii="Book Antiqua" w:hAnsi="Book Antiqua" w:cs="Arial"/>
        </w:rPr>
        <w:t>verall survival (median); PFS</w:t>
      </w:r>
      <w:r w:rsidR="00B42FBF">
        <w:rPr>
          <w:rFonts w:ascii="Book Antiqua" w:hAnsi="Book Antiqua" w:cs="Arial"/>
        </w:rPr>
        <w:t>:</w:t>
      </w:r>
      <w:r w:rsidRPr="008D0FFF">
        <w:rPr>
          <w:rFonts w:ascii="Book Antiqua" w:hAnsi="Book Antiqua" w:cs="Arial"/>
        </w:rPr>
        <w:t xml:space="preserve"> </w:t>
      </w:r>
      <w:r w:rsidR="00B42FBF">
        <w:rPr>
          <w:rFonts w:ascii="Book Antiqua" w:hAnsi="Book Antiqua" w:cs="Arial"/>
        </w:rPr>
        <w:t>P</w:t>
      </w:r>
      <w:r w:rsidRPr="008D0FFF">
        <w:rPr>
          <w:rFonts w:ascii="Book Antiqua" w:hAnsi="Book Antiqua" w:cs="Arial"/>
        </w:rPr>
        <w:t>rogression free survival (median)</w:t>
      </w:r>
      <w:r w:rsidR="001B3535">
        <w:rPr>
          <w:rFonts w:ascii="Book Antiqua" w:hAnsi="Book Antiqua" w:cs="Arial" w:hint="eastAsia"/>
          <w:lang w:eastAsia="zh-CN"/>
        </w:rPr>
        <w:t>;</w:t>
      </w:r>
      <w:r w:rsidR="001B3535">
        <w:rPr>
          <w:rFonts w:ascii="Book Antiqua" w:hAnsi="Book Antiqua" w:cs="Arial"/>
          <w:lang w:eastAsia="zh-CN"/>
        </w:rPr>
        <w:t xml:space="preserve"> </w:t>
      </w:r>
      <w:r w:rsidRPr="008D0FFF">
        <w:rPr>
          <w:rFonts w:ascii="Book Antiqua" w:hAnsi="Book Antiqua" w:cs="Arial"/>
        </w:rPr>
        <w:t>GV1001</w:t>
      </w:r>
      <w:r w:rsidR="001B3535">
        <w:rPr>
          <w:rFonts w:ascii="Book Antiqua" w:hAnsi="Book Antiqua" w:cs="Arial"/>
        </w:rPr>
        <w:t xml:space="preserve">: </w:t>
      </w:r>
      <w:r w:rsidRPr="008D0FFF">
        <w:rPr>
          <w:rFonts w:ascii="Book Antiqua" w:hAnsi="Book Antiqua" w:cs="Arial"/>
        </w:rPr>
        <w:t>Telomerase reverse transcriptase catalytic subunit class II 16mer peptide vaccine</w:t>
      </w:r>
      <w:r w:rsidR="001B3535">
        <w:rPr>
          <w:rFonts w:ascii="Book Antiqua" w:hAnsi="Book Antiqua" w:cs="Arial" w:hint="eastAsia"/>
          <w:lang w:eastAsia="zh-CN"/>
        </w:rPr>
        <w:t>;</w:t>
      </w:r>
      <w:r w:rsidR="001B3535">
        <w:rPr>
          <w:rFonts w:ascii="Book Antiqua" w:hAnsi="Book Antiqua" w:cs="Arial"/>
          <w:lang w:eastAsia="zh-CN"/>
        </w:rPr>
        <w:t xml:space="preserve"> </w:t>
      </w:r>
      <w:r w:rsidRPr="008D0FFF">
        <w:rPr>
          <w:rFonts w:ascii="Book Antiqua" w:hAnsi="Book Antiqua" w:cs="Arial"/>
        </w:rPr>
        <w:t>GVAX</w:t>
      </w:r>
      <w:r w:rsidR="00626483">
        <w:rPr>
          <w:rFonts w:ascii="Book Antiqua" w:hAnsi="Book Antiqua" w:cs="Arial"/>
        </w:rPr>
        <w:t>:</w:t>
      </w:r>
      <w:r w:rsidRPr="008D0FFF">
        <w:rPr>
          <w:rFonts w:ascii="Book Antiqua" w:hAnsi="Book Antiqua" w:cs="Arial"/>
        </w:rPr>
        <w:t xml:space="preserve"> </w:t>
      </w:r>
      <w:r w:rsidR="00626483">
        <w:rPr>
          <w:rFonts w:ascii="Book Antiqua" w:eastAsia="Book Antiqua" w:hAnsi="Book Antiqua" w:cs="Book Antiqua"/>
          <w:color w:val="000000"/>
        </w:rPr>
        <w:t>G</w:t>
      </w:r>
      <w:r w:rsidR="00626483" w:rsidRPr="008D0FFF">
        <w:rPr>
          <w:rFonts w:ascii="Book Antiqua" w:eastAsia="Book Antiqua" w:hAnsi="Book Antiqua" w:cs="Book Antiqua"/>
          <w:color w:val="000000"/>
        </w:rPr>
        <w:t>ranulocyte-macrophage colony-stimulating factor</w:t>
      </w:r>
      <w:r w:rsidRPr="008D0FFF">
        <w:rPr>
          <w:rFonts w:ascii="Book Antiqua" w:hAnsi="Book Antiqua" w:cs="Arial"/>
        </w:rPr>
        <w:t>-transfected pancreatic tumor vaccine</w:t>
      </w:r>
      <w:r w:rsidR="00626483">
        <w:rPr>
          <w:rFonts w:ascii="Book Antiqua" w:hAnsi="Book Antiqua" w:cs="Arial"/>
        </w:rPr>
        <w:t>;</w:t>
      </w:r>
      <w:r w:rsidR="00626483">
        <w:rPr>
          <w:rFonts w:ascii="Book Antiqua" w:hAnsi="Book Antiqua" w:cs="Arial" w:hint="eastAsia"/>
          <w:lang w:eastAsia="zh-CN"/>
        </w:rPr>
        <w:t xml:space="preserve"> </w:t>
      </w:r>
      <w:r w:rsidRPr="008D0FFF">
        <w:rPr>
          <w:rFonts w:ascii="Book Antiqua" w:hAnsi="Book Antiqua" w:cs="Arial"/>
        </w:rPr>
        <w:t>Cy</w:t>
      </w:r>
      <w:r w:rsidR="00626483">
        <w:rPr>
          <w:rFonts w:ascii="Book Antiqua" w:hAnsi="Book Antiqua" w:cs="Arial"/>
        </w:rPr>
        <w:t>:</w:t>
      </w:r>
      <w:r w:rsidRPr="008D0FFF">
        <w:rPr>
          <w:rFonts w:ascii="Book Antiqua" w:hAnsi="Book Antiqua" w:cs="Arial"/>
        </w:rPr>
        <w:t xml:space="preserve"> </w:t>
      </w:r>
      <w:r w:rsidR="00626483">
        <w:rPr>
          <w:rFonts w:ascii="Book Antiqua" w:hAnsi="Book Antiqua" w:cs="Arial"/>
        </w:rPr>
        <w:t>C</w:t>
      </w:r>
      <w:r w:rsidRPr="008D0FFF">
        <w:rPr>
          <w:rFonts w:ascii="Book Antiqua" w:hAnsi="Book Antiqua" w:cs="Arial"/>
        </w:rPr>
        <w:t>yclophosphamide</w:t>
      </w:r>
      <w:r w:rsidR="00626483">
        <w:rPr>
          <w:rFonts w:ascii="Book Antiqua" w:hAnsi="Book Antiqua" w:cs="Arial"/>
        </w:rPr>
        <w:t>;</w:t>
      </w:r>
      <w:r w:rsidR="00626483">
        <w:rPr>
          <w:rFonts w:ascii="Book Antiqua" w:hAnsi="Book Antiqua" w:cs="Arial" w:hint="eastAsia"/>
          <w:lang w:eastAsia="zh-CN"/>
        </w:rPr>
        <w:t xml:space="preserve"> </w:t>
      </w:r>
      <w:r w:rsidRPr="008D0FFF">
        <w:rPr>
          <w:rFonts w:ascii="Book Antiqua" w:hAnsi="Book Antiqua" w:cs="Arial"/>
        </w:rPr>
        <w:t>CRS-207</w:t>
      </w:r>
      <w:r w:rsidR="00626483">
        <w:rPr>
          <w:rFonts w:ascii="Book Antiqua" w:hAnsi="Book Antiqua" w:cs="Arial"/>
        </w:rPr>
        <w:t>:</w:t>
      </w:r>
      <w:r w:rsidRPr="008D0FFF">
        <w:rPr>
          <w:rFonts w:ascii="Book Antiqua" w:hAnsi="Book Antiqua" w:cs="Arial"/>
        </w:rPr>
        <w:t xml:space="preserve"> </w:t>
      </w:r>
      <w:r w:rsidR="00626483">
        <w:rPr>
          <w:rFonts w:ascii="Book Antiqua" w:hAnsi="Book Antiqua" w:cs="Arial"/>
        </w:rPr>
        <w:t>L</w:t>
      </w:r>
      <w:r w:rsidRPr="008D0FFF">
        <w:rPr>
          <w:rFonts w:ascii="Book Antiqua" w:hAnsi="Book Antiqua" w:cs="Arial"/>
        </w:rPr>
        <w:t xml:space="preserve">ive attenuated </w:t>
      </w:r>
      <w:r w:rsidRPr="008D0FFF">
        <w:rPr>
          <w:rFonts w:ascii="Book Antiqua" w:hAnsi="Book Antiqua" w:cs="Arial"/>
          <w:i/>
        </w:rPr>
        <w:t>Listeria monocytogenes</w:t>
      </w:r>
      <w:r w:rsidRPr="008D0FFF">
        <w:rPr>
          <w:rFonts w:ascii="Book Antiqua" w:hAnsi="Book Antiqua" w:cs="Arial"/>
        </w:rPr>
        <w:t xml:space="preserve"> expressing mesothelin</w:t>
      </w:r>
      <w:r w:rsidR="001C41C3">
        <w:rPr>
          <w:rFonts w:ascii="Book Antiqua" w:hAnsi="Book Antiqua" w:cs="Arial"/>
        </w:rPr>
        <w:t xml:space="preserve">; </w:t>
      </w:r>
      <w:r w:rsidR="001C41C3" w:rsidRPr="008D0FFF">
        <w:rPr>
          <w:rFonts w:ascii="Book Antiqua" w:hAnsi="Book Antiqua" w:cs="Arial"/>
        </w:rPr>
        <w:t>PD-1</w:t>
      </w:r>
      <w:r w:rsidR="001C41C3">
        <w:rPr>
          <w:rFonts w:ascii="Book Antiqua" w:hAnsi="Book Antiqua" w:cs="Arial"/>
        </w:rPr>
        <w:t>:</w:t>
      </w:r>
      <w:r w:rsidR="001C41C3" w:rsidRPr="008D0FFF">
        <w:rPr>
          <w:rFonts w:ascii="Book Antiqua" w:hAnsi="Book Antiqua" w:cs="Arial"/>
        </w:rPr>
        <w:t xml:space="preserve"> </w:t>
      </w:r>
      <w:r w:rsidR="001C41C3">
        <w:rPr>
          <w:rFonts w:ascii="Book Antiqua" w:hAnsi="Book Antiqua" w:cs="Arial"/>
        </w:rPr>
        <w:t>P</w:t>
      </w:r>
      <w:r w:rsidR="001C41C3" w:rsidRPr="008D0FFF">
        <w:rPr>
          <w:rFonts w:ascii="Book Antiqua" w:hAnsi="Book Antiqua" w:cs="Arial"/>
        </w:rPr>
        <w:t>rogrammed cell death 1;</w:t>
      </w:r>
      <w:r w:rsidR="001C41C3">
        <w:rPr>
          <w:rFonts w:ascii="Book Antiqua" w:hAnsi="Book Antiqua" w:cs="Arial"/>
        </w:rPr>
        <w:t xml:space="preserve"> </w:t>
      </w:r>
      <w:bookmarkStart w:id="53" w:name="OLE_LINK339"/>
      <w:bookmarkStart w:id="54" w:name="OLE_LINK340"/>
      <w:r w:rsidR="001C41C3">
        <w:rPr>
          <w:rFonts w:ascii="Book Antiqua" w:hAnsi="Book Antiqua" w:cs="Arial"/>
        </w:rPr>
        <w:t>ALT</w:t>
      </w:r>
      <w:bookmarkEnd w:id="53"/>
      <w:bookmarkEnd w:id="54"/>
      <w:r w:rsidR="001C41C3">
        <w:rPr>
          <w:rFonts w:ascii="Book Antiqua" w:hAnsi="Book Antiqua" w:cs="Arial"/>
        </w:rPr>
        <w:t xml:space="preserve">: </w:t>
      </w:r>
      <w:r w:rsidR="001C41C3" w:rsidRPr="001C41C3">
        <w:rPr>
          <w:rFonts w:ascii="Book Antiqua" w:hAnsi="Book Antiqua" w:cs="Arial"/>
        </w:rPr>
        <w:t>Alternative lengthening of telomeres</w:t>
      </w:r>
      <w:r w:rsidR="001C41C3">
        <w:rPr>
          <w:rFonts w:ascii="Book Antiqua" w:hAnsi="Book Antiqua" w:cs="Arial"/>
        </w:rPr>
        <w:t xml:space="preserve">; </w:t>
      </w:r>
      <w:bookmarkStart w:id="55" w:name="OLE_LINK341"/>
      <w:r w:rsidR="001C41C3">
        <w:rPr>
          <w:rFonts w:ascii="Book Antiqua" w:hAnsi="Book Antiqua" w:cs="Arial"/>
        </w:rPr>
        <w:t>AST</w:t>
      </w:r>
      <w:bookmarkEnd w:id="55"/>
      <w:r w:rsidR="001C41C3">
        <w:rPr>
          <w:rFonts w:ascii="Book Antiqua" w:hAnsi="Book Antiqua" w:cs="Arial"/>
        </w:rPr>
        <w:t xml:space="preserve">: </w:t>
      </w:r>
      <w:r w:rsidR="001C41C3" w:rsidRPr="001C41C3">
        <w:rPr>
          <w:rFonts w:ascii="Book Antiqua" w:hAnsi="Book Antiqua" w:cs="Arial"/>
        </w:rPr>
        <w:t>Aspartate aminotransferase</w:t>
      </w:r>
      <w:r w:rsidR="001C41C3">
        <w:rPr>
          <w:rFonts w:ascii="Book Antiqua" w:hAnsi="Book Antiqua" w:cs="Arial"/>
        </w:rPr>
        <w:t xml:space="preserve">; CAR: </w:t>
      </w:r>
      <w:r w:rsidR="001C41C3">
        <w:rPr>
          <w:rFonts w:ascii="Book Antiqua" w:eastAsia="Book Antiqua" w:hAnsi="Book Antiqua" w:cs="Book Antiqua"/>
          <w:color w:val="000000"/>
        </w:rPr>
        <w:t>C</w:t>
      </w:r>
      <w:r w:rsidR="001C41C3" w:rsidRPr="008D0FFF">
        <w:rPr>
          <w:rFonts w:ascii="Book Antiqua" w:eastAsia="Book Antiqua" w:hAnsi="Book Antiqua" w:cs="Book Antiqua"/>
          <w:color w:val="000000"/>
        </w:rPr>
        <w:t>himeric antigen receptor</w:t>
      </w:r>
      <w:r w:rsidR="00900D0C">
        <w:rPr>
          <w:rFonts w:ascii="Book Antiqua" w:hAnsi="Book Antiqua" w:cs="Arial"/>
        </w:rPr>
        <w:t>;</w:t>
      </w:r>
      <w:r w:rsidR="00900D0C" w:rsidRPr="00900D0C">
        <w:rPr>
          <w:rFonts w:ascii="Book Antiqua" w:hAnsi="Book Antiqua" w:cs="Arial"/>
        </w:rPr>
        <w:t xml:space="preserve"> </w:t>
      </w:r>
      <w:r w:rsidR="00900D0C" w:rsidRPr="008D0FFF">
        <w:rPr>
          <w:rFonts w:ascii="Book Antiqua" w:hAnsi="Book Antiqua" w:cs="Arial"/>
        </w:rPr>
        <w:t>CTLA-4</w:t>
      </w:r>
      <w:r w:rsidR="00900D0C">
        <w:rPr>
          <w:rFonts w:ascii="Book Antiqua" w:hAnsi="Book Antiqua" w:cs="Arial"/>
        </w:rPr>
        <w:t>:</w:t>
      </w:r>
      <w:r w:rsidR="00900D0C" w:rsidRPr="008D0FFF">
        <w:rPr>
          <w:rFonts w:ascii="Book Antiqua" w:hAnsi="Book Antiqua" w:cs="Arial"/>
        </w:rPr>
        <w:t xml:space="preserve"> </w:t>
      </w:r>
      <w:r w:rsidR="00900D0C">
        <w:rPr>
          <w:rFonts w:ascii="Book Antiqua" w:hAnsi="Book Antiqua" w:cs="Arial"/>
        </w:rPr>
        <w:t>C</w:t>
      </w:r>
      <w:r w:rsidR="00900D0C" w:rsidRPr="008D0FFF">
        <w:rPr>
          <w:rFonts w:ascii="Book Antiqua" w:hAnsi="Book Antiqua" w:cs="Arial"/>
        </w:rPr>
        <w:t>ytotoxic T lymphocyte-associated protein 4;</w:t>
      </w:r>
      <w:r w:rsidR="00560D4D">
        <w:rPr>
          <w:rFonts w:ascii="Book Antiqua" w:hAnsi="Book Antiqua" w:cs="Arial"/>
        </w:rPr>
        <w:t xml:space="preserve"> </w:t>
      </w:r>
      <w:bookmarkStart w:id="56" w:name="OLE_LINK342"/>
      <w:r w:rsidR="00560D4D">
        <w:rPr>
          <w:rFonts w:ascii="Book Antiqua" w:hAnsi="Book Antiqua" w:cs="Arial"/>
        </w:rPr>
        <w:t>MSI-h</w:t>
      </w:r>
      <w:bookmarkEnd w:id="56"/>
      <w:r w:rsidR="00560D4D">
        <w:rPr>
          <w:rFonts w:ascii="Book Antiqua" w:hAnsi="Book Antiqua" w:cs="Arial"/>
        </w:rPr>
        <w:t xml:space="preserve">: </w:t>
      </w:r>
      <w:r w:rsidR="00560D4D" w:rsidRPr="00560D4D">
        <w:rPr>
          <w:rFonts w:ascii="Book Antiqua" w:hAnsi="Book Antiqua" w:cs="Arial"/>
        </w:rPr>
        <w:t>Microsatellite instability-high</w:t>
      </w:r>
      <w:r w:rsidR="0051090D">
        <w:rPr>
          <w:rFonts w:ascii="Book Antiqua" w:hAnsi="Book Antiqua" w:cs="Arial"/>
        </w:rPr>
        <w:t xml:space="preserve">; </w:t>
      </w:r>
      <w:r w:rsidR="0051090D" w:rsidRPr="008D0FFF">
        <w:rPr>
          <w:rFonts w:ascii="Book Antiqua" w:hAnsi="Book Antiqua" w:cs="Arial"/>
        </w:rPr>
        <w:t>PD-L1</w:t>
      </w:r>
      <w:r w:rsidR="0051090D">
        <w:rPr>
          <w:rFonts w:ascii="Book Antiqua" w:hAnsi="Book Antiqua" w:cs="Arial"/>
        </w:rPr>
        <w:t>:</w:t>
      </w:r>
      <w:r w:rsidR="0051090D" w:rsidRPr="008D0FFF">
        <w:rPr>
          <w:rFonts w:ascii="Book Antiqua" w:hAnsi="Book Antiqua" w:cs="Arial"/>
        </w:rPr>
        <w:t xml:space="preserve"> </w:t>
      </w:r>
      <w:r w:rsidR="0051090D">
        <w:rPr>
          <w:rFonts w:ascii="Book Antiqua" w:hAnsi="Book Antiqua" w:cs="Arial"/>
        </w:rPr>
        <w:t>P</w:t>
      </w:r>
      <w:r w:rsidR="0051090D" w:rsidRPr="008D0FFF">
        <w:rPr>
          <w:rFonts w:ascii="Book Antiqua" w:hAnsi="Book Antiqua" w:cs="Arial"/>
        </w:rPr>
        <w:t>rogrammed cell death ligand 1</w:t>
      </w:r>
      <w:r w:rsidR="0051090D">
        <w:rPr>
          <w:rFonts w:ascii="Book Antiqua" w:hAnsi="Book Antiqua" w:cs="Arial"/>
        </w:rPr>
        <w:t>.</w:t>
      </w:r>
    </w:p>
    <w:p w14:paraId="5573CF21" w14:textId="164C6961" w:rsidR="002C487F" w:rsidRPr="008D0FFF" w:rsidRDefault="002C487F" w:rsidP="008D0FFF">
      <w:pPr>
        <w:spacing w:line="360" w:lineRule="auto"/>
        <w:jc w:val="both"/>
        <w:rPr>
          <w:rFonts w:ascii="Book Antiqua" w:hAnsi="Book Antiqua"/>
        </w:rPr>
      </w:pPr>
    </w:p>
    <w:sectPr w:rsidR="002C487F" w:rsidRPr="008D0FFF" w:rsidSect="008D0FF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79357" w14:textId="77777777" w:rsidR="00DB72C2" w:rsidRDefault="00DB72C2" w:rsidP="00830022">
      <w:r>
        <w:separator/>
      </w:r>
    </w:p>
  </w:endnote>
  <w:endnote w:type="continuationSeparator" w:id="0">
    <w:p w14:paraId="4EE757F9" w14:textId="77777777" w:rsidR="00DB72C2" w:rsidRDefault="00DB72C2" w:rsidP="0083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885D0" w14:textId="0DE88EDB" w:rsidR="00780A16" w:rsidRPr="00830022" w:rsidRDefault="00780A16" w:rsidP="00830022">
    <w:pPr>
      <w:pStyle w:val="Footer"/>
      <w:jc w:val="right"/>
      <w:rPr>
        <w:rFonts w:ascii="Book Antiqua" w:hAnsi="Book Antiqua"/>
        <w:color w:val="000000" w:themeColor="text1"/>
        <w:sz w:val="24"/>
        <w:szCs w:val="24"/>
      </w:rPr>
    </w:pPr>
    <w:r w:rsidRPr="00830022">
      <w:rPr>
        <w:rFonts w:ascii="Book Antiqua" w:hAnsi="Book Antiqua"/>
        <w:color w:val="000000" w:themeColor="text1"/>
        <w:sz w:val="24"/>
        <w:szCs w:val="24"/>
        <w:lang w:val="zh-CN" w:eastAsia="zh-CN"/>
      </w:rPr>
      <w:t xml:space="preserve"> </w:t>
    </w:r>
    <w:r w:rsidRPr="00830022">
      <w:rPr>
        <w:rFonts w:ascii="Book Antiqua" w:hAnsi="Book Antiqua"/>
        <w:color w:val="000000" w:themeColor="text1"/>
        <w:sz w:val="24"/>
        <w:szCs w:val="24"/>
      </w:rPr>
      <w:fldChar w:fldCharType="begin"/>
    </w:r>
    <w:r w:rsidRPr="00830022">
      <w:rPr>
        <w:rFonts w:ascii="Book Antiqua" w:hAnsi="Book Antiqua"/>
        <w:color w:val="000000" w:themeColor="text1"/>
        <w:sz w:val="24"/>
        <w:szCs w:val="24"/>
      </w:rPr>
      <w:instrText>PAGE  \* Arabic  \* MERGEFORMAT</w:instrText>
    </w:r>
    <w:r w:rsidRPr="00830022">
      <w:rPr>
        <w:rFonts w:ascii="Book Antiqua" w:hAnsi="Book Antiqua"/>
        <w:color w:val="000000" w:themeColor="text1"/>
        <w:sz w:val="24"/>
        <w:szCs w:val="24"/>
      </w:rPr>
      <w:fldChar w:fldCharType="separate"/>
    </w:r>
    <w:r w:rsidR="00CC3BDA" w:rsidRPr="00CC3BDA">
      <w:rPr>
        <w:rFonts w:ascii="Book Antiqua" w:hAnsi="Book Antiqua"/>
        <w:noProof/>
        <w:color w:val="000000" w:themeColor="text1"/>
        <w:sz w:val="24"/>
        <w:szCs w:val="24"/>
        <w:lang w:val="zh-CN" w:eastAsia="zh-CN"/>
      </w:rPr>
      <w:t>35</w:t>
    </w:r>
    <w:r w:rsidRPr="00830022">
      <w:rPr>
        <w:rFonts w:ascii="Book Antiqua" w:hAnsi="Book Antiqua"/>
        <w:color w:val="000000" w:themeColor="text1"/>
        <w:sz w:val="24"/>
        <w:szCs w:val="24"/>
      </w:rPr>
      <w:fldChar w:fldCharType="end"/>
    </w:r>
    <w:r w:rsidRPr="00830022">
      <w:rPr>
        <w:rFonts w:ascii="Book Antiqua" w:hAnsi="Book Antiqua"/>
        <w:color w:val="000000" w:themeColor="text1"/>
        <w:sz w:val="24"/>
        <w:szCs w:val="24"/>
        <w:lang w:val="zh-CN" w:eastAsia="zh-CN"/>
      </w:rPr>
      <w:t xml:space="preserve"> / </w:t>
    </w:r>
    <w:r w:rsidRPr="00830022">
      <w:rPr>
        <w:rFonts w:ascii="Book Antiqua" w:hAnsi="Book Antiqua"/>
        <w:color w:val="000000" w:themeColor="text1"/>
        <w:sz w:val="24"/>
        <w:szCs w:val="24"/>
      </w:rPr>
      <w:fldChar w:fldCharType="begin"/>
    </w:r>
    <w:r w:rsidRPr="00830022">
      <w:rPr>
        <w:rFonts w:ascii="Book Antiqua" w:hAnsi="Book Antiqua"/>
        <w:color w:val="000000" w:themeColor="text1"/>
        <w:sz w:val="24"/>
        <w:szCs w:val="24"/>
      </w:rPr>
      <w:instrText>NUMPAGES  \* Arabic  \* MERGEFORMAT</w:instrText>
    </w:r>
    <w:r w:rsidRPr="00830022">
      <w:rPr>
        <w:rFonts w:ascii="Book Antiqua" w:hAnsi="Book Antiqua"/>
        <w:color w:val="000000" w:themeColor="text1"/>
        <w:sz w:val="24"/>
        <w:szCs w:val="24"/>
      </w:rPr>
      <w:fldChar w:fldCharType="separate"/>
    </w:r>
    <w:r w:rsidR="00CC3BDA" w:rsidRPr="00CC3BDA">
      <w:rPr>
        <w:rFonts w:ascii="Book Antiqua" w:hAnsi="Book Antiqua"/>
        <w:noProof/>
        <w:color w:val="000000" w:themeColor="text1"/>
        <w:sz w:val="24"/>
        <w:szCs w:val="24"/>
        <w:lang w:val="zh-CN" w:eastAsia="zh-CN"/>
      </w:rPr>
      <w:t>35</w:t>
    </w:r>
    <w:r w:rsidRPr="00830022">
      <w:rPr>
        <w:rFonts w:ascii="Book Antiqua" w:hAnsi="Book Antiqua"/>
        <w:color w:val="000000" w:themeColor="text1"/>
        <w:sz w:val="24"/>
        <w:szCs w:val="24"/>
      </w:rPr>
      <w:fldChar w:fldCharType="end"/>
    </w:r>
  </w:p>
  <w:p w14:paraId="1F779961" w14:textId="77777777" w:rsidR="00780A16" w:rsidRDefault="00780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CC67E" w14:textId="77777777" w:rsidR="00DB72C2" w:rsidRDefault="00DB72C2" w:rsidP="00830022">
      <w:r>
        <w:separator/>
      </w:r>
    </w:p>
  </w:footnote>
  <w:footnote w:type="continuationSeparator" w:id="0">
    <w:p w14:paraId="1F49551A" w14:textId="77777777" w:rsidR="00DB72C2" w:rsidRDefault="00DB72C2" w:rsidP="00830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C5D43"/>
    <w:rsid w:val="00110D11"/>
    <w:rsid w:val="00114665"/>
    <w:rsid w:val="001657A8"/>
    <w:rsid w:val="00194F30"/>
    <w:rsid w:val="001A21F0"/>
    <w:rsid w:val="001A5187"/>
    <w:rsid w:val="001B3535"/>
    <w:rsid w:val="001C33DE"/>
    <w:rsid w:val="001C41C3"/>
    <w:rsid w:val="001C7717"/>
    <w:rsid w:val="00201276"/>
    <w:rsid w:val="002053E9"/>
    <w:rsid w:val="002B15D5"/>
    <w:rsid w:val="002C487F"/>
    <w:rsid w:val="002D5C41"/>
    <w:rsid w:val="002D7055"/>
    <w:rsid w:val="002E031F"/>
    <w:rsid w:val="002E646E"/>
    <w:rsid w:val="003B43C5"/>
    <w:rsid w:val="003D60E3"/>
    <w:rsid w:val="003D72A6"/>
    <w:rsid w:val="00482A14"/>
    <w:rsid w:val="004835B1"/>
    <w:rsid w:val="0051090D"/>
    <w:rsid w:val="00560D4D"/>
    <w:rsid w:val="00590677"/>
    <w:rsid w:val="005A0666"/>
    <w:rsid w:val="005C1EE4"/>
    <w:rsid w:val="005D5FAA"/>
    <w:rsid w:val="00626483"/>
    <w:rsid w:val="006668EB"/>
    <w:rsid w:val="00685814"/>
    <w:rsid w:val="00693E1B"/>
    <w:rsid w:val="006B33F6"/>
    <w:rsid w:val="006C5194"/>
    <w:rsid w:val="006E4764"/>
    <w:rsid w:val="006E4CA6"/>
    <w:rsid w:val="00717848"/>
    <w:rsid w:val="0076651F"/>
    <w:rsid w:val="00780A16"/>
    <w:rsid w:val="007C7B97"/>
    <w:rsid w:val="00830022"/>
    <w:rsid w:val="00830BA0"/>
    <w:rsid w:val="00831F64"/>
    <w:rsid w:val="00855E22"/>
    <w:rsid w:val="00874FCB"/>
    <w:rsid w:val="00883AC1"/>
    <w:rsid w:val="008A3332"/>
    <w:rsid w:val="008C6450"/>
    <w:rsid w:val="008D0FFF"/>
    <w:rsid w:val="00900D0C"/>
    <w:rsid w:val="00902AE0"/>
    <w:rsid w:val="0096059E"/>
    <w:rsid w:val="00986BF0"/>
    <w:rsid w:val="009952AF"/>
    <w:rsid w:val="00997E8D"/>
    <w:rsid w:val="009A2F33"/>
    <w:rsid w:val="009D1ACA"/>
    <w:rsid w:val="009E7552"/>
    <w:rsid w:val="00A14C22"/>
    <w:rsid w:val="00A17E02"/>
    <w:rsid w:val="00A419B7"/>
    <w:rsid w:val="00A41BCB"/>
    <w:rsid w:val="00A77B3E"/>
    <w:rsid w:val="00AB13AE"/>
    <w:rsid w:val="00AE1FB6"/>
    <w:rsid w:val="00AE40BB"/>
    <w:rsid w:val="00AF7830"/>
    <w:rsid w:val="00B42FBF"/>
    <w:rsid w:val="00B438A9"/>
    <w:rsid w:val="00B733F5"/>
    <w:rsid w:val="00C22BD3"/>
    <w:rsid w:val="00C516CB"/>
    <w:rsid w:val="00CA2A55"/>
    <w:rsid w:val="00CC3BDA"/>
    <w:rsid w:val="00CE44FD"/>
    <w:rsid w:val="00D34E9F"/>
    <w:rsid w:val="00D63B7D"/>
    <w:rsid w:val="00D84AAF"/>
    <w:rsid w:val="00DA4F6D"/>
    <w:rsid w:val="00DA67ED"/>
    <w:rsid w:val="00DB72C2"/>
    <w:rsid w:val="00E03C20"/>
    <w:rsid w:val="00E21FDC"/>
    <w:rsid w:val="00E25DF8"/>
    <w:rsid w:val="00E3732B"/>
    <w:rsid w:val="00E74182"/>
    <w:rsid w:val="00EB078F"/>
    <w:rsid w:val="00ED1B01"/>
    <w:rsid w:val="00F07519"/>
    <w:rsid w:val="00F41497"/>
    <w:rsid w:val="00FB1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0DC0F"/>
  <w15:docId w15:val="{78D89EDA-D65D-41D2-8CEC-A9D4C83F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002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30022"/>
    <w:rPr>
      <w:sz w:val="18"/>
      <w:szCs w:val="18"/>
    </w:rPr>
  </w:style>
  <w:style w:type="paragraph" w:styleId="Footer">
    <w:name w:val="footer"/>
    <w:basedOn w:val="Normal"/>
    <w:link w:val="FooterChar"/>
    <w:uiPriority w:val="99"/>
    <w:unhideWhenUsed/>
    <w:rsid w:val="0083002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30022"/>
    <w:rPr>
      <w:sz w:val="18"/>
      <w:szCs w:val="18"/>
    </w:rPr>
  </w:style>
  <w:style w:type="table" w:styleId="TableGrid">
    <w:name w:val="Table Grid"/>
    <w:basedOn w:val="TableNormal"/>
    <w:uiPriority w:val="59"/>
    <w:rsid w:val="008A3332"/>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B1B15"/>
    <w:rPr>
      <w:sz w:val="21"/>
      <w:szCs w:val="21"/>
    </w:rPr>
  </w:style>
  <w:style w:type="paragraph" w:styleId="CommentText">
    <w:name w:val="annotation text"/>
    <w:basedOn w:val="Normal"/>
    <w:link w:val="CommentTextChar"/>
    <w:semiHidden/>
    <w:unhideWhenUsed/>
    <w:rsid w:val="00FB1B15"/>
  </w:style>
  <w:style w:type="character" w:customStyle="1" w:styleId="CommentTextChar">
    <w:name w:val="Comment Text Char"/>
    <w:basedOn w:val="DefaultParagraphFont"/>
    <w:link w:val="CommentText"/>
    <w:semiHidden/>
    <w:rsid w:val="00FB1B15"/>
    <w:rPr>
      <w:sz w:val="24"/>
      <w:szCs w:val="24"/>
    </w:rPr>
  </w:style>
  <w:style w:type="paragraph" w:styleId="CommentSubject">
    <w:name w:val="annotation subject"/>
    <w:basedOn w:val="CommentText"/>
    <w:next w:val="CommentText"/>
    <w:link w:val="CommentSubjectChar"/>
    <w:semiHidden/>
    <w:unhideWhenUsed/>
    <w:rsid w:val="00FB1B15"/>
    <w:rPr>
      <w:b/>
      <w:bCs/>
    </w:rPr>
  </w:style>
  <w:style w:type="character" w:customStyle="1" w:styleId="CommentSubjectChar">
    <w:name w:val="Comment Subject Char"/>
    <w:basedOn w:val="CommentTextChar"/>
    <w:link w:val="CommentSubject"/>
    <w:semiHidden/>
    <w:rsid w:val="00FB1B15"/>
    <w:rPr>
      <w:b/>
      <w:bCs/>
      <w:sz w:val="24"/>
      <w:szCs w:val="24"/>
    </w:rPr>
  </w:style>
  <w:style w:type="paragraph" w:styleId="BalloonText">
    <w:name w:val="Balloon Text"/>
    <w:basedOn w:val="Normal"/>
    <w:link w:val="BalloonTextChar"/>
    <w:rsid w:val="009E755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9E75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35</Pages>
  <Words>8689</Words>
  <Characters>49528</Characters>
  <Application>Microsoft Office Word</Application>
  <DocSecurity>0</DocSecurity>
  <Lines>412</Lines>
  <Paragraphs>116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 SH</dc:creator>
  <cp:lastModifiedBy>Li Ma</cp:lastModifiedBy>
  <cp:revision>3</cp:revision>
  <dcterms:created xsi:type="dcterms:W3CDTF">2021-03-09T05:10:00Z</dcterms:created>
  <dcterms:modified xsi:type="dcterms:W3CDTF">2021-03-09T15:16:00Z</dcterms:modified>
</cp:coreProperties>
</file>