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BC8B7" w14:textId="58730788"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Name of Journal: </w:t>
      </w:r>
      <w:r w:rsidRPr="00A93F1A">
        <w:rPr>
          <w:rFonts w:ascii="Book Antiqua" w:eastAsia="Book Antiqua" w:hAnsi="Book Antiqua" w:cs="Book Antiqua"/>
          <w:i/>
          <w:color w:val="000000"/>
        </w:rPr>
        <w:t>World Journal of Gastrointestinal Oncology</w:t>
      </w:r>
    </w:p>
    <w:p w14:paraId="3E1FFB0F"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Manuscript NO: </w:t>
      </w:r>
      <w:r w:rsidRPr="00A93F1A">
        <w:rPr>
          <w:rFonts w:ascii="Book Antiqua" w:eastAsia="Book Antiqua" w:hAnsi="Book Antiqua" w:cs="Book Antiqua"/>
          <w:color w:val="000000"/>
        </w:rPr>
        <w:t>62289</w:t>
      </w:r>
    </w:p>
    <w:p w14:paraId="6BEF3B8C"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Manuscript Type: </w:t>
      </w:r>
      <w:r w:rsidRPr="00A93F1A">
        <w:rPr>
          <w:rFonts w:ascii="Book Antiqua" w:eastAsia="Book Antiqua" w:hAnsi="Book Antiqua" w:cs="Book Antiqua"/>
          <w:color w:val="000000"/>
        </w:rPr>
        <w:t>MINIREVIEWS</w:t>
      </w:r>
    </w:p>
    <w:p w14:paraId="53CC668A" w14:textId="77777777" w:rsidR="00A77B3E" w:rsidRPr="00A93F1A" w:rsidRDefault="00A77B3E" w:rsidP="008862EB">
      <w:pPr>
        <w:adjustRightInd w:val="0"/>
        <w:snapToGrid w:val="0"/>
        <w:spacing w:line="360" w:lineRule="auto"/>
        <w:jc w:val="both"/>
        <w:rPr>
          <w:rFonts w:ascii="Book Antiqua" w:hAnsi="Book Antiqua"/>
        </w:rPr>
      </w:pPr>
    </w:p>
    <w:p w14:paraId="63869F90" w14:textId="29B19343" w:rsidR="00A77B3E" w:rsidRPr="00A93F1A" w:rsidRDefault="00DA2771" w:rsidP="008862EB">
      <w:pPr>
        <w:adjustRightInd w:val="0"/>
        <w:snapToGrid w:val="0"/>
        <w:spacing w:line="360" w:lineRule="auto"/>
        <w:jc w:val="both"/>
        <w:rPr>
          <w:rFonts w:ascii="Book Antiqua" w:hAnsi="Book Antiqua"/>
        </w:rPr>
      </w:pPr>
      <w:bookmarkStart w:id="0" w:name="OLE_LINK1"/>
      <w:bookmarkStart w:id="1" w:name="OLE_LINK2"/>
      <w:bookmarkStart w:id="2" w:name="OLE_LINK5"/>
      <w:r w:rsidRPr="00A93F1A">
        <w:rPr>
          <w:rFonts w:ascii="Book Antiqua" w:eastAsia="Book Antiqua" w:hAnsi="Book Antiqua" w:cs="Book Antiqua"/>
          <w:b/>
          <w:bCs/>
          <w:color w:val="000000"/>
        </w:rPr>
        <w:t xml:space="preserve">Primary </w:t>
      </w:r>
      <w:r w:rsidR="00CE0669" w:rsidRPr="00A93F1A">
        <w:rPr>
          <w:rFonts w:ascii="Book Antiqua" w:eastAsia="Book Antiqua" w:hAnsi="Book Antiqua" w:cs="Book Antiqua"/>
          <w:b/>
          <w:bCs/>
          <w:color w:val="000000"/>
        </w:rPr>
        <w:t>malignant vascular tumors of the liver in children</w:t>
      </w:r>
      <w:r w:rsidRPr="00A93F1A">
        <w:rPr>
          <w:rFonts w:ascii="Book Antiqua" w:eastAsia="Book Antiqua" w:hAnsi="Book Antiqua" w:cs="Book Antiqua"/>
          <w:b/>
          <w:bCs/>
          <w:color w:val="000000"/>
        </w:rPr>
        <w:t xml:space="preserve">: Angiosarcoma and </w:t>
      </w:r>
      <w:r w:rsidR="00CE0669" w:rsidRPr="00A93F1A">
        <w:rPr>
          <w:rFonts w:ascii="Book Antiqua" w:eastAsia="Book Antiqua" w:hAnsi="Book Antiqua" w:cs="Book Antiqua"/>
          <w:b/>
          <w:bCs/>
          <w:color w:val="000000"/>
        </w:rPr>
        <w:t>epithelioid hemangioendothelioma</w:t>
      </w:r>
    </w:p>
    <w:bookmarkEnd w:id="0"/>
    <w:bookmarkEnd w:id="1"/>
    <w:bookmarkEnd w:id="2"/>
    <w:p w14:paraId="3EA43293" w14:textId="77777777" w:rsidR="00A77B3E" w:rsidRPr="00A93F1A" w:rsidRDefault="00A77B3E" w:rsidP="008862EB">
      <w:pPr>
        <w:adjustRightInd w:val="0"/>
        <w:snapToGrid w:val="0"/>
        <w:spacing w:line="360" w:lineRule="auto"/>
        <w:jc w:val="both"/>
        <w:rPr>
          <w:rFonts w:ascii="Book Antiqua" w:hAnsi="Book Antiqua"/>
        </w:rPr>
      </w:pPr>
    </w:p>
    <w:p w14:paraId="3C351462" w14:textId="164E77A5" w:rsidR="00A77B3E" w:rsidRPr="00A93F1A" w:rsidRDefault="00CE0669" w:rsidP="008862EB">
      <w:pPr>
        <w:adjustRightInd w:val="0"/>
        <w:snapToGrid w:val="0"/>
        <w:spacing w:line="360" w:lineRule="auto"/>
        <w:jc w:val="both"/>
        <w:rPr>
          <w:rFonts w:ascii="Book Antiqua" w:hAnsi="Book Antiqua"/>
        </w:rPr>
      </w:pPr>
      <w:proofErr w:type="spellStart"/>
      <w:r w:rsidRPr="00A93F1A">
        <w:rPr>
          <w:rFonts w:ascii="Book Antiqua" w:eastAsia="Book Antiqua" w:hAnsi="Book Antiqua" w:cs="Book Antiqua"/>
          <w:color w:val="000000"/>
        </w:rPr>
        <w:t>Bannoura</w:t>
      </w:r>
      <w:proofErr w:type="spellEnd"/>
      <w:r w:rsidRPr="00A93F1A">
        <w:rPr>
          <w:rFonts w:ascii="Book Antiqua" w:eastAsia="Book Antiqua" w:hAnsi="Book Antiqua" w:cs="Book Antiqua"/>
          <w:color w:val="000000"/>
        </w:rPr>
        <w:t xml:space="preserve"> S </w:t>
      </w:r>
      <w:r w:rsidRPr="00A93F1A">
        <w:rPr>
          <w:rFonts w:ascii="Book Antiqua" w:eastAsia="Book Antiqua" w:hAnsi="Book Antiqua" w:cs="Book Antiqua"/>
          <w:i/>
          <w:color w:val="000000"/>
        </w:rPr>
        <w:t>et al</w:t>
      </w:r>
      <w:r w:rsidRPr="00A93F1A">
        <w:rPr>
          <w:rFonts w:ascii="Book Antiqua" w:eastAsia="Book Antiqua" w:hAnsi="Book Antiqua" w:cs="Book Antiqua"/>
          <w:color w:val="000000"/>
        </w:rPr>
        <w:t xml:space="preserve">. </w:t>
      </w:r>
      <w:r w:rsidR="00DA2771" w:rsidRPr="00A93F1A">
        <w:rPr>
          <w:rFonts w:ascii="Book Antiqua" w:eastAsia="Book Antiqua" w:hAnsi="Book Antiqua" w:cs="Book Antiqua"/>
          <w:color w:val="000000"/>
        </w:rPr>
        <w:t>Malignant vascular tumors of the liver in children</w:t>
      </w:r>
    </w:p>
    <w:p w14:paraId="5B5BCB6B" w14:textId="77777777" w:rsidR="00A77B3E" w:rsidRPr="00A93F1A" w:rsidRDefault="00A77B3E" w:rsidP="008862EB">
      <w:pPr>
        <w:adjustRightInd w:val="0"/>
        <w:snapToGrid w:val="0"/>
        <w:spacing w:line="360" w:lineRule="auto"/>
        <w:jc w:val="both"/>
        <w:rPr>
          <w:rFonts w:ascii="Book Antiqua" w:hAnsi="Book Antiqua"/>
        </w:rPr>
      </w:pPr>
    </w:p>
    <w:p w14:paraId="6B979D36"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Sami </w:t>
      </w:r>
      <w:proofErr w:type="spellStart"/>
      <w:r w:rsidRPr="00A93F1A">
        <w:rPr>
          <w:rFonts w:ascii="Book Antiqua" w:eastAsia="Book Antiqua" w:hAnsi="Book Antiqua" w:cs="Book Antiqua"/>
          <w:color w:val="000000"/>
        </w:rPr>
        <w:t>Bannoura</w:t>
      </w:r>
      <w:proofErr w:type="spellEnd"/>
      <w:r w:rsidRPr="00A93F1A">
        <w:rPr>
          <w:rFonts w:ascii="Book Antiqua" w:eastAsia="Book Antiqua" w:hAnsi="Book Antiqua" w:cs="Book Antiqua"/>
          <w:color w:val="000000"/>
        </w:rPr>
        <w:t>, Juan Putra</w:t>
      </w:r>
    </w:p>
    <w:p w14:paraId="719E87BA" w14:textId="77777777" w:rsidR="00A77B3E" w:rsidRPr="00A93F1A" w:rsidRDefault="00A77B3E" w:rsidP="008862EB">
      <w:pPr>
        <w:adjustRightInd w:val="0"/>
        <w:snapToGrid w:val="0"/>
        <w:spacing w:line="360" w:lineRule="auto"/>
        <w:jc w:val="both"/>
        <w:rPr>
          <w:rFonts w:ascii="Book Antiqua" w:hAnsi="Book Antiqua"/>
        </w:rPr>
      </w:pPr>
    </w:p>
    <w:p w14:paraId="69C9E7EC" w14:textId="7D4C40A2" w:rsidR="00A77B3E" w:rsidRPr="00A93F1A" w:rsidRDefault="00CE0669"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Sami </w:t>
      </w:r>
      <w:proofErr w:type="spellStart"/>
      <w:r w:rsidRPr="00A93F1A">
        <w:rPr>
          <w:rFonts w:ascii="Book Antiqua" w:eastAsia="Book Antiqua" w:hAnsi="Book Antiqua" w:cs="Book Antiqua"/>
          <w:b/>
          <w:color w:val="000000"/>
        </w:rPr>
        <w:t>Bannoura</w:t>
      </w:r>
      <w:proofErr w:type="spellEnd"/>
      <w:r w:rsidRPr="00A93F1A">
        <w:rPr>
          <w:rFonts w:ascii="Book Antiqua" w:eastAsia="Book Antiqua" w:hAnsi="Book Antiqua" w:cs="Book Antiqua"/>
          <w:b/>
          <w:bCs/>
          <w:color w:val="000000"/>
        </w:rPr>
        <w:t xml:space="preserve">, </w:t>
      </w:r>
      <w:r w:rsidRPr="00A93F1A">
        <w:rPr>
          <w:rFonts w:ascii="Book Antiqua" w:eastAsia="Book Antiqua" w:hAnsi="Book Antiqua" w:cs="Book Antiqua"/>
          <w:b/>
          <w:color w:val="000000"/>
        </w:rPr>
        <w:t>Juan Putra</w:t>
      </w:r>
      <w:r w:rsidR="00DA2771" w:rsidRPr="00A93F1A">
        <w:rPr>
          <w:rFonts w:ascii="Book Antiqua" w:eastAsia="Book Antiqua" w:hAnsi="Book Antiqua" w:cs="Book Antiqua"/>
          <w:b/>
          <w:bCs/>
          <w:color w:val="000000"/>
        </w:rPr>
        <w:t xml:space="preserve">, </w:t>
      </w:r>
      <w:bookmarkStart w:id="3" w:name="OLE_LINK3"/>
      <w:bookmarkStart w:id="4" w:name="OLE_LINK4"/>
      <w:r w:rsidR="00DA2771" w:rsidRPr="00A93F1A">
        <w:rPr>
          <w:rFonts w:ascii="Book Antiqua" w:eastAsia="Book Antiqua" w:hAnsi="Book Antiqua" w:cs="Book Antiqua"/>
          <w:color w:val="000000"/>
        </w:rPr>
        <w:t xml:space="preserve">Department of </w:t>
      </w:r>
      <w:proofErr w:type="spellStart"/>
      <w:r w:rsidR="00DA2771" w:rsidRPr="00A93F1A">
        <w:rPr>
          <w:rFonts w:ascii="Book Antiqua" w:eastAsia="Book Antiqua" w:hAnsi="Book Antiqua" w:cs="Book Antiqua"/>
          <w:color w:val="000000"/>
        </w:rPr>
        <w:t>Paediatric</w:t>
      </w:r>
      <w:proofErr w:type="spellEnd"/>
      <w:r w:rsidR="00DA2771" w:rsidRPr="00A93F1A">
        <w:rPr>
          <w:rFonts w:ascii="Book Antiqua" w:eastAsia="Book Antiqua" w:hAnsi="Book Antiqua" w:cs="Book Antiqua"/>
          <w:color w:val="000000"/>
        </w:rPr>
        <w:t xml:space="preserve"> Laboratory Medicine</w:t>
      </w:r>
      <w:bookmarkEnd w:id="3"/>
      <w:bookmarkEnd w:id="4"/>
      <w:r w:rsidR="00DA2771" w:rsidRPr="00A93F1A">
        <w:rPr>
          <w:rFonts w:ascii="Book Antiqua" w:eastAsia="Book Antiqua" w:hAnsi="Book Antiqua" w:cs="Book Antiqua"/>
          <w:color w:val="000000"/>
        </w:rPr>
        <w:t>, Hospital for Sick Children,</w:t>
      </w:r>
      <w:r w:rsidR="00B57B44" w:rsidRPr="00A93F1A">
        <w:rPr>
          <w:rFonts w:ascii="Book Antiqua" w:eastAsia="Book Antiqua" w:hAnsi="Book Antiqua" w:cs="Book Antiqua"/>
          <w:color w:val="000000"/>
        </w:rPr>
        <w:t xml:space="preserve"> 555 University Ave,</w:t>
      </w:r>
      <w:r w:rsidR="00DA2771" w:rsidRPr="00A93F1A">
        <w:rPr>
          <w:rFonts w:ascii="Book Antiqua" w:eastAsia="Book Antiqua" w:hAnsi="Book Antiqua" w:cs="Book Antiqua"/>
          <w:color w:val="000000"/>
        </w:rPr>
        <w:t xml:space="preserve"> Toronto M5G 1X8, </w:t>
      </w:r>
      <w:r w:rsidR="00774DD9" w:rsidRPr="00A93F1A">
        <w:rPr>
          <w:rFonts w:ascii="Book Antiqua" w:eastAsia="Book Antiqua" w:hAnsi="Book Antiqua" w:cs="Book Antiqua"/>
          <w:color w:val="000000"/>
        </w:rPr>
        <w:t>Ontario</w:t>
      </w:r>
      <w:r w:rsidR="00DA2771" w:rsidRPr="00A93F1A">
        <w:rPr>
          <w:rFonts w:ascii="Book Antiqua" w:eastAsia="Book Antiqua" w:hAnsi="Book Antiqua" w:cs="Book Antiqua"/>
          <w:color w:val="000000"/>
        </w:rPr>
        <w:t>, Canada</w:t>
      </w:r>
    </w:p>
    <w:p w14:paraId="78EEB198" w14:textId="77777777" w:rsidR="00774DD9" w:rsidRPr="00A93F1A" w:rsidRDefault="00774DD9" w:rsidP="008862EB">
      <w:pPr>
        <w:adjustRightInd w:val="0"/>
        <w:snapToGrid w:val="0"/>
        <w:spacing w:line="360" w:lineRule="auto"/>
        <w:jc w:val="both"/>
        <w:rPr>
          <w:rFonts w:ascii="Book Antiqua" w:eastAsia="Book Antiqua" w:hAnsi="Book Antiqua" w:cs="Book Antiqua"/>
          <w:color w:val="000000"/>
        </w:rPr>
      </w:pPr>
    </w:p>
    <w:p w14:paraId="20FB385D" w14:textId="5D671A21"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Author contributions: </w:t>
      </w:r>
      <w:bookmarkStart w:id="5" w:name="OLE_LINK6"/>
      <w:bookmarkStart w:id="6" w:name="OLE_LINK8"/>
      <w:proofErr w:type="spellStart"/>
      <w:r w:rsidR="00774DD9" w:rsidRPr="00A93F1A">
        <w:rPr>
          <w:rFonts w:ascii="Book Antiqua" w:eastAsia="Book Antiqua" w:hAnsi="Book Antiqua" w:cs="Book Antiqua"/>
          <w:color w:val="000000"/>
        </w:rPr>
        <w:t>Bannoura</w:t>
      </w:r>
      <w:proofErr w:type="spellEnd"/>
      <w:r w:rsidR="00774DD9" w:rsidRPr="00A93F1A">
        <w:rPr>
          <w:rFonts w:ascii="Book Antiqua" w:eastAsia="Book Antiqua" w:hAnsi="Book Antiqua" w:cs="Book Antiqua"/>
          <w:color w:val="000000"/>
        </w:rPr>
        <w:t xml:space="preserve"> S</w:t>
      </w:r>
      <w:r w:rsidRPr="00A93F1A">
        <w:rPr>
          <w:rFonts w:ascii="Book Antiqua" w:eastAsia="Book Antiqua" w:hAnsi="Book Antiqua" w:cs="Book Antiqua"/>
          <w:color w:val="000000"/>
        </w:rPr>
        <w:t xml:space="preserve"> reviewed the literature and drafted the manuscript; </w:t>
      </w:r>
      <w:r w:rsidR="00774DD9" w:rsidRPr="00A93F1A">
        <w:rPr>
          <w:rFonts w:ascii="Book Antiqua" w:eastAsia="Book Antiqua" w:hAnsi="Book Antiqua" w:cs="Book Antiqua"/>
          <w:color w:val="000000"/>
        </w:rPr>
        <w:t>Putra J</w:t>
      </w:r>
      <w:r w:rsidRPr="00A93F1A">
        <w:rPr>
          <w:rFonts w:ascii="Book Antiqua" w:eastAsia="Book Antiqua" w:hAnsi="Book Antiqua" w:cs="Book Antiqua"/>
          <w:color w:val="000000"/>
        </w:rPr>
        <w:t xml:space="preserve"> reviewed the literature, acquired the histological images, and edited the final version of the manuscript; both authors approved the final version to be published.</w:t>
      </w:r>
    </w:p>
    <w:bookmarkEnd w:id="5"/>
    <w:bookmarkEnd w:id="6"/>
    <w:p w14:paraId="60AE03A7" w14:textId="77777777" w:rsidR="00A77B3E" w:rsidRPr="00A93F1A" w:rsidRDefault="00A77B3E" w:rsidP="008862EB">
      <w:pPr>
        <w:adjustRightInd w:val="0"/>
        <w:snapToGrid w:val="0"/>
        <w:spacing w:line="360" w:lineRule="auto"/>
        <w:jc w:val="both"/>
        <w:rPr>
          <w:rFonts w:ascii="Book Antiqua" w:hAnsi="Book Antiqua"/>
        </w:rPr>
      </w:pPr>
    </w:p>
    <w:p w14:paraId="0ECF1389" w14:textId="72E468E8"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Corresponding author: Juan Putra, MD, Assistant Professor, Staff Physician, </w:t>
      </w:r>
      <w:r w:rsidRPr="00A93F1A">
        <w:rPr>
          <w:rFonts w:ascii="Book Antiqua" w:eastAsia="Book Antiqua" w:hAnsi="Book Antiqua" w:cs="Book Antiqua"/>
          <w:color w:val="000000"/>
        </w:rPr>
        <w:t xml:space="preserve">Department of </w:t>
      </w:r>
      <w:proofErr w:type="spellStart"/>
      <w:r w:rsidRPr="00A93F1A">
        <w:rPr>
          <w:rFonts w:ascii="Book Antiqua" w:eastAsia="Book Antiqua" w:hAnsi="Book Antiqua" w:cs="Book Antiqua"/>
          <w:color w:val="000000"/>
        </w:rPr>
        <w:t>Paediatric</w:t>
      </w:r>
      <w:proofErr w:type="spellEnd"/>
      <w:r w:rsidRPr="00A93F1A">
        <w:rPr>
          <w:rFonts w:ascii="Book Antiqua" w:eastAsia="Book Antiqua" w:hAnsi="Book Antiqua" w:cs="Book Antiqua"/>
          <w:color w:val="000000"/>
        </w:rPr>
        <w:t xml:space="preserve"> Laboratory Medicine, Hospital for Si</w:t>
      </w:r>
      <w:r w:rsidR="00CE0669" w:rsidRPr="00A93F1A">
        <w:rPr>
          <w:rFonts w:ascii="Book Antiqua" w:eastAsia="Book Antiqua" w:hAnsi="Book Antiqua" w:cs="Book Antiqua"/>
          <w:color w:val="000000"/>
        </w:rPr>
        <w:t>ck Children, 555 University Ave</w:t>
      </w:r>
      <w:r w:rsidRPr="00A93F1A">
        <w:rPr>
          <w:rFonts w:ascii="Book Antiqua" w:eastAsia="Book Antiqua" w:hAnsi="Book Antiqua" w:cs="Book Antiqua"/>
          <w:color w:val="000000"/>
        </w:rPr>
        <w:t xml:space="preserve">, Toronto M5G 1X8, </w:t>
      </w:r>
      <w:r w:rsidR="00774DD9" w:rsidRPr="00A93F1A">
        <w:rPr>
          <w:rFonts w:ascii="Book Antiqua" w:eastAsia="Book Antiqua" w:hAnsi="Book Antiqua" w:cs="Book Antiqua"/>
          <w:color w:val="000000"/>
        </w:rPr>
        <w:t>Ontario</w:t>
      </w:r>
      <w:r w:rsidRPr="00A93F1A">
        <w:rPr>
          <w:rFonts w:ascii="Book Antiqua" w:eastAsia="Book Antiqua" w:hAnsi="Book Antiqua" w:cs="Book Antiqua"/>
          <w:color w:val="000000"/>
        </w:rPr>
        <w:t>, Canada. juan.putra@sickkids.ca</w:t>
      </w:r>
    </w:p>
    <w:p w14:paraId="392D1788" w14:textId="77777777" w:rsidR="00A77B3E" w:rsidRPr="00A93F1A" w:rsidRDefault="00A77B3E" w:rsidP="008862EB">
      <w:pPr>
        <w:adjustRightInd w:val="0"/>
        <w:snapToGrid w:val="0"/>
        <w:spacing w:line="360" w:lineRule="auto"/>
        <w:jc w:val="both"/>
        <w:rPr>
          <w:rFonts w:ascii="Book Antiqua" w:hAnsi="Book Antiqua"/>
        </w:rPr>
      </w:pPr>
    </w:p>
    <w:p w14:paraId="11EC8F0E"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Received: </w:t>
      </w:r>
      <w:r w:rsidRPr="00A93F1A">
        <w:rPr>
          <w:rFonts w:ascii="Book Antiqua" w:eastAsia="Book Antiqua" w:hAnsi="Book Antiqua" w:cs="Book Antiqua"/>
          <w:color w:val="000000"/>
        </w:rPr>
        <w:t>January 4, 2021</w:t>
      </w:r>
    </w:p>
    <w:p w14:paraId="3B38CCF9"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Revised: </w:t>
      </w:r>
      <w:r w:rsidRPr="00A93F1A">
        <w:rPr>
          <w:rFonts w:ascii="Book Antiqua" w:eastAsia="Book Antiqua" w:hAnsi="Book Antiqua" w:cs="Book Antiqua"/>
          <w:color w:val="000000"/>
        </w:rPr>
        <w:t>January 26, 2021</w:t>
      </w:r>
    </w:p>
    <w:p w14:paraId="0D1C51D7" w14:textId="55B26578"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Accepted: </w:t>
      </w:r>
      <w:r w:rsidR="00643843" w:rsidRPr="00A93F1A">
        <w:rPr>
          <w:rFonts w:ascii="Book Antiqua" w:eastAsia="Book Antiqua" w:hAnsi="Book Antiqua" w:cs="Book Antiqua"/>
          <w:color w:val="000000"/>
        </w:rPr>
        <w:t>March 22, 2021</w:t>
      </w:r>
    </w:p>
    <w:p w14:paraId="127C4F5E" w14:textId="7A52FD4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Published online: </w:t>
      </w:r>
      <w:r w:rsidR="00E460CD" w:rsidRPr="00A93F1A">
        <w:rPr>
          <w:rFonts w:ascii="Book Antiqua" w:eastAsia="Book Antiqua" w:hAnsi="Book Antiqua" w:cs="Book Antiqua"/>
          <w:color w:val="000000"/>
        </w:rPr>
        <w:t>April 15, 2021</w:t>
      </w:r>
    </w:p>
    <w:p w14:paraId="45FD8DB5" w14:textId="77777777" w:rsidR="00A77B3E" w:rsidRPr="00A93F1A" w:rsidRDefault="00A77B3E" w:rsidP="008862EB">
      <w:pPr>
        <w:adjustRightInd w:val="0"/>
        <w:snapToGrid w:val="0"/>
        <w:spacing w:line="360" w:lineRule="auto"/>
        <w:jc w:val="both"/>
        <w:rPr>
          <w:rFonts w:ascii="Book Antiqua" w:hAnsi="Book Antiqua"/>
        </w:rPr>
        <w:sectPr w:rsidR="00A77B3E" w:rsidRPr="00A93F1A" w:rsidSect="00CE0669">
          <w:footerReference w:type="default" r:id="rId7"/>
          <w:pgSz w:w="12240" w:h="15840"/>
          <w:pgMar w:top="1440" w:right="1800" w:bottom="1440" w:left="1800" w:header="720" w:footer="720" w:gutter="0"/>
          <w:cols w:space="720"/>
          <w:docGrid w:linePitch="360"/>
        </w:sectPr>
      </w:pPr>
    </w:p>
    <w:p w14:paraId="2B323A50"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lastRenderedPageBreak/>
        <w:t>Abstract</w:t>
      </w:r>
    </w:p>
    <w:p w14:paraId="40F3D592" w14:textId="0B8CC7EB" w:rsidR="00A77B3E" w:rsidRPr="00A93F1A" w:rsidRDefault="00DA2771" w:rsidP="008862EB">
      <w:pPr>
        <w:adjustRightInd w:val="0"/>
        <w:snapToGrid w:val="0"/>
        <w:spacing w:line="360" w:lineRule="auto"/>
        <w:jc w:val="both"/>
        <w:rPr>
          <w:rFonts w:ascii="Book Antiqua" w:hAnsi="Book Antiqua"/>
        </w:rPr>
      </w:pPr>
      <w:bookmarkStart w:id="7" w:name="OLE_LINK13"/>
      <w:bookmarkStart w:id="8" w:name="OLE_LINK14"/>
      <w:r w:rsidRPr="00A93F1A">
        <w:rPr>
          <w:rFonts w:ascii="Book Antiqua" w:eastAsia="Book Antiqua" w:hAnsi="Book Antiqua" w:cs="Book Antiqua"/>
          <w:color w:val="000000"/>
        </w:rPr>
        <w:t xml:space="preserve">Primary malignant vascular neoplasms of the liver, angiosarcoma and epithelioid hemangioendothelioma, are extremely rare entities in the pediatric population. International Society for the Study of Vascular Anomalies classification system is recommended for the pathologic diagnosis of hepatic vascular lesions in this age group. In this article, we highlight the clinicopathologic characteristics of hepatic angiosarcoma and epithelioid hemangioendothelioma in the pediatric population. Hepatic angiosarcoma in children shows a slight female predominance with an average age of 40 </w:t>
      </w:r>
      <w:proofErr w:type="spellStart"/>
      <w:r w:rsidRPr="00A93F1A">
        <w:rPr>
          <w:rFonts w:ascii="Book Antiqua" w:eastAsia="Book Antiqua" w:hAnsi="Book Antiqua" w:cs="Book Antiqua"/>
          <w:color w:val="000000"/>
        </w:rPr>
        <w:t>mo</w:t>
      </w:r>
      <w:proofErr w:type="spellEnd"/>
      <w:r w:rsidRPr="00A93F1A">
        <w:rPr>
          <w:rFonts w:ascii="Book Antiqua" w:eastAsia="Book Antiqua" w:hAnsi="Book Antiqua" w:cs="Book Antiqua"/>
          <w:color w:val="000000"/>
        </w:rPr>
        <w:t xml:space="preserve"> at diagnosis. The distinct histologic features include whorls of atypical spindled cells and eosinophilic globules, in addition to the general findings of angiosarcoma. Histologic diagnosis of pediatric hepatic angiosarcoma is not always straightforward, and the diagnostic challenges are discussed in the article. Hepatic epithelioid hemangioendothelioma also demonstrates a female predominance, but is more commonly identified in adolescents (median age at diagnosis: 12 years). Histologically, the lesion is characterized by epithelioid cells and occasional intracytoplasmic lumina with a background of </w:t>
      </w:r>
      <w:proofErr w:type="spellStart"/>
      <w:r w:rsidRPr="00A93F1A">
        <w:rPr>
          <w:rFonts w:ascii="Book Antiqua" w:eastAsia="Book Antiqua" w:hAnsi="Book Antiqua" w:cs="Book Antiqua"/>
          <w:color w:val="000000"/>
        </w:rPr>
        <w:t>fibromyxoid</w:t>
      </w:r>
      <w:proofErr w:type="spellEnd"/>
      <w:r w:rsidRPr="00A93F1A">
        <w:rPr>
          <w:rFonts w:ascii="Book Antiqua" w:eastAsia="Book Antiqua" w:hAnsi="Book Antiqua" w:cs="Book Antiqua"/>
          <w:color w:val="000000"/>
        </w:rPr>
        <w:t xml:space="preserve"> stroma. While </w:t>
      </w:r>
      <w:r w:rsidRPr="00A93F1A">
        <w:rPr>
          <w:rFonts w:ascii="Book Antiqua" w:eastAsia="Book Antiqua" w:hAnsi="Book Antiqua" w:cs="Book Antiqua"/>
          <w:i/>
          <w:iCs/>
          <w:color w:val="000000"/>
        </w:rPr>
        <w:t>WWTR1-CAMTA1</w:t>
      </w:r>
      <w:r w:rsidRPr="00A93F1A">
        <w:rPr>
          <w:rFonts w:ascii="Book Antiqua" w:eastAsia="Book Antiqua" w:hAnsi="Book Antiqua" w:cs="Book Antiqua"/>
          <w:color w:val="000000"/>
        </w:rPr>
        <w:t xml:space="preserve"> and </w:t>
      </w:r>
      <w:r w:rsidRPr="00A93F1A">
        <w:rPr>
          <w:rFonts w:ascii="Book Antiqua" w:eastAsia="Book Antiqua" w:hAnsi="Book Antiqua" w:cs="Book Antiqua"/>
          <w:i/>
          <w:iCs/>
          <w:color w:val="000000"/>
        </w:rPr>
        <w:t>YAP1-TFE3</w:t>
      </w:r>
      <w:r w:rsidRPr="00A93F1A">
        <w:rPr>
          <w:rFonts w:ascii="Book Antiqua" w:eastAsia="Book Antiqua" w:hAnsi="Book Antiqua" w:cs="Book Antiqua"/>
          <w:color w:val="000000"/>
        </w:rPr>
        <w:t xml:space="preserve"> fusions have been associated with epithelioid hemangioendothelioma, there are currently no known signature genetic alterations seen in pediatric hepatic angiosarcoma. Advancement in molecular pathology, particularly for pediatric hepatic angiosarcoma, is necessary for a better understanding of the disease biology, diagnosis, and development of targeted therapies.</w:t>
      </w:r>
    </w:p>
    <w:p w14:paraId="655518F4" w14:textId="77777777" w:rsidR="00A77B3E" w:rsidRPr="00A93F1A" w:rsidRDefault="00A77B3E" w:rsidP="008862EB">
      <w:pPr>
        <w:adjustRightInd w:val="0"/>
        <w:snapToGrid w:val="0"/>
        <w:spacing w:line="360" w:lineRule="auto"/>
        <w:jc w:val="both"/>
        <w:rPr>
          <w:rFonts w:ascii="Book Antiqua" w:hAnsi="Book Antiqua"/>
        </w:rPr>
      </w:pPr>
    </w:p>
    <w:bookmarkEnd w:id="7"/>
    <w:bookmarkEnd w:id="8"/>
    <w:p w14:paraId="0CAB3D75"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Key Words: </w:t>
      </w:r>
      <w:bookmarkStart w:id="9" w:name="OLE_LINK9"/>
      <w:bookmarkStart w:id="10" w:name="OLE_LINK10"/>
      <w:r w:rsidRPr="00A93F1A">
        <w:rPr>
          <w:rFonts w:ascii="Book Antiqua" w:eastAsia="Book Antiqua" w:hAnsi="Book Antiqua" w:cs="Book Antiqua"/>
          <w:color w:val="000000"/>
        </w:rPr>
        <w:t>Pediatric; Hepatic angiosarcoma; Epithelioid hemangioendothelioma; Infantile hemangioma; Liver tumor; Molecular genetics</w:t>
      </w:r>
    </w:p>
    <w:bookmarkEnd w:id="9"/>
    <w:bookmarkEnd w:id="10"/>
    <w:p w14:paraId="20B649A5" w14:textId="77777777" w:rsidR="00DF579C" w:rsidRPr="00A93F1A" w:rsidRDefault="00DF579C" w:rsidP="00DF579C">
      <w:pPr>
        <w:spacing w:line="360" w:lineRule="auto"/>
        <w:jc w:val="both"/>
        <w:rPr>
          <w:lang w:eastAsia="zh-CN"/>
        </w:rPr>
      </w:pPr>
    </w:p>
    <w:p w14:paraId="0C34133D" w14:textId="77777777" w:rsidR="00DF579C" w:rsidRPr="00A93F1A" w:rsidRDefault="00DF579C" w:rsidP="00DF579C">
      <w:pPr>
        <w:spacing w:line="360" w:lineRule="auto"/>
        <w:jc w:val="both"/>
        <w:rPr>
          <w:rFonts w:ascii="Book Antiqua" w:eastAsia="Book Antiqua" w:hAnsi="Book Antiqua" w:cs="Book Antiqua"/>
          <w:color w:val="000000"/>
        </w:rPr>
      </w:pPr>
      <w:r w:rsidRPr="00A93F1A">
        <w:rPr>
          <w:rFonts w:ascii="Book Antiqua" w:eastAsia="Book Antiqua" w:hAnsi="Book Antiqua" w:cs="Book Antiqua"/>
          <w:b/>
          <w:color w:val="000000"/>
        </w:rPr>
        <w:t>©The</w:t>
      </w:r>
      <w:r w:rsidRPr="00A93F1A">
        <w:rPr>
          <w:rFonts w:ascii="Book Antiqua" w:eastAsia="Book Antiqua" w:hAnsi="Book Antiqua" w:cs="Book Antiqua"/>
          <w:color w:val="000000"/>
        </w:rPr>
        <w:t xml:space="preserve"> </w:t>
      </w:r>
      <w:r w:rsidRPr="00A93F1A">
        <w:rPr>
          <w:rFonts w:ascii="Book Antiqua" w:eastAsia="Book Antiqua" w:hAnsi="Book Antiqua" w:cs="Book Antiqua"/>
          <w:b/>
          <w:color w:val="000000"/>
        </w:rPr>
        <w:t xml:space="preserve">Author(s) 2021. </w:t>
      </w:r>
      <w:r w:rsidRPr="00A93F1A">
        <w:rPr>
          <w:rFonts w:ascii="Book Antiqua" w:eastAsia="Book Antiqua" w:hAnsi="Book Antiqua" w:cs="Book Antiqua"/>
          <w:color w:val="000000"/>
        </w:rPr>
        <w:t xml:space="preserve">Published by </w:t>
      </w:r>
      <w:proofErr w:type="spellStart"/>
      <w:r w:rsidRPr="00A93F1A">
        <w:rPr>
          <w:rFonts w:ascii="Book Antiqua" w:eastAsia="Book Antiqua" w:hAnsi="Book Antiqua" w:cs="Book Antiqua"/>
          <w:color w:val="000000"/>
        </w:rPr>
        <w:t>Baishideng</w:t>
      </w:r>
      <w:proofErr w:type="spellEnd"/>
      <w:r w:rsidRPr="00A93F1A">
        <w:rPr>
          <w:rFonts w:ascii="Book Antiqua" w:eastAsia="Book Antiqua" w:hAnsi="Book Antiqua" w:cs="Book Antiqua"/>
          <w:color w:val="000000"/>
        </w:rPr>
        <w:t xml:space="preserve"> Publishing Group Inc. All rights reserved. </w:t>
      </w:r>
    </w:p>
    <w:p w14:paraId="44D2CBE6" w14:textId="77777777" w:rsidR="00DF579C" w:rsidRPr="00A93F1A" w:rsidRDefault="00DF579C" w:rsidP="00DF579C">
      <w:pPr>
        <w:spacing w:line="360" w:lineRule="auto"/>
        <w:jc w:val="both"/>
        <w:rPr>
          <w:lang w:eastAsia="zh-CN"/>
        </w:rPr>
      </w:pPr>
    </w:p>
    <w:p w14:paraId="77CE5A3C" w14:textId="46613C1F" w:rsidR="0071050E" w:rsidRPr="00A93F1A" w:rsidRDefault="00DF579C" w:rsidP="00DF579C">
      <w:pPr>
        <w:adjustRightInd w:val="0"/>
        <w:snapToGrid w:val="0"/>
        <w:spacing w:line="360" w:lineRule="auto"/>
        <w:jc w:val="both"/>
        <w:rPr>
          <w:rFonts w:ascii="Book Antiqua" w:eastAsia="Book Antiqua" w:hAnsi="Book Antiqua" w:cs="Book Antiqua"/>
          <w:color w:val="000000"/>
        </w:rPr>
      </w:pPr>
      <w:r w:rsidRPr="00A93F1A">
        <w:rPr>
          <w:rFonts w:ascii="Book Antiqua" w:hAnsi="Book Antiqua" w:cs="Book Antiqua"/>
          <w:b/>
          <w:color w:val="000000"/>
          <w:lang w:eastAsia="zh-CN"/>
        </w:rPr>
        <w:lastRenderedPageBreak/>
        <w:t>Citation:</w:t>
      </w:r>
      <w:r w:rsidRPr="00A93F1A">
        <w:rPr>
          <w:rFonts w:ascii="Book Antiqua" w:hAnsi="Book Antiqua" w:cs="Book Antiqua"/>
          <w:color w:val="000000"/>
          <w:lang w:eastAsia="zh-CN"/>
        </w:rPr>
        <w:t xml:space="preserve"> </w:t>
      </w:r>
      <w:proofErr w:type="spellStart"/>
      <w:r w:rsidR="00DA2771" w:rsidRPr="00A93F1A">
        <w:rPr>
          <w:rFonts w:ascii="Book Antiqua" w:eastAsia="Book Antiqua" w:hAnsi="Book Antiqua" w:cs="Book Antiqua"/>
          <w:color w:val="000000"/>
        </w:rPr>
        <w:t>Bannoura</w:t>
      </w:r>
      <w:proofErr w:type="spellEnd"/>
      <w:r w:rsidR="00DA2771" w:rsidRPr="00A93F1A">
        <w:rPr>
          <w:rFonts w:ascii="Book Antiqua" w:eastAsia="Book Antiqua" w:hAnsi="Book Antiqua" w:cs="Book Antiqua"/>
          <w:color w:val="000000"/>
        </w:rPr>
        <w:t xml:space="preserve"> S, Putra J. </w:t>
      </w:r>
      <w:r w:rsidR="00CE0669" w:rsidRPr="00A93F1A">
        <w:rPr>
          <w:rFonts w:ascii="Book Antiqua" w:eastAsia="Book Antiqua" w:hAnsi="Book Antiqua" w:cs="Book Antiqua"/>
          <w:bCs/>
          <w:color w:val="000000"/>
        </w:rPr>
        <w:t>Primary malignant vascular tumors of the liver in children: Angiosarcoma and epithelioid hemangioendothelioma</w:t>
      </w:r>
      <w:r w:rsidR="00DA2771" w:rsidRPr="00A93F1A">
        <w:rPr>
          <w:rFonts w:ascii="Book Antiqua" w:eastAsia="Book Antiqua" w:hAnsi="Book Antiqua" w:cs="Book Antiqua"/>
          <w:color w:val="000000"/>
        </w:rPr>
        <w:t xml:space="preserve">. </w:t>
      </w:r>
      <w:r w:rsidR="00DA2771" w:rsidRPr="00A93F1A">
        <w:rPr>
          <w:rFonts w:ascii="Book Antiqua" w:eastAsia="Book Antiqua" w:hAnsi="Book Antiqua" w:cs="Book Antiqua"/>
          <w:i/>
          <w:iCs/>
          <w:color w:val="000000"/>
        </w:rPr>
        <w:t xml:space="preserve">World J </w:t>
      </w:r>
      <w:proofErr w:type="spellStart"/>
      <w:r w:rsidR="00DA2771" w:rsidRPr="00A93F1A">
        <w:rPr>
          <w:rFonts w:ascii="Book Antiqua" w:eastAsia="Book Antiqua" w:hAnsi="Book Antiqua" w:cs="Book Antiqua"/>
          <w:i/>
          <w:iCs/>
          <w:color w:val="000000"/>
        </w:rPr>
        <w:t>Gastrointest</w:t>
      </w:r>
      <w:proofErr w:type="spellEnd"/>
      <w:r w:rsidR="00DA2771" w:rsidRPr="00A93F1A">
        <w:rPr>
          <w:rFonts w:ascii="Book Antiqua" w:eastAsia="Book Antiqua" w:hAnsi="Book Antiqua" w:cs="Book Antiqua"/>
          <w:i/>
          <w:iCs/>
          <w:color w:val="000000"/>
        </w:rPr>
        <w:t xml:space="preserve"> Oncol</w:t>
      </w:r>
      <w:r w:rsidR="00DA2771" w:rsidRPr="00A93F1A">
        <w:rPr>
          <w:rFonts w:ascii="Book Antiqua" w:eastAsia="Book Antiqua" w:hAnsi="Book Antiqua" w:cs="Book Antiqua"/>
          <w:color w:val="000000"/>
        </w:rPr>
        <w:t xml:space="preserve"> </w:t>
      </w:r>
      <w:r w:rsidR="004F6432" w:rsidRPr="00A93F1A">
        <w:rPr>
          <w:rFonts w:ascii="Book Antiqua" w:eastAsia="Book Antiqua" w:hAnsi="Book Antiqua" w:cs="Book Antiqua"/>
          <w:color w:val="000000"/>
        </w:rPr>
        <w:t xml:space="preserve">2021; 13(4): </w:t>
      </w:r>
      <w:r w:rsidR="0071050E" w:rsidRPr="00A93F1A">
        <w:rPr>
          <w:rFonts w:ascii="Book Antiqua" w:eastAsia="Book Antiqua" w:hAnsi="Book Antiqua" w:cs="Book Antiqua"/>
          <w:color w:val="000000"/>
        </w:rPr>
        <w:t>223</w:t>
      </w:r>
      <w:r w:rsidR="0071050E" w:rsidRPr="00A93F1A">
        <w:rPr>
          <w:rFonts w:asciiTheme="minorEastAsia" w:hAnsiTheme="minorEastAsia" w:cs="Book Antiqua" w:hint="eastAsia"/>
          <w:color w:val="000000"/>
          <w:lang w:eastAsia="zh-CN"/>
        </w:rPr>
        <w:t>-</w:t>
      </w:r>
      <w:r w:rsidR="0071050E" w:rsidRPr="00A93F1A">
        <w:rPr>
          <w:rFonts w:ascii="Book Antiqua" w:eastAsia="Book Antiqua" w:hAnsi="Book Antiqua" w:cs="Book Antiqua"/>
          <w:color w:val="000000"/>
        </w:rPr>
        <w:t>230</w:t>
      </w:r>
    </w:p>
    <w:p w14:paraId="43A533A6" w14:textId="03FB21E5" w:rsidR="0071050E" w:rsidRPr="00A93F1A" w:rsidRDefault="004F6432" w:rsidP="00DF579C">
      <w:pPr>
        <w:adjustRightInd w:val="0"/>
        <w:snapToGrid w:val="0"/>
        <w:spacing w:line="360" w:lineRule="auto"/>
        <w:jc w:val="both"/>
        <w:rPr>
          <w:rFonts w:ascii="Book Antiqua" w:eastAsia="Book Antiqua" w:hAnsi="Book Antiqua" w:cs="Book Antiqua"/>
          <w:color w:val="000000"/>
        </w:rPr>
      </w:pPr>
      <w:r w:rsidRPr="00A93F1A">
        <w:rPr>
          <w:rFonts w:ascii="Book Antiqua" w:eastAsia="Book Antiqua" w:hAnsi="Book Antiqua" w:cs="Book Antiqua"/>
          <w:color w:val="000000"/>
        </w:rPr>
        <w:t>URL: https://www.wjgnet.com/1948-5204/full/v13/i4/</w:t>
      </w:r>
      <w:r w:rsidR="0071050E" w:rsidRPr="00A93F1A">
        <w:rPr>
          <w:rFonts w:ascii="Book Antiqua" w:eastAsia="Book Antiqua" w:hAnsi="Book Antiqua" w:cs="Book Antiqua"/>
          <w:color w:val="000000"/>
        </w:rPr>
        <w:t>223</w:t>
      </w:r>
      <w:r w:rsidRPr="00A93F1A">
        <w:rPr>
          <w:rFonts w:ascii="Book Antiqua" w:eastAsia="Book Antiqua" w:hAnsi="Book Antiqua" w:cs="Book Antiqua"/>
          <w:color w:val="000000"/>
        </w:rPr>
        <w:t xml:space="preserve">.htm  </w:t>
      </w:r>
    </w:p>
    <w:p w14:paraId="54715716" w14:textId="17014F01" w:rsidR="00A77B3E" w:rsidRPr="00A93F1A" w:rsidRDefault="004F6432" w:rsidP="00DF579C">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DOI: https://dx.doi.org/10.4251/wjgo.v13.i4.</w:t>
      </w:r>
      <w:r w:rsidR="0071050E" w:rsidRPr="00A93F1A">
        <w:rPr>
          <w:rFonts w:ascii="Book Antiqua" w:eastAsia="Book Antiqua" w:hAnsi="Book Antiqua" w:cs="Book Antiqua"/>
          <w:color w:val="000000"/>
        </w:rPr>
        <w:t>223</w:t>
      </w:r>
    </w:p>
    <w:p w14:paraId="1B26C900" w14:textId="77777777" w:rsidR="00A77B3E" w:rsidRPr="00A93F1A" w:rsidRDefault="00A77B3E" w:rsidP="008862EB">
      <w:pPr>
        <w:adjustRightInd w:val="0"/>
        <w:snapToGrid w:val="0"/>
        <w:spacing w:line="360" w:lineRule="auto"/>
        <w:jc w:val="both"/>
        <w:rPr>
          <w:rFonts w:ascii="Book Antiqua" w:hAnsi="Book Antiqua"/>
        </w:rPr>
      </w:pPr>
    </w:p>
    <w:p w14:paraId="39F9CEF4"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Core Tip: </w:t>
      </w:r>
      <w:bookmarkStart w:id="11" w:name="OLE_LINK11"/>
      <w:bookmarkStart w:id="12" w:name="OLE_LINK12"/>
      <w:r w:rsidRPr="00A93F1A">
        <w:rPr>
          <w:rFonts w:ascii="Book Antiqua" w:eastAsia="Book Antiqua" w:hAnsi="Book Antiqua" w:cs="Book Antiqua"/>
          <w:color w:val="000000"/>
        </w:rPr>
        <w:t xml:space="preserve">Malignant hepatic vascular neoplasms are rarely encountered in the pediatric population. This review highlights the clinicopathologic characteristics of pediatric hepatic angiosarcoma and epithelioid hemangioendothelioma. They have variable clinical and radiological findings; therefore, histologic examination is the gold standard for diagnosis. Hepatic angiosarcoma in children is characterized by whorls of spindled cells and eosinophilic globules histologically. Meanwhile, epithelioid hemangioendothelioma shows epithelioid cells with intracytoplasmic lumina and a </w:t>
      </w:r>
      <w:proofErr w:type="spellStart"/>
      <w:r w:rsidRPr="00A93F1A">
        <w:rPr>
          <w:rFonts w:ascii="Book Antiqua" w:eastAsia="Book Antiqua" w:hAnsi="Book Antiqua" w:cs="Book Antiqua"/>
          <w:color w:val="000000"/>
        </w:rPr>
        <w:t>fibromyxoid</w:t>
      </w:r>
      <w:proofErr w:type="spellEnd"/>
      <w:r w:rsidRPr="00A93F1A">
        <w:rPr>
          <w:rFonts w:ascii="Book Antiqua" w:eastAsia="Book Antiqua" w:hAnsi="Book Antiqua" w:cs="Book Antiqua"/>
          <w:color w:val="000000"/>
        </w:rPr>
        <w:t xml:space="preserve"> background. Diagnostic challenges and molecular alterations of these entities are discussed in the article.</w:t>
      </w:r>
    </w:p>
    <w:bookmarkEnd w:id="11"/>
    <w:bookmarkEnd w:id="12"/>
    <w:p w14:paraId="3F854B32" w14:textId="77777777" w:rsidR="00A77B3E" w:rsidRPr="00A93F1A" w:rsidRDefault="00A77B3E" w:rsidP="008862EB">
      <w:pPr>
        <w:adjustRightInd w:val="0"/>
        <w:snapToGrid w:val="0"/>
        <w:spacing w:line="360" w:lineRule="auto"/>
        <w:jc w:val="both"/>
        <w:rPr>
          <w:rFonts w:ascii="Book Antiqua" w:hAnsi="Book Antiqua"/>
        </w:rPr>
      </w:pPr>
    </w:p>
    <w:p w14:paraId="77A28DDC" w14:textId="0A4B8EE9" w:rsidR="00A77B3E" w:rsidRPr="00A93F1A" w:rsidRDefault="009E441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aps/>
          <w:color w:val="000000"/>
          <w:u w:val="single"/>
        </w:rPr>
        <w:br w:type="page"/>
      </w:r>
      <w:r w:rsidR="00DA2771" w:rsidRPr="00A93F1A">
        <w:rPr>
          <w:rFonts w:ascii="Book Antiqua" w:eastAsia="Book Antiqua" w:hAnsi="Book Antiqua" w:cs="Book Antiqua"/>
          <w:b/>
          <w:caps/>
          <w:color w:val="000000"/>
          <w:u w:val="single"/>
        </w:rPr>
        <w:lastRenderedPageBreak/>
        <w:t>INTRODUCTION</w:t>
      </w:r>
    </w:p>
    <w:p w14:paraId="322922D0" w14:textId="77777777" w:rsidR="00A77B3E" w:rsidRPr="00A93F1A" w:rsidRDefault="00DA2771" w:rsidP="008862EB">
      <w:pPr>
        <w:adjustRightInd w:val="0"/>
        <w:snapToGrid w:val="0"/>
        <w:spacing w:line="360" w:lineRule="auto"/>
        <w:jc w:val="both"/>
        <w:rPr>
          <w:rFonts w:ascii="Book Antiqua" w:hAnsi="Book Antiqua"/>
        </w:rPr>
      </w:pPr>
      <w:bookmarkStart w:id="13" w:name="OLE_LINK15"/>
      <w:bookmarkStart w:id="14" w:name="OLE_LINK16"/>
      <w:r w:rsidRPr="00A93F1A">
        <w:rPr>
          <w:rFonts w:ascii="Book Antiqua" w:eastAsia="Book Antiqua" w:hAnsi="Book Antiqua" w:cs="Book Antiqua"/>
          <w:color w:val="000000"/>
        </w:rPr>
        <w:t xml:space="preserve">Malignant liver tumors are rare in the pediatric population, comprising approximately 1.1% of all childhood malignancies in the United </w:t>
      </w:r>
      <w:proofErr w:type="gramStart"/>
      <w:r w:rsidRPr="00A93F1A">
        <w:rPr>
          <w:rFonts w:ascii="Book Antiqua" w:eastAsia="Book Antiqua" w:hAnsi="Book Antiqua" w:cs="Book Antiqua"/>
          <w:color w:val="000000"/>
        </w:rPr>
        <w:t>States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w:t>
      </w:r>
      <w:r w:rsidRPr="00A93F1A">
        <w:rPr>
          <w:rFonts w:ascii="Book Antiqua" w:eastAsia="Book Antiqua" w:hAnsi="Book Antiqua" w:cs="Book Antiqua"/>
          <w:color w:val="000000"/>
        </w:rPr>
        <w:t xml:space="preserve">. The most common malignant hepatic tumors in children are those of epithelial origin (hepatoblastoma and hepatocellular carcinoma). Meanwhile, the less frequent malignant neoplasms of mesenchymal origin include undifferentiated embryonal sarcoma, rhabdomyosarcoma, and malignant vascular </w:t>
      </w:r>
      <w:proofErr w:type="gramStart"/>
      <w:r w:rsidRPr="00A93F1A">
        <w:rPr>
          <w:rFonts w:ascii="Book Antiqua" w:eastAsia="Book Antiqua" w:hAnsi="Book Antiqua" w:cs="Book Antiqua"/>
          <w:color w:val="000000"/>
        </w:rPr>
        <w:t>tumors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1,2]</w:t>
      </w:r>
      <w:r w:rsidRPr="00A93F1A">
        <w:rPr>
          <w:rFonts w:ascii="Book Antiqua" w:eastAsia="Book Antiqua" w:hAnsi="Book Antiqua" w:cs="Book Antiqua"/>
          <w:color w:val="000000"/>
        </w:rPr>
        <w:t xml:space="preserve">. Hepatic vascular lesions in children, both benign and malignant, may pose diagnostic challenges because of the confusing terminology and their overlapping clinical, radiologic, and pathologic </w:t>
      </w:r>
      <w:proofErr w:type="gramStart"/>
      <w:r w:rsidRPr="00A93F1A">
        <w:rPr>
          <w:rFonts w:ascii="Book Antiqua" w:eastAsia="Book Antiqua" w:hAnsi="Book Antiqua" w:cs="Book Antiqua"/>
          <w:color w:val="000000"/>
        </w:rPr>
        <w:t>features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w:t>
      </w:r>
      <w:r w:rsidRPr="00A93F1A">
        <w:rPr>
          <w:rFonts w:ascii="Book Antiqua" w:eastAsia="Book Antiqua" w:hAnsi="Book Antiqua" w:cs="Book Antiqua"/>
          <w:color w:val="000000"/>
        </w:rPr>
        <w:t>.</w:t>
      </w:r>
    </w:p>
    <w:p w14:paraId="21C7BDE2" w14:textId="0FB64582"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The use of previous terminology for hepatic vascular lesions in children (types 1 and 2 hemangioendothelioma) is discouraged, as these diagnostic terms have led to confusion in diagnosis and </w:t>
      </w:r>
      <w:proofErr w:type="gramStart"/>
      <w:r w:rsidRPr="00A93F1A">
        <w:rPr>
          <w:rFonts w:ascii="Book Antiqua" w:eastAsia="Book Antiqua" w:hAnsi="Book Antiqua" w:cs="Book Antiqua"/>
          <w:color w:val="000000"/>
        </w:rPr>
        <w:t>management</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w:t>
      </w:r>
      <w:r w:rsidRPr="00A93F1A">
        <w:rPr>
          <w:rFonts w:ascii="Book Antiqua" w:eastAsia="Book Antiqua" w:hAnsi="Book Antiqua" w:cs="Book Antiqua"/>
          <w:color w:val="000000"/>
        </w:rPr>
        <w:t xml:space="preserve">. We recommend the use of classification by the International Society for the Study of Vascular Anomalies (ISSVA) instead. This classification system was developed to allow a better understanding of the biology and genetics of vascular lesions and serves as a guide to clinicians, pathologists, and </w:t>
      </w:r>
      <w:proofErr w:type="gramStart"/>
      <w:r w:rsidRPr="00A93F1A">
        <w:rPr>
          <w:rFonts w:ascii="Book Antiqua" w:eastAsia="Book Antiqua" w:hAnsi="Book Antiqua" w:cs="Book Antiqua"/>
          <w:color w:val="000000"/>
        </w:rPr>
        <w:t>researchers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4]</w:t>
      </w:r>
      <w:r w:rsidRPr="00A93F1A">
        <w:rPr>
          <w:rFonts w:ascii="Book Antiqua" w:eastAsia="Book Antiqua" w:hAnsi="Book Antiqua" w:cs="Book Antiqua"/>
          <w:color w:val="000000"/>
        </w:rPr>
        <w:t>. For the complete list of vascular anomalies (updated in 2018), please review the ISSVA document (https://www.issva.org/UserFiles/file/ISSVA-Classification-2018.pdf).</w:t>
      </w:r>
    </w:p>
    <w:p w14:paraId="06CC5AA7" w14:textId="77777777"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Based on the biologic behavior, primary hepatic vascular tumors can be grouped into benign, borderline, and malignant lesions. </w:t>
      </w:r>
      <w:proofErr w:type="spellStart"/>
      <w:r w:rsidRPr="00A93F1A">
        <w:rPr>
          <w:rFonts w:ascii="Book Antiqua" w:eastAsia="Book Antiqua" w:hAnsi="Book Antiqua" w:cs="Book Antiqua"/>
          <w:color w:val="000000"/>
        </w:rPr>
        <w:t>Christison-Lagay</w:t>
      </w:r>
      <w:proofErr w:type="spellEnd"/>
      <w:r w:rsidRPr="00A93F1A">
        <w:rPr>
          <w:rFonts w:ascii="Book Antiqua" w:eastAsia="Book Antiqua" w:hAnsi="Book Antiqua" w:cs="Book Antiqua"/>
          <w:color w:val="000000"/>
        </w:rPr>
        <w:t xml:space="preserve"> </w:t>
      </w:r>
      <w:r w:rsidRPr="00A93F1A">
        <w:rPr>
          <w:rFonts w:ascii="Book Antiqua" w:eastAsia="Book Antiqua" w:hAnsi="Book Antiqua" w:cs="Book Antiqua"/>
          <w:i/>
          <w:iCs/>
          <w:color w:val="000000"/>
        </w:rPr>
        <w:t xml:space="preserve">et </w:t>
      </w:r>
      <w:proofErr w:type="gramStart"/>
      <w:r w:rsidRPr="00A93F1A">
        <w:rPr>
          <w:rFonts w:ascii="Book Antiqua" w:eastAsia="Book Antiqua" w:hAnsi="Book Antiqua" w:cs="Book Antiqua"/>
          <w:i/>
          <w:iCs/>
          <w:color w:val="000000"/>
        </w:rPr>
        <w:t>al</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5]</w:t>
      </w:r>
      <w:r w:rsidRPr="00A93F1A">
        <w:rPr>
          <w:rFonts w:ascii="Book Antiqua" w:eastAsia="Book Antiqua" w:hAnsi="Book Antiqua" w:cs="Book Antiqua"/>
          <w:color w:val="000000"/>
        </w:rPr>
        <w:t xml:space="preserve"> classify benign hepatic vascular lesions (hemangiomas) according to their clinical presentations into focal, multifocal, and diffuse hepatic hemangiomas. Histologically, focal hepatic hemangiomas are in keeping with rapidly involuting congenital hemangiomas. Meanwhile, </w:t>
      </w:r>
      <w:proofErr w:type="gramStart"/>
      <w:r w:rsidRPr="00A93F1A">
        <w:rPr>
          <w:rFonts w:ascii="Book Antiqua" w:eastAsia="Book Antiqua" w:hAnsi="Book Antiqua" w:cs="Book Antiqua"/>
          <w:color w:val="000000"/>
        </w:rPr>
        <w:t>multifocal</w:t>
      </w:r>
      <w:proofErr w:type="gramEnd"/>
      <w:r w:rsidRPr="00A93F1A">
        <w:rPr>
          <w:rFonts w:ascii="Book Antiqua" w:eastAsia="Book Antiqua" w:hAnsi="Book Antiqua" w:cs="Book Antiqua"/>
          <w:color w:val="000000"/>
        </w:rPr>
        <w:t xml:space="preserve"> and diffuse hepatic hemangiomas correspond to infantile hemangiomas. Kaposi sarcoma, primarily seen in immunocompromised patients, represents borderline vascular tumors of the liver. Hepatic malignant vascular lesions include angiosarcoma and epithelioid hemangioendothelioma; in this article, we will review the </w:t>
      </w:r>
      <w:r w:rsidRPr="00A93F1A">
        <w:rPr>
          <w:rFonts w:ascii="Book Antiqua" w:eastAsia="Book Antiqua" w:hAnsi="Book Antiqua" w:cs="Book Antiqua"/>
          <w:color w:val="000000"/>
        </w:rPr>
        <w:lastRenderedPageBreak/>
        <w:t>clinicopathologic characteristics of these two entities with a focus on the pediatric population.</w:t>
      </w:r>
    </w:p>
    <w:bookmarkEnd w:id="13"/>
    <w:bookmarkEnd w:id="14"/>
    <w:p w14:paraId="68BE5A15" w14:textId="77777777" w:rsidR="00A77B3E" w:rsidRPr="00A93F1A" w:rsidRDefault="00A77B3E" w:rsidP="008862EB">
      <w:pPr>
        <w:adjustRightInd w:val="0"/>
        <w:snapToGrid w:val="0"/>
        <w:spacing w:line="360" w:lineRule="auto"/>
        <w:jc w:val="both"/>
        <w:rPr>
          <w:rFonts w:ascii="Book Antiqua" w:hAnsi="Book Antiqua"/>
        </w:rPr>
      </w:pPr>
    </w:p>
    <w:p w14:paraId="6992D847"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aps/>
          <w:color w:val="000000"/>
          <w:u w:val="single"/>
        </w:rPr>
        <w:t>Hepatic angiosarcoma</w:t>
      </w:r>
    </w:p>
    <w:p w14:paraId="6A09BF74" w14:textId="21A258C1"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Angiosarcoma is a malignant vascular neoplasm that recapitulates morphological and immunohistochemical features of endothelial cells. The lesion is more commonly seen in elderly men, and usually involves the cutaneous and deep soft </w:t>
      </w:r>
      <w:proofErr w:type="gramStart"/>
      <w:r w:rsidRPr="00A93F1A">
        <w:rPr>
          <w:rFonts w:ascii="Book Antiqua" w:eastAsia="Book Antiqua" w:hAnsi="Book Antiqua" w:cs="Book Antiqua"/>
          <w:color w:val="000000"/>
        </w:rPr>
        <w:t>tissue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w:t>
      </w:r>
      <w:r w:rsidRPr="00A93F1A">
        <w:rPr>
          <w:rFonts w:ascii="Book Antiqua" w:eastAsia="Book Antiqua" w:hAnsi="Book Antiqua" w:cs="Book Antiqua"/>
          <w:color w:val="000000"/>
        </w:rPr>
        <w:t xml:space="preserve">. In the pediatric population, mediastinum is a frequent site of </w:t>
      </w:r>
      <w:proofErr w:type="gramStart"/>
      <w:r w:rsidRPr="00A93F1A">
        <w:rPr>
          <w:rFonts w:ascii="Book Antiqua" w:eastAsia="Book Antiqua" w:hAnsi="Book Antiqua" w:cs="Book Antiqua"/>
          <w:color w:val="000000"/>
        </w:rPr>
        <w:t>involvement</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6]</w:t>
      </w:r>
      <w:r w:rsidRPr="00A93F1A">
        <w:rPr>
          <w:rFonts w:ascii="Book Antiqua" w:eastAsia="Book Antiqua" w:hAnsi="Book Antiqua" w:cs="Book Antiqua"/>
          <w:color w:val="000000"/>
        </w:rPr>
        <w:t xml:space="preserve">. Pediatric hepatic angiosarcoma is exceptionally rare and has only been described in case reports or small case </w:t>
      </w:r>
      <w:proofErr w:type="gramStart"/>
      <w:r w:rsidRPr="00A93F1A">
        <w:rPr>
          <w:rFonts w:ascii="Book Antiqua" w:eastAsia="Book Antiqua" w:hAnsi="Book Antiqua" w:cs="Book Antiqua"/>
          <w:color w:val="000000"/>
        </w:rPr>
        <w:t>series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7]</w:t>
      </w:r>
      <w:r w:rsidRPr="00A93F1A">
        <w:rPr>
          <w:rFonts w:ascii="Book Antiqua" w:eastAsia="Book Antiqua" w:hAnsi="Book Antiqua" w:cs="Book Antiqua"/>
          <w:color w:val="000000"/>
        </w:rPr>
        <w:t xml:space="preserve">. In this age group, hepatic angiosarcoma shows a slight female predominance and the average age of presentation is 40 </w:t>
      </w:r>
      <w:proofErr w:type="spellStart"/>
      <w:proofErr w:type="gramStart"/>
      <w:r w:rsidRPr="00A93F1A">
        <w:rPr>
          <w:rFonts w:ascii="Book Antiqua" w:eastAsia="Book Antiqua" w:hAnsi="Book Antiqua" w:cs="Book Antiqua"/>
          <w:color w:val="000000"/>
        </w:rPr>
        <w:t>mo</w:t>
      </w:r>
      <w:proofErr w:type="spellEnd"/>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w:t>
      </w:r>
      <w:r w:rsidRPr="00A93F1A">
        <w:rPr>
          <w:rFonts w:ascii="Book Antiqua" w:eastAsia="Book Antiqua" w:hAnsi="Book Antiqua" w:cs="Book Antiqua"/>
          <w:color w:val="000000"/>
        </w:rPr>
        <w:t xml:space="preserve">. The pathogenesis of hepatic angiosarcoma in children is unclear. The association between angiosarcoma and exposure to </w:t>
      </w:r>
      <w:proofErr w:type="spellStart"/>
      <w:r w:rsidR="009127EE" w:rsidRPr="00A93F1A">
        <w:rPr>
          <w:rFonts w:ascii="Book Antiqua" w:eastAsia="Book Antiqua" w:hAnsi="Book Antiqua" w:cs="Book Antiqua"/>
          <w:color w:val="000000"/>
        </w:rPr>
        <w:t>t</w:t>
      </w:r>
      <w:r w:rsidRPr="00A93F1A">
        <w:rPr>
          <w:rFonts w:ascii="Book Antiqua" w:eastAsia="Book Antiqua" w:hAnsi="Book Antiqua" w:cs="Book Antiqua"/>
          <w:color w:val="000000"/>
        </w:rPr>
        <w:t>horotrast</w:t>
      </w:r>
      <w:proofErr w:type="spellEnd"/>
      <w:r w:rsidRPr="00A93F1A">
        <w:rPr>
          <w:rFonts w:ascii="Book Antiqua" w:eastAsia="Book Antiqua" w:hAnsi="Book Antiqua" w:cs="Book Antiqua"/>
          <w:color w:val="000000"/>
        </w:rPr>
        <w:t xml:space="preserve">, vinyl chloride, androgenic and anabolic steroids, oral contraceptives, and diethylstilbestrol, as described in adults, is usually not identified in children since it requires several years of environmental exposure prior to tumor </w:t>
      </w:r>
      <w:proofErr w:type="gramStart"/>
      <w:r w:rsidRPr="00A93F1A">
        <w:rPr>
          <w:rFonts w:ascii="Book Antiqua" w:eastAsia="Book Antiqua" w:hAnsi="Book Antiqua" w:cs="Book Antiqua"/>
          <w:color w:val="000000"/>
        </w:rPr>
        <w:t>detection</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8,9]</w:t>
      </w:r>
      <w:r w:rsidRPr="00A93F1A">
        <w:rPr>
          <w:rFonts w:ascii="Book Antiqua" w:eastAsia="Book Antiqua" w:hAnsi="Book Antiqua" w:cs="Book Antiqua"/>
          <w:color w:val="000000"/>
        </w:rPr>
        <w:t xml:space="preserve">. Only one case of pediatric hepatic angiosarcoma has been associated with arsenic </w:t>
      </w:r>
      <w:proofErr w:type="gramStart"/>
      <w:r w:rsidRPr="00A93F1A">
        <w:rPr>
          <w:rFonts w:ascii="Book Antiqua" w:eastAsia="Book Antiqua" w:hAnsi="Book Antiqua" w:cs="Book Antiqua"/>
          <w:color w:val="000000"/>
        </w:rPr>
        <w:t>exposure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10]</w:t>
      </w:r>
      <w:r w:rsidRPr="00A93F1A">
        <w:rPr>
          <w:rFonts w:ascii="Book Antiqua" w:eastAsia="Book Antiqua" w:hAnsi="Book Antiqua" w:cs="Book Antiqua"/>
          <w:color w:val="000000"/>
        </w:rPr>
        <w:t xml:space="preserve">. Moreover, there is no recognized syndromic or genetic association. However, pediatric hepatic angiosarcoma has been associated with different conditions, such as multiple cutaneous infantile </w:t>
      </w:r>
      <w:proofErr w:type="gramStart"/>
      <w:r w:rsidRPr="00A93F1A">
        <w:rPr>
          <w:rFonts w:ascii="Book Antiqua" w:eastAsia="Book Antiqua" w:hAnsi="Book Antiqua" w:cs="Book Antiqua"/>
          <w:color w:val="000000"/>
        </w:rPr>
        <w:t>hemangiomas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11]</w:t>
      </w:r>
      <w:r w:rsidRPr="00A93F1A">
        <w:rPr>
          <w:rFonts w:ascii="Book Antiqua" w:eastAsia="Book Antiqua" w:hAnsi="Book Antiqua" w:cs="Book Antiqua"/>
          <w:color w:val="000000"/>
        </w:rPr>
        <w:t>, cutaneous mixed vascular malformations</w:t>
      </w:r>
      <w:r w:rsidRPr="00A93F1A">
        <w:rPr>
          <w:rFonts w:ascii="Book Antiqua" w:eastAsia="Book Antiqua" w:hAnsi="Book Antiqua" w:cs="Book Antiqua"/>
          <w:color w:val="000000"/>
          <w:vertAlign w:val="superscript"/>
        </w:rPr>
        <w:t>[12]</w:t>
      </w:r>
      <w:r w:rsidRPr="00A93F1A">
        <w:rPr>
          <w:rFonts w:ascii="Book Antiqua" w:eastAsia="Book Antiqua" w:hAnsi="Book Antiqua" w:cs="Book Antiqua"/>
          <w:color w:val="000000"/>
        </w:rPr>
        <w:t>, and dyskeratosis congenita</w:t>
      </w:r>
      <w:r w:rsidRPr="00A93F1A">
        <w:rPr>
          <w:rFonts w:ascii="Book Antiqua" w:eastAsia="Book Antiqua" w:hAnsi="Book Antiqua" w:cs="Book Antiqua"/>
          <w:color w:val="000000"/>
          <w:vertAlign w:val="superscript"/>
        </w:rPr>
        <w:t>[13]</w:t>
      </w:r>
      <w:r w:rsidRPr="00A93F1A">
        <w:rPr>
          <w:rFonts w:ascii="Book Antiqua" w:eastAsia="Book Antiqua" w:hAnsi="Book Antiqua" w:cs="Book Antiqua"/>
          <w:color w:val="000000"/>
        </w:rPr>
        <w:t>.</w:t>
      </w:r>
    </w:p>
    <w:p w14:paraId="6AF242CE" w14:textId="6210BD68"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Children with hepatic angiosarcoma usually present with abdominal pain and distension due to rapid liver enlargement. Metastatic disease is common at diagnosis, particularly to the </w:t>
      </w:r>
      <w:proofErr w:type="gramStart"/>
      <w:r w:rsidRPr="00A93F1A">
        <w:rPr>
          <w:rFonts w:ascii="Book Antiqua" w:eastAsia="Book Antiqua" w:hAnsi="Book Antiqua" w:cs="Book Antiqua"/>
          <w:color w:val="000000"/>
        </w:rPr>
        <w:t>lungs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3,7,8]</w:t>
      </w:r>
      <w:r w:rsidRPr="00A93F1A">
        <w:rPr>
          <w:rFonts w:ascii="Book Antiqua" w:eastAsia="Book Antiqua" w:hAnsi="Book Antiqua" w:cs="Book Antiqua"/>
          <w:color w:val="000000"/>
        </w:rPr>
        <w:t xml:space="preserve">. The tumor also occasionally ruptures and leads to </w:t>
      </w:r>
      <w:proofErr w:type="gramStart"/>
      <w:r w:rsidRPr="00A93F1A">
        <w:rPr>
          <w:rFonts w:ascii="Book Antiqua" w:eastAsia="Book Antiqua" w:hAnsi="Book Antiqua" w:cs="Book Antiqua"/>
          <w:color w:val="000000"/>
        </w:rPr>
        <w:t>hemoperitoneum</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w:t>
      </w:r>
      <w:r w:rsidRPr="00A93F1A">
        <w:rPr>
          <w:rFonts w:ascii="Book Antiqua" w:eastAsia="Book Antiqua" w:hAnsi="Book Antiqua" w:cs="Book Antiqua"/>
          <w:color w:val="000000"/>
        </w:rPr>
        <w:t xml:space="preserve">. Other signs and symptoms include jaundice, vomiting, fever, dyspnea, and </w:t>
      </w:r>
      <w:proofErr w:type="gramStart"/>
      <w:r w:rsidRPr="00A93F1A">
        <w:rPr>
          <w:rFonts w:ascii="Book Antiqua" w:eastAsia="Book Antiqua" w:hAnsi="Book Antiqua" w:cs="Book Antiqua"/>
          <w:color w:val="000000"/>
        </w:rPr>
        <w:t>anemia</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w:t>
      </w:r>
      <w:r w:rsidRPr="00A93F1A">
        <w:rPr>
          <w:rFonts w:ascii="Book Antiqua" w:eastAsia="Book Antiqua" w:hAnsi="Book Antiqua" w:cs="Book Antiqua"/>
          <w:color w:val="000000"/>
        </w:rPr>
        <w:t xml:space="preserve">. The imaging features of hepatic angiosarcoma are variable and may be mistaken for benign entities such as infantile </w:t>
      </w:r>
      <w:proofErr w:type="gramStart"/>
      <w:r w:rsidRPr="00A93F1A">
        <w:rPr>
          <w:rFonts w:ascii="Book Antiqua" w:eastAsia="Book Antiqua" w:hAnsi="Book Antiqua" w:cs="Book Antiqua"/>
          <w:color w:val="000000"/>
        </w:rPr>
        <w:t>hemangioma</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w:t>
      </w:r>
      <w:r w:rsidRPr="00A93F1A">
        <w:rPr>
          <w:rFonts w:ascii="Book Antiqua" w:eastAsia="Book Antiqua" w:hAnsi="Book Antiqua" w:cs="Book Antiqua"/>
          <w:color w:val="000000"/>
        </w:rPr>
        <w:t xml:space="preserve">. On ultrasound, the lesion may present as solitary or multifocal, heterogeneous hypoechoic to isoechoic nodules. </w:t>
      </w:r>
      <w:r w:rsidR="00774DD9" w:rsidRPr="00A93F1A">
        <w:rPr>
          <w:rFonts w:ascii="Book Antiqua" w:eastAsia="Book Antiqua" w:hAnsi="Book Antiqua" w:cs="Book Antiqua"/>
          <w:color w:val="000000"/>
        </w:rPr>
        <w:t xml:space="preserve">Computerized </w:t>
      </w:r>
      <w:r w:rsidR="00774DD9" w:rsidRPr="00A93F1A">
        <w:rPr>
          <w:rFonts w:ascii="Book Antiqua" w:eastAsia="Book Antiqua" w:hAnsi="Book Antiqua" w:cs="Book Antiqua"/>
          <w:color w:val="000000"/>
        </w:rPr>
        <w:lastRenderedPageBreak/>
        <w:t>tomography</w:t>
      </w:r>
      <w:r w:rsidRPr="00A93F1A">
        <w:rPr>
          <w:rFonts w:ascii="Book Antiqua" w:eastAsia="Book Antiqua" w:hAnsi="Book Antiqua" w:cs="Book Antiqua"/>
          <w:color w:val="000000"/>
        </w:rPr>
        <w:t xml:space="preserve"> scan often demonstrates peripheral nodular and irregular hypervascularity with arterial hemorrhage. Moreover, </w:t>
      </w:r>
      <w:r w:rsidR="00B6512E" w:rsidRPr="00A93F1A">
        <w:rPr>
          <w:rFonts w:ascii="Book Antiqua" w:eastAsia="Book Antiqua" w:hAnsi="Book Antiqua" w:cs="Book Antiqua"/>
          <w:color w:val="000000"/>
        </w:rPr>
        <w:t>magnetic resonance imaging</w:t>
      </w:r>
      <w:r w:rsidRPr="00A93F1A">
        <w:rPr>
          <w:rFonts w:ascii="Book Antiqua" w:eastAsia="Book Antiqua" w:hAnsi="Book Antiqua" w:cs="Book Antiqua"/>
          <w:color w:val="000000"/>
        </w:rPr>
        <w:t xml:space="preserve"> generally shows marked heterogeneity on T2-weighted images and all phases of post-contrast images, and bizarre progressive filling (instead of </w:t>
      </w:r>
      <w:proofErr w:type="gramStart"/>
      <w:r w:rsidRPr="00A93F1A">
        <w:rPr>
          <w:rFonts w:ascii="Book Antiqua" w:eastAsia="Book Antiqua" w:hAnsi="Book Antiqua" w:cs="Book Antiqua"/>
          <w:color w:val="000000"/>
        </w:rPr>
        <w:t>centripetal)</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w:t>
      </w:r>
      <w:r w:rsidRPr="00A93F1A">
        <w:rPr>
          <w:rFonts w:ascii="Book Antiqua" w:eastAsia="Book Antiqua" w:hAnsi="Book Antiqua" w:cs="Book Antiqua"/>
          <w:color w:val="000000"/>
        </w:rPr>
        <w:t>. Because of the nonspecific clinical and imaging findings, tissue examination remains the gold standard for the diagnosis of hepatic angiosarcoma.</w:t>
      </w:r>
    </w:p>
    <w:p w14:paraId="0AACACFA" w14:textId="561A1944"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Macroscopically, hepatic angiosarcoma generally demonstrates a large solitary lesion or multiple nodules, either separate or coalescing, sometimes with infiltrative borders and possibly replacing the hepatic parenchyma. The cut surface can be fleshy, cystic, and variegated with areas of hemorrhage and </w:t>
      </w:r>
      <w:proofErr w:type="gramStart"/>
      <w:r w:rsidRPr="00A93F1A">
        <w:rPr>
          <w:rFonts w:ascii="Book Antiqua" w:eastAsia="Book Antiqua" w:hAnsi="Book Antiqua" w:cs="Book Antiqua"/>
          <w:color w:val="000000"/>
        </w:rPr>
        <w:t>necrosis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8,14,15]</w:t>
      </w:r>
      <w:r w:rsidRPr="00A93F1A">
        <w:rPr>
          <w:rFonts w:ascii="Book Antiqua" w:eastAsia="Book Antiqua" w:hAnsi="Book Antiqua" w:cs="Book Antiqua"/>
          <w:color w:val="000000"/>
        </w:rPr>
        <w:t xml:space="preserve">. Histologically, pediatric hepatic angiosarcoma may be indistinguishable from adult angiosarcoma. The </w:t>
      </w:r>
      <w:proofErr w:type="spellStart"/>
      <w:r w:rsidRPr="00A93F1A">
        <w:rPr>
          <w:rFonts w:ascii="Book Antiqua" w:eastAsia="Book Antiqua" w:hAnsi="Book Antiqua" w:cs="Book Antiqua"/>
          <w:color w:val="000000"/>
        </w:rPr>
        <w:t>lesional</w:t>
      </w:r>
      <w:proofErr w:type="spellEnd"/>
      <w:r w:rsidRPr="00A93F1A">
        <w:rPr>
          <w:rFonts w:ascii="Book Antiqua" w:eastAsia="Book Antiqua" w:hAnsi="Book Antiqua" w:cs="Book Antiqua"/>
          <w:color w:val="000000"/>
        </w:rPr>
        <w:t xml:space="preserve"> cells may show different growth patterns: </w:t>
      </w:r>
      <w:proofErr w:type="spellStart"/>
      <w:r w:rsidRPr="00A93F1A">
        <w:rPr>
          <w:rFonts w:ascii="Book Antiqua" w:eastAsia="Book Antiqua" w:hAnsi="Book Antiqua" w:cs="Book Antiqua"/>
          <w:color w:val="000000"/>
        </w:rPr>
        <w:t>vasoformative</w:t>
      </w:r>
      <w:proofErr w:type="spellEnd"/>
      <w:r w:rsidRPr="00A93F1A">
        <w:rPr>
          <w:rFonts w:ascii="Book Antiqua" w:eastAsia="Book Antiqua" w:hAnsi="Book Antiqua" w:cs="Book Antiqua"/>
          <w:color w:val="000000"/>
        </w:rPr>
        <w:t xml:space="preserve">, epithelioid/spindled, </w:t>
      </w:r>
      <w:proofErr w:type="spellStart"/>
      <w:r w:rsidRPr="00A93F1A">
        <w:rPr>
          <w:rFonts w:ascii="Book Antiqua" w:eastAsia="Book Antiqua" w:hAnsi="Book Antiqua" w:cs="Book Antiqua"/>
          <w:color w:val="000000"/>
        </w:rPr>
        <w:t>peliotic</w:t>
      </w:r>
      <w:proofErr w:type="spellEnd"/>
      <w:r w:rsidRPr="00A93F1A">
        <w:rPr>
          <w:rFonts w:ascii="Book Antiqua" w:eastAsia="Book Antiqua" w:hAnsi="Book Antiqua" w:cs="Book Antiqua"/>
          <w:color w:val="000000"/>
        </w:rPr>
        <w:t xml:space="preserve">, and sinusoidal </w:t>
      </w:r>
      <w:proofErr w:type="gramStart"/>
      <w:r w:rsidRPr="00A93F1A">
        <w:rPr>
          <w:rFonts w:ascii="Book Antiqua" w:eastAsia="Book Antiqua" w:hAnsi="Book Antiqua" w:cs="Book Antiqua"/>
          <w:color w:val="000000"/>
        </w:rPr>
        <w:t>growth</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16]</w:t>
      </w:r>
      <w:r w:rsidRPr="00A93F1A">
        <w:rPr>
          <w:rFonts w:ascii="Book Antiqua" w:eastAsia="Book Antiqua" w:hAnsi="Book Antiqua" w:cs="Book Antiqua"/>
          <w:color w:val="000000"/>
        </w:rPr>
        <w:t xml:space="preserve">. These cells range from eosinophilic and spindled to markedly pleomorphic with high nuclear-to-cytoplasmic ratio, hyperchromatic nuclei, prominent nucleoli, and increased mitotic </w:t>
      </w:r>
      <w:proofErr w:type="gramStart"/>
      <w:r w:rsidRPr="00A93F1A">
        <w:rPr>
          <w:rFonts w:ascii="Book Antiqua" w:eastAsia="Book Antiqua" w:hAnsi="Book Antiqua" w:cs="Book Antiqua"/>
          <w:color w:val="000000"/>
        </w:rPr>
        <w:t>activity</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8,15]</w:t>
      </w:r>
      <w:r w:rsidRPr="00A93F1A">
        <w:rPr>
          <w:rFonts w:ascii="Book Antiqua" w:eastAsia="Book Antiqua" w:hAnsi="Book Antiqua" w:cs="Book Antiqua"/>
          <w:color w:val="000000"/>
        </w:rPr>
        <w:t>. Pediatric hepatic angiosarcomas (Figure 1) usually has a characteristic component of whorls of atypical spindled cells (</w:t>
      </w:r>
      <w:proofErr w:type="spellStart"/>
      <w:r w:rsidRPr="00A93F1A">
        <w:rPr>
          <w:rFonts w:ascii="Book Antiqua" w:eastAsia="Book Antiqua" w:hAnsi="Book Antiqua" w:cs="Book Antiqua"/>
          <w:color w:val="000000"/>
        </w:rPr>
        <w:t>glomeruloid</w:t>
      </w:r>
      <w:proofErr w:type="spellEnd"/>
      <w:r w:rsidRPr="00A93F1A">
        <w:rPr>
          <w:rFonts w:ascii="Book Antiqua" w:eastAsia="Book Antiqua" w:hAnsi="Book Antiqua" w:cs="Book Antiqua"/>
          <w:color w:val="000000"/>
        </w:rPr>
        <w:t xml:space="preserve"> bodies) and periodic acid-Schiff-positive diastase-resistant cytoplasmic eosinophilic </w:t>
      </w:r>
      <w:proofErr w:type="gramStart"/>
      <w:r w:rsidRPr="00A93F1A">
        <w:rPr>
          <w:rFonts w:ascii="Book Antiqua" w:eastAsia="Book Antiqua" w:hAnsi="Book Antiqua" w:cs="Book Antiqua"/>
          <w:color w:val="000000"/>
        </w:rPr>
        <w:t>globules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8,9]</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Intratumoral</w:t>
      </w:r>
      <w:proofErr w:type="spellEnd"/>
      <w:r w:rsidRPr="00A93F1A">
        <w:rPr>
          <w:rFonts w:ascii="Book Antiqua" w:eastAsia="Book Antiqua" w:hAnsi="Book Antiqua" w:cs="Book Antiqua"/>
          <w:color w:val="000000"/>
        </w:rPr>
        <w:t xml:space="preserve"> entrapment of native structures, such as hepatocytes and bile ducts, is occasionally identified. By immunohistochemistry, the neoplastic cells are positive for endothelial markers (CD31, CD34, factor VIII, FLI-1, and ERG). In addition, they are occasionally immunoreactive for </w:t>
      </w:r>
      <w:proofErr w:type="spellStart"/>
      <w:proofErr w:type="gramStart"/>
      <w:r w:rsidRPr="00A93F1A">
        <w:rPr>
          <w:rFonts w:ascii="Book Antiqua" w:eastAsia="Book Antiqua" w:hAnsi="Book Antiqua" w:cs="Book Antiqua"/>
          <w:color w:val="000000"/>
        </w:rPr>
        <w:t>podoplanin</w:t>
      </w:r>
      <w:proofErr w:type="spellEnd"/>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17]</w:t>
      </w:r>
      <w:r w:rsidRPr="00A93F1A">
        <w:rPr>
          <w:rFonts w:ascii="Book Antiqua" w:eastAsia="Book Antiqua" w:hAnsi="Book Antiqua" w:cs="Book Antiqua"/>
          <w:color w:val="000000"/>
        </w:rPr>
        <w:t xml:space="preserve"> and GLUT-1</w:t>
      </w:r>
      <w:r w:rsidRPr="00A93F1A">
        <w:rPr>
          <w:rFonts w:ascii="Book Antiqua" w:eastAsia="Book Antiqua" w:hAnsi="Book Antiqua" w:cs="Book Antiqua"/>
          <w:color w:val="000000"/>
          <w:vertAlign w:val="superscript"/>
        </w:rPr>
        <w:t>[18]</w:t>
      </w:r>
      <w:r w:rsidRPr="00A93F1A">
        <w:rPr>
          <w:rFonts w:ascii="Book Antiqua" w:eastAsia="Book Antiqua" w:hAnsi="Book Antiqua" w:cs="Book Antiqua"/>
          <w:color w:val="000000"/>
        </w:rPr>
        <w:t xml:space="preserve">, markers for lymphatic differentiation and infantile hemangioma, respectively. </w:t>
      </w:r>
    </w:p>
    <w:p w14:paraId="1FBD7C0B" w14:textId="34ACC743"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Pathologic diagnosis of pediatric hepatic angiosarcoma is not always straightforward. The lesion can have regions of small channels with bland appearing endothelium, mimicking infantile hemangioma. Potential for malignant transformation of benign vascular tumors and focal GLUT-1 positivity also make the distinction between hepatic angiosarcoma and infantile hemangioma </w:t>
      </w:r>
      <w:proofErr w:type="gramStart"/>
      <w:r w:rsidRPr="00A93F1A">
        <w:rPr>
          <w:rFonts w:ascii="Book Antiqua" w:eastAsia="Book Antiqua" w:hAnsi="Book Antiqua" w:cs="Book Antiqua"/>
          <w:color w:val="000000"/>
        </w:rPr>
        <w:lastRenderedPageBreak/>
        <w:t>challenging</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3,7,9]</w:t>
      </w:r>
      <w:r w:rsidRPr="00A93F1A">
        <w:rPr>
          <w:rFonts w:ascii="Book Antiqua" w:eastAsia="Book Antiqua" w:hAnsi="Book Antiqua" w:cs="Book Antiqua"/>
          <w:color w:val="000000"/>
        </w:rPr>
        <w:t xml:space="preserve">. Moreover, a definitive diagnosis is sometimes difficult to render because of limited tissue or sampling. Hepatic angiosarcoma should be considered in cases of infantile hemangiomas diagnosed in patients greater than one year of age. A malignant diagnosis should also be suspected in infantile hemangiomas which are resistant to treatment, recur, or do not regress within two years of </w:t>
      </w:r>
      <w:proofErr w:type="gramStart"/>
      <w:r w:rsidRPr="00A93F1A">
        <w:rPr>
          <w:rFonts w:ascii="Book Antiqua" w:eastAsia="Book Antiqua" w:hAnsi="Book Antiqua" w:cs="Book Antiqua"/>
          <w:color w:val="000000"/>
        </w:rPr>
        <w:t>age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8,9]</w:t>
      </w:r>
      <w:r w:rsidRPr="00A93F1A">
        <w:rPr>
          <w:rFonts w:ascii="Book Antiqua" w:eastAsia="Book Antiqua" w:hAnsi="Book Antiqua" w:cs="Book Antiqua"/>
          <w:color w:val="000000"/>
        </w:rPr>
        <w:t xml:space="preserve">. Hepatic angiosarcoma showing markedly atypical cells should be distinguished from other high-grade lesions, such as undifferentiated embryonal sarcoma, rhabdomyosarcoma, and malignant rhabdoid tumor. Immunohistochemistry is usually helpful to exclude these differential diagnoses. In adults, hepatic angiosarcoma has been reported concomitantly with mesenchymal hamartoma with or without undifferentiated embryonal sarcoma </w:t>
      </w:r>
      <w:proofErr w:type="gramStart"/>
      <w:r w:rsidRPr="00A93F1A">
        <w:rPr>
          <w:rFonts w:ascii="Book Antiqua" w:eastAsia="Book Antiqua" w:hAnsi="Book Antiqua" w:cs="Book Antiqua"/>
          <w:color w:val="000000"/>
        </w:rPr>
        <w:t>component</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19</w:t>
      </w:r>
      <w:r w:rsidR="00B904AC" w:rsidRPr="00A93F1A">
        <w:rPr>
          <w:rFonts w:ascii="Book Antiqua" w:eastAsia="Book Antiqua" w:hAnsi="Book Antiqua" w:cs="Book Antiqua"/>
          <w:color w:val="000000"/>
          <w:vertAlign w:val="superscript"/>
        </w:rPr>
        <w:t>-</w:t>
      </w:r>
      <w:r w:rsidRPr="00A93F1A">
        <w:rPr>
          <w:rFonts w:ascii="Book Antiqua" w:eastAsia="Book Antiqua" w:hAnsi="Book Antiqua" w:cs="Book Antiqua"/>
          <w:color w:val="000000"/>
          <w:vertAlign w:val="superscript"/>
        </w:rPr>
        <w:t>21]</w:t>
      </w:r>
      <w:r w:rsidRPr="00A93F1A">
        <w:rPr>
          <w:rFonts w:ascii="Book Antiqua" w:eastAsia="Book Antiqua" w:hAnsi="Book Antiqua" w:cs="Book Antiqua"/>
          <w:color w:val="000000"/>
        </w:rPr>
        <w:t xml:space="preserve">. This association, however, has not been observed in pediatric patients. Finally, the possibility of metastatic disease should be ruled out radiologically, as secondary involvement of the liver by angiosarcoma of various primary sites (skin, spleen, and mesentery) has been reported in </w:t>
      </w:r>
      <w:proofErr w:type="gramStart"/>
      <w:r w:rsidRPr="00A93F1A">
        <w:rPr>
          <w:rFonts w:ascii="Book Antiqua" w:eastAsia="Book Antiqua" w:hAnsi="Book Antiqua" w:cs="Book Antiqua"/>
          <w:color w:val="000000"/>
        </w:rPr>
        <w:t>children</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6,22</w:t>
      </w:r>
      <w:r w:rsidR="00B904AC" w:rsidRPr="00A93F1A">
        <w:rPr>
          <w:rFonts w:ascii="Book Antiqua" w:eastAsia="Book Antiqua" w:hAnsi="Book Antiqua" w:cs="Book Antiqua"/>
          <w:color w:val="000000"/>
          <w:vertAlign w:val="superscript"/>
        </w:rPr>
        <w:t>-</w:t>
      </w:r>
      <w:r w:rsidRPr="00A93F1A">
        <w:rPr>
          <w:rFonts w:ascii="Book Antiqua" w:eastAsia="Book Antiqua" w:hAnsi="Book Antiqua" w:cs="Book Antiqua"/>
          <w:color w:val="000000"/>
          <w:vertAlign w:val="superscript"/>
        </w:rPr>
        <w:t>25]</w:t>
      </w:r>
      <w:r w:rsidRPr="00A93F1A">
        <w:rPr>
          <w:rFonts w:ascii="Book Antiqua" w:eastAsia="Book Antiqua" w:hAnsi="Book Antiqua" w:cs="Book Antiqua"/>
          <w:color w:val="000000"/>
        </w:rPr>
        <w:t>.</w:t>
      </w:r>
    </w:p>
    <w:p w14:paraId="64B56670" w14:textId="74951869" w:rsidR="00A77B3E" w:rsidRPr="00A93F1A" w:rsidRDefault="00DA2771" w:rsidP="008862EB">
      <w:pPr>
        <w:adjustRightInd w:val="0"/>
        <w:snapToGrid w:val="0"/>
        <w:spacing w:line="360" w:lineRule="auto"/>
        <w:ind w:firstLineChars="100" w:firstLine="240"/>
        <w:jc w:val="both"/>
        <w:rPr>
          <w:rFonts w:ascii="Book Antiqua" w:hAnsi="Book Antiqua"/>
        </w:rPr>
      </w:pPr>
      <w:proofErr w:type="spellStart"/>
      <w:r w:rsidRPr="00A93F1A">
        <w:rPr>
          <w:rFonts w:ascii="Book Antiqua" w:eastAsia="Book Antiqua" w:hAnsi="Book Antiqua" w:cs="Book Antiqua"/>
          <w:color w:val="000000"/>
        </w:rPr>
        <w:t>Antonescu</w:t>
      </w:r>
      <w:proofErr w:type="spellEnd"/>
      <w:r w:rsidRPr="00A93F1A">
        <w:rPr>
          <w:rFonts w:ascii="Book Antiqua" w:eastAsia="Book Antiqua" w:hAnsi="Book Antiqua" w:cs="Book Antiqua"/>
          <w:color w:val="000000"/>
        </w:rPr>
        <w:t xml:space="preserve"> </w:t>
      </w:r>
      <w:r w:rsidRPr="00A93F1A">
        <w:rPr>
          <w:rFonts w:ascii="Book Antiqua" w:eastAsia="Book Antiqua" w:hAnsi="Book Antiqua" w:cs="Book Antiqua"/>
          <w:i/>
          <w:iCs/>
          <w:color w:val="000000"/>
        </w:rPr>
        <w:t xml:space="preserve">et </w:t>
      </w:r>
      <w:proofErr w:type="gramStart"/>
      <w:r w:rsidRPr="00A93F1A">
        <w:rPr>
          <w:rFonts w:ascii="Book Antiqua" w:eastAsia="Book Antiqua" w:hAnsi="Book Antiqua" w:cs="Book Antiqua"/>
          <w:i/>
          <w:iCs/>
          <w:color w:val="000000"/>
        </w:rPr>
        <w:t>al</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26]</w:t>
      </w:r>
      <w:r w:rsidRPr="00A93F1A">
        <w:rPr>
          <w:rFonts w:ascii="Book Antiqua" w:eastAsia="Book Antiqua" w:hAnsi="Book Antiqua" w:cs="Book Antiqua"/>
          <w:color w:val="000000"/>
        </w:rPr>
        <w:t xml:space="preserve"> reported upregulation of vascular-specific receptor tyrosine kinases in primary and radiation-induced angiosarcomas. Meanwhile, </w:t>
      </w:r>
      <w:r w:rsidRPr="00A93F1A">
        <w:rPr>
          <w:rFonts w:ascii="Book Antiqua" w:eastAsia="Book Antiqua" w:hAnsi="Book Antiqua" w:cs="Book Antiqua"/>
          <w:i/>
          <w:color w:val="000000"/>
        </w:rPr>
        <w:t>MYC</w:t>
      </w:r>
      <w:r w:rsidRPr="00A93F1A">
        <w:rPr>
          <w:rFonts w:ascii="Book Antiqua" w:eastAsia="Book Antiqua" w:hAnsi="Book Antiqua" w:cs="Book Antiqua"/>
          <w:i/>
          <w:iCs/>
          <w:color w:val="000000"/>
        </w:rPr>
        <w:t xml:space="preserve"> </w:t>
      </w:r>
      <w:r w:rsidRPr="00A93F1A">
        <w:rPr>
          <w:rFonts w:ascii="Book Antiqua" w:eastAsia="Book Antiqua" w:hAnsi="Book Antiqua" w:cs="Book Antiqua"/>
          <w:color w:val="000000"/>
        </w:rPr>
        <w:t xml:space="preserve">amplification is exclusively observed in radiation-induced and chronic lymphedema-associated </w:t>
      </w:r>
      <w:proofErr w:type="gramStart"/>
      <w:r w:rsidRPr="00A93F1A">
        <w:rPr>
          <w:rFonts w:ascii="Book Antiqua" w:eastAsia="Book Antiqua" w:hAnsi="Book Antiqua" w:cs="Book Antiqua"/>
          <w:color w:val="000000"/>
        </w:rPr>
        <w:t>angiosarcomas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27]</w:t>
      </w:r>
      <w:r w:rsidRPr="00A93F1A">
        <w:rPr>
          <w:rFonts w:ascii="Book Antiqua" w:eastAsia="Book Antiqua" w:hAnsi="Book Antiqua" w:cs="Book Antiqua"/>
          <w:color w:val="000000"/>
        </w:rPr>
        <w:t xml:space="preserve">. In addition, a subset of angiosarcomas in young adults is associated with </w:t>
      </w:r>
      <w:r w:rsidRPr="00A93F1A">
        <w:rPr>
          <w:rFonts w:ascii="Book Antiqua" w:eastAsia="Book Antiqua" w:hAnsi="Book Antiqua" w:cs="Book Antiqua"/>
          <w:i/>
          <w:iCs/>
          <w:color w:val="000000"/>
        </w:rPr>
        <w:t>CIC</w:t>
      </w:r>
      <w:r w:rsidRPr="00A93F1A">
        <w:rPr>
          <w:rFonts w:ascii="Book Antiqua" w:eastAsia="Book Antiqua" w:hAnsi="Book Antiqua" w:cs="Book Antiqua"/>
          <w:color w:val="000000"/>
        </w:rPr>
        <w:t xml:space="preserve"> gene abnormalities, which show an inferior </w:t>
      </w:r>
      <w:proofErr w:type="gramStart"/>
      <w:r w:rsidRPr="00A93F1A">
        <w:rPr>
          <w:rFonts w:ascii="Book Antiqua" w:eastAsia="Book Antiqua" w:hAnsi="Book Antiqua" w:cs="Book Antiqua"/>
          <w:color w:val="000000"/>
        </w:rPr>
        <w:t>outcome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28]</w:t>
      </w:r>
      <w:r w:rsidRPr="00A93F1A">
        <w:rPr>
          <w:rFonts w:ascii="Book Antiqua" w:eastAsia="Book Antiqua" w:hAnsi="Book Antiqua" w:cs="Book Antiqua"/>
          <w:color w:val="000000"/>
        </w:rPr>
        <w:t xml:space="preserve">. There are, however, no known signature molecular alterations in pediatric hepatic angiosarcoma. Marks </w:t>
      </w:r>
      <w:r w:rsidRPr="00A93F1A">
        <w:rPr>
          <w:rFonts w:ascii="Book Antiqua" w:eastAsia="Book Antiqua" w:hAnsi="Book Antiqua" w:cs="Book Antiqua"/>
          <w:i/>
          <w:iCs/>
          <w:color w:val="000000"/>
        </w:rPr>
        <w:t xml:space="preserve">et </w:t>
      </w:r>
      <w:proofErr w:type="gramStart"/>
      <w:r w:rsidRPr="00A93F1A">
        <w:rPr>
          <w:rFonts w:ascii="Book Antiqua" w:eastAsia="Book Antiqua" w:hAnsi="Book Antiqua" w:cs="Book Antiqua"/>
          <w:i/>
          <w:iCs/>
          <w:color w:val="000000"/>
        </w:rPr>
        <w:t>al</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29]</w:t>
      </w:r>
      <w:r w:rsidRPr="00A93F1A">
        <w:rPr>
          <w:rFonts w:ascii="Book Antiqua" w:eastAsia="Book Antiqua" w:hAnsi="Book Antiqua" w:cs="Book Antiqua"/>
          <w:color w:val="000000"/>
        </w:rPr>
        <w:t xml:space="preserve"> reported a novel gene fusion of </w:t>
      </w:r>
      <w:r w:rsidRPr="00A93F1A">
        <w:rPr>
          <w:rFonts w:ascii="Book Antiqua" w:eastAsia="Book Antiqua" w:hAnsi="Book Antiqua" w:cs="Book Antiqua"/>
          <w:i/>
          <w:iCs/>
          <w:color w:val="000000"/>
        </w:rPr>
        <w:t>ROS1-GOPC</w:t>
      </w:r>
      <w:r w:rsidRPr="00A93F1A">
        <w:rPr>
          <w:rFonts w:ascii="Book Antiqua" w:eastAsia="Book Antiqua" w:hAnsi="Book Antiqua" w:cs="Book Antiqua"/>
          <w:color w:val="000000"/>
        </w:rPr>
        <w:t xml:space="preserve"> in hepatic angiosarcoma of a 50-year-old woman. Although the finding has not been confirmed by other studies, it has a potential clinical significance because of the established anti-cancer activity of tyrosine kinase inhibitors in tumors with </w:t>
      </w:r>
      <w:r w:rsidRPr="00A93F1A">
        <w:rPr>
          <w:rFonts w:ascii="Book Antiqua" w:eastAsia="Book Antiqua" w:hAnsi="Book Antiqua" w:cs="Book Antiqua"/>
          <w:i/>
          <w:iCs/>
          <w:color w:val="000000"/>
        </w:rPr>
        <w:t>ROS1</w:t>
      </w:r>
      <w:r w:rsidRPr="00A93F1A">
        <w:rPr>
          <w:rFonts w:ascii="Book Antiqua" w:eastAsia="Book Antiqua" w:hAnsi="Book Antiqua" w:cs="Book Antiqua"/>
          <w:color w:val="000000"/>
        </w:rPr>
        <w:t xml:space="preserve"> rearrangements.</w:t>
      </w:r>
    </w:p>
    <w:p w14:paraId="1E27C369" w14:textId="3AF57AC5"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Pediatric hepatic angiosarcoma has a dismal prognosis, with a 5-year overall survival less than 30</w:t>
      </w:r>
      <w:proofErr w:type="gramStart"/>
      <w:r w:rsidRPr="00A93F1A">
        <w:rPr>
          <w:rFonts w:ascii="Book Antiqua" w:eastAsia="Book Antiqua" w:hAnsi="Book Antiqua" w:cs="Book Antiqua"/>
          <w:color w:val="000000"/>
        </w:rPr>
        <w:t>%</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w:t>
      </w:r>
      <w:r w:rsidRPr="00A93F1A">
        <w:rPr>
          <w:rFonts w:ascii="Book Antiqua" w:eastAsia="Book Antiqua" w:hAnsi="Book Antiqua" w:cs="Book Antiqua"/>
          <w:color w:val="000000"/>
        </w:rPr>
        <w:t xml:space="preserve">. The majority of patients succumb to disease within 12 </w:t>
      </w:r>
      <w:proofErr w:type="spellStart"/>
      <w:r w:rsidRPr="00A93F1A">
        <w:rPr>
          <w:rFonts w:ascii="Book Antiqua" w:eastAsia="Book Antiqua" w:hAnsi="Book Antiqua" w:cs="Book Antiqua"/>
          <w:color w:val="000000"/>
        </w:rPr>
        <w:t>mo</w:t>
      </w:r>
      <w:proofErr w:type="spellEnd"/>
      <w:r w:rsidRPr="00A93F1A">
        <w:rPr>
          <w:rFonts w:ascii="Book Antiqua" w:eastAsia="Book Antiqua" w:hAnsi="Book Antiqua" w:cs="Book Antiqua"/>
          <w:color w:val="000000"/>
        </w:rPr>
        <w:t xml:space="preserve"> after </w:t>
      </w:r>
      <w:proofErr w:type="gramStart"/>
      <w:r w:rsidRPr="00A93F1A">
        <w:rPr>
          <w:rFonts w:ascii="Book Antiqua" w:eastAsia="Book Antiqua" w:hAnsi="Book Antiqua" w:cs="Book Antiqua"/>
          <w:color w:val="000000"/>
        </w:rPr>
        <w:t>diagnosis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w:t>
      </w:r>
      <w:r w:rsidRPr="00A93F1A">
        <w:rPr>
          <w:rFonts w:ascii="Book Antiqua" w:eastAsia="Book Antiqua" w:hAnsi="Book Antiqua" w:cs="Book Antiqua"/>
          <w:color w:val="000000"/>
        </w:rPr>
        <w:t xml:space="preserve">. Currently, there is no established consensus on management of </w:t>
      </w:r>
      <w:r w:rsidRPr="00A93F1A">
        <w:rPr>
          <w:rFonts w:ascii="Book Antiqua" w:eastAsia="Book Antiqua" w:hAnsi="Book Antiqua" w:cs="Book Antiqua"/>
          <w:color w:val="000000"/>
        </w:rPr>
        <w:lastRenderedPageBreak/>
        <w:t xml:space="preserve">pediatric hepatic angiosarcoma. Management generally depends on the extent of disease and usually involves the combination of chemotherapy, neoadjuvant or adjuvant, with surgical resection (when </w:t>
      </w:r>
      <w:proofErr w:type="gramStart"/>
      <w:r w:rsidRPr="00A93F1A">
        <w:rPr>
          <w:rFonts w:ascii="Book Antiqua" w:eastAsia="Book Antiqua" w:hAnsi="Book Antiqua" w:cs="Book Antiqua"/>
          <w:color w:val="000000"/>
        </w:rPr>
        <w:t>possible)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2,3]</w:t>
      </w:r>
      <w:r w:rsidRPr="00A93F1A">
        <w:rPr>
          <w:rFonts w:ascii="Book Antiqua" w:eastAsia="Book Antiqua" w:hAnsi="Book Antiqua" w:cs="Book Antiqua"/>
          <w:color w:val="000000"/>
        </w:rPr>
        <w:t xml:space="preserve">. Other treatment options with limited success include embolization, radiation, liver transplantation, and targeted therapy, such as mammalian target of rapamycin and vascular-specific receptor tyrosine kinase </w:t>
      </w:r>
      <w:proofErr w:type="gramStart"/>
      <w:r w:rsidRPr="00A93F1A">
        <w:rPr>
          <w:rFonts w:ascii="Book Antiqua" w:eastAsia="Book Antiqua" w:hAnsi="Book Antiqua" w:cs="Book Antiqua"/>
          <w:color w:val="000000"/>
        </w:rPr>
        <w:t>inhibitors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2,3,7]</w:t>
      </w:r>
      <w:r w:rsidRPr="00A93F1A">
        <w:rPr>
          <w:rFonts w:ascii="Book Antiqua" w:eastAsia="Book Antiqua" w:hAnsi="Book Antiqua" w:cs="Book Antiqua"/>
          <w:color w:val="000000"/>
        </w:rPr>
        <w:t>.</w:t>
      </w:r>
    </w:p>
    <w:p w14:paraId="76805C1F" w14:textId="77777777" w:rsidR="00A77B3E" w:rsidRPr="00A93F1A" w:rsidRDefault="00A77B3E" w:rsidP="008862EB">
      <w:pPr>
        <w:adjustRightInd w:val="0"/>
        <w:snapToGrid w:val="0"/>
        <w:spacing w:line="360" w:lineRule="auto"/>
        <w:jc w:val="both"/>
        <w:rPr>
          <w:rFonts w:ascii="Book Antiqua" w:hAnsi="Book Antiqua"/>
        </w:rPr>
      </w:pPr>
    </w:p>
    <w:p w14:paraId="355B0E5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aps/>
          <w:color w:val="000000"/>
          <w:u w:val="single"/>
        </w:rPr>
        <w:t>Hepatic epithelioid hemangioendothelioma</w:t>
      </w:r>
    </w:p>
    <w:p w14:paraId="39789EC5" w14:textId="173654E3"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Epithelioid hemangioendothelioma is an exceedingly rare tumor of vascular endothelial origin. It is more commonly seen in adult females (median age of onset is &gt; 30 years) and has an estimated</w:t>
      </w:r>
      <w:r w:rsidR="00CE0669" w:rsidRPr="00A93F1A">
        <w:rPr>
          <w:rFonts w:ascii="Book Antiqua" w:eastAsia="Book Antiqua" w:hAnsi="Book Antiqua" w:cs="Book Antiqua"/>
          <w:color w:val="000000"/>
        </w:rPr>
        <w:t xml:space="preserve"> prevalence of less than 1 in 1000</w:t>
      </w:r>
      <w:r w:rsidRPr="00A93F1A">
        <w:rPr>
          <w:rFonts w:ascii="Book Antiqua" w:eastAsia="Book Antiqua" w:hAnsi="Book Antiqua" w:cs="Book Antiqua"/>
          <w:color w:val="000000"/>
        </w:rPr>
        <w:t>000</w:t>
      </w:r>
      <w:r w:rsidRPr="00A93F1A">
        <w:rPr>
          <w:rFonts w:ascii="Book Antiqua" w:eastAsia="Book Antiqua" w:hAnsi="Book Antiqua" w:cs="Book Antiqua"/>
          <w:color w:val="000000"/>
          <w:vertAlign w:val="superscript"/>
        </w:rPr>
        <w:t>[3,30</w:t>
      </w:r>
      <w:r w:rsidR="009127EE" w:rsidRPr="00A93F1A">
        <w:rPr>
          <w:rFonts w:ascii="Book Antiqua" w:eastAsia="Book Antiqua" w:hAnsi="Book Antiqua" w:cs="Book Antiqua"/>
          <w:color w:val="000000"/>
          <w:vertAlign w:val="superscript"/>
        </w:rPr>
        <w:t>-</w:t>
      </w:r>
      <w:r w:rsidRPr="00A93F1A">
        <w:rPr>
          <w:rFonts w:ascii="Book Antiqua" w:eastAsia="Book Antiqua" w:hAnsi="Book Antiqua" w:cs="Book Antiqua"/>
          <w:color w:val="000000"/>
          <w:vertAlign w:val="superscript"/>
        </w:rPr>
        <w:t>32]</w:t>
      </w:r>
      <w:r w:rsidRPr="00A93F1A">
        <w:rPr>
          <w:rFonts w:ascii="Book Antiqua" w:eastAsia="Book Antiqua" w:hAnsi="Book Antiqua" w:cs="Book Antiqua"/>
          <w:color w:val="000000"/>
        </w:rPr>
        <w:t xml:space="preserve">. In the pediatric population, it usually presents as a multifocal disease with multiorgan involvement, most frequently involving liver, lungs, bone and, soft </w:t>
      </w:r>
      <w:proofErr w:type="gramStart"/>
      <w:r w:rsidRPr="00A93F1A">
        <w:rPr>
          <w:rFonts w:ascii="Book Antiqua" w:eastAsia="Book Antiqua" w:hAnsi="Book Antiqua" w:cs="Book Antiqua"/>
          <w:color w:val="000000"/>
        </w:rPr>
        <w:t>tissue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30]</w:t>
      </w:r>
      <w:r w:rsidRPr="00A93F1A">
        <w:rPr>
          <w:rFonts w:ascii="Book Antiqua" w:eastAsia="Book Antiqua" w:hAnsi="Book Antiqua" w:cs="Book Antiqua"/>
          <w:color w:val="000000"/>
        </w:rPr>
        <w:t xml:space="preserve">. Pediatric hepatic epithelioid hemangioendothelioma shows a female predominance with a median age at diagnosis of 12 </w:t>
      </w:r>
      <w:proofErr w:type="gramStart"/>
      <w:r w:rsidRPr="00A93F1A">
        <w:rPr>
          <w:rFonts w:ascii="Book Antiqua" w:eastAsia="Book Antiqua" w:hAnsi="Book Antiqua" w:cs="Book Antiqua"/>
          <w:color w:val="000000"/>
        </w:rPr>
        <w:t>years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33]</w:t>
      </w:r>
      <w:r w:rsidRPr="00A93F1A">
        <w:rPr>
          <w:rFonts w:ascii="Book Antiqua" w:eastAsia="Book Antiqua" w:hAnsi="Book Antiqua" w:cs="Book Antiqua"/>
          <w:color w:val="000000"/>
        </w:rPr>
        <w:t>. The etiology of epithelioid hemangioendothelioma is unclear, and there are no established syndromic or genetic associations in children.</w:t>
      </w:r>
    </w:p>
    <w:p w14:paraId="52FD7805" w14:textId="76739DD9"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Approximately 25% of patients with hepatic epithelioid hemangioendothelioma are asymptomatic, while symptomatic patients usually show abdominal pain, weight loss, and a palpable </w:t>
      </w:r>
      <w:proofErr w:type="gramStart"/>
      <w:r w:rsidRPr="00A93F1A">
        <w:rPr>
          <w:rFonts w:ascii="Book Antiqua" w:eastAsia="Book Antiqua" w:hAnsi="Book Antiqua" w:cs="Book Antiqua"/>
          <w:color w:val="000000"/>
        </w:rPr>
        <w:t>mass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3,34]</w:t>
      </w:r>
      <w:r w:rsidRPr="00A93F1A">
        <w:rPr>
          <w:rFonts w:ascii="Book Antiqua" w:eastAsia="Book Antiqua" w:hAnsi="Book Antiqua" w:cs="Book Antiqua"/>
          <w:color w:val="000000"/>
        </w:rPr>
        <w:t xml:space="preserve">. On rare occasions, hepatic epithelioid hemangioendothelioma may present as </w:t>
      </w:r>
      <w:proofErr w:type="spellStart"/>
      <w:r w:rsidRPr="00A93F1A">
        <w:rPr>
          <w:rFonts w:ascii="Book Antiqua" w:eastAsia="Book Antiqua" w:hAnsi="Book Antiqua" w:cs="Book Antiqua"/>
          <w:color w:val="000000"/>
        </w:rPr>
        <w:t>veno</w:t>
      </w:r>
      <w:proofErr w:type="spellEnd"/>
      <w:r w:rsidRPr="00A93F1A">
        <w:rPr>
          <w:rFonts w:ascii="Book Antiqua" w:eastAsia="Book Antiqua" w:hAnsi="Book Antiqua" w:cs="Book Antiqua"/>
          <w:color w:val="000000"/>
        </w:rPr>
        <w:t xml:space="preserve">-occlusive disease or Budd-Chiari </w:t>
      </w:r>
      <w:proofErr w:type="gramStart"/>
      <w:r w:rsidRPr="00A93F1A">
        <w:rPr>
          <w:rFonts w:ascii="Book Antiqua" w:eastAsia="Book Antiqua" w:hAnsi="Book Antiqua" w:cs="Book Antiqua"/>
          <w:color w:val="000000"/>
        </w:rPr>
        <w:t>syndrome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34]</w:t>
      </w:r>
      <w:r w:rsidRPr="00A93F1A">
        <w:rPr>
          <w:rFonts w:ascii="Book Antiqua" w:eastAsia="Book Antiqua" w:hAnsi="Book Antiqua" w:cs="Book Antiqua"/>
          <w:color w:val="000000"/>
        </w:rPr>
        <w:t xml:space="preserve">. Hepatic epithelioid hemangioendothelioma has characteristic radiologic findings including peripheral location of lesions, subcapsular retraction, and the “lollipop sign”. The latter represents a hepatic or portal vein tapering at the periphery of a well-defined lesion seen on </w:t>
      </w:r>
      <w:r w:rsidR="00B6512E" w:rsidRPr="00A93F1A">
        <w:rPr>
          <w:rFonts w:ascii="Book Antiqua" w:eastAsia="Book Antiqua" w:hAnsi="Book Antiqua" w:cs="Book Antiqua"/>
          <w:color w:val="000000"/>
        </w:rPr>
        <w:t>computerized tomography</w:t>
      </w:r>
      <w:r w:rsidRPr="00A93F1A">
        <w:rPr>
          <w:rFonts w:ascii="Book Antiqua" w:eastAsia="Book Antiqua" w:hAnsi="Book Antiqua" w:cs="Book Antiqua"/>
          <w:color w:val="000000"/>
        </w:rPr>
        <w:t xml:space="preserve"> and </w:t>
      </w:r>
      <w:r w:rsidR="00B6512E" w:rsidRPr="00A93F1A">
        <w:rPr>
          <w:rFonts w:ascii="Book Antiqua" w:eastAsia="Book Antiqua" w:hAnsi="Book Antiqua" w:cs="Book Antiqua"/>
          <w:color w:val="000000"/>
        </w:rPr>
        <w:t xml:space="preserve">magnetic resonance </w:t>
      </w:r>
      <w:proofErr w:type="gramStart"/>
      <w:r w:rsidR="00B6512E" w:rsidRPr="00A93F1A">
        <w:rPr>
          <w:rFonts w:ascii="Book Antiqua" w:eastAsia="Book Antiqua" w:hAnsi="Book Antiqua" w:cs="Book Antiqua"/>
          <w:color w:val="000000"/>
        </w:rPr>
        <w:t>imaging</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34,35]</w:t>
      </w:r>
      <w:r w:rsidRPr="00A93F1A">
        <w:rPr>
          <w:rFonts w:ascii="Book Antiqua" w:eastAsia="Book Antiqua" w:hAnsi="Book Antiqua" w:cs="Book Antiqua"/>
          <w:color w:val="000000"/>
        </w:rPr>
        <w:t>.</w:t>
      </w:r>
    </w:p>
    <w:p w14:paraId="45CF728F" w14:textId="2F56CB4B"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Macroscopic examination of hepatic epithelioid hemangioendothelioma shows firm, ill-defined, and sometimes confluent nodules with infiltrative </w:t>
      </w:r>
      <w:proofErr w:type="gramStart"/>
      <w:r w:rsidRPr="00A93F1A">
        <w:rPr>
          <w:rFonts w:ascii="Book Antiqua" w:eastAsia="Book Antiqua" w:hAnsi="Book Antiqua" w:cs="Book Antiqua"/>
          <w:color w:val="000000"/>
        </w:rPr>
        <w:t>borders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w:t>
      </w:r>
      <w:r w:rsidRPr="00A93F1A">
        <w:rPr>
          <w:rFonts w:ascii="Book Antiqua" w:eastAsia="Book Antiqua" w:hAnsi="Book Antiqua" w:cs="Book Antiqua"/>
          <w:color w:val="000000"/>
        </w:rPr>
        <w:t xml:space="preserve">. The lesion usually involves both hepatic lobes with predominant peripheral or </w:t>
      </w:r>
      <w:r w:rsidRPr="00A93F1A">
        <w:rPr>
          <w:rFonts w:ascii="Book Antiqua" w:eastAsia="Book Antiqua" w:hAnsi="Book Antiqua" w:cs="Book Antiqua"/>
          <w:color w:val="000000"/>
        </w:rPr>
        <w:lastRenderedPageBreak/>
        <w:t xml:space="preserve">subcapsular growth </w:t>
      </w:r>
      <w:proofErr w:type="gramStart"/>
      <w:r w:rsidRPr="00A93F1A">
        <w:rPr>
          <w:rFonts w:ascii="Book Antiqua" w:eastAsia="Book Antiqua" w:hAnsi="Book Antiqua" w:cs="Book Antiqua"/>
          <w:color w:val="000000"/>
        </w:rPr>
        <w:t>pattern</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34]</w:t>
      </w:r>
      <w:r w:rsidRPr="00A93F1A">
        <w:rPr>
          <w:rFonts w:ascii="Book Antiqua" w:eastAsia="Book Antiqua" w:hAnsi="Book Antiqua" w:cs="Book Antiqua"/>
          <w:color w:val="000000"/>
        </w:rPr>
        <w:t xml:space="preserve">. Histologically, the lesion is characterized by cords and nests of epithelioid cells in a variable </w:t>
      </w:r>
      <w:proofErr w:type="spellStart"/>
      <w:r w:rsidRPr="00A93F1A">
        <w:rPr>
          <w:rFonts w:ascii="Book Antiqua" w:eastAsia="Book Antiqua" w:hAnsi="Book Antiqua" w:cs="Book Antiqua"/>
          <w:color w:val="000000"/>
        </w:rPr>
        <w:t>fibromyxoid</w:t>
      </w:r>
      <w:proofErr w:type="spellEnd"/>
      <w:r w:rsidRPr="00A93F1A">
        <w:rPr>
          <w:rFonts w:ascii="Book Antiqua" w:eastAsia="Book Antiqua" w:hAnsi="Book Antiqua" w:cs="Book Antiqua"/>
          <w:color w:val="000000"/>
        </w:rPr>
        <w:t xml:space="preserve"> stroma (Figure 2). The lesion often appears hypocellular and deceptively </w:t>
      </w:r>
      <w:proofErr w:type="gramStart"/>
      <w:r w:rsidRPr="00A93F1A">
        <w:rPr>
          <w:rFonts w:ascii="Book Antiqua" w:eastAsia="Book Antiqua" w:hAnsi="Book Antiqua" w:cs="Book Antiqua"/>
          <w:color w:val="000000"/>
        </w:rPr>
        <w:t>bland</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36]</w:t>
      </w:r>
      <w:r w:rsidRPr="00A93F1A">
        <w:rPr>
          <w:rFonts w:ascii="Book Antiqua" w:eastAsia="Book Antiqua" w:hAnsi="Book Antiqua" w:cs="Book Antiqua"/>
          <w:color w:val="000000"/>
        </w:rPr>
        <w:t xml:space="preserve">. The neoplastic cells have moderate amounts of eosinophilic cytoplasm, round nuclei, and inconspicuous nucleoli. Intracytoplasmic vacuoles/Lumina are occasionally seen. There is minimal cytologic atypia with low mitotic </w:t>
      </w:r>
      <w:proofErr w:type="gramStart"/>
      <w:r w:rsidRPr="00A93F1A">
        <w:rPr>
          <w:rFonts w:ascii="Book Antiqua" w:eastAsia="Book Antiqua" w:hAnsi="Book Antiqua" w:cs="Book Antiqua"/>
          <w:color w:val="000000"/>
        </w:rPr>
        <w:t>activity</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30,34]</w:t>
      </w:r>
      <w:r w:rsidRPr="00A93F1A">
        <w:rPr>
          <w:rFonts w:ascii="Book Antiqua" w:eastAsia="Book Antiqua" w:hAnsi="Book Antiqua" w:cs="Book Antiqua"/>
          <w:color w:val="000000"/>
        </w:rPr>
        <w:t xml:space="preserve">. The neoplastic cells usually grow along vascular structures and infiltrate hepatic sinusoids, which lead to atrophy and replacement of hepatocytes. The portal tracts and hepatic venules are usually intact despite destruction of the hepatic plates. Older lesions may demonstrate sclerosis, necrosis, and/or </w:t>
      </w:r>
      <w:proofErr w:type="gramStart"/>
      <w:r w:rsidRPr="00A93F1A">
        <w:rPr>
          <w:rFonts w:ascii="Book Antiqua" w:eastAsia="Book Antiqua" w:hAnsi="Book Antiqua" w:cs="Book Antiqua"/>
          <w:color w:val="000000"/>
        </w:rPr>
        <w:t>calcification</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34]</w:t>
      </w:r>
      <w:r w:rsidRPr="00A93F1A">
        <w:rPr>
          <w:rFonts w:ascii="Book Antiqua" w:eastAsia="Book Antiqua" w:hAnsi="Book Antiqua" w:cs="Book Antiqua"/>
          <w:color w:val="000000"/>
        </w:rPr>
        <w:t xml:space="preserve">. By immunohistochemistry, the neoplastic cells show expression of endothelial markers including CD31, CD34, ERG, FLI-1, factor VIII, and lymphatic marker </w:t>
      </w:r>
      <w:proofErr w:type="spellStart"/>
      <w:r w:rsidRPr="00A93F1A">
        <w:rPr>
          <w:rFonts w:ascii="Book Antiqua" w:eastAsia="Book Antiqua" w:hAnsi="Book Antiqua" w:cs="Book Antiqua"/>
          <w:color w:val="000000"/>
        </w:rPr>
        <w:t>podoplanin</w:t>
      </w:r>
      <w:proofErr w:type="spellEnd"/>
      <w:r w:rsidRPr="00A93F1A">
        <w:rPr>
          <w:rFonts w:ascii="Book Antiqua" w:eastAsia="Book Antiqua" w:hAnsi="Book Antiqua" w:cs="Book Antiqua"/>
          <w:color w:val="000000"/>
        </w:rPr>
        <w:t xml:space="preserve"> (D2-40). The </w:t>
      </w:r>
      <w:proofErr w:type="spellStart"/>
      <w:r w:rsidRPr="00A93F1A">
        <w:rPr>
          <w:rFonts w:ascii="Book Antiqua" w:eastAsia="Book Antiqua" w:hAnsi="Book Antiqua" w:cs="Book Antiqua"/>
          <w:color w:val="000000"/>
        </w:rPr>
        <w:t>lesional</w:t>
      </w:r>
      <w:proofErr w:type="spellEnd"/>
      <w:r w:rsidRPr="00A93F1A">
        <w:rPr>
          <w:rFonts w:ascii="Book Antiqua" w:eastAsia="Book Antiqua" w:hAnsi="Book Antiqua" w:cs="Book Antiqua"/>
          <w:color w:val="000000"/>
        </w:rPr>
        <w:t xml:space="preserve"> cells also demonstrate variable expression for cytokeratin and smooth muscle actin. The stroma shows variable staining with mucicarmine, </w:t>
      </w:r>
      <w:bookmarkStart w:id="15" w:name="OLE_LINK7"/>
      <w:r w:rsidR="00F731BF" w:rsidRPr="00A93F1A">
        <w:rPr>
          <w:rFonts w:ascii="Book Antiqua" w:eastAsia="Book Antiqua" w:hAnsi="Book Antiqua" w:cs="Book Antiqua"/>
          <w:color w:val="000000"/>
        </w:rPr>
        <w:t>para</w:t>
      </w:r>
      <w:r w:rsidR="00EE57B0" w:rsidRPr="00A93F1A">
        <w:rPr>
          <w:rFonts w:ascii="Book Antiqua" w:eastAsia="Book Antiqua" w:hAnsi="Book Antiqua" w:cs="Book Antiqua"/>
          <w:color w:val="000000"/>
        </w:rPr>
        <w:t>-</w:t>
      </w:r>
      <w:proofErr w:type="spellStart"/>
      <w:r w:rsidR="00F731BF" w:rsidRPr="00A93F1A">
        <w:rPr>
          <w:rFonts w:ascii="Book Antiqua" w:eastAsia="Book Antiqua" w:hAnsi="Book Antiqua" w:cs="Book Antiqua"/>
          <w:color w:val="000000"/>
        </w:rPr>
        <w:t>aminosailcylic</w:t>
      </w:r>
      <w:proofErr w:type="spellEnd"/>
      <w:r w:rsidR="00F731BF" w:rsidRPr="00A93F1A">
        <w:rPr>
          <w:rFonts w:ascii="Book Antiqua" w:eastAsia="Book Antiqua" w:hAnsi="Book Antiqua" w:cs="Book Antiqua"/>
          <w:color w:val="000000"/>
        </w:rPr>
        <w:t xml:space="preserve"> acid </w:t>
      </w:r>
      <w:r w:rsidRPr="00A93F1A">
        <w:rPr>
          <w:rFonts w:ascii="Book Antiqua" w:eastAsia="Book Antiqua" w:hAnsi="Book Antiqua" w:cs="Book Antiqua"/>
          <w:color w:val="000000"/>
        </w:rPr>
        <w:t>in early lesions</w:t>
      </w:r>
      <w:bookmarkEnd w:id="15"/>
      <w:r w:rsidRPr="00A93F1A">
        <w:rPr>
          <w:rFonts w:ascii="Book Antiqua" w:eastAsia="Book Antiqua" w:hAnsi="Book Antiqua" w:cs="Book Antiqua"/>
          <w:color w:val="000000"/>
        </w:rPr>
        <w:t xml:space="preserve">, and Masson trichrome in older </w:t>
      </w:r>
      <w:proofErr w:type="gramStart"/>
      <w:r w:rsidRPr="00A93F1A">
        <w:rPr>
          <w:rFonts w:ascii="Book Antiqua" w:eastAsia="Book Antiqua" w:hAnsi="Book Antiqua" w:cs="Book Antiqua"/>
          <w:color w:val="000000"/>
        </w:rPr>
        <w:t>lesions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34]</w:t>
      </w:r>
      <w:r w:rsidRPr="00A93F1A">
        <w:rPr>
          <w:rFonts w:ascii="Book Antiqua" w:eastAsia="Book Antiqua" w:hAnsi="Book Antiqua" w:cs="Book Antiqua"/>
          <w:color w:val="000000"/>
        </w:rPr>
        <w:t xml:space="preserve">. The histologic differential diagnoses for hepatic epithelioid hemangioendothelioma include angiosarcoma, cholangiocarcinoma, metastatic carcinoma, and sclerosing hepatocellular </w:t>
      </w:r>
      <w:proofErr w:type="gramStart"/>
      <w:r w:rsidRPr="00A93F1A">
        <w:rPr>
          <w:rFonts w:ascii="Book Antiqua" w:eastAsia="Book Antiqua" w:hAnsi="Book Antiqua" w:cs="Book Antiqua"/>
          <w:color w:val="000000"/>
        </w:rPr>
        <w:t>carcinoma</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34]</w:t>
      </w:r>
      <w:r w:rsidRPr="00A93F1A">
        <w:rPr>
          <w:rFonts w:ascii="Book Antiqua" w:eastAsia="Book Antiqua" w:hAnsi="Book Antiqua" w:cs="Book Antiqua"/>
          <w:color w:val="000000"/>
        </w:rPr>
        <w:t>. Important to note that these entities are mostly seen in adult patients.</w:t>
      </w:r>
    </w:p>
    <w:p w14:paraId="105ED923" w14:textId="6BA3625C"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Epithelioid hemangioendothelioma is associated with t</w:t>
      </w:r>
      <w:r w:rsidR="00FD68F3"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(1</w:t>
      </w:r>
      <w:r w:rsidR="00854153" w:rsidRPr="00A93F1A">
        <w:rPr>
          <w:rFonts w:ascii="Book Antiqua" w:eastAsia="Book Antiqua" w:hAnsi="Book Antiqua" w:cs="Book Antiqua"/>
          <w:color w:val="000000"/>
        </w:rPr>
        <w:t>;</w:t>
      </w:r>
      <w:r w:rsidR="00B6512E"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3)</w:t>
      </w:r>
      <w:r w:rsidR="00FD68F3"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(p36;</w:t>
      </w:r>
      <w:r w:rsidR="00B6512E"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q25) and t</w:t>
      </w:r>
      <w:r w:rsidR="00FD68F3"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(11;</w:t>
      </w:r>
      <w:r w:rsidR="00B6512E"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X)</w:t>
      </w:r>
      <w:r w:rsidR="00FD68F3"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(q13;</w:t>
      </w:r>
      <w:r w:rsidR="00B6512E"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 xml:space="preserve">p11) translocations, which correspond to </w:t>
      </w:r>
      <w:r w:rsidRPr="00A93F1A">
        <w:rPr>
          <w:rFonts w:ascii="Book Antiqua" w:eastAsia="Book Antiqua" w:hAnsi="Book Antiqua" w:cs="Book Antiqua"/>
          <w:i/>
          <w:iCs/>
          <w:color w:val="000000"/>
        </w:rPr>
        <w:t xml:space="preserve">WWTR1-CAMTA1 </w:t>
      </w:r>
      <w:r w:rsidRPr="00A93F1A">
        <w:rPr>
          <w:rFonts w:ascii="Book Antiqua" w:eastAsia="Book Antiqua" w:hAnsi="Book Antiqua" w:cs="Book Antiqua"/>
          <w:color w:val="000000"/>
        </w:rPr>
        <w:t xml:space="preserve">and </w:t>
      </w:r>
      <w:r w:rsidRPr="00A93F1A">
        <w:rPr>
          <w:rFonts w:ascii="Book Antiqua" w:eastAsia="Book Antiqua" w:hAnsi="Book Antiqua" w:cs="Book Antiqua"/>
          <w:i/>
          <w:iCs/>
          <w:color w:val="000000"/>
        </w:rPr>
        <w:t>YAP1-TFE3</w:t>
      </w:r>
      <w:r w:rsidRPr="00A93F1A">
        <w:rPr>
          <w:rFonts w:ascii="Book Antiqua" w:eastAsia="Book Antiqua" w:hAnsi="Book Antiqua" w:cs="Book Antiqua"/>
          <w:color w:val="000000"/>
        </w:rPr>
        <w:t xml:space="preserve"> gene fusions, </w:t>
      </w:r>
      <w:proofErr w:type="gramStart"/>
      <w:r w:rsidRPr="00A93F1A">
        <w:rPr>
          <w:rFonts w:ascii="Book Antiqua" w:eastAsia="Book Antiqua" w:hAnsi="Book Antiqua" w:cs="Book Antiqua"/>
          <w:color w:val="000000"/>
        </w:rPr>
        <w:t>respectively</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37</w:t>
      </w:r>
      <w:r w:rsidR="009127EE" w:rsidRPr="00A93F1A">
        <w:rPr>
          <w:rFonts w:ascii="Book Antiqua" w:eastAsia="Book Antiqua" w:hAnsi="Book Antiqua" w:cs="Book Antiqua"/>
          <w:color w:val="000000"/>
          <w:vertAlign w:val="superscript"/>
        </w:rPr>
        <w:t>-</w:t>
      </w:r>
      <w:r w:rsidRPr="00A93F1A">
        <w:rPr>
          <w:rFonts w:ascii="Book Antiqua" w:eastAsia="Book Antiqua" w:hAnsi="Book Antiqua" w:cs="Book Antiqua"/>
          <w:color w:val="000000"/>
          <w:vertAlign w:val="superscript"/>
        </w:rPr>
        <w:t>40]</w:t>
      </w:r>
      <w:r w:rsidRPr="00A93F1A">
        <w:rPr>
          <w:rFonts w:ascii="Book Antiqua" w:eastAsia="Book Antiqua" w:hAnsi="Book Antiqua" w:cs="Book Antiqua"/>
          <w:color w:val="000000"/>
        </w:rPr>
        <w:t xml:space="preserve">. The </w:t>
      </w:r>
      <w:r w:rsidRPr="00A93F1A">
        <w:rPr>
          <w:rFonts w:ascii="Book Antiqua" w:eastAsia="Book Antiqua" w:hAnsi="Book Antiqua" w:cs="Book Antiqua"/>
          <w:i/>
          <w:iCs/>
          <w:color w:val="000000"/>
        </w:rPr>
        <w:t>WWTR1-CAMTA1</w:t>
      </w:r>
      <w:r w:rsidRPr="00A93F1A">
        <w:rPr>
          <w:rFonts w:ascii="Book Antiqua" w:eastAsia="Book Antiqua" w:hAnsi="Book Antiqua" w:cs="Book Antiqua"/>
          <w:color w:val="000000"/>
        </w:rPr>
        <w:t xml:space="preserve"> translocation results in a fusion protein which allows for a TAZ-like transcriptional program and leads to </w:t>
      </w:r>
      <w:proofErr w:type="gramStart"/>
      <w:r w:rsidRPr="00A93F1A">
        <w:rPr>
          <w:rFonts w:ascii="Book Antiqua" w:eastAsia="Book Antiqua" w:hAnsi="Book Antiqua" w:cs="Book Antiqua"/>
          <w:color w:val="000000"/>
        </w:rPr>
        <w:t>oncogenesis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30]</w:t>
      </w:r>
      <w:r w:rsidRPr="00A93F1A">
        <w:rPr>
          <w:rFonts w:ascii="Book Antiqua" w:eastAsia="Book Antiqua" w:hAnsi="Book Antiqua" w:cs="Book Antiqua"/>
          <w:color w:val="000000"/>
        </w:rPr>
        <w:t xml:space="preserve">. Immunohistochemistry for CAMTA-1 and TFE3 is also useful to confirm these gene </w:t>
      </w:r>
      <w:proofErr w:type="gramStart"/>
      <w:r w:rsidRPr="00A93F1A">
        <w:rPr>
          <w:rFonts w:ascii="Book Antiqua" w:eastAsia="Book Antiqua" w:hAnsi="Book Antiqua" w:cs="Book Antiqua"/>
          <w:color w:val="000000"/>
        </w:rPr>
        <w:t>fusions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38,40]</w:t>
      </w:r>
      <w:r w:rsidRPr="00A93F1A">
        <w:rPr>
          <w:rFonts w:ascii="Book Antiqua" w:eastAsia="Book Antiqua" w:hAnsi="Book Antiqua" w:cs="Book Antiqua"/>
          <w:color w:val="000000"/>
        </w:rPr>
        <w:t xml:space="preserve">. The </w:t>
      </w:r>
      <w:r w:rsidRPr="00A93F1A">
        <w:rPr>
          <w:rFonts w:ascii="Book Antiqua" w:eastAsia="Book Antiqua" w:hAnsi="Book Antiqua" w:cs="Book Antiqua"/>
          <w:i/>
          <w:iCs/>
          <w:color w:val="000000"/>
        </w:rPr>
        <w:t>WWTR1-CAMTA1</w:t>
      </w:r>
      <w:r w:rsidRPr="00A93F1A">
        <w:rPr>
          <w:rFonts w:ascii="Book Antiqua" w:eastAsia="Book Antiqua" w:hAnsi="Book Antiqua" w:cs="Book Antiqua"/>
          <w:color w:val="000000"/>
        </w:rPr>
        <w:t xml:space="preserve"> and </w:t>
      </w:r>
      <w:r w:rsidRPr="00A93F1A">
        <w:rPr>
          <w:rFonts w:ascii="Book Antiqua" w:eastAsia="Book Antiqua" w:hAnsi="Book Antiqua" w:cs="Book Antiqua"/>
          <w:i/>
          <w:iCs/>
          <w:color w:val="000000"/>
        </w:rPr>
        <w:t>YAP1-TFE3</w:t>
      </w:r>
      <w:r w:rsidRPr="00A93F1A">
        <w:rPr>
          <w:rFonts w:ascii="Book Antiqua" w:eastAsia="Book Antiqua" w:hAnsi="Book Antiqua" w:cs="Book Antiqua"/>
          <w:color w:val="000000"/>
        </w:rPr>
        <w:t xml:space="preserve"> gene fusions are identified in 90% and 10% of epithelioid hemangioendothelioma cases, </w:t>
      </w:r>
      <w:proofErr w:type="gramStart"/>
      <w:r w:rsidRPr="00A93F1A">
        <w:rPr>
          <w:rFonts w:ascii="Book Antiqua" w:eastAsia="Book Antiqua" w:hAnsi="Book Antiqua" w:cs="Book Antiqua"/>
          <w:color w:val="000000"/>
        </w:rPr>
        <w:t>respectively</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30]</w:t>
      </w:r>
      <w:r w:rsidRPr="00A93F1A">
        <w:rPr>
          <w:rFonts w:ascii="Book Antiqua" w:eastAsia="Book Antiqua" w:hAnsi="Book Antiqua" w:cs="Book Antiqua"/>
          <w:color w:val="000000"/>
        </w:rPr>
        <w:t>.</w:t>
      </w:r>
    </w:p>
    <w:p w14:paraId="21BCDA4D" w14:textId="2B0AA8E5" w:rsidR="00A77B3E" w:rsidRPr="00A93F1A" w:rsidRDefault="00DA2771" w:rsidP="008862EB">
      <w:pPr>
        <w:adjustRightInd w:val="0"/>
        <w:snapToGrid w:val="0"/>
        <w:spacing w:line="360" w:lineRule="auto"/>
        <w:ind w:firstLineChars="100" w:firstLine="240"/>
        <w:jc w:val="both"/>
        <w:rPr>
          <w:rFonts w:ascii="Book Antiqua" w:hAnsi="Book Antiqua"/>
        </w:rPr>
      </w:pPr>
      <w:r w:rsidRPr="00A93F1A">
        <w:rPr>
          <w:rFonts w:ascii="Book Antiqua" w:eastAsia="Book Antiqua" w:hAnsi="Book Antiqua" w:cs="Book Antiqua"/>
          <w:color w:val="000000"/>
        </w:rPr>
        <w:t xml:space="preserve">Hepatic epithelioid hemangioendothelioma demonstrates a variable clinical course, with uncertain long-term </w:t>
      </w:r>
      <w:proofErr w:type="gramStart"/>
      <w:r w:rsidRPr="00A93F1A">
        <w:rPr>
          <w:rFonts w:ascii="Book Antiqua" w:eastAsia="Book Antiqua" w:hAnsi="Book Antiqua" w:cs="Book Antiqua"/>
          <w:color w:val="000000"/>
        </w:rPr>
        <w:t>prognosis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2]</w:t>
      </w:r>
      <w:r w:rsidRPr="00A93F1A">
        <w:rPr>
          <w:rFonts w:ascii="Book Antiqua" w:eastAsia="Book Antiqua" w:hAnsi="Book Antiqua" w:cs="Book Antiqua"/>
          <w:color w:val="000000"/>
        </w:rPr>
        <w:t xml:space="preserve">. In general, it is considered less </w:t>
      </w:r>
      <w:r w:rsidRPr="00A93F1A">
        <w:rPr>
          <w:rFonts w:ascii="Book Antiqua" w:eastAsia="Book Antiqua" w:hAnsi="Book Antiqua" w:cs="Book Antiqua"/>
          <w:color w:val="000000"/>
        </w:rPr>
        <w:lastRenderedPageBreak/>
        <w:t>aggressive than hepatic angiosarcoma. The presence of effusions, tumor size &gt;</w:t>
      </w:r>
      <w:r w:rsidR="00CE0669" w:rsidRPr="00A93F1A">
        <w:rPr>
          <w:rFonts w:ascii="Book Antiqua" w:eastAsia="Book Antiqua" w:hAnsi="Book Antiqua" w:cs="Book Antiqua"/>
          <w:color w:val="000000"/>
        </w:rPr>
        <w:t xml:space="preserve"> 3 cm, and high mitotic index (</w:t>
      </w:r>
      <w:r w:rsidRPr="00A93F1A">
        <w:rPr>
          <w:rFonts w:ascii="Book Antiqua" w:eastAsia="Book Antiqua" w:hAnsi="Book Antiqua" w:cs="Book Antiqua"/>
          <w:color w:val="000000"/>
        </w:rPr>
        <w:t xml:space="preserve">&gt; 3 mitoses/50 high power fields) have been associated with unfavorable </w:t>
      </w:r>
      <w:proofErr w:type="gramStart"/>
      <w:r w:rsidRPr="00A93F1A">
        <w:rPr>
          <w:rFonts w:ascii="Book Antiqua" w:eastAsia="Book Antiqua" w:hAnsi="Book Antiqua" w:cs="Book Antiqua"/>
          <w:color w:val="000000"/>
        </w:rPr>
        <w:t>outcomes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33]</w:t>
      </w:r>
      <w:r w:rsidRPr="00A93F1A">
        <w:rPr>
          <w:rFonts w:ascii="Book Antiqua" w:eastAsia="Book Antiqua" w:hAnsi="Book Antiqua" w:cs="Book Antiqua"/>
          <w:color w:val="000000"/>
        </w:rPr>
        <w:t xml:space="preserve">. Moreover, Rosenbaum </w:t>
      </w:r>
      <w:r w:rsidRPr="00A93F1A">
        <w:rPr>
          <w:rFonts w:ascii="Book Antiqua" w:eastAsia="Book Antiqua" w:hAnsi="Book Antiqua" w:cs="Book Antiqua"/>
          <w:i/>
          <w:iCs/>
          <w:color w:val="000000"/>
        </w:rPr>
        <w:t xml:space="preserve">et </w:t>
      </w:r>
      <w:proofErr w:type="gramStart"/>
      <w:r w:rsidRPr="00A93F1A">
        <w:rPr>
          <w:rFonts w:ascii="Book Antiqua" w:eastAsia="Book Antiqua" w:hAnsi="Book Antiqua" w:cs="Book Antiqua"/>
          <w:i/>
          <w:iCs/>
          <w:color w:val="000000"/>
        </w:rPr>
        <w:t>al</w:t>
      </w:r>
      <w:r w:rsidR="00303D06" w:rsidRPr="00A93F1A">
        <w:rPr>
          <w:rFonts w:ascii="Book Antiqua" w:eastAsia="Book Antiqua" w:hAnsi="Book Antiqua" w:cs="Book Antiqua"/>
          <w:color w:val="000000"/>
          <w:vertAlign w:val="superscript"/>
        </w:rPr>
        <w:t>[</w:t>
      </w:r>
      <w:proofErr w:type="gramEnd"/>
      <w:r w:rsidR="00303D06" w:rsidRPr="00A93F1A">
        <w:rPr>
          <w:rFonts w:ascii="Book Antiqua" w:eastAsia="Book Antiqua" w:hAnsi="Book Antiqua" w:cs="Book Antiqua"/>
          <w:color w:val="000000"/>
          <w:vertAlign w:val="superscript"/>
        </w:rPr>
        <w:t>36]</w:t>
      </w:r>
      <w:r w:rsidRPr="00A93F1A">
        <w:rPr>
          <w:rFonts w:ascii="Book Antiqua" w:eastAsia="Book Antiqua" w:hAnsi="Book Antiqua" w:cs="Book Antiqua"/>
          <w:color w:val="000000"/>
        </w:rPr>
        <w:t xml:space="preserve"> reported that patients with </w:t>
      </w:r>
      <w:r w:rsidRPr="00A93F1A">
        <w:rPr>
          <w:rFonts w:ascii="Book Antiqua" w:eastAsia="Book Antiqua" w:hAnsi="Book Antiqua" w:cs="Book Antiqua"/>
          <w:i/>
          <w:iCs/>
          <w:color w:val="000000"/>
        </w:rPr>
        <w:t>WWTR1-CAMTA1</w:t>
      </w:r>
      <w:r w:rsidRPr="00A93F1A">
        <w:rPr>
          <w:rFonts w:ascii="Book Antiqua" w:eastAsia="Book Antiqua" w:hAnsi="Book Antiqua" w:cs="Book Antiqua"/>
          <w:color w:val="000000"/>
        </w:rPr>
        <w:t xml:space="preserve"> fusion have a less favorable outcome compared with the </w:t>
      </w:r>
      <w:r w:rsidRPr="00A93F1A">
        <w:rPr>
          <w:rFonts w:ascii="Book Antiqua" w:eastAsia="Book Antiqua" w:hAnsi="Book Antiqua" w:cs="Book Antiqua"/>
          <w:i/>
          <w:iCs/>
          <w:color w:val="000000"/>
        </w:rPr>
        <w:t>YAP1-TFE3</w:t>
      </w:r>
      <w:r w:rsidRPr="00A93F1A">
        <w:rPr>
          <w:rFonts w:ascii="Book Antiqua" w:eastAsia="Book Antiqua" w:hAnsi="Book Antiqua" w:cs="Book Antiqua"/>
          <w:color w:val="000000"/>
        </w:rPr>
        <w:t xml:space="preserve"> fusion, with 5-year overall survival rates of 59% and 86%, respectively. There are currently no established standardized management protocols for the pediatric age group; surgical resection is considered the mainstay of treatment for localized </w:t>
      </w:r>
      <w:proofErr w:type="gramStart"/>
      <w:r w:rsidRPr="00A93F1A">
        <w:rPr>
          <w:rFonts w:ascii="Book Antiqua" w:eastAsia="Book Antiqua" w:hAnsi="Book Antiqua" w:cs="Book Antiqua"/>
          <w:color w:val="000000"/>
        </w:rPr>
        <w:t>disease</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30,33]</w:t>
      </w:r>
      <w:r w:rsidRPr="00A93F1A">
        <w:rPr>
          <w:rFonts w:ascii="Book Antiqua" w:eastAsia="Book Antiqua" w:hAnsi="Book Antiqua" w:cs="Book Antiqua"/>
          <w:color w:val="000000"/>
        </w:rPr>
        <w:t>. In advanced disease, management is more variable, such as observation, medical therapy, and liver transplantation. Medical therapy includes standard chemotherapy and targeted agents, such as anti-vascular endothelial growth factor antibody (</w:t>
      </w:r>
      <w:r w:rsidRPr="00A93F1A">
        <w:rPr>
          <w:rFonts w:ascii="Book Antiqua" w:eastAsia="Book Antiqua" w:hAnsi="Book Antiqua" w:cs="Book Antiqua"/>
          <w:i/>
          <w:iCs/>
          <w:color w:val="000000"/>
        </w:rPr>
        <w:t>e.g</w:t>
      </w:r>
      <w:r w:rsidR="00CE0669" w:rsidRPr="00A93F1A">
        <w:rPr>
          <w:rFonts w:ascii="Book Antiqua" w:eastAsia="Book Antiqua" w:hAnsi="Book Antiqua" w:cs="Book Antiqua"/>
          <w:i/>
          <w:iCs/>
          <w:color w:val="000000"/>
        </w:rPr>
        <w:t>.</w:t>
      </w:r>
      <w:r w:rsidR="009127EE" w:rsidRPr="00A93F1A">
        <w:rPr>
          <w:rFonts w:ascii="Book Antiqua" w:eastAsia="Book Antiqua" w:hAnsi="Book Antiqua" w:cs="Book Antiqua"/>
          <w:i/>
          <w:iCs/>
          <w:color w:val="000000"/>
        </w:rPr>
        <w:t>,</w:t>
      </w:r>
      <w:r w:rsidRPr="00A93F1A">
        <w:rPr>
          <w:rFonts w:ascii="Book Antiqua" w:eastAsia="Book Antiqua" w:hAnsi="Book Antiqua" w:cs="Book Antiqua"/>
          <w:color w:val="000000"/>
        </w:rPr>
        <w:t xml:space="preserve"> bevacizumab) and </w:t>
      </w:r>
      <w:r w:rsidR="00B6512E" w:rsidRPr="00A93F1A">
        <w:rPr>
          <w:rFonts w:ascii="Book Antiqua" w:eastAsia="Book Antiqua" w:hAnsi="Book Antiqua" w:cs="Book Antiqua"/>
          <w:color w:val="000000"/>
        </w:rPr>
        <w:t>mammalian target of rapamycin</w:t>
      </w:r>
      <w:r w:rsidRPr="00A93F1A">
        <w:rPr>
          <w:rFonts w:ascii="Book Antiqua" w:eastAsia="Book Antiqua" w:hAnsi="Book Antiqua" w:cs="Book Antiqua"/>
          <w:color w:val="000000"/>
        </w:rPr>
        <w:t xml:space="preserve"> inhibitor (</w:t>
      </w:r>
      <w:r w:rsidRPr="00A93F1A">
        <w:rPr>
          <w:rFonts w:ascii="Book Antiqua" w:eastAsia="Book Antiqua" w:hAnsi="Book Antiqua" w:cs="Book Antiqua"/>
          <w:i/>
          <w:iCs/>
          <w:color w:val="000000"/>
        </w:rPr>
        <w:t>e.g</w:t>
      </w:r>
      <w:r w:rsidR="00CE0669" w:rsidRPr="00A93F1A">
        <w:rPr>
          <w:rFonts w:ascii="Book Antiqua" w:eastAsia="Book Antiqua" w:hAnsi="Book Antiqua" w:cs="Book Antiqua"/>
          <w:i/>
          <w:iCs/>
          <w:color w:val="000000"/>
        </w:rPr>
        <w:t>.</w:t>
      </w:r>
      <w:r w:rsidR="009127EE" w:rsidRPr="00A93F1A">
        <w:rPr>
          <w:rFonts w:ascii="Book Antiqua" w:eastAsia="Book Antiqua" w:hAnsi="Book Antiqua" w:cs="Book Antiqua"/>
          <w:i/>
          <w:iCs/>
          <w:color w:val="000000"/>
        </w:rPr>
        <w:t>,</w:t>
      </w:r>
      <w:r w:rsidRPr="00A93F1A">
        <w:rPr>
          <w:rFonts w:ascii="Book Antiqua" w:eastAsia="Book Antiqua" w:hAnsi="Book Antiqua" w:cs="Book Antiqua"/>
          <w:color w:val="000000"/>
        </w:rPr>
        <w:t xml:space="preserve"> </w:t>
      </w:r>
      <w:proofErr w:type="gramStart"/>
      <w:r w:rsidRPr="00A93F1A">
        <w:rPr>
          <w:rFonts w:ascii="Book Antiqua" w:eastAsia="Book Antiqua" w:hAnsi="Book Antiqua" w:cs="Book Antiqua"/>
          <w:color w:val="000000"/>
        </w:rPr>
        <w:t>sirolimus)</w:t>
      </w:r>
      <w:r w:rsidRPr="00A93F1A">
        <w:rPr>
          <w:rFonts w:ascii="Book Antiqua" w:eastAsia="Book Antiqua" w:hAnsi="Book Antiqua" w:cs="Book Antiqua"/>
          <w:color w:val="000000"/>
          <w:vertAlign w:val="superscript"/>
        </w:rPr>
        <w:t>[</w:t>
      </w:r>
      <w:proofErr w:type="gramEnd"/>
      <w:r w:rsidRPr="00A93F1A">
        <w:rPr>
          <w:rFonts w:ascii="Book Antiqua" w:eastAsia="Book Antiqua" w:hAnsi="Book Antiqua" w:cs="Book Antiqua"/>
          <w:color w:val="000000"/>
          <w:vertAlign w:val="superscript"/>
        </w:rPr>
        <w:t>30,33]</w:t>
      </w:r>
      <w:r w:rsidRPr="00A93F1A">
        <w:rPr>
          <w:rFonts w:ascii="Book Antiqua" w:eastAsia="Book Antiqua" w:hAnsi="Book Antiqua" w:cs="Book Antiqua"/>
          <w:color w:val="000000"/>
        </w:rPr>
        <w:t>.</w:t>
      </w:r>
    </w:p>
    <w:p w14:paraId="650F737E" w14:textId="77777777" w:rsidR="00A77B3E" w:rsidRPr="00A93F1A" w:rsidRDefault="00A77B3E" w:rsidP="008862EB">
      <w:pPr>
        <w:adjustRightInd w:val="0"/>
        <w:snapToGrid w:val="0"/>
        <w:spacing w:line="360" w:lineRule="auto"/>
        <w:jc w:val="both"/>
        <w:rPr>
          <w:rFonts w:ascii="Book Antiqua" w:hAnsi="Book Antiqua"/>
        </w:rPr>
      </w:pPr>
    </w:p>
    <w:p w14:paraId="1CCE9978"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aps/>
          <w:color w:val="000000"/>
          <w:u w:val="single"/>
        </w:rPr>
        <w:t>CONCLUSION</w:t>
      </w:r>
    </w:p>
    <w:p w14:paraId="3CE24B43" w14:textId="3C97C7D2" w:rsidR="00A77B3E" w:rsidRPr="00A93F1A" w:rsidRDefault="00DA2771" w:rsidP="008862EB">
      <w:pPr>
        <w:adjustRightInd w:val="0"/>
        <w:snapToGrid w:val="0"/>
        <w:spacing w:line="360" w:lineRule="auto"/>
        <w:jc w:val="both"/>
        <w:rPr>
          <w:rFonts w:ascii="Book Antiqua" w:hAnsi="Book Antiqua"/>
        </w:rPr>
      </w:pPr>
      <w:bookmarkStart w:id="16" w:name="OLE_LINK17"/>
      <w:bookmarkStart w:id="17" w:name="OLE_LINK18"/>
      <w:r w:rsidRPr="00A93F1A">
        <w:rPr>
          <w:rFonts w:ascii="Book Antiqua" w:eastAsia="Book Antiqua" w:hAnsi="Book Antiqua" w:cs="Book Antiqua"/>
          <w:color w:val="000000"/>
        </w:rPr>
        <w:t>Malignant hepatic vascular neoplasms in the pediatric population, including angiosarcoma and epithelioid hemangioendothelioma, are rarely encountered. Table 1 summarizes the clinicopathologic characteristics of these lesions. We recommend the use of the ISSVA classification system for the pathologic diagnosis of hepatic vascular lesions in children. Currently, there are no established management guidelines for both pediatric hepatic angiosarcoma and epithelioid hemangioendothelioma because of their rarity and heterogeneous presentations. Advancement in molecular pathology, particularly for pediatric hepatic angiosarcoma, could potentially lead to a better understanding of the disease biology, diagnosis, and development of targeted therapies.</w:t>
      </w:r>
    </w:p>
    <w:bookmarkEnd w:id="16"/>
    <w:bookmarkEnd w:id="17"/>
    <w:p w14:paraId="506E2BCC" w14:textId="77777777" w:rsidR="00A77B3E" w:rsidRPr="00A93F1A" w:rsidRDefault="00A77B3E" w:rsidP="008862EB">
      <w:pPr>
        <w:adjustRightInd w:val="0"/>
        <w:snapToGrid w:val="0"/>
        <w:spacing w:line="360" w:lineRule="auto"/>
        <w:jc w:val="both"/>
        <w:rPr>
          <w:rFonts w:ascii="Book Antiqua" w:hAnsi="Book Antiqua"/>
        </w:rPr>
      </w:pPr>
    </w:p>
    <w:p w14:paraId="2D92FE83"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REFERENCES</w:t>
      </w:r>
    </w:p>
    <w:p w14:paraId="7B3AB36A" w14:textId="0A3D0F9C" w:rsidR="00A77B3E" w:rsidRPr="00A93F1A" w:rsidRDefault="00DA2771" w:rsidP="008862EB">
      <w:pPr>
        <w:adjustRightInd w:val="0"/>
        <w:snapToGrid w:val="0"/>
        <w:spacing w:line="360" w:lineRule="auto"/>
        <w:jc w:val="both"/>
        <w:rPr>
          <w:rFonts w:ascii="Book Antiqua" w:hAnsi="Book Antiqua"/>
        </w:rPr>
      </w:pPr>
      <w:bookmarkStart w:id="18" w:name="OLE_LINK2669"/>
      <w:bookmarkStart w:id="19" w:name="OLE_LINK2670"/>
      <w:r w:rsidRPr="00A93F1A">
        <w:rPr>
          <w:rFonts w:ascii="Book Antiqua" w:eastAsia="Book Antiqua" w:hAnsi="Book Antiqua" w:cs="Book Antiqua"/>
          <w:color w:val="000000"/>
        </w:rPr>
        <w:t xml:space="preserve">1 </w:t>
      </w:r>
      <w:proofErr w:type="spellStart"/>
      <w:r w:rsidRPr="00A93F1A">
        <w:rPr>
          <w:rFonts w:ascii="Book Antiqua" w:eastAsia="Book Antiqua" w:hAnsi="Book Antiqua" w:cs="Book Antiqua"/>
          <w:b/>
          <w:bCs/>
          <w:color w:val="000000"/>
        </w:rPr>
        <w:t>Finegold</w:t>
      </w:r>
      <w:proofErr w:type="spellEnd"/>
      <w:r w:rsidRPr="00A93F1A">
        <w:rPr>
          <w:rFonts w:ascii="Book Antiqua" w:eastAsia="Book Antiqua" w:hAnsi="Book Antiqua" w:cs="Book Antiqua"/>
          <w:b/>
          <w:bCs/>
          <w:color w:val="000000"/>
        </w:rPr>
        <w:t xml:space="preserve"> MJ</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Egler</w:t>
      </w:r>
      <w:proofErr w:type="spellEnd"/>
      <w:r w:rsidRPr="00A93F1A">
        <w:rPr>
          <w:rFonts w:ascii="Book Antiqua" w:eastAsia="Book Antiqua" w:hAnsi="Book Antiqua" w:cs="Book Antiqua"/>
          <w:color w:val="000000"/>
        </w:rPr>
        <w:t xml:space="preserve"> RA, Goss JA, </w:t>
      </w:r>
      <w:proofErr w:type="spellStart"/>
      <w:r w:rsidRPr="00A93F1A">
        <w:rPr>
          <w:rFonts w:ascii="Book Antiqua" w:eastAsia="Book Antiqua" w:hAnsi="Book Antiqua" w:cs="Book Antiqua"/>
          <w:color w:val="000000"/>
        </w:rPr>
        <w:t>Guillerman</w:t>
      </w:r>
      <w:proofErr w:type="spellEnd"/>
      <w:r w:rsidRPr="00A93F1A">
        <w:rPr>
          <w:rFonts w:ascii="Book Antiqua" w:eastAsia="Book Antiqua" w:hAnsi="Book Antiqua" w:cs="Book Antiqua"/>
          <w:color w:val="000000"/>
        </w:rPr>
        <w:t xml:space="preserve"> RP, </w:t>
      </w:r>
      <w:proofErr w:type="spellStart"/>
      <w:r w:rsidRPr="00A93F1A">
        <w:rPr>
          <w:rFonts w:ascii="Book Antiqua" w:eastAsia="Book Antiqua" w:hAnsi="Book Antiqua" w:cs="Book Antiqua"/>
          <w:color w:val="000000"/>
        </w:rPr>
        <w:t>Karpen</w:t>
      </w:r>
      <w:proofErr w:type="spellEnd"/>
      <w:r w:rsidRPr="00A93F1A">
        <w:rPr>
          <w:rFonts w:ascii="Book Antiqua" w:eastAsia="Book Antiqua" w:hAnsi="Book Antiqua" w:cs="Book Antiqua"/>
          <w:color w:val="000000"/>
        </w:rPr>
        <w:t xml:space="preserve"> SJ, Krishnamurthy R, </w:t>
      </w:r>
      <w:proofErr w:type="spellStart"/>
      <w:r w:rsidRPr="00A93F1A">
        <w:rPr>
          <w:rFonts w:ascii="Book Antiqua" w:eastAsia="Book Antiqua" w:hAnsi="Book Antiqua" w:cs="Book Antiqua"/>
          <w:color w:val="000000"/>
        </w:rPr>
        <w:t>O’Mahony</w:t>
      </w:r>
      <w:proofErr w:type="spellEnd"/>
      <w:r w:rsidRPr="00A93F1A">
        <w:rPr>
          <w:rFonts w:ascii="Book Antiqua" w:eastAsia="Book Antiqua" w:hAnsi="Book Antiqua" w:cs="Book Antiqua"/>
          <w:color w:val="000000"/>
        </w:rPr>
        <w:t xml:space="preserve"> CA. Liver tumors: Pediatric population. </w:t>
      </w:r>
      <w:r w:rsidRPr="00A93F1A">
        <w:rPr>
          <w:rFonts w:ascii="Book Antiqua" w:eastAsia="Book Antiqua" w:hAnsi="Book Antiqua" w:cs="Book Antiqua"/>
          <w:i/>
          <w:color w:val="000000"/>
        </w:rPr>
        <w:t xml:space="preserve">Liver Transplant </w:t>
      </w:r>
      <w:r w:rsidRPr="00A93F1A">
        <w:rPr>
          <w:rFonts w:ascii="Book Antiqua" w:eastAsia="Book Antiqua" w:hAnsi="Book Antiqua" w:cs="Book Antiqua"/>
          <w:color w:val="000000"/>
        </w:rPr>
        <w:t>2008;</w:t>
      </w:r>
      <w:r w:rsidR="00CE0669" w:rsidRPr="00A93F1A">
        <w:rPr>
          <w:rFonts w:ascii="Book Antiqua" w:eastAsia="Book Antiqua" w:hAnsi="Book Antiqua" w:cs="Book Antiqua"/>
          <w:b/>
          <w:color w:val="000000"/>
        </w:rPr>
        <w:t xml:space="preserve"> </w:t>
      </w:r>
      <w:r w:rsidRPr="00A93F1A">
        <w:rPr>
          <w:rFonts w:ascii="Book Antiqua" w:eastAsia="Book Antiqua" w:hAnsi="Book Antiqua" w:cs="Book Antiqua"/>
          <w:b/>
          <w:color w:val="000000"/>
        </w:rPr>
        <w:t>14</w:t>
      </w:r>
      <w:r w:rsidRPr="00A93F1A">
        <w:rPr>
          <w:rFonts w:ascii="Book Antiqua" w:eastAsia="Book Antiqua" w:hAnsi="Book Antiqua" w:cs="Book Antiqua"/>
          <w:bCs/>
          <w:color w:val="000000"/>
        </w:rPr>
        <w:t>:</w:t>
      </w:r>
      <w:r w:rsidR="00CE0669" w:rsidRPr="00A93F1A">
        <w:rPr>
          <w:rFonts w:ascii="Book Antiqua" w:eastAsia="Book Antiqua" w:hAnsi="Book Antiqua" w:cs="Book Antiqua"/>
          <w:b/>
          <w:color w:val="000000"/>
        </w:rPr>
        <w:t xml:space="preserve"> </w:t>
      </w:r>
      <w:r w:rsidRPr="00A93F1A">
        <w:rPr>
          <w:rFonts w:ascii="Book Antiqua" w:eastAsia="Book Antiqua" w:hAnsi="Book Antiqua" w:cs="Book Antiqua"/>
          <w:color w:val="000000"/>
        </w:rPr>
        <w:t>1545</w:t>
      </w:r>
      <w:r w:rsidR="009127EE" w:rsidRPr="00A93F1A">
        <w:rPr>
          <w:rFonts w:ascii="Book Antiqua" w:eastAsia="Book Antiqua" w:hAnsi="Book Antiqua" w:cs="Book Antiqua"/>
          <w:color w:val="000000"/>
        </w:rPr>
        <w:t>-15</w:t>
      </w:r>
      <w:r w:rsidRPr="00A93F1A">
        <w:rPr>
          <w:rFonts w:ascii="Book Antiqua" w:eastAsia="Book Antiqua" w:hAnsi="Book Antiqua" w:cs="Book Antiqua"/>
          <w:color w:val="000000"/>
        </w:rPr>
        <w:t>56 [DOI: 10.1002/Lt.21654]</w:t>
      </w:r>
    </w:p>
    <w:p w14:paraId="1601E2D2" w14:textId="1B6CC4D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lastRenderedPageBreak/>
        <w:t xml:space="preserve">2 </w:t>
      </w:r>
      <w:proofErr w:type="spellStart"/>
      <w:r w:rsidRPr="00A93F1A">
        <w:rPr>
          <w:rFonts w:ascii="Book Antiqua" w:eastAsia="Book Antiqua" w:hAnsi="Book Antiqua" w:cs="Book Antiqua"/>
          <w:b/>
          <w:bCs/>
          <w:color w:val="000000"/>
        </w:rPr>
        <w:t>Chavhan</w:t>
      </w:r>
      <w:proofErr w:type="spellEnd"/>
      <w:r w:rsidRPr="00A93F1A">
        <w:rPr>
          <w:rFonts w:ascii="Book Antiqua" w:eastAsia="Book Antiqua" w:hAnsi="Book Antiqua" w:cs="Book Antiqua"/>
          <w:b/>
          <w:bCs/>
          <w:color w:val="000000"/>
        </w:rPr>
        <w:t xml:space="preserve"> GB</w:t>
      </w:r>
      <w:r w:rsidRPr="00A93F1A">
        <w:rPr>
          <w:rFonts w:ascii="Book Antiqua" w:eastAsia="Book Antiqua" w:hAnsi="Book Antiqua" w:cs="Book Antiqua"/>
          <w:color w:val="000000"/>
        </w:rPr>
        <w:t xml:space="preserve">, Siddiqui I, </w:t>
      </w:r>
      <w:proofErr w:type="spellStart"/>
      <w:r w:rsidRPr="00A93F1A">
        <w:rPr>
          <w:rFonts w:ascii="Book Antiqua" w:eastAsia="Book Antiqua" w:hAnsi="Book Antiqua" w:cs="Book Antiqua"/>
          <w:color w:val="000000"/>
        </w:rPr>
        <w:t>Ingley</w:t>
      </w:r>
      <w:proofErr w:type="spellEnd"/>
      <w:r w:rsidRPr="00A93F1A">
        <w:rPr>
          <w:rFonts w:ascii="Book Antiqua" w:eastAsia="Book Antiqua" w:hAnsi="Book Antiqua" w:cs="Book Antiqua"/>
          <w:color w:val="000000"/>
        </w:rPr>
        <w:t xml:space="preserve"> KM, Gupta AA. Rare malignant liver tumors in children. </w:t>
      </w:r>
      <w:proofErr w:type="spellStart"/>
      <w:r w:rsidRPr="00A93F1A">
        <w:rPr>
          <w:rFonts w:ascii="Book Antiqua" w:eastAsia="Book Antiqua" w:hAnsi="Book Antiqua" w:cs="Book Antiqua"/>
          <w:i/>
          <w:color w:val="000000"/>
        </w:rPr>
        <w:t>Pediatr</w:t>
      </w:r>
      <w:proofErr w:type="spellEnd"/>
      <w:r w:rsidRPr="00A93F1A">
        <w:rPr>
          <w:rFonts w:ascii="Book Antiqua" w:eastAsia="Book Antiqua" w:hAnsi="Book Antiqua" w:cs="Book Antiqua"/>
          <w:i/>
          <w:color w:val="000000"/>
        </w:rPr>
        <w:t xml:space="preserve"> </w:t>
      </w:r>
      <w:proofErr w:type="spellStart"/>
      <w:r w:rsidRPr="00A93F1A">
        <w:rPr>
          <w:rFonts w:ascii="Book Antiqua" w:eastAsia="Book Antiqua" w:hAnsi="Book Antiqua" w:cs="Book Antiqua"/>
          <w:i/>
          <w:color w:val="000000"/>
        </w:rPr>
        <w:t>Radiol</w:t>
      </w:r>
      <w:proofErr w:type="spellEnd"/>
      <w:r w:rsidRPr="00A93F1A">
        <w:rPr>
          <w:rFonts w:ascii="Book Antiqua" w:eastAsia="Book Antiqua" w:hAnsi="Book Antiqua" w:cs="Book Antiqua"/>
          <w:color w:val="000000"/>
        </w:rPr>
        <w:t xml:space="preserve"> 2019;</w:t>
      </w:r>
      <w:r w:rsidR="00CE0669" w:rsidRPr="00A93F1A">
        <w:rPr>
          <w:rFonts w:ascii="Book Antiqua" w:eastAsia="Book Antiqua" w:hAnsi="Book Antiqua" w:cs="Book Antiqua"/>
          <w:color w:val="000000"/>
        </w:rPr>
        <w:t xml:space="preserve"> </w:t>
      </w:r>
      <w:r w:rsidRPr="00A93F1A">
        <w:rPr>
          <w:rFonts w:ascii="Book Antiqua" w:eastAsia="Book Antiqua" w:hAnsi="Book Antiqua" w:cs="Book Antiqua"/>
          <w:b/>
          <w:color w:val="000000"/>
        </w:rPr>
        <w:t>49</w:t>
      </w:r>
      <w:r w:rsidRPr="00A93F1A">
        <w:rPr>
          <w:rFonts w:ascii="Book Antiqua" w:eastAsia="Book Antiqua" w:hAnsi="Book Antiqua" w:cs="Book Antiqua"/>
          <w:bCs/>
          <w:color w:val="000000"/>
        </w:rPr>
        <w:t>:</w:t>
      </w:r>
      <w:r w:rsidR="00CE0669"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1404</w:t>
      </w:r>
      <w:r w:rsidR="009127EE" w:rsidRPr="00A93F1A">
        <w:rPr>
          <w:rFonts w:ascii="Book Antiqua" w:eastAsia="Book Antiqua" w:hAnsi="Book Antiqua" w:cs="Book Antiqua"/>
          <w:color w:val="000000"/>
        </w:rPr>
        <w:t>-14</w:t>
      </w:r>
      <w:r w:rsidRPr="00A93F1A">
        <w:rPr>
          <w:rFonts w:ascii="Book Antiqua" w:eastAsia="Book Antiqua" w:hAnsi="Book Antiqua" w:cs="Book Antiqua"/>
          <w:color w:val="000000"/>
        </w:rPr>
        <w:t>21 [DOI: 10.1007/s00247-019-04402-8]</w:t>
      </w:r>
    </w:p>
    <w:p w14:paraId="616748C3" w14:textId="35E66F02"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 </w:t>
      </w:r>
      <w:r w:rsidRPr="00A93F1A">
        <w:rPr>
          <w:rFonts w:ascii="Book Antiqua" w:eastAsia="Book Antiqua" w:hAnsi="Book Antiqua" w:cs="Book Antiqua"/>
          <w:b/>
          <w:bCs/>
          <w:color w:val="000000"/>
        </w:rPr>
        <w:t>McGuire A</w:t>
      </w:r>
      <w:r w:rsidRPr="00A93F1A">
        <w:rPr>
          <w:rFonts w:ascii="Book Antiqua" w:eastAsia="Book Antiqua" w:hAnsi="Book Antiqua" w:cs="Book Antiqua"/>
          <w:color w:val="000000"/>
        </w:rPr>
        <w:t xml:space="preserve">, Fernandez-Pineda I, Fishman SJ, Dickie BH. Pediatric hepatic vascular tumors. </w:t>
      </w:r>
      <w:r w:rsidRPr="00A93F1A">
        <w:rPr>
          <w:rFonts w:ascii="Book Antiqua" w:eastAsia="Book Antiqua" w:hAnsi="Book Antiqua" w:cs="Book Antiqua"/>
          <w:i/>
          <w:color w:val="000000"/>
        </w:rPr>
        <w:t>Seminars Pediatric Surg</w:t>
      </w:r>
      <w:r w:rsidRPr="00A93F1A">
        <w:rPr>
          <w:rFonts w:ascii="Book Antiqua" w:eastAsia="Book Antiqua" w:hAnsi="Book Antiqua" w:cs="Book Antiqua"/>
          <w:color w:val="000000"/>
        </w:rPr>
        <w:t xml:space="preserve"> 2020;</w:t>
      </w:r>
      <w:r w:rsidR="00384705" w:rsidRPr="00A93F1A">
        <w:rPr>
          <w:rFonts w:ascii="Book Antiqua" w:eastAsia="Book Antiqua" w:hAnsi="Book Antiqua" w:cs="Book Antiqua"/>
          <w:color w:val="000000"/>
        </w:rPr>
        <w:t xml:space="preserve"> </w:t>
      </w:r>
      <w:r w:rsidRPr="00A93F1A">
        <w:rPr>
          <w:rFonts w:ascii="Book Antiqua" w:eastAsia="Book Antiqua" w:hAnsi="Book Antiqua" w:cs="Book Antiqua"/>
          <w:b/>
          <w:color w:val="000000"/>
        </w:rPr>
        <w:t>29</w:t>
      </w:r>
      <w:r w:rsidRPr="00A93F1A">
        <w:rPr>
          <w:rFonts w:ascii="Book Antiqua" w:eastAsia="Book Antiqua" w:hAnsi="Book Antiqua" w:cs="Book Antiqua"/>
          <w:bCs/>
          <w:color w:val="000000"/>
        </w:rPr>
        <w:t>:</w:t>
      </w:r>
      <w:r w:rsidR="00384705"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150970 [DOI: 10.1016/j.sempedsurg.2020.150970]</w:t>
      </w:r>
    </w:p>
    <w:p w14:paraId="525F3CB3"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4 </w:t>
      </w:r>
      <w:r w:rsidRPr="00A93F1A">
        <w:rPr>
          <w:rFonts w:ascii="Book Antiqua" w:eastAsia="Book Antiqua" w:hAnsi="Book Antiqua" w:cs="Book Antiqua"/>
          <w:b/>
          <w:bCs/>
          <w:color w:val="000000"/>
        </w:rPr>
        <w:t>Wassef M</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Blei</w:t>
      </w:r>
      <w:proofErr w:type="spellEnd"/>
      <w:r w:rsidRPr="00A93F1A">
        <w:rPr>
          <w:rFonts w:ascii="Book Antiqua" w:eastAsia="Book Antiqua" w:hAnsi="Book Antiqua" w:cs="Book Antiqua"/>
          <w:color w:val="000000"/>
        </w:rPr>
        <w:t xml:space="preserve"> F, Adams D, </w:t>
      </w:r>
      <w:proofErr w:type="spellStart"/>
      <w:r w:rsidRPr="00A93F1A">
        <w:rPr>
          <w:rFonts w:ascii="Book Antiqua" w:eastAsia="Book Antiqua" w:hAnsi="Book Antiqua" w:cs="Book Antiqua"/>
          <w:color w:val="000000"/>
        </w:rPr>
        <w:t>Alomari</w:t>
      </w:r>
      <w:proofErr w:type="spellEnd"/>
      <w:r w:rsidRPr="00A93F1A">
        <w:rPr>
          <w:rFonts w:ascii="Book Antiqua" w:eastAsia="Book Antiqua" w:hAnsi="Book Antiqua" w:cs="Book Antiqua"/>
          <w:color w:val="000000"/>
        </w:rPr>
        <w:t xml:space="preserve"> A, </w:t>
      </w:r>
      <w:proofErr w:type="spellStart"/>
      <w:r w:rsidRPr="00A93F1A">
        <w:rPr>
          <w:rFonts w:ascii="Book Antiqua" w:eastAsia="Book Antiqua" w:hAnsi="Book Antiqua" w:cs="Book Antiqua"/>
          <w:color w:val="000000"/>
        </w:rPr>
        <w:t>Baselga</w:t>
      </w:r>
      <w:proofErr w:type="spellEnd"/>
      <w:r w:rsidRPr="00A93F1A">
        <w:rPr>
          <w:rFonts w:ascii="Book Antiqua" w:eastAsia="Book Antiqua" w:hAnsi="Book Antiqua" w:cs="Book Antiqua"/>
          <w:color w:val="000000"/>
        </w:rPr>
        <w:t xml:space="preserve"> E, </w:t>
      </w:r>
      <w:proofErr w:type="spellStart"/>
      <w:r w:rsidRPr="00A93F1A">
        <w:rPr>
          <w:rFonts w:ascii="Book Antiqua" w:eastAsia="Book Antiqua" w:hAnsi="Book Antiqua" w:cs="Book Antiqua"/>
          <w:color w:val="000000"/>
        </w:rPr>
        <w:t>Berenstein</w:t>
      </w:r>
      <w:proofErr w:type="spellEnd"/>
      <w:r w:rsidRPr="00A93F1A">
        <w:rPr>
          <w:rFonts w:ascii="Book Antiqua" w:eastAsia="Book Antiqua" w:hAnsi="Book Antiqua" w:cs="Book Antiqua"/>
          <w:color w:val="000000"/>
        </w:rPr>
        <w:t xml:space="preserve"> A, Burrows P, Frieden IJ, Garzon MC, Lopez-Gutierrez JC, Lord DJ, Mitchel S, Powell J, Prendiville J, </w:t>
      </w:r>
      <w:proofErr w:type="spellStart"/>
      <w:r w:rsidRPr="00A93F1A">
        <w:rPr>
          <w:rFonts w:ascii="Book Antiqua" w:eastAsia="Book Antiqua" w:hAnsi="Book Antiqua" w:cs="Book Antiqua"/>
          <w:color w:val="000000"/>
        </w:rPr>
        <w:t>Vikkula</w:t>
      </w:r>
      <w:proofErr w:type="spellEnd"/>
      <w:r w:rsidRPr="00A93F1A">
        <w:rPr>
          <w:rFonts w:ascii="Book Antiqua" w:eastAsia="Book Antiqua" w:hAnsi="Book Antiqua" w:cs="Book Antiqua"/>
          <w:color w:val="000000"/>
        </w:rPr>
        <w:t xml:space="preserve"> M; ISSVA Board and Scientific Committee. Vascular Anomalies Classification: Recommendations </w:t>
      </w:r>
      <w:proofErr w:type="gramStart"/>
      <w:r w:rsidRPr="00A93F1A">
        <w:rPr>
          <w:rFonts w:ascii="Book Antiqua" w:eastAsia="Book Antiqua" w:hAnsi="Book Antiqua" w:cs="Book Antiqua"/>
          <w:color w:val="000000"/>
        </w:rPr>
        <w:t>From</w:t>
      </w:r>
      <w:proofErr w:type="gramEnd"/>
      <w:r w:rsidRPr="00A93F1A">
        <w:rPr>
          <w:rFonts w:ascii="Book Antiqua" w:eastAsia="Book Antiqua" w:hAnsi="Book Antiqua" w:cs="Book Antiqua"/>
          <w:color w:val="000000"/>
        </w:rPr>
        <w:t xml:space="preserve"> the International Society for the Study of Vascular Anomalies. </w:t>
      </w:r>
      <w:r w:rsidRPr="00A93F1A">
        <w:rPr>
          <w:rFonts w:ascii="Book Antiqua" w:eastAsia="Book Antiqua" w:hAnsi="Book Antiqua" w:cs="Book Antiqua"/>
          <w:i/>
          <w:iCs/>
          <w:color w:val="000000"/>
        </w:rPr>
        <w:t>Pediatrics</w:t>
      </w:r>
      <w:r w:rsidRPr="00A93F1A">
        <w:rPr>
          <w:rFonts w:ascii="Book Antiqua" w:eastAsia="Book Antiqua" w:hAnsi="Book Antiqua" w:cs="Book Antiqua"/>
          <w:color w:val="000000"/>
        </w:rPr>
        <w:t xml:space="preserve"> 2015; </w:t>
      </w:r>
      <w:r w:rsidRPr="00A93F1A">
        <w:rPr>
          <w:rFonts w:ascii="Book Antiqua" w:eastAsia="Book Antiqua" w:hAnsi="Book Antiqua" w:cs="Book Antiqua"/>
          <w:b/>
          <w:bCs/>
          <w:color w:val="000000"/>
        </w:rPr>
        <w:t>136</w:t>
      </w:r>
      <w:r w:rsidRPr="00A93F1A">
        <w:rPr>
          <w:rFonts w:ascii="Book Antiqua" w:eastAsia="Book Antiqua" w:hAnsi="Book Antiqua" w:cs="Book Antiqua"/>
          <w:color w:val="000000"/>
        </w:rPr>
        <w:t>: e203-e214 [PMID: 26055853 DOI: 10.1542/peds.2014-3673]</w:t>
      </w:r>
    </w:p>
    <w:p w14:paraId="2AA89365"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5 </w:t>
      </w:r>
      <w:proofErr w:type="spellStart"/>
      <w:r w:rsidRPr="00A93F1A">
        <w:rPr>
          <w:rFonts w:ascii="Book Antiqua" w:eastAsia="Book Antiqua" w:hAnsi="Book Antiqua" w:cs="Book Antiqua"/>
          <w:b/>
          <w:bCs/>
          <w:color w:val="000000"/>
        </w:rPr>
        <w:t>Christison-Lagay</w:t>
      </w:r>
      <w:proofErr w:type="spellEnd"/>
      <w:r w:rsidRPr="00A93F1A">
        <w:rPr>
          <w:rFonts w:ascii="Book Antiqua" w:eastAsia="Book Antiqua" w:hAnsi="Book Antiqua" w:cs="Book Antiqua"/>
          <w:b/>
          <w:bCs/>
          <w:color w:val="000000"/>
        </w:rPr>
        <w:t xml:space="preserve"> ER</w:t>
      </w:r>
      <w:r w:rsidRPr="00A93F1A">
        <w:rPr>
          <w:rFonts w:ascii="Book Antiqua" w:eastAsia="Book Antiqua" w:hAnsi="Book Antiqua" w:cs="Book Antiqua"/>
          <w:color w:val="000000"/>
        </w:rPr>
        <w:t xml:space="preserve">, Burrows PE, </w:t>
      </w:r>
      <w:proofErr w:type="spellStart"/>
      <w:r w:rsidRPr="00A93F1A">
        <w:rPr>
          <w:rFonts w:ascii="Book Antiqua" w:eastAsia="Book Antiqua" w:hAnsi="Book Antiqua" w:cs="Book Antiqua"/>
          <w:color w:val="000000"/>
        </w:rPr>
        <w:t>Alomari</w:t>
      </w:r>
      <w:proofErr w:type="spellEnd"/>
      <w:r w:rsidRPr="00A93F1A">
        <w:rPr>
          <w:rFonts w:ascii="Book Antiqua" w:eastAsia="Book Antiqua" w:hAnsi="Book Antiqua" w:cs="Book Antiqua"/>
          <w:color w:val="000000"/>
        </w:rPr>
        <w:t xml:space="preserve"> A, Dubois J, </w:t>
      </w:r>
      <w:proofErr w:type="spellStart"/>
      <w:r w:rsidRPr="00A93F1A">
        <w:rPr>
          <w:rFonts w:ascii="Book Antiqua" w:eastAsia="Book Antiqua" w:hAnsi="Book Antiqua" w:cs="Book Antiqua"/>
          <w:color w:val="000000"/>
        </w:rPr>
        <w:t>Kozakewich</w:t>
      </w:r>
      <w:proofErr w:type="spellEnd"/>
      <w:r w:rsidRPr="00A93F1A">
        <w:rPr>
          <w:rFonts w:ascii="Book Antiqua" w:eastAsia="Book Antiqua" w:hAnsi="Book Antiqua" w:cs="Book Antiqua"/>
          <w:color w:val="000000"/>
        </w:rPr>
        <w:t xml:space="preserve"> HP, Lane TS, </w:t>
      </w:r>
      <w:proofErr w:type="spellStart"/>
      <w:r w:rsidRPr="00A93F1A">
        <w:rPr>
          <w:rFonts w:ascii="Book Antiqua" w:eastAsia="Book Antiqua" w:hAnsi="Book Antiqua" w:cs="Book Antiqua"/>
          <w:color w:val="000000"/>
        </w:rPr>
        <w:t>Paltiel</w:t>
      </w:r>
      <w:proofErr w:type="spellEnd"/>
      <w:r w:rsidRPr="00A93F1A">
        <w:rPr>
          <w:rFonts w:ascii="Book Antiqua" w:eastAsia="Book Antiqua" w:hAnsi="Book Antiqua" w:cs="Book Antiqua"/>
          <w:color w:val="000000"/>
        </w:rPr>
        <w:t xml:space="preserve"> HJ, </w:t>
      </w:r>
      <w:proofErr w:type="spellStart"/>
      <w:r w:rsidRPr="00A93F1A">
        <w:rPr>
          <w:rFonts w:ascii="Book Antiqua" w:eastAsia="Book Antiqua" w:hAnsi="Book Antiqua" w:cs="Book Antiqua"/>
          <w:color w:val="000000"/>
        </w:rPr>
        <w:t>Klement</w:t>
      </w:r>
      <w:proofErr w:type="spellEnd"/>
      <w:r w:rsidRPr="00A93F1A">
        <w:rPr>
          <w:rFonts w:ascii="Book Antiqua" w:eastAsia="Book Antiqua" w:hAnsi="Book Antiqua" w:cs="Book Antiqua"/>
          <w:color w:val="000000"/>
        </w:rPr>
        <w:t xml:space="preserve"> G, </w:t>
      </w:r>
      <w:proofErr w:type="spellStart"/>
      <w:r w:rsidRPr="00A93F1A">
        <w:rPr>
          <w:rFonts w:ascii="Book Antiqua" w:eastAsia="Book Antiqua" w:hAnsi="Book Antiqua" w:cs="Book Antiqua"/>
          <w:color w:val="000000"/>
        </w:rPr>
        <w:t>Mulliken</w:t>
      </w:r>
      <w:proofErr w:type="spellEnd"/>
      <w:r w:rsidRPr="00A93F1A">
        <w:rPr>
          <w:rFonts w:ascii="Book Antiqua" w:eastAsia="Book Antiqua" w:hAnsi="Book Antiqua" w:cs="Book Antiqua"/>
          <w:color w:val="000000"/>
        </w:rPr>
        <w:t xml:space="preserve"> JB, Fishman SJ. Hepatic hemangiomas: subtype classification and development of a clinical practice algorithm and registry. </w:t>
      </w:r>
      <w:r w:rsidRPr="00A93F1A">
        <w:rPr>
          <w:rFonts w:ascii="Book Antiqua" w:eastAsia="Book Antiqua" w:hAnsi="Book Antiqua" w:cs="Book Antiqua"/>
          <w:i/>
          <w:iCs/>
          <w:color w:val="000000"/>
        </w:rPr>
        <w:t xml:space="preserve">J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Surg</w:t>
      </w:r>
      <w:r w:rsidRPr="00A93F1A">
        <w:rPr>
          <w:rFonts w:ascii="Book Antiqua" w:eastAsia="Book Antiqua" w:hAnsi="Book Antiqua" w:cs="Book Antiqua"/>
          <w:color w:val="000000"/>
        </w:rPr>
        <w:t xml:space="preserve"> 2007; </w:t>
      </w:r>
      <w:r w:rsidRPr="00A93F1A">
        <w:rPr>
          <w:rFonts w:ascii="Book Antiqua" w:eastAsia="Book Antiqua" w:hAnsi="Book Antiqua" w:cs="Book Antiqua"/>
          <w:b/>
          <w:bCs/>
          <w:color w:val="000000"/>
        </w:rPr>
        <w:t>42</w:t>
      </w:r>
      <w:r w:rsidRPr="00A93F1A">
        <w:rPr>
          <w:rFonts w:ascii="Book Antiqua" w:eastAsia="Book Antiqua" w:hAnsi="Book Antiqua" w:cs="Book Antiqua"/>
          <w:color w:val="000000"/>
        </w:rPr>
        <w:t>: 62-7; discussion 67-8 [PMID: 17208542 DOI: 10.1016/j.jpedsurg.2006.09.041]</w:t>
      </w:r>
    </w:p>
    <w:p w14:paraId="202B408B"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6 </w:t>
      </w:r>
      <w:proofErr w:type="spellStart"/>
      <w:r w:rsidRPr="00A93F1A">
        <w:rPr>
          <w:rFonts w:ascii="Book Antiqua" w:eastAsia="Book Antiqua" w:hAnsi="Book Antiqua" w:cs="Book Antiqua"/>
          <w:b/>
          <w:bCs/>
          <w:color w:val="000000"/>
        </w:rPr>
        <w:t>Deyrup</w:t>
      </w:r>
      <w:proofErr w:type="spellEnd"/>
      <w:r w:rsidRPr="00A93F1A">
        <w:rPr>
          <w:rFonts w:ascii="Book Antiqua" w:eastAsia="Book Antiqua" w:hAnsi="Book Antiqua" w:cs="Book Antiqua"/>
          <w:b/>
          <w:bCs/>
          <w:color w:val="000000"/>
        </w:rPr>
        <w:t xml:space="preserve"> AT</w:t>
      </w:r>
      <w:r w:rsidRPr="00A93F1A">
        <w:rPr>
          <w:rFonts w:ascii="Book Antiqua" w:eastAsia="Book Antiqua" w:hAnsi="Book Antiqua" w:cs="Book Antiqua"/>
          <w:color w:val="000000"/>
        </w:rPr>
        <w:t xml:space="preserve">, Miettinen M, North PE, Khoury JD, </w:t>
      </w:r>
      <w:proofErr w:type="spellStart"/>
      <w:r w:rsidRPr="00A93F1A">
        <w:rPr>
          <w:rFonts w:ascii="Book Antiqua" w:eastAsia="Book Antiqua" w:hAnsi="Book Antiqua" w:cs="Book Antiqua"/>
          <w:color w:val="000000"/>
        </w:rPr>
        <w:t>Tighiouart</w:t>
      </w:r>
      <w:proofErr w:type="spellEnd"/>
      <w:r w:rsidRPr="00A93F1A">
        <w:rPr>
          <w:rFonts w:ascii="Book Antiqua" w:eastAsia="Book Antiqua" w:hAnsi="Book Antiqua" w:cs="Book Antiqua"/>
          <w:color w:val="000000"/>
        </w:rPr>
        <w:t xml:space="preserve"> M, </w:t>
      </w:r>
      <w:proofErr w:type="spellStart"/>
      <w:r w:rsidRPr="00A93F1A">
        <w:rPr>
          <w:rFonts w:ascii="Book Antiqua" w:eastAsia="Book Antiqua" w:hAnsi="Book Antiqua" w:cs="Book Antiqua"/>
          <w:color w:val="000000"/>
        </w:rPr>
        <w:t>Spunt</w:t>
      </w:r>
      <w:proofErr w:type="spellEnd"/>
      <w:r w:rsidRPr="00A93F1A">
        <w:rPr>
          <w:rFonts w:ascii="Book Antiqua" w:eastAsia="Book Antiqua" w:hAnsi="Book Antiqua" w:cs="Book Antiqua"/>
          <w:color w:val="000000"/>
        </w:rPr>
        <w:t xml:space="preserve"> SL, Parham D, Weiss SW, Shehata BM. Angiosarcomas arising in the viscera and soft tissue of children and young adults: a clinicopathologic study of 15 cases. </w:t>
      </w:r>
      <w:r w:rsidRPr="00A93F1A">
        <w:rPr>
          <w:rFonts w:ascii="Book Antiqua" w:eastAsia="Book Antiqua" w:hAnsi="Book Antiqua" w:cs="Book Antiqua"/>
          <w:i/>
          <w:iCs/>
          <w:color w:val="000000"/>
        </w:rPr>
        <w:t xml:space="preserve">Am J Surg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2009; </w:t>
      </w:r>
      <w:r w:rsidRPr="00A93F1A">
        <w:rPr>
          <w:rFonts w:ascii="Book Antiqua" w:eastAsia="Book Antiqua" w:hAnsi="Book Antiqua" w:cs="Book Antiqua"/>
          <w:b/>
          <w:bCs/>
          <w:color w:val="000000"/>
        </w:rPr>
        <w:t>33</w:t>
      </w:r>
      <w:r w:rsidRPr="00A93F1A">
        <w:rPr>
          <w:rFonts w:ascii="Book Antiqua" w:eastAsia="Book Antiqua" w:hAnsi="Book Antiqua" w:cs="Book Antiqua"/>
          <w:color w:val="000000"/>
        </w:rPr>
        <w:t>: 264-269 [PMID: 18987547 DOI: 10.1097/PAS.0b013e3181875a5f]</w:t>
      </w:r>
    </w:p>
    <w:p w14:paraId="3657C679"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7 </w:t>
      </w:r>
      <w:proofErr w:type="spellStart"/>
      <w:r w:rsidRPr="00A93F1A">
        <w:rPr>
          <w:rFonts w:ascii="Book Antiqua" w:eastAsia="Book Antiqua" w:hAnsi="Book Antiqua" w:cs="Book Antiqua"/>
          <w:b/>
          <w:bCs/>
          <w:color w:val="000000"/>
        </w:rPr>
        <w:t>Grassia</w:t>
      </w:r>
      <w:proofErr w:type="spellEnd"/>
      <w:r w:rsidRPr="00A93F1A">
        <w:rPr>
          <w:rFonts w:ascii="Book Antiqua" w:eastAsia="Book Antiqua" w:hAnsi="Book Antiqua" w:cs="Book Antiqua"/>
          <w:b/>
          <w:bCs/>
          <w:color w:val="000000"/>
        </w:rPr>
        <w:t xml:space="preserve"> KL</w:t>
      </w:r>
      <w:r w:rsidRPr="00A93F1A">
        <w:rPr>
          <w:rFonts w:ascii="Book Antiqua" w:eastAsia="Book Antiqua" w:hAnsi="Book Antiqua" w:cs="Book Antiqua"/>
          <w:color w:val="000000"/>
        </w:rPr>
        <w:t xml:space="preserve">, Peterman CM, </w:t>
      </w:r>
      <w:proofErr w:type="spellStart"/>
      <w:r w:rsidRPr="00A93F1A">
        <w:rPr>
          <w:rFonts w:ascii="Book Antiqua" w:eastAsia="Book Antiqua" w:hAnsi="Book Antiqua" w:cs="Book Antiqua"/>
          <w:color w:val="000000"/>
        </w:rPr>
        <w:t>Iacobas</w:t>
      </w:r>
      <w:proofErr w:type="spellEnd"/>
      <w:r w:rsidRPr="00A93F1A">
        <w:rPr>
          <w:rFonts w:ascii="Book Antiqua" w:eastAsia="Book Antiqua" w:hAnsi="Book Antiqua" w:cs="Book Antiqua"/>
          <w:color w:val="000000"/>
        </w:rPr>
        <w:t xml:space="preserve"> I, Margolin JF, Bien E, </w:t>
      </w:r>
      <w:proofErr w:type="spellStart"/>
      <w:r w:rsidRPr="00A93F1A">
        <w:rPr>
          <w:rFonts w:ascii="Book Antiqua" w:eastAsia="Book Antiqua" w:hAnsi="Book Antiqua" w:cs="Book Antiqua"/>
          <w:color w:val="000000"/>
        </w:rPr>
        <w:t>Padhye</w:t>
      </w:r>
      <w:proofErr w:type="spellEnd"/>
      <w:r w:rsidRPr="00A93F1A">
        <w:rPr>
          <w:rFonts w:ascii="Book Antiqua" w:eastAsia="Book Antiqua" w:hAnsi="Book Antiqua" w:cs="Book Antiqua"/>
          <w:color w:val="000000"/>
        </w:rPr>
        <w:t xml:space="preserve"> B, Meyers RL, Adams DM. Clinical case series of pediatric hepatic angiosarcoma.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Blood Cancer</w:t>
      </w:r>
      <w:r w:rsidRPr="00A93F1A">
        <w:rPr>
          <w:rFonts w:ascii="Book Antiqua" w:eastAsia="Book Antiqua" w:hAnsi="Book Antiqua" w:cs="Book Antiqua"/>
          <w:color w:val="000000"/>
        </w:rPr>
        <w:t xml:space="preserve"> 2017; </w:t>
      </w:r>
      <w:r w:rsidRPr="00A93F1A">
        <w:rPr>
          <w:rFonts w:ascii="Book Antiqua" w:eastAsia="Book Antiqua" w:hAnsi="Book Antiqua" w:cs="Book Antiqua"/>
          <w:b/>
          <w:bCs/>
          <w:color w:val="000000"/>
        </w:rPr>
        <w:t>64</w:t>
      </w:r>
      <w:r w:rsidRPr="00A93F1A">
        <w:rPr>
          <w:rFonts w:ascii="Book Antiqua" w:eastAsia="Book Antiqua" w:hAnsi="Book Antiqua" w:cs="Book Antiqua"/>
          <w:color w:val="000000"/>
        </w:rPr>
        <w:t xml:space="preserve"> [PMID: 28521077 DOI: 10.1002/pbc.26627]</w:t>
      </w:r>
    </w:p>
    <w:p w14:paraId="6065EFB7"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8 </w:t>
      </w:r>
      <w:proofErr w:type="spellStart"/>
      <w:r w:rsidRPr="00A93F1A">
        <w:rPr>
          <w:rFonts w:ascii="Book Antiqua" w:eastAsia="Book Antiqua" w:hAnsi="Book Antiqua" w:cs="Book Antiqua"/>
          <w:b/>
          <w:bCs/>
          <w:color w:val="000000"/>
        </w:rPr>
        <w:t>Dimashkieh</w:t>
      </w:r>
      <w:proofErr w:type="spellEnd"/>
      <w:r w:rsidRPr="00A93F1A">
        <w:rPr>
          <w:rFonts w:ascii="Book Antiqua" w:eastAsia="Book Antiqua" w:hAnsi="Book Antiqua" w:cs="Book Antiqua"/>
          <w:b/>
          <w:bCs/>
          <w:color w:val="000000"/>
        </w:rPr>
        <w:t xml:space="preserve"> HH</w:t>
      </w:r>
      <w:r w:rsidRPr="00A93F1A">
        <w:rPr>
          <w:rFonts w:ascii="Book Antiqua" w:eastAsia="Book Antiqua" w:hAnsi="Book Antiqua" w:cs="Book Antiqua"/>
          <w:color w:val="000000"/>
        </w:rPr>
        <w:t xml:space="preserve">, Mo JQ, Wyatt-Ashmead J, Collins MH. Pediatric hepatic angiosarcoma: case report and review of the literature.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Dev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2004; </w:t>
      </w:r>
      <w:r w:rsidRPr="00A93F1A">
        <w:rPr>
          <w:rFonts w:ascii="Book Antiqua" w:eastAsia="Book Antiqua" w:hAnsi="Book Antiqua" w:cs="Book Antiqua"/>
          <w:b/>
          <w:bCs/>
          <w:color w:val="000000"/>
        </w:rPr>
        <w:t>7</w:t>
      </w:r>
      <w:r w:rsidRPr="00A93F1A">
        <w:rPr>
          <w:rFonts w:ascii="Book Antiqua" w:eastAsia="Book Antiqua" w:hAnsi="Book Antiqua" w:cs="Book Antiqua"/>
          <w:color w:val="000000"/>
        </w:rPr>
        <w:t>: 527-532 [PMID: 15547777 DOI: 10.1007/s10024-004-4041-x]</w:t>
      </w:r>
    </w:p>
    <w:p w14:paraId="41AA1E91" w14:textId="44EC1270"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9 </w:t>
      </w:r>
      <w:proofErr w:type="spellStart"/>
      <w:r w:rsidRPr="00A93F1A">
        <w:rPr>
          <w:rFonts w:ascii="Book Antiqua" w:eastAsia="Book Antiqua" w:hAnsi="Book Antiqua" w:cs="Book Antiqua"/>
          <w:b/>
          <w:bCs/>
          <w:color w:val="000000"/>
        </w:rPr>
        <w:t>Potanos</w:t>
      </w:r>
      <w:proofErr w:type="spellEnd"/>
      <w:r w:rsidRPr="00A93F1A">
        <w:rPr>
          <w:rFonts w:ascii="Book Antiqua" w:eastAsia="Book Antiqua" w:hAnsi="Book Antiqua" w:cs="Book Antiqua"/>
          <w:b/>
          <w:bCs/>
          <w:color w:val="000000"/>
        </w:rPr>
        <w:t xml:space="preserve"> KM</w:t>
      </w:r>
      <w:r w:rsidRPr="00A93F1A">
        <w:rPr>
          <w:rFonts w:ascii="Book Antiqua" w:eastAsia="Book Antiqua" w:hAnsi="Book Antiqua" w:cs="Book Antiqua"/>
          <w:color w:val="000000"/>
        </w:rPr>
        <w:t xml:space="preserve">, Hodgkinson N, </w:t>
      </w:r>
      <w:proofErr w:type="spellStart"/>
      <w:r w:rsidRPr="00A93F1A">
        <w:rPr>
          <w:rFonts w:ascii="Book Antiqua" w:eastAsia="Book Antiqua" w:hAnsi="Book Antiqua" w:cs="Book Antiqua"/>
          <w:color w:val="000000"/>
        </w:rPr>
        <w:t>Fullington</w:t>
      </w:r>
      <w:proofErr w:type="spellEnd"/>
      <w:r w:rsidRPr="00A93F1A">
        <w:rPr>
          <w:rFonts w:ascii="Book Antiqua" w:eastAsia="Book Antiqua" w:hAnsi="Book Antiqua" w:cs="Book Antiqua"/>
          <w:color w:val="000000"/>
        </w:rPr>
        <w:t xml:space="preserve"> NM, </w:t>
      </w:r>
      <w:proofErr w:type="spellStart"/>
      <w:r w:rsidRPr="00A93F1A">
        <w:rPr>
          <w:rFonts w:ascii="Book Antiqua" w:eastAsia="Book Antiqua" w:hAnsi="Book Antiqua" w:cs="Book Antiqua"/>
          <w:color w:val="000000"/>
        </w:rPr>
        <w:t>Narla</w:t>
      </w:r>
      <w:proofErr w:type="spellEnd"/>
      <w:r w:rsidRPr="00A93F1A">
        <w:rPr>
          <w:rFonts w:ascii="Book Antiqua" w:eastAsia="Book Antiqua" w:hAnsi="Book Antiqua" w:cs="Book Antiqua"/>
          <w:color w:val="000000"/>
        </w:rPr>
        <w:t xml:space="preserve"> A, Albritton K, </w:t>
      </w:r>
      <w:proofErr w:type="spellStart"/>
      <w:r w:rsidRPr="00A93F1A">
        <w:rPr>
          <w:rFonts w:ascii="Book Antiqua" w:eastAsia="Book Antiqua" w:hAnsi="Book Antiqua" w:cs="Book Antiqua"/>
          <w:color w:val="000000"/>
        </w:rPr>
        <w:t>Kozakewich</w:t>
      </w:r>
      <w:proofErr w:type="spellEnd"/>
      <w:r w:rsidRPr="00A93F1A">
        <w:rPr>
          <w:rFonts w:ascii="Book Antiqua" w:eastAsia="Book Antiqua" w:hAnsi="Book Antiqua" w:cs="Book Antiqua"/>
          <w:color w:val="000000"/>
        </w:rPr>
        <w:t xml:space="preserve"> H, Kim HB. Long term survival in pediatric hepatic angiosarcoma (PHAS): A case </w:t>
      </w:r>
      <w:r w:rsidRPr="00A93F1A">
        <w:rPr>
          <w:rFonts w:ascii="Book Antiqua" w:eastAsia="Book Antiqua" w:hAnsi="Book Antiqua" w:cs="Book Antiqua"/>
          <w:color w:val="000000"/>
        </w:rPr>
        <w:lastRenderedPageBreak/>
        <w:t xml:space="preserve">report and review of the literature. </w:t>
      </w:r>
      <w:r w:rsidRPr="00A93F1A">
        <w:rPr>
          <w:rFonts w:ascii="Book Antiqua" w:eastAsia="Book Antiqua" w:hAnsi="Book Antiqua" w:cs="Book Antiqua"/>
          <w:i/>
          <w:color w:val="000000"/>
        </w:rPr>
        <w:t>J</w:t>
      </w:r>
      <w:r w:rsidR="00EE57B0" w:rsidRPr="00A93F1A">
        <w:rPr>
          <w:rFonts w:ascii="Book Antiqua" w:eastAsia="Book Antiqua" w:hAnsi="Book Antiqua" w:cs="Book Antiqua"/>
          <w:i/>
          <w:color w:val="000000"/>
        </w:rPr>
        <w:t xml:space="preserve"> Pedi</w:t>
      </w:r>
      <w:r w:rsidRPr="00A93F1A">
        <w:rPr>
          <w:rFonts w:ascii="Book Antiqua" w:eastAsia="Book Antiqua" w:hAnsi="Book Antiqua" w:cs="Book Antiqua"/>
          <w:i/>
          <w:color w:val="000000"/>
        </w:rPr>
        <w:t xml:space="preserve"> Surg Case Rep</w:t>
      </w:r>
      <w:r w:rsidRPr="00A93F1A">
        <w:rPr>
          <w:rFonts w:ascii="Book Antiqua" w:eastAsia="Book Antiqua" w:hAnsi="Book Antiqua" w:cs="Book Antiqua"/>
          <w:color w:val="000000"/>
        </w:rPr>
        <w:t xml:space="preserve"> 2015;</w:t>
      </w:r>
      <w:r w:rsidR="00384705" w:rsidRPr="00A93F1A">
        <w:rPr>
          <w:rFonts w:ascii="Book Antiqua" w:eastAsia="Book Antiqua" w:hAnsi="Book Antiqua" w:cs="Book Antiqua"/>
          <w:color w:val="000000"/>
        </w:rPr>
        <w:t xml:space="preserve"> </w:t>
      </w:r>
      <w:r w:rsidRPr="00A93F1A">
        <w:rPr>
          <w:rFonts w:ascii="Book Antiqua" w:eastAsia="Book Antiqua" w:hAnsi="Book Antiqua" w:cs="Book Antiqua"/>
          <w:b/>
          <w:color w:val="000000"/>
        </w:rPr>
        <w:t>3</w:t>
      </w:r>
      <w:r w:rsidRPr="00A93F1A">
        <w:rPr>
          <w:rFonts w:ascii="Book Antiqua" w:eastAsia="Book Antiqua" w:hAnsi="Book Antiqua" w:cs="Book Antiqua"/>
          <w:bCs/>
          <w:color w:val="000000"/>
        </w:rPr>
        <w:t>:</w:t>
      </w:r>
      <w:r w:rsidR="00384705" w:rsidRPr="00A93F1A">
        <w:rPr>
          <w:rFonts w:ascii="Book Antiqua" w:eastAsia="Book Antiqua" w:hAnsi="Book Antiqua" w:cs="Book Antiqua"/>
          <w:b/>
          <w:color w:val="000000"/>
        </w:rPr>
        <w:t xml:space="preserve"> </w:t>
      </w:r>
      <w:r w:rsidRPr="00A93F1A">
        <w:rPr>
          <w:rFonts w:ascii="Book Antiqua" w:eastAsia="Book Antiqua" w:hAnsi="Book Antiqua" w:cs="Book Antiqua"/>
          <w:color w:val="000000"/>
        </w:rPr>
        <w:t>410</w:t>
      </w:r>
      <w:r w:rsidR="009127EE" w:rsidRPr="00A93F1A">
        <w:rPr>
          <w:rFonts w:ascii="Book Antiqua" w:eastAsia="Book Antiqua" w:hAnsi="Book Antiqua" w:cs="Book Antiqua"/>
          <w:color w:val="000000"/>
        </w:rPr>
        <w:t>-41</w:t>
      </w:r>
      <w:r w:rsidRPr="00A93F1A">
        <w:rPr>
          <w:rFonts w:ascii="Book Antiqua" w:eastAsia="Book Antiqua" w:hAnsi="Book Antiqua" w:cs="Book Antiqua"/>
          <w:color w:val="000000"/>
        </w:rPr>
        <w:t>3 [DOI: 10.1016/j.epsc.2015.08.006]</w:t>
      </w:r>
    </w:p>
    <w:p w14:paraId="36636769"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10 </w:t>
      </w:r>
      <w:r w:rsidRPr="00A93F1A">
        <w:rPr>
          <w:rFonts w:ascii="Book Antiqua" w:eastAsia="Book Antiqua" w:hAnsi="Book Antiqua" w:cs="Book Antiqua"/>
          <w:b/>
          <w:bCs/>
          <w:color w:val="000000"/>
        </w:rPr>
        <w:t>Falk H</w:t>
      </w:r>
      <w:r w:rsidRPr="00A93F1A">
        <w:rPr>
          <w:rFonts w:ascii="Book Antiqua" w:eastAsia="Book Antiqua" w:hAnsi="Book Antiqua" w:cs="Book Antiqua"/>
          <w:color w:val="000000"/>
        </w:rPr>
        <w:t xml:space="preserve">, Herbert JT, Edmonds L, Heath CW Jr, Thomas LB, Popper H. Review of four cases of childhood hepatic angiosarcoma--elevated environmental arsenic exposure in one case. </w:t>
      </w:r>
      <w:r w:rsidRPr="00A93F1A">
        <w:rPr>
          <w:rFonts w:ascii="Book Antiqua" w:eastAsia="Book Antiqua" w:hAnsi="Book Antiqua" w:cs="Book Antiqua"/>
          <w:i/>
          <w:iCs/>
          <w:color w:val="000000"/>
        </w:rPr>
        <w:t>Cancer</w:t>
      </w:r>
      <w:r w:rsidRPr="00A93F1A">
        <w:rPr>
          <w:rFonts w:ascii="Book Antiqua" w:eastAsia="Book Antiqua" w:hAnsi="Book Antiqua" w:cs="Book Antiqua"/>
          <w:color w:val="000000"/>
        </w:rPr>
        <w:t xml:space="preserve"> 1981; </w:t>
      </w:r>
      <w:r w:rsidRPr="00A93F1A">
        <w:rPr>
          <w:rFonts w:ascii="Book Antiqua" w:eastAsia="Book Antiqua" w:hAnsi="Book Antiqua" w:cs="Book Antiqua"/>
          <w:b/>
          <w:bCs/>
          <w:color w:val="000000"/>
        </w:rPr>
        <w:t>47</w:t>
      </w:r>
      <w:r w:rsidRPr="00A93F1A">
        <w:rPr>
          <w:rFonts w:ascii="Book Antiqua" w:eastAsia="Book Antiqua" w:hAnsi="Book Antiqua" w:cs="Book Antiqua"/>
          <w:color w:val="000000"/>
        </w:rPr>
        <w:t>: 382-391 [PMID: 7193080 DOI: 10.1002/1097-0142(19810115)47:2&lt;</w:t>
      </w:r>
      <w:proofErr w:type="gramStart"/>
      <w:r w:rsidRPr="00A93F1A">
        <w:rPr>
          <w:rFonts w:ascii="Book Antiqua" w:eastAsia="Book Antiqua" w:hAnsi="Book Antiqua" w:cs="Book Antiqua"/>
          <w:color w:val="000000"/>
        </w:rPr>
        <w:t>382::</w:t>
      </w:r>
      <w:proofErr w:type="gramEnd"/>
      <w:r w:rsidRPr="00A93F1A">
        <w:rPr>
          <w:rFonts w:ascii="Book Antiqua" w:eastAsia="Book Antiqua" w:hAnsi="Book Antiqua" w:cs="Book Antiqua"/>
          <w:color w:val="000000"/>
        </w:rPr>
        <w:t>aid-cncr2820470228&gt;3.0.co;2-n]</w:t>
      </w:r>
    </w:p>
    <w:p w14:paraId="1E82EC9B"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11 </w:t>
      </w:r>
      <w:r w:rsidRPr="00A93F1A">
        <w:rPr>
          <w:rFonts w:ascii="Book Antiqua" w:eastAsia="Book Antiqua" w:hAnsi="Book Antiqua" w:cs="Book Antiqua"/>
          <w:b/>
          <w:bCs/>
          <w:color w:val="000000"/>
        </w:rPr>
        <w:t>Nord KM</w:t>
      </w:r>
      <w:r w:rsidRPr="00A93F1A">
        <w:rPr>
          <w:rFonts w:ascii="Book Antiqua" w:eastAsia="Book Antiqua" w:hAnsi="Book Antiqua" w:cs="Book Antiqua"/>
          <w:color w:val="000000"/>
        </w:rPr>
        <w:t xml:space="preserve">, Kandel J, </w:t>
      </w:r>
      <w:proofErr w:type="spellStart"/>
      <w:r w:rsidRPr="00A93F1A">
        <w:rPr>
          <w:rFonts w:ascii="Book Antiqua" w:eastAsia="Book Antiqua" w:hAnsi="Book Antiqua" w:cs="Book Antiqua"/>
          <w:color w:val="000000"/>
        </w:rPr>
        <w:t>Lefkowitch</w:t>
      </w:r>
      <w:proofErr w:type="spellEnd"/>
      <w:r w:rsidRPr="00A93F1A">
        <w:rPr>
          <w:rFonts w:ascii="Book Antiqua" w:eastAsia="Book Antiqua" w:hAnsi="Book Antiqua" w:cs="Book Antiqua"/>
          <w:color w:val="000000"/>
        </w:rPr>
        <w:t xml:space="preserve"> JH, </w:t>
      </w:r>
      <w:proofErr w:type="spellStart"/>
      <w:r w:rsidRPr="00A93F1A">
        <w:rPr>
          <w:rFonts w:ascii="Book Antiqua" w:eastAsia="Book Antiqua" w:hAnsi="Book Antiqua" w:cs="Book Antiqua"/>
          <w:color w:val="000000"/>
        </w:rPr>
        <w:t>Lobritto</w:t>
      </w:r>
      <w:proofErr w:type="spellEnd"/>
      <w:r w:rsidRPr="00A93F1A">
        <w:rPr>
          <w:rFonts w:ascii="Book Antiqua" w:eastAsia="Book Antiqua" w:hAnsi="Book Antiqua" w:cs="Book Antiqua"/>
          <w:color w:val="000000"/>
        </w:rPr>
        <w:t xml:space="preserve"> SJ, Morel KD, North PE, Garzon MC. Multiple cutaneous infantile hemangiomas associated with hepatic angiosarcoma: case report and review of the literature. </w:t>
      </w:r>
      <w:r w:rsidRPr="00A93F1A">
        <w:rPr>
          <w:rFonts w:ascii="Book Antiqua" w:eastAsia="Book Antiqua" w:hAnsi="Book Antiqua" w:cs="Book Antiqua"/>
          <w:i/>
          <w:iCs/>
          <w:color w:val="000000"/>
        </w:rPr>
        <w:t>Pediatrics</w:t>
      </w:r>
      <w:r w:rsidRPr="00A93F1A">
        <w:rPr>
          <w:rFonts w:ascii="Book Antiqua" w:eastAsia="Book Antiqua" w:hAnsi="Book Antiqua" w:cs="Book Antiqua"/>
          <w:color w:val="000000"/>
        </w:rPr>
        <w:t xml:space="preserve"> 2006; </w:t>
      </w:r>
      <w:r w:rsidRPr="00A93F1A">
        <w:rPr>
          <w:rFonts w:ascii="Book Antiqua" w:eastAsia="Book Antiqua" w:hAnsi="Book Antiqua" w:cs="Book Antiqua"/>
          <w:b/>
          <w:bCs/>
          <w:color w:val="000000"/>
        </w:rPr>
        <w:t>118</w:t>
      </w:r>
      <w:r w:rsidRPr="00A93F1A">
        <w:rPr>
          <w:rFonts w:ascii="Book Antiqua" w:eastAsia="Book Antiqua" w:hAnsi="Book Antiqua" w:cs="Book Antiqua"/>
          <w:color w:val="000000"/>
        </w:rPr>
        <w:t>: e907-e913 [PMID: 16880251 DOI: 10.1542/peds.2006-0183]</w:t>
      </w:r>
    </w:p>
    <w:p w14:paraId="1FBBB866" w14:textId="3489FDA8"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12 </w:t>
      </w:r>
      <w:r w:rsidRPr="00A93F1A">
        <w:rPr>
          <w:rFonts w:ascii="Book Antiqua" w:eastAsia="Book Antiqua" w:hAnsi="Book Antiqua" w:cs="Book Antiqua"/>
          <w:b/>
          <w:bCs/>
          <w:color w:val="000000"/>
        </w:rPr>
        <w:t xml:space="preserve">Al </w:t>
      </w:r>
      <w:proofErr w:type="spellStart"/>
      <w:r w:rsidRPr="00A93F1A">
        <w:rPr>
          <w:rFonts w:ascii="Book Antiqua" w:eastAsia="Book Antiqua" w:hAnsi="Book Antiqua" w:cs="Book Antiqua"/>
          <w:b/>
          <w:bCs/>
          <w:color w:val="000000"/>
        </w:rPr>
        <w:t>Dhaybi</w:t>
      </w:r>
      <w:proofErr w:type="spellEnd"/>
      <w:r w:rsidRPr="00A93F1A">
        <w:rPr>
          <w:rFonts w:ascii="Book Antiqua" w:eastAsia="Book Antiqua" w:hAnsi="Book Antiqua" w:cs="Book Antiqua"/>
          <w:b/>
          <w:bCs/>
          <w:color w:val="000000"/>
        </w:rPr>
        <w:t xml:space="preserve"> R</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Agoumi</w:t>
      </w:r>
      <w:proofErr w:type="spellEnd"/>
      <w:r w:rsidRPr="00A93F1A">
        <w:rPr>
          <w:rFonts w:ascii="Book Antiqua" w:eastAsia="Book Antiqua" w:hAnsi="Book Antiqua" w:cs="Book Antiqua"/>
          <w:color w:val="000000"/>
        </w:rPr>
        <w:t xml:space="preserve"> M, Powell J, Dubois J, </w:t>
      </w:r>
      <w:proofErr w:type="spellStart"/>
      <w:r w:rsidRPr="00A93F1A">
        <w:rPr>
          <w:rFonts w:ascii="Book Antiqua" w:eastAsia="Book Antiqua" w:hAnsi="Book Antiqua" w:cs="Book Antiqua"/>
          <w:color w:val="000000"/>
        </w:rPr>
        <w:t>Kokta</w:t>
      </w:r>
      <w:proofErr w:type="spellEnd"/>
      <w:r w:rsidRPr="00A93F1A">
        <w:rPr>
          <w:rFonts w:ascii="Book Antiqua" w:eastAsia="Book Antiqua" w:hAnsi="Book Antiqua" w:cs="Book Antiqua"/>
          <w:color w:val="000000"/>
        </w:rPr>
        <w:t xml:space="preserve"> V. Lymphangiosarcoma complicating extensive congenital mixed vascular malformations. </w:t>
      </w:r>
      <w:proofErr w:type="spellStart"/>
      <w:r w:rsidRPr="00A93F1A">
        <w:rPr>
          <w:rFonts w:ascii="Book Antiqua" w:eastAsia="Book Antiqua" w:hAnsi="Book Antiqua" w:cs="Book Antiqua"/>
          <w:i/>
          <w:iCs/>
          <w:color w:val="000000"/>
        </w:rPr>
        <w:t>Lymphat</w:t>
      </w:r>
      <w:proofErr w:type="spellEnd"/>
      <w:r w:rsidRPr="00A93F1A">
        <w:rPr>
          <w:rFonts w:ascii="Book Antiqua" w:eastAsia="Book Antiqua" w:hAnsi="Book Antiqua" w:cs="Book Antiqua"/>
          <w:i/>
          <w:iCs/>
          <w:color w:val="000000"/>
        </w:rPr>
        <w:t xml:space="preserve"> Res Biol</w:t>
      </w:r>
      <w:r w:rsidRPr="00A93F1A">
        <w:rPr>
          <w:rFonts w:ascii="Book Antiqua" w:eastAsia="Book Antiqua" w:hAnsi="Book Antiqua" w:cs="Book Antiqua"/>
          <w:color w:val="000000"/>
        </w:rPr>
        <w:t xml:space="preserve"> 2010; </w:t>
      </w:r>
      <w:r w:rsidRPr="00A93F1A">
        <w:rPr>
          <w:rFonts w:ascii="Book Antiqua" w:eastAsia="Book Antiqua" w:hAnsi="Book Antiqua" w:cs="Book Antiqua"/>
          <w:b/>
          <w:bCs/>
          <w:color w:val="000000"/>
        </w:rPr>
        <w:t>8</w:t>
      </w:r>
      <w:r w:rsidRPr="00A93F1A">
        <w:rPr>
          <w:rFonts w:ascii="Book Antiqua" w:eastAsia="Book Antiqua" w:hAnsi="Book Antiqua" w:cs="Book Antiqua"/>
          <w:color w:val="000000"/>
        </w:rPr>
        <w:t xml:space="preserve">: 175-179 [PMID: </w:t>
      </w:r>
      <w:bookmarkStart w:id="20" w:name="OLE_LINK2671"/>
      <w:bookmarkStart w:id="21" w:name="OLE_LINK2672"/>
      <w:r w:rsidRPr="00A93F1A">
        <w:rPr>
          <w:rFonts w:ascii="Book Antiqua" w:eastAsia="Book Antiqua" w:hAnsi="Book Antiqua" w:cs="Book Antiqua"/>
          <w:color w:val="000000"/>
        </w:rPr>
        <w:t>20863270</w:t>
      </w:r>
      <w:bookmarkEnd w:id="20"/>
      <w:bookmarkEnd w:id="21"/>
      <w:r w:rsidRPr="00A93F1A">
        <w:rPr>
          <w:rFonts w:ascii="Book Antiqua" w:eastAsia="Book Antiqua" w:hAnsi="Book Antiqua" w:cs="Book Antiqua"/>
          <w:color w:val="000000"/>
        </w:rPr>
        <w:t xml:space="preserve"> DOI: 10.1089/</w:t>
      </w:r>
      <w:r w:rsidR="009127EE" w:rsidRPr="00A93F1A">
        <w:rPr>
          <w:rFonts w:ascii="Book Antiqua" w:eastAsia="Book Antiqua" w:hAnsi="Book Antiqua" w:cs="Book Antiqua"/>
          <w:color w:val="000000"/>
        </w:rPr>
        <w:t>l</w:t>
      </w:r>
      <w:r w:rsidRPr="00A93F1A">
        <w:rPr>
          <w:rFonts w:ascii="Book Antiqua" w:eastAsia="Book Antiqua" w:hAnsi="Book Antiqua" w:cs="Book Antiqua"/>
          <w:color w:val="000000"/>
        </w:rPr>
        <w:t>rb.2009.0034]</w:t>
      </w:r>
    </w:p>
    <w:p w14:paraId="7F9DDC78"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13 </w:t>
      </w:r>
      <w:r w:rsidRPr="00A93F1A">
        <w:rPr>
          <w:rFonts w:ascii="Book Antiqua" w:eastAsia="Book Antiqua" w:hAnsi="Book Antiqua" w:cs="Book Antiqua"/>
          <w:b/>
          <w:bCs/>
          <w:color w:val="000000"/>
        </w:rPr>
        <w:t>Olson TS</w:t>
      </w:r>
      <w:r w:rsidRPr="00A93F1A">
        <w:rPr>
          <w:rFonts w:ascii="Book Antiqua" w:eastAsia="Book Antiqua" w:hAnsi="Book Antiqua" w:cs="Book Antiqua"/>
          <w:color w:val="000000"/>
        </w:rPr>
        <w:t xml:space="preserve">, Chan ES, </w:t>
      </w:r>
      <w:proofErr w:type="spellStart"/>
      <w:r w:rsidRPr="00A93F1A">
        <w:rPr>
          <w:rFonts w:ascii="Book Antiqua" w:eastAsia="Book Antiqua" w:hAnsi="Book Antiqua" w:cs="Book Antiqua"/>
          <w:color w:val="000000"/>
        </w:rPr>
        <w:t>Paessler</w:t>
      </w:r>
      <w:proofErr w:type="spellEnd"/>
      <w:r w:rsidRPr="00A93F1A">
        <w:rPr>
          <w:rFonts w:ascii="Book Antiqua" w:eastAsia="Book Antiqua" w:hAnsi="Book Antiqua" w:cs="Book Antiqua"/>
          <w:color w:val="000000"/>
        </w:rPr>
        <w:t xml:space="preserve"> ME, Sullivan KE, Frantz CN, Russo P, </w:t>
      </w:r>
      <w:proofErr w:type="spellStart"/>
      <w:r w:rsidRPr="00A93F1A">
        <w:rPr>
          <w:rFonts w:ascii="Book Antiqua" w:eastAsia="Book Antiqua" w:hAnsi="Book Antiqua" w:cs="Book Antiqua"/>
          <w:color w:val="000000"/>
        </w:rPr>
        <w:t>Bessler</w:t>
      </w:r>
      <w:proofErr w:type="spellEnd"/>
      <w:r w:rsidRPr="00A93F1A">
        <w:rPr>
          <w:rFonts w:ascii="Book Antiqua" w:eastAsia="Book Antiqua" w:hAnsi="Book Antiqua" w:cs="Book Antiqua"/>
          <w:color w:val="000000"/>
        </w:rPr>
        <w:t xml:space="preserve"> M. Liver failure due to hepatic angiosarcoma in an adolescent with dyskeratosis congenita. </w:t>
      </w:r>
      <w:r w:rsidRPr="00A93F1A">
        <w:rPr>
          <w:rFonts w:ascii="Book Antiqua" w:eastAsia="Book Antiqua" w:hAnsi="Book Antiqua" w:cs="Book Antiqua"/>
          <w:i/>
          <w:iCs/>
          <w:color w:val="000000"/>
        </w:rPr>
        <w:t xml:space="preserve">J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w:t>
      </w:r>
      <w:proofErr w:type="spellStart"/>
      <w:r w:rsidRPr="00A93F1A">
        <w:rPr>
          <w:rFonts w:ascii="Book Antiqua" w:eastAsia="Book Antiqua" w:hAnsi="Book Antiqua" w:cs="Book Antiqua"/>
          <w:i/>
          <w:iCs/>
          <w:color w:val="000000"/>
        </w:rPr>
        <w:t>Hematol</w:t>
      </w:r>
      <w:proofErr w:type="spellEnd"/>
      <w:r w:rsidRPr="00A93F1A">
        <w:rPr>
          <w:rFonts w:ascii="Book Antiqua" w:eastAsia="Book Antiqua" w:hAnsi="Book Antiqua" w:cs="Book Antiqua"/>
          <w:i/>
          <w:iCs/>
          <w:color w:val="000000"/>
        </w:rPr>
        <w:t xml:space="preserve"> Oncol</w:t>
      </w:r>
      <w:r w:rsidRPr="00A93F1A">
        <w:rPr>
          <w:rFonts w:ascii="Book Antiqua" w:eastAsia="Book Antiqua" w:hAnsi="Book Antiqua" w:cs="Book Antiqua"/>
          <w:color w:val="000000"/>
        </w:rPr>
        <w:t xml:space="preserve"> 2014; </w:t>
      </w:r>
      <w:r w:rsidRPr="00A93F1A">
        <w:rPr>
          <w:rFonts w:ascii="Book Antiqua" w:eastAsia="Book Antiqua" w:hAnsi="Book Antiqua" w:cs="Book Antiqua"/>
          <w:b/>
          <w:bCs/>
          <w:color w:val="000000"/>
        </w:rPr>
        <w:t>36</w:t>
      </w:r>
      <w:r w:rsidRPr="00A93F1A">
        <w:rPr>
          <w:rFonts w:ascii="Book Antiqua" w:eastAsia="Book Antiqua" w:hAnsi="Book Antiqua" w:cs="Book Antiqua"/>
          <w:color w:val="000000"/>
        </w:rPr>
        <w:t>: 312-315 [PMID: 23588325 DOI: 10.1097/MPH.0b013e318286d4d4]</w:t>
      </w:r>
    </w:p>
    <w:p w14:paraId="661FE95E"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14 </w:t>
      </w:r>
      <w:r w:rsidRPr="00A93F1A">
        <w:rPr>
          <w:rFonts w:ascii="Book Antiqua" w:eastAsia="Book Antiqua" w:hAnsi="Book Antiqua" w:cs="Book Antiqua"/>
          <w:b/>
          <w:bCs/>
          <w:color w:val="000000"/>
        </w:rPr>
        <w:t>Awan S</w:t>
      </w:r>
      <w:r w:rsidRPr="00A93F1A">
        <w:rPr>
          <w:rFonts w:ascii="Book Antiqua" w:eastAsia="Book Antiqua" w:hAnsi="Book Antiqua" w:cs="Book Antiqua"/>
          <w:color w:val="000000"/>
        </w:rPr>
        <w:t xml:space="preserve">, Davenport M, </w:t>
      </w:r>
      <w:proofErr w:type="spellStart"/>
      <w:r w:rsidRPr="00A93F1A">
        <w:rPr>
          <w:rFonts w:ascii="Book Antiqua" w:eastAsia="Book Antiqua" w:hAnsi="Book Antiqua" w:cs="Book Antiqua"/>
          <w:color w:val="000000"/>
        </w:rPr>
        <w:t>Portmann</w:t>
      </w:r>
      <w:proofErr w:type="spellEnd"/>
      <w:r w:rsidRPr="00A93F1A">
        <w:rPr>
          <w:rFonts w:ascii="Book Antiqua" w:eastAsia="Book Antiqua" w:hAnsi="Book Antiqua" w:cs="Book Antiqua"/>
          <w:color w:val="000000"/>
        </w:rPr>
        <w:t xml:space="preserve"> B, Howard ER. Angiosarcoma of the liver in children. </w:t>
      </w:r>
      <w:r w:rsidRPr="00A93F1A">
        <w:rPr>
          <w:rFonts w:ascii="Book Antiqua" w:eastAsia="Book Antiqua" w:hAnsi="Book Antiqua" w:cs="Book Antiqua"/>
          <w:i/>
          <w:iCs/>
          <w:color w:val="000000"/>
        </w:rPr>
        <w:t xml:space="preserve">J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Surg</w:t>
      </w:r>
      <w:r w:rsidRPr="00A93F1A">
        <w:rPr>
          <w:rFonts w:ascii="Book Antiqua" w:eastAsia="Book Antiqua" w:hAnsi="Book Antiqua" w:cs="Book Antiqua"/>
          <w:color w:val="000000"/>
        </w:rPr>
        <w:t xml:space="preserve"> 1996; </w:t>
      </w:r>
      <w:r w:rsidRPr="00A93F1A">
        <w:rPr>
          <w:rFonts w:ascii="Book Antiqua" w:eastAsia="Book Antiqua" w:hAnsi="Book Antiqua" w:cs="Book Antiqua"/>
          <w:b/>
          <w:bCs/>
          <w:color w:val="000000"/>
        </w:rPr>
        <w:t>31</w:t>
      </w:r>
      <w:r w:rsidRPr="00A93F1A">
        <w:rPr>
          <w:rFonts w:ascii="Book Antiqua" w:eastAsia="Book Antiqua" w:hAnsi="Book Antiqua" w:cs="Book Antiqua"/>
          <w:color w:val="000000"/>
        </w:rPr>
        <w:t>: 1729-1732 [PMID: 8987004 DOI: 10.1016/s0022-3468(96)90065-2]</w:t>
      </w:r>
    </w:p>
    <w:p w14:paraId="7148AC10"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15 </w:t>
      </w:r>
      <w:r w:rsidRPr="00A93F1A">
        <w:rPr>
          <w:rFonts w:ascii="Book Antiqua" w:eastAsia="Book Antiqua" w:hAnsi="Book Antiqua" w:cs="Book Antiqua"/>
          <w:b/>
          <w:bCs/>
          <w:color w:val="000000"/>
        </w:rPr>
        <w:t>Selby DM</w:t>
      </w:r>
      <w:r w:rsidRPr="00A93F1A">
        <w:rPr>
          <w:rFonts w:ascii="Book Antiqua" w:eastAsia="Book Antiqua" w:hAnsi="Book Antiqua" w:cs="Book Antiqua"/>
          <w:color w:val="000000"/>
        </w:rPr>
        <w:t xml:space="preserve">, Stocker JT, Ishak KG. Angiosarcoma of the liver in childhood: a clinicopathologic and follow-up study of 10 cases.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1992; </w:t>
      </w:r>
      <w:r w:rsidRPr="00A93F1A">
        <w:rPr>
          <w:rFonts w:ascii="Book Antiqua" w:eastAsia="Book Antiqua" w:hAnsi="Book Antiqua" w:cs="Book Antiqua"/>
          <w:b/>
          <w:bCs/>
          <w:color w:val="000000"/>
        </w:rPr>
        <w:t>12</w:t>
      </w:r>
      <w:r w:rsidRPr="00A93F1A">
        <w:rPr>
          <w:rFonts w:ascii="Book Antiqua" w:eastAsia="Book Antiqua" w:hAnsi="Book Antiqua" w:cs="Book Antiqua"/>
          <w:color w:val="000000"/>
        </w:rPr>
        <w:t>: 485-498 [PMID: 1409148 DOI: 10.3109/15513819209024199]</w:t>
      </w:r>
    </w:p>
    <w:p w14:paraId="0BFDD7C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16 </w:t>
      </w:r>
      <w:r w:rsidRPr="00A93F1A">
        <w:rPr>
          <w:rFonts w:ascii="Book Antiqua" w:eastAsia="Book Antiqua" w:hAnsi="Book Antiqua" w:cs="Book Antiqua"/>
          <w:b/>
          <w:bCs/>
          <w:color w:val="000000"/>
        </w:rPr>
        <w:t>Yasir S</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Torbenson</w:t>
      </w:r>
      <w:proofErr w:type="spellEnd"/>
      <w:r w:rsidRPr="00A93F1A">
        <w:rPr>
          <w:rFonts w:ascii="Book Antiqua" w:eastAsia="Book Antiqua" w:hAnsi="Book Antiqua" w:cs="Book Antiqua"/>
          <w:color w:val="000000"/>
        </w:rPr>
        <w:t xml:space="preserve"> MS. Angiosarcoma of the Liver: Clinicopathologic Features and Morphologic Patterns. </w:t>
      </w:r>
      <w:r w:rsidRPr="00A93F1A">
        <w:rPr>
          <w:rFonts w:ascii="Book Antiqua" w:eastAsia="Book Antiqua" w:hAnsi="Book Antiqua" w:cs="Book Antiqua"/>
          <w:i/>
          <w:iCs/>
          <w:color w:val="000000"/>
        </w:rPr>
        <w:t xml:space="preserve">Am J Surg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2019; </w:t>
      </w:r>
      <w:r w:rsidRPr="00A93F1A">
        <w:rPr>
          <w:rFonts w:ascii="Book Antiqua" w:eastAsia="Book Antiqua" w:hAnsi="Book Antiqua" w:cs="Book Antiqua"/>
          <w:b/>
          <w:bCs/>
          <w:color w:val="000000"/>
        </w:rPr>
        <w:t>43</w:t>
      </w:r>
      <w:r w:rsidRPr="00A93F1A">
        <w:rPr>
          <w:rFonts w:ascii="Book Antiqua" w:eastAsia="Book Antiqua" w:hAnsi="Book Antiqua" w:cs="Book Antiqua"/>
          <w:color w:val="000000"/>
        </w:rPr>
        <w:t>: 581-590 [PMID: 30986799 DOI: 10.1097/PAS.0000000000001228]</w:t>
      </w:r>
    </w:p>
    <w:p w14:paraId="244AB6FF"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17 </w:t>
      </w:r>
      <w:proofErr w:type="spellStart"/>
      <w:r w:rsidRPr="00A93F1A">
        <w:rPr>
          <w:rFonts w:ascii="Book Antiqua" w:eastAsia="Book Antiqua" w:hAnsi="Book Antiqua" w:cs="Book Antiqua"/>
          <w:b/>
          <w:bCs/>
          <w:color w:val="000000"/>
        </w:rPr>
        <w:t>Antonescu</w:t>
      </w:r>
      <w:proofErr w:type="spellEnd"/>
      <w:r w:rsidRPr="00A93F1A">
        <w:rPr>
          <w:rFonts w:ascii="Book Antiqua" w:eastAsia="Book Antiqua" w:hAnsi="Book Antiqua" w:cs="Book Antiqua"/>
          <w:b/>
          <w:bCs/>
          <w:color w:val="000000"/>
        </w:rPr>
        <w:t xml:space="preserve"> C</w:t>
      </w:r>
      <w:r w:rsidRPr="00A93F1A">
        <w:rPr>
          <w:rFonts w:ascii="Book Antiqua" w:eastAsia="Book Antiqua" w:hAnsi="Book Antiqua" w:cs="Book Antiqua"/>
          <w:color w:val="000000"/>
        </w:rPr>
        <w:t xml:space="preserve">. Malignant vascular tumors--an update. </w:t>
      </w:r>
      <w:r w:rsidRPr="00A93F1A">
        <w:rPr>
          <w:rFonts w:ascii="Book Antiqua" w:eastAsia="Book Antiqua" w:hAnsi="Book Antiqua" w:cs="Book Antiqua"/>
          <w:i/>
          <w:iCs/>
          <w:color w:val="000000"/>
        </w:rPr>
        <w:t xml:space="preserve">Mod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2014; </w:t>
      </w:r>
      <w:r w:rsidRPr="00A93F1A">
        <w:rPr>
          <w:rFonts w:ascii="Book Antiqua" w:eastAsia="Book Antiqua" w:hAnsi="Book Antiqua" w:cs="Book Antiqua"/>
          <w:b/>
          <w:bCs/>
          <w:color w:val="000000"/>
        </w:rPr>
        <w:t>27 Suppl 1</w:t>
      </w:r>
      <w:r w:rsidRPr="00A93F1A">
        <w:rPr>
          <w:rFonts w:ascii="Book Antiqua" w:eastAsia="Book Antiqua" w:hAnsi="Book Antiqua" w:cs="Book Antiqua"/>
          <w:color w:val="000000"/>
        </w:rPr>
        <w:t>: S30-S38 [PMID: 24384851 DOI: 10.1038/modpathol.2013.176]</w:t>
      </w:r>
    </w:p>
    <w:p w14:paraId="615B0ABC"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lastRenderedPageBreak/>
        <w:t xml:space="preserve">18 </w:t>
      </w:r>
      <w:r w:rsidRPr="00A93F1A">
        <w:rPr>
          <w:rFonts w:ascii="Book Antiqua" w:eastAsia="Book Antiqua" w:hAnsi="Book Antiqua" w:cs="Book Antiqua"/>
          <w:b/>
          <w:bCs/>
          <w:color w:val="000000"/>
        </w:rPr>
        <w:t>North PE</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Waner</w:t>
      </w:r>
      <w:proofErr w:type="spellEnd"/>
      <w:r w:rsidRPr="00A93F1A">
        <w:rPr>
          <w:rFonts w:ascii="Book Antiqua" w:eastAsia="Book Antiqua" w:hAnsi="Book Antiqua" w:cs="Book Antiqua"/>
          <w:color w:val="000000"/>
        </w:rPr>
        <w:t xml:space="preserve"> M, </w:t>
      </w:r>
      <w:proofErr w:type="spellStart"/>
      <w:r w:rsidRPr="00A93F1A">
        <w:rPr>
          <w:rFonts w:ascii="Book Antiqua" w:eastAsia="Book Antiqua" w:hAnsi="Book Antiqua" w:cs="Book Antiqua"/>
          <w:color w:val="000000"/>
        </w:rPr>
        <w:t>Mizeracki</w:t>
      </w:r>
      <w:proofErr w:type="spellEnd"/>
      <w:r w:rsidRPr="00A93F1A">
        <w:rPr>
          <w:rFonts w:ascii="Book Antiqua" w:eastAsia="Book Antiqua" w:hAnsi="Book Antiqua" w:cs="Book Antiqua"/>
          <w:color w:val="000000"/>
        </w:rPr>
        <w:t xml:space="preserve"> A, Mihm MC Jr. GLUT1: a newly discovered immunohistochemical marker for juvenile hemangiomas. </w:t>
      </w:r>
      <w:r w:rsidRPr="00A93F1A">
        <w:rPr>
          <w:rFonts w:ascii="Book Antiqua" w:eastAsia="Book Antiqua" w:hAnsi="Book Antiqua" w:cs="Book Antiqua"/>
          <w:i/>
          <w:iCs/>
          <w:color w:val="000000"/>
        </w:rPr>
        <w:t xml:space="preserve">Hum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2000; </w:t>
      </w:r>
      <w:r w:rsidRPr="00A93F1A">
        <w:rPr>
          <w:rFonts w:ascii="Book Antiqua" w:eastAsia="Book Antiqua" w:hAnsi="Book Antiqua" w:cs="Book Antiqua"/>
          <w:b/>
          <w:bCs/>
          <w:color w:val="000000"/>
        </w:rPr>
        <w:t>31</w:t>
      </w:r>
      <w:r w:rsidRPr="00A93F1A">
        <w:rPr>
          <w:rFonts w:ascii="Book Antiqua" w:eastAsia="Book Antiqua" w:hAnsi="Book Antiqua" w:cs="Book Antiqua"/>
          <w:color w:val="000000"/>
        </w:rPr>
        <w:t>: 11-22 [PMID: 10665907 DOI: 10.1016/s0046-8177(00)80192-6]</w:t>
      </w:r>
    </w:p>
    <w:p w14:paraId="7CB7ADAD"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19 </w:t>
      </w:r>
      <w:r w:rsidRPr="00A93F1A">
        <w:rPr>
          <w:rFonts w:ascii="Book Antiqua" w:eastAsia="Book Antiqua" w:hAnsi="Book Antiqua" w:cs="Book Antiqua"/>
          <w:b/>
          <w:bCs/>
          <w:color w:val="000000"/>
        </w:rPr>
        <w:t>Kulkarni MP</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Agashe</w:t>
      </w:r>
      <w:proofErr w:type="spellEnd"/>
      <w:r w:rsidRPr="00A93F1A">
        <w:rPr>
          <w:rFonts w:ascii="Book Antiqua" w:eastAsia="Book Antiqua" w:hAnsi="Book Antiqua" w:cs="Book Antiqua"/>
          <w:color w:val="000000"/>
        </w:rPr>
        <w:t xml:space="preserve"> SR, Singh RV, </w:t>
      </w:r>
      <w:proofErr w:type="spellStart"/>
      <w:r w:rsidRPr="00A93F1A">
        <w:rPr>
          <w:rFonts w:ascii="Book Antiqua" w:eastAsia="Book Antiqua" w:hAnsi="Book Antiqua" w:cs="Book Antiqua"/>
          <w:color w:val="000000"/>
        </w:rPr>
        <w:t>Sulhyan</w:t>
      </w:r>
      <w:proofErr w:type="spellEnd"/>
      <w:r w:rsidRPr="00A93F1A">
        <w:rPr>
          <w:rFonts w:ascii="Book Antiqua" w:eastAsia="Book Antiqua" w:hAnsi="Book Antiqua" w:cs="Book Antiqua"/>
          <w:color w:val="000000"/>
        </w:rPr>
        <w:t xml:space="preserve"> KR. Hepatic angiosarcoma arising in an adult mesenchymal hamartoma. </w:t>
      </w:r>
      <w:r w:rsidRPr="00A93F1A">
        <w:rPr>
          <w:rFonts w:ascii="Book Antiqua" w:eastAsia="Book Antiqua" w:hAnsi="Book Antiqua" w:cs="Book Antiqua"/>
          <w:i/>
          <w:iCs/>
          <w:color w:val="000000"/>
        </w:rPr>
        <w:t xml:space="preserve">Indian J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i/>
          <w:iCs/>
          <w:color w:val="000000"/>
        </w:rPr>
        <w:t xml:space="preserve"> Microbiol</w:t>
      </w:r>
      <w:r w:rsidRPr="00A93F1A">
        <w:rPr>
          <w:rFonts w:ascii="Book Antiqua" w:eastAsia="Book Antiqua" w:hAnsi="Book Antiqua" w:cs="Book Antiqua"/>
          <w:color w:val="000000"/>
        </w:rPr>
        <w:t xml:space="preserve"> 2010; </w:t>
      </w:r>
      <w:r w:rsidRPr="00A93F1A">
        <w:rPr>
          <w:rFonts w:ascii="Book Antiqua" w:eastAsia="Book Antiqua" w:hAnsi="Book Antiqua" w:cs="Book Antiqua"/>
          <w:b/>
          <w:bCs/>
          <w:color w:val="000000"/>
        </w:rPr>
        <w:t>53</w:t>
      </w:r>
      <w:r w:rsidRPr="00A93F1A">
        <w:rPr>
          <w:rFonts w:ascii="Book Antiqua" w:eastAsia="Book Antiqua" w:hAnsi="Book Antiqua" w:cs="Book Antiqua"/>
          <w:color w:val="000000"/>
        </w:rPr>
        <w:t>: 322-324 [PMID: 20551545 DOI: 10.4103/0377-4929.64311]</w:t>
      </w:r>
    </w:p>
    <w:p w14:paraId="2D8ECED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20 </w:t>
      </w:r>
      <w:r w:rsidRPr="00A93F1A">
        <w:rPr>
          <w:rFonts w:ascii="Book Antiqua" w:eastAsia="Book Antiqua" w:hAnsi="Book Antiqua" w:cs="Book Antiqua"/>
          <w:b/>
          <w:bCs/>
          <w:color w:val="000000"/>
        </w:rPr>
        <w:t>Li Q</w:t>
      </w:r>
      <w:r w:rsidRPr="00A93F1A">
        <w:rPr>
          <w:rFonts w:ascii="Book Antiqua" w:eastAsia="Book Antiqua" w:hAnsi="Book Antiqua" w:cs="Book Antiqua"/>
          <w:color w:val="000000"/>
        </w:rPr>
        <w:t xml:space="preserve">, Wang J, Sun Y, Cui Y, Hao X. Hepatic angiosarcoma arising in an adult mesenchymal hamartoma. </w:t>
      </w:r>
      <w:r w:rsidRPr="00A93F1A">
        <w:rPr>
          <w:rFonts w:ascii="Book Antiqua" w:eastAsia="Book Antiqua" w:hAnsi="Book Antiqua" w:cs="Book Antiqua"/>
          <w:i/>
          <w:iCs/>
          <w:color w:val="000000"/>
        </w:rPr>
        <w:t>Int Semin Surg Oncol</w:t>
      </w:r>
      <w:r w:rsidRPr="00A93F1A">
        <w:rPr>
          <w:rFonts w:ascii="Book Antiqua" w:eastAsia="Book Antiqua" w:hAnsi="Book Antiqua" w:cs="Book Antiqua"/>
          <w:color w:val="000000"/>
        </w:rPr>
        <w:t xml:space="preserve"> 2007; </w:t>
      </w:r>
      <w:r w:rsidRPr="00A93F1A">
        <w:rPr>
          <w:rFonts w:ascii="Book Antiqua" w:eastAsia="Book Antiqua" w:hAnsi="Book Antiqua" w:cs="Book Antiqua"/>
          <w:b/>
          <w:bCs/>
          <w:color w:val="000000"/>
        </w:rPr>
        <w:t>4</w:t>
      </w:r>
      <w:r w:rsidRPr="00A93F1A">
        <w:rPr>
          <w:rFonts w:ascii="Book Antiqua" w:eastAsia="Book Antiqua" w:hAnsi="Book Antiqua" w:cs="Book Antiqua"/>
          <w:color w:val="000000"/>
        </w:rPr>
        <w:t>: 3 [PMID: 17257403 DOI: 10.1186/1477-7800-4-3]</w:t>
      </w:r>
    </w:p>
    <w:p w14:paraId="5AA10343"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21 </w:t>
      </w:r>
      <w:r w:rsidRPr="00A93F1A">
        <w:rPr>
          <w:rFonts w:ascii="Book Antiqua" w:eastAsia="Book Antiqua" w:hAnsi="Book Antiqua" w:cs="Book Antiqua"/>
          <w:b/>
          <w:bCs/>
          <w:color w:val="000000"/>
        </w:rPr>
        <w:t>Tucker SM</w:t>
      </w:r>
      <w:r w:rsidRPr="00A93F1A">
        <w:rPr>
          <w:rFonts w:ascii="Book Antiqua" w:eastAsia="Book Antiqua" w:hAnsi="Book Antiqua" w:cs="Book Antiqua"/>
          <w:color w:val="000000"/>
        </w:rPr>
        <w:t xml:space="preserve">, Cooper K, </w:t>
      </w:r>
      <w:proofErr w:type="spellStart"/>
      <w:r w:rsidRPr="00A93F1A">
        <w:rPr>
          <w:rFonts w:ascii="Book Antiqua" w:eastAsia="Book Antiqua" w:hAnsi="Book Antiqua" w:cs="Book Antiqua"/>
          <w:color w:val="000000"/>
        </w:rPr>
        <w:t>Brownschidle</w:t>
      </w:r>
      <w:proofErr w:type="spellEnd"/>
      <w:r w:rsidRPr="00A93F1A">
        <w:rPr>
          <w:rFonts w:ascii="Book Antiqua" w:eastAsia="Book Antiqua" w:hAnsi="Book Antiqua" w:cs="Book Antiqua"/>
          <w:color w:val="000000"/>
        </w:rPr>
        <w:t xml:space="preserve"> S, Wilcox R. Embryonal (undifferentiated) sarcoma of the liver with peripheral angiosarcoma differentiation arising in a mesenchymal hamartoma in an adult patient. </w:t>
      </w:r>
      <w:r w:rsidRPr="00A93F1A">
        <w:rPr>
          <w:rFonts w:ascii="Book Antiqua" w:eastAsia="Book Antiqua" w:hAnsi="Book Antiqua" w:cs="Book Antiqua"/>
          <w:i/>
          <w:iCs/>
          <w:color w:val="000000"/>
        </w:rPr>
        <w:t xml:space="preserve">Int J Surg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2012; </w:t>
      </w:r>
      <w:r w:rsidRPr="00A93F1A">
        <w:rPr>
          <w:rFonts w:ascii="Book Antiqua" w:eastAsia="Book Antiqua" w:hAnsi="Book Antiqua" w:cs="Book Antiqua"/>
          <w:b/>
          <w:bCs/>
          <w:color w:val="000000"/>
        </w:rPr>
        <w:t>20</w:t>
      </w:r>
      <w:r w:rsidRPr="00A93F1A">
        <w:rPr>
          <w:rFonts w:ascii="Book Antiqua" w:eastAsia="Book Antiqua" w:hAnsi="Book Antiqua" w:cs="Book Antiqua"/>
          <w:color w:val="000000"/>
        </w:rPr>
        <w:t>: 297-300 [PMID: 22134632 DOI: 10.1177/1066896911424899]</w:t>
      </w:r>
    </w:p>
    <w:p w14:paraId="6E070B49"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22 </w:t>
      </w:r>
      <w:r w:rsidRPr="00A93F1A">
        <w:rPr>
          <w:rFonts w:ascii="Book Antiqua" w:eastAsia="Book Antiqua" w:hAnsi="Book Antiqua" w:cs="Book Antiqua"/>
          <w:b/>
          <w:bCs/>
          <w:color w:val="000000"/>
        </w:rPr>
        <w:t>Tsao CY</w:t>
      </w:r>
      <w:r w:rsidRPr="00A93F1A">
        <w:rPr>
          <w:rFonts w:ascii="Book Antiqua" w:eastAsia="Book Antiqua" w:hAnsi="Book Antiqua" w:cs="Book Antiqua"/>
          <w:color w:val="000000"/>
        </w:rPr>
        <w:t xml:space="preserve">, Sommer A, </w:t>
      </w:r>
      <w:proofErr w:type="spellStart"/>
      <w:r w:rsidRPr="00A93F1A">
        <w:rPr>
          <w:rFonts w:ascii="Book Antiqua" w:eastAsia="Book Antiqua" w:hAnsi="Book Antiqua" w:cs="Book Antiqua"/>
          <w:color w:val="000000"/>
        </w:rPr>
        <w:t>Hamoudi</w:t>
      </w:r>
      <w:proofErr w:type="spellEnd"/>
      <w:r w:rsidRPr="00A93F1A">
        <w:rPr>
          <w:rFonts w:ascii="Book Antiqua" w:eastAsia="Book Antiqua" w:hAnsi="Book Antiqua" w:cs="Book Antiqua"/>
          <w:color w:val="000000"/>
        </w:rPr>
        <w:t xml:space="preserve"> AB. Aicardi syndrome, metastatic angiosarcoma of the leg, and scalp lipoma. </w:t>
      </w:r>
      <w:r w:rsidRPr="00A93F1A">
        <w:rPr>
          <w:rFonts w:ascii="Book Antiqua" w:eastAsia="Book Antiqua" w:hAnsi="Book Antiqua" w:cs="Book Antiqua"/>
          <w:i/>
          <w:iCs/>
          <w:color w:val="000000"/>
        </w:rPr>
        <w:t>Am J Med Genet</w:t>
      </w:r>
      <w:r w:rsidRPr="00A93F1A">
        <w:rPr>
          <w:rFonts w:ascii="Book Antiqua" w:eastAsia="Book Antiqua" w:hAnsi="Book Antiqua" w:cs="Book Antiqua"/>
          <w:color w:val="000000"/>
        </w:rPr>
        <w:t xml:space="preserve"> 1993; </w:t>
      </w:r>
      <w:r w:rsidRPr="00A93F1A">
        <w:rPr>
          <w:rFonts w:ascii="Book Antiqua" w:eastAsia="Book Antiqua" w:hAnsi="Book Antiqua" w:cs="Book Antiqua"/>
          <w:b/>
          <w:bCs/>
          <w:color w:val="000000"/>
        </w:rPr>
        <w:t>45</w:t>
      </w:r>
      <w:r w:rsidRPr="00A93F1A">
        <w:rPr>
          <w:rFonts w:ascii="Book Antiqua" w:eastAsia="Book Antiqua" w:hAnsi="Book Antiqua" w:cs="Book Antiqua"/>
          <w:color w:val="000000"/>
        </w:rPr>
        <w:t>: 594-596 [PMID: 8456830 DOI: 10.1002/ajmg.1320450515]</w:t>
      </w:r>
    </w:p>
    <w:p w14:paraId="1F48E994"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23 </w:t>
      </w:r>
      <w:r w:rsidRPr="00A93F1A">
        <w:rPr>
          <w:rFonts w:ascii="Book Antiqua" w:eastAsia="Book Antiqua" w:hAnsi="Book Antiqua" w:cs="Book Antiqua"/>
          <w:b/>
          <w:bCs/>
          <w:color w:val="000000"/>
        </w:rPr>
        <w:t>Chen G</w:t>
      </w:r>
      <w:r w:rsidRPr="00A93F1A">
        <w:rPr>
          <w:rFonts w:ascii="Book Antiqua" w:eastAsia="Book Antiqua" w:hAnsi="Book Antiqua" w:cs="Book Antiqua"/>
          <w:color w:val="000000"/>
        </w:rPr>
        <w:t xml:space="preserve">, Li M, Wu D, Tang H, Tang D. Primary splenic angiosarcoma in a 2.5-year-old boy with hepatic metastasis.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Surg Int</w:t>
      </w:r>
      <w:r w:rsidRPr="00A93F1A">
        <w:rPr>
          <w:rFonts w:ascii="Book Antiqua" w:eastAsia="Book Antiqua" w:hAnsi="Book Antiqua" w:cs="Book Antiqua"/>
          <w:color w:val="000000"/>
        </w:rPr>
        <w:t xml:space="preserve"> 2012; </w:t>
      </w:r>
      <w:r w:rsidRPr="00A93F1A">
        <w:rPr>
          <w:rFonts w:ascii="Book Antiqua" w:eastAsia="Book Antiqua" w:hAnsi="Book Antiqua" w:cs="Book Antiqua"/>
          <w:b/>
          <w:bCs/>
          <w:color w:val="000000"/>
        </w:rPr>
        <w:t>28</w:t>
      </w:r>
      <w:r w:rsidRPr="00A93F1A">
        <w:rPr>
          <w:rFonts w:ascii="Book Antiqua" w:eastAsia="Book Antiqua" w:hAnsi="Book Antiqua" w:cs="Book Antiqua"/>
          <w:color w:val="000000"/>
        </w:rPr>
        <w:t>: 1147-1150 [PMID: 22922948 DOI: 10.1007/s00383-012-3164-9]</w:t>
      </w:r>
    </w:p>
    <w:p w14:paraId="4B35A88F"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24 </w:t>
      </w:r>
      <w:r w:rsidRPr="00A93F1A">
        <w:rPr>
          <w:rFonts w:ascii="Book Antiqua" w:eastAsia="Book Antiqua" w:hAnsi="Book Antiqua" w:cs="Book Antiqua"/>
          <w:b/>
          <w:bCs/>
          <w:color w:val="000000"/>
        </w:rPr>
        <w:t>Castro EC</w:t>
      </w:r>
      <w:r w:rsidRPr="00A93F1A">
        <w:rPr>
          <w:rFonts w:ascii="Book Antiqua" w:eastAsia="Book Antiqua" w:hAnsi="Book Antiqua" w:cs="Book Antiqua"/>
          <w:color w:val="000000"/>
        </w:rPr>
        <w:t xml:space="preserve">, Galambos C, Shaw PH, Ranganathan S. Primary mesenteric angiosarcoma in a child with associated lymphangiectasia: a case report.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Dev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2008; </w:t>
      </w:r>
      <w:r w:rsidRPr="00A93F1A">
        <w:rPr>
          <w:rFonts w:ascii="Book Antiqua" w:eastAsia="Book Antiqua" w:hAnsi="Book Antiqua" w:cs="Book Antiqua"/>
          <w:b/>
          <w:bCs/>
          <w:color w:val="000000"/>
        </w:rPr>
        <w:t>11</w:t>
      </w:r>
      <w:r w:rsidRPr="00A93F1A">
        <w:rPr>
          <w:rFonts w:ascii="Book Antiqua" w:eastAsia="Book Antiqua" w:hAnsi="Book Antiqua" w:cs="Book Antiqua"/>
          <w:color w:val="000000"/>
        </w:rPr>
        <w:t>: 482-486 [PMID: 19143455 DOI: 10.2350/08-03-0438.1]</w:t>
      </w:r>
    </w:p>
    <w:p w14:paraId="64904EF6"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25 </w:t>
      </w:r>
      <w:r w:rsidRPr="00A93F1A">
        <w:rPr>
          <w:rFonts w:ascii="Book Antiqua" w:eastAsia="Book Antiqua" w:hAnsi="Book Antiqua" w:cs="Book Antiqua"/>
          <w:b/>
          <w:bCs/>
          <w:color w:val="000000"/>
        </w:rPr>
        <w:t>Good AB</w:t>
      </w:r>
      <w:r w:rsidRPr="00A93F1A">
        <w:rPr>
          <w:rFonts w:ascii="Book Antiqua" w:eastAsia="Book Antiqua" w:hAnsi="Book Antiqua" w:cs="Book Antiqua"/>
          <w:color w:val="000000"/>
        </w:rPr>
        <w:t xml:space="preserve">, Nascimento A, Welker KM, Arndt CA. Congenital angiosarcoma with transient response to paclitaxel. </w:t>
      </w:r>
      <w:r w:rsidRPr="00A93F1A">
        <w:rPr>
          <w:rFonts w:ascii="Book Antiqua" w:eastAsia="Book Antiqua" w:hAnsi="Book Antiqua" w:cs="Book Antiqua"/>
          <w:i/>
          <w:iCs/>
          <w:color w:val="000000"/>
        </w:rPr>
        <w:t xml:space="preserve">J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w:t>
      </w:r>
      <w:proofErr w:type="spellStart"/>
      <w:r w:rsidRPr="00A93F1A">
        <w:rPr>
          <w:rFonts w:ascii="Book Antiqua" w:eastAsia="Book Antiqua" w:hAnsi="Book Antiqua" w:cs="Book Antiqua"/>
          <w:i/>
          <w:iCs/>
          <w:color w:val="000000"/>
        </w:rPr>
        <w:t>Hematol</w:t>
      </w:r>
      <w:proofErr w:type="spellEnd"/>
      <w:r w:rsidRPr="00A93F1A">
        <w:rPr>
          <w:rFonts w:ascii="Book Antiqua" w:eastAsia="Book Antiqua" w:hAnsi="Book Antiqua" w:cs="Book Antiqua"/>
          <w:i/>
          <w:iCs/>
          <w:color w:val="000000"/>
        </w:rPr>
        <w:t xml:space="preserve"> Oncol</w:t>
      </w:r>
      <w:r w:rsidRPr="00A93F1A">
        <w:rPr>
          <w:rFonts w:ascii="Book Antiqua" w:eastAsia="Book Antiqua" w:hAnsi="Book Antiqua" w:cs="Book Antiqua"/>
          <w:color w:val="000000"/>
        </w:rPr>
        <w:t xml:space="preserve"> 2008; </w:t>
      </w:r>
      <w:r w:rsidRPr="00A93F1A">
        <w:rPr>
          <w:rFonts w:ascii="Book Antiqua" w:eastAsia="Book Antiqua" w:hAnsi="Book Antiqua" w:cs="Book Antiqua"/>
          <w:b/>
          <w:bCs/>
          <w:color w:val="000000"/>
        </w:rPr>
        <w:t>30</w:t>
      </w:r>
      <w:r w:rsidRPr="00A93F1A">
        <w:rPr>
          <w:rFonts w:ascii="Book Antiqua" w:eastAsia="Book Antiqua" w:hAnsi="Book Antiqua" w:cs="Book Antiqua"/>
          <w:color w:val="000000"/>
        </w:rPr>
        <w:t>: 451-453 [PMID: 18525462 DOI: 10.1097/MPH.0b013e31816916d1]</w:t>
      </w:r>
    </w:p>
    <w:p w14:paraId="0F322B7B"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26 </w:t>
      </w:r>
      <w:proofErr w:type="spellStart"/>
      <w:r w:rsidRPr="00A93F1A">
        <w:rPr>
          <w:rFonts w:ascii="Book Antiqua" w:eastAsia="Book Antiqua" w:hAnsi="Book Antiqua" w:cs="Book Antiqua"/>
          <w:b/>
          <w:bCs/>
          <w:color w:val="000000"/>
        </w:rPr>
        <w:t>Antonescu</w:t>
      </w:r>
      <w:proofErr w:type="spellEnd"/>
      <w:r w:rsidRPr="00A93F1A">
        <w:rPr>
          <w:rFonts w:ascii="Book Antiqua" w:eastAsia="Book Antiqua" w:hAnsi="Book Antiqua" w:cs="Book Antiqua"/>
          <w:b/>
          <w:bCs/>
          <w:color w:val="000000"/>
        </w:rPr>
        <w:t xml:space="preserve"> CR</w:t>
      </w:r>
      <w:r w:rsidRPr="00A93F1A">
        <w:rPr>
          <w:rFonts w:ascii="Book Antiqua" w:eastAsia="Book Antiqua" w:hAnsi="Book Antiqua" w:cs="Book Antiqua"/>
          <w:color w:val="000000"/>
        </w:rPr>
        <w:t xml:space="preserve">, Yoshida A, Guo T, Chang NE, Zhang L, </w:t>
      </w:r>
      <w:proofErr w:type="spellStart"/>
      <w:r w:rsidRPr="00A93F1A">
        <w:rPr>
          <w:rFonts w:ascii="Book Antiqua" w:eastAsia="Book Antiqua" w:hAnsi="Book Antiqua" w:cs="Book Antiqua"/>
          <w:color w:val="000000"/>
        </w:rPr>
        <w:t>Agaram</w:t>
      </w:r>
      <w:proofErr w:type="spellEnd"/>
      <w:r w:rsidRPr="00A93F1A">
        <w:rPr>
          <w:rFonts w:ascii="Book Antiqua" w:eastAsia="Book Antiqua" w:hAnsi="Book Antiqua" w:cs="Book Antiqua"/>
          <w:color w:val="000000"/>
        </w:rPr>
        <w:t xml:space="preserve"> NP, Qin LX, Brennan MF, Singer S, Maki RG. KDR activating mutations in human angiosarcomas are sensitive to specific kinase inhibitors. </w:t>
      </w:r>
      <w:r w:rsidRPr="00A93F1A">
        <w:rPr>
          <w:rFonts w:ascii="Book Antiqua" w:eastAsia="Book Antiqua" w:hAnsi="Book Antiqua" w:cs="Book Antiqua"/>
          <w:i/>
          <w:iCs/>
          <w:color w:val="000000"/>
        </w:rPr>
        <w:t>Cancer Res</w:t>
      </w:r>
      <w:r w:rsidRPr="00A93F1A">
        <w:rPr>
          <w:rFonts w:ascii="Book Antiqua" w:eastAsia="Book Antiqua" w:hAnsi="Book Antiqua" w:cs="Book Antiqua"/>
          <w:color w:val="000000"/>
        </w:rPr>
        <w:t xml:space="preserve"> 2009; </w:t>
      </w:r>
      <w:r w:rsidRPr="00A93F1A">
        <w:rPr>
          <w:rFonts w:ascii="Book Antiqua" w:eastAsia="Book Antiqua" w:hAnsi="Book Antiqua" w:cs="Book Antiqua"/>
          <w:b/>
          <w:bCs/>
          <w:color w:val="000000"/>
        </w:rPr>
        <w:t>69</w:t>
      </w:r>
      <w:r w:rsidRPr="00A93F1A">
        <w:rPr>
          <w:rFonts w:ascii="Book Antiqua" w:eastAsia="Book Antiqua" w:hAnsi="Book Antiqua" w:cs="Book Antiqua"/>
          <w:color w:val="000000"/>
        </w:rPr>
        <w:t>: 7175-7179 [PMID: 19723655 DOI: 10.1158/0008-5472.CAN-09-2068]</w:t>
      </w:r>
    </w:p>
    <w:p w14:paraId="12BAC7AE" w14:textId="2EA95352"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lastRenderedPageBreak/>
        <w:t xml:space="preserve">27 </w:t>
      </w:r>
      <w:r w:rsidRPr="00A93F1A">
        <w:rPr>
          <w:rFonts w:ascii="Book Antiqua" w:eastAsia="Book Antiqua" w:hAnsi="Book Antiqua" w:cs="Book Antiqua"/>
          <w:b/>
          <w:bCs/>
          <w:color w:val="000000"/>
        </w:rPr>
        <w:t>Mansfield SA</w:t>
      </w:r>
      <w:r w:rsidRPr="00A93F1A">
        <w:rPr>
          <w:rFonts w:ascii="Book Antiqua" w:eastAsia="Book Antiqua" w:hAnsi="Book Antiqua" w:cs="Book Antiqua"/>
          <w:color w:val="000000"/>
        </w:rPr>
        <w:t xml:space="preserve">, Williams RF, </w:t>
      </w:r>
      <w:proofErr w:type="spellStart"/>
      <w:r w:rsidRPr="00A93F1A">
        <w:rPr>
          <w:rFonts w:ascii="Book Antiqua" w:eastAsia="Book Antiqua" w:hAnsi="Book Antiqua" w:cs="Book Antiqua"/>
          <w:color w:val="000000"/>
        </w:rPr>
        <w:t>Iacobas</w:t>
      </w:r>
      <w:proofErr w:type="spellEnd"/>
      <w:r w:rsidRPr="00A93F1A">
        <w:rPr>
          <w:rFonts w:ascii="Book Antiqua" w:eastAsia="Book Antiqua" w:hAnsi="Book Antiqua" w:cs="Book Antiqua"/>
          <w:color w:val="000000"/>
        </w:rPr>
        <w:t xml:space="preserve"> I. Vascular tumors. </w:t>
      </w:r>
      <w:r w:rsidRPr="00A93F1A">
        <w:rPr>
          <w:rFonts w:ascii="Book Antiqua" w:eastAsia="Book Antiqua" w:hAnsi="Book Antiqua" w:cs="Book Antiqua"/>
          <w:i/>
          <w:color w:val="000000"/>
        </w:rPr>
        <w:t>Seminars Pediatric Surg</w:t>
      </w:r>
      <w:r w:rsidRPr="00A93F1A">
        <w:rPr>
          <w:rFonts w:ascii="Book Antiqua" w:eastAsia="Book Antiqua" w:hAnsi="Book Antiqua" w:cs="Book Antiqua"/>
          <w:color w:val="000000"/>
        </w:rPr>
        <w:t xml:space="preserve"> 2020;</w:t>
      </w:r>
      <w:r w:rsidR="00384705" w:rsidRPr="00A93F1A">
        <w:rPr>
          <w:rFonts w:ascii="Book Antiqua" w:eastAsia="Book Antiqua" w:hAnsi="Book Antiqua" w:cs="Book Antiqua"/>
          <w:color w:val="000000"/>
        </w:rPr>
        <w:t xml:space="preserve"> </w:t>
      </w:r>
      <w:r w:rsidRPr="00A93F1A">
        <w:rPr>
          <w:rFonts w:ascii="Book Antiqua" w:eastAsia="Book Antiqua" w:hAnsi="Book Antiqua" w:cs="Book Antiqua"/>
          <w:b/>
          <w:color w:val="000000"/>
        </w:rPr>
        <w:t>29</w:t>
      </w:r>
      <w:r w:rsidRPr="00A93F1A">
        <w:rPr>
          <w:rFonts w:ascii="Book Antiqua" w:eastAsia="Book Antiqua" w:hAnsi="Book Antiqua" w:cs="Book Antiqua"/>
          <w:bCs/>
          <w:color w:val="000000"/>
        </w:rPr>
        <w:t>:</w:t>
      </w:r>
      <w:r w:rsidR="00384705"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150975 [DOI: 10.1016/j.sempedsurg.2020.150975]</w:t>
      </w:r>
    </w:p>
    <w:p w14:paraId="228B285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28 </w:t>
      </w:r>
      <w:r w:rsidRPr="00A93F1A">
        <w:rPr>
          <w:rFonts w:ascii="Book Antiqua" w:eastAsia="Book Antiqua" w:hAnsi="Book Antiqua" w:cs="Book Antiqua"/>
          <w:b/>
          <w:bCs/>
          <w:color w:val="000000"/>
        </w:rPr>
        <w:t>Huang SC</w:t>
      </w:r>
      <w:r w:rsidRPr="00A93F1A">
        <w:rPr>
          <w:rFonts w:ascii="Book Antiqua" w:eastAsia="Book Antiqua" w:hAnsi="Book Antiqua" w:cs="Book Antiqua"/>
          <w:color w:val="000000"/>
        </w:rPr>
        <w:t xml:space="preserve">, Zhang L, Sung YS, Chen CL, Kao YC, </w:t>
      </w:r>
      <w:proofErr w:type="spellStart"/>
      <w:r w:rsidRPr="00A93F1A">
        <w:rPr>
          <w:rFonts w:ascii="Book Antiqua" w:eastAsia="Book Antiqua" w:hAnsi="Book Antiqua" w:cs="Book Antiqua"/>
          <w:color w:val="000000"/>
        </w:rPr>
        <w:t>Agaram</w:t>
      </w:r>
      <w:proofErr w:type="spellEnd"/>
      <w:r w:rsidRPr="00A93F1A">
        <w:rPr>
          <w:rFonts w:ascii="Book Antiqua" w:eastAsia="Book Antiqua" w:hAnsi="Book Antiqua" w:cs="Book Antiqua"/>
          <w:color w:val="000000"/>
        </w:rPr>
        <w:t xml:space="preserve"> NP, Singer S, Tap WD, D'Angelo S, </w:t>
      </w:r>
      <w:proofErr w:type="spellStart"/>
      <w:r w:rsidRPr="00A93F1A">
        <w:rPr>
          <w:rFonts w:ascii="Book Antiqua" w:eastAsia="Book Antiqua" w:hAnsi="Book Antiqua" w:cs="Book Antiqua"/>
          <w:color w:val="000000"/>
        </w:rPr>
        <w:t>Antonescu</w:t>
      </w:r>
      <w:proofErr w:type="spellEnd"/>
      <w:r w:rsidRPr="00A93F1A">
        <w:rPr>
          <w:rFonts w:ascii="Book Antiqua" w:eastAsia="Book Antiqua" w:hAnsi="Book Antiqua" w:cs="Book Antiqua"/>
          <w:color w:val="000000"/>
        </w:rPr>
        <w:t xml:space="preserve"> CR. Recurrent CIC Gene Abnormalities in Angiosarcomas: A Molecular Study of 120 Cases </w:t>
      </w:r>
      <w:proofErr w:type="gramStart"/>
      <w:r w:rsidRPr="00A93F1A">
        <w:rPr>
          <w:rFonts w:ascii="Book Antiqua" w:eastAsia="Book Antiqua" w:hAnsi="Book Antiqua" w:cs="Book Antiqua"/>
          <w:color w:val="000000"/>
        </w:rPr>
        <w:t>With</w:t>
      </w:r>
      <w:proofErr w:type="gramEnd"/>
      <w:r w:rsidRPr="00A93F1A">
        <w:rPr>
          <w:rFonts w:ascii="Book Antiqua" w:eastAsia="Book Antiqua" w:hAnsi="Book Antiqua" w:cs="Book Antiqua"/>
          <w:color w:val="000000"/>
        </w:rPr>
        <w:t xml:space="preserve"> Concurrent Investigation of PLCG1, KDR, MYC, and FLT4 Gene Alterations. </w:t>
      </w:r>
      <w:r w:rsidRPr="00A93F1A">
        <w:rPr>
          <w:rFonts w:ascii="Book Antiqua" w:eastAsia="Book Antiqua" w:hAnsi="Book Antiqua" w:cs="Book Antiqua"/>
          <w:i/>
          <w:iCs/>
          <w:color w:val="000000"/>
        </w:rPr>
        <w:t xml:space="preserve">Am J Surg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2016; </w:t>
      </w:r>
      <w:r w:rsidRPr="00A93F1A">
        <w:rPr>
          <w:rFonts w:ascii="Book Antiqua" w:eastAsia="Book Antiqua" w:hAnsi="Book Antiqua" w:cs="Book Antiqua"/>
          <w:b/>
          <w:bCs/>
          <w:color w:val="000000"/>
        </w:rPr>
        <w:t>40</w:t>
      </w:r>
      <w:r w:rsidRPr="00A93F1A">
        <w:rPr>
          <w:rFonts w:ascii="Book Antiqua" w:eastAsia="Book Antiqua" w:hAnsi="Book Antiqua" w:cs="Book Antiqua"/>
          <w:color w:val="000000"/>
        </w:rPr>
        <w:t>: 645-655 [PMID: 26735859 DOI: 10.1097/PAS.0000000000000582]</w:t>
      </w:r>
    </w:p>
    <w:p w14:paraId="4F96778D"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29 </w:t>
      </w:r>
      <w:r w:rsidRPr="00A93F1A">
        <w:rPr>
          <w:rFonts w:ascii="Book Antiqua" w:eastAsia="Book Antiqua" w:hAnsi="Book Antiqua" w:cs="Book Antiqua"/>
          <w:b/>
          <w:bCs/>
          <w:color w:val="000000"/>
        </w:rPr>
        <w:t>Marks EI</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Pamarthy</w:t>
      </w:r>
      <w:proofErr w:type="spellEnd"/>
      <w:r w:rsidRPr="00A93F1A">
        <w:rPr>
          <w:rFonts w:ascii="Book Antiqua" w:eastAsia="Book Antiqua" w:hAnsi="Book Antiqua" w:cs="Book Antiqua"/>
          <w:color w:val="000000"/>
        </w:rPr>
        <w:t xml:space="preserve"> S, </w:t>
      </w:r>
      <w:proofErr w:type="spellStart"/>
      <w:r w:rsidRPr="00A93F1A">
        <w:rPr>
          <w:rFonts w:ascii="Book Antiqua" w:eastAsia="Book Antiqua" w:hAnsi="Book Antiqua" w:cs="Book Antiqua"/>
          <w:color w:val="000000"/>
        </w:rPr>
        <w:t>Dizon</w:t>
      </w:r>
      <w:proofErr w:type="spellEnd"/>
      <w:r w:rsidRPr="00A93F1A">
        <w:rPr>
          <w:rFonts w:ascii="Book Antiqua" w:eastAsia="Book Antiqua" w:hAnsi="Book Antiqua" w:cs="Book Antiqua"/>
          <w:color w:val="000000"/>
        </w:rPr>
        <w:t xml:space="preserve"> D, Birnbaum A, </w:t>
      </w:r>
      <w:proofErr w:type="spellStart"/>
      <w:r w:rsidRPr="00A93F1A">
        <w:rPr>
          <w:rFonts w:ascii="Book Antiqua" w:eastAsia="Book Antiqua" w:hAnsi="Book Antiqua" w:cs="Book Antiqua"/>
          <w:color w:val="000000"/>
        </w:rPr>
        <w:t>Yakirevich</w:t>
      </w:r>
      <w:proofErr w:type="spellEnd"/>
      <w:r w:rsidRPr="00A93F1A">
        <w:rPr>
          <w:rFonts w:ascii="Book Antiqua" w:eastAsia="Book Antiqua" w:hAnsi="Book Antiqua" w:cs="Book Antiqua"/>
          <w:color w:val="000000"/>
        </w:rPr>
        <w:t xml:space="preserve"> E, Safran H, Carneiro BA. </w:t>
      </w:r>
      <w:r w:rsidRPr="00A93F1A">
        <w:rPr>
          <w:rFonts w:ascii="Book Antiqua" w:eastAsia="Book Antiqua" w:hAnsi="Book Antiqua" w:cs="Book Antiqua"/>
          <w:i/>
          <w:iCs/>
          <w:color w:val="000000"/>
        </w:rPr>
        <w:t>ROS1-GOPC/FIG</w:t>
      </w:r>
      <w:r w:rsidRPr="00A93F1A">
        <w:rPr>
          <w:rFonts w:ascii="Book Antiqua" w:eastAsia="Book Antiqua" w:hAnsi="Book Antiqua" w:cs="Book Antiqua"/>
          <w:color w:val="000000"/>
        </w:rPr>
        <w:t xml:space="preserve">: a novel gene fusion in hepatic angiosarcoma. </w:t>
      </w:r>
      <w:proofErr w:type="spellStart"/>
      <w:r w:rsidRPr="00A93F1A">
        <w:rPr>
          <w:rFonts w:ascii="Book Antiqua" w:eastAsia="Book Antiqua" w:hAnsi="Book Antiqua" w:cs="Book Antiqua"/>
          <w:i/>
          <w:iCs/>
          <w:color w:val="000000"/>
        </w:rPr>
        <w:t>Oncotarget</w:t>
      </w:r>
      <w:proofErr w:type="spellEnd"/>
      <w:r w:rsidRPr="00A93F1A">
        <w:rPr>
          <w:rFonts w:ascii="Book Antiqua" w:eastAsia="Book Antiqua" w:hAnsi="Book Antiqua" w:cs="Book Antiqua"/>
          <w:color w:val="000000"/>
        </w:rPr>
        <w:t xml:space="preserve"> 2019; </w:t>
      </w:r>
      <w:r w:rsidRPr="00A93F1A">
        <w:rPr>
          <w:rFonts w:ascii="Book Antiqua" w:eastAsia="Book Antiqua" w:hAnsi="Book Antiqua" w:cs="Book Antiqua"/>
          <w:b/>
          <w:bCs/>
          <w:color w:val="000000"/>
        </w:rPr>
        <w:t>10</w:t>
      </w:r>
      <w:r w:rsidRPr="00A93F1A">
        <w:rPr>
          <w:rFonts w:ascii="Book Antiqua" w:eastAsia="Book Antiqua" w:hAnsi="Book Antiqua" w:cs="Book Antiqua"/>
          <w:color w:val="000000"/>
        </w:rPr>
        <w:t>: 245-251 [PMID: 30719217 DOI: 10.18632/oncotarget.26521]</w:t>
      </w:r>
    </w:p>
    <w:p w14:paraId="5A754B0A"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30 </w:t>
      </w:r>
      <w:r w:rsidRPr="00A93F1A">
        <w:rPr>
          <w:rFonts w:ascii="Book Antiqua" w:eastAsia="Book Antiqua" w:hAnsi="Book Antiqua" w:cs="Book Antiqua"/>
          <w:b/>
          <w:bCs/>
          <w:color w:val="000000"/>
        </w:rPr>
        <w:t>Cournoyer E</w:t>
      </w:r>
      <w:r w:rsidRPr="00A93F1A">
        <w:rPr>
          <w:rFonts w:ascii="Book Antiqua" w:eastAsia="Book Antiqua" w:hAnsi="Book Antiqua" w:cs="Book Antiqua"/>
          <w:color w:val="000000"/>
        </w:rPr>
        <w:t>, Al-</w:t>
      </w:r>
      <w:proofErr w:type="spellStart"/>
      <w:r w:rsidRPr="00A93F1A">
        <w:rPr>
          <w:rFonts w:ascii="Book Antiqua" w:eastAsia="Book Antiqua" w:hAnsi="Book Antiqua" w:cs="Book Antiqua"/>
          <w:color w:val="000000"/>
        </w:rPr>
        <w:t>Ibraheemi</w:t>
      </w:r>
      <w:proofErr w:type="spellEnd"/>
      <w:r w:rsidRPr="00A93F1A">
        <w:rPr>
          <w:rFonts w:ascii="Book Antiqua" w:eastAsia="Book Antiqua" w:hAnsi="Book Antiqua" w:cs="Book Antiqua"/>
          <w:color w:val="000000"/>
        </w:rPr>
        <w:t xml:space="preserve"> A, Engel E, Chaudry G, Stapleton S, Adams DM. Clinical </w:t>
      </w:r>
      <w:proofErr w:type="gramStart"/>
      <w:r w:rsidRPr="00A93F1A">
        <w:rPr>
          <w:rFonts w:ascii="Book Antiqua" w:eastAsia="Book Antiqua" w:hAnsi="Book Antiqua" w:cs="Book Antiqua"/>
          <w:color w:val="000000"/>
        </w:rPr>
        <w:t>characterization</w:t>
      </w:r>
      <w:proofErr w:type="gramEnd"/>
      <w:r w:rsidRPr="00A93F1A">
        <w:rPr>
          <w:rFonts w:ascii="Book Antiqua" w:eastAsia="Book Antiqua" w:hAnsi="Book Antiqua" w:cs="Book Antiqua"/>
          <w:color w:val="000000"/>
        </w:rPr>
        <w:t xml:space="preserve"> and long-term outcomes in pediatric epithelioid hemangioendothelioma.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Blood Cancer</w:t>
      </w:r>
      <w:r w:rsidRPr="00A93F1A">
        <w:rPr>
          <w:rFonts w:ascii="Book Antiqua" w:eastAsia="Book Antiqua" w:hAnsi="Book Antiqua" w:cs="Book Antiqua"/>
          <w:color w:val="000000"/>
        </w:rPr>
        <w:t xml:space="preserve"> 2020; </w:t>
      </w:r>
      <w:r w:rsidRPr="00A93F1A">
        <w:rPr>
          <w:rFonts w:ascii="Book Antiqua" w:eastAsia="Book Antiqua" w:hAnsi="Book Antiqua" w:cs="Book Antiqua"/>
          <w:b/>
          <w:bCs/>
          <w:color w:val="000000"/>
        </w:rPr>
        <w:t>67</w:t>
      </w:r>
      <w:r w:rsidRPr="00A93F1A">
        <w:rPr>
          <w:rFonts w:ascii="Book Antiqua" w:eastAsia="Book Antiqua" w:hAnsi="Book Antiqua" w:cs="Book Antiqua"/>
          <w:color w:val="000000"/>
        </w:rPr>
        <w:t>: e28045 [PMID: 31724797 DOI: 10.1002/pbc.28045]</w:t>
      </w:r>
    </w:p>
    <w:p w14:paraId="60CCB145"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31 </w:t>
      </w:r>
      <w:proofErr w:type="spellStart"/>
      <w:r w:rsidRPr="00A93F1A">
        <w:rPr>
          <w:rFonts w:ascii="Book Antiqua" w:eastAsia="Book Antiqua" w:hAnsi="Book Antiqua" w:cs="Book Antiqua"/>
          <w:b/>
          <w:bCs/>
          <w:color w:val="000000"/>
        </w:rPr>
        <w:t>Sardaro</w:t>
      </w:r>
      <w:proofErr w:type="spellEnd"/>
      <w:r w:rsidRPr="00A93F1A">
        <w:rPr>
          <w:rFonts w:ascii="Book Antiqua" w:eastAsia="Book Antiqua" w:hAnsi="Book Antiqua" w:cs="Book Antiqua"/>
          <w:b/>
          <w:bCs/>
          <w:color w:val="000000"/>
        </w:rPr>
        <w:t xml:space="preserve"> A</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Bardoscia</w:t>
      </w:r>
      <w:proofErr w:type="spellEnd"/>
      <w:r w:rsidRPr="00A93F1A">
        <w:rPr>
          <w:rFonts w:ascii="Book Antiqua" w:eastAsia="Book Antiqua" w:hAnsi="Book Antiqua" w:cs="Book Antiqua"/>
          <w:color w:val="000000"/>
        </w:rPr>
        <w:t xml:space="preserve"> L, </w:t>
      </w:r>
      <w:proofErr w:type="spellStart"/>
      <w:r w:rsidRPr="00A93F1A">
        <w:rPr>
          <w:rFonts w:ascii="Book Antiqua" w:eastAsia="Book Antiqua" w:hAnsi="Book Antiqua" w:cs="Book Antiqua"/>
          <w:color w:val="000000"/>
        </w:rPr>
        <w:t>Petruzzelli</w:t>
      </w:r>
      <w:proofErr w:type="spellEnd"/>
      <w:r w:rsidRPr="00A93F1A">
        <w:rPr>
          <w:rFonts w:ascii="Book Antiqua" w:eastAsia="Book Antiqua" w:hAnsi="Book Antiqua" w:cs="Book Antiqua"/>
          <w:color w:val="000000"/>
        </w:rPr>
        <w:t xml:space="preserve"> MF, </w:t>
      </w:r>
      <w:proofErr w:type="spellStart"/>
      <w:r w:rsidRPr="00A93F1A">
        <w:rPr>
          <w:rFonts w:ascii="Book Antiqua" w:eastAsia="Book Antiqua" w:hAnsi="Book Antiqua" w:cs="Book Antiqua"/>
          <w:color w:val="000000"/>
        </w:rPr>
        <w:t>Portaluri</w:t>
      </w:r>
      <w:proofErr w:type="spellEnd"/>
      <w:r w:rsidRPr="00A93F1A">
        <w:rPr>
          <w:rFonts w:ascii="Book Antiqua" w:eastAsia="Book Antiqua" w:hAnsi="Book Antiqua" w:cs="Book Antiqua"/>
          <w:color w:val="000000"/>
        </w:rPr>
        <w:t xml:space="preserve"> M. Epithelioid hemangioendothelioma: an overview and update on a rare vascular tumor. </w:t>
      </w:r>
      <w:r w:rsidRPr="00A93F1A">
        <w:rPr>
          <w:rFonts w:ascii="Book Antiqua" w:eastAsia="Book Antiqua" w:hAnsi="Book Antiqua" w:cs="Book Antiqua"/>
          <w:i/>
          <w:iCs/>
          <w:color w:val="000000"/>
        </w:rPr>
        <w:t>Oncol Rev</w:t>
      </w:r>
      <w:r w:rsidRPr="00A93F1A">
        <w:rPr>
          <w:rFonts w:ascii="Book Antiqua" w:eastAsia="Book Antiqua" w:hAnsi="Book Antiqua" w:cs="Book Antiqua"/>
          <w:color w:val="000000"/>
        </w:rPr>
        <w:t xml:space="preserve"> 2014; </w:t>
      </w:r>
      <w:r w:rsidRPr="00A93F1A">
        <w:rPr>
          <w:rFonts w:ascii="Book Antiqua" w:eastAsia="Book Antiqua" w:hAnsi="Book Antiqua" w:cs="Book Antiqua"/>
          <w:b/>
          <w:bCs/>
          <w:color w:val="000000"/>
        </w:rPr>
        <w:t>8</w:t>
      </w:r>
      <w:r w:rsidRPr="00A93F1A">
        <w:rPr>
          <w:rFonts w:ascii="Book Antiqua" w:eastAsia="Book Antiqua" w:hAnsi="Book Antiqua" w:cs="Book Antiqua"/>
          <w:color w:val="000000"/>
        </w:rPr>
        <w:t>: 259 [PMID: 25992243 DOI: 10.4081/oncol.2014.259]</w:t>
      </w:r>
    </w:p>
    <w:p w14:paraId="27B9A0D3"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32 </w:t>
      </w:r>
      <w:r w:rsidRPr="00A93F1A">
        <w:rPr>
          <w:rFonts w:ascii="Book Antiqua" w:eastAsia="Book Antiqua" w:hAnsi="Book Antiqua" w:cs="Book Antiqua"/>
          <w:b/>
          <w:bCs/>
          <w:color w:val="000000"/>
        </w:rPr>
        <w:t>Lau K</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Massad</w:t>
      </w:r>
      <w:proofErr w:type="spellEnd"/>
      <w:r w:rsidRPr="00A93F1A">
        <w:rPr>
          <w:rFonts w:ascii="Book Antiqua" w:eastAsia="Book Antiqua" w:hAnsi="Book Antiqua" w:cs="Book Antiqua"/>
          <w:color w:val="000000"/>
        </w:rPr>
        <w:t xml:space="preserve"> M, Pollak C, Rubin C, Yeh J, Wang J, Edelman G, Yeh J, Prasad S, Weinberg G. Clinical </w:t>
      </w:r>
      <w:proofErr w:type="gramStart"/>
      <w:r w:rsidRPr="00A93F1A">
        <w:rPr>
          <w:rFonts w:ascii="Book Antiqua" w:eastAsia="Book Antiqua" w:hAnsi="Book Antiqua" w:cs="Book Antiqua"/>
          <w:color w:val="000000"/>
        </w:rPr>
        <w:t>patterns</w:t>
      </w:r>
      <w:proofErr w:type="gramEnd"/>
      <w:r w:rsidRPr="00A93F1A">
        <w:rPr>
          <w:rFonts w:ascii="Book Antiqua" w:eastAsia="Book Antiqua" w:hAnsi="Book Antiqua" w:cs="Book Antiqua"/>
          <w:color w:val="000000"/>
        </w:rPr>
        <w:t xml:space="preserve"> and outcome in epithelioid hemangioendothelioma with or without pulmonary involvement: insights from an internet registry in the study of a rare cancer. </w:t>
      </w:r>
      <w:r w:rsidRPr="00A93F1A">
        <w:rPr>
          <w:rFonts w:ascii="Book Antiqua" w:eastAsia="Book Antiqua" w:hAnsi="Book Antiqua" w:cs="Book Antiqua"/>
          <w:i/>
          <w:iCs/>
          <w:color w:val="000000"/>
        </w:rPr>
        <w:t>Chest</w:t>
      </w:r>
      <w:r w:rsidRPr="00A93F1A">
        <w:rPr>
          <w:rFonts w:ascii="Book Antiqua" w:eastAsia="Book Antiqua" w:hAnsi="Book Antiqua" w:cs="Book Antiqua"/>
          <w:color w:val="000000"/>
        </w:rPr>
        <w:t xml:space="preserve"> 2011; </w:t>
      </w:r>
      <w:r w:rsidRPr="00A93F1A">
        <w:rPr>
          <w:rFonts w:ascii="Book Antiqua" w:eastAsia="Book Antiqua" w:hAnsi="Book Antiqua" w:cs="Book Antiqua"/>
          <w:b/>
          <w:bCs/>
          <w:color w:val="000000"/>
        </w:rPr>
        <w:t>140</w:t>
      </w:r>
      <w:r w:rsidRPr="00A93F1A">
        <w:rPr>
          <w:rFonts w:ascii="Book Antiqua" w:eastAsia="Book Antiqua" w:hAnsi="Book Antiqua" w:cs="Book Antiqua"/>
          <w:color w:val="000000"/>
        </w:rPr>
        <w:t>: 1312-1318 [PMID: 21546438 DOI: 10.1378/chest.11-0039]</w:t>
      </w:r>
    </w:p>
    <w:p w14:paraId="175B82B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33 </w:t>
      </w:r>
      <w:proofErr w:type="spellStart"/>
      <w:r w:rsidRPr="00A93F1A">
        <w:rPr>
          <w:rFonts w:ascii="Book Antiqua" w:eastAsia="Book Antiqua" w:hAnsi="Book Antiqua" w:cs="Book Antiqua"/>
          <w:b/>
          <w:bCs/>
          <w:color w:val="000000"/>
        </w:rPr>
        <w:t>Hettmer</w:t>
      </w:r>
      <w:proofErr w:type="spellEnd"/>
      <w:r w:rsidRPr="00A93F1A">
        <w:rPr>
          <w:rFonts w:ascii="Book Antiqua" w:eastAsia="Book Antiqua" w:hAnsi="Book Antiqua" w:cs="Book Antiqua"/>
          <w:b/>
          <w:bCs/>
          <w:color w:val="000000"/>
        </w:rPr>
        <w:t xml:space="preserve"> S</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Andrieux</w:t>
      </w:r>
      <w:proofErr w:type="spellEnd"/>
      <w:r w:rsidRPr="00A93F1A">
        <w:rPr>
          <w:rFonts w:ascii="Book Antiqua" w:eastAsia="Book Antiqua" w:hAnsi="Book Antiqua" w:cs="Book Antiqua"/>
          <w:color w:val="000000"/>
        </w:rPr>
        <w:t xml:space="preserve"> G, </w:t>
      </w:r>
      <w:proofErr w:type="spellStart"/>
      <w:r w:rsidRPr="00A93F1A">
        <w:rPr>
          <w:rFonts w:ascii="Book Antiqua" w:eastAsia="Book Antiqua" w:hAnsi="Book Antiqua" w:cs="Book Antiqua"/>
          <w:color w:val="000000"/>
        </w:rPr>
        <w:t>Hochrein</w:t>
      </w:r>
      <w:proofErr w:type="spellEnd"/>
      <w:r w:rsidRPr="00A93F1A">
        <w:rPr>
          <w:rFonts w:ascii="Book Antiqua" w:eastAsia="Book Antiqua" w:hAnsi="Book Antiqua" w:cs="Book Antiqua"/>
          <w:color w:val="000000"/>
        </w:rPr>
        <w:t xml:space="preserve"> J, Kurz P, </w:t>
      </w:r>
      <w:proofErr w:type="spellStart"/>
      <w:r w:rsidRPr="00A93F1A">
        <w:rPr>
          <w:rFonts w:ascii="Book Antiqua" w:eastAsia="Book Antiqua" w:hAnsi="Book Antiqua" w:cs="Book Antiqua"/>
          <w:color w:val="000000"/>
        </w:rPr>
        <w:t>Rössler</w:t>
      </w:r>
      <w:proofErr w:type="spellEnd"/>
      <w:r w:rsidRPr="00A93F1A">
        <w:rPr>
          <w:rFonts w:ascii="Book Antiqua" w:eastAsia="Book Antiqua" w:hAnsi="Book Antiqua" w:cs="Book Antiqua"/>
          <w:color w:val="000000"/>
        </w:rPr>
        <w:t xml:space="preserve"> J, </w:t>
      </w:r>
      <w:proofErr w:type="spellStart"/>
      <w:r w:rsidRPr="00A93F1A">
        <w:rPr>
          <w:rFonts w:ascii="Book Antiqua" w:eastAsia="Book Antiqua" w:hAnsi="Book Antiqua" w:cs="Book Antiqua"/>
          <w:color w:val="000000"/>
        </w:rPr>
        <w:t>Lassmann</w:t>
      </w:r>
      <w:proofErr w:type="spellEnd"/>
      <w:r w:rsidRPr="00A93F1A">
        <w:rPr>
          <w:rFonts w:ascii="Book Antiqua" w:eastAsia="Book Antiqua" w:hAnsi="Book Antiqua" w:cs="Book Antiqua"/>
          <w:color w:val="000000"/>
        </w:rPr>
        <w:t xml:space="preserve"> S, Werner M, von Bubnoff N, Peters C, </w:t>
      </w:r>
      <w:proofErr w:type="spellStart"/>
      <w:r w:rsidRPr="00A93F1A">
        <w:rPr>
          <w:rFonts w:ascii="Book Antiqua" w:eastAsia="Book Antiqua" w:hAnsi="Book Antiqua" w:cs="Book Antiqua"/>
          <w:color w:val="000000"/>
        </w:rPr>
        <w:t>Koscielniak</w:t>
      </w:r>
      <w:proofErr w:type="spellEnd"/>
      <w:r w:rsidRPr="00A93F1A">
        <w:rPr>
          <w:rFonts w:ascii="Book Antiqua" w:eastAsia="Book Antiqua" w:hAnsi="Book Antiqua" w:cs="Book Antiqua"/>
          <w:color w:val="000000"/>
        </w:rPr>
        <w:t xml:space="preserve"> E, </w:t>
      </w:r>
      <w:proofErr w:type="spellStart"/>
      <w:r w:rsidRPr="00A93F1A">
        <w:rPr>
          <w:rFonts w:ascii="Book Antiqua" w:eastAsia="Book Antiqua" w:hAnsi="Book Antiqua" w:cs="Book Antiqua"/>
          <w:color w:val="000000"/>
        </w:rPr>
        <w:t>Sparber</w:t>
      </w:r>
      <w:proofErr w:type="spellEnd"/>
      <w:r w:rsidRPr="00A93F1A">
        <w:rPr>
          <w:rFonts w:ascii="Book Antiqua" w:eastAsia="Book Antiqua" w:hAnsi="Book Antiqua" w:cs="Book Antiqua"/>
          <w:color w:val="000000"/>
        </w:rPr>
        <w:t xml:space="preserve">-Sauer M, Niemeyer C, </w:t>
      </w:r>
      <w:proofErr w:type="spellStart"/>
      <w:r w:rsidRPr="00A93F1A">
        <w:rPr>
          <w:rFonts w:ascii="Book Antiqua" w:eastAsia="Book Antiqua" w:hAnsi="Book Antiqua" w:cs="Book Antiqua"/>
          <w:color w:val="000000"/>
        </w:rPr>
        <w:t>Mentzel</w:t>
      </w:r>
      <w:proofErr w:type="spellEnd"/>
      <w:r w:rsidRPr="00A93F1A">
        <w:rPr>
          <w:rFonts w:ascii="Book Antiqua" w:eastAsia="Book Antiqua" w:hAnsi="Book Antiqua" w:cs="Book Antiqua"/>
          <w:color w:val="000000"/>
        </w:rPr>
        <w:t xml:space="preserve"> T, Busch H, </w:t>
      </w:r>
      <w:proofErr w:type="spellStart"/>
      <w:r w:rsidRPr="00A93F1A">
        <w:rPr>
          <w:rFonts w:ascii="Book Antiqua" w:eastAsia="Book Antiqua" w:hAnsi="Book Antiqua" w:cs="Book Antiqua"/>
          <w:color w:val="000000"/>
        </w:rPr>
        <w:t>Boerries</w:t>
      </w:r>
      <w:proofErr w:type="spellEnd"/>
      <w:r w:rsidRPr="00A93F1A">
        <w:rPr>
          <w:rFonts w:ascii="Book Antiqua" w:eastAsia="Book Antiqua" w:hAnsi="Book Antiqua" w:cs="Book Antiqua"/>
          <w:color w:val="000000"/>
        </w:rPr>
        <w:t xml:space="preserve"> M. Epithelioid hemangioendotheliomas of the liver and lung in children and adolescents. </w:t>
      </w:r>
      <w:proofErr w:type="spellStart"/>
      <w:r w:rsidRPr="00A93F1A">
        <w:rPr>
          <w:rFonts w:ascii="Book Antiqua" w:eastAsia="Book Antiqua" w:hAnsi="Book Antiqua" w:cs="Book Antiqua"/>
          <w:i/>
          <w:iCs/>
          <w:color w:val="000000"/>
        </w:rPr>
        <w:t>Pediatr</w:t>
      </w:r>
      <w:proofErr w:type="spellEnd"/>
      <w:r w:rsidRPr="00A93F1A">
        <w:rPr>
          <w:rFonts w:ascii="Book Antiqua" w:eastAsia="Book Antiqua" w:hAnsi="Book Antiqua" w:cs="Book Antiqua"/>
          <w:i/>
          <w:iCs/>
          <w:color w:val="000000"/>
        </w:rPr>
        <w:t xml:space="preserve"> Blood Cancer</w:t>
      </w:r>
      <w:r w:rsidRPr="00A93F1A">
        <w:rPr>
          <w:rFonts w:ascii="Book Antiqua" w:eastAsia="Book Antiqua" w:hAnsi="Book Antiqua" w:cs="Book Antiqua"/>
          <w:color w:val="000000"/>
        </w:rPr>
        <w:t xml:space="preserve"> 2017; </w:t>
      </w:r>
      <w:r w:rsidRPr="00A93F1A">
        <w:rPr>
          <w:rFonts w:ascii="Book Antiqua" w:eastAsia="Book Antiqua" w:hAnsi="Book Antiqua" w:cs="Book Antiqua"/>
          <w:b/>
          <w:bCs/>
          <w:color w:val="000000"/>
        </w:rPr>
        <w:t>64</w:t>
      </w:r>
      <w:r w:rsidRPr="00A93F1A">
        <w:rPr>
          <w:rFonts w:ascii="Book Antiqua" w:eastAsia="Book Antiqua" w:hAnsi="Book Antiqua" w:cs="Book Antiqua"/>
          <w:color w:val="000000"/>
        </w:rPr>
        <w:t xml:space="preserve"> [PMID: 28598585 DOI: 10.1002/pbc.26675]</w:t>
      </w:r>
    </w:p>
    <w:p w14:paraId="2CB17115"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34 </w:t>
      </w:r>
      <w:r w:rsidRPr="00A93F1A">
        <w:rPr>
          <w:rFonts w:ascii="Book Antiqua" w:eastAsia="Book Antiqua" w:hAnsi="Book Antiqua" w:cs="Book Antiqua"/>
          <w:b/>
          <w:bCs/>
          <w:color w:val="000000"/>
        </w:rPr>
        <w:t>Studer LL</w:t>
      </w:r>
      <w:r w:rsidRPr="00A93F1A">
        <w:rPr>
          <w:rFonts w:ascii="Book Antiqua" w:eastAsia="Book Antiqua" w:hAnsi="Book Antiqua" w:cs="Book Antiqua"/>
          <w:color w:val="000000"/>
        </w:rPr>
        <w:t xml:space="preserve">, Selby DM. Hepatic Epithelioid Hemangioendothelioma. </w:t>
      </w:r>
      <w:r w:rsidRPr="00A93F1A">
        <w:rPr>
          <w:rFonts w:ascii="Book Antiqua" w:eastAsia="Book Antiqua" w:hAnsi="Book Antiqua" w:cs="Book Antiqua"/>
          <w:i/>
          <w:iCs/>
          <w:color w:val="000000"/>
        </w:rPr>
        <w:t xml:space="preserve">Arch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i/>
          <w:iCs/>
          <w:color w:val="000000"/>
        </w:rPr>
        <w:t xml:space="preserve"> Lab Med</w:t>
      </w:r>
      <w:r w:rsidRPr="00A93F1A">
        <w:rPr>
          <w:rFonts w:ascii="Book Antiqua" w:eastAsia="Book Antiqua" w:hAnsi="Book Antiqua" w:cs="Book Antiqua"/>
          <w:color w:val="000000"/>
        </w:rPr>
        <w:t xml:space="preserve"> 2018; </w:t>
      </w:r>
      <w:r w:rsidRPr="00A93F1A">
        <w:rPr>
          <w:rFonts w:ascii="Book Antiqua" w:eastAsia="Book Antiqua" w:hAnsi="Book Antiqua" w:cs="Book Antiqua"/>
          <w:b/>
          <w:bCs/>
          <w:color w:val="000000"/>
        </w:rPr>
        <w:t>142</w:t>
      </w:r>
      <w:r w:rsidRPr="00A93F1A">
        <w:rPr>
          <w:rFonts w:ascii="Book Antiqua" w:eastAsia="Book Antiqua" w:hAnsi="Book Antiqua" w:cs="Book Antiqua"/>
          <w:color w:val="000000"/>
        </w:rPr>
        <w:t>: 263-267 [PMID: 29372848 DOI: 10.5858/arpa.2016-0171-RS]</w:t>
      </w:r>
    </w:p>
    <w:p w14:paraId="2E4BEF9F"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lastRenderedPageBreak/>
        <w:t xml:space="preserve">35 </w:t>
      </w:r>
      <w:proofErr w:type="spellStart"/>
      <w:r w:rsidRPr="00A93F1A">
        <w:rPr>
          <w:rFonts w:ascii="Book Antiqua" w:eastAsia="Book Antiqua" w:hAnsi="Book Antiqua" w:cs="Book Antiqua"/>
          <w:b/>
          <w:bCs/>
          <w:color w:val="000000"/>
        </w:rPr>
        <w:t>Epelboym</w:t>
      </w:r>
      <w:proofErr w:type="spellEnd"/>
      <w:r w:rsidRPr="00A93F1A">
        <w:rPr>
          <w:rFonts w:ascii="Book Antiqua" w:eastAsia="Book Antiqua" w:hAnsi="Book Antiqua" w:cs="Book Antiqua"/>
          <w:b/>
          <w:bCs/>
          <w:color w:val="000000"/>
        </w:rPr>
        <w:t xml:space="preserve"> Y</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Engelkemier</w:t>
      </w:r>
      <w:proofErr w:type="spellEnd"/>
      <w:r w:rsidRPr="00A93F1A">
        <w:rPr>
          <w:rFonts w:ascii="Book Antiqua" w:eastAsia="Book Antiqua" w:hAnsi="Book Antiqua" w:cs="Book Antiqua"/>
          <w:color w:val="000000"/>
        </w:rPr>
        <w:t xml:space="preserve"> DR, Thomas-Chausse F, </w:t>
      </w:r>
      <w:proofErr w:type="spellStart"/>
      <w:r w:rsidRPr="00A93F1A">
        <w:rPr>
          <w:rFonts w:ascii="Book Antiqua" w:eastAsia="Book Antiqua" w:hAnsi="Book Antiqua" w:cs="Book Antiqua"/>
          <w:color w:val="000000"/>
        </w:rPr>
        <w:t>Alomari</w:t>
      </w:r>
      <w:proofErr w:type="spellEnd"/>
      <w:r w:rsidRPr="00A93F1A">
        <w:rPr>
          <w:rFonts w:ascii="Book Antiqua" w:eastAsia="Book Antiqua" w:hAnsi="Book Antiqua" w:cs="Book Antiqua"/>
          <w:color w:val="000000"/>
        </w:rPr>
        <w:t xml:space="preserve"> AI, Al-</w:t>
      </w:r>
      <w:proofErr w:type="spellStart"/>
      <w:r w:rsidRPr="00A93F1A">
        <w:rPr>
          <w:rFonts w:ascii="Book Antiqua" w:eastAsia="Book Antiqua" w:hAnsi="Book Antiqua" w:cs="Book Antiqua"/>
          <w:color w:val="000000"/>
        </w:rPr>
        <w:t>Ibraheemi</w:t>
      </w:r>
      <w:proofErr w:type="spellEnd"/>
      <w:r w:rsidRPr="00A93F1A">
        <w:rPr>
          <w:rFonts w:ascii="Book Antiqua" w:eastAsia="Book Antiqua" w:hAnsi="Book Antiqua" w:cs="Book Antiqua"/>
          <w:color w:val="000000"/>
        </w:rPr>
        <w:t xml:space="preserve"> A, </w:t>
      </w:r>
      <w:proofErr w:type="spellStart"/>
      <w:r w:rsidRPr="00A93F1A">
        <w:rPr>
          <w:rFonts w:ascii="Book Antiqua" w:eastAsia="Book Antiqua" w:hAnsi="Book Antiqua" w:cs="Book Antiqua"/>
          <w:color w:val="000000"/>
        </w:rPr>
        <w:t>Trenor</w:t>
      </w:r>
      <w:proofErr w:type="spellEnd"/>
      <w:r w:rsidRPr="00A93F1A">
        <w:rPr>
          <w:rFonts w:ascii="Book Antiqua" w:eastAsia="Book Antiqua" w:hAnsi="Book Antiqua" w:cs="Book Antiqua"/>
          <w:color w:val="000000"/>
        </w:rPr>
        <w:t xml:space="preserve"> CC 3rd, Adams DM, Chaudry G. Imaging findings in epithelioid hemangioendothelioma. </w:t>
      </w:r>
      <w:r w:rsidRPr="00A93F1A">
        <w:rPr>
          <w:rFonts w:ascii="Book Antiqua" w:eastAsia="Book Antiqua" w:hAnsi="Book Antiqua" w:cs="Book Antiqua"/>
          <w:i/>
          <w:iCs/>
          <w:color w:val="000000"/>
        </w:rPr>
        <w:t>Clin Imaging</w:t>
      </w:r>
      <w:r w:rsidRPr="00A93F1A">
        <w:rPr>
          <w:rFonts w:ascii="Book Antiqua" w:eastAsia="Book Antiqua" w:hAnsi="Book Antiqua" w:cs="Book Antiqua"/>
          <w:color w:val="000000"/>
        </w:rPr>
        <w:t xml:space="preserve"> 2019; </w:t>
      </w:r>
      <w:r w:rsidRPr="00A93F1A">
        <w:rPr>
          <w:rFonts w:ascii="Book Antiqua" w:eastAsia="Book Antiqua" w:hAnsi="Book Antiqua" w:cs="Book Antiqua"/>
          <w:b/>
          <w:bCs/>
          <w:color w:val="000000"/>
        </w:rPr>
        <w:t>58</w:t>
      </w:r>
      <w:r w:rsidRPr="00A93F1A">
        <w:rPr>
          <w:rFonts w:ascii="Book Antiqua" w:eastAsia="Book Antiqua" w:hAnsi="Book Antiqua" w:cs="Book Antiqua"/>
          <w:color w:val="000000"/>
        </w:rPr>
        <w:t>: 59-65 [PMID: 31238187 DOI: 10.1016/j.clinimag.2019.06.002]</w:t>
      </w:r>
    </w:p>
    <w:p w14:paraId="32347B0F"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36 </w:t>
      </w:r>
      <w:r w:rsidRPr="00A93F1A">
        <w:rPr>
          <w:rFonts w:ascii="Book Antiqua" w:eastAsia="Book Antiqua" w:hAnsi="Book Antiqua" w:cs="Book Antiqua"/>
          <w:b/>
          <w:bCs/>
          <w:color w:val="000000"/>
        </w:rPr>
        <w:t>Rosenbaum E</w:t>
      </w:r>
      <w:r w:rsidRPr="00A93F1A">
        <w:rPr>
          <w:rFonts w:ascii="Book Antiqua" w:eastAsia="Book Antiqua" w:hAnsi="Book Antiqua" w:cs="Book Antiqua"/>
          <w:color w:val="000000"/>
        </w:rPr>
        <w:t xml:space="preserve">, Jadeja B, Xu B, Zhang L, </w:t>
      </w:r>
      <w:proofErr w:type="spellStart"/>
      <w:r w:rsidRPr="00A93F1A">
        <w:rPr>
          <w:rFonts w:ascii="Book Antiqua" w:eastAsia="Book Antiqua" w:hAnsi="Book Antiqua" w:cs="Book Antiqua"/>
          <w:color w:val="000000"/>
        </w:rPr>
        <w:t>Agaram</w:t>
      </w:r>
      <w:proofErr w:type="spellEnd"/>
      <w:r w:rsidRPr="00A93F1A">
        <w:rPr>
          <w:rFonts w:ascii="Book Antiqua" w:eastAsia="Book Antiqua" w:hAnsi="Book Antiqua" w:cs="Book Antiqua"/>
          <w:color w:val="000000"/>
        </w:rPr>
        <w:t xml:space="preserve"> NP, Travis W, Singer S, Tap WD, </w:t>
      </w:r>
      <w:proofErr w:type="spellStart"/>
      <w:r w:rsidRPr="00A93F1A">
        <w:rPr>
          <w:rFonts w:ascii="Book Antiqua" w:eastAsia="Book Antiqua" w:hAnsi="Book Antiqua" w:cs="Book Antiqua"/>
          <w:color w:val="000000"/>
        </w:rPr>
        <w:t>Antonescu</w:t>
      </w:r>
      <w:proofErr w:type="spellEnd"/>
      <w:r w:rsidRPr="00A93F1A">
        <w:rPr>
          <w:rFonts w:ascii="Book Antiqua" w:eastAsia="Book Antiqua" w:hAnsi="Book Antiqua" w:cs="Book Antiqua"/>
          <w:color w:val="000000"/>
        </w:rPr>
        <w:t xml:space="preserve"> CR. Prognostic stratification of clinical and molecular epithelioid hemangioendothelioma subsets. </w:t>
      </w:r>
      <w:r w:rsidRPr="00A93F1A">
        <w:rPr>
          <w:rFonts w:ascii="Book Antiqua" w:eastAsia="Book Antiqua" w:hAnsi="Book Antiqua" w:cs="Book Antiqua"/>
          <w:i/>
          <w:iCs/>
          <w:color w:val="000000"/>
        </w:rPr>
        <w:t xml:space="preserve">Mod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2020; </w:t>
      </w:r>
      <w:r w:rsidRPr="00A93F1A">
        <w:rPr>
          <w:rFonts w:ascii="Book Antiqua" w:eastAsia="Book Antiqua" w:hAnsi="Book Antiqua" w:cs="Book Antiqua"/>
          <w:b/>
          <w:bCs/>
          <w:color w:val="000000"/>
        </w:rPr>
        <w:t>33</w:t>
      </w:r>
      <w:r w:rsidRPr="00A93F1A">
        <w:rPr>
          <w:rFonts w:ascii="Book Antiqua" w:eastAsia="Book Antiqua" w:hAnsi="Book Antiqua" w:cs="Book Antiqua"/>
          <w:color w:val="000000"/>
        </w:rPr>
        <w:t>: 591-602 [PMID: 31537895 DOI: 10.1038/s41379-019-0368-8]</w:t>
      </w:r>
    </w:p>
    <w:p w14:paraId="2261AF30"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37 </w:t>
      </w:r>
      <w:proofErr w:type="spellStart"/>
      <w:r w:rsidRPr="00A93F1A">
        <w:rPr>
          <w:rFonts w:ascii="Book Antiqua" w:eastAsia="Book Antiqua" w:hAnsi="Book Antiqua" w:cs="Book Antiqua"/>
          <w:b/>
          <w:bCs/>
          <w:color w:val="000000"/>
        </w:rPr>
        <w:t>Flucke</w:t>
      </w:r>
      <w:proofErr w:type="spellEnd"/>
      <w:r w:rsidRPr="00A93F1A">
        <w:rPr>
          <w:rFonts w:ascii="Book Antiqua" w:eastAsia="Book Antiqua" w:hAnsi="Book Antiqua" w:cs="Book Antiqua"/>
          <w:b/>
          <w:bCs/>
          <w:color w:val="000000"/>
        </w:rPr>
        <w:t xml:space="preserve"> U</w:t>
      </w:r>
      <w:r w:rsidRPr="00A93F1A">
        <w:rPr>
          <w:rFonts w:ascii="Book Antiqua" w:eastAsia="Book Antiqua" w:hAnsi="Book Antiqua" w:cs="Book Antiqua"/>
          <w:color w:val="000000"/>
        </w:rPr>
        <w:t xml:space="preserve">, </w:t>
      </w:r>
      <w:proofErr w:type="spellStart"/>
      <w:r w:rsidRPr="00A93F1A">
        <w:rPr>
          <w:rFonts w:ascii="Book Antiqua" w:eastAsia="Book Antiqua" w:hAnsi="Book Antiqua" w:cs="Book Antiqua"/>
          <w:color w:val="000000"/>
        </w:rPr>
        <w:t>Vogels</w:t>
      </w:r>
      <w:proofErr w:type="spellEnd"/>
      <w:r w:rsidRPr="00A93F1A">
        <w:rPr>
          <w:rFonts w:ascii="Book Antiqua" w:eastAsia="Book Antiqua" w:hAnsi="Book Antiqua" w:cs="Book Antiqua"/>
          <w:color w:val="000000"/>
        </w:rPr>
        <w:t xml:space="preserve"> RJ, de Saint Aubain </w:t>
      </w:r>
      <w:proofErr w:type="spellStart"/>
      <w:r w:rsidRPr="00A93F1A">
        <w:rPr>
          <w:rFonts w:ascii="Book Antiqua" w:eastAsia="Book Antiqua" w:hAnsi="Book Antiqua" w:cs="Book Antiqua"/>
          <w:color w:val="000000"/>
        </w:rPr>
        <w:t>Somerhausen</w:t>
      </w:r>
      <w:proofErr w:type="spellEnd"/>
      <w:r w:rsidRPr="00A93F1A">
        <w:rPr>
          <w:rFonts w:ascii="Book Antiqua" w:eastAsia="Book Antiqua" w:hAnsi="Book Antiqua" w:cs="Book Antiqua"/>
          <w:color w:val="000000"/>
        </w:rPr>
        <w:t xml:space="preserve"> N, </w:t>
      </w:r>
      <w:proofErr w:type="spellStart"/>
      <w:r w:rsidRPr="00A93F1A">
        <w:rPr>
          <w:rFonts w:ascii="Book Antiqua" w:eastAsia="Book Antiqua" w:hAnsi="Book Antiqua" w:cs="Book Antiqua"/>
          <w:color w:val="000000"/>
        </w:rPr>
        <w:t>Creytens</w:t>
      </w:r>
      <w:proofErr w:type="spellEnd"/>
      <w:r w:rsidRPr="00A93F1A">
        <w:rPr>
          <w:rFonts w:ascii="Book Antiqua" w:eastAsia="Book Antiqua" w:hAnsi="Book Antiqua" w:cs="Book Antiqua"/>
          <w:color w:val="000000"/>
        </w:rPr>
        <w:t xml:space="preserve"> DH, </w:t>
      </w:r>
      <w:proofErr w:type="spellStart"/>
      <w:r w:rsidRPr="00A93F1A">
        <w:rPr>
          <w:rFonts w:ascii="Book Antiqua" w:eastAsia="Book Antiqua" w:hAnsi="Book Antiqua" w:cs="Book Antiqua"/>
          <w:color w:val="000000"/>
        </w:rPr>
        <w:t>Riedl</w:t>
      </w:r>
      <w:proofErr w:type="spellEnd"/>
      <w:r w:rsidRPr="00A93F1A">
        <w:rPr>
          <w:rFonts w:ascii="Book Antiqua" w:eastAsia="Book Antiqua" w:hAnsi="Book Antiqua" w:cs="Book Antiqua"/>
          <w:color w:val="000000"/>
        </w:rPr>
        <w:t xml:space="preserve"> RG, van </w:t>
      </w:r>
      <w:proofErr w:type="spellStart"/>
      <w:r w:rsidRPr="00A93F1A">
        <w:rPr>
          <w:rFonts w:ascii="Book Antiqua" w:eastAsia="Book Antiqua" w:hAnsi="Book Antiqua" w:cs="Book Antiqua"/>
          <w:color w:val="000000"/>
        </w:rPr>
        <w:t>Gorp</w:t>
      </w:r>
      <w:proofErr w:type="spellEnd"/>
      <w:r w:rsidRPr="00A93F1A">
        <w:rPr>
          <w:rFonts w:ascii="Book Antiqua" w:eastAsia="Book Antiqua" w:hAnsi="Book Antiqua" w:cs="Book Antiqua"/>
          <w:color w:val="000000"/>
        </w:rPr>
        <w:t xml:space="preserve"> JM, Milne AN, Huysentruyt CJ, </w:t>
      </w:r>
      <w:proofErr w:type="spellStart"/>
      <w:r w:rsidRPr="00A93F1A">
        <w:rPr>
          <w:rFonts w:ascii="Book Antiqua" w:eastAsia="Book Antiqua" w:hAnsi="Book Antiqua" w:cs="Book Antiqua"/>
          <w:color w:val="000000"/>
        </w:rPr>
        <w:t>Verdijk</w:t>
      </w:r>
      <w:proofErr w:type="spellEnd"/>
      <w:r w:rsidRPr="00A93F1A">
        <w:rPr>
          <w:rFonts w:ascii="Book Antiqua" w:eastAsia="Book Antiqua" w:hAnsi="Book Antiqua" w:cs="Book Antiqua"/>
          <w:color w:val="000000"/>
        </w:rPr>
        <w:t xml:space="preserve"> MA, van </w:t>
      </w:r>
      <w:proofErr w:type="spellStart"/>
      <w:r w:rsidRPr="00A93F1A">
        <w:rPr>
          <w:rFonts w:ascii="Book Antiqua" w:eastAsia="Book Antiqua" w:hAnsi="Book Antiqua" w:cs="Book Antiqua"/>
          <w:color w:val="000000"/>
        </w:rPr>
        <w:t>Asseldonk</w:t>
      </w:r>
      <w:proofErr w:type="spellEnd"/>
      <w:r w:rsidRPr="00A93F1A">
        <w:rPr>
          <w:rFonts w:ascii="Book Antiqua" w:eastAsia="Book Antiqua" w:hAnsi="Book Antiqua" w:cs="Book Antiqua"/>
          <w:color w:val="000000"/>
        </w:rPr>
        <w:t xml:space="preserve"> MM, </w:t>
      </w:r>
      <w:proofErr w:type="spellStart"/>
      <w:r w:rsidRPr="00A93F1A">
        <w:rPr>
          <w:rFonts w:ascii="Book Antiqua" w:eastAsia="Book Antiqua" w:hAnsi="Book Antiqua" w:cs="Book Antiqua"/>
          <w:color w:val="000000"/>
        </w:rPr>
        <w:t>Suurmeijer</w:t>
      </w:r>
      <w:proofErr w:type="spellEnd"/>
      <w:r w:rsidRPr="00A93F1A">
        <w:rPr>
          <w:rFonts w:ascii="Book Antiqua" w:eastAsia="Book Antiqua" w:hAnsi="Book Antiqua" w:cs="Book Antiqua"/>
          <w:color w:val="000000"/>
        </w:rPr>
        <w:t xml:space="preserve"> AJ, Bras J, </w:t>
      </w:r>
      <w:proofErr w:type="spellStart"/>
      <w:r w:rsidRPr="00A93F1A">
        <w:rPr>
          <w:rFonts w:ascii="Book Antiqua" w:eastAsia="Book Antiqua" w:hAnsi="Book Antiqua" w:cs="Book Antiqua"/>
          <w:color w:val="000000"/>
        </w:rPr>
        <w:t>Palmedo</w:t>
      </w:r>
      <w:proofErr w:type="spellEnd"/>
      <w:r w:rsidRPr="00A93F1A">
        <w:rPr>
          <w:rFonts w:ascii="Book Antiqua" w:eastAsia="Book Antiqua" w:hAnsi="Book Antiqua" w:cs="Book Antiqua"/>
          <w:color w:val="000000"/>
        </w:rPr>
        <w:t xml:space="preserve"> G, </w:t>
      </w:r>
      <w:proofErr w:type="spellStart"/>
      <w:r w:rsidRPr="00A93F1A">
        <w:rPr>
          <w:rFonts w:ascii="Book Antiqua" w:eastAsia="Book Antiqua" w:hAnsi="Book Antiqua" w:cs="Book Antiqua"/>
          <w:color w:val="000000"/>
        </w:rPr>
        <w:t>Groenen</w:t>
      </w:r>
      <w:proofErr w:type="spellEnd"/>
      <w:r w:rsidRPr="00A93F1A">
        <w:rPr>
          <w:rFonts w:ascii="Book Antiqua" w:eastAsia="Book Antiqua" w:hAnsi="Book Antiqua" w:cs="Book Antiqua"/>
          <w:color w:val="000000"/>
        </w:rPr>
        <w:t xml:space="preserve"> PJ, </w:t>
      </w:r>
      <w:proofErr w:type="spellStart"/>
      <w:r w:rsidRPr="00A93F1A">
        <w:rPr>
          <w:rFonts w:ascii="Book Antiqua" w:eastAsia="Book Antiqua" w:hAnsi="Book Antiqua" w:cs="Book Antiqua"/>
          <w:color w:val="000000"/>
        </w:rPr>
        <w:t>Mentzel</w:t>
      </w:r>
      <w:proofErr w:type="spellEnd"/>
      <w:r w:rsidRPr="00A93F1A">
        <w:rPr>
          <w:rFonts w:ascii="Book Antiqua" w:eastAsia="Book Antiqua" w:hAnsi="Book Antiqua" w:cs="Book Antiqua"/>
          <w:color w:val="000000"/>
        </w:rPr>
        <w:t xml:space="preserve"> T. Epithelioid Hemangioendothelioma: clinicopathologic, </w:t>
      </w:r>
      <w:proofErr w:type="spellStart"/>
      <w:r w:rsidRPr="00A93F1A">
        <w:rPr>
          <w:rFonts w:ascii="Book Antiqua" w:eastAsia="Book Antiqua" w:hAnsi="Book Antiqua" w:cs="Book Antiqua"/>
          <w:color w:val="000000"/>
        </w:rPr>
        <w:t>immunhistochemical</w:t>
      </w:r>
      <w:proofErr w:type="spellEnd"/>
      <w:r w:rsidRPr="00A93F1A">
        <w:rPr>
          <w:rFonts w:ascii="Book Antiqua" w:eastAsia="Book Antiqua" w:hAnsi="Book Antiqua" w:cs="Book Antiqua"/>
          <w:color w:val="000000"/>
        </w:rPr>
        <w:t xml:space="preserve">, and molecular genetic analysis of 39 cases. </w:t>
      </w:r>
      <w:r w:rsidRPr="00A93F1A">
        <w:rPr>
          <w:rFonts w:ascii="Book Antiqua" w:eastAsia="Book Antiqua" w:hAnsi="Book Antiqua" w:cs="Book Antiqua"/>
          <w:i/>
          <w:iCs/>
          <w:color w:val="000000"/>
        </w:rPr>
        <w:t xml:space="preserve">Diagn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2014; </w:t>
      </w:r>
      <w:r w:rsidRPr="00A93F1A">
        <w:rPr>
          <w:rFonts w:ascii="Book Antiqua" w:eastAsia="Book Antiqua" w:hAnsi="Book Antiqua" w:cs="Book Antiqua"/>
          <w:b/>
          <w:bCs/>
          <w:color w:val="000000"/>
        </w:rPr>
        <w:t>9</w:t>
      </w:r>
      <w:r w:rsidRPr="00A93F1A">
        <w:rPr>
          <w:rFonts w:ascii="Book Antiqua" w:eastAsia="Book Antiqua" w:hAnsi="Book Antiqua" w:cs="Book Antiqua"/>
          <w:color w:val="000000"/>
        </w:rPr>
        <w:t>: 131 [PMID: 24986479 DOI: 10.1186/1746-1596-9-131]</w:t>
      </w:r>
    </w:p>
    <w:p w14:paraId="188A9BE2"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38 </w:t>
      </w:r>
      <w:proofErr w:type="spellStart"/>
      <w:r w:rsidRPr="00A93F1A">
        <w:rPr>
          <w:rFonts w:ascii="Book Antiqua" w:eastAsia="Book Antiqua" w:hAnsi="Book Antiqua" w:cs="Book Antiqua"/>
          <w:b/>
          <w:bCs/>
          <w:color w:val="000000"/>
        </w:rPr>
        <w:t>Antonescu</w:t>
      </w:r>
      <w:proofErr w:type="spellEnd"/>
      <w:r w:rsidRPr="00A93F1A">
        <w:rPr>
          <w:rFonts w:ascii="Book Antiqua" w:eastAsia="Book Antiqua" w:hAnsi="Book Antiqua" w:cs="Book Antiqua"/>
          <w:b/>
          <w:bCs/>
          <w:color w:val="000000"/>
        </w:rPr>
        <w:t xml:space="preserve"> CR</w:t>
      </w:r>
      <w:r w:rsidRPr="00A93F1A">
        <w:rPr>
          <w:rFonts w:ascii="Book Antiqua" w:eastAsia="Book Antiqua" w:hAnsi="Book Antiqua" w:cs="Book Antiqua"/>
          <w:color w:val="000000"/>
        </w:rPr>
        <w:t xml:space="preserve">, Le </w:t>
      </w:r>
      <w:proofErr w:type="spellStart"/>
      <w:r w:rsidRPr="00A93F1A">
        <w:rPr>
          <w:rFonts w:ascii="Book Antiqua" w:eastAsia="Book Antiqua" w:hAnsi="Book Antiqua" w:cs="Book Antiqua"/>
          <w:color w:val="000000"/>
        </w:rPr>
        <w:t>Loarer</w:t>
      </w:r>
      <w:proofErr w:type="spellEnd"/>
      <w:r w:rsidRPr="00A93F1A">
        <w:rPr>
          <w:rFonts w:ascii="Book Antiqua" w:eastAsia="Book Antiqua" w:hAnsi="Book Antiqua" w:cs="Book Antiqua"/>
          <w:color w:val="000000"/>
        </w:rPr>
        <w:t xml:space="preserve"> F, Mosquera JM, </w:t>
      </w:r>
      <w:proofErr w:type="spellStart"/>
      <w:r w:rsidRPr="00A93F1A">
        <w:rPr>
          <w:rFonts w:ascii="Book Antiqua" w:eastAsia="Book Antiqua" w:hAnsi="Book Antiqua" w:cs="Book Antiqua"/>
          <w:color w:val="000000"/>
        </w:rPr>
        <w:t>Sboner</w:t>
      </w:r>
      <w:proofErr w:type="spellEnd"/>
      <w:r w:rsidRPr="00A93F1A">
        <w:rPr>
          <w:rFonts w:ascii="Book Antiqua" w:eastAsia="Book Antiqua" w:hAnsi="Book Antiqua" w:cs="Book Antiqua"/>
          <w:color w:val="000000"/>
        </w:rPr>
        <w:t xml:space="preserve"> A, Zhang L, Chen CL, Chen HW, Pathan N, </w:t>
      </w:r>
      <w:proofErr w:type="spellStart"/>
      <w:r w:rsidRPr="00A93F1A">
        <w:rPr>
          <w:rFonts w:ascii="Book Antiqua" w:eastAsia="Book Antiqua" w:hAnsi="Book Antiqua" w:cs="Book Antiqua"/>
          <w:color w:val="000000"/>
        </w:rPr>
        <w:t>Krausz</w:t>
      </w:r>
      <w:proofErr w:type="spellEnd"/>
      <w:r w:rsidRPr="00A93F1A">
        <w:rPr>
          <w:rFonts w:ascii="Book Antiqua" w:eastAsia="Book Antiqua" w:hAnsi="Book Antiqua" w:cs="Book Antiqua"/>
          <w:color w:val="000000"/>
        </w:rPr>
        <w:t xml:space="preserve"> T, Dickson BC, </w:t>
      </w:r>
      <w:proofErr w:type="spellStart"/>
      <w:r w:rsidRPr="00A93F1A">
        <w:rPr>
          <w:rFonts w:ascii="Book Antiqua" w:eastAsia="Book Antiqua" w:hAnsi="Book Antiqua" w:cs="Book Antiqua"/>
          <w:color w:val="000000"/>
        </w:rPr>
        <w:t>Weinreb</w:t>
      </w:r>
      <w:proofErr w:type="spellEnd"/>
      <w:r w:rsidRPr="00A93F1A">
        <w:rPr>
          <w:rFonts w:ascii="Book Antiqua" w:eastAsia="Book Antiqua" w:hAnsi="Book Antiqua" w:cs="Book Antiqua"/>
          <w:color w:val="000000"/>
        </w:rPr>
        <w:t xml:space="preserve"> I, Rubin MA, Hameed M, Fletcher CD. Novel YAP1-TFE3 fusion defines a distinct subset of epithelioid hemangioendothelioma. </w:t>
      </w:r>
      <w:r w:rsidRPr="00A93F1A">
        <w:rPr>
          <w:rFonts w:ascii="Book Antiqua" w:eastAsia="Book Antiqua" w:hAnsi="Book Antiqua" w:cs="Book Antiqua"/>
          <w:i/>
          <w:iCs/>
          <w:color w:val="000000"/>
        </w:rPr>
        <w:t>Genes Chromosomes Cancer</w:t>
      </w:r>
      <w:r w:rsidRPr="00A93F1A">
        <w:rPr>
          <w:rFonts w:ascii="Book Antiqua" w:eastAsia="Book Antiqua" w:hAnsi="Book Antiqua" w:cs="Book Antiqua"/>
          <w:color w:val="000000"/>
        </w:rPr>
        <w:t xml:space="preserve"> 2013; </w:t>
      </w:r>
      <w:r w:rsidRPr="00A93F1A">
        <w:rPr>
          <w:rFonts w:ascii="Book Antiqua" w:eastAsia="Book Antiqua" w:hAnsi="Book Antiqua" w:cs="Book Antiqua"/>
          <w:b/>
          <w:bCs/>
          <w:color w:val="000000"/>
        </w:rPr>
        <w:t>52</w:t>
      </w:r>
      <w:r w:rsidRPr="00A93F1A">
        <w:rPr>
          <w:rFonts w:ascii="Book Antiqua" w:eastAsia="Book Antiqua" w:hAnsi="Book Antiqua" w:cs="Book Antiqua"/>
          <w:color w:val="000000"/>
        </w:rPr>
        <w:t>: 775-784 [PMID: 23737213 DOI: 10.1002/gcc.22073]</w:t>
      </w:r>
    </w:p>
    <w:p w14:paraId="188ADF9B"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39 </w:t>
      </w:r>
      <w:proofErr w:type="spellStart"/>
      <w:r w:rsidRPr="00A93F1A">
        <w:rPr>
          <w:rFonts w:ascii="Book Antiqua" w:eastAsia="Book Antiqua" w:hAnsi="Book Antiqua" w:cs="Book Antiqua"/>
          <w:b/>
          <w:bCs/>
          <w:color w:val="000000"/>
        </w:rPr>
        <w:t>Errani</w:t>
      </w:r>
      <w:proofErr w:type="spellEnd"/>
      <w:r w:rsidRPr="00A93F1A">
        <w:rPr>
          <w:rFonts w:ascii="Book Antiqua" w:eastAsia="Book Antiqua" w:hAnsi="Book Antiqua" w:cs="Book Antiqua"/>
          <w:b/>
          <w:bCs/>
          <w:color w:val="000000"/>
        </w:rPr>
        <w:t xml:space="preserve"> C</w:t>
      </w:r>
      <w:r w:rsidRPr="00A93F1A">
        <w:rPr>
          <w:rFonts w:ascii="Book Antiqua" w:eastAsia="Book Antiqua" w:hAnsi="Book Antiqua" w:cs="Book Antiqua"/>
          <w:color w:val="000000"/>
        </w:rPr>
        <w:t xml:space="preserve">, Zhang L, Sung YS, Hajdu M, Singer S, Maki RG, Healey JH, </w:t>
      </w:r>
      <w:proofErr w:type="spellStart"/>
      <w:r w:rsidRPr="00A93F1A">
        <w:rPr>
          <w:rFonts w:ascii="Book Antiqua" w:eastAsia="Book Antiqua" w:hAnsi="Book Antiqua" w:cs="Book Antiqua"/>
          <w:color w:val="000000"/>
        </w:rPr>
        <w:t>Antonescu</w:t>
      </w:r>
      <w:proofErr w:type="spellEnd"/>
      <w:r w:rsidRPr="00A93F1A">
        <w:rPr>
          <w:rFonts w:ascii="Book Antiqua" w:eastAsia="Book Antiqua" w:hAnsi="Book Antiqua" w:cs="Book Antiqua"/>
          <w:color w:val="000000"/>
        </w:rPr>
        <w:t xml:space="preserve"> CR. A novel WWTR1-CAMTA1 gene fusion is a consistent abnormality in epithelioid hemangioendothelioma of different anatomic sites. </w:t>
      </w:r>
      <w:r w:rsidRPr="00A93F1A">
        <w:rPr>
          <w:rFonts w:ascii="Book Antiqua" w:eastAsia="Book Antiqua" w:hAnsi="Book Antiqua" w:cs="Book Antiqua"/>
          <w:i/>
          <w:iCs/>
          <w:color w:val="000000"/>
        </w:rPr>
        <w:t>Genes Chromosomes Cancer</w:t>
      </w:r>
      <w:r w:rsidRPr="00A93F1A">
        <w:rPr>
          <w:rFonts w:ascii="Book Antiqua" w:eastAsia="Book Antiqua" w:hAnsi="Book Antiqua" w:cs="Book Antiqua"/>
          <w:color w:val="000000"/>
        </w:rPr>
        <w:t xml:space="preserve"> 2011; </w:t>
      </w:r>
      <w:r w:rsidRPr="00A93F1A">
        <w:rPr>
          <w:rFonts w:ascii="Book Antiqua" w:eastAsia="Book Antiqua" w:hAnsi="Book Antiqua" w:cs="Book Antiqua"/>
          <w:b/>
          <w:bCs/>
          <w:color w:val="000000"/>
        </w:rPr>
        <w:t>50</w:t>
      </w:r>
      <w:r w:rsidRPr="00A93F1A">
        <w:rPr>
          <w:rFonts w:ascii="Book Antiqua" w:eastAsia="Book Antiqua" w:hAnsi="Book Antiqua" w:cs="Book Antiqua"/>
          <w:color w:val="000000"/>
        </w:rPr>
        <w:t>: 644-653 [PMID: 21584898 DOI: 10.1002/gcc.20886]</w:t>
      </w:r>
    </w:p>
    <w:p w14:paraId="22B1011F"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 xml:space="preserve">40 </w:t>
      </w:r>
      <w:r w:rsidRPr="00A93F1A">
        <w:rPr>
          <w:rFonts w:ascii="Book Antiqua" w:eastAsia="Book Antiqua" w:hAnsi="Book Antiqua" w:cs="Book Antiqua"/>
          <w:b/>
          <w:bCs/>
          <w:color w:val="000000"/>
        </w:rPr>
        <w:t>Doyle LA</w:t>
      </w:r>
      <w:r w:rsidRPr="00A93F1A">
        <w:rPr>
          <w:rFonts w:ascii="Book Antiqua" w:eastAsia="Book Antiqua" w:hAnsi="Book Antiqua" w:cs="Book Antiqua"/>
          <w:color w:val="000000"/>
        </w:rPr>
        <w:t xml:space="preserve">, Fletcher CD, </w:t>
      </w:r>
      <w:proofErr w:type="spellStart"/>
      <w:r w:rsidRPr="00A93F1A">
        <w:rPr>
          <w:rFonts w:ascii="Book Antiqua" w:eastAsia="Book Antiqua" w:hAnsi="Book Antiqua" w:cs="Book Antiqua"/>
          <w:color w:val="000000"/>
        </w:rPr>
        <w:t>Hornick</w:t>
      </w:r>
      <w:proofErr w:type="spellEnd"/>
      <w:r w:rsidRPr="00A93F1A">
        <w:rPr>
          <w:rFonts w:ascii="Book Antiqua" w:eastAsia="Book Antiqua" w:hAnsi="Book Antiqua" w:cs="Book Antiqua"/>
          <w:color w:val="000000"/>
        </w:rPr>
        <w:t xml:space="preserve"> JL. Nuclear Expression of CAMTA1 Distinguishes Epithelioid Hemangioendothelioma From Histologic Mimics. </w:t>
      </w:r>
      <w:r w:rsidRPr="00A93F1A">
        <w:rPr>
          <w:rFonts w:ascii="Book Antiqua" w:eastAsia="Book Antiqua" w:hAnsi="Book Antiqua" w:cs="Book Antiqua"/>
          <w:i/>
          <w:iCs/>
          <w:color w:val="000000"/>
        </w:rPr>
        <w:t xml:space="preserve">Am J Surg </w:t>
      </w:r>
      <w:proofErr w:type="spellStart"/>
      <w:r w:rsidRPr="00A93F1A">
        <w:rPr>
          <w:rFonts w:ascii="Book Antiqua" w:eastAsia="Book Antiqua" w:hAnsi="Book Antiqua" w:cs="Book Antiqua"/>
          <w:i/>
          <w:iCs/>
          <w:color w:val="000000"/>
        </w:rPr>
        <w:t>Pathol</w:t>
      </w:r>
      <w:proofErr w:type="spellEnd"/>
      <w:r w:rsidRPr="00A93F1A">
        <w:rPr>
          <w:rFonts w:ascii="Book Antiqua" w:eastAsia="Book Antiqua" w:hAnsi="Book Antiqua" w:cs="Book Antiqua"/>
          <w:color w:val="000000"/>
        </w:rPr>
        <w:t xml:space="preserve"> 2016; </w:t>
      </w:r>
      <w:r w:rsidRPr="00A93F1A">
        <w:rPr>
          <w:rFonts w:ascii="Book Antiqua" w:eastAsia="Book Antiqua" w:hAnsi="Book Antiqua" w:cs="Book Antiqua"/>
          <w:b/>
          <w:bCs/>
          <w:color w:val="000000"/>
        </w:rPr>
        <w:t>40</w:t>
      </w:r>
      <w:r w:rsidRPr="00A93F1A">
        <w:rPr>
          <w:rFonts w:ascii="Book Antiqua" w:eastAsia="Book Antiqua" w:hAnsi="Book Antiqua" w:cs="Book Antiqua"/>
          <w:color w:val="000000"/>
        </w:rPr>
        <w:t>: 94-102 [PMID: 26414223 DOI: 10.1097/PAS.0000000000000511]</w:t>
      </w:r>
    </w:p>
    <w:bookmarkEnd w:id="18"/>
    <w:bookmarkEnd w:id="19"/>
    <w:p w14:paraId="7B84C47F" w14:textId="77777777" w:rsidR="00A77B3E" w:rsidRPr="00A93F1A" w:rsidRDefault="00A77B3E" w:rsidP="008862EB">
      <w:pPr>
        <w:adjustRightInd w:val="0"/>
        <w:snapToGrid w:val="0"/>
        <w:spacing w:line="360" w:lineRule="auto"/>
        <w:jc w:val="both"/>
        <w:rPr>
          <w:rFonts w:ascii="Book Antiqua" w:hAnsi="Book Antiqua"/>
        </w:rPr>
        <w:sectPr w:rsidR="00A77B3E" w:rsidRPr="00A93F1A" w:rsidSect="00CE0669">
          <w:pgSz w:w="12240" w:h="15840"/>
          <w:pgMar w:top="1440" w:right="1800" w:bottom="1440" w:left="1800" w:header="720" w:footer="720" w:gutter="0"/>
          <w:cols w:space="720"/>
          <w:docGrid w:linePitch="360"/>
        </w:sectPr>
      </w:pPr>
    </w:p>
    <w:p w14:paraId="2F732BDB"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lastRenderedPageBreak/>
        <w:t>Footnotes</w:t>
      </w:r>
    </w:p>
    <w:p w14:paraId="706643CD"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Conflict-of-interest statement: </w:t>
      </w:r>
      <w:bookmarkStart w:id="22" w:name="OLE_LINK19"/>
      <w:bookmarkStart w:id="23" w:name="OLE_LINK20"/>
      <w:r w:rsidRPr="00A93F1A">
        <w:rPr>
          <w:rFonts w:ascii="Book Antiqua" w:eastAsia="Book Antiqua" w:hAnsi="Book Antiqua" w:cs="Book Antiqua"/>
          <w:color w:val="000000"/>
        </w:rPr>
        <w:t>The authors have nothing to disclose.</w:t>
      </w:r>
      <w:bookmarkEnd w:id="22"/>
      <w:bookmarkEnd w:id="23"/>
    </w:p>
    <w:p w14:paraId="1E44081C" w14:textId="77777777" w:rsidR="00A77B3E" w:rsidRPr="00A93F1A" w:rsidRDefault="00A77B3E" w:rsidP="008862EB">
      <w:pPr>
        <w:adjustRightInd w:val="0"/>
        <w:snapToGrid w:val="0"/>
        <w:spacing w:line="360" w:lineRule="auto"/>
        <w:jc w:val="both"/>
        <w:rPr>
          <w:rFonts w:ascii="Book Antiqua" w:hAnsi="Book Antiqua"/>
        </w:rPr>
      </w:pPr>
    </w:p>
    <w:p w14:paraId="32F7DEBB"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bCs/>
          <w:color w:val="000000"/>
        </w:rPr>
        <w:t xml:space="preserve">Open-Access: </w:t>
      </w:r>
      <w:r w:rsidRPr="00A93F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93F1A">
        <w:rPr>
          <w:rFonts w:ascii="Book Antiqua" w:eastAsia="Book Antiqua" w:hAnsi="Book Antiqua" w:cs="Book Antiqua"/>
          <w:color w:val="000000"/>
        </w:rPr>
        <w:t>NonCommercial</w:t>
      </w:r>
      <w:proofErr w:type="spellEnd"/>
      <w:r w:rsidRPr="00A93F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288D7D" w14:textId="77777777" w:rsidR="00A77B3E" w:rsidRPr="00A93F1A" w:rsidRDefault="00A77B3E" w:rsidP="008862EB">
      <w:pPr>
        <w:adjustRightInd w:val="0"/>
        <w:snapToGrid w:val="0"/>
        <w:spacing w:line="360" w:lineRule="auto"/>
        <w:jc w:val="both"/>
        <w:rPr>
          <w:rFonts w:ascii="Book Antiqua" w:hAnsi="Book Antiqua"/>
        </w:rPr>
      </w:pPr>
    </w:p>
    <w:p w14:paraId="30C8E148" w14:textId="70BDE4B5"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Manuscript source: </w:t>
      </w:r>
      <w:r w:rsidRPr="00A93F1A">
        <w:rPr>
          <w:rFonts w:ascii="Book Antiqua" w:eastAsia="Book Antiqua" w:hAnsi="Book Antiqua" w:cs="Book Antiqua"/>
          <w:color w:val="000000"/>
        </w:rPr>
        <w:t xml:space="preserve">Invited </w:t>
      </w:r>
      <w:r w:rsidR="00384705" w:rsidRPr="00A93F1A">
        <w:rPr>
          <w:rFonts w:ascii="Book Antiqua" w:eastAsia="Book Antiqua" w:hAnsi="Book Antiqua" w:cs="Book Antiqua"/>
          <w:color w:val="000000"/>
        </w:rPr>
        <w:t>manuscript</w:t>
      </w:r>
    </w:p>
    <w:p w14:paraId="25775E13" w14:textId="77777777" w:rsidR="00A77B3E" w:rsidRPr="00A93F1A" w:rsidRDefault="00A77B3E" w:rsidP="008862EB">
      <w:pPr>
        <w:adjustRightInd w:val="0"/>
        <w:snapToGrid w:val="0"/>
        <w:spacing w:line="360" w:lineRule="auto"/>
        <w:jc w:val="both"/>
        <w:rPr>
          <w:rFonts w:ascii="Book Antiqua" w:hAnsi="Book Antiqua"/>
        </w:rPr>
      </w:pPr>
    </w:p>
    <w:p w14:paraId="6F60CD5A"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Peer-review started: </w:t>
      </w:r>
      <w:r w:rsidRPr="00A93F1A">
        <w:rPr>
          <w:rFonts w:ascii="Book Antiqua" w:eastAsia="Book Antiqua" w:hAnsi="Book Antiqua" w:cs="Book Antiqua"/>
          <w:color w:val="000000"/>
        </w:rPr>
        <w:t>January 4, 2021</w:t>
      </w:r>
    </w:p>
    <w:p w14:paraId="6FB2D65A"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First decision: </w:t>
      </w:r>
      <w:r w:rsidRPr="00A93F1A">
        <w:rPr>
          <w:rFonts w:ascii="Book Antiqua" w:eastAsia="Book Antiqua" w:hAnsi="Book Antiqua" w:cs="Book Antiqua"/>
          <w:color w:val="000000"/>
        </w:rPr>
        <w:t>January 25, 2021</w:t>
      </w:r>
    </w:p>
    <w:p w14:paraId="3AD620D3" w14:textId="47CCE654"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Article in press: </w:t>
      </w:r>
      <w:r w:rsidR="00E460CD" w:rsidRPr="00A93F1A">
        <w:rPr>
          <w:rFonts w:ascii="Book Antiqua" w:eastAsia="Book Antiqua" w:hAnsi="Book Antiqua" w:cs="Book Antiqua"/>
          <w:color w:val="000000"/>
        </w:rPr>
        <w:t>March 22, 2021</w:t>
      </w:r>
    </w:p>
    <w:p w14:paraId="43B6084F" w14:textId="77777777" w:rsidR="00A77B3E" w:rsidRPr="00A93F1A" w:rsidRDefault="00A77B3E" w:rsidP="008862EB">
      <w:pPr>
        <w:adjustRightInd w:val="0"/>
        <w:snapToGrid w:val="0"/>
        <w:spacing w:line="360" w:lineRule="auto"/>
        <w:jc w:val="both"/>
        <w:rPr>
          <w:rFonts w:ascii="Book Antiqua" w:hAnsi="Book Antiqua"/>
        </w:rPr>
      </w:pPr>
    </w:p>
    <w:p w14:paraId="3969876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Specialty type: </w:t>
      </w:r>
      <w:r w:rsidRPr="00A93F1A">
        <w:rPr>
          <w:rFonts w:ascii="Book Antiqua" w:eastAsia="Book Antiqua" w:hAnsi="Book Antiqua" w:cs="Book Antiqua"/>
          <w:color w:val="000000"/>
        </w:rPr>
        <w:t>Pathology</w:t>
      </w:r>
    </w:p>
    <w:p w14:paraId="207B756C"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 xml:space="preserve">Country/Territory of origin: </w:t>
      </w:r>
      <w:r w:rsidRPr="00A93F1A">
        <w:rPr>
          <w:rFonts w:ascii="Book Antiqua" w:eastAsia="Book Antiqua" w:hAnsi="Book Antiqua" w:cs="Book Antiqua"/>
          <w:color w:val="000000"/>
        </w:rPr>
        <w:t>Canada</w:t>
      </w:r>
    </w:p>
    <w:p w14:paraId="3B547A44"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b/>
          <w:color w:val="000000"/>
        </w:rPr>
        <w:t>Peer-review report’s scientific quality classification</w:t>
      </w:r>
    </w:p>
    <w:p w14:paraId="32E347DD"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Grade A (Excellent): A</w:t>
      </w:r>
    </w:p>
    <w:p w14:paraId="5448B5DC"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Grade B (Very good): 0</w:t>
      </w:r>
    </w:p>
    <w:p w14:paraId="0475AB31"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Grade C (Good): 0</w:t>
      </w:r>
    </w:p>
    <w:p w14:paraId="31352A5A"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Grade D (Fair): 0</w:t>
      </w:r>
    </w:p>
    <w:p w14:paraId="5FA69755" w14:textId="77777777" w:rsidR="00A77B3E" w:rsidRPr="00A93F1A" w:rsidRDefault="00DA2771" w:rsidP="008862EB">
      <w:pPr>
        <w:adjustRightInd w:val="0"/>
        <w:snapToGrid w:val="0"/>
        <w:spacing w:line="360" w:lineRule="auto"/>
        <w:jc w:val="both"/>
        <w:rPr>
          <w:rFonts w:ascii="Book Antiqua" w:hAnsi="Book Antiqua"/>
        </w:rPr>
      </w:pPr>
      <w:r w:rsidRPr="00A93F1A">
        <w:rPr>
          <w:rFonts w:ascii="Book Antiqua" w:eastAsia="Book Antiqua" w:hAnsi="Book Antiqua" w:cs="Book Antiqua"/>
          <w:color w:val="000000"/>
        </w:rPr>
        <w:t>Grade E (Poor): 0</w:t>
      </w:r>
    </w:p>
    <w:p w14:paraId="15089383" w14:textId="77777777" w:rsidR="00A77B3E" w:rsidRPr="00A93F1A" w:rsidRDefault="00A77B3E" w:rsidP="008862EB">
      <w:pPr>
        <w:adjustRightInd w:val="0"/>
        <w:snapToGrid w:val="0"/>
        <w:spacing w:line="360" w:lineRule="auto"/>
        <w:jc w:val="both"/>
        <w:rPr>
          <w:rFonts w:ascii="Book Antiqua" w:hAnsi="Book Antiqua"/>
        </w:rPr>
      </w:pPr>
    </w:p>
    <w:p w14:paraId="050FD732" w14:textId="6D0D6FD1" w:rsidR="00A77B3E" w:rsidRPr="00A93F1A" w:rsidRDefault="00DA2771" w:rsidP="008862EB">
      <w:pPr>
        <w:adjustRightInd w:val="0"/>
        <w:snapToGrid w:val="0"/>
        <w:spacing w:line="360" w:lineRule="auto"/>
        <w:jc w:val="both"/>
        <w:rPr>
          <w:rFonts w:ascii="Book Antiqua" w:eastAsia="Book Antiqua" w:hAnsi="Book Antiqua" w:cs="Book Antiqua"/>
          <w:b/>
          <w:color w:val="000000"/>
        </w:rPr>
      </w:pPr>
      <w:r w:rsidRPr="00A93F1A">
        <w:rPr>
          <w:rFonts w:ascii="Book Antiqua" w:eastAsia="Book Antiqua" w:hAnsi="Book Antiqua" w:cs="Book Antiqua"/>
          <w:b/>
          <w:color w:val="000000"/>
        </w:rPr>
        <w:t xml:space="preserve">P-Reviewer: </w:t>
      </w:r>
      <w:r w:rsidRPr="00A93F1A">
        <w:rPr>
          <w:rFonts w:ascii="Book Antiqua" w:eastAsia="Book Antiqua" w:hAnsi="Book Antiqua" w:cs="Book Antiqua"/>
          <w:color w:val="000000"/>
        </w:rPr>
        <w:t>Wang XQ</w:t>
      </w:r>
      <w:r w:rsidRPr="00A93F1A">
        <w:rPr>
          <w:rFonts w:ascii="Book Antiqua" w:eastAsia="Book Antiqua" w:hAnsi="Book Antiqua" w:cs="Book Antiqua"/>
          <w:b/>
          <w:color w:val="000000"/>
        </w:rPr>
        <w:t xml:space="preserve"> S-Editor: </w:t>
      </w:r>
      <w:r w:rsidRPr="00A93F1A">
        <w:rPr>
          <w:rFonts w:ascii="Book Antiqua" w:eastAsia="Book Antiqua" w:hAnsi="Book Antiqua" w:cs="Book Antiqua"/>
          <w:color w:val="000000"/>
        </w:rPr>
        <w:t>Zhang L</w:t>
      </w:r>
      <w:r w:rsidR="00ED191B" w:rsidRPr="00A93F1A">
        <w:rPr>
          <w:rFonts w:ascii="Book Antiqua" w:eastAsia="Book Antiqua" w:hAnsi="Book Antiqua" w:cs="Book Antiqua"/>
          <w:b/>
          <w:color w:val="000000"/>
        </w:rPr>
        <w:t xml:space="preserve"> L-Editor: </w:t>
      </w:r>
      <w:r w:rsidR="00E460CD" w:rsidRPr="00A93F1A">
        <w:rPr>
          <w:rFonts w:ascii="Book Antiqua" w:eastAsia="Book Antiqua" w:hAnsi="Book Antiqua" w:cs="Book Antiqua"/>
          <w:bCs/>
          <w:color w:val="000000"/>
        </w:rPr>
        <w:t>A</w:t>
      </w:r>
      <w:r w:rsidR="00E460CD" w:rsidRPr="00A93F1A">
        <w:rPr>
          <w:rFonts w:ascii="Book Antiqua" w:eastAsia="Book Antiqua" w:hAnsi="Book Antiqua" w:cs="Book Antiqua"/>
          <w:b/>
          <w:color w:val="000000"/>
        </w:rPr>
        <w:t xml:space="preserve"> </w:t>
      </w:r>
      <w:r w:rsidRPr="00A93F1A">
        <w:rPr>
          <w:rFonts w:ascii="Book Antiqua" w:eastAsia="Book Antiqua" w:hAnsi="Book Antiqua" w:cs="Book Antiqua"/>
          <w:b/>
          <w:color w:val="000000"/>
        </w:rPr>
        <w:t>P-Editor:</w:t>
      </w:r>
      <w:r w:rsidR="00E460CD" w:rsidRPr="00A93F1A">
        <w:rPr>
          <w:rFonts w:ascii="Book Antiqua" w:eastAsia="Book Antiqua" w:hAnsi="Book Antiqua" w:cs="Book Antiqua"/>
          <w:b/>
          <w:color w:val="000000"/>
        </w:rPr>
        <w:t xml:space="preserve"> </w:t>
      </w:r>
      <w:r w:rsidR="00E460CD" w:rsidRPr="00A93F1A">
        <w:rPr>
          <w:rFonts w:ascii="Book Antiqua" w:eastAsia="Book Antiqua" w:hAnsi="Book Antiqua" w:cs="Book Antiqua"/>
          <w:bCs/>
          <w:color w:val="000000"/>
        </w:rPr>
        <w:t>Wu YXJ</w:t>
      </w:r>
      <w:r w:rsidRPr="00A93F1A">
        <w:rPr>
          <w:rFonts w:ascii="Book Antiqua" w:eastAsia="Book Antiqua" w:hAnsi="Book Antiqua" w:cs="Book Antiqua"/>
          <w:b/>
          <w:color w:val="000000"/>
        </w:rPr>
        <w:t xml:space="preserve"> </w:t>
      </w:r>
    </w:p>
    <w:p w14:paraId="3FFBF23C" w14:textId="77777777" w:rsidR="00384705" w:rsidRPr="00A93F1A" w:rsidRDefault="00384705" w:rsidP="008862EB">
      <w:pPr>
        <w:adjustRightInd w:val="0"/>
        <w:snapToGrid w:val="0"/>
        <w:spacing w:line="360" w:lineRule="auto"/>
        <w:jc w:val="both"/>
        <w:rPr>
          <w:rFonts w:ascii="Book Antiqua" w:hAnsi="Book Antiqua"/>
        </w:rPr>
        <w:sectPr w:rsidR="00384705" w:rsidRPr="00A93F1A" w:rsidSect="00CE0669">
          <w:pgSz w:w="12240" w:h="15840"/>
          <w:pgMar w:top="1440" w:right="1800" w:bottom="1440" w:left="1800" w:header="720" w:footer="720" w:gutter="0"/>
          <w:cols w:space="720"/>
          <w:docGrid w:linePitch="360"/>
        </w:sectPr>
      </w:pPr>
    </w:p>
    <w:p w14:paraId="4BBF3B08" w14:textId="09BC580A" w:rsidR="00A77B3E" w:rsidRPr="00A93F1A" w:rsidRDefault="00DA2771" w:rsidP="008862EB">
      <w:pPr>
        <w:adjustRightInd w:val="0"/>
        <w:snapToGrid w:val="0"/>
        <w:spacing w:line="360" w:lineRule="auto"/>
        <w:jc w:val="both"/>
        <w:rPr>
          <w:rFonts w:ascii="Book Antiqua" w:eastAsia="Book Antiqua" w:hAnsi="Book Antiqua" w:cs="Book Antiqua"/>
          <w:b/>
          <w:color w:val="000000"/>
        </w:rPr>
      </w:pPr>
      <w:r w:rsidRPr="00A93F1A">
        <w:rPr>
          <w:rFonts w:ascii="Book Antiqua" w:eastAsia="Book Antiqua" w:hAnsi="Book Antiqua" w:cs="Book Antiqua"/>
          <w:b/>
          <w:color w:val="000000"/>
        </w:rPr>
        <w:lastRenderedPageBreak/>
        <w:t>Figure Legends</w:t>
      </w:r>
    </w:p>
    <w:p w14:paraId="198A3AB2" w14:textId="0A215353" w:rsidR="00730BAE" w:rsidRPr="00A93F1A" w:rsidRDefault="004702CA" w:rsidP="008862EB">
      <w:pPr>
        <w:adjustRightInd w:val="0"/>
        <w:snapToGrid w:val="0"/>
        <w:spacing w:line="360" w:lineRule="auto"/>
        <w:jc w:val="both"/>
        <w:rPr>
          <w:rFonts w:ascii="Book Antiqua" w:hAnsi="Book Antiqua"/>
        </w:rPr>
      </w:pPr>
      <w:r w:rsidRPr="00A93F1A">
        <w:rPr>
          <w:rFonts w:ascii="Book Antiqua" w:hAnsi="Book Antiqua"/>
          <w:noProof/>
          <w:lang w:eastAsia="zh-CN"/>
        </w:rPr>
        <w:drawing>
          <wp:inline distT="0" distB="0" distL="0" distR="0" wp14:anchorId="3B865318" wp14:editId="6D7CDFA8">
            <wp:extent cx="5943600" cy="3235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p w14:paraId="02487FA5" w14:textId="7255ABE1" w:rsidR="00A77B3E" w:rsidRPr="00A93F1A" w:rsidRDefault="00DA2771" w:rsidP="008862EB">
      <w:pPr>
        <w:adjustRightInd w:val="0"/>
        <w:snapToGrid w:val="0"/>
        <w:spacing w:line="360" w:lineRule="auto"/>
        <w:jc w:val="both"/>
        <w:rPr>
          <w:rFonts w:ascii="Book Antiqua" w:hAnsi="Book Antiqua"/>
        </w:rPr>
      </w:pPr>
      <w:bookmarkStart w:id="24" w:name="OLE_LINK21"/>
      <w:bookmarkStart w:id="25" w:name="OLE_LINK22"/>
      <w:r w:rsidRPr="00A93F1A">
        <w:rPr>
          <w:rFonts w:ascii="Book Antiqua" w:eastAsia="Book Antiqua" w:hAnsi="Book Antiqua" w:cs="Book Antiqua"/>
          <w:b/>
          <w:bCs/>
          <w:color w:val="000000"/>
        </w:rPr>
        <w:t>Figure 1</w:t>
      </w:r>
      <w:r w:rsidRPr="00A93F1A">
        <w:rPr>
          <w:rFonts w:ascii="Book Antiqua" w:eastAsia="Book Antiqua" w:hAnsi="Book Antiqua" w:cs="Book Antiqua"/>
          <w:color w:val="000000"/>
        </w:rPr>
        <w:t xml:space="preserve"> </w:t>
      </w:r>
      <w:r w:rsidR="002745C2" w:rsidRPr="00A93F1A">
        <w:rPr>
          <w:rFonts w:ascii="Book Antiqua" w:eastAsia="Book Antiqua" w:hAnsi="Book Antiqua" w:cs="Book Antiqua"/>
          <w:b/>
          <w:bCs/>
          <w:color w:val="000000"/>
        </w:rPr>
        <w:t>Histologic findings of pediatric hepatic angiosarcoma.</w:t>
      </w:r>
      <w:r w:rsidR="00384705" w:rsidRPr="00A93F1A">
        <w:rPr>
          <w:rFonts w:ascii="Book Antiqua" w:eastAsia="Book Antiqua" w:hAnsi="Book Antiqua" w:cs="Book Antiqua"/>
          <w:b/>
          <w:bCs/>
          <w:color w:val="000000"/>
        </w:rPr>
        <w:t xml:space="preserve"> </w:t>
      </w:r>
      <w:r w:rsidRPr="00A93F1A">
        <w:rPr>
          <w:rFonts w:ascii="Book Antiqua" w:eastAsia="Book Antiqua" w:hAnsi="Book Antiqua" w:cs="Book Antiqua"/>
          <w:color w:val="000000"/>
        </w:rPr>
        <w:t>A</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00EE57B0" w:rsidRPr="00A93F1A">
        <w:rPr>
          <w:rFonts w:ascii="Book Antiqua" w:eastAsia="Book Antiqua" w:hAnsi="Book Antiqua" w:cs="Book Antiqua"/>
          <w:color w:val="000000"/>
        </w:rPr>
        <w:t xml:space="preserve">Whorls </w:t>
      </w:r>
      <w:r w:rsidRPr="00A93F1A">
        <w:rPr>
          <w:rFonts w:ascii="Book Antiqua" w:eastAsia="Book Antiqua" w:hAnsi="Book Antiqua" w:cs="Book Antiqua"/>
          <w:color w:val="000000"/>
        </w:rPr>
        <w:t>of atypical spindled cells (</w:t>
      </w:r>
      <w:r w:rsidR="00EE57B0" w:rsidRPr="00A93F1A">
        <w:rPr>
          <w:rFonts w:ascii="Book Antiqua" w:eastAsia="Book Antiqua" w:hAnsi="Book Antiqua" w:cs="Book Antiqua"/>
          <w:color w:val="000000"/>
        </w:rPr>
        <w:t>Hematoxylin-eosin staining</w:t>
      </w:r>
      <w:r w:rsidRPr="00A93F1A">
        <w:rPr>
          <w:rFonts w:ascii="Book Antiqua" w:eastAsia="Book Antiqua" w:hAnsi="Book Antiqua" w:cs="Book Antiqua"/>
          <w:color w:val="000000"/>
        </w:rPr>
        <w:t>, 10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 B</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00EE57B0" w:rsidRPr="00A93F1A">
        <w:rPr>
          <w:rFonts w:ascii="Book Antiqua" w:eastAsia="Book Antiqua" w:hAnsi="Book Antiqua" w:cs="Book Antiqua"/>
          <w:color w:val="000000"/>
        </w:rPr>
        <w:t xml:space="preserve">Moderate </w:t>
      </w:r>
      <w:r w:rsidRPr="00A93F1A">
        <w:rPr>
          <w:rFonts w:ascii="Book Antiqua" w:eastAsia="Book Antiqua" w:hAnsi="Book Antiqua" w:cs="Book Antiqua"/>
          <w:color w:val="000000"/>
        </w:rPr>
        <w:t xml:space="preserve">power view of the </w:t>
      </w:r>
      <w:proofErr w:type="spellStart"/>
      <w:r w:rsidRPr="00A93F1A">
        <w:rPr>
          <w:rFonts w:ascii="Book Antiqua" w:eastAsia="Book Antiqua" w:hAnsi="Book Antiqua" w:cs="Book Antiqua"/>
          <w:color w:val="000000"/>
        </w:rPr>
        <w:t>lesional</w:t>
      </w:r>
      <w:proofErr w:type="spellEnd"/>
      <w:r w:rsidRPr="00A93F1A">
        <w:rPr>
          <w:rFonts w:ascii="Book Antiqua" w:eastAsia="Book Antiqua" w:hAnsi="Book Antiqua" w:cs="Book Antiqua"/>
          <w:color w:val="000000"/>
        </w:rPr>
        <w:t xml:space="preserve"> cells show moderate nuclear atypia (</w:t>
      </w:r>
      <w:r w:rsidR="00EE57B0" w:rsidRPr="00A93F1A">
        <w:rPr>
          <w:rFonts w:ascii="Book Antiqua" w:eastAsia="Book Antiqua" w:hAnsi="Book Antiqua" w:cs="Book Antiqua"/>
          <w:color w:val="000000"/>
        </w:rPr>
        <w:t>Hematoxylin-eosin staining</w:t>
      </w:r>
      <w:r w:rsidRPr="00A93F1A">
        <w:rPr>
          <w:rFonts w:ascii="Book Antiqua" w:eastAsia="Book Antiqua" w:hAnsi="Book Antiqua" w:cs="Book Antiqua"/>
          <w:color w:val="000000"/>
        </w:rPr>
        <w:t>, 20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Pr="00A93F1A">
        <w:rPr>
          <w:rFonts w:ascii="Book Antiqua" w:eastAsia="Book Antiqua" w:hAnsi="Book Antiqua" w:cs="Book Antiqua"/>
          <w:bCs/>
          <w:color w:val="000000"/>
        </w:rPr>
        <w:t>C</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Perineural invasion is be noted in this infiltrative lesion; note the nerve bundle (N) in the center (</w:t>
      </w:r>
      <w:r w:rsidR="009127EE" w:rsidRPr="00A93F1A">
        <w:rPr>
          <w:rFonts w:ascii="Book Antiqua" w:eastAsia="Book Antiqua" w:hAnsi="Book Antiqua" w:cs="Book Antiqua"/>
          <w:color w:val="000000"/>
        </w:rPr>
        <w:t>h</w:t>
      </w:r>
      <w:r w:rsidR="00EE57B0" w:rsidRPr="00A93F1A">
        <w:rPr>
          <w:rFonts w:ascii="Book Antiqua" w:eastAsia="Book Antiqua" w:hAnsi="Book Antiqua" w:cs="Book Antiqua"/>
          <w:color w:val="000000"/>
        </w:rPr>
        <w:t>ematoxylin-eosin staining</w:t>
      </w:r>
      <w:r w:rsidRPr="00A93F1A">
        <w:rPr>
          <w:rFonts w:ascii="Book Antiqua" w:eastAsia="Book Antiqua" w:hAnsi="Book Antiqua" w:cs="Book Antiqua"/>
          <w:color w:val="000000"/>
        </w:rPr>
        <w:t>, 10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r w:rsidR="00245709"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D</w:t>
      </w:r>
      <w:r w:rsidR="00245709" w:rsidRPr="00A93F1A">
        <w:rPr>
          <w:rFonts w:ascii="Book Antiqua" w:eastAsia="Book Antiqua" w:hAnsi="Book Antiqua" w:cs="Book Antiqua"/>
          <w:color w:val="000000"/>
        </w:rPr>
        <w:t xml:space="preserve">: </w:t>
      </w:r>
      <w:r w:rsidRPr="00A93F1A">
        <w:rPr>
          <w:rFonts w:ascii="Book Antiqua" w:eastAsia="Book Antiqua" w:hAnsi="Book Antiqua" w:cs="Book Antiqua"/>
          <w:color w:val="000000"/>
        </w:rPr>
        <w:t>Periodic acid-Schiff-positive eosinophilic globules are focally identified in the lesion, usually seen in association with the whorls of atypical spindled cells/</w:t>
      </w:r>
      <w:proofErr w:type="spellStart"/>
      <w:r w:rsidRPr="00A93F1A">
        <w:rPr>
          <w:rFonts w:ascii="Book Antiqua" w:eastAsia="Book Antiqua" w:hAnsi="Book Antiqua" w:cs="Book Antiqua"/>
          <w:color w:val="000000"/>
        </w:rPr>
        <w:t>glomeruloid</w:t>
      </w:r>
      <w:proofErr w:type="spellEnd"/>
      <w:r w:rsidRPr="00A93F1A">
        <w:rPr>
          <w:rFonts w:ascii="Book Antiqua" w:eastAsia="Book Antiqua" w:hAnsi="Book Antiqua" w:cs="Book Antiqua"/>
          <w:color w:val="000000"/>
        </w:rPr>
        <w:t xml:space="preserve"> bodies (</w:t>
      </w:r>
      <w:r w:rsidR="00F731BF" w:rsidRPr="00A93F1A">
        <w:rPr>
          <w:rFonts w:ascii="Book Antiqua" w:eastAsia="Book Antiqua" w:hAnsi="Book Antiqua" w:cs="Book Antiqua"/>
          <w:color w:val="000000"/>
        </w:rPr>
        <w:t>para-</w:t>
      </w:r>
      <w:proofErr w:type="spellStart"/>
      <w:r w:rsidR="00F731BF" w:rsidRPr="00A93F1A">
        <w:rPr>
          <w:rFonts w:ascii="Book Antiqua" w:eastAsia="Book Antiqua" w:hAnsi="Book Antiqua" w:cs="Book Antiqua"/>
          <w:color w:val="000000"/>
        </w:rPr>
        <w:t>aminosailcylic</w:t>
      </w:r>
      <w:proofErr w:type="spellEnd"/>
      <w:r w:rsidR="00F731BF" w:rsidRPr="00A93F1A">
        <w:rPr>
          <w:rFonts w:ascii="Book Antiqua" w:eastAsia="Book Antiqua" w:hAnsi="Book Antiqua" w:cs="Book Antiqua"/>
          <w:color w:val="000000"/>
        </w:rPr>
        <w:t xml:space="preserve"> acid</w:t>
      </w:r>
      <w:r w:rsidRPr="00A93F1A">
        <w:rPr>
          <w:rFonts w:ascii="Book Antiqua" w:eastAsia="Book Antiqua" w:hAnsi="Book Antiqua" w:cs="Book Antiqua"/>
          <w:color w:val="000000"/>
        </w:rPr>
        <w:t>, 10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r w:rsidR="00245709" w:rsidRPr="00A93F1A">
        <w:rPr>
          <w:rFonts w:ascii="Book Antiqua" w:eastAsia="Book Antiqua" w:hAnsi="Book Antiqua" w:cs="Book Antiqua"/>
          <w:color w:val="000000"/>
        </w:rPr>
        <w:t>; E:</w:t>
      </w:r>
      <w:r w:rsidRPr="00A93F1A">
        <w:rPr>
          <w:rFonts w:ascii="Book Antiqua" w:eastAsia="Book Antiqua" w:hAnsi="Book Antiqua" w:cs="Book Antiqua"/>
          <w:color w:val="000000"/>
        </w:rPr>
        <w:t xml:space="preserve"> The </w:t>
      </w:r>
      <w:proofErr w:type="spellStart"/>
      <w:r w:rsidRPr="00A93F1A">
        <w:rPr>
          <w:rFonts w:ascii="Book Antiqua" w:eastAsia="Book Antiqua" w:hAnsi="Book Antiqua" w:cs="Book Antiqua"/>
          <w:color w:val="000000"/>
        </w:rPr>
        <w:t>lesional</w:t>
      </w:r>
      <w:proofErr w:type="spellEnd"/>
      <w:r w:rsidRPr="00A93F1A">
        <w:rPr>
          <w:rFonts w:ascii="Book Antiqua" w:eastAsia="Book Antiqua" w:hAnsi="Book Antiqua" w:cs="Book Antiqua"/>
          <w:color w:val="000000"/>
        </w:rPr>
        <w:t xml:space="preserve"> cells are immunoreactive for v</w:t>
      </w:r>
      <w:r w:rsidR="00EE57B0" w:rsidRPr="00A93F1A">
        <w:rPr>
          <w:rFonts w:ascii="Book Antiqua" w:eastAsia="Book Antiqua" w:hAnsi="Book Antiqua" w:cs="Book Antiqua"/>
          <w:color w:val="000000"/>
        </w:rPr>
        <w:t>ascular markers such as CD31 (</w:t>
      </w:r>
      <w:r w:rsidRPr="00A93F1A">
        <w:rPr>
          <w:rFonts w:ascii="Book Antiqua" w:eastAsia="Book Antiqua" w:hAnsi="Book Antiqua" w:cs="Book Antiqua"/>
          <w:color w:val="000000"/>
        </w:rPr>
        <w:t>10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note the </w:t>
      </w:r>
      <w:proofErr w:type="spellStart"/>
      <w:r w:rsidRPr="00A93F1A">
        <w:rPr>
          <w:rFonts w:ascii="Book Antiqua" w:eastAsia="Book Antiqua" w:hAnsi="Book Antiqua" w:cs="Book Antiqua"/>
          <w:color w:val="000000"/>
        </w:rPr>
        <w:t>glomeruloid</w:t>
      </w:r>
      <w:proofErr w:type="spellEnd"/>
      <w:r w:rsidRPr="00A93F1A">
        <w:rPr>
          <w:rFonts w:ascii="Book Antiqua" w:eastAsia="Book Antiqua" w:hAnsi="Book Antiqua" w:cs="Book Antiqua"/>
          <w:color w:val="000000"/>
        </w:rPr>
        <w:t xml:space="preserve"> body in the center)</w:t>
      </w:r>
      <w:r w:rsidR="00EE57B0"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00245709" w:rsidRPr="00A93F1A">
        <w:rPr>
          <w:rFonts w:ascii="Book Antiqua" w:eastAsia="Book Antiqua" w:hAnsi="Book Antiqua" w:cs="Book Antiqua"/>
          <w:color w:val="000000"/>
        </w:rPr>
        <w:t xml:space="preserve">F: </w:t>
      </w:r>
      <w:r w:rsidR="00EE57B0" w:rsidRPr="00A93F1A">
        <w:rPr>
          <w:rFonts w:ascii="Book Antiqua" w:eastAsia="Book Antiqua" w:hAnsi="Book Antiqua" w:cs="Book Antiqua"/>
          <w:color w:val="000000"/>
        </w:rPr>
        <w:t xml:space="preserve">Factor </w:t>
      </w:r>
      <w:r w:rsidRPr="00A93F1A">
        <w:rPr>
          <w:rFonts w:ascii="Book Antiqua" w:eastAsia="Book Antiqua" w:hAnsi="Book Antiqua" w:cs="Book Antiqua"/>
          <w:color w:val="000000"/>
        </w:rPr>
        <w:t>VIII (20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p>
    <w:p w14:paraId="7E60F36B" w14:textId="5E71FAE8" w:rsidR="004702CA" w:rsidRPr="00A93F1A" w:rsidRDefault="004702CA" w:rsidP="008862EB">
      <w:pPr>
        <w:adjustRightInd w:val="0"/>
        <w:snapToGrid w:val="0"/>
        <w:spacing w:line="360" w:lineRule="auto"/>
        <w:jc w:val="both"/>
        <w:rPr>
          <w:rFonts w:ascii="Book Antiqua" w:eastAsia="Book Antiqua" w:hAnsi="Book Antiqua" w:cs="Book Antiqua"/>
          <w:b/>
          <w:bCs/>
          <w:color w:val="000000"/>
        </w:rPr>
      </w:pPr>
      <w:r w:rsidRPr="00A93F1A">
        <w:rPr>
          <w:rFonts w:ascii="Book Antiqua" w:eastAsia="Book Antiqua" w:hAnsi="Book Antiqua" w:cs="Book Antiqua"/>
          <w:b/>
          <w:bCs/>
          <w:color w:val="000000"/>
        </w:rPr>
        <w:br w:type="page"/>
      </w:r>
      <w:bookmarkEnd w:id="24"/>
      <w:bookmarkEnd w:id="25"/>
      <w:r w:rsidRPr="00A93F1A">
        <w:rPr>
          <w:rFonts w:ascii="Book Antiqua" w:eastAsia="Book Antiqua" w:hAnsi="Book Antiqua" w:cs="Book Antiqua"/>
          <w:b/>
          <w:bCs/>
          <w:noProof/>
          <w:color w:val="000000"/>
          <w:lang w:eastAsia="zh-CN"/>
        </w:rPr>
        <w:lastRenderedPageBreak/>
        <w:drawing>
          <wp:inline distT="0" distB="0" distL="0" distR="0" wp14:anchorId="55B37EE1" wp14:editId="198D5C27">
            <wp:extent cx="5943600" cy="1860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inline>
        </w:drawing>
      </w:r>
    </w:p>
    <w:p w14:paraId="32559956" w14:textId="5DC70012" w:rsidR="00DE0437" w:rsidRPr="00A93F1A" w:rsidRDefault="00DA2771" w:rsidP="008862EB">
      <w:pPr>
        <w:adjustRightInd w:val="0"/>
        <w:snapToGrid w:val="0"/>
        <w:spacing w:line="360" w:lineRule="auto"/>
        <w:jc w:val="both"/>
        <w:rPr>
          <w:rFonts w:ascii="Book Antiqua" w:eastAsia="Book Antiqua" w:hAnsi="Book Antiqua" w:cs="Book Antiqua"/>
          <w:color w:val="000000"/>
        </w:rPr>
      </w:pPr>
      <w:r w:rsidRPr="00A93F1A">
        <w:rPr>
          <w:rFonts w:ascii="Book Antiqua" w:eastAsia="Book Antiqua" w:hAnsi="Book Antiqua" w:cs="Book Antiqua"/>
          <w:b/>
          <w:bCs/>
          <w:color w:val="000000"/>
        </w:rPr>
        <w:t>Figure 2 Pediatric hepatic epithelioid hemangioendothelioma</w:t>
      </w:r>
      <w:r w:rsidR="00F731BF" w:rsidRPr="00A93F1A">
        <w:rPr>
          <w:rFonts w:ascii="Book Antiqua" w:eastAsia="Book Antiqua" w:hAnsi="Book Antiqua" w:cs="Book Antiqua"/>
          <w:b/>
          <w:bCs/>
          <w:color w:val="000000"/>
        </w:rPr>
        <w:t>.</w:t>
      </w:r>
      <w:r w:rsidRPr="00A93F1A">
        <w:rPr>
          <w:rFonts w:ascii="Book Antiqua" w:eastAsia="Book Antiqua" w:hAnsi="Book Antiqua" w:cs="Book Antiqua"/>
          <w:color w:val="000000"/>
        </w:rPr>
        <w:t xml:space="preserve"> A</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00F731BF" w:rsidRPr="00A93F1A">
        <w:rPr>
          <w:rFonts w:ascii="Book Antiqua" w:eastAsia="Book Antiqua" w:hAnsi="Book Antiqua" w:cs="Book Antiqua"/>
          <w:color w:val="000000"/>
        </w:rPr>
        <w:t xml:space="preserve">Hypocellular </w:t>
      </w:r>
      <w:r w:rsidRPr="00A93F1A">
        <w:rPr>
          <w:rFonts w:ascii="Book Antiqua" w:eastAsia="Book Antiqua" w:hAnsi="Book Antiqua" w:cs="Book Antiqua"/>
          <w:color w:val="000000"/>
        </w:rPr>
        <w:t>epithelioid cells embedded in fibrotic stroma (right); entrapped hepatocytes with cholestasis are noted on the left (</w:t>
      </w:r>
      <w:r w:rsidR="009127EE" w:rsidRPr="00A93F1A">
        <w:rPr>
          <w:rFonts w:ascii="Book Antiqua" w:eastAsia="Book Antiqua" w:hAnsi="Book Antiqua" w:cs="Book Antiqua"/>
          <w:color w:val="000000"/>
        </w:rPr>
        <w:t>h</w:t>
      </w:r>
      <w:r w:rsidR="00F731BF" w:rsidRPr="00A93F1A">
        <w:rPr>
          <w:rFonts w:ascii="Book Antiqua" w:eastAsia="Book Antiqua" w:hAnsi="Book Antiqua" w:cs="Book Antiqua"/>
          <w:color w:val="000000"/>
        </w:rPr>
        <w:t>ematoxylin-eosin staining</w:t>
      </w:r>
      <w:r w:rsidRPr="00A93F1A">
        <w:rPr>
          <w:rFonts w:ascii="Book Antiqua" w:eastAsia="Book Antiqua" w:hAnsi="Book Antiqua" w:cs="Book Antiqua"/>
          <w:color w:val="000000"/>
        </w:rPr>
        <w:t>, 4</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00F731BF"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B</w:t>
      </w:r>
      <w:r w:rsidR="00245709"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High power view of the lesion demonstrates scattered atypical cells (arrowhead) with occasional intracytoplasmic lumen formation (arrow) (</w:t>
      </w:r>
      <w:r w:rsidR="00F731BF" w:rsidRPr="00A93F1A">
        <w:rPr>
          <w:rFonts w:ascii="Book Antiqua" w:eastAsia="Book Antiqua" w:hAnsi="Book Antiqua" w:cs="Book Antiqua"/>
          <w:color w:val="000000"/>
        </w:rPr>
        <w:t>Hematoxylin-eosin staining</w:t>
      </w:r>
      <w:r w:rsidRPr="00A93F1A">
        <w:rPr>
          <w:rFonts w:ascii="Book Antiqua" w:eastAsia="Book Antiqua" w:hAnsi="Book Antiqua" w:cs="Book Antiqua"/>
          <w:color w:val="000000"/>
        </w:rPr>
        <w:t>, 20</w:t>
      </w:r>
      <w:r w:rsidR="00F731BF"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r w:rsidR="00245709" w:rsidRPr="00A93F1A">
        <w:rPr>
          <w:rFonts w:ascii="Book Antiqua" w:eastAsia="Book Antiqua" w:hAnsi="Book Antiqua" w:cs="Book Antiqua"/>
          <w:color w:val="000000"/>
        </w:rPr>
        <w:t>;</w:t>
      </w:r>
      <w:r w:rsidR="006F522F" w:rsidRPr="00A93F1A">
        <w:rPr>
          <w:rFonts w:ascii="Book Antiqua" w:eastAsia="Book Antiqua" w:hAnsi="Book Antiqua" w:cs="Book Antiqua"/>
          <w:color w:val="000000"/>
        </w:rPr>
        <w:t xml:space="preserve"> </w:t>
      </w:r>
      <w:r w:rsidR="00245709" w:rsidRPr="00A93F1A">
        <w:rPr>
          <w:rFonts w:ascii="Book Antiqua" w:eastAsia="Book Antiqua" w:hAnsi="Book Antiqua" w:cs="Book Antiqua"/>
          <w:color w:val="000000"/>
        </w:rPr>
        <w:t>C:</w:t>
      </w:r>
      <w:r w:rsidRPr="00A93F1A">
        <w:rPr>
          <w:rFonts w:ascii="Book Antiqua" w:eastAsia="Book Antiqua" w:hAnsi="Book Antiqua" w:cs="Book Antiqua"/>
          <w:color w:val="000000"/>
        </w:rPr>
        <w:t xml:space="preserve"> The neoplastic cells are immunoreactive for CD31 (20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r w:rsidR="00F731BF" w:rsidRPr="00A93F1A">
        <w:rPr>
          <w:rFonts w:ascii="Book Antiqua" w:eastAsia="Book Antiqua" w:hAnsi="Book Antiqua" w:cs="Book Antiqua"/>
          <w:color w:val="000000"/>
        </w:rPr>
        <w:t>;</w:t>
      </w:r>
      <w:r w:rsidRPr="00A93F1A">
        <w:rPr>
          <w:rFonts w:ascii="Book Antiqua" w:eastAsia="Book Antiqua" w:hAnsi="Book Antiqua" w:cs="Book Antiqua"/>
          <w:color w:val="000000"/>
        </w:rPr>
        <w:t xml:space="preserve"> </w:t>
      </w:r>
      <w:r w:rsidR="00245709" w:rsidRPr="00A93F1A">
        <w:rPr>
          <w:rFonts w:ascii="Book Antiqua" w:eastAsia="Book Antiqua" w:hAnsi="Book Antiqua" w:cs="Book Antiqua"/>
          <w:color w:val="000000"/>
        </w:rPr>
        <w:t xml:space="preserve">D: </w:t>
      </w:r>
      <w:r w:rsidR="009127EE" w:rsidRPr="00A93F1A">
        <w:rPr>
          <w:rFonts w:ascii="Book Antiqua" w:eastAsia="Book Antiqua" w:hAnsi="Book Antiqua" w:cs="Book Antiqua"/>
          <w:color w:val="000000"/>
        </w:rPr>
        <w:t xml:space="preserve">The neoplastic cells are immunoreactive for </w:t>
      </w:r>
      <w:r w:rsidRPr="00A93F1A">
        <w:rPr>
          <w:rFonts w:ascii="Book Antiqua" w:eastAsia="Book Antiqua" w:hAnsi="Book Antiqua" w:cs="Book Antiqua"/>
          <w:color w:val="000000"/>
        </w:rPr>
        <w:t>CK7 (20</w:t>
      </w:r>
      <w:r w:rsidR="00245709" w:rsidRPr="00A93F1A">
        <w:rPr>
          <w:rFonts w:ascii="Book Antiqua" w:eastAsia="Book Antiqua" w:hAnsi="Book Antiqua" w:cs="Book Antiqua"/>
          <w:color w:val="000000"/>
        </w:rPr>
        <w:t xml:space="preserve"> </w:t>
      </w:r>
      <w:r w:rsidR="009127EE" w:rsidRPr="00A93F1A">
        <w:rPr>
          <w:rFonts w:ascii="Book Antiqua" w:eastAsia="Book Antiqua" w:hAnsi="Book Antiqua"/>
          <w:color w:val="000000"/>
        </w:rPr>
        <w:t>×</w:t>
      </w:r>
      <w:r w:rsidRPr="00A93F1A">
        <w:rPr>
          <w:rFonts w:ascii="Book Antiqua" w:eastAsia="Book Antiqua" w:hAnsi="Book Antiqua" w:cs="Book Antiqua"/>
          <w:color w:val="000000"/>
        </w:rPr>
        <w:t>).</w:t>
      </w:r>
    </w:p>
    <w:p w14:paraId="3A2CC086" w14:textId="2C74C9D3" w:rsidR="00DE0437" w:rsidRPr="00A93F1A" w:rsidRDefault="00DE0437" w:rsidP="008862EB">
      <w:pPr>
        <w:adjustRightInd w:val="0"/>
        <w:snapToGrid w:val="0"/>
        <w:spacing w:line="360" w:lineRule="auto"/>
        <w:jc w:val="both"/>
        <w:rPr>
          <w:rFonts w:ascii="Book Antiqua" w:hAnsi="Book Antiqua"/>
          <w:b/>
        </w:rPr>
      </w:pPr>
      <w:r w:rsidRPr="00A93F1A">
        <w:rPr>
          <w:rFonts w:ascii="Book Antiqua" w:eastAsia="Book Antiqua" w:hAnsi="Book Antiqua" w:cs="Book Antiqua"/>
          <w:color w:val="000000"/>
        </w:rPr>
        <w:br w:type="page"/>
      </w:r>
      <w:r w:rsidRPr="00A93F1A">
        <w:rPr>
          <w:rFonts w:ascii="Book Antiqua" w:hAnsi="Book Antiqua"/>
          <w:b/>
        </w:rPr>
        <w:lastRenderedPageBreak/>
        <w:t>Table 1 Clinicopathologic characteristics of pediatric hepatic angiosarcoma and epithelioid hemangioendothelioma</w:t>
      </w:r>
    </w:p>
    <w:tbl>
      <w:tblPr>
        <w:tblStyle w:val="2"/>
        <w:tblW w:w="918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5"/>
        <w:gridCol w:w="4110"/>
      </w:tblGrid>
      <w:tr w:rsidR="00854153" w:rsidRPr="00A93F1A" w14:paraId="1C140A7C" w14:textId="77777777" w:rsidTr="002E02C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right w:val="none" w:sz="0" w:space="0" w:color="auto"/>
            </w:tcBorders>
            <w:shd w:val="clear" w:color="auto" w:fill="auto"/>
          </w:tcPr>
          <w:p w14:paraId="4E0F0FDA" w14:textId="77777777" w:rsidR="00DE0437" w:rsidRPr="00A93F1A" w:rsidRDefault="00DE0437" w:rsidP="008862EB">
            <w:pPr>
              <w:adjustRightInd w:val="0"/>
              <w:snapToGrid w:val="0"/>
              <w:spacing w:line="360" w:lineRule="auto"/>
              <w:jc w:val="both"/>
              <w:rPr>
                <w:rFonts w:ascii="Book Antiqua" w:hAnsi="Book Antiqua" w:cs="Times New Roman"/>
              </w:rPr>
            </w:pPr>
          </w:p>
        </w:tc>
        <w:tc>
          <w:tcPr>
            <w:tcW w:w="2835" w:type="dxa"/>
            <w:tcBorders>
              <w:top w:val="single" w:sz="4" w:space="0" w:color="auto"/>
              <w:left w:val="none" w:sz="0" w:space="0" w:color="auto"/>
              <w:bottom w:val="single" w:sz="4" w:space="0" w:color="auto"/>
              <w:right w:val="none" w:sz="0" w:space="0" w:color="auto"/>
            </w:tcBorders>
            <w:shd w:val="clear" w:color="auto" w:fill="auto"/>
          </w:tcPr>
          <w:p w14:paraId="32E00A2B" w14:textId="77777777" w:rsidR="00DE0437" w:rsidRPr="00A93F1A" w:rsidRDefault="00DE0437" w:rsidP="008862E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Angiosarcoma</w:t>
            </w:r>
          </w:p>
        </w:tc>
        <w:tc>
          <w:tcPr>
            <w:tcW w:w="4110" w:type="dxa"/>
            <w:tcBorders>
              <w:top w:val="single" w:sz="4" w:space="0" w:color="auto"/>
              <w:left w:val="none" w:sz="0" w:space="0" w:color="auto"/>
              <w:bottom w:val="single" w:sz="4" w:space="0" w:color="auto"/>
            </w:tcBorders>
            <w:shd w:val="clear" w:color="auto" w:fill="auto"/>
          </w:tcPr>
          <w:p w14:paraId="57F2E3A5" w14:textId="77777777" w:rsidR="00DE0437" w:rsidRPr="00A93F1A" w:rsidRDefault="00DE0437" w:rsidP="008862E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Epithelioid hemangioendothelioma</w:t>
            </w:r>
          </w:p>
        </w:tc>
      </w:tr>
      <w:tr w:rsidR="00854153" w:rsidRPr="00A93F1A" w14:paraId="0E2BC48A" w14:textId="77777777" w:rsidTr="002E02CE">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shd w:val="clear" w:color="auto" w:fill="auto"/>
          </w:tcPr>
          <w:p w14:paraId="47E2ECD8" w14:textId="77777777" w:rsidR="00DE0437" w:rsidRPr="00A93F1A" w:rsidRDefault="00DE0437" w:rsidP="008862EB">
            <w:pPr>
              <w:adjustRightInd w:val="0"/>
              <w:snapToGrid w:val="0"/>
              <w:spacing w:line="360" w:lineRule="auto"/>
              <w:jc w:val="both"/>
              <w:rPr>
                <w:rFonts w:ascii="Book Antiqua" w:hAnsi="Book Antiqua" w:cs="Times New Roman"/>
                <w:b w:val="0"/>
                <w:bCs w:val="0"/>
              </w:rPr>
            </w:pPr>
            <w:r w:rsidRPr="00A93F1A">
              <w:rPr>
                <w:rFonts w:ascii="Book Antiqua" w:hAnsi="Book Antiqua" w:cs="Times New Roman"/>
                <w:b w:val="0"/>
                <w:bCs w:val="0"/>
              </w:rPr>
              <w:t>Demographics</w:t>
            </w:r>
          </w:p>
        </w:tc>
        <w:tc>
          <w:tcPr>
            <w:tcW w:w="2835" w:type="dxa"/>
            <w:tcBorders>
              <w:top w:val="single" w:sz="4" w:space="0" w:color="auto"/>
            </w:tcBorders>
            <w:shd w:val="clear" w:color="auto" w:fill="auto"/>
          </w:tcPr>
          <w:p w14:paraId="67A50457" w14:textId="69B77C75" w:rsidR="00DE0437" w:rsidRPr="00A93F1A"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A93F1A">
              <w:rPr>
                <w:rFonts w:ascii="Book Antiqua" w:hAnsi="Book Antiqua" w:cs="Times New Roman"/>
              </w:rPr>
              <w:t xml:space="preserve">Female predominance; mean age at diagnosis: 40 </w:t>
            </w:r>
            <w:proofErr w:type="spellStart"/>
            <w:r w:rsidRPr="00A93F1A">
              <w:rPr>
                <w:rFonts w:ascii="Book Antiqua" w:hAnsi="Book Antiqua" w:cs="Times New Roman"/>
              </w:rPr>
              <w:t>mo</w:t>
            </w:r>
            <w:proofErr w:type="spellEnd"/>
          </w:p>
        </w:tc>
        <w:tc>
          <w:tcPr>
            <w:tcW w:w="4110" w:type="dxa"/>
            <w:tcBorders>
              <w:top w:val="single" w:sz="4" w:space="0" w:color="auto"/>
            </w:tcBorders>
            <w:shd w:val="clear" w:color="auto" w:fill="auto"/>
          </w:tcPr>
          <w:p w14:paraId="7F843680" w14:textId="4D5FA7DC" w:rsidR="00DE0437" w:rsidRPr="00A93F1A"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A93F1A">
              <w:rPr>
                <w:rFonts w:ascii="Book Antiqua" w:hAnsi="Book Antiqua" w:cs="Times New Roman"/>
              </w:rPr>
              <w:t xml:space="preserve">Female predominance; median age at diagnosis: 12 </w:t>
            </w:r>
            <w:proofErr w:type="spellStart"/>
            <w:r w:rsidRPr="00A93F1A">
              <w:rPr>
                <w:rFonts w:ascii="Book Antiqua" w:hAnsi="Book Antiqua" w:cs="Times New Roman"/>
              </w:rPr>
              <w:t>yr</w:t>
            </w:r>
            <w:proofErr w:type="spellEnd"/>
          </w:p>
        </w:tc>
      </w:tr>
      <w:tr w:rsidR="002356EB" w:rsidRPr="00A93F1A" w14:paraId="560FC6D6" w14:textId="77777777" w:rsidTr="002E02CE">
        <w:trPr>
          <w:trHeight w:val="1159"/>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01F954F" w14:textId="77777777" w:rsidR="00DE0437" w:rsidRPr="00A93F1A" w:rsidRDefault="00DE0437" w:rsidP="008862EB">
            <w:pPr>
              <w:adjustRightInd w:val="0"/>
              <w:snapToGrid w:val="0"/>
              <w:spacing w:line="360" w:lineRule="auto"/>
              <w:jc w:val="both"/>
              <w:rPr>
                <w:rFonts w:ascii="Book Antiqua" w:hAnsi="Book Antiqua" w:cs="Times New Roman"/>
                <w:b w:val="0"/>
                <w:bCs w:val="0"/>
              </w:rPr>
            </w:pPr>
            <w:r w:rsidRPr="00A93F1A">
              <w:rPr>
                <w:rFonts w:ascii="Book Antiqua" w:hAnsi="Book Antiqua" w:cs="Times New Roman"/>
                <w:b w:val="0"/>
                <w:bCs w:val="0"/>
              </w:rPr>
              <w:t>Clinical presentation</w:t>
            </w:r>
          </w:p>
        </w:tc>
        <w:tc>
          <w:tcPr>
            <w:tcW w:w="2835" w:type="dxa"/>
            <w:shd w:val="clear" w:color="auto" w:fill="auto"/>
          </w:tcPr>
          <w:p w14:paraId="16AFD3DD" w14:textId="7964D16A" w:rsidR="00DE0437" w:rsidRPr="00A93F1A"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Abdominal pain, and distension due to rapid liver enlargement. Lung metastasis is common</w:t>
            </w:r>
          </w:p>
        </w:tc>
        <w:tc>
          <w:tcPr>
            <w:tcW w:w="4110" w:type="dxa"/>
            <w:shd w:val="clear" w:color="auto" w:fill="auto"/>
          </w:tcPr>
          <w:p w14:paraId="725F88CB" w14:textId="3F2E9708" w:rsidR="00DE0437" w:rsidRPr="00A93F1A"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 xml:space="preserve">Mostly present with multiorgan involvement, most frequently involving liver, lungs, </w:t>
            </w:r>
            <w:proofErr w:type="gramStart"/>
            <w:r w:rsidRPr="00A93F1A">
              <w:rPr>
                <w:rFonts w:ascii="Book Antiqua" w:hAnsi="Book Antiqua" w:cs="Times New Roman"/>
              </w:rPr>
              <w:t>bone</w:t>
            </w:r>
            <w:proofErr w:type="gramEnd"/>
            <w:r w:rsidRPr="00A93F1A">
              <w:rPr>
                <w:rFonts w:ascii="Book Antiqua" w:hAnsi="Book Antiqua" w:cs="Times New Roman"/>
              </w:rPr>
              <w:t xml:space="preserve"> and soft tissue</w:t>
            </w:r>
          </w:p>
        </w:tc>
      </w:tr>
      <w:tr w:rsidR="002356EB" w:rsidRPr="00A93F1A" w14:paraId="7973E382" w14:textId="77777777" w:rsidTr="002E02CE">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64BD995" w14:textId="77777777" w:rsidR="00DE0437" w:rsidRPr="00A93F1A" w:rsidRDefault="00DE0437" w:rsidP="008862EB">
            <w:pPr>
              <w:adjustRightInd w:val="0"/>
              <w:snapToGrid w:val="0"/>
              <w:spacing w:line="360" w:lineRule="auto"/>
              <w:jc w:val="both"/>
              <w:rPr>
                <w:rFonts w:ascii="Book Antiqua" w:hAnsi="Book Antiqua" w:cs="Times New Roman"/>
                <w:b w:val="0"/>
                <w:bCs w:val="0"/>
              </w:rPr>
            </w:pPr>
            <w:r w:rsidRPr="00A93F1A">
              <w:rPr>
                <w:rFonts w:ascii="Book Antiqua" w:hAnsi="Book Antiqua" w:cs="Times New Roman"/>
                <w:b w:val="0"/>
                <w:bCs w:val="0"/>
              </w:rPr>
              <w:t>Associated conditions</w:t>
            </w:r>
          </w:p>
        </w:tc>
        <w:tc>
          <w:tcPr>
            <w:tcW w:w="2835" w:type="dxa"/>
            <w:shd w:val="clear" w:color="auto" w:fill="auto"/>
          </w:tcPr>
          <w:p w14:paraId="16E6FACE" w14:textId="69B0416B" w:rsidR="00DE0437" w:rsidRPr="00A93F1A"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A93F1A">
              <w:rPr>
                <w:rFonts w:ascii="Book Antiqua" w:hAnsi="Book Antiqua" w:cs="Times New Roman"/>
              </w:rPr>
              <w:t>Cutaneous and hepatic infantile hemangiomas, cutaneous vascular malformations, dyskeratosis congenita</w:t>
            </w:r>
          </w:p>
        </w:tc>
        <w:tc>
          <w:tcPr>
            <w:tcW w:w="4110" w:type="dxa"/>
            <w:shd w:val="clear" w:color="auto" w:fill="auto"/>
          </w:tcPr>
          <w:p w14:paraId="363063DD" w14:textId="2BC2C299" w:rsidR="00DE0437" w:rsidRPr="00A93F1A"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A93F1A">
              <w:rPr>
                <w:rFonts w:ascii="Book Antiqua" w:hAnsi="Book Antiqua" w:cs="Times New Roman"/>
              </w:rPr>
              <w:t>None reported</w:t>
            </w:r>
          </w:p>
        </w:tc>
      </w:tr>
      <w:tr w:rsidR="002356EB" w:rsidRPr="00A93F1A" w14:paraId="23C7123A" w14:textId="77777777" w:rsidTr="002E02CE">
        <w:trPr>
          <w:trHeight w:val="1159"/>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6DEBE457" w14:textId="77777777" w:rsidR="00DE0437" w:rsidRPr="00A93F1A" w:rsidRDefault="00DE0437" w:rsidP="008862EB">
            <w:pPr>
              <w:adjustRightInd w:val="0"/>
              <w:snapToGrid w:val="0"/>
              <w:spacing w:line="360" w:lineRule="auto"/>
              <w:jc w:val="both"/>
              <w:rPr>
                <w:rFonts w:ascii="Book Antiqua" w:hAnsi="Book Antiqua" w:cs="Times New Roman"/>
                <w:b w:val="0"/>
                <w:bCs w:val="0"/>
              </w:rPr>
            </w:pPr>
            <w:r w:rsidRPr="00A93F1A">
              <w:rPr>
                <w:rFonts w:ascii="Book Antiqua" w:hAnsi="Book Antiqua" w:cs="Times New Roman"/>
                <w:b w:val="0"/>
                <w:bCs w:val="0"/>
              </w:rPr>
              <w:t>Molecular</w:t>
            </w:r>
          </w:p>
        </w:tc>
        <w:tc>
          <w:tcPr>
            <w:tcW w:w="2835" w:type="dxa"/>
            <w:shd w:val="clear" w:color="auto" w:fill="auto"/>
          </w:tcPr>
          <w:p w14:paraId="4C174B64" w14:textId="29CA9DE8" w:rsidR="00DE0437" w:rsidRPr="00A93F1A"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Unknown</w:t>
            </w:r>
            <w:r w:rsidR="002356EB" w:rsidRPr="00A93F1A">
              <w:rPr>
                <w:rFonts w:ascii="Book Antiqua" w:eastAsiaTheme="minorEastAsia" w:hAnsi="Book Antiqua" w:cs="Times New Roman"/>
                <w:lang w:eastAsia="zh-CN"/>
              </w:rPr>
              <w:t xml:space="preserve"> </w:t>
            </w:r>
            <w:r w:rsidRPr="00A93F1A">
              <w:rPr>
                <w:rFonts w:ascii="Book Antiqua" w:hAnsi="Book Antiqua" w:cs="Times New Roman"/>
              </w:rPr>
              <w:t>(</w:t>
            </w:r>
            <w:r w:rsidRPr="00A93F1A">
              <w:rPr>
                <w:rFonts w:ascii="Book Antiqua" w:hAnsi="Book Antiqua" w:cs="Times New Roman"/>
                <w:i/>
              </w:rPr>
              <w:t>ROS1-GOPC</w:t>
            </w:r>
            <w:r w:rsidRPr="00A93F1A">
              <w:rPr>
                <w:rFonts w:ascii="Book Antiqua" w:hAnsi="Book Antiqua" w:cs="Times New Roman"/>
              </w:rPr>
              <w:t xml:space="preserve"> fusion reported in an adult hepatic </w:t>
            </w:r>
            <w:proofErr w:type="gramStart"/>
            <w:r w:rsidRPr="00A93F1A">
              <w:rPr>
                <w:rFonts w:ascii="Book Antiqua" w:hAnsi="Book Antiqua" w:cs="Times New Roman"/>
              </w:rPr>
              <w:t>angiosarcoma)</w:t>
            </w:r>
            <w:r w:rsidRPr="00A93F1A">
              <w:rPr>
                <w:rFonts w:ascii="Book Antiqua" w:hAnsi="Book Antiqua" w:cs="Times New Roman"/>
                <w:vertAlign w:val="superscript"/>
              </w:rPr>
              <w:t>[</w:t>
            </w:r>
            <w:proofErr w:type="gramEnd"/>
            <w:r w:rsidRPr="00A93F1A">
              <w:rPr>
                <w:rFonts w:ascii="Book Antiqua" w:hAnsi="Book Antiqua" w:cs="Times New Roman"/>
                <w:vertAlign w:val="superscript"/>
              </w:rPr>
              <w:t>29]</w:t>
            </w:r>
          </w:p>
        </w:tc>
        <w:tc>
          <w:tcPr>
            <w:tcW w:w="4110" w:type="dxa"/>
            <w:shd w:val="clear" w:color="auto" w:fill="auto"/>
          </w:tcPr>
          <w:p w14:paraId="7A6C3200" w14:textId="5D18A6AB" w:rsidR="00DE0437" w:rsidRPr="00A93F1A"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i/>
                <w:iCs/>
              </w:rPr>
              <w:t xml:space="preserve">WWTR1-CAMTA1 </w:t>
            </w:r>
            <w:r w:rsidRPr="00A93F1A">
              <w:rPr>
                <w:rFonts w:ascii="Book Antiqua" w:hAnsi="Book Antiqua" w:cs="Times New Roman"/>
              </w:rPr>
              <w:t>fusion (90%)</w:t>
            </w:r>
            <w:r w:rsidR="002356EB" w:rsidRPr="00A93F1A">
              <w:rPr>
                <w:rFonts w:ascii="Book Antiqua" w:eastAsiaTheme="minorEastAsia" w:hAnsi="Book Antiqua" w:cs="Times New Roman"/>
                <w:lang w:eastAsia="zh-CN"/>
              </w:rPr>
              <w:t xml:space="preserve"> </w:t>
            </w:r>
            <w:r w:rsidRPr="00A93F1A">
              <w:rPr>
                <w:rFonts w:ascii="Book Antiqua" w:hAnsi="Book Antiqua" w:cs="Times New Roman"/>
                <w:i/>
                <w:iCs/>
              </w:rPr>
              <w:t>YAP1-TFE3</w:t>
            </w:r>
            <w:r w:rsidRPr="00A93F1A">
              <w:rPr>
                <w:rFonts w:ascii="Book Antiqua" w:hAnsi="Book Antiqua" w:cs="Times New Roman"/>
                <w:iCs/>
              </w:rPr>
              <w:t xml:space="preserve"> fusion</w:t>
            </w:r>
            <w:r w:rsidRPr="00A93F1A">
              <w:rPr>
                <w:rFonts w:ascii="Book Antiqua" w:hAnsi="Book Antiqua" w:cs="Times New Roman"/>
                <w:i/>
                <w:iCs/>
              </w:rPr>
              <w:t xml:space="preserve"> </w:t>
            </w:r>
            <w:r w:rsidRPr="00A93F1A">
              <w:rPr>
                <w:rFonts w:ascii="Book Antiqua" w:hAnsi="Book Antiqua" w:cs="Times New Roman"/>
              </w:rPr>
              <w:t>(10%)</w:t>
            </w:r>
          </w:p>
        </w:tc>
      </w:tr>
      <w:tr w:rsidR="002356EB" w:rsidRPr="00A93F1A" w14:paraId="373306A3" w14:textId="77777777" w:rsidTr="00F77B6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27130806" w14:textId="77777777" w:rsidR="00DE0437" w:rsidRPr="00A93F1A" w:rsidRDefault="00DE0437" w:rsidP="008862EB">
            <w:pPr>
              <w:adjustRightInd w:val="0"/>
              <w:snapToGrid w:val="0"/>
              <w:spacing w:line="360" w:lineRule="auto"/>
              <w:jc w:val="both"/>
              <w:rPr>
                <w:rFonts w:ascii="Book Antiqua" w:hAnsi="Book Antiqua" w:cs="Times New Roman"/>
                <w:b w:val="0"/>
                <w:bCs w:val="0"/>
              </w:rPr>
            </w:pPr>
            <w:r w:rsidRPr="00A93F1A">
              <w:rPr>
                <w:rFonts w:ascii="Book Antiqua" w:hAnsi="Book Antiqua" w:cs="Times New Roman"/>
                <w:b w:val="0"/>
                <w:bCs w:val="0"/>
              </w:rPr>
              <w:t>Histology</w:t>
            </w:r>
          </w:p>
        </w:tc>
        <w:tc>
          <w:tcPr>
            <w:tcW w:w="2835" w:type="dxa"/>
            <w:shd w:val="clear" w:color="auto" w:fill="auto"/>
          </w:tcPr>
          <w:p w14:paraId="72A7C946" w14:textId="7D133325" w:rsidR="00DE0437" w:rsidRPr="00A93F1A" w:rsidRDefault="00DE0437" w:rsidP="008862EB">
            <w:pPr>
              <w:pStyle w:val="a7"/>
              <w:numPr>
                <w:ilvl w:val="0"/>
                <w:numId w:val="2"/>
              </w:numPr>
              <w:adjustRightInd w:val="0"/>
              <w:snapToGrid w:val="0"/>
              <w:spacing w:after="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3F1A">
              <w:rPr>
                <w:rFonts w:ascii="Book Antiqua" w:hAnsi="Book Antiqua" w:cs="Times New Roman"/>
                <w:sz w:val="24"/>
                <w:szCs w:val="24"/>
              </w:rPr>
              <w:t>Well-formed, anastomosing vessels to more solid areas composed of pleomorphic spindle cells.</w:t>
            </w:r>
            <w:r w:rsidR="00ED191B" w:rsidRPr="00A93F1A">
              <w:rPr>
                <w:rFonts w:ascii="Book Antiqua" w:eastAsiaTheme="minorEastAsia" w:hAnsi="Book Antiqua" w:cs="Times New Roman"/>
                <w:sz w:val="24"/>
                <w:szCs w:val="24"/>
                <w:lang w:eastAsia="zh-CN"/>
              </w:rPr>
              <w:t xml:space="preserve"> </w:t>
            </w:r>
            <w:r w:rsidRPr="00A93F1A">
              <w:rPr>
                <w:rFonts w:ascii="Book Antiqua" w:hAnsi="Book Antiqua" w:cs="Times New Roman"/>
                <w:sz w:val="24"/>
                <w:szCs w:val="24"/>
              </w:rPr>
              <w:t>Hypercellular whorls of spindled cells (</w:t>
            </w:r>
            <w:proofErr w:type="spellStart"/>
            <w:r w:rsidRPr="00A93F1A">
              <w:rPr>
                <w:rFonts w:ascii="Book Antiqua" w:hAnsi="Book Antiqua" w:cs="Times New Roman"/>
                <w:sz w:val="24"/>
                <w:szCs w:val="24"/>
              </w:rPr>
              <w:t>glomeruloid</w:t>
            </w:r>
            <w:proofErr w:type="spellEnd"/>
            <w:r w:rsidRPr="00A93F1A">
              <w:rPr>
                <w:rFonts w:ascii="Book Antiqua" w:hAnsi="Book Antiqua" w:cs="Times New Roman"/>
                <w:sz w:val="24"/>
                <w:szCs w:val="24"/>
              </w:rPr>
              <w:t xml:space="preserve"> bodies).</w:t>
            </w:r>
            <w:r w:rsidR="00ED191B" w:rsidRPr="00A93F1A">
              <w:rPr>
                <w:rFonts w:ascii="Book Antiqua" w:eastAsiaTheme="minorEastAsia" w:hAnsi="Book Antiqua" w:cs="Times New Roman"/>
                <w:sz w:val="24"/>
                <w:szCs w:val="24"/>
                <w:lang w:eastAsia="zh-CN"/>
              </w:rPr>
              <w:t xml:space="preserve"> </w:t>
            </w:r>
            <w:r w:rsidRPr="00A93F1A">
              <w:rPr>
                <w:rFonts w:ascii="Book Antiqua" w:hAnsi="Book Antiqua" w:cs="Times New Roman"/>
                <w:sz w:val="24"/>
                <w:szCs w:val="24"/>
              </w:rPr>
              <w:t xml:space="preserve">Intracytoplasmic </w:t>
            </w:r>
            <w:r w:rsidRPr="00A93F1A">
              <w:rPr>
                <w:rFonts w:ascii="Book Antiqua" w:hAnsi="Book Antiqua" w:cs="Times New Roman"/>
                <w:sz w:val="24"/>
                <w:szCs w:val="24"/>
              </w:rPr>
              <w:lastRenderedPageBreak/>
              <w:t>eosinophilic globules (</w:t>
            </w:r>
            <w:r w:rsidR="002356EB" w:rsidRPr="00A93F1A">
              <w:rPr>
                <w:rFonts w:ascii="Book Antiqua" w:eastAsia="Book Antiqua" w:hAnsi="Book Antiqua" w:cs="Book Antiqua"/>
                <w:color w:val="000000"/>
                <w:sz w:val="24"/>
                <w:szCs w:val="24"/>
              </w:rPr>
              <w:t>periodic acid-Schiff</w:t>
            </w:r>
            <w:r w:rsidR="002356EB" w:rsidRPr="00A93F1A">
              <w:rPr>
                <w:rFonts w:ascii="Book Antiqua" w:hAnsi="Book Antiqua" w:cs="Times New Roman"/>
                <w:sz w:val="24"/>
                <w:szCs w:val="24"/>
              </w:rPr>
              <w:t xml:space="preserve"> </w:t>
            </w:r>
            <w:r w:rsidRPr="00A93F1A">
              <w:rPr>
                <w:rFonts w:ascii="Book Antiqua" w:hAnsi="Book Antiqua" w:cs="Times New Roman"/>
                <w:sz w:val="24"/>
                <w:szCs w:val="24"/>
              </w:rPr>
              <w:t>-positive and diastase-resistant)</w:t>
            </w:r>
          </w:p>
        </w:tc>
        <w:tc>
          <w:tcPr>
            <w:tcW w:w="4110" w:type="dxa"/>
            <w:shd w:val="clear" w:color="auto" w:fill="auto"/>
          </w:tcPr>
          <w:p w14:paraId="54CC284D" w14:textId="3C5751A5" w:rsidR="00DE0437" w:rsidRPr="00A93F1A" w:rsidRDefault="00DE0437" w:rsidP="008862EB">
            <w:pPr>
              <w:pStyle w:val="a7"/>
              <w:numPr>
                <w:ilvl w:val="0"/>
                <w:numId w:val="1"/>
              </w:numPr>
              <w:adjustRightInd w:val="0"/>
              <w:snapToGrid w:val="0"/>
              <w:spacing w:after="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3F1A">
              <w:rPr>
                <w:rFonts w:ascii="Book Antiqua" w:hAnsi="Book Antiqua" w:cs="Times New Roman"/>
                <w:sz w:val="24"/>
                <w:szCs w:val="24"/>
              </w:rPr>
              <w:lastRenderedPageBreak/>
              <w:t xml:space="preserve">Cords and nests of epithelioid cells in a variable </w:t>
            </w:r>
            <w:proofErr w:type="spellStart"/>
            <w:r w:rsidRPr="00A93F1A">
              <w:rPr>
                <w:rFonts w:ascii="Book Antiqua" w:hAnsi="Book Antiqua" w:cs="Times New Roman"/>
                <w:sz w:val="24"/>
                <w:szCs w:val="24"/>
              </w:rPr>
              <w:t>fibromyxoid</w:t>
            </w:r>
            <w:proofErr w:type="spellEnd"/>
            <w:r w:rsidRPr="00A93F1A">
              <w:rPr>
                <w:rFonts w:ascii="Book Antiqua" w:hAnsi="Book Antiqua" w:cs="Times New Roman"/>
                <w:sz w:val="24"/>
                <w:szCs w:val="24"/>
              </w:rPr>
              <w:t xml:space="preserve"> stroma.</w:t>
            </w:r>
            <w:r w:rsidR="00ED191B" w:rsidRPr="00A93F1A">
              <w:rPr>
                <w:rFonts w:ascii="Book Antiqua" w:eastAsiaTheme="minorEastAsia" w:hAnsi="Book Antiqua" w:cs="Times New Roman"/>
                <w:sz w:val="24"/>
                <w:szCs w:val="24"/>
                <w:lang w:eastAsia="zh-CN"/>
              </w:rPr>
              <w:t xml:space="preserve"> </w:t>
            </w:r>
            <w:r w:rsidRPr="00A93F1A">
              <w:rPr>
                <w:rFonts w:ascii="Book Antiqua" w:hAnsi="Book Antiqua" w:cs="Times New Roman"/>
                <w:sz w:val="24"/>
                <w:szCs w:val="24"/>
              </w:rPr>
              <w:t>Occasional intracytoplasmic vacuoles/lumina.</w:t>
            </w:r>
            <w:r w:rsidR="00ED191B" w:rsidRPr="00A93F1A">
              <w:rPr>
                <w:rFonts w:ascii="Book Antiqua" w:eastAsiaTheme="minorEastAsia" w:hAnsi="Book Antiqua" w:cs="Times New Roman"/>
                <w:sz w:val="24"/>
                <w:szCs w:val="24"/>
                <w:lang w:eastAsia="zh-CN"/>
              </w:rPr>
              <w:t xml:space="preserve"> </w:t>
            </w:r>
            <w:r w:rsidRPr="00A93F1A">
              <w:rPr>
                <w:rFonts w:ascii="Book Antiqua" w:hAnsi="Book Antiqua" w:cs="Times New Roman"/>
                <w:sz w:val="24"/>
                <w:szCs w:val="24"/>
              </w:rPr>
              <w:t>Minimal cytologic atypia with low mitotic rates</w:t>
            </w:r>
          </w:p>
        </w:tc>
      </w:tr>
      <w:tr w:rsidR="002356EB" w:rsidRPr="00A93F1A" w14:paraId="54B4B1C2" w14:textId="77777777" w:rsidTr="00F77B6F">
        <w:trPr>
          <w:trHeight w:val="932"/>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tcBorders>
            <w:shd w:val="clear" w:color="auto" w:fill="auto"/>
          </w:tcPr>
          <w:p w14:paraId="3B926DF0" w14:textId="77777777" w:rsidR="00DE0437" w:rsidRPr="00A93F1A" w:rsidRDefault="00DE0437" w:rsidP="008862EB">
            <w:pPr>
              <w:adjustRightInd w:val="0"/>
              <w:snapToGrid w:val="0"/>
              <w:spacing w:line="360" w:lineRule="auto"/>
              <w:jc w:val="both"/>
              <w:rPr>
                <w:rFonts w:ascii="Book Antiqua" w:hAnsi="Book Antiqua" w:cs="Times New Roman"/>
                <w:b w:val="0"/>
                <w:bCs w:val="0"/>
              </w:rPr>
            </w:pPr>
            <w:r w:rsidRPr="00A93F1A">
              <w:rPr>
                <w:rFonts w:ascii="Book Antiqua" w:hAnsi="Book Antiqua" w:cs="Times New Roman"/>
                <w:b w:val="0"/>
                <w:bCs w:val="0"/>
              </w:rPr>
              <w:t>Immunohistochemistry</w:t>
            </w:r>
          </w:p>
        </w:tc>
        <w:tc>
          <w:tcPr>
            <w:tcW w:w="2835" w:type="dxa"/>
            <w:tcBorders>
              <w:bottom w:val="single" w:sz="4" w:space="0" w:color="auto"/>
            </w:tcBorders>
            <w:shd w:val="clear" w:color="auto" w:fill="auto"/>
          </w:tcPr>
          <w:p w14:paraId="7B90580A" w14:textId="21186047" w:rsidR="00DE0437" w:rsidRPr="00A93F1A"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 xml:space="preserve">CD31, CD34, factor VIII, FLI-1, ERG, occasionally </w:t>
            </w:r>
            <w:proofErr w:type="spellStart"/>
            <w:r w:rsidRPr="00A93F1A">
              <w:rPr>
                <w:rFonts w:ascii="Book Antiqua" w:hAnsi="Book Antiqua" w:cs="Times New Roman"/>
              </w:rPr>
              <w:t>podoplanin</w:t>
            </w:r>
            <w:proofErr w:type="spellEnd"/>
            <w:r w:rsidRPr="00A93F1A">
              <w:rPr>
                <w:rFonts w:ascii="Book Antiqua" w:hAnsi="Book Antiqua" w:cs="Times New Roman"/>
              </w:rPr>
              <w:t xml:space="preserve"> and GLUT-1</w:t>
            </w:r>
          </w:p>
        </w:tc>
        <w:tc>
          <w:tcPr>
            <w:tcW w:w="4110" w:type="dxa"/>
            <w:tcBorders>
              <w:bottom w:val="single" w:sz="4" w:space="0" w:color="auto"/>
            </w:tcBorders>
            <w:shd w:val="clear" w:color="auto" w:fill="auto"/>
          </w:tcPr>
          <w:p w14:paraId="6B8E7F40" w14:textId="649E1F01" w:rsidR="00DE0437" w:rsidRPr="00A93F1A"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A93F1A">
              <w:rPr>
                <w:rFonts w:ascii="Book Antiqua" w:hAnsi="Book Antiqua" w:cs="Times New Roman"/>
              </w:rPr>
              <w:t xml:space="preserve">CD31, CD34, factor VIII, FLI-1, ERG, variable </w:t>
            </w:r>
            <w:proofErr w:type="spellStart"/>
            <w:r w:rsidRPr="00A93F1A">
              <w:rPr>
                <w:rFonts w:ascii="Book Antiqua" w:hAnsi="Book Antiqua" w:cs="Times New Roman"/>
              </w:rPr>
              <w:t>podoplanin</w:t>
            </w:r>
            <w:proofErr w:type="spellEnd"/>
            <w:r w:rsidRPr="00A93F1A">
              <w:rPr>
                <w:rFonts w:ascii="Book Antiqua" w:hAnsi="Book Antiqua" w:cs="Times New Roman"/>
              </w:rPr>
              <w:t>, smooth muscle actin and keratin</w:t>
            </w:r>
          </w:p>
        </w:tc>
      </w:tr>
    </w:tbl>
    <w:p w14:paraId="3CA993AD" w14:textId="21151114" w:rsidR="00144D1C" w:rsidRPr="00A93F1A" w:rsidRDefault="00144D1C" w:rsidP="008862EB">
      <w:pPr>
        <w:adjustRightInd w:val="0"/>
        <w:snapToGrid w:val="0"/>
        <w:spacing w:line="360" w:lineRule="auto"/>
        <w:jc w:val="both"/>
        <w:rPr>
          <w:rFonts w:ascii="Book Antiqua" w:hAnsi="Book Antiqua"/>
        </w:rPr>
      </w:pPr>
    </w:p>
    <w:p w14:paraId="403CFA1E" w14:textId="77777777" w:rsidR="00144D1C" w:rsidRPr="00A93F1A" w:rsidRDefault="00144D1C">
      <w:pPr>
        <w:rPr>
          <w:rFonts w:ascii="Book Antiqua" w:hAnsi="Book Antiqua"/>
        </w:rPr>
      </w:pPr>
      <w:r w:rsidRPr="00A93F1A">
        <w:rPr>
          <w:rFonts w:ascii="Book Antiqua" w:hAnsi="Book Antiqua"/>
        </w:rPr>
        <w:br w:type="page"/>
      </w:r>
    </w:p>
    <w:p w14:paraId="18F4F1C3" w14:textId="77777777" w:rsidR="00144D1C" w:rsidRPr="00A93F1A" w:rsidRDefault="00144D1C" w:rsidP="00144D1C">
      <w:pPr>
        <w:jc w:val="center"/>
        <w:rPr>
          <w:rFonts w:ascii="Book Antiqua" w:hAnsi="Book Antiqua"/>
          <w:lang w:eastAsia="zh-CN"/>
        </w:rPr>
      </w:pPr>
    </w:p>
    <w:p w14:paraId="07EB8D40" w14:textId="77777777" w:rsidR="00144D1C" w:rsidRPr="00A93F1A" w:rsidRDefault="00144D1C" w:rsidP="00144D1C">
      <w:pPr>
        <w:jc w:val="center"/>
        <w:rPr>
          <w:rFonts w:ascii="Book Antiqua" w:hAnsi="Book Antiqua"/>
          <w:lang w:eastAsia="zh-CN"/>
        </w:rPr>
      </w:pPr>
    </w:p>
    <w:p w14:paraId="729687B2" w14:textId="77777777" w:rsidR="00144D1C" w:rsidRPr="00A93F1A" w:rsidRDefault="00144D1C" w:rsidP="00144D1C">
      <w:pPr>
        <w:jc w:val="center"/>
        <w:rPr>
          <w:rFonts w:ascii="Book Antiqua" w:hAnsi="Book Antiqua"/>
          <w:lang w:eastAsia="zh-CN"/>
        </w:rPr>
      </w:pPr>
    </w:p>
    <w:p w14:paraId="13E0A164" w14:textId="77777777" w:rsidR="00144D1C" w:rsidRPr="00A93F1A" w:rsidRDefault="00144D1C" w:rsidP="00144D1C">
      <w:pPr>
        <w:jc w:val="center"/>
        <w:rPr>
          <w:rFonts w:ascii="Book Antiqua" w:hAnsi="Book Antiqua"/>
          <w:lang w:eastAsia="zh-CN"/>
        </w:rPr>
      </w:pPr>
    </w:p>
    <w:p w14:paraId="2B9C3832" w14:textId="77777777" w:rsidR="00144D1C" w:rsidRPr="00A93F1A" w:rsidRDefault="00144D1C" w:rsidP="00144D1C">
      <w:pPr>
        <w:jc w:val="center"/>
        <w:rPr>
          <w:rFonts w:ascii="Book Antiqua" w:hAnsi="Book Antiqua"/>
          <w:lang w:eastAsia="zh-CN"/>
        </w:rPr>
      </w:pPr>
    </w:p>
    <w:p w14:paraId="232498DA" w14:textId="739A4AEB" w:rsidR="00144D1C" w:rsidRPr="00A93F1A" w:rsidRDefault="00144D1C" w:rsidP="00144D1C">
      <w:pPr>
        <w:jc w:val="center"/>
        <w:rPr>
          <w:rFonts w:ascii="Book Antiqua" w:hAnsi="Book Antiqua"/>
          <w:lang w:eastAsia="zh-CN"/>
        </w:rPr>
      </w:pPr>
      <w:r w:rsidRPr="00A93F1A">
        <w:rPr>
          <w:rFonts w:ascii="Book Antiqua" w:hAnsi="Book Antiqua"/>
          <w:noProof/>
          <w:lang w:eastAsia="zh-CN"/>
        </w:rPr>
        <w:drawing>
          <wp:inline distT="0" distB="0" distL="0" distR="0" wp14:anchorId="07981CCE" wp14:editId="1A5CC265">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4E08AFFF" w14:textId="77777777" w:rsidR="00144D1C" w:rsidRPr="00A93F1A" w:rsidRDefault="00144D1C" w:rsidP="00144D1C">
      <w:pPr>
        <w:jc w:val="center"/>
        <w:rPr>
          <w:rFonts w:ascii="Book Antiqua" w:hAnsi="Book Antiqua"/>
          <w:lang w:eastAsia="zh-CN"/>
        </w:rPr>
      </w:pPr>
    </w:p>
    <w:p w14:paraId="3E54AA72" w14:textId="77777777" w:rsidR="00144D1C" w:rsidRPr="00A93F1A" w:rsidRDefault="00144D1C" w:rsidP="00144D1C">
      <w:pPr>
        <w:autoSpaceDE w:val="0"/>
        <w:autoSpaceDN w:val="0"/>
        <w:adjustRightInd w:val="0"/>
        <w:jc w:val="center"/>
        <w:rPr>
          <w:rFonts w:ascii="Book Antiqua" w:eastAsia="Garamond-Bold" w:hAnsi="Book Antiqua" w:cs="Garamond-Bold"/>
          <w:b/>
          <w:bCs/>
          <w:color w:val="000000"/>
          <w:sz w:val="28"/>
          <w:szCs w:val="28"/>
        </w:rPr>
      </w:pPr>
      <w:r w:rsidRPr="00A93F1A">
        <w:rPr>
          <w:rFonts w:ascii="Book Antiqua" w:eastAsia="TimesNewRomanPSMT" w:hAnsi="Book Antiqua" w:cs="TimesNewRomanPSMT"/>
          <w:color w:val="000000"/>
          <w:sz w:val="28"/>
          <w:szCs w:val="28"/>
        </w:rPr>
        <w:t xml:space="preserve">Published by </w:t>
      </w:r>
      <w:proofErr w:type="spellStart"/>
      <w:r w:rsidRPr="00A93F1A">
        <w:rPr>
          <w:rFonts w:ascii="Book Antiqua" w:eastAsia="Garamond-Bold" w:hAnsi="Book Antiqua" w:cs="Garamond-Bold"/>
          <w:b/>
          <w:bCs/>
          <w:color w:val="000000"/>
          <w:sz w:val="28"/>
          <w:szCs w:val="28"/>
        </w:rPr>
        <w:t>Baishideng</w:t>
      </w:r>
      <w:proofErr w:type="spellEnd"/>
      <w:r w:rsidRPr="00A93F1A">
        <w:rPr>
          <w:rFonts w:ascii="Book Antiqua" w:eastAsia="Garamond-Bold" w:hAnsi="Book Antiqua" w:cs="Garamond-Bold"/>
          <w:b/>
          <w:bCs/>
          <w:color w:val="000000"/>
          <w:sz w:val="28"/>
          <w:szCs w:val="28"/>
        </w:rPr>
        <w:t xml:space="preserve"> Publishing Group Inc</w:t>
      </w:r>
    </w:p>
    <w:p w14:paraId="511BA4F7" w14:textId="77777777" w:rsidR="00144D1C" w:rsidRPr="00A93F1A" w:rsidRDefault="00144D1C" w:rsidP="00144D1C">
      <w:pPr>
        <w:autoSpaceDE w:val="0"/>
        <w:autoSpaceDN w:val="0"/>
        <w:adjustRightInd w:val="0"/>
        <w:jc w:val="center"/>
        <w:rPr>
          <w:rFonts w:ascii="Book Antiqua" w:eastAsia="TimesNewRomanPSMT" w:hAnsi="Book Antiqua" w:cs="Garamond"/>
          <w:color w:val="000000"/>
          <w:sz w:val="28"/>
          <w:szCs w:val="28"/>
        </w:rPr>
      </w:pPr>
      <w:r w:rsidRPr="00A93F1A">
        <w:rPr>
          <w:rFonts w:ascii="Book Antiqua" w:eastAsia="TimesNewRomanPSMT" w:hAnsi="Book Antiqua" w:cs="Garamond"/>
          <w:color w:val="000000"/>
          <w:sz w:val="28"/>
          <w:szCs w:val="28"/>
        </w:rPr>
        <w:t>7041 Koll Center Parkway, Suite 160, Pleasanton, CA 94566, USA</w:t>
      </w:r>
    </w:p>
    <w:p w14:paraId="2C94717F" w14:textId="77777777" w:rsidR="00144D1C" w:rsidRPr="00A93F1A" w:rsidRDefault="00144D1C" w:rsidP="00144D1C">
      <w:pPr>
        <w:autoSpaceDE w:val="0"/>
        <w:autoSpaceDN w:val="0"/>
        <w:adjustRightInd w:val="0"/>
        <w:jc w:val="center"/>
        <w:rPr>
          <w:rFonts w:ascii="Book Antiqua" w:eastAsia="TimesNewRomanPSMT" w:hAnsi="Book Antiqua" w:cs="Garamond"/>
          <w:color w:val="000000"/>
          <w:sz w:val="28"/>
          <w:szCs w:val="28"/>
        </w:rPr>
      </w:pPr>
      <w:r w:rsidRPr="00A93F1A">
        <w:rPr>
          <w:rFonts w:ascii="Book Antiqua" w:eastAsia="Garamond-Bold" w:hAnsi="Book Antiqua" w:cs="Garamond-Bold"/>
          <w:b/>
          <w:bCs/>
          <w:color w:val="000000"/>
          <w:sz w:val="28"/>
          <w:szCs w:val="28"/>
        </w:rPr>
        <w:t xml:space="preserve">Telephone: </w:t>
      </w:r>
      <w:r w:rsidRPr="00A93F1A">
        <w:rPr>
          <w:rFonts w:ascii="Book Antiqua" w:eastAsia="TimesNewRomanPSMT" w:hAnsi="Book Antiqua" w:cs="Garamond"/>
          <w:color w:val="000000"/>
          <w:sz w:val="28"/>
          <w:szCs w:val="28"/>
        </w:rPr>
        <w:t>+1-925-3991568</w:t>
      </w:r>
    </w:p>
    <w:p w14:paraId="55D2DFD7" w14:textId="77777777" w:rsidR="00144D1C" w:rsidRPr="00A93F1A" w:rsidRDefault="00144D1C" w:rsidP="00144D1C">
      <w:pPr>
        <w:autoSpaceDE w:val="0"/>
        <w:autoSpaceDN w:val="0"/>
        <w:adjustRightInd w:val="0"/>
        <w:jc w:val="center"/>
        <w:rPr>
          <w:rFonts w:ascii="Book Antiqua" w:eastAsia="TimesNewRomanPSMT" w:hAnsi="Book Antiqua" w:cs="Garamond"/>
          <w:color w:val="D56400"/>
          <w:sz w:val="28"/>
          <w:szCs w:val="28"/>
        </w:rPr>
      </w:pPr>
      <w:r w:rsidRPr="00A93F1A">
        <w:rPr>
          <w:rFonts w:ascii="Book Antiqua" w:eastAsia="Garamond-Bold" w:hAnsi="Book Antiqua" w:cs="Garamond-Bold"/>
          <w:b/>
          <w:bCs/>
          <w:color w:val="000000"/>
          <w:sz w:val="28"/>
          <w:szCs w:val="28"/>
        </w:rPr>
        <w:t xml:space="preserve">E-mail: </w:t>
      </w:r>
      <w:r w:rsidRPr="00A93F1A">
        <w:rPr>
          <w:rFonts w:ascii="Book Antiqua" w:eastAsia="TimesNewRomanPSMT" w:hAnsi="Book Antiqua" w:cs="Garamond"/>
          <w:color w:val="D56400"/>
          <w:sz w:val="28"/>
          <w:szCs w:val="28"/>
        </w:rPr>
        <w:t>bpgoffice@wjgnet.com</w:t>
      </w:r>
    </w:p>
    <w:p w14:paraId="15E2189E" w14:textId="77777777" w:rsidR="00144D1C" w:rsidRPr="00A93F1A" w:rsidRDefault="00144D1C" w:rsidP="00144D1C">
      <w:pPr>
        <w:autoSpaceDE w:val="0"/>
        <w:autoSpaceDN w:val="0"/>
        <w:adjustRightInd w:val="0"/>
        <w:jc w:val="center"/>
        <w:rPr>
          <w:rFonts w:ascii="Book Antiqua" w:eastAsia="TimesNewRomanPSMT" w:hAnsi="Book Antiqua" w:cs="Garamond"/>
          <w:color w:val="D56400"/>
          <w:sz w:val="28"/>
          <w:szCs w:val="28"/>
        </w:rPr>
      </w:pPr>
      <w:r w:rsidRPr="00A93F1A">
        <w:rPr>
          <w:rFonts w:ascii="Book Antiqua" w:eastAsia="Garamond-Bold" w:hAnsi="Book Antiqua" w:cs="Garamond-Bold"/>
          <w:b/>
          <w:bCs/>
          <w:color w:val="000000"/>
          <w:sz w:val="28"/>
          <w:szCs w:val="28"/>
        </w:rPr>
        <w:t xml:space="preserve">Help Desk: </w:t>
      </w:r>
      <w:r w:rsidRPr="00A93F1A">
        <w:rPr>
          <w:rFonts w:ascii="Book Antiqua" w:eastAsia="TimesNewRomanPSMT" w:hAnsi="Book Antiqua" w:cs="Garamond"/>
          <w:color w:val="D56400"/>
          <w:sz w:val="28"/>
          <w:szCs w:val="28"/>
        </w:rPr>
        <w:t>https://www.f6publishing.com/helpdesk</w:t>
      </w:r>
    </w:p>
    <w:p w14:paraId="1DD73340" w14:textId="77777777" w:rsidR="00144D1C" w:rsidRPr="00A93F1A" w:rsidRDefault="00144D1C" w:rsidP="00144D1C">
      <w:pPr>
        <w:jc w:val="center"/>
        <w:rPr>
          <w:rFonts w:ascii="Book Antiqua" w:hAnsi="Book Antiqua"/>
          <w:lang w:eastAsia="zh-CN"/>
        </w:rPr>
      </w:pPr>
      <w:r w:rsidRPr="00A93F1A">
        <w:rPr>
          <w:rFonts w:ascii="Book Antiqua" w:eastAsia="TimesNewRomanPSMT" w:hAnsi="Book Antiqua" w:cs="Garamond"/>
          <w:color w:val="D56400"/>
          <w:sz w:val="28"/>
          <w:szCs w:val="28"/>
        </w:rPr>
        <w:t>https://www.wjgnet.com</w:t>
      </w:r>
    </w:p>
    <w:p w14:paraId="63D5ED86" w14:textId="77777777" w:rsidR="00144D1C" w:rsidRPr="00A93F1A" w:rsidRDefault="00144D1C" w:rsidP="00144D1C">
      <w:pPr>
        <w:jc w:val="center"/>
        <w:rPr>
          <w:rFonts w:ascii="Book Antiqua" w:hAnsi="Book Antiqua"/>
          <w:lang w:eastAsia="zh-CN"/>
        </w:rPr>
      </w:pPr>
    </w:p>
    <w:p w14:paraId="21060E44" w14:textId="77777777" w:rsidR="00144D1C" w:rsidRPr="00A93F1A" w:rsidRDefault="00144D1C" w:rsidP="00144D1C">
      <w:pPr>
        <w:jc w:val="center"/>
        <w:rPr>
          <w:rFonts w:ascii="Book Antiqua" w:hAnsi="Book Antiqua"/>
          <w:lang w:eastAsia="zh-CN"/>
        </w:rPr>
      </w:pPr>
    </w:p>
    <w:p w14:paraId="005DFF5A" w14:textId="77777777" w:rsidR="00144D1C" w:rsidRPr="00A93F1A" w:rsidRDefault="00144D1C" w:rsidP="00144D1C">
      <w:pPr>
        <w:jc w:val="center"/>
        <w:rPr>
          <w:rFonts w:ascii="Book Antiqua" w:hAnsi="Book Antiqua"/>
          <w:lang w:eastAsia="zh-CN"/>
        </w:rPr>
      </w:pPr>
    </w:p>
    <w:p w14:paraId="3119DF76" w14:textId="5206649D" w:rsidR="00144D1C" w:rsidRPr="00A93F1A" w:rsidRDefault="00144D1C" w:rsidP="00144D1C">
      <w:pPr>
        <w:jc w:val="center"/>
        <w:rPr>
          <w:rFonts w:ascii="Book Antiqua" w:hAnsi="Book Antiqua"/>
          <w:lang w:eastAsia="zh-CN"/>
        </w:rPr>
      </w:pPr>
      <w:r w:rsidRPr="00A93F1A">
        <w:rPr>
          <w:rFonts w:ascii="Book Antiqua" w:hAnsi="Book Antiqua"/>
          <w:noProof/>
          <w:lang w:eastAsia="zh-CN"/>
        </w:rPr>
        <w:drawing>
          <wp:inline distT="0" distB="0" distL="0" distR="0" wp14:anchorId="7195C008" wp14:editId="47137F45">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89E7B73" w14:textId="77777777" w:rsidR="00144D1C" w:rsidRPr="00A93F1A" w:rsidRDefault="00144D1C" w:rsidP="00144D1C">
      <w:pPr>
        <w:jc w:val="center"/>
        <w:rPr>
          <w:rFonts w:ascii="Book Antiqua" w:hAnsi="Book Antiqua"/>
          <w:lang w:eastAsia="zh-CN"/>
        </w:rPr>
      </w:pPr>
    </w:p>
    <w:p w14:paraId="02F2BAE1" w14:textId="77777777" w:rsidR="00144D1C" w:rsidRPr="00A93F1A" w:rsidRDefault="00144D1C" w:rsidP="00144D1C">
      <w:pPr>
        <w:jc w:val="center"/>
        <w:rPr>
          <w:rFonts w:ascii="Book Antiqua" w:hAnsi="Book Antiqua"/>
          <w:lang w:eastAsia="zh-CN"/>
        </w:rPr>
      </w:pPr>
    </w:p>
    <w:p w14:paraId="34F803E2" w14:textId="77777777" w:rsidR="00144D1C" w:rsidRPr="00A93F1A" w:rsidRDefault="00144D1C" w:rsidP="00144D1C">
      <w:pPr>
        <w:jc w:val="center"/>
        <w:rPr>
          <w:rFonts w:ascii="Book Antiqua" w:hAnsi="Book Antiqua"/>
          <w:lang w:eastAsia="zh-CN"/>
        </w:rPr>
      </w:pPr>
    </w:p>
    <w:p w14:paraId="29B9CD25" w14:textId="77777777" w:rsidR="00144D1C" w:rsidRPr="00A93F1A" w:rsidRDefault="00144D1C" w:rsidP="00144D1C">
      <w:pPr>
        <w:jc w:val="center"/>
        <w:rPr>
          <w:rFonts w:ascii="Book Antiqua" w:hAnsi="Book Antiqua"/>
          <w:lang w:eastAsia="zh-CN"/>
        </w:rPr>
      </w:pPr>
    </w:p>
    <w:p w14:paraId="57FFDF54" w14:textId="77777777" w:rsidR="00144D1C" w:rsidRPr="00A93F1A" w:rsidRDefault="00144D1C" w:rsidP="00144D1C">
      <w:pPr>
        <w:jc w:val="center"/>
        <w:rPr>
          <w:rFonts w:ascii="Book Antiqua" w:hAnsi="Book Antiqua"/>
          <w:lang w:eastAsia="zh-CN"/>
        </w:rPr>
      </w:pPr>
    </w:p>
    <w:p w14:paraId="0E278005" w14:textId="77777777" w:rsidR="00144D1C" w:rsidRPr="00A93F1A" w:rsidRDefault="00144D1C" w:rsidP="00144D1C">
      <w:pPr>
        <w:jc w:val="center"/>
        <w:rPr>
          <w:rFonts w:ascii="Book Antiqua" w:hAnsi="Book Antiqua"/>
          <w:lang w:eastAsia="zh-CN"/>
        </w:rPr>
      </w:pPr>
    </w:p>
    <w:p w14:paraId="1C6705E0" w14:textId="77777777" w:rsidR="00144D1C" w:rsidRPr="00A93F1A" w:rsidRDefault="00144D1C" w:rsidP="00144D1C">
      <w:pPr>
        <w:jc w:val="center"/>
        <w:rPr>
          <w:rFonts w:ascii="Book Antiqua" w:hAnsi="Book Antiqua"/>
          <w:lang w:eastAsia="zh-CN"/>
        </w:rPr>
      </w:pPr>
    </w:p>
    <w:p w14:paraId="375935D9" w14:textId="77777777" w:rsidR="00144D1C" w:rsidRPr="00A93F1A" w:rsidRDefault="00144D1C" w:rsidP="00144D1C">
      <w:pPr>
        <w:jc w:val="center"/>
        <w:rPr>
          <w:rFonts w:ascii="Book Antiqua" w:hAnsi="Book Antiqua"/>
          <w:lang w:eastAsia="zh-CN"/>
        </w:rPr>
      </w:pPr>
    </w:p>
    <w:p w14:paraId="747386A4" w14:textId="77777777" w:rsidR="00144D1C" w:rsidRPr="00A93F1A" w:rsidRDefault="00144D1C" w:rsidP="00144D1C">
      <w:pPr>
        <w:jc w:val="center"/>
        <w:rPr>
          <w:rFonts w:ascii="Book Antiqua" w:hAnsi="Book Antiqua"/>
          <w:lang w:eastAsia="zh-CN"/>
        </w:rPr>
      </w:pPr>
    </w:p>
    <w:p w14:paraId="0F01465B" w14:textId="77777777" w:rsidR="00144D1C" w:rsidRPr="00A93F1A" w:rsidRDefault="00144D1C" w:rsidP="00144D1C">
      <w:pPr>
        <w:jc w:val="right"/>
        <w:rPr>
          <w:rFonts w:ascii="Book Antiqua" w:hAnsi="Book Antiqua"/>
          <w:color w:val="000000" w:themeColor="text1"/>
          <w:lang w:eastAsia="zh-CN"/>
        </w:rPr>
      </w:pPr>
    </w:p>
    <w:p w14:paraId="3EF4BF71" w14:textId="77777777" w:rsidR="00144D1C" w:rsidRDefault="00144D1C" w:rsidP="00144D1C">
      <w:pPr>
        <w:jc w:val="center"/>
        <w:rPr>
          <w:rFonts w:ascii="Book Antiqua" w:hAnsi="Book Antiqua"/>
          <w:color w:val="000000" w:themeColor="text1"/>
          <w:lang w:eastAsia="zh-CN"/>
        </w:rPr>
      </w:pPr>
      <w:r w:rsidRPr="00A93F1A">
        <w:rPr>
          <w:rFonts w:ascii="Book Antiqua" w:eastAsia="BookAntiqua-Bold" w:hAnsi="Book Antiqua" w:cs="BookAntiqua-Bold"/>
          <w:b/>
          <w:bCs/>
          <w:color w:val="000000" w:themeColor="text1"/>
        </w:rPr>
        <w:t xml:space="preserve">© 2021 </w:t>
      </w:r>
      <w:proofErr w:type="spellStart"/>
      <w:r w:rsidRPr="00A93F1A">
        <w:rPr>
          <w:rFonts w:ascii="Book Antiqua" w:eastAsia="BookAntiqua-Bold" w:hAnsi="Book Antiqua" w:cs="BookAntiqua-Bold"/>
          <w:b/>
          <w:bCs/>
          <w:color w:val="000000" w:themeColor="text1"/>
        </w:rPr>
        <w:t>Baishideng</w:t>
      </w:r>
      <w:proofErr w:type="spellEnd"/>
      <w:r w:rsidRPr="00A93F1A">
        <w:rPr>
          <w:rFonts w:ascii="Book Antiqua" w:eastAsia="BookAntiqua-Bold" w:hAnsi="Book Antiqua" w:cs="BookAntiqua-Bold"/>
          <w:b/>
          <w:bCs/>
          <w:color w:val="000000" w:themeColor="text1"/>
        </w:rPr>
        <w:t xml:space="preserve"> Publishing Group Inc. All rights reserved.</w:t>
      </w:r>
      <w:r w:rsidRPr="00A93F1A">
        <w:rPr>
          <w:rFonts w:ascii="Book Antiqua" w:hAnsi="Book Antiqua"/>
          <w:color w:val="000000" w:themeColor="text1"/>
          <w:lang w:eastAsia="zh-CN"/>
        </w:rPr>
        <w:fldChar w:fldCharType="begin"/>
      </w:r>
      <w:r w:rsidRPr="00A93F1A">
        <w:rPr>
          <w:rFonts w:ascii="Book Antiqua" w:hAnsi="Book Antiqua"/>
          <w:color w:val="000000" w:themeColor="text1"/>
          <w:lang w:eastAsia="zh-CN"/>
        </w:rPr>
        <w:instrText xml:space="preserve"> ADDIN EN.REFLIST </w:instrText>
      </w:r>
      <w:r w:rsidRPr="00A93F1A">
        <w:rPr>
          <w:rFonts w:ascii="Book Antiqua" w:hAnsi="Book Antiqua"/>
          <w:color w:val="000000" w:themeColor="text1"/>
          <w:lang w:eastAsia="zh-CN"/>
        </w:rPr>
        <w:fldChar w:fldCharType="end"/>
      </w:r>
    </w:p>
    <w:p w14:paraId="2FCE86C5" w14:textId="77777777" w:rsidR="00A77B3E" w:rsidRPr="008862EB" w:rsidRDefault="00A77B3E" w:rsidP="008862EB">
      <w:pPr>
        <w:adjustRightInd w:val="0"/>
        <w:snapToGrid w:val="0"/>
        <w:spacing w:line="360" w:lineRule="auto"/>
        <w:jc w:val="both"/>
        <w:rPr>
          <w:rFonts w:ascii="Book Antiqua" w:hAnsi="Book Antiqua"/>
        </w:rPr>
      </w:pPr>
    </w:p>
    <w:sectPr w:rsidR="00A77B3E" w:rsidRPr="008862EB" w:rsidSect="00CE06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98277" w14:textId="77777777" w:rsidR="008302A8" w:rsidRDefault="008302A8" w:rsidP="00774DD9">
      <w:r>
        <w:separator/>
      </w:r>
    </w:p>
  </w:endnote>
  <w:endnote w:type="continuationSeparator" w:id="0">
    <w:p w14:paraId="64DD2E62" w14:textId="77777777" w:rsidR="008302A8" w:rsidRDefault="008302A8" w:rsidP="0077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131303"/>
      <w:docPartObj>
        <w:docPartGallery w:val="Page Numbers (Bottom of Page)"/>
        <w:docPartUnique/>
      </w:docPartObj>
    </w:sdtPr>
    <w:sdtEndPr/>
    <w:sdtContent>
      <w:sdt>
        <w:sdtPr>
          <w:id w:val="-1769616900"/>
          <w:docPartObj>
            <w:docPartGallery w:val="Page Numbers (Top of Page)"/>
            <w:docPartUnique/>
          </w:docPartObj>
        </w:sdtPr>
        <w:sdtEndPr/>
        <w:sdtContent>
          <w:p w14:paraId="1B4DB918" w14:textId="359DD8EC" w:rsidR="00774DD9" w:rsidRDefault="00774DD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66322">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66322">
              <w:rPr>
                <w:b/>
                <w:bCs/>
                <w:noProof/>
              </w:rPr>
              <w:t>21</w:t>
            </w:r>
            <w:r>
              <w:rPr>
                <w:b/>
                <w:bCs/>
                <w:sz w:val="24"/>
                <w:szCs w:val="24"/>
              </w:rPr>
              <w:fldChar w:fldCharType="end"/>
            </w:r>
          </w:p>
        </w:sdtContent>
      </w:sdt>
    </w:sdtContent>
  </w:sdt>
  <w:p w14:paraId="1067CD66" w14:textId="77777777" w:rsidR="00774DD9" w:rsidRDefault="00774D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96E6C" w14:textId="77777777" w:rsidR="008302A8" w:rsidRDefault="008302A8" w:rsidP="00774DD9">
      <w:r>
        <w:separator/>
      </w:r>
    </w:p>
  </w:footnote>
  <w:footnote w:type="continuationSeparator" w:id="0">
    <w:p w14:paraId="052DD47D" w14:textId="77777777" w:rsidR="008302A8" w:rsidRDefault="008302A8" w:rsidP="00774D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619F"/>
    <w:multiLevelType w:val="hybridMultilevel"/>
    <w:tmpl w:val="9B4E9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3EB47FC"/>
    <w:multiLevelType w:val="hybridMultilevel"/>
    <w:tmpl w:val="BAE2F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38D8"/>
    <w:rsid w:val="00144D1C"/>
    <w:rsid w:val="002356EB"/>
    <w:rsid w:val="00245709"/>
    <w:rsid w:val="002745C2"/>
    <w:rsid w:val="002E02CE"/>
    <w:rsid w:val="002E4F42"/>
    <w:rsid w:val="00303D06"/>
    <w:rsid w:val="00312948"/>
    <w:rsid w:val="00384705"/>
    <w:rsid w:val="0040671D"/>
    <w:rsid w:val="00460ADF"/>
    <w:rsid w:val="004702CA"/>
    <w:rsid w:val="00477458"/>
    <w:rsid w:val="004E27D1"/>
    <w:rsid w:val="004F6432"/>
    <w:rsid w:val="005165F0"/>
    <w:rsid w:val="00643843"/>
    <w:rsid w:val="006F522F"/>
    <w:rsid w:val="0071050E"/>
    <w:rsid w:val="00730BAE"/>
    <w:rsid w:val="00774DD9"/>
    <w:rsid w:val="007A65DD"/>
    <w:rsid w:val="008302A8"/>
    <w:rsid w:val="00854153"/>
    <w:rsid w:val="00882619"/>
    <w:rsid w:val="008862EB"/>
    <w:rsid w:val="008A64DC"/>
    <w:rsid w:val="009127EE"/>
    <w:rsid w:val="00913341"/>
    <w:rsid w:val="00966322"/>
    <w:rsid w:val="009E4411"/>
    <w:rsid w:val="00A77B3E"/>
    <w:rsid w:val="00A93F1A"/>
    <w:rsid w:val="00AA481D"/>
    <w:rsid w:val="00B57B44"/>
    <w:rsid w:val="00B6512E"/>
    <w:rsid w:val="00B66252"/>
    <w:rsid w:val="00B904AC"/>
    <w:rsid w:val="00CA2A55"/>
    <w:rsid w:val="00CC5E71"/>
    <w:rsid w:val="00CE0669"/>
    <w:rsid w:val="00D436D2"/>
    <w:rsid w:val="00DA2771"/>
    <w:rsid w:val="00DA2B10"/>
    <w:rsid w:val="00DE0437"/>
    <w:rsid w:val="00DF579C"/>
    <w:rsid w:val="00E460CD"/>
    <w:rsid w:val="00ED191B"/>
    <w:rsid w:val="00EE57B0"/>
    <w:rsid w:val="00F17ACC"/>
    <w:rsid w:val="00F731BF"/>
    <w:rsid w:val="00F77B6F"/>
    <w:rsid w:val="00FD6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23FE1"/>
  <w15:docId w15:val="{3B0911CF-1C08-480C-894C-F2885E1E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74D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4DD9"/>
    <w:rPr>
      <w:sz w:val="18"/>
      <w:szCs w:val="18"/>
    </w:rPr>
  </w:style>
  <w:style w:type="paragraph" w:styleId="a5">
    <w:name w:val="footer"/>
    <w:basedOn w:val="a"/>
    <w:link w:val="a6"/>
    <w:uiPriority w:val="99"/>
    <w:unhideWhenUsed/>
    <w:rsid w:val="00774DD9"/>
    <w:pPr>
      <w:tabs>
        <w:tab w:val="center" w:pos="4153"/>
        <w:tab w:val="right" w:pos="8306"/>
      </w:tabs>
      <w:snapToGrid w:val="0"/>
    </w:pPr>
    <w:rPr>
      <w:sz w:val="18"/>
      <w:szCs w:val="18"/>
    </w:rPr>
  </w:style>
  <w:style w:type="character" w:customStyle="1" w:styleId="a6">
    <w:name w:val="页脚 字符"/>
    <w:basedOn w:val="a0"/>
    <w:link w:val="a5"/>
    <w:uiPriority w:val="99"/>
    <w:rsid w:val="00774DD9"/>
    <w:rPr>
      <w:sz w:val="18"/>
      <w:szCs w:val="18"/>
    </w:rPr>
  </w:style>
  <w:style w:type="table" w:styleId="2">
    <w:name w:val="Grid Table 2"/>
    <w:basedOn w:val="a1"/>
    <w:uiPriority w:val="47"/>
    <w:rsid w:val="00DE0437"/>
    <w:rPr>
      <w:rFonts w:ascii="Calibri" w:eastAsia="Calibri" w:hAnsi="Calibri" w:cs="Calibri"/>
      <w:sz w:val="22"/>
      <w:szCs w:val="22"/>
      <w:lang w:val="en-CA" w:eastAsia="en-C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List Paragraph"/>
    <w:basedOn w:val="a"/>
    <w:uiPriority w:val="34"/>
    <w:qFormat/>
    <w:rsid w:val="00DE0437"/>
    <w:pPr>
      <w:spacing w:after="160" w:line="259" w:lineRule="auto"/>
      <w:ind w:left="720"/>
      <w:contextualSpacing/>
    </w:pPr>
    <w:rPr>
      <w:rFonts w:ascii="Calibri" w:eastAsia="Calibr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68984">
      <w:bodyDiv w:val="1"/>
      <w:marLeft w:val="0"/>
      <w:marRight w:val="0"/>
      <w:marTop w:val="0"/>
      <w:marBottom w:val="0"/>
      <w:divBdr>
        <w:top w:val="none" w:sz="0" w:space="0" w:color="auto"/>
        <w:left w:val="none" w:sz="0" w:space="0" w:color="auto"/>
        <w:bottom w:val="none" w:sz="0" w:space="0" w:color="auto"/>
        <w:right w:val="none" w:sz="0" w:space="0" w:color="auto"/>
      </w:divBdr>
    </w:div>
    <w:div w:id="1875071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21</Pages>
  <Words>4799</Words>
  <Characters>27356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19</cp:revision>
  <dcterms:created xsi:type="dcterms:W3CDTF">2021-03-22T17:05:00Z</dcterms:created>
  <dcterms:modified xsi:type="dcterms:W3CDTF">2021-04-09T06:09:00Z</dcterms:modified>
</cp:coreProperties>
</file>