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375D9" w14:textId="77777777" w:rsidR="00A77B3E" w:rsidRDefault="001E53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6CBF4D" w14:textId="77777777" w:rsidR="00A77B3E" w:rsidRDefault="001E53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62296</w:t>
      </w:r>
    </w:p>
    <w:p w14:paraId="0AF3D307" w14:textId="77777777" w:rsidR="00A77B3E" w:rsidRDefault="001E535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6F3764E" w14:textId="77777777" w:rsidR="00A77B3E" w:rsidRDefault="00A77B3E">
      <w:pPr>
        <w:spacing w:line="360" w:lineRule="auto"/>
        <w:jc w:val="both"/>
      </w:pPr>
    </w:p>
    <w:p w14:paraId="050E621C" w14:textId="62C3EF14" w:rsidR="00A77B3E" w:rsidRDefault="001E535A">
      <w:pPr>
        <w:spacing w:line="360" w:lineRule="auto"/>
        <w:jc w:val="both"/>
      </w:pPr>
      <w:r>
        <w:rPr>
          <w:rFonts w:ascii="Book Antiqua" w:eastAsia="Book Antiqua" w:hAnsi="Book Antiqua" w:cs="Book Antiqua"/>
          <w:b/>
          <w:bCs/>
          <w:color w:val="000000"/>
        </w:rPr>
        <w:t xml:space="preserve">Progressive disfiguring </w:t>
      </w:r>
      <w:r>
        <w:rPr>
          <w:rFonts w:ascii="Book Antiqua" w:eastAsia="Book Antiqua" w:hAnsi="Book Antiqua" w:cs="Book Antiqua"/>
          <w:b/>
          <w:bCs/>
          <w:color w:val="000000"/>
        </w:rPr>
        <w:t>facial mass</w:t>
      </w:r>
      <w:r w:rsidR="00B05181">
        <w:rPr>
          <w:rFonts w:ascii="Book Antiqua" w:eastAsia="Book Antiqua" w:hAnsi="Book Antiqua" w:cs="Book Antiqua"/>
          <w:b/>
          <w:bCs/>
          <w:color w:val="000000"/>
        </w:rPr>
        <w:t>es</w:t>
      </w:r>
      <w:r>
        <w:rPr>
          <w:rFonts w:ascii="Book Antiqua" w:eastAsia="Book Antiqua" w:hAnsi="Book Antiqua" w:cs="Book Antiqua"/>
          <w:b/>
          <w:bCs/>
          <w:color w:val="000000"/>
        </w:rPr>
        <w:t xml:space="preserve"> with pupillary axis obst</w:t>
      </w:r>
      <w:r>
        <w:rPr>
          <w:rFonts w:ascii="Book Antiqua" w:eastAsia="Book Antiqua" w:hAnsi="Book Antiqua" w:cs="Book Antiqua"/>
          <w:b/>
          <w:bCs/>
          <w:color w:val="000000"/>
        </w:rPr>
        <w:t>ruction from Morbihan syndrome: A case report</w:t>
      </w:r>
    </w:p>
    <w:p w14:paraId="13D6827F" w14:textId="77777777" w:rsidR="00A77B3E" w:rsidRDefault="00A77B3E">
      <w:pPr>
        <w:spacing w:line="360" w:lineRule="auto"/>
        <w:jc w:val="both"/>
      </w:pPr>
    </w:p>
    <w:p w14:paraId="27591010" w14:textId="77777777" w:rsidR="00A77B3E" w:rsidRDefault="007A76A0">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L </w:t>
      </w:r>
      <w:r w:rsidRPr="007A76A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E535A">
        <w:rPr>
          <w:rFonts w:ascii="Book Antiqua" w:eastAsia="Book Antiqua" w:hAnsi="Book Antiqua" w:cs="Book Antiqua"/>
          <w:color w:val="000000"/>
        </w:rPr>
        <w:t>Morbihan syndrome</w:t>
      </w:r>
    </w:p>
    <w:p w14:paraId="1ECA0C0F" w14:textId="77777777" w:rsidR="00A77B3E" w:rsidRDefault="00A77B3E">
      <w:pPr>
        <w:spacing w:line="360" w:lineRule="auto"/>
        <w:jc w:val="both"/>
        <w:rPr>
          <w:lang w:eastAsia="zh-CN"/>
        </w:rPr>
      </w:pPr>
    </w:p>
    <w:p w14:paraId="483D518C" w14:textId="77777777" w:rsidR="00A77B3E" w:rsidRDefault="001E535A">
      <w:pPr>
        <w:spacing w:line="360" w:lineRule="auto"/>
        <w:jc w:val="both"/>
      </w:pPr>
      <w:r>
        <w:rPr>
          <w:rFonts w:ascii="Book Antiqua" w:eastAsia="Book Antiqua" w:hAnsi="Book Antiqua" w:cs="Book Antiqua"/>
          <w:color w:val="000000"/>
        </w:rPr>
        <w:t>Lei Zhang, Sheng Yan, Lei Pan, Su-Fan Wu</w:t>
      </w:r>
    </w:p>
    <w:p w14:paraId="736E473E" w14:textId="77777777" w:rsidR="00A77B3E" w:rsidRDefault="00A77B3E">
      <w:pPr>
        <w:spacing w:line="360" w:lineRule="auto"/>
        <w:jc w:val="both"/>
      </w:pPr>
    </w:p>
    <w:p w14:paraId="68AFF820" w14:textId="6434567F" w:rsidR="00A77B3E" w:rsidRDefault="001E535A">
      <w:pPr>
        <w:spacing w:line="360" w:lineRule="auto"/>
        <w:jc w:val="both"/>
      </w:pPr>
      <w:r>
        <w:rPr>
          <w:rFonts w:ascii="Book Antiqua" w:eastAsia="Book Antiqua" w:hAnsi="Book Antiqua" w:cs="Book Antiqua"/>
          <w:b/>
          <w:bCs/>
          <w:color w:val="000000"/>
        </w:rPr>
        <w:t xml:space="preserve">Lei Zhang, Sheng Yan, Su-Fan Wu, </w:t>
      </w:r>
      <w:r>
        <w:rPr>
          <w:rFonts w:ascii="Book Antiqua" w:eastAsia="Book Antiqua" w:hAnsi="Book Antiqua" w:cs="Book Antiqua"/>
          <w:color w:val="000000"/>
        </w:rPr>
        <w:t>Department of Plastic and Reconstructive Surgery, Plastic and Reconstructive Surgery Center, Zhejiang Provincial People’s Hospital, Affiliated</w:t>
      </w:r>
      <w:r>
        <w:rPr>
          <w:rFonts w:ascii="Book Antiqua" w:eastAsia="Book Antiqua" w:hAnsi="Book Antiqua" w:cs="Book Antiqua"/>
          <w:color w:val="000000"/>
        </w:rPr>
        <w:t xml:space="preserve"> </w:t>
      </w:r>
      <w:r w:rsidR="001A1E77">
        <w:rPr>
          <w:rFonts w:ascii="Book Antiqua" w:eastAsia="Book Antiqua" w:hAnsi="Book Antiqua" w:cs="Book Antiqua"/>
          <w:color w:val="000000"/>
        </w:rPr>
        <w:t xml:space="preserve">Hospital </w:t>
      </w:r>
      <w:r>
        <w:rPr>
          <w:rFonts w:ascii="Book Antiqua" w:eastAsia="Book Antiqua" w:hAnsi="Book Antiqua" w:cs="Book Antiqua"/>
          <w:color w:val="000000"/>
        </w:rPr>
        <w:t>of Hangzho</w:t>
      </w:r>
      <w:r>
        <w:rPr>
          <w:rFonts w:ascii="Book Antiqua" w:eastAsia="Book Antiqua" w:hAnsi="Book Antiqua" w:cs="Book Antiqua"/>
          <w:color w:val="000000"/>
        </w:rPr>
        <w:t>u Medical College, Hangzhou 310014, Zhejiang Province, China</w:t>
      </w:r>
    </w:p>
    <w:p w14:paraId="41CEE553" w14:textId="77777777" w:rsidR="00A77B3E" w:rsidRDefault="00A77B3E">
      <w:pPr>
        <w:spacing w:line="360" w:lineRule="auto"/>
        <w:jc w:val="both"/>
      </w:pPr>
    </w:p>
    <w:p w14:paraId="39408B1A" w14:textId="2E8524E8" w:rsidR="00A77B3E" w:rsidRDefault="001E535A">
      <w:pPr>
        <w:spacing w:line="360" w:lineRule="auto"/>
        <w:jc w:val="both"/>
      </w:pPr>
      <w:r>
        <w:rPr>
          <w:rFonts w:ascii="Book Antiqua" w:eastAsia="Book Antiqua" w:hAnsi="Book Antiqua" w:cs="Book Antiqua"/>
          <w:b/>
          <w:bCs/>
          <w:color w:val="000000"/>
        </w:rPr>
        <w:t xml:space="preserve">Lei Pan, </w:t>
      </w:r>
      <w:r>
        <w:rPr>
          <w:rFonts w:ascii="Book Antiqua" w:eastAsia="Book Antiqua" w:hAnsi="Book Antiqua" w:cs="Book Antiqua"/>
          <w:color w:val="000000"/>
        </w:rPr>
        <w:t>Department of Plastic and Reconstructive Surgery, Plastic and Reconstructive Surgery Center, Zhejiang Provincial People's Hospital, People's Hospital of Hangzhou Medical College, Hangzhou 3100</w:t>
      </w:r>
      <w:r w:rsidR="0005399B">
        <w:rPr>
          <w:rFonts w:ascii="Book Antiqua" w:eastAsia="Book Antiqua" w:hAnsi="Book Antiqua" w:cs="Book Antiqua"/>
          <w:color w:val="000000"/>
        </w:rPr>
        <w:t>14</w:t>
      </w:r>
      <w:r>
        <w:rPr>
          <w:rFonts w:ascii="Book Antiqua" w:eastAsia="Book Antiqua" w:hAnsi="Book Antiqua" w:cs="Book Antiqua"/>
          <w:color w:val="000000"/>
        </w:rPr>
        <w:t>, Zhejiang Province, China</w:t>
      </w:r>
    </w:p>
    <w:p w14:paraId="7C253823" w14:textId="77777777" w:rsidR="00A77B3E" w:rsidRDefault="00A77B3E">
      <w:pPr>
        <w:spacing w:line="360" w:lineRule="auto"/>
        <w:jc w:val="both"/>
      </w:pPr>
    </w:p>
    <w:p w14:paraId="3AE792CC" w14:textId="6038BC54" w:rsidR="00A77B3E" w:rsidRDefault="001E535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L collected the data and drafted the manuscript; Yan S participated in the operation; Pan L designed the research and revised the paper; Wu SF helped to </w:t>
      </w:r>
      <w:r>
        <w:rPr>
          <w:rFonts w:ascii="Book Antiqua" w:eastAsia="Book Antiqua" w:hAnsi="Book Antiqua" w:cs="Book Antiqua"/>
          <w:color w:val="000000"/>
        </w:rPr>
        <w:t xml:space="preserve">check </w:t>
      </w:r>
      <w:r w:rsidR="001A1E77">
        <w:rPr>
          <w:rFonts w:ascii="Book Antiqua" w:eastAsia="Book Antiqua" w:hAnsi="Book Antiqua" w:cs="Book Antiqua"/>
          <w:color w:val="000000"/>
        </w:rPr>
        <w:t xml:space="preserve">the </w:t>
      </w:r>
      <w:r>
        <w:rPr>
          <w:rFonts w:ascii="Book Antiqua" w:eastAsia="Book Antiqua" w:hAnsi="Book Antiqua" w:cs="Book Antiqua"/>
          <w:color w:val="000000"/>
        </w:rPr>
        <w:t>language; all a</w:t>
      </w:r>
      <w:r>
        <w:rPr>
          <w:rFonts w:ascii="Book Antiqua" w:eastAsia="Book Antiqua" w:hAnsi="Book Antiqua" w:cs="Book Antiqua"/>
          <w:color w:val="000000"/>
        </w:rPr>
        <w:t>uthors read and approved the final manuscript.</w:t>
      </w:r>
    </w:p>
    <w:p w14:paraId="60F76E27" w14:textId="77777777" w:rsidR="00A77B3E" w:rsidRDefault="00A77B3E">
      <w:pPr>
        <w:spacing w:line="360" w:lineRule="auto"/>
        <w:jc w:val="both"/>
      </w:pPr>
    </w:p>
    <w:p w14:paraId="0F49CA67" w14:textId="44E5AF6C" w:rsidR="00A77B3E" w:rsidRDefault="001E535A">
      <w:pPr>
        <w:spacing w:line="360" w:lineRule="auto"/>
        <w:jc w:val="both"/>
      </w:pPr>
      <w:r>
        <w:rPr>
          <w:rFonts w:ascii="Book Antiqua" w:eastAsia="Book Antiqua" w:hAnsi="Book Antiqua" w:cs="Book Antiqua"/>
          <w:b/>
          <w:bCs/>
          <w:color w:val="000000"/>
        </w:rPr>
        <w:t xml:space="preserve">Corresponding author: Lei Pan, MD, Attending Doctor, Surgeon, </w:t>
      </w:r>
      <w:r>
        <w:rPr>
          <w:rFonts w:ascii="Book Antiqua" w:eastAsia="Book Antiqua" w:hAnsi="Book Antiqua" w:cs="Book Antiqua"/>
          <w:color w:val="000000"/>
        </w:rPr>
        <w:t xml:space="preserve">Department of Plastic and Reconstructive Surgery, Plastic and Reconstructive Surgery Center, Zhejiang Provincial People's Hospital, People's Hospital of Hangzhou Medical College, No. 18 </w:t>
      </w:r>
      <w:proofErr w:type="spellStart"/>
      <w:r>
        <w:rPr>
          <w:rFonts w:ascii="Book Antiqua" w:eastAsia="Book Antiqua" w:hAnsi="Book Antiqua" w:cs="Book Antiqua"/>
          <w:color w:val="000000"/>
        </w:rPr>
        <w:t>Shangtang</w:t>
      </w:r>
      <w:proofErr w:type="spellEnd"/>
      <w:r>
        <w:rPr>
          <w:rFonts w:ascii="Book Antiqua" w:eastAsia="Book Antiqua" w:hAnsi="Book Antiqua" w:cs="Book Antiqua"/>
          <w:color w:val="000000"/>
        </w:rPr>
        <w:t xml:space="preserve"> Road, Hangzhou 3100</w:t>
      </w:r>
      <w:r w:rsidR="00BF1133">
        <w:rPr>
          <w:rFonts w:ascii="Book Antiqua" w:eastAsia="Book Antiqua" w:hAnsi="Book Antiqua" w:cs="Book Antiqua"/>
          <w:color w:val="000000"/>
        </w:rPr>
        <w:t>14</w:t>
      </w:r>
      <w:r>
        <w:rPr>
          <w:rFonts w:ascii="Book Antiqua" w:eastAsia="Book Antiqua" w:hAnsi="Book Antiqua" w:cs="Book Antiqua"/>
          <w:color w:val="000000"/>
        </w:rPr>
        <w:t>, Zhejiang Province, China. prs_dr_panlei@163.com</w:t>
      </w:r>
    </w:p>
    <w:p w14:paraId="1CE68B0A" w14:textId="77777777" w:rsidR="00A77B3E" w:rsidRDefault="00A77B3E">
      <w:pPr>
        <w:spacing w:line="360" w:lineRule="auto"/>
        <w:jc w:val="both"/>
      </w:pPr>
    </w:p>
    <w:p w14:paraId="5370CC42" w14:textId="77777777" w:rsidR="00A77B3E" w:rsidRDefault="001E535A">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5, 2021</w:t>
      </w:r>
    </w:p>
    <w:p w14:paraId="2958E0B6" w14:textId="77777777" w:rsidR="00A77B3E" w:rsidRDefault="001E535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31, 2021</w:t>
      </w:r>
    </w:p>
    <w:p w14:paraId="51B16CB3" w14:textId="028F419D" w:rsidR="00A77B3E" w:rsidRDefault="001E535A">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D439CC">
        <w:rPr>
          <w:rFonts w:ascii="Book Antiqua" w:eastAsia="宋体" w:hAnsi="Book Antiqua"/>
          <w:color w:val="000000" w:themeColor="text1"/>
        </w:rPr>
        <w:t>J</w:t>
      </w:r>
      <w:r w:rsidR="00D439CC">
        <w:rPr>
          <w:rFonts w:ascii="Book Antiqua" w:eastAsia="宋体" w:hAnsi="Book Antiqua" w:hint="eastAsia"/>
          <w:color w:val="000000" w:themeColor="text1"/>
        </w:rPr>
        <w:t>u</w:t>
      </w:r>
      <w:r w:rsidR="00D439CC">
        <w:rPr>
          <w:rFonts w:ascii="Book Antiqua" w:eastAsia="宋体" w:hAnsi="Book Antiqua"/>
          <w:color w:val="000000" w:themeColor="text1"/>
        </w:rPr>
        <w:t>ly</w:t>
      </w:r>
      <w:r w:rsidR="00D439CC" w:rsidRPr="00F06907">
        <w:rPr>
          <w:rFonts w:ascii="Book Antiqua" w:eastAsia="宋体" w:hAnsi="Book Antiqua"/>
          <w:color w:val="000000" w:themeColor="text1"/>
        </w:rPr>
        <w:t xml:space="preserve"> </w:t>
      </w:r>
      <w:r w:rsidR="00D439CC">
        <w:rPr>
          <w:rFonts w:ascii="Book Antiqua" w:eastAsia="宋体" w:hAnsi="Book Antiqua"/>
          <w:color w:val="000000" w:themeColor="text1"/>
        </w:rPr>
        <w:t>9</w:t>
      </w:r>
      <w:r w:rsidR="00D439CC" w:rsidRPr="00F06907">
        <w:rPr>
          <w:rFonts w:ascii="Book Antiqua" w:eastAsia="宋体" w:hAnsi="Book Antiqua"/>
          <w:color w:val="000000" w:themeColor="text1"/>
        </w:rPr>
        <w:t>, 2021</w:t>
      </w:r>
      <w:bookmarkEnd w:id="0"/>
      <w:bookmarkEnd w:id="1"/>
      <w:bookmarkEnd w:id="2"/>
    </w:p>
    <w:p w14:paraId="1EA3ECEA" w14:textId="77777777" w:rsidR="00A77B3E" w:rsidRDefault="001E535A">
      <w:pPr>
        <w:spacing w:line="360" w:lineRule="auto"/>
        <w:jc w:val="both"/>
      </w:pPr>
      <w:r>
        <w:rPr>
          <w:rFonts w:ascii="Book Antiqua" w:eastAsia="Book Antiqua" w:hAnsi="Book Antiqua" w:cs="Book Antiqua"/>
          <w:b/>
          <w:bCs/>
          <w:color w:val="000000"/>
        </w:rPr>
        <w:t xml:space="preserve">Published online: </w:t>
      </w:r>
    </w:p>
    <w:p w14:paraId="11C4975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DEE9F46" w14:textId="77777777" w:rsidR="00A77B3E" w:rsidRDefault="001E535A">
      <w:pPr>
        <w:spacing w:line="360" w:lineRule="auto"/>
        <w:jc w:val="both"/>
      </w:pPr>
      <w:r>
        <w:rPr>
          <w:rFonts w:ascii="Book Antiqua" w:eastAsia="Book Antiqua" w:hAnsi="Book Antiqua" w:cs="Book Antiqua"/>
          <w:b/>
          <w:color w:val="000000"/>
        </w:rPr>
        <w:lastRenderedPageBreak/>
        <w:t>Abstract</w:t>
      </w:r>
    </w:p>
    <w:p w14:paraId="066122E4" w14:textId="77777777" w:rsidR="00A77B3E" w:rsidRDefault="001E535A">
      <w:pPr>
        <w:spacing w:line="360" w:lineRule="auto"/>
        <w:jc w:val="both"/>
      </w:pPr>
      <w:r>
        <w:rPr>
          <w:rFonts w:ascii="Book Antiqua" w:eastAsia="Book Antiqua" w:hAnsi="Book Antiqua" w:cs="Book Antiqua"/>
          <w:color w:val="000000"/>
        </w:rPr>
        <w:t>BACKGROUND</w:t>
      </w:r>
    </w:p>
    <w:p w14:paraId="57842BDD" w14:textId="52104BB6" w:rsidR="00A77B3E" w:rsidRDefault="001E535A">
      <w:pPr>
        <w:spacing w:line="360" w:lineRule="auto"/>
        <w:jc w:val="both"/>
      </w:pPr>
      <w:r>
        <w:rPr>
          <w:rFonts w:ascii="Book Antiqua" w:eastAsia="Book Antiqua" w:hAnsi="Book Antiqua" w:cs="Book Antiqua"/>
          <w:color w:val="000000"/>
        </w:rPr>
        <w:t>Morbihan syndrome is a rare illness, which presents with recurrent pitting edema on the upper two thirds of the face causing facial contour deformities, and Morbihan syndrome obstructi</w:t>
      </w:r>
      <w:r>
        <w:rPr>
          <w:rFonts w:ascii="Book Antiqua" w:eastAsia="Book Antiqua" w:hAnsi="Book Antiqua" w:cs="Book Antiqua"/>
          <w:color w:val="000000"/>
        </w:rPr>
        <w:t xml:space="preserve">ng </w:t>
      </w:r>
      <w:r w:rsidR="001A1E77">
        <w:rPr>
          <w:rFonts w:ascii="Book Antiqua" w:eastAsia="Book Antiqua" w:hAnsi="Book Antiqua" w:cs="Book Antiqua"/>
          <w:color w:val="000000"/>
        </w:rPr>
        <w:t xml:space="preserve">the </w:t>
      </w:r>
      <w:r>
        <w:rPr>
          <w:rFonts w:ascii="Book Antiqua" w:eastAsia="Book Antiqua" w:hAnsi="Book Antiqua" w:cs="Book Antiqua"/>
          <w:color w:val="000000"/>
        </w:rPr>
        <w:t>pupillary a</w:t>
      </w:r>
      <w:r>
        <w:rPr>
          <w:rFonts w:ascii="Book Antiqua" w:eastAsia="Book Antiqua" w:hAnsi="Book Antiqua" w:cs="Book Antiqua"/>
          <w:color w:val="000000"/>
        </w:rPr>
        <w:t>xis with ptosis was seldomly reported.</w:t>
      </w:r>
    </w:p>
    <w:p w14:paraId="0493AF7B" w14:textId="77777777" w:rsidR="00A77B3E" w:rsidRDefault="00A77B3E">
      <w:pPr>
        <w:spacing w:line="360" w:lineRule="auto"/>
        <w:jc w:val="both"/>
      </w:pPr>
    </w:p>
    <w:p w14:paraId="30BFAE44" w14:textId="77777777" w:rsidR="00A77B3E" w:rsidRDefault="001E535A">
      <w:pPr>
        <w:spacing w:line="360" w:lineRule="auto"/>
        <w:jc w:val="both"/>
      </w:pPr>
      <w:r>
        <w:rPr>
          <w:rFonts w:ascii="Book Antiqua" w:eastAsia="Book Antiqua" w:hAnsi="Book Antiqua" w:cs="Book Antiqua"/>
          <w:color w:val="000000"/>
        </w:rPr>
        <w:t>CASE SUMMARY</w:t>
      </w:r>
    </w:p>
    <w:p w14:paraId="448D4377" w14:textId="7B9DBA67" w:rsidR="00A77B3E" w:rsidRDefault="001E535A">
      <w:pPr>
        <w:spacing w:line="360" w:lineRule="auto"/>
        <w:jc w:val="both"/>
      </w:pPr>
      <w:r>
        <w:rPr>
          <w:rFonts w:ascii="Book Antiqua" w:eastAsia="Book Antiqua" w:hAnsi="Book Antiqua" w:cs="Book Antiqua"/>
          <w:color w:val="000000"/>
        </w:rPr>
        <w:t>A 59-year-old woman presented with a 15-year history of facial swelling that progressively invaded bilaterally from the inner canthus and eyelids outwards. Imaging examination indicated that the bilateral periorbital and the left temporal soft tissues had swelling without cranium invasion. Histopathological analysis showed a large amount of lymp</w:t>
      </w:r>
      <w:r>
        <w:rPr>
          <w:rFonts w:ascii="Book Antiqua" w:eastAsia="Book Antiqua" w:hAnsi="Book Antiqua" w:cs="Book Antiqua"/>
          <w:color w:val="000000"/>
        </w:rPr>
        <w:t xml:space="preserve">hocyte infiltration, and immunohistochemistry showed positive expression of CD68 in clear-cut granulomas and D2-40 in </w:t>
      </w:r>
      <w:r w:rsidR="001A1E77">
        <w:rPr>
          <w:rFonts w:ascii="Book Antiqua" w:eastAsia="Book Antiqua" w:hAnsi="Book Antiqua" w:cs="Book Antiqua"/>
          <w:color w:val="000000"/>
        </w:rPr>
        <w:t xml:space="preserve">the </w:t>
      </w:r>
      <w:r>
        <w:rPr>
          <w:rFonts w:ascii="Book Antiqua" w:eastAsia="Book Antiqua" w:hAnsi="Book Antiqua" w:cs="Book Antiqua"/>
          <w:color w:val="000000"/>
        </w:rPr>
        <w:t>lymphatic endot</w:t>
      </w:r>
      <w:r>
        <w:rPr>
          <w:rFonts w:ascii="Book Antiqua" w:eastAsia="Book Antiqua" w:hAnsi="Book Antiqua" w:cs="Book Antiqua"/>
          <w:color w:val="000000"/>
        </w:rPr>
        <w:t>helium. Finally, the clinical diagnosis of Morbihan syndrome was confirmed.</w:t>
      </w:r>
    </w:p>
    <w:p w14:paraId="7A62011F" w14:textId="77777777" w:rsidR="00A77B3E" w:rsidRDefault="00A77B3E">
      <w:pPr>
        <w:spacing w:line="360" w:lineRule="auto"/>
        <w:jc w:val="both"/>
      </w:pPr>
    </w:p>
    <w:p w14:paraId="1CD1FAC0" w14:textId="77777777" w:rsidR="00A77B3E" w:rsidRDefault="001E535A">
      <w:pPr>
        <w:spacing w:line="360" w:lineRule="auto"/>
        <w:jc w:val="both"/>
      </w:pPr>
      <w:r>
        <w:rPr>
          <w:rFonts w:ascii="Book Antiqua" w:eastAsia="Book Antiqua" w:hAnsi="Book Antiqua" w:cs="Book Antiqua"/>
          <w:color w:val="000000"/>
        </w:rPr>
        <w:t>CONCLUSION</w:t>
      </w:r>
    </w:p>
    <w:p w14:paraId="3E8D4E39" w14:textId="747ADE2A" w:rsidR="00A77B3E" w:rsidRDefault="001E535A">
      <w:pPr>
        <w:spacing w:line="360" w:lineRule="auto"/>
        <w:jc w:val="both"/>
      </w:pPr>
      <w:r>
        <w:rPr>
          <w:rFonts w:ascii="Book Antiqua" w:eastAsia="Book Antiqua" w:hAnsi="Book Antiqua" w:cs="Book Antiqua"/>
          <w:color w:val="000000"/>
        </w:rPr>
        <w:t>Morbihan syndrome is an infrequent and refractory disease, which is characteristic with recurrent woody fac</w:t>
      </w:r>
      <w:r>
        <w:rPr>
          <w:rFonts w:ascii="Book Antiqua" w:eastAsia="Book Antiqua" w:hAnsi="Book Antiqua" w:cs="Book Antiqua"/>
          <w:color w:val="000000"/>
        </w:rPr>
        <w:t xml:space="preserve">ial edema on the upper two thirds of the face. Solid facial edema </w:t>
      </w:r>
      <w:r w:rsidR="001A1E77">
        <w:rPr>
          <w:rFonts w:ascii="Book Antiqua" w:eastAsia="Book Antiqua" w:hAnsi="Book Antiqua" w:cs="Book Antiqua"/>
          <w:color w:val="000000"/>
        </w:rPr>
        <w:t xml:space="preserve">is </w:t>
      </w:r>
      <w:r>
        <w:rPr>
          <w:rFonts w:ascii="Book Antiqua" w:eastAsia="Book Antiqua" w:hAnsi="Book Antiqua" w:cs="Book Antiqua"/>
          <w:color w:val="000000"/>
        </w:rPr>
        <w:t>persistent and non-pitting</w:t>
      </w:r>
      <w:r w:rsidR="001A1E77">
        <w:rPr>
          <w:rFonts w:ascii="Book Antiqua" w:eastAsia="Book Antiqua" w:hAnsi="Book Antiqua" w:cs="Book Antiqua"/>
          <w:color w:val="000000"/>
        </w:rPr>
        <w:t>,</w:t>
      </w:r>
      <w:r>
        <w:rPr>
          <w:rFonts w:ascii="Book Antiqua" w:eastAsia="Book Antiqua" w:hAnsi="Book Antiqua" w:cs="Book Antiqua"/>
          <w:color w:val="000000"/>
        </w:rPr>
        <w:t xml:space="preserve"> causing facial contour deformities and even vision field impairment. The </w:t>
      </w:r>
      <w:r w:rsidR="001A1E77">
        <w:rPr>
          <w:rFonts w:ascii="Book Antiqua" w:eastAsia="Book Antiqua" w:hAnsi="Book Antiqua" w:cs="Book Antiqua"/>
          <w:color w:val="000000"/>
        </w:rPr>
        <w:t xml:space="preserve">diagnosis </w:t>
      </w:r>
      <w:r>
        <w:rPr>
          <w:rFonts w:ascii="Book Antiqua" w:eastAsia="Book Antiqua" w:hAnsi="Book Antiqua" w:cs="Book Antiqua"/>
          <w:color w:val="000000"/>
        </w:rPr>
        <w:t>of Morbihan synd</w:t>
      </w:r>
      <w:r>
        <w:rPr>
          <w:rFonts w:ascii="Book Antiqua" w:eastAsia="Book Antiqua" w:hAnsi="Book Antiqua" w:cs="Book Antiqua"/>
          <w:color w:val="000000"/>
        </w:rPr>
        <w:t>rome depends on clinical features, imaging informa</w:t>
      </w:r>
      <w:r>
        <w:rPr>
          <w:rFonts w:ascii="Book Antiqua" w:eastAsia="Book Antiqua" w:hAnsi="Book Antiqua" w:cs="Book Antiqua"/>
          <w:color w:val="000000"/>
        </w:rPr>
        <w:t>tion</w:t>
      </w:r>
      <w:r w:rsidR="001A1E77">
        <w:rPr>
          <w:rFonts w:ascii="Book Antiqua" w:eastAsia="Book Antiqua" w:hAnsi="Book Antiqua" w:cs="Book Antiqua"/>
          <w:color w:val="000000"/>
        </w:rPr>
        <w:t>,</w:t>
      </w:r>
      <w:r>
        <w:rPr>
          <w:rFonts w:ascii="Book Antiqua" w:eastAsia="Book Antiqua" w:hAnsi="Book Antiqua" w:cs="Book Antiqua"/>
          <w:color w:val="000000"/>
        </w:rPr>
        <w:t xml:space="preserve"> and path</w:t>
      </w:r>
      <w:r>
        <w:rPr>
          <w:rFonts w:ascii="Book Antiqua" w:eastAsia="Book Antiqua" w:hAnsi="Book Antiqua" w:cs="Book Antiqua"/>
          <w:color w:val="000000"/>
        </w:rPr>
        <w:t>ology. Blepharoplasty is optional to improve the visual field for these patients with severe pupillary axis obstruction.</w:t>
      </w:r>
    </w:p>
    <w:p w14:paraId="4DFEBC92" w14:textId="77777777" w:rsidR="00A77B3E" w:rsidRDefault="00A77B3E">
      <w:pPr>
        <w:spacing w:line="360" w:lineRule="auto"/>
        <w:jc w:val="both"/>
      </w:pPr>
    </w:p>
    <w:p w14:paraId="4094FB0A" w14:textId="77777777" w:rsidR="00A77B3E" w:rsidRPr="007A76A0" w:rsidRDefault="001E535A">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Morbihan </w:t>
      </w:r>
      <w:r w:rsidR="007A76A0">
        <w:rPr>
          <w:rFonts w:ascii="Book Antiqua" w:hAnsi="Book Antiqua" w:cs="Book Antiqua" w:hint="eastAsia"/>
          <w:color w:val="000000"/>
          <w:lang w:eastAsia="zh-CN"/>
        </w:rPr>
        <w:t>s</w:t>
      </w:r>
      <w:r>
        <w:rPr>
          <w:rFonts w:ascii="Book Antiqua" w:eastAsia="Book Antiqua" w:hAnsi="Book Antiqua" w:cs="Book Antiqua"/>
          <w:color w:val="000000"/>
        </w:rPr>
        <w:t xml:space="preserve">yndrome; Pupillary </w:t>
      </w:r>
      <w:r w:rsidR="007A76A0">
        <w:rPr>
          <w:rFonts w:ascii="Book Antiqua" w:eastAsia="Book Antiqua" w:hAnsi="Book Antiqua" w:cs="Book Antiqua"/>
          <w:color w:val="000000"/>
        </w:rPr>
        <w:t>axis obstr</w:t>
      </w:r>
      <w:r>
        <w:rPr>
          <w:rFonts w:ascii="Book Antiqua" w:eastAsia="Book Antiqua" w:hAnsi="Book Antiqua" w:cs="Book Antiqua"/>
          <w:color w:val="000000"/>
        </w:rPr>
        <w:t xml:space="preserve">uction; Ptosis; Facial </w:t>
      </w:r>
      <w:r w:rsidR="007A76A0">
        <w:rPr>
          <w:rFonts w:ascii="Book Antiqua" w:hAnsi="Book Antiqua" w:cs="Book Antiqua" w:hint="eastAsia"/>
          <w:color w:val="000000"/>
          <w:lang w:eastAsia="zh-CN"/>
        </w:rPr>
        <w:t>m</w:t>
      </w:r>
      <w:r>
        <w:rPr>
          <w:rFonts w:ascii="Book Antiqua" w:eastAsia="Book Antiqua" w:hAnsi="Book Antiqua" w:cs="Book Antiqua"/>
          <w:color w:val="000000"/>
        </w:rPr>
        <w:t xml:space="preserve">ass; Vision </w:t>
      </w:r>
      <w:r w:rsidR="007A76A0">
        <w:rPr>
          <w:rFonts w:ascii="Book Antiqua" w:hAnsi="Book Antiqua" w:cs="Book Antiqua" w:hint="eastAsia"/>
          <w:color w:val="000000"/>
          <w:lang w:eastAsia="zh-CN"/>
        </w:rPr>
        <w:t>i</w:t>
      </w:r>
      <w:r>
        <w:rPr>
          <w:rFonts w:ascii="Book Antiqua" w:eastAsia="Book Antiqua" w:hAnsi="Book Antiqua" w:cs="Book Antiqua"/>
          <w:color w:val="000000"/>
        </w:rPr>
        <w:t>mpairment</w:t>
      </w:r>
      <w:r w:rsidR="007A76A0">
        <w:rPr>
          <w:rFonts w:ascii="Book Antiqua" w:hAnsi="Book Antiqua" w:cs="Book Antiqua" w:hint="eastAsia"/>
          <w:color w:val="000000"/>
          <w:lang w:eastAsia="zh-CN"/>
        </w:rPr>
        <w:t xml:space="preserve">; </w:t>
      </w:r>
      <w:r w:rsidR="007A76A0">
        <w:rPr>
          <w:rFonts w:ascii="Book Antiqua" w:eastAsia="Book Antiqua" w:hAnsi="Book Antiqua" w:cs="Book Antiqua"/>
          <w:color w:val="000000"/>
        </w:rPr>
        <w:t xml:space="preserve">Case </w:t>
      </w:r>
      <w:r w:rsidR="007A76A0">
        <w:rPr>
          <w:rFonts w:ascii="Book Antiqua" w:hAnsi="Book Antiqua" w:cs="Book Antiqua" w:hint="eastAsia"/>
          <w:color w:val="000000"/>
          <w:lang w:eastAsia="zh-CN"/>
        </w:rPr>
        <w:t>r</w:t>
      </w:r>
      <w:r w:rsidR="007A76A0">
        <w:rPr>
          <w:rFonts w:ascii="Book Antiqua" w:eastAsia="Book Antiqua" w:hAnsi="Book Antiqua" w:cs="Book Antiqua"/>
          <w:color w:val="000000"/>
        </w:rPr>
        <w:t>eport</w:t>
      </w:r>
    </w:p>
    <w:p w14:paraId="2E6F8BD8" w14:textId="77777777" w:rsidR="00A77B3E" w:rsidRDefault="00A77B3E">
      <w:pPr>
        <w:spacing w:line="360" w:lineRule="auto"/>
        <w:jc w:val="both"/>
      </w:pPr>
    </w:p>
    <w:p w14:paraId="0854B5D0" w14:textId="486F4DAC" w:rsidR="00A77B3E" w:rsidRDefault="001E535A">
      <w:pPr>
        <w:spacing w:line="360" w:lineRule="auto"/>
        <w:jc w:val="both"/>
      </w:pPr>
      <w:r>
        <w:rPr>
          <w:rFonts w:ascii="Book Antiqua" w:eastAsia="Book Antiqua" w:hAnsi="Book Antiqua" w:cs="Book Antiqua"/>
          <w:color w:val="000000"/>
        </w:rPr>
        <w:t>Zhang L, Yan S, Pan L, Wu SF.</w:t>
      </w:r>
      <w:r>
        <w:rPr>
          <w:rFonts w:ascii="Book Antiqua" w:eastAsia="Book Antiqua" w:hAnsi="Book Antiqua" w:cs="Book Antiqua"/>
          <w:color w:val="000000"/>
        </w:rPr>
        <w:t xml:space="preserve"> Progressive disfiguring facial mass</w:t>
      </w:r>
      <w:r w:rsidR="00B05181">
        <w:rPr>
          <w:rFonts w:ascii="Book Antiqua" w:eastAsia="Book Antiqua" w:hAnsi="Book Antiqua" w:cs="Book Antiqua"/>
          <w:color w:val="000000"/>
        </w:rPr>
        <w:t>es</w:t>
      </w:r>
      <w:r>
        <w:rPr>
          <w:rFonts w:ascii="Book Antiqua" w:eastAsia="Book Antiqua" w:hAnsi="Book Antiqua" w:cs="Book Antiqua"/>
          <w:color w:val="000000"/>
        </w:rPr>
        <w:t xml:space="preserve"> with pupillary axis obstruction from Morbihan syndrome: A case report. </w:t>
      </w:r>
      <w:r>
        <w:rPr>
          <w:rFonts w:ascii="Book Antiqua" w:eastAsia="Book Antiqua" w:hAnsi="Book Antiqua" w:cs="Book Antiqua"/>
          <w:i/>
          <w:iCs/>
          <w:color w:val="000000"/>
        </w:rPr>
        <w:t xml:space="preserve">World J </w:t>
      </w:r>
      <w:r>
        <w:rPr>
          <w:rFonts w:ascii="Book Antiqua" w:eastAsia="Book Antiqua" w:hAnsi="Book Antiqua" w:cs="Book Antiqua"/>
          <w:i/>
          <w:iCs/>
          <w:color w:val="000000"/>
        </w:rPr>
        <w:t>Clin Cases</w:t>
      </w:r>
      <w:r>
        <w:rPr>
          <w:rFonts w:ascii="Book Antiqua" w:eastAsia="Book Antiqua" w:hAnsi="Book Antiqua" w:cs="Book Antiqua"/>
          <w:color w:val="000000"/>
        </w:rPr>
        <w:t xml:space="preserve"> 2021; In press</w:t>
      </w:r>
    </w:p>
    <w:p w14:paraId="34CFA5F5" w14:textId="77777777" w:rsidR="00A77B3E" w:rsidRDefault="00A77B3E">
      <w:pPr>
        <w:spacing w:line="360" w:lineRule="auto"/>
        <w:jc w:val="both"/>
      </w:pPr>
    </w:p>
    <w:p w14:paraId="1D1E8717" w14:textId="1770B258" w:rsidR="00A77B3E" w:rsidRDefault="001E535A">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Morbihan syndrome is a rare and refractory condition that is characterized by persistent edema</w:t>
      </w:r>
      <w:r>
        <w:rPr>
          <w:rFonts w:ascii="Book Antiqua" w:eastAsia="Book Antiqua" w:hAnsi="Book Antiqua" w:cs="Book Antiqua"/>
          <w:color w:val="000000"/>
        </w:rPr>
        <w:t xml:space="preserve"> on the upper two thirds of the face. We report a</w:t>
      </w:r>
      <w:r w:rsidR="001A1E77">
        <w:rPr>
          <w:rFonts w:ascii="Book Antiqua" w:eastAsia="Book Antiqua" w:hAnsi="Book Antiqua" w:cs="Book Antiqua"/>
          <w:color w:val="000000"/>
        </w:rPr>
        <w:t xml:space="preserve"> </w:t>
      </w:r>
      <w:r>
        <w:rPr>
          <w:rFonts w:ascii="Book Antiqua" w:eastAsia="Book Antiqua" w:hAnsi="Book Antiqua" w:cs="Book Antiqua"/>
          <w:color w:val="000000"/>
        </w:rPr>
        <w:t xml:space="preserve">Morbihan syndrome </w:t>
      </w:r>
      <w:r w:rsidR="001A1E77">
        <w:rPr>
          <w:rFonts w:ascii="Book Antiqua" w:eastAsia="Book Antiqua" w:hAnsi="Book Antiqua" w:cs="Book Antiqua"/>
          <w:color w:val="000000"/>
        </w:rPr>
        <w:t xml:space="preserve">patient </w:t>
      </w:r>
      <w:r>
        <w:rPr>
          <w:rFonts w:ascii="Book Antiqua" w:eastAsia="Book Antiqua" w:hAnsi="Book Antiqua" w:cs="Book Antiqua"/>
          <w:color w:val="000000"/>
        </w:rPr>
        <w:t>with progressive disfiguring facial mass</w:t>
      </w:r>
      <w:r w:rsidR="00B05181">
        <w:rPr>
          <w:rFonts w:ascii="Book Antiqua" w:eastAsia="Book Antiqua" w:hAnsi="Book Antiqua" w:cs="Book Antiqua"/>
          <w:color w:val="000000"/>
        </w:rPr>
        <w:t>es</w:t>
      </w:r>
      <w:r>
        <w:rPr>
          <w:rFonts w:ascii="Book Antiqua" w:eastAsia="Book Antiqua" w:hAnsi="Book Antiqua" w:cs="Book Antiqua"/>
          <w:color w:val="000000"/>
        </w:rPr>
        <w:t xml:space="preserve"> to cause p</w:t>
      </w:r>
      <w:r>
        <w:rPr>
          <w:rFonts w:ascii="Book Antiqua" w:eastAsia="Book Antiqua" w:hAnsi="Book Antiqua" w:cs="Book Antiqua"/>
          <w:color w:val="000000"/>
        </w:rPr>
        <w:t>upillary axis obstruction. The features and prognosis of this disease are carefully described to help clinical physicians know this illness.</w:t>
      </w:r>
    </w:p>
    <w:p w14:paraId="37314417" w14:textId="77777777" w:rsidR="00A77B3E" w:rsidRDefault="007A76A0">
      <w:pPr>
        <w:spacing w:line="360" w:lineRule="auto"/>
        <w:jc w:val="both"/>
      </w:pPr>
      <w:r>
        <w:br w:type="page"/>
      </w:r>
      <w:r w:rsidR="001E535A">
        <w:rPr>
          <w:rFonts w:ascii="Book Antiqua" w:eastAsia="Book Antiqua" w:hAnsi="Book Antiqua" w:cs="Book Antiqua"/>
          <w:b/>
          <w:caps/>
          <w:color w:val="000000"/>
          <w:u w:val="single"/>
        </w:rPr>
        <w:lastRenderedPageBreak/>
        <w:t>INTRODUCTION</w:t>
      </w:r>
    </w:p>
    <w:p w14:paraId="780DEBD0" w14:textId="78155013" w:rsidR="00A77B3E" w:rsidRDefault="001E535A">
      <w:pPr>
        <w:spacing w:line="360" w:lineRule="auto"/>
        <w:jc w:val="both"/>
      </w:pPr>
      <w:r>
        <w:rPr>
          <w:rFonts w:ascii="Book Antiqua" w:eastAsia="Book Antiqua" w:hAnsi="Book Antiqua" w:cs="Book Antiqua"/>
          <w:color w:val="000000"/>
        </w:rPr>
        <w:t xml:space="preserve">Morbihan syndrome, first reported in 1957 by Robert </w:t>
      </w:r>
      <w:proofErr w:type="spellStart"/>
      <w:r>
        <w:rPr>
          <w:rFonts w:ascii="Book Antiqua" w:eastAsia="Book Antiqua" w:hAnsi="Book Antiqua" w:cs="Book Antiqua"/>
          <w:color w:val="000000"/>
        </w:rPr>
        <w:t>Degos</w:t>
      </w:r>
      <w:proofErr w:type="spellEnd"/>
      <w:r>
        <w:rPr>
          <w:rFonts w:ascii="Book Antiqua" w:eastAsia="Book Antiqua" w:hAnsi="Book Antiqua" w:cs="Book Antiqua"/>
          <w:color w:val="000000"/>
        </w:rPr>
        <w:t>, is a rare, refractory, but striking disease</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Typically, Morbihan syndrome presents with recurrent pitting edema on the upper two thirds of the face. It also gradually evolves into persistent solid, non-pitting, asymptomatic edema without pain to cause facial contour deformities and even visual field narr</w:t>
      </w:r>
      <w:r>
        <w:rPr>
          <w:rFonts w:ascii="Book Antiqua" w:eastAsia="Book Antiqua" w:hAnsi="Book Antiqua" w:cs="Book Antiqua"/>
          <w:color w:val="000000"/>
        </w:rPr>
        <w:t>owing</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Lymphedema is the typical histopathological feature and </w:t>
      </w:r>
      <w:proofErr w:type="spellStart"/>
      <w:r>
        <w:rPr>
          <w:rFonts w:ascii="Book Antiqua" w:eastAsia="Book Antiqua" w:hAnsi="Book Antiqua" w:cs="Book Antiqua"/>
          <w:color w:val="000000"/>
        </w:rPr>
        <w:t>sarcoidal</w:t>
      </w:r>
      <w:proofErr w:type="spellEnd"/>
      <w:r>
        <w:rPr>
          <w:rFonts w:ascii="Book Antiqua" w:eastAsia="Book Antiqua" w:hAnsi="Book Antiqua" w:cs="Book Antiqua"/>
          <w:color w:val="000000"/>
        </w:rPr>
        <w:t xml:space="preserve"> granulomas can develop gradually over time without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Because of few related imaging </w:t>
      </w:r>
      <w:r w:rsidR="00B05181">
        <w:rPr>
          <w:rFonts w:ascii="Book Antiqua" w:eastAsia="Book Antiqua" w:hAnsi="Book Antiqua" w:cs="Book Antiqua"/>
          <w:color w:val="000000"/>
        </w:rPr>
        <w:t>reports</w:t>
      </w:r>
      <w:r>
        <w:rPr>
          <w:rFonts w:ascii="Book Antiqua" w:eastAsia="Book Antiqua" w:hAnsi="Book Antiqua" w:cs="Book Antiqua"/>
          <w:color w:val="000000"/>
        </w:rPr>
        <w:t>, Morbihan syndrome is likely to be misdiagnosed</w:t>
      </w:r>
      <w:r w:rsidR="00B05181">
        <w:rPr>
          <w:rFonts w:ascii="Book Antiqua" w:eastAsia="Book Antiqua" w:hAnsi="Book Antiqua" w:cs="Book Antiqua"/>
          <w:color w:val="000000"/>
        </w:rPr>
        <w:t xml:space="preserve">, which </w:t>
      </w:r>
      <w:r>
        <w:rPr>
          <w:rFonts w:ascii="Book Antiqua" w:eastAsia="Book Antiqua" w:hAnsi="Book Antiqua" w:cs="Book Antiqua"/>
          <w:color w:val="000000"/>
        </w:rPr>
        <w:t>delays the treatment to cause syndrome progression. We</w:t>
      </w:r>
      <w:r w:rsidR="00B05181">
        <w:rPr>
          <w:rFonts w:ascii="Book Antiqua" w:eastAsia="Book Antiqua" w:hAnsi="Book Antiqua" w:cs="Book Antiqua"/>
          <w:color w:val="000000"/>
        </w:rPr>
        <w:t xml:space="preserve"> herein</w:t>
      </w:r>
      <w:r>
        <w:rPr>
          <w:rFonts w:ascii="Book Antiqua" w:eastAsia="Book Antiqua" w:hAnsi="Book Antiqua" w:cs="Book Antiqua"/>
          <w:color w:val="000000"/>
        </w:rPr>
        <w:t xml:space="preserve"> </w:t>
      </w:r>
      <w:r w:rsidR="00B05181">
        <w:rPr>
          <w:rFonts w:ascii="Book Antiqua" w:eastAsia="Book Antiqua" w:hAnsi="Book Antiqua" w:cs="Book Antiqua"/>
          <w:color w:val="000000"/>
        </w:rPr>
        <w:t xml:space="preserve">report </w:t>
      </w:r>
      <w:r>
        <w:rPr>
          <w:rFonts w:ascii="Book Antiqua" w:eastAsia="Book Antiqua" w:hAnsi="Book Antiqua" w:cs="Book Antiqua"/>
          <w:color w:val="000000"/>
        </w:rPr>
        <w:t xml:space="preserve">a case of </w:t>
      </w:r>
      <w:r w:rsidR="007A76A0">
        <w:rPr>
          <w:rFonts w:ascii="Book Antiqua" w:hAnsi="Book Antiqua" w:cs="Book Antiqua" w:hint="eastAsia"/>
          <w:color w:val="000000"/>
          <w:lang w:eastAsia="zh-CN"/>
        </w:rPr>
        <w:t>M</w:t>
      </w:r>
      <w:r>
        <w:rPr>
          <w:rFonts w:ascii="Book Antiqua" w:eastAsia="Book Antiqua" w:hAnsi="Book Antiqua" w:cs="Book Antiqua"/>
          <w:color w:val="000000"/>
        </w:rPr>
        <w:t>orbihan syndrome with</w:t>
      </w:r>
      <w:r w:rsidR="00B05181">
        <w:rPr>
          <w:rFonts w:ascii="Book Antiqua" w:eastAsia="Book Antiqua" w:hAnsi="Book Antiqua" w:cs="Book Antiqua"/>
          <w:color w:val="000000"/>
        </w:rPr>
        <w:t xml:space="preserve"> </w:t>
      </w:r>
      <w:r>
        <w:rPr>
          <w:rFonts w:ascii="Book Antiqua" w:eastAsia="Book Antiqua" w:hAnsi="Book Antiqua" w:cs="Book Antiqua"/>
          <w:color w:val="000000"/>
        </w:rPr>
        <w:t>bilateral periorbital mass</w:t>
      </w:r>
      <w:r w:rsidR="00B05181">
        <w:rPr>
          <w:rFonts w:ascii="Book Antiqua" w:eastAsia="Book Antiqua" w:hAnsi="Book Antiqua" w:cs="Book Antiqua"/>
          <w:color w:val="000000"/>
        </w:rPr>
        <w:t>es</w:t>
      </w:r>
      <w:r>
        <w:rPr>
          <w:rFonts w:ascii="Book Antiqua" w:eastAsia="Book Antiqua" w:hAnsi="Book Antiqua" w:cs="Book Antiqua"/>
          <w:color w:val="000000"/>
        </w:rPr>
        <w:t xml:space="preserve"> causing pupillary axis obstruction, and</w:t>
      </w:r>
      <w:r w:rsidR="00B05181">
        <w:rPr>
          <w:rFonts w:ascii="Book Antiqua" w:eastAsia="Book Antiqua" w:hAnsi="Book Antiqua" w:cs="Book Antiqua"/>
          <w:color w:val="000000"/>
        </w:rPr>
        <w:t xml:space="preserve"> carefully analyze</w:t>
      </w:r>
      <w:r>
        <w:rPr>
          <w:rFonts w:ascii="Book Antiqua" w:eastAsia="Book Antiqua" w:hAnsi="Book Antiqua" w:cs="Book Antiqua"/>
          <w:color w:val="000000"/>
        </w:rPr>
        <w:t xml:space="preserve"> the clinical features, imaging information, histopathology</w:t>
      </w:r>
      <w:r w:rsidR="00B05181">
        <w:rPr>
          <w:rFonts w:ascii="Book Antiqua" w:eastAsia="Book Antiqua" w:hAnsi="Book Antiqua" w:cs="Book Antiqua"/>
          <w:color w:val="000000"/>
        </w:rPr>
        <w:t>,</w:t>
      </w:r>
      <w:r>
        <w:rPr>
          <w:rFonts w:ascii="Book Antiqua" w:eastAsia="Book Antiqua" w:hAnsi="Book Antiqua" w:cs="Book Antiqua"/>
          <w:color w:val="000000"/>
        </w:rPr>
        <w:t xml:space="preserve"> and treatment of this patient.</w:t>
      </w:r>
    </w:p>
    <w:p w14:paraId="491C7303" w14:textId="77777777" w:rsidR="00A77B3E" w:rsidRDefault="00A77B3E">
      <w:pPr>
        <w:spacing w:line="360" w:lineRule="auto"/>
        <w:jc w:val="both"/>
      </w:pPr>
    </w:p>
    <w:p w14:paraId="63751C05" w14:textId="77777777" w:rsidR="00A77B3E" w:rsidRDefault="001E535A">
      <w:pPr>
        <w:spacing w:line="360" w:lineRule="auto"/>
        <w:jc w:val="both"/>
      </w:pPr>
      <w:r>
        <w:rPr>
          <w:rFonts w:ascii="Book Antiqua" w:eastAsia="Book Antiqua" w:hAnsi="Book Antiqua" w:cs="Book Antiqua"/>
          <w:b/>
          <w:caps/>
          <w:color w:val="000000"/>
          <w:u w:val="single"/>
        </w:rPr>
        <w:t>CASE PRESENTATION</w:t>
      </w:r>
    </w:p>
    <w:p w14:paraId="1EC0D52B" w14:textId="77777777" w:rsidR="00A77B3E" w:rsidRDefault="001E535A">
      <w:pPr>
        <w:spacing w:line="360" w:lineRule="auto"/>
        <w:jc w:val="both"/>
      </w:pPr>
      <w:r>
        <w:rPr>
          <w:rFonts w:ascii="Book Antiqua" w:eastAsia="Book Antiqua" w:hAnsi="Book Antiqua" w:cs="Book Antiqua"/>
          <w:b/>
          <w:i/>
          <w:color w:val="000000"/>
        </w:rPr>
        <w:t>Chief complaints</w:t>
      </w:r>
    </w:p>
    <w:p w14:paraId="66BE94EE" w14:textId="2177A495" w:rsidR="00A77B3E" w:rsidRDefault="001E535A">
      <w:pPr>
        <w:spacing w:line="360" w:lineRule="auto"/>
        <w:jc w:val="both"/>
      </w:pPr>
      <w:r>
        <w:rPr>
          <w:rFonts w:ascii="Book Antiqua" w:eastAsia="Book Antiqua" w:hAnsi="Book Antiqua" w:cs="Book Antiqua"/>
          <w:color w:val="000000"/>
        </w:rPr>
        <w:t>A 59-year-old Asian woman presented with multiple facial masses for 15 years and blurred visi</w:t>
      </w:r>
      <w:r>
        <w:rPr>
          <w:rFonts w:ascii="Book Antiqua" w:eastAsia="Book Antiqua" w:hAnsi="Book Antiqua" w:cs="Book Antiqua"/>
          <w:color w:val="000000"/>
        </w:rPr>
        <w:t xml:space="preserve">on of </w:t>
      </w:r>
      <w:r w:rsidR="00B05181">
        <w:rPr>
          <w:rFonts w:ascii="Book Antiqua" w:eastAsia="Book Antiqua" w:hAnsi="Book Antiqua" w:cs="Book Antiqua"/>
          <w:color w:val="000000"/>
        </w:rPr>
        <w:t xml:space="preserve">the </w:t>
      </w:r>
      <w:r>
        <w:rPr>
          <w:rFonts w:ascii="Book Antiqua" w:eastAsia="Book Antiqua" w:hAnsi="Book Antiqua" w:cs="Book Antiqua"/>
          <w:color w:val="000000"/>
        </w:rPr>
        <w:t>left eye for 3 mo.</w:t>
      </w:r>
    </w:p>
    <w:p w14:paraId="38646526" w14:textId="77777777" w:rsidR="00A77B3E" w:rsidRDefault="00A77B3E">
      <w:pPr>
        <w:spacing w:line="360" w:lineRule="auto"/>
        <w:jc w:val="both"/>
      </w:pPr>
    </w:p>
    <w:p w14:paraId="7E8931DA" w14:textId="77777777" w:rsidR="00A77B3E" w:rsidRDefault="001E535A">
      <w:pPr>
        <w:spacing w:line="360" w:lineRule="auto"/>
        <w:jc w:val="both"/>
      </w:pPr>
      <w:r>
        <w:rPr>
          <w:rFonts w:ascii="Book Antiqua" w:eastAsia="Book Antiqua" w:hAnsi="Book Antiqua" w:cs="Book Antiqua"/>
          <w:b/>
          <w:i/>
          <w:color w:val="000000"/>
        </w:rPr>
        <w:t>History of present illness</w:t>
      </w:r>
    </w:p>
    <w:p w14:paraId="704A6A3C" w14:textId="4EFBF1DA" w:rsidR="00A77B3E" w:rsidRDefault="001E535A">
      <w:pPr>
        <w:spacing w:line="360" w:lineRule="auto"/>
        <w:jc w:val="both"/>
      </w:pPr>
      <w:r>
        <w:rPr>
          <w:rFonts w:ascii="Book Antiqua" w:eastAsia="Book Antiqua" w:hAnsi="Book Antiqua" w:cs="Book Antiqua"/>
          <w:color w:val="000000"/>
        </w:rPr>
        <w:t>The patient presented with a 15-year history of</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facial swelling</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that progressively invaded bilaterally from</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the inner canthus and eyelids outwards.</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In recent years, the swelling gradually turned into pendulous masses causing severe disfigurements, brow ptosis</w:t>
      </w:r>
      <w:r w:rsidR="00B05181">
        <w:rPr>
          <w:rFonts w:ascii="Book Antiqua" w:eastAsia="Book Antiqua" w:hAnsi="Book Antiqua" w:cs="Book Antiqua"/>
          <w:color w:val="000000"/>
        </w:rPr>
        <w:t>,</w:t>
      </w:r>
      <w:r>
        <w:rPr>
          <w:rFonts w:ascii="Book Antiqua" w:eastAsia="Book Antiqua" w:hAnsi="Book Antiqua" w:cs="Book Antiqua"/>
          <w:color w:val="000000"/>
        </w:rPr>
        <w:t xml:space="preserve"> and palpebral fissure distortion (Figure 1). Three months prior to admission, the patient complained</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blurred vision</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with pupillary axis obstruction</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w:t>
      </w:r>
      <w:r w:rsidR="00B05181">
        <w:rPr>
          <w:rFonts w:ascii="Book Antiqua" w:eastAsia="Book Antiqua" w:hAnsi="Book Antiqua" w:cs="Book Antiqua"/>
          <w:color w:val="000000"/>
        </w:rPr>
        <w:t xml:space="preserve">the </w:t>
      </w:r>
      <w:r>
        <w:rPr>
          <w:rFonts w:ascii="Book Antiqua" w:eastAsia="Book Antiqua" w:hAnsi="Book Antiqua" w:cs="Book Antiqua"/>
          <w:color w:val="000000"/>
        </w:rPr>
        <w:t>left eye. The patient reported no pain or itching on the lesion.</w:t>
      </w:r>
    </w:p>
    <w:p w14:paraId="71DA6B51" w14:textId="77777777" w:rsidR="00A77B3E" w:rsidRDefault="00A77B3E">
      <w:pPr>
        <w:spacing w:line="360" w:lineRule="auto"/>
        <w:jc w:val="both"/>
      </w:pPr>
    </w:p>
    <w:p w14:paraId="6353F570" w14:textId="77777777" w:rsidR="00A77B3E" w:rsidRDefault="001E535A">
      <w:pPr>
        <w:spacing w:line="360" w:lineRule="auto"/>
        <w:jc w:val="both"/>
      </w:pPr>
      <w:r>
        <w:rPr>
          <w:rFonts w:ascii="Book Antiqua" w:eastAsia="Book Antiqua" w:hAnsi="Book Antiqua" w:cs="Book Antiqua"/>
          <w:b/>
          <w:i/>
          <w:color w:val="000000"/>
        </w:rPr>
        <w:t>History of past illness</w:t>
      </w:r>
    </w:p>
    <w:p w14:paraId="26FBC300" w14:textId="77777777" w:rsidR="00A77B3E" w:rsidRDefault="001E535A">
      <w:pPr>
        <w:spacing w:line="360" w:lineRule="auto"/>
        <w:jc w:val="both"/>
      </w:pPr>
      <w:r>
        <w:rPr>
          <w:rFonts w:ascii="Book Antiqua" w:eastAsia="Book Antiqua" w:hAnsi="Book Antiqua" w:cs="Book Antiqua"/>
          <w:color w:val="000000"/>
        </w:rPr>
        <w:t>The patient denied any previous medical history.</w:t>
      </w:r>
    </w:p>
    <w:p w14:paraId="23748D66" w14:textId="77777777" w:rsidR="00A77B3E" w:rsidRDefault="00A77B3E">
      <w:pPr>
        <w:spacing w:line="360" w:lineRule="auto"/>
        <w:jc w:val="both"/>
      </w:pPr>
    </w:p>
    <w:p w14:paraId="496156F3" w14:textId="77777777" w:rsidR="00A77B3E" w:rsidRDefault="001E535A">
      <w:pPr>
        <w:spacing w:line="360" w:lineRule="auto"/>
        <w:jc w:val="both"/>
      </w:pPr>
      <w:r>
        <w:rPr>
          <w:rFonts w:ascii="Book Antiqua" w:eastAsia="Book Antiqua" w:hAnsi="Book Antiqua" w:cs="Book Antiqua"/>
          <w:b/>
          <w:i/>
          <w:color w:val="000000"/>
        </w:rPr>
        <w:lastRenderedPageBreak/>
        <w:t>Personal and family history</w:t>
      </w:r>
    </w:p>
    <w:p w14:paraId="36517A66" w14:textId="31E4D6CC" w:rsidR="00A77B3E" w:rsidRDefault="001E535A">
      <w:pPr>
        <w:spacing w:line="360" w:lineRule="auto"/>
        <w:jc w:val="both"/>
      </w:pPr>
      <w:r>
        <w:rPr>
          <w:rFonts w:ascii="Book Antiqua" w:eastAsia="Book Antiqua" w:hAnsi="Book Antiqua" w:cs="Book Antiqua"/>
          <w:color w:val="000000"/>
        </w:rPr>
        <w:t>The patient denied bad personal ha</w:t>
      </w:r>
      <w:r>
        <w:rPr>
          <w:rFonts w:ascii="Book Antiqua" w:eastAsia="Book Antiqua" w:hAnsi="Book Antiqua" w:cs="Book Antiqua"/>
          <w:color w:val="000000"/>
        </w:rPr>
        <w:t xml:space="preserve">bits and </w:t>
      </w:r>
      <w:r w:rsidR="00B05181">
        <w:rPr>
          <w:rFonts w:ascii="Book Antiqua" w:eastAsia="Book Antiqua" w:hAnsi="Book Antiqua" w:cs="Book Antiqua"/>
          <w:color w:val="000000"/>
        </w:rPr>
        <w:t xml:space="preserve">any </w:t>
      </w:r>
      <w:r>
        <w:rPr>
          <w:rFonts w:ascii="Book Antiqua" w:eastAsia="Book Antiqua" w:hAnsi="Book Antiqua" w:cs="Book Antiqua"/>
          <w:color w:val="000000"/>
        </w:rPr>
        <w:t>family history.</w:t>
      </w:r>
    </w:p>
    <w:p w14:paraId="6ED177E3" w14:textId="77777777" w:rsidR="00A77B3E" w:rsidRDefault="00A77B3E">
      <w:pPr>
        <w:spacing w:line="360" w:lineRule="auto"/>
        <w:jc w:val="both"/>
      </w:pPr>
    </w:p>
    <w:p w14:paraId="74F141B0" w14:textId="77777777" w:rsidR="00A77B3E" w:rsidRDefault="001E535A">
      <w:pPr>
        <w:spacing w:line="360" w:lineRule="auto"/>
        <w:jc w:val="both"/>
      </w:pPr>
      <w:r>
        <w:rPr>
          <w:rFonts w:ascii="Book Antiqua" w:eastAsia="Book Antiqua" w:hAnsi="Book Antiqua" w:cs="Book Antiqua"/>
          <w:b/>
          <w:i/>
          <w:color w:val="000000"/>
        </w:rPr>
        <w:t>Physical examination</w:t>
      </w:r>
    </w:p>
    <w:p w14:paraId="6671F173" w14:textId="64ADEE0C" w:rsidR="00A77B3E" w:rsidRDefault="001E535A">
      <w:pPr>
        <w:spacing w:line="360" w:lineRule="auto"/>
        <w:jc w:val="both"/>
      </w:pPr>
      <w:r>
        <w:rPr>
          <w:rFonts w:ascii="Book Antiqua" w:eastAsia="Book Antiqua" w:hAnsi="Book Antiqua" w:cs="Book Antiqua"/>
          <w:color w:val="000000"/>
        </w:rPr>
        <w:t xml:space="preserve">Physical examination showed non-pitting masses in the bilateral periocular regions including </w:t>
      </w:r>
      <w:r w:rsidR="00B05181">
        <w:rPr>
          <w:rFonts w:ascii="Book Antiqua" w:eastAsia="Book Antiqua" w:hAnsi="Book Antiqua" w:cs="Book Antiqua"/>
          <w:color w:val="000000"/>
        </w:rPr>
        <w:t xml:space="preserve">the </w:t>
      </w:r>
      <w:r>
        <w:rPr>
          <w:rFonts w:ascii="Book Antiqua" w:eastAsia="Book Antiqua" w:hAnsi="Book Antiqua" w:cs="Book Antiqua"/>
          <w:color w:val="000000"/>
        </w:rPr>
        <w:t xml:space="preserve">inner </w:t>
      </w:r>
      <w:proofErr w:type="spellStart"/>
      <w:r>
        <w:rPr>
          <w:rFonts w:ascii="Book Antiqua" w:eastAsia="Book Antiqua" w:hAnsi="Book Antiqua" w:cs="Book Antiqua"/>
          <w:color w:val="000000"/>
        </w:rPr>
        <w:t>canthus</w:t>
      </w:r>
      <w:proofErr w:type="spellEnd"/>
      <w:r>
        <w:rPr>
          <w:rFonts w:ascii="Book Antiqua" w:eastAsia="Book Antiqua" w:hAnsi="Book Antiqua" w:cs="Book Antiqua"/>
          <w:color w:val="000000"/>
        </w:rPr>
        <w:t>, upper and lower eyelid</w:t>
      </w:r>
      <w:r w:rsidR="00B05181">
        <w:rPr>
          <w:rFonts w:ascii="Book Antiqua" w:eastAsia="Book Antiqua" w:hAnsi="Book Antiqua" w:cs="Book Antiqua"/>
          <w:color w:val="000000"/>
        </w:rPr>
        <w:t>,</w:t>
      </w:r>
      <w:r>
        <w:rPr>
          <w:rFonts w:ascii="Book Antiqua" w:eastAsia="Book Antiqua" w:hAnsi="Book Antiqua" w:cs="Book Antiqua"/>
          <w:color w:val="000000"/>
        </w:rPr>
        <w:t xml:space="preserve"> and zygomatic, and in the left temple region with a clear boundary</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1), </w:t>
      </w:r>
      <w:r w:rsidR="00B05181">
        <w:rPr>
          <w:rFonts w:ascii="Book Antiqua" w:eastAsia="Book Antiqua" w:hAnsi="Book Antiqua" w:cs="Book Antiqua"/>
          <w:color w:val="000000"/>
        </w:rPr>
        <w:t xml:space="preserve">which </w:t>
      </w:r>
      <w:r>
        <w:rPr>
          <w:rFonts w:ascii="Book Antiqua" w:eastAsia="Book Antiqua" w:hAnsi="Book Antiqua" w:cs="Book Antiqua"/>
          <w:color w:val="000000"/>
        </w:rPr>
        <w:t>were rigid and had no associated tenderness.</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She showed no signs of rosacea and no other abnormitie</w:t>
      </w:r>
      <w:r>
        <w:rPr>
          <w:rFonts w:ascii="Book Antiqua" w:eastAsia="Book Antiqua" w:hAnsi="Book Antiqua" w:cs="Book Antiqua"/>
          <w:color w:val="000000"/>
        </w:rPr>
        <w:t>s were found on her body or limbs.</w:t>
      </w:r>
    </w:p>
    <w:p w14:paraId="3C48B400" w14:textId="77777777" w:rsidR="00A77B3E" w:rsidRDefault="00A77B3E">
      <w:pPr>
        <w:spacing w:line="360" w:lineRule="auto"/>
        <w:jc w:val="both"/>
      </w:pPr>
    </w:p>
    <w:p w14:paraId="4C2E3B11" w14:textId="77777777" w:rsidR="00A77B3E" w:rsidRDefault="001E535A">
      <w:pPr>
        <w:spacing w:line="360" w:lineRule="auto"/>
        <w:jc w:val="both"/>
      </w:pPr>
      <w:r>
        <w:rPr>
          <w:rFonts w:ascii="Book Antiqua" w:eastAsia="Book Antiqua" w:hAnsi="Book Antiqua" w:cs="Book Antiqua"/>
          <w:b/>
          <w:i/>
          <w:color w:val="000000"/>
        </w:rPr>
        <w:t>Laboratory examinations</w:t>
      </w:r>
    </w:p>
    <w:p w14:paraId="249CD790" w14:textId="27C8AEBB" w:rsidR="00A77B3E" w:rsidRPr="007A76A0" w:rsidRDefault="00B05181">
      <w:pPr>
        <w:spacing w:line="360" w:lineRule="auto"/>
        <w:jc w:val="both"/>
        <w:rPr>
          <w:lang w:eastAsia="zh-CN"/>
        </w:rPr>
      </w:pPr>
      <w:r>
        <w:rPr>
          <w:rFonts w:ascii="Book Antiqua" w:eastAsia="Book Antiqua" w:hAnsi="Book Antiqua" w:cs="Book Antiqua"/>
          <w:color w:val="000000"/>
        </w:rPr>
        <w:t>R</w:t>
      </w:r>
      <w:r w:rsidR="001E535A">
        <w:rPr>
          <w:rFonts w:ascii="Book Antiqua" w:eastAsia="Book Antiqua" w:hAnsi="Book Antiqua" w:cs="Book Antiqua"/>
          <w:color w:val="000000"/>
        </w:rPr>
        <w:t>outine blood and urine examinations, coagulation function</w:t>
      </w:r>
      <w:r>
        <w:rPr>
          <w:rFonts w:ascii="Book Antiqua" w:eastAsia="Book Antiqua" w:hAnsi="Book Antiqua" w:cs="Book Antiqua"/>
          <w:color w:val="000000"/>
        </w:rPr>
        <w:t xml:space="preserve"> and </w:t>
      </w:r>
      <w:r w:rsidR="001E535A">
        <w:rPr>
          <w:rFonts w:ascii="Book Antiqua" w:eastAsia="Book Antiqua" w:hAnsi="Book Antiqua" w:cs="Book Antiqua"/>
          <w:color w:val="000000"/>
        </w:rPr>
        <w:t>biochemistry</w:t>
      </w:r>
      <w:r>
        <w:rPr>
          <w:rFonts w:ascii="Book Antiqua" w:eastAsia="Book Antiqua" w:hAnsi="Book Antiqua" w:cs="Book Antiqua"/>
          <w:color w:val="000000"/>
        </w:rPr>
        <w:t xml:space="preserve"> parameters,</w:t>
      </w:r>
      <w:r w:rsidR="001E535A">
        <w:rPr>
          <w:rFonts w:ascii="Book Antiqua" w:eastAsia="Book Antiqua" w:hAnsi="Book Antiqua" w:cs="Book Antiqua"/>
          <w:color w:val="000000"/>
        </w:rPr>
        <w:t xml:space="preserve"> and tumor markers showed normal results.</w:t>
      </w:r>
    </w:p>
    <w:p w14:paraId="300687BB" w14:textId="77777777" w:rsidR="00A77B3E" w:rsidRDefault="00A77B3E">
      <w:pPr>
        <w:spacing w:line="360" w:lineRule="auto"/>
        <w:jc w:val="both"/>
      </w:pPr>
    </w:p>
    <w:p w14:paraId="0591D14D" w14:textId="77777777" w:rsidR="00A77B3E" w:rsidRDefault="001E535A">
      <w:pPr>
        <w:spacing w:line="360" w:lineRule="auto"/>
        <w:jc w:val="both"/>
      </w:pPr>
      <w:r>
        <w:rPr>
          <w:rFonts w:ascii="Book Antiqua" w:eastAsia="Book Antiqua" w:hAnsi="Book Antiqua" w:cs="Book Antiqua"/>
          <w:b/>
          <w:i/>
          <w:color w:val="000000"/>
        </w:rPr>
        <w:t>Imaging examinations</w:t>
      </w:r>
    </w:p>
    <w:p w14:paraId="46172B93" w14:textId="70FB88FB" w:rsidR="00A77B3E" w:rsidRDefault="001E535A">
      <w:pPr>
        <w:spacing w:line="360" w:lineRule="auto"/>
        <w:jc w:val="both"/>
      </w:pPr>
      <w:r>
        <w:rPr>
          <w:rFonts w:ascii="Book Antiqua" w:eastAsia="Book Antiqua" w:hAnsi="Book Antiqua" w:cs="Book Antiqua"/>
          <w:color w:val="000000"/>
        </w:rPr>
        <w:t>Cranial magnetic resonance imaging</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indicated that the</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bilateral periorbital and the left temporal soft tissues had swelling without cranium and intra-orbital invasion,</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B05181">
        <w:rPr>
          <w:rFonts w:ascii="Book Antiqua" w:eastAsia="Book Antiqua" w:hAnsi="Book Antiqua" w:cs="Book Antiqua"/>
          <w:color w:val="000000"/>
        </w:rPr>
        <w:t>T1 weigh</w:t>
      </w:r>
      <w:r w:rsidR="003033B5">
        <w:rPr>
          <w:rFonts w:ascii="Book Antiqua" w:eastAsia="Book Antiqua" w:hAnsi="Book Antiqua" w:cs="Book Antiqua"/>
          <w:color w:val="000000"/>
        </w:rPr>
        <w:t>t</w:t>
      </w:r>
      <w:r w:rsidR="00B05181">
        <w:rPr>
          <w:rFonts w:ascii="Book Antiqua" w:eastAsia="Book Antiqua" w:hAnsi="Book Antiqua" w:cs="Book Antiqua"/>
          <w:color w:val="000000"/>
        </w:rPr>
        <w:t xml:space="preserve">ed imaging </w:t>
      </w:r>
      <w:r>
        <w:rPr>
          <w:rFonts w:ascii="Book Antiqua" w:eastAsia="Book Antiqua" w:hAnsi="Book Antiqua" w:cs="Book Antiqua"/>
          <w:color w:val="000000"/>
        </w:rPr>
        <w:t xml:space="preserve">and </w:t>
      </w:r>
      <w:r w:rsidR="00B05181">
        <w:rPr>
          <w:rFonts w:ascii="Book Antiqua" w:eastAsia="Book Antiqua" w:hAnsi="Book Antiqua" w:cs="Book Antiqua"/>
          <w:color w:val="000000"/>
        </w:rPr>
        <w:t>T2 weigh</w:t>
      </w:r>
      <w:r w:rsidR="003033B5">
        <w:rPr>
          <w:rFonts w:ascii="Book Antiqua" w:eastAsia="Book Antiqua" w:hAnsi="Book Antiqua" w:cs="Book Antiqua"/>
          <w:color w:val="000000"/>
        </w:rPr>
        <w:t>t</w:t>
      </w:r>
      <w:r w:rsidR="00B05181">
        <w:rPr>
          <w:rFonts w:ascii="Book Antiqua" w:eastAsia="Book Antiqua" w:hAnsi="Book Antiqua" w:cs="Book Antiqua"/>
          <w:color w:val="000000"/>
        </w:rPr>
        <w:t xml:space="preserve">ed showed </w:t>
      </w:r>
      <w:proofErr w:type="spellStart"/>
      <w:r w:rsidR="00B05181" w:rsidRPr="00B05181">
        <w:rPr>
          <w:rFonts w:ascii="Book Antiqua" w:eastAsia="Book Antiqua" w:hAnsi="Book Antiqua" w:cs="Book Antiqua"/>
          <w:color w:val="000000"/>
        </w:rPr>
        <w:t>iso</w:t>
      </w:r>
      <w:proofErr w:type="spellEnd"/>
      <w:r w:rsidR="00B05181">
        <w:rPr>
          <w:rFonts w:ascii="Book Antiqua" w:eastAsia="Book Antiqua" w:hAnsi="Book Antiqua" w:cs="Book Antiqua"/>
          <w:color w:val="000000"/>
        </w:rPr>
        <w:t>-</w:t>
      </w:r>
      <w:r w:rsidR="00B05181" w:rsidRPr="00B05181">
        <w:rPr>
          <w:rFonts w:ascii="Book Antiqua" w:eastAsia="Book Antiqua" w:hAnsi="Book Antiqua" w:cs="Book Antiqua"/>
          <w:color w:val="000000"/>
        </w:rPr>
        <w:t>intensity</w:t>
      </w:r>
      <w:r w:rsidR="00B05181" w:rsidRPr="00B05181" w:rsidDel="00B05181">
        <w:rPr>
          <w:rFonts w:ascii="Book Antiqua" w:eastAsia="Book Antiqua" w:hAnsi="Book Antiqua" w:cs="Book Antiqua"/>
          <w:color w:val="000000"/>
        </w:rPr>
        <w:t xml:space="preserve"> </w:t>
      </w:r>
      <w:r w:rsidR="00B05181">
        <w:rPr>
          <w:rFonts w:ascii="Book Antiqua" w:eastAsia="Book Antiqua" w:hAnsi="Book Antiqua" w:cs="Book Antiqua"/>
          <w:color w:val="000000"/>
        </w:rPr>
        <w:t>signals</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(Figure 2).</w:t>
      </w:r>
    </w:p>
    <w:p w14:paraId="01EF6D83" w14:textId="4BE4ABFB" w:rsidR="00A77B3E" w:rsidRPr="007A76A0" w:rsidRDefault="001E535A" w:rsidP="007A76A0">
      <w:pPr>
        <w:spacing w:line="360" w:lineRule="auto"/>
        <w:ind w:firstLineChars="100" w:firstLine="240"/>
        <w:jc w:val="both"/>
        <w:rPr>
          <w:lang w:eastAsia="zh-CN"/>
        </w:rPr>
      </w:pPr>
      <w:r>
        <w:rPr>
          <w:rFonts w:ascii="Book Antiqua" w:eastAsia="Book Antiqua" w:hAnsi="Book Antiqua" w:cs="Book Antiqua"/>
          <w:color w:val="000000"/>
        </w:rPr>
        <w:t>Postoperative histological findings showed</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a large a</w:t>
      </w:r>
      <w:r>
        <w:rPr>
          <w:rFonts w:ascii="Book Antiqua" w:eastAsia="Book Antiqua" w:hAnsi="Book Antiqua" w:cs="Book Antiqua"/>
          <w:color w:val="000000"/>
        </w:rPr>
        <w:t>mount of</w:t>
      </w:r>
      <w:r w:rsidR="007A76A0">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histiocyte</w:t>
      </w:r>
      <w:proofErr w:type="spellEnd"/>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infiltration in</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clear-cut granulomas</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(Figure 3A), and</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infiltration of lymphocytes, foam-like histiocytes, multinucleated giant cells, and mast cells around blood and lymphatic vessels</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3B). Tissue edema was observed in the dermis with lymphatic vessel dilatation and the focal </w:t>
      </w:r>
      <w:proofErr w:type="spellStart"/>
      <w:r>
        <w:rPr>
          <w:rFonts w:ascii="Book Antiqua" w:eastAsia="Book Antiqua" w:hAnsi="Book Antiqua" w:cs="Book Antiqua"/>
          <w:color w:val="000000"/>
        </w:rPr>
        <w:t>perilymphatic</w:t>
      </w:r>
      <w:proofErr w:type="spellEnd"/>
      <w:r>
        <w:rPr>
          <w:rFonts w:ascii="Book Antiqua" w:eastAsia="Book Antiqua" w:hAnsi="Book Antiqua" w:cs="Book Antiqua"/>
          <w:color w:val="000000"/>
        </w:rPr>
        <w:t xml:space="preserve"> granulomatous reaction.</w:t>
      </w:r>
      <w:r w:rsidR="007A76A0">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showed positive expression of CD68 in perivascular, </w:t>
      </w:r>
      <w:proofErr w:type="spellStart"/>
      <w:r>
        <w:rPr>
          <w:rFonts w:ascii="Book Antiqua" w:eastAsia="Book Antiqua" w:hAnsi="Book Antiqua" w:cs="Book Antiqua"/>
          <w:color w:val="000000"/>
        </w:rPr>
        <w:t>perilymphatic</w:t>
      </w:r>
      <w:proofErr w:type="spellEnd"/>
      <w:r>
        <w:rPr>
          <w:rFonts w:ascii="Book Antiqua" w:eastAsia="Book Antiqua" w:hAnsi="Book Antiqua" w:cs="Book Antiqua"/>
          <w:color w:val="000000"/>
        </w:rPr>
        <w:t>, and perifollicular histiocytic infiltration as well as fibrosis reaction</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(Figure 3C).</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dilated lymphatic vessels were formed by </w:t>
      </w:r>
      <w:r w:rsidR="002E0C2B">
        <w:rPr>
          <w:rFonts w:ascii="Book Antiqua" w:eastAsia="Book Antiqua" w:hAnsi="Book Antiqua" w:cs="Book Antiqua"/>
          <w:color w:val="000000"/>
        </w:rPr>
        <w:t xml:space="preserve">the </w:t>
      </w:r>
      <w:r>
        <w:rPr>
          <w:rFonts w:ascii="Book Antiqua" w:eastAsia="Book Antiqua" w:hAnsi="Book Antiqua" w:cs="Book Antiqua"/>
          <w:color w:val="000000"/>
        </w:rPr>
        <w:t>D2-40 positive lymphatic endothelium</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(Figure 3D).</w:t>
      </w:r>
    </w:p>
    <w:p w14:paraId="5948FC87" w14:textId="77777777" w:rsidR="00A77B3E" w:rsidRDefault="00A77B3E">
      <w:pPr>
        <w:spacing w:line="360" w:lineRule="auto"/>
        <w:jc w:val="both"/>
      </w:pPr>
    </w:p>
    <w:p w14:paraId="600C9AE3" w14:textId="77777777" w:rsidR="00A77B3E" w:rsidRDefault="001E535A">
      <w:pPr>
        <w:spacing w:line="360" w:lineRule="auto"/>
        <w:jc w:val="both"/>
      </w:pPr>
      <w:r>
        <w:rPr>
          <w:rFonts w:ascii="Book Antiqua" w:eastAsia="Book Antiqua" w:hAnsi="Book Antiqua" w:cs="Book Antiqua"/>
          <w:b/>
          <w:caps/>
          <w:color w:val="000000"/>
          <w:u w:val="single"/>
        </w:rPr>
        <w:t>FINAL DIAGNOSIS</w:t>
      </w:r>
    </w:p>
    <w:p w14:paraId="5E9EF11F" w14:textId="77777777" w:rsidR="00A77B3E" w:rsidRDefault="001E535A">
      <w:pPr>
        <w:spacing w:line="360" w:lineRule="auto"/>
        <w:jc w:val="both"/>
      </w:pPr>
      <w:r>
        <w:rPr>
          <w:rFonts w:ascii="Book Antiqua" w:eastAsia="Book Antiqua" w:hAnsi="Book Antiqua" w:cs="Book Antiqua"/>
          <w:color w:val="000000"/>
        </w:rPr>
        <w:t>Morbihan syndrome.</w:t>
      </w:r>
    </w:p>
    <w:p w14:paraId="1295195E" w14:textId="77777777" w:rsidR="00A77B3E" w:rsidRDefault="00A77B3E">
      <w:pPr>
        <w:spacing w:line="360" w:lineRule="auto"/>
        <w:jc w:val="both"/>
      </w:pPr>
    </w:p>
    <w:p w14:paraId="7CFADC39" w14:textId="77777777" w:rsidR="00A77B3E" w:rsidRDefault="001E535A">
      <w:pPr>
        <w:spacing w:line="360" w:lineRule="auto"/>
        <w:jc w:val="both"/>
      </w:pPr>
      <w:r>
        <w:rPr>
          <w:rFonts w:ascii="Book Antiqua" w:eastAsia="Book Antiqua" w:hAnsi="Book Antiqua" w:cs="Book Antiqua"/>
          <w:b/>
          <w:caps/>
          <w:color w:val="000000"/>
          <w:u w:val="single"/>
        </w:rPr>
        <w:t>TREATMENT</w:t>
      </w:r>
    </w:p>
    <w:p w14:paraId="3EDF75F0" w14:textId="1EA6908E" w:rsidR="00A77B3E" w:rsidRDefault="002E0C2B">
      <w:pPr>
        <w:spacing w:line="360" w:lineRule="auto"/>
        <w:jc w:val="both"/>
      </w:pPr>
      <w:r>
        <w:rPr>
          <w:rFonts w:ascii="Book Antiqua" w:eastAsia="Book Antiqua" w:hAnsi="Book Antiqua" w:cs="Book Antiqua"/>
          <w:color w:val="000000"/>
        </w:rPr>
        <w:t>B</w:t>
      </w:r>
      <w:r w:rsidR="001E535A">
        <w:rPr>
          <w:rFonts w:ascii="Book Antiqua" w:eastAsia="Book Antiqua" w:hAnsi="Book Antiqua" w:cs="Book Antiqua"/>
          <w:color w:val="000000"/>
        </w:rPr>
        <w:t>lepharoplasty was performed under local anesthesia. The skin and mass superficial to the tarsus were totally excised and removed on the left upper eyelid. After surgery, intralesional injections of triamcinolone (80 mg) were given to the residual masses. Isotretinoin (20</w:t>
      </w:r>
      <w:r w:rsidR="007A76A0">
        <w:rPr>
          <w:rFonts w:ascii="Book Antiqua" w:hAnsi="Book Antiqua" w:cs="Book Antiqua" w:hint="eastAsia"/>
          <w:color w:val="000000"/>
          <w:lang w:eastAsia="zh-CN"/>
        </w:rPr>
        <w:t xml:space="preserve"> </w:t>
      </w:r>
      <w:r w:rsidR="001E535A">
        <w:rPr>
          <w:rFonts w:ascii="Book Antiqua" w:eastAsia="Book Antiqua" w:hAnsi="Book Antiqua" w:cs="Book Antiqua"/>
          <w:color w:val="000000"/>
        </w:rPr>
        <w:t>mg/d) and tetracyclines (500</w:t>
      </w:r>
      <w:r w:rsidR="007A76A0">
        <w:rPr>
          <w:rFonts w:ascii="Book Antiqua" w:hAnsi="Book Antiqua" w:cs="Book Antiqua" w:hint="eastAsia"/>
          <w:color w:val="000000"/>
          <w:lang w:eastAsia="zh-CN"/>
        </w:rPr>
        <w:t xml:space="preserve"> </w:t>
      </w:r>
      <w:r w:rsidR="001E535A">
        <w:rPr>
          <w:rFonts w:ascii="Book Antiqua" w:eastAsia="Book Antiqua" w:hAnsi="Book Antiqua" w:cs="Book Antiqua"/>
          <w:color w:val="000000"/>
        </w:rPr>
        <w:t>mg/d) were also given to the patient for 3 mo.</w:t>
      </w:r>
    </w:p>
    <w:p w14:paraId="1DBC3C26" w14:textId="77777777" w:rsidR="00A77B3E" w:rsidRDefault="00A77B3E">
      <w:pPr>
        <w:spacing w:line="360" w:lineRule="auto"/>
        <w:jc w:val="both"/>
      </w:pPr>
    </w:p>
    <w:p w14:paraId="595C4DFA" w14:textId="77777777" w:rsidR="00A77B3E" w:rsidRDefault="001E535A">
      <w:pPr>
        <w:spacing w:line="360" w:lineRule="auto"/>
        <w:jc w:val="both"/>
      </w:pPr>
      <w:r>
        <w:rPr>
          <w:rFonts w:ascii="Book Antiqua" w:eastAsia="Book Antiqua" w:hAnsi="Book Antiqua" w:cs="Book Antiqua"/>
          <w:b/>
          <w:caps/>
          <w:color w:val="000000"/>
          <w:u w:val="single"/>
        </w:rPr>
        <w:t>OUTCOME AND FOLLOW-UP</w:t>
      </w:r>
    </w:p>
    <w:p w14:paraId="4528574C" w14:textId="77045F4A" w:rsidR="00A77B3E" w:rsidRDefault="002E0C2B">
      <w:pPr>
        <w:spacing w:line="360" w:lineRule="auto"/>
        <w:jc w:val="both"/>
      </w:pPr>
      <w:r>
        <w:rPr>
          <w:rFonts w:ascii="Book Antiqua" w:eastAsia="Book Antiqua" w:hAnsi="Book Antiqua" w:cs="Book Antiqua"/>
          <w:color w:val="000000"/>
        </w:rPr>
        <w:t xml:space="preserve">The patient’s </w:t>
      </w:r>
      <w:r w:rsidR="001E535A">
        <w:rPr>
          <w:rFonts w:ascii="Book Antiqua" w:eastAsia="Book Antiqua" w:hAnsi="Book Antiqua" w:cs="Book Antiqua"/>
          <w:color w:val="000000"/>
        </w:rPr>
        <w:t>vision field was improved and the progression of facial mass was sluggish</w:t>
      </w:r>
      <w:r w:rsidR="007A76A0">
        <w:rPr>
          <w:rFonts w:ascii="Book Antiqua" w:hAnsi="Book Antiqua" w:cs="Book Antiqua" w:hint="eastAsia"/>
          <w:color w:val="000000"/>
          <w:lang w:eastAsia="zh-CN"/>
        </w:rPr>
        <w:t xml:space="preserve"> </w:t>
      </w:r>
      <w:r w:rsidR="001E535A">
        <w:rPr>
          <w:rFonts w:ascii="Book Antiqua" w:eastAsia="Book Antiqua" w:hAnsi="Book Antiqua" w:cs="Book Antiqua"/>
          <w:color w:val="000000"/>
        </w:rPr>
        <w:t>during 1-year follow-up.</w:t>
      </w:r>
    </w:p>
    <w:p w14:paraId="37A9D288" w14:textId="77777777" w:rsidR="00A77B3E" w:rsidRDefault="00A77B3E">
      <w:pPr>
        <w:spacing w:line="360" w:lineRule="auto"/>
        <w:jc w:val="both"/>
      </w:pPr>
    </w:p>
    <w:p w14:paraId="08FE6FAB" w14:textId="77777777" w:rsidR="00A77B3E" w:rsidRDefault="001E535A">
      <w:pPr>
        <w:spacing w:line="360" w:lineRule="auto"/>
        <w:jc w:val="both"/>
      </w:pPr>
      <w:r>
        <w:rPr>
          <w:rFonts w:ascii="Book Antiqua" w:eastAsia="Book Antiqua" w:hAnsi="Book Antiqua" w:cs="Book Antiqua"/>
          <w:b/>
          <w:caps/>
          <w:color w:val="000000"/>
          <w:u w:val="single"/>
        </w:rPr>
        <w:t>DISCUSSION</w:t>
      </w:r>
    </w:p>
    <w:p w14:paraId="240EB8CE" w14:textId="6CAF0C42" w:rsidR="00A77B3E" w:rsidRPr="007A76A0" w:rsidRDefault="001E535A">
      <w:pPr>
        <w:spacing w:line="360" w:lineRule="auto"/>
        <w:jc w:val="both"/>
        <w:rPr>
          <w:lang w:eastAsia="zh-CN"/>
        </w:rPr>
      </w:pPr>
      <w:r>
        <w:rPr>
          <w:rFonts w:ascii="Book Antiqua" w:eastAsia="Book Antiqua" w:hAnsi="Book Antiqua" w:cs="Book Antiqua"/>
          <w:color w:val="000000"/>
        </w:rPr>
        <w:t>Morbihan syndrome was first reported in 1957</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It is characterized by chronic persistent edema on the upper half of the face</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In most cases, systemic manifestations were absent and laboratory tests were negative. </w:t>
      </w:r>
      <w:r w:rsidR="002E0C2B">
        <w:rPr>
          <w:rFonts w:ascii="Book Antiqua" w:eastAsia="Book Antiqua" w:hAnsi="Book Antiqua" w:cs="Book Antiqua"/>
          <w:color w:val="000000"/>
        </w:rPr>
        <w:t xml:space="preserve">The diagnosis </w:t>
      </w:r>
      <w:r>
        <w:rPr>
          <w:rFonts w:ascii="Book Antiqua" w:eastAsia="Book Antiqua" w:hAnsi="Book Antiqua" w:cs="Book Antiqua"/>
          <w:color w:val="000000"/>
        </w:rPr>
        <w:t>of Morbi</w:t>
      </w:r>
      <w:r>
        <w:rPr>
          <w:rFonts w:ascii="Book Antiqua" w:eastAsia="Book Antiqua" w:hAnsi="Book Antiqua" w:cs="Book Antiqua"/>
          <w:color w:val="000000"/>
        </w:rPr>
        <w:t xml:space="preserve">han syndrome mainly relies upon clinical and pathological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In</w:t>
      </w:r>
      <w:r>
        <w:rPr>
          <w:rFonts w:ascii="Book Antiqua" w:eastAsia="Book Antiqua" w:hAnsi="Book Antiqua" w:cs="Book Antiqua"/>
          <w:color w:val="000000"/>
        </w:rPr>
        <w:t xml:space="preserve"> this case with </w:t>
      </w:r>
      <w:r w:rsidR="002E0C2B">
        <w:rPr>
          <w:rFonts w:ascii="Book Antiqua" w:eastAsia="Book Antiqua" w:hAnsi="Book Antiqua" w:cs="Book Antiqua"/>
          <w:color w:val="000000"/>
        </w:rPr>
        <w:t xml:space="preserve">a 15-year history </w:t>
      </w:r>
      <w:r>
        <w:rPr>
          <w:rFonts w:ascii="Book Antiqua" w:eastAsia="Book Antiqua" w:hAnsi="Book Antiqua" w:cs="Book Antiqua"/>
          <w:color w:val="000000"/>
        </w:rPr>
        <w:t>of swelling, persistent lymphedema resulted in lymphatic damage and fibrosis</w:t>
      </w:r>
      <w:r w:rsidR="002E0C2B">
        <w:rPr>
          <w:rFonts w:ascii="Book Antiqua" w:eastAsia="Book Antiqua" w:hAnsi="Book Antiqua" w:cs="Book Antiqua"/>
          <w:color w:val="000000"/>
        </w:rPr>
        <w:t>, thus</w:t>
      </w:r>
      <w:r>
        <w:rPr>
          <w:rFonts w:ascii="Book Antiqua" w:eastAsia="Book Antiqua" w:hAnsi="Book Antiqua" w:cs="Book Antiqua"/>
          <w:color w:val="000000"/>
        </w:rPr>
        <w:t xml:space="preserve"> causing facial deformities and even pupillary axis obstruction.</w:t>
      </w:r>
    </w:p>
    <w:p w14:paraId="63D48DD3" w14:textId="238D4908" w:rsidR="00A77B3E" w:rsidRDefault="001E535A" w:rsidP="007A76A0">
      <w:pPr>
        <w:spacing w:line="360" w:lineRule="auto"/>
        <w:ind w:firstLineChars="100" w:firstLine="240"/>
        <w:jc w:val="both"/>
      </w:pPr>
      <w:r>
        <w:rPr>
          <w:rFonts w:ascii="Book Antiqua" w:eastAsia="Book Antiqua" w:hAnsi="Book Antiqua" w:cs="Book Antiqua"/>
          <w:color w:val="000000"/>
        </w:rPr>
        <w:t xml:space="preserve">The typical histopathological feature in early stage of Morbihan syndrome is localized lymphedema, with the presence of dilated blood vessels, </w:t>
      </w:r>
      <w:r w:rsidR="002E0C2B">
        <w:rPr>
          <w:rFonts w:ascii="Book Antiqua" w:eastAsia="Book Antiqua" w:hAnsi="Book Antiqua" w:cs="Book Antiqua"/>
          <w:color w:val="000000"/>
        </w:rPr>
        <w:t xml:space="preserve">and </w:t>
      </w:r>
      <w:r>
        <w:rPr>
          <w:rFonts w:ascii="Book Antiqua" w:eastAsia="Book Antiqua" w:hAnsi="Book Antiqua" w:cs="Book Antiqua"/>
          <w:color w:val="000000"/>
        </w:rPr>
        <w:t xml:space="preserve">perivascular and perifollicular infiltration of </w:t>
      </w:r>
      <w:proofErr w:type="spellStart"/>
      <w:r>
        <w:rPr>
          <w:rFonts w:ascii="Book Antiqua" w:eastAsia="Book Antiqua" w:hAnsi="Book Antiqua" w:cs="Book Antiqua"/>
          <w:color w:val="000000"/>
        </w:rPr>
        <w:t>histiocytes</w:t>
      </w:r>
      <w:proofErr w:type="spellEnd"/>
      <w:r>
        <w:rPr>
          <w:rFonts w:ascii="Book Antiqua" w:eastAsia="Book Antiqua" w:hAnsi="Book Antiqua" w:cs="Book Antiqua"/>
          <w:color w:val="000000"/>
        </w:rPr>
        <w:t xml:space="preserve"> including lymphocytes, neutrophils</w:t>
      </w:r>
      <w:r w:rsidR="002E0C2B">
        <w:rPr>
          <w:rFonts w:ascii="Book Antiqua" w:eastAsia="Book Antiqua" w:hAnsi="Book Antiqua" w:cs="Book Antiqua"/>
          <w:color w:val="000000"/>
        </w:rPr>
        <w:t>,</w:t>
      </w:r>
      <w:r>
        <w:rPr>
          <w:rFonts w:ascii="Book Antiqua" w:eastAsia="Book Antiqua" w:hAnsi="Book Antiqua" w:cs="Book Antiqua"/>
          <w:color w:val="000000"/>
        </w:rPr>
        <w:t xml:space="preserve"> and mast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Recurrent and prolonged inflammatory response would sequentially trigger the </w:t>
      </w:r>
      <w:r>
        <w:rPr>
          <w:rFonts w:ascii="Book Antiqua" w:eastAsia="Book Antiqua" w:hAnsi="Book Antiqua" w:cs="Book Antiqua"/>
          <w:color w:val="000000"/>
        </w:rPr>
        <w:t>dermal lymphatic</w:t>
      </w:r>
      <w:r>
        <w:rPr>
          <w:rFonts w:ascii="Book Antiqua" w:eastAsia="Book Antiqua" w:hAnsi="Book Antiqua" w:cs="Book Antiqua"/>
          <w:color w:val="000000"/>
        </w:rPr>
        <w:t xml:space="preserve"> vessel dilation, obstruction</w:t>
      </w:r>
      <w:r w:rsidR="002E0C2B">
        <w:rPr>
          <w:rFonts w:ascii="Book Antiqua" w:eastAsia="Book Antiqua" w:hAnsi="Book Antiqua" w:cs="Book Antiqua"/>
          <w:color w:val="000000"/>
        </w:rPr>
        <w:t>,</w:t>
      </w:r>
      <w:r>
        <w:rPr>
          <w:rFonts w:ascii="Book Antiqua" w:eastAsia="Book Antiqua" w:hAnsi="Book Antiqua" w:cs="Book Antiqua"/>
          <w:color w:val="000000"/>
        </w:rPr>
        <w:t xml:space="preserve"> and even lymph drainage alteration. Eventually, non</w:t>
      </w:r>
      <w:r w:rsidR="002E0C2B">
        <w:rPr>
          <w:rFonts w:ascii="Book Antiqua" w:eastAsia="Book Antiqua" w:hAnsi="Book Antiqua" w:cs="Book Antiqua"/>
          <w:color w:val="000000"/>
        </w:rPr>
        <w:t>-</w:t>
      </w:r>
      <w:r>
        <w:rPr>
          <w:rFonts w:ascii="Book Antiqua" w:eastAsia="Book Antiqua" w:hAnsi="Book Antiqua" w:cs="Book Antiqua"/>
          <w:color w:val="000000"/>
        </w:rPr>
        <w:t xml:space="preserve">pitting edema would be transformed into </w:t>
      </w:r>
      <w:r w:rsidR="002E0C2B">
        <w:rPr>
          <w:rFonts w:ascii="Book Antiqua" w:eastAsia="Book Antiqua" w:hAnsi="Book Antiqua" w:cs="Book Antiqua"/>
          <w:color w:val="000000"/>
        </w:rPr>
        <w:t xml:space="preserve">a persistent </w:t>
      </w:r>
      <w:r>
        <w:rPr>
          <w:rFonts w:ascii="Book Antiqua" w:eastAsia="Book Antiqua" w:hAnsi="Book Antiqua" w:cs="Book Antiqua"/>
          <w:color w:val="000000"/>
        </w:rPr>
        <w:t xml:space="preserve">solid mass, which </w:t>
      </w:r>
      <w:r w:rsidR="002E0C2B">
        <w:rPr>
          <w:rFonts w:ascii="Book Antiqua" w:eastAsia="Book Antiqua" w:hAnsi="Book Antiqua" w:cs="Book Antiqua"/>
          <w:color w:val="000000"/>
        </w:rPr>
        <w:t xml:space="preserve">is </w:t>
      </w:r>
      <w:r>
        <w:rPr>
          <w:rFonts w:ascii="Book Antiqua" w:eastAsia="Book Antiqua" w:hAnsi="Book Antiqua" w:cs="Book Antiqua"/>
          <w:color w:val="000000"/>
        </w:rPr>
        <w:t xml:space="preserve">symbolized by the generation of fibrotic induration and </w:t>
      </w:r>
      <w:proofErr w:type="spellStart"/>
      <w:r>
        <w:rPr>
          <w:rFonts w:ascii="Book Antiqua" w:eastAsia="Book Antiqua" w:hAnsi="Book Antiqua" w:cs="Book Antiqua"/>
          <w:color w:val="000000"/>
        </w:rPr>
        <w:t>sarcoidal</w:t>
      </w:r>
      <w:proofErr w:type="spellEnd"/>
      <w:r>
        <w:rPr>
          <w:rFonts w:ascii="Book Antiqua" w:eastAsia="Book Antiqua" w:hAnsi="Book Antiqua" w:cs="Book Antiqua"/>
          <w:color w:val="000000"/>
        </w:rPr>
        <w:t xml:space="preserve"> granulomas. This case showed evidence of granulomas, which indicated that the syndrome has progressed into late phase.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studies showed</w:t>
      </w:r>
      <w:r w:rsidR="002E0C2B">
        <w:rPr>
          <w:rFonts w:ascii="Book Antiqua" w:eastAsia="Book Antiqua" w:hAnsi="Book Antiqua" w:cs="Book Antiqua"/>
          <w:color w:val="000000"/>
        </w:rPr>
        <w:t xml:space="preserve"> </w:t>
      </w:r>
      <w:r>
        <w:rPr>
          <w:rFonts w:ascii="Book Antiqua" w:eastAsia="Book Antiqua" w:hAnsi="Book Antiqua" w:cs="Book Antiqua"/>
          <w:color w:val="000000"/>
        </w:rPr>
        <w:t>D2-40 expression in the lymphatic endothelial cells, which was reported to be the typ</w:t>
      </w:r>
      <w:r>
        <w:rPr>
          <w:rFonts w:ascii="Book Antiqua" w:eastAsia="Book Antiqua" w:hAnsi="Book Antiqua" w:cs="Book Antiqua"/>
          <w:color w:val="000000"/>
        </w:rPr>
        <w:t xml:space="preserve">ical phenotype of endothelial cells in </w:t>
      </w:r>
      <w:r>
        <w:rPr>
          <w:rFonts w:ascii="Book Antiqua" w:eastAsia="Book Antiqua" w:hAnsi="Book Antiqua" w:cs="Book Antiqua"/>
          <w:color w:val="000000"/>
        </w:rPr>
        <w:lastRenderedPageBreak/>
        <w:t xml:space="preserve">Morbihan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In addition,</w:t>
      </w:r>
      <w:r>
        <w:rPr>
          <w:rFonts w:ascii="Book Antiqua" w:eastAsia="Book Antiqua" w:hAnsi="Book Antiqua" w:cs="Book Antiqua"/>
          <w:color w:val="000000"/>
        </w:rPr>
        <w:t xml:space="preserve"> CD68 could also act as </w:t>
      </w:r>
      <w:r w:rsidR="002E0C2B">
        <w:rPr>
          <w:rFonts w:ascii="Book Antiqua" w:eastAsia="Book Antiqua" w:hAnsi="Book Antiqua" w:cs="Book Antiqua"/>
          <w:color w:val="000000"/>
        </w:rPr>
        <w:t xml:space="preserve">a </w:t>
      </w:r>
      <w:r>
        <w:rPr>
          <w:rFonts w:ascii="Book Antiqua" w:eastAsia="Book Antiqua" w:hAnsi="Book Antiqua" w:cs="Book Antiqua"/>
          <w:color w:val="000000"/>
        </w:rPr>
        <w:t xml:space="preserve">histological marker </w:t>
      </w:r>
      <w:r w:rsidR="002E0C2B">
        <w:rPr>
          <w:rFonts w:ascii="Book Antiqua" w:eastAsia="Book Antiqua" w:hAnsi="Book Antiqua" w:cs="Book Antiqua"/>
          <w:color w:val="000000"/>
        </w:rPr>
        <w:t xml:space="preserve">for </w:t>
      </w:r>
      <w:r>
        <w:rPr>
          <w:rFonts w:ascii="Book Antiqua" w:eastAsia="Book Antiqua" w:hAnsi="Book Antiqua" w:cs="Book Antiqua"/>
          <w:color w:val="000000"/>
        </w:rPr>
        <w:t xml:space="preserve">Morbihan syndrome to exclude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14:paraId="6C51D36E" w14:textId="32E534D2" w:rsidR="00A77B3E" w:rsidRDefault="001E535A" w:rsidP="007A76A0">
      <w:pPr>
        <w:spacing w:line="360" w:lineRule="auto"/>
        <w:ind w:firstLineChars="100" w:firstLine="240"/>
        <w:jc w:val="both"/>
      </w:pPr>
      <w:r>
        <w:rPr>
          <w:rFonts w:ascii="Book Antiqua" w:eastAsia="Book Antiqua" w:hAnsi="Book Antiqua" w:cs="Book Antiqua"/>
          <w:color w:val="000000"/>
        </w:rPr>
        <w:t>The pathogenic</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mechanisms of Morbihan syndrome are unclear, and some dermatologists recognized it as one of complications of</w:t>
      </w:r>
      <w:r w:rsidR="007A76A0">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rosacea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However, there are also some reported cases of Morbihan syndrome</w:t>
      </w:r>
      <w:r w:rsidR="002E0C2B">
        <w:rPr>
          <w:rFonts w:ascii="Book Antiqua" w:eastAsia="Book Antiqua" w:hAnsi="Book Antiqua" w:cs="Book Antiqua"/>
          <w:color w:val="000000"/>
        </w:rPr>
        <w:t xml:space="preserve"> </w:t>
      </w:r>
      <w:r>
        <w:rPr>
          <w:rFonts w:ascii="Book Antiqua" w:eastAsia="Book Antiqua" w:hAnsi="Book Antiqua" w:cs="Book Antiqua"/>
          <w:color w:val="000000"/>
        </w:rPr>
        <w:t xml:space="preserve">that show no clinical manifestations of rosacea, which are similar to </w:t>
      </w:r>
      <w:r w:rsidR="002E0C2B">
        <w:rPr>
          <w:rFonts w:ascii="Book Antiqua" w:eastAsia="Book Antiqua" w:hAnsi="Book Antiqua" w:cs="Book Antiqua"/>
          <w:color w:val="000000"/>
        </w:rPr>
        <w:t xml:space="preserve">our </w:t>
      </w:r>
      <w:proofErr w:type="gramStart"/>
      <w:r>
        <w:rPr>
          <w:rFonts w:ascii="Book Antiqua" w:eastAsia="Book Antiqua" w:hAnsi="Book Antiqua" w:cs="Book Antiqua"/>
          <w:color w:val="000000"/>
        </w:rPr>
        <w:t>case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p>
    <w:p w14:paraId="1A2925DD" w14:textId="00E40775" w:rsidR="00A77B3E" w:rsidRPr="007A76A0" w:rsidRDefault="001E535A" w:rsidP="007A76A0">
      <w:pPr>
        <w:spacing w:line="360" w:lineRule="auto"/>
        <w:ind w:firstLineChars="100" w:firstLine="240"/>
        <w:jc w:val="both"/>
        <w:rPr>
          <w:lang w:eastAsia="zh-CN"/>
        </w:rPr>
      </w:pPr>
      <w:r>
        <w:rPr>
          <w:rFonts w:ascii="Book Antiqua" w:eastAsia="Book Antiqua" w:hAnsi="Book Antiqua" w:cs="Book Antiqua"/>
          <w:color w:val="000000"/>
        </w:rPr>
        <w:t xml:space="preserve">There is still no consensus on the standard treatment for this disease. To date, few reported cases showed medication therapies like corticosteroids and antibiotics </w:t>
      </w:r>
      <w:r w:rsidR="0097222E">
        <w:rPr>
          <w:rFonts w:ascii="Book Antiqua" w:eastAsia="Book Antiqua" w:hAnsi="Book Antiqua" w:cs="Book Antiqua"/>
          <w:color w:val="000000"/>
        </w:rPr>
        <w:t xml:space="preserve">that </w:t>
      </w:r>
      <w:r w:rsidR="006C40EA">
        <w:rPr>
          <w:rFonts w:ascii="Book Antiqua" w:eastAsia="Book Antiqua" w:hAnsi="Book Antiqua" w:cs="Book Antiqua" w:hint="eastAsia"/>
          <w:color w:val="000000"/>
          <w:lang w:eastAsia="zh-CN"/>
        </w:rPr>
        <w:t>were</w:t>
      </w:r>
      <w:r>
        <w:rPr>
          <w:rFonts w:ascii="Book Antiqua" w:eastAsia="Book Antiqua" w:hAnsi="Book Antiqua" w:cs="Book Antiqua"/>
          <w:color w:val="000000"/>
        </w:rPr>
        <w:t xml:space="preserve"> beneficial for</w:t>
      </w:r>
      <w:r w:rsidR="0097222E">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7222E">
        <w:rPr>
          <w:rFonts w:ascii="Book Antiqua" w:eastAsia="Book Antiqua" w:hAnsi="Book Antiqua" w:cs="Book Antiqua"/>
          <w:color w:val="000000"/>
        </w:rPr>
        <w:t>s with</w:t>
      </w:r>
      <w:r>
        <w:rPr>
          <w:rFonts w:ascii="Book Antiqua" w:eastAsia="Book Antiqua" w:hAnsi="Book Antiqua" w:cs="Book Antiqua"/>
          <w:color w:val="000000"/>
        </w:rPr>
        <w:t xml:space="preserve"> </w:t>
      </w:r>
      <w:r w:rsidR="0097222E">
        <w:rPr>
          <w:rFonts w:ascii="Book Antiqua" w:eastAsia="Book Antiqua" w:hAnsi="Book Antiqua" w:cs="Book Antiqua"/>
          <w:color w:val="000000"/>
        </w:rPr>
        <w:t xml:space="preserve">Morbihan syndrome </w:t>
      </w:r>
      <w:r>
        <w:rPr>
          <w:rFonts w:ascii="Book Antiqua" w:eastAsia="Book Antiqua" w:hAnsi="Book Antiqua" w:cs="Book Antiqua"/>
          <w:color w:val="000000"/>
        </w:rPr>
        <w:t xml:space="preserve">to relieve the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We</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hold the opinion that early diagnosis and treatment are essential for the well-being of the patient. Ignorance of the syndrome progression from the physician and/or the patient, and the absence of effective treatments could possibly contribute to the chronic course of Morbihan syndrome li</w:t>
      </w:r>
      <w:r>
        <w:rPr>
          <w:rFonts w:ascii="Book Antiqua" w:eastAsia="Book Antiqua" w:hAnsi="Book Antiqua" w:cs="Book Antiqua"/>
          <w:color w:val="000000"/>
        </w:rPr>
        <w:t xml:space="preserve">ke this patient. </w:t>
      </w:r>
      <w:r w:rsidR="0097222E">
        <w:rPr>
          <w:rFonts w:ascii="Book Antiqua" w:eastAsia="Book Antiqua" w:hAnsi="Book Antiqua" w:cs="Book Antiqua"/>
          <w:color w:val="000000"/>
        </w:rPr>
        <w:t>P</w:t>
      </w:r>
      <w:r>
        <w:rPr>
          <w:rFonts w:ascii="Book Antiqua" w:eastAsia="Book Antiqua" w:hAnsi="Book Antiqua" w:cs="Book Antiqua"/>
          <w:color w:val="000000"/>
        </w:rPr>
        <w:t>atient</w:t>
      </w:r>
      <w:r w:rsidR="0097222E">
        <w:rPr>
          <w:rFonts w:ascii="Book Antiqua" w:eastAsia="Book Antiqua" w:hAnsi="Book Antiqua" w:cs="Book Antiqua"/>
          <w:color w:val="000000"/>
        </w:rPr>
        <w:t>s</w:t>
      </w:r>
      <w:r>
        <w:rPr>
          <w:rFonts w:ascii="Book Antiqua" w:eastAsia="Book Antiqua" w:hAnsi="Book Antiqua" w:cs="Book Antiqua"/>
          <w:color w:val="000000"/>
        </w:rPr>
        <w:t xml:space="preserve"> suffering from Morbihan syndrome usually </w:t>
      </w:r>
      <w:r w:rsidR="0097222E">
        <w:rPr>
          <w:rFonts w:ascii="Book Antiqua" w:eastAsia="Book Antiqua" w:hAnsi="Book Antiqua" w:cs="Book Antiqua"/>
          <w:color w:val="000000"/>
        </w:rPr>
        <w:t xml:space="preserve">do </w:t>
      </w:r>
      <w:r>
        <w:rPr>
          <w:rFonts w:ascii="Book Antiqua" w:eastAsia="Book Antiqua" w:hAnsi="Book Antiqua" w:cs="Book Antiqua"/>
          <w:color w:val="000000"/>
        </w:rPr>
        <w:t xml:space="preserve">not complain of any other symptoms until the vision field </w:t>
      </w:r>
      <w:r w:rsidR="0097222E">
        <w:rPr>
          <w:rFonts w:ascii="Book Antiqua" w:eastAsia="Book Antiqua" w:hAnsi="Book Antiqua" w:cs="Book Antiqua"/>
          <w:color w:val="000000"/>
        </w:rPr>
        <w:t xml:space="preserve">is </w:t>
      </w:r>
      <w:r>
        <w:rPr>
          <w:rFonts w:ascii="Book Antiqua" w:eastAsia="Book Antiqua" w:hAnsi="Book Antiqua" w:cs="Book Antiqua"/>
          <w:color w:val="000000"/>
        </w:rPr>
        <w:t>impaired like this case.</w:t>
      </w:r>
      <w:r w:rsidR="008D40DA">
        <w:rPr>
          <w:rFonts w:ascii="Book Antiqua" w:hAnsi="Book Antiqua" w:cs="Book Antiqua" w:hint="eastAsia"/>
          <w:color w:val="000000"/>
          <w:lang w:eastAsia="zh-CN"/>
        </w:rPr>
        <w:t xml:space="preserve"> </w:t>
      </w:r>
      <w:r>
        <w:rPr>
          <w:rFonts w:ascii="Book Antiqua" w:eastAsia="Book Antiqua" w:hAnsi="Book Antiqua" w:cs="Book Antiqua"/>
          <w:color w:val="000000"/>
        </w:rPr>
        <w:t>For patients with pupillary axis obstruction, surgical intervention is necessary to remove tissue mass and restore the normal visual field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Blepharoplasty is supposed to treat the visual shade </w:t>
      </w:r>
      <w:r w:rsidR="0097222E">
        <w:rPr>
          <w:rFonts w:ascii="Book Antiqua" w:eastAsia="Book Antiqua" w:hAnsi="Book Antiqua" w:cs="Book Antiqua"/>
          <w:color w:val="000000"/>
        </w:rPr>
        <w:t xml:space="preserve">resulting </w:t>
      </w:r>
      <w:r>
        <w:rPr>
          <w:rFonts w:ascii="Book Antiqua" w:eastAsia="Book Antiqua" w:hAnsi="Book Antiqua" w:cs="Book Antiqua"/>
          <w:color w:val="000000"/>
        </w:rPr>
        <w:t>from Morbihan s</w:t>
      </w:r>
      <w:r>
        <w:rPr>
          <w:rFonts w:ascii="Book Antiqua" w:eastAsia="Book Antiqua" w:hAnsi="Book Antiqua" w:cs="Book Antiqua"/>
          <w:color w:val="000000"/>
        </w:rPr>
        <w:t>yndrome progression.</w:t>
      </w:r>
    </w:p>
    <w:p w14:paraId="379E4F5A" w14:textId="77777777" w:rsidR="00A77B3E" w:rsidRDefault="00A77B3E">
      <w:pPr>
        <w:spacing w:line="360" w:lineRule="auto"/>
        <w:jc w:val="both"/>
      </w:pPr>
    </w:p>
    <w:p w14:paraId="4F56EEC9" w14:textId="77777777" w:rsidR="00A77B3E" w:rsidRDefault="001E535A">
      <w:pPr>
        <w:spacing w:line="360" w:lineRule="auto"/>
        <w:jc w:val="both"/>
      </w:pPr>
      <w:r>
        <w:rPr>
          <w:rFonts w:ascii="Book Antiqua" w:eastAsia="Book Antiqua" w:hAnsi="Book Antiqua" w:cs="Book Antiqua"/>
          <w:b/>
          <w:caps/>
          <w:color w:val="000000"/>
          <w:u w:val="single"/>
        </w:rPr>
        <w:t>CONCLUSION</w:t>
      </w:r>
    </w:p>
    <w:p w14:paraId="55136C9C" w14:textId="34A91970" w:rsidR="00A77B3E" w:rsidRDefault="001E535A">
      <w:pPr>
        <w:spacing w:line="360" w:lineRule="auto"/>
        <w:jc w:val="both"/>
      </w:pPr>
      <w:r>
        <w:rPr>
          <w:rFonts w:ascii="Book Antiqua" w:eastAsia="Book Antiqua" w:hAnsi="Book Antiqua" w:cs="Book Antiqua"/>
          <w:color w:val="000000"/>
        </w:rPr>
        <w:t>Morbihan syndrome is an infrequent an</w:t>
      </w:r>
      <w:r>
        <w:rPr>
          <w:rFonts w:ascii="Book Antiqua" w:eastAsia="Book Antiqua" w:hAnsi="Book Antiqua" w:cs="Book Antiqua"/>
          <w:color w:val="000000"/>
        </w:rPr>
        <w:t xml:space="preserve">d refractory disease, which is characteristic with recurrent woody facial edema on the upper two thirds of the face. Solid facial edema </w:t>
      </w:r>
      <w:r w:rsidR="0097222E">
        <w:rPr>
          <w:rFonts w:ascii="Book Antiqua" w:eastAsia="Book Antiqua" w:hAnsi="Book Antiqua" w:cs="Book Antiqua"/>
          <w:color w:val="000000"/>
        </w:rPr>
        <w:t xml:space="preserve">is </w:t>
      </w:r>
      <w:r>
        <w:rPr>
          <w:rFonts w:ascii="Book Antiqua" w:eastAsia="Book Antiqua" w:hAnsi="Book Antiqua" w:cs="Book Antiqua"/>
          <w:color w:val="000000"/>
        </w:rPr>
        <w:t>persistent and non-pitting</w:t>
      </w:r>
      <w:r w:rsidR="0097222E">
        <w:rPr>
          <w:rFonts w:ascii="Book Antiqua" w:eastAsia="Book Antiqua" w:hAnsi="Book Antiqua" w:cs="Book Antiqua"/>
          <w:color w:val="000000"/>
        </w:rPr>
        <w:t>,</w:t>
      </w:r>
      <w:r>
        <w:rPr>
          <w:rFonts w:ascii="Book Antiqua" w:eastAsia="Book Antiqua" w:hAnsi="Book Antiqua" w:cs="Book Antiqua"/>
          <w:color w:val="000000"/>
        </w:rPr>
        <w:t xml:space="preserve"> causing facial contour deformities and even vision field impairment. The </w:t>
      </w:r>
      <w:r w:rsidR="00A200F8">
        <w:rPr>
          <w:rFonts w:ascii="Book Antiqua" w:eastAsia="Book Antiqua" w:hAnsi="Book Antiqua" w:cs="Book Antiqua"/>
          <w:color w:val="000000"/>
        </w:rPr>
        <w:t xml:space="preserve">diagnosis </w:t>
      </w:r>
      <w:r>
        <w:rPr>
          <w:rFonts w:ascii="Book Antiqua" w:eastAsia="Book Antiqua" w:hAnsi="Book Antiqua" w:cs="Book Antiqua"/>
          <w:color w:val="000000"/>
        </w:rPr>
        <w:t>of Morbihan syndrome depends on clinical features, imaging information</w:t>
      </w:r>
      <w:r w:rsidR="0097222E">
        <w:rPr>
          <w:rFonts w:ascii="Book Antiqua" w:eastAsia="Book Antiqua" w:hAnsi="Book Antiqua" w:cs="Book Antiqua"/>
          <w:color w:val="000000"/>
        </w:rPr>
        <w:t>,</w:t>
      </w:r>
      <w:r>
        <w:rPr>
          <w:rFonts w:ascii="Book Antiqua" w:eastAsia="Book Antiqua" w:hAnsi="Book Antiqua" w:cs="Book Antiqua"/>
          <w:color w:val="000000"/>
        </w:rPr>
        <w:t xml:space="preserve"> and pathology. Blepharoplasty i</w:t>
      </w:r>
      <w:r>
        <w:rPr>
          <w:rFonts w:ascii="Book Antiqua" w:eastAsia="Book Antiqua" w:hAnsi="Book Antiqua" w:cs="Book Antiqua"/>
          <w:color w:val="000000"/>
        </w:rPr>
        <w:t>s optional to improve the visual field for these patients with severe pupillary axis obstruction.</w:t>
      </w:r>
    </w:p>
    <w:p w14:paraId="653A8379" w14:textId="77777777" w:rsidR="00A77B3E" w:rsidRDefault="00A77B3E">
      <w:pPr>
        <w:spacing w:line="360" w:lineRule="auto"/>
        <w:jc w:val="both"/>
      </w:pPr>
    </w:p>
    <w:p w14:paraId="10D29AE4" w14:textId="77777777" w:rsidR="00A77B3E" w:rsidRDefault="001E535A">
      <w:pPr>
        <w:spacing w:line="360" w:lineRule="auto"/>
        <w:jc w:val="both"/>
      </w:pPr>
      <w:r>
        <w:rPr>
          <w:rFonts w:ascii="Book Antiqua" w:eastAsia="Book Antiqua" w:hAnsi="Book Antiqua" w:cs="Book Antiqua"/>
          <w:b/>
          <w:color w:val="000000"/>
        </w:rPr>
        <w:t>REFERENCES</w:t>
      </w:r>
    </w:p>
    <w:p w14:paraId="7A8CDFD0" w14:textId="77777777" w:rsidR="00A77B3E" w:rsidRDefault="001E535A">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Yvon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Mudhar</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Fayers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Siah</w:t>
      </w:r>
      <w:proofErr w:type="spellEnd"/>
      <w:r>
        <w:rPr>
          <w:rFonts w:ascii="Book Antiqua" w:eastAsia="Book Antiqua" w:hAnsi="Book Antiqua" w:cs="Book Antiqua"/>
          <w:color w:val="000000"/>
        </w:rPr>
        <w:t xml:space="preserve"> WF, Malhotra R, Currie Z, Tan J, </w:t>
      </w:r>
      <w:proofErr w:type="spellStart"/>
      <w:r>
        <w:rPr>
          <w:rFonts w:ascii="Book Antiqua" w:eastAsia="Book Antiqua" w:hAnsi="Book Antiqua" w:cs="Book Antiqua"/>
          <w:color w:val="000000"/>
        </w:rPr>
        <w:t>Rajak</w:t>
      </w:r>
      <w:proofErr w:type="spellEnd"/>
      <w:r>
        <w:rPr>
          <w:rFonts w:ascii="Book Antiqua" w:eastAsia="Book Antiqua" w:hAnsi="Book Antiqua" w:cs="Book Antiqua"/>
          <w:color w:val="000000"/>
        </w:rPr>
        <w:t xml:space="preserve"> S. Morbihan Syndrome, a UK Case Series.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438-443 [PMID: 31990896 DOI: 10.1097/IOP.0000000000001589]</w:t>
      </w:r>
    </w:p>
    <w:p w14:paraId="0973173E" w14:textId="77777777" w:rsidR="00A77B3E" w:rsidRDefault="001E535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Veraldi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Persico</w:t>
      </w:r>
      <w:proofErr w:type="spellEnd"/>
      <w:r>
        <w:rPr>
          <w:rFonts w:ascii="Book Antiqua" w:eastAsia="Book Antiqua" w:hAnsi="Book Antiqua" w:cs="Book Antiqua"/>
          <w:color w:val="000000"/>
        </w:rPr>
        <w:t xml:space="preserve"> MC, Francia C. Morbihan syndrome. </w:t>
      </w:r>
      <w:r>
        <w:rPr>
          <w:rFonts w:ascii="Book Antiqua" w:eastAsia="Book Antiqua" w:hAnsi="Book Antiqua" w:cs="Book Antiqua"/>
          <w:i/>
          <w:iCs/>
          <w:color w:val="000000"/>
        </w:rPr>
        <w:t>Indian Dermatol Online J</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122-124 [PMID: 23741671 DOI: 10.4103/2229-5178.110639]</w:t>
      </w:r>
    </w:p>
    <w:p w14:paraId="1F4F4F8F" w14:textId="77777777" w:rsidR="00A77B3E" w:rsidRDefault="001E535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Carlson JA</w:t>
      </w:r>
      <w:r>
        <w:rPr>
          <w:rFonts w:ascii="Book Antiqua" w:eastAsia="Book Antiqua" w:hAnsi="Book Antiqua" w:cs="Book Antiqua"/>
          <w:color w:val="000000"/>
        </w:rPr>
        <w:t xml:space="preserve">. Lymphedema and subclinical </w:t>
      </w:r>
      <w:proofErr w:type="spellStart"/>
      <w:r>
        <w:rPr>
          <w:rFonts w:ascii="Book Antiqua" w:eastAsia="Book Antiqua" w:hAnsi="Book Antiqua" w:cs="Book Antiqua"/>
          <w:color w:val="000000"/>
        </w:rPr>
        <w:t>lymphostasis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microlymphedema</w:t>
      </w:r>
      <w:proofErr w:type="spellEnd"/>
      <w:r>
        <w:rPr>
          <w:rFonts w:ascii="Book Antiqua" w:eastAsia="Book Antiqua" w:hAnsi="Book Antiqua" w:cs="Book Antiqua"/>
          <w:color w:val="000000"/>
        </w:rPr>
        <w:t xml:space="preserve">) facilitate cutaneous infection, inflammatory dermatoses, and neoplasia: A locus </w:t>
      </w:r>
      <w:proofErr w:type="spellStart"/>
      <w:r>
        <w:rPr>
          <w:rFonts w:ascii="Book Antiqua" w:eastAsia="Book Antiqua" w:hAnsi="Book Antiqua" w:cs="Book Antiqua"/>
          <w:color w:val="000000"/>
        </w:rPr>
        <w:t>minoris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resistentiae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Clin Dermatol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599-615 [PMID: 25160101 DOI: 10.1016/j.clindermatol.2014.04.007]</w:t>
      </w:r>
    </w:p>
    <w:p w14:paraId="40ABF6F8" w14:textId="77777777" w:rsidR="00A77B3E" w:rsidRDefault="001E535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Wohlrab</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Lueftl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Marsch</w:t>
      </w:r>
      <w:proofErr w:type="spellEnd"/>
      <w:r>
        <w:rPr>
          <w:rFonts w:ascii="Book Antiqua" w:eastAsia="Book Antiqua" w:hAnsi="Book Antiqua" w:cs="Book Antiqua"/>
          <w:color w:val="000000"/>
        </w:rPr>
        <w:t xml:space="preserve"> WC. Persistent erythema and edema of the </w:t>
      </w:r>
      <w:proofErr w:type="spellStart"/>
      <w:r>
        <w:rPr>
          <w:rFonts w:ascii="Book Antiqua" w:eastAsia="Book Antiqua" w:hAnsi="Book Antiqua" w:cs="Book Antiqua"/>
          <w:color w:val="000000"/>
        </w:rPr>
        <w:t>midthird</w:t>
      </w:r>
      <w:proofErr w:type="spellEnd"/>
      <w:r>
        <w:rPr>
          <w:rFonts w:ascii="Book Antiqua" w:eastAsia="Book Antiqua" w:hAnsi="Book Antiqua" w:cs="Book Antiqua"/>
          <w:color w:val="000000"/>
        </w:rPr>
        <w:t xml:space="preserve"> and upper aspect of the face (</w:t>
      </w:r>
      <w:proofErr w:type="spellStart"/>
      <w:r>
        <w:rPr>
          <w:rFonts w:ascii="Book Antiqua" w:eastAsia="Book Antiqua" w:hAnsi="Book Antiqua" w:cs="Book Antiqua"/>
          <w:color w:val="000000"/>
        </w:rPr>
        <w:t>morbus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morbihan</w:t>
      </w:r>
      <w:proofErr w:type="spellEnd"/>
      <w:r>
        <w:rPr>
          <w:rFonts w:ascii="Book Antiqua" w:eastAsia="Book Antiqua" w:hAnsi="Book Antiqua" w:cs="Book Antiqua"/>
          <w:color w:val="000000"/>
        </w:rPr>
        <w:t xml:space="preserve">): evidence of hidden immunologic contact urticaria and impaired lymphatic drainage.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52</w:t>
      </w:r>
      <w:r>
        <w:rPr>
          <w:rFonts w:ascii="Book Antiqua" w:eastAsia="Book Antiqua" w:hAnsi="Book Antiqua" w:cs="Book Antiqua"/>
          <w:color w:val="000000"/>
        </w:rPr>
        <w:t>: 595-602 [PMID: 15793508 DOI: 10.1016/j.jaad.2004.08.061]</w:t>
      </w:r>
    </w:p>
    <w:p w14:paraId="202E4FA7" w14:textId="77777777" w:rsidR="00A77B3E" w:rsidRDefault="001E535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Okubo A</w:t>
      </w:r>
      <w:r>
        <w:rPr>
          <w:rFonts w:ascii="Book Antiqua" w:eastAsia="Book Antiqua" w:hAnsi="Book Antiqua" w:cs="Book Antiqua"/>
          <w:color w:val="000000"/>
        </w:rPr>
        <w:t xml:space="preserve">, Takahashi K, Akasaka T, Amano H. Four cases of Morbihan disease successfully treated with doxycycline.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713-716 [PMID: 28150340 DOI: 10.1111/1346-8138.13756]</w:t>
      </w:r>
    </w:p>
    <w:p w14:paraId="2BB27F0E" w14:textId="77777777" w:rsidR="00A77B3E" w:rsidRDefault="001E535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Nagasaka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Koyama T, Matsumura K, Chen KR. Persistent lymphoedema in Morbihan disease: formation of </w:t>
      </w:r>
      <w:proofErr w:type="spellStart"/>
      <w:r>
        <w:rPr>
          <w:rFonts w:ascii="Book Antiqua" w:eastAsia="Book Antiqua" w:hAnsi="Book Antiqua" w:cs="Book Antiqua"/>
          <w:color w:val="000000"/>
        </w:rPr>
        <w:t>perilymphatic</w:t>
      </w:r>
      <w:proofErr w:type="spellEnd"/>
      <w:r>
        <w:rPr>
          <w:rFonts w:ascii="Book Antiqua" w:eastAsia="Book Antiqua" w:hAnsi="Book Antiqua" w:cs="Book Antiqua"/>
          <w:color w:val="000000"/>
        </w:rPr>
        <w:t xml:space="preserve"> epithelioid cell granulomas as a possible pathogenesis.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33</w:t>
      </w:r>
      <w:r>
        <w:rPr>
          <w:rFonts w:ascii="Book Antiqua" w:eastAsia="Book Antiqua" w:hAnsi="Book Antiqua" w:cs="Book Antiqua"/>
          <w:color w:val="000000"/>
        </w:rPr>
        <w:t>: 764-767 [PMID: 18627384 DOI: 10.1111/j.1365-2230.2008.02892.x]</w:t>
      </w:r>
    </w:p>
    <w:p w14:paraId="79C0F733" w14:textId="77777777" w:rsidR="00A77B3E" w:rsidRDefault="001E535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Murphy MJ</w:t>
      </w:r>
      <w:r>
        <w:rPr>
          <w:rFonts w:ascii="Book Antiqua" w:eastAsia="Book Antiqua" w:hAnsi="Book Antiqua" w:cs="Book Antiqua"/>
          <w:color w:val="000000"/>
        </w:rPr>
        <w:t xml:space="preserve">, Kogan B, Carlson JA. Granulomatous lymphangitis of the scrotum and penis. Report of a case and review of the literature of genital swelling with </w:t>
      </w:r>
      <w:proofErr w:type="spellStart"/>
      <w:r>
        <w:rPr>
          <w:rFonts w:ascii="Book Antiqua" w:eastAsia="Book Antiqua" w:hAnsi="Book Antiqua" w:cs="Book Antiqua"/>
          <w:color w:val="000000"/>
        </w:rPr>
        <w:t>sarcoidal</w:t>
      </w:r>
      <w:proofErr w:type="spellEnd"/>
      <w:r>
        <w:rPr>
          <w:rFonts w:ascii="Book Antiqua" w:eastAsia="Book Antiqua" w:hAnsi="Book Antiqua" w:cs="Book Antiqua"/>
          <w:color w:val="000000"/>
        </w:rPr>
        <w:t xml:space="preserve"> granulomatous inflammation.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28</w:t>
      </w:r>
      <w:r>
        <w:rPr>
          <w:rFonts w:ascii="Book Antiqua" w:eastAsia="Book Antiqua" w:hAnsi="Book Antiqua" w:cs="Book Antiqua"/>
          <w:color w:val="000000"/>
        </w:rPr>
        <w:t>: 419-424 [PMID: 11493380 DOI: 10.1034/j.1600-0560.2001.028008419.x]</w:t>
      </w:r>
    </w:p>
    <w:p w14:paraId="7AD86BCA" w14:textId="77777777" w:rsidR="00A77B3E" w:rsidRDefault="001E535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Cabral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Lubbe</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Nóbrega</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Obadia</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Souto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Gripp</w:t>
      </w:r>
      <w:proofErr w:type="spellEnd"/>
      <w:r>
        <w:rPr>
          <w:rFonts w:ascii="Book Antiqua" w:eastAsia="Book Antiqua" w:hAnsi="Book Antiqua" w:cs="Book Antiqua"/>
          <w:color w:val="000000"/>
        </w:rPr>
        <w:t xml:space="preserve"> AC. Morbihan disease: a therapeutic challenge. </w:t>
      </w:r>
      <w:r>
        <w:rPr>
          <w:rFonts w:ascii="Book Antiqua" w:eastAsia="Book Antiqua" w:hAnsi="Book Antiqua" w:cs="Book Antiqua"/>
          <w:i/>
          <w:iCs/>
          <w:color w:val="000000"/>
        </w:rPr>
        <w:t>An Bras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92</w:t>
      </w:r>
      <w:r>
        <w:rPr>
          <w:rFonts w:ascii="Book Antiqua" w:eastAsia="Book Antiqua" w:hAnsi="Book Antiqua" w:cs="Book Antiqua"/>
          <w:color w:val="000000"/>
        </w:rPr>
        <w:t>: 847-850 [PMID: 29364446 DOI: 10.1590/abd1806-4841.20174485]</w:t>
      </w:r>
    </w:p>
    <w:p w14:paraId="5BAC25C8" w14:textId="77777777" w:rsidR="00A77B3E" w:rsidRDefault="001E535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Carruth BP</w:t>
      </w:r>
      <w:r>
        <w:rPr>
          <w:rFonts w:ascii="Book Antiqua" w:eastAsia="Book Antiqua" w:hAnsi="Book Antiqua" w:cs="Book Antiqua"/>
          <w:color w:val="000000"/>
        </w:rPr>
        <w:t xml:space="preserve">, Meyer DR, </w:t>
      </w:r>
      <w:proofErr w:type="spellStart"/>
      <w:r>
        <w:rPr>
          <w:rFonts w:ascii="Book Antiqua" w:eastAsia="Book Antiqua" w:hAnsi="Book Antiqua" w:cs="Book Antiqua"/>
          <w:color w:val="000000"/>
        </w:rPr>
        <w:t>Wladis</w:t>
      </w:r>
      <w:proofErr w:type="spellEnd"/>
      <w:r>
        <w:rPr>
          <w:rFonts w:ascii="Book Antiqua" w:eastAsia="Book Antiqua" w:hAnsi="Book Antiqua" w:cs="Book Antiqua"/>
          <w:color w:val="000000"/>
        </w:rPr>
        <w:t xml:space="preserve"> EJ, Bradley EA, Al-</w:t>
      </w:r>
      <w:proofErr w:type="spellStart"/>
      <w:r>
        <w:rPr>
          <w:rFonts w:ascii="Book Antiqua" w:eastAsia="Book Antiqua" w:hAnsi="Book Antiqua" w:cs="Book Antiqua"/>
          <w:color w:val="000000"/>
        </w:rPr>
        <w:t>Rohil</w:t>
      </w:r>
      <w:proofErr w:type="spellEnd"/>
      <w:r>
        <w:rPr>
          <w:rFonts w:ascii="Book Antiqua" w:eastAsia="Book Antiqua" w:hAnsi="Book Antiqua" w:cs="Book Antiqua"/>
          <w:color w:val="000000"/>
        </w:rPr>
        <w:t xml:space="preserve"> R, Jones DM, Bartley GB. Extreme Eyelid Lymphedema Associated With Rosacea (Morbihan Disease): Case Series, </w:t>
      </w:r>
      <w:r>
        <w:rPr>
          <w:rFonts w:ascii="Book Antiqua" w:eastAsia="Book Antiqua" w:hAnsi="Book Antiqua" w:cs="Book Antiqua"/>
          <w:color w:val="000000"/>
        </w:rPr>
        <w:lastRenderedPageBreak/>
        <w:t xml:space="preserve">Literature Review, and Therapeutic Considerations.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S34-S38 [PMID: 26505236 DOI: 10.1097/IOP.0000000000000581]</w:t>
      </w:r>
    </w:p>
    <w:p w14:paraId="76325E2B" w14:textId="77777777" w:rsidR="00A77B3E" w:rsidRDefault="001E535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Ramirez-</w:t>
      </w:r>
      <w:proofErr w:type="spellStart"/>
      <w:r>
        <w:rPr>
          <w:rFonts w:ascii="Book Antiqua" w:eastAsia="Book Antiqua" w:hAnsi="Book Antiqua" w:cs="Book Antiqua"/>
          <w:b/>
          <w:bCs/>
          <w:color w:val="000000"/>
        </w:rPr>
        <w:t>Bellver</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Pérez-González YC, Chen KR, </w:t>
      </w:r>
      <w:proofErr w:type="spellStart"/>
      <w:r>
        <w:rPr>
          <w:rFonts w:ascii="Book Antiqua" w:eastAsia="Book Antiqua" w:hAnsi="Book Antiqua" w:cs="Book Antiqua"/>
          <w:color w:val="000000"/>
        </w:rPr>
        <w:t>Díaz-Recuero</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Requena</w:t>
      </w:r>
      <w:proofErr w:type="spellEnd"/>
      <w:r>
        <w:rPr>
          <w:rFonts w:ascii="Book Antiqua" w:eastAsia="Book Antiqua" w:hAnsi="Book Antiqua" w:cs="Book Antiqua"/>
          <w:color w:val="000000"/>
        </w:rPr>
        <w:t xml:space="preserve"> L, Carlson JA, Llamas-Velasco M. Clinicopathological and Immunohistochemical Study of 14 Cases of Morbihan Disease: An Insight Into Its Pathogenesis.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Dermatopathol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701-710 [PMID: 31567295 DOI: 10.1097/DAD.0000000000001378]</w:t>
      </w:r>
    </w:p>
    <w:p w14:paraId="055382C6" w14:textId="77777777" w:rsidR="00A77B3E" w:rsidRDefault="001E535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Smith LA</w:t>
      </w:r>
      <w:r>
        <w:rPr>
          <w:rFonts w:ascii="Book Antiqua" w:eastAsia="Book Antiqua" w:hAnsi="Book Antiqua" w:cs="Book Antiqua"/>
          <w:color w:val="000000"/>
        </w:rPr>
        <w:t xml:space="preserve">, Cohen DE. Successful Long-term Use of Oral Isotretinoin for the Management of Morbihan Disease: A Case Series Report and Review of the Literature.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148</w:t>
      </w:r>
      <w:r>
        <w:rPr>
          <w:rFonts w:ascii="Book Antiqua" w:eastAsia="Book Antiqua" w:hAnsi="Book Antiqua" w:cs="Book Antiqua"/>
          <w:color w:val="000000"/>
        </w:rPr>
        <w:t>: 1395-1398 [PMID: 23403940 DOI: 10.1001/archdermatol.2012.3109]</w:t>
      </w:r>
    </w:p>
    <w:p w14:paraId="6FCC8FD0" w14:textId="77777777" w:rsidR="00A77B3E" w:rsidRDefault="001E535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Bechara FG</w:t>
      </w:r>
      <w:r>
        <w:rPr>
          <w:rFonts w:ascii="Book Antiqua" w:eastAsia="Book Antiqua" w:hAnsi="Book Antiqua" w:cs="Book Antiqua"/>
          <w:color w:val="000000"/>
        </w:rPr>
        <w:t xml:space="preserve">, Jansen T, </w:t>
      </w:r>
      <w:proofErr w:type="spellStart"/>
      <w:r>
        <w:rPr>
          <w:rFonts w:ascii="Book Antiqua" w:eastAsia="Book Antiqua" w:hAnsi="Book Antiqua" w:cs="Book Antiqua"/>
          <w:color w:val="000000"/>
        </w:rPr>
        <w:t>Losch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Altmeyer</w:t>
      </w:r>
      <w:proofErr w:type="spellEnd"/>
      <w:r>
        <w:rPr>
          <w:rFonts w:ascii="Book Antiqua" w:eastAsia="Book Antiqua" w:hAnsi="Book Antiqua" w:cs="Book Antiqua"/>
          <w:color w:val="000000"/>
        </w:rPr>
        <w:t xml:space="preserve"> P, Hoffmann K. Morbihan's disease: treatment with CO2 Laser blepharoplasty.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31</w:t>
      </w:r>
      <w:r>
        <w:rPr>
          <w:rFonts w:ascii="Book Antiqua" w:eastAsia="Book Antiqua" w:hAnsi="Book Antiqua" w:cs="Book Antiqua"/>
          <w:color w:val="000000"/>
        </w:rPr>
        <w:t>: 113-115 [PMID: 15160865 DOI: 10.1111/j.1346-8138.2004.tb00518.x]</w:t>
      </w:r>
    </w:p>
    <w:p w14:paraId="15B60D0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41DD5AE" w14:textId="77777777" w:rsidR="00A77B3E" w:rsidRDefault="001E535A">
      <w:pPr>
        <w:spacing w:line="360" w:lineRule="auto"/>
        <w:jc w:val="both"/>
      </w:pPr>
      <w:r>
        <w:rPr>
          <w:rFonts w:ascii="Book Antiqua" w:eastAsia="Book Antiqua" w:hAnsi="Book Antiqua" w:cs="Book Antiqua"/>
          <w:b/>
          <w:color w:val="000000"/>
        </w:rPr>
        <w:lastRenderedPageBreak/>
        <w:t>Footnotes</w:t>
      </w:r>
    </w:p>
    <w:p w14:paraId="079B206C" w14:textId="77777777" w:rsidR="00A77B3E" w:rsidRPr="007A76A0" w:rsidRDefault="001E535A">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w:t>
      </w:r>
    </w:p>
    <w:p w14:paraId="65378927" w14:textId="77777777" w:rsidR="00A77B3E" w:rsidRDefault="00A77B3E">
      <w:pPr>
        <w:spacing w:line="360" w:lineRule="auto"/>
        <w:jc w:val="both"/>
      </w:pPr>
    </w:p>
    <w:p w14:paraId="1E9586AB" w14:textId="77777777" w:rsidR="00A77B3E" w:rsidRPr="007A76A0" w:rsidRDefault="001E535A">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regarding this work.</w:t>
      </w:r>
    </w:p>
    <w:p w14:paraId="695C1E5E" w14:textId="77777777" w:rsidR="00A77B3E" w:rsidRDefault="00A77B3E">
      <w:pPr>
        <w:spacing w:line="360" w:lineRule="auto"/>
        <w:jc w:val="both"/>
      </w:pPr>
    </w:p>
    <w:p w14:paraId="0E05EA99" w14:textId="77777777" w:rsidR="00A77B3E" w:rsidRPr="007A76A0" w:rsidRDefault="001E535A">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4059905" w14:textId="77777777" w:rsidR="00A77B3E" w:rsidRDefault="00A77B3E">
      <w:pPr>
        <w:spacing w:line="360" w:lineRule="auto"/>
        <w:jc w:val="both"/>
      </w:pPr>
    </w:p>
    <w:p w14:paraId="35CC1974" w14:textId="77777777" w:rsidR="00A77B3E" w:rsidRDefault="001E53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9394D" w14:textId="77777777" w:rsidR="00A77B3E" w:rsidRDefault="00A77B3E">
      <w:pPr>
        <w:spacing w:line="360" w:lineRule="auto"/>
        <w:jc w:val="both"/>
      </w:pPr>
    </w:p>
    <w:p w14:paraId="011827BA" w14:textId="77777777" w:rsidR="00A77B3E" w:rsidRDefault="001E535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A76A0">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6B8BBA7" w14:textId="77777777" w:rsidR="00A77B3E" w:rsidRDefault="00A77B3E">
      <w:pPr>
        <w:spacing w:line="360" w:lineRule="auto"/>
        <w:jc w:val="both"/>
      </w:pPr>
    </w:p>
    <w:p w14:paraId="4803A82C" w14:textId="77777777" w:rsidR="00A77B3E" w:rsidRDefault="001E53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5, 2021</w:t>
      </w:r>
    </w:p>
    <w:p w14:paraId="4F576F4C" w14:textId="77777777" w:rsidR="00A77B3E" w:rsidRDefault="001E53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14:paraId="68558788" w14:textId="77777777" w:rsidR="00A77B3E" w:rsidRDefault="001E535A">
      <w:pPr>
        <w:spacing w:line="360" w:lineRule="auto"/>
        <w:jc w:val="both"/>
      </w:pPr>
      <w:r>
        <w:rPr>
          <w:rFonts w:ascii="Book Antiqua" w:eastAsia="Book Antiqua" w:hAnsi="Book Antiqua" w:cs="Book Antiqua"/>
          <w:b/>
          <w:color w:val="000000"/>
        </w:rPr>
        <w:t xml:space="preserve">Article in press: </w:t>
      </w:r>
    </w:p>
    <w:p w14:paraId="343D4CD7" w14:textId="77777777" w:rsidR="00A77B3E" w:rsidRDefault="00A77B3E">
      <w:pPr>
        <w:spacing w:line="360" w:lineRule="auto"/>
        <w:jc w:val="both"/>
      </w:pPr>
    </w:p>
    <w:p w14:paraId="2EB9A52E" w14:textId="77777777" w:rsidR="00A77B3E" w:rsidRDefault="001E535A">
      <w:pPr>
        <w:spacing w:line="360" w:lineRule="auto"/>
        <w:jc w:val="both"/>
      </w:pPr>
      <w:r>
        <w:rPr>
          <w:rFonts w:ascii="Book Antiqua" w:eastAsia="Book Antiqua" w:hAnsi="Book Antiqua" w:cs="Book Antiqua"/>
          <w:b/>
          <w:color w:val="000000"/>
        </w:rPr>
        <w:t xml:space="preserve">Specialty type: </w:t>
      </w:r>
      <w:r w:rsidR="007A76A0" w:rsidRPr="007A76A0">
        <w:rPr>
          <w:rFonts w:ascii="Book Antiqua" w:eastAsia="Book Antiqua" w:hAnsi="Book Antiqua" w:cs="Book Antiqua"/>
          <w:color w:val="000000"/>
        </w:rPr>
        <w:t>Medicine, research and experimental</w:t>
      </w:r>
    </w:p>
    <w:p w14:paraId="23029DB8" w14:textId="77777777" w:rsidR="00A77B3E" w:rsidRDefault="001E53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6964AD" w14:textId="77777777" w:rsidR="00A77B3E" w:rsidRDefault="001E535A">
      <w:pPr>
        <w:spacing w:line="360" w:lineRule="auto"/>
        <w:jc w:val="both"/>
      </w:pPr>
      <w:r>
        <w:rPr>
          <w:rFonts w:ascii="Book Antiqua" w:eastAsia="Book Antiqua" w:hAnsi="Book Antiqua" w:cs="Book Antiqua"/>
          <w:b/>
          <w:color w:val="000000"/>
        </w:rPr>
        <w:t>Peer-review report’s scientific quality classification</w:t>
      </w:r>
    </w:p>
    <w:p w14:paraId="0448099B" w14:textId="77777777" w:rsidR="00A77B3E" w:rsidRDefault="001E535A">
      <w:pPr>
        <w:spacing w:line="360" w:lineRule="auto"/>
        <w:jc w:val="both"/>
      </w:pPr>
      <w:r>
        <w:rPr>
          <w:rFonts w:ascii="Book Antiqua" w:eastAsia="Book Antiqua" w:hAnsi="Book Antiqua" w:cs="Book Antiqua"/>
          <w:color w:val="000000"/>
        </w:rPr>
        <w:t>Grade A (Excellent): 0</w:t>
      </w:r>
    </w:p>
    <w:p w14:paraId="5AA54118" w14:textId="77777777" w:rsidR="00A77B3E" w:rsidRDefault="001E535A">
      <w:pPr>
        <w:spacing w:line="360" w:lineRule="auto"/>
        <w:jc w:val="both"/>
      </w:pPr>
      <w:r>
        <w:rPr>
          <w:rFonts w:ascii="Book Antiqua" w:eastAsia="Book Antiqua" w:hAnsi="Book Antiqua" w:cs="Book Antiqua"/>
          <w:color w:val="000000"/>
        </w:rPr>
        <w:t>Grade B (Very good): B</w:t>
      </w:r>
    </w:p>
    <w:p w14:paraId="10BF21FE" w14:textId="77777777" w:rsidR="00A77B3E" w:rsidRDefault="001E535A">
      <w:pPr>
        <w:spacing w:line="360" w:lineRule="auto"/>
        <w:jc w:val="both"/>
      </w:pPr>
      <w:r>
        <w:rPr>
          <w:rFonts w:ascii="Book Antiqua" w:eastAsia="Book Antiqua" w:hAnsi="Book Antiqua" w:cs="Book Antiqua"/>
          <w:color w:val="000000"/>
        </w:rPr>
        <w:t>Grade C (Good): C</w:t>
      </w:r>
    </w:p>
    <w:p w14:paraId="0F87D2CF" w14:textId="77777777" w:rsidR="00A77B3E" w:rsidRDefault="001E535A">
      <w:pPr>
        <w:spacing w:line="360" w:lineRule="auto"/>
        <w:jc w:val="both"/>
      </w:pPr>
      <w:r>
        <w:rPr>
          <w:rFonts w:ascii="Book Antiqua" w:eastAsia="Book Antiqua" w:hAnsi="Book Antiqua" w:cs="Book Antiqua"/>
          <w:color w:val="000000"/>
        </w:rPr>
        <w:lastRenderedPageBreak/>
        <w:t>Grade D (Fair): 0</w:t>
      </w:r>
    </w:p>
    <w:p w14:paraId="68AF1841" w14:textId="77777777" w:rsidR="00A77B3E" w:rsidRDefault="001E535A">
      <w:pPr>
        <w:spacing w:line="360" w:lineRule="auto"/>
        <w:jc w:val="both"/>
      </w:pPr>
      <w:r>
        <w:rPr>
          <w:rFonts w:ascii="Book Antiqua" w:eastAsia="Book Antiqua" w:hAnsi="Book Antiqua" w:cs="Book Antiqua"/>
          <w:color w:val="000000"/>
        </w:rPr>
        <w:t>Grade E (Poor): 0</w:t>
      </w:r>
    </w:p>
    <w:p w14:paraId="20425347" w14:textId="77777777" w:rsidR="00A77B3E" w:rsidRDefault="00A77B3E">
      <w:pPr>
        <w:spacing w:line="360" w:lineRule="auto"/>
        <w:jc w:val="both"/>
      </w:pPr>
    </w:p>
    <w:p w14:paraId="2B818038" w14:textId="5E1D0ED4" w:rsidR="00A77B3E" w:rsidRDefault="001E535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Aoun G, </w:t>
      </w:r>
      <w:r w:rsidR="007A76A0">
        <w:rPr>
          <w:rFonts w:ascii="Book Antiqua" w:hAnsi="Book Antiqua" w:cs="Book Antiqua" w:hint="eastAsia"/>
          <w:color w:val="000000"/>
          <w:lang w:eastAsia="zh-CN"/>
        </w:rPr>
        <w:t>B</w:t>
      </w:r>
      <w:r>
        <w:rPr>
          <w:rFonts w:ascii="Book Antiqua" w:eastAsia="Book Antiqua" w:hAnsi="Book Antiqua" w:cs="Book Antiqua"/>
          <w:color w:val="000000"/>
        </w:rPr>
        <w:t>ozkurt 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97222E" w:rsidRPr="001B3948">
        <w:rPr>
          <w:rFonts w:ascii="Book Antiqua" w:eastAsia="Book Antiqua" w:hAnsi="Book Antiqua" w:cs="Book Antiqua"/>
          <w:color w:val="000000"/>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14:paraId="2220AB61" w14:textId="77777777" w:rsidR="00A77B3E" w:rsidRDefault="001E535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A5B6335" w14:textId="77777777" w:rsidR="007A76A0" w:rsidRPr="007A76A0" w:rsidRDefault="007A76A0">
      <w:pPr>
        <w:spacing w:line="360" w:lineRule="auto"/>
        <w:jc w:val="both"/>
        <w:rPr>
          <w:lang w:eastAsia="zh-CN"/>
        </w:rPr>
      </w:pPr>
      <w:r>
        <w:rPr>
          <w:noProof/>
          <w:lang w:eastAsia="zh-CN"/>
        </w:rPr>
        <w:drawing>
          <wp:inline distT="0" distB="0" distL="0" distR="0" wp14:anchorId="4ABE0CC4" wp14:editId="77FC9018">
            <wp:extent cx="4386943" cy="23442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86943" cy="2344273"/>
                    </a:xfrm>
                    <a:prstGeom prst="rect">
                      <a:avLst/>
                    </a:prstGeom>
                  </pic:spPr>
                </pic:pic>
              </a:graphicData>
            </a:graphic>
          </wp:inline>
        </w:drawing>
      </w:r>
    </w:p>
    <w:p w14:paraId="7EF9C037" w14:textId="3252597B" w:rsidR="00A77B3E" w:rsidRDefault="001E535A">
      <w:pPr>
        <w:spacing w:line="360" w:lineRule="auto"/>
        <w:jc w:val="both"/>
      </w:pPr>
      <w:r>
        <w:rPr>
          <w:rFonts w:ascii="Book Antiqua" w:eastAsia="Book Antiqua" w:hAnsi="Book Antiqua" w:cs="Book Antiqua"/>
          <w:b/>
          <w:bCs/>
          <w:color w:val="000000"/>
        </w:rPr>
        <w:t>Figur</w:t>
      </w:r>
      <w:r>
        <w:rPr>
          <w:rFonts w:ascii="Book Antiqua" w:eastAsia="Book Antiqua" w:hAnsi="Book Antiqua" w:cs="Book Antiqua"/>
          <w:b/>
          <w:bCs/>
          <w:color w:val="000000"/>
        </w:rPr>
        <w:t>e 1</w:t>
      </w:r>
      <w:r w:rsidR="007A76A0">
        <w:rPr>
          <w:rFonts w:ascii="Book Antiqua" w:hAnsi="Book Antiqua" w:cs="Book Antiqua" w:hint="eastAsia"/>
          <w:b/>
          <w:bCs/>
          <w:color w:val="000000"/>
          <w:lang w:eastAsia="zh-CN"/>
        </w:rPr>
        <w:t xml:space="preserve"> </w:t>
      </w:r>
      <w:r w:rsidR="003033B5">
        <w:rPr>
          <w:rFonts w:ascii="Book Antiqua" w:eastAsia="Book Antiqua" w:hAnsi="Book Antiqua" w:cs="Book Antiqua"/>
          <w:b/>
          <w:bCs/>
          <w:color w:val="000000"/>
        </w:rPr>
        <w:t>C</w:t>
      </w:r>
      <w:r>
        <w:rPr>
          <w:rFonts w:ascii="Book Antiqua" w:eastAsia="Book Antiqua" w:hAnsi="Book Antiqua" w:cs="Book Antiqua"/>
          <w:b/>
          <w:bCs/>
          <w:color w:val="000000"/>
        </w:rPr>
        <w:t xml:space="preserve">linical </w:t>
      </w:r>
      <w:r w:rsidR="003033B5">
        <w:rPr>
          <w:rFonts w:ascii="Book Antiqua" w:eastAsia="Book Antiqua" w:hAnsi="Book Antiqua" w:cs="Book Antiqua"/>
          <w:b/>
          <w:bCs/>
          <w:color w:val="000000"/>
        </w:rPr>
        <w:t xml:space="preserve">images </w:t>
      </w:r>
      <w:r>
        <w:rPr>
          <w:rFonts w:ascii="Book Antiqua" w:eastAsia="Book Antiqua" w:hAnsi="Book Antiqua" w:cs="Book Antiqua"/>
          <w:b/>
          <w:bCs/>
          <w:color w:val="000000"/>
        </w:rPr>
        <w:t>of the patient.</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A: Front view</w:t>
      </w:r>
      <w:r w:rsidR="007A76A0">
        <w:rPr>
          <w:rFonts w:ascii="Book Antiqua" w:hAnsi="Book Antiqua" w:cs="Book Antiqua" w:hint="eastAsia"/>
          <w:color w:val="000000"/>
          <w:lang w:eastAsia="zh-CN"/>
        </w:rPr>
        <w:t>;</w:t>
      </w:r>
      <w:r>
        <w:rPr>
          <w:rFonts w:ascii="Book Antiqua" w:eastAsia="Book Antiqua" w:hAnsi="Book Antiqua" w:cs="Book Antiqua"/>
          <w:color w:val="000000"/>
        </w:rPr>
        <w:t xml:space="preserve"> B and C: Lateral view.</w:t>
      </w:r>
      <w:r w:rsidR="007A76A0">
        <w:rPr>
          <w:rFonts w:ascii="Book Antiqua" w:hAnsi="Book Antiqua" w:cs="Book Antiqua" w:hint="eastAsia"/>
          <w:color w:val="000000"/>
          <w:lang w:eastAsia="zh-CN"/>
        </w:rPr>
        <w:t xml:space="preserve"> </w:t>
      </w:r>
      <w:r>
        <w:rPr>
          <w:rFonts w:ascii="Book Antiqua" w:eastAsia="Book Antiqua" w:hAnsi="Book Antiqua" w:cs="Book Antiqua"/>
          <w:color w:val="000000"/>
        </w:rPr>
        <w:t>The mass</w:t>
      </w:r>
      <w:r w:rsidR="003033B5">
        <w:rPr>
          <w:rFonts w:ascii="Book Antiqua" w:eastAsia="Book Antiqua" w:hAnsi="Book Antiqua" w:cs="Book Antiqua"/>
          <w:color w:val="000000"/>
        </w:rPr>
        <w:t>es</w:t>
      </w:r>
      <w:r>
        <w:rPr>
          <w:rFonts w:ascii="Book Antiqua" w:eastAsia="Book Antiqua" w:hAnsi="Book Antiqua" w:cs="Book Antiqua"/>
          <w:color w:val="000000"/>
        </w:rPr>
        <w:t xml:space="preserve"> </w:t>
      </w:r>
      <w:r w:rsidR="003033B5">
        <w:rPr>
          <w:rFonts w:ascii="Book Antiqua" w:eastAsia="Book Antiqua" w:hAnsi="Book Antiqua" w:cs="Book Antiqua"/>
          <w:color w:val="000000"/>
        </w:rPr>
        <w:t xml:space="preserve">were </w:t>
      </w:r>
      <w:r>
        <w:rPr>
          <w:rFonts w:ascii="Book Antiqua" w:eastAsia="Book Antiqua" w:hAnsi="Book Antiqua" w:cs="Book Antiqua"/>
          <w:color w:val="000000"/>
        </w:rPr>
        <w:t>distributed among the upper two thirds of the patient’s face and caused severe facial disfigurement and pupillary axis obstruction of the left eye.</w:t>
      </w:r>
    </w:p>
    <w:p w14:paraId="4E5007A0" w14:textId="77777777" w:rsidR="00A77B3E" w:rsidRDefault="007A76A0">
      <w:pPr>
        <w:spacing w:line="360" w:lineRule="auto"/>
        <w:jc w:val="both"/>
      </w:pPr>
      <w:r>
        <w:br w:type="page"/>
      </w:r>
      <w:r>
        <w:rPr>
          <w:noProof/>
          <w:lang w:eastAsia="zh-CN"/>
        </w:rPr>
        <w:lastRenderedPageBreak/>
        <w:drawing>
          <wp:inline distT="0" distB="0" distL="0" distR="0" wp14:anchorId="2F30E134" wp14:editId="013C64BB">
            <wp:extent cx="3075722" cy="37610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75988" cy="3761340"/>
                    </a:xfrm>
                    <a:prstGeom prst="rect">
                      <a:avLst/>
                    </a:prstGeom>
                  </pic:spPr>
                </pic:pic>
              </a:graphicData>
            </a:graphic>
          </wp:inline>
        </w:drawing>
      </w:r>
    </w:p>
    <w:p w14:paraId="6F415286" w14:textId="3F8EE43A" w:rsidR="00A77B3E" w:rsidRPr="007A76A0" w:rsidRDefault="001E535A">
      <w:pPr>
        <w:spacing w:line="360" w:lineRule="auto"/>
        <w:jc w:val="both"/>
        <w:rPr>
          <w:lang w:eastAsia="zh-CN"/>
        </w:rPr>
      </w:pPr>
      <w:r>
        <w:rPr>
          <w:rFonts w:ascii="Book Antiqua" w:eastAsia="Book Antiqua" w:hAnsi="Book Antiqua" w:cs="Book Antiqua"/>
          <w:b/>
          <w:bCs/>
          <w:color w:val="000000"/>
        </w:rPr>
        <w:t>Figure 2 Imaging exami</w:t>
      </w:r>
      <w:r>
        <w:rPr>
          <w:rFonts w:ascii="Book Antiqua" w:eastAsia="Book Antiqua" w:hAnsi="Book Antiqua" w:cs="Book Antiqua"/>
          <w:b/>
          <w:bCs/>
          <w:color w:val="000000"/>
        </w:rPr>
        <w:t>nation.</w:t>
      </w:r>
      <w:r w:rsidR="00FC67B5">
        <w:rPr>
          <w:rFonts w:ascii="Book Antiqua" w:eastAsia="Book Antiqua" w:hAnsi="Book Antiqua" w:cs="Book Antiqua"/>
          <w:b/>
          <w:bCs/>
          <w:color w:val="000000"/>
          <w:lang w:eastAsia="zh-CN"/>
        </w:rPr>
        <w:t xml:space="preserve"> </w:t>
      </w:r>
      <w:r>
        <w:rPr>
          <w:rFonts w:ascii="Book Antiqua" w:eastAsia="Book Antiqua" w:hAnsi="Book Antiqua" w:cs="Book Antiqua"/>
          <w:color w:val="000000"/>
        </w:rPr>
        <w:t>Axial magnetic resonance imaging of the patient’s head showed bilateral periorbital and left temporal soft tissue swelling (red arrow) without cranium and intra-orbital invasion, and T1</w:t>
      </w:r>
      <w:r w:rsidR="003033B5">
        <w:rPr>
          <w:rFonts w:ascii="Book Antiqua" w:eastAsia="Book Antiqua" w:hAnsi="Book Antiqua" w:cs="Book Antiqua"/>
          <w:color w:val="000000"/>
        </w:rPr>
        <w:t xml:space="preserve"> weighted imaging (T1</w:t>
      </w:r>
      <w:r>
        <w:rPr>
          <w:rFonts w:ascii="Book Antiqua" w:eastAsia="Book Antiqua" w:hAnsi="Book Antiqua" w:cs="Book Antiqua"/>
          <w:color w:val="000000"/>
        </w:rPr>
        <w:t>W</w:t>
      </w:r>
      <w:r w:rsidR="00D66FB0">
        <w:rPr>
          <w:rFonts w:ascii="Book Antiqua" w:eastAsia="Book Antiqua" w:hAnsi="Book Antiqua" w:cs="Book Antiqua"/>
          <w:color w:val="000000"/>
        </w:rPr>
        <w:t>I</w:t>
      </w:r>
      <w:r w:rsidR="003033B5">
        <w:rPr>
          <w:rFonts w:ascii="Book Antiqua" w:eastAsia="Book Antiqua" w:hAnsi="Book Antiqua" w:cs="Book Antiqua"/>
          <w:color w:val="000000"/>
        </w:rPr>
        <w:t>)</w:t>
      </w:r>
      <w:r>
        <w:rPr>
          <w:rFonts w:ascii="Book Antiqua" w:eastAsia="Book Antiqua" w:hAnsi="Book Antiqua" w:cs="Book Antiqua"/>
          <w:color w:val="000000"/>
        </w:rPr>
        <w:t xml:space="preserve"> and T2</w:t>
      </w:r>
      <w:r w:rsidR="003033B5" w:rsidRPr="003033B5">
        <w:rPr>
          <w:rFonts w:ascii="Book Antiqua" w:eastAsia="Book Antiqua" w:hAnsi="Book Antiqua" w:cs="Book Antiqua"/>
          <w:color w:val="000000"/>
        </w:rPr>
        <w:t xml:space="preserve"> </w:t>
      </w:r>
      <w:r w:rsidR="003033B5">
        <w:rPr>
          <w:rFonts w:ascii="Book Antiqua" w:eastAsia="Book Antiqua" w:hAnsi="Book Antiqua" w:cs="Book Antiqua"/>
          <w:color w:val="000000"/>
        </w:rPr>
        <w:t>weighted imaging (T2</w:t>
      </w:r>
      <w:r>
        <w:rPr>
          <w:rFonts w:ascii="Book Antiqua" w:eastAsia="Book Antiqua" w:hAnsi="Book Antiqua" w:cs="Book Antiqua"/>
          <w:color w:val="000000"/>
        </w:rPr>
        <w:t>W</w:t>
      </w:r>
      <w:r w:rsidR="00D66FB0">
        <w:rPr>
          <w:rFonts w:ascii="Book Antiqua" w:eastAsia="Book Antiqua" w:hAnsi="Book Antiqua" w:cs="Book Antiqua"/>
          <w:color w:val="000000"/>
        </w:rPr>
        <w:t>I</w:t>
      </w:r>
      <w:r w:rsidR="003033B5">
        <w:rPr>
          <w:rFonts w:ascii="Book Antiqua" w:eastAsia="Book Antiqua" w:hAnsi="Book Antiqua" w:cs="Book Antiqua"/>
          <w:color w:val="000000"/>
        </w:rPr>
        <w:t>)</w:t>
      </w:r>
      <w:r>
        <w:rPr>
          <w:rFonts w:ascii="Book Antiqua" w:eastAsia="Book Antiqua" w:hAnsi="Book Antiqua" w:cs="Book Antiqua"/>
          <w:color w:val="000000"/>
        </w:rPr>
        <w:t xml:space="preserve"> </w:t>
      </w:r>
      <w:r w:rsidR="003033B5">
        <w:rPr>
          <w:rFonts w:ascii="Book Antiqua" w:eastAsia="Book Antiqua" w:hAnsi="Book Antiqua" w:cs="Book Antiqua"/>
          <w:color w:val="000000"/>
        </w:rPr>
        <w:t xml:space="preserve">showed </w:t>
      </w:r>
      <w:proofErr w:type="spellStart"/>
      <w:r w:rsidR="003033B5">
        <w:rPr>
          <w:rFonts w:ascii="Book Antiqua" w:eastAsia="Book Antiqua" w:hAnsi="Book Antiqua" w:cs="Book Antiqua"/>
          <w:color w:val="000000"/>
        </w:rPr>
        <w:t>iso</w:t>
      </w:r>
      <w:proofErr w:type="spellEnd"/>
      <w:r w:rsidR="003033B5">
        <w:rPr>
          <w:rFonts w:ascii="Book Antiqua" w:eastAsia="Book Antiqua" w:hAnsi="Book Antiqua" w:cs="Book Antiqua"/>
          <w:color w:val="000000"/>
        </w:rPr>
        <w:t xml:space="preserve">-density </w:t>
      </w:r>
      <w:r>
        <w:rPr>
          <w:rFonts w:ascii="Book Antiqua" w:eastAsia="Book Antiqua" w:hAnsi="Book Antiqua" w:cs="Book Antiqua"/>
          <w:color w:val="000000"/>
        </w:rPr>
        <w:t>signals.</w:t>
      </w:r>
      <w:r w:rsidR="007A76A0">
        <w:rPr>
          <w:rFonts w:ascii="Book Antiqua" w:hAnsi="Book Antiqua" w:cs="Book Antiqua" w:hint="eastAsia"/>
          <w:color w:val="000000"/>
          <w:lang w:eastAsia="zh-CN"/>
        </w:rPr>
        <w:t xml:space="preserve"> </w:t>
      </w:r>
      <w:r w:rsidR="007A76A0" w:rsidRPr="007A76A0">
        <w:rPr>
          <w:rFonts w:ascii="Book Antiqua" w:hAnsi="Book Antiqua" w:cs="Book Antiqua"/>
          <w:color w:val="000000"/>
          <w:lang w:eastAsia="zh-CN"/>
        </w:rPr>
        <w:t>A</w:t>
      </w:r>
      <w:r w:rsidR="00FC67B5">
        <w:rPr>
          <w:rFonts w:ascii="Book Antiqua" w:hAnsi="Book Antiqua" w:cs="Book Antiqua"/>
          <w:color w:val="000000"/>
          <w:lang w:eastAsia="zh-CN"/>
        </w:rPr>
        <w:t xml:space="preserve">: Left temporal soft tissue swelling </w:t>
      </w:r>
      <w:r w:rsidR="003033B5">
        <w:rPr>
          <w:rFonts w:ascii="Book Antiqua" w:hAnsi="Book Antiqua" w:cs="Book Antiqua"/>
          <w:color w:val="000000"/>
          <w:lang w:eastAsia="zh-CN"/>
        </w:rPr>
        <w:t xml:space="preserve">on </w:t>
      </w:r>
      <w:r w:rsidR="004A21C5">
        <w:rPr>
          <w:rFonts w:ascii="Book Antiqua" w:hAnsi="Book Antiqua" w:cs="Book Antiqua"/>
          <w:color w:val="000000"/>
          <w:lang w:eastAsia="zh-CN"/>
        </w:rPr>
        <w:t>T2W</w:t>
      </w:r>
      <w:r w:rsidR="00D66FB0">
        <w:rPr>
          <w:rFonts w:ascii="Book Antiqua" w:hAnsi="Book Antiqua" w:cs="Book Antiqua"/>
          <w:color w:val="000000"/>
          <w:lang w:eastAsia="zh-CN"/>
        </w:rPr>
        <w:t>I</w:t>
      </w:r>
      <w:r w:rsidR="007A76A0" w:rsidRPr="007A76A0">
        <w:rPr>
          <w:rFonts w:ascii="Book Antiqua" w:hAnsi="Book Antiqua" w:cs="Book Antiqua"/>
          <w:color w:val="000000"/>
          <w:lang w:eastAsia="zh-CN"/>
        </w:rPr>
        <w:t>;</w:t>
      </w:r>
      <w:r w:rsidR="007A76A0" w:rsidRPr="007A76A0">
        <w:rPr>
          <w:rFonts w:ascii="Book Antiqua" w:hAnsi="Book Antiqua" w:cs="Book Antiqua" w:hint="eastAsia"/>
          <w:color w:val="000000"/>
          <w:lang w:eastAsia="zh-CN"/>
        </w:rPr>
        <w:t xml:space="preserve"> </w:t>
      </w:r>
      <w:r w:rsidR="007A76A0" w:rsidRPr="007A76A0">
        <w:rPr>
          <w:rFonts w:ascii="Book Antiqua" w:hAnsi="Book Antiqua" w:cs="Book Antiqua"/>
          <w:color w:val="000000"/>
          <w:lang w:eastAsia="zh-CN"/>
        </w:rPr>
        <w:t>B:</w:t>
      </w:r>
      <w:r w:rsidR="00B1426A">
        <w:rPr>
          <w:rFonts w:ascii="Book Antiqua" w:hAnsi="Book Antiqua" w:cs="Book Antiqua" w:hint="eastAsia"/>
          <w:color w:val="000000"/>
          <w:lang w:eastAsia="zh-CN"/>
        </w:rPr>
        <w:t xml:space="preserve"> </w:t>
      </w:r>
      <w:r w:rsidR="004A21C5">
        <w:rPr>
          <w:rFonts w:ascii="Book Antiqua" w:hAnsi="Book Antiqua" w:cs="Book Antiqua"/>
          <w:color w:val="000000"/>
          <w:lang w:eastAsia="zh-CN"/>
        </w:rPr>
        <w:t xml:space="preserve">Bilateral periorbital soft tissue swelling </w:t>
      </w:r>
      <w:r w:rsidR="003033B5">
        <w:rPr>
          <w:rFonts w:ascii="Book Antiqua" w:hAnsi="Book Antiqua" w:cs="Book Antiqua"/>
          <w:color w:val="000000"/>
          <w:lang w:eastAsia="zh-CN"/>
        </w:rPr>
        <w:t xml:space="preserve">on </w:t>
      </w:r>
      <w:r w:rsidR="004A21C5">
        <w:rPr>
          <w:rFonts w:ascii="Book Antiqua" w:hAnsi="Book Antiqua" w:cs="Book Antiqua"/>
          <w:color w:val="000000"/>
          <w:lang w:eastAsia="zh-CN"/>
        </w:rPr>
        <w:t>T1W</w:t>
      </w:r>
      <w:r w:rsidR="00D66FB0">
        <w:rPr>
          <w:rFonts w:ascii="Book Antiqua" w:hAnsi="Book Antiqua" w:cs="Book Antiqua"/>
          <w:color w:val="000000"/>
          <w:lang w:eastAsia="zh-CN"/>
        </w:rPr>
        <w:t>I</w:t>
      </w:r>
      <w:r w:rsidR="007A76A0" w:rsidRPr="007A76A0">
        <w:rPr>
          <w:rFonts w:ascii="Book Antiqua" w:hAnsi="Book Antiqua" w:cs="Book Antiqua"/>
          <w:color w:val="000000"/>
          <w:lang w:eastAsia="zh-CN"/>
        </w:rPr>
        <w:t>; C:</w:t>
      </w:r>
      <w:r w:rsidR="00131DF3" w:rsidRPr="00131DF3">
        <w:t xml:space="preserve"> </w:t>
      </w:r>
      <w:r w:rsidR="00131DF3" w:rsidRPr="00131DF3">
        <w:rPr>
          <w:rFonts w:ascii="Book Antiqua" w:hAnsi="Book Antiqua" w:cs="Book Antiqua"/>
          <w:color w:val="000000"/>
          <w:lang w:eastAsia="zh-CN"/>
        </w:rPr>
        <w:t xml:space="preserve">Bilateral </w:t>
      </w:r>
      <w:r w:rsidR="00364C46">
        <w:rPr>
          <w:rFonts w:ascii="Book Antiqua" w:hAnsi="Book Antiqua" w:cs="Book Antiqua"/>
          <w:color w:val="000000"/>
          <w:lang w:eastAsia="zh-CN"/>
        </w:rPr>
        <w:t xml:space="preserve">infraorbital and </w:t>
      </w:r>
      <w:r w:rsidR="00131DF3" w:rsidRPr="00131DF3">
        <w:rPr>
          <w:rFonts w:ascii="Book Antiqua" w:hAnsi="Book Antiqua" w:cs="Book Antiqua"/>
          <w:color w:val="000000"/>
          <w:lang w:eastAsia="zh-CN"/>
        </w:rPr>
        <w:t>zygomatic facial</w:t>
      </w:r>
      <w:r w:rsidR="00DF4CE5">
        <w:rPr>
          <w:rFonts w:ascii="Book Antiqua" w:hAnsi="Book Antiqua" w:cs="Book Antiqua"/>
          <w:color w:val="000000"/>
          <w:lang w:eastAsia="zh-CN"/>
        </w:rPr>
        <w:t xml:space="preserve"> swelling </w:t>
      </w:r>
      <w:r w:rsidR="003033B5">
        <w:rPr>
          <w:rFonts w:ascii="Book Antiqua" w:hAnsi="Book Antiqua" w:cs="Book Antiqua"/>
          <w:color w:val="000000"/>
          <w:lang w:eastAsia="zh-CN"/>
        </w:rPr>
        <w:t xml:space="preserve">on </w:t>
      </w:r>
      <w:r w:rsidR="00DF4CE5">
        <w:rPr>
          <w:rFonts w:ascii="Book Antiqua" w:hAnsi="Book Antiqua" w:cs="Book Antiqua"/>
          <w:color w:val="000000"/>
          <w:lang w:eastAsia="zh-CN"/>
        </w:rPr>
        <w:t>T2W</w:t>
      </w:r>
      <w:r w:rsidR="00D66FB0">
        <w:rPr>
          <w:rFonts w:ascii="Book Antiqua" w:hAnsi="Book Antiqua" w:cs="Book Antiqua"/>
          <w:color w:val="000000"/>
          <w:lang w:eastAsia="zh-CN"/>
        </w:rPr>
        <w:t>I</w:t>
      </w:r>
      <w:r w:rsidR="007A76A0" w:rsidRPr="007A76A0">
        <w:rPr>
          <w:rFonts w:ascii="Book Antiqua" w:hAnsi="Book Antiqua" w:cs="Book Antiqua"/>
          <w:color w:val="000000"/>
          <w:lang w:eastAsia="zh-CN"/>
        </w:rPr>
        <w:t>; D:</w:t>
      </w:r>
      <w:r w:rsidR="00DF4CE5" w:rsidRPr="00DF4CE5">
        <w:rPr>
          <w:rFonts w:ascii="Book Antiqua" w:hAnsi="Book Antiqua" w:cs="Book Antiqua"/>
          <w:color w:val="000000"/>
          <w:lang w:eastAsia="zh-CN"/>
        </w:rPr>
        <w:t xml:space="preserve"> </w:t>
      </w:r>
      <w:r w:rsidR="00DF4CE5" w:rsidRPr="00131DF3">
        <w:rPr>
          <w:rFonts w:ascii="Book Antiqua" w:hAnsi="Book Antiqua" w:cs="Book Antiqua"/>
          <w:color w:val="000000"/>
          <w:lang w:eastAsia="zh-CN"/>
        </w:rPr>
        <w:t xml:space="preserve">Bilateral </w:t>
      </w:r>
      <w:r w:rsidR="00364C46">
        <w:rPr>
          <w:rFonts w:ascii="Book Antiqua" w:hAnsi="Book Antiqua" w:cs="Book Antiqua"/>
          <w:color w:val="000000"/>
          <w:lang w:eastAsia="zh-CN"/>
        </w:rPr>
        <w:t xml:space="preserve">infraorbital and </w:t>
      </w:r>
      <w:r w:rsidR="00DF4CE5" w:rsidRPr="00131DF3">
        <w:rPr>
          <w:rFonts w:ascii="Book Antiqua" w:hAnsi="Book Antiqua" w:cs="Book Antiqua"/>
          <w:color w:val="000000"/>
          <w:lang w:eastAsia="zh-CN"/>
        </w:rPr>
        <w:t>zygomatic facial</w:t>
      </w:r>
      <w:r w:rsidR="00DF4CE5">
        <w:rPr>
          <w:rFonts w:ascii="Book Antiqua" w:hAnsi="Book Antiqua" w:cs="Book Antiqua"/>
          <w:color w:val="000000"/>
          <w:lang w:eastAsia="zh-CN"/>
        </w:rPr>
        <w:t xml:space="preserve"> swelling </w:t>
      </w:r>
      <w:r w:rsidR="003033B5">
        <w:rPr>
          <w:rFonts w:ascii="Book Antiqua" w:hAnsi="Book Antiqua" w:cs="Book Antiqua"/>
          <w:color w:val="000000"/>
          <w:lang w:eastAsia="zh-CN"/>
        </w:rPr>
        <w:t xml:space="preserve">on </w:t>
      </w:r>
      <w:r w:rsidR="00DF4CE5">
        <w:rPr>
          <w:rFonts w:ascii="Book Antiqua" w:hAnsi="Book Antiqua" w:cs="Book Antiqua"/>
          <w:color w:val="000000"/>
          <w:lang w:eastAsia="zh-CN"/>
        </w:rPr>
        <w:t>T1W</w:t>
      </w:r>
      <w:r w:rsidR="00D66FB0">
        <w:rPr>
          <w:rFonts w:ascii="Book Antiqua" w:hAnsi="Book Antiqua" w:cs="Book Antiqua"/>
          <w:color w:val="000000"/>
          <w:lang w:eastAsia="zh-CN"/>
        </w:rPr>
        <w:t>I</w:t>
      </w:r>
      <w:r w:rsidR="00DF4CE5">
        <w:rPr>
          <w:rFonts w:ascii="Book Antiqua" w:hAnsi="Book Antiqua" w:cs="Book Antiqua"/>
          <w:color w:val="000000"/>
          <w:lang w:eastAsia="zh-CN"/>
        </w:rPr>
        <w:t>.</w:t>
      </w:r>
    </w:p>
    <w:p w14:paraId="3807D0DF" w14:textId="77777777" w:rsidR="00A77B3E" w:rsidRDefault="00B60D15">
      <w:pPr>
        <w:spacing w:line="360" w:lineRule="auto"/>
        <w:jc w:val="both"/>
      </w:pPr>
      <w:r>
        <w:br w:type="page"/>
      </w:r>
      <w:r>
        <w:rPr>
          <w:noProof/>
          <w:lang w:eastAsia="zh-CN"/>
        </w:rPr>
        <w:lastRenderedPageBreak/>
        <w:drawing>
          <wp:inline distT="0" distB="0" distL="0" distR="0" wp14:anchorId="04F10F70" wp14:editId="2EE9E354">
            <wp:extent cx="3062756" cy="273231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4431" cy="2733808"/>
                    </a:xfrm>
                    <a:prstGeom prst="rect">
                      <a:avLst/>
                    </a:prstGeom>
                  </pic:spPr>
                </pic:pic>
              </a:graphicData>
            </a:graphic>
          </wp:inline>
        </w:drawing>
      </w:r>
    </w:p>
    <w:p w14:paraId="1EE4CDF6" w14:textId="214AE7F3" w:rsidR="00A77B3E" w:rsidRDefault="001E535A">
      <w:pPr>
        <w:spacing w:line="360" w:lineRule="auto"/>
        <w:jc w:val="both"/>
      </w:pPr>
      <w:r>
        <w:rPr>
          <w:rFonts w:ascii="Book Antiqua" w:eastAsia="Book Antiqua" w:hAnsi="Book Antiqua" w:cs="Book Antiqua"/>
          <w:b/>
          <w:bCs/>
          <w:color w:val="000000"/>
        </w:rPr>
        <w:t>Figure 3</w:t>
      </w:r>
      <w:r w:rsidR="00B60D1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Histolo</w:t>
      </w:r>
      <w:r>
        <w:rPr>
          <w:rFonts w:ascii="Book Antiqua" w:eastAsia="Book Antiqua" w:hAnsi="Book Antiqua" w:cs="Book Antiqua"/>
          <w:b/>
          <w:bCs/>
          <w:color w:val="000000"/>
        </w:rPr>
        <w:t>gical</w:t>
      </w:r>
      <w:r w:rsidR="003033B5">
        <w:rPr>
          <w:rFonts w:ascii="Book Antiqua" w:eastAsia="Book Antiqua" w:hAnsi="Book Antiqua" w:cs="Book Antiqua"/>
          <w:b/>
          <w:bCs/>
          <w:color w:val="000000"/>
        </w:rPr>
        <w:t xml:space="preserve"> </w:t>
      </w:r>
      <w:r>
        <w:rPr>
          <w:rFonts w:ascii="Book Antiqua" w:eastAsia="Book Antiqua" w:hAnsi="Book Antiqua" w:cs="Book Antiqua"/>
          <w:b/>
          <w:bCs/>
          <w:color w:val="000000"/>
        </w:rPr>
        <w:t>and immunohistochemistry images.</w:t>
      </w:r>
      <w:r w:rsidR="00B60D15">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 </w:t>
      </w:r>
      <w:r w:rsidR="00B60D15">
        <w:rPr>
          <w:rFonts w:ascii="Book Antiqua" w:hAnsi="Book Antiqua" w:cs="Book Antiqua" w:hint="eastAsia"/>
          <w:color w:val="000000"/>
          <w:lang w:eastAsia="zh-CN"/>
        </w:rPr>
        <w:t>L</w:t>
      </w:r>
      <w:r>
        <w:rPr>
          <w:rFonts w:ascii="Book Antiqua" w:eastAsia="Book Antiqua" w:hAnsi="Book Antiqua" w:cs="Book Antiqua"/>
          <w:color w:val="000000"/>
        </w:rPr>
        <w:t>arge amount of lymphocyte and</w:t>
      </w:r>
      <w:r w:rsidR="00B60D15">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histiocyte</w:t>
      </w:r>
      <w:proofErr w:type="spellEnd"/>
      <w:r w:rsidR="003033B5">
        <w:rPr>
          <w:rFonts w:ascii="Book Antiqua" w:eastAsia="Book Antiqua" w:hAnsi="Book Antiqua" w:cs="Book Antiqua"/>
          <w:color w:val="000000"/>
        </w:rPr>
        <w:t xml:space="preserve"> </w:t>
      </w:r>
      <w:r>
        <w:rPr>
          <w:rFonts w:ascii="Book Antiqua" w:eastAsia="Book Antiqua" w:hAnsi="Book Antiqua" w:cs="Book Antiqua"/>
          <w:color w:val="000000"/>
        </w:rPr>
        <w:t>infiltration in</w:t>
      </w:r>
      <w:r w:rsidR="00B60D1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clear-cut granulomas </w:t>
      </w:r>
      <w:bookmarkStart w:id="3" w:name="_GoBack"/>
      <w:bookmarkEnd w:id="3"/>
      <w:r>
        <w:rPr>
          <w:rFonts w:ascii="Book Antiqua" w:eastAsia="Book Antiqua" w:hAnsi="Book Antiqua" w:cs="Book Antiqua"/>
          <w:color w:val="000000"/>
        </w:rPr>
        <w:t>(hematoxylin-eosin staining, ×</w:t>
      </w:r>
      <w:r w:rsidR="00B60D15">
        <w:rPr>
          <w:rFonts w:ascii="Book Antiqua" w:hAnsi="Book Antiqua" w:cs="Book Antiqua" w:hint="eastAsia"/>
          <w:color w:val="000000"/>
          <w:lang w:eastAsia="zh-CN"/>
        </w:rPr>
        <w:t xml:space="preserve"> </w:t>
      </w:r>
      <w:r>
        <w:rPr>
          <w:rFonts w:ascii="Book Antiqua" w:eastAsia="Book Antiqua" w:hAnsi="Book Antiqua" w:cs="Book Antiqua"/>
          <w:color w:val="000000"/>
        </w:rPr>
        <w:t>40)</w:t>
      </w:r>
      <w:r w:rsidR="00B60D15">
        <w:rPr>
          <w:rFonts w:ascii="Book Antiqua" w:hAnsi="Book Antiqua" w:cs="Book Antiqua" w:hint="eastAsia"/>
          <w:color w:val="000000"/>
          <w:lang w:eastAsia="zh-CN"/>
        </w:rPr>
        <w:t xml:space="preserve">; </w:t>
      </w:r>
      <w:r>
        <w:rPr>
          <w:rFonts w:ascii="Book Antiqua" w:eastAsia="Book Antiqua" w:hAnsi="Book Antiqua" w:cs="Book Antiqua"/>
          <w:color w:val="000000"/>
        </w:rPr>
        <w:t>B: The infiltration of lymphocytes, foam-like histiocytes, multinucleated giant cells</w:t>
      </w:r>
      <w:r w:rsidR="003033B5">
        <w:rPr>
          <w:rFonts w:ascii="Book Antiqua" w:eastAsia="Book Antiqua" w:hAnsi="Book Antiqua" w:cs="Book Antiqua"/>
          <w:color w:val="000000"/>
        </w:rPr>
        <w:t>,</w:t>
      </w:r>
      <w:r>
        <w:rPr>
          <w:rFonts w:ascii="Book Antiqua" w:eastAsia="Book Antiqua" w:hAnsi="Book Antiqua" w:cs="Book Antiqua"/>
          <w:color w:val="000000"/>
        </w:rPr>
        <w:t xml:space="preserve"> and mast cells</w:t>
      </w:r>
      <w:r w:rsidR="003033B5">
        <w:rPr>
          <w:rFonts w:ascii="Book Antiqua" w:eastAsia="Book Antiqua" w:hAnsi="Book Antiqua" w:cs="Book Antiqua"/>
          <w:color w:val="000000"/>
        </w:rPr>
        <w:t xml:space="preserve"> </w:t>
      </w:r>
      <w:r>
        <w:rPr>
          <w:rFonts w:ascii="Book Antiqua" w:eastAsia="Book Antiqua" w:hAnsi="Book Antiqua" w:cs="Book Antiqua"/>
          <w:color w:val="000000"/>
        </w:rPr>
        <w:t>(hematoxylin-eosin staining, ×</w:t>
      </w:r>
      <w:r w:rsidR="00B60D15">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sidR="00B60D1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Positive expression of CD68 in </w:t>
      </w:r>
      <w:proofErr w:type="spellStart"/>
      <w:r>
        <w:rPr>
          <w:rFonts w:ascii="Book Antiqua" w:eastAsia="Book Antiqua" w:hAnsi="Book Antiqua" w:cs="Book Antiqua"/>
          <w:color w:val="000000"/>
        </w:rPr>
        <w:t>histiocytes</w:t>
      </w:r>
      <w:proofErr w:type="spellEnd"/>
      <w:r>
        <w:rPr>
          <w:rFonts w:ascii="Book Antiqua" w:eastAsia="Book Antiqua" w:hAnsi="Book Antiqua" w:cs="Book Antiqua"/>
          <w:color w:val="000000"/>
        </w:rPr>
        <w:t xml:space="preserve"> </w:t>
      </w:r>
      <w:r w:rsidR="003033B5">
        <w:rPr>
          <w:rFonts w:ascii="Book Antiqua" w:eastAsia="Book Antiqua" w:hAnsi="Book Antiqua" w:cs="Book Antiqua"/>
          <w:color w:val="000000"/>
        </w:rPr>
        <w:t xml:space="preserve">in </w:t>
      </w:r>
      <w:r>
        <w:rPr>
          <w:rFonts w:ascii="Book Antiqua" w:eastAsia="Book Antiqua" w:hAnsi="Book Antiqua" w:cs="Book Antiqua"/>
          <w:color w:val="000000"/>
        </w:rPr>
        <w:t>clear-cut granulomas (</w:t>
      </w:r>
      <w:proofErr w:type="spellStart"/>
      <w:r w:rsidR="003033B5">
        <w:rPr>
          <w:rFonts w:ascii="Book Antiqua" w:eastAsia="Book Antiqua" w:hAnsi="Book Antiqua" w:cs="Book Antiqua"/>
          <w:color w:val="000000"/>
        </w:rPr>
        <w:t>immunohistochemical</w:t>
      </w:r>
      <w:proofErr w:type="spellEnd"/>
      <w:r w:rsidR="003033B5">
        <w:rPr>
          <w:rFonts w:ascii="Book Antiqua" w:eastAsia="Book Antiqua" w:hAnsi="Book Antiqua" w:cs="Book Antiqua"/>
          <w:color w:val="000000"/>
        </w:rPr>
        <w:t xml:space="preserve"> </w:t>
      </w:r>
      <w:r>
        <w:rPr>
          <w:rFonts w:ascii="Book Antiqua" w:eastAsia="Book Antiqua" w:hAnsi="Book Antiqua" w:cs="Book Antiqua"/>
          <w:color w:val="000000"/>
        </w:rPr>
        <w:t>staining, ×</w:t>
      </w:r>
      <w:r w:rsidR="00B60D15">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sidR="00B60D15">
        <w:rPr>
          <w:rFonts w:ascii="Book Antiqua" w:hAnsi="Book Antiqua" w:cs="Book Antiqua" w:hint="eastAsia"/>
          <w:color w:val="000000"/>
          <w:lang w:eastAsia="zh-CN"/>
        </w:rPr>
        <w:t>;</w:t>
      </w:r>
      <w:r>
        <w:rPr>
          <w:rFonts w:ascii="Book Antiqua" w:eastAsia="Book Antiqua" w:hAnsi="Book Antiqua" w:cs="Book Antiqua"/>
          <w:color w:val="000000"/>
        </w:rPr>
        <w:t xml:space="preserve"> D: Positive expression of D2-40 in the lymphatic endothelium and</w:t>
      </w:r>
      <w:r w:rsidR="003033B5">
        <w:rPr>
          <w:rFonts w:ascii="Book Antiqua" w:eastAsia="Book Antiqua" w:hAnsi="Book Antiqua" w:cs="Book Antiqua"/>
          <w:color w:val="000000"/>
        </w:rPr>
        <w:t xml:space="preserve"> </w:t>
      </w:r>
      <w:r>
        <w:rPr>
          <w:rFonts w:ascii="Book Antiqua" w:eastAsia="Book Antiqua" w:hAnsi="Book Antiqua" w:cs="Book Antiqua"/>
          <w:color w:val="000000"/>
        </w:rPr>
        <w:t>lymphatic vessel dilatation (</w:t>
      </w:r>
      <w:proofErr w:type="spellStart"/>
      <w:r w:rsidR="003033B5">
        <w:rPr>
          <w:rFonts w:ascii="Book Antiqua" w:eastAsia="Book Antiqua" w:hAnsi="Book Antiqua" w:cs="Book Antiqua"/>
          <w:color w:val="000000"/>
        </w:rPr>
        <w:t>immunohistochemical</w:t>
      </w:r>
      <w:proofErr w:type="spellEnd"/>
      <w:r w:rsidR="003033B5">
        <w:rPr>
          <w:rFonts w:ascii="Book Antiqua" w:eastAsia="Book Antiqua" w:hAnsi="Book Antiqua" w:cs="Book Antiqua"/>
          <w:color w:val="000000"/>
        </w:rPr>
        <w:t xml:space="preserve"> </w:t>
      </w:r>
      <w:r>
        <w:rPr>
          <w:rFonts w:ascii="Book Antiqua" w:eastAsia="Book Antiqua" w:hAnsi="Book Antiqua" w:cs="Book Antiqua"/>
          <w:color w:val="000000"/>
        </w:rPr>
        <w:t>staining, ×</w:t>
      </w:r>
      <w:r w:rsidR="00B60D15">
        <w:rPr>
          <w:rFonts w:ascii="Book Antiqua" w:hAnsi="Book Antiqua" w:cs="Book Antiqua" w:hint="eastAsia"/>
          <w:color w:val="000000"/>
          <w:lang w:eastAsia="zh-CN"/>
        </w:rPr>
        <w:t xml:space="preserve"> </w:t>
      </w:r>
      <w:r>
        <w:rPr>
          <w:rFonts w:ascii="Book Antiqua" w:eastAsia="Book Antiqua" w:hAnsi="Book Antiqua" w:cs="Book Antiqua"/>
          <w:color w:val="000000"/>
        </w:rPr>
        <w:t>100).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AD62D" w14:textId="77777777" w:rsidR="00883FA2" w:rsidRDefault="00883FA2" w:rsidP="005A06CE">
      <w:r>
        <w:separator/>
      </w:r>
    </w:p>
  </w:endnote>
  <w:endnote w:type="continuationSeparator" w:id="0">
    <w:p w14:paraId="4AE59D5C" w14:textId="77777777" w:rsidR="00883FA2" w:rsidRDefault="00883FA2" w:rsidP="005A0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35184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7D817BB" w14:textId="77777777" w:rsidR="005A06CE" w:rsidRPr="005A06CE" w:rsidRDefault="005A06CE" w:rsidP="005A06CE">
            <w:pPr>
              <w:pStyle w:val="a8"/>
              <w:jc w:val="right"/>
              <w:rPr>
                <w:rFonts w:ascii="Book Antiqua" w:hAnsi="Book Antiqua"/>
                <w:sz w:val="24"/>
                <w:szCs w:val="24"/>
              </w:rPr>
            </w:pPr>
            <w:r w:rsidRPr="005A06CE">
              <w:rPr>
                <w:rFonts w:ascii="Book Antiqua" w:hAnsi="Book Antiqua"/>
                <w:sz w:val="24"/>
                <w:szCs w:val="24"/>
                <w:lang w:val="zh-CN" w:eastAsia="zh-CN"/>
              </w:rPr>
              <w:t xml:space="preserve"> </w:t>
            </w:r>
            <w:r w:rsidRPr="005A06CE">
              <w:rPr>
                <w:rFonts w:ascii="Book Antiqua" w:hAnsi="Book Antiqua"/>
                <w:bCs/>
                <w:sz w:val="24"/>
                <w:szCs w:val="24"/>
              </w:rPr>
              <w:fldChar w:fldCharType="begin"/>
            </w:r>
            <w:r w:rsidRPr="005A06CE">
              <w:rPr>
                <w:rFonts w:ascii="Book Antiqua" w:hAnsi="Book Antiqua"/>
                <w:bCs/>
                <w:sz w:val="24"/>
                <w:szCs w:val="24"/>
              </w:rPr>
              <w:instrText>PAGE</w:instrText>
            </w:r>
            <w:r w:rsidRPr="005A06CE">
              <w:rPr>
                <w:rFonts w:ascii="Book Antiqua" w:hAnsi="Book Antiqua"/>
                <w:bCs/>
                <w:sz w:val="24"/>
                <w:szCs w:val="24"/>
              </w:rPr>
              <w:fldChar w:fldCharType="separate"/>
            </w:r>
            <w:r w:rsidR="001B3948">
              <w:rPr>
                <w:rFonts w:ascii="Book Antiqua" w:hAnsi="Book Antiqua"/>
                <w:bCs/>
                <w:noProof/>
                <w:sz w:val="24"/>
                <w:szCs w:val="24"/>
              </w:rPr>
              <w:t>15</w:t>
            </w:r>
            <w:r w:rsidRPr="005A06CE">
              <w:rPr>
                <w:rFonts w:ascii="Book Antiqua" w:hAnsi="Book Antiqua"/>
                <w:bCs/>
                <w:sz w:val="24"/>
                <w:szCs w:val="24"/>
              </w:rPr>
              <w:fldChar w:fldCharType="end"/>
            </w:r>
            <w:r w:rsidRPr="005A06CE">
              <w:rPr>
                <w:rFonts w:ascii="Book Antiqua" w:hAnsi="Book Antiqua"/>
                <w:sz w:val="24"/>
                <w:szCs w:val="24"/>
                <w:lang w:val="zh-CN" w:eastAsia="zh-CN"/>
              </w:rPr>
              <w:t xml:space="preserve"> / </w:t>
            </w:r>
            <w:r w:rsidRPr="005A06CE">
              <w:rPr>
                <w:rFonts w:ascii="Book Antiqua" w:hAnsi="Book Antiqua"/>
                <w:bCs/>
                <w:sz w:val="24"/>
                <w:szCs w:val="24"/>
              </w:rPr>
              <w:fldChar w:fldCharType="begin"/>
            </w:r>
            <w:r w:rsidRPr="005A06CE">
              <w:rPr>
                <w:rFonts w:ascii="Book Antiqua" w:hAnsi="Book Antiqua"/>
                <w:bCs/>
                <w:sz w:val="24"/>
                <w:szCs w:val="24"/>
              </w:rPr>
              <w:instrText>NUMPAGES</w:instrText>
            </w:r>
            <w:r w:rsidRPr="005A06CE">
              <w:rPr>
                <w:rFonts w:ascii="Book Antiqua" w:hAnsi="Book Antiqua"/>
                <w:bCs/>
                <w:sz w:val="24"/>
                <w:szCs w:val="24"/>
              </w:rPr>
              <w:fldChar w:fldCharType="separate"/>
            </w:r>
            <w:r w:rsidR="001B3948">
              <w:rPr>
                <w:rFonts w:ascii="Book Antiqua" w:hAnsi="Book Antiqua"/>
                <w:bCs/>
                <w:noProof/>
                <w:sz w:val="24"/>
                <w:szCs w:val="24"/>
              </w:rPr>
              <w:t>15</w:t>
            </w:r>
            <w:r w:rsidRPr="005A06CE">
              <w:rPr>
                <w:rFonts w:ascii="Book Antiqua" w:hAnsi="Book Antiqua"/>
                <w:bCs/>
                <w:sz w:val="24"/>
                <w:szCs w:val="24"/>
              </w:rPr>
              <w:fldChar w:fldCharType="end"/>
            </w:r>
          </w:p>
        </w:sdtContent>
      </w:sdt>
    </w:sdtContent>
  </w:sdt>
  <w:p w14:paraId="48134C02" w14:textId="77777777" w:rsidR="005A06CE" w:rsidRPr="005A06CE" w:rsidRDefault="005A06CE" w:rsidP="005A06CE">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DFA5A" w14:textId="77777777" w:rsidR="00883FA2" w:rsidRDefault="00883FA2" w:rsidP="005A06CE">
      <w:r>
        <w:separator/>
      </w:r>
    </w:p>
  </w:footnote>
  <w:footnote w:type="continuationSeparator" w:id="0">
    <w:p w14:paraId="10EB4E61" w14:textId="77777777" w:rsidR="00883FA2" w:rsidRDefault="00883FA2" w:rsidP="005A06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399B"/>
    <w:rsid w:val="000D1A01"/>
    <w:rsid w:val="00131DF3"/>
    <w:rsid w:val="001754A4"/>
    <w:rsid w:val="001A1E77"/>
    <w:rsid w:val="001B3948"/>
    <w:rsid w:val="001E535A"/>
    <w:rsid w:val="002607DE"/>
    <w:rsid w:val="002E0C2B"/>
    <w:rsid w:val="002E465A"/>
    <w:rsid w:val="003033B5"/>
    <w:rsid w:val="00364C46"/>
    <w:rsid w:val="003A077C"/>
    <w:rsid w:val="003B4CBA"/>
    <w:rsid w:val="004A21C5"/>
    <w:rsid w:val="00512C1B"/>
    <w:rsid w:val="005762D6"/>
    <w:rsid w:val="005A06CE"/>
    <w:rsid w:val="005C6601"/>
    <w:rsid w:val="006C40EA"/>
    <w:rsid w:val="006E56F6"/>
    <w:rsid w:val="007A76A0"/>
    <w:rsid w:val="007B7B26"/>
    <w:rsid w:val="007C3972"/>
    <w:rsid w:val="007D7C45"/>
    <w:rsid w:val="00883FA2"/>
    <w:rsid w:val="008D40DA"/>
    <w:rsid w:val="0095297A"/>
    <w:rsid w:val="0097222E"/>
    <w:rsid w:val="00A200F8"/>
    <w:rsid w:val="00A36A27"/>
    <w:rsid w:val="00A77B3E"/>
    <w:rsid w:val="00AD0895"/>
    <w:rsid w:val="00B05181"/>
    <w:rsid w:val="00B1426A"/>
    <w:rsid w:val="00B60D15"/>
    <w:rsid w:val="00BF1133"/>
    <w:rsid w:val="00C53AF9"/>
    <w:rsid w:val="00C660C3"/>
    <w:rsid w:val="00CA2A55"/>
    <w:rsid w:val="00D145D9"/>
    <w:rsid w:val="00D24F9C"/>
    <w:rsid w:val="00D439CC"/>
    <w:rsid w:val="00D66FB0"/>
    <w:rsid w:val="00D96690"/>
    <w:rsid w:val="00DA1B77"/>
    <w:rsid w:val="00DD3F9F"/>
    <w:rsid w:val="00DF4CE5"/>
    <w:rsid w:val="00E77E34"/>
    <w:rsid w:val="00EF0DAB"/>
    <w:rsid w:val="00F32444"/>
    <w:rsid w:val="00F33E7E"/>
    <w:rsid w:val="00F52813"/>
    <w:rsid w:val="00F60C90"/>
    <w:rsid w:val="00FA14EA"/>
    <w:rsid w:val="00FC6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EE7336"/>
  <w15:docId w15:val="{03D1C2F1-D607-4F3C-98FB-DEB413E7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A76A0"/>
    <w:rPr>
      <w:sz w:val="18"/>
      <w:szCs w:val="18"/>
    </w:rPr>
  </w:style>
  <w:style w:type="character" w:customStyle="1" w:styleId="Char">
    <w:name w:val="批注框文本 Char"/>
    <w:basedOn w:val="a0"/>
    <w:link w:val="a3"/>
    <w:rsid w:val="007A76A0"/>
    <w:rPr>
      <w:sz w:val="18"/>
      <w:szCs w:val="18"/>
    </w:rPr>
  </w:style>
  <w:style w:type="character" w:styleId="a4">
    <w:name w:val="annotation reference"/>
    <w:basedOn w:val="a0"/>
    <w:rsid w:val="007A76A0"/>
    <w:rPr>
      <w:sz w:val="21"/>
      <w:szCs w:val="21"/>
    </w:rPr>
  </w:style>
  <w:style w:type="paragraph" w:styleId="a5">
    <w:name w:val="annotation text"/>
    <w:basedOn w:val="a"/>
    <w:link w:val="Char0"/>
    <w:rsid w:val="007A76A0"/>
  </w:style>
  <w:style w:type="character" w:customStyle="1" w:styleId="Char0">
    <w:name w:val="批注文字 Char"/>
    <w:basedOn w:val="a0"/>
    <w:link w:val="a5"/>
    <w:rsid w:val="007A76A0"/>
    <w:rPr>
      <w:sz w:val="24"/>
      <w:szCs w:val="24"/>
    </w:rPr>
  </w:style>
  <w:style w:type="paragraph" w:styleId="a6">
    <w:name w:val="annotation subject"/>
    <w:basedOn w:val="a5"/>
    <w:next w:val="a5"/>
    <w:link w:val="Char1"/>
    <w:rsid w:val="007A76A0"/>
    <w:rPr>
      <w:b/>
      <w:bCs/>
    </w:rPr>
  </w:style>
  <w:style w:type="character" w:customStyle="1" w:styleId="Char1">
    <w:name w:val="批注主题 Char"/>
    <w:basedOn w:val="Char0"/>
    <w:link w:val="a6"/>
    <w:rsid w:val="007A76A0"/>
    <w:rPr>
      <w:b/>
      <w:bCs/>
      <w:sz w:val="24"/>
      <w:szCs w:val="24"/>
    </w:rPr>
  </w:style>
  <w:style w:type="paragraph" w:styleId="a7">
    <w:name w:val="header"/>
    <w:basedOn w:val="a"/>
    <w:link w:val="Char2"/>
    <w:rsid w:val="005A06C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5A06CE"/>
    <w:rPr>
      <w:sz w:val="18"/>
      <w:szCs w:val="18"/>
    </w:rPr>
  </w:style>
  <w:style w:type="paragraph" w:styleId="a8">
    <w:name w:val="footer"/>
    <w:basedOn w:val="a"/>
    <w:link w:val="Char3"/>
    <w:uiPriority w:val="99"/>
    <w:rsid w:val="005A06CE"/>
    <w:pPr>
      <w:tabs>
        <w:tab w:val="center" w:pos="4153"/>
        <w:tab w:val="right" w:pos="8306"/>
      </w:tabs>
      <w:snapToGrid w:val="0"/>
    </w:pPr>
    <w:rPr>
      <w:sz w:val="18"/>
      <w:szCs w:val="18"/>
    </w:rPr>
  </w:style>
  <w:style w:type="character" w:customStyle="1" w:styleId="Char3">
    <w:name w:val="页脚 Char"/>
    <w:basedOn w:val="a0"/>
    <w:link w:val="a8"/>
    <w:uiPriority w:val="99"/>
    <w:rsid w:val="005A06C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2399</Words>
  <Characters>13679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ibm</cp:lastModifiedBy>
  <cp:revision>3</cp:revision>
  <dcterms:created xsi:type="dcterms:W3CDTF">2021-07-19T02:18:00Z</dcterms:created>
  <dcterms:modified xsi:type="dcterms:W3CDTF">2021-07-19T02:20:00Z</dcterms:modified>
</cp:coreProperties>
</file>