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F1" w:rsidRDefault="00F91EB4">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112DF1" w:rsidRDefault="00F91EB4">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62348</w:t>
      </w:r>
    </w:p>
    <w:p w:rsidR="00112DF1" w:rsidRDefault="00F91EB4">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CORRECTION</w:t>
      </w:r>
    </w:p>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pPr>
      <w:r>
        <w:rPr>
          <w:rFonts w:ascii="Book Antiqua" w:eastAsia="Book Antiqua" w:hAnsi="Book Antiqua" w:cs="Book Antiqua"/>
          <w:b/>
          <w:i/>
          <w:iCs/>
          <w:color w:val="000000"/>
        </w:rPr>
        <w:t>Helicobacter pylori</w:t>
      </w:r>
      <w:r>
        <w:rPr>
          <w:rFonts w:ascii="Book Antiqua" w:eastAsia="Book Antiqua" w:hAnsi="Book Antiqua" w:cs="Book Antiqua"/>
          <w:b/>
          <w:color w:val="000000"/>
        </w:rPr>
        <w:t xml:space="preserve"> promotes invasion and metastasis of gastric cancer by enhancing heparanase expression</w:t>
      </w:r>
    </w:p>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pPr>
      <w:r>
        <w:rPr>
          <w:rFonts w:ascii="Book Antiqua" w:eastAsia="Book Antiqua" w:hAnsi="Book Antiqua" w:cs="Book Antiqua"/>
          <w:color w:val="000000"/>
        </w:rPr>
        <w:t xml:space="preserve">Liu LP </w:t>
      </w:r>
      <w:r>
        <w:rPr>
          <w:rFonts w:ascii="Book Antiqua" w:eastAsia="Book Antiqua" w:hAnsi="Book Antiqua" w:cs="Book Antiqua"/>
          <w:i/>
          <w:iCs/>
          <w:color w:val="000000"/>
        </w:rPr>
        <w:t>et al</w:t>
      </w:r>
      <w:r>
        <w:rPr>
          <w:rFonts w:ascii="Book Antiqua" w:eastAsia="Book Antiqua" w:hAnsi="Book Antiqua" w:cs="Book Antiqua"/>
          <w:color w:val="000000"/>
        </w:rPr>
        <w:t xml:space="preserve">. HPA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positive GC</w:t>
      </w:r>
    </w:p>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pPr>
      <w:r>
        <w:rPr>
          <w:rFonts w:ascii="Book Antiqua" w:eastAsia="Book Antiqua" w:hAnsi="Book Antiqua" w:cs="Book Antiqua"/>
          <w:color w:val="000000"/>
        </w:rPr>
        <w:t>Li-Ping Liu, Xi-Ping Sheng, Tian-Kui Shuai, Yong-Xun Zhao, Bin Li, Yu-Min Li</w:t>
      </w:r>
    </w:p>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pPr>
      <w:r>
        <w:rPr>
          <w:rFonts w:ascii="Book Antiqua" w:eastAsia="Book Antiqua" w:hAnsi="Book Antiqua" w:cs="Book Antiqua"/>
          <w:b/>
          <w:bCs/>
          <w:color w:val="000000"/>
        </w:rPr>
        <w:t xml:space="preserve">Li-Ping Liu, </w:t>
      </w:r>
      <w:r>
        <w:rPr>
          <w:rFonts w:ascii="Book Antiqua" w:eastAsia="Book Antiqua" w:hAnsi="Book Antiqua" w:cs="Book Antiqua"/>
          <w:color w:val="000000"/>
        </w:rPr>
        <w:t>The Second Clinical Medical School of Lanzhou University, Lanzhou University, Lanzhou 730000, Gansu Province, China</w:t>
      </w:r>
    </w:p>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pPr>
      <w:r>
        <w:rPr>
          <w:rFonts w:ascii="Book Antiqua" w:eastAsia="Book Antiqua" w:hAnsi="Book Antiqua" w:cs="Book Antiqua"/>
          <w:b/>
          <w:bCs/>
          <w:color w:val="000000"/>
        </w:rPr>
        <w:t xml:space="preserve">Li-Ping Liu, Bin Li, </w:t>
      </w:r>
      <w:r>
        <w:rPr>
          <w:rFonts w:ascii="Book Antiqua" w:eastAsia="Book Antiqua" w:hAnsi="Book Antiqua" w:cs="Book Antiqua"/>
          <w:color w:val="000000"/>
        </w:rPr>
        <w:t>Department of Critical Care Medicine, The First Hospital of Lanzhou University, Lanzhou 730000, Gansu Province, China</w:t>
      </w:r>
    </w:p>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pPr>
      <w:r>
        <w:rPr>
          <w:rFonts w:ascii="Book Antiqua" w:eastAsia="Book Antiqua" w:hAnsi="Book Antiqua" w:cs="Book Antiqua"/>
          <w:b/>
          <w:bCs/>
          <w:color w:val="000000"/>
        </w:rPr>
        <w:t xml:space="preserve">Li-Ping Liu, Tian-Kui Shuai, </w:t>
      </w:r>
      <w:r>
        <w:rPr>
          <w:rFonts w:ascii="Book Antiqua" w:eastAsia="Book Antiqua" w:hAnsi="Book Antiqua" w:cs="Book Antiqua"/>
          <w:color w:val="000000"/>
        </w:rPr>
        <w:t>Department of Critical Care Medicine, The Donggang District of First Hospital of Lanzhou University, Lanzhou 730030, Gansu Province, China</w:t>
      </w:r>
    </w:p>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pPr>
      <w:r>
        <w:rPr>
          <w:rFonts w:ascii="Book Antiqua" w:eastAsia="Book Antiqua" w:hAnsi="Book Antiqua" w:cs="Book Antiqua"/>
          <w:b/>
          <w:bCs/>
          <w:color w:val="000000"/>
        </w:rPr>
        <w:t xml:space="preserve">Xi-Ping Sheng, </w:t>
      </w:r>
      <w:r>
        <w:rPr>
          <w:rFonts w:ascii="Book Antiqua" w:eastAsia="Book Antiqua" w:hAnsi="Book Antiqua" w:cs="Book Antiqua"/>
          <w:color w:val="000000"/>
        </w:rPr>
        <w:t>Institute of Epidemiology and Health Statistics, School of Public Health, Lanzhou University, Lanzhou 730000, Gansu Province, China</w:t>
      </w:r>
    </w:p>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pPr>
      <w:r>
        <w:rPr>
          <w:rFonts w:ascii="Book Antiqua" w:eastAsia="Book Antiqua" w:hAnsi="Book Antiqua" w:cs="Book Antiqua"/>
          <w:b/>
          <w:bCs/>
          <w:color w:val="000000"/>
        </w:rPr>
        <w:t xml:space="preserve">Yong-Xun Zhao, </w:t>
      </w:r>
      <w:r>
        <w:rPr>
          <w:rFonts w:ascii="Book Antiqua" w:eastAsia="Book Antiqua" w:hAnsi="Book Antiqua" w:cs="Book Antiqua"/>
          <w:color w:val="000000"/>
        </w:rPr>
        <w:t>Department of Surgical Oncology, The First Hospital of Lanzhou University, Lanzhou 730000, Gansu Province, China</w:t>
      </w:r>
    </w:p>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pPr>
      <w:r>
        <w:rPr>
          <w:rFonts w:ascii="Book Antiqua" w:eastAsia="Book Antiqua" w:hAnsi="Book Antiqua" w:cs="Book Antiqua"/>
          <w:b/>
          <w:bCs/>
          <w:color w:val="000000"/>
        </w:rPr>
        <w:t xml:space="preserve">Yu-Min Li, </w:t>
      </w:r>
      <w:r>
        <w:rPr>
          <w:rFonts w:ascii="Book Antiqua" w:eastAsia="Book Antiqua" w:hAnsi="Book Antiqua" w:cs="Book Antiqua"/>
          <w:color w:val="000000"/>
        </w:rPr>
        <w:t>Key Laboratory of Digestive System Tumors of Gansu Province, The Second Clinical Medical School of Lanzhou University, Lanzhou 730000, Gansu Province, China</w:t>
      </w:r>
    </w:p>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 LP and Li YM designed the experiments; Sheng XP and Li B contributed to the statistical analyses; Zhao YX performed the experiments; Liu LP prepared the manuscript; Shuai TK and Li B conducted data collection.</w:t>
      </w:r>
    </w:p>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pPr>
      <w:r>
        <w:rPr>
          <w:rFonts w:ascii="Book Antiqua" w:eastAsia="Book Antiqua" w:hAnsi="Book Antiqua" w:cs="Book Antiqua"/>
          <w:b/>
          <w:bCs/>
          <w:color w:val="000000"/>
        </w:rPr>
        <w:t xml:space="preserve">Corresponding author: Yu-Min Li, MD, PhD, Chief Doctor, Professor, </w:t>
      </w:r>
      <w:r>
        <w:rPr>
          <w:rFonts w:ascii="Book Antiqua" w:eastAsia="Book Antiqua" w:hAnsi="Book Antiqua" w:cs="Book Antiqua"/>
          <w:color w:val="000000"/>
        </w:rPr>
        <w:t>Key Laboratory of Digestive System Tumors of Gansu Province, The Second Clinical Medical School of Lanzhou University, No. 82 Cuiyingmen, Chengguan District, Lanzhou 730000, Gansu Province, China. liym@lzu.edu.cn</w:t>
      </w:r>
    </w:p>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6, 2021</w:t>
      </w:r>
    </w:p>
    <w:p w:rsidR="00112DF1" w:rsidRDefault="00F91EB4">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February 19, 2021</w:t>
      </w:r>
    </w:p>
    <w:p w:rsidR="00112DF1" w:rsidRDefault="00F91EB4">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May 17, 2021</w:t>
      </w:r>
    </w:p>
    <w:p w:rsidR="00112DF1" w:rsidRDefault="00F91EB4">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2C40E5" w:rsidRPr="002F4ED8">
        <w:rPr>
          <w:rFonts w:ascii="Book Antiqua" w:eastAsia="Book Antiqua" w:hAnsi="Book Antiqua" w:cs="Book Antiqua"/>
          <w:bCs/>
        </w:rPr>
        <w:t>June</w:t>
      </w:r>
      <w:r w:rsidR="002C40E5">
        <w:rPr>
          <w:rFonts w:ascii="Book Antiqua" w:hAnsi="Book Antiqua" w:cs="Book Antiqua" w:hint="eastAsia"/>
          <w:bCs/>
        </w:rPr>
        <w:t xml:space="preserve"> 14</w:t>
      </w:r>
      <w:r w:rsidR="002C40E5" w:rsidRPr="00435A42">
        <w:rPr>
          <w:rFonts w:ascii="Book Antiqua" w:eastAsia="Book Antiqua" w:hAnsi="Book Antiqua" w:cs="Book Antiqua"/>
        </w:rPr>
        <w:t>, 2021</w:t>
      </w:r>
    </w:p>
    <w:p w:rsidR="00112DF1" w:rsidRDefault="00112DF1">
      <w:pPr>
        <w:spacing w:line="360" w:lineRule="auto"/>
        <w:jc w:val="both"/>
        <w:rPr>
          <w:rFonts w:ascii="Book Antiqua" w:hAnsi="Book Antiqua"/>
        </w:rPr>
        <w:sectPr w:rsidR="00112DF1">
          <w:footerReference w:type="default" r:id="rId8"/>
          <w:pgSz w:w="12240" w:h="15840"/>
          <w:pgMar w:top="1440" w:right="1440" w:bottom="1440" w:left="1440" w:header="720" w:footer="720" w:gutter="0"/>
          <w:cols w:space="720"/>
          <w:docGrid w:linePitch="360"/>
        </w:sectPr>
      </w:pPr>
    </w:p>
    <w:p w:rsidR="00112DF1" w:rsidRDefault="00F91EB4">
      <w:pPr>
        <w:spacing w:line="360" w:lineRule="auto"/>
        <w:jc w:val="both"/>
        <w:rPr>
          <w:rFonts w:ascii="Book Antiqua" w:hAnsi="Book Antiqua"/>
        </w:rPr>
      </w:pPr>
      <w:r>
        <w:rPr>
          <w:rFonts w:ascii="Book Antiqua" w:eastAsia="Book Antiqua" w:hAnsi="Book Antiqua" w:cs="Book Antiqua"/>
          <w:b/>
          <w:color w:val="000000"/>
        </w:rPr>
        <w:t>Abstract</w:t>
      </w:r>
    </w:p>
    <w:p w:rsidR="00112DF1" w:rsidRDefault="00F91EB4">
      <w:pPr>
        <w:spacing w:line="360" w:lineRule="auto"/>
        <w:jc w:val="both"/>
        <w:rPr>
          <w:rFonts w:ascii="Book Antiqua" w:hAnsi="Book Antiqua"/>
        </w:rPr>
      </w:pPr>
      <w:r>
        <w:rPr>
          <w:rFonts w:ascii="Book Antiqua" w:eastAsia="Book Antiqua" w:hAnsi="Book Antiqua" w:cs="Book Antiqua"/>
          <w:color w:val="000000"/>
        </w:rPr>
        <w:t xml:space="preserve">Correction to "Liu LP, Sheng XP, Shuai TK, Zhao YX, Li B, Li YM.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promotes invasion and metastasis of gastric cancer by enhancing heparanase expression.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24: 4565-4577 [PMID: 30386106 DOI: 10.3748/wjg.v24.i40.4565]." In this article, we have identified some of the images in Figure 2A, C, E, G, and I are identical to the images in Figures 1B, 2A, 3B, 3E, and 3G of another paper entitled "Liu L, Zhao Y, Fan G, Shuai T, Li B, Li Y. Helicobacter pylori infection enhances heparanase leading to cell proliferation via mitogen</w:t>
      </w:r>
      <w:r>
        <w:rPr>
          <w:rFonts w:ascii="Book Antiqua" w:eastAsia="Book Antiqua" w:hAnsi="Book Antiqua" w:cs="Book Antiqua"/>
          <w:color w:val="000000"/>
        </w:rPr>
        <w:noBreakHyphen/>
        <w:t xml:space="preserve">activated protein kinase signalling in human gastric cancer cells.", which was published by us in the </w:t>
      </w:r>
      <w:r>
        <w:rPr>
          <w:rFonts w:ascii="Book Antiqua" w:eastAsia="Book Antiqua" w:hAnsi="Book Antiqua" w:cs="Book Antiqua"/>
          <w:i/>
          <w:color w:val="000000"/>
        </w:rPr>
        <w:t>Molecular Medicine Reports</w:t>
      </w:r>
      <w:r>
        <w:rPr>
          <w:rFonts w:ascii="Book Antiqua" w:eastAsia="Book Antiqua" w:hAnsi="Book Antiqua" w:cs="Book Antiqua"/>
          <w:color w:val="000000"/>
        </w:rPr>
        <w:t xml:space="preserve"> in December, 2018 [PMID: 30320396 DOI: 10.3892/mmr.2018.9558]. The reason why we asked to replace the pictures was that when we were simultaneously preparing to submit our two different articles to the </w:t>
      </w:r>
      <w:r>
        <w:rPr>
          <w:rFonts w:ascii="Book Antiqua" w:eastAsia="Book Antiqua" w:hAnsi="Book Antiqua" w:cs="Book Antiqua"/>
          <w:i/>
          <w:color w:val="000000"/>
        </w:rPr>
        <w:t>World Journal of Gastroenterology</w:t>
      </w:r>
      <w:r>
        <w:rPr>
          <w:rFonts w:ascii="Book Antiqua" w:eastAsia="Book Antiqua" w:hAnsi="Book Antiqua" w:cs="Book Antiqua"/>
          <w:color w:val="000000"/>
        </w:rPr>
        <w:t xml:space="preserve"> (</w:t>
      </w:r>
      <w:r>
        <w:rPr>
          <w:rFonts w:ascii="Book Antiqua" w:eastAsia="Book Antiqua" w:hAnsi="Book Antiqua" w:cs="Book Antiqua"/>
          <w:i/>
          <w:color w:val="000000"/>
        </w:rPr>
        <w:t>WJG</w:t>
      </w:r>
      <w:r>
        <w:rPr>
          <w:rFonts w:ascii="Book Antiqua" w:eastAsia="Book Antiqua" w:hAnsi="Book Antiqua" w:cs="Book Antiqua"/>
          <w:color w:val="000000"/>
        </w:rPr>
        <w:t xml:space="preserve">) and </w:t>
      </w:r>
      <w:r>
        <w:rPr>
          <w:rFonts w:ascii="Book Antiqua" w:eastAsia="Book Antiqua" w:hAnsi="Book Antiqua" w:cs="Book Antiqua"/>
          <w:i/>
          <w:color w:val="000000"/>
        </w:rPr>
        <w:t xml:space="preserve">Molecular Medicine </w:t>
      </w:r>
      <w:r>
        <w:rPr>
          <w:rFonts w:ascii="Book Antiqua" w:eastAsia="Book Antiqua" w:hAnsi="Book Antiqua" w:cs="Book Antiqua"/>
          <w:i/>
          <w:caps/>
          <w:color w:val="000000"/>
        </w:rPr>
        <w:t>r</w:t>
      </w:r>
      <w:r>
        <w:rPr>
          <w:rFonts w:ascii="Book Antiqua" w:eastAsia="Book Antiqua" w:hAnsi="Book Antiqua" w:cs="Book Antiqua"/>
          <w:i/>
          <w:color w:val="000000"/>
        </w:rPr>
        <w:t>eports</w:t>
      </w:r>
      <w:r>
        <w:rPr>
          <w:rFonts w:ascii="Book Antiqua" w:eastAsia="Book Antiqua" w:hAnsi="Book Antiqua" w:cs="Book Antiqua"/>
          <w:color w:val="000000"/>
        </w:rPr>
        <w:t xml:space="preserve">, we uploaded the wrong pictures to the </w:t>
      </w:r>
      <w:r>
        <w:rPr>
          <w:rFonts w:ascii="Book Antiqua" w:eastAsia="Book Antiqua" w:hAnsi="Book Antiqua" w:cs="Book Antiqua"/>
          <w:i/>
          <w:color w:val="000000"/>
        </w:rPr>
        <w:t>WJG</w:t>
      </w:r>
      <w:r>
        <w:rPr>
          <w:rFonts w:ascii="Book Antiqua" w:eastAsia="Book Antiqua" w:hAnsi="Book Antiqua" w:cs="Book Antiqua"/>
          <w:color w:val="000000"/>
        </w:rPr>
        <w:t xml:space="preserve">, which were same as those submitted to the </w:t>
      </w:r>
      <w:r>
        <w:rPr>
          <w:rFonts w:ascii="Book Antiqua" w:eastAsia="Book Antiqua" w:hAnsi="Book Antiqua" w:cs="Book Antiqua"/>
          <w:i/>
          <w:color w:val="000000"/>
        </w:rPr>
        <w:t>Molecular Medicine Reports</w:t>
      </w:r>
      <w:r>
        <w:rPr>
          <w:rFonts w:ascii="Book Antiqua" w:eastAsia="Book Antiqua" w:hAnsi="Book Antiqua" w:cs="Book Antiqua"/>
          <w:color w:val="000000"/>
        </w:rPr>
        <w:t>.</w:t>
      </w:r>
      <w:r>
        <w:rPr>
          <w:rFonts w:ascii="Book Antiqua" w:hAnsi="Book Antiqua"/>
          <w:lang w:eastAsia="zh-CN"/>
        </w:rPr>
        <w:t xml:space="preserve"> </w:t>
      </w:r>
      <w:r>
        <w:rPr>
          <w:rFonts w:ascii="Book Antiqua" w:eastAsia="Book Antiqua" w:hAnsi="Book Antiqua" w:cs="Book Antiqua"/>
          <w:color w:val="000000"/>
        </w:rPr>
        <w:t>We apologize for this negligence and any inconvenience that this may cause.</w:t>
      </w:r>
      <w:r>
        <w:rPr>
          <w:rFonts w:ascii="Book Antiqua" w:hAnsi="Book Antiqua"/>
          <w:lang w:eastAsia="zh-CN"/>
        </w:rPr>
        <w:t xml:space="preserve"> </w:t>
      </w:r>
      <w:r>
        <w:rPr>
          <w:rFonts w:ascii="Book Antiqua" w:eastAsia="Book Antiqua" w:hAnsi="Book Antiqua" w:cs="Book Antiqua"/>
          <w:color w:val="000000"/>
        </w:rPr>
        <w:t>We would be grateful if you could replace the wrong pictures with the correct ones attached.</w:t>
      </w:r>
    </w:p>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Correction; Replace the wrong pictures; Gastric cancer; </w:t>
      </w:r>
      <w:r>
        <w:rPr>
          <w:rFonts w:ascii="Book Antiqua" w:eastAsia="Book Antiqua" w:hAnsi="Book Antiqua" w:cs="Book Antiqua"/>
          <w:i/>
          <w:iCs/>
          <w:color w:val="000000"/>
        </w:rPr>
        <w:t>Helicobacter pylori</w:t>
      </w:r>
    </w:p>
    <w:p w:rsidR="00D331A6" w:rsidRDefault="00D331A6" w:rsidP="00D331A6">
      <w:pPr>
        <w:spacing w:line="360" w:lineRule="auto"/>
        <w:jc w:val="both"/>
        <w:rPr>
          <w:lang w:eastAsia="zh-CN"/>
        </w:rPr>
      </w:pPr>
    </w:p>
    <w:p w:rsidR="00D331A6" w:rsidRPr="00026CB8" w:rsidRDefault="00D331A6" w:rsidP="00D331A6">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rsidR="00112DF1" w:rsidRDefault="00112DF1">
      <w:pPr>
        <w:spacing w:line="360" w:lineRule="auto"/>
        <w:jc w:val="both"/>
        <w:rPr>
          <w:rFonts w:ascii="Book Antiqua" w:hAnsi="Book Antiqua"/>
        </w:rPr>
      </w:pPr>
    </w:p>
    <w:p w:rsidR="009F7D28" w:rsidRDefault="009F7D28">
      <w:pPr>
        <w:spacing w:line="360" w:lineRule="auto"/>
        <w:jc w:val="both"/>
        <w:rPr>
          <w:rFonts w:ascii="Book Antiqua" w:hAnsi="Book Antiqua" w:cs="Book Antiqua" w:hint="eastAsia"/>
          <w:lang w:eastAsia="zh-CN"/>
        </w:rPr>
      </w:pPr>
      <w:r w:rsidRPr="009F7D28">
        <w:rPr>
          <w:rFonts w:ascii="Book Antiqua" w:hAnsi="Book Antiqua" w:cs="Book Antiqua" w:hint="eastAsia"/>
          <w:b/>
          <w:color w:val="000000"/>
          <w:lang w:eastAsia="zh-CN"/>
        </w:rPr>
        <w:t xml:space="preserve">Citation: </w:t>
      </w:r>
      <w:r w:rsidR="00F91EB4">
        <w:rPr>
          <w:rFonts w:ascii="Book Antiqua" w:eastAsia="Book Antiqua" w:hAnsi="Book Antiqua" w:cs="Book Antiqua"/>
          <w:color w:val="000000"/>
        </w:rPr>
        <w:t xml:space="preserve">Liu LP, Sheng XP, Shuai TK, Zhao YX, Li B, Li YM. </w:t>
      </w:r>
      <w:r w:rsidR="00F91EB4">
        <w:rPr>
          <w:rFonts w:ascii="Book Antiqua" w:eastAsia="Book Antiqua" w:hAnsi="Book Antiqua" w:cs="Book Antiqua"/>
          <w:i/>
          <w:iCs/>
          <w:color w:val="000000"/>
        </w:rPr>
        <w:t xml:space="preserve">Helicobacter pylori </w:t>
      </w:r>
      <w:r w:rsidR="00F91EB4">
        <w:rPr>
          <w:rFonts w:ascii="Book Antiqua" w:eastAsia="Book Antiqua" w:hAnsi="Book Antiqua" w:cs="Book Antiqua"/>
          <w:color w:val="000000"/>
        </w:rPr>
        <w:t xml:space="preserve">promotes invasion and metastasis of gastric cancer by enhancing heparanase expression. </w:t>
      </w:r>
      <w:r w:rsidR="00F91EB4">
        <w:rPr>
          <w:rFonts w:ascii="Book Antiqua" w:eastAsia="Book Antiqua" w:hAnsi="Book Antiqua" w:cs="Book Antiqua"/>
          <w:i/>
          <w:iCs/>
          <w:color w:val="000000"/>
        </w:rPr>
        <w:t>World J Gastroenterol</w:t>
      </w:r>
      <w:r w:rsidR="00F91EB4">
        <w:rPr>
          <w:rFonts w:ascii="Book Antiqua" w:eastAsia="Book Antiqua" w:hAnsi="Book Antiqua" w:cs="Book Antiqua"/>
          <w:color w:val="000000"/>
        </w:rPr>
        <w:t xml:space="preserve"> </w:t>
      </w:r>
      <w:r w:rsidR="00597EDA" w:rsidRPr="0032360E">
        <w:rPr>
          <w:rFonts w:ascii="Book Antiqua" w:eastAsia="Book Antiqua" w:hAnsi="Book Antiqua" w:cs="Book Antiqua"/>
        </w:rPr>
        <w:t>202</w:t>
      </w:r>
      <w:r w:rsidR="00597EDA">
        <w:rPr>
          <w:rFonts w:ascii="Book Antiqua" w:hAnsi="Book Antiqua" w:cs="Book Antiqua" w:hint="eastAsia"/>
        </w:rPr>
        <w:t>1</w:t>
      </w:r>
      <w:r w:rsidR="00597EDA" w:rsidRPr="0032360E">
        <w:rPr>
          <w:rFonts w:ascii="Book Antiqua" w:eastAsia="Book Antiqua" w:hAnsi="Book Antiqua" w:cs="Book Antiqua"/>
        </w:rPr>
        <w:t>; 2</w:t>
      </w:r>
      <w:r w:rsidR="00597EDA">
        <w:rPr>
          <w:rFonts w:ascii="Book Antiqua" w:hAnsi="Book Antiqua" w:cs="Book Antiqua" w:hint="eastAsia"/>
        </w:rPr>
        <w:t>7</w:t>
      </w:r>
      <w:r w:rsidR="00597EDA" w:rsidRPr="0032360E">
        <w:rPr>
          <w:rFonts w:ascii="Book Antiqua" w:eastAsia="Book Antiqua" w:hAnsi="Book Antiqua" w:cs="Book Antiqua"/>
        </w:rPr>
        <w:t>(</w:t>
      </w:r>
      <w:r w:rsidR="00597EDA">
        <w:rPr>
          <w:rFonts w:ascii="Book Antiqua" w:hAnsi="Book Antiqua" w:cs="Book Antiqua" w:hint="eastAsia"/>
        </w:rPr>
        <w:t>22</w:t>
      </w:r>
      <w:r w:rsidR="00597EDA" w:rsidRPr="0032360E">
        <w:rPr>
          <w:rFonts w:ascii="Book Antiqua" w:eastAsia="Book Antiqua" w:hAnsi="Book Antiqua" w:cs="Book Antiqua"/>
        </w:rPr>
        <w:t xml:space="preserve">): </w:t>
      </w:r>
      <w:r w:rsidRPr="009F7D28">
        <w:rPr>
          <w:rFonts w:ascii="Book Antiqua" w:hAnsi="Book Antiqua" w:cs="Book Antiqua"/>
        </w:rPr>
        <w:t>3138-3141</w:t>
      </w:r>
      <w:r w:rsidR="00597EDA" w:rsidRPr="0032360E">
        <w:rPr>
          <w:rFonts w:ascii="Book Antiqua" w:eastAsia="Book Antiqua" w:hAnsi="Book Antiqua" w:cs="Book Antiqua"/>
        </w:rPr>
        <w:t xml:space="preserve">  </w:t>
      </w:r>
    </w:p>
    <w:p w:rsidR="009F7D28" w:rsidRDefault="00597EDA">
      <w:pPr>
        <w:spacing w:line="360" w:lineRule="auto"/>
        <w:jc w:val="both"/>
        <w:rPr>
          <w:rFonts w:ascii="Book Antiqua" w:hAnsi="Book Antiqua" w:cs="Book Antiqua" w:hint="eastAsia"/>
          <w:lang w:eastAsia="zh-CN"/>
        </w:rPr>
      </w:pPr>
      <w:r w:rsidRPr="009F7D28">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22</w:t>
      </w:r>
      <w:r w:rsidRPr="0032360E">
        <w:rPr>
          <w:rFonts w:ascii="Book Antiqua" w:eastAsia="Book Antiqua" w:hAnsi="Book Antiqua" w:cs="Book Antiqua"/>
        </w:rPr>
        <w:t>/</w:t>
      </w:r>
      <w:r w:rsidR="009F7D28" w:rsidRPr="009F7D28">
        <w:rPr>
          <w:rFonts w:ascii="Book Antiqua" w:hAnsi="Book Antiqua" w:cs="Book Antiqua"/>
        </w:rPr>
        <w:t>3138</w:t>
      </w:r>
      <w:r w:rsidRPr="0032360E">
        <w:rPr>
          <w:rFonts w:ascii="Book Antiqua" w:eastAsia="Book Antiqua" w:hAnsi="Book Antiqua" w:cs="Book Antiqua"/>
        </w:rPr>
        <w:t xml:space="preserve">.htm  </w:t>
      </w:r>
    </w:p>
    <w:p w:rsidR="00112DF1" w:rsidRDefault="00597EDA">
      <w:pPr>
        <w:spacing w:line="360" w:lineRule="auto"/>
        <w:jc w:val="both"/>
        <w:rPr>
          <w:rFonts w:ascii="Book Antiqua" w:hAnsi="Book Antiqua"/>
        </w:rPr>
      </w:pPr>
      <w:r w:rsidRPr="009F7D28">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22</w:t>
      </w:r>
      <w:r w:rsidRPr="0032360E">
        <w:rPr>
          <w:rFonts w:ascii="Book Antiqua" w:eastAsia="Book Antiqua" w:hAnsi="Book Antiqua" w:cs="Book Antiqua"/>
        </w:rPr>
        <w:t>.</w:t>
      </w:r>
      <w:r w:rsidR="009F7D28" w:rsidRPr="009F7D28">
        <w:rPr>
          <w:rFonts w:ascii="Book Antiqua" w:hAnsi="Book Antiqua" w:cs="Book Antiqua"/>
        </w:rPr>
        <w:t>3138</w:t>
      </w:r>
    </w:p>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manuscript is to correct the images in Figure 2A, C, E, G, and I of "Liu LP, Sheng XP, Shuai TK, Zhao YX, Li B, Li YM.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promotes invasion and metastasis of gastric cancer by enhancing heparanase expression.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24: 4565-4577 [PMID: 30386106 DOI: 10.3748/wjg.v24.i40.4565]."</w:t>
      </w:r>
    </w:p>
    <w:p w:rsidR="00112DF1" w:rsidRDefault="00F91EB4">
      <w:pPr>
        <w:spacing w:line="360" w:lineRule="auto"/>
        <w:jc w:val="both"/>
        <w:rPr>
          <w:rFonts w:ascii="Book Antiqua" w:hAnsi="Book Antiqua"/>
        </w:rPr>
      </w:pPr>
      <w:r>
        <w:rPr>
          <w:rFonts w:ascii="Book Antiqua" w:eastAsia="Book Antiqua" w:hAnsi="Book Antiqua" w:cs="Book Antiqua"/>
          <w:b/>
          <w:caps/>
          <w:color w:val="000000"/>
          <w:u w:val="single"/>
        </w:rPr>
        <w:br w:type="page"/>
        <w:t>TO THE EDITOR</w:t>
      </w:r>
    </w:p>
    <w:p w:rsidR="00112DF1" w:rsidRDefault="00F91EB4">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 xml:space="preserve">Correction </w:t>
      </w:r>
    </w:p>
    <w:p w:rsidR="00112DF1" w:rsidRDefault="00F91EB4">
      <w:pPr>
        <w:spacing w:line="360" w:lineRule="auto"/>
        <w:jc w:val="both"/>
        <w:rPr>
          <w:rFonts w:ascii="Book Antiqua" w:hAnsi="Book Antiqua"/>
        </w:rPr>
      </w:pPr>
      <w:r>
        <w:rPr>
          <w:rFonts w:ascii="Book Antiqua" w:eastAsia="Book Antiqua" w:hAnsi="Book Antiqua" w:cs="Book Antiqua"/>
          <w:color w:val="000000"/>
        </w:rPr>
        <w:t xml:space="preserve">Correction to: Figure 2A, C, E, G and I. Liu LP, Sheng XP, Shuai TK, Zhao YX, Li B, Li YM.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promotes invasion and metastasis of gastric cancer by enhancing heparanase expression.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24: 4565-4577 [PMID: 30386106 DOI: 10.3748/wjg.v24.i40.4565].</w:t>
      </w:r>
    </w:p>
    <w:p w:rsidR="00112DF1" w:rsidRDefault="00F91EB4">
      <w:pPr>
        <w:spacing w:line="360" w:lineRule="auto"/>
        <w:ind w:firstLineChars="200" w:firstLine="480"/>
        <w:jc w:val="both"/>
        <w:rPr>
          <w:rFonts w:ascii="Book Antiqua" w:hAnsi="Book Antiqua"/>
        </w:rPr>
      </w:pPr>
      <w:r>
        <w:rPr>
          <w:rFonts w:ascii="Book Antiqua" w:eastAsia="Book Antiqua" w:hAnsi="Book Antiqua" w:cs="Book Antiqua"/>
          <w:color w:val="000000"/>
        </w:rPr>
        <w:t>In this article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we have identified some of the images in Figure 2A, C, E, G, and I are identical to the images in Figures 1B, 2A, 3B, 3E, and 3G of another paper entitled "Liu L, Zhao Y, Fan G, Shuai T, Li B, Li Y. </w:t>
      </w:r>
      <w:r>
        <w:rPr>
          <w:rFonts w:ascii="Book Antiqua" w:eastAsia="Book Antiqua" w:hAnsi="Book Antiqua" w:cs="Book Antiqua"/>
          <w:i/>
          <w:iCs/>
          <w:color w:val="000000"/>
        </w:rPr>
        <w:t xml:space="preserve">Helicobacter pylori </w:t>
      </w:r>
      <w:r>
        <w:rPr>
          <w:rFonts w:ascii="Book Antiqua" w:eastAsia="Book Antiqua" w:hAnsi="Book Antiqua" w:cs="Book Antiqua"/>
          <w:color w:val="000000"/>
        </w:rPr>
        <w:t>infection enhances heparanase leading to cell proliferation via mitogen</w:t>
      </w:r>
      <w:r>
        <w:rPr>
          <w:rFonts w:ascii="Book Antiqua" w:eastAsia="Book Antiqua" w:hAnsi="Book Antiqua" w:cs="Book Antiqua"/>
          <w:color w:val="000000"/>
        </w:rPr>
        <w:noBreakHyphen/>
        <w:t>activated protein kinase signalling in human gastric cancer cells"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which was published by us in the </w:t>
      </w:r>
      <w:r>
        <w:rPr>
          <w:rFonts w:ascii="Book Antiqua" w:eastAsia="Book Antiqua" w:hAnsi="Book Antiqua" w:cs="Book Antiqua"/>
          <w:i/>
          <w:color w:val="000000"/>
        </w:rPr>
        <w:t>Molecular Medicine Reports</w:t>
      </w:r>
      <w:r>
        <w:rPr>
          <w:rFonts w:ascii="Book Antiqua" w:eastAsia="Book Antiqua" w:hAnsi="Book Antiqua" w:cs="Book Antiqua"/>
          <w:color w:val="000000"/>
        </w:rPr>
        <w:t xml:space="preserve"> in December, 2018.</w:t>
      </w:r>
    </w:p>
    <w:p w:rsidR="00112DF1" w:rsidRDefault="00F91EB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reason why we asked to replace the pictures was that when we were simultaneously preparing to submit our two different articles to the </w:t>
      </w:r>
      <w:r>
        <w:rPr>
          <w:rFonts w:ascii="Book Antiqua" w:eastAsia="Book Antiqua" w:hAnsi="Book Antiqua" w:cs="Book Antiqua"/>
          <w:i/>
          <w:color w:val="000000"/>
        </w:rPr>
        <w:t>World Journal of Gastroenterology</w:t>
      </w:r>
      <w:r>
        <w:rPr>
          <w:rFonts w:ascii="Book Antiqua" w:eastAsia="Book Antiqua" w:hAnsi="Book Antiqua" w:cs="Book Antiqua"/>
          <w:color w:val="000000"/>
        </w:rPr>
        <w:t xml:space="preserve"> (</w:t>
      </w:r>
      <w:r>
        <w:rPr>
          <w:rFonts w:ascii="Book Antiqua" w:eastAsia="Book Antiqua" w:hAnsi="Book Antiqua" w:cs="Book Antiqua"/>
          <w:i/>
          <w:color w:val="000000"/>
        </w:rPr>
        <w:t>WJG</w:t>
      </w:r>
      <w:r>
        <w:rPr>
          <w:rFonts w:ascii="Book Antiqua" w:eastAsia="Book Antiqua" w:hAnsi="Book Antiqua" w:cs="Book Antiqua"/>
          <w:color w:val="000000"/>
        </w:rPr>
        <w:t xml:space="preserve">) and </w:t>
      </w:r>
      <w:r>
        <w:rPr>
          <w:rFonts w:ascii="Book Antiqua" w:eastAsia="Book Antiqua" w:hAnsi="Book Antiqua" w:cs="Book Antiqua"/>
          <w:i/>
          <w:color w:val="000000"/>
        </w:rPr>
        <w:t xml:space="preserve">Molecular Medicine </w:t>
      </w:r>
      <w:r>
        <w:rPr>
          <w:rFonts w:ascii="Book Antiqua" w:eastAsia="Book Antiqua" w:hAnsi="Book Antiqua" w:cs="Book Antiqua"/>
          <w:i/>
          <w:caps/>
          <w:color w:val="000000"/>
        </w:rPr>
        <w:t>r</w:t>
      </w:r>
      <w:r>
        <w:rPr>
          <w:rFonts w:ascii="Book Antiqua" w:eastAsia="Book Antiqua" w:hAnsi="Book Antiqua" w:cs="Book Antiqua"/>
          <w:i/>
          <w:color w:val="000000"/>
        </w:rPr>
        <w:t>eports</w:t>
      </w:r>
      <w:r>
        <w:rPr>
          <w:rFonts w:ascii="Book Antiqua" w:eastAsia="Book Antiqua" w:hAnsi="Book Antiqua" w:cs="Book Antiqua"/>
          <w:color w:val="000000"/>
        </w:rPr>
        <w:t xml:space="preserve">, we uploaded the wrong pictures to the </w:t>
      </w:r>
      <w:r>
        <w:rPr>
          <w:rFonts w:ascii="Book Antiqua" w:eastAsia="Book Antiqua" w:hAnsi="Book Antiqua" w:cs="Book Antiqua"/>
          <w:i/>
          <w:color w:val="000000"/>
        </w:rPr>
        <w:t>WJG</w:t>
      </w:r>
      <w:r>
        <w:rPr>
          <w:rFonts w:ascii="Book Antiqua" w:eastAsia="Book Antiqua" w:hAnsi="Book Antiqua" w:cs="Book Antiqua"/>
          <w:color w:val="000000"/>
        </w:rPr>
        <w:t xml:space="preserve">, which were same as those submitted to the </w:t>
      </w:r>
      <w:r>
        <w:rPr>
          <w:rFonts w:ascii="Book Antiqua" w:eastAsia="Book Antiqua" w:hAnsi="Book Antiqua" w:cs="Book Antiqua"/>
          <w:i/>
          <w:color w:val="000000"/>
        </w:rPr>
        <w:t>Molecular Medicine Reports</w:t>
      </w:r>
      <w:r>
        <w:rPr>
          <w:rFonts w:ascii="Book Antiqua" w:eastAsia="Book Antiqua" w:hAnsi="Book Antiqua" w:cs="Book Antiqua"/>
          <w:color w:val="000000"/>
        </w:rPr>
        <w:t>.</w:t>
      </w:r>
    </w:p>
    <w:p w:rsidR="00112DF1" w:rsidRDefault="00F91EB4">
      <w:pPr>
        <w:spacing w:line="360" w:lineRule="auto"/>
        <w:ind w:firstLineChars="200" w:firstLine="480"/>
        <w:jc w:val="both"/>
        <w:rPr>
          <w:rFonts w:ascii="Book Antiqua" w:hAnsi="Book Antiqua"/>
        </w:rPr>
      </w:pPr>
      <w:r>
        <w:rPr>
          <w:rFonts w:ascii="Book Antiqua" w:eastAsia="Book Antiqua" w:hAnsi="Book Antiqua" w:cs="Book Antiqua"/>
          <w:color w:val="000000"/>
        </w:rPr>
        <w:t>We apologize for this negligence and any inconvenience that this may cause.</w:t>
      </w:r>
    </w:p>
    <w:p w:rsidR="00112DF1" w:rsidRDefault="00F91EB4">
      <w:pPr>
        <w:spacing w:line="360" w:lineRule="auto"/>
        <w:ind w:firstLineChars="200" w:firstLine="480"/>
        <w:jc w:val="both"/>
        <w:rPr>
          <w:rFonts w:ascii="Book Antiqua" w:hAnsi="Book Antiqua"/>
        </w:rPr>
      </w:pPr>
      <w:r w:rsidRPr="00EE1DD8">
        <w:rPr>
          <w:rFonts w:ascii="Book Antiqua" w:eastAsia="宋体" w:hAnsi="Book Antiqua" w:cs="Book Antiqua"/>
          <w:color w:val="000000"/>
          <w:lang w:eastAsia="zh-CN"/>
        </w:rPr>
        <w:t>We</w:t>
      </w:r>
      <w:r>
        <w:rPr>
          <w:rFonts w:ascii="Book Antiqua" w:eastAsia="Book Antiqua" w:hAnsi="Book Antiqua" w:cs="Book Antiqua"/>
          <w:color w:val="000000"/>
        </w:rPr>
        <w:t xml:space="preserve"> would be grateful if you could replace the wrong pictures with the correct ones attached (Figure 1).</w:t>
      </w:r>
    </w:p>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112DF1" w:rsidRDefault="00F91EB4">
      <w:pPr>
        <w:spacing w:line="360" w:lineRule="auto"/>
        <w:jc w:val="both"/>
        <w:rPr>
          <w:rFonts w:ascii="Book Antiqua" w:hAnsi="Book Antiqua"/>
        </w:rPr>
      </w:pPr>
      <w:r>
        <w:rPr>
          <w:rFonts w:ascii="Book Antiqua" w:eastAsia="Book Antiqua" w:hAnsi="Book Antiqua" w:cs="Book Antiqua"/>
          <w:color w:val="000000"/>
        </w:rPr>
        <w:t>We thank Dr. Zhong-Tian Bai for his critical reading of this manuscript. The authors appreciate Wen-Ting He for technical assistance.</w:t>
      </w:r>
    </w:p>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pPr>
      <w:r>
        <w:rPr>
          <w:rFonts w:ascii="Book Antiqua" w:eastAsia="Book Antiqua" w:hAnsi="Book Antiqua" w:cs="Book Antiqua"/>
          <w:b/>
          <w:color w:val="000000"/>
        </w:rPr>
        <w:t>REFERENCES</w:t>
      </w:r>
    </w:p>
    <w:p w:rsidR="00112DF1" w:rsidRDefault="00F91EB4">
      <w:pPr>
        <w:spacing w:line="360" w:lineRule="auto"/>
        <w:jc w:val="both"/>
        <w:rPr>
          <w:rFonts w:ascii="Book Antiqua" w:hAnsi="Book Antiqua"/>
        </w:rPr>
      </w:pPr>
      <w:bookmarkStart w:id="0" w:name="OLE_LINK11"/>
      <w:r>
        <w:rPr>
          <w:rFonts w:ascii="Book Antiqua" w:eastAsia="Book Antiqua" w:hAnsi="Book Antiqua" w:cs="Book Antiqua"/>
          <w:color w:val="000000"/>
        </w:rPr>
        <w:t xml:space="preserve">1 </w:t>
      </w:r>
      <w:r>
        <w:rPr>
          <w:rFonts w:ascii="Book Antiqua" w:eastAsia="Book Antiqua" w:hAnsi="Book Antiqua" w:cs="Book Antiqua"/>
          <w:b/>
          <w:bCs/>
          <w:color w:val="000000"/>
        </w:rPr>
        <w:t>Liu LP</w:t>
      </w:r>
      <w:r>
        <w:rPr>
          <w:rFonts w:ascii="Book Antiqua" w:eastAsia="Book Antiqua" w:hAnsi="Book Antiqua" w:cs="Book Antiqua"/>
          <w:color w:val="000000"/>
        </w:rPr>
        <w:t xml:space="preserve">, Sheng XP, Shuai TK, Zhao YX, Li B, Li YM.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promotes invasion and metastasis of gastric cancer by enhancing heparanase expression.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4565-4577 [PMID: 30386106 DOI: 10.3748/wjg.v24.i40.4565]</w:t>
      </w:r>
    </w:p>
    <w:bookmarkEnd w:id="0"/>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sectPr w:rsidR="00112DF1">
          <w:pgSz w:w="12240" w:h="15840"/>
          <w:pgMar w:top="1440" w:right="1440" w:bottom="1440" w:left="1440" w:header="720" w:footer="720" w:gutter="0"/>
          <w:cols w:space="720"/>
          <w:docGrid w:linePitch="360"/>
        </w:sectPr>
      </w:pPr>
      <w:r>
        <w:rPr>
          <w:rFonts w:ascii="Book Antiqua" w:hAnsi="Book Antiqua"/>
        </w:rPr>
        <w:t xml:space="preserve">2 </w:t>
      </w:r>
      <w:r>
        <w:rPr>
          <w:rFonts w:ascii="Book Antiqua" w:hAnsi="Book Antiqua"/>
          <w:b/>
          <w:bCs/>
        </w:rPr>
        <w:t>Liu L</w:t>
      </w:r>
      <w:r>
        <w:rPr>
          <w:rFonts w:ascii="Book Antiqua" w:hAnsi="Book Antiqua"/>
        </w:rPr>
        <w:t>, Zhao Y, Fan G, Shuai T, Li B, Li Y. Helicobacter pylori infection enhances heparanase leading to cell proliferation via mitogen</w:t>
      </w:r>
      <w:r>
        <w:rPr>
          <w:rFonts w:ascii="Book Antiqua" w:hAnsi="Book Antiqua"/>
        </w:rPr>
        <w:noBreakHyphen/>
        <w:t xml:space="preserve">activated protein kinase signalling in human gastric cancer cells. </w:t>
      </w:r>
      <w:r>
        <w:rPr>
          <w:rFonts w:ascii="Book Antiqua" w:hAnsi="Book Antiqua"/>
          <w:i/>
          <w:iCs/>
        </w:rPr>
        <w:t>Mol Med Rep</w:t>
      </w:r>
      <w:r>
        <w:rPr>
          <w:rFonts w:ascii="Book Antiqua" w:hAnsi="Book Antiqua"/>
        </w:rPr>
        <w:t xml:space="preserve"> 2018; </w:t>
      </w:r>
      <w:r>
        <w:rPr>
          <w:rFonts w:ascii="Book Antiqua" w:hAnsi="Book Antiqua"/>
          <w:b/>
          <w:bCs/>
        </w:rPr>
        <w:t>18</w:t>
      </w:r>
      <w:r>
        <w:rPr>
          <w:rFonts w:ascii="Book Antiqua" w:hAnsi="Book Antiqua"/>
        </w:rPr>
        <w:t>: 5733-5741 [PMID: 30320396 DOI: 10.3892/mmr.2018.9558]</w:t>
      </w:r>
    </w:p>
    <w:p w:rsidR="00112DF1" w:rsidRDefault="00F91EB4">
      <w:pPr>
        <w:spacing w:line="360" w:lineRule="auto"/>
        <w:jc w:val="both"/>
        <w:rPr>
          <w:rFonts w:ascii="Book Antiqua" w:hAnsi="Book Antiqua"/>
        </w:rPr>
      </w:pPr>
      <w:r>
        <w:rPr>
          <w:rFonts w:ascii="Book Antiqua" w:eastAsia="Book Antiqua" w:hAnsi="Book Antiqua" w:cs="Book Antiqua"/>
          <w:b/>
          <w:color w:val="000000"/>
        </w:rPr>
        <w:t>Footnotes</w:t>
      </w:r>
    </w:p>
    <w:p w:rsidR="00112DF1" w:rsidRDefault="00F91EB4">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 to disclose.</w:t>
      </w:r>
    </w:p>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6, 2021</w:t>
      </w:r>
    </w:p>
    <w:p w:rsidR="00112DF1" w:rsidRDefault="00F91EB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11, 2021</w:t>
      </w:r>
    </w:p>
    <w:p w:rsidR="00112DF1" w:rsidRDefault="00F91EB4">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2C40E5">
        <w:rPr>
          <w:rFonts w:ascii="Book Antiqua" w:eastAsia="Book Antiqua" w:hAnsi="Book Antiqua" w:cs="Book Antiqua"/>
          <w:color w:val="000000"/>
        </w:rPr>
        <w:t>May 17, 2021</w:t>
      </w:r>
    </w:p>
    <w:p w:rsidR="00112DF1" w:rsidRDefault="00112DF1">
      <w:pPr>
        <w:spacing w:line="360" w:lineRule="auto"/>
        <w:jc w:val="both"/>
        <w:rPr>
          <w:rFonts w:ascii="Book Antiqua" w:hAnsi="Book Antiqua"/>
        </w:rPr>
      </w:pPr>
    </w:p>
    <w:p w:rsidR="00112DF1" w:rsidRDefault="00F91EB4">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rsidR="00112DF1" w:rsidRDefault="00F91EB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112DF1" w:rsidRDefault="00F91EB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112DF1" w:rsidRDefault="00F91EB4">
      <w:pPr>
        <w:spacing w:line="360" w:lineRule="auto"/>
        <w:jc w:val="both"/>
        <w:rPr>
          <w:rFonts w:ascii="Book Antiqua" w:hAnsi="Book Antiqua"/>
        </w:rPr>
      </w:pPr>
      <w:r>
        <w:rPr>
          <w:rFonts w:ascii="Book Antiqua" w:eastAsia="Book Antiqua" w:hAnsi="Book Antiqua" w:cs="Book Antiqua"/>
          <w:color w:val="000000"/>
        </w:rPr>
        <w:t>Grade A (Excellent): 0</w:t>
      </w:r>
    </w:p>
    <w:p w:rsidR="00112DF1" w:rsidRDefault="00F91EB4">
      <w:pPr>
        <w:spacing w:line="360" w:lineRule="auto"/>
        <w:jc w:val="both"/>
        <w:rPr>
          <w:rFonts w:ascii="Book Antiqua" w:hAnsi="Book Antiqua"/>
        </w:rPr>
      </w:pPr>
      <w:r>
        <w:rPr>
          <w:rFonts w:ascii="Book Antiqua" w:eastAsia="Book Antiqua" w:hAnsi="Book Antiqua" w:cs="Book Antiqua"/>
          <w:color w:val="000000"/>
        </w:rPr>
        <w:t>Grade B (Very good): 0</w:t>
      </w:r>
    </w:p>
    <w:p w:rsidR="00112DF1" w:rsidRDefault="00F91EB4">
      <w:pPr>
        <w:spacing w:line="360" w:lineRule="auto"/>
        <w:jc w:val="both"/>
        <w:rPr>
          <w:rFonts w:ascii="Book Antiqua" w:hAnsi="Book Antiqua"/>
        </w:rPr>
      </w:pPr>
      <w:r>
        <w:rPr>
          <w:rFonts w:ascii="Book Antiqua" w:eastAsia="Book Antiqua" w:hAnsi="Book Antiqua" w:cs="Book Antiqua"/>
          <w:color w:val="000000"/>
        </w:rPr>
        <w:t>Grade C (Good): C</w:t>
      </w:r>
    </w:p>
    <w:p w:rsidR="00112DF1" w:rsidRDefault="00F91EB4">
      <w:pPr>
        <w:spacing w:line="360" w:lineRule="auto"/>
        <w:jc w:val="both"/>
        <w:rPr>
          <w:rFonts w:ascii="Book Antiqua" w:hAnsi="Book Antiqua"/>
        </w:rPr>
      </w:pPr>
      <w:r>
        <w:rPr>
          <w:rFonts w:ascii="Book Antiqua" w:eastAsia="Book Antiqua" w:hAnsi="Book Antiqua" w:cs="Book Antiqua"/>
          <w:color w:val="000000"/>
        </w:rPr>
        <w:t>Grade D (Fair): 0</w:t>
      </w:r>
    </w:p>
    <w:p w:rsidR="00112DF1" w:rsidRDefault="00F91EB4">
      <w:pPr>
        <w:spacing w:line="360" w:lineRule="auto"/>
        <w:jc w:val="both"/>
        <w:rPr>
          <w:rFonts w:ascii="Book Antiqua" w:hAnsi="Book Antiqua"/>
        </w:rPr>
      </w:pPr>
      <w:r>
        <w:rPr>
          <w:rFonts w:ascii="Book Antiqua" w:eastAsia="Book Antiqua" w:hAnsi="Book Antiqua" w:cs="Book Antiqua"/>
          <w:color w:val="000000"/>
        </w:rPr>
        <w:t>Grade E (Poor): 0</w:t>
      </w:r>
    </w:p>
    <w:p w:rsidR="00112DF1" w:rsidRDefault="00112DF1">
      <w:pPr>
        <w:spacing w:line="360" w:lineRule="auto"/>
        <w:jc w:val="both"/>
        <w:rPr>
          <w:rFonts w:ascii="Book Antiqua" w:hAnsi="Book Antiqua"/>
        </w:rPr>
      </w:pPr>
    </w:p>
    <w:p w:rsidR="00112DF1" w:rsidRPr="002C40E5" w:rsidRDefault="00F91EB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Shimada S</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Pr="00EE1DD8">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2C40E5" w:rsidRPr="002C40E5">
        <w:rPr>
          <w:rFonts w:ascii="Book Antiqua" w:hAnsi="Book Antiqua" w:cs="Book Antiqua" w:hint="eastAsia"/>
          <w:color w:val="000000"/>
          <w:lang w:eastAsia="zh-CN"/>
        </w:rPr>
        <w:t>Liu JH</w:t>
      </w:r>
    </w:p>
    <w:p w:rsidR="00112DF1" w:rsidRDefault="00F91EB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t>Figure Legends</w:t>
      </w:r>
    </w:p>
    <w:p w:rsidR="00112DF1" w:rsidRDefault="00F91EB4">
      <w:pPr>
        <w:spacing w:line="360" w:lineRule="auto"/>
        <w:jc w:val="both"/>
        <w:rPr>
          <w:rFonts w:ascii="Book Antiqua" w:eastAsia="Book Antiqua" w:hAnsi="Book Antiqua" w:cs="Book Antiqua"/>
          <w:b/>
          <w:color w:val="000000"/>
        </w:rPr>
      </w:pPr>
      <w:r>
        <w:rPr>
          <w:noProof/>
          <w:lang w:eastAsia="zh-CN"/>
        </w:rPr>
        <w:drawing>
          <wp:inline distT="0" distB="0" distL="0" distR="0">
            <wp:extent cx="2901950" cy="22498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918335" cy="2262292"/>
                    </a:xfrm>
                    <a:prstGeom prst="rect">
                      <a:avLst/>
                    </a:prstGeom>
                  </pic:spPr>
                </pic:pic>
              </a:graphicData>
            </a:graphic>
          </wp:inline>
        </w:drawing>
      </w:r>
      <w:r>
        <w:rPr>
          <w:rFonts w:ascii="Book Antiqua" w:eastAsia="Book Antiqua" w:hAnsi="Book Antiqua" w:cs="Book Antiqua"/>
          <w:b/>
          <w:noProof/>
          <w:color w:val="000000"/>
          <w:lang w:eastAsia="zh-CN"/>
        </w:rPr>
        <w:drawing>
          <wp:inline distT="0" distB="0" distL="114300" distR="114300">
            <wp:extent cx="2764790" cy="2301875"/>
            <wp:effectExtent l="0" t="0" r="3810" b="9525"/>
            <wp:docPr id="6" name="图片 6" descr="图片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9"/>
                    <pic:cNvPicPr>
                      <a:picLocks noChangeAspect="1"/>
                    </pic:cNvPicPr>
                  </pic:nvPicPr>
                  <pic:blipFill>
                    <a:blip r:embed="rId10"/>
                    <a:stretch>
                      <a:fillRect/>
                    </a:stretch>
                  </pic:blipFill>
                  <pic:spPr>
                    <a:xfrm>
                      <a:off x="0" y="0"/>
                      <a:ext cx="2764790" cy="2301875"/>
                    </a:xfrm>
                    <a:prstGeom prst="rect">
                      <a:avLst/>
                    </a:prstGeom>
                  </pic:spPr>
                </pic:pic>
              </a:graphicData>
            </a:graphic>
          </wp:inline>
        </w:drawing>
      </w:r>
    </w:p>
    <w:p w:rsidR="00112DF1" w:rsidRDefault="00F91EB4">
      <w:pPr>
        <w:spacing w:line="360" w:lineRule="auto"/>
        <w:jc w:val="both"/>
        <w:rPr>
          <w:rFonts w:ascii="Book Antiqua" w:eastAsia="Book Antiqua" w:hAnsi="Book Antiqua" w:cs="Book Antiqua"/>
          <w:b/>
          <w:color w:val="000000"/>
        </w:rPr>
      </w:pPr>
      <w:r>
        <w:rPr>
          <w:noProof/>
          <w:lang w:eastAsia="zh-CN"/>
        </w:rPr>
        <w:drawing>
          <wp:inline distT="0" distB="0" distL="114300" distR="114300">
            <wp:extent cx="2800350" cy="2526665"/>
            <wp:effectExtent l="0" t="0" r="0" b="6985"/>
            <wp:docPr id="7" name="图片 7" descr="图片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0"/>
                    <pic:cNvPicPr>
                      <a:picLocks noChangeAspect="1"/>
                    </pic:cNvPicPr>
                  </pic:nvPicPr>
                  <pic:blipFill>
                    <a:blip r:embed="rId11"/>
                    <a:stretch>
                      <a:fillRect/>
                    </a:stretch>
                  </pic:blipFill>
                  <pic:spPr>
                    <a:xfrm>
                      <a:off x="0" y="0"/>
                      <a:ext cx="2800350" cy="2526665"/>
                    </a:xfrm>
                    <a:prstGeom prst="rect">
                      <a:avLst/>
                    </a:prstGeom>
                  </pic:spPr>
                </pic:pic>
              </a:graphicData>
            </a:graphic>
          </wp:inline>
        </w:drawing>
      </w:r>
      <w:r>
        <w:t xml:space="preserve"> </w:t>
      </w:r>
      <w:r>
        <w:rPr>
          <w:noProof/>
          <w:lang w:eastAsia="zh-CN"/>
        </w:rPr>
        <w:drawing>
          <wp:inline distT="0" distB="0" distL="0" distR="0">
            <wp:extent cx="2439035" cy="1640205"/>
            <wp:effectExtent l="0" t="0" r="12065" b="1079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2439035" cy="1640205"/>
                    </a:xfrm>
                    <a:prstGeom prst="rect">
                      <a:avLst/>
                    </a:prstGeom>
                  </pic:spPr>
                </pic:pic>
              </a:graphicData>
            </a:graphic>
          </wp:inline>
        </w:drawing>
      </w:r>
    </w:p>
    <w:p w:rsidR="00112DF1" w:rsidRDefault="00F91EB4">
      <w:pPr>
        <w:spacing w:line="360" w:lineRule="auto"/>
        <w:jc w:val="both"/>
        <w:rPr>
          <w:rFonts w:ascii="Book Antiqua" w:hAnsi="Book Antiqua" w:cs="Book Antiqua"/>
          <w:b/>
          <w:color w:val="000000"/>
          <w:lang w:eastAsia="zh-CN"/>
        </w:rPr>
      </w:pPr>
      <w:r>
        <w:rPr>
          <w:noProof/>
          <w:lang w:eastAsia="zh-CN"/>
        </w:rPr>
        <w:drawing>
          <wp:inline distT="0" distB="0" distL="114300" distR="114300">
            <wp:extent cx="2782570" cy="2264410"/>
            <wp:effectExtent l="0" t="0" r="11430" b="8890"/>
            <wp:docPr id="8" name="图片 8" descr="图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11"/>
                    <pic:cNvPicPr>
                      <a:picLocks noChangeAspect="1"/>
                    </pic:cNvPicPr>
                  </pic:nvPicPr>
                  <pic:blipFill>
                    <a:blip r:embed="rId13"/>
                    <a:stretch>
                      <a:fillRect/>
                    </a:stretch>
                  </pic:blipFill>
                  <pic:spPr>
                    <a:xfrm>
                      <a:off x="0" y="0"/>
                      <a:ext cx="2782570" cy="2264410"/>
                    </a:xfrm>
                    <a:prstGeom prst="rect">
                      <a:avLst/>
                    </a:prstGeom>
                  </pic:spPr>
                </pic:pic>
              </a:graphicData>
            </a:graphic>
          </wp:inline>
        </w:drawing>
      </w:r>
      <w:r>
        <w:t xml:space="preserve"> </w:t>
      </w:r>
      <w:r>
        <w:rPr>
          <w:rFonts w:ascii="Book Antiqua" w:hAnsi="Book Antiqua" w:cs="Book Antiqua" w:hint="eastAsia"/>
          <w:b/>
          <w:noProof/>
          <w:color w:val="000000"/>
          <w:lang w:eastAsia="zh-CN"/>
        </w:rPr>
        <w:drawing>
          <wp:inline distT="0" distB="0" distL="114300" distR="114300">
            <wp:extent cx="2292985" cy="2292985"/>
            <wp:effectExtent l="0" t="0" r="5715" b="5715"/>
            <wp:docPr id="2" name="图片 2"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5"/>
                    <pic:cNvPicPr>
                      <a:picLocks noChangeAspect="1"/>
                    </pic:cNvPicPr>
                  </pic:nvPicPr>
                  <pic:blipFill>
                    <a:blip r:embed="rId14"/>
                    <a:stretch>
                      <a:fillRect/>
                    </a:stretch>
                  </pic:blipFill>
                  <pic:spPr>
                    <a:xfrm>
                      <a:off x="0" y="0"/>
                      <a:ext cx="2292985" cy="2292985"/>
                    </a:xfrm>
                    <a:prstGeom prst="rect">
                      <a:avLst/>
                    </a:prstGeom>
                  </pic:spPr>
                </pic:pic>
              </a:graphicData>
            </a:graphic>
          </wp:inline>
        </w:drawing>
      </w:r>
    </w:p>
    <w:p w:rsidR="00112DF1" w:rsidRDefault="00112DF1">
      <w:pPr>
        <w:spacing w:line="360" w:lineRule="auto"/>
        <w:jc w:val="both"/>
        <w:rPr>
          <w:rFonts w:ascii="Book Antiqua" w:eastAsia="Book Antiqua" w:hAnsi="Book Antiqua" w:cs="Book Antiqua"/>
          <w:b/>
          <w:color w:val="000000"/>
        </w:rPr>
      </w:pPr>
    </w:p>
    <w:p w:rsidR="00112DF1" w:rsidRDefault="00F91EB4">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eastAsia="zh-CN"/>
        </w:rPr>
        <w:drawing>
          <wp:inline distT="0" distB="0" distL="114300" distR="114300">
            <wp:extent cx="3009265" cy="2465070"/>
            <wp:effectExtent l="0" t="0" r="635" b="11430"/>
            <wp:docPr id="3" name="图片 3" descr="图片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a"/>
                    <pic:cNvPicPr>
                      <a:picLocks noChangeAspect="1"/>
                    </pic:cNvPicPr>
                  </pic:nvPicPr>
                  <pic:blipFill>
                    <a:blip r:embed="rId15"/>
                    <a:stretch>
                      <a:fillRect/>
                    </a:stretch>
                  </pic:blipFill>
                  <pic:spPr>
                    <a:xfrm>
                      <a:off x="0" y="0"/>
                      <a:ext cx="3009265" cy="2465070"/>
                    </a:xfrm>
                    <a:prstGeom prst="rect">
                      <a:avLst/>
                    </a:prstGeom>
                  </pic:spPr>
                </pic:pic>
              </a:graphicData>
            </a:graphic>
          </wp:inline>
        </w:drawing>
      </w:r>
    </w:p>
    <w:p w:rsidR="00D331A6" w:rsidRDefault="00F91EB4">
      <w:pPr>
        <w:spacing w:line="360" w:lineRule="auto"/>
        <w:jc w:val="both"/>
        <w:rPr>
          <w:rFonts w:ascii="Book Antiqua" w:hAnsi="Book Antiqua"/>
        </w:rPr>
      </w:pPr>
      <w:r>
        <w:rPr>
          <w:rFonts w:ascii="Book Antiqua" w:hAnsi="Book Antiqua"/>
          <w:b/>
          <w:bCs/>
        </w:rPr>
        <w:t xml:space="preserve">Figure 1 Heparanase protein expression following </w:t>
      </w:r>
      <w:r>
        <w:rPr>
          <w:rStyle w:val="a5"/>
          <w:rFonts w:ascii="Book Antiqua" w:hAnsi="Book Antiqua"/>
          <w:b/>
          <w:bCs/>
        </w:rPr>
        <w:t>Helicobacter pylori</w:t>
      </w:r>
      <w:r>
        <w:rPr>
          <w:rFonts w:ascii="Book Antiqua" w:hAnsi="Book Antiqua"/>
          <w:b/>
          <w:bCs/>
        </w:rPr>
        <w:t xml:space="preserve"> infection in MKN-45 gastric cancer cells </w:t>
      </w:r>
      <w:r>
        <w:rPr>
          <w:rStyle w:val="a5"/>
          <w:rFonts w:ascii="Book Antiqua" w:hAnsi="Book Antiqua"/>
          <w:b/>
          <w:bCs/>
        </w:rPr>
        <w:t>via</w:t>
      </w:r>
      <w:r>
        <w:rPr>
          <w:rFonts w:ascii="Book Antiqua" w:hAnsi="Book Antiqua"/>
          <w:b/>
          <w:bCs/>
        </w:rPr>
        <w:t xml:space="preserve"> the mitogen-activated protein kinase signaling pathway. </w:t>
      </w:r>
      <w:r>
        <w:rPr>
          <w:rFonts w:ascii="Book Antiqua" w:hAnsi="Book Antiqua"/>
        </w:rPr>
        <w:t xml:space="preserve">A: Heparanase (HPA) expression was determined by Western blot at 0, 6, 12, 24, and 48 h after </w:t>
      </w:r>
      <w:r>
        <w:rPr>
          <w:rStyle w:val="a5"/>
          <w:rFonts w:ascii="Book Antiqua" w:hAnsi="Book Antiqua"/>
        </w:rPr>
        <w:t>Helicobacter pylori</w:t>
      </w:r>
      <w:r>
        <w:rPr>
          <w:rFonts w:ascii="Book Antiqua" w:hAnsi="Book Antiqua"/>
        </w:rPr>
        <w:t xml:space="preserve"> (</w:t>
      </w:r>
      <w:r>
        <w:rPr>
          <w:rStyle w:val="a5"/>
          <w:rFonts w:ascii="Book Antiqua" w:hAnsi="Book Antiqua"/>
        </w:rPr>
        <w:t>H. pylori</w:t>
      </w:r>
      <w:r>
        <w:rPr>
          <w:rFonts w:ascii="Book Antiqua" w:hAnsi="Book Antiqua"/>
        </w:rPr>
        <w:t xml:space="preserve">) infection; B: Quantitative Western blot results of HPA; C: p-p38 mitogen-activated protein kinase (MAPK) expression was determined by Western blot at 0, 30, 60, 120, and 480 min after </w:t>
      </w:r>
      <w:r>
        <w:rPr>
          <w:rStyle w:val="a5"/>
          <w:rFonts w:ascii="Book Antiqua" w:hAnsi="Book Antiqua"/>
        </w:rPr>
        <w:t>H. pylori</w:t>
      </w:r>
      <w:r>
        <w:rPr>
          <w:rFonts w:ascii="Book Antiqua" w:hAnsi="Book Antiqua"/>
        </w:rPr>
        <w:t xml:space="preserve"> infection; D: Quantitative Western blot results of p-p38MAPK; E: HPA expression when the MAPK inhibitor SB203580 was given to MKN-45 cells before </w:t>
      </w:r>
      <w:r>
        <w:rPr>
          <w:rStyle w:val="a5"/>
          <w:rFonts w:ascii="Book Antiqua" w:hAnsi="Book Antiqua"/>
        </w:rPr>
        <w:t>H. pylori</w:t>
      </w:r>
      <w:r>
        <w:rPr>
          <w:rFonts w:ascii="Book Antiqua" w:hAnsi="Book Antiqua"/>
        </w:rPr>
        <w:t xml:space="preserve"> infection; F: Quantitative Western blot results of HPA when the MAPK inhibitor SB203580 was given. </w:t>
      </w:r>
      <w:r>
        <w:rPr>
          <w:rFonts w:ascii="Book Antiqua" w:hAnsi="Book Antiqua"/>
          <w:vertAlign w:val="superscript"/>
        </w:rPr>
        <w:t>b</w:t>
      </w:r>
      <w:r>
        <w:rPr>
          <w:rStyle w:val="a5"/>
          <w:rFonts w:ascii="Book Antiqua" w:hAnsi="Book Antiqua"/>
        </w:rPr>
        <w:t>P</w:t>
      </w:r>
      <w:r>
        <w:rPr>
          <w:rFonts w:ascii="Book Antiqua" w:hAnsi="Book Antiqua"/>
        </w:rPr>
        <w:t xml:space="preserve"> &lt; 0.01 compared with the value at 0 h; G and H: Cell invasion rates in the three groups detected using a Transwell invasion assay; I and J: Migration rates in the three groups detected using a scratch migration assay. </w:t>
      </w:r>
      <w:r>
        <w:rPr>
          <w:rFonts w:ascii="Book Antiqua" w:hAnsi="Book Antiqua"/>
          <w:vertAlign w:val="superscript"/>
        </w:rPr>
        <w:t>a</w:t>
      </w:r>
      <w:r>
        <w:rPr>
          <w:rStyle w:val="a5"/>
          <w:rFonts w:ascii="Book Antiqua" w:hAnsi="Book Antiqua"/>
        </w:rPr>
        <w:t>P</w:t>
      </w:r>
      <w:r>
        <w:rPr>
          <w:rFonts w:ascii="Book Antiqua" w:hAnsi="Book Antiqua"/>
        </w:rPr>
        <w:t xml:space="preserve"> &lt; 0.05, </w:t>
      </w:r>
      <w:r>
        <w:rPr>
          <w:rFonts w:ascii="Book Antiqua" w:hAnsi="Book Antiqua"/>
          <w:vertAlign w:val="superscript"/>
        </w:rPr>
        <w:t>b</w:t>
      </w:r>
      <w:r>
        <w:rPr>
          <w:rStyle w:val="a5"/>
          <w:rFonts w:ascii="Book Antiqua" w:hAnsi="Book Antiqua"/>
        </w:rPr>
        <w:t>P</w:t>
      </w:r>
      <w:r>
        <w:rPr>
          <w:rFonts w:ascii="Book Antiqua" w:hAnsi="Book Antiqua"/>
        </w:rPr>
        <w:t xml:space="preserve"> &lt; 0.01. HPA: Heparanase; MAPK: Mitogen-activated protein kinase; </w:t>
      </w:r>
      <w:r>
        <w:rPr>
          <w:rStyle w:val="a5"/>
          <w:rFonts w:ascii="Book Antiqua" w:hAnsi="Book Antiqua"/>
        </w:rPr>
        <w:t>H. pylori: Helicobacter pylori</w:t>
      </w:r>
      <w:r>
        <w:rPr>
          <w:rFonts w:ascii="Book Antiqua" w:hAnsi="Book Antiqua"/>
        </w:rPr>
        <w:t xml:space="preserve">. Figure 2 in the original manuscript: </w:t>
      </w:r>
      <w:r>
        <w:rPr>
          <w:rFonts w:ascii="Book Antiqua" w:eastAsia="Book Antiqua" w:hAnsi="Book Antiqua" w:cs="Book Antiqua"/>
          <w:color w:val="000000"/>
        </w:rPr>
        <w:t xml:space="preserve">Liu LP, Sheng XP, Shuai TK, Zhao YX, Li B, Li YM.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promotes invasion and metastasis of gastric cancer by enhancing heparanase expression.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24: 4565-4577 [PMID: 30386106 DOI: 10.3748/wjg.v24.i40.4565]</w:t>
      </w:r>
      <w:r>
        <w:rPr>
          <w:rFonts w:ascii="Book Antiqua" w:hAnsi="Book Antiqua"/>
        </w:rPr>
        <w:t>.</w:t>
      </w:r>
    </w:p>
    <w:p w:rsidR="00D331A6" w:rsidRDefault="00D331A6">
      <w:pPr>
        <w:rPr>
          <w:rFonts w:ascii="Book Antiqua" w:hAnsi="Book Antiqua"/>
        </w:rPr>
      </w:pPr>
      <w:r>
        <w:rPr>
          <w:rFonts w:ascii="Book Antiqua" w:hAnsi="Book Antiqua"/>
        </w:rPr>
        <w:br w:type="page"/>
      </w:r>
    </w:p>
    <w:p w:rsidR="00D331A6" w:rsidRDefault="00D331A6" w:rsidP="00D331A6">
      <w:pPr>
        <w:jc w:val="center"/>
        <w:rPr>
          <w:rFonts w:ascii="Book Antiqua" w:hAnsi="Book Antiqua"/>
          <w:lang w:eastAsia="zh-CN"/>
        </w:rPr>
      </w:pPr>
      <w:bookmarkStart w:id="1" w:name="OLE_LINK1"/>
      <w:bookmarkStart w:id="2" w:name="OLE_LINK2"/>
    </w:p>
    <w:p w:rsidR="00D331A6" w:rsidRDefault="00D331A6" w:rsidP="00D331A6">
      <w:pPr>
        <w:jc w:val="center"/>
        <w:rPr>
          <w:rFonts w:ascii="Book Antiqua" w:hAnsi="Book Antiqua"/>
          <w:lang w:eastAsia="zh-CN"/>
        </w:rPr>
      </w:pPr>
    </w:p>
    <w:p w:rsidR="00D331A6" w:rsidRDefault="00D331A6" w:rsidP="00D331A6">
      <w:pPr>
        <w:jc w:val="center"/>
        <w:rPr>
          <w:rFonts w:ascii="Book Antiqua" w:hAnsi="Book Antiqua"/>
          <w:lang w:eastAsia="zh-CN"/>
        </w:rPr>
      </w:pPr>
    </w:p>
    <w:p w:rsidR="00D331A6" w:rsidRDefault="00D331A6" w:rsidP="00D331A6">
      <w:pPr>
        <w:jc w:val="center"/>
        <w:rPr>
          <w:rFonts w:ascii="Book Antiqua" w:hAnsi="Book Antiqua"/>
          <w:lang w:eastAsia="zh-CN"/>
        </w:rPr>
      </w:pPr>
    </w:p>
    <w:p w:rsidR="00D331A6" w:rsidRDefault="00D331A6" w:rsidP="00D331A6">
      <w:pPr>
        <w:jc w:val="center"/>
        <w:rPr>
          <w:rFonts w:ascii="Book Antiqua" w:hAnsi="Book Antiqua"/>
          <w:lang w:eastAsia="zh-CN"/>
        </w:rPr>
      </w:pPr>
    </w:p>
    <w:p w:rsidR="00D331A6" w:rsidRDefault="00D331A6" w:rsidP="00D331A6">
      <w:pPr>
        <w:jc w:val="center"/>
        <w:rPr>
          <w:rFonts w:ascii="Book Antiqua" w:hAnsi="Book Antiqua"/>
          <w:lang w:eastAsia="zh-CN"/>
        </w:rPr>
      </w:pPr>
      <w:r>
        <w:rPr>
          <w:rFonts w:ascii="Book Antiqua" w:hAnsi="Book Antiqua"/>
          <w:noProof/>
          <w:lang w:eastAsia="zh-CN"/>
        </w:rPr>
        <w:drawing>
          <wp:inline distT="0" distB="0" distL="0" distR="0" wp14:anchorId="520E5787" wp14:editId="0B40B16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D331A6" w:rsidRDefault="00D331A6" w:rsidP="00D331A6">
      <w:pPr>
        <w:jc w:val="center"/>
        <w:rPr>
          <w:rFonts w:ascii="Book Antiqua" w:hAnsi="Book Antiqua"/>
          <w:lang w:eastAsia="zh-CN"/>
        </w:rPr>
      </w:pPr>
    </w:p>
    <w:p w:rsidR="00D331A6" w:rsidRPr="00763D22" w:rsidRDefault="00D331A6" w:rsidP="00D331A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D331A6" w:rsidRPr="00763D22" w:rsidRDefault="00D331A6" w:rsidP="00D331A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D331A6" w:rsidRPr="00763D22" w:rsidRDefault="00D331A6" w:rsidP="00D331A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D331A6" w:rsidRPr="00763D22" w:rsidRDefault="00D331A6" w:rsidP="00D331A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D331A6" w:rsidRPr="00763D22" w:rsidRDefault="00D331A6" w:rsidP="00D331A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D331A6" w:rsidRPr="00763D22" w:rsidRDefault="00D331A6" w:rsidP="00D331A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D331A6" w:rsidRDefault="00D331A6" w:rsidP="00D331A6">
      <w:pPr>
        <w:jc w:val="center"/>
        <w:rPr>
          <w:rFonts w:ascii="Book Antiqua" w:hAnsi="Book Antiqua"/>
          <w:lang w:eastAsia="zh-CN"/>
        </w:rPr>
      </w:pPr>
    </w:p>
    <w:p w:rsidR="00D331A6" w:rsidRDefault="00D331A6" w:rsidP="00D331A6">
      <w:pPr>
        <w:jc w:val="center"/>
        <w:rPr>
          <w:rFonts w:ascii="Book Antiqua" w:hAnsi="Book Antiqua"/>
          <w:lang w:eastAsia="zh-CN"/>
        </w:rPr>
      </w:pPr>
    </w:p>
    <w:p w:rsidR="00D331A6" w:rsidRDefault="00D331A6" w:rsidP="00D331A6">
      <w:pPr>
        <w:jc w:val="center"/>
        <w:rPr>
          <w:rFonts w:ascii="Book Antiqua" w:hAnsi="Book Antiqua"/>
          <w:lang w:eastAsia="zh-CN"/>
        </w:rPr>
      </w:pPr>
    </w:p>
    <w:p w:rsidR="00D331A6" w:rsidRDefault="00D331A6" w:rsidP="00D331A6">
      <w:pPr>
        <w:jc w:val="center"/>
        <w:rPr>
          <w:rFonts w:ascii="Book Antiqua" w:hAnsi="Book Antiqua"/>
          <w:lang w:eastAsia="zh-CN"/>
        </w:rPr>
      </w:pPr>
      <w:r>
        <w:rPr>
          <w:rFonts w:ascii="Book Antiqua" w:hAnsi="Book Antiqua"/>
          <w:noProof/>
          <w:lang w:eastAsia="zh-CN"/>
        </w:rPr>
        <w:drawing>
          <wp:inline distT="0" distB="0" distL="0" distR="0" wp14:anchorId="4BE1C030" wp14:editId="2E96C522">
            <wp:extent cx="1447800" cy="1440180"/>
            <wp:effectExtent l="0" t="0" r="0" b="7620"/>
            <wp:docPr id="4" name="图片 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D331A6" w:rsidRDefault="00D331A6" w:rsidP="00D331A6">
      <w:pPr>
        <w:jc w:val="center"/>
        <w:rPr>
          <w:rFonts w:ascii="Book Antiqua" w:hAnsi="Book Antiqua"/>
          <w:lang w:eastAsia="zh-CN"/>
        </w:rPr>
      </w:pPr>
    </w:p>
    <w:p w:rsidR="00D331A6" w:rsidRDefault="00D331A6" w:rsidP="00D331A6">
      <w:pPr>
        <w:jc w:val="center"/>
        <w:rPr>
          <w:rFonts w:ascii="Book Antiqua" w:hAnsi="Book Antiqua"/>
          <w:lang w:eastAsia="zh-CN"/>
        </w:rPr>
      </w:pPr>
    </w:p>
    <w:p w:rsidR="00D331A6" w:rsidRDefault="00D331A6" w:rsidP="00D331A6">
      <w:pPr>
        <w:jc w:val="center"/>
        <w:rPr>
          <w:rFonts w:ascii="Book Antiqua" w:hAnsi="Book Antiqua"/>
          <w:lang w:eastAsia="zh-CN"/>
        </w:rPr>
      </w:pPr>
    </w:p>
    <w:p w:rsidR="00D331A6" w:rsidRDefault="00D331A6" w:rsidP="00D331A6">
      <w:pPr>
        <w:jc w:val="center"/>
        <w:rPr>
          <w:rFonts w:ascii="Book Antiqua" w:hAnsi="Book Antiqua"/>
          <w:lang w:eastAsia="zh-CN"/>
        </w:rPr>
      </w:pPr>
    </w:p>
    <w:p w:rsidR="00D331A6" w:rsidRDefault="00D331A6" w:rsidP="00D331A6">
      <w:pPr>
        <w:jc w:val="center"/>
        <w:rPr>
          <w:rFonts w:ascii="Book Antiqua" w:hAnsi="Book Antiqua"/>
          <w:lang w:eastAsia="zh-CN"/>
        </w:rPr>
      </w:pPr>
    </w:p>
    <w:p w:rsidR="00D331A6" w:rsidRDefault="00D331A6" w:rsidP="00D331A6">
      <w:pPr>
        <w:jc w:val="center"/>
        <w:rPr>
          <w:rFonts w:ascii="Book Antiqua" w:hAnsi="Book Antiqua"/>
          <w:lang w:eastAsia="zh-CN"/>
        </w:rPr>
      </w:pPr>
    </w:p>
    <w:p w:rsidR="00D331A6" w:rsidRDefault="00D331A6" w:rsidP="00D331A6">
      <w:pPr>
        <w:jc w:val="center"/>
        <w:rPr>
          <w:rFonts w:ascii="Book Antiqua" w:hAnsi="Book Antiqua"/>
          <w:lang w:eastAsia="zh-CN"/>
        </w:rPr>
      </w:pPr>
    </w:p>
    <w:p w:rsidR="00D331A6" w:rsidRDefault="00D331A6" w:rsidP="00D331A6">
      <w:pPr>
        <w:jc w:val="center"/>
        <w:rPr>
          <w:rFonts w:ascii="Book Antiqua" w:hAnsi="Book Antiqua"/>
          <w:lang w:eastAsia="zh-CN"/>
        </w:rPr>
      </w:pPr>
    </w:p>
    <w:p w:rsidR="00D331A6" w:rsidRDefault="00D331A6" w:rsidP="00D331A6">
      <w:pPr>
        <w:jc w:val="center"/>
        <w:rPr>
          <w:rFonts w:ascii="Book Antiqua" w:hAnsi="Book Antiqua"/>
          <w:lang w:eastAsia="zh-CN"/>
        </w:rPr>
      </w:pPr>
    </w:p>
    <w:p w:rsidR="00D331A6" w:rsidRPr="00763D22" w:rsidRDefault="00D331A6" w:rsidP="00D331A6">
      <w:pPr>
        <w:jc w:val="right"/>
        <w:rPr>
          <w:rFonts w:ascii="Book Antiqua" w:hAnsi="Book Antiqua"/>
          <w:color w:val="000000" w:themeColor="text1"/>
          <w:lang w:eastAsia="zh-CN"/>
        </w:rPr>
      </w:pPr>
    </w:p>
    <w:p w:rsidR="00D331A6" w:rsidRPr="00763D22" w:rsidRDefault="00D331A6" w:rsidP="00D331A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
      <w:bookmarkEnd w:id="2"/>
    </w:p>
    <w:p w:rsidR="00112DF1" w:rsidRDefault="00112DF1">
      <w:pPr>
        <w:spacing w:line="360" w:lineRule="auto"/>
        <w:jc w:val="both"/>
        <w:rPr>
          <w:rFonts w:ascii="Book Antiqua" w:hAnsi="Book Antiqua"/>
        </w:rPr>
      </w:pPr>
      <w:bookmarkStart w:id="3" w:name="_GoBack"/>
      <w:bookmarkEnd w:id="3"/>
    </w:p>
    <w:sectPr w:rsidR="00112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B7" w:rsidRDefault="001478B7">
      <w:r>
        <w:separator/>
      </w:r>
    </w:p>
  </w:endnote>
  <w:endnote w:type="continuationSeparator" w:id="0">
    <w:p w:rsidR="001478B7" w:rsidRDefault="0014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F1" w:rsidRDefault="00F91EB4">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1478B7" w:rsidRPr="001478B7">
      <w:rPr>
        <w:rFonts w:ascii="Book Antiqua" w:hAnsi="Book Antiqua"/>
        <w:noProof/>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1478B7" w:rsidRPr="001478B7">
      <w:rPr>
        <w:rFonts w:ascii="Book Antiqua" w:hAnsi="Book Antiqua"/>
        <w:noProof/>
        <w:sz w:val="24"/>
        <w:szCs w:val="24"/>
        <w:lang w:val="zh-CN" w:eastAsia="zh-CN"/>
      </w:rPr>
      <w:t>1</w:t>
    </w:r>
    <w:r>
      <w:rPr>
        <w:rFonts w:ascii="Book Antiqua" w:hAnsi="Book Antiqua"/>
        <w:sz w:val="24"/>
        <w:szCs w:val="24"/>
      </w:rPr>
      <w:fldChar w:fldCharType="end"/>
    </w:r>
  </w:p>
  <w:p w:rsidR="00112DF1" w:rsidRDefault="00112D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B7" w:rsidRDefault="001478B7">
      <w:r>
        <w:separator/>
      </w:r>
    </w:p>
  </w:footnote>
  <w:footnote w:type="continuationSeparator" w:id="0">
    <w:p w:rsidR="001478B7" w:rsidRDefault="00147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C7970"/>
    <w:rsid w:val="00112DF1"/>
    <w:rsid w:val="001478B7"/>
    <w:rsid w:val="00161B9E"/>
    <w:rsid w:val="001E542C"/>
    <w:rsid w:val="002221B5"/>
    <w:rsid w:val="0022535D"/>
    <w:rsid w:val="00227E42"/>
    <w:rsid w:val="002C40E5"/>
    <w:rsid w:val="002D6AED"/>
    <w:rsid w:val="002E7A0E"/>
    <w:rsid w:val="002F182C"/>
    <w:rsid w:val="00312ADD"/>
    <w:rsid w:val="003406D4"/>
    <w:rsid w:val="0037733A"/>
    <w:rsid w:val="003B57E5"/>
    <w:rsid w:val="003E27DE"/>
    <w:rsid w:val="00452C09"/>
    <w:rsid w:val="004F4EBC"/>
    <w:rsid w:val="004F78E4"/>
    <w:rsid w:val="00583866"/>
    <w:rsid w:val="00597EDA"/>
    <w:rsid w:val="005C6386"/>
    <w:rsid w:val="006402FE"/>
    <w:rsid w:val="0065149C"/>
    <w:rsid w:val="00670A41"/>
    <w:rsid w:val="0067358C"/>
    <w:rsid w:val="006F0F74"/>
    <w:rsid w:val="007145E8"/>
    <w:rsid w:val="00734C94"/>
    <w:rsid w:val="007F6BD4"/>
    <w:rsid w:val="008600EA"/>
    <w:rsid w:val="008971C6"/>
    <w:rsid w:val="008D72AB"/>
    <w:rsid w:val="00941E62"/>
    <w:rsid w:val="00974BA1"/>
    <w:rsid w:val="00990BC9"/>
    <w:rsid w:val="009F7D28"/>
    <w:rsid w:val="00A0247B"/>
    <w:rsid w:val="00A048DA"/>
    <w:rsid w:val="00A05121"/>
    <w:rsid w:val="00A24DD2"/>
    <w:rsid w:val="00A320B8"/>
    <w:rsid w:val="00A50626"/>
    <w:rsid w:val="00A77B3E"/>
    <w:rsid w:val="00AA761F"/>
    <w:rsid w:val="00AC3AA1"/>
    <w:rsid w:val="00BB42F8"/>
    <w:rsid w:val="00BF1104"/>
    <w:rsid w:val="00C2533F"/>
    <w:rsid w:val="00C55789"/>
    <w:rsid w:val="00C77A3F"/>
    <w:rsid w:val="00C86EAC"/>
    <w:rsid w:val="00CA2A55"/>
    <w:rsid w:val="00CE5AF7"/>
    <w:rsid w:val="00CF7550"/>
    <w:rsid w:val="00D331A6"/>
    <w:rsid w:val="00D52567"/>
    <w:rsid w:val="00DB5136"/>
    <w:rsid w:val="00DC7122"/>
    <w:rsid w:val="00DD19C5"/>
    <w:rsid w:val="00E17E46"/>
    <w:rsid w:val="00E2037B"/>
    <w:rsid w:val="00EE1DD8"/>
    <w:rsid w:val="00F101B1"/>
    <w:rsid w:val="00F11DEB"/>
    <w:rsid w:val="00F25C61"/>
    <w:rsid w:val="00F2610F"/>
    <w:rsid w:val="00F3762F"/>
    <w:rsid w:val="00F91EB4"/>
    <w:rsid w:val="00FE1FAD"/>
    <w:rsid w:val="00FF1468"/>
    <w:rsid w:val="238B4550"/>
    <w:rsid w:val="23C23B44"/>
    <w:rsid w:val="259D7E15"/>
    <w:rsid w:val="2BB56566"/>
    <w:rsid w:val="431D542D"/>
    <w:rsid w:val="49E01202"/>
    <w:rsid w:val="5E9D13BD"/>
    <w:rsid w:val="7150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Pr>
      <w:i/>
      <w:iCs/>
    </w:r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character" w:customStyle="1" w:styleId="jlqj4b">
    <w:name w:val="jlqj4b"/>
    <w:basedOn w:val="a0"/>
    <w:qFormat/>
  </w:style>
  <w:style w:type="character" w:customStyle="1" w:styleId="dxdefaultcursor">
    <w:name w:val="dxdefaultcursor"/>
    <w:basedOn w:val="a0"/>
    <w:qFormat/>
  </w:style>
  <w:style w:type="paragraph" w:styleId="a6">
    <w:name w:val="Balloon Text"/>
    <w:basedOn w:val="a"/>
    <w:link w:val="Char1"/>
    <w:semiHidden/>
    <w:unhideWhenUsed/>
    <w:rsid w:val="00EE1DD8"/>
    <w:rPr>
      <w:sz w:val="18"/>
      <w:szCs w:val="18"/>
    </w:rPr>
  </w:style>
  <w:style w:type="character" w:customStyle="1" w:styleId="Char1">
    <w:name w:val="批注框文本 Char"/>
    <w:basedOn w:val="a0"/>
    <w:link w:val="a6"/>
    <w:semiHidden/>
    <w:rsid w:val="00EE1DD8"/>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Pr>
      <w:i/>
      <w:iCs/>
    </w:r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character" w:customStyle="1" w:styleId="jlqj4b">
    <w:name w:val="jlqj4b"/>
    <w:basedOn w:val="a0"/>
    <w:qFormat/>
  </w:style>
  <w:style w:type="character" w:customStyle="1" w:styleId="dxdefaultcursor">
    <w:name w:val="dxdefaultcursor"/>
    <w:basedOn w:val="a0"/>
    <w:qFormat/>
  </w:style>
  <w:style w:type="paragraph" w:styleId="a6">
    <w:name w:val="Balloon Text"/>
    <w:basedOn w:val="a"/>
    <w:link w:val="Char1"/>
    <w:semiHidden/>
    <w:unhideWhenUsed/>
    <w:rsid w:val="00EE1DD8"/>
    <w:rPr>
      <w:sz w:val="18"/>
      <w:szCs w:val="18"/>
    </w:rPr>
  </w:style>
  <w:style w:type="character" w:customStyle="1" w:styleId="Char1">
    <w:name w:val="批注框文本 Char"/>
    <w:basedOn w:val="a0"/>
    <w:link w:val="a6"/>
    <w:semiHidden/>
    <w:rsid w:val="00EE1DD8"/>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1305</Words>
  <Characters>7439</Characters>
  <Application>Microsoft Office Word</Application>
  <DocSecurity>0</DocSecurity>
  <Lines>61</Lines>
  <Paragraphs>17</Paragraphs>
  <ScaleCrop>false</ScaleCrop>
  <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liujihong2008@qq.con</cp:lastModifiedBy>
  <cp:revision>8</cp:revision>
  <dcterms:created xsi:type="dcterms:W3CDTF">2021-05-24T02:03:00Z</dcterms:created>
  <dcterms:modified xsi:type="dcterms:W3CDTF">2021-06-04T02:18:00Z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1892E6DDC6E544F499B34DDA8BA4C93F</vt:lpwstr>
  </property>
</Properties>
</file>