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C99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Name of Journal: </w:t>
      </w:r>
      <w:r w:rsidRPr="004F5AAB">
        <w:rPr>
          <w:rFonts w:ascii="Book Antiqua" w:eastAsia="Book Antiqua" w:hAnsi="Book Antiqua" w:cs="Book Antiqua"/>
          <w:i/>
          <w:color w:val="000000"/>
        </w:rPr>
        <w:t>World Journal of Gastrointestinal Oncology</w:t>
      </w:r>
    </w:p>
    <w:p w14:paraId="39AB2C0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NO: </w:t>
      </w:r>
      <w:r w:rsidRPr="004F5AAB">
        <w:rPr>
          <w:rFonts w:ascii="Book Antiqua" w:eastAsia="Book Antiqua" w:hAnsi="Book Antiqua" w:cs="Book Antiqua"/>
          <w:color w:val="000000"/>
        </w:rPr>
        <w:t>62359</w:t>
      </w:r>
    </w:p>
    <w:p w14:paraId="76C3D1C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Type: </w:t>
      </w:r>
      <w:r w:rsidRPr="004F5AAB">
        <w:rPr>
          <w:rFonts w:ascii="Book Antiqua" w:eastAsia="Book Antiqua" w:hAnsi="Book Antiqua" w:cs="Book Antiqua"/>
          <w:color w:val="000000"/>
        </w:rPr>
        <w:t>ORIGINAL ARTICLE</w:t>
      </w:r>
    </w:p>
    <w:p w14:paraId="515431C3" w14:textId="77777777" w:rsidR="00A77B3E" w:rsidRPr="004F5AAB" w:rsidRDefault="00A77B3E" w:rsidP="004F5AAB">
      <w:pPr>
        <w:spacing w:line="360" w:lineRule="auto"/>
        <w:jc w:val="both"/>
        <w:rPr>
          <w:rFonts w:ascii="Book Antiqua" w:hAnsi="Book Antiqua"/>
        </w:rPr>
      </w:pPr>
    </w:p>
    <w:p w14:paraId="2605D79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Retrospective Study</w:t>
      </w:r>
    </w:p>
    <w:p w14:paraId="492C75D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Outcomes of curative liver resection for hepatocellular carcinoma in patients with cirrhosis</w:t>
      </w:r>
    </w:p>
    <w:p w14:paraId="49B1F64D" w14:textId="77777777" w:rsidR="00A77B3E" w:rsidRPr="004F5AAB" w:rsidRDefault="00A77B3E" w:rsidP="004F5AAB">
      <w:pPr>
        <w:spacing w:line="360" w:lineRule="auto"/>
        <w:jc w:val="both"/>
        <w:rPr>
          <w:rFonts w:ascii="Book Antiqua" w:hAnsi="Book Antiqua"/>
        </w:rPr>
      </w:pPr>
    </w:p>
    <w:p w14:paraId="4B42B419" w14:textId="0B9269E3" w:rsidR="00A77B3E" w:rsidRPr="004F5AAB" w:rsidRDefault="00770CA9" w:rsidP="004F5AAB">
      <w:pPr>
        <w:spacing w:line="360" w:lineRule="auto"/>
        <w:jc w:val="both"/>
        <w:rPr>
          <w:rFonts w:ascii="Book Antiqua" w:hAnsi="Book Antiqua"/>
        </w:rPr>
      </w:pPr>
      <w:r w:rsidRPr="004F5AAB">
        <w:rPr>
          <w:rFonts w:ascii="Book Antiqua" w:eastAsia="Book Antiqua" w:hAnsi="Book Antiqua" w:cs="Book Antiqua"/>
          <w:color w:val="000000"/>
        </w:rPr>
        <w:t xml:space="preserve">Elshaarawy </w:t>
      </w:r>
      <w:r>
        <w:rPr>
          <w:rFonts w:ascii="Book Antiqua" w:eastAsia="Book Antiqua" w:hAnsi="Book Antiqua" w:cs="Book Antiqua"/>
          <w:color w:val="000000"/>
        </w:rPr>
        <w:t xml:space="preserve">O </w:t>
      </w:r>
      <w:r w:rsidRPr="00770CA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4F67" w:rsidRPr="004F5AAB">
        <w:rPr>
          <w:rFonts w:ascii="Book Antiqua" w:eastAsia="Book Antiqua" w:hAnsi="Book Antiqua" w:cs="Book Antiqua"/>
          <w:color w:val="000000"/>
        </w:rPr>
        <w:t>Outcomes of curative liver resection in patients with cirrhosis</w:t>
      </w:r>
    </w:p>
    <w:p w14:paraId="590411E6" w14:textId="77777777" w:rsidR="00A77B3E" w:rsidRPr="004F5AAB" w:rsidRDefault="00A77B3E" w:rsidP="004F5AAB">
      <w:pPr>
        <w:spacing w:line="360" w:lineRule="auto"/>
        <w:jc w:val="both"/>
        <w:rPr>
          <w:rFonts w:ascii="Book Antiqua" w:hAnsi="Book Antiqua"/>
        </w:rPr>
      </w:pPr>
    </w:p>
    <w:p w14:paraId="0C2F973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Omar Elshaarawy, Aya Aman, Hazem Mohamed Zakaria, Talaat Zakareya, Asmaa Gomaa, Esam Elshimi, Eman Abdelsameea</w:t>
      </w:r>
    </w:p>
    <w:p w14:paraId="18C82F8F" w14:textId="77777777" w:rsidR="00A77B3E" w:rsidRPr="004F5AAB" w:rsidRDefault="00A77B3E" w:rsidP="004F5AAB">
      <w:pPr>
        <w:spacing w:line="360" w:lineRule="auto"/>
        <w:jc w:val="both"/>
        <w:rPr>
          <w:rFonts w:ascii="Book Antiqua" w:hAnsi="Book Antiqua"/>
        </w:rPr>
      </w:pPr>
    </w:p>
    <w:p w14:paraId="52D544F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Omar Elshaarawy, Aya Aman, Talaat Zakareya, Asmaa Gomaa, Esam Elshimi, Eman Abdelsameea, </w:t>
      </w:r>
      <w:r w:rsidRPr="004F5AAB">
        <w:rPr>
          <w:rFonts w:ascii="Book Antiqua" w:eastAsia="Book Antiqua" w:hAnsi="Book Antiqua" w:cs="Book Antiqua"/>
          <w:color w:val="000000"/>
        </w:rPr>
        <w:t>Department of Hepatology, Gastroenterology and Liver Transplantation, National Liver Institute, Menoufia University, Shebine Elkom 32511, Menoufia, Egypt</w:t>
      </w:r>
    </w:p>
    <w:p w14:paraId="5AC44EB0" w14:textId="77777777" w:rsidR="00A77B3E" w:rsidRPr="004F5AAB" w:rsidRDefault="00A77B3E" w:rsidP="004F5AAB">
      <w:pPr>
        <w:spacing w:line="360" w:lineRule="auto"/>
        <w:jc w:val="both"/>
        <w:rPr>
          <w:rFonts w:ascii="Book Antiqua" w:hAnsi="Book Antiqua"/>
        </w:rPr>
      </w:pPr>
    </w:p>
    <w:p w14:paraId="380B994B" w14:textId="2E3D5AA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Hazem Mohamed Zakaria, </w:t>
      </w:r>
      <w:r w:rsidRPr="004F5AAB">
        <w:rPr>
          <w:rFonts w:ascii="Book Antiqua" w:eastAsia="Book Antiqua" w:hAnsi="Book Antiqua" w:cs="Book Antiqua"/>
          <w:color w:val="000000"/>
        </w:rPr>
        <w:t xml:space="preserve">Department of Hepatobiliary Pancreatic </w:t>
      </w:r>
      <w:r w:rsidR="00770CA9">
        <w:rPr>
          <w:rFonts w:ascii="Book Antiqua" w:eastAsia="Book Antiqua" w:hAnsi="Book Antiqua" w:cs="Book Antiqua"/>
          <w:color w:val="000000"/>
        </w:rPr>
        <w:t>S</w:t>
      </w:r>
      <w:r w:rsidRPr="004F5AAB">
        <w:rPr>
          <w:rFonts w:ascii="Book Antiqua" w:eastAsia="Book Antiqua" w:hAnsi="Book Antiqua" w:cs="Book Antiqua"/>
          <w:color w:val="000000"/>
        </w:rPr>
        <w:t>urgery, National Liver Institute, Menoufia University, Shebine Elkom 32511, Menoufia, Egypt</w:t>
      </w:r>
    </w:p>
    <w:p w14:paraId="3004A68B" w14:textId="77777777" w:rsidR="00A77B3E" w:rsidRPr="004F5AAB" w:rsidRDefault="00A77B3E" w:rsidP="004F5AAB">
      <w:pPr>
        <w:spacing w:line="360" w:lineRule="auto"/>
        <w:jc w:val="both"/>
        <w:rPr>
          <w:rFonts w:ascii="Book Antiqua" w:hAnsi="Book Antiqua"/>
        </w:rPr>
      </w:pPr>
    </w:p>
    <w:p w14:paraId="68A36580" w14:textId="3A17DACB"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Author contributions: </w:t>
      </w:r>
      <w:r w:rsidR="00770CA9" w:rsidRPr="00770CA9">
        <w:rPr>
          <w:rFonts w:ascii="Book Antiqua" w:eastAsia="Book Antiqua" w:hAnsi="Book Antiqua" w:cs="Book Antiqua"/>
          <w:color w:val="000000"/>
        </w:rPr>
        <w:t>Abdelsameea</w:t>
      </w:r>
      <w:r w:rsidR="00770CA9" w:rsidRPr="004F5AAB">
        <w:rPr>
          <w:rFonts w:ascii="Book Antiqua" w:eastAsia="Book Antiqua" w:hAnsi="Book Antiqua" w:cs="Book Antiqua"/>
          <w:color w:val="000000"/>
        </w:rPr>
        <w:t xml:space="preserve"> E and</w:t>
      </w:r>
      <w:r w:rsidR="00770CA9">
        <w:rPr>
          <w:rFonts w:ascii="Book Antiqua" w:eastAsia="Book Antiqua" w:hAnsi="Book Antiqua" w:cs="Book Antiqua"/>
          <w:color w:val="000000"/>
        </w:rPr>
        <w:t xml:space="preserve"> </w:t>
      </w:r>
      <w:r w:rsidR="00770CA9" w:rsidRPr="00770CA9">
        <w:rPr>
          <w:rFonts w:ascii="Book Antiqua" w:eastAsia="Book Antiqua" w:hAnsi="Book Antiqua" w:cs="Book Antiqua"/>
          <w:color w:val="000000"/>
        </w:rPr>
        <w:t>Elshimi E</w:t>
      </w:r>
      <w:r w:rsidR="00770CA9" w:rsidRPr="004F5AAB">
        <w:rPr>
          <w:rFonts w:ascii="Book Antiqua" w:eastAsia="Book Antiqua" w:hAnsi="Book Antiqua" w:cs="Book Antiqua"/>
          <w:color w:val="000000"/>
        </w:rPr>
        <w:t xml:space="preserve"> </w:t>
      </w:r>
      <w:r w:rsidR="00770CA9">
        <w:rPr>
          <w:rFonts w:ascii="Book Antiqua" w:eastAsia="Book Antiqua" w:hAnsi="Book Antiqua" w:cs="Book Antiqua"/>
          <w:color w:val="000000"/>
        </w:rPr>
        <w:t>performed the s</w:t>
      </w:r>
      <w:r w:rsidRPr="004F5AAB">
        <w:rPr>
          <w:rFonts w:ascii="Book Antiqua" w:eastAsia="Book Antiqua" w:hAnsi="Book Antiqua" w:cs="Book Antiqua"/>
          <w:color w:val="000000"/>
        </w:rPr>
        <w:t>tudy concept and design</w:t>
      </w:r>
      <w:r w:rsidR="00770CA9">
        <w:rPr>
          <w:rFonts w:ascii="Book Antiqua" w:eastAsia="Book Antiqua" w:hAnsi="Book Antiqua" w:cs="Book Antiqua"/>
          <w:color w:val="000000"/>
        </w:rPr>
        <w:t>;</w:t>
      </w:r>
      <w:r w:rsidR="00770CA9" w:rsidRPr="00770CA9">
        <w:rPr>
          <w:rFonts w:ascii="Book Antiqua" w:eastAsia="Book Antiqua" w:hAnsi="Book Antiqua" w:cs="Book Antiqua"/>
          <w:color w:val="000000"/>
        </w:rPr>
        <w:t xml:space="preserve"> </w:t>
      </w:r>
      <w:r w:rsidR="00770CA9">
        <w:rPr>
          <w:rFonts w:ascii="Book Antiqua" w:eastAsia="Book Antiqua" w:hAnsi="Book Antiqua" w:cs="Book Antiqua"/>
          <w:color w:val="000000"/>
        </w:rPr>
        <w:t>a</w:t>
      </w:r>
      <w:r w:rsidR="00770CA9" w:rsidRPr="004F5AAB">
        <w:rPr>
          <w:rFonts w:ascii="Book Antiqua" w:eastAsia="Book Antiqua" w:hAnsi="Book Antiqua" w:cs="Book Antiqua"/>
          <w:color w:val="000000"/>
        </w:rPr>
        <w:t>ll authors</w:t>
      </w:r>
      <w:r w:rsidR="00770CA9">
        <w:rPr>
          <w:rFonts w:ascii="Book Antiqua" w:hAnsi="Book Antiqua" w:hint="eastAsia"/>
          <w:lang w:eastAsia="zh-CN"/>
        </w:rPr>
        <w:t xml:space="preserve"> </w:t>
      </w:r>
      <w:r w:rsidR="00770CA9">
        <w:rPr>
          <w:rFonts w:ascii="Book Antiqua" w:hAnsi="Book Antiqua"/>
          <w:lang w:eastAsia="zh-CN"/>
        </w:rPr>
        <w:t xml:space="preserve">performed the </w:t>
      </w:r>
      <w:r w:rsidR="00770CA9">
        <w:rPr>
          <w:rFonts w:ascii="Book Antiqua" w:eastAsia="Book Antiqua" w:hAnsi="Book Antiqua" w:cs="Book Antiqua"/>
          <w:color w:val="000000"/>
        </w:rPr>
        <w:t>d</w:t>
      </w:r>
      <w:r w:rsidRPr="004F5AAB">
        <w:rPr>
          <w:rFonts w:ascii="Book Antiqua" w:eastAsia="Book Antiqua" w:hAnsi="Book Antiqua" w:cs="Book Antiqua"/>
          <w:color w:val="000000"/>
        </w:rPr>
        <w:t>ata collection</w:t>
      </w:r>
      <w:r w:rsidR="00770CA9">
        <w:rPr>
          <w:rFonts w:ascii="Book Antiqua" w:eastAsia="Book Antiqua" w:hAnsi="Book Antiqua" w:cs="Book Antiqua"/>
          <w:color w:val="000000"/>
        </w:rPr>
        <w:t>,</w:t>
      </w:r>
      <w:r w:rsidRPr="004F5AAB">
        <w:rPr>
          <w:rFonts w:ascii="Book Antiqua" w:eastAsia="Book Antiqua" w:hAnsi="Book Antiqua" w:cs="Book Antiqua"/>
          <w:color w:val="000000"/>
        </w:rPr>
        <w:t xml:space="preserve"> </w:t>
      </w:r>
      <w:r w:rsidR="00770CA9">
        <w:rPr>
          <w:rFonts w:ascii="Book Antiqua" w:eastAsia="Book Antiqua" w:hAnsi="Book Antiqua" w:cs="Book Antiqua"/>
          <w:color w:val="000000"/>
        </w:rPr>
        <w:t>r</w:t>
      </w:r>
      <w:r w:rsidRPr="004F5AAB">
        <w:rPr>
          <w:rFonts w:ascii="Book Antiqua" w:eastAsia="Book Antiqua" w:hAnsi="Book Antiqua" w:cs="Book Antiqua"/>
          <w:color w:val="000000"/>
        </w:rPr>
        <w:t xml:space="preserve">evision and preparing </w:t>
      </w:r>
      <w:r w:rsidR="00185B42">
        <w:rPr>
          <w:rFonts w:ascii="Book Antiqua" w:eastAsia="Book Antiqua" w:hAnsi="Book Antiqua" w:cs="Book Antiqua"/>
          <w:color w:val="000000"/>
        </w:rPr>
        <w:t xml:space="preserve">the </w:t>
      </w:r>
      <w:r w:rsidRPr="004F5AAB">
        <w:rPr>
          <w:rFonts w:ascii="Book Antiqua" w:eastAsia="Book Antiqua" w:hAnsi="Book Antiqua" w:cs="Book Antiqua"/>
          <w:color w:val="000000"/>
        </w:rPr>
        <w:t>manuscript</w:t>
      </w:r>
      <w:r w:rsidR="00770CA9">
        <w:rPr>
          <w:rFonts w:ascii="Book Antiqua" w:eastAsia="Book Antiqua" w:hAnsi="Book Antiqua" w:cs="Book Antiqua"/>
          <w:color w:val="000000"/>
        </w:rPr>
        <w:t xml:space="preserve">, and </w:t>
      </w:r>
      <w:r w:rsidRPr="004F5AAB">
        <w:rPr>
          <w:rFonts w:ascii="Book Antiqua" w:eastAsia="Book Antiqua" w:hAnsi="Book Antiqua" w:cs="Book Antiqua"/>
          <w:color w:val="000000"/>
        </w:rPr>
        <w:t>wrote the final manuscript.</w:t>
      </w:r>
    </w:p>
    <w:p w14:paraId="5F79D609" w14:textId="77777777" w:rsidR="00A77B3E" w:rsidRPr="004F5AAB" w:rsidRDefault="00A77B3E" w:rsidP="004F5AAB">
      <w:pPr>
        <w:spacing w:line="360" w:lineRule="auto"/>
        <w:jc w:val="both"/>
        <w:rPr>
          <w:rFonts w:ascii="Book Antiqua" w:hAnsi="Book Antiqua"/>
        </w:rPr>
      </w:pPr>
    </w:p>
    <w:p w14:paraId="6014FEBE"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Corresponding author: Esam Elshimi, MBChB, MD, MSc, Doctor, Full Professor, </w:t>
      </w:r>
      <w:r w:rsidRPr="004F5AAB">
        <w:rPr>
          <w:rFonts w:ascii="Book Antiqua" w:eastAsia="Book Antiqua" w:hAnsi="Book Antiqua" w:cs="Book Antiqua"/>
          <w:color w:val="000000"/>
        </w:rPr>
        <w:t xml:space="preserve">Department of Hepatology, Gastroenterology and Liver Transplantation, National Liver Institute, Menoufia University, Yassin Abdelghaffar </w:t>
      </w:r>
      <w:r w:rsidRPr="00A340B7">
        <w:rPr>
          <w:rFonts w:ascii="Book Antiqua" w:eastAsia="Book Antiqua" w:hAnsi="Book Antiqua" w:cs="Book Antiqua"/>
          <w:caps/>
          <w:color w:val="000000"/>
        </w:rPr>
        <w:t>s</w:t>
      </w:r>
      <w:r w:rsidRPr="004F5AAB">
        <w:rPr>
          <w:rFonts w:ascii="Book Antiqua" w:eastAsia="Book Antiqua" w:hAnsi="Book Antiqua" w:cs="Book Antiqua"/>
          <w:color w:val="000000"/>
        </w:rPr>
        <w:t>treet, Shebine Elkom 32511, Menoufia, Egypt. eelshimi@liver-eg.org</w:t>
      </w:r>
    </w:p>
    <w:p w14:paraId="207DB94F" w14:textId="77777777" w:rsidR="00A77B3E" w:rsidRPr="004F5AAB" w:rsidRDefault="00A77B3E" w:rsidP="004F5AAB">
      <w:pPr>
        <w:spacing w:line="360" w:lineRule="auto"/>
        <w:jc w:val="both"/>
        <w:rPr>
          <w:rFonts w:ascii="Book Antiqua" w:hAnsi="Book Antiqua"/>
        </w:rPr>
      </w:pPr>
    </w:p>
    <w:p w14:paraId="123ACFF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lastRenderedPageBreak/>
        <w:t xml:space="preserve">Received: </w:t>
      </w:r>
      <w:r w:rsidRPr="004F5AAB">
        <w:rPr>
          <w:rFonts w:ascii="Book Antiqua" w:eastAsia="Book Antiqua" w:hAnsi="Book Antiqua" w:cs="Book Antiqua"/>
          <w:color w:val="000000"/>
        </w:rPr>
        <w:t>January 6, 2021</w:t>
      </w:r>
    </w:p>
    <w:p w14:paraId="7548D60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Revised: </w:t>
      </w:r>
      <w:r w:rsidRPr="004F5AAB">
        <w:rPr>
          <w:rFonts w:ascii="Book Antiqua" w:eastAsia="Book Antiqua" w:hAnsi="Book Antiqua" w:cs="Book Antiqua"/>
          <w:color w:val="000000"/>
        </w:rPr>
        <w:t>February 11, 2021</w:t>
      </w:r>
    </w:p>
    <w:p w14:paraId="064887B8" w14:textId="329E92F0"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Accepted: </w:t>
      </w:r>
      <w:r w:rsidR="00B035E9" w:rsidRPr="00B035E9">
        <w:rPr>
          <w:rFonts w:ascii="Book Antiqua" w:eastAsia="Book Antiqua" w:hAnsi="Book Antiqua" w:cs="Book Antiqua"/>
          <w:color w:val="000000"/>
        </w:rPr>
        <w:t>April 22, 2021</w:t>
      </w:r>
    </w:p>
    <w:p w14:paraId="278B4CFA" w14:textId="5D1CE1DF"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Published online: </w:t>
      </w:r>
      <w:r w:rsidR="000F5A9F" w:rsidRPr="000F5A9F">
        <w:rPr>
          <w:rFonts w:ascii="Book Antiqua" w:eastAsia="Book Antiqua" w:hAnsi="Book Antiqua" w:cs="Book Antiqua"/>
          <w:color w:val="000000"/>
        </w:rPr>
        <w:t>May 15, 2021</w:t>
      </w:r>
    </w:p>
    <w:p w14:paraId="2614CFF7" w14:textId="77777777" w:rsidR="00A77B3E" w:rsidRPr="004F5AAB" w:rsidRDefault="00A77B3E" w:rsidP="004F5AAB">
      <w:pPr>
        <w:spacing w:line="360" w:lineRule="auto"/>
        <w:jc w:val="both"/>
        <w:rPr>
          <w:rFonts w:ascii="Book Antiqua" w:hAnsi="Book Antiqua"/>
        </w:rPr>
        <w:sectPr w:rsidR="00A77B3E" w:rsidRPr="004F5AAB">
          <w:footerReference w:type="default" r:id="rId6"/>
          <w:pgSz w:w="12240" w:h="15840"/>
          <w:pgMar w:top="1440" w:right="1440" w:bottom="1440" w:left="1440" w:header="720" w:footer="720" w:gutter="0"/>
          <w:cols w:space="720"/>
          <w:docGrid w:linePitch="360"/>
        </w:sectPr>
      </w:pPr>
    </w:p>
    <w:p w14:paraId="077AF29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Abstract</w:t>
      </w:r>
    </w:p>
    <w:p w14:paraId="12B9B672"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BACKGROUND</w:t>
      </w:r>
    </w:p>
    <w:p w14:paraId="7998E53D" w14:textId="176B60F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Given the poor synthetic function of cirrhotic liver, successful resection for patients with </w:t>
      </w:r>
      <w:r w:rsidR="008A0F55" w:rsidRPr="004F5AAB">
        <w:rPr>
          <w:rFonts w:ascii="Book Antiqua" w:eastAsia="Book Antiqua" w:hAnsi="Book Antiqua" w:cs="Book Antiqua"/>
          <w:color w:val="000000"/>
        </w:rPr>
        <w:t>hepatocellular carcinoma (HCC)</w:t>
      </w:r>
      <w:r w:rsidRPr="004F5AAB">
        <w:rPr>
          <w:rFonts w:ascii="Book Antiqua" w:eastAsia="Book Antiqua" w:hAnsi="Book Antiqua" w:cs="Book Antiqua"/>
          <w:color w:val="000000"/>
        </w:rPr>
        <w:t xml:space="preserve"> necessitates the ability to achieve resections with tumor free</w:t>
      </w:r>
      <w:r w:rsidRPr="004F5AAB">
        <w:rPr>
          <w:rFonts w:ascii="Book Antiqua" w:eastAsia="Book Antiqua" w:hAnsi="Book Antiqua" w:cs="Book Antiqua"/>
          <w:b/>
          <w:bCs/>
          <w:color w:val="000000"/>
        </w:rPr>
        <w:t xml:space="preserve"> </w:t>
      </w:r>
      <w:r w:rsidRPr="004F5AAB">
        <w:rPr>
          <w:rFonts w:ascii="Book Antiqua" w:eastAsia="Book Antiqua" w:hAnsi="Book Antiqua" w:cs="Book Antiqua"/>
          <w:color w:val="000000"/>
        </w:rPr>
        <w:t>margins.</w:t>
      </w:r>
    </w:p>
    <w:p w14:paraId="799F4D58" w14:textId="77777777" w:rsidR="00A77B3E" w:rsidRPr="004F5AAB" w:rsidRDefault="00A77B3E" w:rsidP="004F5AAB">
      <w:pPr>
        <w:spacing w:line="360" w:lineRule="auto"/>
        <w:jc w:val="both"/>
        <w:rPr>
          <w:rFonts w:ascii="Book Antiqua" w:hAnsi="Book Antiqua"/>
        </w:rPr>
      </w:pPr>
    </w:p>
    <w:p w14:paraId="6F67104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AIM</w:t>
      </w:r>
    </w:p>
    <w:p w14:paraId="5FE8F9AA" w14:textId="061D54C1" w:rsidR="00A77B3E" w:rsidRPr="004F5AAB" w:rsidRDefault="008A0F55" w:rsidP="004F5AAB">
      <w:pPr>
        <w:spacing w:line="360" w:lineRule="auto"/>
        <w:jc w:val="both"/>
        <w:rPr>
          <w:rFonts w:ascii="Book Antiqua" w:hAnsi="Book Antiqua"/>
        </w:rPr>
      </w:pPr>
      <w:r>
        <w:rPr>
          <w:rFonts w:ascii="Book Antiqua" w:eastAsia="Book Antiqua" w:hAnsi="Book Antiqua" w:cs="Book Antiqua"/>
          <w:color w:val="000000"/>
        </w:rPr>
        <w:t>T</w:t>
      </w:r>
      <w:r w:rsidR="00B84F67" w:rsidRPr="004F5AAB">
        <w:rPr>
          <w:rFonts w:ascii="Book Antiqua" w:eastAsia="Book Antiqua" w:hAnsi="Book Antiqua" w:cs="Book Antiqua"/>
          <w:color w:val="000000"/>
        </w:rPr>
        <w:t xml:space="preserve">o validate post hepatectomy liver failure score (PHLF), compare it to other established systems and to stratify risks in patients with cirrhosis who underwent curative liver resection for HCC. </w:t>
      </w:r>
    </w:p>
    <w:p w14:paraId="07BEE8AB" w14:textId="77777777" w:rsidR="00A77B3E" w:rsidRPr="004F5AAB" w:rsidRDefault="00A77B3E" w:rsidP="004F5AAB">
      <w:pPr>
        <w:spacing w:line="360" w:lineRule="auto"/>
        <w:jc w:val="both"/>
        <w:rPr>
          <w:rFonts w:ascii="Book Antiqua" w:hAnsi="Book Antiqua"/>
        </w:rPr>
      </w:pPr>
    </w:p>
    <w:p w14:paraId="41F0AFE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METHODS</w:t>
      </w:r>
    </w:p>
    <w:p w14:paraId="49990B35"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Between December 2010 and January 2017, 120 patients underwent curative resection for HCC in patients with cirrhosis were included, the pre-operative, operative and post-operative factors were recorded to stratify patients' risks of decompensation, survival, and PHLF.</w:t>
      </w:r>
    </w:p>
    <w:p w14:paraId="0F4FC560" w14:textId="77777777" w:rsidR="00A77B3E" w:rsidRPr="004F5AAB" w:rsidRDefault="00A77B3E" w:rsidP="004F5AAB">
      <w:pPr>
        <w:spacing w:line="360" w:lineRule="auto"/>
        <w:jc w:val="both"/>
        <w:rPr>
          <w:rFonts w:ascii="Book Antiqua" w:hAnsi="Book Antiqua"/>
        </w:rPr>
      </w:pPr>
    </w:p>
    <w:p w14:paraId="0253B48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RESULTS</w:t>
      </w:r>
    </w:p>
    <w:p w14:paraId="6041E29B" w14:textId="7BD54A0F"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The preoperative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score </w:t>
      </w:r>
      <w:r w:rsidR="00AB4CAC">
        <w:rPr>
          <w:rFonts w:ascii="Book Antiqua" w:eastAsia="Book Antiqua" w:hAnsi="Book Antiqua" w:cs="Book Antiqua"/>
          <w:color w:val="000000"/>
        </w:rPr>
        <w:t>[</w:t>
      </w:r>
      <w:r w:rsidR="00AB4CAC">
        <w:rPr>
          <w:rFonts w:ascii="Book Antiqua" w:eastAsia="Calibri" w:hAnsi="Book Antiqua"/>
          <w:lang w:bidi="ar-EG"/>
        </w:rPr>
        <w:t>o</w:t>
      </w:r>
      <w:r w:rsidR="00AB4CAC" w:rsidRPr="004F5AAB">
        <w:rPr>
          <w:rFonts w:ascii="Book Antiqua" w:eastAsia="Calibri" w:hAnsi="Book Antiqua"/>
          <w:lang w:bidi="ar-EG"/>
        </w:rPr>
        <w:t>dds ratio</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OR</w:t>
      </w:r>
      <w:r w:rsidR="00AB4CAC">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2.7, 95%CI: 1.2-5.7, </w:t>
      </w:r>
      <w:r w:rsidR="00291314" w:rsidRPr="00291314">
        <w:rPr>
          <w:rFonts w:ascii="Book Antiqua" w:eastAsia="Book Antiqua" w:hAnsi="Book Antiqua" w:cs="Book Antiqua"/>
          <w:i/>
          <w:iCs/>
          <w:color w:val="000000"/>
        </w:rPr>
        <w:t>P</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0.013</w:t>
      </w:r>
      <w:r w:rsidR="00AB4CAC">
        <w:rPr>
          <w:rFonts w:ascii="Book Antiqua" w:eastAsia="Book Antiqua" w:hAnsi="Book Antiqua" w:cs="Book Antiqua"/>
          <w:color w:val="000000"/>
        </w:rPr>
        <w:t>]</w:t>
      </w:r>
      <w:r w:rsidRPr="004F5AAB">
        <w:rPr>
          <w:rFonts w:ascii="Book Antiqua" w:eastAsia="Book Antiqua" w:hAnsi="Book Antiqua" w:cs="Book Antiqua"/>
          <w:color w:val="000000"/>
        </w:rPr>
        <w:t>, tumor diameter (OR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5.4, 95%CI: 2-14.8,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duration of hospital stay (OR</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2.5, 95%CI: 1.5-4.2,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were significant independent predictors of hepatic decompensation after resection. While the preoperative MELD score </w:t>
      </w:r>
      <w:r w:rsidR="00555C60">
        <w:rPr>
          <w:rFonts w:ascii="Book Antiqua" w:eastAsia="Book Antiqua" w:hAnsi="Book Antiqua" w:cs="Book Antiqua"/>
          <w:color w:val="000000"/>
        </w:rPr>
        <w:t>[</w:t>
      </w:r>
      <w:r w:rsidR="00555C60">
        <w:rPr>
          <w:rFonts w:ascii="Book Antiqua" w:eastAsia="Calibri" w:hAnsi="Book Antiqua"/>
        </w:rPr>
        <w:t>h</w:t>
      </w:r>
      <w:r w:rsidR="00555C60" w:rsidRPr="004F5AAB">
        <w:rPr>
          <w:rFonts w:ascii="Book Antiqua" w:eastAsia="Calibri" w:hAnsi="Book Antiqua"/>
        </w:rPr>
        <w:t>azard ratio</w:t>
      </w:r>
      <w:r w:rsidR="00555C60" w:rsidRPr="004F5AAB">
        <w:rPr>
          <w:rFonts w:ascii="Book Antiqua" w:eastAsia="Book Antiqua" w:hAnsi="Book Antiqua" w:cs="Book Antiqua"/>
          <w:color w:val="000000"/>
        </w:rPr>
        <w:t xml:space="preserve"> </w:t>
      </w:r>
      <w:r w:rsidR="00555C60">
        <w:rPr>
          <w:rFonts w:ascii="Book Antiqua" w:eastAsia="Book Antiqua" w:hAnsi="Book Antiqua" w:cs="Book Antiqua"/>
          <w:color w:val="000000"/>
        </w:rPr>
        <w:t>(</w:t>
      </w:r>
      <w:r w:rsidRPr="004F5AAB">
        <w:rPr>
          <w:rFonts w:ascii="Book Antiqua" w:eastAsia="Book Antiqua" w:hAnsi="Book Antiqua" w:cs="Book Antiqua"/>
          <w:color w:val="000000"/>
        </w:rPr>
        <w:t>HR</w:t>
      </w:r>
      <w:r w:rsidR="00555C60">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1.37, 95%CI: 1.16-1.62,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r w:rsidR="00555C60">
        <w:rPr>
          <w:rFonts w:ascii="Book Antiqua" w:eastAsia="Book Antiqua" w:hAnsi="Book Antiqua" w:cs="Book Antiqua"/>
          <w:color w:val="000000"/>
        </w:rPr>
        <w:t>]</w:t>
      </w:r>
      <w:r w:rsidRPr="004F5AAB">
        <w:rPr>
          <w:rFonts w:ascii="Book Antiqua" w:eastAsia="Book Antiqua" w:hAnsi="Book Antiqua" w:cs="Book Antiqua"/>
          <w:color w:val="000000"/>
        </w:rPr>
        <w:t xml:space="preserve"> and different grades of PHLF (grade A: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2.33,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0.59-9.24; Grade B: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3.15,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1.11-8.95; Grade C: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373.41,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66.23-2105.43;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HCC recurrence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11.67, 95%CI: 4.19-32.52,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 were significant independent predictors for survival.</w:t>
      </w:r>
    </w:p>
    <w:p w14:paraId="5A9F314C" w14:textId="77777777" w:rsidR="00A77B3E" w:rsidRPr="004F5AAB" w:rsidRDefault="00A77B3E" w:rsidP="004F5AAB">
      <w:pPr>
        <w:spacing w:line="360" w:lineRule="auto"/>
        <w:jc w:val="both"/>
        <w:rPr>
          <w:rFonts w:ascii="Book Antiqua" w:hAnsi="Book Antiqua"/>
        </w:rPr>
      </w:pPr>
    </w:p>
    <w:p w14:paraId="28330B0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CONCLUSION</w:t>
      </w:r>
    </w:p>
    <w:p w14:paraId="493BAE6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Preoperative MELD score and tumor diameter can independently predict hepatic decompensation. While, preoperative MELD score, different grades of PHLF and HCC recurrence can precisely predict survival.</w:t>
      </w:r>
    </w:p>
    <w:p w14:paraId="119EF74C" w14:textId="77777777" w:rsidR="00A77B3E" w:rsidRPr="004F5AAB" w:rsidRDefault="00A77B3E" w:rsidP="004F5AAB">
      <w:pPr>
        <w:spacing w:line="360" w:lineRule="auto"/>
        <w:jc w:val="both"/>
        <w:rPr>
          <w:rFonts w:ascii="Book Antiqua" w:hAnsi="Book Antiqua"/>
        </w:rPr>
      </w:pPr>
    </w:p>
    <w:p w14:paraId="1A81C979" w14:textId="2B91F0F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Key Words: </w:t>
      </w:r>
      <w:r w:rsidRPr="004F5AAB">
        <w:rPr>
          <w:rFonts w:ascii="Book Antiqua" w:eastAsia="Book Antiqua" w:hAnsi="Book Antiqua" w:cs="Book Antiqua"/>
          <w:color w:val="000000"/>
        </w:rPr>
        <w:t xml:space="preserve">Cirrhosis; Liver; Resection; Scores; </w:t>
      </w:r>
      <w:r w:rsidR="00933C87">
        <w:rPr>
          <w:rFonts w:ascii="Book Antiqua" w:eastAsia="Book Antiqua" w:hAnsi="Book Antiqua" w:cs="Book Antiqua"/>
          <w:color w:val="000000"/>
        </w:rPr>
        <w:t>H</w:t>
      </w:r>
      <w:r w:rsidR="00933C87" w:rsidRPr="004F5AAB">
        <w:rPr>
          <w:rFonts w:ascii="Book Antiqua" w:eastAsia="Book Antiqua" w:hAnsi="Book Antiqua" w:cs="Book Antiqua"/>
          <w:color w:val="000000"/>
        </w:rPr>
        <w:t>epatocellular carcinoma</w:t>
      </w:r>
    </w:p>
    <w:p w14:paraId="5412B2B7" w14:textId="77777777" w:rsidR="00566282" w:rsidRDefault="00566282" w:rsidP="00566282">
      <w:pPr>
        <w:spacing w:line="360" w:lineRule="auto"/>
        <w:jc w:val="both"/>
        <w:rPr>
          <w:lang w:eastAsia="zh-CN"/>
        </w:rPr>
      </w:pPr>
    </w:p>
    <w:p w14:paraId="6C5EEAB3" w14:textId="77777777" w:rsidR="00566282" w:rsidRPr="00026CB8" w:rsidRDefault="00566282" w:rsidP="0056628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05EB52A" w14:textId="77777777" w:rsidR="00566282" w:rsidRPr="009C101B" w:rsidRDefault="00566282" w:rsidP="00566282">
      <w:pPr>
        <w:spacing w:line="360" w:lineRule="auto"/>
        <w:jc w:val="both"/>
        <w:rPr>
          <w:lang w:eastAsia="zh-CN"/>
        </w:rPr>
      </w:pPr>
    </w:p>
    <w:p w14:paraId="40F32655" w14:textId="59434935" w:rsidR="007A3815" w:rsidRDefault="00566282" w:rsidP="0056628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84F67" w:rsidRPr="004F5AAB">
        <w:rPr>
          <w:rFonts w:ascii="Book Antiqua" w:eastAsia="Book Antiqua" w:hAnsi="Book Antiqua" w:cs="Book Antiqua"/>
          <w:color w:val="000000"/>
        </w:rPr>
        <w:t xml:space="preserve">Elshaarawy O, Aman A, Zakaria HM, Zakareya T, Gomaa A, Elshimi E, Abdelsameea E. Outcomes of curative liver resection for hepatocellular carcinoma in patients with cirrhosis. </w:t>
      </w:r>
      <w:r w:rsidR="00B84F67" w:rsidRPr="004F5AAB">
        <w:rPr>
          <w:rFonts w:ascii="Book Antiqua" w:eastAsia="Book Antiqua" w:hAnsi="Book Antiqua" w:cs="Book Antiqua"/>
          <w:i/>
          <w:iCs/>
          <w:color w:val="000000"/>
        </w:rPr>
        <w:t>World J Gastrointest Oncol</w:t>
      </w:r>
      <w:r w:rsidR="00B84F67" w:rsidRPr="004F5AAB">
        <w:rPr>
          <w:rFonts w:ascii="Book Antiqua" w:eastAsia="Book Antiqua" w:hAnsi="Book Antiqua" w:cs="Book Antiqua"/>
          <w:color w:val="000000"/>
        </w:rPr>
        <w:t xml:space="preserve"> 2021; </w:t>
      </w:r>
      <w:r w:rsidR="005F5812" w:rsidRPr="005F5812">
        <w:rPr>
          <w:rFonts w:ascii="Book Antiqua" w:eastAsia="Book Antiqua" w:hAnsi="Book Antiqua" w:cs="Book Antiqua"/>
          <w:color w:val="000000"/>
        </w:rPr>
        <w:t xml:space="preserve">13(5): </w:t>
      </w:r>
      <w:r w:rsidR="007A3815">
        <w:rPr>
          <w:rFonts w:ascii="Book Antiqua" w:eastAsia="Book Antiqua" w:hAnsi="Book Antiqua" w:cs="Book Antiqua"/>
          <w:color w:val="000000"/>
        </w:rPr>
        <w:t>424-439</w:t>
      </w:r>
      <w:r w:rsidR="005F5812" w:rsidRPr="005F5812">
        <w:rPr>
          <w:rFonts w:ascii="Book Antiqua" w:eastAsia="Book Antiqua" w:hAnsi="Book Antiqua" w:cs="Book Antiqua"/>
          <w:color w:val="000000"/>
        </w:rPr>
        <w:t xml:space="preserve">  </w:t>
      </w:r>
    </w:p>
    <w:p w14:paraId="1E1B9C95" w14:textId="42B4DAE1" w:rsidR="007A3815" w:rsidRDefault="005F5812" w:rsidP="00566282">
      <w:pPr>
        <w:spacing w:line="360" w:lineRule="auto"/>
        <w:jc w:val="both"/>
        <w:rPr>
          <w:rFonts w:ascii="Book Antiqua" w:eastAsia="Book Antiqua" w:hAnsi="Book Antiqua" w:cs="Book Antiqua"/>
          <w:color w:val="000000"/>
        </w:rPr>
      </w:pPr>
      <w:r w:rsidRPr="005F5812">
        <w:rPr>
          <w:rFonts w:ascii="Book Antiqua" w:eastAsia="Book Antiqua" w:hAnsi="Book Antiqua" w:cs="Book Antiqua"/>
          <w:color w:val="000000"/>
        </w:rPr>
        <w:t>URL: https://www.wjgnet.com/1948-5204/full/v13/i5/</w:t>
      </w:r>
      <w:r w:rsidR="007A3815">
        <w:rPr>
          <w:rFonts w:ascii="Book Antiqua" w:eastAsia="Book Antiqua" w:hAnsi="Book Antiqua" w:cs="Book Antiqua"/>
          <w:color w:val="000000"/>
        </w:rPr>
        <w:t>424</w:t>
      </w:r>
      <w:r w:rsidRPr="005F5812">
        <w:rPr>
          <w:rFonts w:ascii="Book Antiqua" w:eastAsia="Book Antiqua" w:hAnsi="Book Antiqua" w:cs="Book Antiqua"/>
          <w:color w:val="000000"/>
        </w:rPr>
        <w:t xml:space="preserve">.htm  </w:t>
      </w:r>
    </w:p>
    <w:p w14:paraId="20A52CB9" w14:textId="79DDF25F" w:rsidR="00A77B3E" w:rsidRPr="004F5AAB" w:rsidRDefault="005F5812" w:rsidP="00566282">
      <w:pPr>
        <w:spacing w:line="360" w:lineRule="auto"/>
        <w:jc w:val="both"/>
        <w:rPr>
          <w:rFonts w:ascii="Book Antiqua" w:hAnsi="Book Antiqua"/>
        </w:rPr>
      </w:pPr>
      <w:r w:rsidRPr="005F5812">
        <w:rPr>
          <w:rFonts w:ascii="Book Antiqua" w:eastAsia="Book Antiqua" w:hAnsi="Book Antiqua" w:cs="Book Antiqua"/>
          <w:color w:val="000000"/>
        </w:rPr>
        <w:t>DOI: https://dx.doi.org/10.4251/wjgo.v13.i5.</w:t>
      </w:r>
      <w:r w:rsidR="007A3815">
        <w:rPr>
          <w:rFonts w:ascii="Book Antiqua" w:eastAsia="Book Antiqua" w:hAnsi="Book Antiqua" w:cs="Book Antiqua"/>
          <w:color w:val="000000"/>
        </w:rPr>
        <w:t>424</w:t>
      </w:r>
    </w:p>
    <w:p w14:paraId="7BB17EB6" w14:textId="77777777" w:rsidR="00A77B3E" w:rsidRPr="004F5AAB" w:rsidRDefault="00A77B3E" w:rsidP="004F5AAB">
      <w:pPr>
        <w:spacing w:line="360" w:lineRule="auto"/>
        <w:jc w:val="both"/>
        <w:rPr>
          <w:rFonts w:ascii="Book Antiqua" w:hAnsi="Book Antiqua"/>
        </w:rPr>
      </w:pPr>
    </w:p>
    <w:p w14:paraId="6356FB9C" w14:textId="6BC2B7CD"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Core Tip: </w:t>
      </w:r>
      <w:r w:rsidRPr="004F5AAB">
        <w:rPr>
          <w:rFonts w:ascii="Book Antiqua" w:eastAsia="Book Antiqua" w:hAnsi="Book Antiqua" w:cs="Book Antiqua"/>
          <w:color w:val="000000"/>
        </w:rPr>
        <w:t xml:space="preserve">The present study clearly confirmed that, in patients with cirrhosis who underwent curative resection for hepatocellular carcinoma (HCC), the preoperative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score, tumor diameter and the duration of hospital stay were independent predictors of decompensation. While, preoperative MELD score, different grades of post hepatectomy liver failure score and HCC recurrence were independent predictors for survival.</w:t>
      </w:r>
    </w:p>
    <w:p w14:paraId="1AFF744E" w14:textId="77777777" w:rsidR="00A77B3E" w:rsidRPr="004F5AAB" w:rsidRDefault="00A77B3E" w:rsidP="004F5AAB">
      <w:pPr>
        <w:spacing w:line="360" w:lineRule="auto"/>
        <w:jc w:val="both"/>
        <w:rPr>
          <w:rFonts w:ascii="Book Antiqua" w:hAnsi="Book Antiqua"/>
        </w:rPr>
      </w:pPr>
    </w:p>
    <w:p w14:paraId="551D85A3" w14:textId="739F8063" w:rsidR="00A77B3E" w:rsidRPr="004F5AAB" w:rsidRDefault="0056286A" w:rsidP="004F5AAB">
      <w:pPr>
        <w:spacing w:line="360" w:lineRule="auto"/>
        <w:jc w:val="both"/>
        <w:rPr>
          <w:rFonts w:ascii="Book Antiqua" w:hAnsi="Book Antiqua"/>
        </w:rPr>
      </w:pPr>
      <w:r>
        <w:rPr>
          <w:rFonts w:ascii="Book Antiqua" w:eastAsia="Book Antiqua" w:hAnsi="Book Antiqua" w:cs="Book Antiqua"/>
          <w:b/>
          <w:caps/>
          <w:color w:val="000000"/>
          <w:u w:val="single"/>
        </w:rPr>
        <w:br w:type="page"/>
      </w:r>
      <w:r w:rsidR="00B84F67" w:rsidRPr="004F5AAB">
        <w:rPr>
          <w:rFonts w:ascii="Book Antiqua" w:eastAsia="Book Antiqua" w:hAnsi="Book Antiqua" w:cs="Book Antiqua"/>
          <w:b/>
          <w:caps/>
          <w:color w:val="000000"/>
          <w:u w:val="single"/>
        </w:rPr>
        <w:lastRenderedPageBreak/>
        <w:t>INTRODUCTION</w:t>
      </w:r>
    </w:p>
    <w:p w14:paraId="689CABFC" w14:textId="03E840D3"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Hepatocellular carcinoma (HCC) is one of the most common cancers in the world; it represents more than 5% of all malignances</w:t>
      </w:r>
      <w:r w:rsidR="0056286A" w:rsidRPr="0056286A">
        <w:rPr>
          <w:rFonts w:ascii="Book Antiqua" w:eastAsia="Book Antiqua" w:hAnsi="Book Antiqua" w:cs="Book Antiqua"/>
          <w:color w:val="000000"/>
          <w:vertAlign w:val="superscript"/>
        </w:rPr>
        <w:t>[1]</w:t>
      </w:r>
      <w:r w:rsidRPr="004F5AAB">
        <w:rPr>
          <w:rFonts w:ascii="Book Antiqua" w:eastAsia="Book Antiqua" w:hAnsi="Book Antiqua" w:cs="Book Antiqua"/>
          <w:color w:val="000000"/>
        </w:rPr>
        <w:t>. In Egypt, HCC is one of the three frequently diagnosed cancers</w:t>
      </w:r>
      <w:r w:rsidR="0056286A" w:rsidRPr="0056286A">
        <w:rPr>
          <w:rFonts w:ascii="Book Antiqua" w:eastAsia="Book Antiqua" w:hAnsi="Book Antiqua" w:cs="Book Antiqua"/>
          <w:color w:val="000000"/>
          <w:vertAlign w:val="superscript"/>
        </w:rPr>
        <w:t>[2]</w:t>
      </w:r>
      <w:r w:rsidRPr="004F5AAB">
        <w:rPr>
          <w:rFonts w:ascii="Book Antiqua" w:eastAsia="Book Antiqua" w:hAnsi="Book Antiqua" w:cs="Book Antiqua"/>
          <w:color w:val="000000"/>
        </w:rPr>
        <w:t xml:space="preserve">. Unlike most of other solid tumors, the coexistence of cirrhosis is a life-threatening condition that complicates patients’ prognosis. The prognosis of patients is solely related to tumor stage and liver condition that determine the applicability and efficacy of therapy. Accordingly, the art of prognostication depends on four tightly closed aspects: </w:t>
      </w:r>
      <w:r w:rsidR="0056286A">
        <w:rPr>
          <w:rFonts w:ascii="Book Antiqua" w:eastAsia="Book Antiqua" w:hAnsi="Book Antiqua" w:cs="Book Antiqua"/>
          <w:color w:val="000000"/>
        </w:rPr>
        <w:t>T</w:t>
      </w:r>
      <w:r w:rsidRPr="004F5AAB">
        <w:rPr>
          <w:rFonts w:ascii="Book Antiqua" w:eastAsia="Book Antiqua" w:hAnsi="Book Antiqua" w:cs="Book Antiqua"/>
          <w:color w:val="000000"/>
        </w:rPr>
        <w:t>he synthetic power of liver, stage of tumor at diagnosis, overall general condition of the patients and the efficacy and suitability of treatment modality</w:t>
      </w:r>
      <w:r w:rsidR="0056286A" w:rsidRPr="0056286A">
        <w:rPr>
          <w:rFonts w:ascii="Book Antiqua" w:eastAsia="Book Antiqua" w:hAnsi="Book Antiqua" w:cs="Book Antiqua"/>
          <w:color w:val="000000"/>
          <w:vertAlign w:val="superscript"/>
        </w:rPr>
        <w:t>[3-5]</w:t>
      </w:r>
      <w:r w:rsidRPr="004F5AAB">
        <w:rPr>
          <w:rFonts w:ascii="Book Antiqua" w:eastAsia="Book Antiqua" w:hAnsi="Book Antiqua" w:cs="Book Antiqua"/>
          <w:color w:val="000000"/>
        </w:rPr>
        <w:t xml:space="preserve">. </w:t>
      </w:r>
    </w:p>
    <w:p w14:paraId="5D7EC05B" w14:textId="4CB5C48C"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Numerous staging systems and scores for HCC have been proposed to standardize HCC treatment protocols</w:t>
      </w:r>
      <w:r w:rsidR="0056286A" w:rsidRPr="0056286A">
        <w:rPr>
          <w:rFonts w:ascii="Book Antiqua" w:eastAsia="Book Antiqua" w:hAnsi="Book Antiqua" w:cs="Book Antiqua"/>
          <w:color w:val="000000"/>
          <w:vertAlign w:val="superscript"/>
        </w:rPr>
        <w:t>[6]</w:t>
      </w:r>
      <w:r w:rsidRPr="004F5AAB">
        <w:rPr>
          <w:rFonts w:ascii="Book Antiqua" w:eastAsia="Book Antiqua" w:hAnsi="Book Antiqua" w:cs="Book Antiqua"/>
          <w:color w:val="000000"/>
        </w:rPr>
        <w:t xml:space="preserve">. Among these staging systems, the most widely adopted systems are the </w:t>
      </w:r>
      <w:r w:rsidR="0056286A">
        <w:rPr>
          <w:rFonts w:ascii="Book Antiqua" w:eastAsia="Calibri" w:hAnsi="Book Antiqua"/>
          <w:lang w:bidi="ar-EG"/>
        </w:rPr>
        <w:t>b</w:t>
      </w:r>
      <w:r w:rsidR="0056286A" w:rsidRPr="004F5AAB">
        <w:rPr>
          <w:rFonts w:ascii="Book Antiqua" w:eastAsia="Calibri" w:hAnsi="Book Antiqua"/>
          <w:lang w:bidi="ar-EG"/>
        </w:rPr>
        <w:t>arcelona clinic liver cancer</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BCLC</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and </w:t>
      </w:r>
      <w:r w:rsidR="00653F20">
        <w:rPr>
          <w:rFonts w:ascii="Book Antiqua" w:eastAsia="Book Antiqua" w:hAnsi="Book Antiqua" w:cs="Book Antiqua"/>
          <w:color w:val="000000"/>
        </w:rPr>
        <w:t>c</w:t>
      </w:r>
      <w:r w:rsidR="0006061E">
        <w:rPr>
          <w:rFonts w:ascii="Book Antiqua" w:eastAsia="Book Antiqua" w:hAnsi="Book Antiqua" w:cs="Book Antiqua"/>
          <w:color w:val="000000"/>
        </w:rPr>
        <w:t>lip</w:t>
      </w:r>
      <w:r w:rsidRPr="004F5AAB">
        <w:rPr>
          <w:rFonts w:ascii="Book Antiqua" w:eastAsia="Book Antiqua" w:hAnsi="Book Antiqua" w:cs="Book Antiqua"/>
          <w:color w:val="000000"/>
        </w:rPr>
        <w:t xml:space="preserve"> systems</w:t>
      </w:r>
      <w:r w:rsidR="0056286A" w:rsidRPr="0056286A">
        <w:rPr>
          <w:rFonts w:ascii="Book Antiqua" w:eastAsia="Book Antiqua" w:hAnsi="Book Antiqua" w:cs="Book Antiqua"/>
          <w:color w:val="000000"/>
          <w:vertAlign w:val="superscript"/>
        </w:rPr>
        <w:t>[</w:t>
      </w:r>
      <w:r w:rsidRPr="0056286A">
        <w:rPr>
          <w:rFonts w:ascii="Book Antiqua" w:eastAsia="Book Antiqua" w:hAnsi="Book Antiqua" w:cs="Book Antiqua"/>
          <w:color w:val="000000"/>
          <w:vertAlign w:val="superscript"/>
        </w:rPr>
        <w:t>7-9</w:t>
      </w:r>
      <w:r w:rsidR="0056286A" w:rsidRPr="0056286A">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The aforementioned staging modalities rely on three factors guiding treatment decisions, namely: </w:t>
      </w:r>
      <w:r w:rsidR="00542DBC">
        <w:rPr>
          <w:rFonts w:ascii="Book Antiqua" w:eastAsia="Book Antiqua" w:hAnsi="Book Antiqua" w:cs="Book Antiqua"/>
          <w:color w:val="000000"/>
        </w:rPr>
        <w:t>L</w:t>
      </w:r>
      <w:r w:rsidRPr="004F5AAB">
        <w:rPr>
          <w:rFonts w:ascii="Book Antiqua" w:eastAsia="Book Antiqua" w:hAnsi="Book Antiqua" w:cs="Book Antiqua"/>
          <w:color w:val="000000"/>
        </w:rPr>
        <w:t xml:space="preserve">iver functions, tumor characteristics and the patients’ general condition. </w:t>
      </w:r>
    </w:p>
    <w:p w14:paraId="62A64CC8" w14:textId="7E27CB54"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Unfortunately, most patients with HCC in Egypt are initially diagnosed with intermediate or advanced stages. Therefore, the curative treatments including resection are limited only to a minority of patients. The surgical treatment for patients with HCC dictates subtle evaluation to assess resectability based on many considerations including anatomic considerations, liver synthetic function, and the patients’ overall general condition. The success of resection depends on the ability to achieve a resection with tumor free margins while leaving behind an adequate liver volume</w:t>
      </w:r>
      <w:r w:rsidR="0056286A" w:rsidRPr="0056286A">
        <w:rPr>
          <w:rFonts w:ascii="Book Antiqua" w:eastAsia="Book Antiqua" w:hAnsi="Book Antiqua" w:cs="Book Antiqua"/>
          <w:color w:val="000000"/>
          <w:vertAlign w:val="superscript"/>
        </w:rPr>
        <w:t>[6]</w:t>
      </w:r>
      <w:r w:rsidRPr="004F5AAB">
        <w:rPr>
          <w:rFonts w:ascii="Book Antiqua" w:eastAsia="Book Antiqua" w:hAnsi="Book Antiqua" w:cs="Book Antiqua"/>
          <w:color w:val="000000"/>
        </w:rPr>
        <w:t xml:space="preserve">. </w:t>
      </w:r>
    </w:p>
    <w:p w14:paraId="20DC79D0" w14:textId="344C5EFF"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Moreover, the term of </w:t>
      </w:r>
      <w:r w:rsidR="0056286A">
        <w:rPr>
          <w:rFonts w:ascii="Book Antiqua" w:eastAsia="Book Antiqua" w:hAnsi="Book Antiqua" w:cs="Book Antiqua"/>
          <w:color w:val="000000"/>
        </w:rPr>
        <w:t>p</w:t>
      </w:r>
      <w:r w:rsidRPr="004F5AAB">
        <w:rPr>
          <w:rFonts w:ascii="Book Antiqua" w:eastAsia="Book Antiqua" w:hAnsi="Book Antiqua" w:cs="Book Antiqua"/>
          <w:color w:val="000000"/>
        </w:rPr>
        <w:t xml:space="preserve">ost </w:t>
      </w:r>
      <w:r w:rsidR="0056286A">
        <w:rPr>
          <w:rFonts w:ascii="Book Antiqua" w:eastAsia="Book Antiqua" w:hAnsi="Book Antiqua" w:cs="Book Antiqua"/>
          <w:color w:val="000000"/>
        </w:rPr>
        <w:t>h</w:t>
      </w:r>
      <w:r w:rsidRPr="004F5AAB">
        <w:rPr>
          <w:rFonts w:ascii="Book Antiqua" w:eastAsia="Book Antiqua" w:hAnsi="Book Antiqua" w:cs="Book Antiqua"/>
          <w:color w:val="000000"/>
        </w:rPr>
        <w:t xml:space="preserve">epatectomy </w:t>
      </w:r>
      <w:r w:rsidR="0056286A">
        <w:rPr>
          <w:rFonts w:ascii="Book Antiqua" w:eastAsia="Book Antiqua" w:hAnsi="Book Antiqua" w:cs="Book Antiqua"/>
          <w:color w:val="000000"/>
        </w:rPr>
        <w:t>l</w:t>
      </w:r>
      <w:r w:rsidRPr="004F5AAB">
        <w:rPr>
          <w:rFonts w:ascii="Book Antiqua" w:eastAsia="Book Antiqua" w:hAnsi="Book Antiqua" w:cs="Book Antiqua"/>
          <w:color w:val="000000"/>
        </w:rPr>
        <w:t xml:space="preserve">iver </w:t>
      </w:r>
      <w:r w:rsidR="0056286A">
        <w:rPr>
          <w:rFonts w:ascii="Book Antiqua" w:eastAsia="Book Antiqua" w:hAnsi="Book Antiqua" w:cs="Book Antiqua"/>
          <w:color w:val="000000"/>
        </w:rPr>
        <w:t>f</w:t>
      </w:r>
      <w:r w:rsidRPr="004F5AAB">
        <w:rPr>
          <w:rFonts w:ascii="Book Antiqua" w:eastAsia="Book Antiqua" w:hAnsi="Book Antiqua" w:cs="Book Antiqua"/>
          <w:color w:val="000000"/>
        </w:rPr>
        <w:t xml:space="preserve">ailure (PHLF) has been introduced in 2011 by the International Study Group of Liver Surgery to describe the increase of </w:t>
      </w:r>
      <w:r w:rsidR="00322240" w:rsidRPr="0056286A">
        <w:rPr>
          <w:rFonts w:ascii="Book Antiqua" w:hAnsi="Book Antiqua"/>
        </w:rPr>
        <w:t>international normalized ratio</w:t>
      </w:r>
      <w:r w:rsidR="00322240" w:rsidRPr="0056286A">
        <w:rPr>
          <w:rFonts w:ascii="Book Antiqua" w:eastAsia="Book Antiqua" w:hAnsi="Book Antiqua" w:cs="Book Antiqua"/>
          <w:color w:val="000000"/>
        </w:rPr>
        <w:t xml:space="preserve"> </w:t>
      </w:r>
      <w:r w:rsidR="00322240" w:rsidRPr="004F5AAB">
        <w:rPr>
          <w:rFonts w:ascii="Book Antiqua" w:eastAsia="Book Antiqua" w:hAnsi="Book Antiqua" w:cs="Book Antiqua"/>
          <w:color w:val="000000"/>
        </w:rPr>
        <w:t>(</w:t>
      </w:r>
      <w:r w:rsidRPr="004F5AAB">
        <w:rPr>
          <w:rFonts w:ascii="Book Antiqua" w:eastAsia="Book Antiqua" w:hAnsi="Book Antiqua" w:cs="Book Antiqua"/>
          <w:color w:val="000000"/>
        </w:rPr>
        <w:t>INR</w:t>
      </w:r>
      <w:r w:rsidR="00322240" w:rsidRPr="004F5AAB">
        <w:rPr>
          <w:rFonts w:ascii="Book Antiqua" w:eastAsia="Book Antiqua" w:hAnsi="Book Antiqua" w:cs="Book Antiqua"/>
          <w:color w:val="000000"/>
        </w:rPr>
        <w:t>)</w:t>
      </w:r>
      <w:r w:rsidRPr="004F5AAB">
        <w:rPr>
          <w:rFonts w:ascii="Book Antiqua" w:eastAsia="Book Antiqua" w:hAnsi="Book Antiqua" w:cs="Book Antiqua"/>
          <w:color w:val="000000"/>
        </w:rPr>
        <w:t xml:space="preserve"> and serum bilirubin on or after postoperative day 5. It provides a grading of severity, based on the impact on the patients’ clinical management</w:t>
      </w:r>
      <w:r w:rsidR="0056286A" w:rsidRPr="0056286A">
        <w:rPr>
          <w:rFonts w:ascii="Book Antiqua" w:eastAsia="Book Antiqua" w:hAnsi="Book Antiqua" w:cs="Book Antiqua"/>
          <w:color w:val="000000"/>
          <w:vertAlign w:val="superscript"/>
        </w:rPr>
        <w:t>[10,11]</w:t>
      </w:r>
      <w:r w:rsidRPr="004F5AAB">
        <w:rPr>
          <w:rFonts w:ascii="Book Antiqua" w:eastAsia="Book Antiqua" w:hAnsi="Book Antiqua" w:cs="Book Antiqua"/>
          <w:color w:val="000000"/>
        </w:rPr>
        <w:t xml:space="preserve">. However, given the varied tumor and patient characteristics, it is difficult to identify the most accurate prognostic factors associated with improved survival and the predictors of decompensation after curative resection for HCC in </w:t>
      </w:r>
      <w:r w:rsidRPr="004F5AAB">
        <w:rPr>
          <w:rFonts w:ascii="Book Antiqua" w:eastAsia="Book Antiqua" w:hAnsi="Book Antiqua" w:cs="Book Antiqua"/>
          <w:color w:val="000000"/>
        </w:rPr>
        <w:lastRenderedPageBreak/>
        <w:t xml:space="preserve">patients with cirrhosis. So, we aimed to validate PHLF score and compare it with other established scoring systems as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BCLC, Milan criteria as well as to stratify risks in patients with cirrhosis who underwent curative liver resection for HCC. </w:t>
      </w:r>
    </w:p>
    <w:p w14:paraId="4539DC48" w14:textId="77777777" w:rsidR="00A77B3E" w:rsidRPr="004F5AAB" w:rsidRDefault="00A77B3E" w:rsidP="004F5AAB">
      <w:pPr>
        <w:spacing w:line="360" w:lineRule="auto"/>
        <w:jc w:val="both"/>
        <w:rPr>
          <w:rFonts w:ascii="Book Antiqua" w:hAnsi="Book Antiqua"/>
        </w:rPr>
      </w:pPr>
    </w:p>
    <w:p w14:paraId="57C48714"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MATERIALS AND METHODS</w:t>
      </w:r>
    </w:p>
    <w:p w14:paraId="297EEAB3" w14:textId="70E525C4" w:rsidR="00A77B3E" w:rsidRPr="0056286A" w:rsidRDefault="00B84F67" w:rsidP="004F5AAB">
      <w:pPr>
        <w:spacing w:line="360" w:lineRule="auto"/>
        <w:jc w:val="both"/>
        <w:rPr>
          <w:rFonts w:ascii="Book Antiqua" w:hAnsi="Book Antiqua"/>
          <w:i/>
          <w:iCs/>
        </w:rPr>
      </w:pPr>
      <w:r w:rsidRPr="0056286A">
        <w:rPr>
          <w:rFonts w:ascii="Book Antiqua" w:eastAsia="Book Antiqua" w:hAnsi="Book Antiqua" w:cs="Book Antiqua"/>
          <w:b/>
          <w:bCs/>
          <w:i/>
          <w:iCs/>
          <w:color w:val="000000"/>
        </w:rPr>
        <w:t>Patients</w:t>
      </w:r>
    </w:p>
    <w:p w14:paraId="04FEA61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Between January 2010 and December 2017, 920 elective liver resections were performed at National Liver Institute, Menoufia University, Egypt. After exclusion of patients with hepatic resections for causes other than HCC on top of liver cirrhosis, 120 patients were eligible for this retrospective study. </w:t>
      </w:r>
    </w:p>
    <w:p w14:paraId="3836FB74" w14:textId="0FE6AB19" w:rsidR="00A77B3E" w:rsidRDefault="00B84F67" w:rsidP="0056286A">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t xml:space="preserve">Inclusion criteria: </w:t>
      </w:r>
      <w:r w:rsidR="0056286A">
        <w:rPr>
          <w:rFonts w:ascii="Book Antiqua" w:eastAsia="Book Antiqua" w:hAnsi="Book Antiqua" w:cs="Book Antiqua"/>
          <w:color w:val="000000"/>
        </w:rPr>
        <w:t>W</w:t>
      </w:r>
      <w:r w:rsidRPr="004F5AAB">
        <w:rPr>
          <w:rFonts w:ascii="Book Antiqua" w:eastAsia="Book Antiqua" w:hAnsi="Book Antiqua" w:cs="Book Antiqua"/>
          <w:color w:val="000000"/>
        </w:rPr>
        <w:t>e included patients with HCC on top of Child-Pugh class A cirrhosis, HCC diagnosis was based on triphasic computed tomography (CT) and</w:t>
      </w:r>
      <w:r w:rsidRPr="004F5AAB">
        <w:rPr>
          <w:rFonts w:ascii="Book Antiqua" w:eastAsia="Book Antiqua" w:hAnsi="Book Antiqua" w:cs="Book Antiqua"/>
          <w:color w:val="000000"/>
          <w:rtl/>
        </w:rPr>
        <w:t>/</w:t>
      </w:r>
      <w:r w:rsidRPr="004F5AAB">
        <w:rPr>
          <w:rFonts w:ascii="Book Antiqua" w:eastAsia="Book Antiqua" w:hAnsi="Book Antiqua" w:cs="Book Antiqua"/>
          <w:color w:val="000000"/>
        </w:rPr>
        <w:t>or dynamic magnetic resonance imaging (MRI) with the typical radiological hallmarks of HCC,</w:t>
      </w:r>
      <w:r w:rsidRPr="0056286A">
        <w:rPr>
          <w:rFonts w:ascii="Book Antiqua" w:eastAsia="Book Antiqua" w:hAnsi="Book Antiqua" w:cs="Book Antiqua"/>
          <w:i/>
          <w:iCs/>
          <w:color w:val="000000"/>
        </w:rPr>
        <w:t xml:space="preserve"> i.e.</w:t>
      </w:r>
      <w:r w:rsidRPr="004F5AAB">
        <w:rPr>
          <w:rFonts w:ascii="Book Antiqua" w:eastAsia="Book Antiqua" w:hAnsi="Book Antiqua" w:cs="Book Antiqua"/>
          <w:color w:val="000000"/>
        </w:rPr>
        <w:t xml:space="preserve"> contrast uptake in the arterial phase and washout in the venous/</w:t>
      </w:r>
      <w:r w:rsidR="0056286A">
        <w:rPr>
          <w:rFonts w:ascii="Book Antiqua" w:eastAsia="Book Antiqua" w:hAnsi="Book Antiqua" w:cs="Book Antiqua"/>
          <w:color w:val="000000"/>
        </w:rPr>
        <w:t>l</w:t>
      </w:r>
      <w:r w:rsidRPr="004F5AAB">
        <w:rPr>
          <w:rFonts w:ascii="Book Antiqua" w:eastAsia="Book Antiqua" w:hAnsi="Book Antiqua" w:cs="Book Antiqua"/>
          <w:color w:val="000000"/>
        </w:rPr>
        <w:t>ate phase. We excluded patients with liver tumors other than HCC, patients who underwent combined resection and radiofrequency ablation</w:t>
      </w:r>
      <w:r w:rsidR="0056286A">
        <w:rPr>
          <w:rFonts w:ascii="Book Antiqua" w:eastAsia="Book Antiqua" w:hAnsi="Book Antiqua" w:cs="Book Antiqua"/>
          <w:color w:val="000000"/>
        </w:rPr>
        <w:t>.</w:t>
      </w:r>
    </w:p>
    <w:p w14:paraId="054BEC79" w14:textId="77777777" w:rsidR="0056286A" w:rsidRPr="004F5AAB" w:rsidRDefault="0056286A" w:rsidP="0056286A">
      <w:pPr>
        <w:spacing w:line="360" w:lineRule="auto"/>
        <w:jc w:val="both"/>
        <w:rPr>
          <w:rFonts w:ascii="Book Antiqua" w:hAnsi="Book Antiqua"/>
        </w:rPr>
      </w:pPr>
    </w:p>
    <w:p w14:paraId="305959F9" w14:textId="2F4BF444" w:rsidR="00A77B3E" w:rsidRPr="0056286A" w:rsidRDefault="00B84F67" w:rsidP="004F5AAB">
      <w:pPr>
        <w:spacing w:line="360" w:lineRule="auto"/>
        <w:jc w:val="both"/>
        <w:rPr>
          <w:rFonts w:ascii="Book Antiqua" w:hAnsi="Book Antiqua"/>
          <w:i/>
          <w:iCs/>
        </w:rPr>
      </w:pPr>
      <w:r w:rsidRPr="0056286A">
        <w:rPr>
          <w:rFonts w:ascii="Book Antiqua" w:eastAsia="Book Antiqua" w:hAnsi="Book Antiqua" w:cs="Book Antiqua"/>
          <w:b/>
          <w:bCs/>
          <w:i/>
          <w:iCs/>
          <w:color w:val="000000"/>
        </w:rPr>
        <w:t>Methods</w:t>
      </w:r>
    </w:p>
    <w:p w14:paraId="7C50FECC" w14:textId="4322BA99" w:rsidR="00CB16A1" w:rsidRDefault="00B84F67" w:rsidP="00CB16A1">
      <w:pPr>
        <w:spacing w:line="360" w:lineRule="auto"/>
        <w:jc w:val="both"/>
        <w:rPr>
          <w:rFonts w:ascii="Book Antiqua" w:eastAsia="Book Antiqua" w:hAnsi="Book Antiqua" w:cs="Book Antiqua"/>
          <w:color w:val="000000"/>
        </w:rPr>
      </w:pPr>
      <w:r w:rsidRPr="0056286A">
        <w:rPr>
          <w:rFonts w:ascii="Book Antiqua" w:eastAsia="Book Antiqua" w:hAnsi="Book Antiqua" w:cs="Book Antiqua"/>
          <w:b/>
          <w:bCs/>
          <w:color w:val="000000"/>
        </w:rPr>
        <w:t xml:space="preserve">Pre-operative data: </w:t>
      </w:r>
      <w:r w:rsidR="0056286A">
        <w:rPr>
          <w:rFonts w:ascii="Book Antiqua" w:eastAsia="Book Antiqua" w:hAnsi="Book Antiqua" w:cs="Book Antiqua"/>
          <w:color w:val="000000"/>
        </w:rPr>
        <w:t xml:space="preserve">(1) </w:t>
      </w:r>
      <w:r w:rsidR="00542DBC">
        <w:rPr>
          <w:rFonts w:ascii="Book Antiqua" w:eastAsia="Book Antiqua" w:hAnsi="Book Antiqua" w:cs="Book Antiqua"/>
          <w:color w:val="000000"/>
        </w:rPr>
        <w:t>D</w:t>
      </w:r>
      <w:r w:rsidRPr="004F5AAB">
        <w:rPr>
          <w:rFonts w:ascii="Book Antiqua" w:eastAsia="Book Antiqua" w:hAnsi="Book Antiqua" w:cs="Book Antiqua"/>
          <w:color w:val="000000"/>
        </w:rPr>
        <w:t>emographic data including age and gender, the cause of liver cirrhosis, associated co-morbidities</w:t>
      </w:r>
      <w:r w:rsidR="0056286A">
        <w:rPr>
          <w:rFonts w:ascii="Book Antiqua" w:eastAsia="Book Antiqua" w:hAnsi="Book Antiqua" w:cs="Book Antiqua"/>
          <w:color w:val="000000"/>
        </w:rPr>
        <w:t>;</w:t>
      </w:r>
      <w:r w:rsidR="0056286A">
        <w:rPr>
          <w:rFonts w:ascii="Book Antiqua" w:hAnsi="Book Antiqua" w:hint="eastAsia"/>
          <w:lang w:eastAsia="zh-CN"/>
        </w:rPr>
        <w:t xml:space="preserve"> </w:t>
      </w:r>
      <w:r w:rsidR="0056286A">
        <w:rPr>
          <w:rFonts w:ascii="Book Antiqua" w:hAnsi="Book Antiqua"/>
          <w:lang w:eastAsia="zh-CN"/>
        </w:rPr>
        <w:t xml:space="preserve">(2) </w:t>
      </w:r>
      <w:r w:rsidR="00542DBC">
        <w:rPr>
          <w:rFonts w:ascii="Book Antiqua" w:eastAsia="Book Antiqua" w:hAnsi="Book Antiqua" w:cs="Book Antiqua"/>
          <w:color w:val="000000"/>
        </w:rPr>
        <w:t>P</w:t>
      </w:r>
      <w:r w:rsidRPr="004F5AAB">
        <w:rPr>
          <w:rFonts w:ascii="Book Antiqua" w:eastAsia="Book Antiqua" w:hAnsi="Book Antiqua" w:cs="Book Antiqua"/>
          <w:color w:val="000000"/>
        </w:rPr>
        <w:t xml:space="preserve">reoperative laboratory investigations: </w:t>
      </w:r>
      <w:r w:rsidR="0056286A">
        <w:rPr>
          <w:rFonts w:ascii="Book Antiqua" w:eastAsia="Book Antiqua" w:hAnsi="Book Antiqua" w:cs="Book Antiqua"/>
          <w:color w:val="000000"/>
        </w:rPr>
        <w:t>C</w:t>
      </w:r>
      <w:r w:rsidRPr="004F5AAB">
        <w:rPr>
          <w:rFonts w:ascii="Book Antiqua" w:eastAsia="Book Antiqua" w:hAnsi="Book Antiqua" w:cs="Book Antiqua"/>
          <w:color w:val="000000"/>
        </w:rPr>
        <w:t xml:space="preserve">omplete blood count (CBC), serum total and direct bilirubin, </w:t>
      </w:r>
      <w:r w:rsidR="0056286A">
        <w:rPr>
          <w:rFonts w:ascii="Book Antiqua" w:eastAsia="Calibri" w:hAnsi="Book Antiqua"/>
          <w:lang w:bidi="ar-EG"/>
        </w:rPr>
        <w:t>a</w:t>
      </w:r>
      <w:r w:rsidR="0056286A" w:rsidRPr="004F5AAB">
        <w:rPr>
          <w:rFonts w:ascii="Book Antiqua" w:eastAsia="Calibri" w:hAnsi="Book Antiqua"/>
          <w:lang w:bidi="ar-EG"/>
        </w:rPr>
        <w:t>spartate aminotransferase</w:t>
      </w:r>
      <w:r w:rsidRPr="004F5AAB">
        <w:rPr>
          <w:rFonts w:ascii="Book Antiqua" w:eastAsia="Book Antiqua" w:hAnsi="Book Antiqua" w:cs="Book Antiqua"/>
          <w:color w:val="000000"/>
        </w:rPr>
        <w:t xml:space="preserve">, </w:t>
      </w:r>
      <w:r w:rsidR="0056286A">
        <w:rPr>
          <w:rFonts w:ascii="Book Antiqua" w:eastAsia="Calibri" w:hAnsi="Book Antiqua"/>
          <w:lang w:bidi="ar-EG"/>
        </w:rPr>
        <w:t>a</w:t>
      </w:r>
      <w:r w:rsidR="0056286A" w:rsidRPr="004F5AAB">
        <w:rPr>
          <w:rFonts w:ascii="Book Antiqua" w:eastAsia="Calibri" w:hAnsi="Book Antiqua"/>
          <w:lang w:bidi="ar-EG"/>
        </w:rPr>
        <w:t>lanine aminotransferase</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ALT</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albumin, creatinin, INR </w:t>
      </w:r>
      <w:r w:rsidR="0056286A">
        <w:rPr>
          <w:rFonts w:ascii="Book Antiqua" w:eastAsia="Calibri" w:hAnsi="Book Antiqua"/>
          <w:lang w:bidi="ar-EG"/>
        </w:rPr>
        <w:t>a</w:t>
      </w:r>
      <w:r w:rsidR="0056286A" w:rsidRPr="004F5AAB">
        <w:rPr>
          <w:rFonts w:ascii="Book Antiqua" w:eastAsia="Calibri" w:hAnsi="Book Antiqua"/>
          <w:lang w:bidi="ar-EG"/>
        </w:rPr>
        <w:t>lpha-fetoprotein</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AFP</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were measured using Cobas Integra 800 Auto analyzer (Roche Diagnostics Ltd., Mannheim, Germany)</w:t>
      </w:r>
      <w:r w:rsidR="0056286A">
        <w:rPr>
          <w:rFonts w:ascii="Book Antiqua" w:eastAsia="Book Antiqua" w:hAnsi="Book Antiqua" w:cs="Book Antiqua"/>
          <w:color w:val="000000"/>
        </w:rPr>
        <w:t xml:space="preserve">; (3) </w:t>
      </w:r>
      <w:r w:rsidR="00542DBC">
        <w:rPr>
          <w:rFonts w:ascii="Book Antiqua" w:eastAsia="Book Antiqua" w:hAnsi="Book Antiqua" w:cs="Book Antiqua"/>
          <w:color w:val="000000"/>
        </w:rPr>
        <w:t>P</w:t>
      </w:r>
      <w:r w:rsidRPr="004F5AAB">
        <w:rPr>
          <w:rFonts w:ascii="Book Antiqua" w:eastAsia="Book Antiqua" w:hAnsi="Book Antiqua" w:cs="Book Antiqua"/>
          <w:color w:val="000000"/>
        </w:rPr>
        <w:t xml:space="preserve">reoperative diagnostic imaging: </w:t>
      </w:r>
      <w:r w:rsidR="0056286A">
        <w:rPr>
          <w:rFonts w:ascii="Book Antiqua" w:eastAsia="Book Antiqua" w:hAnsi="Book Antiqua" w:cs="Book Antiqua"/>
          <w:color w:val="000000"/>
        </w:rPr>
        <w:t>P</w:t>
      </w:r>
      <w:r w:rsidRPr="004F5AAB">
        <w:rPr>
          <w:rFonts w:ascii="Book Antiqua" w:eastAsia="Book Antiqua" w:hAnsi="Book Antiqua" w:cs="Book Antiqua"/>
          <w:color w:val="000000"/>
        </w:rPr>
        <w:t>elvi-abdominal ultrasound with doppler study on the hepatic vasculature (was done one day before surgery), tri-phasic CT abdomen and pelvis and or MRI (was done within one month before surgery). Preoperative upper endoscopy for assessment of portal hypertension. was done</w:t>
      </w:r>
      <w:r w:rsidR="00E85AEA">
        <w:rPr>
          <w:rFonts w:ascii="Book Antiqua" w:eastAsia="Book Antiqua" w:hAnsi="Book Antiqua" w:cs="Book Antiqua"/>
          <w:color w:val="000000"/>
        </w:rPr>
        <w:t xml:space="preserve">; and (4) </w:t>
      </w:r>
      <w:r w:rsidR="00542DBC">
        <w:rPr>
          <w:rFonts w:ascii="Book Antiqua" w:eastAsia="Book Antiqua" w:hAnsi="Book Antiqua" w:cs="Book Antiqua"/>
          <w:color w:val="000000"/>
        </w:rPr>
        <w:t>A</w:t>
      </w:r>
      <w:r w:rsidRPr="004F5AAB">
        <w:rPr>
          <w:rFonts w:ascii="Book Antiqua" w:eastAsia="Book Antiqua" w:hAnsi="Book Antiqua" w:cs="Book Antiqua"/>
          <w:color w:val="000000"/>
        </w:rPr>
        <w:t>ssessment of different stages and scores were done including Child-Pugh-Turcotte scoring system</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12</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w:t>
      </w:r>
      <w:r w:rsidRPr="004F5AAB">
        <w:rPr>
          <w:rFonts w:ascii="Book Antiqua" w:eastAsia="Book Antiqua" w:hAnsi="Book Antiqua" w:cs="Book Antiqua"/>
          <w:color w:val="000000"/>
        </w:rPr>
        <w:lastRenderedPageBreak/>
        <w:t>MELD score</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13</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BCLC</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9</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Milan Criteria</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14</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and pre-operative assessments for surgical operation were done.</w:t>
      </w:r>
    </w:p>
    <w:p w14:paraId="2FA006C6" w14:textId="77777777" w:rsidR="00CB16A1" w:rsidRDefault="00CB16A1" w:rsidP="00CB16A1">
      <w:pPr>
        <w:spacing w:line="360" w:lineRule="auto"/>
        <w:jc w:val="both"/>
        <w:rPr>
          <w:rFonts w:ascii="Book Antiqua" w:hAnsi="Book Antiqua"/>
        </w:rPr>
      </w:pPr>
    </w:p>
    <w:p w14:paraId="1824C231" w14:textId="67F701FD"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The operative data:</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Including type of operation: </w:t>
      </w:r>
      <w:r w:rsidR="00542DBC">
        <w:rPr>
          <w:rFonts w:ascii="Book Antiqua" w:eastAsia="Book Antiqua" w:hAnsi="Book Antiqua" w:cs="Book Antiqua"/>
          <w:color w:val="000000"/>
        </w:rPr>
        <w:t>O</w:t>
      </w:r>
      <w:r w:rsidRPr="004F5AAB">
        <w:rPr>
          <w:rFonts w:ascii="Book Antiqua" w:eastAsia="Book Antiqua" w:hAnsi="Book Antiqua" w:cs="Book Antiqua"/>
          <w:color w:val="000000"/>
        </w:rPr>
        <w:t>pen or laparoscopic resection, type of resection and the amount of blood loss were reported.</w:t>
      </w:r>
    </w:p>
    <w:p w14:paraId="332CF9F7" w14:textId="77777777" w:rsidR="00CB16A1" w:rsidRPr="004F5AAB" w:rsidRDefault="00CB16A1" w:rsidP="004F5AAB">
      <w:pPr>
        <w:spacing w:line="360" w:lineRule="auto"/>
        <w:jc w:val="both"/>
        <w:rPr>
          <w:rFonts w:ascii="Book Antiqua" w:hAnsi="Book Antiqua"/>
        </w:rPr>
      </w:pPr>
    </w:p>
    <w:p w14:paraId="4398C9A0" w14:textId="209A6C11" w:rsidR="00A77B3E" w:rsidRPr="004F5AAB" w:rsidRDefault="00B84F67" w:rsidP="004F5AAB">
      <w:pPr>
        <w:spacing w:line="360" w:lineRule="auto"/>
        <w:jc w:val="both"/>
        <w:rPr>
          <w:rFonts w:ascii="Book Antiqua" w:hAnsi="Book Antiqua"/>
        </w:rPr>
      </w:pPr>
      <w:r w:rsidRPr="00CB16A1">
        <w:rPr>
          <w:rFonts w:ascii="Book Antiqua" w:eastAsia="Book Antiqua" w:hAnsi="Book Antiqua" w:cs="Book Antiqua"/>
          <w:b/>
          <w:bCs/>
          <w:color w:val="000000"/>
        </w:rPr>
        <w:t>Postoperative data:</w:t>
      </w:r>
      <w:r w:rsidR="00CB16A1">
        <w:rPr>
          <w:rFonts w:ascii="Book Antiqua" w:hAnsi="Book Antiqua" w:hint="eastAsia"/>
          <w:lang w:eastAsia="zh-CN"/>
        </w:rPr>
        <w:t xml:space="preserve"> </w:t>
      </w:r>
      <w:r w:rsidRPr="004F5AAB">
        <w:rPr>
          <w:rFonts w:ascii="Book Antiqua" w:eastAsia="Book Antiqua" w:hAnsi="Book Antiqua" w:cs="Book Antiqua"/>
          <w:color w:val="000000"/>
        </w:rPr>
        <w:t xml:space="preserve">Including admission to </w:t>
      </w:r>
      <w:r w:rsidR="00CB16A1">
        <w:rPr>
          <w:rFonts w:ascii="Book Antiqua" w:eastAsia="Calibri" w:hAnsi="Book Antiqua"/>
        </w:rPr>
        <w:t>i</w:t>
      </w:r>
      <w:r w:rsidR="00CB16A1" w:rsidRPr="004F5AAB">
        <w:rPr>
          <w:rFonts w:ascii="Book Antiqua" w:eastAsia="Calibri" w:hAnsi="Book Antiqua"/>
        </w:rPr>
        <w:t>ntensive care units</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Pr="004F5AAB">
        <w:rPr>
          <w:rFonts w:ascii="Book Antiqua" w:eastAsia="Book Antiqua" w:hAnsi="Book Antiqua" w:cs="Book Antiqua"/>
          <w:color w:val="000000"/>
        </w:rPr>
        <w:t>ICU</w:t>
      </w:r>
      <w:r w:rsidR="00CB16A1">
        <w:rPr>
          <w:rFonts w:ascii="Book Antiqua" w:eastAsia="Book Antiqua" w:hAnsi="Book Antiqua" w:cs="Book Antiqua"/>
          <w:color w:val="000000"/>
        </w:rPr>
        <w:t>)</w:t>
      </w:r>
      <w:r w:rsidRPr="004F5AAB">
        <w:rPr>
          <w:rFonts w:ascii="Book Antiqua" w:eastAsia="Book Antiqua" w:hAnsi="Book Antiqua" w:cs="Book Antiqua"/>
          <w:color w:val="000000"/>
        </w:rPr>
        <w:t>, plasma or blood transfusion. Liver function tests were done routinely on post-operative day 1, 3, 5, and 7. All complications were recorded prospectively. Early postoperative medical or surgical complications (according to the Clavien grades of postoperative complications)</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15</w:t>
      </w:r>
      <w:r w:rsidR="00CB16A1" w:rsidRPr="00CB16A1">
        <w:rPr>
          <w:rFonts w:ascii="Book Antiqua" w:eastAsia="Book Antiqua" w:hAnsi="Book Antiqua" w:cs="Book Antiqua"/>
          <w:color w:val="000000"/>
          <w:vertAlign w:val="superscript"/>
        </w:rPr>
        <w:t>]</w:t>
      </w:r>
      <w:r w:rsidR="00D91B7A">
        <w:rPr>
          <w:rFonts w:ascii="Book Antiqua" w:eastAsia="Book Antiqua" w:hAnsi="Book Antiqua" w:cs="Book Antiqua"/>
          <w:color w:val="000000"/>
        </w:rPr>
        <w:t>,</w:t>
      </w:r>
      <w:r w:rsidRPr="004F5AAB">
        <w:rPr>
          <w:rFonts w:ascii="Book Antiqua" w:eastAsia="Book Antiqua" w:hAnsi="Book Antiqua" w:cs="Book Antiqua"/>
          <w:color w:val="000000"/>
        </w:rPr>
        <w:t xml:space="preserve"> and their management plan were recorded and classified. The postoperative complications were divided into major and minor. Minor complications were the adverse events with no or minimal impact on in-hospital stay. Life-threatening complications were considered as major postoperative complications. </w:t>
      </w:r>
    </w:p>
    <w:p w14:paraId="45702B34" w14:textId="77777777" w:rsidR="00A77B3E" w:rsidRPr="004F5AAB" w:rsidRDefault="00A77B3E" w:rsidP="004F5AAB">
      <w:pPr>
        <w:spacing w:line="360" w:lineRule="auto"/>
        <w:jc w:val="both"/>
        <w:rPr>
          <w:rFonts w:ascii="Book Antiqua" w:hAnsi="Book Antiqua"/>
        </w:rPr>
      </w:pPr>
    </w:p>
    <w:p w14:paraId="6CBFC3DE" w14:textId="317A6EB4"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On discharge:</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Reassessment of liver and renal function tests, CBC, INR and the patient’s clinical condition were assessed to calculate the Child-Pugh score, and to assess the general condition of the patient. </w:t>
      </w:r>
    </w:p>
    <w:p w14:paraId="7D0FF4D4" w14:textId="77777777" w:rsidR="00CB16A1" w:rsidRDefault="00CB16A1" w:rsidP="00CB16A1">
      <w:pPr>
        <w:spacing w:line="360" w:lineRule="auto"/>
        <w:jc w:val="both"/>
        <w:rPr>
          <w:rFonts w:ascii="Book Antiqua" w:hAnsi="Book Antiqua"/>
        </w:rPr>
      </w:pPr>
    </w:p>
    <w:p w14:paraId="4C088707" w14:textId="4060FB10" w:rsidR="00A77B3E" w:rsidRPr="004F5AAB" w:rsidRDefault="00B84F67" w:rsidP="004F5AAB">
      <w:pPr>
        <w:spacing w:line="360" w:lineRule="auto"/>
        <w:jc w:val="both"/>
        <w:rPr>
          <w:rFonts w:ascii="Book Antiqua" w:hAnsi="Book Antiqua"/>
        </w:rPr>
      </w:pPr>
      <w:r w:rsidRPr="00CB16A1">
        <w:rPr>
          <w:rFonts w:ascii="Book Antiqua" w:eastAsia="Book Antiqua" w:hAnsi="Book Antiqua" w:cs="Book Antiqua"/>
          <w:b/>
          <w:bCs/>
          <w:color w:val="000000"/>
        </w:rPr>
        <w:t>Follow-</w:t>
      </w:r>
      <w:r w:rsidR="00653F20">
        <w:rPr>
          <w:rFonts w:ascii="Book Antiqua" w:eastAsia="Book Antiqua" w:hAnsi="Book Antiqua" w:cs="Book Antiqua"/>
          <w:b/>
          <w:bCs/>
          <w:color w:val="000000"/>
        </w:rPr>
        <w:t>u</w:t>
      </w:r>
      <w:r w:rsidRPr="00CB16A1">
        <w:rPr>
          <w:rFonts w:ascii="Book Antiqua" w:eastAsia="Book Antiqua" w:hAnsi="Book Antiqua" w:cs="Book Antiqua"/>
          <w:b/>
          <w:bCs/>
          <w:color w:val="000000"/>
        </w:rPr>
        <w:t>p:</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Measurement of serum AFP level and CT were done, one and three months after discharge. The predictors of hepatic decompensation at one and three months after resection were statistically assessed. Recurrence was diagnosed on the basis of HCC diagnosis. </w:t>
      </w:r>
    </w:p>
    <w:p w14:paraId="25FC072D" w14:textId="77777777" w:rsidR="00CB16A1" w:rsidRDefault="00CB16A1" w:rsidP="00CB16A1">
      <w:pPr>
        <w:spacing w:line="360" w:lineRule="auto"/>
        <w:jc w:val="both"/>
        <w:rPr>
          <w:rFonts w:ascii="Book Antiqua" w:eastAsia="Book Antiqua" w:hAnsi="Book Antiqua" w:cs="Book Antiqua"/>
          <w:b/>
          <w:bCs/>
          <w:color w:val="000000"/>
          <w:u w:val="single"/>
        </w:rPr>
      </w:pPr>
    </w:p>
    <w:p w14:paraId="372A6874" w14:textId="56C125B8"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 xml:space="preserve">Survival and mortality: </w:t>
      </w:r>
      <w:r w:rsidRPr="004F5AAB">
        <w:rPr>
          <w:rFonts w:ascii="Book Antiqua" w:eastAsia="Book Antiqua" w:hAnsi="Book Antiqua" w:cs="Book Antiqua"/>
          <w:color w:val="000000"/>
        </w:rPr>
        <w:t>Analysis of survival and the causes of death were conducted. The perioperative mortality was defined as the mortality during the first 30 d’ post-operative.</w:t>
      </w:r>
    </w:p>
    <w:p w14:paraId="62E10BF2" w14:textId="77777777" w:rsidR="00CB16A1" w:rsidRDefault="00CB16A1" w:rsidP="00CB16A1">
      <w:pPr>
        <w:spacing w:line="360" w:lineRule="auto"/>
        <w:jc w:val="both"/>
        <w:rPr>
          <w:rFonts w:ascii="Book Antiqua" w:hAnsi="Book Antiqua"/>
        </w:rPr>
      </w:pPr>
    </w:p>
    <w:p w14:paraId="29E97B83" w14:textId="3F85DE8A"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lastRenderedPageBreak/>
        <w:t>The primary endpoints of the study:</w:t>
      </w:r>
      <w:r w:rsidR="00CB16A1">
        <w:rPr>
          <w:rFonts w:ascii="Book Antiqua" w:hAnsi="Book Antiqua" w:hint="eastAsia"/>
          <w:lang w:eastAsia="zh-CN"/>
        </w:rPr>
        <w:t xml:space="preserve"> </w:t>
      </w:r>
      <w:r w:rsidRPr="004F5AAB">
        <w:rPr>
          <w:rFonts w:ascii="Book Antiqua" w:eastAsia="Book Antiqua" w:hAnsi="Book Antiqua" w:cs="Book Antiqua"/>
          <w:color w:val="000000"/>
        </w:rPr>
        <w:t xml:space="preserve">Postoperative decompensation (defined as development of PHLF) and postoperative mortality, defined as death related to liver resection occurring during hospital stay or within 60 d of surgery to be determined. </w:t>
      </w:r>
    </w:p>
    <w:p w14:paraId="0DB73877" w14:textId="77777777" w:rsidR="00CB16A1" w:rsidRPr="004F5AAB" w:rsidRDefault="00CB16A1" w:rsidP="004F5AAB">
      <w:pPr>
        <w:spacing w:line="360" w:lineRule="auto"/>
        <w:jc w:val="both"/>
        <w:rPr>
          <w:rFonts w:ascii="Book Antiqua" w:hAnsi="Book Antiqua"/>
        </w:rPr>
      </w:pPr>
    </w:p>
    <w:p w14:paraId="51D73777" w14:textId="39F5CDA5" w:rsidR="00A77B3E" w:rsidRDefault="00B84F67" w:rsidP="004F5AAB">
      <w:pPr>
        <w:spacing w:line="360" w:lineRule="auto"/>
        <w:jc w:val="both"/>
        <w:rPr>
          <w:rFonts w:ascii="Book Antiqua" w:eastAsia="Book Antiqua" w:hAnsi="Book Antiqua" w:cs="Book Antiqua"/>
          <w:color w:val="000000"/>
        </w:rPr>
      </w:pPr>
      <w:r w:rsidRPr="004F5AAB">
        <w:rPr>
          <w:rFonts w:ascii="Book Antiqua" w:eastAsia="Book Antiqua" w:hAnsi="Book Antiqua" w:cs="Book Antiqua"/>
          <w:b/>
          <w:bCs/>
          <w:color w:val="000000"/>
        </w:rPr>
        <w:t>Ethical approval:</w:t>
      </w:r>
      <w:r w:rsidR="00CB16A1">
        <w:rPr>
          <w:rFonts w:ascii="Book Antiqua" w:hAnsi="Book Antiqua" w:hint="eastAsia"/>
          <w:lang w:eastAsia="zh-CN"/>
        </w:rPr>
        <w:t xml:space="preserve"> </w:t>
      </w:r>
      <w:r w:rsidRPr="004F5AAB">
        <w:rPr>
          <w:rFonts w:ascii="Book Antiqua" w:eastAsia="Book Antiqua" w:hAnsi="Book Antiqua" w:cs="Book Antiqua"/>
          <w:color w:val="000000"/>
        </w:rPr>
        <w:t>The study protocol was approved by the ethics committee (for medical research) in accordance with the Declaration of Helsinki and by the Institutional Review Board of the National Liver Institute, Menouﬁa University-Egypt, (IRB number IRB00003413) in February 2017. Written informed consent was obtained from each patient included in the study.</w:t>
      </w:r>
    </w:p>
    <w:p w14:paraId="25DEF76E" w14:textId="77777777" w:rsidR="00CB16A1" w:rsidRPr="004F5AAB" w:rsidRDefault="00CB16A1" w:rsidP="004F5AAB">
      <w:pPr>
        <w:spacing w:line="360" w:lineRule="auto"/>
        <w:jc w:val="both"/>
        <w:rPr>
          <w:rFonts w:ascii="Book Antiqua" w:hAnsi="Book Antiqua"/>
        </w:rPr>
      </w:pPr>
    </w:p>
    <w:p w14:paraId="4877AD11" w14:textId="126771B9" w:rsidR="00A77B3E" w:rsidRPr="00CB16A1" w:rsidRDefault="00B84F67" w:rsidP="004F5AAB">
      <w:pPr>
        <w:spacing w:line="360" w:lineRule="auto"/>
        <w:jc w:val="both"/>
        <w:rPr>
          <w:rFonts w:ascii="Book Antiqua" w:hAnsi="Book Antiqua"/>
          <w:i/>
          <w:iCs/>
        </w:rPr>
      </w:pPr>
      <w:r w:rsidRPr="00CB16A1">
        <w:rPr>
          <w:rFonts w:ascii="Book Antiqua" w:eastAsia="Book Antiqua" w:hAnsi="Book Antiqua" w:cs="Book Antiqua"/>
          <w:b/>
          <w:bCs/>
          <w:i/>
          <w:iCs/>
          <w:color w:val="000000"/>
        </w:rPr>
        <w:t xml:space="preserve">Statistical </w:t>
      </w:r>
      <w:r w:rsidR="00CB16A1" w:rsidRPr="00CB16A1">
        <w:rPr>
          <w:rFonts w:ascii="Book Antiqua" w:eastAsia="Book Antiqua" w:hAnsi="Book Antiqua" w:cs="Book Antiqua"/>
          <w:b/>
          <w:bCs/>
          <w:i/>
          <w:iCs/>
          <w:color w:val="000000"/>
        </w:rPr>
        <w:t>a</w:t>
      </w:r>
      <w:r w:rsidRPr="00CB16A1">
        <w:rPr>
          <w:rFonts w:ascii="Book Antiqua" w:eastAsia="Book Antiqua" w:hAnsi="Book Antiqua" w:cs="Book Antiqua"/>
          <w:b/>
          <w:bCs/>
          <w:i/>
          <w:iCs/>
          <w:color w:val="000000"/>
        </w:rPr>
        <w:t>nalysis</w:t>
      </w:r>
    </w:p>
    <w:p w14:paraId="3237410A" w14:textId="035A227C" w:rsidR="00A77B3E" w:rsidRPr="004F5AAB" w:rsidRDefault="00B84F67" w:rsidP="00CB16A1">
      <w:pPr>
        <w:spacing w:line="360" w:lineRule="auto"/>
        <w:jc w:val="both"/>
        <w:rPr>
          <w:rFonts w:ascii="Book Antiqua" w:hAnsi="Book Antiqua"/>
        </w:rPr>
      </w:pPr>
      <w:r w:rsidRPr="004F5AAB">
        <w:rPr>
          <w:rFonts w:ascii="Book Antiqua" w:eastAsia="Book Antiqua" w:hAnsi="Book Antiqua" w:cs="Book Antiqua"/>
          <w:color w:val="000000"/>
        </w:rPr>
        <w:t>Data was collected and entered to the computer using SPSS program for statistical analysis. Data was entered as numerical or categorical, as appropriate. Quantitative data was shown as mean ±</w:t>
      </w:r>
      <w:r w:rsidR="00702AE0">
        <w:rPr>
          <w:rFonts w:ascii="Book Antiqua" w:eastAsia="Book Antiqua" w:hAnsi="Book Antiqua" w:cs="Book Antiqua"/>
          <w:color w:val="000000"/>
        </w:rPr>
        <w:t xml:space="preserve"> </w:t>
      </w:r>
      <w:r w:rsidRPr="004F5AAB">
        <w:rPr>
          <w:rFonts w:ascii="Book Antiqua" w:eastAsia="Book Antiqua" w:hAnsi="Book Antiqua" w:cs="Book Antiqua"/>
          <w:color w:val="000000"/>
        </w:rPr>
        <w:t>SD and qualitative data was expressed as frequency and percentages.</w:t>
      </w:r>
    </w:p>
    <w:p w14:paraId="0CC6EAA3" w14:textId="77777777"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Survival was calculated using Kaplan-Meier curves. Chi Square test was used to measure the association between qualitative variables. Student t-test and Mann-Whitney test was used to compare means of 2 sets of quantitative normally and non-normally distributed data, respectively. Survival and decompensation were compared between different groups using the log-rank test for univariate analyses. Multivariate analyses were conducted with step-down Cox’s proportional hazard regression models to identify the predictors of mortality.</w:t>
      </w:r>
    </w:p>
    <w:p w14:paraId="73D50C26" w14:textId="15C04574"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Predictors of hepatic decompensation, and recurrence were analyzed first by means of logistic regression test. We then performed multivariate analysis, including those variables with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 0.05. Two-tailed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values were considered statistically significant if less than 0.05.</w:t>
      </w:r>
    </w:p>
    <w:p w14:paraId="4F4013ED" w14:textId="77777777" w:rsidR="00A77B3E" w:rsidRPr="004F5AAB" w:rsidRDefault="00A77B3E" w:rsidP="00CB16A1">
      <w:pPr>
        <w:spacing w:line="360" w:lineRule="auto"/>
        <w:jc w:val="both"/>
        <w:rPr>
          <w:rFonts w:ascii="Book Antiqua" w:hAnsi="Book Antiqua"/>
        </w:rPr>
      </w:pPr>
    </w:p>
    <w:p w14:paraId="68494A54"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RESULTS</w:t>
      </w:r>
    </w:p>
    <w:p w14:paraId="5EB5738C" w14:textId="46CA05F4" w:rsidR="00A77B3E" w:rsidRPr="00CB16A1" w:rsidRDefault="00B84F67" w:rsidP="004F5AAB">
      <w:pPr>
        <w:spacing w:line="360" w:lineRule="auto"/>
        <w:jc w:val="both"/>
        <w:rPr>
          <w:rFonts w:ascii="Book Antiqua" w:hAnsi="Book Antiqua"/>
          <w:i/>
          <w:iCs/>
        </w:rPr>
      </w:pPr>
      <w:r w:rsidRPr="00CB16A1">
        <w:rPr>
          <w:rFonts w:ascii="Book Antiqua" w:eastAsia="Book Antiqua" w:hAnsi="Book Antiqua" w:cs="Book Antiqua"/>
          <w:b/>
          <w:bCs/>
          <w:i/>
          <w:iCs/>
          <w:color w:val="000000"/>
        </w:rPr>
        <w:t xml:space="preserve">Preoperative </w:t>
      </w:r>
      <w:r w:rsidR="00CB16A1" w:rsidRPr="00CB16A1">
        <w:rPr>
          <w:rFonts w:ascii="Book Antiqua" w:eastAsia="Book Antiqua" w:hAnsi="Book Antiqua" w:cs="Book Antiqua"/>
          <w:b/>
          <w:bCs/>
          <w:i/>
          <w:iCs/>
          <w:color w:val="000000"/>
        </w:rPr>
        <w:t>d</w:t>
      </w:r>
      <w:r w:rsidRPr="00CB16A1">
        <w:rPr>
          <w:rFonts w:ascii="Book Antiqua" w:eastAsia="Book Antiqua" w:hAnsi="Book Antiqua" w:cs="Book Antiqua"/>
          <w:b/>
          <w:bCs/>
          <w:i/>
          <w:iCs/>
          <w:color w:val="000000"/>
        </w:rPr>
        <w:t>ata</w:t>
      </w:r>
    </w:p>
    <w:p w14:paraId="1CBDA2E4" w14:textId="6E67150A"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 xml:space="preserve">The preoperative demographics and characteristics were summarized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 xml:space="preserve">able 1. Forty-two patients (35%) had gastroesophageal varices. Forty-seven patients (39.2%) received antiviral treatment for chronic </w:t>
      </w:r>
      <w:r w:rsidR="00CB16A1">
        <w:rPr>
          <w:rFonts w:ascii="Book Antiqua" w:eastAsia="Calibri" w:hAnsi="Book Antiqua"/>
          <w:lang w:bidi="ar-EG"/>
        </w:rPr>
        <w:t>h</w:t>
      </w:r>
      <w:r w:rsidR="00CB16A1" w:rsidRPr="004F5AAB">
        <w:rPr>
          <w:rFonts w:ascii="Book Antiqua" w:eastAsia="Calibri" w:hAnsi="Book Antiqua"/>
          <w:lang w:bidi="ar-EG"/>
        </w:rPr>
        <w:t>epatitis C virus</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Pr="004F5AAB">
        <w:rPr>
          <w:rFonts w:ascii="Book Antiqua" w:eastAsia="Book Antiqua" w:hAnsi="Book Antiqua" w:cs="Book Antiqua"/>
          <w:color w:val="000000"/>
        </w:rPr>
        <w:t>HCV</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infection before surgery. Following surgery, blood and plasma transfusions were required in 12 (10%) and 6 (5%) patients, respectively. After resection, as shown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able 2, patients had mean serum bilirubin and albumin of 1.5</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0.64 mg/dL, 3.2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0.41 g/dL, respectively and a mean INR of 1.3</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0.1. Furthermore, patients had a mean Child-Pugh score of 6.62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1.54 and 6.51</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1.1 upon discharge and 3 mo post-operatively, respectively. Postoperative MELD score was ≤</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10 in 68 patients (56.7%) with a mean score of 10.62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2.27. PHLF developed in 44 (36.7%) patients; PHLF was classified as grade A, B and C in 16 (13.3%), 22 (18.3%) and 6 (5%) patients, respectively. Peri-operative mortality rate was 3.3%. Fifty patients (41.7%) died over a median follow-up of 34.4 mo (range: 1-64). Postoperative complications included hemorrhage, bile leak, wound infection and chest infection in 4 (3.3%), 2 (1.7%), 4 (3.3%) and 14 (11.7%) patients, respectively. </w:t>
      </w:r>
    </w:p>
    <w:p w14:paraId="321EB934" w14:textId="2F662805"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Univariate analyses identified preoperative factors associated with hepatic decompensation after resection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able 3). The lack of anti-viral therapy for HCV prior to surgery, advanced BCLC stage, and preoperative MELD scores between 10-20 were significantly associated with postoperative liver decompensation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On univariate analyses, the tumor characteristics that were significantly associated with hepatic decompensation included multiple tumor foci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0.027), tumors with diameters &gt; 5</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cm, extension beyond Milan criteria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presence of lymph vascular invasion.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0.003)</w:t>
      </w:r>
      <w:r w:rsidRPr="004F5AAB">
        <w:rPr>
          <w:rFonts w:ascii="Book Antiqua" w:eastAsia="Book Antiqua" w:hAnsi="Book Antiqua" w:cs="Book Antiqua"/>
          <w:b/>
          <w:bCs/>
          <w:color w:val="000000"/>
        </w:rPr>
        <w:t xml:space="preserve"> </w:t>
      </w:r>
      <w:r w:rsidRPr="004F5AAB">
        <w:rPr>
          <w:rFonts w:ascii="Book Antiqua" w:eastAsia="Book Antiqua" w:hAnsi="Book Antiqua" w:cs="Book Antiqua"/>
          <w:color w:val="000000"/>
        </w:rPr>
        <w:t>Operative factors significantly associated with hepatic decompensation after resection on univariate analysis included non-laparoscopic resection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long ICU admission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0.004). </w:t>
      </w:r>
    </w:p>
    <w:p w14:paraId="5FB3D874" w14:textId="43C899F0"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Post-operative factors that significantly associated with hepatic decompensation on univariate analyses included: </w:t>
      </w:r>
      <w:r w:rsidR="00542DBC">
        <w:rPr>
          <w:rFonts w:ascii="Book Antiqua" w:eastAsia="Book Antiqua" w:hAnsi="Book Antiqua" w:cs="Book Antiqua"/>
          <w:color w:val="000000"/>
        </w:rPr>
        <w:t>L</w:t>
      </w:r>
      <w:r w:rsidRPr="004F5AAB">
        <w:rPr>
          <w:rFonts w:ascii="Book Antiqua" w:eastAsia="Book Antiqua" w:hAnsi="Book Antiqua" w:cs="Book Antiqua"/>
          <w:color w:val="000000"/>
        </w:rPr>
        <w:t>onger ICU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0.016) and hospital stays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the development of wound infection and fulfillment of the 50-50 criteria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0.028), chest infection, advanced grades of PHLF, higher postoperative bilirubin levels and higher Child-Pugh scores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0.001) </w:t>
      </w:r>
      <w:r w:rsidRPr="00CB16A1">
        <w:rPr>
          <w:rFonts w:ascii="Book Antiqua" w:eastAsia="Book Antiqua" w:hAnsi="Book Antiqua" w:cs="Book Antiqua"/>
          <w:color w:val="000000"/>
        </w:rPr>
        <w:t>(</w:t>
      </w:r>
      <w:r w:rsidR="00671901" w:rsidRPr="00CB16A1">
        <w:rPr>
          <w:rFonts w:ascii="Book Antiqua" w:eastAsia="Book Antiqua" w:hAnsi="Book Antiqua" w:cs="Book Antiqua"/>
          <w:color w:val="000000"/>
        </w:rPr>
        <w:t>T</w:t>
      </w:r>
      <w:r w:rsidRPr="00CB16A1">
        <w:rPr>
          <w:rFonts w:ascii="Book Antiqua" w:eastAsia="Book Antiqua" w:hAnsi="Book Antiqua" w:cs="Book Antiqua"/>
          <w:color w:val="000000"/>
        </w:rPr>
        <w:t>able 3).</w:t>
      </w:r>
    </w:p>
    <w:p w14:paraId="1183CECF" w14:textId="2CB2C4CE" w:rsidR="00A77B3E" w:rsidRPr="004F5AAB" w:rsidRDefault="00F258A6" w:rsidP="00CB16A1">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lastRenderedPageBreak/>
        <w:t xml:space="preserve">In multivariate analysis, preoperative MELD score </w:t>
      </w:r>
      <w:r w:rsidR="00653F20">
        <w:rPr>
          <w:rFonts w:ascii="Book Antiqua" w:eastAsia="Book Antiqua" w:hAnsi="Book Antiqua" w:cs="Book Antiqua"/>
          <w:color w:val="000000"/>
        </w:rPr>
        <w:t>[</w:t>
      </w:r>
      <w:r w:rsidR="00653F20">
        <w:rPr>
          <w:rFonts w:ascii="Book Antiqua" w:eastAsia="Calibri" w:hAnsi="Book Antiqua"/>
          <w:lang w:bidi="ar-EG"/>
        </w:rPr>
        <w:t>o</w:t>
      </w:r>
      <w:r w:rsidR="00653F20" w:rsidRPr="004F5AAB">
        <w:rPr>
          <w:rFonts w:ascii="Book Antiqua" w:eastAsia="Calibri" w:hAnsi="Book Antiqua"/>
          <w:lang w:bidi="ar-EG"/>
        </w:rPr>
        <w:t>dds ratio</w:t>
      </w:r>
      <w:r w:rsidR="00653F20" w:rsidRPr="004F5AAB">
        <w:rPr>
          <w:rFonts w:ascii="Book Antiqua" w:eastAsia="Book Antiqua" w:hAnsi="Book Antiqua" w:cs="Book Antiqua"/>
          <w:color w:val="000000"/>
        </w:rPr>
        <w:t xml:space="preserve"> </w:t>
      </w:r>
      <w:r w:rsidR="00653F20">
        <w:rPr>
          <w:rFonts w:ascii="Book Antiqua" w:eastAsia="Book Antiqua" w:hAnsi="Book Antiqua" w:cs="Book Antiqua"/>
          <w:color w:val="000000"/>
        </w:rPr>
        <w:t>(</w:t>
      </w:r>
      <w:r w:rsidR="00653F20" w:rsidRPr="004F5AAB">
        <w:rPr>
          <w:rFonts w:ascii="Book Antiqua" w:eastAsia="Book Antiqua" w:hAnsi="Book Antiqua" w:cs="Book Antiqua"/>
          <w:color w:val="000000"/>
        </w:rPr>
        <w:t>OR</w:t>
      </w:r>
      <w:r w:rsidR="00653F20">
        <w:rPr>
          <w:rFonts w:ascii="Book Antiqua" w:eastAsia="Book Antiqua" w:hAnsi="Book Antiqua" w:cs="Book Antiqua"/>
          <w:color w:val="000000"/>
        </w:rPr>
        <w:t>)</w:t>
      </w:r>
      <w:r w:rsidRPr="004F5AAB">
        <w:rPr>
          <w:rFonts w:ascii="Book Antiqua" w:eastAsia="Book Antiqua" w:hAnsi="Book Antiqua" w:cs="Book Antiqua"/>
          <w:color w:val="000000"/>
        </w:rPr>
        <w:t xml:space="preserve"> = 2.7, 95%CI: 1.2-5.7,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0.013</w:t>
      </w:r>
      <w:r w:rsidR="00653F20">
        <w:rPr>
          <w:rFonts w:ascii="Book Antiqua" w:eastAsia="Book Antiqua" w:hAnsi="Book Antiqua" w:cs="Book Antiqua"/>
          <w:color w:val="000000"/>
        </w:rPr>
        <w:t>]</w:t>
      </w:r>
      <w:r w:rsidRPr="004F5AAB">
        <w:rPr>
          <w:rFonts w:ascii="Book Antiqua" w:eastAsia="Book Antiqua" w:hAnsi="Book Antiqua" w:cs="Book Antiqua"/>
          <w:color w:val="000000"/>
        </w:rPr>
        <w:t xml:space="preserve">, tumor diameter (OR = 5.4, 95%CI: 2-14.8,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length of stay After radical resection of liver cancer, the length of hospital stay (OR = 2.5, 95%CI: 1.5-4.2,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is an important independent predictor of liver decompensation (Table 4).</w:t>
      </w:r>
    </w:p>
    <w:p w14:paraId="08A1878F" w14:textId="2F57A691"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The survival of the study population was shown in </w:t>
      </w:r>
      <w:r w:rsidR="00CB16A1">
        <w:rPr>
          <w:rFonts w:ascii="Book Antiqua" w:eastAsia="Book Antiqua" w:hAnsi="Book Antiqua" w:cs="Book Antiqua"/>
          <w:color w:val="000000"/>
        </w:rPr>
        <w:t>F</w:t>
      </w:r>
      <w:r w:rsidRPr="004F5AAB">
        <w:rPr>
          <w:rFonts w:ascii="Book Antiqua" w:eastAsia="Book Antiqua" w:hAnsi="Book Antiqua" w:cs="Book Antiqua"/>
          <w:color w:val="000000"/>
        </w:rPr>
        <w:t>igure 1. The 1-year, 2-year, 3-year, 4-year, and 5-year survival rates after the liver resection were 72%, 63%. 60%, 58%, and 58% respectively. The perioperative mortality rate after liver resection (within 30-d after the operation) was 4/120 (3.3%), (Figure 1)</w:t>
      </w:r>
      <w:r w:rsidR="00CB16A1">
        <w:rPr>
          <w:rFonts w:ascii="Book Antiqua" w:eastAsia="Book Antiqua" w:hAnsi="Book Antiqua" w:cs="Book Antiqua"/>
          <w:color w:val="000000"/>
        </w:rPr>
        <w:t>.</w:t>
      </w:r>
    </w:p>
    <w:p w14:paraId="37DA40CE" w14:textId="58FF67F4"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The identified prognostic factors of the survival after resection in univariate analysis were demonstrated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 xml:space="preserve">able 5: </w:t>
      </w:r>
      <w:r w:rsidR="00CB16A1">
        <w:rPr>
          <w:rFonts w:ascii="Book Antiqua" w:eastAsia="Book Antiqua" w:hAnsi="Book Antiqua" w:cs="Book Antiqua"/>
          <w:color w:val="000000"/>
        </w:rPr>
        <w:t>T</w:t>
      </w:r>
      <w:r w:rsidRPr="004F5AAB">
        <w:rPr>
          <w:rFonts w:ascii="Book Antiqua" w:eastAsia="Book Antiqua" w:hAnsi="Book Antiqua" w:cs="Book Antiqua"/>
          <w:color w:val="000000"/>
        </w:rPr>
        <w:t>he preoperative AFP levels &gt;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400</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ng/mL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0.003), development of PHLF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0.004) and its advanced grade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pre-operative MELD scores between 10-20, advanced BCLC stage, fulfillment of the 50-50 criteria, postoperative MELD scores &gt;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10, postoperative decompensation and HCC recurrence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p>
    <w:p w14:paraId="341169B8" w14:textId="7FE84189" w:rsidR="00A77B3E" w:rsidRPr="004F5AAB" w:rsidRDefault="003B135A" w:rsidP="00CB16A1">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t xml:space="preserve">Multivariate Cox regression analysis was then performed to identify independent prognostic factors for survival, preoperative MELD score </w:t>
      </w:r>
      <w:r w:rsidR="00CB16A1">
        <w:rPr>
          <w:rFonts w:ascii="Book Antiqua" w:eastAsia="Book Antiqua" w:hAnsi="Book Antiqua" w:cs="Book Antiqua"/>
          <w:color w:val="000000"/>
        </w:rPr>
        <w:t>[</w:t>
      </w:r>
      <w:r w:rsidR="00CB16A1">
        <w:rPr>
          <w:rFonts w:ascii="Book Antiqua" w:eastAsia="Calibri" w:hAnsi="Book Antiqua"/>
        </w:rPr>
        <w:t>h</w:t>
      </w:r>
      <w:r w:rsidR="00CB16A1" w:rsidRPr="004F5AAB">
        <w:rPr>
          <w:rFonts w:ascii="Book Antiqua" w:eastAsia="Calibri" w:hAnsi="Book Antiqua"/>
        </w:rPr>
        <w:t>azard ratio</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00CB16A1" w:rsidRPr="004F5AAB">
        <w:rPr>
          <w:rFonts w:ascii="Book Antiqua" w:eastAsia="Book Antiqua" w:hAnsi="Book Antiqua" w:cs="Book Antiqua"/>
          <w:color w:val="000000"/>
        </w:rPr>
        <w:t>HR</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 1.37, 95% CI: 1.16-1.62,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and different levels of PHLF (Grade A: HR = 2.33,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0.59-9.24; Grade B: HR = 3.15,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1.11-8.95; Grade C: HR = 373.41,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66.23-2105.43;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0.001), postoperative HCC recurrence resection (HR = 11.67, 95%CI: 4.19-32.52,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(Table 6).</w:t>
      </w:r>
    </w:p>
    <w:p w14:paraId="799AC8A3" w14:textId="77777777" w:rsidR="003B135A" w:rsidRPr="004F5AAB" w:rsidRDefault="003B135A" w:rsidP="004F5AAB">
      <w:pPr>
        <w:spacing w:line="360" w:lineRule="auto"/>
        <w:jc w:val="both"/>
        <w:rPr>
          <w:rFonts w:ascii="Book Antiqua" w:hAnsi="Book Antiqua"/>
        </w:rPr>
      </w:pPr>
    </w:p>
    <w:p w14:paraId="1B1178E2"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DISCUSSION</w:t>
      </w:r>
    </w:p>
    <w:p w14:paraId="0857430F" w14:textId="65CD3BC1"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Although the technical improvements in the field of liver surgery has increased the possibility to include more patients with different grades and severities of underlying liver cirrhosis, there is a potentiality of impaired postoperative recovery and favor of occurrence of post-operative liver cell failure</w:t>
      </w:r>
      <w:r w:rsidR="00BD2012" w:rsidRPr="00BD2012">
        <w:rPr>
          <w:rFonts w:ascii="Book Antiqua" w:eastAsia="Book Antiqua" w:hAnsi="Book Antiqua" w:cs="Book Antiqua"/>
          <w:color w:val="000000"/>
          <w:vertAlign w:val="superscript"/>
        </w:rPr>
        <w:t>[1</w:t>
      </w:r>
      <w:r w:rsidR="00D91B7A">
        <w:rPr>
          <w:rFonts w:ascii="Book Antiqua" w:eastAsia="Book Antiqua" w:hAnsi="Book Antiqua" w:cs="Book Antiqua"/>
          <w:color w:val="000000"/>
          <w:vertAlign w:val="superscript"/>
        </w:rPr>
        <w:t>6</w:t>
      </w:r>
      <w:r w:rsidR="00BD2012" w:rsidRPr="00BD2012">
        <w:rPr>
          <w:rFonts w:ascii="Book Antiqua" w:eastAsia="Book Antiqua" w:hAnsi="Book Antiqua" w:cs="Book Antiqua"/>
          <w:color w:val="000000"/>
          <w:vertAlign w:val="superscript"/>
        </w:rPr>
        <w:t>-19]</w:t>
      </w:r>
      <w:r w:rsidRPr="004F5AAB">
        <w:rPr>
          <w:rFonts w:ascii="Book Antiqua" w:eastAsia="Book Antiqua" w:hAnsi="Book Antiqua" w:cs="Book Antiqua"/>
          <w:color w:val="000000"/>
        </w:rPr>
        <w:t>. In this context, it is crucial to incorporate patients’ preoperative status together with the extent of resection, the intraoperative course and the postoperative factors for the risk stratification and precise prediction of outcome after resection.</w:t>
      </w:r>
    </w:p>
    <w:p w14:paraId="1AE718E8" w14:textId="69D1637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lastRenderedPageBreak/>
        <w:t xml:space="preserve">In the absence of standardized definitions of liver failure and its predictors, outside the context of surgery that can be easily applied in the early post-operative period in setting of HCC, many variables have been used to assess liver functions after curative liver resection in patients with HCC as ALT, </w:t>
      </w:r>
      <w:r w:rsidR="00BD2012" w:rsidRPr="00BD2012">
        <w:rPr>
          <w:rFonts w:ascii="Book Antiqua" w:eastAsia="Book Antiqua" w:hAnsi="Book Antiqua" w:cs="Book Antiqua"/>
          <w:color w:val="000000"/>
        </w:rPr>
        <w:t>gamma-glutamyl transferase</w:t>
      </w:r>
      <w:r w:rsidRPr="004F5AAB">
        <w:rPr>
          <w:rFonts w:ascii="Book Antiqua" w:eastAsia="Book Antiqua" w:hAnsi="Book Antiqua" w:cs="Book Antiqua"/>
          <w:color w:val="000000"/>
        </w:rPr>
        <w:t>, and alkaline phosphatase assessment, however, their results are influenced by the surgical insult and/or regeneration of the remnant liver rather than reflection of hepatic function</w:t>
      </w:r>
      <w:r w:rsidR="00BD2012" w:rsidRPr="00BD2012">
        <w:rPr>
          <w:rFonts w:ascii="Book Antiqua" w:eastAsia="Book Antiqua" w:hAnsi="Book Antiqua" w:cs="Book Antiqua"/>
          <w:color w:val="000000"/>
          <w:vertAlign w:val="superscript"/>
        </w:rPr>
        <w:t>[20]</w:t>
      </w:r>
      <w:r w:rsidRPr="004F5AAB">
        <w:rPr>
          <w:rFonts w:ascii="Book Antiqua" w:eastAsia="Book Antiqua" w:hAnsi="Book Antiqua" w:cs="Book Antiqua"/>
          <w:color w:val="000000"/>
        </w:rPr>
        <w:t xml:space="preserve">. </w:t>
      </w:r>
    </w:p>
    <w:p w14:paraId="2B55D5FC" w14:textId="5F14BC9C"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Child-Pugh score, is a simple and attractive scoring system which was designed to predict the postoperative outcomes of cirrhotic patients in many settings</w:t>
      </w:r>
      <w:r w:rsidR="00BD2012" w:rsidRPr="00BD2012">
        <w:rPr>
          <w:rFonts w:ascii="Book Antiqua" w:eastAsia="Book Antiqua" w:hAnsi="Book Antiqua" w:cs="Book Antiqua"/>
          <w:color w:val="000000"/>
          <w:vertAlign w:val="superscript"/>
        </w:rPr>
        <w:t>[12]</w:t>
      </w:r>
      <w:r w:rsidRPr="004F5AAB">
        <w:rPr>
          <w:rFonts w:ascii="Book Antiqua" w:eastAsia="Book Antiqua" w:hAnsi="Book Antiqua" w:cs="Book Antiqua"/>
          <w:color w:val="000000"/>
        </w:rPr>
        <w:t>. However, it is likely to be biased in the postoperative period by inclusion of suggestive measures like degree of ascites and encephalopathy among its calculated variables in the early postoperative course. Moreover, hepatic encephalopathy and ascites were considered non- useful prognostic predictors of outcomes</w:t>
      </w:r>
      <w:r w:rsidR="00BD2012" w:rsidRPr="00BD2012">
        <w:rPr>
          <w:rFonts w:ascii="Book Antiqua" w:eastAsia="Book Antiqua" w:hAnsi="Book Antiqua" w:cs="Book Antiqua"/>
          <w:color w:val="000000"/>
          <w:vertAlign w:val="superscript"/>
        </w:rPr>
        <w:t>[2</w:t>
      </w:r>
      <w:r w:rsidR="00BD2012">
        <w:rPr>
          <w:rFonts w:ascii="Book Antiqua" w:eastAsia="Book Antiqua" w:hAnsi="Book Antiqua" w:cs="Book Antiqua"/>
          <w:color w:val="000000"/>
          <w:vertAlign w:val="superscript"/>
        </w:rPr>
        <w:t>1</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Similarly, the decrease of serum albumin, can also be induced by nonspecific factors such as nutritional status, postoperative ascites, and hem dilution</w:t>
      </w:r>
      <w:r w:rsidR="00BD2012" w:rsidRPr="00BD2012">
        <w:rPr>
          <w:rFonts w:ascii="Book Antiqua" w:eastAsia="Book Antiqua" w:hAnsi="Book Antiqua" w:cs="Book Antiqua"/>
          <w:color w:val="000000"/>
          <w:vertAlign w:val="superscript"/>
        </w:rPr>
        <w:t>[2</w:t>
      </w:r>
      <w:r w:rsidR="00BD2012">
        <w:rPr>
          <w:rFonts w:ascii="Book Antiqua" w:eastAsia="Book Antiqua" w:hAnsi="Book Antiqua" w:cs="Book Antiqua"/>
          <w:color w:val="000000"/>
          <w:vertAlign w:val="superscript"/>
        </w:rPr>
        <w:t>2</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In contrast to the above-mentioned variables, many authors have reported that prothrombin time and serum bilirubin, are less likely to be biased and can be used as a reflection of liver function</w:t>
      </w:r>
      <w:r w:rsidR="00BD2012" w:rsidRPr="00BD2012">
        <w:rPr>
          <w:rFonts w:ascii="Book Antiqua" w:eastAsia="Book Antiqua" w:hAnsi="Book Antiqua" w:cs="Book Antiqua"/>
          <w:color w:val="000000"/>
          <w:vertAlign w:val="superscript"/>
        </w:rPr>
        <w:t>[23,24]</w:t>
      </w:r>
      <w:r w:rsidRPr="004F5AAB">
        <w:rPr>
          <w:rFonts w:ascii="Book Antiqua" w:eastAsia="Book Antiqua" w:hAnsi="Book Antiqua" w:cs="Book Antiqua"/>
          <w:color w:val="000000"/>
        </w:rPr>
        <w:t>. However, the two variables have many threshold values and with different time points</w:t>
      </w:r>
      <w:r w:rsidR="00BD2012" w:rsidRPr="00BD2012">
        <w:rPr>
          <w:rFonts w:ascii="Book Antiqua" w:eastAsia="Book Antiqua" w:hAnsi="Book Antiqua" w:cs="Book Antiqua"/>
          <w:color w:val="000000"/>
          <w:vertAlign w:val="superscript"/>
        </w:rPr>
        <w:t>[23-26]</w:t>
      </w:r>
      <w:r w:rsidRPr="004F5AAB">
        <w:rPr>
          <w:rFonts w:ascii="Book Antiqua" w:eastAsia="Book Antiqua" w:hAnsi="Book Antiqua" w:cs="Book Antiqua"/>
          <w:color w:val="000000"/>
        </w:rPr>
        <w:t xml:space="preserve">. </w:t>
      </w:r>
    </w:p>
    <w:p w14:paraId="4F918C37" w14:textId="423D469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In our series, 50 patients developed decompensation within 3 mo post-operatively: </w:t>
      </w:r>
      <w:r w:rsidR="00BD2012">
        <w:rPr>
          <w:rFonts w:ascii="Book Antiqua" w:eastAsia="Book Antiqua" w:hAnsi="Book Antiqua" w:cs="Book Antiqua"/>
          <w:color w:val="000000"/>
        </w:rPr>
        <w:t>I</w:t>
      </w:r>
      <w:r w:rsidRPr="004F5AAB">
        <w:rPr>
          <w:rFonts w:ascii="Book Antiqua" w:eastAsia="Book Antiqua" w:hAnsi="Book Antiqua" w:cs="Book Antiqua"/>
          <w:color w:val="000000"/>
        </w:rPr>
        <w:t>n univariate analysis, the lack of antiviral therapy for HCV prior to surgery, presence of clinically significant portal hypertension (</w:t>
      </w:r>
      <w:r w:rsidR="00BD2012" w:rsidRPr="00BD2012">
        <w:rPr>
          <w:rFonts w:ascii="Book Antiqua" w:eastAsia="Book Antiqua" w:hAnsi="Book Antiqua" w:cs="Book Antiqua"/>
          <w:i/>
          <w:iCs/>
          <w:color w:val="000000"/>
        </w:rPr>
        <w:t>P</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0.006), advanced BCLC stage, preoperative MELD scores between 10-20, multiple tumor foci, tumors with diameters &gt; 5</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cm, extension beyond Milan criteria, and presence of lymph/vascular invasion were predictors of decompensation. Moreover, post-operative factors that significantly associated with hepatic decompensation after resection in univariate analysis included: </w:t>
      </w:r>
      <w:r w:rsidR="00BD2012">
        <w:rPr>
          <w:rFonts w:ascii="Book Antiqua" w:eastAsia="Book Antiqua" w:hAnsi="Book Antiqua" w:cs="Book Antiqua"/>
          <w:color w:val="000000"/>
        </w:rPr>
        <w:t>L</w:t>
      </w:r>
      <w:r w:rsidRPr="004F5AAB">
        <w:rPr>
          <w:rFonts w:ascii="Book Antiqua" w:eastAsia="Book Antiqua" w:hAnsi="Book Antiqua" w:cs="Book Antiqua"/>
          <w:color w:val="000000"/>
        </w:rPr>
        <w:t>onger ICU and hospital stays the development of wound infection, chest infection, advanced grades of PHLF, higher postoperative bilirubin levels and higher Child-Pugh scores.</w:t>
      </w:r>
    </w:p>
    <w:p w14:paraId="73C5FDC3" w14:textId="77777777"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We have included the predictors of decompensation in our studied patients given its predictive value on patients’ survival, plus its role in compromising the patients’ quality </w:t>
      </w:r>
      <w:r w:rsidRPr="004F5AAB">
        <w:rPr>
          <w:rFonts w:ascii="Book Antiqua" w:eastAsia="Book Antiqua" w:hAnsi="Book Antiqua" w:cs="Book Antiqua"/>
          <w:color w:val="000000"/>
        </w:rPr>
        <w:lastRenderedPageBreak/>
        <w:t>of life. Moreover, liver decompensation increased the direct and indirect costs. Our findings in the currents study clearly revealed that the preoperative MELD score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0.013), tumor diameter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the duration of hospital stay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were independent predictors of hepatic decompensation after resection in multivariate analysis. </w:t>
      </w:r>
    </w:p>
    <w:p w14:paraId="10ED0AC8" w14:textId="756868EE"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Many previous studies have evaluated the predictors of outcome after liver resection. Balzan </w:t>
      </w:r>
      <w:r w:rsidRPr="004F5AAB">
        <w:rPr>
          <w:rFonts w:ascii="Book Antiqua" w:eastAsia="Book Antiqua" w:hAnsi="Book Antiqua" w:cs="Book Antiqua"/>
          <w:i/>
          <w:iCs/>
          <w:color w:val="000000"/>
        </w:rPr>
        <w:t>et al</w:t>
      </w:r>
      <w:r w:rsidR="00BD2012" w:rsidRPr="00BD2012">
        <w:rPr>
          <w:rFonts w:ascii="Book Antiqua" w:eastAsia="Book Antiqua" w:hAnsi="Book Antiqua" w:cs="Book Antiqua"/>
          <w:color w:val="000000"/>
          <w:vertAlign w:val="superscript"/>
        </w:rPr>
        <w:t>[</w:t>
      </w:r>
      <w:r w:rsidRPr="00BD2012">
        <w:rPr>
          <w:rFonts w:ascii="Book Antiqua" w:eastAsia="Book Antiqua" w:hAnsi="Book Antiqua" w:cs="Book Antiqua"/>
          <w:color w:val="000000"/>
          <w:vertAlign w:val="superscript"/>
        </w:rPr>
        <w:t>10</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evaluated the 50-50 criteria in patients with hepatectomy in a large number of patients, the authors included the association of 50% of Prothrombin time and the increase of serum bilirubin &gt; 50 mL/L on the post -operative day 5- (the 50-50 criteria). They concluded that the 50-50 criteria is a simple and accurate predictor of more than 50% mortality rate after hepatectomy. The advantage of this criteria could be identified early enough, as a predictive of clinical evidence of complications and could be applied as a real time point even with limited health resources. This goes in line with our findings even with the application of 50-50 criteria in our patients with special characteristics' (curative resection for HCC in patients with cirrhosis). </w:t>
      </w:r>
    </w:p>
    <w:p w14:paraId="1014DA77" w14:textId="2347AA7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Similarly, Rahbari </w:t>
      </w:r>
      <w:r w:rsidRPr="00BD2012">
        <w:rPr>
          <w:rFonts w:ascii="Book Antiqua" w:eastAsia="Book Antiqua" w:hAnsi="Book Antiqua" w:cs="Book Antiqua"/>
          <w:i/>
          <w:iCs/>
          <w:color w:val="000000"/>
        </w:rPr>
        <w:t>et al</w:t>
      </w:r>
      <w:r w:rsidR="00BD2012" w:rsidRPr="00BD2012">
        <w:rPr>
          <w:rFonts w:ascii="Book Antiqua" w:eastAsia="Book Antiqua" w:hAnsi="Book Antiqua" w:cs="Book Antiqua"/>
          <w:color w:val="000000"/>
          <w:vertAlign w:val="superscript"/>
        </w:rPr>
        <w:t>[</w:t>
      </w:r>
      <w:r w:rsidRPr="00BD2012">
        <w:rPr>
          <w:rFonts w:ascii="Book Antiqua" w:eastAsia="Book Antiqua" w:hAnsi="Book Antiqua" w:cs="Book Antiqua"/>
          <w:color w:val="000000"/>
          <w:vertAlign w:val="superscript"/>
        </w:rPr>
        <w:t>1</w:t>
      </w:r>
      <w:r w:rsidR="00BD2012">
        <w:rPr>
          <w:rFonts w:ascii="Book Antiqua" w:eastAsia="Book Antiqua" w:hAnsi="Book Antiqua" w:cs="Book Antiqua"/>
          <w:color w:val="000000"/>
          <w:vertAlign w:val="superscript"/>
        </w:rPr>
        <w:t>2</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assessed 3 clinical risk scores, namely (MELD score, the ‘‘50–50 criteria,’’ and the PHLF as clinical risk scores. The authors analyzed the aforementioned scores for morbidity and mortality in multivariate logistic regression analyses. The postoperative clinical risk scores are associated independently with outcome after hepatic resection. Based on their finding, the MELD score was an independent predictive factor that could be recommended for early prediction of overall morbidity, whereas the MELD score and the PHLF enabled adequate risk stratification regarding perioperative mortality. However, the 50–50 criteria on postoperative day 5 had low sensitivity (missed 74% of perioperative deaths) as independent predictor of mortality after hepatic resection. </w:t>
      </w:r>
    </w:p>
    <w:p w14:paraId="2AE2AADB" w14:textId="48AEBDCD"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The MELD score was originally introduced in early years of this century to predict short-term survival in patients undergoing transcutaneous intrahepatic porto-systemic shunt procedures</w:t>
      </w:r>
      <w:r w:rsidR="00BD2012" w:rsidRPr="00BD2012">
        <w:rPr>
          <w:rFonts w:ascii="Book Antiqua" w:eastAsia="Book Antiqua" w:hAnsi="Book Antiqua" w:cs="Book Antiqua"/>
          <w:color w:val="000000"/>
          <w:vertAlign w:val="superscript"/>
        </w:rPr>
        <w:t>[</w:t>
      </w:r>
      <w:r w:rsidRPr="00BD2012">
        <w:rPr>
          <w:rFonts w:ascii="Book Antiqua" w:eastAsia="Book Antiqua" w:hAnsi="Book Antiqua" w:cs="Book Antiqua"/>
          <w:color w:val="000000"/>
          <w:vertAlign w:val="superscript"/>
        </w:rPr>
        <w:t>13</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and it has been shown to be reliable and predictive in many settings</w:t>
      </w:r>
      <w:r w:rsidR="00BD2012" w:rsidRPr="00BD2012">
        <w:rPr>
          <w:rFonts w:ascii="Book Antiqua" w:eastAsia="Book Antiqua" w:hAnsi="Book Antiqua" w:cs="Book Antiqua"/>
          <w:color w:val="000000"/>
          <w:vertAlign w:val="superscript"/>
        </w:rPr>
        <w:t>[27-29]</w:t>
      </w:r>
      <w:r w:rsidRPr="004F5AAB">
        <w:rPr>
          <w:rFonts w:ascii="Book Antiqua" w:eastAsia="Book Antiqua" w:hAnsi="Book Antiqua" w:cs="Book Antiqua"/>
          <w:color w:val="000000"/>
        </w:rPr>
        <w:t xml:space="preserve">. It is widely accepted as a useful tool in assessing prognosis in patients with </w:t>
      </w:r>
      <w:r w:rsidRPr="004F5AAB">
        <w:rPr>
          <w:rFonts w:ascii="Book Antiqua" w:eastAsia="Book Antiqua" w:hAnsi="Book Antiqua" w:cs="Book Antiqua"/>
          <w:color w:val="000000"/>
        </w:rPr>
        <w:lastRenderedPageBreak/>
        <w:t>alcoholic hepatitis, liver transplantation according to guidelines adopted by the United Network for Organ Sharing in 2002</w:t>
      </w:r>
      <w:r w:rsidR="00BD2012" w:rsidRPr="00BD2012">
        <w:rPr>
          <w:rFonts w:ascii="Book Antiqua" w:eastAsia="Book Antiqua" w:hAnsi="Book Antiqua" w:cs="Book Antiqua"/>
          <w:color w:val="000000"/>
          <w:vertAlign w:val="superscript"/>
        </w:rPr>
        <w:t>[30]</w:t>
      </w:r>
      <w:r w:rsidRPr="004F5AAB">
        <w:rPr>
          <w:rFonts w:ascii="Book Antiqua" w:eastAsia="Book Antiqua" w:hAnsi="Book Antiqua" w:cs="Book Antiqua"/>
          <w:color w:val="000000"/>
        </w:rPr>
        <w:t xml:space="preserve">. </w:t>
      </w:r>
    </w:p>
    <w:p w14:paraId="1921CFAA" w14:textId="7D2593AE"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Interestingly, MELD score seems to predict patient and graft survival especially in cadaveric liver transplantation. In this context, Schroeder </w:t>
      </w:r>
      <w:r w:rsidRPr="004F5AAB">
        <w:rPr>
          <w:rFonts w:ascii="Book Antiqua" w:eastAsia="Book Antiqua" w:hAnsi="Book Antiqua" w:cs="Book Antiqua"/>
          <w:i/>
          <w:iCs/>
          <w:color w:val="000000"/>
        </w:rPr>
        <w:t>et al</w:t>
      </w:r>
      <w:r w:rsidR="00BD2012" w:rsidRPr="00BD2012">
        <w:rPr>
          <w:rFonts w:ascii="Book Antiqua" w:eastAsia="Book Antiqua" w:hAnsi="Book Antiqua" w:cs="Book Antiqua"/>
          <w:color w:val="000000"/>
          <w:vertAlign w:val="superscript"/>
        </w:rPr>
        <w:t>[</w:t>
      </w:r>
      <w:r w:rsidRPr="00BD2012">
        <w:rPr>
          <w:rFonts w:ascii="Book Antiqua" w:eastAsia="Book Antiqua" w:hAnsi="Book Antiqua" w:cs="Book Antiqua"/>
          <w:color w:val="000000"/>
          <w:vertAlign w:val="superscript"/>
        </w:rPr>
        <w:t>3</w:t>
      </w:r>
      <w:r w:rsidR="004D7549" w:rsidRPr="00BD2012">
        <w:rPr>
          <w:rFonts w:ascii="Book Antiqua" w:eastAsia="Book Antiqua" w:hAnsi="Book Antiqua" w:cs="Book Antiqua"/>
          <w:color w:val="000000"/>
          <w:vertAlign w:val="superscript"/>
        </w:rPr>
        <w:t>1</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evaluated MELD scores in cohort of patient underwent liver resection for different etiologies, in this study, MELD score failed to predict outcomes of the studied patients.</w:t>
      </w:r>
    </w:p>
    <w:p w14:paraId="461A62CB" w14:textId="57C3C77C"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This study has several limitations that are inherent in retrospective cohorts. Firstly, the clinical picture obtained due to possible errors in the coding of primary diagnoses and treatment modalities. Moreover, we noted that, some of the studied patients had been treated with </w:t>
      </w:r>
      <w:r w:rsidR="00702AE0">
        <w:rPr>
          <w:rFonts w:ascii="Book Antiqua" w:eastAsia="Calibri" w:hAnsi="Book Antiqua"/>
          <w:lang w:bidi="ar-EG"/>
        </w:rPr>
        <w:t>d</w:t>
      </w:r>
      <w:r w:rsidR="00702AE0" w:rsidRPr="004F5AAB">
        <w:rPr>
          <w:rFonts w:ascii="Book Antiqua" w:eastAsia="Calibri" w:hAnsi="Book Antiqua"/>
          <w:lang w:bidi="ar-EG"/>
        </w:rPr>
        <w:t>irect-acting antiviral agents</w:t>
      </w:r>
      <w:r w:rsidR="00702AE0" w:rsidRPr="004F5AAB">
        <w:rPr>
          <w:rFonts w:ascii="Book Antiqua" w:eastAsia="Book Antiqua" w:hAnsi="Book Antiqua" w:cs="Book Antiqua"/>
          <w:color w:val="000000"/>
        </w:rPr>
        <w:t xml:space="preserve"> </w:t>
      </w:r>
      <w:r w:rsidRPr="004F5AAB">
        <w:rPr>
          <w:rFonts w:ascii="Book Antiqua" w:eastAsia="Book Antiqua" w:hAnsi="Book Antiqua" w:cs="Book Antiqua"/>
          <w:color w:val="000000"/>
        </w:rPr>
        <w:t>s, with missed data in the rest of the patients. Furthermore, the complications associated with hospital resource utilization and mortality rate were not accurately assessed, which in turn limited the validity of the predictions. The 50-50 criteria were accomplished only in small number of patients according to our inclusion criteria. Finally, the patient quality of life and indirect costs incurred after discharge were not assessed. However, the aforementioned limitations are unlikely to compromise the results given the robust magnitude of the effects and the statistical significance of the observed effects in this study.</w:t>
      </w:r>
    </w:p>
    <w:p w14:paraId="0BD0B0A6" w14:textId="11A07BED"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Given the findings of our study, it has many strengths as it is the first report in evaluating the PHLF in the setting of curative resection for HCC in patients with cirrhosis. It additionally evaluated homogenous group of cohorts; patient with cirrhosis and HCC who underwent curative resections, most of the studied cohort have HCV and </w:t>
      </w:r>
      <w:r w:rsidR="00BD2012" w:rsidRPr="00BD2012">
        <w:rPr>
          <w:rFonts w:ascii="Book Antiqua" w:eastAsia="Book Antiqua" w:hAnsi="Book Antiqua" w:cs="Book Antiqua"/>
          <w:color w:val="000000"/>
        </w:rPr>
        <w:t xml:space="preserve">hepatitis B </w:t>
      </w:r>
      <w:r w:rsidR="00BD2012">
        <w:rPr>
          <w:rFonts w:ascii="Book Antiqua" w:eastAsia="Book Antiqua" w:hAnsi="Book Antiqua" w:cs="Book Antiqua"/>
          <w:color w:val="000000"/>
        </w:rPr>
        <w:t>v</w:t>
      </w:r>
      <w:r w:rsidR="00BD2012" w:rsidRPr="00BD2012">
        <w:rPr>
          <w:rFonts w:ascii="Book Antiqua" w:eastAsia="Book Antiqua" w:hAnsi="Book Antiqua" w:cs="Book Antiqua"/>
          <w:color w:val="000000"/>
        </w:rPr>
        <w:t>irus</w:t>
      </w:r>
      <w:r w:rsidRPr="004F5AAB">
        <w:rPr>
          <w:rFonts w:ascii="Book Antiqua" w:eastAsia="Book Antiqua" w:hAnsi="Book Antiqua" w:cs="Book Antiqua"/>
          <w:color w:val="000000"/>
        </w:rPr>
        <w:t xml:space="preserve"> related cirrhosis, we evaluated many prognostic predictors in one study and finally we have evaluated the possible variable (pre-operative, operative and post-operative variable) that might predict outcomes. However, there is a need for a possible scoring system to include all of these factors in simple score to give more validity for the prediction of decompensation and mortality in patients with HCC undergo curative resection on background of liver cirrhosis. In addition, the quality of life and cost should be accurately assessed.</w:t>
      </w:r>
    </w:p>
    <w:p w14:paraId="601575FE" w14:textId="77777777" w:rsidR="00A77B3E" w:rsidRPr="004F5AAB" w:rsidRDefault="00A77B3E" w:rsidP="004F5AAB">
      <w:pPr>
        <w:spacing w:line="360" w:lineRule="auto"/>
        <w:jc w:val="both"/>
        <w:rPr>
          <w:rFonts w:ascii="Book Antiqua" w:hAnsi="Book Antiqua"/>
        </w:rPr>
      </w:pPr>
    </w:p>
    <w:p w14:paraId="325C792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lastRenderedPageBreak/>
        <w:t>CONCLUSION</w:t>
      </w:r>
    </w:p>
    <w:p w14:paraId="209F910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Our study confirmed that, in patients with cirrhosis who underwent curative resection for HCC, the preoperative MELD score, tumor diameter and the duration of hospital stay can independently predict hepatic decompensation. While, preoperative MELD score, different grades of PHLF and HCC recurrence can precisely predict survival of patients with cirrhosis undergoing liver resection for HCC.</w:t>
      </w:r>
    </w:p>
    <w:p w14:paraId="248B6933" w14:textId="77777777" w:rsidR="00A77B3E" w:rsidRPr="004F5AAB" w:rsidRDefault="00A77B3E" w:rsidP="004F5AAB">
      <w:pPr>
        <w:spacing w:line="360" w:lineRule="auto"/>
        <w:jc w:val="both"/>
        <w:rPr>
          <w:rFonts w:ascii="Book Antiqua" w:hAnsi="Book Antiqua"/>
        </w:rPr>
      </w:pPr>
    </w:p>
    <w:p w14:paraId="134F911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ARTICLE HIGHLIGHTS</w:t>
      </w:r>
    </w:p>
    <w:p w14:paraId="6E7DBE6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background</w:t>
      </w:r>
    </w:p>
    <w:p w14:paraId="68FD4A5B" w14:textId="54BEEBBE"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Hepatocellular carcinoma (HCC) is one of the most common cancers in the world; and it is one of the three frequently diagnosed cancers in Egypt. Unfortunately, most patients with HCC in Egypt are initially diagnosed with intermediate or advanced stages. Therefore, the curative treatments including liver resection are limited only to a small percent of patients. The success of resection depends on the ability to achieve a resection with tumor free margins while leaving behind an adequate liver volume. </w:t>
      </w:r>
    </w:p>
    <w:p w14:paraId="581A6B09" w14:textId="77777777" w:rsidR="00A77B3E" w:rsidRPr="004F5AAB" w:rsidRDefault="00A77B3E" w:rsidP="004F5AAB">
      <w:pPr>
        <w:spacing w:line="360" w:lineRule="auto"/>
        <w:jc w:val="both"/>
        <w:rPr>
          <w:rFonts w:ascii="Book Antiqua" w:hAnsi="Book Antiqua"/>
        </w:rPr>
      </w:pPr>
    </w:p>
    <w:p w14:paraId="08891A48"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motivation</w:t>
      </w:r>
    </w:p>
    <w:p w14:paraId="0EC1DFC0" w14:textId="3B66BE2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It is difficult to identify the most accurate prognostic factors associated with improved survival and the predictors of decompensation after curative resection.</w:t>
      </w:r>
    </w:p>
    <w:p w14:paraId="3EB186F1" w14:textId="77777777" w:rsidR="00A77B3E" w:rsidRPr="004F5AAB" w:rsidRDefault="00A77B3E" w:rsidP="004F5AAB">
      <w:pPr>
        <w:spacing w:line="360" w:lineRule="auto"/>
        <w:jc w:val="both"/>
        <w:rPr>
          <w:rFonts w:ascii="Book Antiqua" w:hAnsi="Book Antiqua"/>
        </w:rPr>
      </w:pPr>
    </w:p>
    <w:p w14:paraId="3B929C4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objectives</w:t>
      </w:r>
    </w:p>
    <w:p w14:paraId="02810EC8" w14:textId="4C2DBE3F"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To determine prognostic factors for survival and outcome after liver resection as well as validating post hepatectomy liver failure score (PHLF) and compare it to the performance of other established scoring systems which could help the prognosis of those patients after surgery.</w:t>
      </w:r>
    </w:p>
    <w:p w14:paraId="2C20C5BB" w14:textId="77777777" w:rsidR="00A77B3E" w:rsidRPr="004F5AAB" w:rsidRDefault="00A77B3E" w:rsidP="004F5AAB">
      <w:pPr>
        <w:spacing w:line="360" w:lineRule="auto"/>
        <w:jc w:val="both"/>
        <w:rPr>
          <w:rFonts w:ascii="Book Antiqua" w:hAnsi="Book Antiqua"/>
        </w:rPr>
      </w:pPr>
    </w:p>
    <w:p w14:paraId="004E5DD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methods</w:t>
      </w:r>
    </w:p>
    <w:p w14:paraId="59720553" w14:textId="11E8479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We accrued data of 120 patients who had liver resection from 2010 to 2017 and included those with full follow up data. We performed analysis for the data to determine the </w:t>
      </w:r>
      <w:r w:rsidRPr="004F5AAB">
        <w:rPr>
          <w:rFonts w:ascii="Book Antiqua" w:eastAsia="Book Antiqua" w:hAnsi="Book Antiqua" w:cs="Book Antiqua"/>
          <w:color w:val="000000"/>
        </w:rPr>
        <w:lastRenderedPageBreak/>
        <w:t xml:space="preserve">prognostic factors and test the validity of the proposed score as well as compare it's validity to other established scoring systems. </w:t>
      </w:r>
    </w:p>
    <w:p w14:paraId="0643184D" w14:textId="77777777" w:rsidR="00A77B3E" w:rsidRPr="004F5AAB" w:rsidRDefault="00A77B3E" w:rsidP="004F5AAB">
      <w:pPr>
        <w:spacing w:line="360" w:lineRule="auto"/>
        <w:jc w:val="both"/>
        <w:rPr>
          <w:rFonts w:ascii="Book Antiqua" w:hAnsi="Book Antiqua"/>
        </w:rPr>
      </w:pPr>
    </w:p>
    <w:p w14:paraId="5707E6F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results</w:t>
      </w:r>
    </w:p>
    <w:p w14:paraId="65354768" w14:textId="7312698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Preoperative model of end stage liver disease (MELD) score and tumor diameter can precisely predict the risk of hepatic decompensation after surgery while preoperative MELD score together with</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different grades of PHLF and the incidence of HCC recurrence can predict survival of patients post operation.</w:t>
      </w:r>
    </w:p>
    <w:p w14:paraId="48015645" w14:textId="77777777" w:rsidR="00A77B3E" w:rsidRPr="004F5AAB" w:rsidRDefault="00A77B3E" w:rsidP="004F5AAB">
      <w:pPr>
        <w:spacing w:line="360" w:lineRule="auto"/>
        <w:jc w:val="both"/>
        <w:rPr>
          <w:rFonts w:ascii="Book Antiqua" w:hAnsi="Book Antiqua"/>
        </w:rPr>
      </w:pPr>
    </w:p>
    <w:p w14:paraId="765767B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conclusions</w:t>
      </w:r>
    </w:p>
    <w:p w14:paraId="1232985F"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The proposed (PHLF) scoring system as well as the established MELD score are good prognostic tools for survival while MELD score with tumor diameter are predictive for the risk of hepatic decompensation.</w:t>
      </w:r>
    </w:p>
    <w:p w14:paraId="3A0C33AD" w14:textId="77777777" w:rsidR="00A77B3E" w:rsidRPr="004F5AAB" w:rsidRDefault="00A77B3E" w:rsidP="004F5AAB">
      <w:pPr>
        <w:spacing w:line="360" w:lineRule="auto"/>
        <w:jc w:val="both"/>
        <w:rPr>
          <w:rFonts w:ascii="Book Antiqua" w:hAnsi="Book Antiqua"/>
        </w:rPr>
      </w:pPr>
    </w:p>
    <w:p w14:paraId="01275269"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perspectives</w:t>
      </w:r>
    </w:p>
    <w:p w14:paraId="5C914276" w14:textId="2467669E"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These models should be prospectively validated in determining decisions regarding hepatic resection in such group of patients.</w:t>
      </w:r>
    </w:p>
    <w:p w14:paraId="4BAF8B2D" w14:textId="77777777" w:rsidR="00A77B3E" w:rsidRPr="004F5AAB" w:rsidRDefault="00A77B3E" w:rsidP="004F5AAB">
      <w:pPr>
        <w:spacing w:line="360" w:lineRule="auto"/>
        <w:jc w:val="both"/>
        <w:rPr>
          <w:rFonts w:ascii="Book Antiqua" w:hAnsi="Book Antiqua"/>
        </w:rPr>
      </w:pPr>
    </w:p>
    <w:p w14:paraId="287B084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REFERENCES</w:t>
      </w:r>
    </w:p>
    <w:p w14:paraId="27112E91" w14:textId="2904DA7B" w:rsidR="004F5AAB" w:rsidRPr="004F5AAB" w:rsidRDefault="004F5AAB" w:rsidP="004F5AAB">
      <w:pPr>
        <w:spacing w:line="360" w:lineRule="auto"/>
        <w:jc w:val="both"/>
        <w:rPr>
          <w:rFonts w:ascii="Book Antiqua" w:hAnsi="Book Antiqua"/>
        </w:rPr>
      </w:pPr>
      <w:r w:rsidRPr="004F5AAB">
        <w:rPr>
          <w:rFonts w:ascii="Book Antiqua" w:hAnsi="Book Antiqua"/>
        </w:rPr>
        <w:t xml:space="preserve">1 </w:t>
      </w:r>
      <w:r w:rsidR="00821EF9" w:rsidRPr="00821EF9">
        <w:rPr>
          <w:rFonts w:ascii="Book Antiqua" w:hAnsi="Book Antiqua"/>
          <w:b/>
          <w:bCs/>
        </w:rPr>
        <w:t>Jemal A,</w:t>
      </w:r>
      <w:r w:rsidR="00821EF9" w:rsidRPr="00821EF9">
        <w:rPr>
          <w:rFonts w:ascii="Book Antiqua" w:hAnsi="Book Antiqua"/>
        </w:rPr>
        <w:t xml:space="preserve"> Bray F, Center MM, Ferlay J, Ward E, Forman D. Global cancer statistics.</w:t>
      </w:r>
      <w:r w:rsidR="00821EF9" w:rsidRPr="00821EF9">
        <w:rPr>
          <w:rFonts w:ascii="Book Antiqua" w:hAnsi="Book Antiqua"/>
          <w:i/>
          <w:iCs/>
        </w:rPr>
        <w:t xml:space="preserve"> CA Cancer J Clin </w:t>
      </w:r>
      <w:r w:rsidR="00821EF9" w:rsidRPr="00821EF9">
        <w:rPr>
          <w:rFonts w:ascii="Book Antiqua" w:hAnsi="Book Antiqua"/>
        </w:rPr>
        <w:t xml:space="preserve">2011; </w:t>
      </w:r>
      <w:r w:rsidR="00821EF9" w:rsidRPr="00821EF9">
        <w:rPr>
          <w:rFonts w:ascii="Book Antiqua" w:hAnsi="Book Antiqua"/>
          <w:b/>
          <w:bCs/>
        </w:rPr>
        <w:t>61:</w:t>
      </w:r>
      <w:r w:rsidR="00821EF9" w:rsidRPr="00821EF9">
        <w:rPr>
          <w:rFonts w:ascii="Book Antiqua" w:hAnsi="Book Antiqua"/>
        </w:rPr>
        <w:t xml:space="preserve"> 69-90 [PMID: 21296855 DOI: 10.3322/caac.20107]</w:t>
      </w:r>
    </w:p>
    <w:p w14:paraId="593436A8" w14:textId="72ED5D2E" w:rsidR="004F5AAB" w:rsidRPr="004F5AAB" w:rsidRDefault="004F5AAB" w:rsidP="004F5AAB">
      <w:pPr>
        <w:spacing w:line="360" w:lineRule="auto"/>
        <w:jc w:val="both"/>
        <w:rPr>
          <w:rFonts w:ascii="Book Antiqua" w:hAnsi="Book Antiqua"/>
        </w:rPr>
      </w:pPr>
      <w:r w:rsidRPr="004F5AAB">
        <w:rPr>
          <w:rFonts w:ascii="Book Antiqua" w:hAnsi="Book Antiqua"/>
        </w:rPr>
        <w:t xml:space="preserve">2 </w:t>
      </w:r>
      <w:r w:rsidR="008A5F87" w:rsidRPr="008A5F87">
        <w:rPr>
          <w:rFonts w:ascii="Book Antiqua" w:hAnsi="Book Antiqua"/>
          <w:b/>
          <w:bCs/>
        </w:rPr>
        <w:t>Abdel-Wahab M,</w:t>
      </w:r>
      <w:r w:rsidR="008A5F87" w:rsidRPr="008A5F87">
        <w:rPr>
          <w:rFonts w:ascii="Book Antiqua" w:hAnsi="Book Antiqua"/>
        </w:rPr>
        <w:t xml:space="preserve"> el-Enein AA, Abou-Zeid M, el-Fiky A, Abdallah T, Fawzy M, Fouad A, Sultan A, Fathy O, el-Ebidy G, elghawalby N, Ezzat F. Hepatocellular carcinoma in Mansoura-Egypt: experience of 385 patients at a single center. </w:t>
      </w:r>
      <w:r w:rsidR="008A5F87" w:rsidRPr="008A5F87">
        <w:rPr>
          <w:rFonts w:ascii="Book Antiqua" w:hAnsi="Book Antiqua"/>
          <w:i/>
          <w:iCs/>
        </w:rPr>
        <w:t>Hepatogastroenterology</w:t>
      </w:r>
      <w:r w:rsidR="008A5F87" w:rsidRPr="008A5F87">
        <w:rPr>
          <w:rFonts w:ascii="Book Antiqua" w:hAnsi="Book Antiqua"/>
        </w:rPr>
        <w:t xml:space="preserve"> 2000; </w:t>
      </w:r>
      <w:r w:rsidR="008A5F87" w:rsidRPr="008A5F87">
        <w:rPr>
          <w:rFonts w:ascii="Book Antiqua" w:hAnsi="Book Antiqua"/>
          <w:b/>
          <w:bCs/>
        </w:rPr>
        <w:t>47:</w:t>
      </w:r>
      <w:r w:rsidR="008A5F87" w:rsidRPr="008A5F87">
        <w:rPr>
          <w:rFonts w:ascii="Book Antiqua" w:hAnsi="Book Antiqua"/>
        </w:rPr>
        <w:t xml:space="preserve"> 663-668 [PMID: 10919007]</w:t>
      </w:r>
    </w:p>
    <w:p w14:paraId="4321BDE5"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3 </w:t>
      </w:r>
      <w:r w:rsidRPr="004F5AAB">
        <w:rPr>
          <w:rFonts w:ascii="Book Antiqua" w:hAnsi="Book Antiqua"/>
          <w:b/>
          <w:bCs/>
        </w:rPr>
        <w:t>Llovet JM</w:t>
      </w:r>
      <w:r w:rsidRPr="004F5AAB">
        <w:rPr>
          <w:rFonts w:ascii="Book Antiqua" w:hAnsi="Book Antiqua"/>
        </w:rPr>
        <w:t xml:space="preserve">, Di Bisceglie AM, Bruix J, Kramer BS, Lencioni R, Zhu AX, Sherman M, Schwartz M, Lotze M, Talwalkar J, Gores GJ; Panel of Experts in HCC-Design Clinical Trials. Design and endpoints of clinical trials in hepatocellular carcinoma. </w:t>
      </w:r>
      <w:r w:rsidRPr="004F5AAB">
        <w:rPr>
          <w:rFonts w:ascii="Book Antiqua" w:hAnsi="Book Antiqua"/>
          <w:i/>
          <w:iCs/>
        </w:rPr>
        <w:t>J Natl Cancer Inst</w:t>
      </w:r>
      <w:r w:rsidRPr="004F5AAB">
        <w:rPr>
          <w:rFonts w:ascii="Book Antiqua" w:hAnsi="Book Antiqua"/>
        </w:rPr>
        <w:t xml:space="preserve"> 2008; </w:t>
      </w:r>
      <w:r w:rsidRPr="004F5AAB">
        <w:rPr>
          <w:rFonts w:ascii="Book Antiqua" w:hAnsi="Book Antiqua"/>
          <w:b/>
          <w:bCs/>
        </w:rPr>
        <w:t>100</w:t>
      </w:r>
      <w:r w:rsidRPr="004F5AAB">
        <w:rPr>
          <w:rFonts w:ascii="Book Antiqua" w:hAnsi="Book Antiqua"/>
        </w:rPr>
        <w:t>: 698-711 [PMID: 18477802 DOI: 10.1093/jnci/djn134]</w:t>
      </w:r>
    </w:p>
    <w:p w14:paraId="007EE57E" w14:textId="77777777"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 xml:space="preserve">4 </w:t>
      </w:r>
      <w:r w:rsidRPr="004F5AAB">
        <w:rPr>
          <w:rFonts w:ascii="Book Antiqua" w:hAnsi="Book Antiqua"/>
          <w:b/>
          <w:bCs/>
        </w:rPr>
        <w:t>Mukozu T</w:t>
      </w:r>
      <w:r w:rsidRPr="004F5AAB">
        <w:rPr>
          <w:rFonts w:ascii="Book Antiqua" w:hAnsi="Book Antiqua"/>
        </w:rPr>
        <w:t xml:space="preserve">, Nagai H, Matsui D, Kanekawa T, Sumino Y. Serum VEGF as a tumor marker in patients with HCV-related liver cirrhosis and hepatocellular carcinoma. </w:t>
      </w:r>
      <w:r w:rsidRPr="004F5AAB">
        <w:rPr>
          <w:rFonts w:ascii="Book Antiqua" w:hAnsi="Book Antiqua"/>
          <w:i/>
          <w:iCs/>
        </w:rPr>
        <w:t>Anticancer Res</w:t>
      </w:r>
      <w:r w:rsidRPr="004F5AAB">
        <w:rPr>
          <w:rFonts w:ascii="Book Antiqua" w:hAnsi="Book Antiqua"/>
        </w:rPr>
        <w:t xml:space="preserve"> 2013; </w:t>
      </w:r>
      <w:r w:rsidRPr="004F5AAB">
        <w:rPr>
          <w:rFonts w:ascii="Book Antiqua" w:hAnsi="Book Antiqua"/>
          <w:b/>
          <w:bCs/>
        </w:rPr>
        <w:t>33</w:t>
      </w:r>
      <w:r w:rsidRPr="004F5AAB">
        <w:rPr>
          <w:rFonts w:ascii="Book Antiqua" w:hAnsi="Book Antiqua"/>
        </w:rPr>
        <w:t>: 1013-1021 [PMID: 23482775]</w:t>
      </w:r>
    </w:p>
    <w:p w14:paraId="1F36CA73" w14:textId="212D287B" w:rsidR="004F5AAB" w:rsidRPr="004F5AAB" w:rsidRDefault="004F5AAB" w:rsidP="004F5AAB">
      <w:pPr>
        <w:spacing w:line="360" w:lineRule="auto"/>
        <w:jc w:val="both"/>
        <w:rPr>
          <w:rFonts w:ascii="Book Antiqua" w:hAnsi="Book Antiqua"/>
        </w:rPr>
      </w:pPr>
      <w:r w:rsidRPr="004F5AAB">
        <w:rPr>
          <w:rFonts w:ascii="Book Antiqua" w:hAnsi="Book Antiqua"/>
        </w:rPr>
        <w:t xml:space="preserve">5 </w:t>
      </w:r>
      <w:r w:rsidR="00317B59" w:rsidRPr="00317B59">
        <w:rPr>
          <w:rFonts w:ascii="Book Antiqua" w:hAnsi="Book Antiqua"/>
          <w:b/>
          <w:bCs/>
        </w:rPr>
        <w:t>Elshimi E,</w:t>
      </w:r>
      <w:r w:rsidR="00317B59" w:rsidRPr="00317B59">
        <w:rPr>
          <w:rFonts w:ascii="Book Antiqua" w:hAnsi="Book Antiqua"/>
        </w:rPr>
        <w:t xml:space="preserve"> Sakr MAM, Morad WS, Mohammad L. Optimizing the Diagnostic Role of Alpha-Fetoprotein and Abdominal Ultrasound by Adding Overexpressed Blood mRNA Matrix Metalloproteinase-12 for Diagnosis of HCV-Related Hepatocellular Carcinoma. </w:t>
      </w:r>
      <w:r w:rsidR="00317B59" w:rsidRPr="00317B59">
        <w:rPr>
          <w:rFonts w:ascii="Book Antiqua" w:hAnsi="Book Antiqua"/>
          <w:i/>
          <w:iCs/>
        </w:rPr>
        <w:t>Gastrointest Tumors</w:t>
      </w:r>
      <w:r w:rsidR="00317B59" w:rsidRPr="00317B59">
        <w:rPr>
          <w:rFonts w:ascii="Book Antiqua" w:hAnsi="Book Antiqua"/>
        </w:rPr>
        <w:t xml:space="preserve"> 2019;</w:t>
      </w:r>
      <w:r w:rsidR="00317B59" w:rsidRPr="00317B59">
        <w:rPr>
          <w:rFonts w:ascii="Book Antiqua" w:hAnsi="Book Antiqua"/>
          <w:b/>
          <w:bCs/>
        </w:rPr>
        <w:t xml:space="preserve"> 5: </w:t>
      </w:r>
      <w:r w:rsidR="00317B59" w:rsidRPr="00317B59">
        <w:rPr>
          <w:rFonts w:ascii="Book Antiqua" w:hAnsi="Book Antiqua"/>
        </w:rPr>
        <w:t xml:space="preserve">100-108 </w:t>
      </w:r>
      <w:r w:rsidR="00317B59">
        <w:rPr>
          <w:rFonts w:ascii="Book Antiqua" w:hAnsi="Book Antiqua"/>
        </w:rPr>
        <w:t>[</w:t>
      </w:r>
      <w:r w:rsidR="00317B59" w:rsidRPr="00317B59">
        <w:rPr>
          <w:rFonts w:ascii="Book Antiqua" w:hAnsi="Book Antiqua"/>
        </w:rPr>
        <w:t xml:space="preserve">PMID: 30976581 </w:t>
      </w:r>
      <w:r w:rsidR="00317B59">
        <w:rPr>
          <w:rFonts w:ascii="Book Antiqua" w:hAnsi="Book Antiqua"/>
        </w:rPr>
        <w:t>DOI</w:t>
      </w:r>
      <w:r w:rsidR="00317B59" w:rsidRPr="00317B59">
        <w:rPr>
          <w:rFonts w:ascii="Book Antiqua" w:hAnsi="Book Antiqua"/>
        </w:rPr>
        <w:t>: 10.1159/000495838</w:t>
      </w:r>
      <w:r w:rsidR="00317B59">
        <w:rPr>
          <w:rFonts w:ascii="Book Antiqua" w:hAnsi="Book Antiqua"/>
        </w:rPr>
        <w:t>]</w:t>
      </w:r>
      <w:r w:rsidR="00317B59" w:rsidRPr="00317B59">
        <w:rPr>
          <w:rFonts w:ascii="Book Antiqua" w:hAnsi="Book Antiqua"/>
        </w:rPr>
        <w:t xml:space="preserve"> </w:t>
      </w:r>
    </w:p>
    <w:p w14:paraId="14014FAF"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6 </w:t>
      </w:r>
      <w:r w:rsidRPr="004F5AAB">
        <w:rPr>
          <w:rFonts w:ascii="Book Antiqua" w:hAnsi="Book Antiqua"/>
          <w:b/>
          <w:bCs/>
        </w:rPr>
        <w:t>Bruix J</w:t>
      </w:r>
      <w:r w:rsidRPr="004F5AAB">
        <w:rPr>
          <w:rFonts w:ascii="Book Antiqua" w:hAnsi="Book Antiqua"/>
        </w:rPr>
        <w:t xml:space="preserve">, Reig M, Sherman M. Evidence-Based Diagnosis, Staging, and Treatment of Patients With Hepatocellular Carcinoma. </w:t>
      </w:r>
      <w:r w:rsidRPr="004F5AAB">
        <w:rPr>
          <w:rFonts w:ascii="Book Antiqua" w:hAnsi="Book Antiqua"/>
          <w:i/>
          <w:iCs/>
        </w:rPr>
        <w:t>Gastroenterology</w:t>
      </w:r>
      <w:r w:rsidRPr="004F5AAB">
        <w:rPr>
          <w:rFonts w:ascii="Book Antiqua" w:hAnsi="Book Antiqua"/>
        </w:rPr>
        <w:t xml:space="preserve"> 2016; </w:t>
      </w:r>
      <w:r w:rsidRPr="004F5AAB">
        <w:rPr>
          <w:rFonts w:ascii="Book Antiqua" w:hAnsi="Book Antiqua"/>
          <w:b/>
          <w:bCs/>
        </w:rPr>
        <w:t>150</w:t>
      </w:r>
      <w:r w:rsidRPr="004F5AAB">
        <w:rPr>
          <w:rFonts w:ascii="Book Antiqua" w:hAnsi="Book Antiqua"/>
        </w:rPr>
        <w:t>: 835-853 [PMID: 26795574 DOI: 10.1053/j.gastro.2015.12.041]</w:t>
      </w:r>
    </w:p>
    <w:p w14:paraId="115AAA81"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7 </w:t>
      </w:r>
      <w:r w:rsidRPr="004F5AAB">
        <w:rPr>
          <w:rFonts w:ascii="Book Antiqua" w:hAnsi="Book Antiqua"/>
          <w:b/>
          <w:bCs/>
        </w:rPr>
        <w:t>Llovet JM</w:t>
      </w:r>
      <w:r w:rsidRPr="004F5AAB">
        <w:rPr>
          <w:rFonts w:ascii="Book Antiqua" w:hAnsi="Book Antiqua"/>
        </w:rPr>
        <w:t xml:space="preserve">, Brú C, Bruix J. Prognosis of hepatocellular carcinoma: the BCLC staging classification. </w:t>
      </w:r>
      <w:r w:rsidRPr="004F5AAB">
        <w:rPr>
          <w:rFonts w:ascii="Book Antiqua" w:hAnsi="Book Antiqua"/>
          <w:i/>
          <w:iCs/>
        </w:rPr>
        <w:t>Semin Liver Dis</w:t>
      </w:r>
      <w:r w:rsidRPr="004F5AAB">
        <w:rPr>
          <w:rFonts w:ascii="Book Antiqua" w:hAnsi="Book Antiqua"/>
        </w:rPr>
        <w:t xml:space="preserve"> 1999; </w:t>
      </w:r>
      <w:r w:rsidRPr="004F5AAB">
        <w:rPr>
          <w:rFonts w:ascii="Book Antiqua" w:hAnsi="Book Antiqua"/>
          <w:b/>
          <w:bCs/>
        </w:rPr>
        <w:t>19</w:t>
      </w:r>
      <w:r w:rsidRPr="004F5AAB">
        <w:rPr>
          <w:rFonts w:ascii="Book Antiqua" w:hAnsi="Book Antiqua"/>
        </w:rPr>
        <w:t>: 329-338 [PMID: 10518312 DOI: 10.1055/s-2007-1007122]</w:t>
      </w:r>
    </w:p>
    <w:p w14:paraId="5E4BE25A" w14:textId="6E87282C" w:rsidR="004F5AAB" w:rsidRPr="004F5AAB" w:rsidRDefault="004F5AAB" w:rsidP="004F5AAB">
      <w:pPr>
        <w:spacing w:line="360" w:lineRule="auto"/>
        <w:jc w:val="both"/>
        <w:rPr>
          <w:rFonts w:ascii="Book Antiqua" w:hAnsi="Book Antiqua"/>
        </w:rPr>
      </w:pPr>
      <w:r w:rsidRPr="004F5AAB">
        <w:rPr>
          <w:rFonts w:ascii="Book Antiqua" w:hAnsi="Book Antiqua"/>
        </w:rPr>
        <w:t xml:space="preserve">8 </w:t>
      </w:r>
      <w:r w:rsidR="00120AD4" w:rsidRPr="00120AD4">
        <w:rPr>
          <w:rFonts w:ascii="Book Antiqua" w:hAnsi="Book Antiqua"/>
          <w:b/>
          <w:bCs/>
        </w:rPr>
        <w:t>Llovet JM,</w:t>
      </w:r>
      <w:r w:rsidR="00120AD4" w:rsidRPr="00120AD4">
        <w:rPr>
          <w:rFonts w:ascii="Book Antiqua" w:hAnsi="Book Antiqua"/>
        </w:rPr>
        <w:t xml:space="preserve"> Fuster J, Bruix J; Barcelona-Clínic Liver Cancer Group. The Barcelona approach: diagnosis, staging, and treatment of hepatocellular carcinoma. </w:t>
      </w:r>
      <w:r w:rsidR="00120AD4" w:rsidRPr="00120AD4">
        <w:rPr>
          <w:rFonts w:ascii="Book Antiqua" w:hAnsi="Book Antiqua"/>
          <w:i/>
          <w:iCs/>
        </w:rPr>
        <w:t xml:space="preserve">Liver Transpl </w:t>
      </w:r>
      <w:r w:rsidR="00120AD4" w:rsidRPr="00120AD4">
        <w:rPr>
          <w:rFonts w:ascii="Book Antiqua" w:hAnsi="Book Antiqua"/>
        </w:rPr>
        <w:t xml:space="preserve">2004; </w:t>
      </w:r>
      <w:r w:rsidR="00120AD4" w:rsidRPr="00120AD4">
        <w:rPr>
          <w:rFonts w:ascii="Book Antiqua" w:hAnsi="Book Antiqua"/>
          <w:b/>
          <w:bCs/>
        </w:rPr>
        <w:t>10:</w:t>
      </w:r>
      <w:r w:rsidR="00120AD4" w:rsidRPr="00120AD4">
        <w:rPr>
          <w:rFonts w:ascii="Book Antiqua" w:hAnsi="Book Antiqua"/>
        </w:rPr>
        <w:t xml:space="preserve"> S115-</w:t>
      </w:r>
      <w:r w:rsidR="00120AD4">
        <w:rPr>
          <w:rFonts w:ascii="Book Antiqua" w:hAnsi="Book Antiqua"/>
        </w:rPr>
        <w:t>S1</w:t>
      </w:r>
      <w:r w:rsidR="00120AD4" w:rsidRPr="00120AD4">
        <w:rPr>
          <w:rFonts w:ascii="Book Antiqua" w:hAnsi="Book Antiqua"/>
        </w:rPr>
        <w:t xml:space="preserve">20. [PMID: 14762851DOI: 10.1002/lt.20034] </w:t>
      </w:r>
    </w:p>
    <w:p w14:paraId="203783D5"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9 </w:t>
      </w:r>
      <w:r w:rsidRPr="004F5AAB">
        <w:rPr>
          <w:rFonts w:ascii="Book Antiqua" w:hAnsi="Book Antiqua"/>
          <w:b/>
          <w:bCs/>
        </w:rPr>
        <w:t>Selby LK</w:t>
      </w:r>
      <w:r w:rsidRPr="004F5AAB">
        <w:rPr>
          <w:rFonts w:ascii="Book Antiqua" w:hAnsi="Book Antiqua"/>
        </w:rPr>
        <w:t xml:space="preserve">, Tay RX, Woon WW, Low JK, Bei W, Shelat VG, Pang TC, Junnarkar SP. Validity of the Barcelona Clinic Liver Cancer and Hong Kong Liver Cancer staging systems for hepatocellular carcinoma in Singapore. </w:t>
      </w:r>
      <w:r w:rsidRPr="004F5AAB">
        <w:rPr>
          <w:rFonts w:ascii="Book Antiqua" w:hAnsi="Book Antiqua"/>
          <w:i/>
          <w:iCs/>
        </w:rPr>
        <w:t>J Hepatobiliary Pancreat Sci</w:t>
      </w:r>
      <w:r w:rsidRPr="004F5AAB">
        <w:rPr>
          <w:rFonts w:ascii="Book Antiqua" w:hAnsi="Book Antiqua"/>
        </w:rPr>
        <w:t xml:space="preserve"> 2017; </w:t>
      </w:r>
      <w:r w:rsidRPr="004F5AAB">
        <w:rPr>
          <w:rFonts w:ascii="Book Antiqua" w:hAnsi="Book Antiqua"/>
          <w:b/>
          <w:bCs/>
        </w:rPr>
        <w:t>24</w:t>
      </w:r>
      <w:r w:rsidRPr="004F5AAB">
        <w:rPr>
          <w:rFonts w:ascii="Book Antiqua" w:hAnsi="Book Antiqua"/>
        </w:rPr>
        <w:t>: 143-152 [PMID: 28012284 DOI: 10.1002/jhbp.423]</w:t>
      </w:r>
    </w:p>
    <w:p w14:paraId="0CC9382E"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10 </w:t>
      </w:r>
      <w:r w:rsidRPr="004F5AAB">
        <w:rPr>
          <w:rFonts w:ascii="Book Antiqua" w:hAnsi="Book Antiqua"/>
          <w:b/>
          <w:bCs/>
        </w:rPr>
        <w:t>Balzan S</w:t>
      </w:r>
      <w:r w:rsidRPr="004F5AAB">
        <w:rPr>
          <w:rFonts w:ascii="Book Antiqua" w:hAnsi="Book Antiqua"/>
        </w:rPr>
        <w:t xml:space="preserve">, Belghiti J, Farges O, Ogata S, Sauvanet A, Delefosse D, Durand F. The "50-50 criteria" on postoperative day 5: an accurate predictor of liver failure and death after hepatectomy. </w:t>
      </w:r>
      <w:r w:rsidRPr="004F5AAB">
        <w:rPr>
          <w:rFonts w:ascii="Book Antiqua" w:hAnsi="Book Antiqua"/>
          <w:i/>
          <w:iCs/>
        </w:rPr>
        <w:t>Ann Surg</w:t>
      </w:r>
      <w:r w:rsidRPr="004F5AAB">
        <w:rPr>
          <w:rFonts w:ascii="Book Antiqua" w:hAnsi="Book Antiqua"/>
        </w:rPr>
        <w:t xml:space="preserve"> 2005; </w:t>
      </w:r>
      <w:r w:rsidRPr="004F5AAB">
        <w:rPr>
          <w:rFonts w:ascii="Book Antiqua" w:hAnsi="Book Antiqua"/>
          <w:b/>
          <w:bCs/>
        </w:rPr>
        <w:t>242</w:t>
      </w:r>
      <w:r w:rsidRPr="004F5AAB">
        <w:rPr>
          <w:rFonts w:ascii="Book Antiqua" w:hAnsi="Book Antiqua"/>
        </w:rPr>
        <w:t>: 824-828, discussion 828-discussion 829 [PMID: 16327492 DOI: 10.1097/01.sla.0000189131.90876.9e]</w:t>
      </w:r>
    </w:p>
    <w:p w14:paraId="1E7D0039" w14:textId="0BAD40C3" w:rsidR="004F5AAB" w:rsidRPr="004F5AAB" w:rsidRDefault="004F5AAB" w:rsidP="004F5AAB">
      <w:pPr>
        <w:spacing w:line="360" w:lineRule="auto"/>
        <w:jc w:val="both"/>
        <w:rPr>
          <w:rFonts w:ascii="Book Antiqua" w:hAnsi="Book Antiqua"/>
        </w:rPr>
      </w:pPr>
      <w:r w:rsidRPr="004F5AAB">
        <w:rPr>
          <w:rFonts w:ascii="Book Antiqua" w:hAnsi="Book Antiqua"/>
        </w:rPr>
        <w:t xml:space="preserve">11 </w:t>
      </w:r>
      <w:r w:rsidR="00120AD4" w:rsidRPr="00120AD4">
        <w:rPr>
          <w:rFonts w:ascii="Book Antiqua" w:hAnsi="Book Antiqua"/>
          <w:b/>
          <w:bCs/>
        </w:rPr>
        <w:t>Rahbari NN,</w:t>
      </w:r>
      <w:r w:rsidR="00120AD4" w:rsidRPr="00120AD4">
        <w:rPr>
          <w:rFonts w:ascii="Book Antiqua" w:hAnsi="Book Antiqua"/>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w:t>
      </w:r>
      <w:r w:rsidR="00120AD4" w:rsidRPr="00120AD4">
        <w:rPr>
          <w:rFonts w:ascii="Book Antiqua" w:hAnsi="Book Antiqua"/>
        </w:rPr>
        <w:lastRenderedPageBreak/>
        <w:t xml:space="preserve">grading by the International Study Group of Liver Surgery (ISGLS). </w:t>
      </w:r>
      <w:r w:rsidR="00120AD4" w:rsidRPr="00120AD4">
        <w:rPr>
          <w:rFonts w:ascii="Book Antiqua" w:hAnsi="Book Antiqua"/>
          <w:i/>
          <w:iCs/>
        </w:rPr>
        <w:t>Surgery</w:t>
      </w:r>
      <w:r w:rsidR="00120AD4" w:rsidRPr="00120AD4">
        <w:rPr>
          <w:rFonts w:ascii="Book Antiqua" w:hAnsi="Book Antiqua"/>
        </w:rPr>
        <w:t xml:space="preserve"> 2011;</w:t>
      </w:r>
      <w:r w:rsidR="00120AD4">
        <w:rPr>
          <w:rFonts w:ascii="Book Antiqua" w:hAnsi="Book Antiqua"/>
        </w:rPr>
        <w:t xml:space="preserve"> </w:t>
      </w:r>
      <w:r w:rsidR="00120AD4" w:rsidRPr="00120AD4">
        <w:rPr>
          <w:rFonts w:ascii="Book Antiqua" w:hAnsi="Book Antiqua"/>
          <w:b/>
          <w:bCs/>
        </w:rPr>
        <w:t xml:space="preserve">149: </w:t>
      </w:r>
      <w:r w:rsidR="00120AD4" w:rsidRPr="00120AD4">
        <w:rPr>
          <w:rFonts w:ascii="Book Antiqua" w:hAnsi="Book Antiqua"/>
        </w:rPr>
        <w:t>713-</w:t>
      </w:r>
      <w:r w:rsidR="00120AD4">
        <w:rPr>
          <w:rFonts w:ascii="Book Antiqua" w:hAnsi="Book Antiqua"/>
        </w:rPr>
        <w:t>7</w:t>
      </w:r>
      <w:r w:rsidR="00120AD4" w:rsidRPr="00120AD4">
        <w:rPr>
          <w:rFonts w:ascii="Book Antiqua" w:hAnsi="Book Antiqua"/>
        </w:rPr>
        <w:t xml:space="preserve">24 </w:t>
      </w:r>
      <w:r w:rsidR="00120AD4">
        <w:rPr>
          <w:rFonts w:ascii="Book Antiqua" w:hAnsi="Book Antiqua"/>
        </w:rPr>
        <w:t>[</w:t>
      </w:r>
      <w:r w:rsidR="00120AD4" w:rsidRPr="00120AD4">
        <w:rPr>
          <w:rFonts w:ascii="Book Antiqua" w:hAnsi="Book Antiqua"/>
        </w:rPr>
        <w:t>PMID: 21236455</w:t>
      </w:r>
      <w:r w:rsidR="00120AD4">
        <w:rPr>
          <w:rFonts w:ascii="Book Antiqua" w:hAnsi="Book Antiqua"/>
        </w:rPr>
        <w:t xml:space="preserve"> DOI</w:t>
      </w:r>
      <w:r w:rsidR="00120AD4" w:rsidRPr="00120AD4">
        <w:rPr>
          <w:rFonts w:ascii="Book Antiqua" w:hAnsi="Book Antiqua"/>
        </w:rPr>
        <w:t>: 10.1016/j.surg.2010.10.001</w:t>
      </w:r>
      <w:r w:rsidR="00120AD4">
        <w:rPr>
          <w:rFonts w:ascii="Book Antiqua" w:hAnsi="Book Antiqua"/>
        </w:rPr>
        <w:t>]</w:t>
      </w:r>
      <w:r w:rsidR="00120AD4" w:rsidRPr="00120AD4">
        <w:rPr>
          <w:rFonts w:ascii="Book Antiqua" w:hAnsi="Book Antiqua"/>
        </w:rPr>
        <w:t xml:space="preserve"> </w:t>
      </w:r>
    </w:p>
    <w:p w14:paraId="3C7E576F"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12 </w:t>
      </w:r>
      <w:r w:rsidRPr="004F5AAB">
        <w:rPr>
          <w:rFonts w:ascii="Book Antiqua" w:hAnsi="Book Antiqua"/>
          <w:b/>
          <w:bCs/>
        </w:rPr>
        <w:t>Rahbari NN</w:t>
      </w:r>
      <w:r w:rsidRPr="004F5AAB">
        <w:rPr>
          <w:rFonts w:ascii="Book Antiqua" w:hAnsi="Book Antiqua"/>
        </w:rPr>
        <w:t xml:space="preserve">, Reissfelder C, Koch M, Elbers H, Striebel F, Büchler MW, Weitz J. The predictive value of postoperative clinical risk scores for outcome after hepatic resection: a validation analysis in 807 patients. </w:t>
      </w:r>
      <w:r w:rsidRPr="004F5AAB">
        <w:rPr>
          <w:rFonts w:ascii="Book Antiqua" w:hAnsi="Book Antiqua"/>
          <w:i/>
          <w:iCs/>
        </w:rPr>
        <w:t>Ann Surg Oncol</w:t>
      </w:r>
      <w:r w:rsidRPr="004F5AAB">
        <w:rPr>
          <w:rFonts w:ascii="Book Antiqua" w:hAnsi="Book Antiqua"/>
        </w:rPr>
        <w:t xml:space="preserve"> 2011; </w:t>
      </w:r>
      <w:r w:rsidRPr="004F5AAB">
        <w:rPr>
          <w:rFonts w:ascii="Book Antiqua" w:hAnsi="Book Antiqua"/>
          <w:b/>
          <w:bCs/>
        </w:rPr>
        <w:t>18</w:t>
      </w:r>
      <w:r w:rsidRPr="004F5AAB">
        <w:rPr>
          <w:rFonts w:ascii="Book Antiqua" w:hAnsi="Book Antiqua"/>
        </w:rPr>
        <w:t>: 3640-3649 [PMID: 21674269 DOI: 10.1245/s10434-011-1829-6]</w:t>
      </w:r>
    </w:p>
    <w:p w14:paraId="55ED172A" w14:textId="27E9D181" w:rsidR="004F5AAB" w:rsidRPr="004F5AAB" w:rsidRDefault="004F5AAB" w:rsidP="004F5AAB">
      <w:pPr>
        <w:spacing w:line="360" w:lineRule="auto"/>
        <w:jc w:val="both"/>
        <w:rPr>
          <w:rFonts w:ascii="Book Antiqua" w:hAnsi="Book Antiqua"/>
        </w:rPr>
      </w:pPr>
      <w:r w:rsidRPr="004F5AAB">
        <w:rPr>
          <w:rFonts w:ascii="Book Antiqua" w:hAnsi="Book Antiqua"/>
        </w:rPr>
        <w:t xml:space="preserve">13 </w:t>
      </w:r>
      <w:r w:rsidRPr="004F5AAB">
        <w:rPr>
          <w:rFonts w:ascii="Book Antiqua" w:hAnsi="Book Antiqua"/>
          <w:b/>
          <w:bCs/>
        </w:rPr>
        <w:t>Child CG II,</w:t>
      </w:r>
      <w:r w:rsidRPr="004F5AAB">
        <w:rPr>
          <w:rFonts w:ascii="Book Antiqua" w:hAnsi="Book Antiqua"/>
        </w:rPr>
        <w:t xml:space="preserve"> Turcotte JG. Surgery and portal hypertension. In: Child CG III, editors. The liver and portal hypertension. Philadelphia, PA: Saunders</w:t>
      </w:r>
      <w:r w:rsidR="00E021BC">
        <w:rPr>
          <w:rFonts w:ascii="Book Antiqua" w:hAnsi="Book Antiqua"/>
        </w:rPr>
        <w:t>,</w:t>
      </w:r>
      <w:r w:rsidRPr="004F5AAB">
        <w:rPr>
          <w:rFonts w:ascii="Book Antiqua" w:hAnsi="Book Antiqua"/>
        </w:rPr>
        <w:t xml:space="preserve"> 1964</w:t>
      </w:r>
      <w:r w:rsidR="00E021BC">
        <w:rPr>
          <w:rFonts w:ascii="Book Antiqua" w:hAnsi="Book Antiqua"/>
        </w:rPr>
        <w:t>:</w:t>
      </w:r>
      <w:r w:rsidRPr="004F5AAB">
        <w:rPr>
          <w:rFonts w:ascii="Book Antiqua" w:hAnsi="Book Antiqua"/>
        </w:rPr>
        <w:t xml:space="preserve"> 10</w:t>
      </w:r>
    </w:p>
    <w:p w14:paraId="039E77EF" w14:textId="11F38346" w:rsidR="004F5AAB" w:rsidRPr="004F5AAB" w:rsidRDefault="004F5AAB" w:rsidP="004F5AAB">
      <w:pPr>
        <w:spacing w:line="360" w:lineRule="auto"/>
        <w:jc w:val="both"/>
        <w:rPr>
          <w:rFonts w:ascii="Book Antiqua" w:hAnsi="Book Antiqua"/>
        </w:rPr>
      </w:pPr>
      <w:r w:rsidRPr="004F5AAB">
        <w:rPr>
          <w:rFonts w:ascii="Book Antiqua" w:hAnsi="Book Antiqua"/>
        </w:rPr>
        <w:t xml:space="preserve">14 </w:t>
      </w:r>
      <w:r w:rsidR="000C7519" w:rsidRPr="000C7519">
        <w:rPr>
          <w:rFonts w:ascii="Book Antiqua" w:hAnsi="Book Antiqua"/>
          <w:b/>
          <w:bCs/>
        </w:rPr>
        <w:t>Malinchoc M,</w:t>
      </w:r>
      <w:r w:rsidR="000C7519" w:rsidRPr="000C7519">
        <w:rPr>
          <w:rFonts w:ascii="Book Antiqua" w:hAnsi="Book Antiqua"/>
        </w:rPr>
        <w:t xml:space="preserve"> Kamath PS, Gordon FD, Peine CJ, Rank J, ter Borg PC. A model to predict poor survival in patients undergoing transjugular intrahepatic portosystemic shunts. </w:t>
      </w:r>
      <w:r w:rsidR="000C7519" w:rsidRPr="000C7519">
        <w:rPr>
          <w:rFonts w:ascii="Book Antiqua" w:hAnsi="Book Antiqua"/>
          <w:i/>
          <w:iCs/>
        </w:rPr>
        <w:t xml:space="preserve">Hepatology </w:t>
      </w:r>
      <w:r w:rsidR="000C7519" w:rsidRPr="000C7519">
        <w:rPr>
          <w:rFonts w:ascii="Book Antiqua" w:hAnsi="Book Antiqua"/>
        </w:rPr>
        <w:t>2000;</w:t>
      </w:r>
      <w:r w:rsidR="000C7519">
        <w:rPr>
          <w:rFonts w:ascii="Book Antiqua" w:hAnsi="Book Antiqua"/>
        </w:rPr>
        <w:t xml:space="preserve"> </w:t>
      </w:r>
      <w:r w:rsidR="000C7519" w:rsidRPr="000C7519">
        <w:rPr>
          <w:rFonts w:ascii="Book Antiqua" w:hAnsi="Book Antiqua"/>
          <w:b/>
          <w:bCs/>
        </w:rPr>
        <w:t>31:</w:t>
      </w:r>
      <w:r w:rsidR="000C7519">
        <w:rPr>
          <w:rFonts w:ascii="Book Antiqua" w:hAnsi="Book Antiqua"/>
        </w:rPr>
        <w:t xml:space="preserve"> </w:t>
      </w:r>
      <w:r w:rsidR="000C7519" w:rsidRPr="000C7519">
        <w:rPr>
          <w:rFonts w:ascii="Book Antiqua" w:hAnsi="Book Antiqua"/>
        </w:rPr>
        <w:t>864-</w:t>
      </w:r>
      <w:r w:rsidR="000C7519">
        <w:rPr>
          <w:rFonts w:ascii="Book Antiqua" w:hAnsi="Book Antiqua"/>
        </w:rPr>
        <w:t>8</w:t>
      </w:r>
      <w:r w:rsidR="000C7519" w:rsidRPr="000C7519">
        <w:rPr>
          <w:rFonts w:ascii="Book Antiqua" w:hAnsi="Book Antiqua"/>
        </w:rPr>
        <w:t xml:space="preserve">71 </w:t>
      </w:r>
      <w:r w:rsidR="000C7519">
        <w:rPr>
          <w:rFonts w:ascii="Book Antiqua" w:hAnsi="Book Antiqua"/>
        </w:rPr>
        <w:t>[</w:t>
      </w:r>
      <w:r w:rsidR="000C7519" w:rsidRPr="000C7519">
        <w:rPr>
          <w:rFonts w:ascii="Book Antiqua" w:hAnsi="Book Antiqua"/>
        </w:rPr>
        <w:t xml:space="preserve">PMID: 10733541 </w:t>
      </w:r>
      <w:r w:rsidR="000C7519">
        <w:rPr>
          <w:rFonts w:ascii="Book Antiqua" w:hAnsi="Book Antiqua"/>
        </w:rPr>
        <w:t>DOI</w:t>
      </w:r>
      <w:r w:rsidR="000C7519" w:rsidRPr="000C7519">
        <w:rPr>
          <w:rFonts w:ascii="Book Antiqua" w:hAnsi="Book Antiqua"/>
        </w:rPr>
        <w:t>: 10.1053/he.2000.5852</w:t>
      </w:r>
      <w:r w:rsidR="000C7519">
        <w:rPr>
          <w:rFonts w:ascii="Book Antiqua" w:hAnsi="Book Antiqua"/>
        </w:rPr>
        <w:t>]</w:t>
      </w:r>
      <w:r w:rsidR="000C7519" w:rsidRPr="000C7519">
        <w:rPr>
          <w:rFonts w:ascii="Book Antiqua" w:hAnsi="Book Antiqua"/>
        </w:rPr>
        <w:t xml:space="preserve"> </w:t>
      </w:r>
    </w:p>
    <w:p w14:paraId="716BBED9" w14:textId="40EC0A4D" w:rsidR="004F5AAB" w:rsidRPr="004F5AAB" w:rsidRDefault="004F5AAB" w:rsidP="004F5AAB">
      <w:pPr>
        <w:spacing w:line="360" w:lineRule="auto"/>
        <w:jc w:val="both"/>
        <w:rPr>
          <w:rFonts w:ascii="Book Antiqua" w:hAnsi="Book Antiqua"/>
        </w:rPr>
      </w:pPr>
      <w:r w:rsidRPr="004F5AAB">
        <w:rPr>
          <w:rFonts w:ascii="Book Antiqua" w:hAnsi="Book Antiqua"/>
        </w:rPr>
        <w:t xml:space="preserve">15 </w:t>
      </w:r>
      <w:r w:rsidRPr="004F5AAB">
        <w:rPr>
          <w:rFonts w:ascii="Book Antiqua" w:hAnsi="Book Antiqua"/>
          <w:b/>
          <w:bCs/>
        </w:rPr>
        <w:t>Mazzaferro V</w:t>
      </w:r>
      <w:r w:rsidRPr="004F5AAB">
        <w:rPr>
          <w:rFonts w:ascii="Book Antiqua" w:hAnsi="Book Antiqua"/>
        </w:rPr>
        <w:t xml:space="preserve">, Bhoori S, Sposito C, Bongini M, Langer M, Miceli R, Mariani L. Milan criteria in liver transplantation for hepatocellular carcinoma: an evidence-based analysis of 15 years of experience. </w:t>
      </w:r>
      <w:r w:rsidRPr="004F5AAB">
        <w:rPr>
          <w:rFonts w:ascii="Book Antiqua" w:hAnsi="Book Antiqua"/>
          <w:i/>
          <w:iCs/>
        </w:rPr>
        <w:t>Liver Transpl</w:t>
      </w:r>
      <w:r w:rsidRPr="004F5AAB">
        <w:rPr>
          <w:rFonts w:ascii="Book Antiqua" w:hAnsi="Book Antiqua"/>
        </w:rPr>
        <w:t xml:space="preserve"> 2011; </w:t>
      </w:r>
      <w:r w:rsidRPr="004F5AAB">
        <w:rPr>
          <w:rFonts w:ascii="Book Antiqua" w:hAnsi="Book Antiqua"/>
          <w:b/>
          <w:bCs/>
        </w:rPr>
        <w:t>17 Suppl 2</w:t>
      </w:r>
      <w:r w:rsidRPr="004F5AAB">
        <w:rPr>
          <w:rFonts w:ascii="Book Antiqua" w:hAnsi="Book Antiqua"/>
        </w:rPr>
        <w:t>: S44-S57 [PMID: 21695773 DOI: 10.1002/</w:t>
      </w:r>
      <w:r w:rsidR="00821EF9">
        <w:rPr>
          <w:rFonts w:ascii="Book Antiqua" w:hAnsi="Book Antiqua"/>
        </w:rPr>
        <w:t>l</w:t>
      </w:r>
      <w:r w:rsidRPr="004F5AAB">
        <w:rPr>
          <w:rFonts w:ascii="Book Antiqua" w:hAnsi="Book Antiqua"/>
        </w:rPr>
        <w:t>t.22365]</w:t>
      </w:r>
    </w:p>
    <w:p w14:paraId="4D857F6C" w14:textId="334B8351" w:rsidR="004F5AAB" w:rsidRPr="004F5AAB" w:rsidRDefault="004F5AAB" w:rsidP="004F5AAB">
      <w:pPr>
        <w:spacing w:line="360" w:lineRule="auto"/>
        <w:jc w:val="both"/>
        <w:rPr>
          <w:rFonts w:ascii="Book Antiqua" w:hAnsi="Book Antiqua"/>
        </w:rPr>
      </w:pPr>
      <w:r w:rsidRPr="004F5AAB">
        <w:rPr>
          <w:rFonts w:ascii="Book Antiqua" w:hAnsi="Book Antiqua"/>
        </w:rPr>
        <w:t xml:space="preserve">16 </w:t>
      </w:r>
      <w:r w:rsidR="00D2770B" w:rsidRPr="00D2770B">
        <w:rPr>
          <w:rFonts w:ascii="Book Antiqua" w:hAnsi="Book Antiqua"/>
          <w:b/>
          <w:bCs/>
        </w:rPr>
        <w:t>Clavien PA,</w:t>
      </w:r>
      <w:r w:rsidR="00D2770B" w:rsidRPr="00D2770B">
        <w:rPr>
          <w:rFonts w:ascii="Book Antiqua" w:hAnsi="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00D2770B" w:rsidRPr="00D2770B">
        <w:rPr>
          <w:rFonts w:ascii="Book Antiqua" w:hAnsi="Book Antiqua"/>
          <w:i/>
          <w:iCs/>
        </w:rPr>
        <w:t xml:space="preserve">Ann Surg </w:t>
      </w:r>
      <w:r w:rsidR="00D2770B" w:rsidRPr="00D2770B">
        <w:rPr>
          <w:rFonts w:ascii="Book Antiqua" w:hAnsi="Book Antiqua"/>
        </w:rPr>
        <w:t>2009;</w:t>
      </w:r>
      <w:r w:rsidR="00D2770B">
        <w:rPr>
          <w:rFonts w:ascii="Book Antiqua" w:hAnsi="Book Antiqua"/>
        </w:rPr>
        <w:t xml:space="preserve"> </w:t>
      </w:r>
      <w:r w:rsidR="00D2770B" w:rsidRPr="00D2770B">
        <w:rPr>
          <w:rFonts w:ascii="Book Antiqua" w:hAnsi="Book Antiqua"/>
          <w:b/>
          <w:bCs/>
        </w:rPr>
        <w:t>250:</w:t>
      </w:r>
      <w:r w:rsidR="00D2770B">
        <w:rPr>
          <w:rFonts w:ascii="Book Antiqua" w:hAnsi="Book Antiqua"/>
        </w:rPr>
        <w:t xml:space="preserve"> </w:t>
      </w:r>
      <w:r w:rsidR="00D2770B" w:rsidRPr="00D2770B">
        <w:rPr>
          <w:rFonts w:ascii="Book Antiqua" w:hAnsi="Book Antiqua"/>
        </w:rPr>
        <w:t>187-</w:t>
      </w:r>
      <w:r w:rsidR="00D2770B">
        <w:rPr>
          <w:rFonts w:ascii="Book Antiqua" w:hAnsi="Book Antiqua"/>
        </w:rPr>
        <w:t>1</w:t>
      </w:r>
      <w:r w:rsidR="00D2770B" w:rsidRPr="00D2770B">
        <w:rPr>
          <w:rFonts w:ascii="Book Antiqua" w:hAnsi="Book Antiqua"/>
        </w:rPr>
        <w:t xml:space="preserve">96 </w:t>
      </w:r>
      <w:r w:rsidR="00D2770B">
        <w:rPr>
          <w:rFonts w:ascii="Book Antiqua" w:hAnsi="Book Antiqua"/>
        </w:rPr>
        <w:t>[</w:t>
      </w:r>
      <w:r w:rsidR="00D2770B" w:rsidRPr="00D2770B">
        <w:rPr>
          <w:rFonts w:ascii="Book Antiqua" w:hAnsi="Book Antiqua"/>
        </w:rPr>
        <w:t>PMID: 19638912</w:t>
      </w:r>
      <w:r w:rsidR="00D2770B">
        <w:rPr>
          <w:rFonts w:ascii="Book Antiqua" w:hAnsi="Book Antiqua"/>
        </w:rPr>
        <w:t xml:space="preserve"> DOI</w:t>
      </w:r>
      <w:r w:rsidR="00D2770B" w:rsidRPr="00D2770B">
        <w:rPr>
          <w:rFonts w:ascii="Book Antiqua" w:hAnsi="Book Antiqua"/>
        </w:rPr>
        <w:t>: 10.1097/SLA.0b013e3181b13ca2</w:t>
      </w:r>
      <w:r w:rsidR="00D2770B">
        <w:rPr>
          <w:rFonts w:ascii="Book Antiqua" w:hAnsi="Book Antiqua"/>
        </w:rPr>
        <w:t>]</w:t>
      </w:r>
      <w:r w:rsidR="00D2770B" w:rsidRPr="00D2770B">
        <w:rPr>
          <w:rFonts w:ascii="Book Antiqua" w:hAnsi="Book Antiqua"/>
        </w:rPr>
        <w:t xml:space="preserve"> </w:t>
      </w:r>
    </w:p>
    <w:p w14:paraId="15761DFD" w14:textId="14E2CA8F" w:rsidR="004F5AAB" w:rsidRPr="004F5AAB" w:rsidRDefault="004F5AAB" w:rsidP="004F5AAB">
      <w:pPr>
        <w:spacing w:line="360" w:lineRule="auto"/>
        <w:jc w:val="both"/>
        <w:rPr>
          <w:rFonts w:ascii="Book Antiqua" w:hAnsi="Book Antiqua"/>
        </w:rPr>
      </w:pPr>
      <w:r w:rsidRPr="004F5AAB">
        <w:rPr>
          <w:rFonts w:ascii="Book Antiqua" w:hAnsi="Book Antiqua"/>
        </w:rPr>
        <w:t xml:space="preserve">17 </w:t>
      </w:r>
      <w:r w:rsidR="00D2770B" w:rsidRPr="00D2770B">
        <w:rPr>
          <w:rFonts w:ascii="Book Antiqua" w:hAnsi="Book Antiqua"/>
          <w:b/>
          <w:bCs/>
        </w:rPr>
        <w:t>Huo TI,</w:t>
      </w:r>
      <w:r w:rsidR="00D2770B" w:rsidRPr="00D2770B">
        <w:rPr>
          <w:rFonts w:ascii="Book Antiqua" w:hAnsi="Book Antiqua"/>
        </w:rPr>
        <w:t xml:space="preserve"> Lui WY, Wu JC, Huang YH, King KL, Loong CC, Lee PC, Chang FY, Lee SD. Deterioration of hepatic functional reserve in patients with hepatocellular carcinoma after resection: incidence, risk factors, and association with intrahepatic tumor recurrence. </w:t>
      </w:r>
      <w:r w:rsidR="00D2770B" w:rsidRPr="00D2770B">
        <w:rPr>
          <w:rFonts w:ascii="Book Antiqua" w:hAnsi="Book Antiqua"/>
          <w:i/>
          <w:iCs/>
        </w:rPr>
        <w:t>World J Surg</w:t>
      </w:r>
      <w:r w:rsidR="00D2770B" w:rsidRPr="00D2770B">
        <w:rPr>
          <w:rFonts w:ascii="Book Antiqua" w:hAnsi="Book Antiqua"/>
        </w:rPr>
        <w:t xml:space="preserve"> 2004;</w:t>
      </w:r>
      <w:r w:rsidR="00D2770B">
        <w:rPr>
          <w:rFonts w:ascii="Book Antiqua" w:hAnsi="Book Antiqua"/>
        </w:rPr>
        <w:t xml:space="preserve"> </w:t>
      </w:r>
      <w:r w:rsidR="00D2770B" w:rsidRPr="00D2770B">
        <w:rPr>
          <w:rFonts w:ascii="Book Antiqua" w:hAnsi="Book Antiqua"/>
          <w:b/>
          <w:bCs/>
        </w:rPr>
        <w:t xml:space="preserve">28: </w:t>
      </w:r>
      <w:r w:rsidR="00D2770B" w:rsidRPr="00D2770B">
        <w:rPr>
          <w:rFonts w:ascii="Book Antiqua" w:hAnsi="Book Antiqua"/>
        </w:rPr>
        <w:t>258-</w:t>
      </w:r>
      <w:r w:rsidR="002529D4">
        <w:rPr>
          <w:rFonts w:ascii="Book Antiqua" w:hAnsi="Book Antiqua"/>
        </w:rPr>
        <w:t>2</w:t>
      </w:r>
      <w:r w:rsidR="00D2770B" w:rsidRPr="00D2770B">
        <w:rPr>
          <w:rFonts w:ascii="Book Antiqua" w:hAnsi="Book Antiqua"/>
        </w:rPr>
        <w:t xml:space="preserve">62 </w:t>
      </w:r>
      <w:r w:rsidR="00D2770B">
        <w:rPr>
          <w:rFonts w:ascii="Book Antiqua" w:hAnsi="Book Antiqua"/>
        </w:rPr>
        <w:t>[</w:t>
      </w:r>
      <w:r w:rsidR="00D2770B" w:rsidRPr="00D2770B">
        <w:rPr>
          <w:rFonts w:ascii="Book Antiqua" w:hAnsi="Book Antiqua"/>
        </w:rPr>
        <w:t>PMID: 14961198</w:t>
      </w:r>
      <w:r w:rsidR="00D2770B">
        <w:rPr>
          <w:rFonts w:ascii="Book Antiqua" w:hAnsi="Book Antiqua"/>
        </w:rPr>
        <w:t xml:space="preserve"> DOI</w:t>
      </w:r>
      <w:r w:rsidR="00D2770B" w:rsidRPr="00D2770B">
        <w:rPr>
          <w:rFonts w:ascii="Book Antiqua" w:hAnsi="Book Antiqua"/>
        </w:rPr>
        <w:t>: 10.1007/s00268-003-7182-6</w:t>
      </w:r>
      <w:r w:rsidR="00D2770B">
        <w:rPr>
          <w:rFonts w:ascii="Book Antiqua" w:hAnsi="Book Antiqua"/>
        </w:rPr>
        <w:t>]</w:t>
      </w:r>
    </w:p>
    <w:p w14:paraId="6F693EE3"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18 </w:t>
      </w:r>
      <w:r w:rsidRPr="004F5AAB">
        <w:rPr>
          <w:rFonts w:ascii="Book Antiqua" w:hAnsi="Book Antiqua"/>
          <w:b/>
          <w:bCs/>
        </w:rPr>
        <w:t>Belghiti J</w:t>
      </w:r>
      <w:r w:rsidRPr="004F5AAB">
        <w:rPr>
          <w:rFonts w:ascii="Book Antiqua" w:hAnsi="Book Antiqua"/>
        </w:rPr>
        <w:t xml:space="preserve">, Hiramatsu K, Benoist S, Massault P, Sauvanet A, Farges O. Seven hundred forty-seven hepatectomies in the 1990s: an update to evaluate the actual risk of liver resection. </w:t>
      </w:r>
      <w:r w:rsidRPr="004F5AAB">
        <w:rPr>
          <w:rFonts w:ascii="Book Antiqua" w:hAnsi="Book Antiqua"/>
          <w:i/>
          <w:iCs/>
        </w:rPr>
        <w:t>J Am Coll Surg</w:t>
      </w:r>
      <w:r w:rsidRPr="004F5AAB">
        <w:rPr>
          <w:rFonts w:ascii="Book Antiqua" w:hAnsi="Book Antiqua"/>
        </w:rPr>
        <w:t xml:space="preserve"> 2000; </w:t>
      </w:r>
      <w:r w:rsidRPr="004F5AAB">
        <w:rPr>
          <w:rFonts w:ascii="Book Antiqua" w:hAnsi="Book Antiqua"/>
          <w:b/>
          <w:bCs/>
        </w:rPr>
        <w:t>191</w:t>
      </w:r>
      <w:r w:rsidRPr="004F5AAB">
        <w:rPr>
          <w:rFonts w:ascii="Book Antiqua" w:hAnsi="Book Antiqua"/>
        </w:rPr>
        <w:t>: 38-46 [PMID: 10898182 DOI: 10.1016/s1072-7515(00)00261-1]</w:t>
      </w:r>
    </w:p>
    <w:p w14:paraId="339E6B59" w14:textId="77777777"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 xml:space="preserve">19 </w:t>
      </w:r>
      <w:r w:rsidRPr="004F5AAB">
        <w:rPr>
          <w:rFonts w:ascii="Book Antiqua" w:hAnsi="Book Antiqua"/>
          <w:b/>
          <w:bCs/>
        </w:rPr>
        <w:t>Ong GB</w:t>
      </w:r>
      <w:r w:rsidRPr="004F5AAB">
        <w:rPr>
          <w:rFonts w:ascii="Book Antiqua" w:hAnsi="Book Antiqua"/>
        </w:rPr>
        <w:t xml:space="preserve">, Lee NW. Hepatic resection. </w:t>
      </w:r>
      <w:r w:rsidRPr="004F5AAB">
        <w:rPr>
          <w:rFonts w:ascii="Book Antiqua" w:hAnsi="Book Antiqua"/>
          <w:i/>
          <w:iCs/>
        </w:rPr>
        <w:t>Br J Surg</w:t>
      </w:r>
      <w:r w:rsidRPr="004F5AAB">
        <w:rPr>
          <w:rFonts w:ascii="Book Antiqua" w:hAnsi="Book Antiqua"/>
        </w:rPr>
        <w:t xml:space="preserve"> 1975; </w:t>
      </w:r>
      <w:r w:rsidRPr="004F5AAB">
        <w:rPr>
          <w:rFonts w:ascii="Book Antiqua" w:hAnsi="Book Antiqua"/>
          <w:b/>
          <w:bCs/>
        </w:rPr>
        <w:t>62</w:t>
      </w:r>
      <w:r w:rsidRPr="004F5AAB">
        <w:rPr>
          <w:rFonts w:ascii="Book Antiqua" w:hAnsi="Book Antiqua"/>
        </w:rPr>
        <w:t>: 421-430 [PMID: 167899 DOI: 10.1002/bjs.1800620602]</w:t>
      </w:r>
    </w:p>
    <w:p w14:paraId="274EA5B6" w14:textId="37751DEF" w:rsidR="004F5AAB" w:rsidRPr="004F5AAB" w:rsidRDefault="004F5AAB" w:rsidP="004F5AAB">
      <w:pPr>
        <w:spacing w:line="360" w:lineRule="auto"/>
        <w:jc w:val="both"/>
        <w:rPr>
          <w:rFonts w:ascii="Book Antiqua" w:hAnsi="Book Antiqua"/>
        </w:rPr>
      </w:pPr>
      <w:r w:rsidRPr="004F5AAB">
        <w:rPr>
          <w:rFonts w:ascii="Book Antiqua" w:hAnsi="Book Antiqua"/>
        </w:rPr>
        <w:t>2</w:t>
      </w:r>
      <w:r w:rsidR="00250B95">
        <w:rPr>
          <w:rFonts w:ascii="Book Antiqua" w:hAnsi="Book Antiqua"/>
        </w:rPr>
        <w:t>0</w:t>
      </w:r>
      <w:r w:rsidRPr="004F5AAB">
        <w:rPr>
          <w:rFonts w:ascii="Book Antiqua" w:hAnsi="Book Antiqua"/>
        </w:rPr>
        <w:t xml:space="preserve"> </w:t>
      </w:r>
      <w:r w:rsidRPr="004F5AAB">
        <w:rPr>
          <w:rFonts w:ascii="Book Antiqua" w:hAnsi="Book Antiqua"/>
          <w:b/>
          <w:bCs/>
        </w:rPr>
        <w:t>Rahbari NN</w:t>
      </w:r>
      <w:r w:rsidRPr="004F5AAB">
        <w:rPr>
          <w:rFonts w:ascii="Book Antiqua" w:hAnsi="Book Antiqua"/>
        </w:rPr>
        <w:t xml:space="preserve">, Koch M, Zimmermann JB, Elbers H, Bruckner T, Contin P, Reissfelder C, Schmidt T, Weigand MA, Martin E, Büchler MW, Weitz J. Infrahepatic inferior vena cava clamping for reduction of central venous pressure and blood loss during hepatic resection: a randomized controlled trial. </w:t>
      </w:r>
      <w:r w:rsidRPr="004F5AAB">
        <w:rPr>
          <w:rFonts w:ascii="Book Antiqua" w:hAnsi="Book Antiqua"/>
          <w:i/>
          <w:iCs/>
        </w:rPr>
        <w:t>Ann Surg</w:t>
      </w:r>
      <w:r w:rsidRPr="004F5AAB">
        <w:rPr>
          <w:rFonts w:ascii="Book Antiqua" w:hAnsi="Book Antiqua"/>
        </w:rPr>
        <w:t xml:space="preserve"> 2011; </w:t>
      </w:r>
      <w:r w:rsidRPr="004F5AAB">
        <w:rPr>
          <w:rFonts w:ascii="Book Antiqua" w:hAnsi="Book Antiqua"/>
          <w:b/>
          <w:bCs/>
        </w:rPr>
        <w:t>253</w:t>
      </w:r>
      <w:r w:rsidRPr="004F5AAB">
        <w:rPr>
          <w:rFonts w:ascii="Book Antiqua" w:hAnsi="Book Antiqua"/>
        </w:rPr>
        <w:t>: 1102-1110 [PMID: 21412143 DOI: 10.1097/SLA.0b013e318214bee5]</w:t>
      </w:r>
    </w:p>
    <w:p w14:paraId="721AF943" w14:textId="186BB029"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1</w:t>
      </w:r>
      <w:r w:rsidRPr="004F5AAB">
        <w:rPr>
          <w:rFonts w:ascii="Book Antiqua" w:hAnsi="Book Antiqua"/>
        </w:rPr>
        <w:t xml:space="preserve"> </w:t>
      </w:r>
      <w:r w:rsidRPr="004F5AAB">
        <w:rPr>
          <w:rFonts w:ascii="Book Antiqua" w:hAnsi="Book Antiqua"/>
          <w:b/>
          <w:bCs/>
        </w:rPr>
        <w:t>Reissfelder C</w:t>
      </w:r>
      <w:r w:rsidRPr="004F5AAB">
        <w:rPr>
          <w:rFonts w:ascii="Book Antiqua" w:hAnsi="Book Antiqua"/>
        </w:rPr>
        <w:t xml:space="preserve">, Rahbari NN, Koch M, Ulrich A, Pfeilschifter I, Waltert A, Müller SA, Schemmer P, Büchler MW, Weitz J. Validation of prognostic scoring systems for patients undergoing resection of colorectal cancer liver metastases. </w:t>
      </w:r>
      <w:r w:rsidRPr="004F5AAB">
        <w:rPr>
          <w:rFonts w:ascii="Book Antiqua" w:hAnsi="Book Antiqua"/>
          <w:i/>
          <w:iCs/>
        </w:rPr>
        <w:t>Ann Surg Oncol</w:t>
      </w:r>
      <w:r w:rsidRPr="004F5AAB">
        <w:rPr>
          <w:rFonts w:ascii="Book Antiqua" w:hAnsi="Book Antiqua"/>
        </w:rPr>
        <w:t xml:space="preserve"> 2009; </w:t>
      </w:r>
      <w:r w:rsidRPr="004F5AAB">
        <w:rPr>
          <w:rFonts w:ascii="Book Antiqua" w:hAnsi="Book Antiqua"/>
          <w:b/>
          <w:bCs/>
        </w:rPr>
        <w:t>16</w:t>
      </w:r>
      <w:r w:rsidRPr="004F5AAB">
        <w:rPr>
          <w:rFonts w:ascii="Book Antiqua" w:hAnsi="Book Antiqua"/>
        </w:rPr>
        <w:t>: 3279-3288 [PMID: 19688403 DOI: 10.1245/s10434-009-0654-7]</w:t>
      </w:r>
    </w:p>
    <w:p w14:paraId="0FD981CB" w14:textId="3AB193FC"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2</w:t>
      </w:r>
      <w:r w:rsidRPr="004F5AAB">
        <w:rPr>
          <w:rFonts w:ascii="Book Antiqua" w:hAnsi="Book Antiqua"/>
        </w:rPr>
        <w:t xml:space="preserve"> </w:t>
      </w:r>
      <w:r w:rsidRPr="004F5AAB">
        <w:rPr>
          <w:rFonts w:ascii="Book Antiqua" w:hAnsi="Book Antiqua"/>
          <w:b/>
          <w:bCs/>
        </w:rPr>
        <w:t>Rahbari NN</w:t>
      </w:r>
      <w:r w:rsidRPr="004F5AAB">
        <w:rPr>
          <w:rFonts w:ascii="Book Antiqua" w:hAnsi="Book Antiqua"/>
        </w:rPr>
        <w:t xml:space="preserve">, Wente MN, Schemmer P, Diener MK, Hoffmann K, Motschall E, Schmidt J, Weitz J, Büchler MW. Systematic review and meta-analysis of the effect of portal triad clamping on outcome after hepatic resection. </w:t>
      </w:r>
      <w:r w:rsidRPr="004F5AAB">
        <w:rPr>
          <w:rFonts w:ascii="Book Antiqua" w:hAnsi="Book Antiqua"/>
          <w:i/>
          <w:iCs/>
        </w:rPr>
        <w:t>Br J Surg</w:t>
      </w:r>
      <w:r w:rsidRPr="004F5AAB">
        <w:rPr>
          <w:rFonts w:ascii="Book Antiqua" w:hAnsi="Book Antiqua"/>
        </w:rPr>
        <w:t xml:space="preserve"> 2008; </w:t>
      </w:r>
      <w:r w:rsidRPr="004F5AAB">
        <w:rPr>
          <w:rFonts w:ascii="Book Antiqua" w:hAnsi="Book Antiqua"/>
          <w:b/>
          <w:bCs/>
        </w:rPr>
        <w:t>95</w:t>
      </w:r>
      <w:r w:rsidRPr="004F5AAB">
        <w:rPr>
          <w:rFonts w:ascii="Book Antiqua" w:hAnsi="Book Antiqua"/>
        </w:rPr>
        <w:t>: 424-432 [PMID: 18314921 DOI: 10.1002/bjs.6141]</w:t>
      </w:r>
    </w:p>
    <w:p w14:paraId="2655055D" w14:textId="5CB190C6"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3</w:t>
      </w:r>
      <w:r w:rsidRPr="004F5AAB">
        <w:rPr>
          <w:rFonts w:ascii="Book Antiqua" w:hAnsi="Book Antiqua"/>
        </w:rPr>
        <w:t xml:space="preserve"> </w:t>
      </w:r>
      <w:r w:rsidRPr="004F5AAB">
        <w:rPr>
          <w:rFonts w:ascii="Book Antiqua" w:hAnsi="Book Antiqua"/>
          <w:b/>
          <w:bCs/>
        </w:rPr>
        <w:t>Rahbari NN</w:t>
      </w:r>
      <w:r w:rsidRPr="004F5AAB">
        <w:rPr>
          <w:rFonts w:ascii="Book Antiqua" w:hAnsi="Book Antiqua"/>
        </w:rPr>
        <w:t xml:space="preserve">, Koch M, Schmidt T, Motschall E, Bruckner T, Weidmann K, Mehrabi A, Büchler MW, Weitz J. Meta-analysis of the clamp-crushing technique for transection of the parenchyma in elective hepatic resection: back to where we started? </w:t>
      </w:r>
      <w:r w:rsidRPr="004F5AAB">
        <w:rPr>
          <w:rFonts w:ascii="Book Antiqua" w:hAnsi="Book Antiqua"/>
          <w:i/>
          <w:iCs/>
        </w:rPr>
        <w:t>Ann Surg Oncol</w:t>
      </w:r>
      <w:r w:rsidRPr="004F5AAB">
        <w:rPr>
          <w:rFonts w:ascii="Book Antiqua" w:hAnsi="Book Antiqua"/>
        </w:rPr>
        <w:t xml:space="preserve"> 2009; </w:t>
      </w:r>
      <w:r w:rsidRPr="004F5AAB">
        <w:rPr>
          <w:rFonts w:ascii="Book Antiqua" w:hAnsi="Book Antiqua"/>
          <w:b/>
          <w:bCs/>
        </w:rPr>
        <w:t>16</w:t>
      </w:r>
      <w:r w:rsidRPr="004F5AAB">
        <w:rPr>
          <w:rFonts w:ascii="Book Antiqua" w:hAnsi="Book Antiqua"/>
        </w:rPr>
        <w:t>: 630-639 [PMID: 19130140 DOI: 10.1245/s10434-008-0266-7]</w:t>
      </w:r>
    </w:p>
    <w:p w14:paraId="26BB989A" w14:textId="17E0FA92"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4</w:t>
      </w:r>
      <w:r w:rsidRPr="004F5AAB">
        <w:rPr>
          <w:rFonts w:ascii="Book Antiqua" w:hAnsi="Book Antiqua"/>
        </w:rPr>
        <w:t xml:space="preserve"> </w:t>
      </w:r>
      <w:r w:rsidRPr="004F5AAB">
        <w:rPr>
          <w:rFonts w:ascii="Book Antiqua" w:hAnsi="Book Antiqua"/>
          <w:b/>
          <w:bCs/>
        </w:rPr>
        <w:t>Jarnagin WR</w:t>
      </w:r>
      <w:r w:rsidRPr="004F5AAB">
        <w:rPr>
          <w:rFonts w:ascii="Book Antiqua" w:hAnsi="Book Antiqua"/>
        </w:rPr>
        <w:t xml:space="preserve">, Gonen M, Fong Y, DeMatteo RP, Ben-Porat L, Little S, Corvera C, Weber S, Blumgart LH. Improvement in perioperative outcome after hepatic resection: analysis of 1,803 consecutive cases over the past decade. </w:t>
      </w:r>
      <w:r w:rsidRPr="004F5AAB">
        <w:rPr>
          <w:rFonts w:ascii="Book Antiqua" w:hAnsi="Book Antiqua"/>
          <w:i/>
          <w:iCs/>
        </w:rPr>
        <w:t>Ann Surg</w:t>
      </w:r>
      <w:r w:rsidRPr="004F5AAB">
        <w:rPr>
          <w:rFonts w:ascii="Book Antiqua" w:hAnsi="Book Antiqua"/>
        </w:rPr>
        <w:t xml:space="preserve"> 2002; </w:t>
      </w:r>
      <w:r w:rsidRPr="004F5AAB">
        <w:rPr>
          <w:rFonts w:ascii="Book Antiqua" w:hAnsi="Book Antiqua"/>
          <w:b/>
          <w:bCs/>
        </w:rPr>
        <w:t>236</w:t>
      </w:r>
      <w:r w:rsidRPr="004F5AAB">
        <w:rPr>
          <w:rFonts w:ascii="Book Antiqua" w:hAnsi="Book Antiqua"/>
        </w:rPr>
        <w:t xml:space="preserve">: 397-406; discussion 406-7 [PMID: 12368667 DOI: </w:t>
      </w:r>
      <w:r w:rsidR="00821EF9" w:rsidRPr="00821EF9">
        <w:rPr>
          <w:rFonts w:ascii="Book Antiqua" w:hAnsi="Book Antiqua"/>
        </w:rPr>
        <w:t>10.1097/01.SLA.0000029003.66466.B3</w:t>
      </w:r>
      <w:r w:rsidRPr="004F5AAB">
        <w:rPr>
          <w:rFonts w:ascii="Book Antiqua" w:hAnsi="Book Antiqua"/>
        </w:rPr>
        <w:t>]</w:t>
      </w:r>
    </w:p>
    <w:p w14:paraId="05DA214B" w14:textId="766BACCC"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5</w:t>
      </w:r>
      <w:r w:rsidRPr="004F5AAB">
        <w:rPr>
          <w:rFonts w:ascii="Book Antiqua" w:hAnsi="Book Antiqua"/>
        </w:rPr>
        <w:t xml:space="preserve"> </w:t>
      </w:r>
      <w:r w:rsidRPr="004F5AAB">
        <w:rPr>
          <w:rFonts w:ascii="Book Antiqua" w:hAnsi="Book Antiqua"/>
          <w:b/>
          <w:bCs/>
        </w:rPr>
        <w:t>Jalan R</w:t>
      </w:r>
      <w:r w:rsidRPr="004F5AAB">
        <w:rPr>
          <w:rFonts w:ascii="Book Antiqua" w:hAnsi="Book Antiqua"/>
        </w:rPr>
        <w:t xml:space="preserve">, Sen S, Williams R. Prospects for extracorporeal liver support. </w:t>
      </w:r>
      <w:r w:rsidRPr="004F5AAB">
        <w:rPr>
          <w:rFonts w:ascii="Book Antiqua" w:hAnsi="Book Antiqua"/>
          <w:i/>
          <w:iCs/>
        </w:rPr>
        <w:t>Gut</w:t>
      </w:r>
      <w:r w:rsidRPr="004F5AAB">
        <w:rPr>
          <w:rFonts w:ascii="Book Antiqua" w:hAnsi="Book Antiqua"/>
        </w:rPr>
        <w:t xml:space="preserve"> 2004; </w:t>
      </w:r>
      <w:r w:rsidRPr="004F5AAB">
        <w:rPr>
          <w:rFonts w:ascii="Book Antiqua" w:hAnsi="Book Antiqua"/>
          <w:b/>
          <w:bCs/>
        </w:rPr>
        <w:t>53</w:t>
      </w:r>
      <w:r w:rsidRPr="004F5AAB">
        <w:rPr>
          <w:rFonts w:ascii="Book Antiqua" w:hAnsi="Book Antiqua"/>
        </w:rPr>
        <w:t>: 890-898 [PMID: 15138219 DOI: 10.1136/gut.2003.024919]</w:t>
      </w:r>
    </w:p>
    <w:p w14:paraId="1C3BE974" w14:textId="3A02D425"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6</w:t>
      </w:r>
      <w:r w:rsidRPr="004F5AAB">
        <w:rPr>
          <w:rFonts w:ascii="Book Antiqua" w:hAnsi="Book Antiqua"/>
        </w:rPr>
        <w:t xml:space="preserve"> </w:t>
      </w:r>
      <w:r w:rsidRPr="004F5AAB">
        <w:rPr>
          <w:rFonts w:ascii="Book Antiqua" w:hAnsi="Book Antiqua"/>
          <w:b/>
          <w:bCs/>
        </w:rPr>
        <w:t>Azoulay D</w:t>
      </w:r>
      <w:r w:rsidRPr="004F5AAB">
        <w:rPr>
          <w:rFonts w:ascii="Book Antiqua" w:hAnsi="Book Antiqua"/>
        </w:rPr>
        <w:t xml:space="preserve">, Castaing D, Krissat J, Smail A, Hargreaves GM, Lemoine A, Emile JF, Bismuth H. Percutaneous portal vein embolization increases the feasibility and safety of major liver resection for hepatocellular carcinoma in injured liver. </w:t>
      </w:r>
      <w:r w:rsidRPr="004F5AAB">
        <w:rPr>
          <w:rFonts w:ascii="Book Antiqua" w:hAnsi="Book Antiqua"/>
          <w:i/>
          <w:iCs/>
        </w:rPr>
        <w:t>Ann Surg</w:t>
      </w:r>
      <w:r w:rsidRPr="004F5AAB">
        <w:rPr>
          <w:rFonts w:ascii="Book Antiqua" w:hAnsi="Book Antiqua"/>
        </w:rPr>
        <w:t xml:space="preserve"> 2000; </w:t>
      </w:r>
      <w:r w:rsidRPr="004F5AAB">
        <w:rPr>
          <w:rFonts w:ascii="Book Antiqua" w:hAnsi="Book Antiqua"/>
          <w:b/>
          <w:bCs/>
        </w:rPr>
        <w:t>232</w:t>
      </w:r>
      <w:r w:rsidRPr="004F5AAB">
        <w:rPr>
          <w:rFonts w:ascii="Book Antiqua" w:hAnsi="Book Antiqua"/>
        </w:rPr>
        <w:t>: 665-672 [PMID: 11066138 DOI: 10.1097/00000658-200011000-00008]</w:t>
      </w:r>
    </w:p>
    <w:p w14:paraId="4177CB40" w14:textId="778CC2D6"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2</w:t>
      </w:r>
      <w:r w:rsidR="004D7549">
        <w:rPr>
          <w:rFonts w:ascii="Book Antiqua" w:hAnsi="Book Antiqua"/>
        </w:rPr>
        <w:t>7</w:t>
      </w:r>
      <w:r w:rsidRPr="004F5AAB">
        <w:rPr>
          <w:rFonts w:ascii="Book Antiqua" w:hAnsi="Book Antiqua"/>
        </w:rPr>
        <w:t xml:space="preserve"> </w:t>
      </w:r>
      <w:r w:rsidR="00431A5B" w:rsidRPr="00431A5B">
        <w:rPr>
          <w:rFonts w:ascii="Book Antiqua" w:hAnsi="Book Antiqua"/>
          <w:b/>
          <w:bCs/>
        </w:rPr>
        <w:t>Angermayr B,</w:t>
      </w:r>
      <w:r w:rsidR="00431A5B" w:rsidRPr="00431A5B">
        <w:rPr>
          <w:rFonts w:ascii="Book Antiqua" w:hAnsi="Book Antiqua"/>
        </w:rPr>
        <w:t xml:space="preserve"> Cejna M, Karnel F, Gschwantler M, Koenig F, Pidlich J, Mendel H, Pichler L, Wichlas M, Kreil A, Schmid M, Ferlitsch A, Lipinski E, Brunner H, Lammer J, Ferenci P, Gangl A, Peck-Radosavljevic M. Child-Pugh versus MELD score in predicting survival in patients undergoing transjugular intrahepatic portosystemic shunt.</w:t>
      </w:r>
      <w:r w:rsidR="00431A5B" w:rsidRPr="00431A5B">
        <w:rPr>
          <w:rFonts w:ascii="Book Antiqua" w:hAnsi="Book Antiqua"/>
          <w:i/>
          <w:iCs/>
        </w:rPr>
        <w:t xml:space="preserve"> Gut</w:t>
      </w:r>
      <w:r w:rsidR="00431A5B" w:rsidRPr="00431A5B">
        <w:rPr>
          <w:rFonts w:ascii="Book Antiqua" w:hAnsi="Book Antiqua"/>
        </w:rPr>
        <w:t xml:space="preserve"> 2003;</w:t>
      </w:r>
      <w:r w:rsidR="00431A5B">
        <w:rPr>
          <w:rFonts w:ascii="Book Antiqua" w:hAnsi="Book Antiqua"/>
        </w:rPr>
        <w:t xml:space="preserve"> </w:t>
      </w:r>
      <w:r w:rsidR="00431A5B" w:rsidRPr="00431A5B">
        <w:rPr>
          <w:rFonts w:ascii="Book Antiqua" w:hAnsi="Book Antiqua"/>
          <w:b/>
          <w:bCs/>
        </w:rPr>
        <w:t>52:</w:t>
      </w:r>
      <w:r w:rsidR="00431A5B">
        <w:rPr>
          <w:rFonts w:ascii="Book Antiqua" w:hAnsi="Book Antiqua"/>
        </w:rPr>
        <w:t xml:space="preserve"> </w:t>
      </w:r>
      <w:r w:rsidR="00431A5B" w:rsidRPr="00431A5B">
        <w:rPr>
          <w:rFonts w:ascii="Book Antiqua" w:hAnsi="Book Antiqua"/>
        </w:rPr>
        <w:t>879-</w:t>
      </w:r>
      <w:r w:rsidR="00431A5B">
        <w:rPr>
          <w:rFonts w:ascii="Book Antiqua" w:hAnsi="Book Antiqua"/>
        </w:rPr>
        <w:t>8</w:t>
      </w:r>
      <w:r w:rsidR="00431A5B" w:rsidRPr="00431A5B">
        <w:rPr>
          <w:rFonts w:ascii="Book Antiqua" w:hAnsi="Book Antiqua"/>
        </w:rPr>
        <w:t xml:space="preserve">85 </w:t>
      </w:r>
      <w:r w:rsidR="00431A5B">
        <w:rPr>
          <w:rFonts w:ascii="Book Antiqua" w:hAnsi="Book Antiqua"/>
        </w:rPr>
        <w:t>[</w:t>
      </w:r>
      <w:r w:rsidR="00431A5B" w:rsidRPr="00431A5B">
        <w:rPr>
          <w:rFonts w:ascii="Book Antiqua" w:hAnsi="Book Antiqua"/>
        </w:rPr>
        <w:t>PMID: 12740346</w:t>
      </w:r>
      <w:r w:rsidR="00431A5B">
        <w:rPr>
          <w:rFonts w:ascii="Book Antiqua" w:hAnsi="Book Antiqua"/>
        </w:rPr>
        <w:t>DOI</w:t>
      </w:r>
      <w:r w:rsidR="00431A5B" w:rsidRPr="00431A5B">
        <w:rPr>
          <w:rFonts w:ascii="Book Antiqua" w:hAnsi="Book Antiqua"/>
        </w:rPr>
        <w:t>: 10.1136/gut.52.6.879</w:t>
      </w:r>
      <w:r w:rsidR="00431A5B">
        <w:rPr>
          <w:rFonts w:ascii="Book Antiqua" w:hAnsi="Book Antiqua"/>
        </w:rPr>
        <w:t>]</w:t>
      </w:r>
    </w:p>
    <w:p w14:paraId="2BBD345D" w14:textId="333624D4" w:rsidR="004F5AAB" w:rsidRPr="004F5AAB" w:rsidRDefault="00250B95" w:rsidP="004F5AAB">
      <w:pPr>
        <w:spacing w:line="360" w:lineRule="auto"/>
        <w:jc w:val="both"/>
        <w:rPr>
          <w:rFonts w:ascii="Book Antiqua" w:hAnsi="Book Antiqua"/>
        </w:rPr>
      </w:pPr>
      <w:r>
        <w:rPr>
          <w:rFonts w:ascii="Book Antiqua" w:hAnsi="Book Antiqua"/>
        </w:rPr>
        <w:t>2</w:t>
      </w:r>
      <w:r w:rsidR="004D7549">
        <w:rPr>
          <w:rFonts w:ascii="Book Antiqua" w:hAnsi="Book Antiqua"/>
        </w:rPr>
        <w:t>8</w:t>
      </w:r>
      <w:r w:rsidR="004F5AAB" w:rsidRPr="004F5AAB">
        <w:rPr>
          <w:rFonts w:ascii="Book Antiqua" w:hAnsi="Book Antiqua"/>
        </w:rPr>
        <w:t xml:space="preserve"> Erratum for the Report "Global distribution of earthworm diversity" by H. R. P. Phillips, C. A. Guerra, M. L. C. Bartz, M. J. I. Briones, G. Brown, T. W. Crowther, O. Ferlian, K. B. Gongalsky, J. van den Hoogen, J. Krebs, A. Orgiazzi, D. Routh, B. Schwarz, E. M. Bach, J. Bennett, U. Brose, T. Decaëns, B. König-Ries, M. Loreau, J. Mathieu, C. Mulder, W. H. van der Putten, K. S. Ramirez, M. C. Rillig, D. Russell, M. Rutgers, M. P. Thakur, F. T. de Vries, D. H. Wall, D. A. Wardle, M. Arai, F. O. Ayuke, G. H. Baker, R. Beauséjour, J. C. Bedano, K. Birkhofer, E. Blanchart, B. Blossey, T. Bolger, R. L. Bradley, M. A. Callaham, Y. Capowiez, M. E. Caulfield, A. Choi, F. V. Crotty, A. Dávalos, D. J. Diaz Cosin, A. Dominguez, A. E. Duhour, N. van Eekeren, C. Emmerling, L. B. Falco, R. Fernández, S. J. Fonte, C. Fragoso, A. L. C. Franco, M. Fugère, A. T. Fusilero, S. Gholami, M. J. Gundale, M. Gutiérrez López, D. K. Hackenberger, L. M. Hernández, T. Hishi, A. R. Holdsworth, M. Holmstrup, K. N. Hopfensperger, E. Huerta Lwanga, V. Huhta, T. T. Hurisso, B. V. Iannone III, M. Iordache, M. Joschko, N. Kaneko, R. Kanianska, A. M. Keith, C. A. Kelly, M. L. Kernecker, J. Klaminder, A. W. Koné, Y. Kooch, S. T. Kukkonen, H. Lalthanzara, D. R. Lammel, I. M. Lebedev, Y. Li, J. B. Jesus Lidon, N. K. Lincoln, S. R. Loss, R. Marichal, R. Matula, J. H. Moos, G. Moreno, A. Morón-Ríos, B. Muys, J. Neirynck, L. Norgrove, M. Novo, V. Nuutinen, V. Nuzzo, M. Rahman P, J. Pansu, S. Paudel, G. Pérès, L. Pérez-Camacho, R. Piñeiro, J.-F. Ponge, M. I. Rashid, S. Rebollo, J. Rodeiro-Iglesias, M. Á. Rodríguez, A. M. Roth, G. X. Rousseau, A. Rozen, E. Sayad, L. van Schaik, B. C. Scharenbroch, M. Schirrmann, O. Schmidt, B. Schröder, J. Seeber, M. P. Shashkov, J. Singh, S. M. Smith, M. Steinwandter, J. A. Talavera, D. Trigo, J. Tsukamoto, A. W. de Valença, S. J. Vanek, I. Virto, A. A. Wackett, M. W. Warren, N. H. Wehr, J. K. Whalen, M. B. Wironen, V. Wolters, I. V. Zenkova, W. Zhang, E. K. Cameron, N. Eisenhauer. </w:t>
      </w:r>
      <w:r w:rsidR="004F5AAB" w:rsidRPr="004F5AAB">
        <w:rPr>
          <w:rFonts w:ascii="Book Antiqua" w:hAnsi="Book Antiqua"/>
          <w:i/>
          <w:iCs/>
        </w:rPr>
        <w:t>Science</w:t>
      </w:r>
      <w:r w:rsidR="004F5AAB" w:rsidRPr="004F5AAB">
        <w:rPr>
          <w:rFonts w:ascii="Book Antiqua" w:hAnsi="Book Antiqua"/>
        </w:rPr>
        <w:t xml:space="preserve"> 2020; </w:t>
      </w:r>
      <w:r w:rsidR="004F5AAB" w:rsidRPr="004F5AAB">
        <w:rPr>
          <w:rFonts w:ascii="Book Antiqua" w:hAnsi="Book Antiqua"/>
          <w:b/>
          <w:bCs/>
        </w:rPr>
        <w:t>369</w:t>
      </w:r>
      <w:r w:rsidR="004F5AAB" w:rsidRPr="004F5AAB">
        <w:rPr>
          <w:rFonts w:ascii="Book Antiqua" w:hAnsi="Book Antiqua"/>
        </w:rPr>
        <w:t xml:space="preserve"> [PMID: 32732396 DOI: 10.1126/science.abd9834]</w:t>
      </w:r>
    </w:p>
    <w:p w14:paraId="148E8CA9" w14:textId="658671F3" w:rsidR="004F5AAB" w:rsidRPr="004F5AAB" w:rsidRDefault="004D7549" w:rsidP="004F5AAB">
      <w:pPr>
        <w:spacing w:line="360" w:lineRule="auto"/>
        <w:jc w:val="both"/>
        <w:rPr>
          <w:rFonts w:ascii="Book Antiqua" w:hAnsi="Book Antiqua"/>
        </w:rPr>
      </w:pPr>
      <w:r>
        <w:rPr>
          <w:rFonts w:ascii="Book Antiqua" w:hAnsi="Book Antiqua"/>
        </w:rPr>
        <w:lastRenderedPageBreak/>
        <w:t>29</w:t>
      </w:r>
      <w:r w:rsidR="004F5AAB" w:rsidRPr="004F5AAB">
        <w:rPr>
          <w:rFonts w:ascii="Book Antiqua" w:hAnsi="Book Antiqua"/>
        </w:rPr>
        <w:t xml:space="preserve"> </w:t>
      </w:r>
      <w:r w:rsidR="004F5AAB" w:rsidRPr="004F5AAB">
        <w:rPr>
          <w:rFonts w:ascii="Book Antiqua" w:hAnsi="Book Antiqua"/>
          <w:b/>
          <w:bCs/>
        </w:rPr>
        <w:t>Salerno F</w:t>
      </w:r>
      <w:r w:rsidR="004F5AAB" w:rsidRPr="004F5AAB">
        <w:rPr>
          <w:rFonts w:ascii="Book Antiqua" w:hAnsi="Book Antiqua"/>
        </w:rPr>
        <w:t xml:space="preserve">, Merli M, Cazzaniga M, Valeriano V, Rossi P, Lovaria A, Meregaglia D, Nicolini A, Lubatti L, Riggio O. MELD score is better than Child-Pugh score in predicting 3-month survival of patients undergoing transjugular intrahepatic portosystemic shunt. </w:t>
      </w:r>
      <w:r w:rsidR="004F5AAB" w:rsidRPr="004F5AAB">
        <w:rPr>
          <w:rFonts w:ascii="Book Antiqua" w:hAnsi="Book Antiqua"/>
          <w:i/>
          <w:iCs/>
        </w:rPr>
        <w:t>J Hepatol</w:t>
      </w:r>
      <w:r w:rsidR="004F5AAB" w:rsidRPr="004F5AAB">
        <w:rPr>
          <w:rFonts w:ascii="Book Antiqua" w:hAnsi="Book Antiqua"/>
        </w:rPr>
        <w:t xml:space="preserve"> 2002; </w:t>
      </w:r>
      <w:r w:rsidR="004F5AAB" w:rsidRPr="004F5AAB">
        <w:rPr>
          <w:rFonts w:ascii="Book Antiqua" w:hAnsi="Book Antiqua"/>
          <w:b/>
          <w:bCs/>
        </w:rPr>
        <w:t>36</w:t>
      </w:r>
      <w:r w:rsidR="004F5AAB" w:rsidRPr="004F5AAB">
        <w:rPr>
          <w:rFonts w:ascii="Book Antiqua" w:hAnsi="Book Antiqua"/>
        </w:rPr>
        <w:t>: 494-500 [PMID: 11943420 DOI: 10.1016/s0168-8278(01)00309-9]</w:t>
      </w:r>
    </w:p>
    <w:p w14:paraId="3BB6DDB3" w14:textId="15580310" w:rsidR="004F5AAB" w:rsidRPr="004F5AAB" w:rsidRDefault="004F5AAB" w:rsidP="004F5AAB">
      <w:pPr>
        <w:spacing w:line="360" w:lineRule="auto"/>
        <w:jc w:val="both"/>
        <w:rPr>
          <w:rFonts w:ascii="Book Antiqua" w:hAnsi="Book Antiqua"/>
        </w:rPr>
      </w:pPr>
      <w:r w:rsidRPr="004F5AAB">
        <w:rPr>
          <w:rFonts w:ascii="Book Antiqua" w:hAnsi="Book Antiqua"/>
        </w:rPr>
        <w:t>3</w:t>
      </w:r>
      <w:r w:rsidR="004D7549">
        <w:rPr>
          <w:rFonts w:ascii="Book Antiqua" w:hAnsi="Book Antiqua"/>
        </w:rPr>
        <w:t>0</w:t>
      </w:r>
      <w:r w:rsidRPr="004F5AAB">
        <w:rPr>
          <w:rFonts w:ascii="Book Antiqua" w:hAnsi="Book Antiqua"/>
        </w:rPr>
        <w:t xml:space="preserve"> </w:t>
      </w:r>
      <w:r w:rsidRPr="004F5AAB">
        <w:rPr>
          <w:rFonts w:ascii="Book Antiqua" w:hAnsi="Book Antiqua"/>
          <w:b/>
          <w:bCs/>
        </w:rPr>
        <w:t>Freeman RB Jr</w:t>
      </w:r>
      <w:r w:rsidRPr="004F5AAB">
        <w:rPr>
          <w:rFonts w:ascii="Book Antiqua" w:hAnsi="Book Antiqua"/>
        </w:rPr>
        <w:t xml:space="preserve">, Wiesner RH, Harper A, McDiarmid SV, Lake J, Edwards E, Merion R, Wolfe R, Turcotte J, Teperman L; UNOS/OPTN Liver Disease Severity Score, UNOS/OPTN Liver and Intestine, and UNOS/OPTN Pediatric Transplantation Committees. The new liver allocation system: moving toward evidence-based transplantation policy. </w:t>
      </w:r>
      <w:r w:rsidRPr="004F5AAB">
        <w:rPr>
          <w:rFonts w:ascii="Book Antiqua" w:hAnsi="Book Antiqua"/>
          <w:i/>
          <w:iCs/>
        </w:rPr>
        <w:t>Liver Transpl</w:t>
      </w:r>
      <w:r w:rsidRPr="004F5AAB">
        <w:rPr>
          <w:rFonts w:ascii="Book Antiqua" w:hAnsi="Book Antiqua"/>
        </w:rPr>
        <w:t xml:space="preserve"> 2002; </w:t>
      </w:r>
      <w:r w:rsidRPr="004F5AAB">
        <w:rPr>
          <w:rFonts w:ascii="Book Antiqua" w:hAnsi="Book Antiqua"/>
          <w:b/>
          <w:bCs/>
        </w:rPr>
        <w:t>8</w:t>
      </w:r>
      <w:r w:rsidRPr="004F5AAB">
        <w:rPr>
          <w:rFonts w:ascii="Book Antiqua" w:hAnsi="Book Antiqua"/>
        </w:rPr>
        <w:t>: 851-858 [PMID: 12200791 DOI: 10.1053/jlts.2002.35927]</w:t>
      </w:r>
    </w:p>
    <w:p w14:paraId="7163FF9B" w14:textId="266D5AA0" w:rsidR="004F5AAB" w:rsidRPr="004F5AAB" w:rsidRDefault="004F5AAB" w:rsidP="004F5AAB">
      <w:pPr>
        <w:spacing w:line="360" w:lineRule="auto"/>
        <w:jc w:val="both"/>
        <w:rPr>
          <w:rFonts w:ascii="Book Antiqua" w:hAnsi="Book Antiqua"/>
        </w:rPr>
      </w:pPr>
      <w:r w:rsidRPr="004F5AAB">
        <w:rPr>
          <w:rFonts w:ascii="Book Antiqua" w:hAnsi="Book Antiqua"/>
        </w:rPr>
        <w:t>3</w:t>
      </w:r>
      <w:r w:rsidR="004D7549">
        <w:rPr>
          <w:rFonts w:ascii="Book Antiqua" w:hAnsi="Book Antiqua"/>
        </w:rPr>
        <w:t>1</w:t>
      </w:r>
      <w:r w:rsidRPr="004F5AAB">
        <w:rPr>
          <w:rFonts w:ascii="Book Antiqua" w:hAnsi="Book Antiqua"/>
        </w:rPr>
        <w:t xml:space="preserve"> </w:t>
      </w:r>
      <w:r w:rsidRPr="004F5AAB">
        <w:rPr>
          <w:rFonts w:ascii="Book Antiqua" w:hAnsi="Book Antiqua"/>
          <w:b/>
          <w:bCs/>
        </w:rPr>
        <w:t>Schroeder RA</w:t>
      </w:r>
      <w:r w:rsidRPr="004F5AAB">
        <w:rPr>
          <w:rFonts w:ascii="Book Antiqua" w:hAnsi="Book Antiqua"/>
        </w:rPr>
        <w:t xml:space="preserve">, Marroquin CE, Bute BP, Khuri S, Henderson WG, Kuo PC. Predictive indices of morbidity and mortality after liver resection. </w:t>
      </w:r>
      <w:r w:rsidRPr="004F5AAB">
        <w:rPr>
          <w:rFonts w:ascii="Book Antiqua" w:hAnsi="Book Antiqua"/>
          <w:i/>
          <w:iCs/>
        </w:rPr>
        <w:t>Ann Surg</w:t>
      </w:r>
      <w:r w:rsidRPr="004F5AAB">
        <w:rPr>
          <w:rFonts w:ascii="Book Antiqua" w:hAnsi="Book Antiqua"/>
        </w:rPr>
        <w:t xml:space="preserve"> 2006; </w:t>
      </w:r>
      <w:r w:rsidRPr="004F5AAB">
        <w:rPr>
          <w:rFonts w:ascii="Book Antiqua" w:hAnsi="Book Antiqua"/>
          <w:b/>
          <w:bCs/>
        </w:rPr>
        <w:t>243</w:t>
      </w:r>
      <w:r w:rsidRPr="004F5AAB">
        <w:rPr>
          <w:rFonts w:ascii="Book Antiqua" w:hAnsi="Book Antiqua"/>
        </w:rPr>
        <w:t>: 373-379 [PMID: 16495703 DOI: 10.1097/01.sla.0000201483.95911.08]</w:t>
      </w:r>
    </w:p>
    <w:p w14:paraId="567C320E" w14:textId="77777777" w:rsidR="00A77B3E" w:rsidRPr="004F5AAB" w:rsidRDefault="00A77B3E" w:rsidP="004F5AAB">
      <w:pPr>
        <w:spacing w:line="360" w:lineRule="auto"/>
        <w:jc w:val="both"/>
        <w:rPr>
          <w:rFonts w:ascii="Book Antiqua" w:hAnsi="Book Antiqua"/>
        </w:rPr>
        <w:sectPr w:rsidR="00A77B3E" w:rsidRPr="004F5AAB">
          <w:pgSz w:w="12240" w:h="15840"/>
          <w:pgMar w:top="1440" w:right="1440" w:bottom="1440" w:left="1440" w:header="720" w:footer="720" w:gutter="0"/>
          <w:cols w:space="720"/>
          <w:docGrid w:linePitch="360"/>
        </w:sectPr>
      </w:pPr>
    </w:p>
    <w:p w14:paraId="7599235E"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Footnotes</w:t>
      </w:r>
    </w:p>
    <w:p w14:paraId="0EEEB6A7" w14:textId="425F179A"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Institutional review board statement: </w:t>
      </w:r>
      <w:r w:rsidRPr="004F5AAB">
        <w:rPr>
          <w:rFonts w:ascii="Book Antiqua" w:eastAsia="Book Antiqua" w:hAnsi="Book Antiqua" w:cs="Book Antiqua"/>
          <w:color w:val="000000"/>
        </w:rPr>
        <w:t>The study protocol was approved by the ethics committee (for medical research) in accordance with the Declaration of Helsinki and by the Institutional Review Board of the National Liver Institute, Menouﬁa University-Egypt, February 2017</w:t>
      </w:r>
      <w:r w:rsidR="00E53F9D" w:rsidRPr="004F5AAB">
        <w:rPr>
          <w:rFonts w:ascii="Book Antiqua" w:eastAsia="Book Antiqua" w:hAnsi="Book Antiqua" w:cs="Book Antiqua"/>
          <w:color w:val="000000"/>
        </w:rPr>
        <w:t>,</w:t>
      </w:r>
      <w:r w:rsidRPr="004F5AAB">
        <w:rPr>
          <w:rFonts w:ascii="Book Antiqua" w:eastAsia="Book Antiqua" w:hAnsi="Book Antiqua" w:cs="Book Antiqua"/>
          <w:color w:val="000000"/>
        </w:rPr>
        <w:t xml:space="preserve"> </w:t>
      </w:r>
      <w:r w:rsidR="00E53F9D" w:rsidRPr="004F5AAB">
        <w:rPr>
          <w:rFonts w:ascii="Book Antiqua" w:eastAsia="Book Antiqua" w:hAnsi="Book Antiqua" w:cs="Book Antiqua"/>
          <w:color w:val="000000"/>
        </w:rPr>
        <w:t>No. IRB00003413.</w:t>
      </w:r>
    </w:p>
    <w:p w14:paraId="76E1CE8D" w14:textId="77777777" w:rsidR="00A77B3E" w:rsidRPr="004F5AAB" w:rsidRDefault="00A77B3E" w:rsidP="004F5AAB">
      <w:pPr>
        <w:spacing w:line="360" w:lineRule="auto"/>
        <w:jc w:val="both"/>
        <w:rPr>
          <w:rFonts w:ascii="Book Antiqua" w:hAnsi="Book Antiqua"/>
        </w:rPr>
      </w:pPr>
    </w:p>
    <w:p w14:paraId="4FBDE5A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Informed consent statement: </w:t>
      </w:r>
      <w:r w:rsidRPr="004F5AAB">
        <w:rPr>
          <w:rFonts w:ascii="Book Antiqua" w:eastAsia="Book Antiqua" w:hAnsi="Book Antiqua" w:cs="Book Antiqua"/>
          <w:color w:val="000000"/>
        </w:rPr>
        <w:t>Written informed consent was obtained from each patient included in the study.</w:t>
      </w:r>
    </w:p>
    <w:p w14:paraId="4320A112" w14:textId="77777777" w:rsidR="00A77B3E" w:rsidRPr="004F5AAB" w:rsidRDefault="00A77B3E" w:rsidP="004F5AAB">
      <w:pPr>
        <w:spacing w:line="360" w:lineRule="auto"/>
        <w:jc w:val="both"/>
        <w:rPr>
          <w:rFonts w:ascii="Book Antiqua" w:hAnsi="Book Antiqua"/>
        </w:rPr>
      </w:pPr>
    </w:p>
    <w:p w14:paraId="55D0021C" w14:textId="47D9BA3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Conflict-of-interest statement: </w:t>
      </w:r>
      <w:r w:rsidRPr="004F5AAB">
        <w:rPr>
          <w:rFonts w:ascii="Book Antiqua" w:eastAsia="Book Antiqua" w:hAnsi="Book Antiqua" w:cs="Book Antiqua"/>
          <w:color w:val="000000"/>
        </w:rPr>
        <w:t>All authors ha</w:t>
      </w:r>
      <w:r w:rsidR="00553B17">
        <w:rPr>
          <w:rFonts w:ascii="Book Antiqua" w:eastAsia="Book Antiqua" w:hAnsi="Book Antiqua" w:cs="Book Antiqua"/>
          <w:color w:val="000000"/>
        </w:rPr>
        <w:t>ve</w:t>
      </w:r>
      <w:r w:rsidRPr="004F5AAB">
        <w:rPr>
          <w:rFonts w:ascii="Book Antiqua" w:eastAsia="Book Antiqua" w:hAnsi="Book Antiqua" w:cs="Book Antiqua"/>
          <w:color w:val="000000"/>
        </w:rPr>
        <w:t xml:space="preserve"> no conflict of interests.</w:t>
      </w:r>
    </w:p>
    <w:p w14:paraId="27EDCC75" w14:textId="77777777" w:rsidR="00A77B3E" w:rsidRPr="004F5AAB" w:rsidRDefault="00A77B3E" w:rsidP="004F5AAB">
      <w:pPr>
        <w:spacing w:line="360" w:lineRule="auto"/>
        <w:jc w:val="both"/>
        <w:rPr>
          <w:rFonts w:ascii="Book Antiqua" w:hAnsi="Book Antiqua"/>
        </w:rPr>
      </w:pPr>
    </w:p>
    <w:p w14:paraId="68C967A3" w14:textId="211C543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Data sharing statement: </w:t>
      </w:r>
      <w:r w:rsidRPr="004F5AAB">
        <w:rPr>
          <w:rFonts w:ascii="Book Antiqua" w:eastAsia="Book Antiqua" w:hAnsi="Book Antiqua" w:cs="Book Antiqua"/>
          <w:color w:val="000000"/>
        </w:rPr>
        <w:t>We have no additional data to be shared</w:t>
      </w:r>
      <w:r w:rsidR="00E53F9D" w:rsidRPr="004F5AAB">
        <w:rPr>
          <w:rFonts w:ascii="Book Antiqua" w:eastAsia="Book Antiqua" w:hAnsi="Book Antiqua" w:cs="Book Antiqua"/>
          <w:color w:val="000000"/>
        </w:rPr>
        <w:t>.</w:t>
      </w:r>
    </w:p>
    <w:p w14:paraId="1199CED4" w14:textId="77777777" w:rsidR="00A77B3E" w:rsidRPr="004F5AAB" w:rsidRDefault="00A77B3E" w:rsidP="004F5AAB">
      <w:pPr>
        <w:spacing w:line="360" w:lineRule="auto"/>
        <w:jc w:val="both"/>
        <w:rPr>
          <w:rFonts w:ascii="Book Antiqua" w:hAnsi="Book Antiqua"/>
        </w:rPr>
      </w:pPr>
    </w:p>
    <w:p w14:paraId="54A06319"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Open-Access: </w:t>
      </w:r>
      <w:r w:rsidRPr="004F5A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0685E2" w14:textId="77777777" w:rsidR="00A77B3E" w:rsidRPr="004F5AAB" w:rsidRDefault="00A77B3E" w:rsidP="004F5AAB">
      <w:pPr>
        <w:spacing w:line="360" w:lineRule="auto"/>
        <w:jc w:val="both"/>
        <w:rPr>
          <w:rFonts w:ascii="Book Antiqua" w:hAnsi="Book Antiqua"/>
        </w:rPr>
      </w:pPr>
    </w:p>
    <w:p w14:paraId="1D4AF3BD" w14:textId="4762CB51"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source: </w:t>
      </w:r>
      <w:r w:rsidRPr="004F5AAB">
        <w:rPr>
          <w:rFonts w:ascii="Book Antiqua" w:eastAsia="Book Antiqua" w:hAnsi="Book Antiqua" w:cs="Book Antiqua"/>
          <w:color w:val="000000"/>
        </w:rPr>
        <w:t xml:space="preserve">Invited </w:t>
      </w:r>
      <w:r w:rsidR="003C023D" w:rsidRPr="004F5AAB">
        <w:rPr>
          <w:rFonts w:ascii="Book Antiqua" w:eastAsia="Book Antiqua" w:hAnsi="Book Antiqua" w:cs="Book Antiqua"/>
          <w:color w:val="000000"/>
        </w:rPr>
        <w:t>m</w:t>
      </w:r>
      <w:r w:rsidRPr="004F5AAB">
        <w:rPr>
          <w:rFonts w:ascii="Book Antiqua" w:eastAsia="Book Antiqua" w:hAnsi="Book Antiqua" w:cs="Book Antiqua"/>
          <w:color w:val="000000"/>
        </w:rPr>
        <w:t>anuscript</w:t>
      </w:r>
    </w:p>
    <w:p w14:paraId="5F755BD2" w14:textId="77777777" w:rsidR="00A77B3E" w:rsidRPr="004F5AAB" w:rsidRDefault="00A77B3E" w:rsidP="004F5AAB">
      <w:pPr>
        <w:spacing w:line="360" w:lineRule="auto"/>
        <w:jc w:val="both"/>
        <w:rPr>
          <w:rFonts w:ascii="Book Antiqua" w:hAnsi="Book Antiqua"/>
        </w:rPr>
      </w:pPr>
    </w:p>
    <w:p w14:paraId="3450700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Peer-review started: </w:t>
      </w:r>
      <w:r w:rsidRPr="004F5AAB">
        <w:rPr>
          <w:rFonts w:ascii="Book Antiqua" w:eastAsia="Book Antiqua" w:hAnsi="Book Antiqua" w:cs="Book Antiqua"/>
          <w:color w:val="000000"/>
        </w:rPr>
        <w:t>January 6, 2021</w:t>
      </w:r>
    </w:p>
    <w:p w14:paraId="0CE706E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First decision: </w:t>
      </w:r>
      <w:r w:rsidRPr="004F5AAB">
        <w:rPr>
          <w:rFonts w:ascii="Book Antiqua" w:eastAsia="Book Antiqua" w:hAnsi="Book Antiqua" w:cs="Book Antiqua"/>
          <w:color w:val="000000"/>
        </w:rPr>
        <w:t>January 25, 2021</w:t>
      </w:r>
    </w:p>
    <w:p w14:paraId="16017D07" w14:textId="7F72A640"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Article in press: </w:t>
      </w:r>
      <w:r w:rsidR="000F5A9F" w:rsidRPr="00B035E9">
        <w:rPr>
          <w:rFonts w:ascii="Book Antiqua" w:eastAsia="Book Antiqua" w:hAnsi="Book Antiqua" w:cs="Book Antiqua"/>
          <w:color w:val="000000"/>
        </w:rPr>
        <w:t>April 22, 2021</w:t>
      </w:r>
    </w:p>
    <w:p w14:paraId="52264198" w14:textId="77777777" w:rsidR="00A77B3E" w:rsidRPr="004F5AAB" w:rsidRDefault="00A77B3E" w:rsidP="004F5AAB">
      <w:pPr>
        <w:spacing w:line="360" w:lineRule="auto"/>
        <w:jc w:val="both"/>
        <w:rPr>
          <w:rFonts w:ascii="Book Antiqua" w:hAnsi="Book Antiqua"/>
        </w:rPr>
      </w:pPr>
    </w:p>
    <w:p w14:paraId="20AF4C12" w14:textId="05BCD808"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Specialty type: </w:t>
      </w:r>
      <w:r w:rsidR="003C023D" w:rsidRPr="004F5AAB">
        <w:rPr>
          <w:rFonts w:ascii="Book Antiqua" w:eastAsia="微软雅黑" w:hAnsi="Book Antiqua" w:cs="宋体"/>
        </w:rPr>
        <w:t>Oncology</w:t>
      </w:r>
    </w:p>
    <w:p w14:paraId="00061EF1"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Country/Territory of origin: </w:t>
      </w:r>
      <w:r w:rsidRPr="004F5AAB">
        <w:rPr>
          <w:rFonts w:ascii="Book Antiqua" w:eastAsia="Book Antiqua" w:hAnsi="Book Antiqua" w:cs="Book Antiqua"/>
          <w:color w:val="000000"/>
        </w:rPr>
        <w:t>Egypt</w:t>
      </w:r>
    </w:p>
    <w:p w14:paraId="05DDB33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Peer-review report’s scientific quality classification</w:t>
      </w:r>
    </w:p>
    <w:p w14:paraId="2530BFD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Grade A (Excellent): 0</w:t>
      </w:r>
    </w:p>
    <w:p w14:paraId="5A3B619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B (Very good): 0</w:t>
      </w:r>
    </w:p>
    <w:p w14:paraId="331C2CCF" w14:textId="1A62E9D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C (Good): C</w:t>
      </w:r>
      <w:r w:rsidR="00507D74" w:rsidRPr="004F5AAB">
        <w:rPr>
          <w:rFonts w:ascii="Book Antiqua" w:eastAsia="Book Antiqua" w:hAnsi="Book Antiqua" w:cs="Book Antiqua"/>
          <w:color w:val="000000"/>
        </w:rPr>
        <w:t>, C</w:t>
      </w:r>
    </w:p>
    <w:p w14:paraId="5AEFCF3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D (Fair): 0</w:t>
      </w:r>
    </w:p>
    <w:p w14:paraId="3CECB4B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E (Poor): 0</w:t>
      </w:r>
    </w:p>
    <w:p w14:paraId="5FDE8F00" w14:textId="77777777" w:rsidR="00A77B3E" w:rsidRPr="004F5AAB" w:rsidRDefault="00A77B3E" w:rsidP="004F5AAB">
      <w:pPr>
        <w:spacing w:line="360" w:lineRule="auto"/>
        <w:jc w:val="both"/>
        <w:rPr>
          <w:rFonts w:ascii="Book Antiqua" w:hAnsi="Book Antiqua"/>
        </w:rPr>
      </w:pPr>
    </w:p>
    <w:p w14:paraId="7820D2C1" w14:textId="21D6AA96" w:rsidR="00A77B3E" w:rsidRPr="000F5A9F" w:rsidRDefault="00B84F67" w:rsidP="004F5AAB">
      <w:pPr>
        <w:spacing w:line="360" w:lineRule="auto"/>
        <w:jc w:val="both"/>
        <w:rPr>
          <w:rFonts w:ascii="Book Antiqua" w:eastAsia="Book Antiqua" w:hAnsi="Book Antiqua" w:cs="Book Antiqua"/>
          <w:bCs/>
          <w:color w:val="000000"/>
        </w:rPr>
      </w:pPr>
      <w:r w:rsidRPr="004F5AAB">
        <w:rPr>
          <w:rFonts w:ascii="Book Antiqua" w:eastAsia="Book Antiqua" w:hAnsi="Book Antiqua" w:cs="Book Antiqua"/>
          <w:b/>
          <w:color w:val="000000"/>
        </w:rPr>
        <w:t xml:space="preserve">P-Reviewer: </w:t>
      </w:r>
      <w:r w:rsidRPr="004F5AAB">
        <w:rPr>
          <w:rFonts w:ascii="Book Antiqua" w:eastAsia="Book Antiqua" w:hAnsi="Book Antiqua" w:cs="Book Antiqua"/>
          <w:color w:val="000000"/>
        </w:rPr>
        <w:t>Yang L</w:t>
      </w:r>
      <w:r w:rsidRPr="004F5AAB">
        <w:rPr>
          <w:rFonts w:ascii="Book Antiqua" w:eastAsia="Book Antiqua" w:hAnsi="Book Antiqua" w:cs="Book Antiqua"/>
          <w:b/>
          <w:color w:val="000000"/>
        </w:rPr>
        <w:t xml:space="preserve"> S-Editor: </w:t>
      </w:r>
      <w:r w:rsidRPr="004F5AAB">
        <w:rPr>
          <w:rFonts w:ascii="Book Antiqua" w:eastAsia="Book Antiqua" w:hAnsi="Book Antiqua" w:cs="Book Antiqua"/>
          <w:color w:val="000000"/>
        </w:rPr>
        <w:t>Fan JR</w:t>
      </w:r>
      <w:r w:rsidRPr="004F5AAB">
        <w:rPr>
          <w:rFonts w:ascii="Book Antiqua" w:eastAsia="Book Antiqua" w:hAnsi="Book Antiqua" w:cs="Book Antiqua"/>
          <w:b/>
          <w:color w:val="000000"/>
        </w:rPr>
        <w:t xml:space="preserve"> L-Editor: </w:t>
      </w:r>
      <w:r w:rsidR="000F5A9F" w:rsidRPr="000F5A9F">
        <w:rPr>
          <w:rFonts w:ascii="Book Antiqua" w:eastAsia="Book Antiqua" w:hAnsi="Book Antiqua" w:cs="Book Antiqua"/>
          <w:bCs/>
          <w:color w:val="000000"/>
        </w:rPr>
        <w:t>A</w:t>
      </w:r>
      <w:r w:rsidRPr="004F5AAB">
        <w:rPr>
          <w:rFonts w:ascii="Book Antiqua" w:eastAsia="Book Antiqua" w:hAnsi="Book Antiqua" w:cs="Book Antiqua"/>
          <w:b/>
          <w:color w:val="000000"/>
        </w:rPr>
        <w:t xml:space="preserve"> P-Editor: </w:t>
      </w:r>
      <w:r w:rsidR="000F5A9F" w:rsidRPr="000F5A9F">
        <w:rPr>
          <w:rFonts w:ascii="Book Antiqua" w:eastAsia="Book Antiqua" w:hAnsi="Book Antiqua" w:cs="Book Antiqua"/>
          <w:bCs/>
          <w:color w:val="000000"/>
        </w:rPr>
        <w:t>Li JH</w:t>
      </w:r>
    </w:p>
    <w:p w14:paraId="6FE76FEA" w14:textId="77777777" w:rsidR="00986FDC" w:rsidRPr="004F5AAB" w:rsidRDefault="00986FDC" w:rsidP="004F5AAB">
      <w:pPr>
        <w:spacing w:line="360" w:lineRule="auto"/>
        <w:jc w:val="both"/>
        <w:rPr>
          <w:rFonts w:ascii="Book Antiqua" w:hAnsi="Book Antiqua"/>
        </w:rPr>
        <w:sectPr w:rsidR="00986FDC" w:rsidRPr="004F5AAB">
          <w:pgSz w:w="12240" w:h="15840"/>
          <w:pgMar w:top="1440" w:right="1440" w:bottom="1440" w:left="1440" w:header="720" w:footer="720" w:gutter="0"/>
          <w:cols w:space="720"/>
          <w:docGrid w:linePitch="360"/>
        </w:sectPr>
      </w:pPr>
    </w:p>
    <w:p w14:paraId="1E423B9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Figure Legends</w:t>
      </w:r>
    </w:p>
    <w:p w14:paraId="47366478" w14:textId="12472FE9" w:rsidR="00F1261C" w:rsidRPr="004F5AAB" w:rsidRDefault="00595207" w:rsidP="004F5AAB">
      <w:pPr>
        <w:spacing w:line="360" w:lineRule="auto"/>
        <w:jc w:val="both"/>
        <w:rPr>
          <w:rFonts w:ascii="Book Antiqua" w:eastAsia="Book Antiqua" w:hAnsi="Book Antiqua" w:cs="Book Antiqua"/>
          <w:color w:val="000000"/>
        </w:rPr>
      </w:pPr>
      <w:r>
        <w:rPr>
          <w:noProof/>
          <w:lang w:eastAsia="zh-CN"/>
        </w:rPr>
        <w:drawing>
          <wp:inline distT="0" distB="0" distL="0" distR="0" wp14:anchorId="5005B46B" wp14:editId="7E42663D">
            <wp:extent cx="5943600" cy="4158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58615"/>
                    </a:xfrm>
                    <a:prstGeom prst="rect">
                      <a:avLst/>
                    </a:prstGeom>
                  </pic:spPr>
                </pic:pic>
              </a:graphicData>
            </a:graphic>
          </wp:inline>
        </w:drawing>
      </w:r>
    </w:p>
    <w:p w14:paraId="6DF3CA1E" w14:textId="72A59780" w:rsidR="00A77B3E" w:rsidRPr="004F5AAB" w:rsidRDefault="00B84F67" w:rsidP="004F5AAB">
      <w:pPr>
        <w:spacing w:line="360" w:lineRule="auto"/>
        <w:jc w:val="both"/>
        <w:rPr>
          <w:rFonts w:ascii="Book Antiqua" w:eastAsia="Book Antiqua" w:hAnsi="Book Antiqua" w:cs="Book Antiqua"/>
          <w:b/>
          <w:bCs/>
          <w:color w:val="000000"/>
        </w:rPr>
      </w:pPr>
      <w:r w:rsidRPr="004F5AAB">
        <w:rPr>
          <w:rFonts w:ascii="Book Antiqua" w:eastAsia="Book Antiqua" w:hAnsi="Book Antiqua" w:cs="Book Antiqua"/>
          <w:b/>
          <w:bCs/>
          <w:color w:val="000000"/>
        </w:rPr>
        <w:t>Figure 1 1-, 2-, 3-, 4-, and 5-year survival after resection</w:t>
      </w:r>
      <w:r w:rsidR="006D07BE" w:rsidRPr="004F5AAB">
        <w:rPr>
          <w:rFonts w:ascii="Book Antiqua" w:eastAsia="Book Antiqua" w:hAnsi="Book Antiqua" w:cs="Book Antiqua"/>
          <w:b/>
          <w:bCs/>
          <w:color w:val="000000"/>
        </w:rPr>
        <w:t>.</w:t>
      </w:r>
    </w:p>
    <w:p w14:paraId="55B1EBA8" w14:textId="0AB19059" w:rsidR="00BE5BFA" w:rsidRPr="004F5AAB" w:rsidRDefault="00BE5BFA" w:rsidP="004F5AAB">
      <w:pPr>
        <w:spacing w:line="360" w:lineRule="auto"/>
        <w:jc w:val="both"/>
        <w:rPr>
          <w:rFonts w:ascii="Book Antiqua" w:eastAsia="Calibri" w:hAnsi="Book Antiqua"/>
          <w:b/>
          <w:bCs/>
        </w:rPr>
      </w:pPr>
      <w:r w:rsidRPr="004F5AAB">
        <w:rPr>
          <w:rFonts w:ascii="Book Antiqua" w:eastAsia="Book Antiqua" w:hAnsi="Book Antiqua" w:cs="Book Antiqua"/>
          <w:b/>
          <w:bCs/>
          <w:color w:val="000000"/>
        </w:rPr>
        <w:br w:type="page"/>
      </w:r>
      <w:r w:rsidRPr="004F5AAB">
        <w:rPr>
          <w:rFonts w:ascii="Book Antiqua" w:eastAsia="Calibri" w:hAnsi="Book Antiqua"/>
          <w:b/>
          <w:bCs/>
        </w:rPr>
        <w:lastRenderedPageBreak/>
        <w:t xml:space="preserve">Table 1 Pre-operative demographics and baseline characteristics of the </w:t>
      </w:r>
      <w:r w:rsidR="00DA701F" w:rsidRPr="004F5AAB">
        <w:rPr>
          <w:rFonts w:ascii="Book Antiqua" w:eastAsia="Calibri" w:hAnsi="Book Antiqua"/>
          <w:b/>
          <w:bCs/>
        </w:rPr>
        <w:t>s</w:t>
      </w:r>
      <w:r w:rsidRPr="004F5AAB">
        <w:rPr>
          <w:rFonts w:ascii="Book Antiqua" w:eastAsia="Calibri" w:hAnsi="Book Antiqua"/>
          <w:b/>
          <w:bCs/>
        </w:rPr>
        <w:t xml:space="preserve">tudy </w:t>
      </w:r>
      <w:r w:rsidR="00DA701F" w:rsidRPr="004F5AAB">
        <w:rPr>
          <w:rFonts w:ascii="Book Antiqua" w:eastAsia="Calibri" w:hAnsi="Book Antiqua"/>
          <w:b/>
          <w:bCs/>
        </w:rPr>
        <w:t>p</w:t>
      </w:r>
      <w:r w:rsidRPr="004F5AAB">
        <w:rPr>
          <w:rFonts w:ascii="Book Antiqua" w:eastAsia="Calibri" w:hAnsi="Book Antiqua"/>
          <w:b/>
          <w:bCs/>
        </w:rPr>
        <w:t>opulation</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491"/>
      </w:tblGrid>
      <w:tr w:rsidR="004A5364" w:rsidRPr="004F5AAB" w14:paraId="47052F63" w14:textId="77777777" w:rsidTr="00BD5358">
        <w:trPr>
          <w:trHeight w:val="510"/>
        </w:trPr>
        <w:tc>
          <w:tcPr>
            <w:tcW w:w="2601" w:type="pct"/>
            <w:tcBorders>
              <w:top w:val="single" w:sz="4" w:space="0" w:color="auto"/>
              <w:bottom w:val="single" w:sz="4" w:space="0" w:color="auto"/>
            </w:tcBorders>
          </w:tcPr>
          <w:p w14:paraId="1946730D" w14:textId="77777777" w:rsidR="004A5364" w:rsidRPr="004F5AAB" w:rsidRDefault="004A5364" w:rsidP="004F5AAB">
            <w:pPr>
              <w:autoSpaceDE w:val="0"/>
              <w:autoSpaceDN w:val="0"/>
              <w:adjustRightInd w:val="0"/>
              <w:spacing w:line="360" w:lineRule="auto"/>
              <w:jc w:val="both"/>
              <w:rPr>
                <w:rFonts w:ascii="Book Antiqua" w:eastAsia="Calibri" w:hAnsi="Book Antiqua"/>
              </w:rPr>
            </w:pPr>
          </w:p>
        </w:tc>
        <w:tc>
          <w:tcPr>
            <w:tcW w:w="2399" w:type="pct"/>
            <w:tcBorders>
              <w:top w:val="single" w:sz="4" w:space="0" w:color="auto"/>
              <w:bottom w:val="single" w:sz="4" w:space="0" w:color="auto"/>
            </w:tcBorders>
          </w:tcPr>
          <w:p w14:paraId="3EB87FA2" w14:textId="6F43EF1B"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b/>
                <w:bCs/>
              </w:rPr>
              <w:t xml:space="preserve">Mean ± SD/ </w:t>
            </w:r>
            <w:r w:rsidRPr="004F5AAB">
              <w:rPr>
                <w:rFonts w:ascii="Book Antiqua" w:eastAsia="Calibri" w:hAnsi="Book Antiqua" w:cs="Times New Roman"/>
                <w:b/>
                <w:bCs/>
                <w:i/>
                <w:iCs/>
              </w:rPr>
              <w:t>n</w:t>
            </w:r>
            <w:r w:rsidRPr="004F5AAB">
              <w:rPr>
                <w:rFonts w:ascii="Book Antiqua" w:eastAsia="Calibri" w:hAnsi="Book Antiqua" w:cs="Times New Roman"/>
                <w:b/>
                <w:bCs/>
              </w:rPr>
              <w:t xml:space="preserve"> (%)</w:t>
            </w:r>
          </w:p>
        </w:tc>
      </w:tr>
      <w:tr w:rsidR="004A5364" w:rsidRPr="004F5AAB" w14:paraId="6780063C" w14:textId="77777777" w:rsidTr="00BD5358">
        <w:trPr>
          <w:trHeight w:val="510"/>
        </w:trPr>
        <w:tc>
          <w:tcPr>
            <w:tcW w:w="2601" w:type="pct"/>
            <w:tcBorders>
              <w:top w:val="single" w:sz="4" w:space="0" w:color="auto"/>
            </w:tcBorders>
          </w:tcPr>
          <w:p w14:paraId="658B9C53" w14:textId="36FD7D9C"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Age in years (mean ± SD)</w:t>
            </w:r>
          </w:p>
        </w:tc>
        <w:tc>
          <w:tcPr>
            <w:tcW w:w="2399" w:type="pct"/>
            <w:tcBorders>
              <w:top w:val="single" w:sz="4" w:space="0" w:color="auto"/>
            </w:tcBorders>
          </w:tcPr>
          <w:p w14:paraId="37F906A0" w14:textId="77777777"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59.23 ± 6.52</w:t>
            </w:r>
          </w:p>
        </w:tc>
      </w:tr>
      <w:tr w:rsidR="004A5364" w:rsidRPr="004F5AAB" w14:paraId="4BC918FB" w14:textId="77777777" w:rsidTr="00BD5358">
        <w:trPr>
          <w:trHeight w:val="510"/>
        </w:trPr>
        <w:tc>
          <w:tcPr>
            <w:tcW w:w="2601" w:type="pct"/>
          </w:tcPr>
          <w:p w14:paraId="357C0B08" w14:textId="663BA7B2"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HCV-related liver disease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Pr="004F5AAB">
              <w:rPr>
                <w:rFonts w:ascii="Book Antiqua" w:eastAsia="Calibri" w:hAnsi="Book Antiqua" w:cs="Times New Roman"/>
              </w:rPr>
              <w:t xml:space="preserve"> (%)</w:t>
            </w:r>
          </w:p>
        </w:tc>
        <w:tc>
          <w:tcPr>
            <w:tcW w:w="2399" w:type="pct"/>
          </w:tcPr>
          <w:p w14:paraId="72C00693" w14:textId="463771C8"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105 (87.5)</w:t>
            </w:r>
          </w:p>
        </w:tc>
      </w:tr>
      <w:tr w:rsidR="004A5364" w:rsidRPr="004F5AAB" w14:paraId="78241C0F" w14:textId="77777777" w:rsidTr="00BD5358">
        <w:trPr>
          <w:trHeight w:val="510"/>
        </w:trPr>
        <w:tc>
          <w:tcPr>
            <w:tcW w:w="2601" w:type="pct"/>
          </w:tcPr>
          <w:p w14:paraId="7CD03E74" w14:textId="080C47FE"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Hypertensive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5BF8F036" w14:textId="5814DB26" w:rsidR="004A5364" w:rsidRPr="004F5AAB" w:rsidRDefault="004A5364" w:rsidP="004F5AAB">
            <w:pPr>
              <w:tabs>
                <w:tab w:val="left" w:pos="940"/>
                <w:tab w:val="center" w:pos="1183"/>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34 (28.3)</w:t>
            </w:r>
          </w:p>
        </w:tc>
      </w:tr>
      <w:tr w:rsidR="004A5364" w:rsidRPr="004F5AAB" w14:paraId="0B037C08" w14:textId="77777777" w:rsidTr="00BD5358">
        <w:trPr>
          <w:trHeight w:val="510"/>
        </w:trPr>
        <w:tc>
          <w:tcPr>
            <w:tcW w:w="2601" w:type="pct"/>
          </w:tcPr>
          <w:p w14:paraId="1C55607D" w14:textId="20C053E5"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Diabetic</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12636AC3" w14:textId="33282450"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36 (30)</w:t>
            </w:r>
          </w:p>
        </w:tc>
      </w:tr>
      <w:tr w:rsidR="004A5364" w:rsidRPr="004F5AAB" w14:paraId="4FBE004A" w14:textId="77777777" w:rsidTr="00BD5358">
        <w:trPr>
          <w:trHeight w:val="510"/>
        </w:trPr>
        <w:tc>
          <w:tcPr>
            <w:tcW w:w="2601" w:type="pct"/>
          </w:tcPr>
          <w:p w14:paraId="1FB9F36F" w14:textId="1908AED9"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Previous abdominal operations</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3BBCA977" w14:textId="2605CCEF" w:rsidR="004A5364" w:rsidRPr="004F5AAB" w:rsidRDefault="004A5364" w:rsidP="004F5AAB">
            <w:pPr>
              <w:tabs>
                <w:tab w:val="left" w:pos="940"/>
                <w:tab w:val="center" w:pos="1183"/>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34 (28.3)</w:t>
            </w:r>
          </w:p>
        </w:tc>
      </w:tr>
      <w:tr w:rsidR="004A5364" w:rsidRPr="004F5AAB" w14:paraId="0F8F0D30" w14:textId="77777777" w:rsidTr="00BD5358">
        <w:trPr>
          <w:trHeight w:val="510"/>
        </w:trPr>
        <w:tc>
          <w:tcPr>
            <w:tcW w:w="2601" w:type="pct"/>
          </w:tcPr>
          <w:p w14:paraId="60B4FA6B" w14:textId="4EAB29FE"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Child-Pugh </w:t>
            </w:r>
            <w:r w:rsidR="00CC435A">
              <w:rPr>
                <w:rFonts w:ascii="Book Antiqua" w:eastAsia="Calibri" w:hAnsi="Book Antiqua" w:cs="Times New Roman"/>
              </w:rPr>
              <w:t>c</w:t>
            </w:r>
            <w:r w:rsidRPr="004F5AAB">
              <w:rPr>
                <w:rFonts w:ascii="Book Antiqua" w:eastAsia="Calibri" w:hAnsi="Book Antiqua" w:cs="Times New Roman"/>
              </w:rPr>
              <w:t>lass</w:t>
            </w:r>
            <w:r w:rsidR="004C555F" w:rsidRPr="004F5AAB">
              <w:rPr>
                <w:rFonts w:ascii="Book Antiqua" w:eastAsia="Calibri" w:hAnsi="Book Antiqua" w:cs="Times New Roman"/>
              </w:rPr>
              <w:t>,</w:t>
            </w:r>
            <w:r w:rsidRPr="004F5AAB">
              <w:rPr>
                <w:rFonts w:ascii="Book Antiqua" w:eastAsia="Calibri" w:hAnsi="Book Antiqua" w:cs="Times New Roman"/>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99" w:type="pct"/>
          </w:tcPr>
          <w:p w14:paraId="3DA5753A" w14:textId="51315D86"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24EFBE56" w14:textId="77777777" w:rsidTr="00BD5358">
        <w:trPr>
          <w:trHeight w:val="510"/>
        </w:trPr>
        <w:tc>
          <w:tcPr>
            <w:tcW w:w="2601" w:type="pct"/>
          </w:tcPr>
          <w:p w14:paraId="780D04AF" w14:textId="2E84348B"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A5</w:t>
            </w:r>
          </w:p>
        </w:tc>
        <w:tc>
          <w:tcPr>
            <w:tcW w:w="2399" w:type="pct"/>
          </w:tcPr>
          <w:p w14:paraId="2679AD07" w14:textId="4793A552"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90 (75)</w:t>
            </w:r>
          </w:p>
        </w:tc>
      </w:tr>
      <w:tr w:rsidR="004A5364" w:rsidRPr="004F5AAB" w14:paraId="7C51BC08" w14:textId="77777777" w:rsidTr="00BD5358">
        <w:trPr>
          <w:trHeight w:val="510"/>
        </w:trPr>
        <w:tc>
          <w:tcPr>
            <w:tcW w:w="2601" w:type="pct"/>
          </w:tcPr>
          <w:p w14:paraId="495CC35C" w14:textId="362DB150"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A6</w:t>
            </w:r>
          </w:p>
        </w:tc>
        <w:tc>
          <w:tcPr>
            <w:tcW w:w="2399" w:type="pct"/>
          </w:tcPr>
          <w:p w14:paraId="06BF84AE" w14:textId="063A12FC"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30 (25)</w:t>
            </w:r>
          </w:p>
        </w:tc>
      </w:tr>
      <w:tr w:rsidR="004A5364" w:rsidRPr="004F5AAB" w14:paraId="5A62D2BF" w14:textId="77777777" w:rsidTr="00BD5358">
        <w:trPr>
          <w:trHeight w:val="510"/>
        </w:trPr>
        <w:tc>
          <w:tcPr>
            <w:tcW w:w="2601" w:type="pct"/>
          </w:tcPr>
          <w:p w14:paraId="7DF9991D" w14:textId="1815DAD0"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 (mean ± SD)</w:t>
            </w:r>
          </w:p>
        </w:tc>
        <w:tc>
          <w:tcPr>
            <w:tcW w:w="2399" w:type="pct"/>
          </w:tcPr>
          <w:p w14:paraId="6B73F3F4" w14:textId="77777777"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8.54 ± 1.78</w:t>
            </w:r>
          </w:p>
        </w:tc>
      </w:tr>
      <w:tr w:rsidR="004A5364" w:rsidRPr="004F5AAB" w14:paraId="2F596266" w14:textId="77777777" w:rsidTr="00BD5358">
        <w:trPr>
          <w:trHeight w:val="510"/>
        </w:trPr>
        <w:tc>
          <w:tcPr>
            <w:tcW w:w="2601" w:type="pct"/>
          </w:tcPr>
          <w:p w14:paraId="17718928" w14:textId="16C7B9A7"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r w:rsidR="000C4419" w:rsidRPr="004F5AAB">
              <w:rPr>
                <w:rFonts w:ascii="Book Antiqua" w:eastAsia="Calibri" w:hAnsi="Book Antiqua" w:cs="Times New Roman"/>
              </w:rPr>
              <w:t>,</w:t>
            </w:r>
            <w:r w:rsidRPr="004F5AAB">
              <w:rPr>
                <w:rFonts w:ascii="Book Antiqua" w:eastAsia="Calibri" w:hAnsi="Book Antiqua" w:cs="Times New Roman"/>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30D325AE" w14:textId="722F6459"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0DBA2FDD" w14:textId="77777777" w:rsidTr="00BD5358">
        <w:trPr>
          <w:trHeight w:val="510"/>
        </w:trPr>
        <w:tc>
          <w:tcPr>
            <w:tcW w:w="2601" w:type="pct"/>
          </w:tcPr>
          <w:p w14:paraId="05C4F038" w14:textId="6F6FE570"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&lt; 10</w:t>
            </w:r>
          </w:p>
        </w:tc>
        <w:tc>
          <w:tcPr>
            <w:tcW w:w="2399" w:type="pct"/>
          </w:tcPr>
          <w:p w14:paraId="6F40383B" w14:textId="0729EBA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90 (75)</w:t>
            </w:r>
          </w:p>
        </w:tc>
      </w:tr>
      <w:tr w:rsidR="004A5364" w:rsidRPr="004F5AAB" w14:paraId="71D62065" w14:textId="77777777" w:rsidTr="00BD5358">
        <w:trPr>
          <w:trHeight w:val="510"/>
        </w:trPr>
        <w:tc>
          <w:tcPr>
            <w:tcW w:w="2601" w:type="pct"/>
          </w:tcPr>
          <w:p w14:paraId="26E7FD01" w14:textId="39313BF5"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10-20</w:t>
            </w:r>
          </w:p>
        </w:tc>
        <w:tc>
          <w:tcPr>
            <w:tcW w:w="2399" w:type="pct"/>
          </w:tcPr>
          <w:p w14:paraId="2CE1E9E1" w14:textId="6E41163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30 (25)</w:t>
            </w:r>
          </w:p>
        </w:tc>
      </w:tr>
      <w:tr w:rsidR="004A5364" w:rsidRPr="004F5AAB" w14:paraId="7C5523F7" w14:textId="77777777" w:rsidTr="00BD5358">
        <w:trPr>
          <w:trHeight w:val="510"/>
        </w:trPr>
        <w:tc>
          <w:tcPr>
            <w:tcW w:w="2601" w:type="pct"/>
          </w:tcPr>
          <w:p w14:paraId="3DB21DB7" w14:textId="4CBA1196"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BCLC stage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6A774313" w14:textId="25D40BEF"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5632657C" w14:textId="77777777" w:rsidTr="00BD5358">
        <w:trPr>
          <w:trHeight w:val="510"/>
        </w:trPr>
        <w:tc>
          <w:tcPr>
            <w:tcW w:w="2601" w:type="pct"/>
          </w:tcPr>
          <w:p w14:paraId="2145BB27" w14:textId="666C2DF8"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0</w:t>
            </w:r>
          </w:p>
        </w:tc>
        <w:tc>
          <w:tcPr>
            <w:tcW w:w="2399" w:type="pct"/>
          </w:tcPr>
          <w:p w14:paraId="0B299B2B" w14:textId="19418BC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12 (10)</w:t>
            </w:r>
          </w:p>
        </w:tc>
      </w:tr>
      <w:tr w:rsidR="004A5364" w:rsidRPr="004F5AAB" w14:paraId="6C3B4841" w14:textId="77777777" w:rsidTr="00BD5358">
        <w:trPr>
          <w:trHeight w:val="510"/>
        </w:trPr>
        <w:tc>
          <w:tcPr>
            <w:tcW w:w="2601" w:type="pct"/>
          </w:tcPr>
          <w:p w14:paraId="07F990CF" w14:textId="5F2C80D2"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A</w:t>
            </w:r>
          </w:p>
        </w:tc>
        <w:tc>
          <w:tcPr>
            <w:tcW w:w="2399" w:type="pct"/>
          </w:tcPr>
          <w:p w14:paraId="0C351A36" w14:textId="029AF994"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72 (60)</w:t>
            </w:r>
          </w:p>
        </w:tc>
      </w:tr>
      <w:tr w:rsidR="004A5364" w:rsidRPr="004F5AAB" w14:paraId="3A9A3FD9" w14:textId="77777777" w:rsidTr="00BD5358">
        <w:trPr>
          <w:trHeight w:val="510"/>
        </w:trPr>
        <w:tc>
          <w:tcPr>
            <w:tcW w:w="2601" w:type="pct"/>
          </w:tcPr>
          <w:p w14:paraId="499C9C9F" w14:textId="4956F08C"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B</w:t>
            </w:r>
          </w:p>
        </w:tc>
        <w:tc>
          <w:tcPr>
            <w:tcW w:w="2399" w:type="pct"/>
          </w:tcPr>
          <w:p w14:paraId="1831691D" w14:textId="0E65586B"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36 (30)</w:t>
            </w:r>
          </w:p>
        </w:tc>
      </w:tr>
      <w:tr w:rsidR="004A5364" w:rsidRPr="004F5AAB" w14:paraId="7BD13EC8" w14:textId="77777777" w:rsidTr="00BD5358">
        <w:trPr>
          <w:trHeight w:val="510"/>
        </w:trPr>
        <w:tc>
          <w:tcPr>
            <w:tcW w:w="5000" w:type="pct"/>
            <w:gridSpan w:val="2"/>
          </w:tcPr>
          <w:p w14:paraId="6951A26E" w14:textId="58D8EE73"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Pre-operative upper endoscopy</w:t>
            </w:r>
          </w:p>
        </w:tc>
      </w:tr>
      <w:tr w:rsidR="004A5364" w:rsidRPr="004F5AAB" w14:paraId="3C7B7923" w14:textId="77777777" w:rsidTr="00BD5358">
        <w:trPr>
          <w:trHeight w:val="510"/>
        </w:trPr>
        <w:tc>
          <w:tcPr>
            <w:tcW w:w="2601" w:type="pct"/>
          </w:tcPr>
          <w:p w14:paraId="02ACE5A5" w14:textId="20C02554"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Oesophageal Varices</w:t>
            </w:r>
            <w:r w:rsidR="000C4419" w:rsidRPr="004F5AAB">
              <w:rPr>
                <w:rFonts w:ascii="Book Antiqua" w:eastAsia="Calibri" w:hAnsi="Book Antiqua" w:cs="Times New Roman"/>
              </w:rPr>
              <w:t>,</w:t>
            </w:r>
            <w:r w:rsidRPr="004F5AAB">
              <w:rPr>
                <w:rFonts w:ascii="Book Antiqua" w:eastAsia="Calibri" w:hAnsi="Book Antiqua" w:cs="Times New Roman"/>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40634C86" w14:textId="78788B44" w:rsidR="004A5364" w:rsidRPr="004F5AAB" w:rsidRDefault="004A5364" w:rsidP="004F5AAB">
            <w:pPr>
              <w:autoSpaceDE w:val="0"/>
              <w:autoSpaceDN w:val="0"/>
              <w:adjustRightInd w:val="0"/>
              <w:spacing w:line="360" w:lineRule="auto"/>
              <w:jc w:val="both"/>
              <w:rPr>
                <w:rFonts w:ascii="Book Antiqua" w:hAnsi="Book Antiqua" w:cs="Times New Roman"/>
                <w:lang w:eastAsia="zh-CN"/>
              </w:rPr>
            </w:pPr>
          </w:p>
        </w:tc>
      </w:tr>
      <w:tr w:rsidR="004A5364" w:rsidRPr="004F5AAB" w14:paraId="79E806E7" w14:textId="77777777" w:rsidTr="00BD5358">
        <w:trPr>
          <w:trHeight w:val="510"/>
        </w:trPr>
        <w:tc>
          <w:tcPr>
            <w:tcW w:w="2601" w:type="pct"/>
          </w:tcPr>
          <w:p w14:paraId="7CAEF270" w14:textId="536CCA61"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399" w:type="pct"/>
          </w:tcPr>
          <w:p w14:paraId="5E97A028" w14:textId="60FDB672"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78 (65)</w:t>
            </w:r>
          </w:p>
        </w:tc>
      </w:tr>
      <w:tr w:rsidR="004A5364" w:rsidRPr="004F5AAB" w14:paraId="2C53B693" w14:textId="77777777" w:rsidTr="00BD5358">
        <w:trPr>
          <w:trHeight w:val="510"/>
        </w:trPr>
        <w:tc>
          <w:tcPr>
            <w:tcW w:w="2601" w:type="pct"/>
          </w:tcPr>
          <w:p w14:paraId="6E65CA0C" w14:textId="06A8BC09"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399" w:type="pct"/>
          </w:tcPr>
          <w:p w14:paraId="520531C8" w14:textId="004D1F64"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42 (35)</w:t>
            </w:r>
          </w:p>
        </w:tc>
      </w:tr>
      <w:tr w:rsidR="004A5364" w:rsidRPr="004F5AAB" w14:paraId="0CAB70D7" w14:textId="77777777" w:rsidTr="00BD5358">
        <w:trPr>
          <w:trHeight w:val="510"/>
        </w:trPr>
        <w:tc>
          <w:tcPr>
            <w:tcW w:w="5000" w:type="pct"/>
            <w:gridSpan w:val="2"/>
          </w:tcPr>
          <w:p w14:paraId="67E30E60" w14:textId="4C7FB52E" w:rsidR="004A5364" w:rsidRPr="004F5AAB" w:rsidRDefault="004A5364" w:rsidP="004F5AAB">
            <w:pPr>
              <w:tabs>
                <w:tab w:val="left" w:pos="1200"/>
                <w:tab w:val="center" w:pos="1464"/>
              </w:tabs>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Pre-operative imaging</w:t>
            </w:r>
          </w:p>
        </w:tc>
      </w:tr>
      <w:tr w:rsidR="004A5364" w:rsidRPr="004F5AAB" w14:paraId="296CA970" w14:textId="77777777" w:rsidTr="00BD5358">
        <w:trPr>
          <w:trHeight w:val="510"/>
        </w:trPr>
        <w:tc>
          <w:tcPr>
            <w:tcW w:w="2601" w:type="pct"/>
          </w:tcPr>
          <w:p w14:paraId="3884E19B" w14:textId="5A87C180"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Diameter of largest tumor in cm</w:t>
            </w:r>
            <w:r w:rsidRPr="004F5AAB">
              <w:rPr>
                <w:rFonts w:ascii="Book Antiqua" w:hAnsi="Book Antiqua" w:cs="Times New Roman"/>
                <w:lang w:eastAsia="zh-CN"/>
              </w:rPr>
              <w:t xml:space="preserve"> </w:t>
            </w:r>
            <w:r w:rsidRPr="004F5AAB">
              <w:rPr>
                <w:rFonts w:ascii="Book Antiqua" w:eastAsia="Calibri" w:hAnsi="Book Antiqua" w:cs="Times New Roman"/>
              </w:rPr>
              <w:t>(mean ± SD)</w:t>
            </w:r>
          </w:p>
        </w:tc>
        <w:tc>
          <w:tcPr>
            <w:tcW w:w="2399" w:type="pct"/>
          </w:tcPr>
          <w:p w14:paraId="5CCFC2AF" w14:textId="77777777" w:rsidR="004A5364" w:rsidRPr="004F5AAB" w:rsidRDefault="004A5364" w:rsidP="004F5AAB">
            <w:pPr>
              <w:tabs>
                <w:tab w:val="left" w:pos="1200"/>
                <w:tab w:val="center" w:pos="1464"/>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4.57 ± 2.03</w:t>
            </w:r>
          </w:p>
        </w:tc>
      </w:tr>
      <w:tr w:rsidR="004A5364" w:rsidRPr="004F5AAB" w14:paraId="17621E58" w14:textId="77777777" w:rsidTr="00BD5358">
        <w:trPr>
          <w:trHeight w:val="510"/>
        </w:trPr>
        <w:tc>
          <w:tcPr>
            <w:tcW w:w="2601" w:type="pct"/>
          </w:tcPr>
          <w:p w14:paraId="4BA1FA81" w14:textId="4FBCEFE7"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lastRenderedPageBreak/>
              <w:t>Tumor diameter &gt; 5 cm</w:t>
            </w:r>
            <w:r w:rsidR="000C4419" w:rsidRPr="004F5AAB">
              <w:rPr>
                <w:rFonts w:ascii="Book Antiqua" w:eastAsia="Calibri" w:hAnsi="Book Antiqua" w:cs="Times New Roman"/>
                <w:lang w:val="pt-BR"/>
              </w:rPr>
              <w:t>,</w:t>
            </w:r>
            <w:r w:rsidRPr="004F5AAB">
              <w:rPr>
                <w:rFonts w:ascii="Book Antiqua" w:eastAsia="Calibri" w:hAnsi="Book Antiqua" w:cs="Times New Roman"/>
                <w:lang w:val="pt-BR"/>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AB5B15E" w14:textId="726137BC"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cs="Times New Roman"/>
              </w:rPr>
            </w:pPr>
          </w:p>
        </w:tc>
      </w:tr>
      <w:tr w:rsidR="004A5364" w:rsidRPr="004F5AAB" w14:paraId="4743E0A8" w14:textId="77777777" w:rsidTr="00BD5358">
        <w:trPr>
          <w:trHeight w:val="510"/>
        </w:trPr>
        <w:tc>
          <w:tcPr>
            <w:tcW w:w="2601" w:type="pct"/>
          </w:tcPr>
          <w:p w14:paraId="3BAA0A04" w14:textId="020A3023"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No</w:t>
            </w:r>
          </w:p>
        </w:tc>
        <w:tc>
          <w:tcPr>
            <w:tcW w:w="2399" w:type="pct"/>
          </w:tcPr>
          <w:p w14:paraId="054F1E23" w14:textId="1E4C50FA"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lang w:val="pt-BR"/>
              </w:rPr>
            </w:pPr>
            <w:r w:rsidRPr="004F5AAB">
              <w:rPr>
                <w:rFonts w:ascii="Book Antiqua" w:eastAsia="Calibri" w:hAnsi="Book Antiqua" w:cs="Times New Roman"/>
              </w:rPr>
              <w:t>86 (71.7)</w:t>
            </w:r>
          </w:p>
        </w:tc>
      </w:tr>
      <w:tr w:rsidR="004A5364" w:rsidRPr="004F5AAB" w14:paraId="01609ECD" w14:textId="77777777" w:rsidTr="00BD5358">
        <w:trPr>
          <w:trHeight w:val="510"/>
        </w:trPr>
        <w:tc>
          <w:tcPr>
            <w:tcW w:w="2601" w:type="pct"/>
          </w:tcPr>
          <w:p w14:paraId="2C792379" w14:textId="6CE559C9"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Yes</w:t>
            </w:r>
          </w:p>
        </w:tc>
        <w:tc>
          <w:tcPr>
            <w:tcW w:w="2399" w:type="pct"/>
          </w:tcPr>
          <w:p w14:paraId="3E529666" w14:textId="70CB5B69"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lang w:val="pt-BR"/>
              </w:rPr>
            </w:pPr>
            <w:r w:rsidRPr="004F5AAB">
              <w:rPr>
                <w:rFonts w:ascii="Book Antiqua" w:eastAsia="Calibri" w:hAnsi="Book Antiqua" w:cs="Times New Roman"/>
              </w:rPr>
              <w:t>34 (28.3)</w:t>
            </w:r>
          </w:p>
        </w:tc>
      </w:tr>
      <w:tr w:rsidR="004A5364" w:rsidRPr="004F5AAB" w14:paraId="7D39CE67" w14:textId="77777777" w:rsidTr="00BD5358">
        <w:trPr>
          <w:trHeight w:val="510"/>
        </w:trPr>
        <w:tc>
          <w:tcPr>
            <w:tcW w:w="2601" w:type="pct"/>
          </w:tcPr>
          <w:p w14:paraId="2A32DC7A" w14:textId="6D601ED0"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Bilirubin (mg/dL)</w:t>
            </w:r>
          </w:p>
        </w:tc>
        <w:tc>
          <w:tcPr>
            <w:tcW w:w="2399" w:type="pct"/>
          </w:tcPr>
          <w:p w14:paraId="7C410B3C" w14:textId="77777777"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0.87 ± 0.34</w:t>
            </w:r>
          </w:p>
        </w:tc>
      </w:tr>
      <w:tr w:rsidR="004A5364" w:rsidRPr="004F5AAB" w14:paraId="54001F60" w14:textId="77777777" w:rsidTr="00BD5358">
        <w:trPr>
          <w:trHeight w:val="510"/>
        </w:trPr>
        <w:tc>
          <w:tcPr>
            <w:tcW w:w="2601" w:type="pct"/>
          </w:tcPr>
          <w:p w14:paraId="2DB0325D" w14:textId="3F7E9E48"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Aspartate Aminotransferase (U/L)</w:t>
            </w:r>
          </w:p>
        </w:tc>
        <w:tc>
          <w:tcPr>
            <w:tcW w:w="2399" w:type="pct"/>
          </w:tcPr>
          <w:p w14:paraId="5B88F7D2"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53.2 ± 29.6</w:t>
            </w:r>
          </w:p>
        </w:tc>
      </w:tr>
      <w:tr w:rsidR="004A5364" w:rsidRPr="004F5AAB" w14:paraId="60CEDB85" w14:textId="77777777" w:rsidTr="00BD5358">
        <w:trPr>
          <w:trHeight w:val="510"/>
        </w:trPr>
        <w:tc>
          <w:tcPr>
            <w:tcW w:w="2601" w:type="pct"/>
          </w:tcPr>
          <w:p w14:paraId="23C08915" w14:textId="743F04A8"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Alanine Aminotransferase (U/L)</w:t>
            </w:r>
          </w:p>
        </w:tc>
        <w:tc>
          <w:tcPr>
            <w:tcW w:w="2399" w:type="pct"/>
          </w:tcPr>
          <w:p w14:paraId="2C57B0FD"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44.32 ± 25.65</w:t>
            </w:r>
          </w:p>
        </w:tc>
      </w:tr>
      <w:tr w:rsidR="004A5364" w:rsidRPr="004F5AAB" w14:paraId="014E6FC1" w14:textId="77777777" w:rsidTr="00BD5358">
        <w:trPr>
          <w:trHeight w:val="510"/>
        </w:trPr>
        <w:tc>
          <w:tcPr>
            <w:tcW w:w="2601" w:type="pct"/>
          </w:tcPr>
          <w:p w14:paraId="7AC85D39" w14:textId="1B32065B"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Albumin (g/dL)</w:t>
            </w:r>
          </w:p>
        </w:tc>
        <w:tc>
          <w:tcPr>
            <w:tcW w:w="2399" w:type="pct"/>
          </w:tcPr>
          <w:p w14:paraId="73AD40BA"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3.78 ± 0.48</w:t>
            </w:r>
          </w:p>
        </w:tc>
      </w:tr>
      <w:tr w:rsidR="004A5364" w:rsidRPr="004F5AAB" w14:paraId="4BF948F2" w14:textId="77777777" w:rsidTr="00BD5358">
        <w:trPr>
          <w:trHeight w:val="510"/>
        </w:trPr>
        <w:tc>
          <w:tcPr>
            <w:tcW w:w="2601" w:type="pct"/>
          </w:tcPr>
          <w:p w14:paraId="3921FD01" w14:textId="48D961A2"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International normalized ratio</w:t>
            </w:r>
          </w:p>
        </w:tc>
        <w:tc>
          <w:tcPr>
            <w:tcW w:w="2399" w:type="pct"/>
          </w:tcPr>
          <w:p w14:paraId="67F3EA8D"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1.16 ± 0.1</w:t>
            </w:r>
          </w:p>
        </w:tc>
      </w:tr>
      <w:tr w:rsidR="004A5364" w:rsidRPr="004F5AAB" w14:paraId="04B68DCB" w14:textId="77777777" w:rsidTr="00BD5358">
        <w:trPr>
          <w:trHeight w:val="510"/>
        </w:trPr>
        <w:tc>
          <w:tcPr>
            <w:tcW w:w="2601" w:type="pct"/>
          </w:tcPr>
          <w:p w14:paraId="3570568A" w14:textId="5772B9F4"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creatinine (mg/dL)</w:t>
            </w:r>
          </w:p>
        </w:tc>
        <w:tc>
          <w:tcPr>
            <w:tcW w:w="2399" w:type="pct"/>
          </w:tcPr>
          <w:p w14:paraId="31B4B1D1"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0.86 ± 0.22</w:t>
            </w:r>
          </w:p>
        </w:tc>
      </w:tr>
      <w:tr w:rsidR="004A5364" w:rsidRPr="004F5AAB" w14:paraId="58E3C403" w14:textId="77777777" w:rsidTr="00BD5358">
        <w:trPr>
          <w:trHeight w:val="510"/>
        </w:trPr>
        <w:tc>
          <w:tcPr>
            <w:tcW w:w="2601" w:type="pct"/>
          </w:tcPr>
          <w:p w14:paraId="6A6A5AEB" w14:textId="7D924593"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tl/>
              </w:rPr>
            </w:pPr>
            <w:r w:rsidRPr="004F5AAB">
              <w:rPr>
                <w:rFonts w:ascii="Book Antiqua" w:eastAsia="Calibri" w:hAnsi="Book Antiqua" w:cs="Times New Roman"/>
              </w:rPr>
              <w:t>Platelets count (</w:t>
            </w:r>
            <w:r w:rsidRPr="004F5AAB">
              <w:rPr>
                <w:rFonts w:ascii="Book Antiqua" w:eastAsia="Calibri" w:hAnsi="Book Antiqua" w:cs="Times New Roman"/>
              </w:rPr>
              <w:sym w:font="Symbol" w:char="F0B4"/>
            </w:r>
            <w:r w:rsidRPr="004F5AAB">
              <w:rPr>
                <w:rFonts w:ascii="Book Antiqua" w:eastAsia="Calibri" w:hAnsi="Book Antiqua" w:cs="Times New Roman"/>
              </w:rPr>
              <w:t xml:space="preserve"> 10</w:t>
            </w:r>
            <w:r w:rsidRPr="004F5AAB">
              <w:rPr>
                <w:rFonts w:ascii="Book Antiqua" w:eastAsia="Calibri" w:hAnsi="Book Antiqua" w:cs="Times New Roman"/>
                <w:vertAlign w:val="superscript"/>
              </w:rPr>
              <w:t>3</w:t>
            </w:r>
            <w:r w:rsidRPr="004F5AAB">
              <w:rPr>
                <w:rFonts w:ascii="Book Antiqua" w:eastAsia="Calibri" w:hAnsi="Book Antiqua" w:cs="Times New Roman"/>
              </w:rPr>
              <w:t>/mm</w:t>
            </w:r>
            <w:r w:rsidRPr="004F5AAB">
              <w:rPr>
                <w:rFonts w:ascii="Book Antiqua" w:eastAsia="Calibri" w:hAnsi="Book Antiqua" w:cs="Times New Roman"/>
                <w:vertAlign w:val="superscript"/>
              </w:rPr>
              <w:t>3</w:t>
            </w:r>
            <w:r w:rsidRPr="004F5AAB">
              <w:rPr>
                <w:rFonts w:ascii="Book Antiqua" w:eastAsia="Calibri" w:hAnsi="Book Antiqua" w:cs="Times New Roman"/>
              </w:rPr>
              <w:t>)</w:t>
            </w:r>
          </w:p>
        </w:tc>
        <w:tc>
          <w:tcPr>
            <w:tcW w:w="2399" w:type="pct"/>
          </w:tcPr>
          <w:p w14:paraId="0D2ECFBA"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141 ± 64.32</w:t>
            </w:r>
          </w:p>
        </w:tc>
      </w:tr>
      <w:tr w:rsidR="004A5364" w:rsidRPr="004F5AAB" w14:paraId="31975251" w14:textId="77777777" w:rsidTr="00BD5358">
        <w:trPr>
          <w:trHeight w:val="510"/>
        </w:trPr>
        <w:tc>
          <w:tcPr>
            <w:tcW w:w="2601" w:type="pct"/>
          </w:tcPr>
          <w:p w14:paraId="34E38D85" w14:textId="77753FE3"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AFP (ng/mL)</w:t>
            </w:r>
          </w:p>
        </w:tc>
        <w:tc>
          <w:tcPr>
            <w:tcW w:w="2399" w:type="pct"/>
          </w:tcPr>
          <w:p w14:paraId="18B8E669"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193.37 ± 343.37</w:t>
            </w:r>
          </w:p>
        </w:tc>
      </w:tr>
      <w:tr w:rsidR="004A5364" w:rsidRPr="0006061E" w14:paraId="7E064E00" w14:textId="77777777" w:rsidTr="00BD5358">
        <w:trPr>
          <w:trHeight w:val="510"/>
        </w:trPr>
        <w:tc>
          <w:tcPr>
            <w:tcW w:w="2601" w:type="pct"/>
          </w:tcPr>
          <w:p w14:paraId="663F8B34" w14:textId="1E1738B6"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lang w:val="pt-BR"/>
              </w:rPr>
            </w:pPr>
            <w:r w:rsidRPr="004F5AAB">
              <w:rPr>
                <w:rFonts w:ascii="Book Antiqua" w:eastAsia="Calibri" w:hAnsi="Book Antiqua" w:cs="Times New Roman"/>
                <w:lang w:val="pt-BR"/>
              </w:rPr>
              <w:t>Serum AFP (ng/mL)</w:t>
            </w:r>
            <w:r w:rsidR="000C4419" w:rsidRPr="004F5AAB">
              <w:rPr>
                <w:rFonts w:ascii="Book Antiqua" w:eastAsia="Calibri" w:hAnsi="Book Antiqua" w:cs="Times New Roman"/>
                <w:lang w:val="pt-BR"/>
              </w:rPr>
              <w:t>,</w:t>
            </w:r>
            <w:r w:rsidR="000C4419" w:rsidRPr="004F5AAB">
              <w:rPr>
                <w:rFonts w:ascii="Book Antiqua" w:eastAsia="Calibri" w:hAnsi="Book Antiqua" w:cs="Times New Roman"/>
                <w:i/>
                <w:iCs/>
                <w:lang w:val="pt-BR"/>
              </w:rPr>
              <w:t xml:space="preserve"> n</w:t>
            </w:r>
            <w:r w:rsidR="000C4419" w:rsidRPr="004F5AAB">
              <w:rPr>
                <w:rFonts w:ascii="Book Antiqua" w:eastAsia="Calibri" w:hAnsi="Book Antiqua" w:cs="Times New Roman"/>
                <w:lang w:val="pt-BR"/>
              </w:rPr>
              <w:t xml:space="preserve"> (%)</w:t>
            </w:r>
            <w:r w:rsidRPr="004F5AAB">
              <w:rPr>
                <w:rFonts w:ascii="Book Antiqua" w:eastAsia="Calibri" w:hAnsi="Book Antiqua" w:cs="Times New Roman"/>
                <w:lang w:val="pt-BR"/>
              </w:rPr>
              <w:t xml:space="preserve"> </w:t>
            </w:r>
          </w:p>
        </w:tc>
        <w:tc>
          <w:tcPr>
            <w:tcW w:w="2399" w:type="pct"/>
          </w:tcPr>
          <w:p w14:paraId="46BDF0D7" w14:textId="765D39D8"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4A5364" w:rsidRPr="004F5AAB" w14:paraId="705B2B04" w14:textId="77777777" w:rsidTr="00BD5358">
        <w:trPr>
          <w:trHeight w:val="510"/>
        </w:trPr>
        <w:tc>
          <w:tcPr>
            <w:tcW w:w="2601" w:type="pct"/>
          </w:tcPr>
          <w:p w14:paraId="14D59A5E" w14:textId="429591B2"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&lt; 20</w:t>
            </w:r>
          </w:p>
        </w:tc>
        <w:tc>
          <w:tcPr>
            <w:tcW w:w="2399" w:type="pct"/>
          </w:tcPr>
          <w:p w14:paraId="2C826302" w14:textId="7BE753D6"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52 (43.3)</w:t>
            </w:r>
          </w:p>
        </w:tc>
      </w:tr>
      <w:tr w:rsidR="004A5364" w:rsidRPr="004F5AAB" w14:paraId="33E766C3" w14:textId="77777777" w:rsidTr="00BD5358">
        <w:trPr>
          <w:trHeight w:val="510"/>
        </w:trPr>
        <w:tc>
          <w:tcPr>
            <w:tcW w:w="2601" w:type="pct"/>
          </w:tcPr>
          <w:p w14:paraId="1D029CA3" w14:textId="048290F5"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20-400</w:t>
            </w:r>
          </w:p>
        </w:tc>
        <w:tc>
          <w:tcPr>
            <w:tcW w:w="2399" w:type="pct"/>
          </w:tcPr>
          <w:p w14:paraId="748E2818" w14:textId="74884202"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30 (25)</w:t>
            </w:r>
          </w:p>
        </w:tc>
      </w:tr>
      <w:tr w:rsidR="004A5364" w:rsidRPr="004F5AAB" w14:paraId="71180527" w14:textId="77777777" w:rsidTr="00BD5358">
        <w:trPr>
          <w:trHeight w:val="510"/>
        </w:trPr>
        <w:tc>
          <w:tcPr>
            <w:tcW w:w="2601" w:type="pct"/>
          </w:tcPr>
          <w:p w14:paraId="24465ABC" w14:textId="2CB7CF7D"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&gt; 400</w:t>
            </w:r>
          </w:p>
        </w:tc>
        <w:tc>
          <w:tcPr>
            <w:tcW w:w="2399" w:type="pct"/>
          </w:tcPr>
          <w:p w14:paraId="4F5E0DB9" w14:textId="2A593DF0"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20 (16.7)</w:t>
            </w:r>
          </w:p>
        </w:tc>
      </w:tr>
      <w:tr w:rsidR="004A5364" w:rsidRPr="004F5AAB" w14:paraId="4EB6BEA2" w14:textId="77777777" w:rsidTr="00BD5358">
        <w:trPr>
          <w:trHeight w:val="510"/>
        </w:trPr>
        <w:tc>
          <w:tcPr>
            <w:tcW w:w="2601" w:type="pct"/>
          </w:tcPr>
          <w:p w14:paraId="311484FB" w14:textId="04640FBB"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Undocumented</w:t>
            </w:r>
          </w:p>
        </w:tc>
        <w:tc>
          <w:tcPr>
            <w:tcW w:w="2399" w:type="pct"/>
          </w:tcPr>
          <w:p w14:paraId="418A8BB3" w14:textId="3CA9F9BA"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18 (15)</w:t>
            </w:r>
          </w:p>
        </w:tc>
      </w:tr>
      <w:tr w:rsidR="004A5364" w:rsidRPr="004F5AAB" w14:paraId="2F7B5C2D" w14:textId="77777777" w:rsidTr="00BD5358">
        <w:trPr>
          <w:trHeight w:val="510"/>
        </w:trPr>
        <w:tc>
          <w:tcPr>
            <w:tcW w:w="2601" w:type="pct"/>
          </w:tcPr>
          <w:p w14:paraId="52EB4D36" w14:textId="26FD9ABF"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Platelets &lt; 150.000/mm</w:t>
            </w:r>
            <w:r w:rsidRPr="004F5AAB">
              <w:rPr>
                <w:rFonts w:ascii="Book Antiqua" w:eastAsia="Calibri" w:hAnsi="Book Antiqua" w:cs="Times New Roman"/>
                <w:vertAlign w:val="superscript"/>
              </w:rPr>
              <w:t>3</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27FDEA29" w14:textId="02CE958D"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64 (53.3)</w:t>
            </w:r>
          </w:p>
        </w:tc>
      </w:tr>
      <w:tr w:rsidR="004A5364" w:rsidRPr="004F5AAB" w14:paraId="4A88E3B2" w14:textId="77777777" w:rsidTr="00BD5358">
        <w:trPr>
          <w:trHeight w:val="510"/>
        </w:trPr>
        <w:tc>
          <w:tcPr>
            <w:tcW w:w="2601" w:type="pct"/>
          </w:tcPr>
          <w:p w14:paraId="2A8BF713" w14:textId="7C8C09A3"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Anatomical resection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56926DBE" w14:textId="4A4BE79D" w:rsidR="004A5364" w:rsidRPr="004F5AAB" w:rsidRDefault="004A5364" w:rsidP="004F5AAB">
            <w:pPr>
              <w:autoSpaceDE w:val="0"/>
              <w:autoSpaceDN w:val="0"/>
              <w:adjustRightInd w:val="0"/>
              <w:spacing w:line="360" w:lineRule="auto"/>
              <w:ind w:right="115"/>
              <w:jc w:val="both"/>
              <w:rPr>
                <w:rFonts w:ascii="Book Antiqua" w:eastAsia="Calibri" w:hAnsi="Book Antiqua" w:cs="Times New Roman"/>
              </w:rPr>
            </w:pPr>
            <w:r w:rsidRPr="004F5AAB">
              <w:rPr>
                <w:rFonts w:ascii="Book Antiqua" w:eastAsia="Calibri" w:hAnsi="Book Antiqua" w:cs="Times New Roman"/>
              </w:rPr>
              <w:t>22 (18.3)</w:t>
            </w:r>
          </w:p>
        </w:tc>
      </w:tr>
      <w:tr w:rsidR="004A5364" w:rsidRPr="004F5AAB" w14:paraId="1EC758D2" w14:textId="77777777" w:rsidTr="00BD5358">
        <w:trPr>
          <w:trHeight w:val="510"/>
        </w:trPr>
        <w:tc>
          <w:tcPr>
            <w:tcW w:w="2601" w:type="pct"/>
          </w:tcPr>
          <w:p w14:paraId="0093FD0F" w14:textId="233457E2"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Harmonic scalpel</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485FD050" w14:textId="5D013E03"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 (33.3)</w:t>
            </w:r>
          </w:p>
        </w:tc>
      </w:tr>
      <w:tr w:rsidR="004A5364" w:rsidRPr="004F5AAB" w14:paraId="58E61943" w14:textId="77777777" w:rsidTr="00BD5358">
        <w:trPr>
          <w:trHeight w:val="510"/>
        </w:trPr>
        <w:tc>
          <w:tcPr>
            <w:tcW w:w="2601" w:type="pct"/>
          </w:tcPr>
          <w:p w14:paraId="60A7215E" w14:textId="22189EF4"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Habib sealer</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06B7EC04" w14:textId="13B4F0FA"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 (33.3)</w:t>
            </w:r>
          </w:p>
        </w:tc>
      </w:tr>
      <w:tr w:rsidR="004A5364" w:rsidRPr="004F5AAB" w14:paraId="1CCBA474" w14:textId="77777777" w:rsidTr="00BD5358">
        <w:trPr>
          <w:trHeight w:val="510"/>
        </w:trPr>
        <w:tc>
          <w:tcPr>
            <w:tcW w:w="2601" w:type="pct"/>
          </w:tcPr>
          <w:p w14:paraId="0E6407F1" w14:textId="59782618"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CUSA</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E9171E8" w14:textId="1F8D724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 (1.7)</w:t>
            </w:r>
          </w:p>
        </w:tc>
      </w:tr>
      <w:tr w:rsidR="004A5364" w:rsidRPr="004F5AAB" w14:paraId="5CDCE928" w14:textId="77777777" w:rsidTr="00BD5358">
        <w:trPr>
          <w:trHeight w:val="510"/>
        </w:trPr>
        <w:tc>
          <w:tcPr>
            <w:tcW w:w="2601" w:type="pct"/>
          </w:tcPr>
          <w:p w14:paraId="4B70C171" w14:textId="5A978B79"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Intraoperative bleeding</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3FB9FAF2" w14:textId="1065BDE6"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 (3.3)</w:t>
            </w:r>
          </w:p>
        </w:tc>
      </w:tr>
      <w:tr w:rsidR="004A5364" w:rsidRPr="004F5AAB" w14:paraId="47A42087" w14:textId="77777777" w:rsidTr="00BD5358">
        <w:trPr>
          <w:trHeight w:val="510"/>
        </w:trPr>
        <w:tc>
          <w:tcPr>
            <w:tcW w:w="2601" w:type="pct"/>
          </w:tcPr>
          <w:p w14:paraId="21E99C2B" w14:textId="1A9CD0D3"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Blood transfusion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1A18E209" w14:textId="6367DB28"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12 (10)</w:t>
            </w:r>
          </w:p>
        </w:tc>
      </w:tr>
      <w:tr w:rsidR="004A5364" w:rsidRPr="004F5AAB" w14:paraId="4C5634A7" w14:textId="77777777" w:rsidTr="00BD5358">
        <w:trPr>
          <w:trHeight w:val="510"/>
        </w:trPr>
        <w:tc>
          <w:tcPr>
            <w:tcW w:w="2601" w:type="pct"/>
          </w:tcPr>
          <w:p w14:paraId="7E80A9CA" w14:textId="23449AED"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Plasma transfusion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8FEA6EA" w14:textId="19F83DCF"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6 (5)</w:t>
            </w:r>
          </w:p>
        </w:tc>
      </w:tr>
      <w:tr w:rsidR="004A5364" w:rsidRPr="004F5AAB" w14:paraId="39980B61" w14:textId="77777777" w:rsidTr="00BD5358">
        <w:trPr>
          <w:trHeight w:val="510"/>
        </w:trPr>
        <w:tc>
          <w:tcPr>
            <w:tcW w:w="2601" w:type="pct"/>
          </w:tcPr>
          <w:p w14:paraId="1008EA33" w14:textId="6E2B8A56"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Grade of differentiation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69A6A86B" w14:textId="5775BE9F"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D04A0" w:rsidRPr="004F5AAB" w14:paraId="5A3FB832" w14:textId="77777777" w:rsidTr="00BD5358">
        <w:trPr>
          <w:trHeight w:val="510"/>
        </w:trPr>
        <w:tc>
          <w:tcPr>
            <w:tcW w:w="2601" w:type="pct"/>
          </w:tcPr>
          <w:p w14:paraId="6514B619" w14:textId="5A051F7E"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lastRenderedPageBreak/>
              <w:t>1 or 2</w:t>
            </w:r>
          </w:p>
        </w:tc>
        <w:tc>
          <w:tcPr>
            <w:tcW w:w="2399" w:type="pct"/>
          </w:tcPr>
          <w:p w14:paraId="669AC335" w14:textId="1766F6D6"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58 (48.3)</w:t>
            </w:r>
          </w:p>
        </w:tc>
      </w:tr>
      <w:tr w:rsidR="00FD04A0" w:rsidRPr="004F5AAB" w14:paraId="7CF8A547" w14:textId="77777777" w:rsidTr="00BD5358">
        <w:trPr>
          <w:trHeight w:val="510"/>
        </w:trPr>
        <w:tc>
          <w:tcPr>
            <w:tcW w:w="2601" w:type="pct"/>
          </w:tcPr>
          <w:p w14:paraId="723CF1A2" w14:textId="143CED19"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3 or 4</w:t>
            </w:r>
          </w:p>
        </w:tc>
        <w:tc>
          <w:tcPr>
            <w:tcW w:w="2399" w:type="pct"/>
          </w:tcPr>
          <w:p w14:paraId="270EC718" w14:textId="6418314D"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38 (31.7)</w:t>
            </w:r>
          </w:p>
        </w:tc>
      </w:tr>
      <w:tr w:rsidR="00FD04A0" w:rsidRPr="004F5AAB" w14:paraId="4A0D39FF" w14:textId="77777777" w:rsidTr="00BD5358">
        <w:trPr>
          <w:trHeight w:val="510"/>
        </w:trPr>
        <w:tc>
          <w:tcPr>
            <w:tcW w:w="2601" w:type="pct"/>
          </w:tcPr>
          <w:p w14:paraId="086B80C8" w14:textId="06A80FB2"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Undocumented</w:t>
            </w:r>
          </w:p>
        </w:tc>
        <w:tc>
          <w:tcPr>
            <w:tcW w:w="2399" w:type="pct"/>
          </w:tcPr>
          <w:p w14:paraId="1F38331A" w14:textId="0F2854B5"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24 (20)</w:t>
            </w:r>
          </w:p>
        </w:tc>
      </w:tr>
      <w:tr w:rsidR="004A5364" w:rsidRPr="004F5AAB" w14:paraId="3F7D9990" w14:textId="77777777" w:rsidTr="00BD5358">
        <w:trPr>
          <w:trHeight w:val="510"/>
        </w:trPr>
        <w:tc>
          <w:tcPr>
            <w:tcW w:w="2601" w:type="pct"/>
          </w:tcPr>
          <w:p w14:paraId="18F96168" w14:textId="5E2115C0"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Lymph/</w:t>
            </w:r>
            <w:r w:rsidR="00F84908" w:rsidRPr="004F5AAB">
              <w:rPr>
                <w:rFonts w:ascii="Book Antiqua" w:eastAsia="Calibri" w:hAnsi="Book Antiqua" w:cs="Times New Roman"/>
                <w:lang w:bidi="ar-EG"/>
              </w:rPr>
              <w:t>v</w:t>
            </w:r>
            <w:r w:rsidRPr="004F5AAB">
              <w:rPr>
                <w:rFonts w:ascii="Book Antiqua" w:eastAsia="Calibri" w:hAnsi="Book Antiqua" w:cs="Times New Roman"/>
                <w:lang w:bidi="ar-EG"/>
              </w:rPr>
              <w:t xml:space="preserve">ascular </w:t>
            </w:r>
            <w:r w:rsidR="00F84908" w:rsidRPr="004F5AAB">
              <w:rPr>
                <w:rFonts w:ascii="Book Antiqua" w:eastAsia="Calibri" w:hAnsi="Book Antiqua" w:cs="Times New Roman"/>
                <w:lang w:bidi="ar-EG"/>
              </w:rPr>
              <w:t>i</w:t>
            </w:r>
            <w:r w:rsidRPr="004F5AAB">
              <w:rPr>
                <w:rFonts w:ascii="Book Antiqua" w:eastAsia="Calibri" w:hAnsi="Book Antiqua" w:cs="Times New Roman"/>
                <w:lang w:bidi="ar-EG"/>
              </w:rPr>
              <w:t>nvasion</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321A8C1A" w14:textId="19464F4A"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44 (36.7)</w:t>
            </w:r>
          </w:p>
        </w:tc>
      </w:tr>
    </w:tbl>
    <w:p w14:paraId="0DFD260F" w14:textId="4A88F686" w:rsidR="009956F2" w:rsidRPr="004F5AAB" w:rsidRDefault="009956F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lang w:bidi="ar-EG"/>
        </w:rPr>
        <w:t>HCV: Hepatitis C virus; MELD: Model for end-stage liver disease; BCLC: Barcelona clinic liver cancer; AFP: Alpha-fetoprotein; CUSA: Cavitron Ultrasonic Surgical Aspirator.</w:t>
      </w:r>
    </w:p>
    <w:p w14:paraId="4B3BDAB4" w14:textId="47F59CB4"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2 Post-operative data and complications after resection in the study population</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354"/>
      </w:tblGrid>
      <w:tr w:rsidR="006C5C52" w:rsidRPr="004F5AAB" w14:paraId="6E15DDB0" w14:textId="77777777" w:rsidTr="00382530">
        <w:tc>
          <w:tcPr>
            <w:tcW w:w="2674" w:type="pct"/>
            <w:tcBorders>
              <w:top w:val="single" w:sz="4" w:space="0" w:color="auto"/>
              <w:bottom w:val="single" w:sz="4" w:space="0" w:color="auto"/>
            </w:tcBorders>
          </w:tcPr>
          <w:p w14:paraId="13A23897" w14:textId="77777777" w:rsidR="006C5C52" w:rsidRPr="004F5AAB" w:rsidRDefault="006C5C52" w:rsidP="004F5AAB">
            <w:pPr>
              <w:autoSpaceDE w:val="0"/>
              <w:autoSpaceDN w:val="0"/>
              <w:adjustRightInd w:val="0"/>
              <w:spacing w:line="360" w:lineRule="auto"/>
              <w:jc w:val="both"/>
              <w:rPr>
                <w:rFonts w:ascii="Book Antiqua" w:eastAsia="Calibri" w:hAnsi="Book Antiqua"/>
              </w:rPr>
            </w:pPr>
          </w:p>
        </w:tc>
        <w:tc>
          <w:tcPr>
            <w:tcW w:w="2326" w:type="pct"/>
            <w:tcBorders>
              <w:top w:val="single" w:sz="4" w:space="0" w:color="auto"/>
              <w:bottom w:val="single" w:sz="4" w:space="0" w:color="auto"/>
            </w:tcBorders>
          </w:tcPr>
          <w:p w14:paraId="5161C701" w14:textId="179CFC0E"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b/>
                <w:bCs/>
              </w:rPr>
              <w:t xml:space="preserve">Mean ± SD/ </w:t>
            </w:r>
            <w:r w:rsidRPr="004F5AAB">
              <w:rPr>
                <w:rFonts w:ascii="Book Antiqua" w:eastAsia="Calibri" w:hAnsi="Book Antiqua" w:cs="Times New Roman"/>
                <w:b/>
                <w:bCs/>
                <w:i/>
                <w:iCs/>
              </w:rPr>
              <w:t>n</w:t>
            </w:r>
            <w:r w:rsidRPr="004F5AAB">
              <w:rPr>
                <w:rFonts w:ascii="Book Antiqua" w:eastAsia="Calibri" w:hAnsi="Book Antiqua" w:cs="Times New Roman"/>
                <w:b/>
                <w:bCs/>
              </w:rPr>
              <w:t xml:space="preserve"> (%)</w:t>
            </w:r>
          </w:p>
        </w:tc>
      </w:tr>
      <w:tr w:rsidR="006C5C52" w:rsidRPr="004F5AAB" w14:paraId="41A514F7" w14:textId="77777777" w:rsidTr="00382530">
        <w:tc>
          <w:tcPr>
            <w:tcW w:w="2674" w:type="pct"/>
            <w:tcBorders>
              <w:top w:val="single" w:sz="4" w:space="0" w:color="auto"/>
            </w:tcBorders>
          </w:tcPr>
          <w:p w14:paraId="0B4F8043" w14:textId="3C66B226" w:rsidR="006C5C52" w:rsidRPr="004F5AAB" w:rsidRDefault="006C5C52" w:rsidP="004F5AAB">
            <w:pPr>
              <w:autoSpaceDE w:val="0"/>
              <w:autoSpaceDN w:val="0"/>
              <w:adjustRightInd w:val="0"/>
              <w:spacing w:line="360" w:lineRule="auto"/>
              <w:jc w:val="both"/>
              <w:rPr>
                <w:rFonts w:ascii="Book Antiqua" w:eastAsia="Calibri" w:hAnsi="Book Antiqua" w:cs="Times New Roman"/>
                <w:b/>
                <w:bCs/>
                <w:rtl/>
              </w:rPr>
            </w:pPr>
            <w:r w:rsidRPr="004F5AAB">
              <w:rPr>
                <w:rFonts w:ascii="Book Antiqua" w:eastAsia="Calibri" w:hAnsi="Book Antiqua" w:cs="Times New Roman"/>
              </w:rPr>
              <w:t>Serum bilirubin (mg/dL)</w:t>
            </w:r>
          </w:p>
        </w:tc>
        <w:tc>
          <w:tcPr>
            <w:tcW w:w="2326" w:type="pct"/>
            <w:tcBorders>
              <w:top w:val="single" w:sz="4" w:space="0" w:color="auto"/>
            </w:tcBorders>
          </w:tcPr>
          <w:p w14:paraId="03F84B88"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1.5 ± 0.64</w:t>
            </w:r>
          </w:p>
        </w:tc>
      </w:tr>
      <w:tr w:rsidR="006C5C52" w:rsidRPr="004F5AAB" w14:paraId="66BAFDA9" w14:textId="77777777" w:rsidTr="00382530">
        <w:trPr>
          <w:trHeight w:val="48"/>
        </w:trPr>
        <w:tc>
          <w:tcPr>
            <w:tcW w:w="2674" w:type="pct"/>
          </w:tcPr>
          <w:p w14:paraId="75220DC9" w14:textId="7B78A8D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AST (U/L)</w:t>
            </w:r>
          </w:p>
        </w:tc>
        <w:tc>
          <w:tcPr>
            <w:tcW w:w="2326" w:type="pct"/>
          </w:tcPr>
          <w:p w14:paraId="3677D1DB"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29.95 ± 11.31</w:t>
            </w:r>
          </w:p>
        </w:tc>
      </w:tr>
      <w:tr w:rsidR="006C5C52" w:rsidRPr="004F5AAB" w14:paraId="51BB2E7F" w14:textId="77777777" w:rsidTr="00382530">
        <w:trPr>
          <w:trHeight w:val="48"/>
        </w:trPr>
        <w:tc>
          <w:tcPr>
            <w:tcW w:w="2674" w:type="pct"/>
          </w:tcPr>
          <w:p w14:paraId="2EA22F43" w14:textId="6963D401"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ALT (U/L)</w:t>
            </w:r>
          </w:p>
        </w:tc>
        <w:tc>
          <w:tcPr>
            <w:tcW w:w="2326" w:type="pct"/>
          </w:tcPr>
          <w:p w14:paraId="1EFBE247"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20.51 ± 10.03</w:t>
            </w:r>
          </w:p>
        </w:tc>
      </w:tr>
      <w:tr w:rsidR="006C5C52" w:rsidRPr="004F5AAB" w14:paraId="5A8C20A5" w14:textId="77777777" w:rsidTr="00382530">
        <w:trPr>
          <w:trHeight w:val="48"/>
        </w:trPr>
        <w:tc>
          <w:tcPr>
            <w:tcW w:w="2674" w:type="pct"/>
          </w:tcPr>
          <w:p w14:paraId="14F396EE" w14:textId="7B10993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Serum albumin (g/dL)</w:t>
            </w:r>
          </w:p>
        </w:tc>
        <w:tc>
          <w:tcPr>
            <w:tcW w:w="2326" w:type="pct"/>
          </w:tcPr>
          <w:p w14:paraId="5FF1E54D"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3.21 ± 0.41</w:t>
            </w:r>
          </w:p>
        </w:tc>
      </w:tr>
      <w:tr w:rsidR="006C5C52" w:rsidRPr="004F5AAB" w14:paraId="29F65611" w14:textId="77777777" w:rsidTr="00382530">
        <w:trPr>
          <w:trHeight w:val="48"/>
        </w:trPr>
        <w:tc>
          <w:tcPr>
            <w:tcW w:w="2674" w:type="pct"/>
          </w:tcPr>
          <w:p w14:paraId="4CCD30A2" w14:textId="77777777"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INR</w:t>
            </w:r>
          </w:p>
        </w:tc>
        <w:tc>
          <w:tcPr>
            <w:tcW w:w="2326" w:type="pct"/>
          </w:tcPr>
          <w:p w14:paraId="76CF96C2"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1.25 ± 0.14</w:t>
            </w:r>
          </w:p>
        </w:tc>
      </w:tr>
      <w:tr w:rsidR="006C5C52" w:rsidRPr="004F5AAB" w14:paraId="1BCE9D6A" w14:textId="77777777" w:rsidTr="00382530">
        <w:trPr>
          <w:trHeight w:val="48"/>
        </w:trPr>
        <w:tc>
          <w:tcPr>
            <w:tcW w:w="2674" w:type="pct"/>
          </w:tcPr>
          <w:p w14:paraId="6A50975A" w14:textId="3076304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Serum Creatinin (mg/dL)</w:t>
            </w:r>
          </w:p>
        </w:tc>
        <w:tc>
          <w:tcPr>
            <w:tcW w:w="2326" w:type="pct"/>
          </w:tcPr>
          <w:p w14:paraId="30CB34FB"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0.87 ± 0.23</w:t>
            </w:r>
          </w:p>
        </w:tc>
      </w:tr>
      <w:tr w:rsidR="006C5C52" w:rsidRPr="004F5AAB" w14:paraId="111E05EF" w14:textId="77777777" w:rsidTr="00382530">
        <w:trPr>
          <w:trHeight w:val="48"/>
        </w:trPr>
        <w:tc>
          <w:tcPr>
            <w:tcW w:w="2674" w:type="pct"/>
          </w:tcPr>
          <w:p w14:paraId="6079A4AD" w14:textId="52CD3B8F"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Serum AFP (ng/mL)</w:t>
            </w:r>
          </w:p>
        </w:tc>
        <w:tc>
          <w:tcPr>
            <w:tcW w:w="2326" w:type="pct"/>
          </w:tcPr>
          <w:p w14:paraId="35AF7164"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2109.7 ± 10795.17</w:t>
            </w:r>
          </w:p>
        </w:tc>
      </w:tr>
      <w:tr w:rsidR="006C5C52" w:rsidRPr="004F5AAB" w14:paraId="6EA1523B" w14:textId="77777777" w:rsidTr="00382530">
        <w:trPr>
          <w:trHeight w:val="48"/>
        </w:trPr>
        <w:tc>
          <w:tcPr>
            <w:tcW w:w="2674" w:type="pct"/>
          </w:tcPr>
          <w:p w14:paraId="47D66E7A" w14:textId="2AAB523F"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CRP (mg/L)</w:t>
            </w:r>
          </w:p>
        </w:tc>
        <w:tc>
          <w:tcPr>
            <w:tcW w:w="2326" w:type="pct"/>
          </w:tcPr>
          <w:p w14:paraId="08591132"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45.99 ± 31.19</w:t>
            </w:r>
          </w:p>
        </w:tc>
      </w:tr>
      <w:tr w:rsidR="006C5C52" w:rsidRPr="004F5AAB" w14:paraId="51314FC6" w14:textId="77777777" w:rsidTr="00382530">
        <w:trPr>
          <w:trHeight w:val="48"/>
        </w:trPr>
        <w:tc>
          <w:tcPr>
            <w:tcW w:w="2674" w:type="pct"/>
          </w:tcPr>
          <w:p w14:paraId="3DDC998B" w14:textId="5C9629E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Length of the hospital stay (d)</w:t>
            </w:r>
          </w:p>
        </w:tc>
        <w:tc>
          <w:tcPr>
            <w:tcW w:w="2326" w:type="pct"/>
          </w:tcPr>
          <w:p w14:paraId="52FB49EE"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8.9 ± 5.05</w:t>
            </w:r>
          </w:p>
        </w:tc>
      </w:tr>
      <w:tr w:rsidR="006C5C52" w:rsidRPr="004F5AAB" w14:paraId="3FE5691B" w14:textId="77777777" w:rsidTr="00382530">
        <w:trPr>
          <w:trHeight w:val="48"/>
        </w:trPr>
        <w:tc>
          <w:tcPr>
            <w:tcW w:w="2674" w:type="pct"/>
          </w:tcPr>
          <w:p w14:paraId="6BCE4E1F" w14:textId="3AF03DF8"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ICU stay (d)</w:t>
            </w:r>
          </w:p>
        </w:tc>
        <w:tc>
          <w:tcPr>
            <w:tcW w:w="2326" w:type="pct"/>
          </w:tcPr>
          <w:p w14:paraId="6497EA61"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4.28 ± 4.19</w:t>
            </w:r>
          </w:p>
        </w:tc>
      </w:tr>
      <w:tr w:rsidR="006C5C52" w:rsidRPr="004F5AAB" w14:paraId="7C73EAB8" w14:textId="77777777" w:rsidTr="00382530">
        <w:trPr>
          <w:trHeight w:val="48"/>
        </w:trPr>
        <w:tc>
          <w:tcPr>
            <w:tcW w:w="2674" w:type="pct"/>
          </w:tcPr>
          <w:p w14:paraId="482A66DF" w14:textId="1AA3295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Child-Pugh score</w:t>
            </w:r>
          </w:p>
        </w:tc>
        <w:tc>
          <w:tcPr>
            <w:tcW w:w="2326" w:type="pct"/>
          </w:tcPr>
          <w:p w14:paraId="5B7E5548" w14:textId="08778A0C"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39B8BDEC" w14:textId="77777777" w:rsidTr="00382530">
        <w:trPr>
          <w:trHeight w:val="48"/>
        </w:trPr>
        <w:tc>
          <w:tcPr>
            <w:tcW w:w="2674" w:type="pct"/>
          </w:tcPr>
          <w:p w14:paraId="350448BC" w14:textId="39F52DD7"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On </w:t>
            </w:r>
            <w:r w:rsidRPr="004F5AAB">
              <w:rPr>
                <w:rFonts w:ascii="Book Antiqua" w:eastAsia="Calibri" w:hAnsi="Book Antiqua" w:cs="Times New Roman"/>
                <w:lang w:bidi="ar-EG"/>
              </w:rPr>
              <w:t>discharge</w:t>
            </w:r>
          </w:p>
        </w:tc>
        <w:tc>
          <w:tcPr>
            <w:tcW w:w="2326" w:type="pct"/>
          </w:tcPr>
          <w:p w14:paraId="0067333C" w14:textId="06A0851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6.62 ± 1.54</w:t>
            </w:r>
          </w:p>
        </w:tc>
      </w:tr>
      <w:tr w:rsidR="006C5C52" w:rsidRPr="004F5AAB" w14:paraId="55E6D857" w14:textId="77777777" w:rsidTr="00382530">
        <w:trPr>
          <w:trHeight w:val="48"/>
        </w:trPr>
        <w:tc>
          <w:tcPr>
            <w:tcW w:w="2674" w:type="pct"/>
          </w:tcPr>
          <w:p w14:paraId="04A14004" w14:textId="4A32D1B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3-</w:t>
            </w:r>
            <w:r w:rsidRPr="004F5AAB">
              <w:rPr>
                <w:rFonts w:ascii="Book Antiqua" w:eastAsia="Calibri" w:hAnsi="Book Antiqua" w:cs="Times New Roman"/>
              </w:rPr>
              <w:t>mo post-operative</w:t>
            </w:r>
          </w:p>
        </w:tc>
        <w:tc>
          <w:tcPr>
            <w:tcW w:w="2326" w:type="pct"/>
          </w:tcPr>
          <w:p w14:paraId="39217C12" w14:textId="6CF7B5B0"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6.51 ± 1.1</w:t>
            </w:r>
          </w:p>
        </w:tc>
      </w:tr>
      <w:tr w:rsidR="006C5C52" w:rsidRPr="004F5AAB" w14:paraId="27004E3F" w14:textId="77777777" w:rsidTr="00382530">
        <w:trPr>
          <w:trHeight w:val="48"/>
        </w:trPr>
        <w:tc>
          <w:tcPr>
            <w:tcW w:w="2674" w:type="pct"/>
          </w:tcPr>
          <w:p w14:paraId="06007D39" w14:textId="76021E2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p>
        </w:tc>
        <w:tc>
          <w:tcPr>
            <w:tcW w:w="2326" w:type="pct"/>
          </w:tcPr>
          <w:p w14:paraId="5BD0A83B"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10.63 ± 2.27</w:t>
            </w:r>
          </w:p>
        </w:tc>
      </w:tr>
      <w:tr w:rsidR="006C5C52" w:rsidRPr="004F5AAB" w14:paraId="38E35E34" w14:textId="77777777" w:rsidTr="00382530">
        <w:trPr>
          <w:trHeight w:val="152"/>
        </w:trPr>
        <w:tc>
          <w:tcPr>
            <w:tcW w:w="2674" w:type="pct"/>
          </w:tcPr>
          <w:p w14:paraId="51C69A6E" w14:textId="3B197A8D"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ICU stay</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4B1F5C1B" w14:textId="57993DAB"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58 (48.3)</w:t>
            </w:r>
          </w:p>
        </w:tc>
      </w:tr>
      <w:tr w:rsidR="006C5C52" w:rsidRPr="004F5AAB" w14:paraId="09B28D96" w14:textId="77777777" w:rsidTr="00382530">
        <w:trPr>
          <w:trHeight w:val="512"/>
        </w:trPr>
        <w:tc>
          <w:tcPr>
            <w:tcW w:w="2674" w:type="pct"/>
          </w:tcPr>
          <w:p w14:paraId="60A2CD6F" w14:textId="19867DEA"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24E82790" w14:textId="70B9AA11"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15E031A3" w14:textId="77777777" w:rsidTr="00382530">
        <w:trPr>
          <w:trHeight w:val="512"/>
        </w:trPr>
        <w:tc>
          <w:tcPr>
            <w:tcW w:w="2674" w:type="pct"/>
          </w:tcPr>
          <w:p w14:paraId="0A9A231C" w14:textId="2769BB07"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 </w:t>
            </w:r>
            <w:r w:rsidRPr="004F5AAB">
              <w:rPr>
                <w:rFonts w:ascii="Book Antiqua" w:eastAsia="Calibri" w:hAnsi="Book Antiqua" w:cs="Times New Roman"/>
                <w:lang w:bidi="ar-EG"/>
              </w:rPr>
              <w:t>10</w:t>
            </w:r>
          </w:p>
        </w:tc>
        <w:tc>
          <w:tcPr>
            <w:tcW w:w="2326" w:type="pct"/>
          </w:tcPr>
          <w:p w14:paraId="5641A078" w14:textId="2CDFA3C9"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68 (56.7)</w:t>
            </w:r>
          </w:p>
        </w:tc>
      </w:tr>
      <w:tr w:rsidR="006C5C52" w:rsidRPr="004F5AAB" w14:paraId="5B421754" w14:textId="77777777" w:rsidTr="00382530">
        <w:trPr>
          <w:trHeight w:val="512"/>
        </w:trPr>
        <w:tc>
          <w:tcPr>
            <w:tcW w:w="2674" w:type="pct"/>
          </w:tcPr>
          <w:p w14:paraId="1BB30B20" w14:textId="60F98035"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&gt; 10</w:t>
            </w:r>
          </w:p>
        </w:tc>
        <w:tc>
          <w:tcPr>
            <w:tcW w:w="2326" w:type="pct"/>
          </w:tcPr>
          <w:p w14:paraId="3EBE92A2" w14:textId="1A9B279E"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52 (43.3)</w:t>
            </w:r>
          </w:p>
        </w:tc>
      </w:tr>
      <w:tr w:rsidR="006C5C52" w:rsidRPr="004F5AAB" w14:paraId="17A3F644" w14:textId="77777777" w:rsidTr="00382530">
        <w:trPr>
          <w:trHeight w:val="170"/>
        </w:trPr>
        <w:tc>
          <w:tcPr>
            <w:tcW w:w="2674" w:type="pct"/>
          </w:tcPr>
          <w:p w14:paraId="58122079" w14:textId="3DC9D3C9"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50-50 criteria</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3F2EC55F" w14:textId="2612E1B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65B08B5D" w14:textId="77777777" w:rsidTr="00382530">
        <w:trPr>
          <w:trHeight w:val="170"/>
        </w:trPr>
        <w:tc>
          <w:tcPr>
            <w:tcW w:w="2674" w:type="pct"/>
          </w:tcPr>
          <w:p w14:paraId="7B3394E4" w14:textId="41E8BD59"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2326" w:type="pct"/>
          </w:tcPr>
          <w:p w14:paraId="04E3E5E5" w14:textId="4D4BAAD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116 (96.7)</w:t>
            </w:r>
          </w:p>
        </w:tc>
      </w:tr>
      <w:tr w:rsidR="006C5C52" w:rsidRPr="004F5AAB" w14:paraId="55A7A866" w14:textId="77777777" w:rsidTr="00382530">
        <w:trPr>
          <w:trHeight w:val="170"/>
        </w:trPr>
        <w:tc>
          <w:tcPr>
            <w:tcW w:w="2674" w:type="pct"/>
          </w:tcPr>
          <w:p w14:paraId="3F3EDBF5" w14:textId="5A10AC3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Present</w:t>
            </w:r>
          </w:p>
        </w:tc>
        <w:tc>
          <w:tcPr>
            <w:tcW w:w="2326" w:type="pct"/>
          </w:tcPr>
          <w:p w14:paraId="69891859" w14:textId="6AE50CA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4123D370" w14:textId="77777777" w:rsidTr="00382530">
        <w:trPr>
          <w:trHeight w:val="170"/>
        </w:trPr>
        <w:tc>
          <w:tcPr>
            <w:tcW w:w="2674" w:type="pct"/>
          </w:tcPr>
          <w:p w14:paraId="285FA242" w14:textId="686B28DB"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PHLF</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13332DB2" w14:textId="45D66CB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0A11841E" w14:textId="77777777" w:rsidTr="00382530">
        <w:trPr>
          <w:trHeight w:val="170"/>
        </w:trPr>
        <w:tc>
          <w:tcPr>
            <w:tcW w:w="2674" w:type="pct"/>
          </w:tcPr>
          <w:p w14:paraId="774E82C7" w14:textId="7198722E"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2326" w:type="pct"/>
          </w:tcPr>
          <w:p w14:paraId="19FC0C0C" w14:textId="720B3B30"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76 (63.3)</w:t>
            </w:r>
          </w:p>
        </w:tc>
      </w:tr>
      <w:tr w:rsidR="006C5C52" w:rsidRPr="004F5AAB" w14:paraId="2DA9C4D3" w14:textId="77777777" w:rsidTr="00382530">
        <w:trPr>
          <w:trHeight w:val="170"/>
        </w:trPr>
        <w:tc>
          <w:tcPr>
            <w:tcW w:w="2674" w:type="pct"/>
          </w:tcPr>
          <w:p w14:paraId="5D2232EF" w14:textId="43F9DB0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A</w:t>
            </w:r>
          </w:p>
        </w:tc>
        <w:tc>
          <w:tcPr>
            <w:tcW w:w="2326" w:type="pct"/>
          </w:tcPr>
          <w:p w14:paraId="0408DF4F" w14:textId="33EA944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 (13.3)</w:t>
            </w:r>
          </w:p>
        </w:tc>
      </w:tr>
      <w:tr w:rsidR="006C5C52" w:rsidRPr="004F5AAB" w14:paraId="3EDD4AFF" w14:textId="77777777" w:rsidTr="00382530">
        <w:trPr>
          <w:trHeight w:val="170"/>
        </w:trPr>
        <w:tc>
          <w:tcPr>
            <w:tcW w:w="2674" w:type="pct"/>
          </w:tcPr>
          <w:p w14:paraId="6085BDE5" w14:textId="268EF2BC"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B</w:t>
            </w:r>
          </w:p>
        </w:tc>
        <w:tc>
          <w:tcPr>
            <w:tcW w:w="2326" w:type="pct"/>
          </w:tcPr>
          <w:p w14:paraId="05D2EE2F" w14:textId="49473AB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 (18.3)</w:t>
            </w:r>
          </w:p>
        </w:tc>
      </w:tr>
      <w:tr w:rsidR="006C5C52" w:rsidRPr="004F5AAB" w14:paraId="5398009A" w14:textId="77777777" w:rsidTr="00382530">
        <w:trPr>
          <w:trHeight w:val="170"/>
        </w:trPr>
        <w:tc>
          <w:tcPr>
            <w:tcW w:w="2674" w:type="pct"/>
          </w:tcPr>
          <w:p w14:paraId="3B08EEBC" w14:textId="1E01A544"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C</w:t>
            </w:r>
          </w:p>
        </w:tc>
        <w:tc>
          <w:tcPr>
            <w:tcW w:w="2326" w:type="pct"/>
          </w:tcPr>
          <w:p w14:paraId="60BB788A" w14:textId="4CA5416C"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 (5)</w:t>
            </w:r>
          </w:p>
        </w:tc>
      </w:tr>
      <w:tr w:rsidR="006C5C52" w:rsidRPr="004F5AAB" w14:paraId="6E9CBD8E" w14:textId="77777777" w:rsidTr="00382530">
        <w:trPr>
          <w:trHeight w:val="558"/>
        </w:trPr>
        <w:tc>
          <w:tcPr>
            <w:tcW w:w="2674" w:type="pct"/>
          </w:tcPr>
          <w:p w14:paraId="34CF79CD" w14:textId="725BAC01"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lastRenderedPageBreak/>
              <w:t>Post-operative complications</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98889EA"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rPr>
            </w:pPr>
          </w:p>
        </w:tc>
      </w:tr>
      <w:tr w:rsidR="006C5C52" w:rsidRPr="004F5AAB" w14:paraId="6A01A070" w14:textId="77777777" w:rsidTr="00382530">
        <w:trPr>
          <w:trHeight w:val="291"/>
        </w:trPr>
        <w:tc>
          <w:tcPr>
            <w:tcW w:w="2674" w:type="pct"/>
          </w:tcPr>
          <w:p w14:paraId="2B75E67D" w14:textId="731E21EF"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Hemorrhage</w:t>
            </w:r>
          </w:p>
        </w:tc>
        <w:tc>
          <w:tcPr>
            <w:tcW w:w="2326" w:type="pct"/>
          </w:tcPr>
          <w:p w14:paraId="07A41931" w14:textId="41E2A4AA"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68D14680" w14:textId="77777777" w:rsidTr="00382530">
        <w:trPr>
          <w:trHeight w:val="411"/>
        </w:trPr>
        <w:tc>
          <w:tcPr>
            <w:tcW w:w="2674" w:type="pct"/>
          </w:tcPr>
          <w:p w14:paraId="567CBEC0" w14:textId="4F33340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Bile leak</w:t>
            </w:r>
          </w:p>
        </w:tc>
        <w:tc>
          <w:tcPr>
            <w:tcW w:w="2326" w:type="pct"/>
          </w:tcPr>
          <w:p w14:paraId="55172B8B" w14:textId="2ED3E2CE"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 (1.7)</w:t>
            </w:r>
          </w:p>
        </w:tc>
      </w:tr>
      <w:tr w:rsidR="006C5C52" w:rsidRPr="004F5AAB" w14:paraId="3F364F5A" w14:textId="77777777" w:rsidTr="00382530">
        <w:trPr>
          <w:trHeight w:val="375"/>
        </w:trPr>
        <w:tc>
          <w:tcPr>
            <w:tcW w:w="2674" w:type="pct"/>
          </w:tcPr>
          <w:p w14:paraId="0B9A0B27" w14:textId="0FFC959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Wound infection</w:t>
            </w:r>
          </w:p>
        </w:tc>
        <w:tc>
          <w:tcPr>
            <w:tcW w:w="2326" w:type="pct"/>
          </w:tcPr>
          <w:p w14:paraId="1F3FA9FB" w14:textId="11B0B289"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301F9851" w14:textId="77777777" w:rsidTr="00382530">
        <w:trPr>
          <w:trHeight w:val="338"/>
        </w:trPr>
        <w:tc>
          <w:tcPr>
            <w:tcW w:w="2674" w:type="pct"/>
          </w:tcPr>
          <w:p w14:paraId="07620D58" w14:textId="09998055"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Chest infection</w:t>
            </w:r>
          </w:p>
        </w:tc>
        <w:tc>
          <w:tcPr>
            <w:tcW w:w="2326" w:type="pct"/>
          </w:tcPr>
          <w:p w14:paraId="73478A16" w14:textId="42BDE000"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14 (11.7)</w:t>
            </w:r>
          </w:p>
        </w:tc>
      </w:tr>
      <w:tr w:rsidR="006C5C52" w:rsidRPr="004F5AAB" w14:paraId="6A6887C0" w14:textId="77777777" w:rsidTr="00382530">
        <w:tc>
          <w:tcPr>
            <w:tcW w:w="2674" w:type="pct"/>
          </w:tcPr>
          <w:p w14:paraId="0E20DD3C" w14:textId="4EB19366" w:rsidR="006C5C52" w:rsidRPr="004F5AAB" w:rsidRDefault="006C5C52"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lang w:bidi="ar-EG"/>
              </w:rPr>
              <w:t>Recurrence of HCC</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3268BD49" w14:textId="09473C9D"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34 (28.3)</w:t>
            </w:r>
          </w:p>
        </w:tc>
      </w:tr>
      <w:tr w:rsidR="006C5C52" w:rsidRPr="004F5AAB" w14:paraId="52FAB02B" w14:textId="77777777" w:rsidTr="00382530">
        <w:trPr>
          <w:trHeight w:val="48"/>
        </w:trPr>
        <w:tc>
          <w:tcPr>
            <w:tcW w:w="2674" w:type="pct"/>
          </w:tcPr>
          <w:p w14:paraId="472CCE68" w14:textId="74E9B666"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t>Post-operative decompensation</w:t>
            </w:r>
            <w:r w:rsidR="004C555F"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6BABC2D8" w14:textId="0CED19FF"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50 (41.7)</w:t>
            </w:r>
          </w:p>
        </w:tc>
      </w:tr>
      <w:tr w:rsidR="006C5C52" w:rsidRPr="004F5AAB" w14:paraId="078FB428" w14:textId="77777777" w:rsidTr="00382530">
        <w:trPr>
          <w:trHeight w:val="48"/>
        </w:trPr>
        <w:tc>
          <w:tcPr>
            <w:tcW w:w="2674" w:type="pct"/>
          </w:tcPr>
          <w:p w14:paraId="76454978" w14:textId="1B298EFB"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Peri-operative mortality</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BC0E2D0" w14:textId="7F0AFFA2" w:rsidR="006C5C52" w:rsidRPr="004F5AAB" w:rsidRDefault="006C5C5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(3.3)</w:t>
            </w:r>
          </w:p>
        </w:tc>
      </w:tr>
      <w:tr w:rsidR="006C5C52" w:rsidRPr="004F5AAB" w14:paraId="60B0E102" w14:textId="77777777" w:rsidTr="00382530">
        <w:trPr>
          <w:trHeight w:val="48"/>
        </w:trPr>
        <w:tc>
          <w:tcPr>
            <w:tcW w:w="2674" w:type="pct"/>
          </w:tcPr>
          <w:p w14:paraId="7951D8F3" w14:textId="2F98AB4D"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Overall survival</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BB1054F"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6C5C52" w:rsidRPr="004F5AAB" w14:paraId="1FA53186" w14:textId="77777777" w:rsidTr="00382530">
        <w:trPr>
          <w:trHeight w:val="48"/>
        </w:trPr>
        <w:tc>
          <w:tcPr>
            <w:tcW w:w="2674" w:type="pct"/>
          </w:tcPr>
          <w:p w14:paraId="21C3411C" w14:textId="1225336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Alive</w:t>
            </w:r>
          </w:p>
        </w:tc>
        <w:tc>
          <w:tcPr>
            <w:tcW w:w="2326" w:type="pct"/>
          </w:tcPr>
          <w:p w14:paraId="7CE0BAAE" w14:textId="63FDEC4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70 (58.3)</w:t>
            </w:r>
          </w:p>
        </w:tc>
      </w:tr>
      <w:tr w:rsidR="006C5C52" w:rsidRPr="004F5AAB" w14:paraId="7C902087" w14:textId="77777777" w:rsidTr="00382530">
        <w:trPr>
          <w:trHeight w:val="48"/>
        </w:trPr>
        <w:tc>
          <w:tcPr>
            <w:tcW w:w="2674" w:type="pct"/>
          </w:tcPr>
          <w:p w14:paraId="1D2C2DE2" w14:textId="3F33676A"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Died</w:t>
            </w:r>
          </w:p>
        </w:tc>
        <w:tc>
          <w:tcPr>
            <w:tcW w:w="2326" w:type="pct"/>
          </w:tcPr>
          <w:p w14:paraId="20124434" w14:textId="1F5F28F5"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50 (41.7)</w:t>
            </w:r>
          </w:p>
        </w:tc>
      </w:tr>
    </w:tbl>
    <w:p w14:paraId="4A56F42B" w14:textId="2B41A240" w:rsidR="00BE5BFA" w:rsidRPr="004F5AAB" w:rsidRDefault="0032224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lang w:bidi="ar-EG"/>
        </w:rPr>
        <w:t>HCC: Hepatocellular carcinoma; MELD: Model for end-stage liver disease; PHLF: Post-hepatectomy liver failure; ICU:</w:t>
      </w:r>
      <w:r w:rsidRPr="004F5AAB">
        <w:rPr>
          <w:rFonts w:ascii="Book Antiqua" w:eastAsia="Calibri" w:hAnsi="Book Antiqua"/>
        </w:rPr>
        <w:t xml:space="preserve"> Intensive care units;</w:t>
      </w:r>
      <w:r w:rsidRPr="004F5AAB">
        <w:rPr>
          <w:rFonts w:ascii="Book Antiqua" w:eastAsia="Calibri" w:hAnsi="Book Antiqua"/>
          <w:lang w:bidi="ar-EG"/>
        </w:rPr>
        <w:t xml:space="preserve"> AST: Aspartate aminotransferase; ALT: Alanine aminotransferase; INR: International normalized ratio; CRP: C-reactive protein.</w:t>
      </w:r>
    </w:p>
    <w:p w14:paraId="488BA8CE" w14:textId="168F2028"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3 Univariate analysis of pre-</w:t>
      </w:r>
      <w:r w:rsidR="00BB0AB5" w:rsidRPr="004F5AAB">
        <w:rPr>
          <w:rFonts w:ascii="Book Antiqua" w:eastAsia="Calibri" w:hAnsi="Book Antiqua"/>
          <w:b/>
          <w:bCs/>
        </w:rPr>
        <w:t>o</w:t>
      </w:r>
      <w:r w:rsidRPr="004F5AAB">
        <w:rPr>
          <w:rFonts w:ascii="Book Antiqua" w:eastAsia="Calibri" w:hAnsi="Book Antiqua"/>
          <w:b/>
          <w:bCs/>
        </w:rPr>
        <w:t xml:space="preserve">perative, operative and post-operative factors predictive of hepatic decompensation after liver resection for </w:t>
      </w:r>
      <w:r w:rsidR="00BB0AB5" w:rsidRPr="004F5AAB">
        <w:rPr>
          <w:rFonts w:ascii="Book Antiqua" w:eastAsia="Book Antiqua" w:hAnsi="Book Antiqua" w:cs="Book Antiqua"/>
          <w:b/>
          <w:bCs/>
          <w:color w:val="000000"/>
        </w:rPr>
        <w:t>hepatocellular carcinoma</w:t>
      </w:r>
      <w:r w:rsidRPr="004F5AAB">
        <w:rPr>
          <w:rFonts w:ascii="Book Antiqua" w:eastAsia="Calibri" w:hAnsi="Book Antiqua"/>
          <w:b/>
          <w:bCs/>
        </w:rPr>
        <w:t xml:space="preserve"> (calculated at 3 mo post-operative)</w:t>
      </w:r>
    </w:p>
    <w:tbl>
      <w:tblPr>
        <w:tblStyle w:val="TableGridLight1"/>
        <w:tblW w:w="10138"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10"/>
        <w:gridCol w:w="2268"/>
        <w:gridCol w:w="1099"/>
        <w:gridCol w:w="1100"/>
      </w:tblGrid>
      <w:tr w:rsidR="00BE5BFA" w:rsidRPr="004F5AAB" w14:paraId="0D7A2714" w14:textId="77777777" w:rsidTr="003E18F5">
        <w:tc>
          <w:tcPr>
            <w:tcW w:w="3261" w:type="dxa"/>
            <w:tcBorders>
              <w:top w:val="single" w:sz="4" w:space="0" w:color="auto"/>
              <w:bottom w:val="single" w:sz="4" w:space="0" w:color="auto"/>
            </w:tcBorders>
          </w:tcPr>
          <w:p w14:paraId="59B2573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2410" w:type="dxa"/>
            <w:tcBorders>
              <w:top w:val="single" w:sz="4" w:space="0" w:color="auto"/>
              <w:bottom w:val="single" w:sz="4" w:space="0" w:color="auto"/>
            </w:tcBorders>
          </w:tcPr>
          <w:p w14:paraId="29C99089" w14:textId="24691991"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 xml:space="preserve">No </w:t>
            </w:r>
            <w:r w:rsidR="00BB0AB5" w:rsidRPr="004F5AAB">
              <w:rPr>
                <w:rFonts w:ascii="Book Antiqua" w:eastAsia="Calibri" w:hAnsi="Book Antiqua" w:cs="Times New Roman"/>
                <w:b/>
                <w:bCs/>
                <w:lang w:bidi="ar-EG"/>
              </w:rPr>
              <w:t>d</w:t>
            </w:r>
            <w:r w:rsidRPr="004F5AAB">
              <w:rPr>
                <w:rFonts w:ascii="Book Antiqua" w:eastAsia="Calibri" w:hAnsi="Book Antiqua" w:cs="Times New Roman"/>
                <w:b/>
                <w:bCs/>
                <w:lang w:bidi="ar-EG"/>
              </w:rPr>
              <w:t>ecompensation (70 patients)</w:t>
            </w:r>
          </w:p>
        </w:tc>
        <w:tc>
          <w:tcPr>
            <w:tcW w:w="2268" w:type="dxa"/>
            <w:tcBorders>
              <w:top w:val="single" w:sz="4" w:space="0" w:color="auto"/>
              <w:bottom w:val="single" w:sz="4" w:space="0" w:color="auto"/>
            </w:tcBorders>
          </w:tcPr>
          <w:p w14:paraId="34BA9549"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Decompensation (50 patients)</w:t>
            </w:r>
          </w:p>
        </w:tc>
        <w:tc>
          <w:tcPr>
            <w:tcW w:w="1099" w:type="dxa"/>
            <w:tcBorders>
              <w:top w:val="single" w:sz="4" w:space="0" w:color="auto"/>
              <w:bottom w:val="single" w:sz="4" w:space="0" w:color="auto"/>
            </w:tcBorders>
          </w:tcPr>
          <w:p w14:paraId="74FDF03A" w14:textId="6F069DD3"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p>
        </w:tc>
        <w:tc>
          <w:tcPr>
            <w:tcW w:w="1100" w:type="dxa"/>
            <w:tcBorders>
              <w:top w:val="single" w:sz="4" w:space="0" w:color="auto"/>
              <w:bottom w:val="single" w:sz="4" w:space="0" w:color="auto"/>
            </w:tcBorders>
          </w:tcPr>
          <w:p w14:paraId="4CF5D1B0" w14:textId="047E0B50" w:rsidR="00BE5BFA" w:rsidRPr="004F5AAB" w:rsidRDefault="00BB0AB5"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P</w:t>
            </w:r>
            <w:r w:rsidRPr="004F5AAB">
              <w:rPr>
                <w:rFonts w:ascii="Book Antiqua" w:eastAsia="Calibri" w:hAnsi="Book Antiqua" w:cs="Times New Roman"/>
                <w:b/>
                <w:bCs/>
              </w:rPr>
              <w:t xml:space="preserve"> </w:t>
            </w:r>
            <w:r w:rsidR="00BE5BFA" w:rsidRPr="004F5AAB">
              <w:rPr>
                <w:rFonts w:ascii="Book Antiqua" w:eastAsia="Calibri" w:hAnsi="Book Antiqua" w:cs="Times New Roman"/>
                <w:b/>
                <w:bCs/>
              </w:rPr>
              <w:t>value</w:t>
            </w:r>
          </w:p>
        </w:tc>
      </w:tr>
      <w:tr w:rsidR="00BE5BFA" w:rsidRPr="004F5AAB" w14:paraId="0C6AED95" w14:textId="77777777" w:rsidTr="003E18F5">
        <w:trPr>
          <w:trHeight w:val="48"/>
        </w:trPr>
        <w:tc>
          <w:tcPr>
            <w:tcW w:w="3261" w:type="dxa"/>
            <w:tcBorders>
              <w:top w:val="single" w:sz="4" w:space="0" w:color="auto"/>
            </w:tcBorders>
          </w:tcPr>
          <w:p w14:paraId="5F11B64C" w14:textId="5E26B00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Age</w:t>
            </w:r>
            <w:r w:rsidR="00957D96"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Borders>
              <w:top w:val="single" w:sz="4" w:space="0" w:color="auto"/>
            </w:tcBorders>
          </w:tcPr>
          <w:p w14:paraId="61F8824C" w14:textId="06055FA6"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Borders>
              <w:top w:val="single" w:sz="4" w:space="0" w:color="auto"/>
            </w:tcBorders>
          </w:tcPr>
          <w:p w14:paraId="68059DBE" w14:textId="578E6CC5"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Borders>
              <w:top w:val="single" w:sz="4" w:space="0" w:color="auto"/>
            </w:tcBorders>
          </w:tcPr>
          <w:p w14:paraId="1470C820" w14:textId="43FAA44F"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Borders>
              <w:top w:val="single" w:sz="4" w:space="0" w:color="auto"/>
            </w:tcBorders>
          </w:tcPr>
          <w:p w14:paraId="140484E4" w14:textId="2E25542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793BDA" w:rsidRPr="004F5AAB" w14:paraId="5190EF8D" w14:textId="77777777" w:rsidTr="003E18F5">
        <w:trPr>
          <w:trHeight w:val="48"/>
        </w:trPr>
        <w:tc>
          <w:tcPr>
            <w:tcW w:w="3261" w:type="dxa"/>
          </w:tcPr>
          <w:p w14:paraId="1EA4810E" w14:textId="63266063"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&lt; 60 yr</w:t>
            </w:r>
          </w:p>
        </w:tc>
        <w:tc>
          <w:tcPr>
            <w:tcW w:w="2410" w:type="dxa"/>
          </w:tcPr>
          <w:p w14:paraId="27F7C1FD" w14:textId="288ECF30"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(58.1)</w:t>
            </w:r>
          </w:p>
        </w:tc>
        <w:tc>
          <w:tcPr>
            <w:tcW w:w="2268" w:type="dxa"/>
          </w:tcPr>
          <w:p w14:paraId="66D9E0D2" w14:textId="21851A68"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26 (41.9)</w:t>
            </w:r>
          </w:p>
        </w:tc>
        <w:tc>
          <w:tcPr>
            <w:tcW w:w="1099" w:type="dxa"/>
          </w:tcPr>
          <w:p w14:paraId="4F92D74B" w14:textId="017E56C0"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0.004</w:t>
            </w:r>
          </w:p>
        </w:tc>
        <w:tc>
          <w:tcPr>
            <w:tcW w:w="1100" w:type="dxa"/>
          </w:tcPr>
          <w:p w14:paraId="4F5A2D84" w14:textId="691AC292"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0.951</w:t>
            </w:r>
          </w:p>
        </w:tc>
      </w:tr>
      <w:tr w:rsidR="00793BDA" w:rsidRPr="004F5AAB" w14:paraId="64CC77AB" w14:textId="77777777" w:rsidTr="003E18F5">
        <w:trPr>
          <w:trHeight w:val="48"/>
        </w:trPr>
        <w:tc>
          <w:tcPr>
            <w:tcW w:w="3261" w:type="dxa"/>
          </w:tcPr>
          <w:p w14:paraId="312E4A8A" w14:textId="438C9646"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60 yr</w:t>
            </w:r>
          </w:p>
        </w:tc>
        <w:tc>
          <w:tcPr>
            <w:tcW w:w="2410" w:type="dxa"/>
          </w:tcPr>
          <w:p w14:paraId="57EE5FC8" w14:textId="09AF34B1"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 (58.6)</w:t>
            </w:r>
          </w:p>
        </w:tc>
        <w:tc>
          <w:tcPr>
            <w:tcW w:w="2268" w:type="dxa"/>
          </w:tcPr>
          <w:p w14:paraId="6EDD58B7" w14:textId="0A52D2CA"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(41.0)</w:t>
            </w:r>
          </w:p>
        </w:tc>
        <w:tc>
          <w:tcPr>
            <w:tcW w:w="1099" w:type="dxa"/>
          </w:tcPr>
          <w:p w14:paraId="3CA15540"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45039F7"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06061E" w14:paraId="29718048" w14:textId="77777777" w:rsidTr="003E18F5">
        <w:trPr>
          <w:trHeight w:val="48"/>
        </w:trPr>
        <w:tc>
          <w:tcPr>
            <w:tcW w:w="3261" w:type="dxa"/>
          </w:tcPr>
          <w:p w14:paraId="6B9C7C8F" w14:textId="6D5DBE0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 xml:space="preserve">Antiviral </w:t>
            </w:r>
            <w:r w:rsidR="00476D10" w:rsidRPr="004F5AAB">
              <w:rPr>
                <w:rFonts w:ascii="Book Antiqua" w:eastAsia="Calibri" w:hAnsi="Book Antiqua" w:cs="Times New Roman"/>
                <w:lang w:val="pt-BR"/>
              </w:rPr>
              <w:t>t</w:t>
            </w:r>
            <w:r w:rsidRPr="004F5AAB">
              <w:rPr>
                <w:rFonts w:ascii="Book Antiqua" w:eastAsia="Calibri" w:hAnsi="Book Antiqua" w:cs="Times New Roman"/>
                <w:lang w:val="pt-BR"/>
              </w:rPr>
              <w:t>herapy for HCV</w:t>
            </w:r>
            <w:r w:rsidR="00957D96" w:rsidRPr="004F5AAB">
              <w:rPr>
                <w:rFonts w:ascii="Book Antiqua" w:eastAsia="Calibri" w:hAnsi="Book Antiqua" w:cs="Times New Roman"/>
                <w:lang w:val="pt-BR"/>
              </w:rPr>
              <w:t>,</w:t>
            </w:r>
            <w:r w:rsidRPr="004F5AAB">
              <w:rPr>
                <w:rFonts w:ascii="Book Antiqua" w:eastAsia="Calibri" w:hAnsi="Book Antiqua" w:cs="Times New Roman"/>
                <w:lang w:val="pt-BR"/>
              </w:rPr>
              <w:t xml:space="preserve"> </w:t>
            </w:r>
            <w:r w:rsidR="00957D96" w:rsidRPr="004F5AAB">
              <w:rPr>
                <w:rFonts w:ascii="Book Antiqua" w:eastAsia="Calibri" w:hAnsi="Book Antiqua" w:cs="Times New Roman"/>
                <w:i/>
                <w:iCs/>
                <w:lang w:val="pt-BR"/>
              </w:rPr>
              <w:t>n</w:t>
            </w:r>
            <w:r w:rsidR="00957D96" w:rsidRPr="004F5AAB">
              <w:rPr>
                <w:rFonts w:ascii="Book Antiqua" w:eastAsia="Calibri" w:hAnsi="Book Antiqua" w:cs="Times New Roman"/>
                <w:lang w:val="pt-BR"/>
              </w:rPr>
              <w:t xml:space="preserve"> (%)</w:t>
            </w:r>
          </w:p>
        </w:tc>
        <w:tc>
          <w:tcPr>
            <w:tcW w:w="2410" w:type="dxa"/>
          </w:tcPr>
          <w:p w14:paraId="362D8C0F" w14:textId="513EB85B"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45DF4A25" w14:textId="18E6C37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1D3DA318" w14:textId="2027AA05"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246DF58A" w14:textId="720F32C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793BDA" w:rsidRPr="004F5AAB" w14:paraId="60944CB5" w14:textId="77777777" w:rsidTr="003E18F5">
        <w:trPr>
          <w:trHeight w:val="48"/>
        </w:trPr>
        <w:tc>
          <w:tcPr>
            <w:tcW w:w="3261" w:type="dxa"/>
          </w:tcPr>
          <w:p w14:paraId="30E77003" w14:textId="1143BEBA"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No treatment</w:t>
            </w:r>
          </w:p>
        </w:tc>
        <w:tc>
          <w:tcPr>
            <w:tcW w:w="2410" w:type="dxa"/>
          </w:tcPr>
          <w:p w14:paraId="39C0E481" w14:textId="3ECAA231"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(46.6)</w:t>
            </w:r>
          </w:p>
        </w:tc>
        <w:tc>
          <w:tcPr>
            <w:tcW w:w="2268" w:type="dxa"/>
          </w:tcPr>
          <w:p w14:paraId="380AF24B" w14:textId="266D3C0B"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39 (53.4)</w:t>
            </w:r>
          </w:p>
        </w:tc>
        <w:tc>
          <w:tcPr>
            <w:tcW w:w="1099" w:type="dxa"/>
          </w:tcPr>
          <w:p w14:paraId="16FE0163" w14:textId="2CB24A93"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29.143</w:t>
            </w:r>
          </w:p>
        </w:tc>
        <w:tc>
          <w:tcPr>
            <w:tcW w:w="1100" w:type="dxa"/>
          </w:tcPr>
          <w:p w14:paraId="2987FA26" w14:textId="4C1C136C"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793BDA" w:rsidRPr="004F5AAB" w14:paraId="5205468A" w14:textId="77777777" w:rsidTr="003E18F5">
        <w:trPr>
          <w:trHeight w:val="48"/>
        </w:trPr>
        <w:tc>
          <w:tcPr>
            <w:tcW w:w="3261" w:type="dxa"/>
          </w:tcPr>
          <w:p w14:paraId="4CD39066" w14:textId="274A1B16"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DAAs</w:t>
            </w:r>
          </w:p>
        </w:tc>
        <w:tc>
          <w:tcPr>
            <w:tcW w:w="2410" w:type="dxa"/>
          </w:tcPr>
          <w:p w14:paraId="6B57651B" w14:textId="03C1D9BC"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(82.9)</w:t>
            </w:r>
          </w:p>
        </w:tc>
        <w:tc>
          <w:tcPr>
            <w:tcW w:w="2268" w:type="dxa"/>
          </w:tcPr>
          <w:p w14:paraId="12CEA4AA" w14:textId="2716D38F"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7 (17.1)</w:t>
            </w:r>
          </w:p>
        </w:tc>
        <w:tc>
          <w:tcPr>
            <w:tcW w:w="1099" w:type="dxa"/>
          </w:tcPr>
          <w:p w14:paraId="1C8FB7F2"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0907C81"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793BDA" w:rsidRPr="004F5AAB" w14:paraId="2D1A0CC4" w14:textId="77777777" w:rsidTr="003E18F5">
        <w:trPr>
          <w:trHeight w:val="48"/>
        </w:trPr>
        <w:tc>
          <w:tcPr>
            <w:tcW w:w="3261" w:type="dxa"/>
          </w:tcPr>
          <w:p w14:paraId="7726E805" w14:textId="5A7183FB"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Interferon</w:t>
            </w:r>
          </w:p>
        </w:tc>
        <w:tc>
          <w:tcPr>
            <w:tcW w:w="2410" w:type="dxa"/>
          </w:tcPr>
          <w:p w14:paraId="2AA00ED7" w14:textId="7EBD01AC"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(33.3)</w:t>
            </w:r>
          </w:p>
        </w:tc>
        <w:tc>
          <w:tcPr>
            <w:tcW w:w="2268" w:type="dxa"/>
          </w:tcPr>
          <w:p w14:paraId="59660DDE" w14:textId="31BEE772"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 (66.7)</w:t>
            </w:r>
          </w:p>
        </w:tc>
        <w:tc>
          <w:tcPr>
            <w:tcW w:w="1099" w:type="dxa"/>
          </w:tcPr>
          <w:p w14:paraId="3B2EED98"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25DA1EF"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58A6BFEF" w14:textId="77777777" w:rsidTr="003E18F5">
        <w:trPr>
          <w:trHeight w:val="48"/>
        </w:trPr>
        <w:tc>
          <w:tcPr>
            <w:tcW w:w="3261" w:type="dxa"/>
          </w:tcPr>
          <w:p w14:paraId="6B0E18F1" w14:textId="1AAB509D"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Clinically significant portal hypertension</w:t>
            </w:r>
            <w:r w:rsidR="00957D96" w:rsidRPr="004F5AAB">
              <w:rPr>
                <w:rFonts w:ascii="Book Antiqua" w:eastAsia="Calibri" w:hAnsi="Book Antiqua" w:cs="Times New Roman"/>
              </w:rPr>
              <w:t>,</w:t>
            </w:r>
            <w:r w:rsidRPr="004F5AAB">
              <w:rPr>
                <w:rFonts w:ascii="Book Antiqua" w:eastAsia="Calibri" w:hAnsi="Book Antiqua" w:cs="Times New Roman"/>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74FBE7C8" w14:textId="00EA4BF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A33711D" w14:textId="46F4620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4D7D6160" w14:textId="42C1510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FC23636" w14:textId="0BED4C1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973369" w:rsidRPr="004F5AAB" w14:paraId="48A6D764" w14:textId="77777777" w:rsidTr="003E18F5">
        <w:trPr>
          <w:trHeight w:val="48"/>
        </w:trPr>
        <w:tc>
          <w:tcPr>
            <w:tcW w:w="3261" w:type="dxa"/>
          </w:tcPr>
          <w:p w14:paraId="67A9AADF" w14:textId="62796EA3" w:rsidR="00973369" w:rsidRPr="004F5AAB" w:rsidRDefault="0097336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730D20A0" w14:textId="33F61574" w:rsidR="00973369" w:rsidRPr="004F5AAB" w:rsidRDefault="00973369"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52 (66.7)</w:t>
            </w:r>
          </w:p>
        </w:tc>
        <w:tc>
          <w:tcPr>
            <w:tcW w:w="2268" w:type="dxa"/>
          </w:tcPr>
          <w:p w14:paraId="59A97E61" w14:textId="4B905168" w:rsidR="00973369" w:rsidRPr="004F5AAB" w:rsidRDefault="00973369"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26 (33.3)</w:t>
            </w:r>
          </w:p>
        </w:tc>
        <w:tc>
          <w:tcPr>
            <w:tcW w:w="1099" w:type="dxa"/>
          </w:tcPr>
          <w:p w14:paraId="56622A93" w14:textId="0D4E4766"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7.7</w:t>
            </w:r>
          </w:p>
        </w:tc>
        <w:tc>
          <w:tcPr>
            <w:tcW w:w="1100" w:type="dxa"/>
          </w:tcPr>
          <w:p w14:paraId="0F08335B" w14:textId="298C34AB"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0.006</w:t>
            </w:r>
            <w:r w:rsidRPr="004F5AAB">
              <w:rPr>
                <w:rFonts w:ascii="Book Antiqua" w:eastAsia="Calibri" w:hAnsi="Book Antiqua" w:cs="Times New Roman"/>
                <w:vertAlign w:val="superscript"/>
              </w:rPr>
              <w:t>b</w:t>
            </w:r>
          </w:p>
        </w:tc>
      </w:tr>
      <w:tr w:rsidR="00973369" w:rsidRPr="004F5AAB" w14:paraId="4C8226AF" w14:textId="77777777" w:rsidTr="003E18F5">
        <w:trPr>
          <w:trHeight w:val="48"/>
        </w:trPr>
        <w:tc>
          <w:tcPr>
            <w:tcW w:w="3261" w:type="dxa"/>
          </w:tcPr>
          <w:p w14:paraId="1C6AC07A" w14:textId="08CD31F2" w:rsidR="00973369" w:rsidRPr="004F5AAB" w:rsidRDefault="0097336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4666C131" w14:textId="02A1C143" w:rsidR="00973369" w:rsidRPr="004F5AAB" w:rsidRDefault="00973369"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17 (40.5)</w:t>
            </w:r>
          </w:p>
        </w:tc>
        <w:tc>
          <w:tcPr>
            <w:tcW w:w="2268" w:type="dxa"/>
          </w:tcPr>
          <w:p w14:paraId="6F0E4978" w14:textId="127FCAB6" w:rsidR="00973369" w:rsidRPr="004F5AAB" w:rsidRDefault="00973369"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25 (59.5)</w:t>
            </w:r>
          </w:p>
        </w:tc>
        <w:tc>
          <w:tcPr>
            <w:tcW w:w="1099" w:type="dxa"/>
          </w:tcPr>
          <w:p w14:paraId="1225642D" w14:textId="77777777"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F80D542" w14:textId="77777777"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4F51907" w14:textId="77777777" w:rsidTr="003E18F5">
        <w:trPr>
          <w:trHeight w:val="48"/>
        </w:trPr>
        <w:tc>
          <w:tcPr>
            <w:tcW w:w="3261" w:type="dxa"/>
          </w:tcPr>
          <w:p w14:paraId="6C407070" w14:textId="3CEE03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 xml:space="preserve">BCLC </w:t>
            </w:r>
            <w:r w:rsidR="00973369" w:rsidRPr="004F5AAB">
              <w:rPr>
                <w:rFonts w:ascii="Book Antiqua" w:eastAsia="Calibri" w:hAnsi="Book Antiqua" w:cs="Times New Roman"/>
                <w:lang w:bidi="ar-EG"/>
              </w:rPr>
              <w:t>s</w:t>
            </w:r>
            <w:r w:rsidRPr="004F5AAB">
              <w:rPr>
                <w:rFonts w:ascii="Book Antiqua" w:eastAsia="Calibri" w:hAnsi="Book Antiqua" w:cs="Times New Roman"/>
                <w:lang w:bidi="ar-EG"/>
              </w:rPr>
              <w:t>tage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720E8D5C" w14:textId="0841F42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389B718A" w14:textId="73656885"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7319AF2E" w14:textId="6408A209"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8CABE58" w14:textId="487A146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3251B7" w:rsidRPr="004F5AAB" w14:paraId="5AA88FAF" w14:textId="77777777" w:rsidTr="003E18F5">
        <w:trPr>
          <w:trHeight w:val="48"/>
        </w:trPr>
        <w:tc>
          <w:tcPr>
            <w:tcW w:w="3261" w:type="dxa"/>
          </w:tcPr>
          <w:p w14:paraId="13E6B4A2" w14:textId="773FD592" w:rsidR="003251B7" w:rsidRPr="004F5AAB" w:rsidRDefault="003251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0</w:t>
            </w:r>
          </w:p>
        </w:tc>
        <w:tc>
          <w:tcPr>
            <w:tcW w:w="2410" w:type="dxa"/>
          </w:tcPr>
          <w:p w14:paraId="14AC6A65" w14:textId="6B320B40"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12 (100)</w:t>
            </w:r>
          </w:p>
        </w:tc>
        <w:tc>
          <w:tcPr>
            <w:tcW w:w="2268" w:type="dxa"/>
          </w:tcPr>
          <w:p w14:paraId="357A595E" w14:textId="7A3DE662"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0 (0)</w:t>
            </w:r>
          </w:p>
        </w:tc>
        <w:tc>
          <w:tcPr>
            <w:tcW w:w="1099" w:type="dxa"/>
          </w:tcPr>
          <w:p w14:paraId="31C3393A" w14:textId="3A3D156D"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40.0</w:t>
            </w:r>
          </w:p>
        </w:tc>
        <w:tc>
          <w:tcPr>
            <w:tcW w:w="1100" w:type="dxa"/>
          </w:tcPr>
          <w:p w14:paraId="297723E3" w14:textId="0E6D6B51"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251B7" w:rsidRPr="004F5AAB" w14:paraId="5CB2A0AA" w14:textId="77777777" w:rsidTr="003E18F5">
        <w:trPr>
          <w:trHeight w:val="48"/>
        </w:trPr>
        <w:tc>
          <w:tcPr>
            <w:tcW w:w="3261" w:type="dxa"/>
          </w:tcPr>
          <w:p w14:paraId="68C2950D" w14:textId="66F127A4" w:rsidR="003251B7" w:rsidRPr="004F5AAB" w:rsidRDefault="003251B7" w:rsidP="004F5AAB">
            <w:pPr>
              <w:autoSpaceDE w:val="0"/>
              <w:autoSpaceDN w:val="0"/>
              <w:adjustRightInd w:val="0"/>
              <w:spacing w:line="360" w:lineRule="auto"/>
              <w:ind w:firstLineChars="100" w:firstLine="240"/>
              <w:jc w:val="both"/>
              <w:rPr>
                <w:rFonts w:ascii="Book Antiqua" w:hAnsi="Book Antiqua"/>
                <w:lang w:eastAsia="zh-CN" w:bidi="ar-EG"/>
              </w:rPr>
            </w:pPr>
            <w:r w:rsidRPr="004F5AAB">
              <w:rPr>
                <w:rFonts w:ascii="Book Antiqua" w:hAnsi="Book Antiqua"/>
                <w:lang w:eastAsia="zh-CN" w:bidi="ar-EG"/>
              </w:rPr>
              <w:t>A</w:t>
            </w:r>
          </w:p>
        </w:tc>
        <w:tc>
          <w:tcPr>
            <w:tcW w:w="2410" w:type="dxa"/>
          </w:tcPr>
          <w:p w14:paraId="0BDD0DEF" w14:textId="2B25FB9A"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52 (72.2)</w:t>
            </w:r>
          </w:p>
        </w:tc>
        <w:tc>
          <w:tcPr>
            <w:tcW w:w="2268" w:type="dxa"/>
          </w:tcPr>
          <w:p w14:paraId="3A6C471E" w14:textId="7A8FD07B"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20 (27.8)</w:t>
            </w:r>
          </w:p>
        </w:tc>
        <w:tc>
          <w:tcPr>
            <w:tcW w:w="1099" w:type="dxa"/>
          </w:tcPr>
          <w:p w14:paraId="66F113B3"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98DB702"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3251B7" w:rsidRPr="004F5AAB" w14:paraId="61DDCA6A" w14:textId="77777777" w:rsidTr="003E18F5">
        <w:trPr>
          <w:trHeight w:val="48"/>
        </w:trPr>
        <w:tc>
          <w:tcPr>
            <w:tcW w:w="3261" w:type="dxa"/>
          </w:tcPr>
          <w:p w14:paraId="697E223F" w14:textId="4C8AA41B" w:rsidR="003251B7" w:rsidRPr="004F5AAB" w:rsidRDefault="003251B7" w:rsidP="004F5AAB">
            <w:pPr>
              <w:autoSpaceDE w:val="0"/>
              <w:autoSpaceDN w:val="0"/>
              <w:adjustRightInd w:val="0"/>
              <w:spacing w:line="360" w:lineRule="auto"/>
              <w:ind w:firstLineChars="100" w:firstLine="240"/>
              <w:jc w:val="both"/>
              <w:rPr>
                <w:rFonts w:ascii="Book Antiqua" w:hAnsi="Book Antiqua"/>
                <w:lang w:eastAsia="zh-CN" w:bidi="ar-EG"/>
              </w:rPr>
            </w:pPr>
            <w:r w:rsidRPr="004F5AAB">
              <w:rPr>
                <w:rFonts w:ascii="Book Antiqua" w:hAnsi="Book Antiqua"/>
                <w:lang w:eastAsia="zh-CN" w:bidi="ar-EG"/>
              </w:rPr>
              <w:t>B</w:t>
            </w:r>
          </w:p>
        </w:tc>
        <w:tc>
          <w:tcPr>
            <w:tcW w:w="2410" w:type="dxa"/>
          </w:tcPr>
          <w:p w14:paraId="26F4BC41" w14:textId="541B01EE"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 (16.7)</w:t>
            </w:r>
          </w:p>
        </w:tc>
        <w:tc>
          <w:tcPr>
            <w:tcW w:w="2268" w:type="dxa"/>
          </w:tcPr>
          <w:p w14:paraId="15E6DCA3" w14:textId="33BC266D"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30 (83.3)</w:t>
            </w:r>
          </w:p>
        </w:tc>
        <w:tc>
          <w:tcPr>
            <w:tcW w:w="1099" w:type="dxa"/>
          </w:tcPr>
          <w:p w14:paraId="54AB1695"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28E22E7"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695EBCA1" w14:textId="77777777" w:rsidTr="003E18F5">
        <w:trPr>
          <w:trHeight w:val="48"/>
        </w:trPr>
        <w:tc>
          <w:tcPr>
            <w:tcW w:w="3261" w:type="dxa"/>
          </w:tcPr>
          <w:p w14:paraId="5497CB95" w14:textId="0049C171"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MELD score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321D1676" w14:textId="67CB9B4E"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15EA333A" w14:textId="60E6277C"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4C785B4B" w14:textId="79B02C5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07310F7" w14:textId="54BBC6F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909BC" w:rsidRPr="004F5AAB" w14:paraId="07F83BB2" w14:textId="77777777" w:rsidTr="003E18F5">
        <w:trPr>
          <w:trHeight w:val="48"/>
        </w:trPr>
        <w:tc>
          <w:tcPr>
            <w:tcW w:w="3261" w:type="dxa"/>
          </w:tcPr>
          <w:p w14:paraId="788E3109" w14:textId="22BE750A" w:rsidR="002909BC" w:rsidRPr="004F5AAB" w:rsidRDefault="002909BC"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 xml:space="preserve">&lt; </w:t>
            </w:r>
            <w:r w:rsidRPr="004F5AAB">
              <w:rPr>
                <w:rFonts w:ascii="Book Antiqua" w:eastAsia="Calibri" w:hAnsi="Book Antiqua" w:cs="Times New Roman"/>
              </w:rPr>
              <w:t>10</w:t>
            </w:r>
          </w:p>
        </w:tc>
        <w:tc>
          <w:tcPr>
            <w:tcW w:w="2410" w:type="dxa"/>
          </w:tcPr>
          <w:p w14:paraId="01FC305E" w14:textId="79E67AF3" w:rsidR="002909BC" w:rsidRPr="004F5AAB" w:rsidRDefault="002909BC"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60 (68.2)</w:t>
            </w:r>
          </w:p>
        </w:tc>
        <w:tc>
          <w:tcPr>
            <w:tcW w:w="2268" w:type="dxa"/>
          </w:tcPr>
          <w:p w14:paraId="42D830A2" w14:textId="1470B153" w:rsidR="002909BC" w:rsidRPr="004F5AAB" w:rsidRDefault="002909BC"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(31.8)</w:t>
            </w:r>
          </w:p>
        </w:tc>
        <w:tc>
          <w:tcPr>
            <w:tcW w:w="1099" w:type="dxa"/>
          </w:tcPr>
          <w:p w14:paraId="7ACE9051" w14:textId="76A1E848"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22.721</w:t>
            </w:r>
          </w:p>
        </w:tc>
        <w:tc>
          <w:tcPr>
            <w:tcW w:w="1100" w:type="dxa"/>
          </w:tcPr>
          <w:p w14:paraId="61835F9F" w14:textId="42CBC9F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2909BC" w:rsidRPr="004F5AAB" w14:paraId="21A6EA16" w14:textId="77777777" w:rsidTr="003E18F5">
        <w:trPr>
          <w:trHeight w:val="48"/>
        </w:trPr>
        <w:tc>
          <w:tcPr>
            <w:tcW w:w="3261" w:type="dxa"/>
          </w:tcPr>
          <w:p w14:paraId="1FD546C4" w14:textId="7B64FF39" w:rsidR="002909BC" w:rsidRPr="004F5AAB" w:rsidRDefault="002909BC"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10-20</w:t>
            </w:r>
          </w:p>
        </w:tc>
        <w:tc>
          <w:tcPr>
            <w:tcW w:w="2410" w:type="dxa"/>
          </w:tcPr>
          <w:p w14:paraId="54089715" w14:textId="1A07C147" w:rsidR="002909BC" w:rsidRPr="004F5AAB" w:rsidRDefault="002909BC"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4 (15.4)</w:t>
            </w:r>
          </w:p>
        </w:tc>
        <w:tc>
          <w:tcPr>
            <w:tcW w:w="2268" w:type="dxa"/>
          </w:tcPr>
          <w:p w14:paraId="6898DE36" w14:textId="368E8428" w:rsidR="002909BC" w:rsidRPr="004F5AAB" w:rsidRDefault="002909BC"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(84.6)</w:t>
            </w:r>
          </w:p>
        </w:tc>
        <w:tc>
          <w:tcPr>
            <w:tcW w:w="1099" w:type="dxa"/>
          </w:tcPr>
          <w:p w14:paraId="4B91B8CD" w14:textId="7777777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06B5BA1" w14:textId="7777777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BBF36F5" w14:textId="77777777" w:rsidTr="003E18F5">
        <w:trPr>
          <w:trHeight w:val="48"/>
        </w:trPr>
        <w:tc>
          <w:tcPr>
            <w:tcW w:w="3261" w:type="dxa"/>
          </w:tcPr>
          <w:p w14:paraId="5AE1A85B" w14:textId="1BBB5842"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 xml:space="preserve">Pre-operative Child-Pugh </w:t>
            </w:r>
            <w:r w:rsidR="00005A07" w:rsidRPr="004F5AAB">
              <w:rPr>
                <w:rFonts w:ascii="Book Antiqua" w:eastAsia="Calibri" w:hAnsi="Book Antiqua" w:cs="Times New Roman"/>
                <w:lang w:bidi="ar-EG"/>
              </w:rPr>
              <w:t>s</w:t>
            </w:r>
            <w:r w:rsidRPr="004F5AAB">
              <w:rPr>
                <w:rFonts w:ascii="Book Antiqua" w:eastAsia="Calibri" w:hAnsi="Book Antiqua" w:cs="Times New Roman"/>
                <w:lang w:bidi="ar-EG"/>
              </w:rPr>
              <w:t>core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5DD4ECAA" w14:textId="64B2626E"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C6783D2" w14:textId="3FEE96C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022A1FE4" w14:textId="746A319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F95AA9D" w14:textId="4E55872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73E06" w:rsidRPr="004F5AAB" w14:paraId="6A9EF03A" w14:textId="77777777" w:rsidTr="003E18F5">
        <w:trPr>
          <w:trHeight w:val="48"/>
        </w:trPr>
        <w:tc>
          <w:tcPr>
            <w:tcW w:w="3261" w:type="dxa"/>
          </w:tcPr>
          <w:p w14:paraId="62D9906D" w14:textId="6C6A8856" w:rsidR="00073E06" w:rsidRPr="004F5AAB" w:rsidRDefault="00073E06"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A5</w:t>
            </w:r>
          </w:p>
        </w:tc>
        <w:tc>
          <w:tcPr>
            <w:tcW w:w="2410" w:type="dxa"/>
          </w:tcPr>
          <w:p w14:paraId="4F86928B" w14:textId="66F978E7" w:rsidR="00073E06" w:rsidRPr="004F5AAB" w:rsidRDefault="00073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54 (60)</w:t>
            </w:r>
          </w:p>
        </w:tc>
        <w:tc>
          <w:tcPr>
            <w:tcW w:w="2268" w:type="dxa"/>
          </w:tcPr>
          <w:p w14:paraId="78B0BC61" w14:textId="16EB12C1" w:rsidR="00073E06" w:rsidRPr="004F5AAB" w:rsidRDefault="00073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36 (40)</w:t>
            </w:r>
          </w:p>
        </w:tc>
        <w:tc>
          <w:tcPr>
            <w:tcW w:w="1099" w:type="dxa"/>
          </w:tcPr>
          <w:p w14:paraId="2F37C5EF" w14:textId="28FDDBFB"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0.411</w:t>
            </w:r>
          </w:p>
        </w:tc>
        <w:tc>
          <w:tcPr>
            <w:tcW w:w="1100" w:type="dxa"/>
          </w:tcPr>
          <w:p w14:paraId="09B11C7F" w14:textId="422DFCBE"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0.521</w:t>
            </w:r>
          </w:p>
        </w:tc>
      </w:tr>
      <w:tr w:rsidR="00073E06" w:rsidRPr="004F5AAB" w14:paraId="7DB9FC9B" w14:textId="77777777" w:rsidTr="003E18F5">
        <w:trPr>
          <w:trHeight w:val="48"/>
        </w:trPr>
        <w:tc>
          <w:tcPr>
            <w:tcW w:w="3261" w:type="dxa"/>
          </w:tcPr>
          <w:p w14:paraId="6F71A18F" w14:textId="3839B6D4" w:rsidR="00073E06" w:rsidRPr="004F5AAB" w:rsidRDefault="00073E06"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A6</w:t>
            </w:r>
          </w:p>
        </w:tc>
        <w:tc>
          <w:tcPr>
            <w:tcW w:w="2410" w:type="dxa"/>
          </w:tcPr>
          <w:p w14:paraId="754FE947" w14:textId="0BA0124F" w:rsidR="00073E06" w:rsidRPr="004F5AAB" w:rsidRDefault="00073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16 (53.3)</w:t>
            </w:r>
          </w:p>
        </w:tc>
        <w:tc>
          <w:tcPr>
            <w:tcW w:w="2268" w:type="dxa"/>
          </w:tcPr>
          <w:p w14:paraId="15B52C3A" w14:textId="533B367A" w:rsidR="00073E06" w:rsidRPr="004F5AAB" w:rsidRDefault="00073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14 (46.7)</w:t>
            </w:r>
          </w:p>
        </w:tc>
        <w:tc>
          <w:tcPr>
            <w:tcW w:w="1099" w:type="dxa"/>
          </w:tcPr>
          <w:p w14:paraId="626E620B" w14:textId="77777777"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FB429F2" w14:textId="77777777"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6B1361A3" w14:textId="77777777" w:rsidTr="003E18F5">
        <w:trPr>
          <w:trHeight w:val="48"/>
        </w:trPr>
        <w:tc>
          <w:tcPr>
            <w:tcW w:w="3261" w:type="dxa"/>
          </w:tcPr>
          <w:p w14:paraId="0AC95E78" w14:textId="10429FCF"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AFP </w:t>
            </w:r>
            <w:r w:rsidR="0065337E" w:rsidRPr="004F5AAB">
              <w:rPr>
                <w:rFonts w:ascii="Book Antiqua" w:eastAsia="Calibri" w:hAnsi="Book Antiqua" w:cs="Times New Roman"/>
              </w:rPr>
              <w:t>(</w:t>
            </w:r>
            <w:r w:rsidRPr="004F5AAB">
              <w:rPr>
                <w:rFonts w:ascii="Book Antiqua" w:eastAsia="Calibri" w:hAnsi="Book Antiqua" w:cs="Times New Roman"/>
              </w:rPr>
              <w:t>ng/mL</w:t>
            </w:r>
            <w:r w:rsidR="006D57E1" w:rsidRPr="004F5AAB">
              <w:rPr>
                <w:rFonts w:ascii="Book Antiqua" w:eastAsia="Calibri" w:hAnsi="Book Antiqua" w:cs="Times New Roman"/>
              </w:rPr>
              <w:t>)</w:t>
            </w:r>
            <w:r w:rsidR="00957D96" w:rsidRPr="004F5AAB">
              <w:rPr>
                <w:rFonts w:ascii="Book Antiqua" w:eastAsia="Calibri" w:hAnsi="Book Antiqua" w:cs="Times New Roman"/>
              </w:rPr>
              <w:t>,</w:t>
            </w:r>
            <w:r w:rsidRPr="004F5AAB">
              <w:rPr>
                <w:rFonts w:ascii="Book Antiqua" w:eastAsia="Calibri" w:hAnsi="Book Antiqua" w:cs="Times New Roman"/>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07CD451F" w14:textId="614E648B"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BD228F4" w14:textId="7080FB4C"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5C57A7D3" w14:textId="3792CF2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65F7B624" w14:textId="4CCD643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5337E" w:rsidRPr="004F5AAB" w14:paraId="7B15E9EE" w14:textId="77777777" w:rsidTr="003E18F5">
        <w:trPr>
          <w:trHeight w:val="48"/>
        </w:trPr>
        <w:tc>
          <w:tcPr>
            <w:tcW w:w="3261" w:type="dxa"/>
          </w:tcPr>
          <w:p w14:paraId="60AFD97D" w14:textId="658865BA"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lastRenderedPageBreak/>
              <w:t>&lt; 20</w:t>
            </w:r>
          </w:p>
        </w:tc>
        <w:tc>
          <w:tcPr>
            <w:tcW w:w="2410" w:type="dxa"/>
          </w:tcPr>
          <w:p w14:paraId="5537732A" w14:textId="70C92979"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30 (57.7)</w:t>
            </w:r>
          </w:p>
        </w:tc>
        <w:tc>
          <w:tcPr>
            <w:tcW w:w="2268" w:type="dxa"/>
          </w:tcPr>
          <w:p w14:paraId="4B49FB88" w14:textId="6E629BDA"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(42.3)</w:t>
            </w:r>
          </w:p>
        </w:tc>
        <w:tc>
          <w:tcPr>
            <w:tcW w:w="1099" w:type="dxa"/>
          </w:tcPr>
          <w:p w14:paraId="7043721C" w14:textId="1622E903" w:rsidR="0065337E" w:rsidRPr="004F5AAB" w:rsidRDefault="006D57E1"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3.509</w:t>
            </w:r>
          </w:p>
        </w:tc>
        <w:tc>
          <w:tcPr>
            <w:tcW w:w="1100" w:type="dxa"/>
          </w:tcPr>
          <w:p w14:paraId="667D96FA" w14:textId="7E8B55BE" w:rsidR="0065337E" w:rsidRPr="004F5AAB" w:rsidRDefault="006D57E1"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0.173</w:t>
            </w:r>
          </w:p>
        </w:tc>
      </w:tr>
      <w:tr w:rsidR="0065337E" w:rsidRPr="004F5AAB" w14:paraId="16D565F1" w14:textId="77777777" w:rsidTr="003E18F5">
        <w:trPr>
          <w:trHeight w:val="48"/>
        </w:trPr>
        <w:tc>
          <w:tcPr>
            <w:tcW w:w="3261" w:type="dxa"/>
          </w:tcPr>
          <w:p w14:paraId="57F08C39" w14:textId="37990DF0"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20-400</w:t>
            </w:r>
          </w:p>
        </w:tc>
        <w:tc>
          <w:tcPr>
            <w:tcW w:w="2410" w:type="dxa"/>
          </w:tcPr>
          <w:p w14:paraId="42404DBC" w14:textId="7048ED15"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20 (66.7)</w:t>
            </w:r>
          </w:p>
        </w:tc>
        <w:tc>
          <w:tcPr>
            <w:tcW w:w="2268" w:type="dxa"/>
          </w:tcPr>
          <w:p w14:paraId="37F2F5C5" w14:textId="5A89AA99"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10 (33.3)</w:t>
            </w:r>
          </w:p>
        </w:tc>
        <w:tc>
          <w:tcPr>
            <w:tcW w:w="1099" w:type="dxa"/>
          </w:tcPr>
          <w:p w14:paraId="7ECB638D"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BB70205"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65337E" w:rsidRPr="004F5AAB" w14:paraId="0016F1DC" w14:textId="77777777" w:rsidTr="003E18F5">
        <w:trPr>
          <w:trHeight w:val="48"/>
        </w:trPr>
        <w:tc>
          <w:tcPr>
            <w:tcW w:w="3261" w:type="dxa"/>
          </w:tcPr>
          <w:p w14:paraId="662B12E5" w14:textId="4EE43FA2"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&gt; 400</w:t>
            </w:r>
          </w:p>
        </w:tc>
        <w:tc>
          <w:tcPr>
            <w:tcW w:w="2410" w:type="dxa"/>
          </w:tcPr>
          <w:p w14:paraId="1D80C25F" w14:textId="38BC2EA6"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(40)</w:t>
            </w:r>
          </w:p>
        </w:tc>
        <w:tc>
          <w:tcPr>
            <w:tcW w:w="2268" w:type="dxa"/>
          </w:tcPr>
          <w:p w14:paraId="6FAD6E8E" w14:textId="26565F10"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12 (60)</w:t>
            </w:r>
          </w:p>
        </w:tc>
        <w:tc>
          <w:tcPr>
            <w:tcW w:w="1099" w:type="dxa"/>
          </w:tcPr>
          <w:p w14:paraId="6B7738B1"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7C6C8EC"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06061E" w14:paraId="59B6AFA2" w14:textId="77777777" w:rsidTr="003E18F5">
        <w:trPr>
          <w:trHeight w:val="48"/>
        </w:trPr>
        <w:tc>
          <w:tcPr>
            <w:tcW w:w="3261" w:type="dxa"/>
          </w:tcPr>
          <w:p w14:paraId="77A140D5" w14:textId="78CF5C96"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de-DE"/>
              </w:rPr>
            </w:pPr>
            <w:r w:rsidRPr="004F5AAB">
              <w:rPr>
                <w:rFonts w:ascii="Book Antiqua" w:eastAsia="Calibri" w:hAnsi="Book Antiqua" w:cs="Times New Roman"/>
                <w:lang w:val="de-DE"/>
              </w:rPr>
              <w:t xml:space="preserve">Pre-operative serum bilirubin </w:t>
            </w:r>
            <w:r w:rsidR="00210BB3" w:rsidRPr="004F5AAB">
              <w:rPr>
                <w:rFonts w:ascii="Book Antiqua" w:eastAsia="Calibri" w:hAnsi="Book Antiqua" w:cs="Times New Roman"/>
                <w:lang w:val="de-DE"/>
              </w:rPr>
              <w:t>(</w:t>
            </w:r>
            <w:r w:rsidRPr="004F5AAB">
              <w:rPr>
                <w:rFonts w:ascii="Book Antiqua" w:eastAsia="Calibri" w:hAnsi="Book Antiqua" w:cs="Times New Roman"/>
                <w:lang w:val="de-DE"/>
              </w:rPr>
              <w:t>mg/dL</w:t>
            </w:r>
            <w:r w:rsidR="00210BB3" w:rsidRPr="004F5AAB">
              <w:rPr>
                <w:rFonts w:ascii="Book Antiqua" w:eastAsia="Calibri" w:hAnsi="Book Antiqua" w:cs="Times New Roman"/>
                <w:lang w:val="de-DE"/>
              </w:rPr>
              <w:t>)</w:t>
            </w:r>
            <w:r w:rsidR="002E7DE8" w:rsidRPr="004F5AAB">
              <w:rPr>
                <w:rFonts w:ascii="Book Antiqua" w:eastAsia="Calibri" w:hAnsi="Book Antiqua" w:cs="Times New Roman"/>
                <w:lang w:val="de-DE"/>
              </w:rPr>
              <w:t>,</w:t>
            </w:r>
            <w:r w:rsidRPr="004F5AAB">
              <w:rPr>
                <w:rFonts w:ascii="Book Antiqua" w:eastAsia="Calibri" w:hAnsi="Book Antiqua" w:cs="Times New Roman"/>
                <w:lang w:val="de-DE"/>
              </w:rPr>
              <w:t xml:space="preserve"> </w:t>
            </w:r>
            <w:r w:rsidR="002E7DE8" w:rsidRPr="004F5AAB">
              <w:rPr>
                <w:rFonts w:ascii="Book Antiqua" w:eastAsia="Calibri" w:hAnsi="Book Antiqua" w:cs="Times New Roman"/>
                <w:i/>
                <w:iCs/>
                <w:lang w:val="pt-BR"/>
              </w:rPr>
              <w:t>n</w:t>
            </w:r>
            <w:r w:rsidR="002E7DE8" w:rsidRPr="004F5AAB">
              <w:rPr>
                <w:rFonts w:ascii="Book Antiqua" w:eastAsia="Calibri" w:hAnsi="Book Antiqua" w:cs="Times New Roman"/>
                <w:lang w:val="pt-BR"/>
              </w:rPr>
              <w:t xml:space="preserve"> (%)</w:t>
            </w:r>
          </w:p>
        </w:tc>
        <w:tc>
          <w:tcPr>
            <w:tcW w:w="2410" w:type="dxa"/>
          </w:tcPr>
          <w:p w14:paraId="643B9B05" w14:textId="5EF5E538"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62DCD8C7" w14:textId="218487A1"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705832D9" w14:textId="5AC31D3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75D72516" w14:textId="2238A14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210BB3" w:rsidRPr="004F5AAB" w14:paraId="5B0D3139" w14:textId="77777777" w:rsidTr="003E18F5">
        <w:trPr>
          <w:trHeight w:val="48"/>
        </w:trPr>
        <w:tc>
          <w:tcPr>
            <w:tcW w:w="3261" w:type="dxa"/>
          </w:tcPr>
          <w:p w14:paraId="2B983DFC" w14:textId="2BF7D94A" w:rsidR="00210BB3" w:rsidRPr="004F5AAB" w:rsidRDefault="00210BB3" w:rsidP="004F5AAB">
            <w:pPr>
              <w:autoSpaceDE w:val="0"/>
              <w:autoSpaceDN w:val="0"/>
              <w:adjustRightInd w:val="0"/>
              <w:spacing w:line="360" w:lineRule="auto"/>
              <w:ind w:firstLineChars="100" w:firstLine="240"/>
              <w:jc w:val="both"/>
              <w:rPr>
                <w:rFonts w:ascii="Book Antiqua" w:eastAsia="Calibri" w:hAnsi="Book Antiqua"/>
                <w:lang w:val="de-DE"/>
              </w:rPr>
            </w:pPr>
            <w:r w:rsidRPr="004F5AAB">
              <w:rPr>
                <w:rFonts w:ascii="Book Antiqua" w:eastAsia="Calibri" w:hAnsi="Book Antiqua" w:cs="Times New Roman"/>
              </w:rPr>
              <w:t>≤ 1</w:t>
            </w:r>
          </w:p>
        </w:tc>
        <w:tc>
          <w:tcPr>
            <w:tcW w:w="2410" w:type="dxa"/>
          </w:tcPr>
          <w:p w14:paraId="0A8EA63F" w14:textId="461FE8A5" w:rsidR="00210BB3" w:rsidRPr="004F5AAB" w:rsidRDefault="00210BB3"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46 (57.5)</w:t>
            </w:r>
          </w:p>
        </w:tc>
        <w:tc>
          <w:tcPr>
            <w:tcW w:w="2268" w:type="dxa"/>
          </w:tcPr>
          <w:p w14:paraId="1D8C6D1F" w14:textId="3E29B9A9" w:rsidR="00210BB3" w:rsidRPr="004F5AAB" w:rsidRDefault="00210BB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34 (42.5)</w:t>
            </w:r>
          </w:p>
        </w:tc>
        <w:tc>
          <w:tcPr>
            <w:tcW w:w="1099" w:type="dxa"/>
          </w:tcPr>
          <w:p w14:paraId="2F42F483" w14:textId="0A43B02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0.201</w:t>
            </w:r>
          </w:p>
        </w:tc>
        <w:tc>
          <w:tcPr>
            <w:tcW w:w="1100" w:type="dxa"/>
          </w:tcPr>
          <w:p w14:paraId="36AB0C8C" w14:textId="71907B6E"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0.654</w:t>
            </w:r>
          </w:p>
        </w:tc>
      </w:tr>
      <w:tr w:rsidR="00210BB3" w:rsidRPr="004F5AAB" w14:paraId="5B99A944" w14:textId="77777777" w:rsidTr="003E18F5">
        <w:trPr>
          <w:trHeight w:val="48"/>
        </w:trPr>
        <w:tc>
          <w:tcPr>
            <w:tcW w:w="3261" w:type="dxa"/>
          </w:tcPr>
          <w:p w14:paraId="59A1C560" w14:textId="2237CD7D" w:rsidR="00210BB3" w:rsidRPr="004F5AAB" w:rsidRDefault="00210BB3" w:rsidP="004F5AAB">
            <w:pPr>
              <w:autoSpaceDE w:val="0"/>
              <w:autoSpaceDN w:val="0"/>
              <w:adjustRightInd w:val="0"/>
              <w:spacing w:line="360" w:lineRule="auto"/>
              <w:ind w:firstLineChars="100" w:firstLine="240"/>
              <w:jc w:val="both"/>
              <w:rPr>
                <w:rFonts w:ascii="Book Antiqua" w:eastAsia="Calibri" w:hAnsi="Book Antiqua"/>
                <w:lang w:val="de-DE"/>
              </w:rPr>
            </w:pPr>
            <w:r w:rsidRPr="004F5AAB">
              <w:rPr>
                <w:rFonts w:ascii="Book Antiqua" w:eastAsia="Calibri" w:hAnsi="Book Antiqua" w:cs="Times New Roman"/>
              </w:rPr>
              <w:t>&gt; 1</w:t>
            </w:r>
          </w:p>
        </w:tc>
        <w:tc>
          <w:tcPr>
            <w:tcW w:w="2410" w:type="dxa"/>
          </w:tcPr>
          <w:p w14:paraId="2E1DCEC4" w14:textId="512CC90C" w:rsidR="00210BB3" w:rsidRPr="004F5AAB" w:rsidRDefault="00210BB3"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(52.9)</w:t>
            </w:r>
          </w:p>
        </w:tc>
        <w:tc>
          <w:tcPr>
            <w:tcW w:w="2268" w:type="dxa"/>
          </w:tcPr>
          <w:p w14:paraId="4891F557" w14:textId="61C45C3D" w:rsidR="00210BB3" w:rsidRPr="004F5AAB" w:rsidRDefault="00210BB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16 (47.1)</w:t>
            </w:r>
          </w:p>
        </w:tc>
        <w:tc>
          <w:tcPr>
            <w:tcW w:w="1099" w:type="dxa"/>
          </w:tcPr>
          <w:p w14:paraId="227DF707" w14:textId="7777777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57A9B03" w14:textId="7777777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4A0A7F6" w14:textId="77777777" w:rsidTr="003E18F5">
        <w:trPr>
          <w:trHeight w:val="48"/>
        </w:trPr>
        <w:tc>
          <w:tcPr>
            <w:tcW w:w="3261" w:type="dxa"/>
          </w:tcPr>
          <w:p w14:paraId="2A5C1CA9" w14:textId="686B5829"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Tumor diameter &gt;</w:t>
            </w:r>
            <w:r w:rsidR="008F62D3" w:rsidRPr="004F5AAB">
              <w:rPr>
                <w:rFonts w:ascii="Book Antiqua" w:eastAsia="Calibri" w:hAnsi="Book Antiqua" w:cs="Times New Roman"/>
                <w:lang w:val="pt-BR"/>
              </w:rPr>
              <w:t xml:space="preserve"> </w:t>
            </w:r>
            <w:r w:rsidRPr="004F5AAB">
              <w:rPr>
                <w:rFonts w:ascii="Book Antiqua" w:eastAsia="Calibri" w:hAnsi="Book Antiqua" w:cs="Times New Roman"/>
                <w:lang w:val="pt-BR"/>
              </w:rPr>
              <w:t>5 cm</w:t>
            </w:r>
            <w:r w:rsidR="002E7DE8" w:rsidRPr="004F5AAB">
              <w:rPr>
                <w:rFonts w:ascii="Book Antiqua" w:eastAsia="Calibri" w:hAnsi="Book Antiqua" w:cs="Times New Roman"/>
                <w:lang w:val="pt-BR"/>
              </w:rPr>
              <w:t xml:space="preserve">, </w:t>
            </w:r>
            <w:r w:rsidR="002E7DE8" w:rsidRPr="004F5AAB">
              <w:rPr>
                <w:rFonts w:ascii="Book Antiqua" w:eastAsia="Calibri" w:hAnsi="Book Antiqua" w:cs="Times New Roman"/>
                <w:i/>
                <w:iCs/>
                <w:lang w:val="pt-BR"/>
              </w:rPr>
              <w:t>n</w:t>
            </w:r>
            <w:r w:rsidR="002E7DE8" w:rsidRPr="004F5AAB">
              <w:rPr>
                <w:rFonts w:ascii="Book Antiqua" w:eastAsia="Calibri" w:hAnsi="Book Antiqua" w:cs="Times New Roman"/>
                <w:lang w:val="pt-BR"/>
              </w:rPr>
              <w:t xml:space="preserve"> (%)</w:t>
            </w:r>
          </w:p>
        </w:tc>
        <w:tc>
          <w:tcPr>
            <w:tcW w:w="2410" w:type="dxa"/>
          </w:tcPr>
          <w:p w14:paraId="19645DBD" w14:textId="0BD7F88C"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399EB551" w14:textId="28BB58C8"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41E1178C" w14:textId="7235846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620CEB02" w14:textId="5CC8A0F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8F62D3" w:rsidRPr="004F5AAB" w14:paraId="54D9F8BD" w14:textId="77777777" w:rsidTr="003E18F5">
        <w:trPr>
          <w:trHeight w:val="48"/>
        </w:trPr>
        <w:tc>
          <w:tcPr>
            <w:tcW w:w="3261" w:type="dxa"/>
          </w:tcPr>
          <w:p w14:paraId="12E51ADC" w14:textId="113BE7B4" w:rsidR="008F62D3" w:rsidRPr="004F5AAB" w:rsidRDefault="008F62D3"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No</w:t>
            </w:r>
          </w:p>
        </w:tc>
        <w:tc>
          <w:tcPr>
            <w:tcW w:w="2410" w:type="dxa"/>
          </w:tcPr>
          <w:p w14:paraId="7A44361F" w14:textId="79220E1C" w:rsidR="008F62D3" w:rsidRPr="004F5AAB" w:rsidRDefault="008F62D3" w:rsidP="004F5AAB">
            <w:pPr>
              <w:autoSpaceDE w:val="0"/>
              <w:autoSpaceDN w:val="0"/>
              <w:adjustRightInd w:val="0"/>
              <w:spacing w:line="360" w:lineRule="auto"/>
              <w:jc w:val="both"/>
              <w:rPr>
                <w:rFonts w:ascii="Book Antiqua" w:eastAsia="Calibri" w:hAnsi="Book Antiqua"/>
                <w:lang w:val="pt-BR" w:bidi="ar-EG"/>
              </w:rPr>
            </w:pPr>
            <w:r w:rsidRPr="004F5AAB">
              <w:rPr>
                <w:rFonts w:ascii="Book Antiqua" w:eastAsia="Calibri" w:hAnsi="Book Antiqua" w:cs="Times New Roman"/>
                <w:lang w:bidi="ar-EG"/>
              </w:rPr>
              <w:t>64 (74.4)</w:t>
            </w:r>
          </w:p>
        </w:tc>
        <w:tc>
          <w:tcPr>
            <w:tcW w:w="2268" w:type="dxa"/>
          </w:tcPr>
          <w:p w14:paraId="25DD390D" w14:textId="6E956C46" w:rsidR="008F62D3" w:rsidRPr="004F5AAB" w:rsidRDefault="008F62D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(25.6)</w:t>
            </w:r>
          </w:p>
        </w:tc>
        <w:tc>
          <w:tcPr>
            <w:tcW w:w="1099" w:type="dxa"/>
          </w:tcPr>
          <w:p w14:paraId="32E26FE1" w14:textId="0A261581"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32.311</w:t>
            </w:r>
          </w:p>
        </w:tc>
        <w:tc>
          <w:tcPr>
            <w:tcW w:w="1100" w:type="dxa"/>
          </w:tcPr>
          <w:p w14:paraId="33EAE182" w14:textId="17D31EBC"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8F62D3" w:rsidRPr="004F5AAB" w14:paraId="3413F9FB" w14:textId="77777777" w:rsidTr="003E18F5">
        <w:trPr>
          <w:trHeight w:val="48"/>
        </w:trPr>
        <w:tc>
          <w:tcPr>
            <w:tcW w:w="3261" w:type="dxa"/>
          </w:tcPr>
          <w:p w14:paraId="449FDA7F" w14:textId="488752BC" w:rsidR="008F62D3" w:rsidRPr="004F5AAB" w:rsidRDefault="008F62D3"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Yes</w:t>
            </w:r>
          </w:p>
        </w:tc>
        <w:tc>
          <w:tcPr>
            <w:tcW w:w="2410" w:type="dxa"/>
          </w:tcPr>
          <w:p w14:paraId="438E0225" w14:textId="2A84339F" w:rsidR="008F62D3" w:rsidRPr="004F5AAB" w:rsidRDefault="008F62D3" w:rsidP="004F5AAB">
            <w:pPr>
              <w:autoSpaceDE w:val="0"/>
              <w:autoSpaceDN w:val="0"/>
              <w:adjustRightInd w:val="0"/>
              <w:spacing w:line="360" w:lineRule="auto"/>
              <w:jc w:val="both"/>
              <w:rPr>
                <w:rFonts w:ascii="Book Antiqua" w:eastAsia="Calibri" w:hAnsi="Book Antiqua"/>
                <w:lang w:val="pt-BR" w:bidi="ar-EG"/>
              </w:rPr>
            </w:pPr>
            <w:r w:rsidRPr="004F5AAB">
              <w:rPr>
                <w:rFonts w:ascii="Book Antiqua" w:eastAsia="Calibri" w:hAnsi="Book Antiqua" w:cs="Times New Roman"/>
                <w:lang w:bidi="ar-EG"/>
              </w:rPr>
              <w:t>6 (17.6)</w:t>
            </w:r>
          </w:p>
        </w:tc>
        <w:tc>
          <w:tcPr>
            <w:tcW w:w="2268" w:type="dxa"/>
          </w:tcPr>
          <w:p w14:paraId="39F50E46" w14:textId="2CBD2085" w:rsidR="008F62D3" w:rsidRPr="004F5AAB" w:rsidRDefault="008F62D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(82.4)</w:t>
            </w:r>
          </w:p>
        </w:tc>
        <w:tc>
          <w:tcPr>
            <w:tcW w:w="1099" w:type="dxa"/>
          </w:tcPr>
          <w:p w14:paraId="09315C30" w14:textId="77777777"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5AA5F39" w14:textId="77777777"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652FFCA" w14:textId="77777777" w:rsidTr="003E18F5">
        <w:trPr>
          <w:trHeight w:val="48"/>
        </w:trPr>
        <w:tc>
          <w:tcPr>
            <w:tcW w:w="3261" w:type="dxa"/>
          </w:tcPr>
          <w:p w14:paraId="41FFEC81" w14:textId="72BB51BB"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Number of tumors</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4A8F6A4D" w14:textId="74407D83"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5DE042D7" w14:textId="540C254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EE134B7" w14:textId="03826A3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1E416FE" w14:textId="7F3B29D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526E06" w:rsidRPr="004F5AAB" w14:paraId="30A1F70E" w14:textId="77777777" w:rsidTr="003E18F5">
        <w:trPr>
          <w:trHeight w:val="48"/>
        </w:trPr>
        <w:tc>
          <w:tcPr>
            <w:tcW w:w="3261" w:type="dxa"/>
          </w:tcPr>
          <w:p w14:paraId="0976D79C" w14:textId="2DA579DB" w:rsidR="00526E06" w:rsidRPr="004F5AAB" w:rsidRDefault="00526E06"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Single</w:t>
            </w:r>
          </w:p>
        </w:tc>
        <w:tc>
          <w:tcPr>
            <w:tcW w:w="2410" w:type="dxa"/>
          </w:tcPr>
          <w:p w14:paraId="2F3A3F42" w14:textId="26D79F7B" w:rsidR="00526E06" w:rsidRPr="004F5AAB" w:rsidRDefault="00526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68 (60.7)</w:t>
            </w:r>
          </w:p>
        </w:tc>
        <w:tc>
          <w:tcPr>
            <w:tcW w:w="2268" w:type="dxa"/>
          </w:tcPr>
          <w:p w14:paraId="68999AAB" w14:textId="7567B116" w:rsidR="00526E06" w:rsidRPr="004F5AAB" w:rsidRDefault="00526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44 (39.3)</w:t>
            </w:r>
          </w:p>
        </w:tc>
        <w:tc>
          <w:tcPr>
            <w:tcW w:w="1099" w:type="dxa"/>
          </w:tcPr>
          <w:p w14:paraId="67CF8E33" w14:textId="3D30949F"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5.869</w:t>
            </w:r>
          </w:p>
        </w:tc>
        <w:tc>
          <w:tcPr>
            <w:tcW w:w="1100" w:type="dxa"/>
          </w:tcPr>
          <w:p w14:paraId="208F32F0" w14:textId="1BC1A8D4"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0.027</w:t>
            </w:r>
            <w:r w:rsidRPr="004F5AAB">
              <w:rPr>
                <w:rFonts w:ascii="Book Antiqua" w:eastAsia="Calibri" w:hAnsi="Book Antiqua" w:cs="Times New Roman"/>
                <w:vertAlign w:val="superscript"/>
              </w:rPr>
              <w:t>a</w:t>
            </w:r>
          </w:p>
        </w:tc>
      </w:tr>
      <w:tr w:rsidR="00526E06" w:rsidRPr="004F5AAB" w14:paraId="446D8F24" w14:textId="77777777" w:rsidTr="003E18F5">
        <w:trPr>
          <w:trHeight w:val="48"/>
        </w:trPr>
        <w:tc>
          <w:tcPr>
            <w:tcW w:w="3261" w:type="dxa"/>
          </w:tcPr>
          <w:p w14:paraId="4B94B784" w14:textId="42EAF88B" w:rsidR="00526E06" w:rsidRPr="004F5AAB" w:rsidRDefault="00526E06"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More than one</w:t>
            </w:r>
          </w:p>
        </w:tc>
        <w:tc>
          <w:tcPr>
            <w:tcW w:w="2410" w:type="dxa"/>
          </w:tcPr>
          <w:p w14:paraId="23513179" w14:textId="390DFE69" w:rsidR="00526E06" w:rsidRPr="004F5AAB" w:rsidRDefault="00526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0 (0)</w:t>
            </w:r>
          </w:p>
        </w:tc>
        <w:tc>
          <w:tcPr>
            <w:tcW w:w="2268" w:type="dxa"/>
          </w:tcPr>
          <w:p w14:paraId="7CE3C5B8" w14:textId="26019C58" w:rsidR="00526E06" w:rsidRPr="004F5AAB" w:rsidRDefault="00526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 (100)</w:t>
            </w:r>
          </w:p>
        </w:tc>
        <w:tc>
          <w:tcPr>
            <w:tcW w:w="1099" w:type="dxa"/>
          </w:tcPr>
          <w:p w14:paraId="49253115" w14:textId="77777777"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2D8DB9B" w14:textId="77777777"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156E7E46" w14:textId="77777777" w:rsidTr="003E18F5">
        <w:trPr>
          <w:trHeight w:val="48"/>
        </w:trPr>
        <w:tc>
          <w:tcPr>
            <w:tcW w:w="3261" w:type="dxa"/>
          </w:tcPr>
          <w:p w14:paraId="4E1151FA" w14:textId="48FDAD4D"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Site of tumor(s)</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53C7DEC7" w14:textId="67B0867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DEF7DBB" w14:textId="62906B8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BF156CE" w14:textId="02C942F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A28AC80" w14:textId="20B2A90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E6BC5" w:rsidRPr="004F5AAB" w14:paraId="2B9D595F" w14:textId="77777777" w:rsidTr="003E18F5">
        <w:trPr>
          <w:trHeight w:val="48"/>
        </w:trPr>
        <w:tc>
          <w:tcPr>
            <w:tcW w:w="3261" w:type="dxa"/>
          </w:tcPr>
          <w:p w14:paraId="4ABFE0D3" w14:textId="44807C59"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Right lobe</w:t>
            </w:r>
          </w:p>
        </w:tc>
        <w:tc>
          <w:tcPr>
            <w:tcW w:w="2410" w:type="dxa"/>
          </w:tcPr>
          <w:p w14:paraId="3E20CCE1" w14:textId="46EE43DB"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(62.1)</w:t>
            </w:r>
          </w:p>
        </w:tc>
        <w:tc>
          <w:tcPr>
            <w:tcW w:w="2268" w:type="dxa"/>
          </w:tcPr>
          <w:p w14:paraId="0B609F7F" w14:textId="377F92D9"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(37.9)</w:t>
            </w:r>
          </w:p>
        </w:tc>
        <w:tc>
          <w:tcPr>
            <w:tcW w:w="1099" w:type="dxa"/>
          </w:tcPr>
          <w:p w14:paraId="14D370C1" w14:textId="7E1AD3AB"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1.626</w:t>
            </w:r>
          </w:p>
        </w:tc>
        <w:tc>
          <w:tcPr>
            <w:tcW w:w="1100" w:type="dxa"/>
          </w:tcPr>
          <w:p w14:paraId="0E9956A3" w14:textId="010B2EEA"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0.443</w:t>
            </w:r>
          </w:p>
        </w:tc>
      </w:tr>
      <w:tr w:rsidR="000E6BC5" w:rsidRPr="004F5AAB" w14:paraId="095A8B64" w14:textId="77777777" w:rsidTr="003E18F5">
        <w:trPr>
          <w:trHeight w:val="48"/>
        </w:trPr>
        <w:tc>
          <w:tcPr>
            <w:tcW w:w="3261" w:type="dxa"/>
          </w:tcPr>
          <w:p w14:paraId="6654CCA3" w14:textId="099F0E2E"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Left lobe</w:t>
            </w:r>
          </w:p>
        </w:tc>
        <w:tc>
          <w:tcPr>
            <w:tcW w:w="2410" w:type="dxa"/>
          </w:tcPr>
          <w:p w14:paraId="5E3B7B41" w14:textId="3DADFD14"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32 (57.1)</w:t>
            </w:r>
          </w:p>
        </w:tc>
        <w:tc>
          <w:tcPr>
            <w:tcW w:w="2268" w:type="dxa"/>
          </w:tcPr>
          <w:p w14:paraId="2AF457FD" w14:textId="545AB932"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(42.9)</w:t>
            </w:r>
          </w:p>
        </w:tc>
        <w:tc>
          <w:tcPr>
            <w:tcW w:w="1099" w:type="dxa"/>
          </w:tcPr>
          <w:p w14:paraId="7AE0438C"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088C4C5F"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0E6BC5" w:rsidRPr="004F5AAB" w14:paraId="7A5F2FC5" w14:textId="77777777" w:rsidTr="003E18F5">
        <w:trPr>
          <w:trHeight w:val="48"/>
        </w:trPr>
        <w:tc>
          <w:tcPr>
            <w:tcW w:w="3261" w:type="dxa"/>
          </w:tcPr>
          <w:p w14:paraId="5C432316" w14:textId="4C0CB861"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Bilobar</w:t>
            </w:r>
          </w:p>
        </w:tc>
        <w:tc>
          <w:tcPr>
            <w:tcW w:w="2410" w:type="dxa"/>
          </w:tcPr>
          <w:p w14:paraId="16A5E022" w14:textId="56D2BDE8"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 (100)</w:t>
            </w:r>
          </w:p>
        </w:tc>
        <w:tc>
          <w:tcPr>
            <w:tcW w:w="2268" w:type="dxa"/>
          </w:tcPr>
          <w:p w14:paraId="7494235C" w14:textId="6DCC5EB8"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0 (0)</w:t>
            </w:r>
          </w:p>
        </w:tc>
        <w:tc>
          <w:tcPr>
            <w:tcW w:w="1099" w:type="dxa"/>
          </w:tcPr>
          <w:p w14:paraId="721D644C"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6C9DBCC1"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4E948421" w14:textId="77777777" w:rsidTr="003E18F5">
        <w:trPr>
          <w:trHeight w:val="48"/>
        </w:trPr>
        <w:tc>
          <w:tcPr>
            <w:tcW w:w="3261" w:type="dxa"/>
          </w:tcPr>
          <w:p w14:paraId="354968E0" w14:textId="3FC57E5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Milan criteria</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32C6D83B" w14:textId="4FB93C3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3B19E8A6" w14:textId="2170D0E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3066DE19" w14:textId="5BC7D474"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A3B435F" w14:textId="3A986CA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E6BC5" w:rsidRPr="004F5AAB" w14:paraId="0BB16FFA" w14:textId="77777777" w:rsidTr="003E18F5">
        <w:trPr>
          <w:trHeight w:val="48"/>
        </w:trPr>
        <w:tc>
          <w:tcPr>
            <w:tcW w:w="3261" w:type="dxa"/>
          </w:tcPr>
          <w:p w14:paraId="2C2DE5AA" w14:textId="3D5F5CB4"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Within</w:t>
            </w:r>
          </w:p>
        </w:tc>
        <w:tc>
          <w:tcPr>
            <w:tcW w:w="2410" w:type="dxa"/>
          </w:tcPr>
          <w:p w14:paraId="77D07EF9" w14:textId="7ED3724B"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(69.2)</w:t>
            </w:r>
          </w:p>
        </w:tc>
        <w:tc>
          <w:tcPr>
            <w:tcW w:w="2268" w:type="dxa"/>
          </w:tcPr>
          <w:p w14:paraId="14A41CF5" w14:textId="343166F3"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16 (30.8)</w:t>
            </w:r>
          </w:p>
        </w:tc>
        <w:tc>
          <w:tcPr>
            <w:tcW w:w="1099" w:type="dxa"/>
          </w:tcPr>
          <w:p w14:paraId="76F79846" w14:textId="1C2E5CD4"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15.537</w:t>
            </w:r>
          </w:p>
        </w:tc>
        <w:tc>
          <w:tcPr>
            <w:tcW w:w="1100" w:type="dxa"/>
          </w:tcPr>
          <w:p w14:paraId="1399BB41" w14:textId="048E235C"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0E6BC5" w:rsidRPr="004F5AAB" w14:paraId="2AB1310B" w14:textId="77777777" w:rsidTr="003E18F5">
        <w:trPr>
          <w:trHeight w:val="48"/>
        </w:trPr>
        <w:tc>
          <w:tcPr>
            <w:tcW w:w="3261" w:type="dxa"/>
          </w:tcPr>
          <w:p w14:paraId="7AF04868" w14:textId="4F98E807"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Beyond</w:t>
            </w:r>
          </w:p>
        </w:tc>
        <w:tc>
          <w:tcPr>
            <w:tcW w:w="2410" w:type="dxa"/>
          </w:tcPr>
          <w:p w14:paraId="6F16A7F4" w14:textId="56E7346F"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(25)</w:t>
            </w:r>
          </w:p>
        </w:tc>
        <w:tc>
          <w:tcPr>
            <w:tcW w:w="2268" w:type="dxa"/>
          </w:tcPr>
          <w:p w14:paraId="53362451" w14:textId="66474321"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(75)</w:t>
            </w:r>
          </w:p>
        </w:tc>
        <w:tc>
          <w:tcPr>
            <w:tcW w:w="1099" w:type="dxa"/>
          </w:tcPr>
          <w:p w14:paraId="5F1C07D3"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164FFAB"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6AC28FB" w14:textId="77777777" w:rsidTr="003E18F5">
        <w:trPr>
          <w:trHeight w:val="48"/>
        </w:trPr>
        <w:tc>
          <w:tcPr>
            <w:tcW w:w="3261" w:type="dxa"/>
          </w:tcPr>
          <w:p w14:paraId="069555E5" w14:textId="36640DC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Tumor differentiation</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69F747E5" w14:textId="17EE9D9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1B42DFF2" w14:textId="18FB5A56"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6B1A98D0" w14:textId="22FC198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277B0CF0" w14:textId="367113D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50910" w:rsidRPr="004F5AAB" w14:paraId="2206BCFD" w14:textId="77777777" w:rsidTr="003E18F5">
        <w:trPr>
          <w:trHeight w:val="48"/>
        </w:trPr>
        <w:tc>
          <w:tcPr>
            <w:tcW w:w="3261" w:type="dxa"/>
          </w:tcPr>
          <w:p w14:paraId="5EB4AFD7" w14:textId="127420A5" w:rsidR="00F50910" w:rsidRPr="004F5AAB" w:rsidRDefault="00F5091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1 or 2</w:t>
            </w:r>
          </w:p>
        </w:tc>
        <w:tc>
          <w:tcPr>
            <w:tcW w:w="2410" w:type="dxa"/>
          </w:tcPr>
          <w:p w14:paraId="54CAB354" w14:textId="10D49DA3" w:rsidR="00F50910" w:rsidRPr="004F5AAB" w:rsidRDefault="00F5091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(63.3)</w:t>
            </w:r>
          </w:p>
        </w:tc>
        <w:tc>
          <w:tcPr>
            <w:tcW w:w="2268" w:type="dxa"/>
          </w:tcPr>
          <w:p w14:paraId="7F4E90C0" w14:textId="04E24E4A" w:rsidR="00F50910" w:rsidRPr="004F5AAB" w:rsidRDefault="00F5091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(36.7)</w:t>
            </w:r>
          </w:p>
        </w:tc>
        <w:tc>
          <w:tcPr>
            <w:tcW w:w="1099" w:type="dxa"/>
          </w:tcPr>
          <w:p w14:paraId="041423E5" w14:textId="3C6C3532"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1.646</w:t>
            </w:r>
          </w:p>
        </w:tc>
        <w:tc>
          <w:tcPr>
            <w:tcW w:w="1100" w:type="dxa"/>
          </w:tcPr>
          <w:p w14:paraId="13B1AB56" w14:textId="2B13B69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0.2</w:t>
            </w:r>
          </w:p>
        </w:tc>
      </w:tr>
      <w:tr w:rsidR="00F50910" w:rsidRPr="004F5AAB" w14:paraId="0812AD3F" w14:textId="77777777" w:rsidTr="003E18F5">
        <w:trPr>
          <w:trHeight w:val="48"/>
        </w:trPr>
        <w:tc>
          <w:tcPr>
            <w:tcW w:w="3261" w:type="dxa"/>
          </w:tcPr>
          <w:p w14:paraId="2066A314" w14:textId="160BFDA4" w:rsidR="00F50910" w:rsidRPr="004F5AAB" w:rsidRDefault="00F5091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3 or 4</w:t>
            </w:r>
          </w:p>
        </w:tc>
        <w:tc>
          <w:tcPr>
            <w:tcW w:w="2410" w:type="dxa"/>
          </w:tcPr>
          <w:p w14:paraId="1C8AEAA5" w14:textId="47B02964" w:rsidR="00F50910" w:rsidRPr="004F5AAB" w:rsidRDefault="00F5091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(50)</w:t>
            </w:r>
          </w:p>
        </w:tc>
        <w:tc>
          <w:tcPr>
            <w:tcW w:w="2268" w:type="dxa"/>
          </w:tcPr>
          <w:p w14:paraId="18586E25" w14:textId="4C30BD7D" w:rsidR="00F50910" w:rsidRPr="004F5AAB" w:rsidRDefault="00F5091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18 (50)</w:t>
            </w:r>
          </w:p>
        </w:tc>
        <w:tc>
          <w:tcPr>
            <w:tcW w:w="1099" w:type="dxa"/>
          </w:tcPr>
          <w:p w14:paraId="13864FBF" w14:textId="7777777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22ADFEBF" w14:textId="7777777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77A37D5" w14:textId="77777777" w:rsidTr="003E18F5">
        <w:trPr>
          <w:trHeight w:val="48"/>
        </w:trPr>
        <w:tc>
          <w:tcPr>
            <w:tcW w:w="3261" w:type="dxa"/>
          </w:tcPr>
          <w:p w14:paraId="2963A9CA" w14:textId="6481A766"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Lymph/vascular invasion</w:t>
            </w:r>
            <w:r w:rsidR="002E7DE8" w:rsidRPr="004F5AAB">
              <w:rPr>
                <w:rFonts w:ascii="Book Antiqua" w:eastAsia="Calibri" w:hAnsi="Book Antiqua" w:cs="Times New Roman"/>
                <w:lang w:val="pt-BR"/>
              </w:rPr>
              <w:t>,</w:t>
            </w:r>
            <w:r w:rsidR="002E7DE8" w:rsidRPr="004F5AAB">
              <w:rPr>
                <w:rFonts w:ascii="Book Antiqua" w:eastAsia="Calibri" w:hAnsi="Book Antiqua" w:cs="Times New Roman"/>
                <w:i/>
                <w:iCs/>
                <w:lang w:val="pt-BR"/>
              </w:rPr>
              <w:t xml:space="preserve"> n</w:t>
            </w:r>
            <w:r w:rsidR="002E7DE8" w:rsidRPr="004F5AAB">
              <w:rPr>
                <w:rFonts w:ascii="Book Antiqua" w:eastAsia="Calibri" w:hAnsi="Book Antiqua" w:cs="Times New Roman"/>
                <w:lang w:val="pt-BR"/>
              </w:rPr>
              <w:t xml:space="preserve"> (%)</w:t>
            </w:r>
          </w:p>
        </w:tc>
        <w:tc>
          <w:tcPr>
            <w:tcW w:w="2410" w:type="dxa"/>
          </w:tcPr>
          <w:p w14:paraId="6F75747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p w14:paraId="45268E22" w14:textId="02AEE5D1"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6D05C33A" w14:textId="12DF2A7A"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39147DCC" w14:textId="4F084B1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5FFDD250" w14:textId="4E060EC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8A4C3C" w:rsidRPr="004F5AAB" w14:paraId="3A61FF81" w14:textId="77777777" w:rsidTr="003E18F5">
        <w:trPr>
          <w:trHeight w:val="48"/>
        </w:trPr>
        <w:tc>
          <w:tcPr>
            <w:tcW w:w="3261" w:type="dxa"/>
          </w:tcPr>
          <w:p w14:paraId="0B0C2B1A" w14:textId="1C6C37C8" w:rsidR="008A4C3C"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6CDE42EF" w14:textId="5CFFD23D" w:rsidR="008A4C3C"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(70.4)</w:t>
            </w:r>
          </w:p>
        </w:tc>
        <w:tc>
          <w:tcPr>
            <w:tcW w:w="2268" w:type="dxa"/>
          </w:tcPr>
          <w:p w14:paraId="25BAB766" w14:textId="487E4455"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16</w:t>
            </w:r>
            <w:r w:rsidRPr="004F5AAB">
              <w:rPr>
                <w:rFonts w:ascii="Book Antiqua" w:eastAsia="Calibri" w:hAnsi="Book Antiqua" w:cs="Times New Roman"/>
                <w:lang w:bidi="ar-EG"/>
              </w:rPr>
              <w:t xml:space="preserve"> (29.6)</w:t>
            </w:r>
          </w:p>
        </w:tc>
        <w:tc>
          <w:tcPr>
            <w:tcW w:w="1099" w:type="dxa"/>
          </w:tcPr>
          <w:p w14:paraId="071A7F2D" w14:textId="0C366A1C"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8.593</w:t>
            </w:r>
          </w:p>
        </w:tc>
        <w:tc>
          <w:tcPr>
            <w:tcW w:w="1100" w:type="dxa"/>
          </w:tcPr>
          <w:p w14:paraId="1E8DA0E4" w14:textId="5972E347"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0.003</w:t>
            </w:r>
            <w:r w:rsidRPr="004F5AAB">
              <w:rPr>
                <w:rFonts w:ascii="Book Antiqua" w:eastAsia="Calibri" w:hAnsi="Book Antiqua" w:cs="Times New Roman"/>
                <w:vertAlign w:val="superscript"/>
              </w:rPr>
              <w:t>b</w:t>
            </w:r>
          </w:p>
        </w:tc>
      </w:tr>
      <w:tr w:rsidR="008A4C3C" w:rsidRPr="004F5AAB" w14:paraId="487B9C97" w14:textId="77777777" w:rsidTr="003E18F5">
        <w:trPr>
          <w:trHeight w:val="48"/>
        </w:trPr>
        <w:tc>
          <w:tcPr>
            <w:tcW w:w="3261" w:type="dxa"/>
          </w:tcPr>
          <w:p w14:paraId="28DA0EBC" w14:textId="61EAE7E4" w:rsidR="008A4C3C"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50740ECC" w14:textId="5D31545C" w:rsidR="008A4C3C"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(40.9)</w:t>
            </w:r>
          </w:p>
        </w:tc>
        <w:tc>
          <w:tcPr>
            <w:tcW w:w="2268" w:type="dxa"/>
          </w:tcPr>
          <w:p w14:paraId="0F689369" w14:textId="2F1054D6"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26</w:t>
            </w:r>
            <w:r w:rsidRPr="004F5AAB">
              <w:rPr>
                <w:rFonts w:ascii="Book Antiqua" w:eastAsia="Calibri" w:hAnsi="Book Antiqua" w:cs="Times New Roman"/>
                <w:lang w:bidi="ar-EG"/>
              </w:rPr>
              <w:t xml:space="preserve"> (59.1)</w:t>
            </w:r>
          </w:p>
        </w:tc>
        <w:tc>
          <w:tcPr>
            <w:tcW w:w="1099" w:type="dxa"/>
          </w:tcPr>
          <w:p w14:paraId="39EBDAD1" w14:textId="77777777" w:rsidR="008A4C3C" w:rsidRPr="004F5AAB" w:rsidRDefault="008A4C3C" w:rsidP="004F5AAB">
            <w:pPr>
              <w:autoSpaceDE w:val="0"/>
              <w:autoSpaceDN w:val="0"/>
              <w:adjustRightInd w:val="0"/>
              <w:spacing w:line="360" w:lineRule="auto"/>
              <w:jc w:val="both"/>
              <w:rPr>
                <w:rFonts w:ascii="Book Antiqua" w:eastAsia="Calibri" w:hAnsi="Book Antiqua"/>
              </w:rPr>
            </w:pPr>
          </w:p>
        </w:tc>
        <w:tc>
          <w:tcPr>
            <w:tcW w:w="1100" w:type="dxa"/>
          </w:tcPr>
          <w:p w14:paraId="28365C31" w14:textId="77777777" w:rsidR="008A4C3C" w:rsidRPr="004F5AAB" w:rsidRDefault="008A4C3C" w:rsidP="004F5AAB">
            <w:pPr>
              <w:autoSpaceDE w:val="0"/>
              <w:autoSpaceDN w:val="0"/>
              <w:adjustRightInd w:val="0"/>
              <w:spacing w:line="360" w:lineRule="auto"/>
              <w:jc w:val="both"/>
              <w:rPr>
                <w:rFonts w:ascii="Book Antiqua" w:eastAsia="Calibri" w:hAnsi="Book Antiqua"/>
              </w:rPr>
            </w:pPr>
          </w:p>
        </w:tc>
      </w:tr>
      <w:tr w:rsidR="00BE5BFA" w:rsidRPr="004F5AAB" w14:paraId="6F8A7544" w14:textId="77777777" w:rsidTr="003E18F5">
        <w:trPr>
          <w:trHeight w:val="48"/>
        </w:trPr>
        <w:tc>
          <w:tcPr>
            <w:tcW w:w="3261" w:type="dxa"/>
          </w:tcPr>
          <w:p w14:paraId="68E13628" w14:textId="6EC4BC9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lastRenderedPageBreak/>
              <w:t>Type of resection</w:t>
            </w:r>
            <w:r w:rsidR="002E7DE8"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0C4C9E12" w14:textId="001E7FF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00815256" w14:textId="669C42C2"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23117823" w14:textId="02F1E15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100" w:type="dxa"/>
          </w:tcPr>
          <w:p w14:paraId="3CE9C72A" w14:textId="55971EFC"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r>
      <w:tr w:rsidR="002B1E42" w:rsidRPr="004F5AAB" w14:paraId="37F7A207" w14:textId="77777777" w:rsidTr="003E18F5">
        <w:trPr>
          <w:trHeight w:val="48"/>
        </w:trPr>
        <w:tc>
          <w:tcPr>
            <w:tcW w:w="3261" w:type="dxa"/>
          </w:tcPr>
          <w:p w14:paraId="2E1FD9FC" w14:textId="5ADA5ACA" w:rsidR="002B1E42"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Open</w:t>
            </w:r>
          </w:p>
        </w:tc>
        <w:tc>
          <w:tcPr>
            <w:tcW w:w="2410" w:type="dxa"/>
          </w:tcPr>
          <w:p w14:paraId="16FA5EFB" w14:textId="0C82E9BC" w:rsidR="002B1E42"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28 (42.4)</w:t>
            </w:r>
          </w:p>
        </w:tc>
        <w:tc>
          <w:tcPr>
            <w:tcW w:w="2268" w:type="dxa"/>
          </w:tcPr>
          <w:p w14:paraId="1E1A9322" w14:textId="03261AE7"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38 (57.6)</w:t>
            </w:r>
          </w:p>
        </w:tc>
        <w:tc>
          <w:tcPr>
            <w:tcW w:w="1099" w:type="dxa"/>
          </w:tcPr>
          <w:p w14:paraId="7C8B51EB" w14:textId="145D67C6"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13.473</w:t>
            </w:r>
          </w:p>
        </w:tc>
        <w:tc>
          <w:tcPr>
            <w:tcW w:w="1100" w:type="dxa"/>
          </w:tcPr>
          <w:p w14:paraId="07D2AB05" w14:textId="218C881C"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2B1E42" w:rsidRPr="004F5AAB" w14:paraId="45CE07CE" w14:textId="77777777" w:rsidTr="003E18F5">
        <w:trPr>
          <w:trHeight w:val="48"/>
        </w:trPr>
        <w:tc>
          <w:tcPr>
            <w:tcW w:w="3261" w:type="dxa"/>
          </w:tcPr>
          <w:p w14:paraId="0B6F777A" w14:textId="1FA40723" w:rsidR="002B1E42"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Laparoscopic</w:t>
            </w:r>
          </w:p>
        </w:tc>
        <w:tc>
          <w:tcPr>
            <w:tcW w:w="2410" w:type="dxa"/>
          </w:tcPr>
          <w:p w14:paraId="4E4748C7" w14:textId="154D89DF" w:rsidR="002B1E42"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12 (100)</w:t>
            </w:r>
          </w:p>
        </w:tc>
        <w:tc>
          <w:tcPr>
            <w:tcW w:w="2268" w:type="dxa"/>
          </w:tcPr>
          <w:p w14:paraId="1FBFE2BF" w14:textId="5AAEE8CE"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0 (0)</w:t>
            </w:r>
          </w:p>
        </w:tc>
        <w:tc>
          <w:tcPr>
            <w:tcW w:w="1099" w:type="dxa"/>
          </w:tcPr>
          <w:p w14:paraId="1F6A74CF" w14:textId="77777777" w:rsidR="002B1E42" w:rsidRPr="004F5AAB" w:rsidRDefault="002B1E42" w:rsidP="004F5AAB">
            <w:pPr>
              <w:autoSpaceDE w:val="0"/>
              <w:autoSpaceDN w:val="0"/>
              <w:adjustRightInd w:val="0"/>
              <w:spacing w:line="360" w:lineRule="auto"/>
              <w:jc w:val="both"/>
              <w:rPr>
                <w:rFonts w:ascii="Book Antiqua" w:eastAsia="Calibri" w:hAnsi="Book Antiqua"/>
              </w:rPr>
            </w:pPr>
          </w:p>
        </w:tc>
        <w:tc>
          <w:tcPr>
            <w:tcW w:w="1100" w:type="dxa"/>
          </w:tcPr>
          <w:p w14:paraId="520FDE3F" w14:textId="77777777" w:rsidR="002B1E42" w:rsidRPr="004F5AAB" w:rsidRDefault="002B1E42" w:rsidP="004F5AAB">
            <w:pPr>
              <w:autoSpaceDE w:val="0"/>
              <w:autoSpaceDN w:val="0"/>
              <w:adjustRightInd w:val="0"/>
              <w:spacing w:line="360" w:lineRule="auto"/>
              <w:jc w:val="both"/>
              <w:rPr>
                <w:rFonts w:ascii="Book Antiqua" w:eastAsia="Calibri" w:hAnsi="Book Antiqua"/>
              </w:rPr>
            </w:pPr>
          </w:p>
        </w:tc>
      </w:tr>
      <w:tr w:rsidR="00BE5BFA" w:rsidRPr="004F5AAB" w14:paraId="44CD6229" w14:textId="77777777" w:rsidTr="003E18F5">
        <w:trPr>
          <w:trHeight w:val="48"/>
        </w:trPr>
        <w:tc>
          <w:tcPr>
            <w:tcW w:w="3261" w:type="dxa"/>
          </w:tcPr>
          <w:p w14:paraId="1FA471F4" w14:textId="74144FF6"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Anatomical resection</w:t>
            </w:r>
            <w:r w:rsidR="002E7DE8"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442EC07F" w14:textId="0661B760"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068C91F3" w14:textId="67A856B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30285F7D" w14:textId="0796146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24CF6E76" w14:textId="0B922A8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84BB2" w:rsidRPr="004F5AAB" w14:paraId="432D48D9" w14:textId="77777777" w:rsidTr="003E18F5">
        <w:trPr>
          <w:trHeight w:val="48"/>
        </w:trPr>
        <w:tc>
          <w:tcPr>
            <w:tcW w:w="3261" w:type="dxa"/>
          </w:tcPr>
          <w:p w14:paraId="0F1F4966" w14:textId="47D425B7" w:rsidR="00284BB2" w:rsidRPr="004F5AAB" w:rsidRDefault="00284BB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3E4F832E" w14:textId="34196262" w:rsidR="00284BB2" w:rsidRPr="004F5AAB" w:rsidRDefault="00284BB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(57.6)</w:t>
            </w:r>
          </w:p>
        </w:tc>
        <w:tc>
          <w:tcPr>
            <w:tcW w:w="2268" w:type="dxa"/>
          </w:tcPr>
          <w:p w14:paraId="0B684D3D" w14:textId="67E2D141" w:rsidR="00284BB2" w:rsidRPr="004F5AAB" w:rsidRDefault="00284BB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(42.4)</w:t>
            </w:r>
          </w:p>
        </w:tc>
        <w:tc>
          <w:tcPr>
            <w:tcW w:w="1099" w:type="dxa"/>
          </w:tcPr>
          <w:p w14:paraId="3B67C240" w14:textId="23987B79"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0.978</w:t>
            </w:r>
          </w:p>
        </w:tc>
        <w:tc>
          <w:tcPr>
            <w:tcW w:w="1100" w:type="dxa"/>
          </w:tcPr>
          <w:p w14:paraId="1693E7B8" w14:textId="0176CB40"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0.323</w:t>
            </w:r>
          </w:p>
        </w:tc>
      </w:tr>
      <w:tr w:rsidR="00284BB2" w:rsidRPr="004F5AAB" w14:paraId="76A95755" w14:textId="77777777" w:rsidTr="003E18F5">
        <w:trPr>
          <w:trHeight w:val="48"/>
        </w:trPr>
        <w:tc>
          <w:tcPr>
            <w:tcW w:w="3261" w:type="dxa"/>
          </w:tcPr>
          <w:p w14:paraId="0A494C08" w14:textId="77975342" w:rsidR="00284BB2" w:rsidRPr="004F5AAB" w:rsidRDefault="00284BB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38F6824F" w14:textId="435F24F3" w:rsidR="00284BB2" w:rsidRPr="004F5AAB" w:rsidRDefault="00284BB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10 (45.5)</w:t>
            </w:r>
          </w:p>
        </w:tc>
        <w:tc>
          <w:tcPr>
            <w:tcW w:w="2268" w:type="dxa"/>
          </w:tcPr>
          <w:p w14:paraId="63F1DB67" w14:textId="03829372" w:rsidR="00284BB2" w:rsidRPr="004F5AAB" w:rsidRDefault="00284BB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12 (54.5)</w:t>
            </w:r>
          </w:p>
        </w:tc>
        <w:tc>
          <w:tcPr>
            <w:tcW w:w="1099" w:type="dxa"/>
          </w:tcPr>
          <w:p w14:paraId="507ADBEE" w14:textId="77777777"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4540750" w14:textId="77777777"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9E5B331" w14:textId="77777777" w:rsidTr="003E18F5">
        <w:trPr>
          <w:trHeight w:val="48"/>
        </w:trPr>
        <w:tc>
          <w:tcPr>
            <w:tcW w:w="3261" w:type="dxa"/>
          </w:tcPr>
          <w:p w14:paraId="45D30BE1" w14:textId="7A99347B"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Extension of hepatectomy</w:t>
            </w:r>
            <w:r w:rsidR="002E7DE8" w:rsidRPr="004F5AAB">
              <w:rPr>
                <w:rFonts w:ascii="Book Antiqua" w:eastAsia="Calibri" w:hAnsi="Book Antiqua" w:cs="Times New Roman"/>
              </w:rPr>
              <w:t>,</w:t>
            </w:r>
            <w:r w:rsidR="002E7DE8" w:rsidRPr="004F5AAB">
              <w:rPr>
                <w:rFonts w:ascii="Book Antiqua" w:eastAsia="Calibri" w:hAnsi="Book Antiqua" w:cs="Times New Roman"/>
                <w:i/>
                <w:iCs/>
              </w:rPr>
              <w:t xml:space="preserve"> n</w:t>
            </w:r>
            <w:r w:rsidR="002E7DE8" w:rsidRPr="004F5AAB">
              <w:rPr>
                <w:rFonts w:ascii="Book Antiqua" w:eastAsia="Calibri" w:hAnsi="Book Antiqua" w:cs="Times New Roman"/>
              </w:rPr>
              <w:t xml:space="preserve"> (%)</w:t>
            </w:r>
          </w:p>
        </w:tc>
        <w:tc>
          <w:tcPr>
            <w:tcW w:w="2410" w:type="dxa"/>
          </w:tcPr>
          <w:p w14:paraId="321859ED" w14:textId="751CF904"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FD9A257" w14:textId="02C0218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693269BA" w14:textId="3818B6E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16AE5AFF" w14:textId="4B8E60F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90D90" w:rsidRPr="004F5AAB" w14:paraId="025D601D" w14:textId="77777777" w:rsidTr="003E18F5">
        <w:trPr>
          <w:trHeight w:val="48"/>
        </w:trPr>
        <w:tc>
          <w:tcPr>
            <w:tcW w:w="3261" w:type="dxa"/>
          </w:tcPr>
          <w:p w14:paraId="047C0B78" w14:textId="0E10643C"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One segment</w:t>
            </w:r>
          </w:p>
        </w:tc>
        <w:tc>
          <w:tcPr>
            <w:tcW w:w="2410" w:type="dxa"/>
          </w:tcPr>
          <w:p w14:paraId="25D0AB60" w14:textId="627F3955"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rPr>
              <w:t>30</w:t>
            </w:r>
            <w:r w:rsidRPr="004F5AAB">
              <w:rPr>
                <w:rFonts w:ascii="Book Antiqua" w:eastAsia="Calibri" w:hAnsi="Book Antiqua" w:cs="Times New Roman"/>
                <w:lang w:bidi="ar-EG"/>
              </w:rPr>
              <w:t xml:space="preserve"> (51.7)</w:t>
            </w:r>
          </w:p>
        </w:tc>
        <w:tc>
          <w:tcPr>
            <w:tcW w:w="2268" w:type="dxa"/>
          </w:tcPr>
          <w:p w14:paraId="514B3EDE" w14:textId="246EF4CD"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28</w:t>
            </w:r>
            <w:r w:rsidRPr="004F5AAB">
              <w:rPr>
                <w:rFonts w:ascii="Book Antiqua" w:eastAsia="Calibri" w:hAnsi="Book Antiqua" w:cs="Times New Roman"/>
                <w:lang w:bidi="ar-EG"/>
              </w:rPr>
              <w:t xml:space="preserve"> (48.3)</w:t>
            </w:r>
          </w:p>
        </w:tc>
        <w:tc>
          <w:tcPr>
            <w:tcW w:w="1099" w:type="dxa"/>
          </w:tcPr>
          <w:p w14:paraId="4EB79EF1" w14:textId="272CC875"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2.241</w:t>
            </w:r>
          </w:p>
        </w:tc>
        <w:tc>
          <w:tcPr>
            <w:tcW w:w="1100" w:type="dxa"/>
          </w:tcPr>
          <w:p w14:paraId="75596AA6" w14:textId="302B3FCC"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0.326</w:t>
            </w:r>
          </w:p>
        </w:tc>
      </w:tr>
      <w:tr w:rsidR="00190D90" w:rsidRPr="004F5AAB" w14:paraId="1E79838D" w14:textId="77777777" w:rsidTr="003E18F5">
        <w:trPr>
          <w:trHeight w:val="48"/>
        </w:trPr>
        <w:tc>
          <w:tcPr>
            <w:tcW w:w="3261" w:type="dxa"/>
          </w:tcPr>
          <w:p w14:paraId="61EBE9D1" w14:textId="032571B7"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Two segments</w:t>
            </w:r>
          </w:p>
        </w:tc>
        <w:tc>
          <w:tcPr>
            <w:tcW w:w="2410" w:type="dxa"/>
          </w:tcPr>
          <w:p w14:paraId="3275E0CD" w14:textId="45C76C63"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(44.4)</w:t>
            </w:r>
          </w:p>
        </w:tc>
        <w:tc>
          <w:tcPr>
            <w:tcW w:w="2268" w:type="dxa"/>
          </w:tcPr>
          <w:p w14:paraId="6F3DE532" w14:textId="0CDA0E9A"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10</w:t>
            </w:r>
            <w:r w:rsidRPr="004F5AAB">
              <w:rPr>
                <w:rFonts w:ascii="Book Antiqua" w:eastAsia="Calibri" w:hAnsi="Book Antiqua" w:cs="Times New Roman"/>
                <w:lang w:bidi="ar-EG"/>
              </w:rPr>
              <w:t xml:space="preserve"> (55.6)</w:t>
            </w:r>
          </w:p>
        </w:tc>
        <w:tc>
          <w:tcPr>
            <w:tcW w:w="1099" w:type="dxa"/>
          </w:tcPr>
          <w:p w14:paraId="348EAF5E"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60EA7AE5"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190D90" w:rsidRPr="004F5AAB" w14:paraId="08397068" w14:textId="77777777" w:rsidTr="003E18F5">
        <w:trPr>
          <w:trHeight w:val="48"/>
        </w:trPr>
        <w:tc>
          <w:tcPr>
            <w:tcW w:w="3261" w:type="dxa"/>
          </w:tcPr>
          <w:p w14:paraId="7726A1CB" w14:textId="69447F0F"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Three segments</w:t>
            </w:r>
          </w:p>
        </w:tc>
        <w:tc>
          <w:tcPr>
            <w:tcW w:w="2410" w:type="dxa"/>
          </w:tcPr>
          <w:p w14:paraId="2019CE93" w14:textId="0E95EB22"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 (100)</w:t>
            </w:r>
          </w:p>
        </w:tc>
        <w:tc>
          <w:tcPr>
            <w:tcW w:w="2268" w:type="dxa"/>
          </w:tcPr>
          <w:p w14:paraId="1916B18D" w14:textId="286A30AC"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 (0)</w:t>
            </w:r>
          </w:p>
        </w:tc>
        <w:tc>
          <w:tcPr>
            <w:tcW w:w="1099" w:type="dxa"/>
          </w:tcPr>
          <w:p w14:paraId="16A62107"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7E4DC2DC"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7370CBE4" w14:textId="77777777" w:rsidTr="003E18F5">
        <w:trPr>
          <w:trHeight w:val="48"/>
        </w:trPr>
        <w:tc>
          <w:tcPr>
            <w:tcW w:w="3261" w:type="dxa"/>
          </w:tcPr>
          <w:p w14:paraId="59576E9E" w14:textId="0A776B47" w:rsidR="00BE5BFA" w:rsidRPr="004F5AAB" w:rsidRDefault="00BE5BFA"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ICU admission</w:t>
            </w:r>
            <w:r w:rsidR="002E7DE8"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E1F06A7" w14:textId="00028EA0"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C5DC957" w14:textId="731B7844"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5181FA27" w14:textId="37A5CB9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3081824F" w14:textId="6C7C105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E57E8F" w:rsidRPr="004F5AAB" w14:paraId="3AF44FFD" w14:textId="77777777" w:rsidTr="003E18F5">
        <w:trPr>
          <w:trHeight w:val="48"/>
        </w:trPr>
        <w:tc>
          <w:tcPr>
            <w:tcW w:w="3261" w:type="dxa"/>
          </w:tcPr>
          <w:p w14:paraId="19542242" w14:textId="596858DF" w:rsidR="00E57E8F" w:rsidRPr="004F5AAB" w:rsidRDefault="00E57E8F"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No</w:t>
            </w:r>
          </w:p>
        </w:tc>
        <w:tc>
          <w:tcPr>
            <w:tcW w:w="2410" w:type="dxa"/>
          </w:tcPr>
          <w:p w14:paraId="4BB2FFFD" w14:textId="4FB2218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44 (71)</w:t>
            </w:r>
          </w:p>
        </w:tc>
        <w:tc>
          <w:tcPr>
            <w:tcW w:w="2268" w:type="dxa"/>
          </w:tcPr>
          <w:p w14:paraId="2D1367BA" w14:textId="3E59ADF9"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18 (29)</w:t>
            </w:r>
          </w:p>
        </w:tc>
        <w:tc>
          <w:tcPr>
            <w:tcW w:w="1099" w:type="dxa"/>
          </w:tcPr>
          <w:p w14:paraId="5C7F03BD" w14:textId="6E80940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8.425</w:t>
            </w:r>
          </w:p>
        </w:tc>
        <w:tc>
          <w:tcPr>
            <w:tcW w:w="1100" w:type="dxa"/>
          </w:tcPr>
          <w:p w14:paraId="0FBF5A35" w14:textId="6E8B217B"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0.004</w:t>
            </w:r>
            <w:r w:rsidRPr="004F5AAB">
              <w:rPr>
                <w:rFonts w:ascii="Book Antiqua" w:eastAsia="Calibri" w:hAnsi="Book Antiqua" w:cs="Times New Roman"/>
                <w:vertAlign w:val="superscript"/>
              </w:rPr>
              <w:t>b</w:t>
            </w:r>
          </w:p>
        </w:tc>
      </w:tr>
      <w:tr w:rsidR="00E57E8F" w:rsidRPr="004F5AAB" w14:paraId="1BCDCCDE" w14:textId="77777777" w:rsidTr="003E18F5">
        <w:trPr>
          <w:trHeight w:val="48"/>
        </w:trPr>
        <w:tc>
          <w:tcPr>
            <w:tcW w:w="3261" w:type="dxa"/>
          </w:tcPr>
          <w:p w14:paraId="196105C2" w14:textId="6D957237" w:rsidR="00E57E8F" w:rsidRPr="004F5AAB" w:rsidRDefault="00E57E8F"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2410" w:type="dxa"/>
          </w:tcPr>
          <w:p w14:paraId="3A269C0C" w14:textId="7FBE308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26 (44.8)</w:t>
            </w:r>
          </w:p>
        </w:tc>
        <w:tc>
          <w:tcPr>
            <w:tcW w:w="2268" w:type="dxa"/>
          </w:tcPr>
          <w:p w14:paraId="763D5784" w14:textId="11740300"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32 (55.2)</w:t>
            </w:r>
          </w:p>
        </w:tc>
        <w:tc>
          <w:tcPr>
            <w:tcW w:w="1099" w:type="dxa"/>
          </w:tcPr>
          <w:p w14:paraId="2A535705" w14:textId="77777777" w:rsidR="00E57E8F" w:rsidRPr="004F5AAB" w:rsidRDefault="00E57E8F" w:rsidP="004F5AAB">
            <w:pPr>
              <w:autoSpaceDE w:val="0"/>
              <w:autoSpaceDN w:val="0"/>
              <w:adjustRightInd w:val="0"/>
              <w:spacing w:line="360" w:lineRule="auto"/>
              <w:jc w:val="both"/>
              <w:rPr>
                <w:rFonts w:ascii="Book Antiqua" w:eastAsia="Calibri" w:hAnsi="Book Antiqua"/>
              </w:rPr>
            </w:pPr>
          </w:p>
        </w:tc>
        <w:tc>
          <w:tcPr>
            <w:tcW w:w="1100" w:type="dxa"/>
          </w:tcPr>
          <w:p w14:paraId="5A3E1C3A" w14:textId="77777777" w:rsidR="00E57E8F" w:rsidRPr="004F5AAB" w:rsidRDefault="00E57E8F" w:rsidP="004F5AAB">
            <w:pPr>
              <w:autoSpaceDE w:val="0"/>
              <w:autoSpaceDN w:val="0"/>
              <w:adjustRightInd w:val="0"/>
              <w:spacing w:line="360" w:lineRule="auto"/>
              <w:jc w:val="both"/>
              <w:rPr>
                <w:rFonts w:ascii="Book Antiqua" w:eastAsia="Calibri" w:hAnsi="Book Antiqua"/>
              </w:rPr>
            </w:pPr>
          </w:p>
        </w:tc>
      </w:tr>
      <w:tr w:rsidR="00BE5BFA" w:rsidRPr="004F5AAB" w14:paraId="7E133900" w14:textId="77777777" w:rsidTr="003E18F5">
        <w:trPr>
          <w:trHeight w:val="48"/>
        </w:trPr>
        <w:tc>
          <w:tcPr>
            <w:tcW w:w="3261" w:type="dxa"/>
          </w:tcPr>
          <w:p w14:paraId="646FD04F" w14:textId="7CFE1A0C"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Postoperative complications</w:t>
            </w:r>
            <w:r w:rsidR="002E7DE8"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C117DE1" w14:textId="56E6750E"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1687C61B" w14:textId="33497FBA"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068952E0" w14:textId="7E3E3065"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100" w:type="dxa"/>
          </w:tcPr>
          <w:p w14:paraId="399AAE08" w14:textId="1805E4F5"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r>
      <w:tr w:rsidR="00446DB7" w:rsidRPr="004F5AAB" w14:paraId="59146D87" w14:textId="77777777" w:rsidTr="003E18F5">
        <w:trPr>
          <w:trHeight w:val="48"/>
        </w:trPr>
        <w:tc>
          <w:tcPr>
            <w:tcW w:w="3261" w:type="dxa"/>
          </w:tcPr>
          <w:p w14:paraId="2334A461" w14:textId="1E002EF3"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Hemorrhage</w:t>
            </w:r>
          </w:p>
        </w:tc>
        <w:tc>
          <w:tcPr>
            <w:tcW w:w="2410" w:type="dxa"/>
          </w:tcPr>
          <w:p w14:paraId="3592D19D" w14:textId="3B3A32F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(100)</w:t>
            </w:r>
          </w:p>
        </w:tc>
        <w:tc>
          <w:tcPr>
            <w:tcW w:w="2268" w:type="dxa"/>
          </w:tcPr>
          <w:p w14:paraId="5C804C99" w14:textId="1488179B"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1099" w:type="dxa"/>
          </w:tcPr>
          <w:p w14:paraId="41077E3F" w14:textId="07327E31"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2.956</w:t>
            </w:r>
          </w:p>
        </w:tc>
        <w:tc>
          <w:tcPr>
            <w:tcW w:w="1100" w:type="dxa"/>
          </w:tcPr>
          <w:p w14:paraId="5783099B" w14:textId="59258707"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0.14</w:t>
            </w:r>
          </w:p>
        </w:tc>
      </w:tr>
      <w:tr w:rsidR="00446DB7" w:rsidRPr="004F5AAB" w14:paraId="68BF7575" w14:textId="77777777" w:rsidTr="003E18F5">
        <w:trPr>
          <w:trHeight w:val="48"/>
        </w:trPr>
        <w:tc>
          <w:tcPr>
            <w:tcW w:w="3261" w:type="dxa"/>
          </w:tcPr>
          <w:p w14:paraId="3907DC80" w14:textId="0FD12C50"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Bile leak</w:t>
            </w:r>
          </w:p>
        </w:tc>
        <w:tc>
          <w:tcPr>
            <w:tcW w:w="2410" w:type="dxa"/>
          </w:tcPr>
          <w:p w14:paraId="7DA2E9C5" w14:textId="42C16008"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6DEF3183" w14:textId="0297CC5F"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 (100)</w:t>
            </w:r>
          </w:p>
        </w:tc>
        <w:tc>
          <w:tcPr>
            <w:tcW w:w="1099" w:type="dxa"/>
          </w:tcPr>
          <w:p w14:paraId="0C4B4DAD" w14:textId="7495382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2.847</w:t>
            </w:r>
          </w:p>
        </w:tc>
        <w:tc>
          <w:tcPr>
            <w:tcW w:w="1100" w:type="dxa"/>
          </w:tcPr>
          <w:p w14:paraId="3FEFACA8" w14:textId="35DF56D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0.172</w:t>
            </w:r>
          </w:p>
        </w:tc>
      </w:tr>
      <w:tr w:rsidR="00446DB7" w:rsidRPr="004F5AAB" w14:paraId="7F38DA4F" w14:textId="77777777" w:rsidTr="003E18F5">
        <w:trPr>
          <w:trHeight w:val="48"/>
        </w:trPr>
        <w:tc>
          <w:tcPr>
            <w:tcW w:w="3261" w:type="dxa"/>
          </w:tcPr>
          <w:p w14:paraId="0F39C8B0" w14:textId="6F9E0D30"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Wound infection</w:t>
            </w:r>
          </w:p>
        </w:tc>
        <w:tc>
          <w:tcPr>
            <w:tcW w:w="2410" w:type="dxa"/>
          </w:tcPr>
          <w:p w14:paraId="36D4C561" w14:textId="0F8DDEE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1BA4F1FB" w14:textId="382F1DD2"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(100)</w:t>
            </w:r>
          </w:p>
        </w:tc>
        <w:tc>
          <w:tcPr>
            <w:tcW w:w="1099" w:type="dxa"/>
          </w:tcPr>
          <w:p w14:paraId="21E3F890" w14:textId="548439E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5.793</w:t>
            </w:r>
          </w:p>
        </w:tc>
        <w:tc>
          <w:tcPr>
            <w:tcW w:w="1100" w:type="dxa"/>
          </w:tcPr>
          <w:p w14:paraId="41C35FA3" w14:textId="710E328D"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0.028</w:t>
            </w:r>
            <w:r w:rsidRPr="004F5AAB">
              <w:rPr>
                <w:rFonts w:ascii="Book Antiqua" w:eastAsia="Calibri" w:hAnsi="Book Antiqua" w:cs="Times New Roman"/>
                <w:vertAlign w:val="superscript"/>
              </w:rPr>
              <w:t>a</w:t>
            </w:r>
          </w:p>
        </w:tc>
      </w:tr>
      <w:tr w:rsidR="00446DB7" w:rsidRPr="004F5AAB" w14:paraId="237421C9" w14:textId="77777777" w:rsidTr="003E18F5">
        <w:trPr>
          <w:trHeight w:val="48"/>
        </w:trPr>
        <w:tc>
          <w:tcPr>
            <w:tcW w:w="3261" w:type="dxa"/>
          </w:tcPr>
          <w:p w14:paraId="24F7E875" w14:textId="41094A5B"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Chest infection</w:t>
            </w:r>
          </w:p>
        </w:tc>
        <w:tc>
          <w:tcPr>
            <w:tcW w:w="2410" w:type="dxa"/>
          </w:tcPr>
          <w:p w14:paraId="559DA758" w14:textId="50AC64FC"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 (14.3)</w:t>
            </w:r>
          </w:p>
        </w:tc>
        <w:tc>
          <w:tcPr>
            <w:tcW w:w="2268" w:type="dxa"/>
          </w:tcPr>
          <w:p w14:paraId="1C29C8D1" w14:textId="00AAEC12"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12 (85.7)</w:t>
            </w:r>
          </w:p>
        </w:tc>
        <w:tc>
          <w:tcPr>
            <w:tcW w:w="1099" w:type="dxa"/>
          </w:tcPr>
          <w:p w14:paraId="0A09B858" w14:textId="32D393CB"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12.652</w:t>
            </w:r>
          </w:p>
        </w:tc>
        <w:tc>
          <w:tcPr>
            <w:tcW w:w="1100" w:type="dxa"/>
          </w:tcPr>
          <w:p w14:paraId="31F1C736" w14:textId="352D5A3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BE5BFA" w:rsidRPr="004F5AAB" w14:paraId="7AF188D5" w14:textId="77777777" w:rsidTr="003E18F5">
        <w:trPr>
          <w:trHeight w:val="48"/>
        </w:trPr>
        <w:tc>
          <w:tcPr>
            <w:tcW w:w="3261" w:type="dxa"/>
          </w:tcPr>
          <w:p w14:paraId="531909FE" w14:textId="28BCAA30"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PHLF</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0AC3DC1" w14:textId="5626558C"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2097DF78" w14:textId="225FAC3F"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1CA29C1C" w14:textId="09837C8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EDA6214" w14:textId="3596663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F1411" w:rsidRPr="004F5AAB" w14:paraId="6AEA4BB3" w14:textId="77777777" w:rsidTr="003E18F5">
        <w:trPr>
          <w:trHeight w:val="48"/>
        </w:trPr>
        <w:tc>
          <w:tcPr>
            <w:tcW w:w="3261" w:type="dxa"/>
          </w:tcPr>
          <w:p w14:paraId="22C82C19" w14:textId="62FCC43F"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Absent</w:t>
            </w:r>
          </w:p>
        </w:tc>
        <w:tc>
          <w:tcPr>
            <w:tcW w:w="2410" w:type="dxa"/>
          </w:tcPr>
          <w:p w14:paraId="74506EDB" w14:textId="43FE468A"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54 (71.1)</w:t>
            </w:r>
          </w:p>
        </w:tc>
        <w:tc>
          <w:tcPr>
            <w:tcW w:w="2268" w:type="dxa"/>
          </w:tcPr>
          <w:p w14:paraId="4CB9B51A" w14:textId="49D1387D"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22 (28.9)</w:t>
            </w:r>
          </w:p>
        </w:tc>
        <w:tc>
          <w:tcPr>
            <w:tcW w:w="1099" w:type="dxa"/>
          </w:tcPr>
          <w:p w14:paraId="0B6595DE" w14:textId="144E03D8"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22.305</w:t>
            </w:r>
          </w:p>
        </w:tc>
        <w:tc>
          <w:tcPr>
            <w:tcW w:w="1100" w:type="dxa"/>
          </w:tcPr>
          <w:p w14:paraId="53331CF2" w14:textId="65DB55F7"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FF1411" w:rsidRPr="004F5AAB" w14:paraId="148EE257" w14:textId="77777777" w:rsidTr="003E18F5">
        <w:trPr>
          <w:trHeight w:val="48"/>
        </w:trPr>
        <w:tc>
          <w:tcPr>
            <w:tcW w:w="3261" w:type="dxa"/>
          </w:tcPr>
          <w:p w14:paraId="4293DC18" w14:textId="20B858A8"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A</w:t>
            </w:r>
          </w:p>
        </w:tc>
        <w:tc>
          <w:tcPr>
            <w:tcW w:w="2410" w:type="dxa"/>
          </w:tcPr>
          <w:p w14:paraId="3D6F6168" w14:textId="0CE4F394"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10 (62.5)</w:t>
            </w:r>
          </w:p>
        </w:tc>
        <w:tc>
          <w:tcPr>
            <w:tcW w:w="2268" w:type="dxa"/>
          </w:tcPr>
          <w:p w14:paraId="74F8A0B4" w14:textId="4D6C2B98"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(37.5)</w:t>
            </w:r>
          </w:p>
        </w:tc>
        <w:tc>
          <w:tcPr>
            <w:tcW w:w="1099" w:type="dxa"/>
          </w:tcPr>
          <w:p w14:paraId="013A1600"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2C6AB42D"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FF1411" w:rsidRPr="004F5AAB" w14:paraId="2BEB7BC5" w14:textId="77777777" w:rsidTr="003E18F5">
        <w:trPr>
          <w:trHeight w:val="48"/>
        </w:trPr>
        <w:tc>
          <w:tcPr>
            <w:tcW w:w="3261" w:type="dxa"/>
          </w:tcPr>
          <w:p w14:paraId="63AD2C8B" w14:textId="170EFFF0"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B</w:t>
            </w:r>
          </w:p>
        </w:tc>
        <w:tc>
          <w:tcPr>
            <w:tcW w:w="2410" w:type="dxa"/>
          </w:tcPr>
          <w:p w14:paraId="0592BA26" w14:textId="46612744"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(27.3)</w:t>
            </w:r>
          </w:p>
        </w:tc>
        <w:tc>
          <w:tcPr>
            <w:tcW w:w="2268" w:type="dxa"/>
          </w:tcPr>
          <w:p w14:paraId="68FBFBA0" w14:textId="05BD622E"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16 (72.7)</w:t>
            </w:r>
          </w:p>
        </w:tc>
        <w:tc>
          <w:tcPr>
            <w:tcW w:w="1099" w:type="dxa"/>
          </w:tcPr>
          <w:p w14:paraId="25F10F54"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2BE5DA11"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FF1411" w:rsidRPr="004F5AAB" w14:paraId="070242EA" w14:textId="77777777" w:rsidTr="003E18F5">
        <w:trPr>
          <w:trHeight w:val="48"/>
        </w:trPr>
        <w:tc>
          <w:tcPr>
            <w:tcW w:w="3261" w:type="dxa"/>
          </w:tcPr>
          <w:p w14:paraId="4DBB840D" w14:textId="40D1C409"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C</w:t>
            </w:r>
          </w:p>
        </w:tc>
        <w:tc>
          <w:tcPr>
            <w:tcW w:w="2410" w:type="dxa"/>
          </w:tcPr>
          <w:p w14:paraId="2DC5B553" w14:textId="182C45E1"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14C9F963" w14:textId="75818AF9"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(100)</w:t>
            </w:r>
          </w:p>
        </w:tc>
        <w:tc>
          <w:tcPr>
            <w:tcW w:w="1099" w:type="dxa"/>
          </w:tcPr>
          <w:p w14:paraId="23710257"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41737FFF"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BE5BFA" w:rsidRPr="004F5AAB" w14:paraId="47012E78" w14:textId="77777777" w:rsidTr="003E18F5">
        <w:trPr>
          <w:trHeight w:val="48"/>
        </w:trPr>
        <w:tc>
          <w:tcPr>
            <w:tcW w:w="3261" w:type="dxa"/>
          </w:tcPr>
          <w:p w14:paraId="3E856DEE" w14:textId="1EB7362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50-50 criteria</w:t>
            </w:r>
            <w:r w:rsidR="002E7DE8" w:rsidRPr="004F5AAB">
              <w:rPr>
                <w:rFonts w:ascii="Book Antiqua" w:eastAsia="Calibri" w:hAnsi="Book Antiqua" w:cs="Times New Roman"/>
                <w:lang w:bidi="ar-EG"/>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7602B674" w14:textId="3491050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0B8EB88B" w14:textId="7BC29CF9"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C9DBF1C" w14:textId="41DE22C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37ABF13" w14:textId="283296D9"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84BC7" w:rsidRPr="004F5AAB" w14:paraId="1EB3341D" w14:textId="77777777" w:rsidTr="003E18F5">
        <w:trPr>
          <w:trHeight w:val="48"/>
        </w:trPr>
        <w:tc>
          <w:tcPr>
            <w:tcW w:w="3261" w:type="dxa"/>
          </w:tcPr>
          <w:p w14:paraId="0BA51B2F" w14:textId="28DB1832" w:rsidR="00284BC7" w:rsidRPr="004F5AAB" w:rsidRDefault="00284BC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Absent</w:t>
            </w:r>
          </w:p>
        </w:tc>
        <w:tc>
          <w:tcPr>
            <w:tcW w:w="2410" w:type="dxa"/>
          </w:tcPr>
          <w:p w14:paraId="58108B60" w14:textId="68DAABAC" w:rsidR="00284BC7" w:rsidRPr="004F5AAB" w:rsidRDefault="00284BC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70 (60.3)</w:t>
            </w:r>
          </w:p>
        </w:tc>
        <w:tc>
          <w:tcPr>
            <w:tcW w:w="2268" w:type="dxa"/>
          </w:tcPr>
          <w:p w14:paraId="0DBFCFA6" w14:textId="7A70FE2E" w:rsidR="00284BC7" w:rsidRPr="004F5AAB" w:rsidRDefault="00284BC7"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46</w:t>
            </w:r>
            <w:r w:rsidRPr="004F5AAB">
              <w:rPr>
                <w:rFonts w:ascii="Book Antiqua" w:eastAsia="Calibri" w:hAnsi="Book Antiqua" w:cs="Times New Roman"/>
                <w:lang w:bidi="ar-EG"/>
              </w:rPr>
              <w:t xml:space="preserve"> (39.7)</w:t>
            </w:r>
          </w:p>
        </w:tc>
        <w:tc>
          <w:tcPr>
            <w:tcW w:w="1099" w:type="dxa"/>
          </w:tcPr>
          <w:p w14:paraId="128DCAC1" w14:textId="01E9A1E9"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5.793</w:t>
            </w:r>
          </w:p>
        </w:tc>
        <w:tc>
          <w:tcPr>
            <w:tcW w:w="1100" w:type="dxa"/>
          </w:tcPr>
          <w:p w14:paraId="64A81179" w14:textId="37D1C7EB"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0.028</w:t>
            </w:r>
            <w:r w:rsidRPr="004F5AAB">
              <w:rPr>
                <w:rFonts w:ascii="Book Antiqua" w:eastAsia="Calibri" w:hAnsi="Book Antiqua" w:cs="Times New Roman"/>
                <w:vertAlign w:val="superscript"/>
              </w:rPr>
              <w:t>a</w:t>
            </w:r>
          </w:p>
        </w:tc>
      </w:tr>
      <w:tr w:rsidR="00284BC7" w:rsidRPr="004F5AAB" w14:paraId="44C0DAE4" w14:textId="77777777" w:rsidTr="003E18F5">
        <w:trPr>
          <w:trHeight w:val="48"/>
        </w:trPr>
        <w:tc>
          <w:tcPr>
            <w:tcW w:w="3261" w:type="dxa"/>
          </w:tcPr>
          <w:p w14:paraId="7F7BE6CD" w14:textId="0A9BEBD7" w:rsidR="00284BC7" w:rsidRPr="004F5AAB" w:rsidRDefault="00284BC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Present</w:t>
            </w:r>
          </w:p>
        </w:tc>
        <w:tc>
          <w:tcPr>
            <w:tcW w:w="2410" w:type="dxa"/>
          </w:tcPr>
          <w:p w14:paraId="4F5234EB" w14:textId="74908F69" w:rsidR="00284BC7" w:rsidRPr="004F5AAB" w:rsidRDefault="00284BC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0 (0)</w:t>
            </w:r>
          </w:p>
        </w:tc>
        <w:tc>
          <w:tcPr>
            <w:tcW w:w="2268" w:type="dxa"/>
          </w:tcPr>
          <w:p w14:paraId="1FC4EB52" w14:textId="5BD424B1" w:rsidR="00284BC7" w:rsidRPr="004F5AAB" w:rsidRDefault="00284BC7"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(100)</w:t>
            </w:r>
          </w:p>
        </w:tc>
        <w:tc>
          <w:tcPr>
            <w:tcW w:w="1099" w:type="dxa"/>
          </w:tcPr>
          <w:p w14:paraId="60847B5C" w14:textId="77777777"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57D58B4" w14:textId="77777777"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0FBAE7B9" w14:textId="77777777" w:rsidTr="003E18F5">
        <w:trPr>
          <w:trHeight w:val="48"/>
        </w:trPr>
        <w:tc>
          <w:tcPr>
            <w:tcW w:w="3261" w:type="dxa"/>
          </w:tcPr>
          <w:p w14:paraId="13608119" w14:textId="03CEAFF9"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lastRenderedPageBreak/>
              <w:t>HCC recurrence</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784544D7" w14:textId="75A66DC8"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16 (47.1)</w:t>
            </w:r>
          </w:p>
        </w:tc>
        <w:tc>
          <w:tcPr>
            <w:tcW w:w="2268" w:type="dxa"/>
          </w:tcPr>
          <w:p w14:paraId="146EE51E" w14:textId="0CCE9828"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lang w:bidi="ar-EG"/>
              </w:rPr>
              <w:t>18 (52.9)</w:t>
            </w:r>
          </w:p>
        </w:tc>
        <w:tc>
          <w:tcPr>
            <w:tcW w:w="1099" w:type="dxa"/>
          </w:tcPr>
          <w:p w14:paraId="7D5870D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2.481</w:t>
            </w:r>
          </w:p>
        </w:tc>
        <w:tc>
          <w:tcPr>
            <w:tcW w:w="1100" w:type="dxa"/>
          </w:tcPr>
          <w:p w14:paraId="44EE9445"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0.115</w:t>
            </w:r>
          </w:p>
        </w:tc>
      </w:tr>
      <w:tr w:rsidR="00BE5BFA" w:rsidRPr="004F5AAB" w14:paraId="1A5557DF" w14:textId="77777777" w:rsidTr="003E18F5">
        <w:tc>
          <w:tcPr>
            <w:tcW w:w="3261" w:type="dxa"/>
            <w:vMerge w:val="restart"/>
          </w:tcPr>
          <w:p w14:paraId="105850B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2410" w:type="dxa"/>
          </w:tcPr>
          <w:p w14:paraId="271D5246" w14:textId="76013FD5"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 xml:space="preserve">No </w:t>
            </w:r>
            <w:r w:rsidR="00A1203D" w:rsidRPr="004F5AAB">
              <w:rPr>
                <w:rFonts w:ascii="Book Antiqua" w:eastAsia="Calibri" w:hAnsi="Book Antiqua" w:cs="Times New Roman"/>
                <w:b/>
                <w:bCs/>
                <w:lang w:bidi="ar-EG"/>
              </w:rPr>
              <w:t>d</w:t>
            </w:r>
            <w:r w:rsidRPr="004F5AAB">
              <w:rPr>
                <w:rFonts w:ascii="Book Antiqua" w:eastAsia="Calibri" w:hAnsi="Book Antiqua" w:cs="Times New Roman"/>
                <w:b/>
                <w:bCs/>
                <w:lang w:bidi="ar-EG"/>
              </w:rPr>
              <w:t>ecompensation</w:t>
            </w:r>
          </w:p>
        </w:tc>
        <w:tc>
          <w:tcPr>
            <w:tcW w:w="2268" w:type="dxa"/>
          </w:tcPr>
          <w:p w14:paraId="2AEA2072"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Decompensation</w:t>
            </w:r>
          </w:p>
        </w:tc>
        <w:tc>
          <w:tcPr>
            <w:tcW w:w="1099" w:type="dxa"/>
            <w:vMerge w:val="restart"/>
          </w:tcPr>
          <w:p w14:paraId="72EB8728"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t</w:t>
            </w:r>
            <w:r w:rsidRPr="004F5AAB">
              <w:rPr>
                <w:rFonts w:ascii="Book Antiqua" w:eastAsia="Calibri" w:hAnsi="Book Antiqua" w:cs="Times New Roman"/>
                <w:b/>
                <w:bCs/>
              </w:rPr>
              <w:t>-test</w:t>
            </w:r>
          </w:p>
        </w:tc>
        <w:tc>
          <w:tcPr>
            <w:tcW w:w="1100" w:type="dxa"/>
            <w:vMerge w:val="restart"/>
          </w:tcPr>
          <w:p w14:paraId="50AD1040" w14:textId="5B1DFF69" w:rsidR="00BE5BFA" w:rsidRPr="004F5AAB" w:rsidRDefault="002B1E42"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P</w:t>
            </w:r>
            <w:r w:rsidRPr="004F5AAB">
              <w:rPr>
                <w:rFonts w:ascii="Book Antiqua" w:eastAsia="Calibri" w:hAnsi="Book Antiqua" w:cs="Times New Roman"/>
                <w:b/>
                <w:bCs/>
              </w:rPr>
              <w:t xml:space="preserve"> </w:t>
            </w:r>
            <w:r w:rsidR="00BE5BFA" w:rsidRPr="004F5AAB">
              <w:rPr>
                <w:rFonts w:ascii="Book Antiqua" w:eastAsia="Calibri" w:hAnsi="Book Antiqua" w:cs="Times New Roman"/>
                <w:b/>
                <w:bCs/>
              </w:rPr>
              <w:t>value</w:t>
            </w:r>
          </w:p>
        </w:tc>
      </w:tr>
      <w:tr w:rsidR="00BE5BFA" w:rsidRPr="004F5AAB" w14:paraId="68278EDA" w14:textId="77777777" w:rsidTr="003E18F5">
        <w:trPr>
          <w:trHeight w:val="48"/>
        </w:trPr>
        <w:tc>
          <w:tcPr>
            <w:tcW w:w="3261" w:type="dxa"/>
            <w:vMerge/>
          </w:tcPr>
          <w:p w14:paraId="5718B9B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p>
        </w:tc>
        <w:tc>
          <w:tcPr>
            <w:tcW w:w="4678" w:type="dxa"/>
            <w:gridSpan w:val="2"/>
          </w:tcPr>
          <w:p w14:paraId="6A9961B1"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Mean ±</w:t>
            </w:r>
            <w:r w:rsidRPr="004F5AAB">
              <w:rPr>
                <w:rFonts w:ascii="Book Antiqua" w:eastAsia="Calibri" w:hAnsi="Book Antiqua" w:cs="Times New Roman"/>
              </w:rPr>
              <w:t xml:space="preserve"> </w:t>
            </w:r>
            <w:r w:rsidRPr="004F5AAB">
              <w:rPr>
                <w:rFonts w:ascii="Book Antiqua" w:eastAsia="Calibri" w:hAnsi="Book Antiqua" w:cs="Times New Roman"/>
                <w:b/>
                <w:bCs/>
              </w:rPr>
              <w:t>SD</w:t>
            </w:r>
          </w:p>
        </w:tc>
        <w:tc>
          <w:tcPr>
            <w:tcW w:w="1099" w:type="dxa"/>
            <w:vMerge/>
          </w:tcPr>
          <w:p w14:paraId="1945B6B1"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100" w:type="dxa"/>
            <w:vMerge/>
          </w:tcPr>
          <w:p w14:paraId="227E73A7"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r>
      <w:tr w:rsidR="00BE5BFA" w:rsidRPr="004F5AAB" w14:paraId="00AB1134" w14:textId="77777777" w:rsidTr="003E18F5">
        <w:trPr>
          <w:trHeight w:val="48"/>
        </w:trPr>
        <w:tc>
          <w:tcPr>
            <w:tcW w:w="3261" w:type="dxa"/>
          </w:tcPr>
          <w:p w14:paraId="50A04272" w14:textId="7120B7F3"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Post-operative bilirubin </w:t>
            </w:r>
            <w:r w:rsidR="005E6896" w:rsidRPr="004F5AAB">
              <w:rPr>
                <w:rFonts w:ascii="Book Antiqua" w:eastAsia="Calibri" w:hAnsi="Book Antiqua" w:cs="Times New Roman"/>
              </w:rPr>
              <w:t>(</w:t>
            </w:r>
            <w:r w:rsidRPr="004F5AAB">
              <w:rPr>
                <w:rFonts w:ascii="Book Antiqua" w:eastAsia="Calibri" w:hAnsi="Book Antiqua" w:cs="Times New Roman"/>
              </w:rPr>
              <w:t>mg/dL</w:t>
            </w:r>
            <w:r w:rsidR="005E6896" w:rsidRPr="004F5AAB">
              <w:rPr>
                <w:rFonts w:ascii="Book Antiqua" w:eastAsia="Calibri" w:hAnsi="Book Antiqua" w:cs="Times New Roman"/>
              </w:rPr>
              <w:t>)</w:t>
            </w:r>
          </w:p>
        </w:tc>
        <w:tc>
          <w:tcPr>
            <w:tcW w:w="2410" w:type="dxa"/>
          </w:tcPr>
          <w:p w14:paraId="2F21F5E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1.21 ± 0.49</w:t>
            </w:r>
          </w:p>
        </w:tc>
        <w:tc>
          <w:tcPr>
            <w:tcW w:w="2268" w:type="dxa"/>
          </w:tcPr>
          <w:p w14:paraId="44E3FE6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1.98 ± 0.57</w:t>
            </w:r>
          </w:p>
        </w:tc>
        <w:tc>
          <w:tcPr>
            <w:tcW w:w="1099" w:type="dxa"/>
          </w:tcPr>
          <w:p w14:paraId="79A4956E"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-7.353</w:t>
            </w:r>
          </w:p>
        </w:tc>
        <w:tc>
          <w:tcPr>
            <w:tcW w:w="1100" w:type="dxa"/>
          </w:tcPr>
          <w:p w14:paraId="3A058423" w14:textId="4B79467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1A69849B" w14:textId="77777777" w:rsidTr="003E18F5">
        <w:trPr>
          <w:trHeight w:val="48"/>
        </w:trPr>
        <w:tc>
          <w:tcPr>
            <w:tcW w:w="3261" w:type="dxa"/>
          </w:tcPr>
          <w:p w14:paraId="3DBFAD3D" w14:textId="58999D0D"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t xml:space="preserve">Post-operative AFP </w:t>
            </w:r>
            <w:r w:rsidR="005E6896" w:rsidRPr="004F5AAB">
              <w:rPr>
                <w:rFonts w:ascii="Book Antiqua" w:eastAsia="Calibri" w:hAnsi="Book Antiqua" w:cs="Times New Roman"/>
              </w:rPr>
              <w:t>(</w:t>
            </w:r>
            <w:r w:rsidRPr="004F5AAB">
              <w:rPr>
                <w:rFonts w:ascii="Book Antiqua" w:eastAsia="Calibri" w:hAnsi="Book Antiqua" w:cs="Times New Roman"/>
              </w:rPr>
              <w:t>ng/mL</w:t>
            </w:r>
            <w:r w:rsidR="005E6896" w:rsidRPr="004F5AAB">
              <w:rPr>
                <w:rFonts w:ascii="Book Antiqua" w:eastAsia="Calibri" w:hAnsi="Book Antiqua" w:cs="Times New Roman"/>
              </w:rPr>
              <w:t>)</w:t>
            </w:r>
            <w:r w:rsidRPr="004F5AAB">
              <w:rPr>
                <w:rFonts w:ascii="Book Antiqua" w:eastAsia="Calibri" w:hAnsi="Book Antiqua" w:cs="Times New Roman"/>
              </w:rPr>
              <w:t xml:space="preserve"> </w:t>
            </w:r>
          </w:p>
        </w:tc>
        <w:tc>
          <w:tcPr>
            <w:tcW w:w="2410" w:type="dxa"/>
          </w:tcPr>
          <w:p w14:paraId="7D65E39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3020.12 ± 13277.79</w:t>
            </w:r>
          </w:p>
        </w:tc>
        <w:tc>
          <w:tcPr>
            <w:tcW w:w="2268" w:type="dxa"/>
          </w:tcPr>
          <w:p w14:paraId="48D8E26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371.63 ± 761.79</w:t>
            </w:r>
          </w:p>
        </w:tc>
        <w:tc>
          <w:tcPr>
            <w:tcW w:w="1099" w:type="dxa"/>
          </w:tcPr>
          <w:p w14:paraId="4372A5C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0.931</w:t>
            </w:r>
          </w:p>
        </w:tc>
        <w:tc>
          <w:tcPr>
            <w:tcW w:w="1100" w:type="dxa"/>
          </w:tcPr>
          <w:p w14:paraId="204F39CF"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0.355</w:t>
            </w:r>
          </w:p>
        </w:tc>
      </w:tr>
      <w:tr w:rsidR="00BE5BFA" w:rsidRPr="004F5AAB" w14:paraId="3B76D130" w14:textId="77777777" w:rsidTr="003E18F5">
        <w:trPr>
          <w:trHeight w:val="48"/>
        </w:trPr>
        <w:tc>
          <w:tcPr>
            <w:tcW w:w="3261" w:type="dxa"/>
          </w:tcPr>
          <w:p w14:paraId="5D10EFF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Post-operative Child-Pugh score</w:t>
            </w:r>
          </w:p>
        </w:tc>
        <w:tc>
          <w:tcPr>
            <w:tcW w:w="2410" w:type="dxa"/>
          </w:tcPr>
          <w:p w14:paraId="6DD1F53F"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5.78 ± 0.65</w:t>
            </w:r>
          </w:p>
        </w:tc>
        <w:tc>
          <w:tcPr>
            <w:tcW w:w="2268" w:type="dxa"/>
          </w:tcPr>
          <w:p w14:paraId="2ABA660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7.62 ± 0.58</w:t>
            </w:r>
          </w:p>
        </w:tc>
        <w:tc>
          <w:tcPr>
            <w:tcW w:w="1099" w:type="dxa"/>
          </w:tcPr>
          <w:p w14:paraId="4BE8E300"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-14.768</w:t>
            </w:r>
          </w:p>
        </w:tc>
        <w:tc>
          <w:tcPr>
            <w:tcW w:w="1100" w:type="dxa"/>
          </w:tcPr>
          <w:p w14:paraId="40594347" w14:textId="04C8E37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79A0E4F5" w14:textId="77777777" w:rsidTr="003E18F5">
        <w:trPr>
          <w:trHeight w:val="48"/>
        </w:trPr>
        <w:tc>
          <w:tcPr>
            <w:tcW w:w="3261" w:type="dxa"/>
          </w:tcPr>
          <w:p w14:paraId="5843E27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Age</w:t>
            </w:r>
          </w:p>
        </w:tc>
        <w:tc>
          <w:tcPr>
            <w:tcW w:w="2410" w:type="dxa"/>
          </w:tcPr>
          <w:p w14:paraId="3F54131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58.77 ± 6.68</w:t>
            </w:r>
          </w:p>
        </w:tc>
        <w:tc>
          <w:tcPr>
            <w:tcW w:w="2268" w:type="dxa"/>
          </w:tcPr>
          <w:p w14:paraId="176D897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59.88 ± 6.29</w:t>
            </w:r>
          </w:p>
        </w:tc>
        <w:tc>
          <w:tcPr>
            <w:tcW w:w="1099" w:type="dxa"/>
          </w:tcPr>
          <w:p w14:paraId="603E61F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-0.918</w:t>
            </w:r>
          </w:p>
        </w:tc>
        <w:tc>
          <w:tcPr>
            <w:tcW w:w="1100" w:type="dxa"/>
          </w:tcPr>
          <w:p w14:paraId="5441C149"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0.36</w:t>
            </w:r>
          </w:p>
        </w:tc>
      </w:tr>
      <w:tr w:rsidR="00BE5BFA" w:rsidRPr="004F5AAB" w14:paraId="75FA211A" w14:textId="77777777" w:rsidTr="003E18F5">
        <w:trPr>
          <w:trHeight w:val="48"/>
        </w:trPr>
        <w:tc>
          <w:tcPr>
            <w:tcW w:w="3261" w:type="dxa"/>
          </w:tcPr>
          <w:p w14:paraId="2C7C8A3C" w14:textId="4D47E755"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Bilirubin </w:t>
            </w:r>
            <w:r w:rsidR="005E6896" w:rsidRPr="004F5AAB">
              <w:rPr>
                <w:rFonts w:ascii="Book Antiqua" w:eastAsia="Calibri" w:hAnsi="Book Antiqua" w:cs="Times New Roman"/>
              </w:rPr>
              <w:t>(</w:t>
            </w:r>
            <w:r w:rsidRPr="004F5AAB">
              <w:rPr>
                <w:rFonts w:ascii="Book Antiqua" w:eastAsia="Calibri" w:hAnsi="Book Antiqua" w:cs="Times New Roman"/>
              </w:rPr>
              <w:t>mg/dL</w:t>
            </w:r>
            <w:r w:rsidR="005E6896" w:rsidRPr="004F5AAB">
              <w:rPr>
                <w:rFonts w:ascii="Book Antiqua" w:eastAsia="Calibri" w:hAnsi="Book Antiqua" w:cs="Times New Roman"/>
              </w:rPr>
              <w:t>)</w:t>
            </w:r>
          </w:p>
        </w:tc>
        <w:tc>
          <w:tcPr>
            <w:tcW w:w="2410" w:type="dxa"/>
          </w:tcPr>
          <w:p w14:paraId="40CFE3C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0.87 ± 0.31</w:t>
            </w:r>
          </w:p>
        </w:tc>
        <w:tc>
          <w:tcPr>
            <w:tcW w:w="2268" w:type="dxa"/>
          </w:tcPr>
          <w:p w14:paraId="026159A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0.87 ± 0.38</w:t>
            </w:r>
          </w:p>
        </w:tc>
        <w:tc>
          <w:tcPr>
            <w:tcW w:w="1099" w:type="dxa"/>
          </w:tcPr>
          <w:p w14:paraId="6BB91CC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0.007</w:t>
            </w:r>
          </w:p>
        </w:tc>
        <w:tc>
          <w:tcPr>
            <w:tcW w:w="1100" w:type="dxa"/>
          </w:tcPr>
          <w:p w14:paraId="3791F894"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0.994</w:t>
            </w:r>
          </w:p>
        </w:tc>
      </w:tr>
      <w:tr w:rsidR="00BE5BFA" w:rsidRPr="004F5AAB" w14:paraId="0555C037" w14:textId="77777777" w:rsidTr="003E18F5">
        <w:trPr>
          <w:trHeight w:val="48"/>
        </w:trPr>
        <w:tc>
          <w:tcPr>
            <w:tcW w:w="3261" w:type="dxa"/>
          </w:tcPr>
          <w:p w14:paraId="17D4CC66" w14:textId="5DB9CA5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MELD </w:t>
            </w:r>
            <w:r w:rsidR="005E6896" w:rsidRPr="004F5AAB">
              <w:rPr>
                <w:rFonts w:ascii="Book Antiqua" w:eastAsia="Calibri" w:hAnsi="Book Antiqua" w:cs="Times New Roman"/>
              </w:rPr>
              <w:t>s</w:t>
            </w:r>
            <w:r w:rsidRPr="004F5AAB">
              <w:rPr>
                <w:rFonts w:ascii="Book Antiqua" w:eastAsia="Calibri" w:hAnsi="Book Antiqua" w:cs="Times New Roman"/>
              </w:rPr>
              <w:t>core</w:t>
            </w:r>
          </w:p>
        </w:tc>
        <w:tc>
          <w:tcPr>
            <w:tcW w:w="2410" w:type="dxa"/>
          </w:tcPr>
          <w:p w14:paraId="59B2128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8.03 ±1.44</w:t>
            </w:r>
          </w:p>
        </w:tc>
        <w:tc>
          <w:tcPr>
            <w:tcW w:w="2268" w:type="dxa"/>
          </w:tcPr>
          <w:p w14:paraId="1F7DF56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9.2 ± 1.96</w:t>
            </w:r>
          </w:p>
        </w:tc>
        <w:tc>
          <w:tcPr>
            <w:tcW w:w="1099" w:type="dxa"/>
          </w:tcPr>
          <w:p w14:paraId="3E3D206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-3.541</w:t>
            </w:r>
          </w:p>
        </w:tc>
        <w:tc>
          <w:tcPr>
            <w:tcW w:w="1100" w:type="dxa"/>
          </w:tcPr>
          <w:p w14:paraId="4A10E609" w14:textId="6C1E9F8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b</w:t>
            </w:r>
          </w:p>
        </w:tc>
      </w:tr>
      <w:tr w:rsidR="00BE5BFA" w:rsidRPr="004F5AAB" w14:paraId="3CACA247" w14:textId="77777777" w:rsidTr="003E18F5">
        <w:trPr>
          <w:trHeight w:val="48"/>
        </w:trPr>
        <w:tc>
          <w:tcPr>
            <w:tcW w:w="3261" w:type="dxa"/>
          </w:tcPr>
          <w:p w14:paraId="45BBA265" w14:textId="6915987D"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Child </w:t>
            </w:r>
            <w:r w:rsidR="005E6896" w:rsidRPr="004F5AAB">
              <w:rPr>
                <w:rFonts w:ascii="Book Antiqua" w:eastAsia="Calibri" w:hAnsi="Book Antiqua" w:cs="Times New Roman"/>
              </w:rPr>
              <w:t>s</w:t>
            </w:r>
            <w:r w:rsidRPr="004F5AAB">
              <w:rPr>
                <w:rFonts w:ascii="Book Antiqua" w:eastAsia="Calibri" w:hAnsi="Book Antiqua" w:cs="Times New Roman"/>
              </w:rPr>
              <w:t>core</w:t>
            </w:r>
          </w:p>
        </w:tc>
        <w:tc>
          <w:tcPr>
            <w:tcW w:w="2410" w:type="dxa"/>
          </w:tcPr>
          <w:p w14:paraId="4A51E12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5.23 ± 0.42</w:t>
            </w:r>
          </w:p>
        </w:tc>
        <w:tc>
          <w:tcPr>
            <w:tcW w:w="2268" w:type="dxa"/>
          </w:tcPr>
          <w:p w14:paraId="42381EB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5.28 ± 0.45</w:t>
            </w:r>
          </w:p>
        </w:tc>
        <w:tc>
          <w:tcPr>
            <w:tcW w:w="1099" w:type="dxa"/>
          </w:tcPr>
          <w:p w14:paraId="7DFF2220"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-0.637</w:t>
            </w:r>
          </w:p>
        </w:tc>
        <w:tc>
          <w:tcPr>
            <w:tcW w:w="1100" w:type="dxa"/>
          </w:tcPr>
          <w:p w14:paraId="3FCD290D"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0.525</w:t>
            </w:r>
          </w:p>
        </w:tc>
      </w:tr>
      <w:tr w:rsidR="00BE5BFA" w:rsidRPr="004F5AAB" w14:paraId="543C3FCC" w14:textId="77777777" w:rsidTr="003E18F5">
        <w:trPr>
          <w:trHeight w:val="48"/>
        </w:trPr>
        <w:tc>
          <w:tcPr>
            <w:tcW w:w="3261" w:type="dxa"/>
          </w:tcPr>
          <w:p w14:paraId="45DA4D5E" w14:textId="0201F49B"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AFP </w:t>
            </w:r>
            <w:r w:rsidR="005E6896" w:rsidRPr="004F5AAB">
              <w:rPr>
                <w:rFonts w:ascii="Book Antiqua" w:eastAsia="Calibri" w:hAnsi="Book Antiqua" w:cs="Times New Roman"/>
              </w:rPr>
              <w:t>(</w:t>
            </w:r>
            <w:r w:rsidRPr="004F5AAB">
              <w:rPr>
                <w:rFonts w:ascii="Book Antiqua" w:eastAsia="Calibri" w:hAnsi="Book Antiqua" w:cs="Times New Roman"/>
              </w:rPr>
              <w:t>ng/mL</w:t>
            </w:r>
            <w:r w:rsidR="005E6896" w:rsidRPr="004F5AAB">
              <w:rPr>
                <w:rFonts w:ascii="Book Antiqua" w:eastAsia="Calibri" w:hAnsi="Book Antiqua" w:cs="Times New Roman"/>
              </w:rPr>
              <w:t>)</w:t>
            </w:r>
          </w:p>
        </w:tc>
        <w:tc>
          <w:tcPr>
            <w:tcW w:w="2410" w:type="dxa"/>
          </w:tcPr>
          <w:p w14:paraId="62D6E53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149.58 ± 239.28</w:t>
            </w:r>
          </w:p>
        </w:tc>
        <w:tc>
          <w:tcPr>
            <w:tcW w:w="2268" w:type="dxa"/>
          </w:tcPr>
          <w:p w14:paraId="69254A0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251.09 ± 441.64</w:t>
            </w:r>
          </w:p>
        </w:tc>
        <w:tc>
          <w:tcPr>
            <w:tcW w:w="1099" w:type="dxa"/>
          </w:tcPr>
          <w:p w14:paraId="569695F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-1.379</w:t>
            </w:r>
          </w:p>
        </w:tc>
        <w:tc>
          <w:tcPr>
            <w:tcW w:w="1100" w:type="dxa"/>
          </w:tcPr>
          <w:p w14:paraId="6A04C66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0.173</w:t>
            </w:r>
          </w:p>
        </w:tc>
      </w:tr>
      <w:tr w:rsidR="00BE5BFA" w:rsidRPr="004F5AAB" w14:paraId="6F219F4C" w14:textId="77777777" w:rsidTr="003E18F5">
        <w:trPr>
          <w:trHeight w:val="48"/>
        </w:trPr>
        <w:tc>
          <w:tcPr>
            <w:tcW w:w="3261" w:type="dxa"/>
          </w:tcPr>
          <w:p w14:paraId="266861E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Tumor diameter (cm)</w:t>
            </w:r>
          </w:p>
        </w:tc>
        <w:tc>
          <w:tcPr>
            <w:tcW w:w="2410" w:type="dxa"/>
          </w:tcPr>
          <w:p w14:paraId="0D80D13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3.77 ± 1.32</w:t>
            </w:r>
          </w:p>
        </w:tc>
        <w:tc>
          <w:tcPr>
            <w:tcW w:w="2268" w:type="dxa"/>
          </w:tcPr>
          <w:p w14:paraId="21E7970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5.68 ± 2.33</w:t>
            </w:r>
          </w:p>
        </w:tc>
        <w:tc>
          <w:tcPr>
            <w:tcW w:w="1099" w:type="dxa"/>
          </w:tcPr>
          <w:p w14:paraId="4C98E1A5"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-5.238</w:t>
            </w:r>
          </w:p>
        </w:tc>
        <w:tc>
          <w:tcPr>
            <w:tcW w:w="1100" w:type="dxa"/>
          </w:tcPr>
          <w:p w14:paraId="20156071" w14:textId="0EE82B14"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5E6896"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53F7B1AE" w14:textId="77777777" w:rsidTr="003E18F5">
        <w:trPr>
          <w:trHeight w:val="48"/>
        </w:trPr>
        <w:tc>
          <w:tcPr>
            <w:tcW w:w="3261" w:type="dxa"/>
          </w:tcPr>
          <w:p w14:paraId="77E9150D" w14:textId="6AF688BA"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 xml:space="preserve">ICU </w:t>
            </w:r>
            <w:r w:rsidR="005E6896" w:rsidRPr="004F5AAB">
              <w:rPr>
                <w:rFonts w:ascii="Book Antiqua" w:eastAsia="Calibri" w:hAnsi="Book Antiqua" w:cs="Times New Roman"/>
              </w:rPr>
              <w:t>s</w:t>
            </w:r>
            <w:r w:rsidRPr="004F5AAB">
              <w:rPr>
                <w:rFonts w:ascii="Book Antiqua" w:eastAsia="Calibri" w:hAnsi="Book Antiqua" w:cs="Times New Roman"/>
              </w:rPr>
              <w:t>tay (</w:t>
            </w:r>
            <w:r w:rsidR="005E6896" w:rsidRPr="004F5AAB">
              <w:rPr>
                <w:rFonts w:ascii="Book Antiqua" w:eastAsia="Calibri" w:hAnsi="Book Antiqua" w:cs="Times New Roman"/>
              </w:rPr>
              <w:t>d</w:t>
            </w:r>
            <w:r w:rsidRPr="004F5AAB">
              <w:rPr>
                <w:rFonts w:ascii="Book Antiqua" w:eastAsia="Calibri" w:hAnsi="Book Antiqua" w:cs="Times New Roman"/>
              </w:rPr>
              <w:t xml:space="preserve">) </w:t>
            </w:r>
          </w:p>
        </w:tc>
        <w:tc>
          <w:tcPr>
            <w:tcW w:w="2410" w:type="dxa"/>
          </w:tcPr>
          <w:p w14:paraId="43D98A0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2.92 ± 1.35</w:t>
            </w:r>
          </w:p>
        </w:tc>
        <w:tc>
          <w:tcPr>
            <w:tcW w:w="2268" w:type="dxa"/>
          </w:tcPr>
          <w:p w14:paraId="0B914DE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5.38 ± 5.29</w:t>
            </w:r>
          </w:p>
        </w:tc>
        <w:tc>
          <w:tcPr>
            <w:tcW w:w="1099" w:type="dxa"/>
          </w:tcPr>
          <w:p w14:paraId="6066F142"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-2.522</w:t>
            </w:r>
          </w:p>
        </w:tc>
        <w:tc>
          <w:tcPr>
            <w:tcW w:w="1100" w:type="dxa"/>
          </w:tcPr>
          <w:p w14:paraId="6842565A" w14:textId="63738E8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0.016</w:t>
            </w:r>
            <w:r w:rsidR="002B1E42" w:rsidRPr="004F5AAB">
              <w:rPr>
                <w:rFonts w:ascii="Book Antiqua" w:eastAsia="Calibri" w:hAnsi="Book Antiqua" w:cs="Times New Roman"/>
                <w:vertAlign w:val="superscript"/>
              </w:rPr>
              <w:t>a</w:t>
            </w:r>
          </w:p>
        </w:tc>
      </w:tr>
      <w:tr w:rsidR="00BE5BFA" w:rsidRPr="004F5AAB" w14:paraId="6564D5B5" w14:textId="77777777" w:rsidTr="003E18F5">
        <w:trPr>
          <w:trHeight w:val="48"/>
        </w:trPr>
        <w:tc>
          <w:tcPr>
            <w:tcW w:w="3261" w:type="dxa"/>
          </w:tcPr>
          <w:p w14:paraId="60684B22" w14:textId="69D1F134"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 xml:space="preserve">Hospital </w:t>
            </w:r>
            <w:r w:rsidR="005E6896" w:rsidRPr="004F5AAB">
              <w:rPr>
                <w:rFonts w:ascii="Book Antiqua" w:eastAsia="Calibri" w:hAnsi="Book Antiqua" w:cs="Times New Roman"/>
              </w:rPr>
              <w:t>s</w:t>
            </w:r>
            <w:r w:rsidRPr="004F5AAB">
              <w:rPr>
                <w:rFonts w:ascii="Book Antiqua" w:eastAsia="Calibri" w:hAnsi="Book Antiqua" w:cs="Times New Roman"/>
              </w:rPr>
              <w:t>tay (</w:t>
            </w:r>
            <w:r w:rsidR="005E6896" w:rsidRPr="004F5AAB">
              <w:rPr>
                <w:rFonts w:ascii="Book Antiqua" w:eastAsia="Calibri" w:hAnsi="Book Antiqua" w:cs="Times New Roman"/>
              </w:rPr>
              <w:t>d</w:t>
            </w:r>
            <w:r w:rsidRPr="004F5AAB">
              <w:rPr>
                <w:rFonts w:ascii="Book Antiqua" w:eastAsia="Calibri" w:hAnsi="Book Antiqua" w:cs="Times New Roman"/>
              </w:rPr>
              <w:t>)</w:t>
            </w:r>
          </w:p>
        </w:tc>
        <w:tc>
          <w:tcPr>
            <w:tcW w:w="2410" w:type="dxa"/>
          </w:tcPr>
          <w:p w14:paraId="1C1738E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6.86 ± 2.08</w:t>
            </w:r>
          </w:p>
        </w:tc>
        <w:tc>
          <w:tcPr>
            <w:tcW w:w="2268" w:type="dxa"/>
          </w:tcPr>
          <w:p w14:paraId="41EF092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11.26 ± 6.34</w:t>
            </w:r>
          </w:p>
        </w:tc>
        <w:tc>
          <w:tcPr>
            <w:tcW w:w="1099" w:type="dxa"/>
          </w:tcPr>
          <w:p w14:paraId="0A3EF41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-4.092</w:t>
            </w:r>
          </w:p>
        </w:tc>
        <w:tc>
          <w:tcPr>
            <w:tcW w:w="1100" w:type="dxa"/>
          </w:tcPr>
          <w:p w14:paraId="2C26BE72" w14:textId="1EE6268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7B9CB701" w14:textId="77777777" w:rsidTr="003E18F5">
        <w:trPr>
          <w:trHeight w:val="620"/>
        </w:trPr>
        <w:tc>
          <w:tcPr>
            <w:tcW w:w="3261" w:type="dxa"/>
          </w:tcPr>
          <w:p w14:paraId="74D3E881" w14:textId="51859FD3"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 xml:space="preserve">Post-operative bilirubin </w:t>
            </w:r>
            <w:r w:rsidR="00EF35BC" w:rsidRPr="004F5AAB">
              <w:rPr>
                <w:rFonts w:ascii="Book Antiqua" w:eastAsia="Calibri" w:hAnsi="Book Antiqua" w:cs="Times New Roman"/>
              </w:rPr>
              <w:t>(</w:t>
            </w:r>
            <w:r w:rsidRPr="004F5AAB">
              <w:rPr>
                <w:rFonts w:ascii="Book Antiqua" w:eastAsia="Calibri" w:hAnsi="Book Antiqua" w:cs="Times New Roman"/>
              </w:rPr>
              <w:t>mg/dL</w:t>
            </w:r>
            <w:r w:rsidR="00EF35BC" w:rsidRPr="004F5AAB">
              <w:rPr>
                <w:rFonts w:ascii="Book Antiqua" w:eastAsia="Calibri" w:hAnsi="Book Antiqua" w:cs="Times New Roman"/>
              </w:rPr>
              <w:t>)</w:t>
            </w:r>
          </w:p>
        </w:tc>
        <w:tc>
          <w:tcPr>
            <w:tcW w:w="2410" w:type="dxa"/>
          </w:tcPr>
          <w:p w14:paraId="008B816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1.21 ± 0.49</w:t>
            </w:r>
          </w:p>
        </w:tc>
        <w:tc>
          <w:tcPr>
            <w:tcW w:w="2268" w:type="dxa"/>
          </w:tcPr>
          <w:p w14:paraId="02F0B6B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1.98 ± 0.57</w:t>
            </w:r>
          </w:p>
        </w:tc>
        <w:tc>
          <w:tcPr>
            <w:tcW w:w="1099" w:type="dxa"/>
          </w:tcPr>
          <w:p w14:paraId="679E8A4F"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-7.353</w:t>
            </w:r>
          </w:p>
        </w:tc>
        <w:tc>
          <w:tcPr>
            <w:tcW w:w="1100" w:type="dxa"/>
          </w:tcPr>
          <w:p w14:paraId="482CD964" w14:textId="331B698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315847DA" w14:textId="77777777" w:rsidTr="003E18F5">
        <w:trPr>
          <w:trHeight w:val="48"/>
        </w:trPr>
        <w:tc>
          <w:tcPr>
            <w:tcW w:w="3261" w:type="dxa"/>
          </w:tcPr>
          <w:p w14:paraId="46258DDC" w14:textId="390A37A3"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 xml:space="preserve">Post-operative AFP </w:t>
            </w:r>
            <w:r w:rsidR="00EF35BC" w:rsidRPr="004F5AAB">
              <w:rPr>
                <w:rFonts w:ascii="Book Antiqua" w:eastAsia="Calibri" w:hAnsi="Book Antiqua" w:cs="Times New Roman"/>
              </w:rPr>
              <w:t>(</w:t>
            </w:r>
            <w:r w:rsidRPr="004F5AAB">
              <w:rPr>
                <w:rFonts w:ascii="Book Antiqua" w:eastAsia="Calibri" w:hAnsi="Book Antiqua" w:cs="Times New Roman"/>
              </w:rPr>
              <w:t>ng/mL</w:t>
            </w:r>
            <w:r w:rsidR="00EF35BC" w:rsidRPr="004F5AAB">
              <w:rPr>
                <w:rFonts w:ascii="Book Antiqua" w:eastAsia="Calibri" w:hAnsi="Book Antiqua" w:cs="Times New Roman"/>
              </w:rPr>
              <w:t>)</w:t>
            </w:r>
            <w:r w:rsidRPr="004F5AAB">
              <w:rPr>
                <w:rFonts w:ascii="Book Antiqua" w:eastAsia="Calibri" w:hAnsi="Book Antiqua" w:cs="Times New Roman"/>
              </w:rPr>
              <w:t xml:space="preserve"> </w:t>
            </w:r>
          </w:p>
        </w:tc>
        <w:tc>
          <w:tcPr>
            <w:tcW w:w="2410" w:type="dxa"/>
          </w:tcPr>
          <w:p w14:paraId="29C00B5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3020.12 ± 13277.79</w:t>
            </w:r>
          </w:p>
        </w:tc>
        <w:tc>
          <w:tcPr>
            <w:tcW w:w="2268" w:type="dxa"/>
          </w:tcPr>
          <w:p w14:paraId="4780AB7A"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371.63 ± 761.79</w:t>
            </w:r>
          </w:p>
        </w:tc>
        <w:tc>
          <w:tcPr>
            <w:tcW w:w="1099" w:type="dxa"/>
          </w:tcPr>
          <w:p w14:paraId="2E3F461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0.931</w:t>
            </w:r>
          </w:p>
        </w:tc>
        <w:tc>
          <w:tcPr>
            <w:tcW w:w="1100" w:type="dxa"/>
          </w:tcPr>
          <w:p w14:paraId="4C714B08"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0.355</w:t>
            </w:r>
          </w:p>
        </w:tc>
      </w:tr>
      <w:tr w:rsidR="00BE5BFA" w:rsidRPr="004F5AAB" w14:paraId="490475BD" w14:textId="77777777" w:rsidTr="003E18F5">
        <w:trPr>
          <w:trHeight w:val="48"/>
        </w:trPr>
        <w:tc>
          <w:tcPr>
            <w:tcW w:w="3261" w:type="dxa"/>
          </w:tcPr>
          <w:p w14:paraId="22C936C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Child-Pugh score</w:t>
            </w:r>
          </w:p>
        </w:tc>
        <w:tc>
          <w:tcPr>
            <w:tcW w:w="2410" w:type="dxa"/>
          </w:tcPr>
          <w:p w14:paraId="1C47868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5.78 ± 0.65</w:t>
            </w:r>
          </w:p>
        </w:tc>
        <w:tc>
          <w:tcPr>
            <w:tcW w:w="2268" w:type="dxa"/>
          </w:tcPr>
          <w:p w14:paraId="7F00A3C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7.62 ± 0.58</w:t>
            </w:r>
          </w:p>
        </w:tc>
        <w:tc>
          <w:tcPr>
            <w:tcW w:w="1099" w:type="dxa"/>
          </w:tcPr>
          <w:p w14:paraId="56983F71"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-14.768</w:t>
            </w:r>
          </w:p>
        </w:tc>
        <w:tc>
          <w:tcPr>
            <w:tcW w:w="1100" w:type="dxa"/>
          </w:tcPr>
          <w:p w14:paraId="29C6C1C5" w14:textId="5D58A2F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EF35BC" w:rsidRPr="004F5AAB">
              <w:rPr>
                <w:rFonts w:ascii="Book Antiqua" w:eastAsia="Calibri" w:hAnsi="Book Antiqua" w:cs="Times New Roman"/>
              </w:rPr>
              <w:t xml:space="preserve"> </w:t>
            </w:r>
            <w:r w:rsidRPr="004F5AAB">
              <w:rPr>
                <w:rFonts w:ascii="Book Antiqua" w:eastAsia="Calibri" w:hAnsi="Book Antiqua" w:cs="Times New Roman"/>
              </w:rPr>
              <w:t>0.001</w:t>
            </w:r>
            <w:r w:rsidR="00EF35BC" w:rsidRPr="004F5AAB">
              <w:rPr>
                <w:rFonts w:ascii="Book Antiqua" w:eastAsia="Calibri" w:hAnsi="Book Antiqua" w:cs="Times New Roman"/>
                <w:vertAlign w:val="superscript"/>
              </w:rPr>
              <w:t>c</w:t>
            </w:r>
          </w:p>
        </w:tc>
      </w:tr>
    </w:tbl>
    <w:p w14:paraId="51FEA6C3" w14:textId="77777777" w:rsidR="00876549" w:rsidRDefault="00D04C4B"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vertAlign w:val="superscript"/>
        </w:rPr>
        <w:t>a</w:t>
      </w:r>
      <w:r w:rsidRPr="004F5AAB">
        <w:rPr>
          <w:rFonts w:ascii="Book Antiqua" w:eastAsia="Calibri" w:hAnsi="Book Antiqua"/>
          <w:i/>
          <w:iCs/>
        </w:rPr>
        <w:t>P</w:t>
      </w:r>
      <w:r w:rsidRPr="004F5AAB">
        <w:rPr>
          <w:rFonts w:ascii="Book Antiqua" w:eastAsia="Calibri" w:hAnsi="Book Antiqua"/>
        </w:rPr>
        <w:t xml:space="preserve"> &lt; 0.05</w:t>
      </w:r>
      <w:r w:rsidR="00876549">
        <w:rPr>
          <w:rFonts w:ascii="Book Antiqua" w:eastAsia="Calibri" w:hAnsi="Book Antiqua"/>
        </w:rPr>
        <w:t>.</w:t>
      </w:r>
    </w:p>
    <w:p w14:paraId="6A841725" w14:textId="77777777" w:rsidR="00876549" w:rsidRDefault="00D04C4B"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vertAlign w:val="superscript"/>
        </w:rPr>
        <w:t>b</w:t>
      </w:r>
      <w:r w:rsidRPr="004F5AAB">
        <w:rPr>
          <w:rFonts w:ascii="Book Antiqua" w:eastAsia="Calibri" w:hAnsi="Book Antiqua"/>
          <w:i/>
          <w:iCs/>
        </w:rPr>
        <w:t>P</w:t>
      </w:r>
      <w:r w:rsidRPr="004F5AAB">
        <w:rPr>
          <w:rFonts w:ascii="Book Antiqua" w:eastAsia="Calibri" w:hAnsi="Book Antiqua"/>
        </w:rPr>
        <w:t xml:space="preserve"> &lt; 0.01</w:t>
      </w:r>
      <w:r w:rsidR="00876549">
        <w:rPr>
          <w:rFonts w:ascii="Book Antiqua" w:eastAsia="Calibri" w:hAnsi="Book Antiqua"/>
        </w:rPr>
        <w:t>.</w:t>
      </w:r>
    </w:p>
    <w:p w14:paraId="55C4F01F" w14:textId="77777777" w:rsidR="00876549" w:rsidRDefault="00D04C4B"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vertAlign w:val="superscript"/>
        </w:rPr>
        <w:t>c</w:t>
      </w:r>
      <w:r w:rsidRPr="004F5AAB">
        <w:rPr>
          <w:rFonts w:ascii="Book Antiqua" w:eastAsia="Calibri" w:hAnsi="Book Antiqua"/>
          <w:i/>
          <w:iCs/>
        </w:rPr>
        <w:t>P</w:t>
      </w:r>
      <w:r w:rsidRPr="004F5AAB">
        <w:rPr>
          <w:rFonts w:ascii="Book Antiqua" w:eastAsia="Calibri" w:hAnsi="Book Antiqua"/>
        </w:rPr>
        <w:t xml:space="preserve"> &lt; 0.001. </w:t>
      </w:r>
    </w:p>
    <w:p w14:paraId="3ABAA657" w14:textId="755B9736" w:rsidR="00BE5BFA" w:rsidRPr="004F5AAB" w:rsidRDefault="00D04C4B"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lang w:bidi="ar-EG"/>
        </w:rPr>
        <w:t>AFP: Alpha-fetoprotein; BCLC: Barcelona clinic liver cancer; HCC: Hepatocellular carcinoma; MELD: Model for end-stage liver disease; PHLF: Post-hepatectomy liver failure</w:t>
      </w:r>
      <w:r w:rsidR="00632542" w:rsidRPr="004F5AAB">
        <w:rPr>
          <w:rFonts w:ascii="Book Antiqua" w:eastAsia="Calibri" w:hAnsi="Book Antiqua"/>
          <w:lang w:bidi="ar-EG"/>
        </w:rPr>
        <w:t>; ICU:</w:t>
      </w:r>
      <w:r w:rsidR="00632542" w:rsidRPr="004F5AAB">
        <w:rPr>
          <w:rFonts w:ascii="Book Antiqua" w:eastAsia="Calibri" w:hAnsi="Book Antiqua"/>
        </w:rPr>
        <w:t xml:space="preserve"> Intensive care units;</w:t>
      </w:r>
      <w:r w:rsidR="00632542" w:rsidRPr="004F5AAB">
        <w:rPr>
          <w:rFonts w:ascii="Book Antiqua" w:eastAsia="Calibri" w:hAnsi="Book Antiqua"/>
          <w:lang w:bidi="ar-EG"/>
        </w:rPr>
        <w:t xml:space="preserve"> HCV: Hepatitis C virus; DAAs: Direct-acting antiviral agents.</w:t>
      </w:r>
    </w:p>
    <w:p w14:paraId="3E20D7D7" w14:textId="35EA6D66"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4 Multivariate analysis of factors predictive of hepatic decompensation after resection</w:t>
      </w:r>
    </w:p>
    <w:tbl>
      <w:tblPr>
        <w:tblStyle w:val="TableGridLight1"/>
        <w:tblW w:w="99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1350"/>
        <w:gridCol w:w="2160"/>
        <w:gridCol w:w="1304"/>
      </w:tblGrid>
      <w:tr w:rsidR="00BE5BFA" w:rsidRPr="004F5AAB" w14:paraId="1341B122" w14:textId="77777777" w:rsidTr="00C16DA5">
        <w:trPr>
          <w:trHeight w:val="35"/>
        </w:trPr>
        <w:tc>
          <w:tcPr>
            <w:tcW w:w="5148" w:type="dxa"/>
            <w:tcBorders>
              <w:top w:val="single" w:sz="4" w:space="0" w:color="auto"/>
              <w:bottom w:val="single" w:sz="4" w:space="0" w:color="auto"/>
            </w:tcBorders>
          </w:tcPr>
          <w:p w14:paraId="0BFDE2B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1350" w:type="dxa"/>
            <w:tcBorders>
              <w:top w:val="single" w:sz="4" w:space="0" w:color="auto"/>
              <w:bottom w:val="single" w:sz="4" w:space="0" w:color="auto"/>
            </w:tcBorders>
          </w:tcPr>
          <w:p w14:paraId="25EE5E4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OR</w:t>
            </w:r>
          </w:p>
        </w:tc>
        <w:tc>
          <w:tcPr>
            <w:tcW w:w="2160" w:type="dxa"/>
            <w:tcBorders>
              <w:top w:val="single" w:sz="4" w:space="0" w:color="auto"/>
              <w:bottom w:val="single" w:sz="4" w:space="0" w:color="auto"/>
            </w:tcBorders>
          </w:tcPr>
          <w:p w14:paraId="44A3445C" w14:textId="7D73B7FE"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lang w:bidi="ar-EG"/>
              </w:rPr>
              <w:t>95%CI</w:t>
            </w:r>
          </w:p>
        </w:tc>
        <w:tc>
          <w:tcPr>
            <w:tcW w:w="1304" w:type="dxa"/>
            <w:tcBorders>
              <w:top w:val="single" w:sz="4" w:space="0" w:color="auto"/>
              <w:bottom w:val="single" w:sz="4" w:space="0" w:color="auto"/>
            </w:tcBorders>
          </w:tcPr>
          <w:p w14:paraId="468263F6" w14:textId="227F4446" w:rsidR="00BE5BFA" w:rsidRPr="004F5AAB" w:rsidRDefault="00AA3AE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lang w:bidi="ar-EG"/>
              </w:rPr>
              <w:t>P</w:t>
            </w:r>
            <w:r w:rsidRPr="004F5AAB">
              <w:rPr>
                <w:rFonts w:ascii="Book Antiqua" w:eastAsia="Calibri" w:hAnsi="Book Antiqua" w:cs="Times New Roman"/>
                <w:b/>
                <w:bCs/>
                <w:lang w:bidi="ar-EG"/>
              </w:rPr>
              <w:t xml:space="preserve"> </w:t>
            </w:r>
            <w:r w:rsidR="00BE5BFA" w:rsidRPr="004F5AAB">
              <w:rPr>
                <w:rFonts w:ascii="Book Antiqua" w:eastAsia="Calibri" w:hAnsi="Book Antiqua" w:cs="Times New Roman"/>
                <w:b/>
                <w:bCs/>
                <w:lang w:bidi="ar-EG"/>
              </w:rPr>
              <w:t>value</w:t>
            </w:r>
          </w:p>
        </w:tc>
      </w:tr>
      <w:tr w:rsidR="00BE5BFA" w:rsidRPr="004F5AAB" w14:paraId="51B3596C" w14:textId="77777777" w:rsidTr="00C16DA5">
        <w:trPr>
          <w:trHeight w:val="48"/>
        </w:trPr>
        <w:tc>
          <w:tcPr>
            <w:tcW w:w="5148" w:type="dxa"/>
            <w:tcBorders>
              <w:top w:val="single" w:sz="4" w:space="0" w:color="auto"/>
            </w:tcBorders>
          </w:tcPr>
          <w:p w14:paraId="5A3513E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Age</w:t>
            </w:r>
          </w:p>
        </w:tc>
        <w:tc>
          <w:tcPr>
            <w:tcW w:w="1350" w:type="dxa"/>
            <w:tcBorders>
              <w:top w:val="single" w:sz="4" w:space="0" w:color="auto"/>
            </w:tcBorders>
          </w:tcPr>
          <w:p w14:paraId="4148973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1.09</w:t>
            </w:r>
          </w:p>
        </w:tc>
        <w:tc>
          <w:tcPr>
            <w:tcW w:w="2160" w:type="dxa"/>
            <w:tcBorders>
              <w:top w:val="single" w:sz="4" w:space="0" w:color="auto"/>
            </w:tcBorders>
          </w:tcPr>
          <w:p w14:paraId="18DE428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0.96-1.25</w:t>
            </w:r>
          </w:p>
        </w:tc>
        <w:tc>
          <w:tcPr>
            <w:tcW w:w="1304" w:type="dxa"/>
            <w:tcBorders>
              <w:top w:val="single" w:sz="4" w:space="0" w:color="auto"/>
            </w:tcBorders>
          </w:tcPr>
          <w:p w14:paraId="21ABAA5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0.184</w:t>
            </w:r>
          </w:p>
        </w:tc>
      </w:tr>
      <w:tr w:rsidR="00BE5BFA" w:rsidRPr="004F5AAB" w14:paraId="663A9CD0" w14:textId="77777777" w:rsidTr="00C16DA5">
        <w:trPr>
          <w:trHeight w:val="48"/>
        </w:trPr>
        <w:tc>
          <w:tcPr>
            <w:tcW w:w="5148" w:type="dxa"/>
          </w:tcPr>
          <w:p w14:paraId="687A617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Preoperative MELD score</w:t>
            </w:r>
          </w:p>
        </w:tc>
        <w:tc>
          <w:tcPr>
            <w:tcW w:w="1350" w:type="dxa"/>
          </w:tcPr>
          <w:p w14:paraId="39F92AC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2.65</w:t>
            </w:r>
          </w:p>
        </w:tc>
        <w:tc>
          <w:tcPr>
            <w:tcW w:w="2160" w:type="dxa"/>
          </w:tcPr>
          <w:p w14:paraId="26EA0DE0"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1.23-5.72</w:t>
            </w:r>
          </w:p>
        </w:tc>
        <w:tc>
          <w:tcPr>
            <w:tcW w:w="1304" w:type="dxa"/>
          </w:tcPr>
          <w:p w14:paraId="7C230318" w14:textId="7041DC9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0.013</w:t>
            </w:r>
            <w:r w:rsidR="00AA3AE4" w:rsidRPr="004F5AAB">
              <w:rPr>
                <w:rFonts w:ascii="Book Antiqua" w:eastAsia="Calibri" w:hAnsi="Book Antiqua" w:cs="Times New Roman"/>
                <w:vertAlign w:val="superscript"/>
              </w:rPr>
              <w:t>a</w:t>
            </w:r>
          </w:p>
        </w:tc>
      </w:tr>
      <w:tr w:rsidR="00BE5BFA" w:rsidRPr="004F5AAB" w14:paraId="57FD3113" w14:textId="77777777" w:rsidTr="00C16DA5">
        <w:trPr>
          <w:trHeight w:val="48"/>
        </w:trPr>
        <w:tc>
          <w:tcPr>
            <w:tcW w:w="5148" w:type="dxa"/>
          </w:tcPr>
          <w:p w14:paraId="719EC36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Preoperative serum bilirubin</w:t>
            </w:r>
          </w:p>
        </w:tc>
        <w:tc>
          <w:tcPr>
            <w:tcW w:w="1350" w:type="dxa"/>
          </w:tcPr>
          <w:p w14:paraId="72BA6F0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0.15</w:t>
            </w:r>
          </w:p>
        </w:tc>
        <w:tc>
          <w:tcPr>
            <w:tcW w:w="2160" w:type="dxa"/>
          </w:tcPr>
          <w:p w14:paraId="754327A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0.01-3.63</w:t>
            </w:r>
          </w:p>
        </w:tc>
        <w:tc>
          <w:tcPr>
            <w:tcW w:w="1304" w:type="dxa"/>
          </w:tcPr>
          <w:p w14:paraId="2C551B18"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0.242</w:t>
            </w:r>
          </w:p>
        </w:tc>
      </w:tr>
      <w:tr w:rsidR="00BE5BFA" w:rsidRPr="004F5AAB" w14:paraId="251D0139" w14:textId="77777777" w:rsidTr="00C16DA5">
        <w:trPr>
          <w:trHeight w:val="48"/>
        </w:trPr>
        <w:tc>
          <w:tcPr>
            <w:tcW w:w="5148" w:type="dxa"/>
          </w:tcPr>
          <w:p w14:paraId="509F4EC9" w14:textId="3EB44FE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Clinically significant portal hypertension</w:t>
            </w:r>
          </w:p>
        </w:tc>
        <w:tc>
          <w:tcPr>
            <w:tcW w:w="1350" w:type="dxa"/>
          </w:tcPr>
          <w:p w14:paraId="46487D3B" w14:textId="163E32DD"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160" w:type="dxa"/>
          </w:tcPr>
          <w:p w14:paraId="747BF0CC" w14:textId="2F7A0E3A"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304" w:type="dxa"/>
          </w:tcPr>
          <w:p w14:paraId="767FEFBC" w14:textId="598EC26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0251E" w:rsidRPr="004F5AAB" w14:paraId="2017C26A" w14:textId="77777777" w:rsidTr="00C16DA5">
        <w:trPr>
          <w:trHeight w:val="48"/>
        </w:trPr>
        <w:tc>
          <w:tcPr>
            <w:tcW w:w="5148" w:type="dxa"/>
          </w:tcPr>
          <w:p w14:paraId="707FA1E2" w14:textId="676F09B9"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No</w:t>
            </w:r>
          </w:p>
        </w:tc>
        <w:tc>
          <w:tcPr>
            <w:tcW w:w="1350" w:type="dxa"/>
          </w:tcPr>
          <w:p w14:paraId="6B723BC2" w14:textId="398924B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2160" w:type="dxa"/>
          </w:tcPr>
          <w:p w14:paraId="186B679B" w14:textId="3CF919A6"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304" w:type="dxa"/>
          </w:tcPr>
          <w:p w14:paraId="6B726EF6" w14:textId="54C4B146"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0.191</w:t>
            </w:r>
          </w:p>
        </w:tc>
      </w:tr>
      <w:tr w:rsidR="0010251E" w:rsidRPr="004F5AAB" w14:paraId="6B90C6B6" w14:textId="77777777" w:rsidTr="00C16DA5">
        <w:trPr>
          <w:trHeight w:val="48"/>
        </w:trPr>
        <w:tc>
          <w:tcPr>
            <w:tcW w:w="5148" w:type="dxa"/>
          </w:tcPr>
          <w:p w14:paraId="2C90223B" w14:textId="29D4EAC8"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1350" w:type="dxa"/>
          </w:tcPr>
          <w:p w14:paraId="307DEEBA" w14:textId="6B32135C"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4.39</w:t>
            </w:r>
          </w:p>
        </w:tc>
        <w:tc>
          <w:tcPr>
            <w:tcW w:w="2160" w:type="dxa"/>
          </w:tcPr>
          <w:p w14:paraId="6A3C1F5F" w14:textId="788098E4"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0.48-40.25</w:t>
            </w:r>
          </w:p>
        </w:tc>
        <w:tc>
          <w:tcPr>
            <w:tcW w:w="1304" w:type="dxa"/>
          </w:tcPr>
          <w:p w14:paraId="1F8C7C7F" w14:textId="77777777"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10251E" w:rsidRPr="004F5AAB" w14:paraId="3C4B1009" w14:textId="77777777" w:rsidTr="00C16DA5">
        <w:trPr>
          <w:trHeight w:val="48"/>
        </w:trPr>
        <w:tc>
          <w:tcPr>
            <w:tcW w:w="5148" w:type="dxa"/>
          </w:tcPr>
          <w:p w14:paraId="64C4C058"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Tumor diameter (cm)</w:t>
            </w:r>
          </w:p>
        </w:tc>
        <w:tc>
          <w:tcPr>
            <w:tcW w:w="1350" w:type="dxa"/>
          </w:tcPr>
          <w:p w14:paraId="6B13EB99"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5.42</w:t>
            </w:r>
          </w:p>
        </w:tc>
        <w:tc>
          <w:tcPr>
            <w:tcW w:w="2160" w:type="dxa"/>
          </w:tcPr>
          <w:p w14:paraId="7642418B"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1.99-14.77</w:t>
            </w:r>
          </w:p>
        </w:tc>
        <w:tc>
          <w:tcPr>
            <w:tcW w:w="1304" w:type="dxa"/>
          </w:tcPr>
          <w:p w14:paraId="66D9602A" w14:textId="4A58BEFA"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Pr="004F5AAB">
              <w:rPr>
                <w:rFonts w:ascii="Book Antiqua" w:eastAsia="Calibri" w:hAnsi="Book Antiqua" w:cs="Times New Roman"/>
                <w:vertAlign w:val="superscript"/>
              </w:rPr>
              <w:t>b</w:t>
            </w:r>
          </w:p>
        </w:tc>
      </w:tr>
      <w:tr w:rsidR="0010251E" w:rsidRPr="004F5AAB" w14:paraId="60DE317D" w14:textId="77777777" w:rsidTr="00C16DA5">
        <w:trPr>
          <w:trHeight w:val="48"/>
        </w:trPr>
        <w:tc>
          <w:tcPr>
            <w:tcW w:w="5148" w:type="dxa"/>
          </w:tcPr>
          <w:p w14:paraId="26B30EE0" w14:textId="410D2869"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Hospital stay (d)</w:t>
            </w:r>
          </w:p>
        </w:tc>
        <w:tc>
          <w:tcPr>
            <w:tcW w:w="1350" w:type="dxa"/>
          </w:tcPr>
          <w:p w14:paraId="3E4E668A"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2.49</w:t>
            </w:r>
          </w:p>
        </w:tc>
        <w:tc>
          <w:tcPr>
            <w:tcW w:w="2160" w:type="dxa"/>
          </w:tcPr>
          <w:p w14:paraId="60C09AB1"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1.46-4.22</w:t>
            </w:r>
          </w:p>
        </w:tc>
        <w:tc>
          <w:tcPr>
            <w:tcW w:w="1304" w:type="dxa"/>
          </w:tcPr>
          <w:p w14:paraId="57FB5AFB" w14:textId="199C8A71"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Pr="004F5AAB">
              <w:rPr>
                <w:rFonts w:ascii="Book Antiqua" w:eastAsia="Calibri" w:hAnsi="Book Antiqua" w:cs="Times New Roman"/>
                <w:vertAlign w:val="superscript"/>
              </w:rPr>
              <w:t>b</w:t>
            </w:r>
          </w:p>
        </w:tc>
      </w:tr>
      <w:tr w:rsidR="0010251E" w:rsidRPr="004F5AAB" w14:paraId="79DB996F" w14:textId="77777777" w:rsidTr="00C16DA5">
        <w:trPr>
          <w:trHeight w:val="48"/>
        </w:trPr>
        <w:tc>
          <w:tcPr>
            <w:tcW w:w="5148" w:type="dxa"/>
          </w:tcPr>
          <w:p w14:paraId="57321FA1" w14:textId="5522FC76"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ICU admission</w:t>
            </w:r>
          </w:p>
        </w:tc>
        <w:tc>
          <w:tcPr>
            <w:tcW w:w="1350" w:type="dxa"/>
          </w:tcPr>
          <w:p w14:paraId="0F20BB4A" w14:textId="73D94723" w:rsidR="0010251E" w:rsidRPr="004F5AAB" w:rsidRDefault="0010251E" w:rsidP="004F5AAB">
            <w:pPr>
              <w:autoSpaceDE w:val="0"/>
              <w:autoSpaceDN w:val="0"/>
              <w:adjustRightInd w:val="0"/>
              <w:spacing w:line="360" w:lineRule="auto"/>
              <w:jc w:val="both"/>
              <w:rPr>
                <w:rFonts w:ascii="Book Antiqua" w:eastAsia="Calibri" w:hAnsi="Book Antiqua" w:cs="Times New Roman"/>
              </w:rPr>
            </w:pPr>
          </w:p>
        </w:tc>
        <w:tc>
          <w:tcPr>
            <w:tcW w:w="2160" w:type="dxa"/>
          </w:tcPr>
          <w:p w14:paraId="14BB2E54" w14:textId="3822039A" w:rsidR="0010251E" w:rsidRPr="004F5AAB" w:rsidRDefault="0010251E" w:rsidP="004F5AAB">
            <w:pPr>
              <w:autoSpaceDE w:val="0"/>
              <w:autoSpaceDN w:val="0"/>
              <w:adjustRightInd w:val="0"/>
              <w:spacing w:line="360" w:lineRule="auto"/>
              <w:jc w:val="both"/>
              <w:rPr>
                <w:rFonts w:ascii="Book Antiqua" w:eastAsia="Calibri" w:hAnsi="Book Antiqua" w:cs="Times New Roman"/>
              </w:rPr>
            </w:pPr>
          </w:p>
        </w:tc>
        <w:tc>
          <w:tcPr>
            <w:tcW w:w="1304" w:type="dxa"/>
          </w:tcPr>
          <w:p w14:paraId="020AF813" w14:textId="7E36C11A"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0251E" w:rsidRPr="004F5AAB" w14:paraId="5B852468" w14:textId="77777777" w:rsidTr="00C16DA5">
        <w:trPr>
          <w:trHeight w:val="48"/>
        </w:trPr>
        <w:tc>
          <w:tcPr>
            <w:tcW w:w="5148" w:type="dxa"/>
          </w:tcPr>
          <w:p w14:paraId="4E33B076" w14:textId="4DFF45BB"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cs="Times New Roman"/>
                <w:b/>
                <w:bCs/>
                <w:lang w:bidi="ar-EG"/>
              </w:rPr>
            </w:pPr>
            <w:r w:rsidRPr="004F5AAB">
              <w:rPr>
                <w:rFonts w:ascii="Book Antiqua" w:eastAsia="Calibri" w:hAnsi="Book Antiqua" w:cs="Times New Roman"/>
                <w:lang w:bidi="ar-EG"/>
              </w:rPr>
              <w:t>No</w:t>
            </w:r>
          </w:p>
        </w:tc>
        <w:tc>
          <w:tcPr>
            <w:tcW w:w="1350" w:type="dxa"/>
          </w:tcPr>
          <w:p w14:paraId="30057AA8" w14:textId="35B7B89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2160" w:type="dxa"/>
          </w:tcPr>
          <w:p w14:paraId="5D3F4610" w14:textId="22E5E27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304" w:type="dxa"/>
          </w:tcPr>
          <w:p w14:paraId="5F6FB525" w14:textId="159AF098"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0.448</w:t>
            </w:r>
          </w:p>
        </w:tc>
      </w:tr>
      <w:tr w:rsidR="0010251E" w:rsidRPr="004F5AAB" w14:paraId="4E20658A" w14:textId="77777777" w:rsidTr="00C16DA5">
        <w:trPr>
          <w:trHeight w:val="48"/>
        </w:trPr>
        <w:tc>
          <w:tcPr>
            <w:tcW w:w="5148" w:type="dxa"/>
          </w:tcPr>
          <w:p w14:paraId="4F8DD5C7" w14:textId="2EF37C96"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1350" w:type="dxa"/>
          </w:tcPr>
          <w:p w14:paraId="0F4F045E" w14:textId="718AF54F"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0.42</w:t>
            </w:r>
          </w:p>
        </w:tc>
        <w:tc>
          <w:tcPr>
            <w:tcW w:w="2160" w:type="dxa"/>
          </w:tcPr>
          <w:p w14:paraId="65675227" w14:textId="0BF10935"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0.05-3.92</w:t>
            </w:r>
          </w:p>
        </w:tc>
        <w:tc>
          <w:tcPr>
            <w:tcW w:w="1304" w:type="dxa"/>
          </w:tcPr>
          <w:p w14:paraId="47C7915D" w14:textId="77777777"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bl>
    <w:p w14:paraId="58EBD8A3" w14:textId="77777777" w:rsidR="00EC0997" w:rsidRDefault="00AA3AE4"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vertAlign w:val="superscript"/>
        </w:rPr>
        <w:t>a</w:t>
      </w:r>
      <w:r w:rsidRPr="004F5AAB">
        <w:rPr>
          <w:rFonts w:ascii="Book Antiqua" w:eastAsia="Calibri" w:hAnsi="Book Antiqua"/>
          <w:i/>
          <w:iCs/>
        </w:rPr>
        <w:t>P</w:t>
      </w:r>
      <w:r w:rsidRPr="004F5AAB">
        <w:rPr>
          <w:rFonts w:ascii="Book Antiqua" w:eastAsia="Calibri" w:hAnsi="Book Antiqua"/>
        </w:rPr>
        <w:t xml:space="preserve"> &lt; 0.05</w:t>
      </w:r>
      <w:r w:rsidR="00EC0997">
        <w:rPr>
          <w:rFonts w:ascii="Book Antiqua" w:eastAsia="Calibri" w:hAnsi="Book Antiqua"/>
        </w:rPr>
        <w:t>.</w:t>
      </w:r>
    </w:p>
    <w:p w14:paraId="19497C6E" w14:textId="77777777" w:rsidR="00EC0997" w:rsidRDefault="00AA3AE4"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vertAlign w:val="superscript"/>
        </w:rPr>
        <w:t>b</w:t>
      </w:r>
      <w:r w:rsidRPr="004F5AAB">
        <w:rPr>
          <w:rFonts w:ascii="Book Antiqua" w:eastAsia="Calibri" w:hAnsi="Book Antiqua"/>
          <w:i/>
          <w:iCs/>
        </w:rPr>
        <w:t>P</w:t>
      </w:r>
      <w:r w:rsidRPr="004F5AAB">
        <w:rPr>
          <w:rFonts w:ascii="Book Antiqua" w:eastAsia="Calibri" w:hAnsi="Book Antiqua"/>
        </w:rPr>
        <w:t xml:space="preserve"> &lt; 0.01. </w:t>
      </w:r>
    </w:p>
    <w:p w14:paraId="2ED3BC88" w14:textId="6AE2C918" w:rsidR="00AA3AE4" w:rsidRPr="004F5AAB" w:rsidRDefault="00AA3AE4"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rPr>
        <w:t>CI</w:t>
      </w:r>
      <w:r w:rsidR="004218D2" w:rsidRPr="004F5AAB">
        <w:rPr>
          <w:rFonts w:ascii="Book Antiqua" w:eastAsia="Calibri" w:hAnsi="Book Antiqua"/>
        </w:rPr>
        <w:t>:</w:t>
      </w:r>
      <w:r w:rsidRPr="004F5AAB">
        <w:rPr>
          <w:rFonts w:ascii="Book Antiqua" w:eastAsia="Calibri" w:hAnsi="Book Antiqua"/>
        </w:rPr>
        <w:t xml:space="preserve"> </w:t>
      </w:r>
      <w:r w:rsidR="004218D2" w:rsidRPr="004F5AAB">
        <w:rPr>
          <w:rFonts w:ascii="Book Antiqua" w:eastAsia="Calibri" w:hAnsi="Book Antiqua"/>
        </w:rPr>
        <w:t>C</w:t>
      </w:r>
      <w:r w:rsidRPr="004F5AAB">
        <w:rPr>
          <w:rFonts w:ascii="Book Antiqua" w:eastAsia="Calibri" w:hAnsi="Book Antiqua"/>
        </w:rPr>
        <w:t>onfidence interval; MELD</w:t>
      </w:r>
      <w:r w:rsidR="004218D2" w:rsidRPr="004F5AAB">
        <w:rPr>
          <w:rFonts w:ascii="Book Antiqua" w:eastAsia="Calibri" w:hAnsi="Book Antiqua"/>
        </w:rPr>
        <w:t>:</w:t>
      </w:r>
      <w:r w:rsidRPr="004F5AAB">
        <w:rPr>
          <w:rFonts w:ascii="Book Antiqua" w:eastAsia="Calibri" w:hAnsi="Book Antiqua"/>
        </w:rPr>
        <w:t xml:space="preserve"> Model for </w:t>
      </w:r>
      <w:r w:rsidR="004218D2" w:rsidRPr="004F5AAB">
        <w:rPr>
          <w:rFonts w:ascii="Book Antiqua" w:eastAsia="Calibri" w:hAnsi="Book Antiqua"/>
        </w:rPr>
        <w:t>e</w:t>
      </w:r>
      <w:r w:rsidRPr="004F5AAB">
        <w:rPr>
          <w:rFonts w:ascii="Book Antiqua" w:eastAsia="Calibri" w:hAnsi="Book Antiqua"/>
        </w:rPr>
        <w:t>nd-</w:t>
      </w:r>
      <w:r w:rsidR="004218D2" w:rsidRPr="004F5AAB">
        <w:rPr>
          <w:rFonts w:ascii="Book Antiqua" w:eastAsia="Calibri" w:hAnsi="Book Antiqua"/>
        </w:rPr>
        <w:t>s</w:t>
      </w:r>
      <w:r w:rsidRPr="004F5AAB">
        <w:rPr>
          <w:rFonts w:ascii="Book Antiqua" w:eastAsia="Calibri" w:hAnsi="Book Antiqua"/>
        </w:rPr>
        <w:t xml:space="preserve">tage </w:t>
      </w:r>
      <w:r w:rsidR="004218D2" w:rsidRPr="004F5AAB">
        <w:rPr>
          <w:rFonts w:ascii="Book Antiqua" w:eastAsia="Calibri" w:hAnsi="Book Antiqua"/>
        </w:rPr>
        <w:t>l</w:t>
      </w:r>
      <w:r w:rsidRPr="004F5AAB">
        <w:rPr>
          <w:rFonts w:ascii="Book Antiqua" w:eastAsia="Calibri" w:hAnsi="Book Antiqua"/>
        </w:rPr>
        <w:t xml:space="preserve">iver </w:t>
      </w:r>
      <w:r w:rsidR="004218D2" w:rsidRPr="004F5AAB">
        <w:rPr>
          <w:rFonts w:ascii="Book Antiqua" w:eastAsia="Calibri" w:hAnsi="Book Antiqua"/>
        </w:rPr>
        <w:t>d</w:t>
      </w:r>
      <w:r w:rsidRPr="004F5AAB">
        <w:rPr>
          <w:rFonts w:ascii="Book Antiqua" w:eastAsia="Calibri" w:hAnsi="Book Antiqua"/>
        </w:rPr>
        <w:t xml:space="preserve">isease; </w:t>
      </w:r>
      <w:r w:rsidRPr="004F5AAB">
        <w:rPr>
          <w:rFonts w:ascii="Book Antiqua" w:eastAsia="Calibri" w:hAnsi="Book Antiqua"/>
          <w:lang w:bidi="ar-EG"/>
        </w:rPr>
        <w:t>OR</w:t>
      </w:r>
      <w:r w:rsidR="004218D2" w:rsidRPr="004F5AAB">
        <w:rPr>
          <w:rFonts w:ascii="Book Antiqua" w:eastAsia="Calibri" w:hAnsi="Book Antiqua"/>
          <w:lang w:bidi="ar-EG"/>
        </w:rPr>
        <w:t>:</w:t>
      </w:r>
      <w:r w:rsidRPr="004F5AAB">
        <w:rPr>
          <w:rFonts w:ascii="Book Antiqua" w:eastAsia="Calibri" w:hAnsi="Book Antiqua"/>
          <w:lang w:bidi="ar-EG"/>
        </w:rPr>
        <w:t xml:space="preserve"> </w:t>
      </w:r>
      <w:r w:rsidR="004218D2" w:rsidRPr="004F5AAB">
        <w:rPr>
          <w:rFonts w:ascii="Book Antiqua" w:eastAsia="Calibri" w:hAnsi="Book Antiqua"/>
          <w:lang w:bidi="ar-EG"/>
        </w:rPr>
        <w:t>O</w:t>
      </w:r>
      <w:r w:rsidRPr="004F5AAB">
        <w:rPr>
          <w:rFonts w:ascii="Book Antiqua" w:eastAsia="Calibri" w:hAnsi="Book Antiqua"/>
          <w:lang w:bidi="ar-EG"/>
        </w:rPr>
        <w:t>dds ratio</w:t>
      </w:r>
      <w:r w:rsidR="0010251E" w:rsidRPr="004F5AAB">
        <w:rPr>
          <w:rFonts w:ascii="Book Antiqua" w:eastAsia="Calibri" w:hAnsi="Book Antiqua"/>
          <w:lang w:bidi="ar-EG"/>
        </w:rPr>
        <w:t>; ICU:</w:t>
      </w:r>
      <w:r w:rsidR="0010251E" w:rsidRPr="004F5AAB">
        <w:rPr>
          <w:rFonts w:ascii="Book Antiqua" w:eastAsia="Calibri" w:hAnsi="Book Antiqua"/>
        </w:rPr>
        <w:t xml:space="preserve"> Intensive care units.</w:t>
      </w:r>
    </w:p>
    <w:p w14:paraId="4798C192" w14:textId="57A6A34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cstheme="majorBidi"/>
          <w:b/>
          <w:bCs/>
        </w:rPr>
        <w:lastRenderedPageBreak/>
        <w:t>Table 5 Univariate survival analysis of the predictors of survival in study population</w:t>
      </w:r>
    </w:p>
    <w:tbl>
      <w:tblPr>
        <w:tblStyle w:val="PlainTable211"/>
        <w:tblW w:w="5000" w:type="pct"/>
        <w:jc w:val="center"/>
        <w:tblBorders>
          <w:top w:val="single" w:sz="4" w:space="0" w:color="auto"/>
          <w:bottom w:val="single" w:sz="4" w:space="0" w:color="auto"/>
        </w:tblBorders>
        <w:tblLook w:val="04A0" w:firstRow="1" w:lastRow="0" w:firstColumn="1" w:lastColumn="0" w:noHBand="0" w:noVBand="1"/>
      </w:tblPr>
      <w:tblGrid>
        <w:gridCol w:w="3245"/>
        <w:gridCol w:w="1954"/>
        <w:gridCol w:w="1836"/>
        <w:gridCol w:w="1288"/>
        <w:gridCol w:w="1037"/>
      </w:tblGrid>
      <w:tr w:rsidR="00DF032B" w:rsidRPr="004F5AAB" w14:paraId="02216A68" w14:textId="77777777" w:rsidTr="002612AC">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single" w:sz="4" w:space="0" w:color="auto"/>
              <w:bottom w:val="single" w:sz="4" w:space="0" w:color="auto"/>
            </w:tcBorders>
          </w:tcPr>
          <w:p w14:paraId="060D1E68" w14:textId="77777777" w:rsidR="00DF032B" w:rsidRPr="004F5AAB" w:rsidRDefault="00DF032B" w:rsidP="004F5AAB">
            <w:pPr>
              <w:autoSpaceDE w:val="0"/>
              <w:autoSpaceDN w:val="0"/>
              <w:adjustRightInd w:val="0"/>
              <w:spacing w:line="360" w:lineRule="auto"/>
              <w:jc w:val="both"/>
              <w:rPr>
                <w:rFonts w:ascii="Book Antiqua" w:eastAsia="Calibri" w:hAnsi="Book Antiqua"/>
                <w:lang w:bidi="ar-EG"/>
              </w:rPr>
            </w:pPr>
          </w:p>
        </w:tc>
        <w:tc>
          <w:tcPr>
            <w:tcW w:w="1044" w:type="pct"/>
            <w:tcBorders>
              <w:top w:val="single" w:sz="4" w:space="0" w:color="auto"/>
              <w:bottom w:val="single" w:sz="4" w:space="0" w:color="auto"/>
            </w:tcBorders>
          </w:tcPr>
          <w:p w14:paraId="405432EE" w14:textId="68591E61"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lang w:bidi="ar-EG"/>
              </w:rPr>
              <w:t>Mean survival time (mo)</w:t>
            </w:r>
          </w:p>
        </w:tc>
        <w:tc>
          <w:tcPr>
            <w:tcW w:w="981" w:type="pct"/>
            <w:tcBorders>
              <w:top w:val="single" w:sz="4" w:space="0" w:color="auto"/>
              <w:bottom w:val="single" w:sz="4" w:space="0" w:color="auto"/>
            </w:tcBorders>
          </w:tcPr>
          <w:p w14:paraId="7932A24F" w14:textId="0FCA91CD"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lang w:bidi="ar-EG"/>
              </w:rPr>
              <w:t>95%CI</w:t>
            </w:r>
          </w:p>
        </w:tc>
        <w:tc>
          <w:tcPr>
            <w:tcW w:w="688" w:type="pct"/>
            <w:tcBorders>
              <w:top w:val="single" w:sz="4" w:space="0" w:color="auto"/>
              <w:bottom w:val="single" w:sz="4" w:space="0" w:color="auto"/>
            </w:tcBorders>
          </w:tcPr>
          <w:p w14:paraId="2689A657" w14:textId="2D2DD170"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Log-rank test</w:t>
            </w:r>
          </w:p>
        </w:tc>
        <w:tc>
          <w:tcPr>
            <w:tcW w:w="555" w:type="pct"/>
            <w:tcBorders>
              <w:top w:val="single" w:sz="4" w:space="0" w:color="auto"/>
              <w:bottom w:val="single" w:sz="4" w:space="0" w:color="auto"/>
            </w:tcBorders>
          </w:tcPr>
          <w:p w14:paraId="09BF11FA" w14:textId="23F1D6CF" w:rsidR="00DF032B" w:rsidRPr="004F5AAB" w:rsidRDefault="00DF032B" w:rsidP="004F5AAB">
            <w:pPr>
              <w:tabs>
                <w:tab w:val="left" w:pos="1120"/>
                <w:tab w:val="center" w:pos="1464"/>
              </w:tabs>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i/>
                <w:iCs/>
                <w:lang w:bidi="ar-EG"/>
              </w:rPr>
              <w:t>P</w:t>
            </w:r>
            <w:r w:rsidRPr="004F5AAB">
              <w:rPr>
                <w:rFonts w:ascii="Book Antiqua" w:eastAsia="Calibri" w:hAnsi="Book Antiqua" w:cs="Times New Roman"/>
                <w:lang w:bidi="ar-EG"/>
              </w:rPr>
              <w:t xml:space="preserve"> value</w:t>
            </w:r>
          </w:p>
        </w:tc>
      </w:tr>
      <w:tr w:rsidR="00BE5BFA" w:rsidRPr="004F5AAB" w14:paraId="7110E920"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single" w:sz="4" w:space="0" w:color="auto"/>
              <w:bottom w:val="none" w:sz="0" w:space="0" w:color="auto"/>
            </w:tcBorders>
          </w:tcPr>
          <w:p w14:paraId="179D555C" w14:textId="38A1E092"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Clinically significant portal hypertension</w:t>
            </w:r>
          </w:p>
        </w:tc>
        <w:tc>
          <w:tcPr>
            <w:tcW w:w="1044" w:type="pct"/>
            <w:tcBorders>
              <w:top w:val="single" w:sz="4" w:space="0" w:color="auto"/>
              <w:bottom w:val="none" w:sz="0" w:space="0" w:color="auto"/>
            </w:tcBorders>
          </w:tcPr>
          <w:p w14:paraId="28D1D2FA" w14:textId="3EB2EEA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single" w:sz="4" w:space="0" w:color="auto"/>
              <w:bottom w:val="none" w:sz="0" w:space="0" w:color="auto"/>
            </w:tcBorders>
          </w:tcPr>
          <w:p w14:paraId="44E6349B" w14:textId="557DB70B"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single" w:sz="4" w:space="0" w:color="auto"/>
              <w:bottom w:val="none" w:sz="0" w:space="0" w:color="auto"/>
            </w:tcBorders>
          </w:tcPr>
          <w:p w14:paraId="5295171A" w14:textId="09014479"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single" w:sz="4" w:space="0" w:color="auto"/>
              <w:bottom w:val="none" w:sz="0" w:space="0" w:color="auto"/>
            </w:tcBorders>
          </w:tcPr>
          <w:p w14:paraId="724C3818" w14:textId="23ABDAB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F7151C" w:rsidRPr="004F5AAB" w14:paraId="217316A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7BB66C41" w14:textId="47741D3E" w:rsidR="00F7151C" w:rsidRPr="004F5AAB" w:rsidRDefault="00F7151C"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No</w:t>
            </w:r>
          </w:p>
        </w:tc>
        <w:tc>
          <w:tcPr>
            <w:tcW w:w="1044" w:type="pct"/>
          </w:tcPr>
          <w:p w14:paraId="206402BC" w14:textId="4A4DAF4A" w:rsidR="00F7151C" w:rsidRPr="004F5AAB" w:rsidRDefault="00F7151C"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40.6</w:t>
            </w:r>
          </w:p>
        </w:tc>
        <w:tc>
          <w:tcPr>
            <w:tcW w:w="981" w:type="pct"/>
          </w:tcPr>
          <w:p w14:paraId="37C9A95C" w14:textId="17BE01F3" w:rsidR="00F7151C" w:rsidRPr="004F5AAB" w:rsidRDefault="00F7151C"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35.3-46</w:t>
            </w:r>
          </w:p>
        </w:tc>
        <w:tc>
          <w:tcPr>
            <w:tcW w:w="688" w:type="pct"/>
          </w:tcPr>
          <w:p w14:paraId="4E72F7B4" w14:textId="10AC7B59" w:rsidR="00F7151C" w:rsidRPr="004F5AAB" w:rsidRDefault="00F7151C"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0.551</w:t>
            </w:r>
          </w:p>
        </w:tc>
        <w:tc>
          <w:tcPr>
            <w:tcW w:w="555" w:type="pct"/>
          </w:tcPr>
          <w:p w14:paraId="2B958098" w14:textId="12F311C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0.458</w:t>
            </w:r>
          </w:p>
        </w:tc>
      </w:tr>
      <w:tr w:rsidR="00F7151C" w:rsidRPr="004F5AAB" w14:paraId="32A3CAA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50263D9F" w14:textId="6E43C322" w:rsidR="00F7151C" w:rsidRPr="004F5AAB" w:rsidRDefault="00F7151C"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Yes</w:t>
            </w:r>
          </w:p>
        </w:tc>
        <w:tc>
          <w:tcPr>
            <w:tcW w:w="1044" w:type="pct"/>
            <w:tcBorders>
              <w:top w:val="none" w:sz="0" w:space="0" w:color="auto"/>
              <w:bottom w:val="none" w:sz="0" w:space="0" w:color="auto"/>
            </w:tcBorders>
          </w:tcPr>
          <w:p w14:paraId="6616E955" w14:textId="717A5575" w:rsidR="00F7151C" w:rsidRPr="004F5AAB" w:rsidRDefault="00F7151C"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39.5</w:t>
            </w:r>
          </w:p>
        </w:tc>
        <w:tc>
          <w:tcPr>
            <w:tcW w:w="981" w:type="pct"/>
            <w:tcBorders>
              <w:top w:val="none" w:sz="0" w:space="0" w:color="auto"/>
              <w:bottom w:val="none" w:sz="0" w:space="0" w:color="auto"/>
            </w:tcBorders>
          </w:tcPr>
          <w:p w14:paraId="1802434A" w14:textId="52E3F930" w:rsidR="00F7151C" w:rsidRPr="004F5AAB" w:rsidRDefault="00F7151C"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30.9-48.1</w:t>
            </w:r>
          </w:p>
        </w:tc>
        <w:tc>
          <w:tcPr>
            <w:tcW w:w="688" w:type="pct"/>
            <w:tcBorders>
              <w:top w:val="none" w:sz="0" w:space="0" w:color="auto"/>
              <w:bottom w:val="none" w:sz="0" w:space="0" w:color="auto"/>
            </w:tcBorders>
          </w:tcPr>
          <w:p w14:paraId="29DC2675" w14:textId="7777777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7DBC0F4C" w14:textId="7777777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5EB64E5E"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018704E3" w14:textId="4E6939C0"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Preoperative AFP &gt;</w:t>
            </w:r>
            <w:r w:rsidR="006E2BA5" w:rsidRPr="004F5AAB">
              <w:rPr>
                <w:rFonts w:ascii="Book Antiqua" w:eastAsia="Calibri" w:hAnsi="Book Antiqua" w:cs="Times New Roman"/>
                <w:b w:val="0"/>
                <w:bCs w:val="0"/>
                <w:lang w:bidi="ar-EG"/>
              </w:rPr>
              <w:t xml:space="preserve"> </w:t>
            </w:r>
            <w:r w:rsidRPr="004F5AAB">
              <w:rPr>
                <w:rFonts w:ascii="Book Antiqua" w:eastAsia="Calibri" w:hAnsi="Book Antiqua" w:cs="Times New Roman"/>
                <w:b w:val="0"/>
                <w:bCs w:val="0"/>
                <w:lang w:bidi="ar-EG"/>
              </w:rPr>
              <w:t>400 ng/mL</w:t>
            </w:r>
          </w:p>
        </w:tc>
        <w:tc>
          <w:tcPr>
            <w:tcW w:w="1044" w:type="pct"/>
          </w:tcPr>
          <w:p w14:paraId="036F6503" w14:textId="45715326"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4D1AE542" w14:textId="3F9329C4"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13860FC6" w14:textId="4FC0BC6B"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40ECFD18" w14:textId="38FE6CB7"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6E2BA5" w:rsidRPr="004F5AAB" w14:paraId="65D6D2AE"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E6B4EAC" w14:textId="484FBFCA" w:rsidR="006E2BA5" w:rsidRPr="004F5AAB" w:rsidRDefault="006E2BA5"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No</w:t>
            </w:r>
          </w:p>
        </w:tc>
        <w:tc>
          <w:tcPr>
            <w:tcW w:w="1044" w:type="pct"/>
            <w:tcBorders>
              <w:top w:val="none" w:sz="0" w:space="0" w:color="auto"/>
              <w:bottom w:val="none" w:sz="0" w:space="0" w:color="auto"/>
            </w:tcBorders>
          </w:tcPr>
          <w:p w14:paraId="05B60C82" w14:textId="43361512" w:rsidR="006E2BA5" w:rsidRPr="004F5AAB" w:rsidRDefault="006E2BA5"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43.9</w:t>
            </w:r>
          </w:p>
        </w:tc>
        <w:tc>
          <w:tcPr>
            <w:tcW w:w="981" w:type="pct"/>
            <w:tcBorders>
              <w:top w:val="none" w:sz="0" w:space="0" w:color="auto"/>
              <w:bottom w:val="none" w:sz="0" w:space="0" w:color="auto"/>
            </w:tcBorders>
          </w:tcPr>
          <w:p w14:paraId="340A798B" w14:textId="58A339E4" w:rsidR="006E2BA5" w:rsidRPr="004F5AAB" w:rsidRDefault="006E2BA5"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38.3-49.5</w:t>
            </w:r>
          </w:p>
        </w:tc>
        <w:tc>
          <w:tcPr>
            <w:tcW w:w="688" w:type="pct"/>
            <w:tcBorders>
              <w:top w:val="none" w:sz="0" w:space="0" w:color="auto"/>
              <w:bottom w:val="none" w:sz="0" w:space="0" w:color="auto"/>
            </w:tcBorders>
          </w:tcPr>
          <w:p w14:paraId="10E5AAAE" w14:textId="30092EDC" w:rsidR="006E2BA5" w:rsidRPr="004F5AAB" w:rsidRDefault="006E2BA5"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8.787</w:t>
            </w:r>
          </w:p>
        </w:tc>
        <w:tc>
          <w:tcPr>
            <w:tcW w:w="555" w:type="pct"/>
            <w:tcBorders>
              <w:top w:val="none" w:sz="0" w:space="0" w:color="auto"/>
              <w:bottom w:val="none" w:sz="0" w:space="0" w:color="auto"/>
            </w:tcBorders>
          </w:tcPr>
          <w:p w14:paraId="55D19F3D" w14:textId="139D7283" w:rsidR="006E2BA5" w:rsidRPr="004F5AAB" w:rsidRDefault="006E2BA5"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0.003</w:t>
            </w:r>
            <w:r w:rsidRPr="004F5AAB">
              <w:rPr>
                <w:rFonts w:ascii="Book Antiqua" w:eastAsia="Calibri" w:hAnsi="Book Antiqua" w:cs="Times New Roman"/>
                <w:vertAlign w:val="superscript"/>
              </w:rPr>
              <w:t>b</w:t>
            </w:r>
          </w:p>
        </w:tc>
      </w:tr>
      <w:tr w:rsidR="006E2BA5" w:rsidRPr="004F5AAB" w14:paraId="52A1992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07B3579F" w14:textId="7C65EE5C" w:rsidR="006E2BA5" w:rsidRPr="004F5AAB" w:rsidRDefault="006E2BA5"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Yes</w:t>
            </w:r>
          </w:p>
        </w:tc>
        <w:tc>
          <w:tcPr>
            <w:tcW w:w="1044" w:type="pct"/>
          </w:tcPr>
          <w:p w14:paraId="06352B4F" w14:textId="278FB03F" w:rsidR="006E2BA5" w:rsidRPr="004F5AAB" w:rsidRDefault="006E2BA5"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24.6</w:t>
            </w:r>
          </w:p>
        </w:tc>
        <w:tc>
          <w:tcPr>
            <w:tcW w:w="981" w:type="pct"/>
          </w:tcPr>
          <w:p w14:paraId="40CB202F" w14:textId="0BB60CAA" w:rsidR="006E2BA5" w:rsidRPr="004F5AAB" w:rsidRDefault="006E2BA5"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14.1-35.2</w:t>
            </w:r>
          </w:p>
        </w:tc>
        <w:tc>
          <w:tcPr>
            <w:tcW w:w="688" w:type="pct"/>
          </w:tcPr>
          <w:p w14:paraId="4B9E848A" w14:textId="77777777" w:rsidR="006E2BA5" w:rsidRPr="004F5AAB" w:rsidRDefault="006E2BA5"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1B4F7754" w14:textId="77777777" w:rsidR="006E2BA5" w:rsidRPr="004F5AAB" w:rsidRDefault="006E2BA5"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7FE227AA"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0DAA99B6" w14:textId="38AAE712"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Preoperative MELD score</w:t>
            </w:r>
          </w:p>
        </w:tc>
        <w:tc>
          <w:tcPr>
            <w:tcW w:w="1044" w:type="pct"/>
            <w:tcBorders>
              <w:top w:val="none" w:sz="0" w:space="0" w:color="auto"/>
              <w:bottom w:val="none" w:sz="0" w:space="0" w:color="auto"/>
            </w:tcBorders>
          </w:tcPr>
          <w:p w14:paraId="78DFEEAB" w14:textId="3FFCF14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0C493E39" w14:textId="62DBE768"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5B42CFDE" w14:textId="3FB09117"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4D137E53" w14:textId="6D7FD640"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3D7366" w:rsidRPr="004F5AAB" w14:paraId="4CBC00DB"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12A1DA86" w14:textId="7EF8D32F"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 xml:space="preserve">&lt; </w:t>
            </w:r>
            <w:r w:rsidRPr="004F5AAB">
              <w:rPr>
                <w:rFonts w:ascii="Book Antiqua" w:eastAsia="Calibri" w:hAnsi="Book Antiqua" w:cs="Times New Roman"/>
                <w:b w:val="0"/>
                <w:bCs w:val="0"/>
              </w:rPr>
              <w:t>10</w:t>
            </w:r>
          </w:p>
        </w:tc>
        <w:tc>
          <w:tcPr>
            <w:tcW w:w="1044" w:type="pct"/>
          </w:tcPr>
          <w:p w14:paraId="664900AD" w14:textId="223885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46.38</w:t>
            </w:r>
          </w:p>
        </w:tc>
        <w:tc>
          <w:tcPr>
            <w:tcW w:w="981" w:type="pct"/>
          </w:tcPr>
          <w:p w14:paraId="19ABCDF5" w14:textId="223D9CAD"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41.13-51.63</w:t>
            </w:r>
          </w:p>
        </w:tc>
        <w:tc>
          <w:tcPr>
            <w:tcW w:w="688" w:type="pct"/>
          </w:tcPr>
          <w:p w14:paraId="6F08F310" w14:textId="73BAE4BC"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19.209</w:t>
            </w:r>
          </w:p>
        </w:tc>
        <w:tc>
          <w:tcPr>
            <w:tcW w:w="555" w:type="pct"/>
          </w:tcPr>
          <w:p w14:paraId="45619C75" w14:textId="5C4B3DEC"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6D27B686"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09FA83C8" w14:textId="1D56A259"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10-2</w:t>
            </w:r>
            <w:r w:rsidRPr="004F5AAB">
              <w:rPr>
                <w:rFonts w:ascii="Book Antiqua" w:eastAsia="Calibri" w:hAnsi="Book Antiqua" w:cs="Times New Roman"/>
                <w:b w:val="0"/>
                <w:bCs w:val="0"/>
                <w:lang w:bidi="ar-EG"/>
              </w:rPr>
              <w:t>0</w:t>
            </w:r>
          </w:p>
        </w:tc>
        <w:tc>
          <w:tcPr>
            <w:tcW w:w="1044" w:type="pct"/>
            <w:tcBorders>
              <w:top w:val="none" w:sz="0" w:space="0" w:color="auto"/>
              <w:bottom w:val="none" w:sz="0" w:space="0" w:color="auto"/>
            </w:tcBorders>
          </w:tcPr>
          <w:p w14:paraId="6A9E375E" w14:textId="65C1035D"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22.55</w:t>
            </w:r>
          </w:p>
        </w:tc>
        <w:tc>
          <w:tcPr>
            <w:tcW w:w="981" w:type="pct"/>
            <w:tcBorders>
              <w:top w:val="none" w:sz="0" w:space="0" w:color="auto"/>
              <w:bottom w:val="none" w:sz="0" w:space="0" w:color="auto"/>
            </w:tcBorders>
          </w:tcPr>
          <w:p w14:paraId="52BEF554" w14:textId="29495E38"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13.44-31.65</w:t>
            </w:r>
          </w:p>
        </w:tc>
        <w:tc>
          <w:tcPr>
            <w:tcW w:w="688" w:type="pct"/>
            <w:tcBorders>
              <w:top w:val="none" w:sz="0" w:space="0" w:color="auto"/>
              <w:bottom w:val="none" w:sz="0" w:space="0" w:color="auto"/>
            </w:tcBorders>
          </w:tcPr>
          <w:p w14:paraId="02D66BBD"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76EFEB6D"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544AF9FF"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6293B73" w14:textId="5386FE3C"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BCLC stage</w:t>
            </w:r>
          </w:p>
        </w:tc>
        <w:tc>
          <w:tcPr>
            <w:tcW w:w="1044" w:type="pct"/>
          </w:tcPr>
          <w:p w14:paraId="72D84B96" w14:textId="7146D89E"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243AC606" w14:textId="06CE95B8"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081F5BAB" w14:textId="518FEAE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12BF69D0" w14:textId="2BAC9EDA"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03939FA3"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2EF4A6DD" w14:textId="15C0A29D"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rPr>
            </w:pPr>
            <w:r w:rsidRPr="004F5AAB">
              <w:rPr>
                <w:rFonts w:ascii="Book Antiqua" w:eastAsia="Calibri" w:hAnsi="Book Antiqua" w:cs="Times New Roman"/>
                <w:b w:val="0"/>
                <w:bCs w:val="0"/>
                <w:lang w:bidi="ar-EG"/>
              </w:rPr>
              <w:t>0</w:t>
            </w:r>
          </w:p>
        </w:tc>
        <w:tc>
          <w:tcPr>
            <w:tcW w:w="1044" w:type="pct"/>
            <w:tcBorders>
              <w:top w:val="none" w:sz="0" w:space="0" w:color="auto"/>
              <w:bottom w:val="none" w:sz="0" w:space="0" w:color="auto"/>
            </w:tcBorders>
          </w:tcPr>
          <w:p w14:paraId="7AB24273" w14:textId="19F0F36D"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51.9</w:t>
            </w:r>
          </w:p>
        </w:tc>
        <w:tc>
          <w:tcPr>
            <w:tcW w:w="981" w:type="pct"/>
            <w:tcBorders>
              <w:top w:val="none" w:sz="0" w:space="0" w:color="auto"/>
              <w:bottom w:val="none" w:sz="0" w:space="0" w:color="auto"/>
            </w:tcBorders>
          </w:tcPr>
          <w:p w14:paraId="23AC31A3" w14:textId="6A8154CB"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40.5-63.2</w:t>
            </w:r>
          </w:p>
        </w:tc>
        <w:tc>
          <w:tcPr>
            <w:tcW w:w="688" w:type="pct"/>
            <w:tcBorders>
              <w:top w:val="none" w:sz="0" w:space="0" w:color="auto"/>
              <w:bottom w:val="none" w:sz="0" w:space="0" w:color="auto"/>
            </w:tcBorders>
          </w:tcPr>
          <w:p w14:paraId="1FF8F76F" w14:textId="193444F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22.328</w:t>
            </w:r>
          </w:p>
        </w:tc>
        <w:tc>
          <w:tcPr>
            <w:tcW w:w="555" w:type="pct"/>
            <w:tcBorders>
              <w:top w:val="none" w:sz="0" w:space="0" w:color="auto"/>
              <w:bottom w:val="none" w:sz="0" w:space="0" w:color="auto"/>
            </w:tcBorders>
          </w:tcPr>
          <w:p w14:paraId="2D392029" w14:textId="1856D95B"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5484695D"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E23ED97" w14:textId="1A2B1BEE"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A</w:t>
            </w:r>
          </w:p>
        </w:tc>
        <w:tc>
          <w:tcPr>
            <w:tcW w:w="1044" w:type="pct"/>
          </w:tcPr>
          <w:p w14:paraId="235E9A4A" w14:textId="20FF1709"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47.9</w:t>
            </w:r>
          </w:p>
        </w:tc>
        <w:tc>
          <w:tcPr>
            <w:tcW w:w="981" w:type="pct"/>
          </w:tcPr>
          <w:p w14:paraId="7F51D9F4" w14:textId="240C83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42.1-53.6</w:t>
            </w:r>
          </w:p>
        </w:tc>
        <w:tc>
          <w:tcPr>
            <w:tcW w:w="688" w:type="pct"/>
          </w:tcPr>
          <w:p w14:paraId="02235404"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05ABFF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3D7366" w:rsidRPr="004F5AAB" w14:paraId="422012F6"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F6C50A9" w14:textId="02DB4A76"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B</w:t>
            </w:r>
          </w:p>
        </w:tc>
        <w:tc>
          <w:tcPr>
            <w:tcW w:w="1044" w:type="pct"/>
            <w:tcBorders>
              <w:top w:val="none" w:sz="0" w:space="0" w:color="auto"/>
              <w:bottom w:val="none" w:sz="0" w:space="0" w:color="auto"/>
            </w:tcBorders>
          </w:tcPr>
          <w:p w14:paraId="095F3838" w14:textId="45F11ABC"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26.1</w:t>
            </w:r>
          </w:p>
        </w:tc>
        <w:tc>
          <w:tcPr>
            <w:tcW w:w="981" w:type="pct"/>
            <w:tcBorders>
              <w:top w:val="none" w:sz="0" w:space="0" w:color="auto"/>
              <w:bottom w:val="none" w:sz="0" w:space="0" w:color="auto"/>
            </w:tcBorders>
          </w:tcPr>
          <w:p w14:paraId="24FC6123" w14:textId="3E525F27"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18.3-33.8</w:t>
            </w:r>
          </w:p>
        </w:tc>
        <w:tc>
          <w:tcPr>
            <w:tcW w:w="688" w:type="pct"/>
            <w:tcBorders>
              <w:top w:val="none" w:sz="0" w:space="0" w:color="auto"/>
              <w:bottom w:val="none" w:sz="0" w:space="0" w:color="auto"/>
            </w:tcBorders>
          </w:tcPr>
          <w:p w14:paraId="01273650"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85B502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61DA926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91824A0" w14:textId="57FBABB9"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PHLF</w:t>
            </w:r>
          </w:p>
        </w:tc>
        <w:tc>
          <w:tcPr>
            <w:tcW w:w="1044" w:type="pct"/>
          </w:tcPr>
          <w:p w14:paraId="7EC3F885" w14:textId="00053906"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0A0BF599" w14:textId="0BB48CBF"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44F116B0" w14:textId="27B648F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537F9DEE" w14:textId="126CC546"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517A644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1B805C57" w14:textId="7A5B3DA7"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No</w:t>
            </w:r>
          </w:p>
        </w:tc>
        <w:tc>
          <w:tcPr>
            <w:tcW w:w="1044" w:type="pct"/>
            <w:tcBorders>
              <w:top w:val="none" w:sz="0" w:space="0" w:color="auto"/>
              <w:bottom w:val="none" w:sz="0" w:space="0" w:color="auto"/>
            </w:tcBorders>
          </w:tcPr>
          <w:p w14:paraId="266329FB" w14:textId="744A3297"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47.1</w:t>
            </w:r>
          </w:p>
        </w:tc>
        <w:tc>
          <w:tcPr>
            <w:tcW w:w="981" w:type="pct"/>
            <w:tcBorders>
              <w:top w:val="none" w:sz="0" w:space="0" w:color="auto"/>
              <w:bottom w:val="none" w:sz="0" w:space="0" w:color="auto"/>
            </w:tcBorders>
          </w:tcPr>
          <w:p w14:paraId="454E5AC0" w14:textId="4968F88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41.4-52.8</w:t>
            </w:r>
          </w:p>
        </w:tc>
        <w:tc>
          <w:tcPr>
            <w:tcW w:w="688" w:type="pct"/>
            <w:tcBorders>
              <w:top w:val="none" w:sz="0" w:space="0" w:color="auto"/>
              <w:bottom w:val="none" w:sz="0" w:space="0" w:color="auto"/>
            </w:tcBorders>
          </w:tcPr>
          <w:p w14:paraId="69FC460C" w14:textId="171AC39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8.489</w:t>
            </w:r>
          </w:p>
        </w:tc>
        <w:tc>
          <w:tcPr>
            <w:tcW w:w="555" w:type="pct"/>
            <w:tcBorders>
              <w:top w:val="none" w:sz="0" w:space="0" w:color="auto"/>
              <w:bottom w:val="none" w:sz="0" w:space="0" w:color="auto"/>
            </w:tcBorders>
          </w:tcPr>
          <w:p w14:paraId="0E183372" w14:textId="71D8D80B"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0.004</w:t>
            </w:r>
            <w:r w:rsidRPr="004F5AAB">
              <w:rPr>
                <w:rFonts w:ascii="Book Antiqua" w:eastAsia="Calibri" w:hAnsi="Book Antiqua" w:cs="Times New Roman"/>
                <w:vertAlign w:val="superscript"/>
              </w:rPr>
              <w:t>b</w:t>
            </w:r>
          </w:p>
        </w:tc>
      </w:tr>
      <w:tr w:rsidR="003D7366" w:rsidRPr="004F5AAB" w14:paraId="0F82C326"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40014392" w14:textId="27D6E6A6"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Yes</w:t>
            </w:r>
          </w:p>
        </w:tc>
        <w:tc>
          <w:tcPr>
            <w:tcW w:w="1044" w:type="pct"/>
          </w:tcPr>
          <w:p w14:paraId="0B8A06DE" w14:textId="63694151"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32.1</w:t>
            </w:r>
          </w:p>
        </w:tc>
        <w:tc>
          <w:tcPr>
            <w:tcW w:w="981" w:type="pct"/>
          </w:tcPr>
          <w:p w14:paraId="4936296C" w14:textId="28882772"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24.8-39.4</w:t>
            </w:r>
          </w:p>
        </w:tc>
        <w:tc>
          <w:tcPr>
            <w:tcW w:w="688" w:type="pct"/>
          </w:tcPr>
          <w:p w14:paraId="3DDFE59B"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51784F30"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3B2A9423"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6F51701" w14:textId="348D9308"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PHLF grade</w:t>
            </w:r>
          </w:p>
        </w:tc>
        <w:tc>
          <w:tcPr>
            <w:tcW w:w="1044" w:type="pct"/>
            <w:tcBorders>
              <w:top w:val="none" w:sz="0" w:space="0" w:color="auto"/>
              <w:bottom w:val="none" w:sz="0" w:space="0" w:color="auto"/>
            </w:tcBorders>
          </w:tcPr>
          <w:p w14:paraId="16293DBF" w14:textId="1765210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4036B322" w14:textId="6EC1B79E"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765F0A4B" w14:textId="4AC63D3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1E4E4144" w14:textId="6BB1A29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3D7366" w:rsidRPr="004F5AAB" w14:paraId="77D393F7"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268F0BF" w14:textId="2C8CEAF1"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Absent</w:t>
            </w:r>
          </w:p>
        </w:tc>
        <w:tc>
          <w:tcPr>
            <w:tcW w:w="1044" w:type="pct"/>
          </w:tcPr>
          <w:p w14:paraId="2EE8A58E" w14:textId="5F71D86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47.1</w:t>
            </w:r>
          </w:p>
        </w:tc>
        <w:tc>
          <w:tcPr>
            <w:tcW w:w="981" w:type="pct"/>
          </w:tcPr>
          <w:p w14:paraId="2E240E15" w14:textId="083474CF"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41.4-52.8</w:t>
            </w:r>
          </w:p>
        </w:tc>
        <w:tc>
          <w:tcPr>
            <w:tcW w:w="688" w:type="pct"/>
          </w:tcPr>
          <w:p w14:paraId="383CF8C5" w14:textId="32268A98"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114.117</w:t>
            </w:r>
          </w:p>
        </w:tc>
        <w:tc>
          <w:tcPr>
            <w:tcW w:w="555" w:type="pct"/>
          </w:tcPr>
          <w:p w14:paraId="16207FCD" w14:textId="18B6B6C0"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3D37640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4F35581" w14:textId="364E64FC"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A</w:t>
            </w:r>
          </w:p>
        </w:tc>
        <w:tc>
          <w:tcPr>
            <w:tcW w:w="1044" w:type="pct"/>
            <w:tcBorders>
              <w:top w:val="none" w:sz="0" w:space="0" w:color="auto"/>
              <w:bottom w:val="none" w:sz="0" w:space="0" w:color="auto"/>
            </w:tcBorders>
          </w:tcPr>
          <w:p w14:paraId="66240FC6" w14:textId="073FC27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42.2</w:t>
            </w:r>
          </w:p>
        </w:tc>
        <w:tc>
          <w:tcPr>
            <w:tcW w:w="981" w:type="pct"/>
            <w:tcBorders>
              <w:top w:val="none" w:sz="0" w:space="0" w:color="auto"/>
              <w:bottom w:val="none" w:sz="0" w:space="0" w:color="auto"/>
            </w:tcBorders>
          </w:tcPr>
          <w:p w14:paraId="107E1DF0" w14:textId="144A79EF"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30.4-53.9</w:t>
            </w:r>
          </w:p>
        </w:tc>
        <w:tc>
          <w:tcPr>
            <w:tcW w:w="688" w:type="pct"/>
            <w:tcBorders>
              <w:top w:val="none" w:sz="0" w:space="0" w:color="auto"/>
              <w:bottom w:val="none" w:sz="0" w:space="0" w:color="auto"/>
            </w:tcBorders>
          </w:tcPr>
          <w:p w14:paraId="514F2F18"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65CE7A51"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3D7366" w:rsidRPr="004F5AAB" w14:paraId="079E9B49"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C5D9BCA" w14:textId="7884F188"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B</w:t>
            </w:r>
          </w:p>
        </w:tc>
        <w:tc>
          <w:tcPr>
            <w:tcW w:w="1044" w:type="pct"/>
          </w:tcPr>
          <w:p w14:paraId="1E2E63A9" w14:textId="657023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31.7</w:t>
            </w:r>
          </w:p>
        </w:tc>
        <w:tc>
          <w:tcPr>
            <w:tcW w:w="981" w:type="pct"/>
          </w:tcPr>
          <w:p w14:paraId="74B2049C" w14:textId="1F6C2EC2"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23-40.4</w:t>
            </w:r>
          </w:p>
        </w:tc>
        <w:tc>
          <w:tcPr>
            <w:tcW w:w="688" w:type="pct"/>
          </w:tcPr>
          <w:p w14:paraId="6C67DA0B"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6724BE1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3D7366" w:rsidRPr="004F5AAB" w14:paraId="2EA2E61A"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707FF280" w14:textId="1F32F461"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C</w:t>
            </w:r>
          </w:p>
        </w:tc>
        <w:tc>
          <w:tcPr>
            <w:tcW w:w="1044" w:type="pct"/>
            <w:tcBorders>
              <w:top w:val="none" w:sz="0" w:space="0" w:color="auto"/>
              <w:bottom w:val="none" w:sz="0" w:space="0" w:color="auto"/>
            </w:tcBorders>
          </w:tcPr>
          <w:p w14:paraId="77871CAC" w14:textId="2B653A0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2.1</w:t>
            </w:r>
          </w:p>
        </w:tc>
        <w:tc>
          <w:tcPr>
            <w:tcW w:w="981" w:type="pct"/>
            <w:tcBorders>
              <w:top w:val="none" w:sz="0" w:space="0" w:color="auto"/>
              <w:bottom w:val="none" w:sz="0" w:space="0" w:color="auto"/>
            </w:tcBorders>
          </w:tcPr>
          <w:p w14:paraId="1563DC36" w14:textId="090235DA"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0.5-3.6</w:t>
            </w:r>
          </w:p>
        </w:tc>
        <w:tc>
          <w:tcPr>
            <w:tcW w:w="688" w:type="pct"/>
            <w:tcBorders>
              <w:top w:val="none" w:sz="0" w:space="0" w:color="auto"/>
              <w:bottom w:val="none" w:sz="0" w:space="0" w:color="auto"/>
            </w:tcBorders>
          </w:tcPr>
          <w:p w14:paraId="3303C27C"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3248D1BC"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10988461"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1642F4F4" w14:textId="7D7FD2E0"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50-50 criteria</w:t>
            </w:r>
          </w:p>
        </w:tc>
        <w:tc>
          <w:tcPr>
            <w:tcW w:w="1044" w:type="pct"/>
          </w:tcPr>
          <w:p w14:paraId="5935F71C" w14:textId="1D1CDF2F"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2AD58FA2" w14:textId="18818730"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74E11EC9" w14:textId="00A79B69"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36E1D441" w14:textId="784F65F6"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37298D3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2EC4A5E" w14:textId="656461AC"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Absent</w:t>
            </w:r>
          </w:p>
        </w:tc>
        <w:tc>
          <w:tcPr>
            <w:tcW w:w="1044" w:type="pct"/>
            <w:tcBorders>
              <w:top w:val="none" w:sz="0" w:space="0" w:color="auto"/>
              <w:bottom w:val="none" w:sz="0" w:space="0" w:color="auto"/>
            </w:tcBorders>
          </w:tcPr>
          <w:p w14:paraId="1DEDD091" w14:textId="77E3625B"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43.6</w:t>
            </w:r>
          </w:p>
        </w:tc>
        <w:tc>
          <w:tcPr>
            <w:tcW w:w="981" w:type="pct"/>
            <w:tcBorders>
              <w:top w:val="none" w:sz="0" w:space="0" w:color="auto"/>
              <w:bottom w:val="none" w:sz="0" w:space="0" w:color="auto"/>
            </w:tcBorders>
          </w:tcPr>
          <w:p w14:paraId="47670B0A" w14:textId="745EC7D3"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38.8-48.3</w:t>
            </w:r>
          </w:p>
        </w:tc>
        <w:tc>
          <w:tcPr>
            <w:tcW w:w="688" w:type="pct"/>
            <w:tcBorders>
              <w:top w:val="none" w:sz="0" w:space="0" w:color="auto"/>
              <w:bottom w:val="none" w:sz="0" w:space="0" w:color="auto"/>
            </w:tcBorders>
          </w:tcPr>
          <w:p w14:paraId="571F5998" w14:textId="3901CC08"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156.853</w:t>
            </w:r>
          </w:p>
        </w:tc>
        <w:tc>
          <w:tcPr>
            <w:tcW w:w="555" w:type="pct"/>
            <w:tcBorders>
              <w:top w:val="none" w:sz="0" w:space="0" w:color="auto"/>
              <w:bottom w:val="none" w:sz="0" w:space="0" w:color="auto"/>
            </w:tcBorders>
          </w:tcPr>
          <w:p w14:paraId="68BD09B0" w14:textId="1907948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1D00C134"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3ACAE705" w14:textId="2F3ACAB8"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lastRenderedPageBreak/>
              <w:t>Present</w:t>
            </w:r>
          </w:p>
        </w:tc>
        <w:tc>
          <w:tcPr>
            <w:tcW w:w="1044" w:type="pct"/>
          </w:tcPr>
          <w:p w14:paraId="150D73E0" w14:textId="77AAC9A4"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0.8</w:t>
            </w:r>
          </w:p>
        </w:tc>
        <w:tc>
          <w:tcPr>
            <w:tcW w:w="981" w:type="pct"/>
          </w:tcPr>
          <w:p w14:paraId="40230FAC" w14:textId="3C2C0784"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0.7-0.8</w:t>
            </w:r>
          </w:p>
        </w:tc>
        <w:tc>
          <w:tcPr>
            <w:tcW w:w="688" w:type="pct"/>
          </w:tcPr>
          <w:p w14:paraId="1C1D1546"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2C5E577"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1815061C"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7B666669" w14:textId="3F72CD65"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Post-operative MELD score</w:t>
            </w:r>
          </w:p>
        </w:tc>
        <w:tc>
          <w:tcPr>
            <w:tcW w:w="1044" w:type="pct"/>
            <w:tcBorders>
              <w:top w:val="none" w:sz="0" w:space="0" w:color="auto"/>
              <w:bottom w:val="none" w:sz="0" w:space="0" w:color="auto"/>
            </w:tcBorders>
          </w:tcPr>
          <w:p w14:paraId="3BD8177F" w14:textId="39E578DF"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3E88716C" w14:textId="3D9E2E9A"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7BE7B7E3" w14:textId="01B77D9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531CEF4C" w14:textId="1784D31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9F117D" w:rsidRPr="004F5AAB" w14:paraId="12CC831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339D075" w14:textId="0A74461C" w:rsidR="009F117D" w:rsidRPr="004F5AAB" w:rsidRDefault="009F117D"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 10</w:t>
            </w:r>
          </w:p>
        </w:tc>
        <w:tc>
          <w:tcPr>
            <w:tcW w:w="1044" w:type="pct"/>
          </w:tcPr>
          <w:p w14:paraId="7BFECE26" w14:textId="07488B91" w:rsidR="009F117D" w:rsidRPr="004F5AAB" w:rsidRDefault="00C43452"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49.3</w:t>
            </w:r>
          </w:p>
        </w:tc>
        <w:tc>
          <w:tcPr>
            <w:tcW w:w="981" w:type="pct"/>
          </w:tcPr>
          <w:p w14:paraId="79378A1A" w14:textId="32DB5D1A" w:rsidR="009F117D" w:rsidRPr="004F5AAB" w:rsidRDefault="00C43452"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43.4-55.3</w:t>
            </w:r>
          </w:p>
        </w:tc>
        <w:tc>
          <w:tcPr>
            <w:tcW w:w="688" w:type="pct"/>
          </w:tcPr>
          <w:p w14:paraId="62BA02DA" w14:textId="775901DC" w:rsidR="009F117D" w:rsidRPr="004F5AAB" w:rsidRDefault="00C43452"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12.29</w:t>
            </w:r>
          </w:p>
        </w:tc>
        <w:tc>
          <w:tcPr>
            <w:tcW w:w="555" w:type="pct"/>
          </w:tcPr>
          <w:p w14:paraId="150C4555" w14:textId="5DA39556" w:rsidR="009F117D" w:rsidRPr="004F5AAB" w:rsidRDefault="00C43452"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9F117D" w:rsidRPr="004F5AAB" w14:paraId="3648AFD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33681CF3" w14:textId="696AD185" w:rsidR="009F117D" w:rsidRPr="004F5AAB" w:rsidRDefault="009F117D"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&gt; 10</w:t>
            </w:r>
          </w:p>
        </w:tc>
        <w:tc>
          <w:tcPr>
            <w:tcW w:w="1044" w:type="pct"/>
            <w:tcBorders>
              <w:top w:val="none" w:sz="0" w:space="0" w:color="auto"/>
              <w:bottom w:val="none" w:sz="0" w:space="0" w:color="auto"/>
            </w:tcBorders>
          </w:tcPr>
          <w:p w14:paraId="3C2B67BA" w14:textId="335ADA3B" w:rsidR="009F117D" w:rsidRPr="004F5AAB" w:rsidRDefault="00C43452"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32.7</w:t>
            </w:r>
          </w:p>
        </w:tc>
        <w:tc>
          <w:tcPr>
            <w:tcW w:w="981" w:type="pct"/>
            <w:tcBorders>
              <w:top w:val="none" w:sz="0" w:space="0" w:color="auto"/>
              <w:bottom w:val="none" w:sz="0" w:space="0" w:color="auto"/>
            </w:tcBorders>
          </w:tcPr>
          <w:p w14:paraId="68370F0D" w14:textId="786EA67B" w:rsidR="009F117D" w:rsidRPr="004F5AAB" w:rsidRDefault="00C43452"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25.8-39.7</w:t>
            </w:r>
          </w:p>
        </w:tc>
        <w:tc>
          <w:tcPr>
            <w:tcW w:w="688" w:type="pct"/>
            <w:tcBorders>
              <w:top w:val="none" w:sz="0" w:space="0" w:color="auto"/>
              <w:bottom w:val="none" w:sz="0" w:space="0" w:color="auto"/>
            </w:tcBorders>
          </w:tcPr>
          <w:p w14:paraId="234966AD" w14:textId="77777777" w:rsidR="009F117D" w:rsidRPr="004F5AAB" w:rsidRDefault="009F117D"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1F4C57A" w14:textId="77777777" w:rsidR="009F117D" w:rsidRPr="004F5AAB" w:rsidRDefault="009F117D"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7720991F"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6F1629F0" w14:textId="5A6982DB"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Post-operative decompensation</w:t>
            </w:r>
          </w:p>
        </w:tc>
        <w:tc>
          <w:tcPr>
            <w:tcW w:w="1044" w:type="pct"/>
          </w:tcPr>
          <w:p w14:paraId="64F87799" w14:textId="3EAAF720"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7E0FED7F" w14:textId="7CC86255"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5F43B233" w14:textId="27C07BAA"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1E247170" w14:textId="7CEC6508"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E564A1" w:rsidRPr="004F5AAB" w14:paraId="667E9EC1"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107E128" w14:textId="7856E730"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No</w:t>
            </w:r>
          </w:p>
        </w:tc>
        <w:tc>
          <w:tcPr>
            <w:tcW w:w="1044" w:type="pct"/>
            <w:tcBorders>
              <w:top w:val="none" w:sz="0" w:space="0" w:color="auto"/>
              <w:bottom w:val="none" w:sz="0" w:space="0" w:color="auto"/>
            </w:tcBorders>
          </w:tcPr>
          <w:p w14:paraId="66558B54" w14:textId="643ABBA0"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52.2</w:t>
            </w:r>
          </w:p>
        </w:tc>
        <w:tc>
          <w:tcPr>
            <w:tcW w:w="981" w:type="pct"/>
            <w:tcBorders>
              <w:top w:val="none" w:sz="0" w:space="0" w:color="auto"/>
              <w:bottom w:val="none" w:sz="0" w:space="0" w:color="auto"/>
            </w:tcBorders>
          </w:tcPr>
          <w:p w14:paraId="7ACF0083" w14:textId="0912FBA0"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47.1-57.4</w:t>
            </w:r>
          </w:p>
        </w:tc>
        <w:tc>
          <w:tcPr>
            <w:tcW w:w="688" w:type="pct"/>
            <w:tcBorders>
              <w:top w:val="none" w:sz="0" w:space="0" w:color="auto"/>
              <w:bottom w:val="none" w:sz="0" w:space="0" w:color="auto"/>
            </w:tcBorders>
          </w:tcPr>
          <w:p w14:paraId="72538A1D" w14:textId="1E54EFB8"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27.716</w:t>
            </w:r>
          </w:p>
        </w:tc>
        <w:tc>
          <w:tcPr>
            <w:tcW w:w="555" w:type="pct"/>
            <w:tcBorders>
              <w:top w:val="none" w:sz="0" w:space="0" w:color="auto"/>
              <w:bottom w:val="none" w:sz="0" w:space="0" w:color="auto"/>
            </w:tcBorders>
          </w:tcPr>
          <w:p w14:paraId="09E6635D" w14:textId="13ECE4B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E564A1" w:rsidRPr="004F5AAB" w14:paraId="1B7F1D4B"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6D329234" w14:textId="38F00DA8"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Yes</w:t>
            </w:r>
          </w:p>
        </w:tc>
        <w:tc>
          <w:tcPr>
            <w:tcW w:w="1044" w:type="pct"/>
          </w:tcPr>
          <w:p w14:paraId="481FC908" w14:textId="3FD759F2"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28.3</w:t>
            </w:r>
          </w:p>
        </w:tc>
        <w:tc>
          <w:tcPr>
            <w:tcW w:w="981" w:type="pct"/>
          </w:tcPr>
          <w:p w14:paraId="0670005E" w14:textId="2E714998"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21.1-35.5</w:t>
            </w:r>
          </w:p>
        </w:tc>
        <w:tc>
          <w:tcPr>
            <w:tcW w:w="688" w:type="pct"/>
          </w:tcPr>
          <w:p w14:paraId="11CABC11"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99D8835"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E564A1" w:rsidRPr="004F5AAB" w14:paraId="749081B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5918547B" w14:textId="0071CF0D" w:rsidR="00E564A1" w:rsidRPr="004F5AAB" w:rsidRDefault="00E564A1"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HCC recurrence</w:t>
            </w:r>
          </w:p>
        </w:tc>
        <w:tc>
          <w:tcPr>
            <w:tcW w:w="1044" w:type="pct"/>
            <w:tcBorders>
              <w:top w:val="none" w:sz="0" w:space="0" w:color="auto"/>
              <w:bottom w:val="none" w:sz="0" w:space="0" w:color="auto"/>
            </w:tcBorders>
          </w:tcPr>
          <w:p w14:paraId="6729459D" w14:textId="0A53D125"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69B10C5E" w14:textId="2AB1FA3B"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1C33D97A" w14:textId="5ABAEBB5"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64679373" w14:textId="43B7C88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E564A1" w:rsidRPr="004F5AAB" w14:paraId="34654510"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CF75F38" w14:textId="44D88D25"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No</w:t>
            </w:r>
          </w:p>
        </w:tc>
        <w:tc>
          <w:tcPr>
            <w:tcW w:w="1044" w:type="pct"/>
          </w:tcPr>
          <w:p w14:paraId="190CCDC6" w14:textId="6B67D725"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53.3</w:t>
            </w:r>
          </w:p>
        </w:tc>
        <w:tc>
          <w:tcPr>
            <w:tcW w:w="981" w:type="pct"/>
          </w:tcPr>
          <w:p w14:paraId="1B3EE406" w14:textId="7A9E7EB4"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48.7-57.9</w:t>
            </w:r>
          </w:p>
        </w:tc>
        <w:tc>
          <w:tcPr>
            <w:tcW w:w="688" w:type="pct"/>
          </w:tcPr>
          <w:p w14:paraId="56BE6B68" w14:textId="4FF16B0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69.639</w:t>
            </w:r>
          </w:p>
        </w:tc>
        <w:tc>
          <w:tcPr>
            <w:tcW w:w="555" w:type="pct"/>
          </w:tcPr>
          <w:p w14:paraId="622B5B95" w14:textId="7C949F6F"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E564A1" w:rsidRPr="004F5AAB" w14:paraId="398E24C2"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47A3045" w14:textId="77F24137"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Yes</w:t>
            </w:r>
          </w:p>
        </w:tc>
        <w:tc>
          <w:tcPr>
            <w:tcW w:w="1044" w:type="pct"/>
            <w:tcBorders>
              <w:top w:val="none" w:sz="0" w:space="0" w:color="auto"/>
              <w:bottom w:val="none" w:sz="0" w:space="0" w:color="auto"/>
            </w:tcBorders>
          </w:tcPr>
          <w:p w14:paraId="3E9AA3AE" w14:textId="4C8B3FD9"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13.2</w:t>
            </w:r>
          </w:p>
        </w:tc>
        <w:tc>
          <w:tcPr>
            <w:tcW w:w="981" w:type="pct"/>
            <w:tcBorders>
              <w:top w:val="none" w:sz="0" w:space="0" w:color="auto"/>
              <w:bottom w:val="none" w:sz="0" w:space="0" w:color="auto"/>
            </w:tcBorders>
          </w:tcPr>
          <w:p w14:paraId="4D86112B" w14:textId="08D97172"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9.6-16.8</w:t>
            </w:r>
          </w:p>
        </w:tc>
        <w:tc>
          <w:tcPr>
            <w:tcW w:w="688" w:type="pct"/>
            <w:tcBorders>
              <w:top w:val="none" w:sz="0" w:space="0" w:color="auto"/>
              <w:bottom w:val="none" w:sz="0" w:space="0" w:color="auto"/>
            </w:tcBorders>
          </w:tcPr>
          <w:p w14:paraId="2B4D78FC"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62737A2"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bl>
    <w:p w14:paraId="19454258" w14:textId="77777777" w:rsidR="00E77B6E" w:rsidRDefault="00AB652C"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vertAlign w:val="superscript"/>
        </w:rPr>
        <w:t>b</w:t>
      </w:r>
      <w:r w:rsidRPr="004F5AAB">
        <w:rPr>
          <w:rFonts w:ascii="Book Antiqua" w:eastAsia="Calibri" w:hAnsi="Book Antiqua"/>
          <w:i/>
          <w:iCs/>
        </w:rPr>
        <w:t>P</w:t>
      </w:r>
      <w:r w:rsidRPr="004F5AAB">
        <w:rPr>
          <w:rFonts w:ascii="Book Antiqua" w:eastAsia="Calibri" w:hAnsi="Book Antiqua"/>
        </w:rPr>
        <w:t xml:space="preserve"> &lt; 0.01</w:t>
      </w:r>
      <w:r w:rsidR="00E77B6E">
        <w:rPr>
          <w:rFonts w:ascii="Book Antiqua" w:eastAsia="Calibri" w:hAnsi="Book Antiqua"/>
        </w:rPr>
        <w:t>.</w:t>
      </w:r>
    </w:p>
    <w:p w14:paraId="03326601" w14:textId="77777777" w:rsidR="00E77B6E" w:rsidRDefault="00AB652C"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vertAlign w:val="superscript"/>
        </w:rPr>
        <w:t>c</w:t>
      </w:r>
      <w:r w:rsidRPr="004F5AAB">
        <w:rPr>
          <w:rFonts w:ascii="Book Antiqua" w:eastAsia="Calibri" w:hAnsi="Book Antiqua"/>
          <w:i/>
          <w:iCs/>
        </w:rPr>
        <w:t>P</w:t>
      </w:r>
      <w:r w:rsidRPr="004F5AAB">
        <w:rPr>
          <w:rFonts w:ascii="Book Antiqua" w:eastAsia="Calibri" w:hAnsi="Book Antiqua"/>
        </w:rPr>
        <w:t xml:space="preserve"> &lt; 0.001. </w:t>
      </w:r>
    </w:p>
    <w:p w14:paraId="5E8AAEAC" w14:textId="110EE34B" w:rsidR="00DF032B" w:rsidRPr="004F5AAB" w:rsidRDefault="00DF032B" w:rsidP="004F5AAB">
      <w:pPr>
        <w:autoSpaceDE w:val="0"/>
        <w:autoSpaceDN w:val="0"/>
        <w:adjustRightInd w:val="0"/>
        <w:spacing w:line="360" w:lineRule="auto"/>
        <w:jc w:val="both"/>
        <w:rPr>
          <w:rFonts w:ascii="Book Antiqua" w:eastAsia="Calibri" w:hAnsi="Book Antiqua"/>
          <w:b/>
          <w:bCs/>
          <w:lang w:bidi="ar-EG"/>
        </w:rPr>
      </w:pPr>
      <w:r w:rsidRPr="004F5AAB">
        <w:rPr>
          <w:rFonts w:ascii="Book Antiqua" w:eastAsia="Calibri" w:hAnsi="Book Antiqua"/>
          <w:lang w:bidi="ar-EG"/>
        </w:rPr>
        <w:t xml:space="preserve">AFP: Alpha-fetoprotein; BCLC: Barcelona clinic liver cancer; CI: Confidence interval; HCC: Hepatocellular carcinoma; MELD: Model for end-stage liver disease; PHLF: Post-hepatectomy liver failure. </w:t>
      </w:r>
    </w:p>
    <w:p w14:paraId="4F18254F" w14:textId="580D2CC9" w:rsidR="00BE5BFA" w:rsidRPr="004F5AAB" w:rsidRDefault="00BE5BFA" w:rsidP="004F5AAB">
      <w:pPr>
        <w:spacing w:line="360" w:lineRule="auto"/>
        <w:jc w:val="both"/>
        <w:rPr>
          <w:rFonts w:ascii="Book Antiqua" w:hAnsi="Book Antiqua"/>
          <w:b/>
          <w:bCs/>
        </w:rPr>
      </w:pPr>
    </w:p>
    <w:p w14:paraId="0D1F4E8F" w14:textId="34DC15F2" w:rsidR="00BE5BFA" w:rsidRPr="004F5AAB" w:rsidRDefault="00BE5BFA" w:rsidP="004F5AAB">
      <w:pPr>
        <w:spacing w:line="360" w:lineRule="auto"/>
        <w:jc w:val="both"/>
        <w:rPr>
          <w:rFonts w:ascii="Book Antiqua" w:eastAsia="Calibri" w:hAnsi="Book Antiqua"/>
          <w:b/>
          <w:bCs/>
          <w:lang w:bidi="ar-EG"/>
        </w:rPr>
      </w:pPr>
      <w:r w:rsidRPr="004F5AAB">
        <w:rPr>
          <w:rFonts w:ascii="Book Antiqua" w:hAnsi="Book Antiqua"/>
          <w:b/>
          <w:bCs/>
        </w:rPr>
        <w:br w:type="page"/>
      </w:r>
      <w:r w:rsidRPr="004F5AAB">
        <w:rPr>
          <w:rFonts w:ascii="Book Antiqua" w:eastAsia="Calibri" w:hAnsi="Book Antiqua"/>
          <w:b/>
          <w:bCs/>
        </w:rPr>
        <w:lastRenderedPageBreak/>
        <w:t xml:space="preserve">Table 6 Multivariate analysis of independent prognostic factors for the survival of patients after the liver resection surgery for </w:t>
      </w:r>
      <w:r w:rsidR="00671901" w:rsidRPr="004F5AAB">
        <w:rPr>
          <w:rFonts w:ascii="Book Antiqua" w:eastAsia="Book Antiqua" w:hAnsi="Book Antiqua" w:cs="Book Antiqua"/>
          <w:b/>
          <w:bCs/>
          <w:color w:val="000000"/>
        </w:rPr>
        <w:t>hepatocellular carcinoma</w:t>
      </w:r>
    </w:p>
    <w:tbl>
      <w:tblPr>
        <w:tblStyle w:val="TableGrid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1921"/>
        <w:gridCol w:w="1921"/>
        <w:gridCol w:w="1860"/>
      </w:tblGrid>
      <w:tr w:rsidR="00BE5BFA" w:rsidRPr="004F5AAB" w14:paraId="1798D8EC" w14:textId="77777777" w:rsidTr="00E96726">
        <w:trPr>
          <w:trHeight w:val="35"/>
        </w:trPr>
        <w:tc>
          <w:tcPr>
            <w:tcW w:w="3745" w:type="dxa"/>
            <w:tcBorders>
              <w:top w:val="single" w:sz="4" w:space="0" w:color="auto"/>
              <w:bottom w:val="single" w:sz="4" w:space="0" w:color="auto"/>
            </w:tcBorders>
          </w:tcPr>
          <w:p w14:paraId="1D7D1C2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tl/>
                <w:lang w:bidi="ar-EG"/>
              </w:rPr>
            </w:pPr>
          </w:p>
        </w:tc>
        <w:tc>
          <w:tcPr>
            <w:tcW w:w="1956" w:type="dxa"/>
            <w:tcBorders>
              <w:top w:val="single" w:sz="4" w:space="0" w:color="auto"/>
              <w:bottom w:val="single" w:sz="4" w:space="0" w:color="auto"/>
            </w:tcBorders>
          </w:tcPr>
          <w:p w14:paraId="63AD17A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b/>
                <w:bCs/>
                <w:lang w:bidi="ar-EG"/>
              </w:rPr>
              <w:t>HR</w:t>
            </w:r>
          </w:p>
        </w:tc>
        <w:tc>
          <w:tcPr>
            <w:tcW w:w="1956" w:type="dxa"/>
            <w:tcBorders>
              <w:top w:val="single" w:sz="4" w:space="0" w:color="auto"/>
              <w:bottom w:val="single" w:sz="4" w:space="0" w:color="auto"/>
            </w:tcBorders>
          </w:tcPr>
          <w:p w14:paraId="0271FABA" w14:textId="77ED65D8"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b/>
                <w:bCs/>
                <w:lang w:bidi="ar-EG"/>
              </w:rPr>
              <w:t>95%CI</w:t>
            </w:r>
          </w:p>
        </w:tc>
        <w:tc>
          <w:tcPr>
            <w:tcW w:w="1914" w:type="dxa"/>
            <w:tcBorders>
              <w:top w:val="single" w:sz="4" w:space="0" w:color="auto"/>
              <w:bottom w:val="single" w:sz="4" w:space="0" w:color="auto"/>
            </w:tcBorders>
          </w:tcPr>
          <w:p w14:paraId="69AC71DB" w14:textId="23C5D79D" w:rsidR="00BE5BFA" w:rsidRPr="004F5AAB" w:rsidRDefault="003B1507"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lang w:bidi="ar-EG"/>
              </w:rPr>
              <w:t>P</w:t>
            </w:r>
            <w:r w:rsidRPr="004F5AAB">
              <w:rPr>
                <w:rFonts w:ascii="Book Antiqua" w:eastAsia="Calibri" w:hAnsi="Book Antiqua" w:cs="Times New Roman"/>
                <w:b/>
                <w:bCs/>
                <w:lang w:bidi="ar-EG"/>
              </w:rPr>
              <w:t xml:space="preserve"> </w:t>
            </w:r>
            <w:r w:rsidR="00BE5BFA" w:rsidRPr="004F5AAB">
              <w:rPr>
                <w:rFonts w:ascii="Book Antiqua" w:eastAsia="Calibri" w:hAnsi="Book Antiqua" w:cs="Times New Roman"/>
                <w:b/>
                <w:bCs/>
                <w:lang w:bidi="ar-EG"/>
              </w:rPr>
              <w:t>value</w:t>
            </w:r>
          </w:p>
        </w:tc>
      </w:tr>
      <w:tr w:rsidR="00BE5BFA" w:rsidRPr="004F5AAB" w14:paraId="48BD471C" w14:textId="77777777" w:rsidTr="00E96726">
        <w:trPr>
          <w:trHeight w:val="48"/>
        </w:trPr>
        <w:tc>
          <w:tcPr>
            <w:tcW w:w="3745" w:type="dxa"/>
            <w:tcBorders>
              <w:top w:val="single" w:sz="4" w:space="0" w:color="auto"/>
            </w:tcBorders>
          </w:tcPr>
          <w:p w14:paraId="5DC6919A" w14:textId="6B8DB048"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Age (yr)</w:t>
            </w:r>
          </w:p>
        </w:tc>
        <w:tc>
          <w:tcPr>
            <w:tcW w:w="1956" w:type="dxa"/>
            <w:tcBorders>
              <w:top w:val="single" w:sz="4" w:space="0" w:color="auto"/>
            </w:tcBorders>
          </w:tcPr>
          <w:p w14:paraId="25CC9FC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1.02</w:t>
            </w:r>
          </w:p>
        </w:tc>
        <w:tc>
          <w:tcPr>
            <w:tcW w:w="1956" w:type="dxa"/>
            <w:tcBorders>
              <w:top w:val="single" w:sz="4" w:space="0" w:color="auto"/>
            </w:tcBorders>
          </w:tcPr>
          <w:p w14:paraId="361B7A0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0.96-1.08</w:t>
            </w:r>
          </w:p>
        </w:tc>
        <w:tc>
          <w:tcPr>
            <w:tcW w:w="1914" w:type="dxa"/>
            <w:tcBorders>
              <w:top w:val="single" w:sz="4" w:space="0" w:color="auto"/>
            </w:tcBorders>
          </w:tcPr>
          <w:p w14:paraId="5725305D"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0.493</w:t>
            </w:r>
          </w:p>
        </w:tc>
      </w:tr>
      <w:tr w:rsidR="00BE5BFA" w:rsidRPr="004F5AAB" w14:paraId="5D82D94A" w14:textId="77777777" w:rsidTr="00E96726">
        <w:trPr>
          <w:trHeight w:val="48"/>
        </w:trPr>
        <w:tc>
          <w:tcPr>
            <w:tcW w:w="3745" w:type="dxa"/>
          </w:tcPr>
          <w:p w14:paraId="205DE98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Preoperative MELD score</w:t>
            </w:r>
          </w:p>
        </w:tc>
        <w:tc>
          <w:tcPr>
            <w:tcW w:w="1956" w:type="dxa"/>
          </w:tcPr>
          <w:p w14:paraId="4DD45FD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1.37</w:t>
            </w:r>
          </w:p>
        </w:tc>
        <w:tc>
          <w:tcPr>
            <w:tcW w:w="1956" w:type="dxa"/>
          </w:tcPr>
          <w:p w14:paraId="676CC03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1.16-1.62</w:t>
            </w:r>
          </w:p>
        </w:tc>
        <w:tc>
          <w:tcPr>
            <w:tcW w:w="1914" w:type="dxa"/>
          </w:tcPr>
          <w:p w14:paraId="521728BE" w14:textId="2BA40C95"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671901" w:rsidRPr="004F5AAB">
              <w:rPr>
                <w:rFonts w:ascii="Book Antiqua" w:eastAsia="Calibri" w:hAnsi="Book Antiqua" w:cs="Times New Roman"/>
              </w:rPr>
              <w:t xml:space="preserve"> </w:t>
            </w:r>
            <w:r w:rsidRPr="004F5AAB">
              <w:rPr>
                <w:rFonts w:ascii="Book Antiqua" w:eastAsia="Calibri" w:hAnsi="Book Antiqua" w:cs="Times New Roman"/>
              </w:rPr>
              <w:t>0.001</w:t>
            </w:r>
            <w:r w:rsidR="00EC05E1" w:rsidRPr="004F5AAB">
              <w:rPr>
                <w:rFonts w:ascii="Book Antiqua" w:eastAsia="Calibri" w:hAnsi="Book Antiqua" w:cs="Times New Roman"/>
                <w:vertAlign w:val="superscript"/>
              </w:rPr>
              <w:t>c</w:t>
            </w:r>
          </w:p>
        </w:tc>
      </w:tr>
      <w:tr w:rsidR="00BE5BFA" w:rsidRPr="004F5AAB" w14:paraId="7710426F" w14:textId="77777777" w:rsidTr="00E96726">
        <w:trPr>
          <w:trHeight w:val="48"/>
        </w:trPr>
        <w:tc>
          <w:tcPr>
            <w:tcW w:w="3745" w:type="dxa"/>
          </w:tcPr>
          <w:p w14:paraId="7FD6C4A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Preoperative AFP (ng/mL)</w:t>
            </w:r>
          </w:p>
        </w:tc>
        <w:tc>
          <w:tcPr>
            <w:tcW w:w="1956" w:type="dxa"/>
          </w:tcPr>
          <w:p w14:paraId="6D43DDB0"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1.001</w:t>
            </w:r>
          </w:p>
        </w:tc>
        <w:tc>
          <w:tcPr>
            <w:tcW w:w="1956" w:type="dxa"/>
          </w:tcPr>
          <w:p w14:paraId="5F9C95A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1-1.002</w:t>
            </w:r>
          </w:p>
        </w:tc>
        <w:tc>
          <w:tcPr>
            <w:tcW w:w="1914" w:type="dxa"/>
          </w:tcPr>
          <w:p w14:paraId="15263D74"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0.08</w:t>
            </w:r>
          </w:p>
        </w:tc>
      </w:tr>
      <w:tr w:rsidR="00BE5BFA" w:rsidRPr="004F5AAB" w14:paraId="7620FAB8" w14:textId="77777777" w:rsidTr="00E96726">
        <w:trPr>
          <w:trHeight w:val="48"/>
        </w:trPr>
        <w:tc>
          <w:tcPr>
            <w:tcW w:w="3745" w:type="dxa"/>
          </w:tcPr>
          <w:p w14:paraId="10DA5167" w14:textId="53841B99"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BCLC stage</w:t>
            </w:r>
          </w:p>
        </w:tc>
        <w:tc>
          <w:tcPr>
            <w:tcW w:w="1956" w:type="dxa"/>
          </w:tcPr>
          <w:p w14:paraId="409BFDA3" w14:textId="43A54754"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56" w:type="dxa"/>
          </w:tcPr>
          <w:p w14:paraId="447A7352" w14:textId="772C44C3"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14" w:type="dxa"/>
          </w:tcPr>
          <w:p w14:paraId="267874AE" w14:textId="519F602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E1642" w:rsidRPr="004F5AAB" w14:paraId="1EF2C96F" w14:textId="77777777" w:rsidTr="00E96726">
        <w:trPr>
          <w:trHeight w:val="48"/>
        </w:trPr>
        <w:tc>
          <w:tcPr>
            <w:tcW w:w="3745" w:type="dxa"/>
          </w:tcPr>
          <w:p w14:paraId="4556DF72" w14:textId="434CC7BE"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cs="Times New Roman"/>
              </w:rPr>
            </w:pPr>
            <w:r w:rsidRPr="004F5AAB">
              <w:rPr>
                <w:rFonts w:ascii="Book Antiqua" w:eastAsia="Calibri" w:hAnsi="Book Antiqua" w:cs="Times New Roman"/>
              </w:rPr>
              <w:t>0</w:t>
            </w:r>
          </w:p>
        </w:tc>
        <w:tc>
          <w:tcPr>
            <w:tcW w:w="1956" w:type="dxa"/>
          </w:tcPr>
          <w:p w14:paraId="30C6FC12" w14:textId="26686B63" w:rsidR="002E1642" w:rsidRPr="004F5AAB" w:rsidRDefault="002E16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956" w:type="dxa"/>
          </w:tcPr>
          <w:p w14:paraId="5CC10858" w14:textId="60E31BE1"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Reference</w:t>
            </w:r>
          </w:p>
        </w:tc>
        <w:tc>
          <w:tcPr>
            <w:tcW w:w="1914" w:type="dxa"/>
          </w:tcPr>
          <w:p w14:paraId="7469EE95" w14:textId="6A377C9F"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0.757</w:t>
            </w:r>
          </w:p>
        </w:tc>
      </w:tr>
      <w:tr w:rsidR="002E1642" w:rsidRPr="004F5AAB" w14:paraId="3AF0DBA6" w14:textId="77777777" w:rsidTr="00E96726">
        <w:trPr>
          <w:trHeight w:val="48"/>
        </w:trPr>
        <w:tc>
          <w:tcPr>
            <w:tcW w:w="3745" w:type="dxa"/>
          </w:tcPr>
          <w:p w14:paraId="089A5C6F" w14:textId="40B03778"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cs="Times New Roman"/>
              </w:rPr>
            </w:pPr>
            <w:r w:rsidRPr="004F5AAB">
              <w:rPr>
                <w:rFonts w:ascii="Book Antiqua" w:eastAsia="Calibri" w:hAnsi="Book Antiqua" w:cs="Times New Roman"/>
              </w:rPr>
              <w:t>A</w:t>
            </w:r>
          </w:p>
        </w:tc>
        <w:tc>
          <w:tcPr>
            <w:tcW w:w="1956" w:type="dxa"/>
          </w:tcPr>
          <w:p w14:paraId="24D8D32F" w14:textId="53E0497A" w:rsidR="002E1642" w:rsidRPr="004F5AAB" w:rsidRDefault="002E1642"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0.59</w:t>
            </w:r>
          </w:p>
        </w:tc>
        <w:tc>
          <w:tcPr>
            <w:tcW w:w="1956" w:type="dxa"/>
          </w:tcPr>
          <w:p w14:paraId="2D2A8924" w14:textId="07F39D6D"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0.12-2.91</w:t>
            </w:r>
          </w:p>
        </w:tc>
        <w:tc>
          <w:tcPr>
            <w:tcW w:w="1914" w:type="dxa"/>
          </w:tcPr>
          <w:p w14:paraId="53DC0677" w14:textId="77777777"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2E1642" w:rsidRPr="004F5AAB" w14:paraId="3F73C196" w14:textId="77777777" w:rsidTr="00E96726">
        <w:trPr>
          <w:trHeight w:val="48"/>
        </w:trPr>
        <w:tc>
          <w:tcPr>
            <w:tcW w:w="3745" w:type="dxa"/>
          </w:tcPr>
          <w:p w14:paraId="57DB3E7E" w14:textId="1488018D"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B</w:t>
            </w:r>
          </w:p>
        </w:tc>
        <w:tc>
          <w:tcPr>
            <w:tcW w:w="1956" w:type="dxa"/>
          </w:tcPr>
          <w:p w14:paraId="10F94FA1" w14:textId="36AE32D1" w:rsidR="002E1642" w:rsidRPr="004F5AAB" w:rsidRDefault="002E16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0.45</w:t>
            </w:r>
          </w:p>
        </w:tc>
        <w:tc>
          <w:tcPr>
            <w:tcW w:w="1956" w:type="dxa"/>
          </w:tcPr>
          <w:p w14:paraId="47707D86" w14:textId="7856E446"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0.06-3.65</w:t>
            </w:r>
          </w:p>
        </w:tc>
        <w:tc>
          <w:tcPr>
            <w:tcW w:w="1914" w:type="dxa"/>
          </w:tcPr>
          <w:p w14:paraId="418C53B3" w14:textId="77777777"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B4452BD" w14:textId="77777777" w:rsidTr="00E96726">
        <w:trPr>
          <w:trHeight w:val="48"/>
        </w:trPr>
        <w:tc>
          <w:tcPr>
            <w:tcW w:w="3745" w:type="dxa"/>
          </w:tcPr>
          <w:p w14:paraId="1F4A67EC" w14:textId="2AF99E4B"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PHLF grade</w:t>
            </w:r>
            <w:r w:rsidR="00845959" w:rsidRPr="004F5AAB">
              <w:rPr>
                <w:rFonts w:ascii="Book Antiqua" w:eastAsia="Calibri" w:hAnsi="Book Antiqua" w:cs="Times New Roman"/>
              </w:rPr>
              <w:t xml:space="preserve"> </w:t>
            </w:r>
          </w:p>
        </w:tc>
        <w:tc>
          <w:tcPr>
            <w:tcW w:w="1956" w:type="dxa"/>
          </w:tcPr>
          <w:p w14:paraId="7C57E435" w14:textId="0659265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56" w:type="dxa"/>
          </w:tcPr>
          <w:p w14:paraId="2879E583" w14:textId="7498C827"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14" w:type="dxa"/>
          </w:tcPr>
          <w:p w14:paraId="63A7E68B" w14:textId="58CCE5C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845959" w:rsidRPr="004F5AAB" w14:paraId="006BB595" w14:textId="77777777" w:rsidTr="00E96726">
        <w:trPr>
          <w:trHeight w:val="48"/>
        </w:trPr>
        <w:tc>
          <w:tcPr>
            <w:tcW w:w="3745" w:type="dxa"/>
          </w:tcPr>
          <w:p w14:paraId="575D0643" w14:textId="3916B644" w:rsidR="00845959" w:rsidRPr="004F5AAB" w:rsidRDefault="0084595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1956" w:type="dxa"/>
          </w:tcPr>
          <w:p w14:paraId="26C62F67" w14:textId="745B6480"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956" w:type="dxa"/>
          </w:tcPr>
          <w:p w14:paraId="1C154DF3" w14:textId="4B72E752"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Reference</w:t>
            </w:r>
          </w:p>
        </w:tc>
        <w:tc>
          <w:tcPr>
            <w:tcW w:w="1914" w:type="dxa"/>
          </w:tcPr>
          <w:p w14:paraId="785C1A59" w14:textId="0214BA81"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00EC05E1" w:rsidRPr="004F5AAB">
              <w:rPr>
                <w:rFonts w:ascii="Book Antiqua" w:eastAsia="Calibri" w:hAnsi="Book Antiqua" w:cs="Times New Roman"/>
                <w:vertAlign w:val="superscript"/>
              </w:rPr>
              <w:t>c</w:t>
            </w:r>
          </w:p>
        </w:tc>
      </w:tr>
      <w:tr w:rsidR="00845959" w:rsidRPr="004F5AAB" w14:paraId="4F4DE635" w14:textId="77777777" w:rsidTr="00E96726">
        <w:trPr>
          <w:trHeight w:val="48"/>
        </w:trPr>
        <w:tc>
          <w:tcPr>
            <w:tcW w:w="3745" w:type="dxa"/>
          </w:tcPr>
          <w:p w14:paraId="0F262026" w14:textId="375B2685"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A</w:t>
            </w:r>
          </w:p>
        </w:tc>
        <w:tc>
          <w:tcPr>
            <w:tcW w:w="1956" w:type="dxa"/>
          </w:tcPr>
          <w:p w14:paraId="44AC055B" w14:textId="74C788B3"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2.33</w:t>
            </w:r>
          </w:p>
        </w:tc>
        <w:tc>
          <w:tcPr>
            <w:tcW w:w="1956" w:type="dxa"/>
          </w:tcPr>
          <w:p w14:paraId="16564CB4" w14:textId="5040C71F"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0.59-9.24</w:t>
            </w:r>
          </w:p>
        </w:tc>
        <w:tc>
          <w:tcPr>
            <w:tcW w:w="1914" w:type="dxa"/>
          </w:tcPr>
          <w:p w14:paraId="07C9444D"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845959" w:rsidRPr="004F5AAB" w14:paraId="429B268A" w14:textId="77777777" w:rsidTr="00E96726">
        <w:trPr>
          <w:trHeight w:val="48"/>
        </w:trPr>
        <w:tc>
          <w:tcPr>
            <w:tcW w:w="3745" w:type="dxa"/>
          </w:tcPr>
          <w:p w14:paraId="320B1F11" w14:textId="3EE191A9"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B</w:t>
            </w:r>
          </w:p>
        </w:tc>
        <w:tc>
          <w:tcPr>
            <w:tcW w:w="1956" w:type="dxa"/>
          </w:tcPr>
          <w:p w14:paraId="6FB3AE2F" w14:textId="72DC5F1D"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3.15</w:t>
            </w:r>
          </w:p>
        </w:tc>
        <w:tc>
          <w:tcPr>
            <w:tcW w:w="1956" w:type="dxa"/>
          </w:tcPr>
          <w:p w14:paraId="5B2E2733" w14:textId="6B763C8A"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1.11-8.95</w:t>
            </w:r>
          </w:p>
        </w:tc>
        <w:tc>
          <w:tcPr>
            <w:tcW w:w="1914" w:type="dxa"/>
          </w:tcPr>
          <w:p w14:paraId="14A2BF8C"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845959" w:rsidRPr="004F5AAB" w14:paraId="128279C5" w14:textId="77777777" w:rsidTr="00E96726">
        <w:trPr>
          <w:trHeight w:val="48"/>
        </w:trPr>
        <w:tc>
          <w:tcPr>
            <w:tcW w:w="3745" w:type="dxa"/>
          </w:tcPr>
          <w:p w14:paraId="5524543F" w14:textId="6E9DD5F6"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C</w:t>
            </w:r>
          </w:p>
        </w:tc>
        <w:tc>
          <w:tcPr>
            <w:tcW w:w="1956" w:type="dxa"/>
          </w:tcPr>
          <w:p w14:paraId="6DC0E80D" w14:textId="251F7ACB"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373.41</w:t>
            </w:r>
          </w:p>
        </w:tc>
        <w:tc>
          <w:tcPr>
            <w:tcW w:w="1956" w:type="dxa"/>
          </w:tcPr>
          <w:p w14:paraId="1C931B88" w14:textId="244376EE"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66.23-2105.43</w:t>
            </w:r>
          </w:p>
        </w:tc>
        <w:tc>
          <w:tcPr>
            <w:tcW w:w="1914" w:type="dxa"/>
          </w:tcPr>
          <w:p w14:paraId="5293FDF5"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FBB1DA6" w14:textId="77777777" w:rsidTr="00E96726">
        <w:trPr>
          <w:trHeight w:val="48"/>
        </w:trPr>
        <w:tc>
          <w:tcPr>
            <w:tcW w:w="3745" w:type="dxa"/>
          </w:tcPr>
          <w:p w14:paraId="4726FA3F" w14:textId="7D0210A6"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MELD score &gt;</w:t>
            </w:r>
            <w:r w:rsidR="00247294" w:rsidRPr="004F5AAB">
              <w:rPr>
                <w:rFonts w:ascii="Book Antiqua" w:eastAsia="Calibri" w:hAnsi="Book Antiqua" w:cs="Times New Roman"/>
              </w:rPr>
              <w:t xml:space="preserve"> </w:t>
            </w:r>
            <w:r w:rsidRPr="004F5AAB">
              <w:rPr>
                <w:rFonts w:ascii="Book Antiqua" w:eastAsia="Calibri" w:hAnsi="Book Antiqua" w:cs="Times New Roman"/>
              </w:rPr>
              <w:t>10</w:t>
            </w:r>
          </w:p>
        </w:tc>
        <w:tc>
          <w:tcPr>
            <w:tcW w:w="1956" w:type="dxa"/>
          </w:tcPr>
          <w:p w14:paraId="3D5B17B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1.03</w:t>
            </w:r>
          </w:p>
        </w:tc>
        <w:tc>
          <w:tcPr>
            <w:tcW w:w="1956" w:type="dxa"/>
          </w:tcPr>
          <w:p w14:paraId="6AA945E8" w14:textId="77777777" w:rsidR="00BE5BFA" w:rsidRPr="004F5AAB" w:rsidRDefault="00BE5BFA" w:rsidP="004F5AAB">
            <w:pPr>
              <w:spacing w:line="360" w:lineRule="auto"/>
              <w:jc w:val="both"/>
              <w:rPr>
                <w:rFonts w:ascii="Book Antiqua" w:eastAsia="Calibri" w:hAnsi="Book Antiqua" w:cs="Times New Roman"/>
              </w:rPr>
            </w:pPr>
            <w:r w:rsidRPr="004F5AAB">
              <w:rPr>
                <w:rFonts w:ascii="Book Antiqua" w:eastAsia="Calibri" w:hAnsi="Book Antiqua" w:cs="Times New Roman"/>
              </w:rPr>
              <w:t>0.39-2.67</w:t>
            </w:r>
          </w:p>
        </w:tc>
        <w:tc>
          <w:tcPr>
            <w:tcW w:w="1914" w:type="dxa"/>
          </w:tcPr>
          <w:p w14:paraId="7AEBB63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0.958</w:t>
            </w:r>
          </w:p>
        </w:tc>
      </w:tr>
      <w:tr w:rsidR="00BE5BFA" w:rsidRPr="004F5AAB" w14:paraId="0D8F7852" w14:textId="77777777" w:rsidTr="00E96726">
        <w:trPr>
          <w:trHeight w:val="48"/>
        </w:trPr>
        <w:tc>
          <w:tcPr>
            <w:tcW w:w="3745" w:type="dxa"/>
          </w:tcPr>
          <w:p w14:paraId="086D3AE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decompensation</w:t>
            </w:r>
          </w:p>
        </w:tc>
        <w:tc>
          <w:tcPr>
            <w:tcW w:w="1956" w:type="dxa"/>
          </w:tcPr>
          <w:p w14:paraId="6179825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2.03</w:t>
            </w:r>
          </w:p>
        </w:tc>
        <w:tc>
          <w:tcPr>
            <w:tcW w:w="1956" w:type="dxa"/>
          </w:tcPr>
          <w:p w14:paraId="0D8A15F4"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0.64-6.46</w:t>
            </w:r>
          </w:p>
        </w:tc>
        <w:tc>
          <w:tcPr>
            <w:tcW w:w="1914" w:type="dxa"/>
          </w:tcPr>
          <w:p w14:paraId="0578FD06"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0.23</w:t>
            </w:r>
          </w:p>
        </w:tc>
      </w:tr>
      <w:tr w:rsidR="00BE5BFA" w:rsidRPr="004F5AAB" w14:paraId="3E3B3973" w14:textId="77777777" w:rsidTr="00E96726">
        <w:trPr>
          <w:trHeight w:val="48"/>
        </w:trPr>
        <w:tc>
          <w:tcPr>
            <w:tcW w:w="3745" w:type="dxa"/>
          </w:tcPr>
          <w:p w14:paraId="54078A8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HCC recurrence</w:t>
            </w:r>
          </w:p>
        </w:tc>
        <w:tc>
          <w:tcPr>
            <w:tcW w:w="1956" w:type="dxa"/>
          </w:tcPr>
          <w:p w14:paraId="405B15D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11.67</w:t>
            </w:r>
          </w:p>
        </w:tc>
        <w:tc>
          <w:tcPr>
            <w:tcW w:w="1956" w:type="dxa"/>
          </w:tcPr>
          <w:p w14:paraId="0162CCE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4.19-32.52</w:t>
            </w:r>
          </w:p>
        </w:tc>
        <w:tc>
          <w:tcPr>
            <w:tcW w:w="1914" w:type="dxa"/>
          </w:tcPr>
          <w:p w14:paraId="465B78EF" w14:textId="6E9E551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671901" w:rsidRPr="004F5AAB">
              <w:rPr>
                <w:rFonts w:ascii="Book Antiqua" w:eastAsia="Calibri" w:hAnsi="Book Antiqua" w:cs="Times New Roman"/>
              </w:rPr>
              <w:t xml:space="preserve"> </w:t>
            </w:r>
            <w:r w:rsidRPr="004F5AAB">
              <w:rPr>
                <w:rFonts w:ascii="Book Antiqua" w:eastAsia="Calibri" w:hAnsi="Book Antiqua" w:cs="Times New Roman"/>
              </w:rPr>
              <w:t>0.001</w:t>
            </w:r>
            <w:r w:rsidR="00EC05E1" w:rsidRPr="004F5AAB">
              <w:rPr>
                <w:rFonts w:ascii="Book Antiqua" w:eastAsia="Calibri" w:hAnsi="Book Antiqua" w:cs="Times New Roman"/>
                <w:vertAlign w:val="superscript"/>
              </w:rPr>
              <w:t>c</w:t>
            </w:r>
          </w:p>
        </w:tc>
      </w:tr>
    </w:tbl>
    <w:p w14:paraId="38AF1527" w14:textId="77777777" w:rsidR="00276184" w:rsidRDefault="00EC05E1" w:rsidP="004F5AAB">
      <w:pPr>
        <w:spacing w:line="360" w:lineRule="auto"/>
        <w:jc w:val="both"/>
        <w:rPr>
          <w:rFonts w:ascii="Book Antiqua" w:hAnsi="Book Antiqua"/>
          <w:lang w:eastAsia="zh-CN"/>
        </w:rPr>
      </w:pPr>
      <w:r w:rsidRPr="004F5AAB">
        <w:rPr>
          <w:rFonts w:ascii="Book Antiqua" w:eastAsia="Calibri" w:hAnsi="Book Antiqua"/>
          <w:vertAlign w:val="superscript"/>
        </w:rPr>
        <w:t>c</w:t>
      </w:r>
      <w:r w:rsidR="00671901" w:rsidRPr="004F5AAB">
        <w:rPr>
          <w:rFonts w:ascii="Book Antiqua" w:eastAsia="Calibri" w:hAnsi="Book Antiqua"/>
          <w:i/>
          <w:iCs/>
        </w:rPr>
        <w:t>P</w:t>
      </w:r>
      <w:r w:rsidR="00671901" w:rsidRPr="004F5AAB">
        <w:rPr>
          <w:rFonts w:ascii="Book Antiqua" w:eastAsia="Calibri" w:hAnsi="Book Antiqua"/>
        </w:rPr>
        <w:t xml:space="preserve"> &lt; 0.0</w:t>
      </w:r>
      <w:r w:rsidRPr="004F5AAB">
        <w:rPr>
          <w:rFonts w:ascii="Book Antiqua" w:eastAsia="Calibri" w:hAnsi="Book Antiqua"/>
        </w:rPr>
        <w:t>0</w:t>
      </w:r>
      <w:r w:rsidR="00671901" w:rsidRPr="004F5AAB">
        <w:rPr>
          <w:rFonts w:ascii="Book Antiqua" w:eastAsia="Calibri" w:hAnsi="Book Antiqua"/>
        </w:rPr>
        <w:t>1.</w:t>
      </w:r>
      <w:r w:rsidR="00671901" w:rsidRPr="004F5AAB">
        <w:rPr>
          <w:rFonts w:ascii="Book Antiqua" w:hAnsi="Book Antiqua"/>
          <w:lang w:eastAsia="zh-CN"/>
        </w:rPr>
        <w:t xml:space="preserve"> </w:t>
      </w:r>
    </w:p>
    <w:p w14:paraId="0022A7E6" w14:textId="5A8197F2" w:rsidR="00671901" w:rsidRPr="004F5AAB" w:rsidRDefault="00671901" w:rsidP="004F5AAB">
      <w:pPr>
        <w:spacing w:line="360" w:lineRule="auto"/>
        <w:jc w:val="both"/>
        <w:rPr>
          <w:rFonts w:ascii="Book Antiqua" w:hAnsi="Book Antiqua"/>
          <w:b/>
          <w:bCs/>
        </w:rPr>
      </w:pPr>
      <w:r w:rsidRPr="004F5AAB">
        <w:rPr>
          <w:rFonts w:ascii="Book Antiqua" w:eastAsia="Calibri" w:hAnsi="Book Antiqua"/>
        </w:rPr>
        <w:t xml:space="preserve">AFP: alpha-fetoprotein; BCLC: Barcelona </w:t>
      </w:r>
      <w:r w:rsidR="00845959" w:rsidRPr="004F5AAB">
        <w:rPr>
          <w:rFonts w:ascii="Book Antiqua" w:eastAsia="Calibri" w:hAnsi="Book Antiqua"/>
        </w:rPr>
        <w:t>c</w:t>
      </w:r>
      <w:r w:rsidRPr="004F5AAB">
        <w:rPr>
          <w:rFonts w:ascii="Book Antiqua" w:eastAsia="Calibri" w:hAnsi="Book Antiqua"/>
        </w:rPr>
        <w:t xml:space="preserve">linic </w:t>
      </w:r>
      <w:r w:rsidR="00845959" w:rsidRPr="004F5AAB">
        <w:rPr>
          <w:rFonts w:ascii="Book Antiqua" w:eastAsia="Calibri" w:hAnsi="Book Antiqua"/>
        </w:rPr>
        <w:t>l</w:t>
      </w:r>
      <w:r w:rsidRPr="004F5AAB">
        <w:rPr>
          <w:rFonts w:ascii="Book Antiqua" w:eastAsia="Calibri" w:hAnsi="Book Antiqua"/>
        </w:rPr>
        <w:t xml:space="preserve">iver </w:t>
      </w:r>
      <w:r w:rsidR="00845959" w:rsidRPr="004F5AAB">
        <w:rPr>
          <w:rFonts w:ascii="Book Antiqua" w:eastAsia="Calibri" w:hAnsi="Book Antiqua"/>
        </w:rPr>
        <w:t>c</w:t>
      </w:r>
      <w:r w:rsidRPr="004F5AAB">
        <w:rPr>
          <w:rFonts w:ascii="Book Antiqua" w:eastAsia="Calibri" w:hAnsi="Book Antiqua"/>
        </w:rPr>
        <w:t xml:space="preserve">ancer; CI: Confidence interval; HCC: Hepatocellular carcinoma; HR: Hazard ratio; MELD: Model for </w:t>
      </w:r>
      <w:r w:rsidR="00845959" w:rsidRPr="004F5AAB">
        <w:rPr>
          <w:rFonts w:ascii="Book Antiqua" w:eastAsia="Calibri" w:hAnsi="Book Antiqua"/>
        </w:rPr>
        <w:t>e</w:t>
      </w:r>
      <w:r w:rsidRPr="004F5AAB">
        <w:rPr>
          <w:rFonts w:ascii="Book Antiqua" w:eastAsia="Calibri" w:hAnsi="Book Antiqua"/>
        </w:rPr>
        <w:t>nd-</w:t>
      </w:r>
      <w:r w:rsidR="00845959" w:rsidRPr="004F5AAB">
        <w:rPr>
          <w:rFonts w:ascii="Book Antiqua" w:eastAsia="Calibri" w:hAnsi="Book Antiqua"/>
        </w:rPr>
        <w:t>s</w:t>
      </w:r>
      <w:r w:rsidRPr="004F5AAB">
        <w:rPr>
          <w:rFonts w:ascii="Book Antiqua" w:eastAsia="Calibri" w:hAnsi="Book Antiqua"/>
        </w:rPr>
        <w:t xml:space="preserve">tage </w:t>
      </w:r>
      <w:r w:rsidR="00845959" w:rsidRPr="004F5AAB">
        <w:rPr>
          <w:rFonts w:ascii="Book Antiqua" w:eastAsia="Calibri" w:hAnsi="Book Antiqua"/>
        </w:rPr>
        <w:t>l</w:t>
      </w:r>
      <w:r w:rsidRPr="004F5AAB">
        <w:rPr>
          <w:rFonts w:ascii="Book Antiqua" w:eastAsia="Calibri" w:hAnsi="Book Antiqua"/>
        </w:rPr>
        <w:t xml:space="preserve">iver </w:t>
      </w:r>
      <w:r w:rsidR="00845959" w:rsidRPr="004F5AAB">
        <w:rPr>
          <w:rFonts w:ascii="Book Antiqua" w:eastAsia="Calibri" w:hAnsi="Book Antiqua"/>
        </w:rPr>
        <w:t>d</w:t>
      </w:r>
      <w:r w:rsidRPr="004F5AAB">
        <w:rPr>
          <w:rFonts w:ascii="Book Antiqua" w:eastAsia="Calibri" w:hAnsi="Book Antiqua"/>
        </w:rPr>
        <w:t>isease; PHLF: Post-hepatectomy liver failure.</w:t>
      </w:r>
    </w:p>
    <w:p w14:paraId="067FF492" w14:textId="48B5C17E" w:rsidR="00CA1950" w:rsidRDefault="00CA1950">
      <w:pPr>
        <w:rPr>
          <w:rFonts w:ascii="Book Antiqua" w:hAnsi="Book Antiqua"/>
          <w:b/>
          <w:bCs/>
        </w:rPr>
      </w:pPr>
      <w:r>
        <w:rPr>
          <w:rFonts w:ascii="Book Antiqua" w:hAnsi="Book Antiqua"/>
          <w:b/>
          <w:bCs/>
        </w:rPr>
        <w:br w:type="page"/>
      </w:r>
    </w:p>
    <w:p w14:paraId="6F629EEE" w14:textId="77777777" w:rsidR="00CA1950" w:rsidRDefault="00CA1950" w:rsidP="00CA1950">
      <w:pPr>
        <w:jc w:val="center"/>
        <w:rPr>
          <w:rFonts w:ascii="Book Antiqua" w:hAnsi="Book Antiqua"/>
          <w:lang w:eastAsia="zh-CN"/>
        </w:rPr>
      </w:pPr>
    </w:p>
    <w:p w14:paraId="3578092C" w14:textId="77777777" w:rsidR="00CA1950" w:rsidRDefault="00CA1950" w:rsidP="00CA1950">
      <w:pPr>
        <w:jc w:val="center"/>
        <w:rPr>
          <w:rFonts w:ascii="Book Antiqua" w:hAnsi="Book Antiqua"/>
          <w:lang w:eastAsia="zh-CN"/>
        </w:rPr>
      </w:pPr>
    </w:p>
    <w:p w14:paraId="5904A870" w14:textId="77777777" w:rsidR="00CA1950" w:rsidRDefault="00CA1950" w:rsidP="00CA1950">
      <w:pPr>
        <w:jc w:val="center"/>
        <w:rPr>
          <w:rFonts w:ascii="Book Antiqua" w:hAnsi="Book Antiqua"/>
          <w:lang w:eastAsia="zh-CN"/>
        </w:rPr>
      </w:pPr>
    </w:p>
    <w:p w14:paraId="22BEA728" w14:textId="77777777" w:rsidR="00CA1950" w:rsidRDefault="00CA1950" w:rsidP="00CA1950">
      <w:pPr>
        <w:jc w:val="center"/>
        <w:rPr>
          <w:rFonts w:ascii="Book Antiqua" w:hAnsi="Book Antiqua"/>
          <w:lang w:eastAsia="zh-CN"/>
        </w:rPr>
      </w:pPr>
    </w:p>
    <w:p w14:paraId="071F748A" w14:textId="77777777" w:rsidR="00CA1950" w:rsidRDefault="00CA1950" w:rsidP="00CA1950">
      <w:pPr>
        <w:jc w:val="center"/>
        <w:rPr>
          <w:rFonts w:ascii="Book Antiqua" w:hAnsi="Book Antiqua"/>
          <w:lang w:eastAsia="zh-CN"/>
        </w:rPr>
      </w:pPr>
    </w:p>
    <w:p w14:paraId="5CC67ECA" w14:textId="77777777" w:rsidR="00CA1950" w:rsidRDefault="00CA1950" w:rsidP="00CA1950">
      <w:pPr>
        <w:jc w:val="center"/>
        <w:rPr>
          <w:rFonts w:ascii="Book Antiqua" w:hAnsi="Book Antiqua"/>
          <w:lang w:eastAsia="zh-CN"/>
        </w:rPr>
      </w:pPr>
      <w:r>
        <w:rPr>
          <w:rFonts w:ascii="Book Antiqua" w:hAnsi="Book Antiqua"/>
          <w:noProof/>
          <w:lang w:eastAsia="zh-CN"/>
        </w:rPr>
        <w:drawing>
          <wp:inline distT="0" distB="0" distL="0" distR="0" wp14:anchorId="08740D95" wp14:editId="6739B2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FAEF1D" w14:textId="77777777" w:rsidR="00CA1950" w:rsidRDefault="00CA1950" w:rsidP="00CA1950">
      <w:pPr>
        <w:jc w:val="center"/>
        <w:rPr>
          <w:rFonts w:ascii="Book Antiqua" w:hAnsi="Book Antiqua"/>
          <w:lang w:eastAsia="zh-CN"/>
        </w:rPr>
      </w:pPr>
    </w:p>
    <w:p w14:paraId="46B3FC4F" w14:textId="77777777" w:rsidR="00CA1950" w:rsidRPr="00763D22" w:rsidRDefault="00CA1950" w:rsidP="00CA195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E33533" w14:textId="77777777" w:rsidR="00CA1950" w:rsidRPr="00763D22" w:rsidRDefault="00CA1950" w:rsidP="00CA19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7C987C" w14:textId="77777777" w:rsidR="00CA1950" w:rsidRPr="00763D22" w:rsidRDefault="00CA1950" w:rsidP="00CA19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F26DF2" w14:textId="77777777" w:rsidR="00CA1950" w:rsidRPr="00763D22" w:rsidRDefault="00CA1950" w:rsidP="00CA19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709D6C" w14:textId="77777777" w:rsidR="00CA1950" w:rsidRPr="00763D22" w:rsidRDefault="00CA1950" w:rsidP="00CA19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53EB7C" w14:textId="77777777" w:rsidR="00CA1950" w:rsidRPr="00763D22" w:rsidRDefault="00CA1950" w:rsidP="00CA195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7DD72E" w14:textId="77777777" w:rsidR="00CA1950" w:rsidRDefault="00CA1950" w:rsidP="00CA1950">
      <w:pPr>
        <w:jc w:val="center"/>
        <w:rPr>
          <w:rFonts w:ascii="Book Antiqua" w:hAnsi="Book Antiqua"/>
          <w:lang w:eastAsia="zh-CN"/>
        </w:rPr>
      </w:pPr>
    </w:p>
    <w:p w14:paraId="44B4CA90" w14:textId="77777777" w:rsidR="00CA1950" w:rsidRDefault="00CA1950" w:rsidP="00CA1950">
      <w:pPr>
        <w:jc w:val="center"/>
        <w:rPr>
          <w:rFonts w:ascii="Book Antiqua" w:hAnsi="Book Antiqua"/>
          <w:lang w:eastAsia="zh-CN"/>
        </w:rPr>
      </w:pPr>
    </w:p>
    <w:p w14:paraId="66CBE1C2" w14:textId="77777777" w:rsidR="00CA1950" w:rsidRDefault="00CA1950" w:rsidP="00CA1950">
      <w:pPr>
        <w:jc w:val="center"/>
        <w:rPr>
          <w:rFonts w:ascii="Book Antiqua" w:hAnsi="Book Antiqua"/>
          <w:lang w:eastAsia="zh-CN"/>
        </w:rPr>
      </w:pPr>
    </w:p>
    <w:p w14:paraId="36A0BB73" w14:textId="77777777" w:rsidR="00CA1950" w:rsidRDefault="00CA1950" w:rsidP="00CA1950">
      <w:pPr>
        <w:jc w:val="center"/>
        <w:rPr>
          <w:rFonts w:ascii="Book Antiqua" w:hAnsi="Book Antiqua"/>
          <w:lang w:eastAsia="zh-CN"/>
        </w:rPr>
      </w:pPr>
      <w:r>
        <w:rPr>
          <w:rFonts w:ascii="Book Antiqua" w:hAnsi="Book Antiqua"/>
          <w:noProof/>
          <w:lang w:eastAsia="zh-CN"/>
        </w:rPr>
        <w:drawing>
          <wp:inline distT="0" distB="0" distL="0" distR="0" wp14:anchorId="2B8B03E8" wp14:editId="0F21AF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43FACD" w14:textId="77777777" w:rsidR="00CA1950" w:rsidRDefault="00CA1950" w:rsidP="00CA1950">
      <w:pPr>
        <w:jc w:val="center"/>
        <w:rPr>
          <w:rFonts w:ascii="Book Antiqua" w:hAnsi="Book Antiqua"/>
          <w:lang w:eastAsia="zh-CN"/>
        </w:rPr>
      </w:pPr>
    </w:p>
    <w:p w14:paraId="7DF96402" w14:textId="77777777" w:rsidR="00CA1950" w:rsidRDefault="00CA1950" w:rsidP="00CA1950">
      <w:pPr>
        <w:jc w:val="center"/>
        <w:rPr>
          <w:rFonts w:ascii="Book Antiqua" w:hAnsi="Book Antiqua"/>
          <w:lang w:eastAsia="zh-CN"/>
        </w:rPr>
      </w:pPr>
    </w:p>
    <w:p w14:paraId="637EA340" w14:textId="77777777" w:rsidR="00CA1950" w:rsidRDefault="00CA1950" w:rsidP="00CA1950">
      <w:pPr>
        <w:jc w:val="center"/>
        <w:rPr>
          <w:rFonts w:ascii="Book Antiqua" w:hAnsi="Book Antiqua"/>
          <w:lang w:eastAsia="zh-CN"/>
        </w:rPr>
      </w:pPr>
    </w:p>
    <w:p w14:paraId="0C49B847" w14:textId="77777777" w:rsidR="00CA1950" w:rsidRDefault="00CA1950" w:rsidP="00CA1950">
      <w:pPr>
        <w:jc w:val="center"/>
        <w:rPr>
          <w:rFonts w:ascii="Book Antiqua" w:hAnsi="Book Antiqua"/>
          <w:lang w:eastAsia="zh-CN"/>
        </w:rPr>
      </w:pPr>
    </w:p>
    <w:p w14:paraId="032F3019" w14:textId="77777777" w:rsidR="00CA1950" w:rsidRDefault="00CA1950" w:rsidP="00CA1950">
      <w:pPr>
        <w:jc w:val="center"/>
        <w:rPr>
          <w:rFonts w:ascii="Book Antiqua" w:hAnsi="Book Antiqua"/>
          <w:lang w:eastAsia="zh-CN"/>
        </w:rPr>
      </w:pPr>
    </w:p>
    <w:p w14:paraId="4454DA51" w14:textId="77777777" w:rsidR="00CA1950" w:rsidRDefault="00CA1950" w:rsidP="00CA1950">
      <w:pPr>
        <w:jc w:val="center"/>
        <w:rPr>
          <w:rFonts w:ascii="Book Antiqua" w:hAnsi="Book Antiqua"/>
          <w:lang w:eastAsia="zh-CN"/>
        </w:rPr>
      </w:pPr>
    </w:p>
    <w:p w14:paraId="064827DA" w14:textId="77777777" w:rsidR="00CA1950" w:rsidRDefault="00CA1950" w:rsidP="00CA1950">
      <w:pPr>
        <w:jc w:val="center"/>
        <w:rPr>
          <w:rFonts w:ascii="Book Antiqua" w:hAnsi="Book Antiqua"/>
          <w:lang w:eastAsia="zh-CN"/>
        </w:rPr>
      </w:pPr>
    </w:p>
    <w:p w14:paraId="192D992F" w14:textId="77777777" w:rsidR="00CA1950" w:rsidRDefault="00CA1950" w:rsidP="00CA1950">
      <w:pPr>
        <w:jc w:val="center"/>
        <w:rPr>
          <w:rFonts w:ascii="Book Antiqua" w:hAnsi="Book Antiqua"/>
          <w:lang w:eastAsia="zh-CN"/>
        </w:rPr>
      </w:pPr>
    </w:p>
    <w:p w14:paraId="055A6264" w14:textId="77777777" w:rsidR="00CA1950" w:rsidRDefault="00CA1950" w:rsidP="00CA1950">
      <w:pPr>
        <w:jc w:val="center"/>
        <w:rPr>
          <w:rFonts w:ascii="Book Antiqua" w:hAnsi="Book Antiqua"/>
          <w:lang w:eastAsia="zh-CN"/>
        </w:rPr>
      </w:pPr>
    </w:p>
    <w:p w14:paraId="777D4049" w14:textId="77777777" w:rsidR="00CA1950" w:rsidRPr="00763D22" w:rsidRDefault="00CA1950" w:rsidP="00CA1950">
      <w:pPr>
        <w:jc w:val="right"/>
        <w:rPr>
          <w:rFonts w:ascii="Book Antiqua" w:hAnsi="Book Antiqua"/>
          <w:color w:val="000000" w:themeColor="text1"/>
          <w:lang w:eastAsia="zh-CN"/>
        </w:rPr>
      </w:pPr>
    </w:p>
    <w:p w14:paraId="1B1825EF" w14:textId="77777777" w:rsidR="00CA1950" w:rsidRPr="00763D22" w:rsidRDefault="00CA1950" w:rsidP="00CA195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FCCD05E" w14:textId="77777777" w:rsidR="00BE5BFA" w:rsidRPr="004F5AAB" w:rsidRDefault="00BE5BFA" w:rsidP="004F5AAB">
      <w:pPr>
        <w:spacing w:line="360" w:lineRule="auto"/>
        <w:jc w:val="both"/>
        <w:rPr>
          <w:rFonts w:ascii="Book Antiqua" w:hAnsi="Book Antiqua"/>
          <w:b/>
          <w:bCs/>
        </w:rPr>
      </w:pPr>
    </w:p>
    <w:sectPr w:rsidR="00BE5BFA" w:rsidRPr="004F5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44F9" w14:textId="77777777" w:rsidR="00537072" w:rsidRDefault="00537072" w:rsidP="00F1261C">
      <w:r>
        <w:separator/>
      </w:r>
    </w:p>
  </w:endnote>
  <w:endnote w:type="continuationSeparator" w:id="0">
    <w:p w14:paraId="3EEA18A0" w14:textId="77777777" w:rsidR="00537072" w:rsidRDefault="00537072" w:rsidP="00F1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25A" w14:textId="77777777" w:rsidR="00A340B7" w:rsidRPr="00F1261C" w:rsidRDefault="00A340B7" w:rsidP="00F1261C">
    <w:pPr>
      <w:pStyle w:val="a5"/>
      <w:jc w:val="right"/>
      <w:rPr>
        <w:rFonts w:ascii="Book Antiqua" w:hAnsi="Book Antiqua"/>
        <w:sz w:val="24"/>
        <w:szCs w:val="24"/>
      </w:rPr>
    </w:pPr>
    <w:r w:rsidRPr="00F1261C">
      <w:rPr>
        <w:rFonts w:ascii="Book Antiqua" w:hAnsi="Book Antiqua"/>
        <w:sz w:val="24"/>
        <w:szCs w:val="24"/>
        <w:lang w:val="zh-CN" w:eastAsia="zh-CN"/>
      </w:rPr>
      <w:t xml:space="preserve"> </w:t>
    </w:r>
    <w:r w:rsidRPr="00F1261C">
      <w:rPr>
        <w:rFonts w:ascii="Book Antiqua" w:hAnsi="Book Antiqua"/>
        <w:sz w:val="24"/>
        <w:szCs w:val="24"/>
      </w:rPr>
      <w:fldChar w:fldCharType="begin"/>
    </w:r>
    <w:r w:rsidRPr="00F1261C">
      <w:rPr>
        <w:rFonts w:ascii="Book Antiqua" w:hAnsi="Book Antiqua"/>
        <w:sz w:val="24"/>
        <w:szCs w:val="24"/>
      </w:rPr>
      <w:instrText>PAGE  \* Arabic  \* MERGEFORMAT</w:instrText>
    </w:r>
    <w:r w:rsidRPr="00F1261C">
      <w:rPr>
        <w:rFonts w:ascii="Book Antiqua" w:hAnsi="Book Antiqua"/>
        <w:sz w:val="24"/>
        <w:szCs w:val="24"/>
      </w:rPr>
      <w:fldChar w:fldCharType="separate"/>
    </w:r>
    <w:r w:rsidR="002612AC" w:rsidRPr="002612AC">
      <w:rPr>
        <w:rFonts w:ascii="Book Antiqua" w:hAnsi="Book Antiqua"/>
        <w:noProof/>
        <w:sz w:val="24"/>
        <w:szCs w:val="24"/>
        <w:lang w:val="zh-CN" w:eastAsia="zh-CN"/>
      </w:rPr>
      <w:t>36</w:t>
    </w:r>
    <w:r w:rsidRPr="00F1261C">
      <w:rPr>
        <w:rFonts w:ascii="Book Antiqua" w:hAnsi="Book Antiqua"/>
        <w:sz w:val="24"/>
        <w:szCs w:val="24"/>
      </w:rPr>
      <w:fldChar w:fldCharType="end"/>
    </w:r>
    <w:r w:rsidRPr="00F1261C">
      <w:rPr>
        <w:rFonts w:ascii="Book Antiqua" w:hAnsi="Book Antiqua"/>
        <w:sz w:val="24"/>
        <w:szCs w:val="24"/>
        <w:lang w:val="zh-CN" w:eastAsia="zh-CN"/>
      </w:rPr>
      <w:t xml:space="preserve"> / </w:t>
    </w:r>
    <w:r w:rsidRPr="00F1261C">
      <w:rPr>
        <w:rFonts w:ascii="Book Antiqua" w:hAnsi="Book Antiqua"/>
        <w:sz w:val="24"/>
        <w:szCs w:val="24"/>
      </w:rPr>
      <w:fldChar w:fldCharType="begin"/>
    </w:r>
    <w:r w:rsidRPr="00F1261C">
      <w:rPr>
        <w:rFonts w:ascii="Book Antiqua" w:hAnsi="Book Antiqua"/>
        <w:sz w:val="24"/>
        <w:szCs w:val="24"/>
      </w:rPr>
      <w:instrText>NUMPAGES  \* Arabic  \* MERGEFORMAT</w:instrText>
    </w:r>
    <w:r w:rsidRPr="00F1261C">
      <w:rPr>
        <w:rFonts w:ascii="Book Antiqua" w:hAnsi="Book Antiqua"/>
        <w:sz w:val="24"/>
        <w:szCs w:val="24"/>
      </w:rPr>
      <w:fldChar w:fldCharType="separate"/>
    </w:r>
    <w:r w:rsidR="002612AC" w:rsidRPr="002612AC">
      <w:rPr>
        <w:rFonts w:ascii="Book Antiqua" w:hAnsi="Book Antiqua"/>
        <w:noProof/>
        <w:sz w:val="24"/>
        <w:szCs w:val="24"/>
        <w:lang w:val="zh-CN" w:eastAsia="zh-CN"/>
      </w:rPr>
      <w:t>36</w:t>
    </w:r>
    <w:r w:rsidRPr="00F1261C">
      <w:rPr>
        <w:rFonts w:ascii="Book Antiqua" w:hAnsi="Book Antiqua"/>
        <w:sz w:val="24"/>
        <w:szCs w:val="24"/>
      </w:rPr>
      <w:fldChar w:fldCharType="end"/>
    </w:r>
  </w:p>
  <w:p w14:paraId="5E864E02" w14:textId="77777777" w:rsidR="00A340B7" w:rsidRPr="00F1261C" w:rsidRDefault="00A340B7" w:rsidP="00F1261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5410" w14:textId="77777777" w:rsidR="00537072" w:rsidRDefault="00537072" w:rsidP="00F1261C">
      <w:r>
        <w:separator/>
      </w:r>
    </w:p>
  </w:footnote>
  <w:footnote w:type="continuationSeparator" w:id="0">
    <w:p w14:paraId="1682D8BA" w14:textId="77777777" w:rsidR="00537072" w:rsidRDefault="00537072" w:rsidP="00F1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07"/>
    <w:rsid w:val="00007464"/>
    <w:rsid w:val="000535AF"/>
    <w:rsid w:val="00056C10"/>
    <w:rsid w:val="0006061E"/>
    <w:rsid w:val="00073E06"/>
    <w:rsid w:val="000C4419"/>
    <w:rsid w:val="000C7519"/>
    <w:rsid w:val="000E6BC5"/>
    <w:rsid w:val="000F5A9F"/>
    <w:rsid w:val="0010251E"/>
    <w:rsid w:val="00104FFD"/>
    <w:rsid w:val="00120AD4"/>
    <w:rsid w:val="00133A46"/>
    <w:rsid w:val="00181A0E"/>
    <w:rsid w:val="00185B42"/>
    <w:rsid w:val="00190D90"/>
    <w:rsid w:val="001B0743"/>
    <w:rsid w:val="002015DE"/>
    <w:rsid w:val="00210BB3"/>
    <w:rsid w:val="00247294"/>
    <w:rsid w:val="00250B95"/>
    <w:rsid w:val="002529D4"/>
    <w:rsid w:val="002612AC"/>
    <w:rsid w:val="00276184"/>
    <w:rsid w:val="00284BB2"/>
    <w:rsid w:val="00284BC7"/>
    <w:rsid w:val="002909BC"/>
    <w:rsid w:val="00291314"/>
    <w:rsid w:val="00293799"/>
    <w:rsid w:val="002B1E42"/>
    <w:rsid w:val="002E1642"/>
    <w:rsid w:val="002E7DE8"/>
    <w:rsid w:val="00317A56"/>
    <w:rsid w:val="00317B59"/>
    <w:rsid w:val="00322240"/>
    <w:rsid w:val="003251B7"/>
    <w:rsid w:val="00382530"/>
    <w:rsid w:val="00397DD9"/>
    <w:rsid w:val="003B135A"/>
    <w:rsid w:val="003B1507"/>
    <w:rsid w:val="003C023D"/>
    <w:rsid w:val="003D34EA"/>
    <w:rsid w:val="003D7366"/>
    <w:rsid w:val="003E18F5"/>
    <w:rsid w:val="003E7BE9"/>
    <w:rsid w:val="004048D6"/>
    <w:rsid w:val="004218D2"/>
    <w:rsid w:val="00431A5B"/>
    <w:rsid w:val="0044638D"/>
    <w:rsid w:val="00446993"/>
    <w:rsid w:val="00446DB7"/>
    <w:rsid w:val="004523A4"/>
    <w:rsid w:val="00476D10"/>
    <w:rsid w:val="00491B7F"/>
    <w:rsid w:val="004A5364"/>
    <w:rsid w:val="004C555F"/>
    <w:rsid w:val="004D7549"/>
    <w:rsid w:val="004F5AAB"/>
    <w:rsid w:val="00507D74"/>
    <w:rsid w:val="00517321"/>
    <w:rsid w:val="00526E06"/>
    <w:rsid w:val="00537072"/>
    <w:rsid w:val="00542DBC"/>
    <w:rsid w:val="00550576"/>
    <w:rsid w:val="00553B17"/>
    <w:rsid w:val="00555C60"/>
    <w:rsid w:val="0056286A"/>
    <w:rsid w:val="0056308F"/>
    <w:rsid w:val="00566282"/>
    <w:rsid w:val="00595207"/>
    <w:rsid w:val="005E6896"/>
    <w:rsid w:val="005F5812"/>
    <w:rsid w:val="00632542"/>
    <w:rsid w:val="0065337E"/>
    <w:rsid w:val="00653F20"/>
    <w:rsid w:val="00671901"/>
    <w:rsid w:val="006A39AD"/>
    <w:rsid w:val="006B2DE1"/>
    <w:rsid w:val="006C5C52"/>
    <w:rsid w:val="006D07BE"/>
    <w:rsid w:val="006D57E1"/>
    <w:rsid w:val="006E2BA5"/>
    <w:rsid w:val="00702AE0"/>
    <w:rsid w:val="00770CA9"/>
    <w:rsid w:val="00793BDA"/>
    <w:rsid w:val="007A3815"/>
    <w:rsid w:val="00821EF9"/>
    <w:rsid w:val="00845959"/>
    <w:rsid w:val="00876549"/>
    <w:rsid w:val="00884096"/>
    <w:rsid w:val="008A0F55"/>
    <w:rsid w:val="008A4C3C"/>
    <w:rsid w:val="008A5F87"/>
    <w:rsid w:val="008F62D3"/>
    <w:rsid w:val="009103E4"/>
    <w:rsid w:val="00925A93"/>
    <w:rsid w:val="00933C87"/>
    <w:rsid w:val="00936EBF"/>
    <w:rsid w:val="009454A2"/>
    <w:rsid w:val="00957D96"/>
    <w:rsid w:val="00973369"/>
    <w:rsid w:val="00986FDC"/>
    <w:rsid w:val="009956F2"/>
    <w:rsid w:val="009E0829"/>
    <w:rsid w:val="009E2F90"/>
    <w:rsid w:val="009F117D"/>
    <w:rsid w:val="00A1203D"/>
    <w:rsid w:val="00A340B7"/>
    <w:rsid w:val="00A77B3E"/>
    <w:rsid w:val="00A93604"/>
    <w:rsid w:val="00AA3AE4"/>
    <w:rsid w:val="00AB4CAC"/>
    <w:rsid w:val="00AB652C"/>
    <w:rsid w:val="00AC706B"/>
    <w:rsid w:val="00B035E9"/>
    <w:rsid w:val="00B84F67"/>
    <w:rsid w:val="00BB0AB5"/>
    <w:rsid w:val="00BB2612"/>
    <w:rsid w:val="00BD2012"/>
    <w:rsid w:val="00BD5358"/>
    <w:rsid w:val="00BE5BFA"/>
    <w:rsid w:val="00C16DA5"/>
    <w:rsid w:val="00C43452"/>
    <w:rsid w:val="00C572E5"/>
    <w:rsid w:val="00C6077F"/>
    <w:rsid w:val="00CA1950"/>
    <w:rsid w:val="00CA2A55"/>
    <w:rsid w:val="00CA5512"/>
    <w:rsid w:val="00CB16A1"/>
    <w:rsid w:val="00CC435A"/>
    <w:rsid w:val="00CF1F30"/>
    <w:rsid w:val="00D048C5"/>
    <w:rsid w:val="00D04C4B"/>
    <w:rsid w:val="00D14CD3"/>
    <w:rsid w:val="00D23446"/>
    <w:rsid w:val="00D2770B"/>
    <w:rsid w:val="00D626FC"/>
    <w:rsid w:val="00D91B7A"/>
    <w:rsid w:val="00D945BE"/>
    <w:rsid w:val="00DA701F"/>
    <w:rsid w:val="00DF032B"/>
    <w:rsid w:val="00E021BC"/>
    <w:rsid w:val="00E024E7"/>
    <w:rsid w:val="00E052BE"/>
    <w:rsid w:val="00E37D31"/>
    <w:rsid w:val="00E53F9D"/>
    <w:rsid w:val="00E54B0F"/>
    <w:rsid w:val="00E564A1"/>
    <w:rsid w:val="00E577CE"/>
    <w:rsid w:val="00E57E8F"/>
    <w:rsid w:val="00E77B6E"/>
    <w:rsid w:val="00E85AEA"/>
    <w:rsid w:val="00E96726"/>
    <w:rsid w:val="00EC05E1"/>
    <w:rsid w:val="00EC0997"/>
    <w:rsid w:val="00EC4EC5"/>
    <w:rsid w:val="00EF35BC"/>
    <w:rsid w:val="00F1261C"/>
    <w:rsid w:val="00F258A6"/>
    <w:rsid w:val="00F50910"/>
    <w:rsid w:val="00F7151C"/>
    <w:rsid w:val="00F84908"/>
    <w:rsid w:val="00FC24D2"/>
    <w:rsid w:val="00FD04A0"/>
    <w:rsid w:val="00FF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EEB45"/>
  <w15:docId w15:val="{BCABC138-380C-465E-9023-82E0495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F258A6"/>
  </w:style>
  <w:style w:type="character" w:customStyle="1" w:styleId="jlqj4b">
    <w:name w:val="jlqj4b"/>
    <w:basedOn w:val="a0"/>
    <w:rsid w:val="00F258A6"/>
  </w:style>
  <w:style w:type="paragraph" w:styleId="a3">
    <w:name w:val="header"/>
    <w:basedOn w:val="a"/>
    <w:link w:val="a4"/>
    <w:unhideWhenUsed/>
    <w:rsid w:val="00F126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261C"/>
    <w:rPr>
      <w:sz w:val="18"/>
      <w:szCs w:val="18"/>
    </w:rPr>
  </w:style>
  <w:style w:type="paragraph" w:styleId="a5">
    <w:name w:val="footer"/>
    <w:basedOn w:val="a"/>
    <w:link w:val="a6"/>
    <w:uiPriority w:val="99"/>
    <w:unhideWhenUsed/>
    <w:rsid w:val="00F1261C"/>
    <w:pPr>
      <w:tabs>
        <w:tab w:val="center" w:pos="4153"/>
        <w:tab w:val="right" w:pos="8306"/>
      </w:tabs>
      <w:snapToGrid w:val="0"/>
    </w:pPr>
    <w:rPr>
      <w:sz w:val="18"/>
      <w:szCs w:val="18"/>
    </w:rPr>
  </w:style>
  <w:style w:type="character" w:customStyle="1" w:styleId="a6">
    <w:name w:val="页脚 字符"/>
    <w:basedOn w:val="a0"/>
    <w:link w:val="a5"/>
    <w:uiPriority w:val="99"/>
    <w:rsid w:val="00F1261C"/>
    <w:rPr>
      <w:sz w:val="18"/>
      <w:szCs w:val="18"/>
    </w:rPr>
  </w:style>
  <w:style w:type="table" w:customStyle="1" w:styleId="TableGridLight1">
    <w:name w:val="Table Grid Light1"/>
    <w:basedOn w:val="a1"/>
    <w:uiPriority w:val="40"/>
    <w:rsid w:val="00BE5BFA"/>
    <w:rPr>
      <w:rFonts w:asciiTheme="minorHAns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a1"/>
    <w:uiPriority w:val="42"/>
    <w:rsid w:val="00BE5BFA"/>
    <w:rPr>
      <w:rFonts w:asciiTheme="minorHAnsi" w:hAnsiTheme="minorHAnsi" w:cstheme="minorBid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23</cp:revision>
  <dcterms:created xsi:type="dcterms:W3CDTF">2021-04-22T14:38:00Z</dcterms:created>
  <dcterms:modified xsi:type="dcterms:W3CDTF">2021-05-07T02:02:00Z</dcterms:modified>
</cp:coreProperties>
</file>