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78E853" w14:textId="77777777" w:rsidR="00A77B3E" w:rsidRDefault="0024545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2759CA1" w14:textId="77777777" w:rsidR="00A77B3E" w:rsidRDefault="0024545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62444</w:t>
      </w:r>
    </w:p>
    <w:p w14:paraId="0506BCA9" w14:textId="77777777" w:rsidR="00A77B3E" w:rsidRDefault="00245455">
      <w:pPr>
        <w:spacing w:line="360" w:lineRule="auto"/>
        <w:jc w:val="both"/>
      </w:pPr>
      <w:r>
        <w:rPr>
          <w:rFonts w:ascii="Book Antiqua" w:eastAsia="Book Antiqua" w:hAnsi="Book Antiqua" w:cs="Book Antiqua"/>
          <w:b/>
          <w:color w:val="000000"/>
        </w:rPr>
        <w:t xml:space="preserve">Manuscript Type: </w:t>
      </w:r>
      <w:bookmarkStart w:id="0" w:name="OLE_LINK10"/>
      <w:bookmarkStart w:id="1" w:name="OLE_LINK11"/>
      <w:bookmarkStart w:id="2" w:name="OLE_LINK12"/>
      <w:r>
        <w:rPr>
          <w:rFonts w:ascii="Book Antiqua" w:eastAsia="Book Antiqua" w:hAnsi="Book Antiqua" w:cs="Book Antiqua"/>
          <w:color w:val="000000"/>
        </w:rPr>
        <w:t>CASE REPORT</w:t>
      </w:r>
    </w:p>
    <w:bookmarkEnd w:id="0"/>
    <w:bookmarkEnd w:id="1"/>
    <w:bookmarkEnd w:id="2"/>
    <w:p w14:paraId="6E804FA5" w14:textId="77777777" w:rsidR="00A77B3E" w:rsidRDefault="00A77B3E">
      <w:pPr>
        <w:spacing w:line="360" w:lineRule="auto"/>
        <w:jc w:val="both"/>
      </w:pPr>
    </w:p>
    <w:p w14:paraId="4B7C6C3F" w14:textId="77777777" w:rsidR="00A77B3E" w:rsidRDefault="00245455">
      <w:pPr>
        <w:spacing w:line="360" w:lineRule="auto"/>
        <w:jc w:val="both"/>
      </w:pPr>
      <w:bookmarkStart w:id="3" w:name="OLE_LINK4"/>
      <w:bookmarkStart w:id="4" w:name="OLE_LINK5"/>
      <w:bookmarkStart w:id="5" w:name="OLE_LINK1"/>
      <w:bookmarkStart w:id="6" w:name="OLE_LINK17"/>
      <w:bookmarkStart w:id="7" w:name="OLE_LINK18"/>
      <w:r>
        <w:rPr>
          <w:rFonts w:ascii="Book Antiqua" w:eastAsia="Book Antiqua" w:hAnsi="Book Antiqua" w:cs="Book Antiqua"/>
          <w:b/>
          <w:color w:val="000000"/>
        </w:rPr>
        <w:t>Pheochromocytoma in a 49-year-old woman presenting with acute myocardial infarction: A case report</w:t>
      </w:r>
    </w:p>
    <w:bookmarkEnd w:id="3"/>
    <w:bookmarkEnd w:id="4"/>
    <w:bookmarkEnd w:id="5"/>
    <w:bookmarkEnd w:id="6"/>
    <w:bookmarkEnd w:id="7"/>
    <w:p w14:paraId="7F5177BD" w14:textId="77777777" w:rsidR="00A77B3E" w:rsidRDefault="00A77B3E">
      <w:pPr>
        <w:spacing w:line="360" w:lineRule="auto"/>
        <w:jc w:val="both"/>
      </w:pPr>
    </w:p>
    <w:p w14:paraId="736B791B" w14:textId="77777777" w:rsidR="00A77B3E" w:rsidRDefault="00245455">
      <w:pPr>
        <w:spacing w:line="360" w:lineRule="auto"/>
        <w:jc w:val="both"/>
      </w:pPr>
      <w:r>
        <w:rPr>
          <w:rFonts w:ascii="Book Antiqua" w:eastAsia="Book Antiqua" w:hAnsi="Book Antiqua" w:cs="Book Antiqua"/>
          <w:color w:val="000000"/>
        </w:rPr>
        <w:t xml:space="preserve">Wu HY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8" w:name="OLE_LINK2"/>
      <w:bookmarkStart w:id="9" w:name="OLE_LINK3"/>
      <w:bookmarkStart w:id="10" w:name="OLE_LINK19"/>
      <w:r>
        <w:rPr>
          <w:rFonts w:ascii="Book Antiqua" w:eastAsia="Book Antiqua" w:hAnsi="Book Antiqua" w:cs="Book Antiqua"/>
          <w:color w:val="000000"/>
        </w:rPr>
        <w:t>Pheochromocytoma presenting with acute myocardial infarction</w:t>
      </w:r>
      <w:bookmarkEnd w:id="8"/>
      <w:bookmarkEnd w:id="9"/>
      <w:bookmarkEnd w:id="10"/>
    </w:p>
    <w:p w14:paraId="7D11ECED" w14:textId="77777777" w:rsidR="00A77B3E" w:rsidRDefault="00A77B3E">
      <w:pPr>
        <w:spacing w:line="360" w:lineRule="auto"/>
        <w:jc w:val="both"/>
      </w:pPr>
    </w:p>
    <w:p w14:paraId="33BB447F" w14:textId="77777777" w:rsidR="00A77B3E" w:rsidRDefault="00245455">
      <w:pPr>
        <w:spacing w:line="360" w:lineRule="auto"/>
        <w:jc w:val="both"/>
      </w:pPr>
      <w:r>
        <w:rPr>
          <w:rFonts w:ascii="Book Antiqua" w:eastAsia="Book Antiqua" w:hAnsi="Book Antiqua" w:cs="Book Antiqua"/>
          <w:color w:val="000000"/>
        </w:rPr>
        <w:t>Hao-Yu Wu, Yi-Wei Cao, Tian-Jiao Gao, Jian-Li Fu, Lei Liang</w:t>
      </w:r>
    </w:p>
    <w:p w14:paraId="323F947A" w14:textId="77777777" w:rsidR="00A77B3E" w:rsidRDefault="00A77B3E">
      <w:pPr>
        <w:spacing w:line="360" w:lineRule="auto"/>
        <w:jc w:val="both"/>
      </w:pPr>
    </w:p>
    <w:p w14:paraId="4C2FEC14" w14:textId="77777777" w:rsidR="00A77B3E" w:rsidRDefault="00245455">
      <w:pPr>
        <w:spacing w:line="360" w:lineRule="auto"/>
        <w:jc w:val="both"/>
      </w:pPr>
      <w:r>
        <w:rPr>
          <w:rFonts w:ascii="Book Antiqua" w:eastAsia="Book Antiqua" w:hAnsi="Book Antiqua" w:cs="Book Antiqua"/>
          <w:b/>
          <w:bCs/>
          <w:color w:val="000000"/>
        </w:rPr>
        <w:t xml:space="preserve">Hao-Yu Wu, Lei Liang, </w:t>
      </w:r>
      <w:r>
        <w:rPr>
          <w:rFonts w:ascii="Book Antiqua" w:eastAsia="Book Antiqua" w:hAnsi="Book Antiqua" w:cs="Book Antiqua"/>
          <w:color w:val="000000"/>
        </w:rPr>
        <w:t xml:space="preserve">Department of Cardiology, Shaanxi Provincial People’s Hospital, Xi'an 710068, Shaanxi Province, </w:t>
      </w:r>
      <w:bookmarkStart w:id="11" w:name="OLE_LINK6"/>
      <w:bookmarkStart w:id="12" w:name="OLE_LINK7"/>
      <w:bookmarkStart w:id="13" w:name="OLE_LINK8"/>
      <w:bookmarkStart w:id="14" w:name="OLE_LINK9"/>
      <w:r>
        <w:rPr>
          <w:rFonts w:ascii="Book Antiqua" w:eastAsia="Book Antiqua" w:hAnsi="Book Antiqua" w:cs="Book Antiqua"/>
          <w:color w:val="000000"/>
        </w:rPr>
        <w:t>China</w:t>
      </w:r>
      <w:bookmarkEnd w:id="11"/>
      <w:bookmarkEnd w:id="12"/>
      <w:bookmarkEnd w:id="13"/>
      <w:bookmarkEnd w:id="14"/>
    </w:p>
    <w:p w14:paraId="65809A59" w14:textId="77777777" w:rsidR="00A77B3E" w:rsidRDefault="00A77B3E">
      <w:pPr>
        <w:spacing w:line="360" w:lineRule="auto"/>
        <w:jc w:val="both"/>
      </w:pPr>
    </w:p>
    <w:p w14:paraId="11AE356E" w14:textId="77777777" w:rsidR="00A77B3E" w:rsidRDefault="00245455">
      <w:pPr>
        <w:spacing w:line="360" w:lineRule="auto"/>
        <w:jc w:val="both"/>
      </w:pPr>
      <w:r>
        <w:rPr>
          <w:rFonts w:ascii="Book Antiqua" w:eastAsia="Book Antiqua" w:hAnsi="Book Antiqua" w:cs="Book Antiqua"/>
          <w:b/>
          <w:bCs/>
          <w:color w:val="000000"/>
        </w:rPr>
        <w:t xml:space="preserve">Yi-Wei Cao, </w:t>
      </w:r>
      <w:r>
        <w:rPr>
          <w:rFonts w:ascii="Book Antiqua" w:eastAsia="Book Antiqua" w:hAnsi="Book Antiqua" w:cs="Book Antiqua"/>
          <w:color w:val="000000"/>
        </w:rPr>
        <w:t>Department of Electrocardiology, Shaanxi Provincial People’s Hospital, Xi'an 710068, Shaanxi Province, China</w:t>
      </w:r>
    </w:p>
    <w:p w14:paraId="6344826B" w14:textId="77777777" w:rsidR="00A77B3E" w:rsidRDefault="00A77B3E">
      <w:pPr>
        <w:spacing w:line="360" w:lineRule="auto"/>
        <w:jc w:val="both"/>
      </w:pPr>
    </w:p>
    <w:p w14:paraId="564C2B52" w14:textId="77777777" w:rsidR="00A77B3E" w:rsidRDefault="00245455">
      <w:pPr>
        <w:spacing w:line="360" w:lineRule="auto"/>
        <w:jc w:val="both"/>
      </w:pPr>
      <w:r>
        <w:rPr>
          <w:rFonts w:ascii="Book Antiqua" w:eastAsia="Book Antiqua" w:hAnsi="Book Antiqua" w:cs="Book Antiqua"/>
          <w:b/>
          <w:bCs/>
          <w:color w:val="000000"/>
        </w:rPr>
        <w:t xml:space="preserve">Tian-Jiao Gao, </w:t>
      </w:r>
      <w:r>
        <w:rPr>
          <w:rFonts w:ascii="Book Antiqua" w:eastAsia="Book Antiqua" w:hAnsi="Book Antiqua" w:cs="Book Antiqua"/>
          <w:color w:val="000000"/>
        </w:rPr>
        <w:t>Department of Gastroenterology, Xi’an Children’s Hospital, Xi'an 710068, Shaanxi Province, China</w:t>
      </w:r>
    </w:p>
    <w:p w14:paraId="4326CA92" w14:textId="77777777" w:rsidR="00A77B3E" w:rsidRDefault="00A77B3E">
      <w:pPr>
        <w:spacing w:line="360" w:lineRule="auto"/>
        <w:jc w:val="both"/>
      </w:pPr>
    </w:p>
    <w:p w14:paraId="42361E74" w14:textId="26002253" w:rsidR="00A77B3E" w:rsidRDefault="00245455">
      <w:pPr>
        <w:spacing w:line="360" w:lineRule="auto"/>
        <w:jc w:val="both"/>
      </w:pPr>
      <w:r>
        <w:rPr>
          <w:rFonts w:ascii="Book Antiqua" w:eastAsia="Book Antiqua" w:hAnsi="Book Antiqua" w:cs="Book Antiqua"/>
          <w:b/>
          <w:bCs/>
          <w:color w:val="000000"/>
        </w:rPr>
        <w:t xml:space="preserve">Jian-Li Fu, </w:t>
      </w:r>
      <w:r>
        <w:rPr>
          <w:rFonts w:ascii="Book Antiqua" w:eastAsia="Book Antiqua" w:hAnsi="Book Antiqua" w:cs="Book Antiqua"/>
          <w:color w:val="000000"/>
        </w:rPr>
        <w:t>Ultrasonic Diagnosis Center, Shaanxi Provincial People’s Hospital, Xi’an 710068, Shaanxi Province, China</w:t>
      </w:r>
    </w:p>
    <w:p w14:paraId="313B12B2" w14:textId="77777777" w:rsidR="00A77B3E" w:rsidRDefault="00A77B3E">
      <w:pPr>
        <w:spacing w:line="360" w:lineRule="auto"/>
        <w:jc w:val="both"/>
      </w:pPr>
    </w:p>
    <w:p w14:paraId="4249063D" w14:textId="551364CF" w:rsidR="00A77B3E" w:rsidRDefault="00245455">
      <w:pPr>
        <w:spacing w:line="360" w:lineRule="auto"/>
        <w:jc w:val="both"/>
      </w:pPr>
      <w:r>
        <w:rPr>
          <w:rFonts w:ascii="Book Antiqua" w:eastAsia="Book Antiqua" w:hAnsi="Book Antiqua" w:cs="Book Antiqua"/>
          <w:b/>
          <w:bCs/>
          <w:color w:val="000000"/>
        </w:rPr>
        <w:t xml:space="preserve">Author contributions: </w:t>
      </w:r>
      <w:bookmarkStart w:id="15" w:name="OLE_LINK20"/>
      <w:bookmarkStart w:id="16" w:name="OLE_LINK21"/>
      <w:bookmarkStart w:id="17" w:name="OLE_LINK22"/>
      <w:r>
        <w:rPr>
          <w:rFonts w:ascii="Book Antiqua" w:eastAsia="Book Antiqua" w:hAnsi="Book Antiqua" w:cs="Book Antiqua"/>
          <w:color w:val="000000"/>
        </w:rPr>
        <w:t>Wu HY and Cao YW drafted the manuscript; Wu HY, F</w:t>
      </w:r>
      <w:r w:rsidR="009E4F15">
        <w:rPr>
          <w:rFonts w:ascii="Book Antiqua" w:eastAsia="Book Antiqua" w:hAnsi="Book Antiqua" w:cs="Book Antiqua"/>
          <w:color w:val="000000"/>
        </w:rPr>
        <w:t>u</w:t>
      </w:r>
      <w:r>
        <w:rPr>
          <w:rFonts w:ascii="Book Antiqua" w:eastAsia="Book Antiqua" w:hAnsi="Book Antiqua" w:cs="Book Antiqua"/>
          <w:color w:val="000000"/>
        </w:rPr>
        <w:t xml:space="preserve"> JL</w:t>
      </w:r>
      <w:r w:rsidR="009E4F15">
        <w:rPr>
          <w:rFonts w:ascii="Book Antiqua" w:eastAsia="Book Antiqua" w:hAnsi="Book Antiqua" w:cs="Book Antiqua"/>
          <w:color w:val="000000"/>
        </w:rPr>
        <w:t>,</w:t>
      </w:r>
      <w:r>
        <w:rPr>
          <w:rFonts w:ascii="Book Antiqua" w:eastAsia="Book Antiqua" w:hAnsi="Book Antiqua" w:cs="Book Antiqua"/>
          <w:color w:val="000000"/>
        </w:rPr>
        <w:t xml:space="preserve"> and Liang L participated in the treatment of this patient; Wu HY, Cao YW</w:t>
      </w:r>
      <w:r w:rsidR="009E4F15">
        <w:rPr>
          <w:rFonts w:ascii="Book Antiqua" w:eastAsia="Book Antiqua" w:hAnsi="Book Antiqua" w:cs="Book Antiqua"/>
          <w:color w:val="000000"/>
        </w:rPr>
        <w:t>,</w:t>
      </w:r>
      <w:r>
        <w:rPr>
          <w:rFonts w:ascii="Book Antiqua" w:eastAsia="Book Antiqua" w:hAnsi="Book Antiqua" w:cs="Book Antiqua"/>
          <w:color w:val="000000"/>
        </w:rPr>
        <w:t xml:space="preserve"> and Gao TJ revised the manuscript; </w:t>
      </w:r>
      <w:r w:rsidR="00C66FDB">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version of the manuscript.</w:t>
      </w:r>
    </w:p>
    <w:bookmarkEnd w:id="15"/>
    <w:bookmarkEnd w:id="16"/>
    <w:bookmarkEnd w:id="17"/>
    <w:p w14:paraId="06812842" w14:textId="77777777" w:rsidR="00A77B3E" w:rsidRDefault="00A77B3E">
      <w:pPr>
        <w:spacing w:line="360" w:lineRule="auto"/>
        <w:jc w:val="both"/>
      </w:pPr>
    </w:p>
    <w:p w14:paraId="23F21424" w14:textId="6D71BBCA" w:rsidR="00A77B3E" w:rsidRDefault="00245455">
      <w:pPr>
        <w:spacing w:line="360" w:lineRule="auto"/>
        <w:jc w:val="both"/>
      </w:pPr>
      <w:r>
        <w:rPr>
          <w:rFonts w:ascii="Book Antiqua" w:eastAsia="Book Antiqua" w:hAnsi="Book Antiqua" w:cs="Book Antiqua"/>
          <w:b/>
          <w:bCs/>
          <w:color w:val="000000"/>
        </w:rPr>
        <w:lastRenderedPageBreak/>
        <w:t xml:space="preserve">Supported by </w:t>
      </w:r>
      <w:bookmarkStart w:id="18" w:name="OLE_LINK23"/>
      <w:bookmarkStart w:id="19" w:name="OLE_LINK24"/>
      <w:bookmarkStart w:id="20" w:name="OLE_LINK25"/>
      <w:r w:rsidR="001F658C" w:rsidRPr="001F658C">
        <w:rPr>
          <w:rFonts w:ascii="Book Antiqua" w:eastAsia="Book Antiqua" w:hAnsi="Book Antiqua" w:cs="Book Antiqua" w:hint="eastAsia"/>
          <w:color w:val="000000"/>
        </w:rPr>
        <w:t xml:space="preserve">the </w:t>
      </w:r>
      <w:r>
        <w:rPr>
          <w:rFonts w:ascii="Book Antiqua" w:eastAsia="Book Antiqua" w:hAnsi="Book Antiqua" w:cs="Book Antiqua"/>
          <w:color w:val="000000"/>
        </w:rPr>
        <w:t>Natural Science Basic Research Program of Shaanxi Province, No.</w:t>
      </w:r>
      <w:r w:rsidR="00524422">
        <w:rPr>
          <w:rFonts w:ascii="Book Antiqua" w:hAnsi="Book Antiqua" w:cs="Book Antiqua" w:hint="eastAsia"/>
          <w:color w:val="000000"/>
          <w:lang w:eastAsia="zh-CN"/>
        </w:rPr>
        <w:t xml:space="preserve"> </w:t>
      </w:r>
      <w:r w:rsidR="00524422">
        <w:rPr>
          <w:rFonts w:ascii="Book Antiqua" w:eastAsia="Book Antiqua" w:hAnsi="Book Antiqua" w:cs="Book Antiqua"/>
          <w:color w:val="000000"/>
        </w:rPr>
        <w:t>2020JQ-939</w:t>
      </w:r>
      <w:r w:rsidR="00C66FDB">
        <w:rPr>
          <w:rFonts w:ascii="Book Antiqua" w:eastAsia="Book Antiqua" w:hAnsi="Book Antiqua" w:cs="Book Antiqua"/>
          <w:color w:val="000000"/>
        </w:rPr>
        <w:t>;</w:t>
      </w:r>
      <w:r w:rsidR="00524422">
        <w:rPr>
          <w:rFonts w:ascii="Book Antiqua" w:hAnsi="Book Antiqua" w:cs="Book Antiqua" w:hint="eastAsia"/>
          <w:color w:val="000000"/>
          <w:lang w:eastAsia="zh-CN"/>
        </w:rPr>
        <w:t xml:space="preserve"> and the</w:t>
      </w:r>
      <w:r>
        <w:rPr>
          <w:rFonts w:ascii="Book Antiqua" w:eastAsia="Book Antiqua" w:hAnsi="Book Antiqua" w:cs="Book Antiqua"/>
          <w:color w:val="000000"/>
        </w:rPr>
        <w:t xml:space="preserve"> Science and Technology Development Incubation Fund Project of Shaanxi Provincial People’s Hospital, No.</w:t>
      </w:r>
      <w:r w:rsidR="00524422">
        <w:rPr>
          <w:rFonts w:ascii="Book Antiqua" w:hAnsi="Book Antiqua" w:cs="Book Antiqua" w:hint="eastAsia"/>
          <w:color w:val="000000"/>
          <w:lang w:eastAsia="zh-CN"/>
        </w:rPr>
        <w:t xml:space="preserve"> </w:t>
      </w:r>
      <w:r>
        <w:rPr>
          <w:rFonts w:ascii="Book Antiqua" w:eastAsia="Book Antiqua" w:hAnsi="Book Antiqua" w:cs="Book Antiqua"/>
          <w:color w:val="000000"/>
        </w:rPr>
        <w:t>2019YXQ-08</w:t>
      </w:r>
      <w:bookmarkEnd w:id="18"/>
      <w:bookmarkEnd w:id="19"/>
      <w:bookmarkEnd w:id="20"/>
      <w:r>
        <w:rPr>
          <w:rFonts w:ascii="Book Antiqua" w:eastAsia="Book Antiqua" w:hAnsi="Book Antiqua" w:cs="Book Antiqua"/>
          <w:color w:val="000000"/>
        </w:rPr>
        <w:t>.</w:t>
      </w:r>
    </w:p>
    <w:p w14:paraId="18FB6A58" w14:textId="77777777" w:rsidR="00A77B3E" w:rsidRDefault="00A77B3E">
      <w:pPr>
        <w:spacing w:line="360" w:lineRule="auto"/>
        <w:jc w:val="both"/>
      </w:pPr>
    </w:p>
    <w:p w14:paraId="002B6D77" w14:textId="77777777" w:rsidR="00A77B3E" w:rsidRDefault="00245455">
      <w:pPr>
        <w:spacing w:line="360" w:lineRule="auto"/>
        <w:jc w:val="both"/>
      </w:pPr>
      <w:r>
        <w:rPr>
          <w:rFonts w:ascii="Book Antiqua" w:eastAsia="Book Antiqua" w:hAnsi="Book Antiqua" w:cs="Book Antiqua"/>
          <w:b/>
          <w:bCs/>
          <w:color w:val="000000"/>
        </w:rPr>
        <w:t xml:space="preserve">Corresponding author: Yi-Wei Cao, MD, PhD, Doctor, </w:t>
      </w:r>
      <w:r>
        <w:rPr>
          <w:rFonts w:ascii="Book Antiqua" w:eastAsia="Book Antiqua" w:hAnsi="Book Antiqua" w:cs="Book Antiqua"/>
          <w:color w:val="000000"/>
        </w:rPr>
        <w:t>Department of Electrocardiology, Shaanxi Provincial People’s Hospital, No. 256 West Youyi Road, Xi'an 710068, Shaanxi Province, China. 807422365@qq.com</w:t>
      </w:r>
    </w:p>
    <w:p w14:paraId="1D132A40" w14:textId="77777777" w:rsidR="00A77B3E" w:rsidRDefault="00A77B3E">
      <w:pPr>
        <w:spacing w:line="360" w:lineRule="auto"/>
        <w:jc w:val="both"/>
      </w:pPr>
    </w:p>
    <w:p w14:paraId="03489FB0" w14:textId="77777777" w:rsidR="00A77B3E" w:rsidRDefault="0024545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10, 2021</w:t>
      </w:r>
    </w:p>
    <w:p w14:paraId="1422DAE9" w14:textId="77777777" w:rsidR="00A77B3E" w:rsidRPr="002169E0" w:rsidRDefault="00245455">
      <w:pPr>
        <w:spacing w:line="360" w:lineRule="auto"/>
        <w:jc w:val="both"/>
        <w:rPr>
          <w:lang w:eastAsia="zh-CN"/>
        </w:rPr>
      </w:pPr>
      <w:r>
        <w:rPr>
          <w:rFonts w:ascii="Book Antiqua" w:eastAsia="Book Antiqua" w:hAnsi="Book Antiqua" w:cs="Book Antiqua"/>
          <w:b/>
          <w:bCs/>
          <w:color w:val="000000"/>
        </w:rPr>
        <w:t xml:space="preserve">Revised: </w:t>
      </w:r>
      <w:r w:rsidR="002169E0" w:rsidRPr="002169E0">
        <w:rPr>
          <w:rFonts w:ascii="Book Antiqua" w:hAnsi="Book Antiqua" w:cs="Book Antiqua" w:hint="eastAsia"/>
          <w:bCs/>
          <w:color w:val="000000"/>
          <w:lang w:eastAsia="zh-CN"/>
        </w:rPr>
        <w:t>February 15, 2021</w:t>
      </w:r>
    </w:p>
    <w:p w14:paraId="1834EA6D" w14:textId="6494C6DD" w:rsidR="00A77B3E" w:rsidRDefault="00245455">
      <w:pPr>
        <w:spacing w:line="360" w:lineRule="auto"/>
        <w:jc w:val="both"/>
      </w:pPr>
      <w:r>
        <w:rPr>
          <w:rFonts w:ascii="Book Antiqua" w:eastAsia="Book Antiqua" w:hAnsi="Book Antiqua" w:cs="Book Antiqua"/>
          <w:b/>
          <w:bCs/>
          <w:color w:val="000000"/>
        </w:rPr>
        <w:t xml:space="preserve">Accepted: </w:t>
      </w:r>
      <w:r w:rsidR="00E2086B" w:rsidRPr="00E2086B">
        <w:rPr>
          <w:rFonts w:ascii="Book Antiqua" w:eastAsia="Book Antiqua" w:hAnsi="Book Antiqua" w:cs="Book Antiqua"/>
          <w:color w:val="000000"/>
        </w:rPr>
        <w:t>March 8, 2021</w:t>
      </w:r>
    </w:p>
    <w:p w14:paraId="4112108B" w14:textId="4F65A344" w:rsidR="00A77B3E" w:rsidRDefault="00245455">
      <w:pPr>
        <w:spacing w:line="360" w:lineRule="auto"/>
        <w:jc w:val="both"/>
      </w:pPr>
      <w:r>
        <w:rPr>
          <w:rFonts w:ascii="Book Antiqua" w:eastAsia="Book Antiqua" w:hAnsi="Book Antiqua" w:cs="Book Antiqua"/>
          <w:b/>
          <w:bCs/>
          <w:color w:val="000000"/>
        </w:rPr>
        <w:t xml:space="preserve">Published online: </w:t>
      </w:r>
      <w:r w:rsidR="000E023B">
        <w:rPr>
          <w:rFonts w:ascii="Book Antiqua" w:hAnsi="Book Antiqua"/>
          <w:color w:val="000000"/>
          <w:shd w:val="clear" w:color="auto" w:fill="FFFFFF"/>
        </w:rPr>
        <w:t>May 26</w:t>
      </w:r>
      <w:r w:rsidR="000E023B">
        <w:rPr>
          <w:rFonts w:ascii="Book Antiqua" w:hAnsi="Book Antiqua" w:hint="eastAsia"/>
          <w:color w:val="000000"/>
          <w:shd w:val="clear" w:color="auto" w:fill="FFFFFF"/>
          <w:lang w:eastAsia="zh-CN"/>
        </w:rPr>
        <w:t>, 2021</w:t>
      </w:r>
    </w:p>
    <w:p w14:paraId="6D118022"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36D77CF" w14:textId="77777777" w:rsidR="00A77B3E" w:rsidRDefault="00245455">
      <w:pPr>
        <w:spacing w:line="360" w:lineRule="auto"/>
        <w:jc w:val="both"/>
      </w:pPr>
      <w:r>
        <w:rPr>
          <w:rFonts w:ascii="Book Antiqua" w:eastAsia="Book Antiqua" w:hAnsi="Book Antiqua" w:cs="Book Antiqua"/>
          <w:b/>
          <w:color w:val="000000"/>
        </w:rPr>
        <w:t>Abstract</w:t>
      </w:r>
    </w:p>
    <w:p w14:paraId="299A29ED" w14:textId="77777777" w:rsidR="00A77B3E" w:rsidRDefault="00245455">
      <w:pPr>
        <w:spacing w:line="360" w:lineRule="auto"/>
        <w:jc w:val="both"/>
      </w:pPr>
      <w:r>
        <w:rPr>
          <w:rFonts w:ascii="Book Antiqua" w:eastAsia="Book Antiqua" w:hAnsi="Book Antiqua" w:cs="Book Antiqua"/>
          <w:color w:val="000000"/>
        </w:rPr>
        <w:t>BACKGROUND</w:t>
      </w:r>
    </w:p>
    <w:p w14:paraId="1A4727E4" w14:textId="6E319C59" w:rsidR="00A77B3E" w:rsidRDefault="00245455">
      <w:pPr>
        <w:spacing w:line="360" w:lineRule="auto"/>
        <w:jc w:val="both"/>
      </w:pPr>
      <w:bookmarkStart w:id="21" w:name="OLE_LINK29"/>
      <w:bookmarkStart w:id="22" w:name="OLE_LINK30"/>
      <w:bookmarkStart w:id="23" w:name="OLE_LINK31"/>
      <w:bookmarkStart w:id="24" w:name="OLE_LINK32"/>
      <w:r>
        <w:rPr>
          <w:rFonts w:ascii="Book Antiqua" w:eastAsia="Book Antiqua" w:hAnsi="Book Antiqua" w:cs="Book Antiqua"/>
          <w:color w:val="000000"/>
        </w:rPr>
        <w:t>Pheochromocytoma is a rare endocrine tumor arising from chromaffin cells and having extensive and profound effects on the cardiovascular system by continuously or intermittently releasing catecholamines. The clinical manifestations of pheochromocytoma are diverse, and the typical triad, including episodic headache, palpitations</w:t>
      </w:r>
      <w:r w:rsidR="009E4F15">
        <w:rPr>
          <w:rFonts w:ascii="Book Antiqua" w:eastAsia="Book Antiqua" w:hAnsi="Book Antiqua" w:cs="Book Antiqua"/>
          <w:color w:val="000000"/>
        </w:rPr>
        <w:t>,</w:t>
      </w:r>
      <w:r>
        <w:rPr>
          <w:rFonts w:ascii="Book Antiqua" w:eastAsia="Book Antiqua" w:hAnsi="Book Antiqua" w:cs="Book Antiqua"/>
          <w:color w:val="000000"/>
        </w:rPr>
        <w:t xml:space="preserve"> and sweating, only occurs in 24% of pheochromocytoma patients, which often misleads clinicians into making an incorrect diagnosis. We </w:t>
      </w:r>
      <w:r w:rsidR="009E4F15">
        <w:rPr>
          <w:rFonts w:ascii="Book Antiqua" w:eastAsia="Book Antiqua" w:hAnsi="Book Antiqua" w:cs="Book Antiqua"/>
          <w:color w:val="000000"/>
        </w:rPr>
        <w:t xml:space="preserve">herein </w:t>
      </w:r>
      <w:r>
        <w:rPr>
          <w:rFonts w:ascii="Book Antiqua" w:eastAsia="Book Antiqua" w:hAnsi="Book Antiqua" w:cs="Book Antiqua"/>
          <w:color w:val="000000"/>
        </w:rPr>
        <w:t xml:space="preserve">report </w:t>
      </w:r>
      <w:r w:rsidR="009E4F15">
        <w:rPr>
          <w:rFonts w:ascii="Book Antiqua" w:eastAsia="Book Antiqua" w:hAnsi="Book Antiqua" w:cs="Book Antiqua"/>
          <w:color w:val="000000"/>
        </w:rPr>
        <w:t xml:space="preserve">the </w:t>
      </w:r>
      <w:r>
        <w:rPr>
          <w:rFonts w:ascii="Book Antiqua" w:eastAsia="Book Antiqua" w:hAnsi="Book Antiqua" w:cs="Book Antiqua"/>
          <w:color w:val="000000"/>
        </w:rPr>
        <w:t>case of a patient with intermittent chest pain and elevated myocardial enzymes for 2 years who was diagnosed with pheochromocytoma.</w:t>
      </w:r>
    </w:p>
    <w:bookmarkEnd w:id="21"/>
    <w:bookmarkEnd w:id="22"/>
    <w:bookmarkEnd w:id="23"/>
    <w:bookmarkEnd w:id="24"/>
    <w:p w14:paraId="36D2118C" w14:textId="77777777" w:rsidR="00A77B3E" w:rsidRDefault="00A77B3E">
      <w:pPr>
        <w:spacing w:line="360" w:lineRule="auto"/>
        <w:jc w:val="both"/>
      </w:pPr>
    </w:p>
    <w:p w14:paraId="33F7F8C8" w14:textId="77777777" w:rsidR="00A77B3E" w:rsidRDefault="00245455">
      <w:pPr>
        <w:spacing w:line="360" w:lineRule="auto"/>
        <w:jc w:val="both"/>
      </w:pPr>
      <w:r>
        <w:rPr>
          <w:rFonts w:ascii="Book Antiqua" w:eastAsia="Book Antiqua" w:hAnsi="Book Antiqua" w:cs="Book Antiqua"/>
          <w:color w:val="000000"/>
        </w:rPr>
        <w:t>CASE SUMMARY</w:t>
      </w:r>
    </w:p>
    <w:p w14:paraId="4B0FF117" w14:textId="28C2DC2B" w:rsidR="00A77B3E" w:rsidRDefault="00245455">
      <w:pPr>
        <w:spacing w:line="360" w:lineRule="auto"/>
        <w:jc w:val="both"/>
      </w:pPr>
      <w:bookmarkStart w:id="25" w:name="OLE_LINK33"/>
      <w:bookmarkStart w:id="26" w:name="OLE_LINK34"/>
      <w:r>
        <w:rPr>
          <w:rFonts w:ascii="Book Antiqua" w:eastAsia="Book Antiqua" w:hAnsi="Book Antiqua" w:cs="Book Antiqua"/>
          <w:color w:val="000000"/>
        </w:rPr>
        <w:t>A 49-year-old woman presented with intermittent chest pain for 2 years. Two years ago, the patient experienced chest pain and was diagnosed with acute myocardial infarction, with 25% stenosis in the left circumflex. The patient still had intermittent chest pain after discharge. Two hours before admission to our hospital, the patient experienced chest pain with nausea and vomiting, lasting for 20 min. Troponin I</w:t>
      </w:r>
      <w:r w:rsidR="009E4F15">
        <w:rPr>
          <w:rFonts w:ascii="Book Antiqua" w:eastAsia="Book Antiqua" w:hAnsi="Book Antiqua" w:cs="Book Antiqua"/>
          <w:color w:val="000000"/>
        </w:rPr>
        <w:t xml:space="preserve"> and </w:t>
      </w:r>
      <w:r>
        <w:rPr>
          <w:rFonts w:ascii="Book Antiqua" w:eastAsia="Book Antiqua" w:hAnsi="Book Antiqua" w:cs="Book Antiqua"/>
          <w:color w:val="000000"/>
        </w:rPr>
        <w:t>urinary norepinephrine and catecholamine levels were elevated. An electrocardiogram indicated QT prolongation and ST-segment depression in leads II, III, aVF</w:t>
      </w:r>
      <w:r w:rsidR="009E4F15">
        <w:rPr>
          <w:rFonts w:ascii="Book Antiqua" w:eastAsia="Book Antiqua" w:hAnsi="Book Antiqua" w:cs="Book Antiqua"/>
          <w:color w:val="000000"/>
        </w:rPr>
        <w:t>,</w:t>
      </w:r>
      <w:r>
        <w:rPr>
          <w:rFonts w:ascii="Book Antiqua" w:eastAsia="Book Antiqua" w:hAnsi="Book Antiqua" w:cs="Book Antiqua"/>
          <w:color w:val="000000"/>
        </w:rPr>
        <w:t xml:space="preserve"> and V3-V6. A coronary computed tomography angiogram revealed no evidence of coronary artery disease. Echocardiography showed</w:t>
      </w:r>
      <w:r w:rsidR="009E4F15">
        <w:rPr>
          <w:rFonts w:ascii="Book Antiqua" w:eastAsia="Book Antiqua" w:hAnsi="Book Antiqua" w:cs="Book Antiqua"/>
          <w:color w:val="000000"/>
        </w:rPr>
        <w:t xml:space="preserve"> </w:t>
      </w:r>
      <w:r>
        <w:rPr>
          <w:rFonts w:ascii="Book Antiqua" w:eastAsia="Book Antiqua" w:hAnsi="Book Antiqua" w:cs="Book Antiqua"/>
          <w:color w:val="000000"/>
        </w:rPr>
        <w:t>left ventricular enlargement and a decreased posterior inferior wall motion amplitude. Contrast-enhanced computed tomography demonstrated an inhomogeneous right adrenal mass. The patient successfully underwent laparoscopic right adrenalectomy, and histopathology confirmed adrenal pheochromocytoma. During the first-year follow-up visits, the patient was asymptomatic. The abnormal changes on echocardiography and electro</w:t>
      </w:r>
      <w:r w:rsidR="005865C5">
        <w:rPr>
          <w:rFonts w:ascii="Book Antiqua" w:hAnsi="Book Antiqua" w:cs="Book Antiqua" w:hint="eastAsia"/>
          <w:color w:val="000000"/>
          <w:lang w:eastAsia="zh-CN"/>
        </w:rPr>
        <w:t>-</w:t>
      </w:r>
      <w:r>
        <w:rPr>
          <w:rFonts w:ascii="Book Antiqua" w:eastAsia="Book Antiqua" w:hAnsi="Book Antiqua" w:cs="Book Antiqua"/>
          <w:color w:val="000000"/>
        </w:rPr>
        <w:t xml:space="preserve">cardiogram disappeared. </w:t>
      </w:r>
    </w:p>
    <w:bookmarkEnd w:id="25"/>
    <w:bookmarkEnd w:id="26"/>
    <w:p w14:paraId="3DA0D06E" w14:textId="77777777" w:rsidR="00A77B3E" w:rsidRDefault="00A77B3E">
      <w:pPr>
        <w:spacing w:line="360" w:lineRule="auto"/>
        <w:jc w:val="both"/>
      </w:pPr>
    </w:p>
    <w:p w14:paraId="5D68D3F7" w14:textId="77777777" w:rsidR="00A77B3E" w:rsidRDefault="00245455">
      <w:pPr>
        <w:spacing w:line="360" w:lineRule="auto"/>
        <w:jc w:val="both"/>
      </w:pPr>
      <w:r>
        <w:rPr>
          <w:rFonts w:ascii="Book Antiqua" w:eastAsia="Book Antiqua" w:hAnsi="Book Antiqua" w:cs="Book Antiqua"/>
          <w:color w:val="000000"/>
        </w:rPr>
        <w:t>CONCLUSION</w:t>
      </w:r>
    </w:p>
    <w:p w14:paraId="199899ED" w14:textId="77777777" w:rsidR="00A77B3E" w:rsidRDefault="00245455">
      <w:pPr>
        <w:spacing w:line="360" w:lineRule="auto"/>
        <w:jc w:val="both"/>
      </w:pPr>
      <w:bookmarkStart w:id="27" w:name="OLE_LINK35"/>
      <w:bookmarkStart w:id="28" w:name="OLE_LINK36"/>
      <w:r>
        <w:rPr>
          <w:rFonts w:ascii="Book Antiqua" w:eastAsia="Book Antiqua" w:hAnsi="Book Antiqua" w:cs="Book Antiqua"/>
          <w:color w:val="000000"/>
        </w:rPr>
        <w:t>Clinicians should be aware of pheochromocytoma. A timely and accurate diagnosis of pheochromocytoma is essential for alleviating serious cardiac complications.</w:t>
      </w:r>
    </w:p>
    <w:bookmarkEnd w:id="27"/>
    <w:bookmarkEnd w:id="28"/>
    <w:p w14:paraId="0E55E1DB" w14:textId="77777777" w:rsidR="00A77B3E" w:rsidRDefault="00A77B3E">
      <w:pPr>
        <w:spacing w:line="360" w:lineRule="auto"/>
        <w:jc w:val="both"/>
      </w:pPr>
    </w:p>
    <w:p w14:paraId="0FC65059" w14:textId="77777777" w:rsidR="00A77B3E" w:rsidRDefault="00245455">
      <w:pPr>
        <w:spacing w:line="360" w:lineRule="auto"/>
        <w:jc w:val="both"/>
      </w:pPr>
      <w:r>
        <w:rPr>
          <w:rFonts w:ascii="Book Antiqua" w:eastAsia="Book Antiqua" w:hAnsi="Book Antiqua" w:cs="Book Antiqua"/>
          <w:b/>
          <w:bCs/>
          <w:color w:val="000000"/>
        </w:rPr>
        <w:t xml:space="preserve">Key Words: </w:t>
      </w:r>
      <w:bookmarkStart w:id="29" w:name="OLE_LINK13"/>
      <w:bookmarkStart w:id="30" w:name="OLE_LINK14"/>
      <w:bookmarkStart w:id="31" w:name="OLE_LINK26"/>
      <w:r>
        <w:rPr>
          <w:rFonts w:ascii="Book Antiqua" w:eastAsia="Book Antiqua" w:hAnsi="Book Antiqua" w:cs="Book Antiqua"/>
          <w:color w:val="000000"/>
        </w:rPr>
        <w:t>Pheochromocytoma; Catecholamine; Cardiac complications; Acute myocardial infarction; Chest pain; Case report</w:t>
      </w:r>
      <w:bookmarkEnd w:id="29"/>
      <w:bookmarkEnd w:id="30"/>
      <w:bookmarkEnd w:id="31"/>
    </w:p>
    <w:p w14:paraId="4EFCEC27" w14:textId="77777777" w:rsidR="00E22F73" w:rsidRDefault="00E22F73" w:rsidP="00E22F73">
      <w:pPr>
        <w:spacing w:line="360" w:lineRule="auto"/>
        <w:jc w:val="both"/>
        <w:rPr>
          <w:lang w:eastAsia="zh-CN"/>
        </w:rPr>
      </w:pPr>
    </w:p>
    <w:p w14:paraId="57FC8502" w14:textId="77777777" w:rsidR="00E22F73" w:rsidRPr="00026CB8" w:rsidRDefault="00E22F73" w:rsidP="00E22F73">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46052C3D" w14:textId="77777777" w:rsidR="00A77B3E" w:rsidRDefault="00A77B3E">
      <w:pPr>
        <w:spacing w:line="360" w:lineRule="auto"/>
        <w:jc w:val="both"/>
      </w:pPr>
    </w:p>
    <w:p w14:paraId="371C6DCA" w14:textId="06F82938" w:rsidR="00A2615F" w:rsidRDefault="00A2615F">
      <w:pPr>
        <w:spacing w:line="360" w:lineRule="auto"/>
        <w:jc w:val="both"/>
        <w:rPr>
          <w:rFonts w:ascii="Book Antiqua" w:hAnsi="Book Antiqua" w:cs="Book Antiqua" w:hint="eastAsia"/>
          <w:color w:val="000000"/>
          <w:lang w:eastAsia="zh-CN"/>
        </w:rPr>
      </w:pPr>
      <w:bookmarkStart w:id="32" w:name="OLE_LINK15"/>
      <w:bookmarkStart w:id="33" w:name="OLE_LINK16"/>
      <w:r w:rsidRPr="00A2615F">
        <w:rPr>
          <w:rFonts w:ascii="Book Antiqua" w:hAnsi="Book Antiqua" w:cs="Book Antiqua" w:hint="eastAsia"/>
          <w:b/>
          <w:color w:val="000000"/>
          <w:lang w:eastAsia="zh-CN"/>
        </w:rPr>
        <w:t xml:space="preserve">Citation: </w:t>
      </w:r>
      <w:r w:rsidR="00245455">
        <w:rPr>
          <w:rFonts w:ascii="Book Antiqua" w:eastAsia="Book Antiqua" w:hAnsi="Book Antiqua" w:cs="Book Antiqua"/>
          <w:color w:val="000000"/>
        </w:rPr>
        <w:t xml:space="preserve">Wu HY, Cao YW, Gao TJ, Fu JL, Liang L. Pheochromocytoma in a 49-year-old woman presenting with acute myocardial infarction: A case report. </w:t>
      </w:r>
      <w:r w:rsidR="00245455">
        <w:rPr>
          <w:rFonts w:ascii="Book Antiqua" w:eastAsia="Book Antiqua" w:hAnsi="Book Antiqua" w:cs="Book Antiqua"/>
          <w:i/>
          <w:iCs/>
          <w:color w:val="000000"/>
        </w:rPr>
        <w:t>World J Clin Cases</w:t>
      </w:r>
      <w:r w:rsidR="00245455">
        <w:rPr>
          <w:rFonts w:ascii="Book Antiqua" w:eastAsia="Book Antiqua" w:hAnsi="Book Antiqua" w:cs="Book Antiqua"/>
          <w:color w:val="000000"/>
        </w:rPr>
        <w:t xml:space="preserve"> 2021; </w:t>
      </w:r>
      <w:r w:rsidR="000E023B">
        <w:rPr>
          <w:rFonts w:ascii="Book Antiqua" w:hAnsi="Book Antiqua" w:cs="Book Antiqua" w:hint="eastAsia"/>
          <w:color w:val="000000"/>
        </w:rPr>
        <w:t>9</w:t>
      </w:r>
      <w:r w:rsidR="000E023B" w:rsidRPr="008963A2">
        <w:rPr>
          <w:rFonts w:ascii="Book Antiqua" w:eastAsia="Book Antiqua" w:hAnsi="Book Antiqua" w:cs="Book Antiqua"/>
          <w:color w:val="000000"/>
        </w:rPr>
        <w:t>(</w:t>
      </w:r>
      <w:r w:rsidR="000E023B">
        <w:rPr>
          <w:rFonts w:ascii="Book Antiqua" w:hAnsi="Book Antiqua" w:cs="Book Antiqua" w:hint="eastAsia"/>
          <w:color w:val="000000"/>
        </w:rPr>
        <w:t>1</w:t>
      </w:r>
      <w:r w:rsidR="000E023B">
        <w:rPr>
          <w:rFonts w:ascii="Book Antiqua" w:hAnsi="Book Antiqua" w:cs="Book Antiqua" w:hint="eastAsia"/>
          <w:color w:val="000000"/>
          <w:lang w:eastAsia="zh-CN"/>
        </w:rPr>
        <w:t>5</w:t>
      </w:r>
      <w:r w:rsidR="000E023B" w:rsidRPr="008963A2">
        <w:rPr>
          <w:rFonts w:ascii="Book Antiqua" w:eastAsia="Book Antiqua" w:hAnsi="Book Antiqua" w:cs="Book Antiqua"/>
          <w:color w:val="000000"/>
        </w:rPr>
        <w:t xml:space="preserve">): </w:t>
      </w:r>
      <w:r w:rsidR="000D292F" w:rsidRPr="000D292F">
        <w:rPr>
          <w:rFonts w:ascii="Book Antiqua" w:eastAsia="Book Antiqua" w:hAnsi="Book Antiqua" w:cs="Book Antiqua"/>
          <w:color w:val="000000"/>
        </w:rPr>
        <w:t>3752-3757</w:t>
      </w:r>
      <w:r w:rsidR="000E023B" w:rsidRPr="008963A2">
        <w:rPr>
          <w:rFonts w:ascii="Book Antiqua" w:eastAsia="Book Antiqua" w:hAnsi="Book Antiqua" w:cs="Book Antiqua"/>
          <w:color w:val="000000"/>
        </w:rPr>
        <w:t xml:space="preserve">  </w:t>
      </w:r>
    </w:p>
    <w:p w14:paraId="733E6A3B" w14:textId="77777777" w:rsidR="00A2615F" w:rsidRDefault="000E023B">
      <w:pPr>
        <w:spacing w:line="360" w:lineRule="auto"/>
        <w:jc w:val="both"/>
        <w:rPr>
          <w:rFonts w:ascii="Book Antiqua" w:hAnsi="Book Antiqua" w:cs="Book Antiqua" w:hint="eastAsia"/>
          <w:color w:val="000000"/>
          <w:lang w:eastAsia="zh-CN"/>
        </w:rPr>
      </w:pPr>
      <w:r w:rsidRPr="00A2615F">
        <w:rPr>
          <w:rFonts w:ascii="Book Antiqua" w:eastAsia="Book Antiqua" w:hAnsi="Book Antiqua" w:cs="Book Antiqua"/>
          <w:b/>
          <w:color w:val="000000"/>
        </w:rPr>
        <w:t xml:space="preserve">URL: </w:t>
      </w:r>
      <w:r w:rsidRPr="008963A2">
        <w:rPr>
          <w:rFonts w:ascii="Book Antiqua" w:eastAsia="Book Antiqua" w:hAnsi="Book Antiqua" w:cs="Book Antiqua"/>
          <w:color w:val="000000"/>
        </w:rPr>
        <w:t>https://www.wjgnet.com/2307-8960/full/v</w:t>
      </w:r>
      <w:r>
        <w:rPr>
          <w:rFonts w:ascii="Book Antiqua" w:hAnsi="Book Antiqua" w:cs="Book Antiqua" w:hint="eastAsia"/>
          <w:color w:val="000000"/>
        </w:rPr>
        <w:t>9</w:t>
      </w:r>
      <w:r w:rsidRPr="008963A2">
        <w:rPr>
          <w:rFonts w:ascii="Book Antiqua" w:eastAsia="Book Antiqua" w:hAnsi="Book Antiqua" w:cs="Book Antiqua"/>
          <w:color w:val="000000"/>
        </w:rPr>
        <w:t>/i</w:t>
      </w:r>
      <w:r>
        <w:rPr>
          <w:rFonts w:ascii="Book Antiqua" w:hAnsi="Book Antiqua" w:cs="Book Antiqua" w:hint="eastAsia"/>
          <w:color w:val="000000"/>
        </w:rPr>
        <w:t>1</w:t>
      </w:r>
      <w:r>
        <w:rPr>
          <w:rFonts w:ascii="Book Antiqua" w:hAnsi="Book Antiqua" w:cs="Book Antiqua" w:hint="eastAsia"/>
          <w:color w:val="000000"/>
          <w:lang w:eastAsia="zh-CN"/>
        </w:rPr>
        <w:t>5</w:t>
      </w:r>
      <w:r w:rsidRPr="008963A2">
        <w:rPr>
          <w:rFonts w:ascii="Book Antiqua" w:eastAsia="Book Antiqua" w:hAnsi="Book Antiqua" w:cs="Book Antiqua"/>
          <w:color w:val="000000"/>
        </w:rPr>
        <w:t>/</w:t>
      </w:r>
      <w:r w:rsidR="00137A06" w:rsidRPr="000D292F">
        <w:rPr>
          <w:rFonts w:ascii="Book Antiqua" w:eastAsia="Book Antiqua" w:hAnsi="Book Antiqua" w:cs="Book Antiqua"/>
          <w:color w:val="000000"/>
        </w:rPr>
        <w:t>3752</w:t>
      </w:r>
      <w:r w:rsidRPr="008963A2">
        <w:rPr>
          <w:rFonts w:ascii="Book Antiqua" w:eastAsia="Book Antiqua" w:hAnsi="Book Antiqua" w:cs="Book Antiqua"/>
          <w:color w:val="000000"/>
        </w:rPr>
        <w:t xml:space="preserve">.htm  </w:t>
      </w:r>
    </w:p>
    <w:p w14:paraId="4F7F0C0E" w14:textId="3C7E5F1B" w:rsidR="00A77B3E" w:rsidRDefault="000E023B">
      <w:pPr>
        <w:spacing w:line="360" w:lineRule="auto"/>
        <w:jc w:val="both"/>
      </w:pPr>
      <w:r w:rsidRPr="00A2615F">
        <w:rPr>
          <w:rFonts w:ascii="Book Antiqua" w:eastAsia="Book Antiqua" w:hAnsi="Book Antiqua" w:cs="Book Antiqua"/>
          <w:b/>
          <w:color w:val="000000"/>
        </w:rPr>
        <w:t xml:space="preserve">DOI: </w:t>
      </w:r>
      <w:r w:rsidRPr="008963A2">
        <w:rPr>
          <w:rFonts w:ascii="Book Antiqua" w:eastAsia="Book Antiqua" w:hAnsi="Book Antiqua" w:cs="Book Antiqua"/>
          <w:color w:val="000000"/>
        </w:rPr>
        <w:t>https://dx.doi.org/10.12998/wjcc.v</w:t>
      </w:r>
      <w:r>
        <w:rPr>
          <w:rFonts w:ascii="Book Antiqua" w:hAnsi="Book Antiqua" w:cs="Book Antiqua" w:hint="eastAsia"/>
          <w:color w:val="000000"/>
        </w:rPr>
        <w:t>9</w:t>
      </w:r>
      <w:r w:rsidRPr="008963A2">
        <w:rPr>
          <w:rFonts w:ascii="Book Antiqua" w:eastAsia="Book Antiqua" w:hAnsi="Book Antiqua" w:cs="Book Antiqua"/>
          <w:color w:val="000000"/>
        </w:rPr>
        <w:t>.i</w:t>
      </w:r>
      <w:r>
        <w:rPr>
          <w:rFonts w:ascii="Book Antiqua" w:hAnsi="Book Antiqua" w:cs="Book Antiqua" w:hint="eastAsia"/>
          <w:color w:val="000000"/>
        </w:rPr>
        <w:t>1</w:t>
      </w:r>
      <w:r>
        <w:rPr>
          <w:rFonts w:ascii="Book Antiqua" w:hAnsi="Book Antiqua" w:cs="Book Antiqua" w:hint="eastAsia"/>
          <w:color w:val="000000"/>
          <w:lang w:eastAsia="zh-CN"/>
        </w:rPr>
        <w:t>5</w:t>
      </w:r>
      <w:r w:rsidRPr="008963A2">
        <w:rPr>
          <w:rFonts w:ascii="Book Antiqua" w:eastAsia="Book Antiqua" w:hAnsi="Book Antiqua" w:cs="Book Antiqua"/>
          <w:color w:val="000000"/>
        </w:rPr>
        <w:t>.</w:t>
      </w:r>
      <w:r w:rsidR="00137A06" w:rsidRPr="000D292F">
        <w:rPr>
          <w:rFonts w:ascii="Book Antiqua" w:eastAsia="Book Antiqua" w:hAnsi="Book Antiqua" w:cs="Book Antiqua"/>
          <w:color w:val="000000"/>
        </w:rPr>
        <w:t>3752</w:t>
      </w:r>
    </w:p>
    <w:bookmarkEnd w:id="32"/>
    <w:bookmarkEnd w:id="33"/>
    <w:p w14:paraId="57FE6481" w14:textId="77777777" w:rsidR="00A77B3E" w:rsidRDefault="00A77B3E">
      <w:pPr>
        <w:spacing w:line="360" w:lineRule="auto"/>
        <w:jc w:val="both"/>
      </w:pPr>
    </w:p>
    <w:p w14:paraId="55628686" w14:textId="77777777" w:rsidR="00A77B3E" w:rsidRDefault="00245455">
      <w:pPr>
        <w:spacing w:line="360" w:lineRule="auto"/>
        <w:jc w:val="both"/>
        <w:rPr>
          <w:lang w:eastAsia="zh-CN"/>
        </w:rPr>
      </w:pPr>
      <w:r>
        <w:rPr>
          <w:rFonts w:ascii="Book Antiqua" w:eastAsia="Book Antiqua" w:hAnsi="Book Antiqua" w:cs="Book Antiqua"/>
          <w:b/>
          <w:bCs/>
          <w:color w:val="000000"/>
        </w:rPr>
        <w:t xml:space="preserve">Core Tip: </w:t>
      </w:r>
      <w:bookmarkStart w:id="34" w:name="OLE_LINK27"/>
      <w:bookmarkStart w:id="35" w:name="OLE_LINK28"/>
      <w:r>
        <w:rPr>
          <w:rFonts w:ascii="Book Antiqua" w:eastAsia="Book Antiqua" w:hAnsi="Book Antiqua" w:cs="Book Antiqua"/>
          <w:color w:val="000000"/>
        </w:rPr>
        <w:t>Pheochromocytoma releases excessive amounts of catecholamines, which can have mild to catastrophic effects on the cardiovascular system, such as hypertension, myocardial infarction, cardiomyopathy, arrhythmias, and heart failure. However, most of the cardiovascular complications are reversible after pheochromocytoma resection. Clinicians should be aware of pheochromocytoma. A timely and accurate diagnosis of pheochromocytoma is essential for alleviating serious cardiac complications.</w:t>
      </w:r>
      <w:bookmarkEnd w:id="34"/>
      <w:bookmarkEnd w:id="35"/>
    </w:p>
    <w:p w14:paraId="3FCF9E78" w14:textId="77777777" w:rsidR="00A77B3E" w:rsidRDefault="001B7B9E">
      <w:pPr>
        <w:spacing w:line="360" w:lineRule="auto"/>
        <w:jc w:val="both"/>
      </w:pPr>
      <w:r>
        <w:rPr>
          <w:rFonts w:ascii="Book Antiqua" w:eastAsia="Book Antiqua" w:hAnsi="Book Antiqua" w:cs="Book Antiqua"/>
          <w:b/>
          <w:caps/>
          <w:color w:val="000000"/>
          <w:u w:val="single"/>
        </w:rPr>
        <w:br w:type="page"/>
      </w:r>
      <w:r w:rsidR="00245455">
        <w:rPr>
          <w:rFonts w:ascii="Book Antiqua" w:eastAsia="Book Antiqua" w:hAnsi="Book Antiqua" w:cs="Book Antiqua"/>
          <w:b/>
          <w:caps/>
          <w:color w:val="000000"/>
          <w:u w:val="single"/>
        </w:rPr>
        <w:t>INTRODUCTION</w:t>
      </w:r>
    </w:p>
    <w:p w14:paraId="1AFF28A1" w14:textId="148DC92D" w:rsidR="00A77B3E" w:rsidRDefault="00245455">
      <w:pPr>
        <w:spacing w:line="360" w:lineRule="auto"/>
        <w:jc w:val="both"/>
      </w:pPr>
      <w:bookmarkStart w:id="36" w:name="OLE_LINK37"/>
      <w:bookmarkStart w:id="37" w:name="OLE_LINK38"/>
      <w:r>
        <w:rPr>
          <w:rFonts w:ascii="Book Antiqua" w:eastAsia="Book Antiqua" w:hAnsi="Book Antiqua" w:cs="Book Antiqua"/>
          <w:color w:val="000000"/>
        </w:rPr>
        <w:t>Pheochromocytoma is a rare endocrine tumor arising from chromaffin cells of the adrenal medulla or extra-adrenal paraganglion and having extensive and profound effects on the cardiovascular system by continuously or intermittently releasing catecholamines, mainly epinephrine and norepinephrine</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Pheochromocytoma has two main types, high norepinephrine/epinephrine secretion and high epinephrine/</w:t>
      </w:r>
      <w:r w:rsidR="005865C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norepinephrine secretion. The norepinephrine type affects mainly the cardiovascular system, </w:t>
      </w:r>
      <w:r w:rsidR="009E4F15">
        <w:rPr>
          <w:rFonts w:ascii="Book Antiqua" w:eastAsia="Book Antiqua" w:hAnsi="Book Antiqua" w:cs="Book Antiqua"/>
          <w:color w:val="000000"/>
        </w:rPr>
        <w:t xml:space="preserve">manifesting </w:t>
      </w:r>
      <w:r w:rsidR="00A71F1C">
        <w:rPr>
          <w:rFonts w:ascii="Book Antiqua" w:eastAsia="Book Antiqua" w:hAnsi="Book Antiqua" w:cs="Book Antiqua"/>
          <w:color w:val="000000"/>
        </w:rPr>
        <w:t xml:space="preserve">mainly </w:t>
      </w:r>
      <w:r w:rsidR="009E4F15">
        <w:rPr>
          <w:rFonts w:ascii="Book Antiqua" w:eastAsia="Book Antiqua" w:hAnsi="Book Antiqua" w:cs="Book Antiqua"/>
          <w:color w:val="000000"/>
        </w:rPr>
        <w:t xml:space="preserve">as </w:t>
      </w:r>
      <w:r>
        <w:rPr>
          <w:rFonts w:ascii="Book Antiqua" w:eastAsia="Book Antiqua" w:hAnsi="Book Antiqua" w:cs="Book Antiqua"/>
          <w:color w:val="000000"/>
        </w:rPr>
        <w:t xml:space="preserve">hypertension, while the epinephrine type affects mainly the metabolism, </w:t>
      </w:r>
      <w:r w:rsidR="009E4F15">
        <w:rPr>
          <w:rFonts w:ascii="Book Antiqua" w:eastAsia="Book Antiqua" w:hAnsi="Book Antiqua" w:cs="Book Antiqua"/>
          <w:color w:val="000000"/>
        </w:rPr>
        <w:t xml:space="preserve">manifesting </w:t>
      </w:r>
      <w:r w:rsidR="00A71F1C">
        <w:rPr>
          <w:rFonts w:ascii="Book Antiqua" w:eastAsia="Book Antiqua" w:hAnsi="Book Antiqua" w:cs="Book Antiqua"/>
          <w:color w:val="000000"/>
        </w:rPr>
        <w:t xml:space="preserve">mainly </w:t>
      </w:r>
      <w:r w:rsidR="009E4F15">
        <w:rPr>
          <w:rFonts w:ascii="Book Antiqua" w:eastAsia="Book Antiqua" w:hAnsi="Book Antiqua" w:cs="Book Antiqua"/>
          <w:color w:val="000000"/>
        </w:rPr>
        <w:t xml:space="preserve">as </w:t>
      </w:r>
      <w:r>
        <w:rPr>
          <w:rFonts w:ascii="Book Antiqua" w:eastAsia="Book Antiqua" w:hAnsi="Book Antiqua" w:cs="Book Antiqua"/>
          <w:color w:val="000000"/>
        </w:rPr>
        <w:t xml:space="preserve">hyperglycemia. A timely and accurate diagnosis of pheochromocytoma is essential for alleviating serious cardiac complications caused by an overdose of catecholamines. We report </w:t>
      </w:r>
      <w:r w:rsidR="009E4F15">
        <w:rPr>
          <w:rFonts w:ascii="Book Antiqua" w:eastAsia="Book Antiqua" w:hAnsi="Book Antiqua" w:cs="Book Antiqua"/>
          <w:color w:val="000000"/>
        </w:rPr>
        <w:t xml:space="preserve">the </w:t>
      </w:r>
      <w:r>
        <w:rPr>
          <w:rFonts w:ascii="Book Antiqua" w:eastAsia="Book Antiqua" w:hAnsi="Book Antiqua" w:cs="Book Antiqua"/>
          <w:color w:val="000000"/>
        </w:rPr>
        <w:t>case of a patient with intermittent chest pain and elevated myocardial enzymes for 2 years who was diagnosed with pheochromocytoma, and the abnormal changes in electrocardiogram (ECG) and echocardiography caused by pheochromocytoma disappeared after tumor resection.</w:t>
      </w:r>
    </w:p>
    <w:bookmarkEnd w:id="36"/>
    <w:bookmarkEnd w:id="37"/>
    <w:p w14:paraId="49C66375" w14:textId="77777777" w:rsidR="00A77B3E" w:rsidRDefault="00A77B3E">
      <w:pPr>
        <w:spacing w:line="360" w:lineRule="auto"/>
        <w:jc w:val="both"/>
      </w:pPr>
    </w:p>
    <w:p w14:paraId="5AE25778" w14:textId="77777777" w:rsidR="00A77B3E" w:rsidRDefault="00245455">
      <w:pPr>
        <w:spacing w:line="360" w:lineRule="auto"/>
        <w:jc w:val="both"/>
      </w:pPr>
      <w:r>
        <w:rPr>
          <w:rFonts w:ascii="Book Antiqua" w:eastAsia="Book Antiqua" w:hAnsi="Book Antiqua" w:cs="Book Antiqua"/>
          <w:b/>
          <w:caps/>
          <w:color w:val="000000"/>
          <w:u w:val="single"/>
        </w:rPr>
        <w:t>CASE PRESENTATION</w:t>
      </w:r>
    </w:p>
    <w:p w14:paraId="384279E0" w14:textId="77777777" w:rsidR="00A77B3E" w:rsidRDefault="00245455">
      <w:pPr>
        <w:spacing w:line="360" w:lineRule="auto"/>
        <w:jc w:val="both"/>
      </w:pPr>
      <w:r>
        <w:rPr>
          <w:rFonts w:ascii="Book Antiqua" w:eastAsia="Book Antiqua" w:hAnsi="Book Antiqua" w:cs="Book Antiqua"/>
          <w:b/>
          <w:i/>
          <w:color w:val="000000"/>
        </w:rPr>
        <w:t>Chief complaints</w:t>
      </w:r>
    </w:p>
    <w:p w14:paraId="694A53B3" w14:textId="77777777" w:rsidR="00A77B3E" w:rsidRDefault="00245455">
      <w:pPr>
        <w:spacing w:line="360" w:lineRule="auto"/>
        <w:jc w:val="both"/>
      </w:pPr>
      <w:bookmarkStart w:id="38" w:name="OLE_LINK39"/>
      <w:bookmarkStart w:id="39" w:name="OLE_LINK40"/>
      <w:bookmarkStart w:id="40" w:name="OLE_LINK41"/>
      <w:bookmarkStart w:id="41" w:name="OLE_LINK46"/>
      <w:r>
        <w:rPr>
          <w:rFonts w:ascii="Book Antiqua" w:eastAsia="Book Antiqua" w:hAnsi="Book Antiqua" w:cs="Book Antiqua"/>
          <w:color w:val="000000"/>
        </w:rPr>
        <w:t>A 49-year-old woman presented with intermittent chest pain for 2 years.</w:t>
      </w:r>
    </w:p>
    <w:bookmarkEnd w:id="38"/>
    <w:bookmarkEnd w:id="39"/>
    <w:bookmarkEnd w:id="40"/>
    <w:bookmarkEnd w:id="41"/>
    <w:p w14:paraId="6379E53F" w14:textId="77777777" w:rsidR="00A77B3E" w:rsidRDefault="00A77B3E">
      <w:pPr>
        <w:spacing w:line="360" w:lineRule="auto"/>
        <w:jc w:val="both"/>
      </w:pPr>
    </w:p>
    <w:p w14:paraId="565C9F51" w14:textId="77777777" w:rsidR="00A77B3E" w:rsidRDefault="00245455">
      <w:pPr>
        <w:spacing w:line="360" w:lineRule="auto"/>
        <w:jc w:val="both"/>
      </w:pPr>
      <w:r>
        <w:rPr>
          <w:rFonts w:ascii="Book Antiqua" w:eastAsia="Book Antiqua" w:hAnsi="Book Antiqua" w:cs="Book Antiqua"/>
          <w:b/>
          <w:i/>
          <w:color w:val="000000"/>
        </w:rPr>
        <w:t>History of present illness</w:t>
      </w:r>
    </w:p>
    <w:p w14:paraId="3A58C2D0" w14:textId="77777777" w:rsidR="00A77B3E" w:rsidRDefault="00245455">
      <w:pPr>
        <w:spacing w:line="360" w:lineRule="auto"/>
        <w:jc w:val="both"/>
      </w:pPr>
      <w:bookmarkStart w:id="42" w:name="OLE_LINK42"/>
      <w:bookmarkStart w:id="43" w:name="OLE_LINK43"/>
      <w:r>
        <w:rPr>
          <w:rFonts w:ascii="Book Antiqua" w:eastAsia="Book Antiqua" w:hAnsi="Book Antiqua" w:cs="Book Antiqua"/>
          <w:color w:val="000000"/>
        </w:rPr>
        <w:t>Two years ago, the patient experienced chest pain lasting for 20 min. The patient was diagnosed with acute myocardial infarction with a significant increase in troponin in a local hospital, and coronary angiography showed 25% stenosis in the left circumflex. The patient was treated with aspirin, clopidogrel, and statins. However, she still had intermittent ches</w:t>
      </w:r>
      <w:r w:rsidR="003C28A3">
        <w:rPr>
          <w:rFonts w:ascii="Book Antiqua" w:eastAsia="Book Antiqua" w:hAnsi="Book Antiqua" w:cs="Book Antiqua"/>
          <w:color w:val="000000"/>
        </w:rPr>
        <w:t>t pain, lasting for 5-10 min</w:t>
      </w:r>
      <w:r>
        <w:rPr>
          <w:rFonts w:ascii="Book Antiqua" w:eastAsia="Book Antiqua" w:hAnsi="Book Antiqua" w:cs="Book Antiqua"/>
          <w:color w:val="000000"/>
        </w:rPr>
        <w:t xml:space="preserve"> each time, after discharge. Two hours before admission to our hospital, the patient experienced chest pain with nausea and vomiting lasting for 20 min.</w:t>
      </w:r>
    </w:p>
    <w:bookmarkEnd w:id="42"/>
    <w:bookmarkEnd w:id="43"/>
    <w:p w14:paraId="7A367DFA" w14:textId="77777777" w:rsidR="00A77B3E" w:rsidRDefault="00A77B3E">
      <w:pPr>
        <w:spacing w:line="360" w:lineRule="auto"/>
        <w:jc w:val="both"/>
      </w:pPr>
    </w:p>
    <w:p w14:paraId="178BC68D" w14:textId="77777777" w:rsidR="00A77B3E" w:rsidRDefault="00245455">
      <w:pPr>
        <w:spacing w:line="360" w:lineRule="auto"/>
        <w:jc w:val="both"/>
      </w:pPr>
      <w:r>
        <w:rPr>
          <w:rFonts w:ascii="Book Antiqua" w:eastAsia="Book Antiqua" w:hAnsi="Book Antiqua" w:cs="Book Antiqua"/>
          <w:b/>
          <w:i/>
          <w:color w:val="000000"/>
        </w:rPr>
        <w:t>History of past illness</w:t>
      </w:r>
    </w:p>
    <w:p w14:paraId="684CC3E5" w14:textId="77777777" w:rsidR="00A77B3E" w:rsidRDefault="00245455">
      <w:pPr>
        <w:spacing w:line="360" w:lineRule="auto"/>
        <w:jc w:val="both"/>
      </w:pPr>
      <w:bookmarkStart w:id="44" w:name="OLE_LINK44"/>
      <w:bookmarkStart w:id="45" w:name="OLE_LINK45"/>
      <w:r>
        <w:rPr>
          <w:rFonts w:ascii="Book Antiqua" w:eastAsia="Book Antiqua" w:hAnsi="Book Antiqua" w:cs="Book Antiqua"/>
          <w:color w:val="000000"/>
        </w:rPr>
        <w:t>A history of hypertension and diabetes was denied.</w:t>
      </w:r>
    </w:p>
    <w:bookmarkEnd w:id="44"/>
    <w:bookmarkEnd w:id="45"/>
    <w:p w14:paraId="64041CA1" w14:textId="77777777" w:rsidR="00A77B3E" w:rsidRDefault="00A77B3E">
      <w:pPr>
        <w:spacing w:line="360" w:lineRule="auto"/>
        <w:jc w:val="both"/>
      </w:pPr>
    </w:p>
    <w:p w14:paraId="0CCB30AC" w14:textId="77777777" w:rsidR="00A77B3E" w:rsidRDefault="00245455">
      <w:pPr>
        <w:spacing w:line="360" w:lineRule="auto"/>
        <w:jc w:val="both"/>
      </w:pPr>
      <w:r>
        <w:rPr>
          <w:rFonts w:ascii="Book Antiqua" w:eastAsia="Book Antiqua" w:hAnsi="Book Antiqua" w:cs="Book Antiqua"/>
          <w:b/>
          <w:i/>
          <w:color w:val="000000"/>
        </w:rPr>
        <w:t>Personal and family history</w:t>
      </w:r>
    </w:p>
    <w:p w14:paraId="6A16E457" w14:textId="77777777" w:rsidR="00A77B3E" w:rsidRDefault="00245455">
      <w:pPr>
        <w:spacing w:line="360" w:lineRule="auto"/>
        <w:jc w:val="both"/>
      </w:pPr>
      <w:r>
        <w:rPr>
          <w:rFonts w:ascii="Book Antiqua" w:eastAsia="Book Antiqua" w:hAnsi="Book Antiqua" w:cs="Book Antiqua"/>
          <w:color w:val="000000"/>
        </w:rPr>
        <w:t>The patient had a free personal history and denied a family history of premature coronary artery disease.</w:t>
      </w:r>
    </w:p>
    <w:p w14:paraId="0B42BDBE" w14:textId="77777777" w:rsidR="00A77B3E" w:rsidRDefault="00A77B3E">
      <w:pPr>
        <w:spacing w:line="360" w:lineRule="auto"/>
        <w:jc w:val="both"/>
      </w:pPr>
    </w:p>
    <w:p w14:paraId="1A75D73A" w14:textId="77777777" w:rsidR="00A77B3E" w:rsidRDefault="00245455">
      <w:pPr>
        <w:spacing w:line="360" w:lineRule="auto"/>
        <w:jc w:val="both"/>
      </w:pPr>
      <w:r>
        <w:rPr>
          <w:rFonts w:ascii="Book Antiqua" w:eastAsia="Book Antiqua" w:hAnsi="Book Antiqua" w:cs="Book Antiqua"/>
          <w:b/>
          <w:i/>
          <w:color w:val="000000"/>
        </w:rPr>
        <w:t>Physical examination</w:t>
      </w:r>
    </w:p>
    <w:p w14:paraId="35CE7E33" w14:textId="06629EB4" w:rsidR="00A77B3E" w:rsidRDefault="00245455">
      <w:pPr>
        <w:spacing w:line="360" w:lineRule="auto"/>
        <w:jc w:val="both"/>
      </w:pPr>
      <w:r>
        <w:rPr>
          <w:rFonts w:ascii="Book Antiqua" w:eastAsia="Book Antiqua" w:hAnsi="Book Antiqua" w:cs="Book Antiqua"/>
          <w:color w:val="000000"/>
        </w:rPr>
        <w:t xml:space="preserve">Vital signs on arrival </w:t>
      </w:r>
      <w:r w:rsidR="003C28A3">
        <w:rPr>
          <w:rFonts w:ascii="Book Antiqua" w:eastAsia="Book Antiqua" w:hAnsi="Book Antiqua" w:cs="Book Antiqua"/>
          <w:color w:val="000000"/>
        </w:rPr>
        <w:t>showed body temperature of 36.8</w:t>
      </w:r>
      <w:r w:rsidR="00C66FDB">
        <w:rPr>
          <w:rFonts w:ascii="Book Antiqua" w:eastAsia="Book Antiqua" w:hAnsi="Book Antiqua" w:cs="Book Antiqua"/>
          <w:color w:val="000000"/>
        </w:rPr>
        <w:t xml:space="preserve"> </w:t>
      </w:r>
      <w:r w:rsidR="00C66FDB">
        <w:rPr>
          <w:rFonts w:eastAsia="宋体"/>
          <w:color w:val="000000"/>
        </w:rPr>
        <w:t>℃</w:t>
      </w:r>
      <w:r>
        <w:rPr>
          <w:rFonts w:ascii="Book Antiqua" w:eastAsia="Book Antiqua" w:hAnsi="Book Antiqua" w:cs="Book Antiqua"/>
          <w:color w:val="000000"/>
        </w:rPr>
        <w:t>, blood pressure of 140/80 mmHg, a regular pulse of 84 beats per minute, and a respiratory rate of 18 breaths per minute. Heart and lung examination</w:t>
      </w:r>
      <w:r w:rsidR="009E4F15">
        <w:rPr>
          <w:rFonts w:ascii="Book Antiqua" w:eastAsia="Book Antiqua" w:hAnsi="Book Antiqua" w:cs="Book Antiqua"/>
          <w:color w:val="000000"/>
        </w:rPr>
        <w:t>s</w:t>
      </w:r>
      <w:r>
        <w:rPr>
          <w:rFonts w:ascii="Book Antiqua" w:eastAsia="Book Antiqua" w:hAnsi="Book Antiqua" w:cs="Book Antiqua"/>
          <w:color w:val="000000"/>
        </w:rPr>
        <w:t xml:space="preserve"> showed no abnormalities. Jugular vein engorgement or peripheral edema was not found.</w:t>
      </w:r>
    </w:p>
    <w:p w14:paraId="4DCC31DC" w14:textId="77777777" w:rsidR="00A77B3E" w:rsidRDefault="00A77B3E">
      <w:pPr>
        <w:spacing w:line="360" w:lineRule="auto"/>
        <w:jc w:val="both"/>
      </w:pPr>
    </w:p>
    <w:p w14:paraId="2DA19BC4" w14:textId="77777777" w:rsidR="00A77B3E" w:rsidRDefault="00245455">
      <w:pPr>
        <w:spacing w:line="360" w:lineRule="auto"/>
        <w:jc w:val="both"/>
      </w:pPr>
      <w:r>
        <w:rPr>
          <w:rFonts w:ascii="Book Antiqua" w:eastAsia="Book Antiqua" w:hAnsi="Book Antiqua" w:cs="Book Antiqua"/>
          <w:b/>
          <w:i/>
          <w:color w:val="000000"/>
        </w:rPr>
        <w:t>Laboratory examinations</w:t>
      </w:r>
    </w:p>
    <w:p w14:paraId="2BE175B0" w14:textId="1E6B85BD" w:rsidR="00A77B3E" w:rsidRDefault="00245455">
      <w:pPr>
        <w:spacing w:line="360" w:lineRule="auto"/>
        <w:jc w:val="both"/>
      </w:pPr>
      <w:bookmarkStart w:id="46" w:name="OLE_LINK47"/>
      <w:bookmarkStart w:id="47" w:name="OLE_LINK48"/>
      <w:r>
        <w:rPr>
          <w:rFonts w:ascii="Book Antiqua" w:eastAsia="Book Antiqua" w:hAnsi="Book Antiqua" w:cs="Book Antiqua"/>
          <w:color w:val="000000"/>
        </w:rPr>
        <w:t>The troponin I level was 1.14 ng/mL (normal range &lt;</w:t>
      </w:r>
      <w:r w:rsidR="003C28A3">
        <w:rPr>
          <w:rFonts w:ascii="Book Antiqua" w:hAnsi="Book Antiqua" w:cs="Book Antiqua" w:hint="eastAsia"/>
          <w:color w:val="000000"/>
          <w:lang w:eastAsia="zh-CN"/>
        </w:rPr>
        <w:t xml:space="preserve"> </w:t>
      </w:r>
      <w:r>
        <w:rPr>
          <w:rFonts w:ascii="Book Antiqua" w:eastAsia="Book Antiqua" w:hAnsi="Book Antiqua" w:cs="Book Antiqua"/>
          <w:color w:val="000000"/>
        </w:rPr>
        <w:t>0.04). The urinary norepine</w:t>
      </w:r>
      <w:r w:rsidR="005865C5">
        <w:rPr>
          <w:rFonts w:ascii="Book Antiqua" w:hAnsi="Book Antiqua" w:cs="Book Antiqua" w:hint="eastAsia"/>
          <w:color w:val="000000"/>
          <w:lang w:eastAsia="zh-CN"/>
        </w:rPr>
        <w:t>-</w:t>
      </w:r>
      <w:r>
        <w:rPr>
          <w:rFonts w:ascii="Book Antiqua" w:eastAsia="Book Antiqua" w:hAnsi="Book Antiqua" w:cs="Book Antiqua"/>
          <w:color w:val="000000"/>
        </w:rPr>
        <w:t>phrine level was 296.2 nmol/24 h (normal range 80.3-164.0), and the urinary catecholamine level was 327.8 nmol/24 h (normal range 94.5-238.3). The fasting blood glucose level was 5.6 mmol/L (normal range 3.9-6.1). B-t</w:t>
      </w:r>
      <w:r w:rsidR="003C28A3">
        <w:rPr>
          <w:rFonts w:ascii="Book Antiqua" w:eastAsia="Book Antiqua" w:hAnsi="Book Antiqua" w:cs="Book Antiqua"/>
          <w:color w:val="000000"/>
        </w:rPr>
        <w:t>ype natriuretic peptide, 24-h</w:t>
      </w:r>
      <w:r>
        <w:rPr>
          <w:rFonts w:ascii="Book Antiqua" w:eastAsia="Book Antiqua" w:hAnsi="Book Antiqua" w:cs="Book Antiqua"/>
          <w:color w:val="000000"/>
        </w:rPr>
        <w:t xml:space="preserve"> urinary epinephrine, hemoglobin, leukocytes, amylase, electrolytes, liver function, renal function, and D-dimer were not significantly abnormal. </w:t>
      </w:r>
    </w:p>
    <w:bookmarkEnd w:id="46"/>
    <w:bookmarkEnd w:id="47"/>
    <w:p w14:paraId="036C9F5B" w14:textId="77777777" w:rsidR="00A77B3E" w:rsidRDefault="00A77B3E">
      <w:pPr>
        <w:spacing w:line="360" w:lineRule="auto"/>
        <w:jc w:val="both"/>
      </w:pPr>
    </w:p>
    <w:p w14:paraId="792A254B" w14:textId="77777777" w:rsidR="00A77B3E" w:rsidRDefault="00245455">
      <w:pPr>
        <w:spacing w:line="360" w:lineRule="auto"/>
        <w:jc w:val="both"/>
      </w:pPr>
      <w:r>
        <w:rPr>
          <w:rFonts w:ascii="Book Antiqua" w:eastAsia="Book Antiqua" w:hAnsi="Book Antiqua" w:cs="Book Antiqua"/>
          <w:b/>
          <w:i/>
          <w:color w:val="000000"/>
        </w:rPr>
        <w:t>Imaging examinations</w:t>
      </w:r>
    </w:p>
    <w:p w14:paraId="60E5BA23" w14:textId="096B474E" w:rsidR="00A77B3E" w:rsidRDefault="00245455">
      <w:pPr>
        <w:spacing w:line="360" w:lineRule="auto"/>
        <w:jc w:val="both"/>
      </w:pPr>
      <w:bookmarkStart w:id="48" w:name="OLE_LINK49"/>
      <w:bookmarkStart w:id="49" w:name="OLE_LINK50"/>
      <w:r>
        <w:rPr>
          <w:rFonts w:ascii="Book Antiqua" w:eastAsia="Book Antiqua" w:hAnsi="Book Antiqua" w:cs="Book Antiqua"/>
          <w:color w:val="000000"/>
        </w:rPr>
        <w:t xml:space="preserve">A </w:t>
      </w:r>
      <w:r w:rsidR="009E4F15">
        <w:rPr>
          <w:rFonts w:ascii="Book Antiqua" w:eastAsia="Book Antiqua" w:hAnsi="Book Antiqua" w:cs="Book Antiqua"/>
          <w:color w:val="000000"/>
        </w:rPr>
        <w:t>12</w:t>
      </w:r>
      <w:r>
        <w:rPr>
          <w:rFonts w:ascii="Book Antiqua" w:eastAsia="Book Antiqua" w:hAnsi="Book Antiqua" w:cs="Book Antiqua"/>
          <w:color w:val="000000"/>
        </w:rPr>
        <w:t>-lead ECG indicated QT prolongation (QTc 533 ms) and ST-segment depression in leads II, III, aVF</w:t>
      </w:r>
      <w:r w:rsidR="009E4F15">
        <w:rPr>
          <w:rFonts w:ascii="Book Antiqua" w:eastAsia="Book Antiqua" w:hAnsi="Book Antiqua" w:cs="Book Antiqua"/>
          <w:color w:val="000000"/>
        </w:rPr>
        <w:t>,</w:t>
      </w:r>
      <w:r>
        <w:rPr>
          <w:rFonts w:ascii="Book Antiqua" w:eastAsia="Book Antiqua" w:hAnsi="Book Antiqua" w:cs="Book Antiqua"/>
          <w:color w:val="000000"/>
        </w:rPr>
        <w:t xml:space="preserve"> and V3-V6 (Figure 1). A coronary computed tomography angiogram revealed no evidence of coronary artery disease (Figure 2). Echocardiography showed left ventricular enlargement (systolic and diastolic diameters of 45 mm and 57 mm, respectively) and a decreased posterior inferior wall motion amplitude (left ventricular ejection fraction of 51%). Chest computed tomography showed no obvious abnormality, but abdominal computed tomography showed an adrenal mass. Contrast-enhanced computed tomography demonstrated an inhomogeneous right adrenal mass (6.1</w:t>
      </w:r>
      <w:r w:rsidR="003C28A3">
        <w:rPr>
          <w:rFonts w:ascii="Book Antiqua" w:hAnsi="Book Antiqua" w:cs="Book Antiqua" w:hint="eastAsia"/>
          <w:color w:val="000000"/>
          <w:lang w:eastAsia="zh-CN"/>
        </w:rPr>
        <w:t xml:space="preserve"> </w:t>
      </w:r>
      <w:r w:rsidR="00C66FDB">
        <w:rPr>
          <w:rFonts w:ascii="Book Antiqua" w:eastAsia="Book Antiqua" w:hAnsi="Book Antiqua" w:cs="Book Antiqua"/>
          <w:color w:val="000000"/>
        </w:rPr>
        <w:t xml:space="preserve">cm </w:t>
      </w:r>
      <w:r>
        <w:rPr>
          <w:rFonts w:ascii="Book Antiqua" w:eastAsia="Book Antiqua" w:hAnsi="Book Antiqua" w:cs="Book Antiqua"/>
          <w:color w:val="000000"/>
        </w:rPr>
        <w:t>×</w:t>
      </w:r>
      <w:r w:rsidR="003C28A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3.9 </w:t>
      </w:r>
      <w:bookmarkStart w:id="50" w:name="OLE_LINK2593"/>
      <w:bookmarkStart w:id="51" w:name="OLE_LINK2594"/>
      <w:r>
        <w:rPr>
          <w:rFonts w:ascii="Book Antiqua" w:eastAsia="Book Antiqua" w:hAnsi="Book Antiqua" w:cs="Book Antiqua"/>
          <w:color w:val="000000"/>
        </w:rPr>
        <w:t>cm</w:t>
      </w:r>
      <w:bookmarkEnd w:id="50"/>
      <w:bookmarkEnd w:id="51"/>
      <w:r>
        <w:rPr>
          <w:rFonts w:ascii="Book Antiqua" w:eastAsia="Book Antiqua" w:hAnsi="Book Antiqua" w:cs="Book Antiqua"/>
          <w:color w:val="000000"/>
        </w:rPr>
        <w:t>, Figure 3).</w:t>
      </w:r>
    </w:p>
    <w:bookmarkEnd w:id="48"/>
    <w:bookmarkEnd w:id="49"/>
    <w:p w14:paraId="6822AF59" w14:textId="77777777" w:rsidR="00A77B3E" w:rsidRDefault="00A77B3E">
      <w:pPr>
        <w:spacing w:line="360" w:lineRule="auto"/>
        <w:jc w:val="both"/>
      </w:pPr>
    </w:p>
    <w:p w14:paraId="15ADD2FC" w14:textId="77777777" w:rsidR="00A77B3E" w:rsidRDefault="00245455">
      <w:pPr>
        <w:spacing w:line="360" w:lineRule="auto"/>
        <w:jc w:val="both"/>
      </w:pPr>
      <w:r>
        <w:rPr>
          <w:rFonts w:ascii="Book Antiqua" w:eastAsia="Book Antiqua" w:hAnsi="Book Antiqua" w:cs="Book Antiqua"/>
          <w:b/>
          <w:caps/>
          <w:color w:val="000000"/>
          <w:u w:val="single"/>
        </w:rPr>
        <w:t>FINAL DIAGNOSIS</w:t>
      </w:r>
    </w:p>
    <w:p w14:paraId="4883C55E" w14:textId="77777777" w:rsidR="00A77B3E" w:rsidRDefault="00245455">
      <w:pPr>
        <w:spacing w:line="360" w:lineRule="auto"/>
        <w:jc w:val="both"/>
      </w:pPr>
      <w:bookmarkStart w:id="52" w:name="OLE_LINK51"/>
      <w:bookmarkStart w:id="53" w:name="OLE_LINK52"/>
      <w:r>
        <w:rPr>
          <w:rFonts w:ascii="Book Antiqua" w:eastAsia="Book Antiqua" w:hAnsi="Book Antiqua" w:cs="Book Antiqua"/>
          <w:color w:val="000000"/>
        </w:rPr>
        <w:t>The patient was diagnosed with pheochromocytoma.</w:t>
      </w:r>
    </w:p>
    <w:bookmarkEnd w:id="52"/>
    <w:bookmarkEnd w:id="53"/>
    <w:p w14:paraId="02378D5B" w14:textId="77777777" w:rsidR="00A77B3E" w:rsidRDefault="00A77B3E">
      <w:pPr>
        <w:spacing w:line="360" w:lineRule="auto"/>
        <w:jc w:val="both"/>
      </w:pPr>
    </w:p>
    <w:p w14:paraId="2836863F" w14:textId="77777777" w:rsidR="00A77B3E" w:rsidRDefault="00245455">
      <w:pPr>
        <w:spacing w:line="360" w:lineRule="auto"/>
        <w:jc w:val="both"/>
      </w:pPr>
      <w:r>
        <w:rPr>
          <w:rFonts w:ascii="Book Antiqua" w:eastAsia="Book Antiqua" w:hAnsi="Book Antiqua" w:cs="Book Antiqua"/>
          <w:b/>
          <w:caps/>
          <w:color w:val="000000"/>
          <w:u w:val="single"/>
        </w:rPr>
        <w:t>TREATMENT</w:t>
      </w:r>
    </w:p>
    <w:p w14:paraId="4EC8DC7B" w14:textId="4756BE12" w:rsidR="00A77B3E" w:rsidRDefault="00245455">
      <w:pPr>
        <w:spacing w:line="360" w:lineRule="auto"/>
        <w:jc w:val="both"/>
      </w:pPr>
      <w:bookmarkStart w:id="54" w:name="OLE_LINK53"/>
      <w:bookmarkStart w:id="55" w:name="OLE_LINK54"/>
      <w:bookmarkStart w:id="56" w:name="OLE_LINK55"/>
      <w:r>
        <w:rPr>
          <w:rFonts w:ascii="Book Antiqua" w:eastAsia="Book Antiqua" w:hAnsi="Book Antiqua" w:cs="Book Antiqua"/>
          <w:color w:val="000000"/>
        </w:rPr>
        <w:t>The patient was transferred to the urology department and underwent successful laparoscopic right adrenalectomy. Histopathology confirmed adrenal pheochro</w:t>
      </w:r>
      <w:r w:rsidR="005865C5">
        <w:rPr>
          <w:rFonts w:ascii="Book Antiqua" w:hAnsi="Book Antiqua" w:cs="Book Antiqua" w:hint="eastAsia"/>
          <w:color w:val="000000"/>
          <w:lang w:eastAsia="zh-CN"/>
        </w:rPr>
        <w:t>-</w:t>
      </w:r>
      <w:r>
        <w:rPr>
          <w:rFonts w:ascii="Book Antiqua" w:eastAsia="Book Antiqua" w:hAnsi="Book Antiqua" w:cs="Book Antiqua"/>
          <w:color w:val="000000"/>
        </w:rPr>
        <w:t xml:space="preserve">mocytoma. </w:t>
      </w:r>
    </w:p>
    <w:bookmarkEnd w:id="54"/>
    <w:bookmarkEnd w:id="55"/>
    <w:bookmarkEnd w:id="56"/>
    <w:p w14:paraId="0ABF3101" w14:textId="77777777" w:rsidR="00A77B3E" w:rsidRDefault="00A77B3E">
      <w:pPr>
        <w:spacing w:line="360" w:lineRule="auto"/>
        <w:jc w:val="both"/>
      </w:pPr>
    </w:p>
    <w:p w14:paraId="63C7B06E" w14:textId="77777777" w:rsidR="00A77B3E" w:rsidRDefault="00245455">
      <w:pPr>
        <w:spacing w:line="360" w:lineRule="auto"/>
        <w:jc w:val="both"/>
      </w:pPr>
      <w:r>
        <w:rPr>
          <w:rFonts w:ascii="Book Antiqua" w:eastAsia="Book Antiqua" w:hAnsi="Book Antiqua" w:cs="Book Antiqua"/>
          <w:b/>
          <w:caps/>
          <w:color w:val="000000"/>
          <w:u w:val="single"/>
        </w:rPr>
        <w:t>OUTCOME AND FOLLOW-UP</w:t>
      </w:r>
    </w:p>
    <w:p w14:paraId="7EC84738" w14:textId="20554C55" w:rsidR="00A77B3E" w:rsidRDefault="00245455">
      <w:pPr>
        <w:spacing w:line="360" w:lineRule="auto"/>
        <w:jc w:val="both"/>
      </w:pPr>
      <w:bookmarkStart w:id="57" w:name="OLE_LINK56"/>
      <w:bookmarkStart w:id="58" w:name="OLE_LINK57"/>
      <w:r>
        <w:rPr>
          <w:rFonts w:ascii="Book Antiqua" w:eastAsia="Book Antiqua" w:hAnsi="Book Antiqua" w:cs="Book Antiqua"/>
          <w:color w:val="000000"/>
        </w:rPr>
        <w:t>The patient was free of complications during hospitalization. During the first-year follow-up visits, the patient was asymptomatic and had normal blood pressure. Echocardiography showed a normal left ventricular size (systolic and diastolic diameters of 32 mm and 48 mm, respectively), no abnormal wall motion</w:t>
      </w:r>
      <w:r w:rsidR="009E4F15">
        <w:rPr>
          <w:rFonts w:ascii="Book Antiqua" w:eastAsia="Book Antiqua" w:hAnsi="Book Antiqua" w:cs="Book Antiqua"/>
          <w:color w:val="000000"/>
        </w:rPr>
        <w:t>,</w:t>
      </w:r>
      <w:r>
        <w:rPr>
          <w:rFonts w:ascii="Book Antiqua" w:eastAsia="Book Antiqua" w:hAnsi="Book Antiqua" w:cs="Book Antiqua"/>
          <w:color w:val="000000"/>
        </w:rPr>
        <w:t xml:space="preserve"> and normal left ventricular function (left ventricular ejection fraction of 63%). ECG showed that QT prolongation and ST-segment depression in leads II, III, aVF</w:t>
      </w:r>
      <w:r w:rsidR="009E4F15">
        <w:rPr>
          <w:rFonts w:ascii="Book Antiqua" w:eastAsia="Book Antiqua" w:hAnsi="Book Antiqua" w:cs="Book Antiqua"/>
          <w:color w:val="000000"/>
        </w:rPr>
        <w:t>,</w:t>
      </w:r>
      <w:r>
        <w:rPr>
          <w:rFonts w:ascii="Book Antiqua" w:eastAsia="Book Antiqua" w:hAnsi="Book Antiqua" w:cs="Book Antiqua"/>
          <w:color w:val="000000"/>
        </w:rPr>
        <w:t xml:space="preserve"> and V3-V6 disappeared (Figure 4). The patient showed no signs of recurrence and had normal urine norepinephrine and catecholamine levels.</w:t>
      </w:r>
    </w:p>
    <w:bookmarkEnd w:id="57"/>
    <w:bookmarkEnd w:id="58"/>
    <w:p w14:paraId="646138AF" w14:textId="77777777" w:rsidR="00A77B3E" w:rsidRDefault="00A77B3E">
      <w:pPr>
        <w:spacing w:line="360" w:lineRule="auto"/>
        <w:jc w:val="both"/>
      </w:pPr>
    </w:p>
    <w:p w14:paraId="00C88FD5" w14:textId="77777777" w:rsidR="00A77B3E" w:rsidRDefault="00245455">
      <w:pPr>
        <w:spacing w:line="360" w:lineRule="auto"/>
        <w:jc w:val="both"/>
      </w:pPr>
      <w:r>
        <w:rPr>
          <w:rFonts w:ascii="Book Antiqua" w:eastAsia="Book Antiqua" w:hAnsi="Book Antiqua" w:cs="Book Antiqua"/>
          <w:b/>
          <w:caps/>
          <w:color w:val="000000"/>
          <w:u w:val="single"/>
        </w:rPr>
        <w:t>DISCUSSION</w:t>
      </w:r>
    </w:p>
    <w:p w14:paraId="29429454" w14:textId="0279CF07" w:rsidR="00A77B3E" w:rsidRDefault="00245455">
      <w:pPr>
        <w:spacing w:line="360" w:lineRule="auto"/>
        <w:jc w:val="both"/>
      </w:pPr>
      <w:bookmarkStart w:id="59" w:name="OLE_LINK58"/>
      <w:bookmarkStart w:id="60" w:name="OLE_LINK59"/>
      <w:r>
        <w:rPr>
          <w:rFonts w:ascii="Book Antiqua" w:eastAsia="Book Antiqua" w:hAnsi="Book Antiqua" w:cs="Book Antiqua"/>
          <w:color w:val="000000"/>
        </w:rPr>
        <w:t>Pheochromocytoma, which is derived from chromaffin cells, produces excessive amounts of catecholamines, especially epinephrine and norepinephrine, whose continuous or intermittent release can cause serious cardiovascular complications, such as hypertension, myocardial infarction, cardiomyopathy, arrhythmias, and heart failure</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It is estimated that the prevalence of pheochromocytoma during a lifetime is approximately 0.015</w:t>
      </w:r>
      <w:r w:rsidR="00443AEC">
        <w:rPr>
          <w:rFonts w:ascii="Book Antiqua" w:hAnsi="Book Antiqua" w:cs="Book Antiqua" w:hint="eastAsia"/>
          <w:color w:val="000000"/>
          <w:lang w:eastAsia="zh-CN"/>
        </w:rPr>
        <w:t>%</w:t>
      </w:r>
      <w:r w:rsidR="00C66FDB">
        <w:rPr>
          <w:rFonts w:ascii="Book Antiqua" w:eastAsia="Book Antiqua" w:hAnsi="Book Antiqua" w:cs="Book Antiqua"/>
          <w:color w:val="000000"/>
        </w:rPr>
        <w:t>-</w:t>
      </w:r>
      <w:r>
        <w:rPr>
          <w:rFonts w:ascii="Book Antiqua" w:eastAsia="Book Antiqua" w:hAnsi="Book Antiqua" w:cs="Book Antiqua"/>
          <w:color w:val="000000"/>
        </w:rPr>
        <w:t>0.04%, while its prevalence at autopsy is even higher (approximately 0.05%), which indicates that many pheochromocytomas are not diagnosed during the lifetime and may be the cause of death</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According to the laboratory results, the patient in our case belongs to high norepinephrine secreting pheochromocytoma.</w:t>
      </w:r>
    </w:p>
    <w:p w14:paraId="7A412BF6" w14:textId="77777777" w:rsidR="00A77B3E" w:rsidRDefault="00245455">
      <w:pPr>
        <w:spacing w:line="360" w:lineRule="auto"/>
        <w:ind w:firstLine="420"/>
        <w:jc w:val="both"/>
      </w:pPr>
      <w:r>
        <w:rPr>
          <w:rFonts w:ascii="Book Antiqua" w:eastAsia="Book Antiqua" w:hAnsi="Book Antiqua" w:cs="Book Antiqua"/>
          <w:color w:val="000000"/>
        </w:rPr>
        <w:t>Hypertension is one of the most common cardiovascular manifestations of pheochromocytoma, which can manifest as persistent or paroxysmal hypertension, mainly depending on the pattern of catecholamine secretion</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Approximately 90% of patients with pheochromocytoma have persistent or paroxysmal hypertension. Persistent hypertension is more common in patients with pheochromocytomas that continuously release high levels of norepinephrine. Paroxysmal hypertension is more common in patients with pheochromocytomas that intermittently secrete large amounts of epinephrine</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It is worth noting that a small proportion of patients with pheochromocytoma have normal blood pressure</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314072B8" w14:textId="739B4417" w:rsidR="00A77B3E" w:rsidRDefault="00245455">
      <w:pPr>
        <w:spacing w:line="360" w:lineRule="auto"/>
        <w:ind w:firstLine="420"/>
        <w:jc w:val="both"/>
      </w:pPr>
      <w:r>
        <w:rPr>
          <w:rFonts w:ascii="Book Antiqua" w:eastAsia="Book Antiqua" w:hAnsi="Book Antiqua" w:cs="Book Antiqua"/>
          <w:color w:val="000000"/>
        </w:rPr>
        <w:t>Patients with pheochromocytoma can develop catecholamine cardiomyopathy (including hypertrophic cardiomyopathy, dilated cardiomyopathy, and Takotsubo-like cardiomyopathy), myocardial ischemia</w:t>
      </w:r>
      <w:r w:rsidR="00A71F1C">
        <w:rPr>
          <w:rFonts w:ascii="Book Antiqua" w:eastAsia="Book Antiqua" w:hAnsi="Book Antiqua" w:cs="Book Antiqua"/>
          <w:color w:val="000000"/>
        </w:rPr>
        <w:t>,</w:t>
      </w:r>
      <w:r>
        <w:rPr>
          <w:rFonts w:ascii="Book Antiqua" w:eastAsia="Book Antiqua" w:hAnsi="Book Antiqua" w:cs="Book Antiqua"/>
          <w:color w:val="000000"/>
        </w:rPr>
        <w:t xml:space="preserve"> or even myocardial infarction. An increase in catecholamine levels can lead to increased production of reactive oxygen species, increased oxygen consumption, increased cardiac afterload, vasoconstriction, cell hypertrophy, cardiac remodeling</w:t>
      </w:r>
      <w:r w:rsidR="00A71F1C">
        <w:rPr>
          <w:rFonts w:ascii="Book Antiqua" w:eastAsia="Book Antiqua" w:hAnsi="Book Antiqua" w:cs="Book Antiqua"/>
          <w:color w:val="000000"/>
        </w:rPr>
        <w:t>,</w:t>
      </w:r>
      <w:r>
        <w:rPr>
          <w:rFonts w:ascii="Book Antiqua" w:eastAsia="Book Antiqua" w:hAnsi="Book Antiqua" w:cs="Book Antiqua"/>
          <w:color w:val="000000"/>
        </w:rPr>
        <w:t xml:space="preserve"> and even myocarditis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The patient may present with chest pain, chest tightness, and sweating. ECG may show ST segment elevation or depression and T-wave inversion. Myocardial enzymes can also be elevated.</w:t>
      </w:r>
    </w:p>
    <w:p w14:paraId="107DBFC2" w14:textId="26900E82" w:rsidR="00A77B3E" w:rsidRDefault="00245455">
      <w:pPr>
        <w:spacing w:line="360" w:lineRule="auto"/>
        <w:ind w:firstLine="420"/>
        <w:jc w:val="both"/>
      </w:pPr>
      <w:r>
        <w:rPr>
          <w:rFonts w:ascii="Book Antiqua" w:eastAsia="Book Antiqua" w:hAnsi="Book Antiqua" w:cs="Book Antiqua"/>
          <w:color w:val="000000"/>
        </w:rPr>
        <w:t>Approximately 50%-70% of pheochromocytoma patients complain of palpitations. Patients with pheochromocytoma may have a variety of arrhythmias, including atrial flutter, atrial fibrillation, supraventricular tachycardia, torsade de pointe ventricular tachycardia, ventricular fibrillation, and asystolic arrest</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Catecholamines can also cause the QT interval to be prolonged, which may induce torsade de pointes ventricular tachycardia and be </w:t>
      </w:r>
      <w:r w:rsidR="00A71F1C">
        <w:rPr>
          <w:rFonts w:ascii="Book Antiqua" w:eastAsia="Book Antiqua" w:hAnsi="Book Antiqua" w:cs="Book Antiqua"/>
          <w:color w:val="000000"/>
        </w:rPr>
        <w:t>life-</w:t>
      </w:r>
      <w:r>
        <w:rPr>
          <w:rFonts w:ascii="Book Antiqua" w:eastAsia="Book Antiqua" w:hAnsi="Book Antiqua" w:cs="Book Antiqua"/>
          <w:color w:val="000000"/>
        </w:rPr>
        <w:t>threatening</w:t>
      </w:r>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 The reasons for arrhythmias caused by pheochromocytoma are considered to be multifactorial. Excessive catecholamine stimulation of beta-adrenergic receptors is one of the main reasons</w:t>
      </w:r>
      <w:r>
        <w:rPr>
          <w:rFonts w:ascii="Book Antiqua" w:eastAsia="Book Antiqua" w:hAnsi="Book Antiqua" w:cs="Book Antiqua"/>
          <w:color w:val="000000"/>
          <w:szCs w:val="30"/>
          <w:vertAlign w:val="superscript"/>
        </w:rPr>
        <w:t>[13-16]</w:t>
      </w:r>
      <w:r>
        <w:rPr>
          <w:rFonts w:ascii="Book Antiqua" w:eastAsia="Book Antiqua" w:hAnsi="Book Antiqua" w:cs="Book Antiqua"/>
          <w:color w:val="000000"/>
        </w:rPr>
        <w:t>.</w:t>
      </w:r>
    </w:p>
    <w:p w14:paraId="433230D2" w14:textId="77777777" w:rsidR="00A77B3E" w:rsidRDefault="00245455">
      <w:pPr>
        <w:spacing w:line="360" w:lineRule="auto"/>
        <w:ind w:firstLine="420"/>
        <w:jc w:val="both"/>
      </w:pPr>
      <w:r>
        <w:rPr>
          <w:rFonts w:ascii="Book Antiqua" w:eastAsia="Book Antiqua" w:hAnsi="Book Antiqua" w:cs="Book Antiqua"/>
          <w:color w:val="000000"/>
        </w:rPr>
        <w:t>Although pheochromocytoma can cause many cardiovascular complications, most of them are reversible after pheochromocytoma resection</w:t>
      </w:r>
      <w:r>
        <w:rPr>
          <w:rFonts w:ascii="Book Antiqua" w:eastAsia="Book Antiqua" w:hAnsi="Book Antiqua" w:cs="Book Antiqua"/>
          <w:color w:val="000000"/>
          <w:szCs w:val="30"/>
          <w:vertAlign w:val="superscript"/>
        </w:rPr>
        <w:t>[17-20]</w:t>
      </w:r>
      <w:r>
        <w:rPr>
          <w:rFonts w:ascii="Book Antiqua" w:eastAsia="Book Antiqua" w:hAnsi="Book Antiqua" w:cs="Book Antiqua"/>
          <w:color w:val="000000"/>
        </w:rPr>
        <w:t>. In our case, the patient did not have the typical triad of pheochromocytoma but presented with acute myocardial infarction that caused abnormal changes in ECG and cardiac structure and function. However, the abnormal changes in ECG and echocardiography caused by pheochromocytoma disappeared after tumor resection.</w:t>
      </w:r>
    </w:p>
    <w:bookmarkEnd w:id="59"/>
    <w:bookmarkEnd w:id="60"/>
    <w:p w14:paraId="7787BCBB" w14:textId="77777777" w:rsidR="00A77B3E" w:rsidRDefault="00A77B3E">
      <w:pPr>
        <w:spacing w:line="360" w:lineRule="auto"/>
        <w:ind w:firstLine="420"/>
        <w:jc w:val="both"/>
      </w:pPr>
    </w:p>
    <w:p w14:paraId="2D6046F9" w14:textId="77777777" w:rsidR="00A77B3E" w:rsidRDefault="00245455">
      <w:pPr>
        <w:spacing w:line="360" w:lineRule="auto"/>
        <w:jc w:val="both"/>
      </w:pPr>
      <w:r>
        <w:rPr>
          <w:rFonts w:ascii="Book Antiqua" w:eastAsia="Book Antiqua" w:hAnsi="Book Antiqua" w:cs="Book Antiqua"/>
          <w:b/>
          <w:caps/>
          <w:color w:val="000000"/>
          <w:u w:val="single"/>
        </w:rPr>
        <w:t>CONCLUSION</w:t>
      </w:r>
    </w:p>
    <w:p w14:paraId="618F8DCE" w14:textId="019D7198" w:rsidR="00A77B3E" w:rsidRDefault="00245455">
      <w:pPr>
        <w:spacing w:line="360" w:lineRule="auto"/>
        <w:jc w:val="both"/>
      </w:pPr>
      <w:bookmarkStart w:id="61" w:name="OLE_LINK60"/>
      <w:bookmarkStart w:id="62" w:name="OLE_LINK61"/>
      <w:r>
        <w:rPr>
          <w:rFonts w:ascii="Book Antiqua" w:eastAsia="Book Antiqua" w:hAnsi="Book Antiqua" w:cs="Book Antiqua"/>
          <w:color w:val="000000"/>
        </w:rPr>
        <w:t>The clinical manifestations of pheochromocytoma vary, and many patients do not have the typical triad, which easily leads to missing the diagnosis of pheochromocytoma. Pheochromocytoma causes an excess of catecholamines, which has a variety of potentially damaging effects on the cardiovascular system. However, most of the cardiovascular complications are reversible after pheochromocytoma resection. Clinicians should be familiar with clinical manifestations of pheochro</w:t>
      </w:r>
      <w:r w:rsidR="005865C5">
        <w:rPr>
          <w:rFonts w:ascii="Book Antiqua" w:hAnsi="Book Antiqua" w:cs="Book Antiqua" w:hint="eastAsia"/>
          <w:color w:val="000000"/>
          <w:lang w:eastAsia="zh-CN"/>
        </w:rPr>
        <w:t>-</w:t>
      </w:r>
      <w:r>
        <w:rPr>
          <w:rFonts w:ascii="Book Antiqua" w:eastAsia="Book Antiqua" w:hAnsi="Book Antiqua" w:cs="Book Antiqua"/>
          <w:color w:val="000000"/>
        </w:rPr>
        <w:t>mocytoma, which helps raise clinical suspicion and facilitate the early diagnosis and treatment of pheochromocytoma.</w:t>
      </w:r>
    </w:p>
    <w:bookmarkEnd w:id="61"/>
    <w:bookmarkEnd w:id="62"/>
    <w:p w14:paraId="5B3FFF63" w14:textId="77777777" w:rsidR="00A77B3E" w:rsidRDefault="00A77B3E">
      <w:pPr>
        <w:spacing w:line="360" w:lineRule="auto"/>
        <w:jc w:val="both"/>
      </w:pPr>
    </w:p>
    <w:p w14:paraId="413553DA" w14:textId="77777777" w:rsidR="00A77B3E" w:rsidRDefault="00245455">
      <w:pPr>
        <w:spacing w:line="360" w:lineRule="auto"/>
        <w:jc w:val="both"/>
      </w:pPr>
      <w:r>
        <w:rPr>
          <w:rFonts w:ascii="Book Antiqua" w:eastAsia="Book Antiqua" w:hAnsi="Book Antiqua" w:cs="Book Antiqua"/>
          <w:b/>
          <w:color w:val="000000"/>
        </w:rPr>
        <w:t>REFERENCES</w:t>
      </w:r>
    </w:p>
    <w:p w14:paraId="35DEB8B3"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bookmarkStart w:id="63" w:name="OLE_LINK62"/>
      <w:bookmarkStart w:id="64" w:name="OLE_LINK63"/>
      <w:bookmarkStart w:id="65" w:name="OLE_LINK64"/>
      <w:bookmarkStart w:id="66" w:name="OLE_LINK65"/>
      <w:bookmarkStart w:id="67" w:name="OLE_LINK66"/>
      <w:bookmarkStart w:id="68" w:name="OLE_LINK2592"/>
      <w:r w:rsidRPr="003D72FB">
        <w:rPr>
          <w:rFonts w:ascii="Book Antiqua" w:hAnsi="Book Antiqua"/>
        </w:rPr>
        <w:t>1 </w:t>
      </w:r>
      <w:r w:rsidRPr="003D72FB">
        <w:rPr>
          <w:rFonts w:ascii="Book Antiqua" w:hAnsi="Book Antiqua"/>
          <w:b/>
          <w:bCs/>
        </w:rPr>
        <w:t>Gu YW</w:t>
      </w:r>
      <w:r w:rsidRPr="003D72FB">
        <w:rPr>
          <w:rFonts w:ascii="Book Antiqua" w:hAnsi="Book Antiqua"/>
        </w:rPr>
        <w:t>, Poste J, Kunal M, Schwarcz M, Weiss I. Cardiovascular Manifestations of Pheochromocytoma. </w:t>
      </w:r>
      <w:r w:rsidRPr="003D72FB">
        <w:rPr>
          <w:rFonts w:ascii="Book Antiqua" w:hAnsi="Book Antiqua"/>
          <w:i/>
          <w:iCs/>
        </w:rPr>
        <w:t>Cardiol Rev</w:t>
      </w:r>
      <w:r w:rsidRPr="003D72FB">
        <w:rPr>
          <w:rFonts w:ascii="Book Antiqua" w:hAnsi="Book Antiqua"/>
        </w:rPr>
        <w:t> 2017; </w:t>
      </w:r>
      <w:r w:rsidRPr="003D72FB">
        <w:rPr>
          <w:rFonts w:ascii="Book Antiqua" w:hAnsi="Book Antiqua"/>
          <w:b/>
          <w:bCs/>
        </w:rPr>
        <w:t>25</w:t>
      </w:r>
      <w:r w:rsidRPr="003D72FB">
        <w:rPr>
          <w:rFonts w:ascii="Book Antiqua" w:hAnsi="Book Antiqua"/>
        </w:rPr>
        <w:t>: 215-222 [PMID: 28786897 DOI: 10.1097/CRD.0000000000000141]</w:t>
      </w:r>
    </w:p>
    <w:p w14:paraId="3C607116"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2 </w:t>
      </w:r>
      <w:r w:rsidRPr="003D72FB">
        <w:rPr>
          <w:rFonts w:ascii="Book Antiqua" w:hAnsi="Book Antiqua"/>
          <w:b/>
          <w:bCs/>
        </w:rPr>
        <w:t>Jia Z</w:t>
      </w:r>
      <w:r w:rsidRPr="003D72FB">
        <w:rPr>
          <w:rFonts w:ascii="Book Antiqua" w:hAnsi="Book Antiqua"/>
        </w:rPr>
        <w:t>, Wang BJ, Li X, Zhang X. Pheochromocytoma with delayed tumor thrombus detection in renal vein: A case report. </w:t>
      </w:r>
      <w:r w:rsidRPr="003D72FB">
        <w:rPr>
          <w:rFonts w:ascii="Book Antiqua" w:hAnsi="Book Antiqua"/>
          <w:i/>
          <w:iCs/>
        </w:rPr>
        <w:t>World J Clin Cases</w:t>
      </w:r>
      <w:r w:rsidRPr="003D72FB">
        <w:rPr>
          <w:rFonts w:ascii="Book Antiqua" w:hAnsi="Book Antiqua"/>
        </w:rPr>
        <w:t> 2020; </w:t>
      </w:r>
      <w:r w:rsidRPr="003D72FB">
        <w:rPr>
          <w:rFonts w:ascii="Book Antiqua" w:hAnsi="Book Antiqua"/>
          <w:b/>
          <w:bCs/>
        </w:rPr>
        <w:t>8</w:t>
      </w:r>
      <w:r w:rsidRPr="003D72FB">
        <w:rPr>
          <w:rFonts w:ascii="Book Antiqua" w:hAnsi="Book Antiqua"/>
        </w:rPr>
        <w:t>: 2849-2854 [PMID: 32742994 DOI: 10.12998/wjcc.v8.i13.2849]</w:t>
      </w:r>
    </w:p>
    <w:p w14:paraId="5ADF2C76"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3 </w:t>
      </w:r>
      <w:r w:rsidRPr="003D72FB">
        <w:rPr>
          <w:rFonts w:ascii="Book Antiqua" w:hAnsi="Book Antiqua"/>
          <w:b/>
          <w:bCs/>
        </w:rPr>
        <w:t>Galetta F</w:t>
      </w:r>
      <w:r w:rsidRPr="003D72FB">
        <w:rPr>
          <w:rFonts w:ascii="Book Antiqua" w:hAnsi="Book Antiqua"/>
        </w:rPr>
        <w:t>, Franzoni F, Bernini G, Poupak F, Carpi A, Cini G, Tocchini L, Antonelli A, Santoro G. Cardiovascular complications in patients with pheochromocytoma: a mini-review. </w:t>
      </w:r>
      <w:r w:rsidRPr="003D72FB">
        <w:rPr>
          <w:rFonts w:ascii="Book Antiqua" w:hAnsi="Book Antiqua"/>
          <w:i/>
          <w:iCs/>
        </w:rPr>
        <w:t>Biomed Pharmacother</w:t>
      </w:r>
      <w:r w:rsidRPr="003D72FB">
        <w:rPr>
          <w:rFonts w:ascii="Book Antiqua" w:hAnsi="Book Antiqua"/>
        </w:rPr>
        <w:t> 2010; </w:t>
      </w:r>
      <w:r w:rsidRPr="003D72FB">
        <w:rPr>
          <w:rFonts w:ascii="Book Antiqua" w:hAnsi="Book Antiqua"/>
          <w:b/>
          <w:bCs/>
        </w:rPr>
        <w:t>64</w:t>
      </w:r>
      <w:r w:rsidRPr="003D72FB">
        <w:rPr>
          <w:rFonts w:ascii="Book Antiqua" w:hAnsi="Book Antiqua"/>
        </w:rPr>
        <w:t>: 505-509 [PMID: 20580187 DOI: 10.1016/j.biopha.2009.09.014]</w:t>
      </w:r>
    </w:p>
    <w:p w14:paraId="3EB9920B"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4 </w:t>
      </w:r>
      <w:r w:rsidRPr="003D72FB">
        <w:rPr>
          <w:rFonts w:ascii="Book Antiqua" w:hAnsi="Book Antiqua"/>
          <w:b/>
          <w:bCs/>
        </w:rPr>
        <w:t>Zelinka T</w:t>
      </w:r>
      <w:r w:rsidRPr="003D72FB">
        <w:rPr>
          <w:rFonts w:ascii="Book Antiqua" w:hAnsi="Book Antiqua"/>
        </w:rPr>
        <w:t>, Petrák O, Turková H, Holaj R, Strauch B, Kršek M, Vránková AB, Musil Z, Dušková J, Kubinyi J, Michalský D, Novák K, Widimský J. High incidence of cardiovascular complications in pheochromocytoma. </w:t>
      </w:r>
      <w:r w:rsidRPr="003D72FB">
        <w:rPr>
          <w:rFonts w:ascii="Book Antiqua" w:hAnsi="Book Antiqua"/>
          <w:i/>
          <w:iCs/>
        </w:rPr>
        <w:t>Horm Metab Res</w:t>
      </w:r>
      <w:r w:rsidRPr="003D72FB">
        <w:rPr>
          <w:rFonts w:ascii="Book Antiqua" w:hAnsi="Book Antiqua"/>
        </w:rPr>
        <w:t> 2012; </w:t>
      </w:r>
      <w:r w:rsidRPr="003D72FB">
        <w:rPr>
          <w:rFonts w:ascii="Book Antiqua" w:hAnsi="Book Antiqua"/>
          <w:b/>
          <w:bCs/>
        </w:rPr>
        <w:t>44</w:t>
      </w:r>
      <w:r w:rsidRPr="003D72FB">
        <w:rPr>
          <w:rFonts w:ascii="Book Antiqua" w:hAnsi="Book Antiqua"/>
        </w:rPr>
        <w:t>: 379-384 [PMID: 22517556 DOI: 10.1055/s-0032-1306294]</w:t>
      </w:r>
    </w:p>
    <w:p w14:paraId="70248E67"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5 </w:t>
      </w:r>
      <w:r w:rsidRPr="003D72FB">
        <w:rPr>
          <w:rFonts w:ascii="Book Antiqua" w:hAnsi="Book Antiqua"/>
          <w:b/>
          <w:bCs/>
        </w:rPr>
        <w:t>Eisenhofer G</w:t>
      </w:r>
      <w:r w:rsidRPr="003D72FB">
        <w:rPr>
          <w:rFonts w:ascii="Book Antiqua" w:hAnsi="Book Antiqua"/>
        </w:rPr>
        <w:t>, Rivers G, Rosas AL, Quezado Z, Manger WM, Pacak K. Adverse drug reactions in patients with phaeochromocytoma: incidence, prevention and management. </w:t>
      </w:r>
      <w:r w:rsidRPr="003D72FB">
        <w:rPr>
          <w:rFonts w:ascii="Book Antiqua" w:hAnsi="Book Antiqua"/>
          <w:i/>
          <w:iCs/>
        </w:rPr>
        <w:t>Drug Saf</w:t>
      </w:r>
      <w:r w:rsidRPr="003D72FB">
        <w:rPr>
          <w:rFonts w:ascii="Book Antiqua" w:hAnsi="Book Antiqua"/>
        </w:rPr>
        <w:t> 2007; </w:t>
      </w:r>
      <w:r w:rsidRPr="003D72FB">
        <w:rPr>
          <w:rFonts w:ascii="Book Antiqua" w:hAnsi="Book Antiqua"/>
          <w:b/>
          <w:bCs/>
        </w:rPr>
        <w:t>30</w:t>
      </w:r>
      <w:r w:rsidRPr="003D72FB">
        <w:rPr>
          <w:rFonts w:ascii="Book Antiqua" w:hAnsi="Book Antiqua"/>
        </w:rPr>
        <w:t>: 1031-1062 [PMID: 17973541 DOI: 10.2165/00002018-200730110-00004]</w:t>
      </w:r>
    </w:p>
    <w:p w14:paraId="45780086"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6 </w:t>
      </w:r>
      <w:r w:rsidRPr="003D72FB">
        <w:rPr>
          <w:rFonts w:ascii="Book Antiqua" w:hAnsi="Book Antiqua"/>
          <w:b/>
          <w:bCs/>
        </w:rPr>
        <w:t>Shin JY</w:t>
      </w:r>
      <w:r w:rsidRPr="003D72FB">
        <w:rPr>
          <w:rFonts w:ascii="Book Antiqua" w:hAnsi="Book Antiqua"/>
        </w:rPr>
        <w:t>, Kim BH, Kim YK, Kim TH, Kim EH, Lee MJ, Kim JH, Jeon YK, Kim SS, Kim IJ. Pheochromocytoma as a rare cause of hypertension in a 46 X, i(X)(q10) turner syndrome: a case report and literature review. </w:t>
      </w:r>
      <w:r w:rsidRPr="003D72FB">
        <w:rPr>
          <w:rFonts w:ascii="Book Antiqua" w:hAnsi="Book Antiqua"/>
          <w:i/>
          <w:iCs/>
        </w:rPr>
        <w:t>BMC Endocr Disord</w:t>
      </w:r>
      <w:r w:rsidRPr="003D72FB">
        <w:rPr>
          <w:rFonts w:ascii="Book Antiqua" w:hAnsi="Book Antiqua"/>
        </w:rPr>
        <w:t> 2018; </w:t>
      </w:r>
      <w:r w:rsidRPr="003D72FB">
        <w:rPr>
          <w:rFonts w:ascii="Book Antiqua" w:hAnsi="Book Antiqua"/>
          <w:b/>
          <w:bCs/>
        </w:rPr>
        <w:t>18</w:t>
      </w:r>
      <w:r w:rsidRPr="003D72FB">
        <w:rPr>
          <w:rFonts w:ascii="Book Antiqua" w:hAnsi="Book Antiqua"/>
        </w:rPr>
        <w:t>: 27 [PMID: 29747617 DOI: 10.1186/s12902-018-0253-3]</w:t>
      </w:r>
    </w:p>
    <w:p w14:paraId="27B8FF4E"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7 </w:t>
      </w:r>
      <w:r w:rsidRPr="003D72FB">
        <w:rPr>
          <w:rFonts w:ascii="Book Antiqua" w:hAnsi="Book Antiqua"/>
          <w:b/>
          <w:bCs/>
        </w:rPr>
        <w:t>Farrugia FA</w:t>
      </w:r>
      <w:r w:rsidRPr="003D72FB">
        <w:rPr>
          <w:rFonts w:ascii="Book Antiqua" w:hAnsi="Book Antiqua"/>
        </w:rPr>
        <w:t>, Charalampopoulos A. Pheochromocytoma. </w:t>
      </w:r>
      <w:r w:rsidRPr="003D72FB">
        <w:rPr>
          <w:rFonts w:ascii="Book Antiqua" w:hAnsi="Book Antiqua"/>
          <w:i/>
          <w:iCs/>
        </w:rPr>
        <w:t>Endocr Regul</w:t>
      </w:r>
      <w:r w:rsidRPr="003D72FB">
        <w:rPr>
          <w:rFonts w:ascii="Book Antiqua" w:hAnsi="Book Antiqua"/>
        </w:rPr>
        <w:t> 2019; </w:t>
      </w:r>
      <w:r w:rsidRPr="003D72FB">
        <w:rPr>
          <w:rFonts w:ascii="Book Antiqua" w:hAnsi="Book Antiqua"/>
          <w:b/>
          <w:bCs/>
        </w:rPr>
        <w:t>53</w:t>
      </w:r>
      <w:r w:rsidRPr="003D72FB">
        <w:rPr>
          <w:rFonts w:ascii="Book Antiqua" w:hAnsi="Book Antiqua"/>
        </w:rPr>
        <w:t>: 191-212 [PMID: 31517632 DOI: 10.2478/enr-2019-0020]</w:t>
      </w:r>
    </w:p>
    <w:p w14:paraId="7F271904"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8 </w:t>
      </w:r>
      <w:r w:rsidRPr="003D72FB">
        <w:rPr>
          <w:rFonts w:ascii="Book Antiqua" w:hAnsi="Book Antiqua"/>
          <w:b/>
          <w:bCs/>
        </w:rPr>
        <w:t>Pappachan JM</w:t>
      </w:r>
      <w:r w:rsidRPr="003D72FB">
        <w:rPr>
          <w:rFonts w:ascii="Book Antiqua" w:hAnsi="Book Antiqua"/>
        </w:rPr>
        <w:t>, Tun NN, Arunagirinathan G, Sodi R, Hanna FWF. Pheochromocytomas and Hypertension. </w:t>
      </w:r>
      <w:r w:rsidRPr="003D72FB">
        <w:rPr>
          <w:rFonts w:ascii="Book Antiqua" w:hAnsi="Book Antiqua"/>
          <w:i/>
          <w:iCs/>
        </w:rPr>
        <w:t>Curr Hypertens Rep</w:t>
      </w:r>
      <w:r w:rsidRPr="003D72FB">
        <w:rPr>
          <w:rFonts w:ascii="Book Antiqua" w:hAnsi="Book Antiqua"/>
        </w:rPr>
        <w:t> 2018; </w:t>
      </w:r>
      <w:r w:rsidRPr="003D72FB">
        <w:rPr>
          <w:rFonts w:ascii="Book Antiqua" w:hAnsi="Book Antiqua"/>
          <w:b/>
          <w:bCs/>
        </w:rPr>
        <w:t>20</w:t>
      </w:r>
      <w:r w:rsidRPr="003D72FB">
        <w:rPr>
          <w:rFonts w:ascii="Book Antiqua" w:hAnsi="Book Antiqua"/>
        </w:rPr>
        <w:t>: 3 [PMID: 29356966 DOI: 10.1007/s11906-018-0804-z]</w:t>
      </w:r>
    </w:p>
    <w:p w14:paraId="19F7ABD0"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9 </w:t>
      </w:r>
      <w:r w:rsidRPr="003D72FB">
        <w:rPr>
          <w:rFonts w:ascii="Book Antiqua" w:hAnsi="Book Antiqua"/>
          <w:b/>
          <w:bCs/>
        </w:rPr>
        <w:t>Hernández-Montoliu L</w:t>
      </w:r>
      <w:r w:rsidRPr="003D72FB">
        <w:rPr>
          <w:rFonts w:ascii="Book Antiqua" w:hAnsi="Book Antiqua"/>
        </w:rPr>
        <w:t>, Simó-Servat A, Villabona C. Tako-Tsubo cardiomyopathy induced by pheochromocytoma. </w:t>
      </w:r>
      <w:r w:rsidRPr="003D72FB">
        <w:rPr>
          <w:rFonts w:ascii="Book Antiqua" w:hAnsi="Book Antiqua"/>
          <w:i/>
          <w:iCs/>
        </w:rPr>
        <w:t>Endocrinol Diabetes Nutr</w:t>
      </w:r>
      <w:r w:rsidRPr="003D72FB">
        <w:rPr>
          <w:rFonts w:ascii="Book Antiqua" w:hAnsi="Book Antiqua"/>
        </w:rPr>
        <w:t> 2018; </w:t>
      </w:r>
      <w:r w:rsidRPr="003D72FB">
        <w:rPr>
          <w:rFonts w:ascii="Book Antiqua" w:hAnsi="Book Antiqua"/>
          <w:b/>
          <w:bCs/>
        </w:rPr>
        <w:t>65</w:t>
      </w:r>
      <w:r w:rsidRPr="003D72FB">
        <w:rPr>
          <w:rFonts w:ascii="Book Antiqua" w:hAnsi="Book Antiqua"/>
        </w:rPr>
        <w:t>: 549-551 [PMID: 30082205 DOI: 10.1016/j.endinu.2018.06.001]</w:t>
      </w:r>
    </w:p>
    <w:p w14:paraId="4D86F9B1"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10 </w:t>
      </w:r>
      <w:r w:rsidRPr="003D72FB">
        <w:rPr>
          <w:rFonts w:ascii="Book Antiqua" w:hAnsi="Book Antiqua"/>
          <w:b/>
          <w:bCs/>
        </w:rPr>
        <w:t>Agrawal S</w:t>
      </w:r>
      <w:r w:rsidRPr="003D72FB">
        <w:rPr>
          <w:rFonts w:ascii="Book Antiqua" w:hAnsi="Book Antiqua"/>
        </w:rPr>
        <w:t>, Shirani J, Garg L, Singh A, Longo S, Longo A, Fegley M, Stone L, Razavi M, Radoianu N, Nanda S. Pheochromocytoma and stress cardiomyopathy: Insight into pathogenesis. </w:t>
      </w:r>
      <w:r w:rsidRPr="003D72FB">
        <w:rPr>
          <w:rFonts w:ascii="Book Antiqua" w:hAnsi="Book Antiqua"/>
          <w:i/>
          <w:iCs/>
        </w:rPr>
        <w:t>World J Cardiol</w:t>
      </w:r>
      <w:r w:rsidRPr="003D72FB">
        <w:rPr>
          <w:rFonts w:ascii="Book Antiqua" w:hAnsi="Book Antiqua"/>
        </w:rPr>
        <w:t> 2017; </w:t>
      </w:r>
      <w:r w:rsidRPr="003D72FB">
        <w:rPr>
          <w:rFonts w:ascii="Book Antiqua" w:hAnsi="Book Antiqua"/>
          <w:b/>
          <w:bCs/>
        </w:rPr>
        <w:t>9</w:t>
      </w:r>
      <w:r w:rsidRPr="003D72FB">
        <w:rPr>
          <w:rFonts w:ascii="Book Antiqua" w:hAnsi="Book Antiqua"/>
        </w:rPr>
        <w:t>: 255-260 [PMID: 28400922 DOI: 10.4330/wjc.v9.i3.255]</w:t>
      </w:r>
    </w:p>
    <w:p w14:paraId="4E25DECE"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11 </w:t>
      </w:r>
      <w:r w:rsidRPr="003D72FB">
        <w:rPr>
          <w:rFonts w:ascii="Book Antiqua" w:hAnsi="Book Antiqua"/>
          <w:b/>
          <w:bCs/>
        </w:rPr>
        <w:t>Y-Hassan S</w:t>
      </w:r>
      <w:r w:rsidRPr="003D72FB">
        <w:rPr>
          <w:rFonts w:ascii="Book Antiqua" w:hAnsi="Book Antiqua"/>
        </w:rPr>
        <w:t>, Falhammar H. Cardiovascular Manifestations and Complications of Pheochromocytomas and Paragangliomas. </w:t>
      </w:r>
      <w:r w:rsidRPr="003D72FB">
        <w:rPr>
          <w:rFonts w:ascii="Book Antiqua" w:hAnsi="Book Antiqua"/>
          <w:i/>
          <w:iCs/>
        </w:rPr>
        <w:t>J Clin Med</w:t>
      </w:r>
      <w:r w:rsidRPr="003D72FB">
        <w:rPr>
          <w:rFonts w:ascii="Book Antiqua" w:hAnsi="Book Antiqua"/>
        </w:rPr>
        <w:t> 2020; </w:t>
      </w:r>
      <w:r w:rsidRPr="003D72FB">
        <w:rPr>
          <w:rFonts w:ascii="Book Antiqua" w:hAnsi="Book Antiqua"/>
          <w:b/>
          <w:bCs/>
        </w:rPr>
        <w:t>9</w:t>
      </w:r>
      <w:r w:rsidRPr="003D72FB">
        <w:rPr>
          <w:rFonts w:ascii="Book Antiqua" w:hAnsi="Book Antiqua"/>
        </w:rPr>
        <w:t> [PMID: 32751501 DOI: 10.3390/jcm9082435]</w:t>
      </w:r>
    </w:p>
    <w:p w14:paraId="1DE16712"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12 </w:t>
      </w:r>
      <w:r w:rsidRPr="003D72FB">
        <w:rPr>
          <w:rFonts w:ascii="Book Antiqua" w:hAnsi="Book Antiqua"/>
          <w:b/>
          <w:bCs/>
        </w:rPr>
        <w:t>Oruganti SS</w:t>
      </w:r>
      <w:r w:rsidRPr="003D72FB">
        <w:rPr>
          <w:rFonts w:ascii="Book Antiqua" w:hAnsi="Book Antiqua"/>
        </w:rPr>
        <w:t>, Gambeer Rao M, Pisapati VL. Adrenal and extra-adrenal pheochromocytomas presenting as life-threatening ventricular arrhythmias: Report of three cases. </w:t>
      </w:r>
      <w:r w:rsidRPr="003D72FB">
        <w:rPr>
          <w:rFonts w:ascii="Book Antiqua" w:hAnsi="Book Antiqua"/>
          <w:i/>
          <w:iCs/>
        </w:rPr>
        <w:t>Indian Heart J</w:t>
      </w:r>
      <w:r w:rsidRPr="003D72FB">
        <w:rPr>
          <w:rFonts w:ascii="Book Antiqua" w:hAnsi="Book Antiqua"/>
        </w:rPr>
        <w:t> 2016; </w:t>
      </w:r>
      <w:r w:rsidRPr="003D72FB">
        <w:rPr>
          <w:rFonts w:ascii="Book Antiqua" w:hAnsi="Book Antiqua"/>
          <w:b/>
          <w:bCs/>
        </w:rPr>
        <w:t>68</w:t>
      </w:r>
      <w:r w:rsidRPr="003D72FB">
        <w:rPr>
          <w:rFonts w:ascii="Book Antiqua" w:hAnsi="Book Antiqua"/>
        </w:rPr>
        <w:t>: 381-385 [PMID: 27316501 DOI: 10.1016/j.ihj.2016.03.035]</w:t>
      </w:r>
    </w:p>
    <w:p w14:paraId="6B3BD608"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13 </w:t>
      </w:r>
      <w:r w:rsidRPr="003D72FB">
        <w:rPr>
          <w:rFonts w:ascii="Book Antiqua" w:hAnsi="Book Antiqua"/>
          <w:b/>
          <w:bCs/>
        </w:rPr>
        <w:t>Zhang MM</w:t>
      </w:r>
      <w:r w:rsidRPr="003D72FB">
        <w:rPr>
          <w:rFonts w:ascii="Book Antiqua" w:hAnsi="Book Antiqua"/>
        </w:rPr>
        <w:t>, Mao W, Wu D, Liu P. Pheochromocytoma with Ventricular Tachycardia as the Presenting Symptom. </w:t>
      </w:r>
      <w:r w:rsidRPr="003D72FB">
        <w:rPr>
          <w:rFonts w:ascii="Book Antiqua" w:hAnsi="Book Antiqua"/>
          <w:i/>
          <w:iCs/>
        </w:rPr>
        <w:t>Chin Med J (Engl)</w:t>
      </w:r>
      <w:r w:rsidRPr="003D72FB">
        <w:rPr>
          <w:rFonts w:ascii="Book Antiqua" w:hAnsi="Book Antiqua"/>
        </w:rPr>
        <w:t> 2016; </w:t>
      </w:r>
      <w:r w:rsidRPr="003D72FB">
        <w:rPr>
          <w:rFonts w:ascii="Book Antiqua" w:hAnsi="Book Antiqua"/>
          <w:b/>
          <w:bCs/>
        </w:rPr>
        <w:t>129</w:t>
      </w:r>
      <w:r w:rsidRPr="003D72FB">
        <w:rPr>
          <w:rFonts w:ascii="Book Antiqua" w:hAnsi="Book Antiqua"/>
        </w:rPr>
        <w:t>: 1505-1506 [PMID: 27270552 DOI: 10.4103/0366-6999.183416]</w:t>
      </w:r>
    </w:p>
    <w:p w14:paraId="718EEF75"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14 </w:t>
      </w:r>
      <w:r w:rsidRPr="003D72FB">
        <w:rPr>
          <w:rFonts w:ascii="Book Antiqua" w:hAnsi="Book Antiqua"/>
          <w:b/>
          <w:bCs/>
        </w:rPr>
        <w:t>Naranjo J</w:t>
      </w:r>
      <w:r w:rsidRPr="003D72FB">
        <w:rPr>
          <w:rFonts w:ascii="Book Antiqua" w:hAnsi="Book Antiqua"/>
        </w:rPr>
        <w:t>, Dodd S, Martin YN. Perioperative Management of Pheochromocytoma. </w:t>
      </w:r>
      <w:r w:rsidRPr="003D72FB">
        <w:rPr>
          <w:rFonts w:ascii="Book Antiqua" w:hAnsi="Book Antiqua"/>
          <w:i/>
          <w:iCs/>
        </w:rPr>
        <w:t>J Cardiothorac Vasc Anesth</w:t>
      </w:r>
      <w:r w:rsidRPr="003D72FB">
        <w:rPr>
          <w:rFonts w:ascii="Book Antiqua" w:hAnsi="Book Antiqua"/>
        </w:rPr>
        <w:t> 2017; </w:t>
      </w:r>
      <w:r w:rsidRPr="003D72FB">
        <w:rPr>
          <w:rFonts w:ascii="Book Antiqua" w:hAnsi="Book Antiqua"/>
          <w:b/>
          <w:bCs/>
        </w:rPr>
        <w:t>31</w:t>
      </w:r>
      <w:r w:rsidRPr="003D72FB">
        <w:rPr>
          <w:rFonts w:ascii="Book Antiqua" w:hAnsi="Book Antiqua"/>
        </w:rPr>
        <w:t>: 1427-1439 [PMID: 28392094 DOI: 10.1053/j.jvca.2017.02.023]</w:t>
      </w:r>
    </w:p>
    <w:p w14:paraId="138553C4"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15 </w:t>
      </w:r>
      <w:r w:rsidRPr="003D72FB">
        <w:rPr>
          <w:rFonts w:ascii="Book Antiqua" w:hAnsi="Book Antiqua"/>
          <w:b/>
          <w:bCs/>
        </w:rPr>
        <w:t>Bai S</w:t>
      </w:r>
      <w:r w:rsidRPr="003D72FB">
        <w:rPr>
          <w:rFonts w:ascii="Book Antiqua" w:hAnsi="Book Antiqua"/>
        </w:rPr>
        <w:t>, Yao Z, Zhu X, Li Z, Jiang Y, Wang R, Wen N. Risk factors for postoperative cardiovascular morbidity after pheochromocytoma surgery: a large single center retrospective analysis. </w:t>
      </w:r>
      <w:r w:rsidRPr="003D72FB">
        <w:rPr>
          <w:rFonts w:ascii="Book Antiqua" w:hAnsi="Book Antiqua"/>
          <w:i/>
          <w:iCs/>
        </w:rPr>
        <w:t>Endocr J</w:t>
      </w:r>
      <w:r w:rsidRPr="003D72FB">
        <w:rPr>
          <w:rFonts w:ascii="Book Antiqua" w:hAnsi="Book Antiqua"/>
        </w:rPr>
        <w:t> 2019; </w:t>
      </w:r>
      <w:r w:rsidRPr="003D72FB">
        <w:rPr>
          <w:rFonts w:ascii="Book Antiqua" w:hAnsi="Book Antiqua"/>
          <w:b/>
          <w:bCs/>
        </w:rPr>
        <w:t>66</w:t>
      </w:r>
      <w:r w:rsidRPr="003D72FB">
        <w:rPr>
          <w:rFonts w:ascii="Book Antiqua" w:hAnsi="Book Antiqua"/>
        </w:rPr>
        <w:t>: 165-173 [PMID: 30518721 DOI: 10.1507/endocrj.EJ18-0402]</w:t>
      </w:r>
    </w:p>
    <w:p w14:paraId="7CEB4E35"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16 </w:t>
      </w:r>
      <w:r w:rsidRPr="003D72FB">
        <w:rPr>
          <w:rFonts w:ascii="Book Antiqua" w:hAnsi="Book Antiqua"/>
          <w:b/>
          <w:bCs/>
        </w:rPr>
        <w:t>Lenders JWM</w:t>
      </w:r>
      <w:r w:rsidRPr="003D72FB">
        <w:rPr>
          <w:rFonts w:ascii="Book Antiqua" w:hAnsi="Book Antiqua"/>
        </w:rPr>
        <w:t>, Eisenhofer G. Update on Modern Management of Pheochromocytoma and Paraganglioma. </w:t>
      </w:r>
      <w:r w:rsidRPr="003D72FB">
        <w:rPr>
          <w:rFonts w:ascii="Book Antiqua" w:hAnsi="Book Antiqua"/>
          <w:i/>
          <w:iCs/>
        </w:rPr>
        <w:t>Endocrinol Metab (Seoul)</w:t>
      </w:r>
      <w:r w:rsidRPr="003D72FB">
        <w:rPr>
          <w:rFonts w:ascii="Book Antiqua" w:hAnsi="Book Antiqua"/>
        </w:rPr>
        <w:t> 2017; </w:t>
      </w:r>
      <w:r w:rsidRPr="003D72FB">
        <w:rPr>
          <w:rFonts w:ascii="Book Antiqua" w:hAnsi="Book Antiqua"/>
          <w:b/>
          <w:bCs/>
        </w:rPr>
        <w:t>32</w:t>
      </w:r>
      <w:r w:rsidRPr="003D72FB">
        <w:rPr>
          <w:rFonts w:ascii="Book Antiqua" w:hAnsi="Book Antiqua"/>
        </w:rPr>
        <w:t>: 152-161 [PMID: 28685506 DOI: 10.3803/EnM.2017.32.2.152]</w:t>
      </w:r>
    </w:p>
    <w:p w14:paraId="6A243672"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17 </w:t>
      </w:r>
      <w:r w:rsidRPr="003D72FB">
        <w:rPr>
          <w:rFonts w:ascii="Book Antiqua" w:hAnsi="Book Antiqua"/>
          <w:b/>
          <w:bCs/>
        </w:rPr>
        <w:t>Brunt LM</w:t>
      </w:r>
      <w:r w:rsidRPr="003D72FB">
        <w:rPr>
          <w:rFonts w:ascii="Book Antiqua" w:hAnsi="Book Antiqua"/>
        </w:rPr>
        <w:t>, Moley JF, Doherty GM, Lairmore TC, DeBenedetti MK, Quasebarth MA. Outcomes analysis in patients undergoing laparoscopic adrenalectomy for hormonally active adrenal tumors. </w:t>
      </w:r>
      <w:r w:rsidRPr="003D72FB">
        <w:rPr>
          <w:rFonts w:ascii="Book Antiqua" w:hAnsi="Book Antiqua"/>
          <w:i/>
          <w:iCs/>
        </w:rPr>
        <w:t>Surgery</w:t>
      </w:r>
      <w:r w:rsidRPr="003D72FB">
        <w:rPr>
          <w:rFonts w:ascii="Book Antiqua" w:hAnsi="Book Antiqua"/>
        </w:rPr>
        <w:t> 2001; </w:t>
      </w:r>
      <w:r w:rsidRPr="003D72FB">
        <w:rPr>
          <w:rFonts w:ascii="Book Antiqua" w:hAnsi="Book Antiqua"/>
          <w:b/>
          <w:bCs/>
        </w:rPr>
        <w:t>130</w:t>
      </w:r>
      <w:r w:rsidRPr="003D72FB">
        <w:rPr>
          <w:rFonts w:ascii="Book Antiqua" w:hAnsi="Book Antiqua"/>
        </w:rPr>
        <w:t>: 629-34; discussion 634-5 [PMID: 11602893 DOI: 10.1067/msy.2001.116920]</w:t>
      </w:r>
    </w:p>
    <w:p w14:paraId="0A49A289"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18 </w:t>
      </w:r>
      <w:r w:rsidRPr="003D72FB">
        <w:rPr>
          <w:rFonts w:ascii="Book Antiqua" w:hAnsi="Book Antiqua"/>
          <w:b/>
          <w:bCs/>
        </w:rPr>
        <w:t>Anai T</w:t>
      </w:r>
      <w:r w:rsidRPr="003D72FB">
        <w:rPr>
          <w:rFonts w:ascii="Book Antiqua" w:hAnsi="Book Antiqua"/>
        </w:rPr>
        <w:t>, Oka K, Yokota Y, Nishimura Y, Hagiya H, Otsuka F. Massive pheochromocytoma. </w:t>
      </w:r>
      <w:r w:rsidRPr="003D72FB">
        <w:rPr>
          <w:rFonts w:ascii="Book Antiqua" w:hAnsi="Book Antiqua"/>
          <w:i/>
          <w:iCs/>
        </w:rPr>
        <w:t>Clin Case Rep</w:t>
      </w:r>
      <w:r w:rsidRPr="003D72FB">
        <w:rPr>
          <w:rFonts w:ascii="Book Antiqua" w:hAnsi="Book Antiqua"/>
        </w:rPr>
        <w:t> 2020; </w:t>
      </w:r>
      <w:r w:rsidRPr="003D72FB">
        <w:rPr>
          <w:rFonts w:ascii="Book Antiqua" w:hAnsi="Book Antiqua"/>
          <w:b/>
          <w:bCs/>
        </w:rPr>
        <w:t>8</w:t>
      </w:r>
      <w:r w:rsidRPr="003D72FB">
        <w:rPr>
          <w:rFonts w:ascii="Book Antiqua" w:hAnsi="Book Antiqua"/>
        </w:rPr>
        <w:t>: 2308-2309 [PMID: 33235787 DOI: 10.1002/ccr3.3124]</w:t>
      </w:r>
    </w:p>
    <w:p w14:paraId="45ED238E"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19 </w:t>
      </w:r>
      <w:r w:rsidRPr="003D72FB">
        <w:rPr>
          <w:rFonts w:ascii="Book Antiqua" w:hAnsi="Book Antiqua"/>
          <w:b/>
          <w:bCs/>
        </w:rPr>
        <w:t>Worrest TC</w:t>
      </w:r>
      <w:r w:rsidRPr="003D72FB">
        <w:rPr>
          <w:rFonts w:ascii="Book Antiqua" w:hAnsi="Book Antiqua"/>
        </w:rPr>
        <w:t>, Gilbert EW, Sheppard BC. Pheochromocytoma: 20</w:t>
      </w:r>
      <w:r w:rsidRPr="003D72FB">
        <w:rPr>
          <w:rFonts w:ascii="Times New Roman" w:hAnsi="Times New Roman" w:cs="Times New Roman"/>
        </w:rPr>
        <w:t> </w:t>
      </w:r>
      <w:r w:rsidRPr="003D72FB">
        <w:rPr>
          <w:rFonts w:ascii="Book Antiqua" w:hAnsi="Book Antiqua"/>
        </w:rPr>
        <w:t>years of improving surgical care.</w:t>
      </w:r>
      <w:r w:rsidRPr="003D72FB">
        <w:rPr>
          <w:rFonts w:ascii="Book Antiqua" w:hAnsi="Book Antiqua" w:cs="Book Antiqua"/>
        </w:rPr>
        <w:t> </w:t>
      </w:r>
      <w:r w:rsidRPr="003D72FB">
        <w:rPr>
          <w:rFonts w:ascii="Book Antiqua" w:hAnsi="Book Antiqua"/>
          <w:i/>
          <w:iCs/>
        </w:rPr>
        <w:t>Am J Surg</w:t>
      </w:r>
      <w:r w:rsidRPr="003D72FB">
        <w:rPr>
          <w:rFonts w:ascii="Book Antiqua" w:hAnsi="Book Antiqua"/>
        </w:rPr>
        <w:t> 2019; </w:t>
      </w:r>
      <w:r w:rsidRPr="003D72FB">
        <w:rPr>
          <w:rFonts w:ascii="Book Antiqua" w:hAnsi="Book Antiqua"/>
          <w:b/>
          <w:bCs/>
        </w:rPr>
        <w:t>217</w:t>
      </w:r>
      <w:r w:rsidRPr="003D72FB">
        <w:rPr>
          <w:rFonts w:ascii="Book Antiqua" w:hAnsi="Book Antiqua"/>
        </w:rPr>
        <w:t>: 967-969 [PMID: 30922520 DOI: 10.1016/j.amjsurg.2019.03.016]</w:t>
      </w:r>
    </w:p>
    <w:p w14:paraId="3579EADC"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20 </w:t>
      </w:r>
      <w:r w:rsidRPr="003D72FB">
        <w:rPr>
          <w:rFonts w:ascii="Book Antiqua" w:hAnsi="Book Antiqua"/>
          <w:b/>
          <w:bCs/>
        </w:rPr>
        <w:t>Afana M</w:t>
      </w:r>
      <w:r w:rsidRPr="003D72FB">
        <w:rPr>
          <w:rFonts w:ascii="Book Antiqua" w:hAnsi="Book Antiqua"/>
        </w:rPr>
        <w:t>, Panchal RJ, Simon RM, Hejab A, Lahiri SW, Khandelwal AK, Hudson MP. Pheochromocytoma-Induced Takotsubo Cardiomyopathy. </w:t>
      </w:r>
      <w:r w:rsidRPr="003D72FB">
        <w:rPr>
          <w:rFonts w:ascii="Book Antiqua" w:hAnsi="Book Antiqua"/>
          <w:i/>
          <w:iCs/>
        </w:rPr>
        <w:t>Tex Heart Inst J</w:t>
      </w:r>
      <w:r w:rsidRPr="003D72FB">
        <w:rPr>
          <w:rFonts w:ascii="Book Antiqua" w:hAnsi="Book Antiqua"/>
        </w:rPr>
        <w:t> 2019; </w:t>
      </w:r>
      <w:r w:rsidRPr="003D72FB">
        <w:rPr>
          <w:rFonts w:ascii="Book Antiqua" w:hAnsi="Book Antiqua"/>
          <w:b/>
          <w:bCs/>
        </w:rPr>
        <w:t>46</w:t>
      </w:r>
      <w:r w:rsidRPr="003D72FB">
        <w:rPr>
          <w:rFonts w:ascii="Book Antiqua" w:hAnsi="Book Antiqua"/>
        </w:rPr>
        <w:t>: 124-127 [PMID: 31236077 DOI: 10.14503/THIJ-17-6407]</w:t>
      </w:r>
    </w:p>
    <w:bookmarkEnd w:id="63"/>
    <w:bookmarkEnd w:id="64"/>
    <w:bookmarkEnd w:id="65"/>
    <w:bookmarkEnd w:id="66"/>
    <w:bookmarkEnd w:id="67"/>
    <w:bookmarkEnd w:id="68"/>
    <w:p w14:paraId="2133BF7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944B48F" w14:textId="77777777" w:rsidR="00A77B3E" w:rsidRDefault="00245455">
      <w:pPr>
        <w:spacing w:line="360" w:lineRule="auto"/>
        <w:jc w:val="both"/>
      </w:pPr>
      <w:r>
        <w:rPr>
          <w:rFonts w:ascii="Book Antiqua" w:eastAsia="Book Antiqua" w:hAnsi="Book Antiqua" w:cs="Book Antiqua"/>
          <w:b/>
          <w:color w:val="000000"/>
        </w:rPr>
        <w:t>Footnotes</w:t>
      </w:r>
    </w:p>
    <w:p w14:paraId="3BCFAF9C" w14:textId="77777777" w:rsidR="00A77B3E" w:rsidRDefault="0024545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2990CF76" w14:textId="77777777" w:rsidR="00A77B3E" w:rsidRDefault="00A77B3E">
      <w:pPr>
        <w:spacing w:line="360" w:lineRule="auto"/>
        <w:jc w:val="both"/>
      </w:pPr>
    </w:p>
    <w:p w14:paraId="3373A8E6" w14:textId="088F08D9" w:rsidR="00A77B3E" w:rsidRDefault="0024545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r w:rsidR="00C70849">
        <w:rPr>
          <w:rFonts w:ascii="Book Antiqua" w:eastAsia="Book Antiqua" w:hAnsi="Book Antiqua" w:cs="Book Antiqua"/>
          <w:color w:val="000000"/>
        </w:rPr>
        <w:t xml:space="preserve"> to disclose</w:t>
      </w:r>
      <w:r>
        <w:rPr>
          <w:rFonts w:ascii="Book Antiqua" w:eastAsia="Book Antiqua" w:hAnsi="Book Antiqua" w:cs="Book Antiqua"/>
          <w:color w:val="000000"/>
        </w:rPr>
        <w:t>.</w:t>
      </w:r>
    </w:p>
    <w:p w14:paraId="772360E2" w14:textId="77777777" w:rsidR="00A77B3E" w:rsidRDefault="00A77B3E">
      <w:pPr>
        <w:spacing w:line="360" w:lineRule="auto"/>
        <w:jc w:val="both"/>
      </w:pPr>
    </w:p>
    <w:p w14:paraId="2348BC6F" w14:textId="77777777" w:rsidR="00A77B3E" w:rsidRDefault="00245455">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871AB64" w14:textId="77777777" w:rsidR="00A77B3E" w:rsidRDefault="00A77B3E">
      <w:pPr>
        <w:spacing w:line="360" w:lineRule="auto"/>
        <w:jc w:val="both"/>
      </w:pPr>
    </w:p>
    <w:p w14:paraId="7BC8F696" w14:textId="77777777" w:rsidR="00A77B3E" w:rsidRDefault="0024545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7A8E1D5" w14:textId="77777777" w:rsidR="00A77B3E" w:rsidRDefault="00A77B3E">
      <w:pPr>
        <w:spacing w:line="360" w:lineRule="auto"/>
        <w:jc w:val="both"/>
      </w:pPr>
    </w:p>
    <w:p w14:paraId="54ECA6A2" w14:textId="77777777" w:rsidR="00A77B3E" w:rsidRDefault="0024545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591747">
        <w:rPr>
          <w:rFonts w:ascii="Book Antiqua" w:eastAsia="Book Antiqua" w:hAnsi="Book Antiqua" w:cs="Book Antiqua"/>
          <w:color w:val="000000"/>
        </w:rPr>
        <w:t>manuscript</w:t>
      </w:r>
    </w:p>
    <w:p w14:paraId="15C1712B" w14:textId="77777777" w:rsidR="00A77B3E" w:rsidRDefault="00A77B3E">
      <w:pPr>
        <w:spacing w:line="360" w:lineRule="auto"/>
        <w:jc w:val="both"/>
      </w:pPr>
    </w:p>
    <w:p w14:paraId="391F29B5" w14:textId="77777777" w:rsidR="00A77B3E" w:rsidRDefault="0024545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10, 2021</w:t>
      </w:r>
    </w:p>
    <w:p w14:paraId="7B8FC93C" w14:textId="77777777" w:rsidR="00A77B3E" w:rsidRDefault="0024545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12, 2021</w:t>
      </w:r>
    </w:p>
    <w:p w14:paraId="562803BF" w14:textId="14D15F71" w:rsidR="00A77B3E" w:rsidRDefault="00245455">
      <w:pPr>
        <w:spacing w:line="360" w:lineRule="auto"/>
        <w:jc w:val="both"/>
      </w:pPr>
      <w:r>
        <w:rPr>
          <w:rFonts w:ascii="Book Antiqua" w:eastAsia="Book Antiqua" w:hAnsi="Book Antiqua" w:cs="Book Antiqua"/>
          <w:b/>
          <w:color w:val="000000"/>
        </w:rPr>
        <w:t xml:space="preserve">Article in press: </w:t>
      </w:r>
      <w:r w:rsidR="000E023B" w:rsidRPr="00E2086B">
        <w:rPr>
          <w:rFonts w:ascii="Book Antiqua" w:eastAsia="Book Antiqua" w:hAnsi="Book Antiqua" w:cs="Book Antiqua"/>
          <w:color w:val="000000"/>
        </w:rPr>
        <w:t>March 8, 2021</w:t>
      </w:r>
    </w:p>
    <w:p w14:paraId="5824A774" w14:textId="77777777" w:rsidR="00A77B3E" w:rsidRDefault="00A77B3E">
      <w:pPr>
        <w:spacing w:line="360" w:lineRule="auto"/>
        <w:jc w:val="both"/>
      </w:pPr>
    </w:p>
    <w:p w14:paraId="1138EAA8" w14:textId="77777777" w:rsidR="00A77B3E" w:rsidRDefault="0024545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Medicine, </w:t>
      </w:r>
      <w:r w:rsidR="00591747">
        <w:rPr>
          <w:rFonts w:ascii="Book Antiqua" w:eastAsia="Book Antiqua" w:hAnsi="Book Antiqua" w:cs="Book Antiqua"/>
          <w:color w:val="000000"/>
        </w:rPr>
        <w:t>research and experim</w:t>
      </w:r>
      <w:r>
        <w:rPr>
          <w:rFonts w:ascii="Book Antiqua" w:eastAsia="Book Antiqua" w:hAnsi="Book Antiqua" w:cs="Book Antiqua"/>
          <w:color w:val="000000"/>
        </w:rPr>
        <w:t>ental</w:t>
      </w:r>
    </w:p>
    <w:p w14:paraId="4F8ED685" w14:textId="77777777" w:rsidR="00A77B3E" w:rsidRDefault="0024545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5C87B97" w14:textId="77777777" w:rsidR="00A77B3E" w:rsidRDefault="00245455">
      <w:pPr>
        <w:spacing w:line="360" w:lineRule="auto"/>
        <w:jc w:val="both"/>
      </w:pPr>
      <w:r>
        <w:rPr>
          <w:rFonts w:ascii="Book Antiqua" w:eastAsia="Book Antiqua" w:hAnsi="Book Antiqua" w:cs="Book Antiqua"/>
          <w:b/>
          <w:color w:val="000000"/>
        </w:rPr>
        <w:t>Peer-review report’s scientific quality classification</w:t>
      </w:r>
    </w:p>
    <w:p w14:paraId="673A3070" w14:textId="77777777" w:rsidR="00A77B3E" w:rsidRDefault="00245455">
      <w:pPr>
        <w:spacing w:line="360" w:lineRule="auto"/>
        <w:jc w:val="both"/>
      </w:pPr>
      <w:r>
        <w:rPr>
          <w:rFonts w:ascii="Book Antiqua" w:eastAsia="Book Antiqua" w:hAnsi="Book Antiqua" w:cs="Book Antiqua"/>
          <w:color w:val="000000"/>
        </w:rPr>
        <w:t>Grade A (Excellent): 0</w:t>
      </w:r>
    </w:p>
    <w:p w14:paraId="3E6117B2" w14:textId="7E761192" w:rsidR="00A77B3E" w:rsidRDefault="00245455">
      <w:pPr>
        <w:spacing w:line="360" w:lineRule="auto"/>
        <w:jc w:val="both"/>
      </w:pPr>
      <w:r>
        <w:rPr>
          <w:rFonts w:ascii="Book Antiqua" w:eastAsia="Book Antiqua" w:hAnsi="Book Antiqua" w:cs="Book Antiqua"/>
          <w:color w:val="000000"/>
        </w:rPr>
        <w:t>Grade B (Very good): B</w:t>
      </w:r>
      <w:r w:rsidR="00C66FDB">
        <w:rPr>
          <w:rFonts w:ascii="Book Antiqua" w:eastAsia="Book Antiqua" w:hAnsi="Book Antiqua" w:cs="Book Antiqua"/>
          <w:color w:val="000000"/>
        </w:rPr>
        <w:t>, B</w:t>
      </w:r>
    </w:p>
    <w:p w14:paraId="2DD6EDCB" w14:textId="77777777" w:rsidR="00A77B3E" w:rsidRDefault="00245455">
      <w:pPr>
        <w:spacing w:line="360" w:lineRule="auto"/>
        <w:jc w:val="both"/>
      </w:pPr>
      <w:r>
        <w:rPr>
          <w:rFonts w:ascii="Book Antiqua" w:eastAsia="Book Antiqua" w:hAnsi="Book Antiqua" w:cs="Book Antiqua"/>
          <w:color w:val="000000"/>
        </w:rPr>
        <w:t>Grade C (Good): 0</w:t>
      </w:r>
    </w:p>
    <w:p w14:paraId="296D4E54" w14:textId="77777777" w:rsidR="00A77B3E" w:rsidRDefault="00245455">
      <w:pPr>
        <w:spacing w:line="360" w:lineRule="auto"/>
        <w:jc w:val="both"/>
      </w:pPr>
      <w:r>
        <w:rPr>
          <w:rFonts w:ascii="Book Antiqua" w:eastAsia="Book Antiqua" w:hAnsi="Book Antiqua" w:cs="Book Antiqua"/>
          <w:color w:val="000000"/>
        </w:rPr>
        <w:t>Grade D (Fair): 0</w:t>
      </w:r>
    </w:p>
    <w:p w14:paraId="6162AE3A" w14:textId="77777777" w:rsidR="00A77B3E" w:rsidRDefault="00245455">
      <w:pPr>
        <w:spacing w:line="360" w:lineRule="auto"/>
        <w:jc w:val="both"/>
      </w:pPr>
      <w:r>
        <w:rPr>
          <w:rFonts w:ascii="Book Antiqua" w:eastAsia="Book Antiqua" w:hAnsi="Book Antiqua" w:cs="Book Antiqua"/>
          <w:color w:val="000000"/>
        </w:rPr>
        <w:t>Grade E (Poor): 0</w:t>
      </w:r>
    </w:p>
    <w:p w14:paraId="21C2CC60" w14:textId="77777777" w:rsidR="00A77B3E" w:rsidRDefault="00A77B3E">
      <w:pPr>
        <w:spacing w:line="360" w:lineRule="auto"/>
        <w:jc w:val="both"/>
      </w:pPr>
    </w:p>
    <w:p w14:paraId="59AD2817" w14:textId="37557E5A" w:rsidR="007D374D" w:rsidRPr="007D374D" w:rsidRDefault="0024545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Roysommuti S</w:t>
      </w:r>
      <w:r>
        <w:rPr>
          <w:rFonts w:ascii="Book Antiqua" w:eastAsia="Book Antiqua" w:hAnsi="Book Antiqua" w:cs="Book Antiqua"/>
          <w:b/>
          <w:color w:val="000000"/>
        </w:rPr>
        <w:t xml:space="preserve"> S-Editor: </w:t>
      </w:r>
      <w:r w:rsidR="00957628">
        <w:rPr>
          <w:rFonts w:ascii="Book Antiqua" w:hAnsi="Book Antiqua" w:cs="Book Antiqua" w:hint="eastAsia"/>
          <w:color w:val="000000"/>
          <w:lang w:eastAsia="zh-CN"/>
        </w:rPr>
        <w:t>Zhang H</w:t>
      </w:r>
      <w:r w:rsidR="00957628">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C70849" w:rsidRPr="009B7D2B">
        <w:rPr>
          <w:rFonts w:ascii="Book Antiqua" w:eastAsia="Book Antiqua" w:hAnsi="Book Antiqua" w:cs="Book Antiqua"/>
          <w:color w:val="000000"/>
        </w:rPr>
        <w:t>Wang TQ</w:t>
      </w:r>
      <w:r w:rsidR="00C70849">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7D374D" w:rsidRPr="007D374D">
        <w:rPr>
          <w:rFonts w:ascii="Book Antiqua" w:hAnsi="Book Antiqua" w:cs="Book Antiqua" w:hint="eastAsia"/>
          <w:color w:val="000000"/>
          <w:lang w:eastAsia="zh-CN"/>
        </w:rPr>
        <w:t xml:space="preserve"> Wang LL</w:t>
      </w:r>
    </w:p>
    <w:p w14:paraId="49274887" w14:textId="62E7F2FD" w:rsidR="00A77B3E" w:rsidRDefault="00245455">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03165217" w14:textId="77777777" w:rsidR="00A77B3E" w:rsidRDefault="00245455">
      <w:pPr>
        <w:spacing w:line="360" w:lineRule="auto"/>
        <w:jc w:val="both"/>
      </w:pPr>
      <w:r>
        <w:rPr>
          <w:rFonts w:ascii="Book Antiqua" w:eastAsia="Book Antiqua" w:hAnsi="Book Antiqua" w:cs="Book Antiqua"/>
          <w:b/>
          <w:color w:val="000000"/>
        </w:rPr>
        <w:t>Figure Legends</w:t>
      </w:r>
    </w:p>
    <w:p w14:paraId="0A57F72E" w14:textId="77777777" w:rsidR="009A5059" w:rsidRDefault="009A5059">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01774DB2" wp14:editId="58EC504C">
            <wp:extent cx="5730875" cy="2895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2895600"/>
                    </a:xfrm>
                    <a:prstGeom prst="rect">
                      <a:avLst/>
                    </a:prstGeom>
                    <a:noFill/>
                  </pic:spPr>
                </pic:pic>
              </a:graphicData>
            </a:graphic>
          </wp:inline>
        </w:drawing>
      </w:r>
    </w:p>
    <w:p w14:paraId="6BB24360" w14:textId="7B2ABB6F" w:rsidR="00A77B3E" w:rsidRDefault="00245455">
      <w:pPr>
        <w:spacing w:line="360" w:lineRule="auto"/>
        <w:jc w:val="both"/>
      </w:pPr>
      <w:bookmarkStart w:id="69" w:name="OLE_LINK67"/>
      <w:bookmarkStart w:id="70" w:name="OLE_LINK68"/>
      <w:bookmarkStart w:id="71" w:name="OLE_LINK69"/>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Twelve-lead electrocardiogram indicated QT prolongation (QTc 533 ms) and ST-segment depression in leads II, III, aVF</w:t>
      </w:r>
      <w:r w:rsidR="00C70849">
        <w:rPr>
          <w:rFonts w:ascii="Book Antiqua" w:eastAsia="Book Antiqua" w:hAnsi="Book Antiqua" w:cs="Book Antiqua"/>
          <w:b/>
          <w:bCs/>
          <w:color w:val="000000"/>
        </w:rPr>
        <w:t>,</w:t>
      </w:r>
      <w:r>
        <w:rPr>
          <w:rFonts w:ascii="Book Antiqua" w:eastAsia="Book Antiqua" w:hAnsi="Book Antiqua" w:cs="Book Antiqua"/>
          <w:b/>
          <w:bCs/>
          <w:color w:val="000000"/>
        </w:rPr>
        <w:t xml:space="preserve"> and V3-V6 at admission.</w:t>
      </w:r>
    </w:p>
    <w:bookmarkEnd w:id="69"/>
    <w:bookmarkEnd w:id="70"/>
    <w:bookmarkEnd w:id="71"/>
    <w:p w14:paraId="30CFBC64" w14:textId="77777777" w:rsidR="009A5059" w:rsidRDefault="009A5059">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drawing>
          <wp:inline distT="0" distB="0" distL="0" distR="0" wp14:anchorId="7CD15B02" wp14:editId="069D5A82">
            <wp:extent cx="6054090" cy="19265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4090" cy="1926590"/>
                    </a:xfrm>
                    <a:prstGeom prst="rect">
                      <a:avLst/>
                    </a:prstGeom>
                    <a:noFill/>
                  </pic:spPr>
                </pic:pic>
              </a:graphicData>
            </a:graphic>
          </wp:inline>
        </w:drawing>
      </w:r>
    </w:p>
    <w:p w14:paraId="2C7B2311" w14:textId="77777777" w:rsidR="00A77B3E" w:rsidRDefault="00245455">
      <w:pPr>
        <w:spacing w:line="360" w:lineRule="auto"/>
        <w:jc w:val="both"/>
      </w:pPr>
      <w:bookmarkStart w:id="72" w:name="OLE_LINK70"/>
      <w:bookmarkStart w:id="73" w:name="OLE_LINK71"/>
      <w:r>
        <w:rPr>
          <w:rFonts w:ascii="Book Antiqua" w:eastAsia="Book Antiqua" w:hAnsi="Book Antiqua" w:cs="Book Antiqua"/>
          <w:b/>
          <w:bCs/>
          <w:color w:val="000000"/>
        </w:rPr>
        <w:t xml:space="preserve">Figure 2 Coronary computed tomography angiography revealed no evidence of coronary artery disease. </w:t>
      </w:r>
      <w:r w:rsidRPr="00FC74C7">
        <w:rPr>
          <w:rFonts w:ascii="Book Antiqua" w:eastAsia="Book Antiqua" w:hAnsi="Book Antiqua" w:cs="Book Antiqua"/>
          <w:bCs/>
          <w:color w:val="000000"/>
        </w:rPr>
        <w:t xml:space="preserve">A and B: Left coronary artery; C: Right coronary artery. </w:t>
      </w:r>
    </w:p>
    <w:bookmarkEnd w:id="72"/>
    <w:bookmarkEnd w:id="73"/>
    <w:p w14:paraId="0AFD1BBF" w14:textId="77777777" w:rsidR="009A5059" w:rsidRDefault="009A5059">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drawing>
          <wp:inline distT="0" distB="0" distL="0" distR="0" wp14:anchorId="5DA5ED97" wp14:editId="419894D2">
            <wp:extent cx="5438140" cy="19202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8140" cy="1920240"/>
                    </a:xfrm>
                    <a:prstGeom prst="rect">
                      <a:avLst/>
                    </a:prstGeom>
                    <a:noFill/>
                  </pic:spPr>
                </pic:pic>
              </a:graphicData>
            </a:graphic>
          </wp:inline>
        </w:drawing>
      </w:r>
    </w:p>
    <w:p w14:paraId="2B1E1653" w14:textId="62605C54" w:rsidR="00A77B3E" w:rsidRDefault="00245455">
      <w:pPr>
        <w:spacing w:line="360" w:lineRule="auto"/>
        <w:jc w:val="both"/>
      </w:pPr>
      <w:bookmarkStart w:id="74" w:name="OLE_LINK72"/>
      <w:bookmarkStart w:id="75" w:name="OLE_LINK73"/>
      <w:r>
        <w:rPr>
          <w:rFonts w:ascii="Book Antiqua" w:eastAsia="Book Antiqua" w:hAnsi="Book Antiqua" w:cs="Book Antiqua"/>
          <w:b/>
          <w:bCs/>
          <w:color w:val="000000"/>
        </w:rPr>
        <w:t>Figure 3 Contrast-enhanced computed tomography demonstrated an inhomogeneous right adrenal mass (6.1</w:t>
      </w:r>
      <w:r w:rsidR="00FC74C7">
        <w:rPr>
          <w:rFonts w:ascii="Book Antiqua" w:hAnsi="Book Antiqua" w:cs="Book Antiqua" w:hint="eastAsia"/>
          <w:b/>
          <w:bCs/>
          <w:color w:val="000000"/>
          <w:lang w:eastAsia="zh-CN"/>
        </w:rPr>
        <w:t xml:space="preserve"> </w:t>
      </w:r>
      <w:r w:rsidR="00C66FDB">
        <w:rPr>
          <w:rFonts w:ascii="Book Antiqua" w:eastAsia="Book Antiqua" w:hAnsi="Book Antiqua" w:cs="Book Antiqua"/>
          <w:b/>
          <w:bCs/>
          <w:color w:val="000000"/>
        </w:rPr>
        <w:t xml:space="preserve">cm </w:t>
      </w:r>
      <w:r>
        <w:rPr>
          <w:rFonts w:ascii="Book Antiqua" w:eastAsia="Book Antiqua" w:hAnsi="Book Antiqua" w:cs="Book Antiqua"/>
          <w:b/>
          <w:bCs/>
          <w:color w:val="000000"/>
        </w:rPr>
        <w:t>×</w:t>
      </w:r>
      <w:r w:rsidR="00FC74C7">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3.9 cm, </w:t>
      </w:r>
      <w:r w:rsidR="00D12E04">
        <w:rPr>
          <w:rFonts w:ascii="Book Antiqua" w:hAnsi="Book Antiqua" w:cs="Book Antiqua" w:hint="eastAsia"/>
          <w:b/>
          <w:bCs/>
          <w:color w:val="000000"/>
          <w:lang w:eastAsia="zh-CN"/>
        </w:rPr>
        <w:t>orange</w:t>
      </w:r>
      <w:r>
        <w:rPr>
          <w:rFonts w:ascii="Book Antiqua" w:eastAsia="Book Antiqua" w:hAnsi="Book Antiqua" w:cs="Book Antiqua"/>
          <w:b/>
          <w:bCs/>
          <w:color w:val="000000"/>
        </w:rPr>
        <w:t xml:space="preserve"> arrows).</w:t>
      </w:r>
      <w:bookmarkEnd w:id="74"/>
      <w:bookmarkEnd w:id="75"/>
      <w:r>
        <w:rPr>
          <w:rFonts w:ascii="Book Antiqua" w:eastAsia="Book Antiqua" w:hAnsi="Book Antiqua" w:cs="Book Antiqua"/>
          <w:b/>
          <w:bCs/>
          <w:color w:val="000000"/>
        </w:rPr>
        <w:t xml:space="preserve"> </w:t>
      </w:r>
    </w:p>
    <w:p w14:paraId="3C4B40E0" w14:textId="77777777" w:rsidR="009A5059" w:rsidRDefault="009A5059">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drawing>
          <wp:inline distT="0" distB="0" distL="0" distR="0" wp14:anchorId="15920366" wp14:editId="1D9921FE">
            <wp:extent cx="5834380" cy="31089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4380" cy="3108960"/>
                    </a:xfrm>
                    <a:prstGeom prst="rect">
                      <a:avLst/>
                    </a:prstGeom>
                    <a:noFill/>
                  </pic:spPr>
                </pic:pic>
              </a:graphicData>
            </a:graphic>
          </wp:inline>
        </w:drawing>
      </w:r>
    </w:p>
    <w:p w14:paraId="2E04993C" w14:textId="5AE4F4A5" w:rsidR="004B3538" w:rsidRDefault="0024545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4 Twelve-lead electrocardiogram indicated QT prolongation and ST-segment depression in leads II, III, aVF and V3-V6 disappeared at the 1-mo follow-up after pheochromocytoma resection. </w:t>
      </w:r>
    </w:p>
    <w:p w14:paraId="1C8A4712" w14:textId="77777777" w:rsidR="004B3538" w:rsidRDefault="004B3538">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0842FABC" w14:textId="77777777" w:rsidR="004B3538" w:rsidRDefault="004B3538" w:rsidP="004B3538">
      <w:pPr>
        <w:jc w:val="center"/>
        <w:rPr>
          <w:rFonts w:ascii="Book Antiqua" w:hAnsi="Book Antiqua"/>
          <w:lang w:eastAsia="zh-CN"/>
        </w:rPr>
      </w:pPr>
    </w:p>
    <w:p w14:paraId="0C99C615" w14:textId="77777777" w:rsidR="004B3538" w:rsidRDefault="004B3538" w:rsidP="004B3538">
      <w:pPr>
        <w:jc w:val="center"/>
        <w:rPr>
          <w:rFonts w:ascii="Book Antiqua" w:hAnsi="Book Antiqua"/>
          <w:lang w:eastAsia="zh-CN"/>
        </w:rPr>
      </w:pPr>
    </w:p>
    <w:p w14:paraId="0250C78F" w14:textId="77777777" w:rsidR="004B3538" w:rsidRDefault="004B3538" w:rsidP="004B3538">
      <w:pPr>
        <w:jc w:val="center"/>
        <w:rPr>
          <w:rFonts w:ascii="Book Antiqua" w:hAnsi="Book Antiqua"/>
          <w:lang w:eastAsia="zh-CN"/>
        </w:rPr>
      </w:pPr>
    </w:p>
    <w:p w14:paraId="700467B4" w14:textId="77777777" w:rsidR="004B3538" w:rsidRDefault="004B3538" w:rsidP="004B3538">
      <w:pPr>
        <w:jc w:val="center"/>
        <w:rPr>
          <w:rFonts w:ascii="Book Antiqua" w:hAnsi="Book Antiqua"/>
          <w:lang w:eastAsia="zh-CN"/>
        </w:rPr>
      </w:pPr>
    </w:p>
    <w:p w14:paraId="740B4B6B" w14:textId="77777777" w:rsidR="004B3538" w:rsidRDefault="004B3538" w:rsidP="004B3538">
      <w:pPr>
        <w:jc w:val="center"/>
        <w:rPr>
          <w:rFonts w:ascii="Book Antiqua" w:hAnsi="Book Antiqua"/>
          <w:lang w:eastAsia="zh-CN"/>
        </w:rPr>
      </w:pPr>
    </w:p>
    <w:p w14:paraId="70592F58" w14:textId="77777777" w:rsidR="004B3538" w:rsidRDefault="004B3538" w:rsidP="004B3538">
      <w:pPr>
        <w:jc w:val="center"/>
        <w:rPr>
          <w:rFonts w:ascii="Book Antiqua" w:hAnsi="Book Antiqua"/>
          <w:lang w:eastAsia="zh-CN"/>
        </w:rPr>
      </w:pPr>
      <w:r>
        <w:rPr>
          <w:rFonts w:ascii="Book Antiqua" w:hAnsi="Book Antiqua"/>
          <w:noProof/>
          <w:lang w:eastAsia="zh-CN"/>
        </w:rPr>
        <w:drawing>
          <wp:inline distT="0" distB="0" distL="0" distR="0" wp14:anchorId="27651C01" wp14:editId="6CF0162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87A3D54" w14:textId="77777777" w:rsidR="004B3538" w:rsidRDefault="004B3538" w:rsidP="004B3538">
      <w:pPr>
        <w:jc w:val="center"/>
        <w:rPr>
          <w:rFonts w:ascii="Book Antiqua" w:hAnsi="Book Antiqua"/>
          <w:lang w:eastAsia="zh-CN"/>
        </w:rPr>
      </w:pPr>
    </w:p>
    <w:p w14:paraId="748F8AD1" w14:textId="77777777" w:rsidR="004B3538" w:rsidRPr="00763D22" w:rsidRDefault="004B3538" w:rsidP="004B353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1CD62D2" w14:textId="77777777" w:rsidR="004B3538" w:rsidRPr="00763D22" w:rsidRDefault="004B3538" w:rsidP="004B353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F54E588" w14:textId="77777777" w:rsidR="004B3538" w:rsidRPr="00763D22" w:rsidRDefault="004B3538" w:rsidP="004B353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6F68B0A" w14:textId="77777777" w:rsidR="004B3538" w:rsidRPr="00763D22" w:rsidRDefault="004B3538" w:rsidP="004B353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B40E967" w14:textId="77777777" w:rsidR="004B3538" w:rsidRPr="00763D22" w:rsidRDefault="004B3538" w:rsidP="004B353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4470E7A" w14:textId="77777777" w:rsidR="004B3538" w:rsidRPr="00763D22" w:rsidRDefault="004B3538" w:rsidP="004B3538">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503341D" w14:textId="77777777" w:rsidR="004B3538" w:rsidRDefault="004B3538" w:rsidP="004B3538">
      <w:pPr>
        <w:jc w:val="center"/>
        <w:rPr>
          <w:rFonts w:ascii="Book Antiqua" w:hAnsi="Book Antiqua"/>
          <w:lang w:eastAsia="zh-CN"/>
        </w:rPr>
      </w:pPr>
    </w:p>
    <w:p w14:paraId="06F3158E" w14:textId="77777777" w:rsidR="004B3538" w:rsidRDefault="004B3538" w:rsidP="004B3538">
      <w:pPr>
        <w:jc w:val="center"/>
        <w:rPr>
          <w:rFonts w:ascii="Book Antiqua" w:hAnsi="Book Antiqua"/>
          <w:lang w:eastAsia="zh-CN"/>
        </w:rPr>
      </w:pPr>
    </w:p>
    <w:p w14:paraId="368E93F8" w14:textId="77777777" w:rsidR="004B3538" w:rsidRDefault="004B3538" w:rsidP="004B3538">
      <w:pPr>
        <w:jc w:val="center"/>
        <w:rPr>
          <w:rFonts w:ascii="Book Antiqua" w:hAnsi="Book Antiqua"/>
          <w:lang w:eastAsia="zh-CN"/>
        </w:rPr>
      </w:pPr>
    </w:p>
    <w:p w14:paraId="16CF7174" w14:textId="77777777" w:rsidR="004B3538" w:rsidRDefault="004B3538" w:rsidP="004B3538">
      <w:pPr>
        <w:jc w:val="center"/>
        <w:rPr>
          <w:rFonts w:ascii="Book Antiqua" w:hAnsi="Book Antiqua"/>
          <w:lang w:eastAsia="zh-CN"/>
        </w:rPr>
      </w:pPr>
      <w:r>
        <w:rPr>
          <w:rFonts w:ascii="Book Antiqua" w:hAnsi="Book Antiqua"/>
          <w:noProof/>
          <w:lang w:eastAsia="zh-CN"/>
        </w:rPr>
        <w:drawing>
          <wp:inline distT="0" distB="0" distL="0" distR="0" wp14:anchorId="518F7E95" wp14:editId="08F809D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F40393F" w14:textId="77777777" w:rsidR="004B3538" w:rsidRDefault="004B3538" w:rsidP="004B3538">
      <w:pPr>
        <w:jc w:val="center"/>
        <w:rPr>
          <w:rFonts w:ascii="Book Antiqua" w:hAnsi="Book Antiqua"/>
          <w:lang w:eastAsia="zh-CN"/>
        </w:rPr>
      </w:pPr>
    </w:p>
    <w:p w14:paraId="4DE0F203" w14:textId="77777777" w:rsidR="004B3538" w:rsidRDefault="004B3538" w:rsidP="004B3538">
      <w:pPr>
        <w:jc w:val="center"/>
        <w:rPr>
          <w:rFonts w:ascii="Book Antiqua" w:hAnsi="Book Antiqua"/>
          <w:lang w:eastAsia="zh-CN"/>
        </w:rPr>
      </w:pPr>
    </w:p>
    <w:p w14:paraId="49B14BE9" w14:textId="77777777" w:rsidR="004B3538" w:rsidRDefault="004B3538" w:rsidP="004B3538">
      <w:pPr>
        <w:jc w:val="center"/>
        <w:rPr>
          <w:rFonts w:ascii="Book Antiqua" w:hAnsi="Book Antiqua"/>
          <w:lang w:eastAsia="zh-CN"/>
        </w:rPr>
      </w:pPr>
    </w:p>
    <w:p w14:paraId="31B9F5EC" w14:textId="77777777" w:rsidR="004B3538" w:rsidRDefault="004B3538" w:rsidP="004B3538">
      <w:pPr>
        <w:jc w:val="center"/>
        <w:rPr>
          <w:rFonts w:ascii="Book Antiqua" w:hAnsi="Book Antiqua"/>
          <w:lang w:eastAsia="zh-CN"/>
        </w:rPr>
      </w:pPr>
    </w:p>
    <w:p w14:paraId="461C3520" w14:textId="77777777" w:rsidR="004B3538" w:rsidRDefault="004B3538" w:rsidP="004B3538">
      <w:pPr>
        <w:jc w:val="center"/>
        <w:rPr>
          <w:rFonts w:ascii="Book Antiqua" w:hAnsi="Book Antiqua"/>
          <w:lang w:eastAsia="zh-CN"/>
        </w:rPr>
      </w:pPr>
    </w:p>
    <w:p w14:paraId="432EF706" w14:textId="77777777" w:rsidR="004B3538" w:rsidRDefault="004B3538" w:rsidP="004B3538">
      <w:pPr>
        <w:jc w:val="center"/>
        <w:rPr>
          <w:rFonts w:ascii="Book Antiqua" w:hAnsi="Book Antiqua"/>
          <w:lang w:eastAsia="zh-CN"/>
        </w:rPr>
      </w:pPr>
    </w:p>
    <w:p w14:paraId="7BC77851" w14:textId="77777777" w:rsidR="004B3538" w:rsidRDefault="004B3538" w:rsidP="004B3538">
      <w:pPr>
        <w:jc w:val="center"/>
        <w:rPr>
          <w:rFonts w:ascii="Book Antiqua" w:hAnsi="Book Antiqua"/>
          <w:lang w:eastAsia="zh-CN"/>
        </w:rPr>
      </w:pPr>
    </w:p>
    <w:p w14:paraId="2E5FC525" w14:textId="77777777" w:rsidR="004B3538" w:rsidRDefault="004B3538" w:rsidP="004B3538">
      <w:pPr>
        <w:jc w:val="center"/>
        <w:rPr>
          <w:rFonts w:ascii="Book Antiqua" w:hAnsi="Book Antiqua"/>
          <w:lang w:eastAsia="zh-CN"/>
        </w:rPr>
      </w:pPr>
    </w:p>
    <w:p w14:paraId="2B1AF0BD" w14:textId="77777777" w:rsidR="004B3538" w:rsidRDefault="004B3538" w:rsidP="004B3538">
      <w:pPr>
        <w:jc w:val="center"/>
        <w:rPr>
          <w:rFonts w:ascii="Book Antiqua" w:hAnsi="Book Antiqua"/>
          <w:lang w:eastAsia="zh-CN"/>
        </w:rPr>
      </w:pPr>
    </w:p>
    <w:p w14:paraId="43924366" w14:textId="77777777" w:rsidR="004B3538" w:rsidRPr="00763D22" w:rsidRDefault="004B3538" w:rsidP="004B3538">
      <w:pPr>
        <w:jc w:val="right"/>
        <w:rPr>
          <w:rFonts w:ascii="Book Antiqua" w:hAnsi="Book Antiqua"/>
          <w:color w:val="000000" w:themeColor="text1"/>
          <w:lang w:eastAsia="zh-CN"/>
        </w:rPr>
      </w:pPr>
    </w:p>
    <w:p w14:paraId="5D30777F" w14:textId="77777777" w:rsidR="004B3538" w:rsidRPr="00763D22" w:rsidRDefault="004B3538" w:rsidP="004B3538">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04B1157" w14:textId="77777777" w:rsidR="00A77B3E" w:rsidRDefault="00A77B3E">
      <w:pPr>
        <w:spacing w:line="360" w:lineRule="auto"/>
        <w:jc w:val="both"/>
      </w:pPr>
      <w:bookmarkStart w:id="76" w:name="_GoBack"/>
      <w:bookmarkEnd w:id="76"/>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418F71" w14:textId="77777777" w:rsidR="004645C5" w:rsidRDefault="004645C5" w:rsidP="00D817A4">
      <w:r>
        <w:separator/>
      </w:r>
    </w:p>
  </w:endnote>
  <w:endnote w:type="continuationSeparator" w:id="0">
    <w:p w14:paraId="3276E99F" w14:textId="77777777" w:rsidR="004645C5" w:rsidRDefault="004645C5" w:rsidP="00D81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5564476"/>
      <w:docPartObj>
        <w:docPartGallery w:val="Page Numbers (Bottom of Page)"/>
        <w:docPartUnique/>
      </w:docPartObj>
    </w:sdtPr>
    <w:sdtEndPr/>
    <w:sdtContent>
      <w:sdt>
        <w:sdtPr>
          <w:id w:val="860082579"/>
          <w:docPartObj>
            <w:docPartGallery w:val="Page Numbers (Top of Page)"/>
            <w:docPartUnique/>
          </w:docPartObj>
        </w:sdtPr>
        <w:sdtEndPr/>
        <w:sdtContent>
          <w:p w14:paraId="2209E01D" w14:textId="77777777" w:rsidR="004270DE" w:rsidRDefault="004270DE">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645C5">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645C5">
              <w:rPr>
                <w:b/>
                <w:bCs/>
                <w:noProof/>
              </w:rPr>
              <w:t>1</w:t>
            </w:r>
            <w:r>
              <w:rPr>
                <w:b/>
                <w:bCs/>
                <w:sz w:val="24"/>
                <w:szCs w:val="24"/>
              </w:rPr>
              <w:fldChar w:fldCharType="end"/>
            </w:r>
          </w:p>
        </w:sdtContent>
      </w:sdt>
    </w:sdtContent>
  </w:sdt>
  <w:p w14:paraId="6FE782DD" w14:textId="77777777" w:rsidR="004270DE" w:rsidRDefault="004270D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7204AE" w14:textId="77777777" w:rsidR="004645C5" w:rsidRDefault="004645C5" w:rsidP="00D817A4">
      <w:r>
        <w:separator/>
      </w:r>
    </w:p>
  </w:footnote>
  <w:footnote w:type="continuationSeparator" w:id="0">
    <w:p w14:paraId="11385AAD" w14:textId="77777777" w:rsidR="004645C5" w:rsidRDefault="004645C5" w:rsidP="00D817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D292F"/>
    <w:rsid w:val="000E023B"/>
    <w:rsid w:val="00137A06"/>
    <w:rsid w:val="00186F1B"/>
    <w:rsid w:val="001B7B9E"/>
    <w:rsid w:val="001E72FF"/>
    <w:rsid w:val="001F658C"/>
    <w:rsid w:val="00203DE3"/>
    <w:rsid w:val="002169E0"/>
    <w:rsid w:val="00245455"/>
    <w:rsid w:val="00357466"/>
    <w:rsid w:val="003C28A3"/>
    <w:rsid w:val="003D72FB"/>
    <w:rsid w:val="004270DE"/>
    <w:rsid w:val="00443AEC"/>
    <w:rsid w:val="004645C5"/>
    <w:rsid w:val="00475A51"/>
    <w:rsid w:val="004B3538"/>
    <w:rsid w:val="00524422"/>
    <w:rsid w:val="005865C5"/>
    <w:rsid w:val="00591747"/>
    <w:rsid w:val="005B4787"/>
    <w:rsid w:val="00600C80"/>
    <w:rsid w:val="006E2480"/>
    <w:rsid w:val="00712B5E"/>
    <w:rsid w:val="007916CD"/>
    <w:rsid w:val="007D374D"/>
    <w:rsid w:val="00823246"/>
    <w:rsid w:val="00912446"/>
    <w:rsid w:val="00917BCF"/>
    <w:rsid w:val="00957628"/>
    <w:rsid w:val="009A5059"/>
    <w:rsid w:val="009B7D2B"/>
    <w:rsid w:val="009E4F15"/>
    <w:rsid w:val="00A2615F"/>
    <w:rsid w:val="00A71F1C"/>
    <w:rsid w:val="00A77B3E"/>
    <w:rsid w:val="00B83487"/>
    <w:rsid w:val="00C00557"/>
    <w:rsid w:val="00C66FDB"/>
    <w:rsid w:val="00C70849"/>
    <w:rsid w:val="00CA2A55"/>
    <w:rsid w:val="00CD19D6"/>
    <w:rsid w:val="00D12E04"/>
    <w:rsid w:val="00D817A4"/>
    <w:rsid w:val="00DC72A3"/>
    <w:rsid w:val="00E2086B"/>
    <w:rsid w:val="00E22F73"/>
    <w:rsid w:val="00E419C9"/>
    <w:rsid w:val="00E74DEB"/>
    <w:rsid w:val="00EB359A"/>
    <w:rsid w:val="00FC74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7FB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D817A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817A4"/>
    <w:rPr>
      <w:sz w:val="18"/>
      <w:szCs w:val="18"/>
    </w:rPr>
  </w:style>
  <w:style w:type="paragraph" w:styleId="a4">
    <w:name w:val="footer"/>
    <w:basedOn w:val="a"/>
    <w:link w:val="Char0"/>
    <w:uiPriority w:val="99"/>
    <w:rsid w:val="00D817A4"/>
    <w:pPr>
      <w:tabs>
        <w:tab w:val="center" w:pos="4153"/>
        <w:tab w:val="right" w:pos="8306"/>
      </w:tabs>
      <w:snapToGrid w:val="0"/>
    </w:pPr>
    <w:rPr>
      <w:sz w:val="18"/>
      <w:szCs w:val="18"/>
    </w:rPr>
  </w:style>
  <w:style w:type="character" w:customStyle="1" w:styleId="Char0">
    <w:name w:val="页脚 Char"/>
    <w:basedOn w:val="a0"/>
    <w:link w:val="a4"/>
    <w:uiPriority w:val="99"/>
    <w:rsid w:val="00D817A4"/>
    <w:rPr>
      <w:sz w:val="18"/>
      <w:szCs w:val="18"/>
    </w:rPr>
  </w:style>
  <w:style w:type="paragraph" w:styleId="a5">
    <w:name w:val="Normal (Web)"/>
    <w:basedOn w:val="a"/>
    <w:uiPriority w:val="99"/>
    <w:unhideWhenUsed/>
    <w:rsid w:val="003D72FB"/>
    <w:pPr>
      <w:spacing w:before="100" w:beforeAutospacing="1" w:after="100" w:afterAutospacing="1"/>
    </w:pPr>
    <w:rPr>
      <w:rFonts w:ascii="宋体" w:eastAsia="宋体" w:hAnsi="宋体" w:cs="宋体"/>
      <w:lang w:eastAsia="zh-CN"/>
    </w:rPr>
  </w:style>
  <w:style w:type="paragraph" w:styleId="a6">
    <w:name w:val="Balloon Text"/>
    <w:basedOn w:val="a"/>
    <w:link w:val="Char1"/>
    <w:rsid w:val="009A5059"/>
    <w:rPr>
      <w:sz w:val="18"/>
      <w:szCs w:val="18"/>
    </w:rPr>
  </w:style>
  <w:style w:type="character" w:customStyle="1" w:styleId="Char1">
    <w:name w:val="批注框文本 Char"/>
    <w:basedOn w:val="a0"/>
    <w:link w:val="a6"/>
    <w:rsid w:val="009A505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D817A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817A4"/>
    <w:rPr>
      <w:sz w:val="18"/>
      <w:szCs w:val="18"/>
    </w:rPr>
  </w:style>
  <w:style w:type="paragraph" w:styleId="a4">
    <w:name w:val="footer"/>
    <w:basedOn w:val="a"/>
    <w:link w:val="Char0"/>
    <w:uiPriority w:val="99"/>
    <w:rsid w:val="00D817A4"/>
    <w:pPr>
      <w:tabs>
        <w:tab w:val="center" w:pos="4153"/>
        <w:tab w:val="right" w:pos="8306"/>
      </w:tabs>
      <w:snapToGrid w:val="0"/>
    </w:pPr>
    <w:rPr>
      <w:sz w:val="18"/>
      <w:szCs w:val="18"/>
    </w:rPr>
  </w:style>
  <w:style w:type="character" w:customStyle="1" w:styleId="Char0">
    <w:name w:val="页脚 Char"/>
    <w:basedOn w:val="a0"/>
    <w:link w:val="a4"/>
    <w:uiPriority w:val="99"/>
    <w:rsid w:val="00D817A4"/>
    <w:rPr>
      <w:sz w:val="18"/>
      <w:szCs w:val="18"/>
    </w:rPr>
  </w:style>
  <w:style w:type="paragraph" w:styleId="a5">
    <w:name w:val="Normal (Web)"/>
    <w:basedOn w:val="a"/>
    <w:uiPriority w:val="99"/>
    <w:unhideWhenUsed/>
    <w:rsid w:val="003D72FB"/>
    <w:pPr>
      <w:spacing w:before="100" w:beforeAutospacing="1" w:after="100" w:afterAutospacing="1"/>
    </w:pPr>
    <w:rPr>
      <w:rFonts w:ascii="宋体" w:eastAsia="宋体" w:hAnsi="宋体" w:cs="宋体"/>
      <w:lang w:eastAsia="zh-CN"/>
    </w:rPr>
  </w:style>
  <w:style w:type="paragraph" w:styleId="a6">
    <w:name w:val="Balloon Text"/>
    <w:basedOn w:val="a"/>
    <w:link w:val="Char1"/>
    <w:rsid w:val="009A5059"/>
    <w:rPr>
      <w:sz w:val="18"/>
      <w:szCs w:val="18"/>
    </w:rPr>
  </w:style>
  <w:style w:type="character" w:customStyle="1" w:styleId="Char1">
    <w:name w:val="批注框文本 Char"/>
    <w:basedOn w:val="a0"/>
    <w:link w:val="a6"/>
    <w:rsid w:val="009A505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336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18</Pages>
  <Words>2908</Words>
  <Characters>16577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liujihong2008@qq.con</cp:lastModifiedBy>
  <cp:revision>15</cp:revision>
  <dcterms:created xsi:type="dcterms:W3CDTF">2021-03-18T09:07:00Z</dcterms:created>
  <dcterms:modified xsi:type="dcterms:W3CDTF">2021-05-07T07:58:00Z</dcterms:modified>
</cp:coreProperties>
</file>