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6C805" w14:textId="77777777" w:rsidR="00A77B3E" w:rsidRDefault="003D536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4243B96" w14:textId="77777777" w:rsidR="00A77B3E" w:rsidRDefault="003D536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62488</w:t>
      </w:r>
    </w:p>
    <w:p w14:paraId="6D0EC62D" w14:textId="77777777" w:rsidR="00A77B3E" w:rsidRDefault="003D536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AD5A0A2" w14:textId="77777777" w:rsidR="00A77B3E" w:rsidRDefault="00A77B3E">
      <w:pPr>
        <w:spacing w:line="360" w:lineRule="auto"/>
        <w:jc w:val="both"/>
      </w:pPr>
    </w:p>
    <w:p w14:paraId="20806376" w14:textId="77777777" w:rsidR="00A77B3E" w:rsidRDefault="003D5364">
      <w:pPr>
        <w:spacing w:line="360" w:lineRule="auto"/>
        <w:jc w:val="both"/>
      </w:pPr>
      <w:bookmarkStart w:id="0" w:name="OLE_LINK33"/>
      <w:bookmarkStart w:id="1" w:name="OLE_LINK34"/>
      <w:r>
        <w:rPr>
          <w:rFonts w:ascii="Book Antiqua" w:eastAsia="Book Antiqua" w:hAnsi="Book Antiqua" w:cs="Book Antiqua"/>
          <w:b/>
          <w:color w:val="000000"/>
        </w:rPr>
        <w:t>Artificial intelligence-assisted endoscopic detection of esopha</w:t>
      </w:r>
      <w:r w:rsidR="00C24947">
        <w:rPr>
          <w:rFonts w:ascii="Book Antiqua" w:eastAsia="Book Antiqua" w:hAnsi="Book Antiqua" w:cs="Book Antiqua"/>
          <w:b/>
          <w:color w:val="000000"/>
        </w:rPr>
        <w:t xml:space="preserve">geal neoplasia in early stage: </w:t>
      </w:r>
      <w:r w:rsidR="00C24947">
        <w:rPr>
          <w:rFonts w:ascii="Book Antiqua" w:hAnsi="Book Antiqua" w:cs="Book Antiqua" w:hint="eastAsia"/>
          <w:b/>
          <w:color w:val="000000"/>
          <w:lang w:eastAsia="zh-CN"/>
        </w:rPr>
        <w:t>T</w:t>
      </w:r>
      <w:r>
        <w:rPr>
          <w:rFonts w:ascii="Book Antiqua" w:eastAsia="Book Antiqua" w:hAnsi="Book Antiqua" w:cs="Book Antiqua"/>
          <w:b/>
          <w:color w:val="000000"/>
        </w:rPr>
        <w:t>he next step?</w:t>
      </w:r>
    </w:p>
    <w:bookmarkEnd w:id="0"/>
    <w:bookmarkEnd w:id="1"/>
    <w:p w14:paraId="78745C0A" w14:textId="77777777" w:rsidR="00A77B3E" w:rsidRDefault="00A77B3E">
      <w:pPr>
        <w:spacing w:line="360" w:lineRule="auto"/>
        <w:jc w:val="both"/>
      </w:pPr>
    </w:p>
    <w:p w14:paraId="22FBD1FD" w14:textId="77777777" w:rsidR="00A77B3E" w:rsidRDefault="00CD393C">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Y</w:t>
      </w:r>
      <w:r w:rsidR="00074FB9">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w:t>
      </w:r>
      <w:r w:rsidR="003D5364">
        <w:rPr>
          <w:rFonts w:ascii="Book Antiqua" w:eastAsia="Book Antiqua" w:hAnsi="Book Antiqua" w:cs="Book Antiqua"/>
          <w:color w:val="000000"/>
        </w:rPr>
        <w:t>AI-assisted endoscopic detection of early EC</w:t>
      </w:r>
    </w:p>
    <w:p w14:paraId="31B38F2F" w14:textId="77777777" w:rsidR="00A77B3E" w:rsidRDefault="00A77B3E">
      <w:pPr>
        <w:spacing w:line="360" w:lineRule="auto"/>
        <w:jc w:val="both"/>
      </w:pPr>
    </w:p>
    <w:p w14:paraId="5088C15C" w14:textId="77777777" w:rsidR="00A77B3E" w:rsidRDefault="003D5364">
      <w:pPr>
        <w:spacing w:line="360" w:lineRule="auto"/>
        <w:jc w:val="both"/>
      </w:pPr>
      <w:r>
        <w:rPr>
          <w:rFonts w:ascii="Book Antiqua" w:eastAsia="Book Antiqua" w:hAnsi="Book Antiqua" w:cs="Book Antiqua"/>
          <w:color w:val="000000"/>
        </w:rPr>
        <w:t xml:space="preserve">Yong </w:t>
      </w:r>
      <w:bookmarkStart w:id="2" w:name="OLE_LINK1"/>
      <w:bookmarkStart w:id="3" w:name="OLE_LINK2"/>
      <w:r>
        <w:rPr>
          <w:rFonts w:ascii="Book Antiqua" w:eastAsia="Book Antiqua" w:hAnsi="Book Antiqua" w:cs="Book Antiqua"/>
          <w:color w:val="000000"/>
        </w:rPr>
        <w:t>Liu</w:t>
      </w:r>
      <w:bookmarkEnd w:id="2"/>
      <w:bookmarkEnd w:id="3"/>
    </w:p>
    <w:p w14:paraId="296EC49C" w14:textId="77777777" w:rsidR="00A77B3E" w:rsidRDefault="00A77B3E">
      <w:pPr>
        <w:spacing w:line="360" w:lineRule="auto"/>
        <w:jc w:val="both"/>
      </w:pPr>
    </w:p>
    <w:p w14:paraId="19795483" w14:textId="77777777" w:rsidR="00A77B3E" w:rsidRDefault="003D5364">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Department of Thoracic Surgery, The Central Hospital of Wuhan, Tongji Medical College, Huazhong University of Science and Technology, Wuhan 430011, Hubei Province, China</w:t>
      </w:r>
    </w:p>
    <w:p w14:paraId="5EABF623" w14:textId="77777777" w:rsidR="00A77B3E" w:rsidRDefault="00A77B3E">
      <w:pPr>
        <w:spacing w:line="360" w:lineRule="auto"/>
        <w:jc w:val="both"/>
      </w:pPr>
    </w:p>
    <w:p w14:paraId="060E80AC" w14:textId="77777777" w:rsidR="00A77B3E" w:rsidRDefault="003D536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Liu Y designed the paper, collect</w:t>
      </w:r>
      <w:r w:rsidR="00C37470">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and analyzed the data in </w:t>
      </w:r>
      <w:r w:rsidR="00C37470">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references</w:t>
      </w:r>
      <w:r w:rsidR="00C37470">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wrote the manuscript</w:t>
      </w:r>
      <w:r w:rsidR="00070011">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070011">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he author has read and approved the final manuscript.</w:t>
      </w:r>
    </w:p>
    <w:p w14:paraId="756B05CC" w14:textId="77777777" w:rsidR="00A77B3E" w:rsidRDefault="00A77B3E">
      <w:pPr>
        <w:spacing w:line="360" w:lineRule="auto"/>
        <w:jc w:val="both"/>
      </w:pPr>
    </w:p>
    <w:p w14:paraId="25CA4F9C" w14:textId="77777777" w:rsidR="00A77B3E" w:rsidRDefault="003D5364">
      <w:pPr>
        <w:spacing w:line="360" w:lineRule="auto"/>
        <w:jc w:val="both"/>
      </w:pPr>
      <w:r>
        <w:rPr>
          <w:rFonts w:ascii="Book Antiqua" w:eastAsia="Book Antiqua" w:hAnsi="Book Antiqua" w:cs="Book Antiqua"/>
          <w:b/>
          <w:bCs/>
          <w:color w:val="000000"/>
        </w:rPr>
        <w:t xml:space="preserve">Corresponding author: Yong Liu, MD, PhD, Surgeon, Surgical Oncologist, </w:t>
      </w:r>
      <w:r>
        <w:rPr>
          <w:rFonts w:ascii="Book Antiqua" w:eastAsia="Book Antiqua" w:hAnsi="Book Antiqua" w:cs="Book Antiqua"/>
          <w:color w:val="000000"/>
        </w:rPr>
        <w:t>Department of Thoracic Surgery, The Central Hospital of Wuhan, Tongji Medical College, Huazhong University of</w:t>
      </w:r>
      <w:r w:rsidR="002716A4">
        <w:rPr>
          <w:rFonts w:ascii="Book Antiqua" w:eastAsia="Book Antiqua" w:hAnsi="Book Antiqua" w:cs="Book Antiqua"/>
          <w:color w:val="000000"/>
        </w:rPr>
        <w:t xml:space="preserve"> Science and Technology, No. 26</w:t>
      </w:r>
      <w:r w:rsidR="009E3271">
        <w:rPr>
          <w:rFonts w:ascii="Book Antiqua" w:eastAsia="Book Antiqua" w:hAnsi="Book Antiqua" w:cs="Book Antiqua"/>
          <w:color w:val="000000"/>
        </w:rPr>
        <w:t xml:space="preserve"> </w:t>
      </w:r>
      <w:r>
        <w:rPr>
          <w:rFonts w:ascii="Book Antiqua" w:eastAsia="Book Antiqua" w:hAnsi="Book Antiqua" w:cs="Book Antiqua"/>
          <w:color w:val="000000"/>
        </w:rPr>
        <w:t>Shengli Street, Wuhan 430011, Hubei Province, China. liuyong7575@163.com</w:t>
      </w:r>
    </w:p>
    <w:p w14:paraId="5D5CC7BF" w14:textId="77777777" w:rsidR="00A77B3E" w:rsidRDefault="00A77B3E">
      <w:pPr>
        <w:spacing w:line="360" w:lineRule="auto"/>
        <w:jc w:val="both"/>
      </w:pPr>
    </w:p>
    <w:p w14:paraId="4B67CD71" w14:textId="77777777" w:rsidR="00A77B3E" w:rsidRDefault="003D536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2021</w:t>
      </w:r>
    </w:p>
    <w:p w14:paraId="684146D5" w14:textId="77777777" w:rsidR="00A77B3E" w:rsidRPr="00823624" w:rsidRDefault="003D5364">
      <w:pPr>
        <w:spacing w:line="360" w:lineRule="auto"/>
        <w:jc w:val="both"/>
        <w:rPr>
          <w:lang w:eastAsia="zh-CN"/>
        </w:rPr>
      </w:pPr>
      <w:r>
        <w:rPr>
          <w:rFonts w:ascii="Book Antiqua" w:eastAsia="Book Antiqua" w:hAnsi="Book Antiqua" w:cs="Book Antiqua"/>
          <w:b/>
          <w:bCs/>
          <w:color w:val="000000"/>
        </w:rPr>
        <w:t xml:space="preserve">Revised: </w:t>
      </w:r>
      <w:r w:rsidR="00823624" w:rsidRPr="00823624">
        <w:rPr>
          <w:rFonts w:ascii="Book Antiqua" w:hAnsi="Book Antiqua" w:cs="Book Antiqua" w:hint="eastAsia"/>
          <w:bCs/>
          <w:color w:val="000000"/>
          <w:lang w:eastAsia="zh-CN"/>
        </w:rPr>
        <w:t>February 23, 2021</w:t>
      </w:r>
    </w:p>
    <w:p w14:paraId="2B4750F7" w14:textId="77777777" w:rsidR="00A77B3E" w:rsidRDefault="003D5364">
      <w:pPr>
        <w:spacing w:line="360" w:lineRule="auto"/>
        <w:jc w:val="both"/>
      </w:pPr>
      <w:r>
        <w:rPr>
          <w:rFonts w:ascii="Book Antiqua" w:eastAsia="Book Antiqua" w:hAnsi="Book Antiqua" w:cs="Book Antiqua"/>
          <w:b/>
          <w:bCs/>
          <w:color w:val="000000"/>
        </w:rPr>
        <w:t xml:space="preserve">Accepted: </w:t>
      </w:r>
      <w:r w:rsidR="004038F1" w:rsidRPr="004038F1">
        <w:rPr>
          <w:rFonts w:ascii="Book Antiqua" w:eastAsia="Book Antiqua" w:hAnsi="Book Antiqua" w:cs="Book Antiqua"/>
          <w:color w:val="000000"/>
        </w:rPr>
        <w:t>March 13, 2021</w:t>
      </w:r>
    </w:p>
    <w:p w14:paraId="69F9E9AC" w14:textId="77777777" w:rsidR="00A77B3E" w:rsidRDefault="003D5364">
      <w:pPr>
        <w:spacing w:line="360" w:lineRule="auto"/>
        <w:jc w:val="both"/>
      </w:pPr>
      <w:r>
        <w:rPr>
          <w:rFonts w:ascii="Book Antiqua" w:eastAsia="Book Antiqua" w:hAnsi="Book Antiqua" w:cs="Book Antiqua"/>
          <w:b/>
          <w:bCs/>
          <w:color w:val="000000"/>
        </w:rPr>
        <w:t xml:space="preserve">Published online: </w:t>
      </w:r>
    </w:p>
    <w:p w14:paraId="3386527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3155C31" w14:textId="77777777" w:rsidR="00A77B3E" w:rsidRDefault="003D5364">
      <w:pPr>
        <w:spacing w:line="360" w:lineRule="auto"/>
        <w:jc w:val="both"/>
      </w:pPr>
      <w:r>
        <w:rPr>
          <w:rFonts w:ascii="Book Antiqua" w:eastAsia="Book Antiqua" w:hAnsi="Book Antiqua" w:cs="Book Antiqua"/>
          <w:b/>
          <w:color w:val="000000"/>
        </w:rPr>
        <w:lastRenderedPageBreak/>
        <w:t>Abstract</w:t>
      </w:r>
    </w:p>
    <w:p w14:paraId="257EA4E9" w14:textId="1C4668E5" w:rsidR="00A77B3E" w:rsidRDefault="003D5364">
      <w:pPr>
        <w:spacing w:line="360" w:lineRule="auto"/>
        <w:jc w:val="both"/>
      </w:pPr>
      <w:bookmarkStart w:id="4" w:name="OLE_LINK23"/>
      <w:r>
        <w:rPr>
          <w:rFonts w:ascii="Book Antiqua" w:eastAsia="Book Antiqua" w:hAnsi="Book Antiqua" w:cs="Book Antiqua"/>
          <w:color w:val="000000"/>
          <w:szCs w:val="21"/>
        </w:rPr>
        <w:t>Esophageal cancer</w:t>
      </w:r>
      <w:bookmarkEnd w:id="4"/>
      <w:r>
        <w:rPr>
          <w:rFonts w:ascii="Book Antiqua" w:eastAsia="Book Antiqua" w:hAnsi="Book Antiqua" w:cs="Book Antiqua"/>
          <w:color w:val="000000"/>
          <w:szCs w:val="21"/>
        </w:rPr>
        <w:t xml:space="preserve"> (EC) is </w:t>
      </w:r>
      <w:r w:rsidR="00C37470">
        <w:rPr>
          <w:rFonts w:ascii="Book Antiqua" w:eastAsia="Book Antiqua" w:hAnsi="Book Antiqua" w:cs="Book Antiqua"/>
          <w:color w:val="000000"/>
          <w:szCs w:val="21"/>
        </w:rPr>
        <w:t>a</w:t>
      </w:r>
      <w:r>
        <w:rPr>
          <w:rFonts w:ascii="Book Antiqua" w:eastAsia="Book Antiqua" w:hAnsi="Book Antiqua" w:cs="Book Antiqua"/>
          <w:color w:val="000000"/>
          <w:szCs w:val="21"/>
        </w:rPr>
        <w:t xml:space="preserve"> common malignant tumor of the digestive tract</w:t>
      </w:r>
      <w:r w:rsidR="00C37470">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originates from the epithelium of the esophageal mucosa. It has been confirmed that early EC lesions can be cured by endoscopic therapy</w:t>
      </w:r>
      <w:r w:rsidR="00C3747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 curative effect is equivalent to that of surgical operation. Upper gastrointestinal endoscopy is still the gold standard for EC diagnosis. The accuracy of endoscopic examination results largely depends on the professional level of the examiner. Artificial intelligence (AI) has been applied in the screening of early EC and has shown advantages</w:t>
      </w:r>
      <w:r w:rsidR="00C37470">
        <w:rPr>
          <w:rFonts w:ascii="Book Antiqua" w:eastAsia="Book Antiqua" w:hAnsi="Book Antiqua" w:cs="Book Antiqua"/>
          <w:color w:val="000000"/>
          <w:szCs w:val="21"/>
        </w:rPr>
        <w:t>; notably, it is</w:t>
      </w:r>
      <w:r>
        <w:rPr>
          <w:rFonts w:ascii="Book Antiqua" w:eastAsia="Book Antiqua" w:hAnsi="Book Antiqua" w:cs="Book Antiqua"/>
          <w:color w:val="000000"/>
          <w:szCs w:val="21"/>
        </w:rPr>
        <w:t xml:space="preserve"> more accurate than less-experienced endoscopists. This paper reviews the application of AI in the field of endoscopic detection of early EC, including squamous cell carcinoma and adenocarcinoma, and describes the relevant progress. Although up to now most of the studies </w:t>
      </w:r>
      <w:r w:rsidR="00C37470">
        <w:rPr>
          <w:rFonts w:ascii="Book Antiqua" w:eastAsia="Book Antiqua" w:hAnsi="Book Antiqua" w:cs="Book Antiqua"/>
          <w:color w:val="000000"/>
          <w:szCs w:val="21"/>
        </w:rPr>
        <w:t>evaluating</w:t>
      </w:r>
      <w:r>
        <w:rPr>
          <w:rFonts w:ascii="Book Antiqua" w:eastAsia="Book Antiqua" w:hAnsi="Book Antiqua" w:cs="Book Antiqua"/>
          <w:color w:val="000000"/>
          <w:szCs w:val="21"/>
        </w:rPr>
        <w:t xml:space="preserve"> the clinical application of AI in early EC endoscopic detection are focused on still images, AI-assisted real-time detection based on live-stream video may be the next step.</w:t>
      </w:r>
    </w:p>
    <w:p w14:paraId="068941B6" w14:textId="77777777" w:rsidR="00A77B3E" w:rsidRDefault="00A77B3E">
      <w:pPr>
        <w:spacing w:line="360" w:lineRule="auto"/>
        <w:jc w:val="both"/>
      </w:pPr>
    </w:p>
    <w:p w14:paraId="5AAA8608" w14:textId="77777777" w:rsidR="00A77B3E" w:rsidRDefault="003D5364">
      <w:pPr>
        <w:spacing w:line="360" w:lineRule="auto"/>
        <w:jc w:val="both"/>
      </w:pPr>
      <w:r>
        <w:rPr>
          <w:rFonts w:ascii="Book Antiqua" w:eastAsia="Book Antiqua" w:hAnsi="Book Antiqua" w:cs="Book Antiqua"/>
          <w:b/>
          <w:bCs/>
          <w:color w:val="000000"/>
        </w:rPr>
        <w:t xml:space="preserve">Key Words: </w:t>
      </w:r>
      <w:r w:rsidR="005029F1">
        <w:rPr>
          <w:rFonts w:ascii="Book Antiqua" w:hAnsi="Book Antiqua" w:cs="Book Antiqua" w:hint="eastAsia"/>
          <w:color w:val="000000"/>
          <w:lang w:eastAsia="zh-CN"/>
        </w:rPr>
        <w:t>E</w:t>
      </w:r>
      <w:r w:rsidR="005029F1">
        <w:rPr>
          <w:rFonts w:ascii="Book Antiqua" w:eastAsia="Book Antiqua" w:hAnsi="Book Antiqua" w:cs="Book Antiqua"/>
          <w:color w:val="000000"/>
        </w:rPr>
        <w:t xml:space="preserve">arly esophageal cancer; </w:t>
      </w:r>
      <w:r w:rsidR="005029F1">
        <w:rPr>
          <w:rFonts w:ascii="Book Antiqua" w:hAnsi="Book Antiqua" w:cs="Book Antiqua" w:hint="eastAsia"/>
          <w:color w:val="000000"/>
          <w:lang w:eastAsia="zh-CN"/>
        </w:rPr>
        <w:t>A</w:t>
      </w:r>
      <w:r w:rsidR="005029F1">
        <w:rPr>
          <w:rFonts w:ascii="Book Antiqua" w:eastAsia="Book Antiqua" w:hAnsi="Book Antiqua" w:cs="Book Antiqua"/>
          <w:color w:val="000000"/>
        </w:rPr>
        <w:t xml:space="preserve">rtificial intelligence; </w:t>
      </w:r>
      <w:r w:rsidR="005029F1">
        <w:rPr>
          <w:rFonts w:ascii="Book Antiqua" w:hAnsi="Book Antiqua" w:cs="Book Antiqua" w:hint="eastAsia"/>
          <w:color w:val="000000"/>
          <w:lang w:eastAsia="zh-CN"/>
        </w:rPr>
        <w:t>E</w:t>
      </w:r>
      <w:r w:rsidR="005029F1">
        <w:rPr>
          <w:rFonts w:ascii="Book Antiqua" w:eastAsia="Book Antiqua" w:hAnsi="Book Antiqua" w:cs="Book Antiqua"/>
          <w:color w:val="000000"/>
        </w:rPr>
        <w:t xml:space="preserve">ndoscopy; </w:t>
      </w:r>
      <w:r w:rsidR="005029F1">
        <w:rPr>
          <w:rFonts w:ascii="Book Antiqua" w:hAnsi="Book Antiqua" w:cs="Book Antiqua" w:hint="eastAsia"/>
          <w:color w:val="000000"/>
          <w:lang w:eastAsia="zh-CN"/>
        </w:rPr>
        <w:t>D</w:t>
      </w:r>
      <w:r w:rsidR="005029F1">
        <w:rPr>
          <w:rFonts w:ascii="Book Antiqua" w:eastAsia="Book Antiqua" w:hAnsi="Book Antiqua" w:cs="Book Antiqua"/>
          <w:color w:val="000000"/>
        </w:rPr>
        <w:t xml:space="preserve">iagnosis; </w:t>
      </w:r>
      <w:r w:rsidR="005029F1">
        <w:rPr>
          <w:rFonts w:ascii="Book Antiqua" w:hAnsi="Book Antiqua" w:cs="Book Antiqua" w:hint="eastAsia"/>
          <w:color w:val="000000"/>
          <w:lang w:eastAsia="zh-CN"/>
        </w:rPr>
        <w:t>T</w:t>
      </w:r>
      <w:r>
        <w:rPr>
          <w:rFonts w:ascii="Book Antiqua" w:eastAsia="Book Antiqua" w:hAnsi="Book Antiqua" w:cs="Book Antiqua"/>
          <w:color w:val="000000"/>
        </w:rPr>
        <w:t>rend</w:t>
      </w:r>
    </w:p>
    <w:p w14:paraId="5AE4D378" w14:textId="77777777" w:rsidR="00A77B3E" w:rsidRDefault="00A77B3E">
      <w:pPr>
        <w:spacing w:line="360" w:lineRule="auto"/>
        <w:jc w:val="both"/>
      </w:pPr>
    </w:p>
    <w:p w14:paraId="17919862" w14:textId="77777777" w:rsidR="00A77B3E" w:rsidRDefault="003D5364">
      <w:pPr>
        <w:spacing w:line="360" w:lineRule="auto"/>
        <w:jc w:val="both"/>
      </w:pPr>
      <w:r>
        <w:rPr>
          <w:rFonts w:ascii="Book Antiqua" w:eastAsia="Book Antiqua" w:hAnsi="Book Antiqua" w:cs="Book Antiqua"/>
          <w:color w:val="000000"/>
        </w:rPr>
        <w:t>Liu Y. Artificial intelligence-assisted endoscopic detection of esopha</w:t>
      </w:r>
      <w:r w:rsidR="00B20FF9">
        <w:rPr>
          <w:rFonts w:ascii="Book Antiqua" w:eastAsia="Book Antiqua" w:hAnsi="Book Antiqua" w:cs="Book Antiqua"/>
          <w:color w:val="000000"/>
        </w:rPr>
        <w:t xml:space="preserve">geal neoplasia in early stage: </w:t>
      </w:r>
      <w:r w:rsidR="00B20FF9">
        <w:rPr>
          <w:rFonts w:ascii="Book Antiqua" w:hAnsi="Book Antiqua" w:cs="Book Antiqua" w:hint="eastAsia"/>
          <w:color w:val="000000"/>
          <w:lang w:eastAsia="zh-CN"/>
        </w:rPr>
        <w:t>T</w:t>
      </w:r>
      <w:r>
        <w:rPr>
          <w:rFonts w:ascii="Book Antiqua" w:eastAsia="Book Antiqua" w:hAnsi="Book Antiqua" w:cs="Book Antiqua"/>
          <w:color w:val="000000"/>
        </w:rPr>
        <w:t xml:space="preserve">he next step?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478FAFC2" w14:textId="77777777" w:rsidR="00A77B3E" w:rsidRDefault="00A77B3E">
      <w:pPr>
        <w:spacing w:line="360" w:lineRule="auto"/>
        <w:jc w:val="both"/>
      </w:pPr>
    </w:p>
    <w:p w14:paraId="6E567C3E" w14:textId="0AFDE884" w:rsidR="00807D8F" w:rsidRDefault="003D5364">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Esophageal cancer (EC) is one of the</w:t>
      </w:r>
      <w:r w:rsidR="00C37470">
        <w:rPr>
          <w:rFonts w:ascii="Book Antiqua" w:eastAsia="Book Antiqua" w:hAnsi="Book Antiqua" w:cs="Book Antiqua"/>
          <w:color w:val="000000"/>
        </w:rPr>
        <w:t xml:space="preserve"> most</w:t>
      </w:r>
      <w:r>
        <w:rPr>
          <w:rFonts w:ascii="Book Antiqua" w:eastAsia="Book Antiqua" w:hAnsi="Book Antiqua" w:cs="Book Antiqua"/>
          <w:color w:val="000000"/>
        </w:rPr>
        <w:t xml:space="preserve"> common malignant tumors of the digestive tract. Early EC lesions can be cured by endoscopic therapy</w:t>
      </w:r>
      <w:r w:rsidR="00C37470">
        <w:rPr>
          <w:rFonts w:ascii="Book Antiqua" w:eastAsia="Book Antiqua" w:hAnsi="Book Antiqua" w:cs="Book Antiqua"/>
          <w:color w:val="000000"/>
        </w:rPr>
        <w:t>,</w:t>
      </w:r>
      <w:r>
        <w:rPr>
          <w:rFonts w:ascii="Book Antiqua" w:eastAsia="Book Antiqua" w:hAnsi="Book Antiqua" w:cs="Book Antiqua"/>
          <w:color w:val="000000"/>
        </w:rPr>
        <w:t xml:space="preserve"> and the curative effect is equivalent to that of surgical operation. Upper gastrointestinal endoscopy is still the gold standard for EC diagnosis</w:t>
      </w:r>
      <w:r w:rsidR="00C37470">
        <w:rPr>
          <w:rFonts w:ascii="Book Antiqua" w:eastAsia="Book Antiqua" w:hAnsi="Book Antiqua" w:cs="Book Antiqua"/>
          <w:color w:val="000000"/>
        </w:rPr>
        <w:t>,</w:t>
      </w:r>
      <w:r>
        <w:rPr>
          <w:rFonts w:ascii="Book Antiqua" w:eastAsia="Book Antiqua" w:hAnsi="Book Antiqua" w:cs="Book Antiqua"/>
          <w:color w:val="000000"/>
        </w:rPr>
        <w:t xml:space="preserve"> while the accuracy of endoscopy depends </w:t>
      </w:r>
      <w:r w:rsidR="00C37470">
        <w:rPr>
          <w:rFonts w:ascii="Book Antiqua" w:eastAsia="Book Antiqua" w:hAnsi="Book Antiqua" w:cs="Book Antiqua"/>
          <w:color w:val="000000"/>
        </w:rPr>
        <w:t>in part on</w:t>
      </w:r>
      <w:r>
        <w:rPr>
          <w:rFonts w:ascii="Book Antiqua" w:eastAsia="Book Antiqua" w:hAnsi="Book Antiqua" w:cs="Book Antiqua"/>
          <w:color w:val="000000"/>
        </w:rPr>
        <w:t xml:space="preserve"> professional experience. Artificial intelligence applied in the screening of early EC </w:t>
      </w:r>
      <w:r w:rsidR="00C37470">
        <w:rPr>
          <w:rFonts w:ascii="Book Antiqua" w:eastAsia="Book Antiqua" w:hAnsi="Book Antiqua" w:cs="Book Antiqua"/>
          <w:color w:val="000000"/>
        </w:rPr>
        <w:t xml:space="preserve">has been </w:t>
      </w:r>
      <w:r>
        <w:rPr>
          <w:rFonts w:ascii="Book Antiqua" w:eastAsia="Book Antiqua" w:hAnsi="Book Antiqua" w:cs="Book Antiqua"/>
          <w:color w:val="000000"/>
        </w:rPr>
        <w:t xml:space="preserve">shown to be </w:t>
      </w:r>
      <w:r w:rsidR="00C37470">
        <w:rPr>
          <w:rFonts w:ascii="Book Antiqua" w:eastAsia="Book Antiqua" w:hAnsi="Book Antiqua" w:cs="Book Antiqua"/>
          <w:color w:val="000000"/>
        </w:rPr>
        <w:t xml:space="preserve">a </w:t>
      </w:r>
      <w:r>
        <w:rPr>
          <w:rFonts w:ascii="Book Antiqua" w:eastAsia="Book Antiqua" w:hAnsi="Book Antiqua" w:cs="Book Antiqua"/>
          <w:color w:val="000000"/>
        </w:rPr>
        <w:t xml:space="preserve">good assistant for those less-experienced endoscopists. This manuscript reviews the state of </w:t>
      </w:r>
      <w:r w:rsidR="00C37470">
        <w:rPr>
          <w:rFonts w:ascii="Book Antiqua" w:eastAsia="Book Antiqua" w:hAnsi="Book Antiqua" w:cs="Book Antiqua"/>
          <w:color w:val="000000"/>
        </w:rPr>
        <w:t xml:space="preserve">the </w:t>
      </w:r>
      <w:r>
        <w:rPr>
          <w:rFonts w:ascii="Book Antiqua" w:eastAsia="Book Antiqua" w:hAnsi="Book Antiqua" w:cs="Book Antiqua"/>
          <w:color w:val="000000"/>
        </w:rPr>
        <w:t xml:space="preserve">art of </w:t>
      </w:r>
      <w:r w:rsidR="00C37470">
        <w:rPr>
          <w:rFonts w:ascii="Book Antiqua" w:eastAsia="Book Antiqua" w:hAnsi="Book Antiqua" w:cs="Book Antiqua"/>
          <w:color w:val="000000"/>
        </w:rPr>
        <w:t>artificial intelligence</w:t>
      </w:r>
      <w:r>
        <w:rPr>
          <w:rFonts w:ascii="Book Antiqua" w:eastAsia="Book Antiqua" w:hAnsi="Book Antiqua" w:cs="Book Antiqua"/>
          <w:color w:val="000000"/>
        </w:rPr>
        <w:t xml:space="preserve"> applications in clinical early EC detection by endoscopy for those who will be interested in this field.</w:t>
      </w:r>
    </w:p>
    <w:p w14:paraId="06E93D67" w14:textId="77777777" w:rsidR="00A77B3E" w:rsidRDefault="00807D8F">
      <w:pPr>
        <w:spacing w:line="360" w:lineRule="auto"/>
        <w:jc w:val="both"/>
      </w:pPr>
      <w:r>
        <w:rPr>
          <w:lang w:eastAsia="zh-CN"/>
        </w:rPr>
        <w:br w:type="page"/>
      </w:r>
      <w:r w:rsidR="003D5364">
        <w:rPr>
          <w:rFonts w:ascii="Book Antiqua" w:eastAsia="Book Antiqua" w:hAnsi="Book Antiqua" w:cs="Book Antiqua"/>
          <w:b/>
          <w:caps/>
          <w:color w:val="000000"/>
          <w:u w:val="single"/>
        </w:rPr>
        <w:lastRenderedPageBreak/>
        <w:t>INTRODUCTION</w:t>
      </w:r>
    </w:p>
    <w:p w14:paraId="3CE55B08" w14:textId="39C7AC24" w:rsidR="00A77B3E" w:rsidRDefault="003D5364" w:rsidP="00807D8F">
      <w:pPr>
        <w:spacing w:line="360" w:lineRule="auto"/>
        <w:jc w:val="both"/>
      </w:pPr>
      <w:r>
        <w:rPr>
          <w:rFonts w:ascii="Book Antiqua" w:eastAsia="Book Antiqua" w:hAnsi="Book Antiqua" w:cs="Book Antiqua"/>
          <w:color w:val="000000"/>
        </w:rPr>
        <w:t xml:space="preserve">Esophageal cancer (EC) is one of the </w:t>
      </w:r>
      <w:r w:rsidR="00C37470">
        <w:rPr>
          <w:rFonts w:ascii="Book Antiqua" w:eastAsia="Book Antiqua" w:hAnsi="Book Antiqua" w:cs="Book Antiqua"/>
          <w:color w:val="000000"/>
        </w:rPr>
        <w:t xml:space="preserve">most </w:t>
      </w:r>
      <w:r>
        <w:rPr>
          <w:rFonts w:ascii="Book Antiqua" w:eastAsia="Book Antiqua" w:hAnsi="Book Antiqua" w:cs="Book Antiqua"/>
          <w:color w:val="000000"/>
        </w:rPr>
        <w:t>common malignant tumors of the digestive tract</w:t>
      </w:r>
      <w:r w:rsidR="00C37470">
        <w:rPr>
          <w:rFonts w:ascii="Book Antiqua" w:eastAsia="Book Antiqua" w:hAnsi="Book Antiqua" w:cs="Book Antiqua"/>
          <w:color w:val="000000"/>
        </w:rPr>
        <w:t xml:space="preserve"> and</w:t>
      </w:r>
      <w:r>
        <w:rPr>
          <w:rFonts w:ascii="Book Antiqua" w:eastAsia="Book Antiqua" w:hAnsi="Book Antiqua" w:cs="Book Antiqua"/>
          <w:color w:val="000000"/>
        </w:rPr>
        <w:t xml:space="preserve"> originates from the epithelium of the esophageal mucosa</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In 2018, the global incidence of EC </w:t>
      </w:r>
      <w:r w:rsidR="00C37470">
        <w:rPr>
          <w:rFonts w:ascii="Book Antiqua" w:eastAsia="Book Antiqua" w:hAnsi="Book Antiqua" w:cs="Book Antiqua"/>
          <w:color w:val="000000"/>
        </w:rPr>
        <w:t xml:space="preserve">was </w:t>
      </w:r>
      <w:r>
        <w:rPr>
          <w:rFonts w:ascii="Book Antiqua" w:eastAsia="Book Antiqua" w:hAnsi="Book Antiqua" w:cs="Book Antiqua"/>
          <w:color w:val="000000"/>
        </w:rPr>
        <w:t xml:space="preserve">ranked </w:t>
      </w:r>
      <w:r w:rsidR="00C37470">
        <w:rPr>
          <w:rFonts w:ascii="Book Antiqua" w:eastAsia="Book Antiqua" w:hAnsi="Book Antiqua" w:cs="Book Antiqua"/>
          <w:color w:val="000000"/>
        </w:rPr>
        <w:t>seventh</w:t>
      </w:r>
      <w:r>
        <w:rPr>
          <w:rFonts w:ascii="Book Antiqua" w:eastAsia="Book Antiqua" w:hAnsi="Book Antiqua" w:cs="Book Antiqua"/>
          <w:color w:val="000000"/>
        </w:rPr>
        <w:t xml:space="preserve"> a</w:t>
      </w:r>
      <w:r w:rsidR="002E7AA7">
        <w:rPr>
          <w:rFonts w:ascii="Book Antiqua" w:eastAsia="Book Antiqua" w:hAnsi="Book Antiqua" w:cs="Book Antiqua"/>
          <w:color w:val="000000"/>
        </w:rPr>
        <w:t>mong malignant tumors (6.3/100</w:t>
      </w:r>
      <w:r>
        <w:rPr>
          <w:rFonts w:ascii="Book Antiqua" w:eastAsia="Book Antiqua" w:hAnsi="Book Antiqua" w:cs="Book Antiqua"/>
          <w:color w:val="000000"/>
        </w:rPr>
        <w:t>000), and the mort</w:t>
      </w:r>
      <w:r w:rsidR="002E7AA7">
        <w:rPr>
          <w:rFonts w:ascii="Book Antiqua" w:eastAsia="Book Antiqua" w:hAnsi="Book Antiqua" w:cs="Book Antiqua"/>
          <w:color w:val="000000"/>
        </w:rPr>
        <w:t xml:space="preserve">ality rate ranked </w:t>
      </w:r>
      <w:r w:rsidR="00C37470">
        <w:rPr>
          <w:rFonts w:ascii="Book Antiqua" w:eastAsia="Book Antiqua" w:hAnsi="Book Antiqua" w:cs="Book Antiqua"/>
          <w:color w:val="000000"/>
        </w:rPr>
        <w:t>sixth</w:t>
      </w:r>
      <w:r w:rsidR="002E7AA7">
        <w:rPr>
          <w:rFonts w:ascii="Book Antiqua" w:eastAsia="Book Antiqua" w:hAnsi="Book Antiqua" w:cs="Book Antiqua"/>
          <w:color w:val="000000"/>
        </w:rPr>
        <w:t xml:space="preserve"> (5.5/100</w:t>
      </w:r>
      <w:r>
        <w:rPr>
          <w:rFonts w:ascii="Book Antiqua" w:eastAsia="Book Antiqua" w:hAnsi="Book Antiqua" w:cs="Book Antiqua"/>
          <w:color w:val="000000"/>
        </w:rPr>
        <w:t>000)</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There are significant differences in the incidence and patterns of </w:t>
      </w:r>
      <w:r w:rsidR="00065238">
        <w:rPr>
          <w:rFonts w:ascii="Book Antiqua" w:eastAsia="Book Antiqua" w:hAnsi="Book Antiqua" w:cs="Book Antiqua"/>
          <w:color w:val="000000"/>
        </w:rPr>
        <w:t>EC</w:t>
      </w:r>
      <w:r>
        <w:rPr>
          <w:rFonts w:ascii="Book Antiqua" w:eastAsia="Book Antiqua" w:hAnsi="Book Antiqua" w:cs="Book Antiqua"/>
          <w:color w:val="000000"/>
        </w:rPr>
        <w:t xml:space="preserve"> among different countries and regions, with the highest incidence in East Asia, which is twice the world average (12.2/1000</w:t>
      </w:r>
      <w:r w:rsidR="007A7CF7">
        <w:rPr>
          <w:rFonts w:ascii="Book Antiqua" w:hAnsi="Book Antiqua" w:cs="Book Antiqua" w:hint="eastAsia"/>
          <w:color w:val="000000"/>
          <w:lang w:eastAsia="zh-CN"/>
        </w:rPr>
        <w:t>00</w:t>
      </w:r>
      <w:r>
        <w:rPr>
          <w:rFonts w:ascii="Book Antiqua" w:eastAsia="Book Antiqua" w:hAnsi="Book Antiqua" w:cs="Book Antiqua"/>
          <w:color w:val="000000"/>
        </w:rPr>
        <w:t xml:space="preserve">). The main pathological type is </w:t>
      </w:r>
      <w:bookmarkStart w:id="5" w:name="OLE_LINK26"/>
      <w:bookmarkStart w:id="6" w:name="OLE_LINK27"/>
      <w:r>
        <w:rPr>
          <w:rFonts w:ascii="Book Antiqua" w:eastAsia="Book Antiqua" w:hAnsi="Book Antiqua" w:cs="Book Antiqua"/>
          <w:color w:val="000000"/>
        </w:rPr>
        <w:t>esophageal squamous cell carcinoma</w:t>
      </w:r>
      <w:bookmarkEnd w:id="5"/>
      <w:bookmarkEnd w:id="6"/>
      <w:r>
        <w:rPr>
          <w:rFonts w:ascii="Book Antiqua" w:eastAsia="Book Antiqua" w:hAnsi="Book Antiqua" w:cs="Book Antiqua"/>
          <w:color w:val="000000"/>
        </w:rPr>
        <w:t xml:space="preserve"> (ESCC), while esophageal adenocarcinoma (EAC) is the main pathological type in relatively low-incidence areas such as Europe and America. Experiences in Japan and South Korea have confirmed that early EC lesions can be cured by endoscopic therapy. </w:t>
      </w:r>
      <w:r w:rsidR="007A7CF7">
        <w:rPr>
          <w:rFonts w:ascii="Book Antiqua" w:hAnsi="Book Antiqua" w:cs="Book Antiqua" w:hint="eastAsia"/>
          <w:color w:val="000000"/>
          <w:lang w:eastAsia="zh-CN"/>
        </w:rPr>
        <w:t>T</w:t>
      </w:r>
      <w:r>
        <w:rPr>
          <w:rFonts w:ascii="Book Antiqua" w:eastAsia="Book Antiqua" w:hAnsi="Book Antiqua" w:cs="Book Antiqua"/>
          <w:color w:val="000000"/>
        </w:rPr>
        <w:t>he curative effect is equivalent to that of surgical operation, and the 5-year survival rate of patients can reach 95%</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xml:space="preserve">. Therefore, early detection of EC and timely endoscopic treatment </w:t>
      </w:r>
      <w:r w:rsidR="00C37470">
        <w:rPr>
          <w:rFonts w:ascii="Book Antiqua" w:eastAsia="Book Antiqua" w:hAnsi="Book Antiqua" w:cs="Book Antiqua"/>
          <w:color w:val="000000"/>
        </w:rPr>
        <w:t xml:space="preserve">are </w:t>
      </w:r>
      <w:r>
        <w:rPr>
          <w:rFonts w:ascii="Book Antiqua" w:eastAsia="Book Antiqua" w:hAnsi="Book Antiqua" w:cs="Book Antiqua"/>
          <w:color w:val="000000"/>
        </w:rPr>
        <w:t>the only way</w:t>
      </w:r>
      <w:r w:rsidR="00C37470">
        <w:rPr>
          <w:rFonts w:ascii="Book Antiqua" w:eastAsia="Book Antiqua" w:hAnsi="Book Antiqua" w:cs="Book Antiqua"/>
          <w:color w:val="000000"/>
        </w:rPr>
        <w:t>s</w:t>
      </w:r>
      <w:r>
        <w:rPr>
          <w:rFonts w:ascii="Book Antiqua" w:eastAsia="Book Antiqua" w:hAnsi="Book Antiqua" w:cs="Book Antiqua"/>
          <w:color w:val="000000"/>
        </w:rPr>
        <w:t xml:space="preserve"> to reduce EC mortality.</w:t>
      </w:r>
    </w:p>
    <w:p w14:paraId="45E207BD" w14:textId="77777777" w:rsidR="00A77B3E" w:rsidRDefault="003D5364" w:rsidP="002E7AA7">
      <w:pPr>
        <w:spacing w:line="360" w:lineRule="auto"/>
        <w:ind w:firstLineChars="100" w:firstLine="240"/>
        <w:jc w:val="both"/>
      </w:pPr>
      <w:r>
        <w:rPr>
          <w:rFonts w:ascii="Book Antiqua" w:eastAsia="Book Antiqua" w:hAnsi="Book Antiqua" w:cs="Book Antiqua"/>
          <w:color w:val="000000"/>
        </w:rPr>
        <w:t>Upper gastrointestinal endoscopy is still the gold standard for EC diagnosis. After years of research and practice, the current upper gastrointestinal endoscopy diagnosis technology has made considerable progress. In terms of diagnostic methods, the original single ordinary white light imaging (WLI) has gradually developed into a variety of technologies such as pigment endoscopy, confocal laser endomicroscopy (CLE), electronic staining, magnifying endoscopy (ME), and autofluorescence imaging (AFI) endoscopy</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Among them, narrow band imaging (NBI) and blue laser can improve the sensitivity (SEN) of early EC diagnosis to more than 90% compared with ordinary white light endoscopy. CLE, also known as optical biopsy, can be comparable to pathological slices. The diagnostic specificity (SPE) of AFI is 50%, and the SEN is 100%</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At present, NBI, blue laser, </w:t>
      </w:r>
      <w:r>
        <w:rPr>
          <w:rFonts w:ascii="Book Antiqua" w:eastAsia="Book Antiqua" w:hAnsi="Book Antiqua" w:cs="Book Antiqua"/>
          <w:i/>
          <w:iCs/>
          <w:color w:val="000000"/>
        </w:rPr>
        <w:t>etc.</w:t>
      </w:r>
      <w:r>
        <w:rPr>
          <w:rFonts w:ascii="Book Antiqua" w:eastAsia="Book Antiqua" w:hAnsi="Book Antiqua" w:cs="Book Antiqua"/>
          <w:color w:val="000000"/>
        </w:rPr>
        <w:t xml:space="preserve"> have been widely used in clinical practice, but clinical applications such as CLE and AFI are not universal. </w:t>
      </w:r>
    </w:p>
    <w:p w14:paraId="0B4FC298" w14:textId="3C23AA0F" w:rsidR="00A77B3E" w:rsidRDefault="003D5364" w:rsidP="002E7AA7">
      <w:pPr>
        <w:spacing w:line="360" w:lineRule="auto"/>
        <w:ind w:firstLineChars="100" w:firstLine="240"/>
        <w:jc w:val="both"/>
      </w:pPr>
      <w:r>
        <w:rPr>
          <w:rFonts w:ascii="Book Antiqua" w:eastAsia="Book Antiqua" w:hAnsi="Book Antiqua" w:cs="Book Antiqua"/>
          <w:color w:val="000000"/>
        </w:rPr>
        <w:t>British and American gastroenterologists have developed a series of guidelines for the screening and surveillance of Barrett's esophagus (BE) and EAC</w:t>
      </w:r>
      <w:r w:rsidR="002E7AA7">
        <w:rPr>
          <w:rFonts w:ascii="Book Antiqua" w:eastAsia="Book Antiqua" w:hAnsi="Book Antiqua" w:cs="Book Antiqua"/>
          <w:color w:val="000000"/>
          <w:szCs w:val="20"/>
          <w:vertAlign w:val="superscript"/>
        </w:rPr>
        <w:t>[6,</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In China, gastroenterologists recommend endoscopic screening of key populations to improve the diagnosis rate of early EC. Endoscopic iodine staining and indicative biopsy screening </w:t>
      </w:r>
      <w:r>
        <w:rPr>
          <w:rFonts w:ascii="Book Antiqua" w:eastAsia="Book Antiqua" w:hAnsi="Book Antiqua" w:cs="Book Antiqua"/>
          <w:color w:val="000000"/>
        </w:rPr>
        <w:lastRenderedPageBreak/>
        <w:t>programs implemented in high-risk areas in China can effectively reduce the incidence and mortality of esophageal cancer</w:t>
      </w:r>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It is recommended that 40 years of age is the starting age for screening for EC, and screening should be terminated when the age of 75 or life expectancy is less than 5 years. Early EC and intraepithelial neoplasia (or dysplasia) are the main screening targets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0DE8E809" w14:textId="0F53BCFD" w:rsidR="00A77B3E" w:rsidRDefault="003D5364" w:rsidP="002E7AA7">
      <w:pPr>
        <w:spacing w:line="360" w:lineRule="auto"/>
        <w:ind w:firstLineChars="100" w:firstLine="240"/>
        <w:jc w:val="both"/>
      </w:pPr>
      <w:r>
        <w:rPr>
          <w:rFonts w:ascii="Book Antiqua" w:eastAsia="Book Antiqua" w:hAnsi="Book Antiqua" w:cs="Book Antiqua"/>
          <w:color w:val="000000"/>
        </w:rPr>
        <w:t>As we all know, the accuracy (ACC) of endoscopic examination results largely depends on the professional level of the examiner. Studies have shown that the use of proton pump inhibitors, less experienced endoscopists (&lt;</w:t>
      </w:r>
      <w:r w:rsidR="00291543">
        <w:rPr>
          <w:rFonts w:ascii="Book Antiqua" w:hAnsi="Book Antiqua" w:cs="Book Antiqua" w:hint="eastAsia"/>
          <w:color w:val="000000"/>
          <w:lang w:eastAsia="zh-CN"/>
        </w:rPr>
        <w:t xml:space="preserve"> </w:t>
      </w:r>
      <w:r>
        <w:rPr>
          <w:rFonts w:ascii="Book Antiqua" w:eastAsia="Book Antiqua" w:hAnsi="Book Antiqua" w:cs="Book Antiqua"/>
          <w:color w:val="000000"/>
        </w:rPr>
        <w:t>5 years and &lt;</w:t>
      </w:r>
      <w:r w:rsidR="00291543">
        <w:rPr>
          <w:rFonts w:ascii="Book Antiqua" w:hAnsi="Book Antiqua" w:cs="Book Antiqua" w:hint="eastAsia"/>
          <w:color w:val="000000"/>
          <w:lang w:eastAsia="zh-CN"/>
        </w:rPr>
        <w:t xml:space="preserve"> </w:t>
      </w:r>
      <w:r>
        <w:rPr>
          <w:rFonts w:ascii="Book Antiqua" w:eastAsia="Book Antiqua" w:hAnsi="Book Antiqua" w:cs="Book Antiqua"/>
          <w:color w:val="000000"/>
        </w:rPr>
        <w:t>1000 cases of endoscopy)</w:t>
      </w:r>
      <w:r w:rsidR="00065238">
        <w:rPr>
          <w:rFonts w:ascii="Book Antiqua" w:eastAsia="Book Antiqua" w:hAnsi="Book Antiqua" w:cs="Book Antiqua"/>
          <w:color w:val="000000"/>
        </w:rPr>
        <w:t>,</w:t>
      </w:r>
      <w:r>
        <w:rPr>
          <w:rFonts w:ascii="Book Antiqua" w:eastAsia="Book Antiqua" w:hAnsi="Book Antiqua" w:cs="Book Antiqua"/>
          <w:color w:val="000000"/>
        </w:rPr>
        <w:t xml:space="preserve"> and smaller lesions are significantly related to missed diagnosis of </w:t>
      </w:r>
      <w:r w:rsidR="007A7CF7">
        <w:rPr>
          <w:rFonts w:ascii="Book Antiqua" w:hAnsi="Book Antiqua" w:cs="Book Antiqua" w:hint="eastAsia"/>
          <w:color w:val="000000"/>
          <w:lang w:eastAsia="zh-CN"/>
        </w:rPr>
        <w:t>EC</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A great amount of needs in </w:t>
      </w:r>
      <w:r w:rsidR="007A7CF7">
        <w:rPr>
          <w:rFonts w:ascii="Book Antiqua" w:hAnsi="Book Antiqua" w:cs="Book Antiqua" w:hint="eastAsia"/>
          <w:color w:val="000000"/>
          <w:lang w:eastAsia="zh-CN"/>
        </w:rPr>
        <w:t>EC</w:t>
      </w:r>
      <w:r>
        <w:rPr>
          <w:rFonts w:ascii="Book Antiqua" w:eastAsia="Book Antiqua" w:hAnsi="Book Antiqua" w:cs="Book Antiqua"/>
          <w:color w:val="000000"/>
        </w:rPr>
        <w:t xml:space="preserve">-related endoscopic screening increase the burden of clinical work, and the increase in staff fatigue may in turn affect the efficiency and ACC of the examination. How to solve the problem of the drastic increase in endoscopy workload has plagued clinical work managers. </w:t>
      </w:r>
    </w:p>
    <w:p w14:paraId="3B1A5831" w14:textId="77777777" w:rsidR="00A77B3E" w:rsidRDefault="003D5364" w:rsidP="00291543">
      <w:pPr>
        <w:spacing w:line="360" w:lineRule="auto"/>
        <w:ind w:firstLineChars="100" w:firstLine="240"/>
        <w:jc w:val="both"/>
      </w:pPr>
      <w:r>
        <w:rPr>
          <w:rFonts w:ascii="Book Antiqua" w:eastAsia="Book Antiqua" w:hAnsi="Book Antiqua" w:cs="Book Antiqua"/>
          <w:color w:val="000000"/>
        </w:rPr>
        <w:t>Artificial intelligence (AI), machine learning (ML), and deep learning (DL) have relatively specific meanings, but they are usually widely used to refer to any modern processing method related to big data. AI is not "new". When Turing first designed his test, the phrase was mainly reserved for a technology that could broadly imitate human intelligence. Today, AI is widely and universally used to refer to any kind of ML program. At the most basic level, ML refers to any type of computer program that can "learn" on its own without having to be explicitly programmed by humans. ML includes supervised</w:t>
      </w:r>
      <w:r w:rsidR="00065238">
        <w:rPr>
          <w:rFonts w:ascii="Book Antiqua" w:eastAsia="Book Antiqua" w:hAnsi="Book Antiqua" w:cs="Book Antiqua"/>
          <w:color w:val="000000"/>
        </w:rPr>
        <w:t xml:space="preserve"> learning</w:t>
      </w:r>
      <w:r>
        <w:rPr>
          <w:rFonts w:ascii="Book Antiqua" w:eastAsia="Book Antiqua" w:hAnsi="Book Antiqua" w:cs="Book Antiqua"/>
          <w:color w:val="000000"/>
        </w:rPr>
        <w:t xml:space="preserve">, unsupervised learning, and semi-supervised learning, which combines supervised and unsupervised approaches. In supervised learning, algorithms generate answers based on known and labeled data sets. Classification and regression algorithms, such as random forests and support vector machines (SVM), are commonly used in supervised learning. In unsupervised ML, algorithms generate answers to unknown and unlabeled data. </w:t>
      </w:r>
    </w:p>
    <w:p w14:paraId="7CB62F1B" w14:textId="77777777" w:rsidR="00A77B3E" w:rsidRDefault="003D5364" w:rsidP="003E6DA1">
      <w:pPr>
        <w:spacing w:line="360" w:lineRule="auto"/>
        <w:ind w:firstLineChars="100" w:firstLine="240"/>
        <w:jc w:val="both"/>
      </w:pPr>
      <w:r>
        <w:rPr>
          <w:rFonts w:ascii="Book Antiqua" w:eastAsia="Book Antiqua" w:hAnsi="Book Antiqua" w:cs="Book Antiqua"/>
          <w:color w:val="000000"/>
        </w:rPr>
        <w:t xml:space="preserve">DL is a form of ML that can use supervised or unsupervised algorithms, or both. Through the hierarchical learning process to extract high-level and complex abstractions as data representations, DL models produce results faster than standard ML methods. Convolutional neural network (CNN) can be composed of many layers of </w:t>
      </w:r>
      <w:r>
        <w:rPr>
          <w:rFonts w:ascii="Book Antiqua" w:eastAsia="Book Antiqua" w:hAnsi="Book Antiqua" w:cs="Book Antiqua"/>
          <w:color w:val="000000"/>
        </w:rPr>
        <w:lastRenderedPageBreak/>
        <w:t>models. Each layer takes input from the previous layer, processes it, and then outputs it to the next layer in a daisy chain.</w:t>
      </w:r>
    </w:p>
    <w:p w14:paraId="743A20CE" w14:textId="1A85FC92" w:rsidR="00A77B3E" w:rsidRDefault="003D5364" w:rsidP="00385D61">
      <w:pPr>
        <w:spacing w:line="360" w:lineRule="auto"/>
        <w:ind w:firstLineChars="100" w:firstLine="240"/>
        <w:jc w:val="both"/>
      </w:pPr>
      <w:r>
        <w:rPr>
          <w:rFonts w:ascii="Book Antiqua" w:eastAsia="Book Antiqua" w:hAnsi="Book Antiqua" w:cs="Book Antiqua"/>
          <w:color w:val="000000"/>
        </w:rPr>
        <w:t>The emergence of AI has gradually emerged in clinical work, and a large number of verifications have been obtained in medical imaging, especially the screening and diagnosis of lung cancer</w:t>
      </w:r>
      <w:r>
        <w:rPr>
          <w:rFonts w:ascii="Book Antiqua" w:eastAsia="Book Antiqua" w:hAnsi="Book Antiqua" w:cs="Book Antiqua"/>
          <w:color w:val="000000"/>
          <w:vertAlign w:val="superscript"/>
        </w:rPr>
        <w:t>[11]</w:t>
      </w:r>
      <w:r>
        <w:rPr>
          <w:rFonts w:ascii="Book Antiqua" w:eastAsia="Book Antiqua" w:hAnsi="Book Antiqua" w:cs="Book Antiqua"/>
          <w:color w:val="000000"/>
        </w:rPr>
        <w:t>, and the analysis of pathological characteristics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Some AI technologies have also been applied in the screening of early </w:t>
      </w:r>
      <w:r w:rsidR="00E03AF2">
        <w:rPr>
          <w:rFonts w:ascii="Book Antiqua" w:hAnsi="Book Antiqua" w:cs="Book Antiqua" w:hint="eastAsia"/>
          <w:color w:val="000000"/>
          <w:lang w:eastAsia="zh-CN"/>
        </w:rPr>
        <w:t>EC</w:t>
      </w:r>
      <w:r>
        <w:rPr>
          <w:rFonts w:ascii="Book Antiqua" w:eastAsia="Book Antiqua" w:hAnsi="Book Antiqua" w:cs="Book Antiqua"/>
          <w:color w:val="000000"/>
        </w:rPr>
        <w:t xml:space="preserve"> and have shown their advantages. This article will review the application status of AI in the screening of early EC under endoscopy and discuss its future development trends.</w:t>
      </w:r>
    </w:p>
    <w:p w14:paraId="750984BB" w14:textId="77777777" w:rsidR="00A77B3E" w:rsidRDefault="00A77B3E">
      <w:pPr>
        <w:spacing w:line="360" w:lineRule="auto"/>
        <w:jc w:val="both"/>
      </w:pPr>
    </w:p>
    <w:p w14:paraId="0935EA8E" w14:textId="77777777" w:rsidR="00A77B3E" w:rsidRDefault="003D5364">
      <w:pPr>
        <w:spacing w:line="360" w:lineRule="auto"/>
        <w:jc w:val="both"/>
      </w:pPr>
      <w:r>
        <w:rPr>
          <w:rFonts w:ascii="Book Antiqua" w:eastAsia="Book Antiqua" w:hAnsi="Book Antiqua" w:cs="Book Antiqua"/>
          <w:b/>
          <w:bCs/>
          <w:caps/>
          <w:color w:val="000000"/>
          <w:u w:val="single"/>
        </w:rPr>
        <w:t>AI in Endoscopic Detection of ESCC</w:t>
      </w:r>
    </w:p>
    <w:p w14:paraId="7473FD5C" w14:textId="6F460BFB" w:rsidR="00A77B3E" w:rsidRDefault="003D5364">
      <w:pPr>
        <w:spacing w:line="360" w:lineRule="auto"/>
        <w:jc w:val="both"/>
      </w:pPr>
      <w:r>
        <w:rPr>
          <w:rFonts w:ascii="Book Antiqua" w:eastAsia="Book Antiqua" w:hAnsi="Book Antiqua" w:cs="Book Antiqua"/>
          <w:color w:val="000000"/>
        </w:rPr>
        <w:t>In 2002, experts of digestive endoscopy summarized the Paris classification of early digestive tract lesions</w:t>
      </w:r>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Among them, the endoscopic morphology of superficial ESCCs roughly divided into three categories: </w:t>
      </w:r>
      <w:r w:rsidR="00EC7C88">
        <w:rPr>
          <w:rFonts w:ascii="Book Antiqua" w:eastAsia="Book Antiqua" w:hAnsi="Book Antiqua" w:cs="Book Antiqua"/>
          <w:color w:val="000000"/>
        </w:rPr>
        <w:t>P</w:t>
      </w:r>
      <w:r>
        <w:rPr>
          <w:rFonts w:ascii="Book Antiqua" w:eastAsia="Book Antiqua" w:hAnsi="Book Antiqua" w:cs="Book Antiqua"/>
          <w:color w:val="000000"/>
        </w:rPr>
        <w:t>rotruded, flat</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depressed types. However, in squamous epithelium, the microvascular pattern of intrapapillary capillary loops (IPCLs) is the only reliable indicator of tissue atypia</w:t>
      </w:r>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xml:space="preserve">. In diagnostic criteria of the Japanese Esophageal Society (JES) classification, the microvascular irregularity is evaluated for the presence or absence of each of the following morphological factors: </w:t>
      </w:r>
      <w:r w:rsidR="00EC7C88">
        <w:rPr>
          <w:rFonts w:ascii="Book Antiqua" w:eastAsia="Book Antiqua" w:hAnsi="Book Antiqua" w:cs="Book Antiqua"/>
          <w:color w:val="000000"/>
        </w:rPr>
        <w:t>W</w:t>
      </w:r>
      <w:r>
        <w:rPr>
          <w:rFonts w:ascii="Book Antiqua" w:eastAsia="Book Antiqua" w:hAnsi="Book Antiqua" w:cs="Book Antiqua"/>
          <w:color w:val="000000"/>
        </w:rPr>
        <w:t>eaving (</w:t>
      </w:r>
      <w:r w:rsidRPr="009E1775">
        <w:rPr>
          <w:rFonts w:ascii="Book Antiqua" w:eastAsia="Book Antiqua" w:hAnsi="Book Antiqua" w:cs="Book Antiqua"/>
          <w:i/>
          <w:color w:val="000000"/>
        </w:rPr>
        <w:t>i.e.</w:t>
      </w:r>
      <w:r>
        <w:rPr>
          <w:rFonts w:ascii="Book Antiqua" w:eastAsia="Book Antiqua" w:hAnsi="Book Antiqua" w:cs="Book Antiqua"/>
          <w:color w:val="000000"/>
        </w:rPr>
        <w:t xml:space="preserve"> tortuosity), dilatation, irregular caliber, and different shape (</w:t>
      </w:r>
      <w:r w:rsidRPr="009E1775">
        <w:rPr>
          <w:rFonts w:ascii="Book Antiqua" w:eastAsia="Book Antiqua" w:hAnsi="Book Antiqua" w:cs="Book Antiqua"/>
          <w:i/>
          <w:color w:val="000000"/>
        </w:rPr>
        <w:t>i.e.</w:t>
      </w:r>
      <w:r>
        <w:rPr>
          <w:rFonts w:ascii="Book Antiqua" w:eastAsia="Book Antiqua" w:hAnsi="Book Antiqua" w:cs="Book Antiqua"/>
          <w:color w:val="000000"/>
        </w:rPr>
        <w:t xml:space="preserve"> various shapes). Currently, clinical endoscopists generally use the AB classification proposed by JES. If microvessels have three or fewer factors, they are classified as type A; if they have four factors, they are classified as type B</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w:t>
      </w:r>
    </w:p>
    <w:p w14:paraId="20CB9FF8" w14:textId="7A5D3B16" w:rsidR="00A77B3E" w:rsidRPr="0034134E" w:rsidRDefault="003D5364" w:rsidP="009E1775">
      <w:pPr>
        <w:spacing w:line="360" w:lineRule="auto"/>
        <w:ind w:firstLineChars="100" w:firstLine="240"/>
        <w:jc w:val="both"/>
      </w:pPr>
      <w:r>
        <w:rPr>
          <w:rFonts w:ascii="Book Antiqua" w:eastAsia="Book Antiqua" w:hAnsi="Book Antiqua" w:cs="Book Antiqua"/>
          <w:color w:val="000000"/>
        </w:rPr>
        <w:t>At present, NBI-ME has become</w:t>
      </w:r>
      <w:r w:rsidR="00EC7C88">
        <w:rPr>
          <w:rFonts w:ascii="Book Antiqua" w:eastAsia="Book Antiqua" w:hAnsi="Book Antiqua" w:cs="Book Antiqua"/>
          <w:color w:val="000000"/>
        </w:rPr>
        <w:t xml:space="preserve"> the first choice</w:t>
      </w:r>
      <w:r>
        <w:rPr>
          <w:rFonts w:ascii="Book Antiqua" w:eastAsia="Book Antiqua" w:hAnsi="Book Antiqua" w:cs="Book Antiqua"/>
          <w:color w:val="000000"/>
        </w:rPr>
        <w:t xml:space="preserve"> clinical method for the diagnosis of early ESCC. With the help of NBI-ME, endoscopists can clearly observe the morphology of the diseased IPCL and guide the selection of targeted biopsy and clinical treatment strategies. However, the ACC of NBI-ME in diagnosing early ESCC is limited by the experience and level of endoscopists. The diagnostic ACC of experienced experts is as high as 90%, while </w:t>
      </w:r>
      <w:r w:rsidR="00EC7C88">
        <w:rPr>
          <w:rFonts w:ascii="Book Antiqua" w:eastAsia="Book Antiqua" w:hAnsi="Book Antiqua" w:cs="Book Antiqua"/>
          <w:color w:val="000000"/>
        </w:rPr>
        <w:t>for</w:t>
      </w:r>
      <w:r>
        <w:rPr>
          <w:rFonts w:ascii="Book Antiqua" w:eastAsia="Book Antiqua" w:hAnsi="Book Antiqua" w:cs="Book Antiqua"/>
          <w:color w:val="000000"/>
        </w:rPr>
        <w:t xml:space="preserve"> inexperienced or non-expert endoscopists, the diagnostic ACC is only 78.6%</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AI may help those inexperienced endoscopists to</w:t>
      </w:r>
      <w:r w:rsidR="00EC7C88">
        <w:rPr>
          <w:rFonts w:ascii="Book Antiqua" w:eastAsia="Book Antiqua" w:hAnsi="Book Antiqua" w:cs="Book Antiqua"/>
          <w:color w:val="000000"/>
        </w:rPr>
        <w:t xml:space="preserve"> analyze</w:t>
      </w:r>
      <w:r>
        <w:rPr>
          <w:rFonts w:ascii="Book Antiqua" w:eastAsia="Book Antiqua" w:hAnsi="Book Antiqua" w:cs="Book Antiqua"/>
          <w:color w:val="000000"/>
        </w:rPr>
        <w:t xml:space="preserve"> medical images</w:t>
      </w:r>
      <w:r w:rsidR="009A7FFB" w:rsidRPr="009A7FFB">
        <w:rPr>
          <w:rFonts w:ascii="Book Antiqua" w:eastAsia="Book Antiqua" w:hAnsi="Book Antiqua" w:cs="Book Antiqua"/>
          <w:color w:val="000000"/>
        </w:rPr>
        <w:t xml:space="preserve"> </w:t>
      </w:r>
      <w:r w:rsidR="009A7FFB">
        <w:rPr>
          <w:rFonts w:ascii="Book Antiqua" w:eastAsia="Book Antiqua" w:hAnsi="Book Antiqua" w:cs="Book Antiqua"/>
          <w:color w:val="000000"/>
        </w:rPr>
        <w:t>intelligently</w:t>
      </w:r>
      <w:r>
        <w:rPr>
          <w:rFonts w:ascii="Book Antiqua" w:eastAsia="Book Antiqua" w:hAnsi="Book Antiqua" w:cs="Book Antiqua"/>
          <w:color w:val="000000"/>
        </w:rPr>
        <w:t>, detect and/or classify lesions, and improve the ACC of diagnosis by using variant algorithms</w:t>
      </w:r>
      <w:r>
        <w:rPr>
          <w:rFonts w:ascii="Book Antiqua" w:eastAsia="Book Antiqua" w:hAnsi="Book Antiqua" w:cs="Book Antiqua"/>
          <w:color w:val="000000"/>
          <w:szCs w:val="20"/>
          <w:vertAlign w:val="superscript"/>
        </w:rPr>
        <w:t>[17]</w:t>
      </w:r>
      <w:r w:rsidR="0005044F" w:rsidRPr="0034134E">
        <w:rPr>
          <w:rFonts w:ascii="Book Antiqua" w:hAnsi="Book Antiqua" w:cs="Book Antiqua" w:hint="eastAsia"/>
          <w:szCs w:val="20"/>
          <w:lang w:eastAsia="zh-CN"/>
        </w:rPr>
        <w:t xml:space="preserve"> (Table 1)</w:t>
      </w:r>
      <w:r w:rsidRPr="0034134E">
        <w:rPr>
          <w:rFonts w:ascii="Book Antiqua" w:eastAsia="Book Antiqua" w:hAnsi="Book Antiqua" w:cs="Book Antiqua"/>
        </w:rPr>
        <w:t>.</w:t>
      </w:r>
    </w:p>
    <w:p w14:paraId="3EC4B626" w14:textId="77777777" w:rsidR="00A77B3E" w:rsidRDefault="00A77B3E">
      <w:pPr>
        <w:spacing w:line="360" w:lineRule="auto"/>
        <w:ind w:firstLine="420"/>
        <w:jc w:val="both"/>
      </w:pPr>
    </w:p>
    <w:p w14:paraId="1B8CAD78" w14:textId="77777777" w:rsidR="00A77B3E" w:rsidRPr="003639B1" w:rsidRDefault="003D5364">
      <w:pPr>
        <w:spacing w:line="360" w:lineRule="auto"/>
        <w:jc w:val="both"/>
        <w:rPr>
          <w:i/>
        </w:rPr>
      </w:pPr>
      <w:r w:rsidRPr="003639B1">
        <w:rPr>
          <w:rFonts w:ascii="Book Antiqua" w:eastAsia="Book Antiqua" w:hAnsi="Book Antiqua" w:cs="Book Antiqua"/>
          <w:b/>
          <w:bCs/>
          <w:i/>
          <w:color w:val="000000"/>
        </w:rPr>
        <w:t>ESCC diagnosis</w:t>
      </w:r>
    </w:p>
    <w:p w14:paraId="7EE78A04" w14:textId="77777777" w:rsidR="00A77B3E" w:rsidRDefault="003D5364" w:rsidP="003639B1">
      <w:pPr>
        <w:spacing w:line="360" w:lineRule="auto"/>
        <w:jc w:val="both"/>
      </w:pPr>
      <w:r>
        <w:rPr>
          <w:rFonts w:ascii="Book Antiqua" w:eastAsia="Book Antiqua" w:hAnsi="Book Antiqua" w:cs="Book Antiqua"/>
          <w:color w:val="000000"/>
        </w:rPr>
        <w:t xml:space="preserve">In 2015, Shin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developed a class 2 Linear classification algorithm to identify squamous high-grade dysplasia (HGD) or ESCC by using nuclear-related features of high-resolution microendoscope (HRM) images. The area under the curve (AUC), SEN</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SPE of the test and validation data sets were 0.95, 87%, </w:t>
      </w:r>
      <w:r w:rsidR="00EC7C88">
        <w:rPr>
          <w:rFonts w:ascii="Book Antiqua" w:eastAsia="Book Antiqua" w:hAnsi="Book Antiqua" w:cs="Book Antiqua"/>
          <w:color w:val="000000"/>
        </w:rPr>
        <w:t xml:space="preserve">and </w:t>
      </w:r>
      <w:r>
        <w:rPr>
          <w:rFonts w:ascii="Book Antiqua" w:eastAsia="Book Antiqua" w:hAnsi="Book Antiqua" w:cs="Book Antiqua"/>
          <w:color w:val="000000"/>
        </w:rPr>
        <w:t xml:space="preserve">97% and 0.93, 84%, </w:t>
      </w:r>
      <w:r w:rsidR="00EC7C88">
        <w:rPr>
          <w:rFonts w:ascii="Book Antiqua" w:eastAsia="Book Antiqua" w:hAnsi="Book Antiqua" w:cs="Book Antiqua"/>
          <w:color w:val="000000"/>
        </w:rPr>
        <w:t xml:space="preserve">and </w:t>
      </w:r>
      <w:r>
        <w:rPr>
          <w:rFonts w:ascii="Book Antiqua" w:eastAsia="Book Antiqua" w:hAnsi="Book Antiqua" w:cs="Book Antiqua"/>
          <w:color w:val="000000"/>
        </w:rPr>
        <w:t xml:space="preserve">95%, respectively. In order to reduce equipment costs, Quang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developed a small tablet-interfaced HRM with real-time algorithms. The algorithm can automatically identify ESCC, and its AUC, SEN</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SPE were 0.937, 95%</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91%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respectively. It was believed to be especially beneficial in lower-resource settings for operators with less experience interpreting HRM images.</w:t>
      </w:r>
    </w:p>
    <w:p w14:paraId="13A6A8DA" w14:textId="77777777" w:rsidR="00A77B3E" w:rsidRDefault="003D5364" w:rsidP="003639B1">
      <w:pPr>
        <w:spacing w:line="360" w:lineRule="auto"/>
        <w:ind w:firstLineChars="100" w:firstLine="240"/>
        <w:jc w:val="both"/>
      </w:pPr>
      <w:r>
        <w:rPr>
          <w:rFonts w:ascii="Book Antiqua" w:eastAsia="Book Antiqua" w:hAnsi="Book Antiqua" w:cs="Book Antiqua"/>
          <w:color w:val="000000"/>
        </w:rPr>
        <w:t xml:space="preserve">In 2016, Liu </w:t>
      </w:r>
      <w:r>
        <w:rPr>
          <w:rFonts w:ascii="Book Antiqua" w:eastAsia="Book Antiqua" w:hAnsi="Book Antiqua" w:cs="Book Antiqua"/>
          <w:i/>
          <w:iCs/>
          <w:color w:val="000000"/>
        </w:rPr>
        <w:t>et al</w:t>
      </w:r>
      <w:r w:rsidR="003639B1">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designed an algorithm called Joint Diagonal Principal Component Analysis (JDPCA) for detection of EC. In their research, a novel image feature extraction method was established through combining the algorithm of </w:t>
      </w:r>
      <w:r w:rsidR="00E03AF2">
        <w:rPr>
          <w:rFonts w:ascii="Book Antiqua" w:hAnsi="Book Antiqua" w:cs="Book Antiqua" w:hint="eastAsia"/>
          <w:color w:val="000000"/>
          <w:lang w:eastAsia="zh-CN"/>
        </w:rPr>
        <w:t>ML</w:t>
      </w:r>
      <w:r>
        <w:rPr>
          <w:rFonts w:ascii="Book Antiqua" w:eastAsia="Book Antiqua" w:hAnsi="Book Antiqua" w:cs="Book Antiqua"/>
          <w:color w:val="000000"/>
        </w:rPr>
        <w:t xml:space="preserve"> based on JDPCA and conventional feature extraction algorithm without learning. Then a computer-aided method was proposed to identify the endoscopic images obtained from conventional gastroscopy and wireless capsule endoscopy containing lesions. The algorithm can correctly detect 90.75% EC, and the AUC reached 0.9471 as a result. Although ESCC is the main pathological type in China, the specific classification of EC was not mentioned in the study.</w:t>
      </w:r>
    </w:p>
    <w:p w14:paraId="7BA86E29" w14:textId="5C69EF0B" w:rsidR="00A77B3E" w:rsidRDefault="003D5364" w:rsidP="00DE7B05">
      <w:pPr>
        <w:spacing w:line="360" w:lineRule="auto"/>
        <w:ind w:firstLineChars="100" w:firstLine="240"/>
        <w:jc w:val="both"/>
      </w:pP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DE7B05">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first tried to use DL to diagnose ESCC through a large number of endoscopic images in 2019. The CNN took 27 s to analyze 1118 test images captured using WLI and NBI and correctly detected </w:t>
      </w:r>
      <w:r w:rsidR="00E03AF2">
        <w:rPr>
          <w:rFonts w:ascii="Book Antiqua" w:hAnsi="Book Antiqua" w:cs="Book Antiqua" w:hint="eastAsia"/>
          <w:color w:val="000000"/>
          <w:lang w:eastAsia="zh-CN"/>
        </w:rPr>
        <w:t>EC</w:t>
      </w:r>
      <w:r>
        <w:rPr>
          <w:rFonts w:ascii="Book Antiqua" w:eastAsia="Book Antiqua" w:hAnsi="Book Antiqua" w:cs="Book Antiqua"/>
          <w:color w:val="000000"/>
        </w:rPr>
        <w:t xml:space="preserve"> cases with a SEN of 98%. It could distinguish superficial EC from advanced cancer with ACC of 98%. Subsequently, Cai </w:t>
      </w:r>
      <w:r>
        <w:rPr>
          <w:rFonts w:ascii="Book Antiqua" w:eastAsia="Book Antiqua" w:hAnsi="Book Antiqua" w:cs="Book Antiqua"/>
          <w:i/>
          <w:iCs/>
          <w:color w:val="000000"/>
        </w:rPr>
        <w:t>et al</w:t>
      </w:r>
      <w:r w:rsidR="00034807">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proposed a novel computer-aided diagnosis (CAD) system using a deep neural network (DNN). </w:t>
      </w:r>
      <w:r w:rsidR="00EC7C88">
        <w:rPr>
          <w:rFonts w:ascii="Book Antiqua" w:eastAsia="Book Antiqua" w:hAnsi="Book Antiqua" w:cs="Book Antiqua"/>
          <w:color w:val="000000"/>
        </w:rPr>
        <w:t>Two thousand four hundred twenty-eight</w:t>
      </w:r>
      <w:r>
        <w:rPr>
          <w:rFonts w:ascii="Book Antiqua" w:eastAsia="Book Antiqua" w:hAnsi="Book Antiqua" w:cs="Book Antiqua"/>
          <w:color w:val="000000"/>
        </w:rPr>
        <w:t xml:space="preserve"> (1332 abnormal, 1096 normal) esophagoscopic images from 746 patients were collected to set up a novel DNN-CAD system in </w:t>
      </w:r>
      <w:r w:rsidR="00EC7C88">
        <w:rPr>
          <w:rFonts w:ascii="Book Antiqua" w:eastAsia="Book Antiqua" w:hAnsi="Book Antiqua" w:cs="Book Antiqua"/>
          <w:color w:val="000000"/>
        </w:rPr>
        <w:t>two</w:t>
      </w:r>
      <w:r>
        <w:rPr>
          <w:rFonts w:ascii="Book Antiqua" w:eastAsia="Book Antiqua" w:hAnsi="Book Antiqua" w:cs="Book Antiqua"/>
          <w:color w:val="000000"/>
        </w:rPr>
        <w:t xml:space="preserve"> centers</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 validation dataset containing 187 images from 52 patients was prepared. Only standard WLIs were used to train the model. The DNN-</w:t>
      </w:r>
      <w:r>
        <w:rPr>
          <w:rFonts w:ascii="Book Antiqua" w:eastAsia="Book Antiqua" w:hAnsi="Book Antiqua" w:cs="Book Antiqua"/>
          <w:color w:val="000000"/>
        </w:rPr>
        <w:lastRenderedPageBreak/>
        <w:t>CAD model can detect 91.4% of early ESCC, which is higher than that of advanced endoscopists.</w:t>
      </w:r>
    </w:p>
    <w:p w14:paraId="0797193A" w14:textId="77777777" w:rsidR="00A77B3E" w:rsidRDefault="003D5364" w:rsidP="00034807">
      <w:pPr>
        <w:spacing w:line="360" w:lineRule="auto"/>
        <w:ind w:firstLineChars="100" w:firstLine="240"/>
        <w:jc w:val="both"/>
      </w:pPr>
      <w:r>
        <w:rPr>
          <w:rFonts w:ascii="Book Antiqua" w:eastAsia="Book Antiqua" w:hAnsi="Book Antiqua" w:cs="Book Antiqua"/>
          <w:color w:val="000000"/>
        </w:rPr>
        <w:t xml:space="preserve">Ohmori </w:t>
      </w:r>
      <w:r>
        <w:rPr>
          <w:rFonts w:ascii="Book Antiqua" w:eastAsia="Book Antiqua" w:hAnsi="Book Antiqua" w:cs="Book Antiqua"/>
          <w:i/>
          <w:iCs/>
          <w:color w:val="000000"/>
        </w:rPr>
        <w:t>et al</w:t>
      </w:r>
      <w:r w:rsidR="00034807">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r w:rsidR="00034807">
        <w:rPr>
          <w:rFonts w:ascii="Book Antiqua" w:eastAsia="Book Antiqua" w:hAnsi="Book Antiqua" w:cs="Book Antiqua"/>
          <w:color w:val="000000"/>
        </w:rPr>
        <w:t xml:space="preserve">evaluated ME and non-ME images </w:t>
      </w:r>
      <w:r w:rsidR="00034807">
        <w:rPr>
          <w:rFonts w:ascii="Book Antiqua" w:hAnsi="Book Antiqua" w:cs="Book Antiqua" w:hint="eastAsia"/>
          <w:color w:val="000000"/>
          <w:lang w:eastAsia="zh-CN"/>
        </w:rPr>
        <w:t>[</w:t>
      </w:r>
      <w:r>
        <w:rPr>
          <w:rFonts w:ascii="Book Antiqua" w:eastAsia="Book Antiqua" w:hAnsi="Book Antiqua" w:cs="Book Antiqua"/>
          <w:color w:val="000000"/>
        </w:rPr>
        <w:t>including WLI a</w:t>
      </w:r>
      <w:r w:rsidR="00034807">
        <w:rPr>
          <w:rFonts w:ascii="Book Antiqua" w:eastAsia="Book Antiqua" w:hAnsi="Book Antiqua" w:cs="Book Antiqua"/>
          <w:color w:val="000000"/>
        </w:rPr>
        <w:t>nd NBI/Blue Laser Imaging (BLI)</w:t>
      </w:r>
      <w:r w:rsidR="00034807">
        <w:rPr>
          <w:rFonts w:ascii="Book Antiqua" w:hAnsi="Book Antiqua" w:cs="Book Antiqua" w:hint="eastAsia"/>
          <w:color w:val="000000"/>
          <w:lang w:eastAsia="zh-CN"/>
        </w:rPr>
        <w:t>]</w:t>
      </w:r>
      <w:r>
        <w:rPr>
          <w:rFonts w:ascii="Book Antiqua" w:eastAsia="Book Antiqua" w:hAnsi="Book Antiqua" w:cs="Book Antiqua"/>
          <w:color w:val="000000"/>
        </w:rPr>
        <w:t xml:space="preserve"> using Single-Shot Multibox Detector (SSD) based CNN to identify ESCC. The ACC of ME, non-ME+WLI</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non-ME+NBI/BLI was high SEN and moderate SPE, respectively, 77%, 81%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77%. It was proved in the study that no significant difference existed in diagnostic performance between AI and experienced endoscopists.</w:t>
      </w:r>
    </w:p>
    <w:p w14:paraId="4AAF8323" w14:textId="77777777" w:rsidR="00A77B3E" w:rsidRDefault="00A77B3E">
      <w:pPr>
        <w:spacing w:line="360" w:lineRule="auto"/>
        <w:ind w:firstLine="420"/>
        <w:jc w:val="both"/>
      </w:pPr>
    </w:p>
    <w:p w14:paraId="4A46B0FA" w14:textId="77777777" w:rsidR="00A77B3E" w:rsidRPr="00C21071" w:rsidRDefault="003D5364">
      <w:pPr>
        <w:spacing w:line="360" w:lineRule="auto"/>
        <w:jc w:val="both"/>
        <w:rPr>
          <w:i/>
        </w:rPr>
      </w:pPr>
      <w:r w:rsidRPr="00C21071">
        <w:rPr>
          <w:rFonts w:ascii="Book Antiqua" w:eastAsia="Book Antiqua" w:hAnsi="Book Antiqua" w:cs="Book Antiqua"/>
          <w:b/>
          <w:bCs/>
          <w:i/>
          <w:color w:val="000000"/>
        </w:rPr>
        <w:t>Endocytoscopic diagnosis</w:t>
      </w:r>
    </w:p>
    <w:p w14:paraId="150049CE" w14:textId="77777777" w:rsidR="00A77B3E" w:rsidRDefault="003D5364" w:rsidP="00C21071">
      <w:pPr>
        <w:spacing w:line="360" w:lineRule="auto"/>
        <w:jc w:val="both"/>
      </w:pPr>
      <w:r>
        <w:rPr>
          <w:rFonts w:ascii="Book Antiqua" w:eastAsia="Book Antiqua" w:hAnsi="Book Antiqua" w:cs="Book Antiqua"/>
          <w:color w:val="000000"/>
        </w:rPr>
        <w:t xml:space="preserve">Zhao </w:t>
      </w:r>
      <w:r>
        <w:rPr>
          <w:rFonts w:ascii="Book Antiqua" w:eastAsia="Book Antiqua" w:hAnsi="Book Antiqua" w:cs="Book Antiqua"/>
          <w:i/>
          <w:iCs/>
          <w:color w:val="000000"/>
        </w:rPr>
        <w:t>et al</w:t>
      </w:r>
      <w:r w:rsidR="00143310">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conducted another CAD model to evaluate the feasibility of automated classification of IPCLs to improve the detection of ESCC. ME-NBI images were collected</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 double-labeled full convolutional network was developed for image segmentation. In the research, it was shown that the diagnostic ACC of senior observers was much higher than that of mid-level and junior observers. When this model distinguished the lesions A</w:t>
      </w:r>
      <w:r w:rsidR="009B310B">
        <w:rPr>
          <w:rFonts w:ascii="Book Antiqua" w:hAnsi="Book Antiqua" w:cs="Book Antiqua" w:hint="eastAsia"/>
          <w:color w:val="000000"/>
          <w:lang w:eastAsia="zh-CN"/>
        </w:rPr>
        <w:t>,</w:t>
      </w:r>
      <w:r>
        <w:rPr>
          <w:rFonts w:ascii="Book Antiqua" w:eastAsia="Book Antiqua" w:hAnsi="Book Antiqua" w:cs="Book Antiqua"/>
          <w:color w:val="000000"/>
        </w:rPr>
        <w:t xml:space="preserve"> B1</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B2 IPCL, the diagnostic ACC rates of the lesion and pixel level reached 89.2% and 93%, respectively, similar to the seniors. Specifically, the model was more sensitive to type A IPCL than clinicians (71.5% </w:t>
      </w:r>
      <w:r w:rsidRPr="00DD0CA5">
        <w:rPr>
          <w:rFonts w:ascii="Book Antiqua" w:eastAsia="Book Antiqua" w:hAnsi="Book Antiqua" w:cs="Book Antiqua"/>
          <w:i/>
          <w:color w:val="000000"/>
        </w:rPr>
        <w:t>vs</w:t>
      </w:r>
      <w:r>
        <w:rPr>
          <w:rFonts w:ascii="Book Antiqua" w:eastAsia="Book Antiqua" w:hAnsi="Book Antiqua" w:cs="Book Antiqua"/>
          <w:color w:val="000000"/>
        </w:rPr>
        <w:t xml:space="preserve"> 28.2%-64.9%), which can avoid unnecessary radical treatment. A total of 7046 sequential HD ME-NBI images from 17 patients were used to train a CNN in another study conducted by Everson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IPCL patterns were also classified according to the JES classification. This CNN differentiated abnormal from normal IPCL patterns with 93.7% ACC. </w:t>
      </w:r>
    </w:p>
    <w:p w14:paraId="471C154A" w14:textId="77777777" w:rsidR="00A77B3E" w:rsidRDefault="003D5364" w:rsidP="00B94765">
      <w:pPr>
        <w:spacing w:line="360" w:lineRule="auto"/>
        <w:ind w:firstLineChars="100" w:firstLine="240"/>
        <w:jc w:val="both"/>
      </w:pPr>
      <w:r>
        <w:rPr>
          <w:rFonts w:ascii="Book Antiqua" w:eastAsia="Book Antiqua" w:hAnsi="Book Antiqua" w:cs="Book Antiqua"/>
          <w:color w:val="000000"/>
        </w:rPr>
        <w:t>The endocytoscopic system (ECS) provides magnified endoscopy, which can be stained with methylene blue to observe surface epithelial cells</w:t>
      </w:r>
      <w:r w:rsidR="00B94765">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The optical magnification of ECS is 500 ×, which can be increased to 900 × by using the digital magnification in the video processor</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Kumagai </w:t>
      </w:r>
      <w:r>
        <w:rPr>
          <w:rFonts w:ascii="Book Antiqua" w:eastAsia="Book Antiqua" w:hAnsi="Book Antiqua" w:cs="Book Antiqua"/>
          <w:i/>
          <w:iCs/>
          <w:color w:val="000000"/>
        </w:rPr>
        <w:t>et al</w:t>
      </w:r>
      <w:r w:rsidR="00B94765">
        <w:rPr>
          <w:rFonts w:ascii="Book Antiqua" w:hAnsi="Book Antiqua" w:cs="Book Antiqua" w:hint="eastAsia"/>
          <w:iCs/>
          <w:color w:val="000000"/>
          <w:vertAlign w:val="superscript"/>
          <w:lang w:eastAsia="zh-CN"/>
        </w:rPr>
        <w:t>[27]</w:t>
      </w:r>
      <w:r>
        <w:rPr>
          <w:rFonts w:ascii="Book Antiqua" w:eastAsia="Book Antiqua" w:hAnsi="Book Antiqua" w:cs="Book Antiqua"/>
          <w:color w:val="000000"/>
        </w:rPr>
        <w:t xml:space="preserve"> used a CNN-based AI system based on GoogLeNet and trained using 4715 ECS images of the esophagus (1141 malignant and 3574 non-malignant images) to diagnose ESCC using ECS images. An independent set of 1520 images, collected from 55 consecutive patients (27 ESCCs and </w:t>
      </w:r>
      <w:r>
        <w:rPr>
          <w:rFonts w:ascii="Book Antiqua" w:eastAsia="Book Antiqua" w:hAnsi="Book Antiqua" w:cs="Book Antiqua"/>
          <w:color w:val="000000"/>
        </w:rPr>
        <w:lastRenderedPageBreak/>
        <w:t>28 benign esophageal lesions) were tested. The AI correctly diagnosed 25 of the 27 ESCC with an overall SEN of 92.6%, SPE of 89.3%</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an overall ACC of 90.9%.</w:t>
      </w:r>
    </w:p>
    <w:p w14:paraId="1B698D3B" w14:textId="77777777" w:rsidR="00A77B3E" w:rsidRDefault="00A77B3E">
      <w:pPr>
        <w:spacing w:line="360" w:lineRule="auto"/>
        <w:ind w:firstLine="420"/>
        <w:jc w:val="both"/>
      </w:pPr>
    </w:p>
    <w:p w14:paraId="3B5BBFA4" w14:textId="77777777" w:rsidR="00A77B3E" w:rsidRPr="00B94765" w:rsidRDefault="003D5364">
      <w:pPr>
        <w:spacing w:line="360" w:lineRule="auto"/>
        <w:jc w:val="both"/>
        <w:rPr>
          <w:i/>
        </w:rPr>
      </w:pPr>
      <w:r w:rsidRPr="00B94765">
        <w:rPr>
          <w:rFonts w:ascii="Book Antiqua" w:eastAsia="Book Antiqua" w:hAnsi="Book Antiqua" w:cs="Book Antiqua"/>
          <w:b/>
          <w:bCs/>
          <w:i/>
          <w:color w:val="000000"/>
        </w:rPr>
        <w:t>Depth of invasion diagnosis of ESCC</w:t>
      </w:r>
    </w:p>
    <w:p w14:paraId="49D3BAB0" w14:textId="2E4EF1DE" w:rsidR="00A77B3E" w:rsidRDefault="003D5364" w:rsidP="00B94765">
      <w:pPr>
        <w:spacing w:line="360" w:lineRule="auto"/>
        <w:jc w:val="both"/>
      </w:pPr>
      <w:r>
        <w:rPr>
          <w:rFonts w:ascii="Book Antiqua" w:eastAsia="Book Antiqua" w:hAnsi="Book Antiqua" w:cs="Book Antiqua"/>
          <w:color w:val="000000"/>
        </w:rPr>
        <w:t xml:space="preserve">The study conducted by Nakagawa </w:t>
      </w:r>
      <w:r>
        <w:rPr>
          <w:rFonts w:ascii="Book Antiqua" w:eastAsia="Book Antiqua" w:hAnsi="Book Antiqua" w:cs="Book Antiqua"/>
          <w:i/>
          <w:iCs/>
          <w:color w:val="000000"/>
        </w:rPr>
        <w:t>et al</w:t>
      </w:r>
      <w:r w:rsidR="00B94765">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did not determine the IPCL pattern but aimed to predict the depth of cancer invasion by using a DL system based on the CNN-SSD architecture. For all, non-ME and ME images, the system's ability to distinguish</w:t>
      </w:r>
      <w:r w:rsidR="00EC7C88">
        <w:rPr>
          <w:rFonts w:ascii="Book Antiqua" w:eastAsia="Book Antiqua" w:hAnsi="Book Antiqua" w:cs="Book Antiqua"/>
          <w:color w:val="000000"/>
        </w:rPr>
        <w:t xml:space="preserve"> correctly</w:t>
      </w:r>
      <w:r>
        <w:rPr>
          <w:rFonts w:ascii="Book Antiqua" w:eastAsia="Book Antiqua" w:hAnsi="Book Antiqua" w:cs="Book Antiqua"/>
          <w:color w:val="000000"/>
        </w:rPr>
        <w:t xml:space="preserve"> pathologic mucosal/submucosal microinvasive (EP/SM1) cancers from submucosal deep invasive (SM2/3) cancers was 91%, 92.9%</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89.7%, respectively, with comparable performance to experienced endoscopists.</w:t>
      </w:r>
    </w:p>
    <w:p w14:paraId="5AADD00C" w14:textId="51C33B01" w:rsidR="00A77B3E" w:rsidRDefault="00B94765" w:rsidP="00B94765">
      <w:pPr>
        <w:spacing w:line="360" w:lineRule="auto"/>
        <w:ind w:firstLineChars="100" w:firstLine="240"/>
        <w:jc w:val="both"/>
      </w:pPr>
      <w:r>
        <w:rPr>
          <w:rFonts w:ascii="Book Antiqua" w:eastAsia="Book Antiqua" w:hAnsi="Book Antiqua" w:cs="Book Antiqua"/>
          <w:color w:val="000000"/>
        </w:rPr>
        <w:t xml:space="preserve">In Tokai </w:t>
      </w:r>
      <w:r w:rsidRPr="00B94765">
        <w:rPr>
          <w:rFonts w:ascii="Book Antiqua" w:hAnsi="Book Antiqua" w:cs="Book Antiqua" w:hint="eastAsia"/>
          <w:i/>
          <w:color w:val="000000"/>
          <w:lang w:eastAsia="zh-CN"/>
        </w:rPr>
        <w:t>e</w:t>
      </w:r>
      <w:r w:rsidR="003D5364" w:rsidRPr="00B94765">
        <w:rPr>
          <w:rFonts w:ascii="Book Antiqua" w:eastAsia="Book Antiqua" w:hAnsi="Book Antiqua" w:cs="Book Antiqua"/>
          <w:i/>
          <w:color w:val="000000"/>
        </w:rPr>
        <w:t>t al</w:t>
      </w:r>
      <w:r>
        <w:rPr>
          <w:rFonts w:ascii="Book Antiqua" w:eastAsia="Book Antiqua" w:hAnsi="Book Antiqua" w:cs="Book Antiqua"/>
          <w:color w:val="000000"/>
          <w:szCs w:val="20"/>
          <w:vertAlign w:val="superscript"/>
        </w:rPr>
        <w:t>[29]</w:t>
      </w:r>
      <w:r w:rsidR="003D5364">
        <w:rPr>
          <w:rFonts w:ascii="Book Antiqua" w:eastAsia="Book Antiqua" w:hAnsi="Book Antiqua" w:cs="Book Antiqua"/>
          <w:color w:val="000000"/>
        </w:rPr>
        <w:t xml:space="preserve"> research, AI’s ability to measure the depth of ESCC invasion was demonstrated. They collected 1751 ESCC training images obtained by WLI and NBI from the Japan Cancer Institute Hospital and developed a CNN-SSD diagnosis system. The magnified images obtained </w:t>
      </w:r>
      <w:r w:rsidR="003D5364">
        <w:rPr>
          <w:rFonts w:ascii="Book Antiqua" w:eastAsia="Book Antiqua" w:hAnsi="Book Antiqua" w:cs="Book Antiqua"/>
          <w:i/>
          <w:iCs/>
          <w:color w:val="000000"/>
        </w:rPr>
        <w:t>via</w:t>
      </w:r>
      <w:r w:rsidR="003D5364">
        <w:rPr>
          <w:rFonts w:ascii="Book Antiqua" w:eastAsia="Book Antiqua" w:hAnsi="Book Antiqua" w:cs="Book Antiqua"/>
          <w:color w:val="000000"/>
        </w:rPr>
        <w:t xml:space="preserve"> </w:t>
      </w:r>
      <w:r w:rsidR="00065238">
        <w:rPr>
          <w:rFonts w:ascii="Book Antiqua" w:eastAsia="Book Antiqua" w:hAnsi="Book Antiqua" w:cs="Book Antiqua"/>
          <w:color w:val="000000"/>
        </w:rPr>
        <w:t>ME</w:t>
      </w:r>
      <w:r w:rsidR="003D5364">
        <w:rPr>
          <w:rFonts w:ascii="Book Antiqua" w:eastAsia="Book Antiqua" w:hAnsi="Book Antiqua" w:cs="Book Antiqua"/>
          <w:color w:val="000000"/>
        </w:rPr>
        <w:t xml:space="preserve"> were excluded. Subsequently, 291 test images from 55 patients confirmed by pathological findings were used to compare the AI system with 13 board-certified endoscopists. The AI system detected 95.5% of the ESCC in the test images in 10 s and correctly estimated the ESCC infiltration depth in 6 s, with a SEN of 84.1% and an ACC of 80.9%. The ACC score of this system exceeded 12 of 13 endoscopists, and its AUC was greater than the AUC of all endoscopists. It was indicated</w:t>
      </w:r>
      <w:r w:rsidR="00EC7C88">
        <w:rPr>
          <w:rFonts w:ascii="Book Antiqua" w:eastAsia="Book Antiqua" w:hAnsi="Book Antiqua" w:cs="Book Antiqua"/>
          <w:color w:val="000000"/>
        </w:rPr>
        <w:t xml:space="preserve"> that</w:t>
      </w:r>
      <w:r w:rsidR="003D5364">
        <w:rPr>
          <w:rFonts w:ascii="Book Antiqua" w:eastAsia="Book Antiqua" w:hAnsi="Book Antiqua" w:cs="Book Antiqua"/>
          <w:color w:val="000000"/>
        </w:rPr>
        <w:t xml:space="preserve"> the AI system could potentially be used for ESCC diagnosis and measur</w:t>
      </w:r>
      <w:r w:rsidR="00EC7C88">
        <w:rPr>
          <w:rFonts w:ascii="Book Antiqua" w:eastAsia="Book Antiqua" w:hAnsi="Book Antiqua" w:cs="Book Antiqua"/>
          <w:color w:val="000000"/>
        </w:rPr>
        <w:t>ing</w:t>
      </w:r>
      <w:r w:rsidR="003D5364">
        <w:rPr>
          <w:rFonts w:ascii="Book Antiqua" w:eastAsia="Book Antiqua" w:hAnsi="Book Antiqua" w:cs="Book Antiqua"/>
          <w:color w:val="000000"/>
        </w:rPr>
        <w:t xml:space="preserve"> depth of invasion.</w:t>
      </w:r>
    </w:p>
    <w:p w14:paraId="59133B98" w14:textId="77777777" w:rsidR="00A77B3E" w:rsidRDefault="00A77B3E">
      <w:pPr>
        <w:spacing w:line="360" w:lineRule="auto"/>
        <w:ind w:firstLine="420"/>
        <w:jc w:val="both"/>
      </w:pPr>
    </w:p>
    <w:p w14:paraId="51E20AE3" w14:textId="77777777" w:rsidR="00A77B3E" w:rsidRPr="00957FE1" w:rsidRDefault="003D5364">
      <w:pPr>
        <w:spacing w:line="360" w:lineRule="auto"/>
        <w:jc w:val="both"/>
        <w:rPr>
          <w:i/>
        </w:rPr>
      </w:pPr>
      <w:r w:rsidRPr="00957FE1">
        <w:rPr>
          <w:rFonts w:ascii="Book Antiqua" w:eastAsia="Book Antiqua" w:hAnsi="Book Antiqua" w:cs="Book Antiqua"/>
          <w:b/>
          <w:bCs/>
          <w:i/>
          <w:color w:val="000000"/>
        </w:rPr>
        <w:t>Real-time diagnosis of ESCC</w:t>
      </w:r>
    </w:p>
    <w:p w14:paraId="67C88A0B" w14:textId="59589FF2" w:rsidR="00A77B3E" w:rsidRDefault="003D5364" w:rsidP="00957FE1">
      <w:pPr>
        <w:spacing w:line="360" w:lineRule="auto"/>
        <w:jc w:val="both"/>
      </w:pPr>
      <w:r>
        <w:rPr>
          <w:rFonts w:ascii="Book Antiqua" w:eastAsia="Book Antiqua" w:hAnsi="Book Antiqua" w:cs="Book Antiqua"/>
          <w:color w:val="000000"/>
        </w:rPr>
        <w:t xml:space="preserve">Guo </w:t>
      </w:r>
      <w:r>
        <w:rPr>
          <w:rFonts w:ascii="Book Antiqua" w:eastAsia="Book Antiqua" w:hAnsi="Book Antiqua" w:cs="Book Antiqua"/>
          <w:i/>
          <w:iCs/>
          <w:color w:val="000000"/>
        </w:rPr>
        <w:t>et al</w:t>
      </w:r>
      <w:r w:rsidR="00957FE1">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developed a CAD system based on SegNet architecture that can perform real-time automatic diagnosis of precancerous lesions and early ESCC under non-ME and ME. Data from four medical centers in three countries including China, the United States</w:t>
      </w:r>
      <w:r w:rsidR="00EC7C88">
        <w:rPr>
          <w:rFonts w:ascii="Book Antiqua" w:eastAsia="Book Antiqua" w:hAnsi="Book Antiqua" w:cs="Book Antiqua"/>
          <w:color w:val="000000"/>
        </w:rPr>
        <w:t>,</w:t>
      </w:r>
      <w:r>
        <w:rPr>
          <w:rFonts w:ascii="Book Antiqua" w:eastAsia="Book Antiqua" w:hAnsi="Book Antiqua" w:cs="Book Antiqua"/>
          <w:color w:val="000000"/>
        </w:rPr>
        <w:t xml:space="preserve"> and India were collected and used for CAD model training. Four sets of data from early ESCC and noncancerous endoscopy including still images and real-time videos were used to verify their effects. The SEN and SPE of the system were 98.04% and 95.03%</w:t>
      </w:r>
      <w:r w:rsidR="001D787C">
        <w:rPr>
          <w:rFonts w:ascii="Book Antiqua" w:eastAsia="Book Antiqua" w:hAnsi="Book Antiqua" w:cs="Book Antiqua"/>
          <w:color w:val="000000"/>
        </w:rPr>
        <w:t>, respectively,</w:t>
      </w:r>
      <w:r>
        <w:rPr>
          <w:rFonts w:ascii="Book Antiqua" w:eastAsia="Book Antiqua" w:hAnsi="Book Antiqua" w:cs="Book Antiqua"/>
          <w:color w:val="000000"/>
        </w:rPr>
        <w:t xml:space="preserve"> for still images. In 27 non-magnifying videos, the per-frame </w:t>
      </w:r>
      <w:r>
        <w:rPr>
          <w:rFonts w:ascii="Book Antiqua" w:eastAsia="Book Antiqua" w:hAnsi="Book Antiqua" w:cs="Book Antiqua"/>
          <w:color w:val="000000"/>
        </w:rPr>
        <w:lastRenderedPageBreak/>
        <w:t>and the per-lesion SEN were 60.8% and 100%</w:t>
      </w:r>
      <w:r w:rsidR="001D787C">
        <w:rPr>
          <w:rFonts w:ascii="Book Antiqua" w:eastAsia="Book Antiqua" w:hAnsi="Book Antiqua" w:cs="Book Antiqua"/>
          <w:color w:val="000000"/>
        </w:rPr>
        <w:t>, respectively</w:t>
      </w:r>
      <w:r>
        <w:rPr>
          <w:rFonts w:ascii="Book Antiqua" w:eastAsia="Book Antiqua" w:hAnsi="Book Antiqua" w:cs="Book Antiqua"/>
          <w:color w:val="000000"/>
        </w:rPr>
        <w:t>. In 20 magnifying videos, the per-frame and the per-lesion SEN were 96.1% and 100%</w:t>
      </w:r>
      <w:r w:rsidR="001D787C">
        <w:rPr>
          <w:rFonts w:ascii="Book Antiqua" w:eastAsia="Book Antiqua" w:hAnsi="Book Antiqua" w:cs="Book Antiqua"/>
          <w:color w:val="000000"/>
        </w:rPr>
        <w:t>, respectively</w:t>
      </w:r>
      <w:r>
        <w:rPr>
          <w:rFonts w:ascii="Book Antiqua" w:eastAsia="Book Antiqua" w:hAnsi="Book Antiqua" w:cs="Book Antiqua"/>
          <w:color w:val="000000"/>
        </w:rPr>
        <w:t>. Unaltered full-range normal esophagus videos included 33 videos (per-frame SPE 99.9%, per-case SPE 90.9%).</w:t>
      </w:r>
    </w:p>
    <w:p w14:paraId="1364B133" w14:textId="5AFA6784" w:rsidR="00A77B3E" w:rsidRPr="004936CB" w:rsidRDefault="003D5364" w:rsidP="00285920">
      <w:pPr>
        <w:spacing w:line="360" w:lineRule="auto"/>
        <w:ind w:firstLineChars="100" w:firstLine="240"/>
        <w:jc w:val="both"/>
        <w:rPr>
          <w:lang w:eastAsia="zh-CN"/>
        </w:rPr>
      </w:pPr>
      <w:r>
        <w:rPr>
          <w:rFonts w:ascii="Book Antiqua" w:eastAsia="Book Antiqua" w:hAnsi="Book Antiqua" w:cs="Book Antiqua"/>
          <w:color w:val="000000"/>
        </w:rPr>
        <w:t xml:space="preserve">In another multi-center, case-control, diagnostic study, Luo </w:t>
      </w:r>
      <w:r>
        <w:rPr>
          <w:rFonts w:ascii="Book Antiqua" w:eastAsia="Book Antiqua" w:hAnsi="Book Antiqua" w:cs="Book Antiqua"/>
          <w:i/>
          <w:iCs/>
          <w:color w:val="000000"/>
        </w:rPr>
        <w:t>et al</w:t>
      </w:r>
      <w:r w:rsidR="00285920">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developed and validated the Gastrointestinal Artificial Intelligence Diagnostic System (GRAIDS) for the diagnosis of upper gastrointestinal cancers through analysis of imaging data from clinical endoscopies. Six hospitals of different levels with varying experience in the endoscopic diagnosis of upper gastrointestinal cancer in China participated in the study. The GRAIDS algorithm was based o</w:t>
      </w:r>
      <w:r w:rsidR="00FC0C51">
        <w:rPr>
          <w:rFonts w:ascii="Book Antiqua" w:eastAsia="Book Antiqua" w:hAnsi="Book Antiqua" w:cs="Book Antiqua"/>
          <w:color w:val="000000"/>
        </w:rPr>
        <w:t xml:space="preserve">n the concept of DeepLab's V3+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released by Google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Mountain View, CA, U</w:t>
      </w:r>
      <w:r w:rsidR="00FC0C51">
        <w:rPr>
          <w:rFonts w:ascii="Book Antiqua" w:hAnsi="Book Antiqua" w:cs="Book Antiqua" w:hint="eastAsia"/>
          <w:color w:val="000000"/>
          <w:lang w:eastAsia="zh-CN"/>
        </w:rPr>
        <w:t>nited States)</w:t>
      </w:r>
      <w:r w:rsidR="00FC0C51">
        <w:rPr>
          <w:rFonts w:ascii="Book Antiqua" w:eastAsia="Book Antiqua" w:hAnsi="Book Antiqua" w:cs="Book Antiqua"/>
          <w:color w:val="000000"/>
        </w:rPr>
        <w:t xml:space="preserve"> in 2018</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 </w:t>
      </w:r>
      <w:r w:rsidR="001D787C">
        <w:rPr>
          <w:rFonts w:ascii="Book Antiqua" w:eastAsia="Book Antiqua" w:hAnsi="Book Antiqua" w:cs="Book Antiqua"/>
          <w:color w:val="000000"/>
        </w:rPr>
        <w:t xml:space="preserve">In total, </w:t>
      </w:r>
      <w:r w:rsidR="00FC0C51">
        <w:rPr>
          <w:rFonts w:ascii="Book Antiqua" w:eastAsia="Book Antiqua" w:hAnsi="Book Antiqua" w:cs="Book Antiqua"/>
          <w:color w:val="000000"/>
        </w:rPr>
        <w:t>1036496 endoscopic images from 84</w:t>
      </w:r>
      <w:r>
        <w:rPr>
          <w:rFonts w:ascii="Book Antiqua" w:eastAsia="Book Antiqua" w:hAnsi="Book Antiqua" w:cs="Book Antiqua"/>
          <w:color w:val="000000"/>
        </w:rPr>
        <w:t>424 individuals were used to develop and test GRAIDS. GRAIDS achieved a diagnostic SEN similar to</w:t>
      </w:r>
      <w:r w:rsidR="00FC0C51">
        <w:rPr>
          <w:rFonts w:ascii="Book Antiqua" w:eastAsia="Book Antiqua" w:hAnsi="Book Antiqua" w:cs="Book Antiqua"/>
          <w:color w:val="000000"/>
        </w:rPr>
        <w:t xml:space="preserve"> that of expert endoscopists </w:t>
      </w:r>
      <w:r w:rsidR="001D787C">
        <w:rPr>
          <w:rFonts w:ascii="Book Antiqua" w:hAnsi="Book Antiqua" w:cs="Book Antiqua"/>
          <w:color w:val="000000"/>
          <w:lang w:eastAsia="zh-CN"/>
        </w:rPr>
        <w:t>{</w:t>
      </w:r>
      <w:r w:rsidR="00FC0C51">
        <w:rPr>
          <w:rFonts w:ascii="Book Antiqua" w:eastAsia="Book Antiqua" w:hAnsi="Book Antiqua" w:cs="Book Antiqua"/>
          <w:color w:val="000000"/>
        </w:rPr>
        <w:t xml:space="preserve">0.942 </w:t>
      </w:r>
      <w:r w:rsidR="001D787C">
        <w:rPr>
          <w:rFonts w:ascii="Book Antiqua" w:hAnsi="Book Antiqua" w:cs="Book Antiqua"/>
          <w:color w:val="000000"/>
          <w:lang w:eastAsia="zh-CN"/>
        </w:rPr>
        <w:t>[</w:t>
      </w:r>
      <w:r>
        <w:rPr>
          <w:rFonts w:ascii="Book Antiqua" w:eastAsia="Book Antiqua" w:hAnsi="Book Antiqua" w:cs="Book Antiqua"/>
          <w:color w:val="000000"/>
        </w:rPr>
        <w:t>95%</w:t>
      </w:r>
      <w:r w:rsidR="001D787C">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1D787C">
        <w:rPr>
          <w:rFonts w:ascii="Book Antiqua" w:eastAsia="Book Antiqua" w:hAnsi="Book Antiqua" w:cs="Book Antiqua"/>
          <w:color w:val="000000"/>
        </w:rPr>
        <w:t>)</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 xml:space="preserve"> 0.924-0.957</w:t>
      </w:r>
      <w:r w:rsidR="001D787C">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FC0C51">
        <w:rPr>
          <w:rFonts w:ascii="Book Antiqua" w:eastAsia="Book Antiqua" w:hAnsi="Book Antiqua" w:cs="Book Antiqua"/>
          <w:color w:val="000000"/>
        </w:rPr>
        <w:t xml:space="preserve"> 0.945 </w:t>
      </w:r>
      <w:r w:rsidR="00FC0C51">
        <w:rPr>
          <w:rFonts w:ascii="Book Antiqua" w:hAnsi="Book Antiqua" w:cs="Book Antiqua" w:hint="eastAsia"/>
          <w:color w:val="000000"/>
          <w:lang w:eastAsia="zh-CN"/>
        </w:rPr>
        <w:t>(</w:t>
      </w:r>
      <w:r w:rsidR="00FC0C51">
        <w:rPr>
          <w:rFonts w:ascii="Book Antiqua" w:eastAsia="Book Antiqua" w:hAnsi="Book Antiqua" w:cs="Book Antiqua"/>
          <w:color w:val="000000"/>
        </w:rPr>
        <w:t>0.927-0.959</w:t>
      </w:r>
      <w:r w:rsidR="00FC0C5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FC0C51">
        <w:rPr>
          <w:rFonts w:ascii="Book Antiqua" w:eastAsia="Book Antiqua" w:hAnsi="Book Antiqua" w:cs="Book Antiqua"/>
          <w:color w:val="000000"/>
        </w:rPr>
        <w:t xml:space="preserve"> = 0.692</w:t>
      </w:r>
      <w:r w:rsidR="001D787C">
        <w:rPr>
          <w:rFonts w:ascii="Book Antiqua" w:hAnsi="Book Antiqua" w:cs="Book Antiqua"/>
          <w:color w:val="000000"/>
          <w:lang w:eastAsia="zh-CN"/>
        </w:rPr>
        <w:t>}</w:t>
      </w:r>
      <w:r>
        <w:rPr>
          <w:rFonts w:ascii="Book Antiqua" w:eastAsia="Book Antiqua" w:hAnsi="Book Antiqua" w:cs="Book Antiqua"/>
          <w:color w:val="000000"/>
        </w:rPr>
        <w:t xml:space="preserve">. The SEN was higher than </w:t>
      </w:r>
      <w:r w:rsidR="005E2E3B">
        <w:rPr>
          <w:rFonts w:ascii="Book Antiqua" w:eastAsia="Book Antiqua" w:hAnsi="Book Antiqua" w:cs="Book Antiqua"/>
          <w:color w:val="000000"/>
        </w:rPr>
        <w:t xml:space="preserve">that of qualified endoscopists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0.858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0.832-0.880</w:t>
      </w:r>
      <w:r w:rsidR="005E2E3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2E3B" w:rsidRPr="005E2E3B">
        <w:rPr>
          <w:rFonts w:ascii="Book Antiqua" w:eastAsia="Book Antiqua" w:hAnsi="Book Antiqua" w:cs="Book Antiqua"/>
          <w:i/>
          <w:color w:val="000000"/>
        </w:rPr>
        <w:t>P</w:t>
      </w:r>
      <w:r w:rsidR="005E2E3B">
        <w:rPr>
          <w:rFonts w:ascii="Book Antiqua" w:eastAsia="Book Antiqua" w:hAnsi="Book Antiqua" w:cs="Book Antiqua"/>
          <w:color w:val="000000"/>
        </w:rPr>
        <w:t xml:space="preserve"> </w:t>
      </w:r>
      <w:r>
        <w:rPr>
          <w:rFonts w:ascii="Book Antiqua" w:eastAsia="Book Antiqua" w:hAnsi="Book Antiqua" w:cs="Book Antiqua"/>
          <w:color w:val="000000"/>
        </w:rPr>
        <w:t>&lt;</w:t>
      </w:r>
      <w:r w:rsidR="005E2E3B">
        <w:rPr>
          <w:rFonts w:ascii="Book Antiqua" w:hAnsi="Book Antiqua" w:cs="Book Antiqua" w:hint="eastAsia"/>
          <w:color w:val="000000"/>
          <w:lang w:eastAsia="zh-CN"/>
        </w:rPr>
        <w:t xml:space="preserve"> </w:t>
      </w:r>
      <w:r w:rsidR="005E2E3B">
        <w:rPr>
          <w:rFonts w:ascii="Book Antiqua" w:eastAsia="Book Antiqua" w:hAnsi="Book Antiqua" w:cs="Book Antiqua"/>
          <w:color w:val="000000"/>
        </w:rPr>
        <w:t>0.0001</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 and trainees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 xml:space="preserve">0.722 </w:t>
      </w:r>
      <w:r w:rsidR="005E2E3B">
        <w:rPr>
          <w:rFonts w:ascii="Book Antiqua" w:hAnsi="Book Antiqua" w:cs="Book Antiqua" w:hint="eastAsia"/>
          <w:color w:val="000000"/>
          <w:lang w:eastAsia="zh-CN"/>
        </w:rPr>
        <w:t>(</w:t>
      </w:r>
      <w:r w:rsidR="005E2E3B">
        <w:rPr>
          <w:rFonts w:ascii="Book Antiqua" w:eastAsia="Book Antiqua" w:hAnsi="Book Antiqua" w:cs="Book Antiqua"/>
          <w:color w:val="000000"/>
        </w:rPr>
        <w:t>0.691-0.752</w:t>
      </w:r>
      <w:r w:rsidR="005E2E3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2E3B" w:rsidRPr="005E2E3B">
        <w:rPr>
          <w:rFonts w:ascii="Book Antiqua" w:eastAsia="Book Antiqua" w:hAnsi="Book Antiqua" w:cs="Book Antiqua"/>
          <w:i/>
          <w:color w:val="000000"/>
        </w:rPr>
        <w:t>P</w:t>
      </w:r>
      <w:r w:rsidR="005E2E3B">
        <w:rPr>
          <w:rFonts w:ascii="Book Antiqua" w:eastAsia="Book Antiqua" w:hAnsi="Book Antiqua" w:cs="Book Antiqua"/>
          <w:color w:val="000000"/>
        </w:rPr>
        <w:t xml:space="preserve"> &lt; 0.0001</w:t>
      </w:r>
      <w:r w:rsidR="005E2E3B">
        <w:rPr>
          <w:rFonts w:ascii="Book Antiqua" w:hAnsi="Book Antiqua" w:cs="Book Antiqua" w:hint="eastAsia"/>
          <w:color w:val="000000"/>
          <w:lang w:eastAsia="zh-CN"/>
        </w:rPr>
        <w:t>]</w:t>
      </w:r>
      <w:r>
        <w:rPr>
          <w:rFonts w:ascii="Book Antiqua" w:eastAsia="Book Antiqua" w:hAnsi="Book Antiqua" w:cs="Book Antiqua"/>
          <w:color w:val="000000"/>
        </w:rPr>
        <w:t>. In this big data study, the number of EC in the training set and verification set reached about 27% of the total, but the proportion of early EC and the detection effect were not explained. More detailed data on early EC are to be expected.</w:t>
      </w:r>
    </w:p>
    <w:p w14:paraId="18EEA5E8" w14:textId="7834C401" w:rsidR="00A77B3E" w:rsidRDefault="003D5364" w:rsidP="005E2E3B">
      <w:pPr>
        <w:spacing w:line="360" w:lineRule="auto"/>
        <w:ind w:firstLineChars="100" w:firstLine="240"/>
        <w:jc w:val="both"/>
      </w:pPr>
      <w:r>
        <w:rPr>
          <w:rFonts w:ascii="Book Antiqua" w:eastAsia="Book Antiqua" w:hAnsi="Book Antiqua" w:cs="Book Antiqua"/>
          <w:color w:val="000000"/>
        </w:rPr>
        <w:t>The latest research result</w:t>
      </w:r>
      <w:r w:rsidR="001D787C">
        <w:rPr>
          <w:rFonts w:ascii="Book Antiqua" w:eastAsia="Book Antiqua" w:hAnsi="Book Antiqua" w:cs="Book Antiqua"/>
          <w:color w:val="000000"/>
        </w:rPr>
        <w:t xml:space="preserve">s </w:t>
      </w:r>
      <w:r>
        <w:rPr>
          <w:rFonts w:ascii="Book Antiqua" w:eastAsia="Book Antiqua" w:hAnsi="Book Antiqua" w:cs="Book Antiqua"/>
          <w:color w:val="000000"/>
        </w:rPr>
        <w:t xml:space="preserve">on real-time detection of early EC </w:t>
      </w:r>
      <w:r w:rsidR="001D787C">
        <w:rPr>
          <w:rFonts w:ascii="Book Antiqua" w:eastAsia="Book Antiqua" w:hAnsi="Book Antiqua" w:cs="Book Antiqua"/>
          <w:color w:val="000000"/>
        </w:rPr>
        <w:t>are</w:t>
      </w:r>
      <w:r>
        <w:rPr>
          <w:rFonts w:ascii="Book Antiqua" w:eastAsia="Book Antiqua" w:hAnsi="Book Antiqua" w:cs="Book Antiqua"/>
          <w:color w:val="000000"/>
        </w:rPr>
        <w:t xml:space="preserve"> from Fukuda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They used 23746 images of 1544 cases of superficial ESCC confirmed by pathology and 4587 images of 458 cases of non-cancerous and normal tissues to construct a deep CNN-SSD model. NBI or BLI technolog</w:t>
      </w:r>
      <w:r w:rsidR="001669FE">
        <w:rPr>
          <w:rFonts w:ascii="Book Antiqua" w:eastAsia="Book Antiqua" w:hAnsi="Book Antiqua" w:cs="Book Antiqua"/>
          <w:color w:val="000000"/>
        </w:rPr>
        <w:t>y was used to collect 5-</w:t>
      </w:r>
      <w:r>
        <w:rPr>
          <w:rFonts w:ascii="Book Antiqua" w:eastAsia="Book Antiqua" w:hAnsi="Book Antiqua" w:cs="Book Antiqua"/>
          <w:color w:val="000000"/>
        </w:rPr>
        <w:t>9 s video clips of 144 patients as a verification data set. The SEN, SPE</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ACC for the AI were 86%, 89%, and 88%, respectively, and 74%, 76%, and 75% for the experts, respectively. This is an important study that paves the way for the development of better models to detect </w:t>
      </w:r>
      <w:r w:rsidR="00A834E9">
        <w:rPr>
          <w:rFonts w:ascii="Book Antiqua" w:hAnsi="Book Antiqua" w:cs="Book Antiqua" w:hint="eastAsia"/>
          <w:color w:val="000000"/>
          <w:lang w:eastAsia="zh-CN"/>
        </w:rPr>
        <w:t>EC</w:t>
      </w:r>
      <w:r>
        <w:rPr>
          <w:rFonts w:ascii="Book Antiqua" w:eastAsia="Book Antiqua" w:hAnsi="Book Antiqua" w:cs="Book Antiqua"/>
          <w:color w:val="000000"/>
        </w:rPr>
        <w:t xml:space="preserve"> lesions in a real-time clinical environment, but randomized prospective clinical trials are needed for verification.</w:t>
      </w:r>
    </w:p>
    <w:p w14:paraId="165F677C" w14:textId="77777777" w:rsidR="00A77B3E" w:rsidRDefault="003D5364" w:rsidP="001669FE">
      <w:pPr>
        <w:spacing w:line="360" w:lineRule="auto"/>
        <w:ind w:firstLineChars="100" w:firstLine="240"/>
        <w:jc w:val="both"/>
      </w:pPr>
      <w:r>
        <w:rPr>
          <w:rFonts w:ascii="Book Antiqua" w:eastAsia="Book Antiqua" w:hAnsi="Book Antiqua" w:cs="Book Antiqua"/>
          <w:color w:val="000000"/>
        </w:rPr>
        <w:t>Another research team from Japan developed an AI system to calculate ESCC invasion depth</w:t>
      </w:r>
      <w:r>
        <w:rPr>
          <w:rFonts w:ascii="Book Antiqua" w:eastAsia="Book Antiqua" w:hAnsi="Book Antiqua" w:cs="Book Antiqua"/>
          <w:color w:val="000000"/>
          <w:vertAlign w:val="superscript"/>
        </w:rPr>
        <w:t>[33]</w:t>
      </w:r>
      <w:r w:rsidR="001669FE">
        <w:rPr>
          <w:rFonts w:ascii="Book Antiqua" w:eastAsia="Book Antiqua" w:hAnsi="Book Antiqua" w:cs="Book Antiqua"/>
          <w:color w:val="000000"/>
        </w:rPr>
        <w:t xml:space="preserve">. </w:t>
      </w:r>
      <w:r w:rsidR="001D787C">
        <w:rPr>
          <w:rFonts w:ascii="Book Antiqua" w:eastAsia="Book Antiqua" w:hAnsi="Book Antiqua" w:cs="Book Antiqua"/>
          <w:color w:val="000000"/>
        </w:rPr>
        <w:t xml:space="preserve">In total, </w:t>
      </w:r>
      <w:r w:rsidR="001669FE">
        <w:rPr>
          <w:rFonts w:ascii="Book Antiqua" w:eastAsia="Book Antiqua" w:hAnsi="Book Antiqua" w:cs="Book Antiqua"/>
          <w:color w:val="000000"/>
        </w:rPr>
        <w:t>23</w:t>
      </w:r>
      <w:r>
        <w:rPr>
          <w:rFonts w:ascii="Book Antiqua" w:eastAsia="Book Antiqua" w:hAnsi="Book Antiqua" w:cs="Book Antiqua"/>
          <w:color w:val="000000"/>
        </w:rPr>
        <w:t>977 images</w:t>
      </w:r>
      <w:r w:rsidR="001D787C">
        <w:rPr>
          <w:rFonts w:ascii="Book Antiqua" w:eastAsia="Book Antiqua" w:hAnsi="Book Antiqua" w:cs="Book Antiqua"/>
          <w:color w:val="000000"/>
        </w:rPr>
        <w:t>,</w:t>
      </w:r>
      <w:r>
        <w:rPr>
          <w:rFonts w:ascii="Book Antiqua" w:eastAsia="Book Antiqua" w:hAnsi="Book Antiqua" w:cs="Book Antiqua"/>
          <w:color w:val="000000"/>
        </w:rPr>
        <w:t xml:space="preserve"> including WLI and NBI/BLI images of pathologically proven ESCC from endoscopic videos and still images</w:t>
      </w:r>
      <w:r w:rsidR="001D787C">
        <w:rPr>
          <w:rFonts w:ascii="Book Antiqua" w:eastAsia="Book Antiqua" w:hAnsi="Book Antiqua" w:cs="Book Antiqua"/>
          <w:color w:val="000000"/>
        </w:rPr>
        <w:t>,</w:t>
      </w:r>
      <w:r>
        <w:rPr>
          <w:rFonts w:ascii="Book Antiqua" w:eastAsia="Book Antiqua" w:hAnsi="Book Antiqua" w:cs="Book Antiqua"/>
          <w:color w:val="000000"/>
        </w:rPr>
        <w:t xml:space="preserve"> were obtained as </w:t>
      </w:r>
      <w:r>
        <w:rPr>
          <w:rFonts w:ascii="Book Antiqua" w:eastAsia="Book Antiqua" w:hAnsi="Book Antiqua" w:cs="Book Antiqua"/>
          <w:color w:val="000000"/>
        </w:rPr>
        <w:lastRenderedPageBreak/>
        <w:t>a learning dataset. An independent validation dataset of 102 video images of ESCC was taken in research. Two types of videos, non-ME with</w:t>
      </w:r>
      <w:r w:rsidR="001669FE">
        <w:rPr>
          <w:rFonts w:ascii="Book Antiqua" w:eastAsia="Book Antiqua" w:hAnsi="Book Antiqua" w:cs="Book Antiqua"/>
          <w:color w:val="000000"/>
        </w:rPr>
        <w:t xml:space="preserve"> WLI and ME with NBI/BLI of 4-</w:t>
      </w:r>
      <w:r>
        <w:rPr>
          <w:rFonts w:ascii="Book Antiqua" w:eastAsia="Book Antiqua" w:hAnsi="Book Antiqua" w:cs="Book Antiqua"/>
          <w:color w:val="000000"/>
        </w:rPr>
        <w:t xml:space="preserve">12s, were included. The CNN model was compared with 14 experts in endoscopic field. ACC, SEN, and SPE performance for AI were superior to those for experts in both types of videos. The AI model was concluded to be effective in real-time measurement of ESCC invasion depth. </w:t>
      </w:r>
    </w:p>
    <w:p w14:paraId="6511CE58" w14:textId="77777777" w:rsidR="00A77B3E" w:rsidRDefault="00A77B3E">
      <w:pPr>
        <w:spacing w:line="360" w:lineRule="auto"/>
        <w:ind w:firstLine="420"/>
        <w:jc w:val="both"/>
      </w:pPr>
    </w:p>
    <w:p w14:paraId="7725FF0D" w14:textId="77777777" w:rsidR="00A77B3E" w:rsidRDefault="003D5364">
      <w:pPr>
        <w:spacing w:line="360" w:lineRule="auto"/>
        <w:jc w:val="both"/>
      </w:pPr>
      <w:r>
        <w:rPr>
          <w:rFonts w:ascii="Book Antiqua" w:eastAsia="Book Antiqua" w:hAnsi="Book Antiqua" w:cs="Book Antiqua"/>
          <w:b/>
          <w:bCs/>
          <w:caps/>
          <w:color w:val="000000"/>
          <w:u w:val="single"/>
        </w:rPr>
        <w:t>AI in Endoscopic Detection of BE and EAC</w:t>
      </w:r>
    </w:p>
    <w:p w14:paraId="07B683F2" w14:textId="77777777" w:rsidR="00A77B3E" w:rsidRDefault="003D5364" w:rsidP="00374F88">
      <w:pPr>
        <w:spacing w:line="360" w:lineRule="auto"/>
        <w:jc w:val="both"/>
      </w:pPr>
      <w:r>
        <w:rPr>
          <w:rFonts w:ascii="Book Antiqua" w:eastAsia="Book Antiqua" w:hAnsi="Book Antiqua" w:cs="Book Antiqua"/>
          <w:color w:val="000000"/>
        </w:rPr>
        <w:t>BE is the precursor of EAC. The prevalence of EAC is rising rapidly, and the prognosis of advanced case</w:t>
      </w:r>
      <w:r w:rsidR="001D787C">
        <w:rPr>
          <w:rFonts w:ascii="Book Antiqua" w:eastAsia="Book Antiqua" w:hAnsi="Book Antiqua" w:cs="Book Antiqua"/>
          <w:color w:val="000000"/>
        </w:rPr>
        <w:t>s</w:t>
      </w:r>
      <w:r>
        <w:rPr>
          <w:rFonts w:ascii="Book Antiqua" w:eastAsia="Book Antiqua" w:hAnsi="Book Antiqua" w:cs="Book Antiqua"/>
          <w:color w:val="000000"/>
        </w:rPr>
        <w:t xml:space="preserve"> is poor. However, early detection of cases can be promptly treated with endoscopic treatment, which has a chance of cure. Due to the difficulty in detecting early neoplasms under endoscopy, early lesions are often missed</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This is because early Barrett tumors are usually flat, with only subtle changes in the color and texture of the mucosa. These changes can be visible in the HD-WLI performed by experts. However, due to the low progression rate of tumor formation (&lt; 1% per patient year), many general-level endoscopists rarely encounter the early formation of Barrett's tumor, so that they are not familiar with its endoscopic morphology and cannot recognize the lesions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In order to improve EAC screening and increase the SEN and speed of the examination, AI-assisted endoscopy has important value. In addition, it can also provide convenience for endoscopists facing challenges and anxiety, so as not to miss early lesions</w:t>
      </w:r>
      <w:r w:rsidR="0005044F">
        <w:rPr>
          <w:rFonts w:ascii="Book Antiqua" w:hAnsi="Book Antiqua" w:cs="Book Antiqua" w:hint="eastAsia"/>
          <w:color w:val="000000"/>
          <w:lang w:eastAsia="zh-CN"/>
        </w:rPr>
        <w:t xml:space="preserve"> </w:t>
      </w:r>
      <w:r w:rsidR="0005044F" w:rsidRPr="0034134E">
        <w:rPr>
          <w:rFonts w:ascii="Book Antiqua" w:hAnsi="Book Antiqua" w:cs="Book Antiqua" w:hint="eastAsia"/>
          <w:lang w:eastAsia="zh-CN"/>
        </w:rPr>
        <w:t>(Table 2)</w:t>
      </w:r>
      <w:r w:rsidRPr="0034134E">
        <w:rPr>
          <w:rFonts w:ascii="Book Antiqua" w:eastAsia="Book Antiqua" w:hAnsi="Book Antiqua" w:cs="Book Antiqua"/>
        </w:rPr>
        <w:t>.</w:t>
      </w:r>
    </w:p>
    <w:p w14:paraId="7FF095E1" w14:textId="77777777" w:rsidR="00A77B3E" w:rsidRDefault="00A77B3E">
      <w:pPr>
        <w:spacing w:line="360" w:lineRule="auto"/>
        <w:ind w:firstLine="420"/>
        <w:jc w:val="both"/>
      </w:pPr>
    </w:p>
    <w:p w14:paraId="4BB2D711" w14:textId="77777777" w:rsidR="00A77B3E" w:rsidRPr="00374F88" w:rsidRDefault="003D5364">
      <w:pPr>
        <w:spacing w:line="360" w:lineRule="auto"/>
        <w:jc w:val="both"/>
        <w:rPr>
          <w:i/>
        </w:rPr>
      </w:pPr>
      <w:r w:rsidRPr="00374F88">
        <w:rPr>
          <w:rFonts w:ascii="Book Antiqua" w:eastAsia="Book Antiqua" w:hAnsi="Book Antiqua" w:cs="Book Antiqua"/>
          <w:b/>
          <w:bCs/>
          <w:i/>
          <w:color w:val="000000"/>
        </w:rPr>
        <w:t>EAC diagnosis</w:t>
      </w:r>
    </w:p>
    <w:p w14:paraId="26F18A9C" w14:textId="72847774" w:rsidR="00A77B3E" w:rsidRDefault="003D5364" w:rsidP="00374F88">
      <w:pPr>
        <w:spacing w:line="360" w:lineRule="auto"/>
        <w:jc w:val="both"/>
      </w:pPr>
      <w:r>
        <w:rPr>
          <w:rFonts w:ascii="Book Antiqua" w:eastAsia="Book Antiqua" w:hAnsi="Book Antiqua" w:cs="Book Antiqua"/>
          <w:color w:val="000000"/>
        </w:rPr>
        <w:t xml:space="preserve">In 2013, van der Sommen </w:t>
      </w:r>
      <w:r>
        <w:rPr>
          <w:rFonts w:ascii="Book Antiqua" w:eastAsia="Book Antiqua" w:hAnsi="Book Antiqua" w:cs="Book Antiqua"/>
          <w:i/>
          <w:iCs/>
          <w:color w:val="000000"/>
        </w:rPr>
        <w:t>et al</w:t>
      </w:r>
      <w:r w:rsidR="00374F88">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first proposed a SVM algorithm for detecting early cancer in the EAC using HD endoscopic images, color histograms </w:t>
      </w:r>
      <w:r w:rsidR="001D787C">
        <w:rPr>
          <w:rFonts w:ascii="Book Antiqua" w:eastAsia="Book Antiqua" w:hAnsi="Book Antiqua" w:cs="Book Antiqua"/>
          <w:color w:val="000000"/>
        </w:rPr>
        <w:t>,</w:t>
      </w:r>
      <w:r>
        <w:rPr>
          <w:rFonts w:ascii="Book Antiqua" w:eastAsia="Book Antiqua" w:hAnsi="Book Antiqua" w:cs="Book Antiqua"/>
          <w:color w:val="000000"/>
        </w:rPr>
        <w:t xml:space="preserve">and simple statistical data of Gabor features, with a classification ACC of 95.9% and an AUC of 0.992. Later, they found that the system detected 36 from 38 </w:t>
      </w:r>
      <w:r w:rsidR="001D787C">
        <w:rPr>
          <w:rFonts w:ascii="Book Antiqua" w:eastAsia="Book Antiqua" w:hAnsi="Book Antiqua" w:cs="Book Antiqua"/>
          <w:color w:val="000000"/>
        </w:rPr>
        <w:t>l</w:t>
      </w:r>
      <w:r>
        <w:rPr>
          <w:rFonts w:ascii="Book Antiqua" w:eastAsia="Book Antiqua" w:hAnsi="Book Antiqua" w:cs="Book Antiqua"/>
          <w:color w:val="000000"/>
        </w:rPr>
        <w:t xml:space="preserve">esions with a recall of 0.95 and a precision of 0.75 through clinical validation. In 2016, van der Sommen </w:t>
      </w:r>
      <w:r>
        <w:rPr>
          <w:rFonts w:ascii="Book Antiqua" w:eastAsia="Book Antiqua" w:hAnsi="Book Antiqua" w:cs="Book Antiqua"/>
          <w:i/>
          <w:iCs/>
          <w:color w:val="000000"/>
        </w:rPr>
        <w:t>et al</w:t>
      </w:r>
      <w:r w:rsidR="00374F88">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tested a computer algorithm (automated image recognition system) </w:t>
      </w:r>
      <w:r w:rsidR="001D787C">
        <w:rPr>
          <w:rFonts w:ascii="Book Antiqua" w:eastAsia="Book Antiqua" w:hAnsi="Book Antiqua" w:cs="Book Antiqua"/>
          <w:color w:val="000000"/>
        </w:rPr>
        <w:t>that</w:t>
      </w:r>
      <w:r>
        <w:rPr>
          <w:rFonts w:ascii="Book Antiqua" w:eastAsia="Book Antiqua" w:hAnsi="Book Antiqua" w:cs="Book Antiqua"/>
          <w:color w:val="000000"/>
        </w:rPr>
        <w:t xml:space="preserve"> employed specific texture, color filters, and ML for detecting early neoplastic lesions on BE based on </w:t>
      </w:r>
      <w:r>
        <w:rPr>
          <w:rFonts w:ascii="Book Antiqua" w:eastAsia="Book Antiqua" w:hAnsi="Book Antiqua" w:cs="Book Antiqua"/>
          <w:color w:val="000000"/>
        </w:rPr>
        <w:lastRenderedPageBreak/>
        <w:t>specific imaging details. All images were of high perceptual quality. The algorithm was developed and tested using 100 endoscopic images of 44 BE patients. Early tumor lesions were identified in the per-image analysis, with a SEN and SPE of 0.83. At the patient level, the SEN and SPE of the system were 0.86 and 0.87, respectively.</w:t>
      </w:r>
    </w:p>
    <w:p w14:paraId="1B5F3793" w14:textId="5EE7A090" w:rsidR="00A77B3E" w:rsidRDefault="003D5364" w:rsidP="0038055C">
      <w:pPr>
        <w:spacing w:line="360" w:lineRule="auto"/>
        <w:ind w:firstLineChars="100" w:firstLine="240"/>
        <w:jc w:val="both"/>
      </w:pPr>
      <w:r>
        <w:rPr>
          <w:rFonts w:ascii="Book Antiqua" w:eastAsia="Book Antiqua" w:hAnsi="Book Antiqua" w:cs="Book Antiqua"/>
          <w:color w:val="000000"/>
        </w:rPr>
        <w:t xml:space="preserve">Swager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[38</w:t>
      </w:r>
      <w:r w:rsidR="0038055C">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conducted the first study based on volume laser endoscopy (VLE) images with direct histological correlation in 2017, which developed a clinically inspiring computer algorithm for BE neoplasia</w:t>
      </w:r>
      <w:r w:rsidR="0038055C">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VLE is an advanced imaging system that can scan the esophagus wall up to 3 mm deep with near-microscopic resolution. A total of 60 VLE images from a high-quality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VLE histological correlation database were used in the study, including 30 nondysplastic BE and 30 HGD/early EAC images. The algorithm of the feature "layering and signal decay statistics" showed good performance in detecting BE neoplasia (AUC = 0.95), and thus it might possible to assist endoscopists in detecting early neoplasia on VLE. van der Sommen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also compared the performance of the CAD methods with the classification ACC of two VLE experts, with a maximum AUC in the range of 0.90-0.93 for the ML method </w:t>
      </w:r>
      <w:r>
        <w:rPr>
          <w:rFonts w:ascii="Book Antiqua" w:eastAsia="Book Antiqua" w:hAnsi="Book Antiqua" w:cs="Book Antiqua"/>
          <w:i/>
          <w:iCs/>
          <w:color w:val="000000"/>
        </w:rPr>
        <w:t>vs</w:t>
      </w:r>
      <w:r>
        <w:rPr>
          <w:rFonts w:ascii="Book Antiqua" w:eastAsia="Book Antiqua" w:hAnsi="Book Antiqua" w:cs="Book Antiqua"/>
          <w:color w:val="000000"/>
        </w:rPr>
        <w:t xml:space="preserve"> an AUC of 0.81 for the medical experts. </w:t>
      </w:r>
    </w:p>
    <w:p w14:paraId="2EE3BF05" w14:textId="02D7C892" w:rsidR="00A77B3E" w:rsidRDefault="003D5364" w:rsidP="0038055C">
      <w:pPr>
        <w:spacing w:line="360" w:lineRule="auto"/>
        <w:ind w:firstLineChars="100" w:firstLine="240"/>
        <w:jc w:val="both"/>
      </w:pPr>
      <w:r>
        <w:rPr>
          <w:rFonts w:ascii="Book Antiqua" w:eastAsia="Book Antiqua" w:hAnsi="Book Antiqua" w:cs="Book Antiqua"/>
          <w:color w:val="000000"/>
        </w:rPr>
        <w:t xml:space="preserve">Horie </w:t>
      </w:r>
      <w:r>
        <w:rPr>
          <w:rFonts w:ascii="Book Antiqua" w:eastAsia="Book Antiqua" w:hAnsi="Book Antiqua" w:cs="Book Antiqua"/>
          <w:i/>
          <w:iCs/>
          <w:color w:val="000000"/>
        </w:rPr>
        <w:t>et al</w:t>
      </w:r>
      <w:r w:rsidR="0038055C">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proved that the diagnosis ACC for EAC of the CNN was 90% (19/21). Four lesions of EAC were missed, which may be because educational images for EAC were not enough. Only </w:t>
      </w:r>
      <w:r w:rsidR="001D787C">
        <w:rPr>
          <w:rFonts w:ascii="Book Antiqua" w:eastAsia="Book Antiqua" w:hAnsi="Book Antiqua" w:cs="Book Antiqua"/>
          <w:color w:val="000000"/>
        </w:rPr>
        <w:t xml:space="preserve">eight </w:t>
      </w:r>
      <w:r>
        <w:rPr>
          <w:rFonts w:ascii="Book Antiqua" w:eastAsia="Book Antiqua" w:hAnsi="Book Antiqua" w:cs="Book Antiqua"/>
          <w:color w:val="000000"/>
        </w:rPr>
        <w:t>were used in the study. In another study about CNN, four methods including Regional-based CNN (R-CNN), Fast R-CNN, Faster R-CNN</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SSD were adapted to </w:t>
      </w:r>
      <w:r w:rsidR="001D787C">
        <w:rPr>
          <w:rFonts w:ascii="Book Antiqua" w:eastAsia="Book Antiqua" w:hAnsi="Book Antiqua" w:cs="Book Antiqua"/>
          <w:color w:val="000000"/>
        </w:rPr>
        <w:t xml:space="preserve">detect </w:t>
      </w:r>
      <w:r>
        <w:rPr>
          <w:rFonts w:ascii="Book Antiqua" w:eastAsia="Book Antiqua" w:hAnsi="Book Antiqua" w:cs="Book Antiqua"/>
          <w:color w:val="000000"/>
        </w:rPr>
        <w:t>abnormal regions in the esophagus HD-WLE images</w:t>
      </w:r>
      <w:r w:rsidR="009A7FFB" w:rsidRPr="009A7FFB">
        <w:rPr>
          <w:rFonts w:ascii="Book Antiqua" w:eastAsia="Book Antiqua" w:hAnsi="Book Antiqua" w:cs="Book Antiqua"/>
          <w:color w:val="000000"/>
        </w:rPr>
        <w:t xml:space="preserve"> </w:t>
      </w:r>
      <w:r w:rsidR="009A7FFB">
        <w:rPr>
          <w:rFonts w:ascii="Book Antiqua" w:eastAsia="Book Antiqua" w:hAnsi="Book Antiqua" w:cs="Book Antiqua"/>
          <w:color w:val="000000"/>
        </w:rPr>
        <w:t>automatically</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A total of 100 images from 39 patients </w:t>
      </w:r>
      <w:r w:rsidR="001D787C">
        <w:rPr>
          <w:rFonts w:ascii="Book Antiqua" w:eastAsia="Book Antiqua" w:hAnsi="Book Antiqua" w:cs="Book Antiqua"/>
          <w:color w:val="000000"/>
        </w:rPr>
        <w:t>that</w:t>
      </w:r>
      <w:r>
        <w:rPr>
          <w:rFonts w:ascii="Book Antiqua" w:eastAsia="Book Antiqua" w:hAnsi="Book Antiqua" w:cs="Book Antiqua"/>
          <w:color w:val="000000"/>
        </w:rPr>
        <w:t xml:space="preserve"> have been manually annotated as ground truth by five experienced clinicians were tested. The SSD outperform</w:t>
      </w:r>
      <w:r w:rsidR="001D787C">
        <w:rPr>
          <w:rFonts w:ascii="Book Antiqua" w:eastAsia="Book Antiqua" w:hAnsi="Book Antiqua" w:cs="Book Antiqua"/>
          <w:color w:val="000000"/>
        </w:rPr>
        <w:t>ed</w:t>
      </w:r>
      <w:r>
        <w:rPr>
          <w:rFonts w:ascii="Book Antiqua" w:eastAsia="Book Antiqua" w:hAnsi="Book Antiqua" w:cs="Book Antiqua"/>
          <w:color w:val="000000"/>
        </w:rPr>
        <w:t xml:space="preserve"> other methods achieving SEN of 0.96, SPE of 0.92</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F-measure of 0.94. Hashimoto </w:t>
      </w:r>
      <w:r>
        <w:rPr>
          <w:rFonts w:ascii="Book Antiqua" w:eastAsia="Book Antiqua" w:hAnsi="Book Antiqua" w:cs="Book Antiqua"/>
          <w:i/>
          <w:iCs/>
          <w:color w:val="000000"/>
        </w:rPr>
        <w:t>et al</w:t>
      </w:r>
      <w:r w:rsidR="00C31A09">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conducted a pilot study on the endoscopic detection of early esophageal neoplasia on BE using a CNN system. They pre-trained the system on ImageNet, then received training on 1853 images, and finally tested it with 458 images. The size of the tumor lesions in the image data they selected was between 3 mm and 20 mm, and most of the lesions were not significant, so that endoscopists with less training were likely to miss the diagnosis. The CNN accurately detected 95.4% of early lesions, </w:t>
      </w:r>
      <w:r>
        <w:rPr>
          <w:rFonts w:ascii="Book Antiqua" w:eastAsia="Book Antiqua" w:hAnsi="Book Antiqua" w:cs="Book Antiqua"/>
          <w:color w:val="000000"/>
        </w:rPr>
        <w:lastRenderedPageBreak/>
        <w:t>including 96.4% of SEN and 94.2% of SPE, and the running speed of the algorithm was allowed for real-time implementation.</w:t>
      </w:r>
    </w:p>
    <w:p w14:paraId="7223FAA1" w14:textId="7AF370E4" w:rsidR="00A77B3E" w:rsidRDefault="003D5364" w:rsidP="00DE4B9A">
      <w:pPr>
        <w:spacing w:line="360" w:lineRule="auto"/>
        <w:ind w:firstLineChars="100" w:firstLine="240"/>
        <w:jc w:val="both"/>
      </w:pPr>
      <w:r>
        <w:rPr>
          <w:rFonts w:ascii="Book Antiqua" w:eastAsia="Book Antiqua" w:hAnsi="Book Antiqua" w:cs="Book Antiqua"/>
          <w:color w:val="000000"/>
        </w:rPr>
        <w:t xml:space="preserve">Progress on CAD development was made by de Groof </w:t>
      </w:r>
      <w:r>
        <w:rPr>
          <w:rFonts w:ascii="Book Antiqua" w:eastAsia="Book Antiqua" w:hAnsi="Book Antiqua" w:cs="Book Antiqua"/>
          <w:i/>
          <w:iCs/>
          <w:color w:val="000000"/>
        </w:rPr>
        <w:t>et al</w:t>
      </w:r>
      <w:r w:rsidR="00EE00AB">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for BE detection. All WLIs recorded in 40 cases of neoplastic Barrett lesions and 20 cases of non-dysplastic BE were collected through WLE in full HD format (1280</w:t>
      </w:r>
      <w:r w:rsidR="0064100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4100E">
        <w:rPr>
          <w:rFonts w:ascii="Book Antiqua" w:hAnsi="Book Antiqua" w:cs="Book Antiqua" w:hint="eastAsia"/>
          <w:color w:val="000000"/>
          <w:lang w:eastAsia="zh-CN"/>
        </w:rPr>
        <w:t xml:space="preserve"> </w:t>
      </w:r>
      <w:r>
        <w:rPr>
          <w:rFonts w:ascii="Book Antiqua" w:eastAsia="Book Antiqua" w:hAnsi="Book Antiqua" w:cs="Book Antiqua"/>
          <w:color w:val="000000"/>
        </w:rPr>
        <w:t>1024 pixels). Experts delineated the images of neoplasm. The CAD system had received training in color and texture features. The ACC, SEN</w:t>
      </w:r>
      <w:r w:rsidR="001D787C">
        <w:rPr>
          <w:rFonts w:ascii="Book Antiqua" w:eastAsia="Book Antiqua" w:hAnsi="Book Antiqua" w:cs="Book Antiqua"/>
          <w:color w:val="000000"/>
        </w:rPr>
        <w:t>,</w:t>
      </w:r>
      <w:r>
        <w:rPr>
          <w:rFonts w:ascii="Book Antiqua" w:eastAsia="Book Antiqua" w:hAnsi="Book Antiqua" w:cs="Book Antiqua"/>
          <w:color w:val="000000"/>
        </w:rPr>
        <w:t xml:space="preserve"> and SPE for detection were 92</w:t>
      </w:r>
      <w:r w:rsidR="0064100E">
        <w:rPr>
          <w:rFonts w:ascii="Book Antiqua" w:hAnsi="Book Antiqua" w:cs="Book Antiqua" w:hint="eastAsia"/>
          <w:color w:val="000000"/>
          <w:lang w:eastAsia="zh-CN"/>
        </w:rPr>
        <w:t>%</w:t>
      </w:r>
      <w:r>
        <w:rPr>
          <w:rFonts w:ascii="Book Antiqua" w:eastAsia="Book Antiqua" w:hAnsi="Book Antiqua" w:cs="Book Antiqua"/>
          <w:color w:val="000000"/>
        </w:rPr>
        <w:t>, 95</w:t>
      </w:r>
      <w:r w:rsidR="0064100E">
        <w:rPr>
          <w:rFonts w:ascii="Book Antiqua" w:hAnsi="Book Antiqua" w:cs="Book Antiqua" w:hint="eastAsia"/>
          <w:color w:val="000000"/>
          <w:lang w:eastAsia="zh-CN"/>
        </w:rPr>
        <w:t>%</w:t>
      </w:r>
      <w:r w:rsidR="001D787C">
        <w:rPr>
          <w:rFonts w:ascii="Book Antiqua" w:hAnsi="Book Antiqua" w:cs="Book Antiqua"/>
          <w:color w:val="000000"/>
          <w:lang w:eastAsia="zh-CN"/>
        </w:rPr>
        <w:t>,</w:t>
      </w:r>
      <w:r>
        <w:rPr>
          <w:rFonts w:ascii="Book Antiqua" w:eastAsia="Book Antiqua" w:hAnsi="Book Antiqua" w:cs="Book Antiqua"/>
          <w:color w:val="000000"/>
        </w:rPr>
        <w:t xml:space="preserve"> and 85%, respectively, which were evaluated by leave-one-out cross-validation. In the </w:t>
      </w:r>
      <w:r w:rsidR="00F16F12" w:rsidRPr="00F16F12">
        <w:rPr>
          <w:rFonts w:ascii="Book Antiqua" w:eastAsia="Book Antiqua" w:hAnsi="Book Antiqua" w:cs="Book Antiqua"/>
          <w:color w:val="000000"/>
        </w:rPr>
        <w:t>randomi</w:t>
      </w:r>
      <w:r w:rsidR="001D787C">
        <w:rPr>
          <w:rFonts w:ascii="Book Antiqua" w:eastAsia="Book Antiqua" w:hAnsi="Book Antiqua" w:cs="Book Antiqua"/>
          <w:color w:val="000000"/>
        </w:rPr>
        <w:t>z</w:t>
      </w:r>
      <w:r w:rsidR="00F16F12" w:rsidRPr="00F16F12">
        <w:rPr>
          <w:rFonts w:ascii="Book Antiqua" w:eastAsia="Book Antiqua" w:hAnsi="Book Antiqua" w:cs="Book Antiqua"/>
          <w:color w:val="000000"/>
        </w:rPr>
        <w:t>ed controlled trial</w:t>
      </w:r>
      <w:r>
        <w:rPr>
          <w:rFonts w:ascii="Book Antiqua" w:eastAsia="Book Antiqua" w:hAnsi="Book Antiqua" w:cs="Book Antiqua"/>
          <w:color w:val="000000"/>
        </w:rPr>
        <w:t xml:space="preserve"> (N</w:t>
      </w:r>
      <w:r w:rsidR="00F16F12">
        <w:rPr>
          <w:rFonts w:ascii="Book Antiqua" w:hAnsi="Book Antiqua" w:cs="Book Antiqua" w:hint="eastAsia"/>
          <w:color w:val="000000"/>
          <w:lang w:eastAsia="zh-CN"/>
        </w:rPr>
        <w:t>o</w:t>
      </w:r>
      <w:r>
        <w:rPr>
          <w:rFonts w:ascii="Book Antiqua" w:eastAsia="Book Antiqua" w:hAnsi="Book Antiqua" w:cs="Book Antiqua"/>
          <w:color w:val="000000"/>
        </w:rPr>
        <w:t xml:space="preserve">: NTR7072.) reported in 2019, de Groof </w:t>
      </w:r>
      <w:r>
        <w:rPr>
          <w:rFonts w:ascii="Book Antiqua" w:eastAsia="Book Antiqua" w:hAnsi="Book Antiqua" w:cs="Book Antiqua"/>
          <w:i/>
          <w:iCs/>
          <w:color w:val="000000"/>
        </w:rPr>
        <w:t>et al</w:t>
      </w:r>
      <w:r w:rsidR="00F16F12">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developed a hybrid ResNet-UNet model CAD system using </w:t>
      </w:r>
      <w:r w:rsidR="001D787C">
        <w:rPr>
          <w:rFonts w:ascii="Book Antiqua" w:eastAsia="Book Antiqua" w:hAnsi="Book Antiqua" w:cs="Book Antiqua"/>
          <w:color w:val="000000"/>
        </w:rPr>
        <w:t xml:space="preserve">five </w:t>
      </w:r>
      <w:r>
        <w:rPr>
          <w:rFonts w:ascii="Book Antiqua" w:eastAsia="Book Antiqua" w:hAnsi="Book Antiqua" w:cs="Book Antiqua"/>
          <w:color w:val="000000"/>
        </w:rPr>
        <w:t xml:space="preserve">independent endoscopy data sets. Compared with general endoscopists, the ACC of the CAD system was 88%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73%, the SEN was 93%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72%, and the SPE was 83% </w:t>
      </w:r>
      <w:r w:rsidRPr="00711F01">
        <w:rPr>
          <w:rFonts w:ascii="Book Antiqua" w:eastAsia="Book Antiqua" w:hAnsi="Book Antiqua" w:cs="Book Antiqua"/>
          <w:i/>
          <w:color w:val="000000"/>
        </w:rPr>
        <w:t>vs</w:t>
      </w:r>
      <w:r>
        <w:rPr>
          <w:rFonts w:ascii="Book Antiqua" w:eastAsia="Book Antiqua" w:hAnsi="Book Antiqua" w:cs="Book Antiqua"/>
          <w:color w:val="000000"/>
        </w:rPr>
        <w:t xml:space="preserve"> 74%. This</w:t>
      </w:r>
      <w:r w:rsidR="001D787C">
        <w:rPr>
          <w:rFonts w:ascii="Book Antiqua" w:eastAsia="Book Antiqua" w:hAnsi="Book Antiqua" w:cs="Book Antiqua"/>
          <w:color w:val="000000"/>
        </w:rPr>
        <w:t xml:space="preserve"> report </w:t>
      </w:r>
      <w:r w:rsidR="00DB353B">
        <w:rPr>
          <w:rFonts w:ascii="Book Antiqua" w:eastAsia="Book Antiqua" w:hAnsi="Book Antiqua" w:cs="Book Antiqua"/>
          <w:color w:val="000000"/>
        </w:rPr>
        <w:t>details</w:t>
      </w:r>
      <w:r>
        <w:rPr>
          <w:rFonts w:ascii="Book Antiqua" w:eastAsia="Book Antiqua" w:hAnsi="Book Antiqua" w:cs="Book Antiqua"/>
          <w:color w:val="000000"/>
        </w:rPr>
        <w:t xml:space="preserve"> the first externally validated DL-CAD system for early BE neoplasia.</w:t>
      </w:r>
    </w:p>
    <w:p w14:paraId="6952EE31" w14:textId="77777777" w:rsidR="00A77B3E" w:rsidRDefault="003D5364" w:rsidP="00711F01">
      <w:pPr>
        <w:spacing w:line="360" w:lineRule="auto"/>
        <w:ind w:firstLineChars="100" w:firstLine="240"/>
        <w:jc w:val="both"/>
      </w:pPr>
      <w:r>
        <w:rPr>
          <w:rFonts w:ascii="Book Antiqua" w:eastAsia="Book Antiqua" w:hAnsi="Book Antiqua" w:cs="Book Antiqua"/>
          <w:color w:val="000000"/>
        </w:rPr>
        <w:t xml:space="preserve">In the study of Ebigbo </w:t>
      </w:r>
      <w:r>
        <w:rPr>
          <w:rFonts w:ascii="Book Antiqua" w:eastAsia="Book Antiqua" w:hAnsi="Book Antiqua" w:cs="Book Antiqua"/>
          <w:i/>
          <w:iCs/>
          <w:color w:val="000000"/>
        </w:rPr>
        <w:t>et al</w:t>
      </w:r>
      <w:r w:rsidR="00713A28">
        <w:rPr>
          <w:rFonts w:ascii="Book Antiqua" w:eastAsia="Book Antiqua" w:hAnsi="Book Antiqua" w:cs="Book Antiqua"/>
          <w:color w:val="000000"/>
          <w:szCs w:val="20"/>
          <w:vertAlign w:val="superscript"/>
        </w:rPr>
        <w:t>[45]</w:t>
      </w:r>
      <w:r w:rsidR="00713A28">
        <w:rPr>
          <w:rFonts w:ascii="Book Antiqua" w:eastAsia="Book Antiqua" w:hAnsi="Book Antiqua" w:cs="Book Antiqua"/>
          <w:color w:val="000000"/>
        </w:rPr>
        <w:t xml:space="preserve">, two databases </w:t>
      </w:r>
      <w:r w:rsidR="00713A28">
        <w:rPr>
          <w:rFonts w:ascii="Book Antiqua" w:hAnsi="Book Antiqua" w:cs="Book Antiqua" w:hint="eastAsia"/>
          <w:color w:val="000000"/>
          <w:lang w:eastAsia="zh-CN"/>
        </w:rPr>
        <w:t>[</w:t>
      </w:r>
      <w:r>
        <w:rPr>
          <w:rFonts w:ascii="Book Antiqua" w:eastAsia="Book Antiqua" w:hAnsi="Book Antiqua" w:cs="Book Antiqua"/>
          <w:color w:val="000000"/>
        </w:rPr>
        <w:t>Augsburg data and the ‘Medical Image Computing and Computer Ass</w:t>
      </w:r>
      <w:r w:rsidR="00713A28">
        <w:rPr>
          <w:rFonts w:ascii="Book Antiqua" w:eastAsia="Book Antiqua" w:hAnsi="Book Antiqua" w:cs="Book Antiqua"/>
          <w:color w:val="000000"/>
        </w:rPr>
        <w:t xml:space="preserve">isted-Intervention’ </w:t>
      </w:r>
      <w:r w:rsidR="00713A28">
        <w:rPr>
          <w:rFonts w:ascii="Book Antiqua" w:hAnsi="Book Antiqua" w:cs="Book Antiqua" w:hint="eastAsia"/>
          <w:color w:val="000000"/>
          <w:lang w:eastAsia="zh-CN"/>
        </w:rPr>
        <w:t>(</w:t>
      </w:r>
      <w:r w:rsidR="00713A28">
        <w:rPr>
          <w:rFonts w:ascii="Book Antiqua" w:eastAsia="Book Antiqua" w:hAnsi="Book Antiqua" w:cs="Book Antiqua"/>
          <w:color w:val="000000"/>
        </w:rPr>
        <w:t>MICCAI</w:t>
      </w:r>
      <w:r w:rsidR="00713A28">
        <w:rPr>
          <w:rFonts w:ascii="Book Antiqua" w:hAnsi="Book Antiqua" w:cs="Book Antiqua" w:hint="eastAsia"/>
          <w:color w:val="000000"/>
          <w:lang w:eastAsia="zh-CN"/>
        </w:rPr>
        <w:t>)</w:t>
      </w:r>
      <w:r w:rsidR="00713A28">
        <w:rPr>
          <w:rFonts w:ascii="Book Antiqua" w:eastAsia="Book Antiqua" w:hAnsi="Book Antiqua" w:cs="Book Antiqua"/>
          <w:color w:val="000000"/>
        </w:rPr>
        <w:t xml:space="preserve"> data</w:t>
      </w:r>
      <w:r w:rsidR="00713A28">
        <w:rPr>
          <w:rFonts w:ascii="Book Antiqua" w:hAnsi="Book Antiqua" w:cs="Book Antiqua" w:hint="eastAsia"/>
          <w:color w:val="000000"/>
          <w:lang w:eastAsia="zh-CN"/>
        </w:rPr>
        <w:t>]</w:t>
      </w:r>
      <w:r>
        <w:rPr>
          <w:rFonts w:ascii="Book Antiqua" w:eastAsia="Book Antiqua" w:hAnsi="Book Antiqua" w:cs="Book Antiqua"/>
          <w:color w:val="000000"/>
        </w:rPr>
        <w:t xml:space="preserve"> were used to train and test a CAD system on the basis of a CNN with a residual net (ResNet) architecture. Based on still images, the diagnosis of EAC by CAD-DL reached SEN/SPE of 97%/88% (Augsburg data) and 92%/100% (MICCAI data) for WLIs and 94%/80% for NBIs (Augsburg data), respectively. </w:t>
      </w:r>
    </w:p>
    <w:p w14:paraId="2D88C9CF" w14:textId="77777777" w:rsidR="00A77B3E" w:rsidRDefault="00A77B3E">
      <w:pPr>
        <w:spacing w:line="360" w:lineRule="auto"/>
        <w:ind w:firstLine="420"/>
        <w:jc w:val="both"/>
      </w:pPr>
    </w:p>
    <w:p w14:paraId="73B2D546" w14:textId="77777777" w:rsidR="00A77B3E" w:rsidRPr="00713A28" w:rsidRDefault="003D5364">
      <w:pPr>
        <w:spacing w:line="360" w:lineRule="auto"/>
        <w:jc w:val="both"/>
        <w:rPr>
          <w:i/>
        </w:rPr>
      </w:pPr>
      <w:r w:rsidRPr="00713A28">
        <w:rPr>
          <w:rFonts w:ascii="Book Antiqua" w:eastAsia="Book Antiqua" w:hAnsi="Book Antiqua" w:cs="Book Antiqua"/>
          <w:b/>
          <w:bCs/>
          <w:i/>
          <w:color w:val="000000"/>
        </w:rPr>
        <w:t>Depth of invasion diagnosis of EAC</w:t>
      </w:r>
    </w:p>
    <w:p w14:paraId="2EACDEC9" w14:textId="00DA321D" w:rsidR="00A77B3E" w:rsidRDefault="003D5364" w:rsidP="00713A28">
      <w:pPr>
        <w:spacing w:line="360" w:lineRule="auto"/>
        <w:jc w:val="both"/>
      </w:pPr>
      <w:r>
        <w:rPr>
          <w:rFonts w:ascii="Book Antiqua" w:eastAsia="Book Antiqua" w:hAnsi="Book Antiqua" w:cs="Book Antiqua"/>
          <w:color w:val="000000"/>
        </w:rPr>
        <w:t xml:space="preserve">Several studies questioned whether surgery should always be used to treat EAC with deep submucosal invasion. However, it is accepted that the depth of invasion is at least one of the </w:t>
      </w:r>
      <w:r w:rsidR="00DB353B">
        <w:rPr>
          <w:rFonts w:ascii="Book Antiqua" w:eastAsia="Book Antiqua" w:hAnsi="Book Antiqua" w:cs="Book Antiqua"/>
          <w:color w:val="000000"/>
        </w:rPr>
        <w:t>biggest</w:t>
      </w:r>
      <w:r>
        <w:rPr>
          <w:rFonts w:ascii="Book Antiqua" w:eastAsia="Book Antiqua" w:hAnsi="Book Antiqua" w:cs="Book Antiqua"/>
          <w:color w:val="000000"/>
        </w:rPr>
        <w:t xml:space="preserve"> risk factors for metastasis</w:t>
      </w:r>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In the searching item related to the word “depth of invasion/ infiltration of EAC”, no article published was found. Fortunately, research on AI's infiltration depth measurement of gastric cancer and colon cancer has been published, which may be worth learning for research of invasion depth of EAC. In the study of Zhu </w:t>
      </w:r>
      <w:r>
        <w:rPr>
          <w:rFonts w:ascii="Book Antiqua" w:eastAsia="Book Antiqua" w:hAnsi="Book Antiqua" w:cs="Book Antiqua"/>
          <w:i/>
          <w:iCs/>
          <w:color w:val="000000"/>
        </w:rPr>
        <w:t>et al</w:t>
      </w:r>
      <w:r w:rsidR="00713A28">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a total of 790 WLIs served as a development dataset and another 203 images as a test dataset</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a CNN-CAD system, developed from ResNet50, was </w:t>
      </w:r>
      <w:r w:rsidR="00713A28">
        <w:rPr>
          <w:rFonts w:ascii="Book Antiqua" w:eastAsia="Book Antiqua" w:hAnsi="Book Antiqua" w:cs="Book Antiqua"/>
          <w:color w:val="000000"/>
        </w:rPr>
        <w:t>used</w:t>
      </w:r>
      <w:r>
        <w:rPr>
          <w:rFonts w:ascii="Book Antiqua" w:eastAsia="Book Antiqua" w:hAnsi="Book Antiqua" w:cs="Book Antiqua"/>
          <w:color w:val="000000"/>
        </w:rPr>
        <w:t xml:space="preserve"> to determine the invasion depth of gastric cancer. At a threshold </w:t>
      </w:r>
      <w:r>
        <w:rPr>
          <w:rFonts w:ascii="Book Antiqua" w:eastAsia="Book Antiqua" w:hAnsi="Book Antiqua" w:cs="Book Antiqua"/>
          <w:color w:val="000000"/>
        </w:rPr>
        <w:lastRenderedPageBreak/>
        <w:t xml:space="preserve">value of </w:t>
      </w:r>
      <w:r w:rsidR="00DB353B">
        <w:rPr>
          <w:rFonts w:ascii="Book Antiqua" w:eastAsia="Book Antiqua" w:hAnsi="Book Antiqua" w:cs="Book Antiqua"/>
          <w:color w:val="000000"/>
        </w:rPr>
        <w:t>0</w:t>
      </w:r>
      <w:r>
        <w:rPr>
          <w:rFonts w:ascii="Book Antiqua" w:eastAsia="Book Antiqua" w:hAnsi="Book Antiqua" w:cs="Book Antiqua"/>
          <w:color w:val="000000"/>
        </w:rPr>
        <w:t>.5, the SEN was 76.47%, SPE</w:t>
      </w:r>
      <w:r w:rsidR="00DB353B">
        <w:rPr>
          <w:rFonts w:ascii="Book Antiqua" w:eastAsia="Book Antiqua" w:hAnsi="Book Antiqua" w:cs="Book Antiqua"/>
          <w:color w:val="000000"/>
        </w:rPr>
        <w:t xml:space="preserve"> was</w:t>
      </w:r>
      <w:r>
        <w:rPr>
          <w:rFonts w:ascii="Book Antiqua" w:eastAsia="Book Antiqua" w:hAnsi="Book Antiqua" w:cs="Book Antiqua"/>
          <w:color w:val="000000"/>
        </w:rPr>
        <w:t xml:space="preserve"> 95.56%</w:t>
      </w:r>
      <w:r w:rsidR="00DB353B">
        <w:rPr>
          <w:rFonts w:ascii="Book Antiqua" w:eastAsia="Book Antiqua" w:hAnsi="Book Antiqua" w:cs="Book Antiqua"/>
          <w:color w:val="000000"/>
        </w:rPr>
        <w:t>, and the</w:t>
      </w:r>
      <w:r>
        <w:rPr>
          <w:rFonts w:ascii="Book Antiqua" w:eastAsia="Book Antiqua" w:hAnsi="Book Antiqua" w:cs="Book Antiqua"/>
          <w:color w:val="000000"/>
        </w:rPr>
        <w:t xml:space="preserve"> overall ACC was 89.16%. The AI system achieved significantly higher ACC than human endoscopists. Scholars from Japan analyzed endocytoscopic images by using CAD-SVM, and the algorithm obtained after extracting 5543 images from 238 </w:t>
      </w:r>
      <w:r w:rsidR="001D787C">
        <w:rPr>
          <w:rFonts w:ascii="Book Antiqua" w:eastAsia="Book Antiqua" w:hAnsi="Book Antiqua" w:cs="Book Antiqua"/>
          <w:color w:val="000000"/>
        </w:rPr>
        <w:t>l</w:t>
      </w:r>
      <w:r>
        <w:rPr>
          <w:rFonts w:ascii="Book Antiqua" w:eastAsia="Book Antiqua" w:hAnsi="Book Antiqua" w:cs="Book Antiqua"/>
          <w:color w:val="000000"/>
        </w:rPr>
        <w:t>esions can diagnose invasive colorectal cancer in 200 test images with an ACC of 94.1%</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w:t>
      </w:r>
    </w:p>
    <w:p w14:paraId="38EB7E57" w14:textId="77777777" w:rsidR="00A77B3E" w:rsidRDefault="00A77B3E">
      <w:pPr>
        <w:spacing w:line="360" w:lineRule="auto"/>
        <w:ind w:firstLine="420"/>
        <w:jc w:val="both"/>
      </w:pPr>
    </w:p>
    <w:p w14:paraId="3D5AA7B9" w14:textId="77777777" w:rsidR="00A77B3E" w:rsidRPr="00485BBB" w:rsidRDefault="003D5364">
      <w:pPr>
        <w:spacing w:line="360" w:lineRule="auto"/>
        <w:jc w:val="both"/>
        <w:rPr>
          <w:i/>
        </w:rPr>
      </w:pPr>
      <w:r w:rsidRPr="00485BBB">
        <w:rPr>
          <w:rFonts w:ascii="Book Antiqua" w:eastAsia="Book Antiqua" w:hAnsi="Book Antiqua" w:cs="Book Antiqua"/>
          <w:b/>
          <w:bCs/>
          <w:i/>
          <w:color w:val="000000"/>
        </w:rPr>
        <w:t>Real time diagnosis of EAC</w:t>
      </w:r>
    </w:p>
    <w:p w14:paraId="59E12F0F" w14:textId="62A537B1" w:rsidR="00A77B3E" w:rsidRDefault="003D5364" w:rsidP="00485BBB">
      <w:pPr>
        <w:spacing w:line="360" w:lineRule="auto"/>
        <w:jc w:val="both"/>
      </w:pPr>
      <w:r>
        <w:rPr>
          <w:rFonts w:ascii="Book Antiqua" w:eastAsia="Book Antiqua" w:hAnsi="Book Antiqua" w:cs="Book Antiqua"/>
          <w:color w:val="000000"/>
        </w:rPr>
        <w:t xml:space="preserve">Ebigbo </w:t>
      </w:r>
      <w:r>
        <w:rPr>
          <w:rFonts w:ascii="Book Antiqua" w:eastAsia="Book Antiqua" w:hAnsi="Book Antiqua" w:cs="Book Antiqua"/>
          <w:i/>
          <w:iCs/>
          <w:color w:val="000000"/>
        </w:rPr>
        <w:t>et al</w:t>
      </w:r>
      <w:r w:rsidR="0075037D">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developed a real-time DL system based on deep CNN and ResNet architecture with the latest encoder/decoder network DeepLab V.3+. The endoscopy was performed by an expert endoscopist. The system captured random images from real-time camera livestream and provided global prediction (classification) and dense prediction (segmentation), which can accurately distinguish between normal BE and early EAC. The ACC of the AI system for 14 cases of early EAC was 89.9%. </w:t>
      </w:r>
      <w:r w:rsidR="0075037D">
        <w:rPr>
          <w:rFonts w:ascii="Book Antiqua" w:eastAsia="Book Antiqua" w:hAnsi="Book Antiqua" w:cs="Book Antiqua"/>
          <w:color w:val="000000"/>
        </w:rPr>
        <w:t>The AI-</w:t>
      </w:r>
      <w:r>
        <w:rPr>
          <w:rFonts w:ascii="Book Antiqua" w:eastAsia="Book Antiqua" w:hAnsi="Book Antiqua" w:cs="Book Antiqua"/>
          <w:color w:val="000000"/>
        </w:rPr>
        <w:t>based CAD was indicated to improve the quality of BE assessment, especially for non-expert endoscopists.</w:t>
      </w:r>
    </w:p>
    <w:p w14:paraId="2ED73DE6" w14:textId="6D74A222" w:rsidR="00A77B3E" w:rsidRDefault="003D5364" w:rsidP="0075037D">
      <w:pPr>
        <w:spacing w:line="360" w:lineRule="auto"/>
        <w:ind w:firstLineChars="100" w:firstLine="240"/>
        <w:jc w:val="both"/>
      </w:pPr>
      <w:r>
        <w:rPr>
          <w:rFonts w:ascii="Book Antiqua" w:eastAsia="Book Antiqua" w:hAnsi="Book Antiqua" w:cs="Book Antiqua"/>
          <w:color w:val="000000"/>
        </w:rPr>
        <w:t xml:space="preserve">In 2019, Trindade </w:t>
      </w:r>
      <w:r>
        <w:rPr>
          <w:rFonts w:ascii="Book Antiqua" w:eastAsia="Book Antiqua" w:hAnsi="Book Antiqua" w:cs="Book Antiqua"/>
          <w:i/>
          <w:iCs/>
          <w:color w:val="000000"/>
        </w:rPr>
        <w:t>et al</w:t>
      </w:r>
      <w:r w:rsidR="0075037D">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reported an AI software termed intelligent real-time image segmentation for endoscopic surveillance of BE. The </w:t>
      </w:r>
      <w:r w:rsidR="00DB353B">
        <w:rPr>
          <w:rFonts w:ascii="Book Antiqua" w:eastAsia="Book Antiqua" w:hAnsi="Book Antiqua" w:cs="Book Antiqua"/>
          <w:color w:val="000000"/>
        </w:rPr>
        <w:t xml:space="preserve">intelligent real-time image segmentation </w:t>
      </w:r>
      <w:r>
        <w:rPr>
          <w:rFonts w:ascii="Book Antiqua" w:eastAsia="Book Antiqua" w:hAnsi="Book Antiqua" w:cs="Book Antiqua"/>
          <w:color w:val="000000"/>
        </w:rPr>
        <w:t xml:space="preserve">identified </w:t>
      </w:r>
      <w:r w:rsidR="00DB353B">
        <w:rPr>
          <w:rFonts w:ascii="Book Antiqua" w:eastAsia="Book Antiqua" w:hAnsi="Book Antiqua" w:cs="Book Antiqua"/>
          <w:color w:val="000000"/>
        </w:rPr>
        <w:t>three</w:t>
      </w:r>
      <w:r>
        <w:rPr>
          <w:rFonts w:ascii="Book Antiqua" w:eastAsia="Book Antiqua" w:hAnsi="Book Antiqua" w:cs="Book Antiqua"/>
          <w:color w:val="000000"/>
        </w:rPr>
        <w:t xml:space="preserve"> established VLE features previously associated with histologic dysplasia and displayed them using different color schemes superimposed over the VLE image. A multi-center </w:t>
      </w:r>
      <w:r w:rsidR="00DB353B" w:rsidRPr="00F16F12">
        <w:rPr>
          <w:rFonts w:ascii="Book Antiqua" w:eastAsia="Book Antiqua" w:hAnsi="Book Antiqua" w:cs="Book Antiqua"/>
          <w:color w:val="000000"/>
        </w:rPr>
        <w:t>randomi</w:t>
      </w:r>
      <w:r w:rsidR="00DB353B">
        <w:rPr>
          <w:rFonts w:ascii="Book Antiqua" w:eastAsia="Book Antiqua" w:hAnsi="Book Antiqua" w:cs="Book Antiqua"/>
          <w:color w:val="000000"/>
        </w:rPr>
        <w:t>z</w:t>
      </w:r>
      <w:r w:rsidR="00DB353B" w:rsidRPr="00F16F12">
        <w:rPr>
          <w:rFonts w:ascii="Book Antiqua" w:eastAsia="Book Antiqua" w:hAnsi="Book Antiqua" w:cs="Book Antiqua"/>
          <w:color w:val="000000"/>
        </w:rPr>
        <w:t xml:space="preserve">ed controlled trial </w:t>
      </w:r>
      <w:r>
        <w:rPr>
          <w:rFonts w:ascii="Book Antiqua" w:eastAsia="Book Antiqua" w:hAnsi="Book Antiqua" w:cs="Book Antiqua"/>
          <w:color w:val="000000"/>
        </w:rPr>
        <w:t>(NCT03814824) is underway to</w:t>
      </w:r>
      <w:r w:rsidR="00DB353B">
        <w:rPr>
          <w:rFonts w:ascii="Book Antiqua" w:eastAsia="Book Antiqua" w:hAnsi="Book Antiqua" w:cs="Book Antiqua"/>
          <w:color w:val="000000"/>
        </w:rPr>
        <w:t xml:space="preserve"> validate</w:t>
      </w:r>
      <w:r>
        <w:rPr>
          <w:rFonts w:ascii="Book Antiqua" w:eastAsia="Book Antiqua" w:hAnsi="Book Antiqua" w:cs="Book Antiqua"/>
          <w:color w:val="000000"/>
        </w:rPr>
        <w:t xml:space="preserve"> further the AI system. In another study, de Groof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evaluated the preliminary diagnostic ACC of a CAD system in detecting Barrett's neoplasm during live endoscopic procedures. The test dataset composed of the live endoscopy procedure of 10 patients with nondysplastic Barrett's esophagus and 10 patients with confirmed Barrett's neoplasm. WLIs at every 2 cm level of the Barrett’s segment were obtained and analyzed. The ACC, SEN</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SPE of the CAD system were 90%, 91%</w:t>
      </w:r>
      <w:r w:rsidR="00DB353B">
        <w:rPr>
          <w:rFonts w:ascii="Book Antiqua" w:eastAsia="Book Antiqua" w:hAnsi="Book Antiqua" w:cs="Book Antiqua"/>
          <w:color w:val="000000"/>
        </w:rPr>
        <w:t>,</w:t>
      </w:r>
      <w:r>
        <w:rPr>
          <w:rFonts w:ascii="Book Antiqua" w:eastAsia="Book Antiqua" w:hAnsi="Book Antiqua" w:cs="Book Antiqua"/>
          <w:color w:val="000000"/>
        </w:rPr>
        <w:t xml:space="preserve"> and 89%, respectively. This result revealed that the CAD system was ready to be tested in larger multi-center trials.</w:t>
      </w:r>
    </w:p>
    <w:p w14:paraId="126E662B" w14:textId="77777777" w:rsidR="00A77B3E" w:rsidRDefault="00A77B3E">
      <w:pPr>
        <w:spacing w:line="360" w:lineRule="auto"/>
        <w:ind w:firstLine="420"/>
        <w:jc w:val="both"/>
      </w:pPr>
    </w:p>
    <w:p w14:paraId="30522948" w14:textId="77777777" w:rsidR="00A77B3E" w:rsidRDefault="003D5364">
      <w:pPr>
        <w:spacing w:line="360" w:lineRule="auto"/>
        <w:jc w:val="both"/>
      </w:pPr>
      <w:r>
        <w:rPr>
          <w:rFonts w:ascii="Book Antiqua" w:eastAsia="Book Antiqua" w:hAnsi="Book Antiqua" w:cs="Book Antiqua"/>
          <w:b/>
          <w:bCs/>
          <w:caps/>
          <w:color w:val="000000"/>
          <w:u w:val="single"/>
        </w:rPr>
        <w:t>Limitation of AI application in early EC detection</w:t>
      </w:r>
    </w:p>
    <w:p w14:paraId="5B0688B2" w14:textId="77777777" w:rsidR="00A77B3E" w:rsidRDefault="003D5364">
      <w:pPr>
        <w:spacing w:line="360" w:lineRule="auto"/>
        <w:jc w:val="both"/>
      </w:pPr>
      <w:r>
        <w:rPr>
          <w:rFonts w:ascii="Book Antiqua" w:eastAsia="Book Antiqua" w:hAnsi="Book Antiqua" w:cs="Book Antiqua"/>
          <w:color w:val="000000"/>
        </w:rPr>
        <w:lastRenderedPageBreak/>
        <w:t>AI is becoming rapidly integrated into modern gastroenterology with the expansion of diagnostic images and treatments. Among the three common tumor diseases of the digestive tract, esophageal cancer, gastric cancer, and colon cancer, the value of AI has been fully demonstrated. Multiple AI algorithms have been developed to run real-time during gastroscopy and colonoscopy for cancerous detection, diagnosis</w:t>
      </w:r>
      <w:r w:rsidR="00DB353B">
        <w:rPr>
          <w:rFonts w:ascii="Book Antiqua" w:eastAsia="Book Antiqua" w:hAnsi="Book Antiqua" w:cs="Book Antiqua"/>
          <w:color w:val="000000"/>
        </w:rPr>
        <w:t>,</w:t>
      </w:r>
      <w:r>
        <w:rPr>
          <w:rFonts w:ascii="Book Antiqua" w:eastAsia="Book Antiqua" w:hAnsi="Book Antiqua" w:cs="Book Antiqua"/>
          <w:color w:val="000000"/>
        </w:rPr>
        <w:t xml:space="preserve"> or invasion depth measurement</w:t>
      </w:r>
      <w:r w:rsidR="006410D9">
        <w:rPr>
          <w:rFonts w:ascii="Book Antiqua" w:eastAsia="Book Antiqua" w:hAnsi="Book Antiqua" w:cs="Book Antiqua"/>
          <w:color w:val="000000"/>
          <w:szCs w:val="20"/>
          <w:vertAlign w:val="superscript"/>
        </w:rPr>
        <w:t>[48,52,</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The application of AI in the field of gastric cancer and colon cancer seems to be earlier and more comprehensive than that in the field of esophageal cancer.</w:t>
      </w:r>
    </w:p>
    <w:p w14:paraId="24B6F0D4" w14:textId="2E7CDF86" w:rsidR="00A77B3E" w:rsidRDefault="003D5364" w:rsidP="00D504FA">
      <w:pPr>
        <w:spacing w:line="360" w:lineRule="auto"/>
        <w:ind w:firstLineChars="100" w:firstLine="240"/>
        <w:jc w:val="both"/>
      </w:pPr>
      <w:r>
        <w:rPr>
          <w:rFonts w:ascii="Book Antiqua" w:eastAsia="Book Antiqua" w:hAnsi="Book Antiqua" w:cs="Book Antiqua"/>
          <w:color w:val="000000"/>
        </w:rPr>
        <w:t xml:space="preserve">It can be seen from the above review that the clinical application of AI in </w:t>
      </w:r>
      <w:r w:rsidR="001F3F33">
        <w:rPr>
          <w:rFonts w:ascii="Book Antiqua" w:hAnsi="Book Antiqua" w:cs="Book Antiqua" w:hint="eastAsia"/>
          <w:color w:val="000000"/>
          <w:lang w:eastAsia="zh-CN"/>
        </w:rPr>
        <w:t xml:space="preserve">early </w:t>
      </w:r>
      <w:r w:rsidR="001F3F33">
        <w:rPr>
          <w:rFonts w:ascii="Book Antiqua" w:eastAsia="Book Antiqua" w:hAnsi="Book Antiqua" w:cs="Book Antiqua"/>
          <w:color w:val="000000"/>
        </w:rPr>
        <w:t xml:space="preserve">EC </w:t>
      </w:r>
      <w:r>
        <w:rPr>
          <w:rFonts w:ascii="Book Antiqua" w:eastAsia="Book Antiqua" w:hAnsi="Book Antiqua" w:cs="Book Antiqua"/>
          <w:color w:val="000000"/>
        </w:rPr>
        <w:t>is still in its infancy. The vast majority of studies are retrospective studies, and only two clinical trials have been reported, one of which is still in research progress. The above-mentioned research mainly focused on AI algorithms, training and verification and compared with the detection ACC, SEN, and SPE of different levels of endoscopists. There has not been a large-scale clinical application of AI, whether for surveillance or detection. It is foreseeable that the difficulties in applying AI to clinical practice are manifold, and there are still many obstacles before large-scale implementation.</w:t>
      </w:r>
    </w:p>
    <w:p w14:paraId="1941B887" w14:textId="17B5BEC4" w:rsidR="00A77B3E" w:rsidRDefault="003D5364" w:rsidP="00D504FA">
      <w:pPr>
        <w:spacing w:line="360" w:lineRule="auto"/>
        <w:ind w:firstLineChars="100" w:firstLine="240"/>
        <w:jc w:val="both"/>
      </w:pPr>
      <w:r>
        <w:rPr>
          <w:rFonts w:ascii="Book Antiqua" w:eastAsia="Book Antiqua" w:hAnsi="Book Antiqua" w:cs="Book Antiqua"/>
          <w:color w:val="000000"/>
        </w:rPr>
        <w:t>First of all, the current AI applications mainly focus on files such as images, pictures, and videos. The establishment of an AI model requires a sufficiently large training set labeled by experts for AI learning. This training set requires the participation of a number of expert-level staff, and experts are obviously scarce resources, which makes it difficult for the quantity and quality of the training set to meet sufficient demand. As natural persons, experts are also likely to make mistakes. This may lead to incorrect diagnostic information in the training set. Secondly, a large amount of medical imaging data, especially endoscopy data related to EC, need to be obtained during manual examination. The quality of the data depends not only on the level of the endoscopist but also on the function of the endoscopic instrument. Not all endoscopists can complete a qualified endoscopy, and not all endoscopy equipment can provide the best images. Most medical units can only use their own data, which can be considered a selection bias. AI must be applied to external multi-centers for validation to explore its ACC. At present, only a multi-center stud</w:t>
      </w:r>
      <w:r w:rsidR="00DB353B">
        <w:rPr>
          <w:rFonts w:ascii="Book Antiqua" w:eastAsia="Book Antiqua" w:hAnsi="Book Antiqua" w:cs="Book Antiqua"/>
          <w:color w:val="000000"/>
        </w:rPr>
        <w:t>y</w:t>
      </w:r>
      <w:r>
        <w:rPr>
          <w:rFonts w:ascii="Book Antiqua" w:eastAsia="Book Antiqua" w:hAnsi="Book Antiqua" w:cs="Book Antiqua"/>
          <w:color w:val="000000"/>
        </w:rPr>
        <w:t xml:space="preserve"> from China had conducted external </w:t>
      </w:r>
      <w:r>
        <w:rPr>
          <w:rFonts w:ascii="Book Antiqua" w:eastAsia="Book Antiqua" w:hAnsi="Book Antiqua" w:cs="Book Antiqua"/>
          <w:color w:val="000000"/>
        </w:rPr>
        <w:lastRenderedPageBreak/>
        <w:t>verification</w:t>
      </w:r>
      <w:r>
        <w:rPr>
          <w:rFonts w:ascii="Book Antiqua" w:eastAsia="Book Antiqua" w:hAnsi="Book Antiqua" w:cs="Book Antiqua"/>
          <w:color w:val="000000"/>
          <w:vertAlign w:val="superscript"/>
        </w:rPr>
        <w:t>[31]</w:t>
      </w:r>
      <w:r>
        <w:rPr>
          <w:rFonts w:ascii="Book Antiqua" w:eastAsia="Book Antiqua" w:hAnsi="Book Antiqua" w:cs="Book Antiqua"/>
          <w:color w:val="000000"/>
        </w:rPr>
        <w:t>. Third, the subject of AI use in early EC detection is currently mainly focused on retrospective research. It is difficult to use AI technology for prospective clinical research, especially blinded randomized controlled trials, although this type of research is the most reliable "gold standard" in medical science. To conduct such a trial, it requires medical ethics approval. Fourth, the current generation of AI is numerous but proprietary. Costs including equipment and person training may become a limiting factor for widespread implementation. Fifth, the acceptance and approval of AI by governmental and professional organizations are needed. For each country, any legal issues related to the use of AI in endoscopes must be resolved before widespread implementation.</w:t>
      </w:r>
    </w:p>
    <w:p w14:paraId="0950DFC6" w14:textId="77777777" w:rsidR="00A77B3E" w:rsidRDefault="00A77B3E">
      <w:pPr>
        <w:spacing w:line="360" w:lineRule="auto"/>
        <w:ind w:firstLine="420"/>
        <w:jc w:val="both"/>
      </w:pPr>
    </w:p>
    <w:p w14:paraId="7EA56267" w14:textId="77777777" w:rsidR="00A77B3E" w:rsidRDefault="003D5364">
      <w:pPr>
        <w:spacing w:line="360" w:lineRule="auto"/>
        <w:jc w:val="both"/>
      </w:pPr>
      <w:r>
        <w:rPr>
          <w:rFonts w:ascii="Book Antiqua" w:eastAsia="Book Antiqua" w:hAnsi="Book Antiqua" w:cs="Book Antiqua"/>
          <w:b/>
          <w:bCs/>
          <w:caps/>
          <w:color w:val="000000"/>
          <w:u w:val="single"/>
        </w:rPr>
        <w:t>Future of AI application in early EC detection</w:t>
      </w:r>
    </w:p>
    <w:p w14:paraId="29BD0174" w14:textId="4D590DFE" w:rsidR="00A77B3E" w:rsidRDefault="003D5364" w:rsidP="00D504FA">
      <w:pPr>
        <w:spacing w:line="360" w:lineRule="auto"/>
        <w:jc w:val="both"/>
      </w:pPr>
      <w:r>
        <w:rPr>
          <w:rFonts w:ascii="Book Antiqua" w:eastAsia="Book Antiqua" w:hAnsi="Book Antiqua" w:cs="Book Antiqua"/>
          <w:color w:val="000000"/>
        </w:rPr>
        <w:t>Papers on AI in the diagnosis of early EC are gradually increasing, but except for a few, they basically discuss AI algorithms and clinical validation. The training data and verification data used are also still images. In the study on EAC , the authors also used still images for real-time analysis during endoscopy</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which may be useful for evaluating EAC and other situations because the area of BE is limited. It is more useful to use real-time video for detection, because the detection can be performed immediately without the need to capture pictures frequently. In order to</w:t>
      </w:r>
      <w:r w:rsidR="00DB353B">
        <w:rPr>
          <w:rFonts w:ascii="Book Antiqua" w:eastAsia="Book Antiqua" w:hAnsi="Book Antiqua" w:cs="Book Antiqua"/>
          <w:color w:val="000000"/>
        </w:rPr>
        <w:t xml:space="preserve"> investigate</w:t>
      </w:r>
      <w:r>
        <w:rPr>
          <w:rFonts w:ascii="Book Antiqua" w:eastAsia="Book Antiqua" w:hAnsi="Book Antiqua" w:cs="Book Antiqua"/>
          <w:color w:val="000000"/>
        </w:rPr>
        <w:t xml:space="preserve"> whether AI is useful for preventing missed cancerous diagnosis, validation videos should not be limited to slow observation videos but</w:t>
      </w:r>
      <w:r w:rsidR="00D95CB0">
        <w:rPr>
          <w:rFonts w:ascii="Book Antiqua" w:eastAsia="Book Antiqua" w:hAnsi="Book Antiqua" w:cs="Book Antiqua"/>
          <w:color w:val="000000"/>
        </w:rPr>
        <w:t xml:space="preserve"> include</w:t>
      </w:r>
      <w:r>
        <w:rPr>
          <w:rFonts w:ascii="Book Antiqua" w:eastAsia="Book Antiqua" w:hAnsi="Book Antiqua" w:cs="Book Antiqua"/>
          <w:color w:val="000000"/>
        </w:rPr>
        <w:t xml:space="preserve"> fast videos. However, this high accuracy comes from high-resolution videos, and it is not easy to provide accurate and high-quality images in videos containing low-resolution. As a guarantee of computing speed, the improvement of </w:t>
      </w:r>
      <w:r w:rsidR="00876FA1" w:rsidRPr="00876FA1">
        <w:rPr>
          <w:rFonts w:ascii="Book Antiqua" w:eastAsia="Book Antiqua" w:hAnsi="Book Antiqua" w:cs="Book Antiqua"/>
          <w:color w:val="000000"/>
        </w:rPr>
        <w:t>graphics processing unit</w:t>
      </w:r>
      <w:r>
        <w:rPr>
          <w:rFonts w:ascii="Book Antiqua" w:eastAsia="Book Antiqua" w:hAnsi="Book Antiqua" w:cs="Book Antiqua"/>
          <w:color w:val="000000"/>
        </w:rPr>
        <w:t xml:space="preserve"> and other hardware needs to be synchronized.</w:t>
      </w:r>
    </w:p>
    <w:p w14:paraId="52ED98AE" w14:textId="3AB0401A" w:rsidR="00A77B3E" w:rsidRDefault="003D5364" w:rsidP="00D504FA">
      <w:pPr>
        <w:spacing w:line="360" w:lineRule="auto"/>
        <w:ind w:firstLineChars="100" w:firstLine="240"/>
        <w:jc w:val="both"/>
      </w:pPr>
      <w:r>
        <w:rPr>
          <w:rFonts w:ascii="Book Antiqua" w:eastAsia="Book Antiqua" w:hAnsi="Book Antiqua" w:cs="Book Antiqua"/>
          <w:color w:val="000000"/>
        </w:rPr>
        <w:t xml:space="preserve">Existing papers discuss the still images of the esophageal surface and the depth of </w:t>
      </w:r>
      <w:r w:rsidR="001F3F33">
        <w:rPr>
          <w:rFonts w:ascii="Book Antiqua" w:hAnsi="Book Antiqua" w:cs="Book Antiqua" w:hint="eastAsia"/>
          <w:color w:val="000000"/>
          <w:lang w:eastAsia="zh-CN"/>
        </w:rPr>
        <w:t>invasion</w:t>
      </w:r>
      <w:r>
        <w:rPr>
          <w:rFonts w:ascii="Book Antiqua" w:eastAsia="Book Antiqua" w:hAnsi="Book Antiqua" w:cs="Book Antiqua"/>
          <w:color w:val="000000"/>
        </w:rPr>
        <w:t xml:space="preserve">, indicating that endoscopic equipment can not only improve the image quality but also become three-dimensional. When combined with other sensing technologies, it is eager to perform </w:t>
      </w:r>
      <w:r w:rsidR="00D95CB0">
        <w:rPr>
          <w:rFonts w:ascii="Book Antiqua" w:eastAsia="Book Antiqua" w:hAnsi="Book Antiqua" w:cs="Book Antiqua"/>
          <w:color w:val="000000"/>
        </w:rPr>
        <w:t>three-dimensional</w:t>
      </w:r>
      <w:r>
        <w:rPr>
          <w:rFonts w:ascii="Book Antiqua" w:eastAsia="Book Antiqua" w:hAnsi="Book Antiqua" w:cs="Book Antiqua"/>
          <w:color w:val="000000"/>
        </w:rPr>
        <w:t xml:space="preserve"> mapping of esophageal lesions through an </w:t>
      </w:r>
      <w:r>
        <w:rPr>
          <w:rFonts w:ascii="Book Antiqua" w:eastAsia="Book Antiqua" w:hAnsi="Book Antiqua" w:cs="Book Antiqua"/>
          <w:color w:val="000000"/>
        </w:rPr>
        <w:lastRenderedPageBreak/>
        <w:t xml:space="preserve">endoscope. If AI technology is combined with </w:t>
      </w:r>
      <w:r w:rsidR="00D95CB0">
        <w:rPr>
          <w:rFonts w:ascii="Book Antiqua" w:eastAsia="Book Antiqua" w:hAnsi="Book Antiqua" w:cs="Book Antiqua"/>
          <w:color w:val="000000"/>
        </w:rPr>
        <w:t>three-dimensional</w:t>
      </w:r>
      <w:r>
        <w:rPr>
          <w:rFonts w:ascii="Book Antiqua" w:eastAsia="Book Antiqua" w:hAnsi="Book Antiqua" w:cs="Book Antiqua"/>
          <w:color w:val="000000"/>
        </w:rPr>
        <w:t xml:space="preserve"> endoscopy, what will happen in the future? There is no ending.</w:t>
      </w:r>
    </w:p>
    <w:p w14:paraId="00072761" w14:textId="1697EBCE" w:rsidR="00A77B3E" w:rsidRDefault="003D5364" w:rsidP="00876FA1">
      <w:pPr>
        <w:spacing w:line="360" w:lineRule="auto"/>
        <w:ind w:firstLineChars="100" w:firstLine="240"/>
        <w:jc w:val="both"/>
      </w:pPr>
      <w:r>
        <w:rPr>
          <w:rFonts w:ascii="Book Antiqua" w:eastAsia="Book Antiqua" w:hAnsi="Book Antiqua" w:cs="Book Antiqua"/>
          <w:color w:val="000000"/>
        </w:rPr>
        <w:t xml:space="preserve">The AI system is expected to become a qualified assistant, but not a substitute, for inexperienced endoscopists to get similar judgment capabilities as experts. In order to establish an AI training database applicable to the whole world, it is necessary to establish a gold standard for AI diagnosis. This requires endoscopy experts from different countries and regions to </w:t>
      </w:r>
      <w:r w:rsidR="00D95CB0">
        <w:rPr>
          <w:rFonts w:ascii="Book Antiqua" w:eastAsia="Book Antiqua" w:hAnsi="Book Antiqua" w:cs="Book Antiqua"/>
          <w:color w:val="000000"/>
        </w:rPr>
        <w:t xml:space="preserve">label </w:t>
      </w:r>
      <w:r>
        <w:rPr>
          <w:rFonts w:ascii="Book Antiqua" w:eastAsia="Book Antiqua" w:hAnsi="Book Antiqua" w:cs="Book Antiqua"/>
          <w:color w:val="000000"/>
        </w:rPr>
        <w:t>accurately and supplement the database.</w:t>
      </w:r>
    </w:p>
    <w:p w14:paraId="2D7E5163" w14:textId="77777777" w:rsidR="00A77B3E" w:rsidRDefault="003D5364" w:rsidP="00647B95">
      <w:pPr>
        <w:spacing w:line="360" w:lineRule="auto"/>
        <w:ind w:firstLineChars="100" w:firstLine="240"/>
        <w:jc w:val="both"/>
      </w:pPr>
      <w:r>
        <w:rPr>
          <w:rFonts w:ascii="Book Antiqua" w:eastAsia="Book Antiqua" w:hAnsi="Book Antiqua" w:cs="Book Antiqua"/>
          <w:color w:val="000000"/>
        </w:rPr>
        <w:t>Even though AI is helpful for diagnosis during endoscopy, it is temporarily difficult for AI to perform endoscopy operations on behalf of humans because the shape of the digestive tract varies from person to person. Therefore, for endoscopists, efforts to improve the technology used to operate endoscopes will continue to be indispensable.</w:t>
      </w:r>
    </w:p>
    <w:p w14:paraId="62050FB1" w14:textId="77777777" w:rsidR="00A77B3E" w:rsidRDefault="00A77B3E" w:rsidP="00041504">
      <w:pPr>
        <w:spacing w:line="360" w:lineRule="auto"/>
        <w:jc w:val="both"/>
      </w:pPr>
    </w:p>
    <w:p w14:paraId="7737E0C6" w14:textId="77777777" w:rsidR="00A77B3E" w:rsidRDefault="003D5364">
      <w:pPr>
        <w:spacing w:line="360" w:lineRule="auto"/>
        <w:jc w:val="both"/>
      </w:pPr>
      <w:r>
        <w:rPr>
          <w:rFonts w:ascii="Book Antiqua" w:eastAsia="Book Antiqua" w:hAnsi="Book Antiqua" w:cs="Book Antiqua"/>
          <w:b/>
          <w:caps/>
          <w:color w:val="000000"/>
          <w:u w:val="single"/>
        </w:rPr>
        <w:t>CONCLUSION</w:t>
      </w:r>
    </w:p>
    <w:p w14:paraId="35B70637" w14:textId="023FCB50" w:rsidR="00A77B3E" w:rsidRDefault="003D5364">
      <w:pPr>
        <w:spacing w:line="360" w:lineRule="auto"/>
        <w:jc w:val="both"/>
      </w:pPr>
      <w:r>
        <w:rPr>
          <w:rFonts w:ascii="Book Antiqua" w:eastAsia="Book Antiqua" w:hAnsi="Book Antiqua" w:cs="Book Antiqua"/>
          <w:color w:val="000000"/>
        </w:rPr>
        <w:t>This review summarizes the current status of research and development of AI in endoscopes related to early EC detection and the application prospects of AI. The use of AI-based endoscopes will enable detection accuracy of early EC and improve prognosis. As the diagnosis ability and accuracy of early EC vary greatly among endoscopists, AI may have better diagnostic capabilities and will help endoscopists to</w:t>
      </w:r>
      <w:r w:rsidR="00D95CB0">
        <w:rPr>
          <w:rFonts w:ascii="Book Antiqua" w:eastAsia="Book Antiqua" w:hAnsi="Book Antiqua" w:cs="Book Antiqua"/>
          <w:color w:val="000000"/>
        </w:rPr>
        <w:t xml:space="preserve"> reduce</w:t>
      </w:r>
      <w:r>
        <w:rPr>
          <w:rFonts w:ascii="Book Antiqua" w:eastAsia="Book Antiqua" w:hAnsi="Book Antiqua" w:cs="Book Antiqua"/>
          <w:color w:val="000000"/>
        </w:rPr>
        <w:t xml:space="preserve"> missed diagnosis of early EC in the near future. Maybe only a step is needed to move for AI application in such a clinical field, but the step needs efforts from multiple fields including medicine, AI, optics, legislation, ethics</w:t>
      </w:r>
      <w:r w:rsidR="00D95CB0">
        <w:rPr>
          <w:rFonts w:ascii="Book Antiqua" w:eastAsia="Book Antiqua" w:hAnsi="Book Antiqua" w:cs="Book Antiqua"/>
          <w:color w:val="000000"/>
        </w:rPr>
        <w:t xml:space="preserve">, </w:t>
      </w:r>
      <w:r w:rsidR="00316A98" w:rsidRPr="00FC2442">
        <w:rPr>
          <w:rFonts w:ascii="Book Antiqua" w:eastAsia="Book Antiqua" w:hAnsi="Book Antiqua" w:cs="Book Antiqua"/>
          <w:i/>
          <w:iCs/>
          <w:color w:val="000000"/>
        </w:rPr>
        <w:t>etc</w:t>
      </w:r>
      <w:r>
        <w:rPr>
          <w:rFonts w:ascii="Book Antiqua" w:eastAsia="Book Antiqua" w:hAnsi="Book Antiqua" w:cs="Book Antiqua"/>
          <w:color w:val="000000"/>
        </w:rPr>
        <w:t>. We might as well look forward to this step as soon as possible.</w:t>
      </w:r>
      <w:r>
        <w:rPr>
          <w:rFonts w:ascii="Book Antiqua" w:eastAsia="Book Antiqua" w:hAnsi="Book Antiqua" w:cs="Book Antiqua"/>
          <w:color w:val="000000"/>
          <w:szCs w:val="21"/>
        </w:rPr>
        <w:t xml:space="preserve"> </w:t>
      </w:r>
    </w:p>
    <w:p w14:paraId="4976303D" w14:textId="77777777" w:rsidR="00A77B3E" w:rsidRPr="004220B5" w:rsidRDefault="00A77B3E" w:rsidP="004220B5">
      <w:pPr>
        <w:adjustRightInd w:val="0"/>
        <w:snapToGrid w:val="0"/>
        <w:spacing w:line="360" w:lineRule="auto"/>
        <w:jc w:val="both"/>
        <w:rPr>
          <w:rFonts w:ascii="Book Antiqua" w:hAnsi="Book Antiqua"/>
        </w:rPr>
      </w:pPr>
    </w:p>
    <w:p w14:paraId="56258035" w14:textId="77777777" w:rsidR="00A77B3E" w:rsidRPr="004220B5" w:rsidRDefault="003D5364" w:rsidP="004220B5">
      <w:pPr>
        <w:adjustRightInd w:val="0"/>
        <w:snapToGrid w:val="0"/>
        <w:spacing w:line="360" w:lineRule="auto"/>
        <w:jc w:val="both"/>
        <w:rPr>
          <w:rFonts w:ascii="Book Antiqua" w:hAnsi="Book Antiqua"/>
        </w:rPr>
      </w:pPr>
      <w:r w:rsidRPr="004220B5">
        <w:rPr>
          <w:rFonts w:ascii="Book Antiqua" w:eastAsia="Book Antiqua" w:hAnsi="Book Antiqua" w:cs="Book Antiqua"/>
          <w:b/>
        </w:rPr>
        <w:t>REFERENCES</w:t>
      </w:r>
    </w:p>
    <w:p w14:paraId="77B4483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1 </w:t>
      </w:r>
      <w:r w:rsidRPr="004220B5">
        <w:rPr>
          <w:rFonts w:ascii="Book Antiqua" w:hAnsi="Book Antiqua"/>
          <w:b/>
          <w:bCs/>
        </w:rPr>
        <w:t>Thrumurthy SG</w:t>
      </w:r>
      <w:r w:rsidRPr="004220B5">
        <w:rPr>
          <w:rFonts w:ascii="Book Antiqua" w:hAnsi="Book Antiqua"/>
        </w:rPr>
        <w:t>, Chaudry MA, Thrumurthy SSD, Mughal M. Oesophageal cancer: risks, prevention, and diagnosis. </w:t>
      </w:r>
      <w:r w:rsidRPr="004220B5">
        <w:rPr>
          <w:rFonts w:ascii="Book Antiqua" w:hAnsi="Book Antiqua"/>
          <w:i/>
          <w:iCs/>
        </w:rPr>
        <w:t>BMJ</w:t>
      </w:r>
      <w:r w:rsidRPr="004220B5">
        <w:rPr>
          <w:rFonts w:ascii="Book Antiqua" w:hAnsi="Book Antiqua"/>
        </w:rPr>
        <w:t> 2019; </w:t>
      </w:r>
      <w:r w:rsidRPr="004220B5">
        <w:rPr>
          <w:rFonts w:ascii="Book Antiqua" w:hAnsi="Book Antiqua"/>
          <w:b/>
          <w:bCs/>
        </w:rPr>
        <w:t>366</w:t>
      </w:r>
      <w:r w:rsidRPr="004220B5">
        <w:rPr>
          <w:rFonts w:ascii="Book Antiqua" w:hAnsi="Book Antiqua"/>
        </w:rPr>
        <w:t>: l4373 [PMID: 31289038 DOI: 10.1136/bmj.l4373]</w:t>
      </w:r>
    </w:p>
    <w:p w14:paraId="5A446E4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2 </w:t>
      </w:r>
      <w:r w:rsidRPr="004220B5">
        <w:rPr>
          <w:rFonts w:ascii="Book Antiqua" w:hAnsi="Book Antiqua"/>
          <w:b/>
          <w:bCs/>
        </w:rPr>
        <w:t>Bray F</w:t>
      </w:r>
      <w:r w:rsidRPr="004220B5">
        <w:rPr>
          <w:rFonts w:ascii="Book Antiqua" w:hAnsi="Book Antiqua"/>
        </w:rPr>
        <w:t xml:space="preserve">, Ferlay J, Soerjomataram I, Siegel RL, Torre LA, Jemal A. Global cancer statistics 2018: GLOBOCAN estimates of incidence and mortality worldwide for 36 </w:t>
      </w:r>
      <w:r w:rsidRPr="004220B5">
        <w:rPr>
          <w:rFonts w:ascii="Book Antiqua" w:hAnsi="Book Antiqua"/>
        </w:rPr>
        <w:lastRenderedPageBreak/>
        <w:t>cancers in 185 countries. </w:t>
      </w:r>
      <w:r w:rsidRPr="004220B5">
        <w:rPr>
          <w:rFonts w:ascii="Book Antiqua" w:hAnsi="Book Antiqua"/>
          <w:i/>
          <w:iCs/>
        </w:rPr>
        <w:t>CA Cancer J Clin</w:t>
      </w:r>
      <w:r w:rsidRPr="004220B5">
        <w:rPr>
          <w:rFonts w:ascii="Book Antiqua" w:hAnsi="Book Antiqua"/>
        </w:rPr>
        <w:t> 2018; </w:t>
      </w:r>
      <w:r w:rsidRPr="004220B5">
        <w:rPr>
          <w:rFonts w:ascii="Book Antiqua" w:hAnsi="Book Antiqua"/>
          <w:b/>
          <w:bCs/>
        </w:rPr>
        <w:t>68</w:t>
      </w:r>
      <w:r w:rsidRPr="004220B5">
        <w:rPr>
          <w:rFonts w:ascii="Book Antiqua" w:hAnsi="Book Antiqua"/>
        </w:rPr>
        <w:t>: 394-424 [PMID: 30207593 DOI: 10.3322/caac.21492]</w:t>
      </w:r>
    </w:p>
    <w:p w14:paraId="0E4882E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3 </w:t>
      </w:r>
      <w:r w:rsidRPr="004220B5">
        <w:rPr>
          <w:rFonts w:ascii="Book Antiqua" w:hAnsi="Book Antiqua"/>
          <w:b/>
          <w:bCs/>
        </w:rPr>
        <w:t>Merkow RP</w:t>
      </w:r>
      <w:r w:rsidRPr="004220B5">
        <w:rPr>
          <w:rFonts w:ascii="Book Antiqua" w:hAnsi="Book Antiqua"/>
        </w:rPr>
        <w:t>, Bilimoria KY, Keswani RN, Chung J, Sherman KL, Knab LM, Posner MC, Bentrem DJ. Treatment trends, risk of lymph node metastasis, and outcomes for localized esophageal cancer. </w:t>
      </w:r>
      <w:r w:rsidRPr="004220B5">
        <w:rPr>
          <w:rFonts w:ascii="Book Antiqua" w:hAnsi="Book Antiqua"/>
          <w:i/>
          <w:iCs/>
        </w:rPr>
        <w:t>J Natl Cancer Inst</w:t>
      </w:r>
      <w:r w:rsidRPr="004220B5">
        <w:rPr>
          <w:rFonts w:ascii="Book Antiqua" w:hAnsi="Book Antiqua"/>
        </w:rPr>
        <w:t> 2014; </w:t>
      </w:r>
      <w:r w:rsidRPr="004220B5">
        <w:rPr>
          <w:rFonts w:ascii="Book Antiqua" w:hAnsi="Book Antiqua"/>
          <w:b/>
          <w:bCs/>
        </w:rPr>
        <w:t>106</w:t>
      </w:r>
      <w:r w:rsidRPr="004220B5">
        <w:rPr>
          <w:rFonts w:ascii="Book Antiqua" w:hAnsi="Book Antiqua"/>
        </w:rPr>
        <w:t> [PMID: 25031273 DOI: 10.1093/jnci/dju133]</w:t>
      </w:r>
    </w:p>
    <w:p w14:paraId="0ED18B5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4 </w:t>
      </w:r>
      <w:r w:rsidRPr="004220B5">
        <w:rPr>
          <w:rFonts w:ascii="Book Antiqua" w:hAnsi="Book Antiqua"/>
          <w:b/>
          <w:bCs/>
        </w:rPr>
        <w:t>Domper Arnal MJ</w:t>
      </w:r>
      <w:r w:rsidRPr="004220B5">
        <w:rPr>
          <w:rFonts w:ascii="Book Antiqua" w:hAnsi="Book Antiqua"/>
        </w:rPr>
        <w:t>, Ferrández Arenas Á, Lanas Arbeloa Á. Esophageal cancer: Risk factors, screening and endoscopic treatment in Western and Eastern countries. </w:t>
      </w:r>
      <w:r w:rsidRPr="004220B5">
        <w:rPr>
          <w:rFonts w:ascii="Book Antiqua" w:hAnsi="Book Antiqua"/>
          <w:i/>
          <w:iCs/>
        </w:rPr>
        <w:t>World J Gastroenterol</w:t>
      </w:r>
      <w:r w:rsidRPr="004220B5">
        <w:rPr>
          <w:rFonts w:ascii="Book Antiqua" w:hAnsi="Book Antiqua"/>
        </w:rPr>
        <w:t> 2015; </w:t>
      </w:r>
      <w:r w:rsidRPr="004220B5">
        <w:rPr>
          <w:rFonts w:ascii="Book Antiqua" w:hAnsi="Book Antiqua"/>
          <w:b/>
          <w:bCs/>
        </w:rPr>
        <w:t>21</w:t>
      </w:r>
      <w:r w:rsidRPr="004220B5">
        <w:rPr>
          <w:rFonts w:ascii="Book Antiqua" w:hAnsi="Book Antiqua"/>
        </w:rPr>
        <w:t>: 7933-7943 [PMID: 26185366 DOI: 10.3748/wjg.v21.i26.7933]</w:t>
      </w:r>
    </w:p>
    <w:p w14:paraId="17DC4D4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5 </w:t>
      </w:r>
      <w:r w:rsidRPr="004220B5">
        <w:rPr>
          <w:rFonts w:ascii="Book Antiqua" w:hAnsi="Book Antiqua"/>
          <w:b/>
          <w:bCs/>
        </w:rPr>
        <w:t>Krauss E</w:t>
      </w:r>
      <w:r w:rsidRPr="004220B5">
        <w:rPr>
          <w:rFonts w:ascii="Book Antiqua" w:hAnsi="Book Antiqua"/>
        </w:rPr>
        <w:t>, Agaimy A, Douplik A, Albrecht H, Neumann H, Hartmann A, Hohenstein R, Raithel M, Hahn EG, Neurath MF, Mudter J. Normalized autofluorescence imaging diagnostics in upper GI tract: a new method to improve specificity in neoplasia detection. </w:t>
      </w:r>
      <w:r w:rsidRPr="004220B5">
        <w:rPr>
          <w:rFonts w:ascii="Book Antiqua" w:hAnsi="Book Antiqua"/>
          <w:i/>
          <w:iCs/>
        </w:rPr>
        <w:t>Int J Clin Exp Pathol</w:t>
      </w:r>
      <w:r w:rsidRPr="004220B5">
        <w:rPr>
          <w:rFonts w:ascii="Book Antiqua" w:hAnsi="Book Antiqua"/>
        </w:rPr>
        <w:t> 2012; </w:t>
      </w:r>
      <w:r w:rsidRPr="004220B5">
        <w:rPr>
          <w:rFonts w:ascii="Book Antiqua" w:hAnsi="Book Antiqua"/>
          <w:b/>
          <w:bCs/>
        </w:rPr>
        <w:t>5</w:t>
      </w:r>
      <w:r w:rsidRPr="004220B5">
        <w:rPr>
          <w:rFonts w:ascii="Book Antiqua" w:hAnsi="Book Antiqua"/>
        </w:rPr>
        <w:t>: 956-964 [</w:t>
      </w:r>
      <w:bookmarkStart w:id="7" w:name="OLE_LINK5"/>
      <w:bookmarkStart w:id="8" w:name="OLE_LINK6"/>
      <w:bookmarkStart w:id="9" w:name="OLE_LINK7"/>
      <w:r w:rsidRPr="004220B5">
        <w:rPr>
          <w:rFonts w:ascii="Book Antiqua" w:hAnsi="Book Antiqua"/>
        </w:rPr>
        <w:t>PMID: 23119113</w:t>
      </w:r>
      <w:bookmarkEnd w:id="7"/>
      <w:bookmarkEnd w:id="8"/>
      <w:bookmarkEnd w:id="9"/>
      <w:r w:rsidRPr="004220B5">
        <w:rPr>
          <w:rFonts w:ascii="Book Antiqua" w:hAnsi="Book Antiqua"/>
        </w:rPr>
        <w:t>]</w:t>
      </w:r>
    </w:p>
    <w:p w14:paraId="798D2BC7"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6 </w:t>
      </w:r>
      <w:r w:rsidRPr="004220B5">
        <w:rPr>
          <w:rFonts w:ascii="Book Antiqua" w:hAnsi="Book Antiqua"/>
          <w:b/>
          <w:bCs/>
        </w:rPr>
        <w:t>Shaheen NJ</w:t>
      </w:r>
      <w:r w:rsidRPr="004220B5">
        <w:rPr>
          <w:rFonts w:ascii="Book Antiqua" w:hAnsi="Book Antiqua"/>
        </w:rPr>
        <w:t>, Falk GW, Iyer PG, Gerson LB; American College of Gastroenterology. ACG Clinical Guideline: Diagnosis and Management of Barrett's Esophagus. </w:t>
      </w:r>
      <w:r w:rsidRPr="004220B5">
        <w:rPr>
          <w:rFonts w:ascii="Book Antiqua" w:hAnsi="Book Antiqua"/>
          <w:i/>
          <w:iCs/>
        </w:rPr>
        <w:t>Am J Gastroenterol</w:t>
      </w:r>
      <w:r w:rsidRPr="004220B5">
        <w:rPr>
          <w:rFonts w:ascii="Book Antiqua" w:hAnsi="Book Antiqua"/>
        </w:rPr>
        <w:t> 2016; </w:t>
      </w:r>
      <w:r w:rsidRPr="004220B5">
        <w:rPr>
          <w:rFonts w:ascii="Book Antiqua" w:hAnsi="Book Antiqua"/>
          <w:b/>
          <w:bCs/>
        </w:rPr>
        <w:t>111</w:t>
      </w:r>
      <w:r w:rsidRPr="004220B5">
        <w:rPr>
          <w:rFonts w:ascii="Book Antiqua" w:hAnsi="Book Antiqua"/>
        </w:rPr>
        <w:t>: 30-50; quiz 51 [PMID: 26526079 DOI: 10.1038/ajg.2015.322]</w:t>
      </w:r>
    </w:p>
    <w:p w14:paraId="37D557B9"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7 </w:t>
      </w:r>
      <w:r w:rsidRPr="004220B5">
        <w:rPr>
          <w:rFonts w:ascii="Book Antiqua" w:hAnsi="Book Antiqua"/>
          <w:b/>
          <w:bCs/>
        </w:rPr>
        <w:t>Fitzgerald RC</w:t>
      </w:r>
      <w:r w:rsidRPr="004220B5">
        <w:rPr>
          <w:rFonts w:ascii="Book Antiqua" w:hAnsi="Book Antiqua"/>
        </w:rPr>
        <w:t>, di Pietro M, Ragunath K, Ang Y, Kang JY, Watson P, Trudgill N, Patel P, Kaye PV, Sanders S, O'Donovan M, Bird-Lieberman E, Bhandari P, Jankowski JA, Attwood S, Parsons SL, Loft D, Lagergren J, Moayyedi P, Lyratzopoulos G, de Caestecker J; British Society of Gastroenterology. British Society of Gastroenterology guidelines on the diagnosis and management of Barrett's oesophagus. </w:t>
      </w:r>
      <w:r w:rsidRPr="004220B5">
        <w:rPr>
          <w:rFonts w:ascii="Book Antiqua" w:hAnsi="Book Antiqua"/>
          <w:i/>
          <w:iCs/>
        </w:rPr>
        <w:t>Gut</w:t>
      </w:r>
      <w:r w:rsidRPr="004220B5">
        <w:rPr>
          <w:rFonts w:ascii="Book Antiqua" w:hAnsi="Book Antiqua"/>
        </w:rPr>
        <w:t> 2014; </w:t>
      </w:r>
      <w:r w:rsidRPr="004220B5">
        <w:rPr>
          <w:rFonts w:ascii="Book Antiqua" w:hAnsi="Book Antiqua"/>
          <w:b/>
          <w:bCs/>
        </w:rPr>
        <w:t>63</w:t>
      </w:r>
      <w:r w:rsidRPr="004220B5">
        <w:rPr>
          <w:rFonts w:ascii="Book Antiqua" w:hAnsi="Book Antiqua"/>
        </w:rPr>
        <w:t>: 7-42 [PMID: 24165758 DOI: 10.1136/gutjnl-2013-305372]</w:t>
      </w:r>
    </w:p>
    <w:p w14:paraId="0E93136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8 </w:t>
      </w:r>
      <w:r w:rsidRPr="004220B5">
        <w:rPr>
          <w:rFonts w:ascii="Book Antiqua" w:hAnsi="Book Antiqua"/>
          <w:b/>
          <w:bCs/>
        </w:rPr>
        <w:t>Wei WQ</w:t>
      </w:r>
      <w:r w:rsidRPr="004220B5">
        <w:rPr>
          <w:rFonts w:ascii="Book Antiqua" w:hAnsi="Book Antiqua"/>
        </w:rPr>
        <w:t>, Chen ZF, He YT, Feng H, Hou J, Lin DM, Li XQ, Guo CL, Li SS, Wang GQ, Dong ZW, Abnet CC, Qiao YL. Long-Term Follow-Up of a Community Assignment, One-Time Endoscopic Screening Study of Esophageal Cancer in China. </w:t>
      </w:r>
      <w:r w:rsidRPr="004220B5">
        <w:rPr>
          <w:rFonts w:ascii="Book Antiqua" w:hAnsi="Book Antiqua"/>
          <w:i/>
          <w:iCs/>
        </w:rPr>
        <w:t>J Clin Oncol</w:t>
      </w:r>
      <w:r w:rsidRPr="004220B5">
        <w:rPr>
          <w:rFonts w:ascii="Book Antiqua" w:hAnsi="Book Antiqua"/>
        </w:rPr>
        <w:t> 2015; </w:t>
      </w:r>
      <w:r w:rsidRPr="004220B5">
        <w:rPr>
          <w:rFonts w:ascii="Book Antiqua" w:hAnsi="Book Antiqua"/>
          <w:b/>
          <w:bCs/>
        </w:rPr>
        <w:t>33</w:t>
      </w:r>
      <w:r w:rsidRPr="004220B5">
        <w:rPr>
          <w:rFonts w:ascii="Book Antiqua" w:hAnsi="Book Antiqua"/>
        </w:rPr>
        <w:t>: 1951-1957 [PMID: 25940715 DOI: 10.1200/JCO.2014.58.0423]</w:t>
      </w:r>
    </w:p>
    <w:p w14:paraId="3B5B0212"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9 </w:t>
      </w:r>
      <w:r w:rsidRPr="004220B5">
        <w:rPr>
          <w:rFonts w:ascii="Book Antiqua" w:hAnsi="Book Antiqua"/>
          <w:b/>
          <w:bCs/>
        </w:rPr>
        <w:t>Li Z</w:t>
      </w:r>
      <w:r w:rsidRPr="004220B5">
        <w:rPr>
          <w:rFonts w:ascii="Book Antiqua" w:hAnsi="Book Antiqua"/>
        </w:rPr>
        <w:t>, Li YQ. [Quality control of early gastrointestinal cancers screening: initiating a new mode in the era of internet]. </w:t>
      </w:r>
      <w:r w:rsidRPr="004220B5">
        <w:rPr>
          <w:rFonts w:ascii="Book Antiqua" w:hAnsi="Book Antiqua"/>
          <w:i/>
          <w:iCs/>
        </w:rPr>
        <w:t>Zhonghua Nei Ke Za Zhi</w:t>
      </w:r>
      <w:r w:rsidRPr="004220B5">
        <w:rPr>
          <w:rFonts w:ascii="Book Antiqua" w:hAnsi="Book Antiqua"/>
        </w:rPr>
        <w:t> 2020; </w:t>
      </w:r>
      <w:r w:rsidRPr="004220B5">
        <w:rPr>
          <w:rFonts w:ascii="Book Antiqua" w:hAnsi="Book Antiqua"/>
          <w:b/>
          <w:bCs/>
        </w:rPr>
        <w:t>59</w:t>
      </w:r>
      <w:r w:rsidRPr="004220B5">
        <w:rPr>
          <w:rFonts w:ascii="Book Antiqua" w:hAnsi="Book Antiqua"/>
        </w:rPr>
        <w:t>: 95-98 [PMID: 32074681 DOI: 10.3760/cma.j.issn.0578-1426.2020.02.002]</w:t>
      </w:r>
    </w:p>
    <w:p w14:paraId="2D6B4F39"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lastRenderedPageBreak/>
        <w:t>10 </w:t>
      </w:r>
      <w:r w:rsidRPr="004220B5">
        <w:rPr>
          <w:rFonts w:ascii="Book Antiqua" w:hAnsi="Book Antiqua"/>
          <w:b/>
          <w:bCs/>
        </w:rPr>
        <w:t>Rodríguez de Santiago E</w:t>
      </w:r>
      <w:r w:rsidRPr="004220B5">
        <w:rPr>
          <w:rFonts w:ascii="Book Antiqua" w:hAnsi="Book Antiqua"/>
        </w:rPr>
        <w:t>, Hernanz N, Marcos-Prieto HM, De-Jorge-Turrión MÁ, Barreiro-Alonso E, Rodríguez-Escaja C, Jiménez-Jurado A, Sierra-Morales M, Pérez-Valle I, Machado-Volpato N, García-Prada M, Núñez-Gómez L, Castaño-García A, García García de Paredes A, Peñas B, Vázquez-Sequeiros E, Albillos A. Rate of missed oesophageal cancer at routine endoscopy and survival outcomes: A multicentric cohort study.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189-198 [PMID: 31080603 DOI: 10.1177/2050640618811477]</w:t>
      </w:r>
    </w:p>
    <w:p w14:paraId="08CAF9A7" w14:textId="77777777" w:rsidR="004220B5" w:rsidRPr="004220B5" w:rsidRDefault="00E77B5D"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w:t>
      </w:r>
      <w:r w:rsidR="004220B5" w:rsidRPr="00E77B5D">
        <w:rPr>
          <w:rFonts w:ascii="Book Antiqua" w:hAnsi="Book Antiqua"/>
          <w:b/>
        </w:rPr>
        <w:t xml:space="preserve"> Liu Y</w:t>
      </w:r>
      <w:r w:rsidR="004220B5" w:rsidRPr="004220B5">
        <w:rPr>
          <w:rFonts w:ascii="Book Antiqua" w:hAnsi="Book Antiqua"/>
        </w:rPr>
        <w:t xml:space="preserve">. </w:t>
      </w:r>
      <w:bookmarkStart w:id="10" w:name="OLE_LINK8"/>
      <w:bookmarkStart w:id="11" w:name="OLE_LINK9"/>
      <w:r w:rsidR="004220B5" w:rsidRPr="004220B5">
        <w:rPr>
          <w:rFonts w:ascii="Book Antiqua" w:hAnsi="Book Antiqua"/>
        </w:rPr>
        <w:t>Application of artificial intelligence in clinical non-small cell lung cancer</w:t>
      </w:r>
      <w:bookmarkEnd w:id="10"/>
      <w:bookmarkEnd w:id="11"/>
      <w:r w:rsidR="004220B5" w:rsidRPr="004220B5">
        <w:rPr>
          <w:rFonts w:ascii="Book Antiqua" w:hAnsi="Book Antiqua"/>
        </w:rPr>
        <w:t xml:space="preserve">. </w:t>
      </w:r>
      <w:r w:rsidR="004220B5" w:rsidRPr="00E77B5D">
        <w:rPr>
          <w:rFonts w:ascii="Book Antiqua" w:hAnsi="Book Antiqua"/>
          <w:i/>
        </w:rPr>
        <w:t>Artif Intell Cancer</w:t>
      </w:r>
      <w:r w:rsidR="004220B5" w:rsidRPr="004220B5">
        <w:rPr>
          <w:rFonts w:ascii="Book Antiqua" w:hAnsi="Book Antiqua"/>
        </w:rPr>
        <w:t xml:space="preserve"> 2020;</w:t>
      </w:r>
      <w:r>
        <w:rPr>
          <w:rFonts w:ascii="Book Antiqua" w:hAnsi="Book Antiqua" w:hint="eastAsia"/>
        </w:rPr>
        <w:t xml:space="preserve"> </w:t>
      </w:r>
      <w:r w:rsidRPr="00E77B5D">
        <w:rPr>
          <w:rFonts w:ascii="Book Antiqua" w:hAnsi="Book Antiqua"/>
          <w:b/>
        </w:rPr>
        <w:t>1</w:t>
      </w:r>
      <w:r w:rsidR="004220B5" w:rsidRPr="004220B5">
        <w:rPr>
          <w:rFonts w:ascii="Book Antiqua" w:hAnsi="Book Antiqua"/>
        </w:rPr>
        <w:t>:</w:t>
      </w:r>
      <w:r>
        <w:rPr>
          <w:rFonts w:ascii="Book Antiqua" w:hAnsi="Book Antiqua" w:hint="eastAsia"/>
        </w:rPr>
        <w:t xml:space="preserve"> </w:t>
      </w:r>
      <w:r>
        <w:rPr>
          <w:rFonts w:ascii="Book Antiqua" w:hAnsi="Book Antiqua"/>
        </w:rPr>
        <w:t>19-30</w:t>
      </w:r>
      <w:r w:rsidR="004220B5" w:rsidRPr="004220B5">
        <w:rPr>
          <w:rFonts w:ascii="Book Antiqua" w:hAnsi="Book Antiqua"/>
        </w:rPr>
        <w:t xml:space="preserve"> [DOI:</w:t>
      </w:r>
      <w:r>
        <w:rPr>
          <w:rFonts w:ascii="Book Antiqua" w:hAnsi="Book Antiqua" w:hint="eastAsia"/>
        </w:rPr>
        <w:t xml:space="preserve"> </w:t>
      </w:r>
      <w:r w:rsidR="004220B5" w:rsidRPr="004220B5">
        <w:rPr>
          <w:rFonts w:ascii="Book Antiqua" w:hAnsi="Book Antiqua"/>
        </w:rPr>
        <w:t>10.35713/aic.v1.i1.19]</w:t>
      </w:r>
    </w:p>
    <w:p w14:paraId="6DD83B21"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12 </w:t>
      </w:r>
      <w:r w:rsidRPr="004220B5">
        <w:rPr>
          <w:rFonts w:ascii="Book Antiqua" w:hAnsi="Book Antiqua"/>
          <w:b/>
          <w:bCs/>
        </w:rPr>
        <w:t>Yu L</w:t>
      </w:r>
      <w:r w:rsidRPr="004220B5">
        <w:rPr>
          <w:rFonts w:ascii="Book Antiqua" w:hAnsi="Book Antiqua"/>
        </w:rPr>
        <w:t>, Tao G, Zhu L, Wang G, Li Z, Ye J, Chen Q. Prediction of pathologic stage in non-small cell lung cancer using machine learning algorithm based on CT image feature analysis. </w:t>
      </w:r>
      <w:r w:rsidRPr="004220B5">
        <w:rPr>
          <w:rFonts w:ascii="Book Antiqua" w:hAnsi="Book Antiqua"/>
          <w:i/>
          <w:iCs/>
        </w:rPr>
        <w:t>BMC Cancer</w:t>
      </w:r>
      <w:r w:rsidRPr="004220B5">
        <w:rPr>
          <w:rFonts w:ascii="Book Antiqua" w:hAnsi="Book Antiqua"/>
        </w:rPr>
        <w:t> 2019; </w:t>
      </w:r>
      <w:r w:rsidRPr="004220B5">
        <w:rPr>
          <w:rFonts w:ascii="Book Antiqua" w:hAnsi="Book Antiqua"/>
          <w:b/>
          <w:bCs/>
        </w:rPr>
        <w:t>19</w:t>
      </w:r>
      <w:r w:rsidRPr="004220B5">
        <w:rPr>
          <w:rFonts w:ascii="Book Antiqua" w:hAnsi="Book Antiqua"/>
        </w:rPr>
        <w:t>: 464 [PMID: 31101024 DOI: 10.1186/s12885-019-5646-9]</w:t>
      </w:r>
    </w:p>
    <w:p w14:paraId="1B615B6C" w14:textId="77777777" w:rsidR="004220B5" w:rsidRPr="004220B5" w:rsidRDefault="00175B8F"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w:t>
      </w:r>
      <w:r w:rsidR="004220B5" w:rsidRPr="004220B5">
        <w:rPr>
          <w:rFonts w:ascii="Book Antiqua" w:hAnsi="Book Antiqua"/>
        </w:rPr>
        <w:t xml:space="preserve"> The Paris endoscopic classification of superficial neoplastic lesions: esophagus, stomach, and colon: November 30 to December 1, 2002. </w:t>
      </w:r>
      <w:r w:rsidR="004220B5" w:rsidRPr="004220B5">
        <w:rPr>
          <w:rFonts w:ascii="Book Antiqua" w:hAnsi="Book Antiqua"/>
          <w:i/>
          <w:iCs/>
        </w:rPr>
        <w:t>Gastrointest Endosc</w:t>
      </w:r>
      <w:r w:rsidR="004220B5" w:rsidRPr="004220B5">
        <w:rPr>
          <w:rFonts w:ascii="Book Antiqua" w:hAnsi="Book Antiqua"/>
        </w:rPr>
        <w:t> 2003; </w:t>
      </w:r>
      <w:r w:rsidR="004220B5" w:rsidRPr="004220B5">
        <w:rPr>
          <w:rFonts w:ascii="Book Antiqua" w:hAnsi="Book Antiqua"/>
          <w:b/>
          <w:bCs/>
        </w:rPr>
        <w:t>58</w:t>
      </w:r>
      <w:r w:rsidR="004220B5" w:rsidRPr="004220B5">
        <w:rPr>
          <w:rFonts w:ascii="Book Antiqua" w:hAnsi="Book Antiqua"/>
        </w:rPr>
        <w:t>: S3-43 [PMID: 14652541 DOI: 10.1016/s0016-5107(03)02159-x]</w:t>
      </w:r>
    </w:p>
    <w:p w14:paraId="00FD109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14 </w:t>
      </w:r>
      <w:r w:rsidRPr="004220B5">
        <w:rPr>
          <w:rFonts w:ascii="Book Antiqua" w:hAnsi="Book Antiqua"/>
          <w:b/>
          <w:bCs/>
        </w:rPr>
        <w:t>Inoue H</w:t>
      </w:r>
      <w:r w:rsidRPr="004220B5">
        <w:rPr>
          <w:rFonts w:ascii="Book Antiqua" w:hAnsi="Book Antiqua"/>
        </w:rPr>
        <w:t>, Kaga M, Ikeda H, Sato C, Sato H, Minami H, Santi EG, Hayee B, Eleftheriadis N. Magnification endoscopy in esophageal squamous cell carcinoma: a review of the intrapapillary capillary loop classification. </w:t>
      </w:r>
      <w:r w:rsidRPr="004220B5">
        <w:rPr>
          <w:rFonts w:ascii="Book Antiqua" w:hAnsi="Book Antiqua"/>
          <w:i/>
          <w:iCs/>
        </w:rPr>
        <w:t>Ann Gastroenterol</w:t>
      </w:r>
      <w:r w:rsidRPr="004220B5">
        <w:rPr>
          <w:rFonts w:ascii="Book Antiqua" w:hAnsi="Book Antiqua"/>
        </w:rPr>
        <w:t> 2015; </w:t>
      </w:r>
      <w:r w:rsidRPr="004220B5">
        <w:rPr>
          <w:rFonts w:ascii="Book Antiqua" w:hAnsi="Book Antiqua"/>
          <w:b/>
          <w:bCs/>
        </w:rPr>
        <w:t>28</w:t>
      </w:r>
      <w:r w:rsidRPr="004220B5">
        <w:rPr>
          <w:rFonts w:ascii="Book Antiqua" w:hAnsi="Book Antiqua"/>
        </w:rPr>
        <w:t>: 41-48 [</w:t>
      </w:r>
      <w:bookmarkStart w:id="12" w:name="OLE_LINK10"/>
      <w:bookmarkStart w:id="13" w:name="OLE_LINK11"/>
      <w:r w:rsidRPr="004220B5">
        <w:rPr>
          <w:rFonts w:ascii="Book Antiqua" w:hAnsi="Book Antiqua"/>
        </w:rPr>
        <w:t>PMID: 25608626</w:t>
      </w:r>
      <w:bookmarkEnd w:id="12"/>
      <w:bookmarkEnd w:id="13"/>
      <w:r w:rsidRPr="004220B5">
        <w:rPr>
          <w:rFonts w:ascii="Book Antiqua" w:hAnsi="Book Antiqua"/>
        </w:rPr>
        <w:t>]</w:t>
      </w:r>
    </w:p>
    <w:p w14:paraId="0771EF8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15 </w:t>
      </w:r>
      <w:r w:rsidRPr="004220B5">
        <w:rPr>
          <w:rFonts w:ascii="Book Antiqua" w:hAnsi="Book Antiqua"/>
          <w:b/>
          <w:bCs/>
        </w:rPr>
        <w:t>Oyama T</w:t>
      </w:r>
      <w:r w:rsidRPr="004220B5">
        <w:rPr>
          <w:rFonts w:ascii="Book Antiqua" w:hAnsi="Book Antiqua"/>
        </w:rPr>
        <w:t>, Inoue H, Arima M, Momma K, Omori T, Ishihara R, Hirasawa D, Takeuchi M, Tomori A, Goda K. Prediction of the invasion depth of superficial squamous cell carcinoma based on microvessel morphology: magnifying endoscopic classification of the Japan Esophageal Society. </w:t>
      </w:r>
      <w:r w:rsidRPr="004220B5">
        <w:rPr>
          <w:rFonts w:ascii="Book Antiqua" w:hAnsi="Book Antiqua"/>
          <w:i/>
          <w:iCs/>
        </w:rPr>
        <w:t>Esophagus</w:t>
      </w:r>
      <w:r w:rsidRPr="004220B5">
        <w:rPr>
          <w:rFonts w:ascii="Book Antiqua" w:hAnsi="Book Antiqua"/>
        </w:rPr>
        <w:t> 2017; </w:t>
      </w:r>
      <w:r w:rsidRPr="004220B5">
        <w:rPr>
          <w:rFonts w:ascii="Book Antiqua" w:hAnsi="Book Antiqua"/>
          <w:b/>
          <w:bCs/>
        </w:rPr>
        <w:t>14</w:t>
      </w:r>
      <w:r w:rsidRPr="004220B5">
        <w:rPr>
          <w:rFonts w:ascii="Book Antiqua" w:hAnsi="Book Antiqua"/>
        </w:rPr>
        <w:t>: 105-112 [PMID: 28386209 DOI: 10.1007/s10388-016-0527-7]</w:t>
      </w:r>
    </w:p>
    <w:p w14:paraId="38FE1DBA"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16 </w:t>
      </w:r>
      <w:r w:rsidRPr="004220B5">
        <w:rPr>
          <w:rFonts w:ascii="Book Antiqua" w:hAnsi="Book Antiqua"/>
          <w:b/>
          <w:bCs/>
        </w:rPr>
        <w:t>Kim SJ</w:t>
      </w:r>
      <w:r w:rsidRPr="004220B5">
        <w:rPr>
          <w:rFonts w:ascii="Book Antiqua" w:hAnsi="Book Antiqua"/>
        </w:rPr>
        <w:t>, Kim GH, Lee MW, Jeon HK, Baek DH, Lee BE, Song GA. New magnifying endoscopic classification for superficial esophageal squamous cell carcinoma. </w:t>
      </w:r>
      <w:r w:rsidRPr="004220B5">
        <w:rPr>
          <w:rFonts w:ascii="Book Antiqua" w:hAnsi="Book Antiqua"/>
          <w:i/>
          <w:iCs/>
        </w:rPr>
        <w:t>World J Gastroenterol</w:t>
      </w:r>
      <w:r w:rsidRPr="004220B5">
        <w:rPr>
          <w:rFonts w:ascii="Book Antiqua" w:hAnsi="Book Antiqua"/>
        </w:rPr>
        <w:t> 2017; </w:t>
      </w:r>
      <w:r w:rsidRPr="004220B5">
        <w:rPr>
          <w:rFonts w:ascii="Book Antiqua" w:hAnsi="Book Antiqua"/>
          <w:b/>
          <w:bCs/>
        </w:rPr>
        <w:t>23</w:t>
      </w:r>
      <w:r w:rsidRPr="004220B5">
        <w:rPr>
          <w:rFonts w:ascii="Book Antiqua" w:hAnsi="Book Antiqua"/>
        </w:rPr>
        <w:t>: 4416-4421 [PMID: 28706424 DOI: 10.3748/wjg.v23.i24.4416]</w:t>
      </w:r>
    </w:p>
    <w:p w14:paraId="07C7433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17 </w:t>
      </w:r>
      <w:r w:rsidRPr="004220B5">
        <w:rPr>
          <w:rFonts w:ascii="Book Antiqua" w:hAnsi="Book Antiqua"/>
          <w:b/>
          <w:bCs/>
        </w:rPr>
        <w:t>Liedlgruber M</w:t>
      </w:r>
      <w:r w:rsidRPr="004220B5">
        <w:rPr>
          <w:rFonts w:ascii="Book Antiqua" w:hAnsi="Book Antiqua"/>
        </w:rPr>
        <w:t>, Uhl A. Computer-aided decision support systems for endoscopy in the gastrointestinal tract: a review. </w:t>
      </w:r>
      <w:r w:rsidRPr="004220B5">
        <w:rPr>
          <w:rFonts w:ascii="Book Antiqua" w:hAnsi="Book Antiqua"/>
          <w:i/>
          <w:iCs/>
        </w:rPr>
        <w:t>IEEE Rev Biomed Eng</w:t>
      </w:r>
      <w:r w:rsidRPr="004220B5">
        <w:rPr>
          <w:rFonts w:ascii="Book Antiqua" w:hAnsi="Book Antiqua"/>
        </w:rPr>
        <w:t> 2011; </w:t>
      </w:r>
      <w:r w:rsidRPr="004220B5">
        <w:rPr>
          <w:rFonts w:ascii="Book Antiqua" w:hAnsi="Book Antiqua"/>
          <w:b/>
          <w:bCs/>
        </w:rPr>
        <w:t>4</w:t>
      </w:r>
      <w:r w:rsidRPr="004220B5">
        <w:rPr>
          <w:rFonts w:ascii="Book Antiqua" w:hAnsi="Book Antiqua"/>
        </w:rPr>
        <w:t>: 73-88 [PMID: 22273792 DOI: 10.1109/RBME.2011.2175445]</w:t>
      </w:r>
    </w:p>
    <w:p w14:paraId="0269B66D"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lastRenderedPageBreak/>
        <w:t>18 </w:t>
      </w:r>
      <w:r w:rsidRPr="004220B5">
        <w:rPr>
          <w:rFonts w:ascii="Book Antiqua" w:hAnsi="Book Antiqua"/>
          <w:b/>
          <w:bCs/>
        </w:rPr>
        <w:t>Shin D</w:t>
      </w:r>
      <w:r w:rsidRPr="004220B5">
        <w:rPr>
          <w:rFonts w:ascii="Book Antiqua" w:hAnsi="Book Antiqua"/>
        </w:rPr>
        <w:t>,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4220B5">
        <w:rPr>
          <w:rFonts w:ascii="Book Antiqua" w:hAnsi="Book Antiqua"/>
          <w:i/>
          <w:iCs/>
        </w:rPr>
        <w:t>Clin Gastroenterol Hepatol</w:t>
      </w:r>
      <w:r w:rsidRPr="004220B5">
        <w:rPr>
          <w:rFonts w:ascii="Book Antiqua" w:hAnsi="Book Antiqua"/>
        </w:rPr>
        <w:t> 2015; </w:t>
      </w:r>
      <w:r w:rsidRPr="004220B5">
        <w:rPr>
          <w:rFonts w:ascii="Book Antiqua" w:hAnsi="Book Antiqua"/>
          <w:b/>
          <w:bCs/>
        </w:rPr>
        <w:t>13</w:t>
      </w:r>
      <w:r w:rsidRPr="004220B5">
        <w:rPr>
          <w:rFonts w:ascii="Book Antiqua" w:hAnsi="Book Antiqua"/>
        </w:rPr>
        <w:t>: 272-279.e2 [PMID: 25066838 DOI: 10.1016/j.cgh.2014.07.030]</w:t>
      </w:r>
    </w:p>
    <w:p w14:paraId="2C881E3C"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19 </w:t>
      </w:r>
      <w:r w:rsidRPr="004220B5">
        <w:rPr>
          <w:rFonts w:ascii="Book Antiqua" w:hAnsi="Book Antiqua"/>
          <w:b/>
          <w:bCs/>
        </w:rPr>
        <w:t>Quang T</w:t>
      </w:r>
      <w:r w:rsidRPr="004220B5">
        <w:rPr>
          <w:rFonts w:ascii="Book Antiqua" w:hAnsi="Book Antiqua"/>
        </w:rPr>
        <w:t>, Schwarz RA, Dawsey SM, Tan MC, Patel K, Yu X, Wang G, Zhang F, Xu H, Anandasabapathy S, Richards-Kortum R. A tablet-interfaced high-resolution microendoscope with automated image interpretation for real-time evaluation of esophageal squamous cell neoplasia. </w:t>
      </w:r>
      <w:r w:rsidRPr="004220B5">
        <w:rPr>
          <w:rFonts w:ascii="Book Antiqua" w:hAnsi="Book Antiqua"/>
          <w:i/>
          <w:iCs/>
        </w:rPr>
        <w:t>Gastrointest Endosc</w:t>
      </w:r>
      <w:r w:rsidRPr="004220B5">
        <w:rPr>
          <w:rFonts w:ascii="Book Antiqua" w:hAnsi="Book Antiqua"/>
        </w:rPr>
        <w:t> 2016; </w:t>
      </w:r>
      <w:r w:rsidRPr="004220B5">
        <w:rPr>
          <w:rFonts w:ascii="Book Antiqua" w:hAnsi="Book Antiqua"/>
          <w:b/>
          <w:bCs/>
        </w:rPr>
        <w:t>84</w:t>
      </w:r>
      <w:r w:rsidRPr="004220B5">
        <w:rPr>
          <w:rFonts w:ascii="Book Antiqua" w:hAnsi="Book Antiqua"/>
        </w:rPr>
        <w:t>: 834-841 [PMID: 27036635 DOI: 10.1016/j.gie.2016.03.1472]</w:t>
      </w:r>
    </w:p>
    <w:p w14:paraId="7CFCA4D5"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20 </w:t>
      </w:r>
      <w:r w:rsidRPr="004220B5">
        <w:rPr>
          <w:rFonts w:ascii="Book Antiqua" w:hAnsi="Book Antiqua"/>
          <w:b/>
          <w:bCs/>
        </w:rPr>
        <w:t>Liu DY</w:t>
      </w:r>
      <w:r w:rsidRPr="004220B5">
        <w:rPr>
          <w:rFonts w:ascii="Book Antiqua" w:hAnsi="Book Antiqua"/>
        </w:rPr>
        <w:t>, Gan T, Rao NN, Xing YW, Zheng J, Li S, Luo CS, Zhou ZJ, Wan YL. Identification of lesion images from gastrointestinal endoscope based on feature extraction of combinational methods with and without learning process. </w:t>
      </w:r>
      <w:r w:rsidRPr="004220B5">
        <w:rPr>
          <w:rFonts w:ascii="Book Antiqua" w:hAnsi="Book Antiqua"/>
          <w:i/>
          <w:iCs/>
        </w:rPr>
        <w:t>Med Image Anal</w:t>
      </w:r>
      <w:r w:rsidRPr="004220B5">
        <w:rPr>
          <w:rFonts w:ascii="Book Antiqua" w:hAnsi="Book Antiqua"/>
        </w:rPr>
        <w:t> 2016; </w:t>
      </w:r>
      <w:r w:rsidRPr="004220B5">
        <w:rPr>
          <w:rFonts w:ascii="Book Antiqua" w:hAnsi="Book Antiqua"/>
          <w:b/>
          <w:bCs/>
        </w:rPr>
        <w:t>32</w:t>
      </w:r>
      <w:r w:rsidRPr="004220B5">
        <w:rPr>
          <w:rFonts w:ascii="Book Antiqua" w:hAnsi="Book Antiqua"/>
        </w:rPr>
        <w:t>: 281-294 [PMID: 27236223 DOI: 10.1016/j.media.2016.04.007]</w:t>
      </w:r>
    </w:p>
    <w:p w14:paraId="034C89B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21 </w:t>
      </w:r>
      <w:r w:rsidRPr="004220B5">
        <w:rPr>
          <w:rFonts w:ascii="Book Antiqua" w:hAnsi="Book Antiqua"/>
          <w:b/>
          <w:bCs/>
        </w:rPr>
        <w:t>Horie Y</w:t>
      </w:r>
      <w:r w:rsidRPr="004220B5">
        <w:rPr>
          <w:rFonts w:ascii="Book Antiqua" w:hAnsi="Book Antiqua"/>
        </w:rPr>
        <w:t>, Yoshio T, Aoyama K, Yoshimizu S, Horiuchi Y, Ishiyama A, Hirasawa T, Tsuchida T, Ozawa T, Ishihara S, Kumagai Y, Fujishiro M, Maetani I, Fujisaki J, Tada T. Diagnostic outcomes of esophageal cancer by artificial intelligence using convolutional neural networks.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89</w:t>
      </w:r>
      <w:r w:rsidRPr="004220B5">
        <w:rPr>
          <w:rFonts w:ascii="Book Antiqua" w:hAnsi="Book Antiqua"/>
        </w:rPr>
        <w:t>: 25-32 [PMID: 30120958 DOI: 10.1016/j.gie.2018.07.037]</w:t>
      </w:r>
    </w:p>
    <w:p w14:paraId="2A4B577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22 </w:t>
      </w:r>
      <w:r w:rsidRPr="004220B5">
        <w:rPr>
          <w:rFonts w:ascii="Book Antiqua" w:hAnsi="Book Antiqua"/>
          <w:b/>
          <w:bCs/>
        </w:rPr>
        <w:t>Cai SL</w:t>
      </w:r>
      <w:r w:rsidRPr="004220B5">
        <w:rPr>
          <w:rFonts w:ascii="Book Antiqua" w:hAnsi="Book Antiqua"/>
        </w:rPr>
        <w:t>, Li B, Tan WM, Niu XJ, Yu HH, Yao LQ, Zhou PH, Yan B, Zhong YS. Using a deep learning system in endoscopy for screening of early esophageal squamous cell carcinoma (with video).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90</w:t>
      </w:r>
      <w:r w:rsidRPr="004220B5">
        <w:rPr>
          <w:rFonts w:ascii="Book Antiqua" w:hAnsi="Book Antiqua"/>
        </w:rPr>
        <w:t>: 745-753.e2 [PMID: 31302091 DOI: 10.1016/j.gie.2019.06.044]</w:t>
      </w:r>
    </w:p>
    <w:p w14:paraId="276850D9"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23 </w:t>
      </w:r>
      <w:r w:rsidRPr="004220B5">
        <w:rPr>
          <w:rFonts w:ascii="Book Antiqua" w:hAnsi="Book Antiqua"/>
          <w:b/>
          <w:bCs/>
        </w:rPr>
        <w:t>Ohmori M</w:t>
      </w:r>
      <w:r w:rsidRPr="004220B5">
        <w:rPr>
          <w:rFonts w:ascii="Book Antiqua" w:hAnsi="Book Antiqua"/>
        </w:rPr>
        <w:t>, Ishihara R, Aoyama K, Nakagawa K, Iwagami H, Matsuura N, Shichijo S, Yamamoto K, Nagaike K, Nakahara M, Inoue T, Aoi K, Okada H, Tada T. Endoscopic detection and differentiation of esophageal lesions using a deep neural network.</w:t>
      </w:r>
      <w:r w:rsidR="00D678A3">
        <w:rPr>
          <w:rFonts w:ascii="Book Antiqua" w:hAnsi="Book Antiqua"/>
        </w:rPr>
        <w:t xml:space="preserve"> </w:t>
      </w:r>
      <w:r w:rsidRPr="004220B5">
        <w:rPr>
          <w:rFonts w:ascii="Book Antiqua" w:hAnsi="Book Antiqua"/>
          <w:i/>
          <w:iCs/>
        </w:rPr>
        <w:t>Gastrointest</w:t>
      </w:r>
      <w:r w:rsidR="00D678A3">
        <w:rPr>
          <w:rFonts w:ascii="Book Antiqua" w:hAnsi="Book Antiqua"/>
          <w:i/>
          <w:iCs/>
        </w:rPr>
        <w:t xml:space="preserve"> </w:t>
      </w:r>
      <w:r w:rsidRPr="004220B5">
        <w:rPr>
          <w:rFonts w:ascii="Book Antiqua" w:hAnsi="Book Antiqua"/>
          <w:i/>
          <w:iCs/>
        </w:rPr>
        <w:t>Endosc</w:t>
      </w:r>
      <w:r w:rsidRPr="004220B5">
        <w:rPr>
          <w:rFonts w:ascii="Book Antiqua" w:hAnsi="Book Antiqua"/>
        </w:rPr>
        <w:t> 2020; </w:t>
      </w:r>
      <w:r w:rsidRPr="004220B5">
        <w:rPr>
          <w:rFonts w:ascii="Book Antiqua" w:hAnsi="Book Antiqua"/>
          <w:b/>
          <w:bCs/>
        </w:rPr>
        <w:t>91</w:t>
      </w:r>
      <w:r w:rsidRPr="004220B5">
        <w:rPr>
          <w:rFonts w:ascii="Book Antiqua" w:hAnsi="Book Antiqua"/>
        </w:rPr>
        <w:t>: 301-309.e1 [PMID: 31585124 DOI: 10.1016/j.gie.2019.09.034]</w:t>
      </w:r>
    </w:p>
    <w:p w14:paraId="67F257AA"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24 </w:t>
      </w:r>
      <w:r w:rsidRPr="004220B5">
        <w:rPr>
          <w:rFonts w:ascii="Book Antiqua" w:hAnsi="Book Antiqua"/>
          <w:b/>
          <w:bCs/>
        </w:rPr>
        <w:t>Zhao YY</w:t>
      </w:r>
      <w:r w:rsidRPr="004220B5">
        <w:rPr>
          <w:rFonts w:ascii="Book Antiqua" w:hAnsi="Book Antiqua"/>
        </w:rPr>
        <w:t xml:space="preserve">, Xue DX, Wang YL, Zhang R, Sun B, Cai YP, Feng H, Cai Y, Xu JM. Computer-assisted diagnosis of early esophageal squamous cell carcinoma using </w:t>
      </w:r>
      <w:r w:rsidRPr="004220B5">
        <w:rPr>
          <w:rFonts w:ascii="Book Antiqua" w:hAnsi="Book Antiqua"/>
        </w:rPr>
        <w:lastRenderedPageBreak/>
        <w:t>narrow-band imaging magnifying endoscopy. </w:t>
      </w:r>
      <w:r w:rsidRPr="004220B5">
        <w:rPr>
          <w:rFonts w:ascii="Book Antiqua" w:hAnsi="Book Antiqua"/>
          <w:i/>
          <w:iCs/>
        </w:rPr>
        <w:t>Endoscopy</w:t>
      </w:r>
      <w:r w:rsidRPr="004220B5">
        <w:rPr>
          <w:rFonts w:ascii="Book Antiqua" w:hAnsi="Book Antiqua"/>
        </w:rPr>
        <w:t> 2019; </w:t>
      </w:r>
      <w:r w:rsidRPr="004220B5">
        <w:rPr>
          <w:rFonts w:ascii="Book Antiqua" w:hAnsi="Book Antiqua"/>
          <w:b/>
          <w:bCs/>
        </w:rPr>
        <w:t>51</w:t>
      </w:r>
      <w:r w:rsidRPr="004220B5">
        <w:rPr>
          <w:rFonts w:ascii="Book Antiqua" w:hAnsi="Book Antiqua"/>
        </w:rPr>
        <w:t>: 333-341 [PMID: 30469155 DOI: 10.1055/a-0756-8754]</w:t>
      </w:r>
    </w:p>
    <w:p w14:paraId="571A15DC"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25 </w:t>
      </w:r>
      <w:r w:rsidRPr="004220B5">
        <w:rPr>
          <w:rFonts w:ascii="Book Antiqua" w:hAnsi="Book Antiqua"/>
          <w:b/>
          <w:bCs/>
        </w:rPr>
        <w:t>Everson M</w:t>
      </w:r>
      <w:r w:rsidRPr="004220B5">
        <w:rPr>
          <w:rFonts w:ascii="Book Antiqua" w:hAnsi="Book Antiqua"/>
        </w:rPr>
        <w:t>, Herrera L, Li W, Luengo IM, Ahmad O, Banks M, Magee C, Alzoubaidi D, Hsu HM, Graham D, Vercauteren T, Lovat L, Ourselin S, Kashin S, Wang HP, Wang WL, Haidry RJ. Artificial intelligence for the real-time classification of intrapapillary capillary loop patterns in the endoscopic diagnosis of early oesophageal squamous cell carcinoma: A proof-of-concept study.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297-306 [PMID: 31080614 DOI: 10.1177/2050640618821800]</w:t>
      </w:r>
    </w:p>
    <w:p w14:paraId="1EC5717D"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26 </w:t>
      </w:r>
      <w:r w:rsidRPr="004220B5">
        <w:rPr>
          <w:rFonts w:ascii="Book Antiqua" w:hAnsi="Book Antiqua"/>
          <w:b/>
          <w:bCs/>
        </w:rPr>
        <w:t>Kumagai Y</w:t>
      </w:r>
      <w:r w:rsidRPr="004220B5">
        <w:rPr>
          <w:rFonts w:ascii="Book Antiqua" w:hAnsi="Book Antiqua"/>
        </w:rPr>
        <w:t>, Takubo K, Kawada K, Higashi M, Ishiguro T, Sobajima J, Fukuchi M, Ishibashi KI, Mochiki E, Aida J, Kawano T, Ishida H. A newly developed continuous zoom-focus endocytoscope.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176-180 [PMID: 27842421 DOI: 10.1055/s-0042-119267]</w:t>
      </w:r>
    </w:p>
    <w:p w14:paraId="179F96B7"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27 </w:t>
      </w:r>
      <w:r w:rsidRPr="004220B5">
        <w:rPr>
          <w:rFonts w:ascii="Book Antiqua" w:hAnsi="Book Antiqua"/>
          <w:b/>
          <w:bCs/>
        </w:rPr>
        <w:t>Kumagai Y</w:t>
      </w:r>
      <w:r w:rsidRPr="004220B5">
        <w:rPr>
          <w:rFonts w:ascii="Book Antiqua" w:hAnsi="Book Antiqua"/>
        </w:rPr>
        <w:t>, Takubo K, Kawada K, Aoyama K, Endo Y, Ozawa T, Hirasawa T, Yoshio T, Ishihara S, Fujishiro M, Tamaru JI, Mochiki E, Ishida H, Tada T. Diagnosis using deep-learning artificial intelligence based on the endocytoscopic observation of the esophagus. </w:t>
      </w:r>
      <w:r w:rsidRPr="004220B5">
        <w:rPr>
          <w:rFonts w:ascii="Book Antiqua" w:hAnsi="Book Antiqua"/>
          <w:i/>
          <w:iCs/>
        </w:rPr>
        <w:t>Esophagus</w:t>
      </w:r>
      <w:r w:rsidRPr="004220B5">
        <w:rPr>
          <w:rFonts w:ascii="Book Antiqua" w:hAnsi="Book Antiqua"/>
        </w:rPr>
        <w:t> 2019; </w:t>
      </w:r>
      <w:r w:rsidRPr="004220B5">
        <w:rPr>
          <w:rFonts w:ascii="Book Antiqua" w:hAnsi="Book Antiqua"/>
          <w:b/>
          <w:bCs/>
        </w:rPr>
        <w:t>16</w:t>
      </w:r>
      <w:r w:rsidRPr="004220B5">
        <w:rPr>
          <w:rFonts w:ascii="Book Antiqua" w:hAnsi="Book Antiqua"/>
        </w:rPr>
        <w:t>: 180-187 [PMID: 30547352 DOI: 10.1007/s10388-018-0651-7]</w:t>
      </w:r>
    </w:p>
    <w:p w14:paraId="606596D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28 </w:t>
      </w:r>
      <w:r w:rsidRPr="004220B5">
        <w:rPr>
          <w:rFonts w:ascii="Book Antiqua" w:hAnsi="Book Antiqua"/>
          <w:b/>
          <w:bCs/>
        </w:rPr>
        <w:t>Nakagawa K</w:t>
      </w:r>
      <w:r w:rsidRPr="004220B5">
        <w:rPr>
          <w:rFonts w:ascii="Book Antiqua" w:hAnsi="Book Antiqua"/>
        </w:rPr>
        <w:t>, Ishihara R, Aoyama K, Ohmori M, Nakahira H, Matsuura N, Shichijo S, Nishida T, Yamada T, Yamaguchi S, Ogiyama H, Egawa S, Kishida O, Tada T. Classification for invasion depth of esophageal squamous cell carcinoma using a deep neural network compared with experienced endoscopists.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90</w:t>
      </w:r>
      <w:r w:rsidRPr="004220B5">
        <w:rPr>
          <w:rFonts w:ascii="Book Antiqua" w:hAnsi="Book Antiqua"/>
        </w:rPr>
        <w:t>: 407-414 [PMID: 31077698 DOI: 10.1016/j.gie.2019.04.245]</w:t>
      </w:r>
    </w:p>
    <w:p w14:paraId="34587DF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29 </w:t>
      </w:r>
      <w:r w:rsidRPr="004220B5">
        <w:rPr>
          <w:rFonts w:ascii="Book Antiqua" w:hAnsi="Book Antiqua"/>
          <w:b/>
          <w:bCs/>
        </w:rPr>
        <w:t>Tokai Y</w:t>
      </w:r>
      <w:r w:rsidRPr="004220B5">
        <w:rPr>
          <w:rFonts w:ascii="Book Antiqua" w:hAnsi="Book Antiqua"/>
        </w:rPr>
        <w:t>,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w:t>
      </w:r>
      <w:r w:rsidR="00D678A3">
        <w:rPr>
          <w:rFonts w:ascii="Book Antiqua" w:hAnsi="Book Antiqua"/>
        </w:rPr>
        <w:t xml:space="preserve"> </w:t>
      </w:r>
      <w:r w:rsidRPr="004220B5">
        <w:rPr>
          <w:rFonts w:ascii="Book Antiqua" w:hAnsi="Book Antiqua"/>
          <w:i/>
          <w:iCs/>
        </w:rPr>
        <w:t>Esophagus</w:t>
      </w:r>
      <w:r w:rsidR="00D678A3">
        <w:rPr>
          <w:rFonts w:ascii="Book Antiqua" w:hAnsi="Book Antiqua"/>
        </w:rPr>
        <w:t xml:space="preserve"> </w:t>
      </w:r>
      <w:r w:rsidRPr="004220B5">
        <w:rPr>
          <w:rFonts w:ascii="Book Antiqua" w:hAnsi="Book Antiqua"/>
        </w:rPr>
        <w:t>2020; </w:t>
      </w:r>
      <w:r w:rsidRPr="004220B5">
        <w:rPr>
          <w:rFonts w:ascii="Book Antiqua" w:hAnsi="Book Antiqua"/>
          <w:b/>
          <w:bCs/>
        </w:rPr>
        <w:t>17</w:t>
      </w:r>
      <w:r w:rsidRPr="004220B5">
        <w:rPr>
          <w:rFonts w:ascii="Book Antiqua" w:hAnsi="Book Antiqua"/>
        </w:rPr>
        <w:t>: 250-256 [PMID: 31980977 DOI: 10.1007/s10388-020-00716-x]</w:t>
      </w:r>
    </w:p>
    <w:p w14:paraId="41E527A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30 </w:t>
      </w:r>
      <w:r w:rsidRPr="004220B5">
        <w:rPr>
          <w:rFonts w:ascii="Book Antiqua" w:hAnsi="Book Antiqua"/>
          <w:b/>
          <w:bCs/>
        </w:rPr>
        <w:t>Guo L</w:t>
      </w:r>
      <w:r w:rsidRPr="004220B5">
        <w:rPr>
          <w:rFonts w:ascii="Book Antiqua" w:hAnsi="Book Antiqua"/>
        </w:rPr>
        <w:t xml:space="preserve">, Xiao X, Wu C, Zeng X, Zhang Y, Du J, Bai S, Xie J, Zhang Z, Li Y, Wang X, Cheung O, Sharma M, Liu J, Hu B. Real-time automated diagnosis of precancerous lesions and early esophageal squamous cell carcinoma using a deep learning model </w:t>
      </w:r>
      <w:r w:rsidRPr="004220B5">
        <w:rPr>
          <w:rFonts w:ascii="Book Antiqua" w:hAnsi="Book Antiqua"/>
        </w:rPr>
        <w:lastRenderedPageBreak/>
        <w:t>(with videos).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41-51 [PMID: 31445040 DOI: 10.1016/j.gie.2019.08.018]</w:t>
      </w:r>
    </w:p>
    <w:p w14:paraId="0F2DF62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31 </w:t>
      </w:r>
      <w:r w:rsidRPr="004220B5">
        <w:rPr>
          <w:rFonts w:ascii="Book Antiqua" w:hAnsi="Book Antiqua"/>
          <w:b/>
          <w:bCs/>
        </w:rPr>
        <w:t>Luo H</w:t>
      </w:r>
      <w:r w:rsidRPr="004220B5">
        <w:rPr>
          <w:rFonts w:ascii="Book Antiqua" w:hAnsi="Book Antiqua"/>
        </w:rPr>
        <w:t>, Xu G, Li C, He L, Luo L, Wang Z, Jing B, Deng Y, Jin Y, Li Y, Li B, Tan W, He C, Seeruttun SR, Wu Q, Huang J, Huang DW, Chen B, Lin SB, Chen QM, Yuan CM, Chen HX, Pu HY, Zhou F, He Y, Xu RH. Real-time artificial intelligence for detection of upper gastrointestinal cancer by endoscopy: a multicentre, case-control, diagnostic study.</w:t>
      </w:r>
      <w:r w:rsidR="00881EFF">
        <w:rPr>
          <w:rFonts w:ascii="Book Antiqua" w:hAnsi="Book Antiqua"/>
        </w:rPr>
        <w:t xml:space="preserve"> </w:t>
      </w:r>
      <w:r w:rsidRPr="004220B5">
        <w:rPr>
          <w:rFonts w:ascii="Book Antiqua" w:hAnsi="Book Antiqua"/>
          <w:i/>
          <w:iCs/>
        </w:rPr>
        <w:t>Lancet Oncol</w:t>
      </w:r>
      <w:r w:rsidRPr="004220B5">
        <w:rPr>
          <w:rFonts w:ascii="Book Antiqua" w:hAnsi="Book Antiqua"/>
        </w:rPr>
        <w:t> 2019; </w:t>
      </w:r>
      <w:r w:rsidRPr="004220B5">
        <w:rPr>
          <w:rFonts w:ascii="Book Antiqua" w:hAnsi="Book Antiqua"/>
          <w:b/>
          <w:bCs/>
        </w:rPr>
        <w:t>20</w:t>
      </w:r>
      <w:r w:rsidRPr="004220B5">
        <w:rPr>
          <w:rFonts w:ascii="Book Antiqua" w:hAnsi="Book Antiqua"/>
        </w:rPr>
        <w:t>: 1645-1654 [PMID: 31591062 DOI: 10.1016/S1470-2045(19)30637-0]</w:t>
      </w:r>
    </w:p>
    <w:p w14:paraId="7147EAA9"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32 </w:t>
      </w:r>
      <w:r w:rsidRPr="004220B5">
        <w:rPr>
          <w:rFonts w:ascii="Book Antiqua" w:hAnsi="Book Antiqua"/>
          <w:b/>
          <w:bCs/>
        </w:rPr>
        <w:t>Fukuda H</w:t>
      </w:r>
      <w:r w:rsidRPr="004220B5">
        <w:rPr>
          <w:rFonts w:ascii="Book Antiqua" w:hAnsi="Book Antiqua"/>
        </w:rPr>
        <w:t>, Ishihara R, Kato Y, Matsunaga T, Nishida T, Yamada T, Ogiyama H, Horie M, Kinoshita K, Tada T. Comparison of performances of artificial intelligence versus expert endoscopists for real-time assisted diagnosis of esophageal squamous cell carcinoma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92</w:t>
      </w:r>
      <w:r w:rsidRPr="004220B5">
        <w:rPr>
          <w:rFonts w:ascii="Book Antiqua" w:hAnsi="Book Antiqua"/>
        </w:rPr>
        <w:t>: 848-855 [PMID: 32505685 DOI: 10.1016/j.gie.2020.05.043]</w:t>
      </w:r>
    </w:p>
    <w:p w14:paraId="6F0248B5"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33 </w:t>
      </w:r>
      <w:r w:rsidRPr="004220B5">
        <w:rPr>
          <w:rFonts w:ascii="Book Antiqua" w:hAnsi="Book Antiqua"/>
          <w:b/>
          <w:bCs/>
        </w:rPr>
        <w:t>Shimamoto Y</w:t>
      </w:r>
      <w:r w:rsidRPr="004220B5">
        <w:rPr>
          <w:rFonts w:ascii="Book Antiqua" w:hAnsi="Book Antiqua"/>
        </w:rPr>
        <w:t>, Ishihara R, Kato Y, Shoji A, Inoue T, Matsueda K, Miyake M, Waki K, Kono M, Fukuda H, Matsuura N, Nagaike K, Aoi K, Yamamoto K, Inoue T, Nakahara M, Nishihara A, Tada T. Real-time assessment of video images for esophageal squamous cell carcinoma invasion depth using artificial intelligence. </w:t>
      </w:r>
      <w:r w:rsidRPr="004220B5">
        <w:rPr>
          <w:rFonts w:ascii="Book Antiqua" w:hAnsi="Book Antiqua"/>
          <w:i/>
          <w:iCs/>
        </w:rPr>
        <w:t>J Gastroenterol</w:t>
      </w:r>
      <w:r w:rsidRPr="004220B5">
        <w:rPr>
          <w:rFonts w:ascii="Book Antiqua" w:hAnsi="Book Antiqua"/>
        </w:rPr>
        <w:t> 2020; </w:t>
      </w:r>
      <w:r w:rsidRPr="004220B5">
        <w:rPr>
          <w:rFonts w:ascii="Book Antiqua" w:hAnsi="Book Antiqua"/>
          <w:b/>
          <w:bCs/>
        </w:rPr>
        <w:t>55</w:t>
      </w:r>
      <w:r w:rsidRPr="004220B5">
        <w:rPr>
          <w:rFonts w:ascii="Book Antiqua" w:hAnsi="Book Antiqua"/>
        </w:rPr>
        <w:t>: 1037-1045 [PMID: 32778959 DOI: 10.1007/s00535-020-01716-5]</w:t>
      </w:r>
    </w:p>
    <w:p w14:paraId="45AC369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34 </w:t>
      </w:r>
      <w:r w:rsidRPr="004220B5">
        <w:rPr>
          <w:rFonts w:ascii="Book Antiqua" w:hAnsi="Book Antiqua"/>
          <w:b/>
          <w:bCs/>
        </w:rPr>
        <w:t>Schölvinck DW</w:t>
      </w:r>
      <w:r w:rsidRPr="004220B5">
        <w:rPr>
          <w:rFonts w:ascii="Book Antiqua" w:hAnsi="Book Antiqua"/>
        </w:rPr>
        <w:t>, van der Meulen K, Bergman JJGHM, Weusten BLAM. Detection of lesions in dysplastic Barrett's esophagus by community and expert endoscopists.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113-120 [PMID: 27855466 DOI: 10.1055/s-0042-118312]</w:t>
      </w:r>
    </w:p>
    <w:p w14:paraId="7AB671C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35 </w:t>
      </w:r>
      <w:r w:rsidRPr="004220B5">
        <w:rPr>
          <w:rFonts w:ascii="Book Antiqua" w:hAnsi="Book Antiqua"/>
          <w:b/>
          <w:bCs/>
        </w:rPr>
        <w:t>Hvid-Jensen F</w:t>
      </w:r>
      <w:r w:rsidRPr="004220B5">
        <w:rPr>
          <w:rFonts w:ascii="Book Antiqua" w:hAnsi="Book Antiqua"/>
        </w:rPr>
        <w:t>, Pedersen L, Drewes AM, Sørensen HT, Funch-Jensen P. Incidence of adenocarcinoma among patients with Barrett's esophagus. </w:t>
      </w:r>
      <w:r w:rsidRPr="004220B5">
        <w:rPr>
          <w:rFonts w:ascii="Book Antiqua" w:hAnsi="Book Antiqua"/>
          <w:i/>
          <w:iCs/>
        </w:rPr>
        <w:t>N Engl J Med</w:t>
      </w:r>
      <w:r w:rsidRPr="004220B5">
        <w:rPr>
          <w:rFonts w:ascii="Book Antiqua" w:hAnsi="Book Antiqua"/>
        </w:rPr>
        <w:t> 2011; </w:t>
      </w:r>
      <w:r w:rsidRPr="004220B5">
        <w:rPr>
          <w:rFonts w:ascii="Book Antiqua" w:hAnsi="Book Antiqua"/>
          <w:b/>
          <w:bCs/>
        </w:rPr>
        <w:t>365</w:t>
      </w:r>
      <w:r w:rsidRPr="004220B5">
        <w:rPr>
          <w:rFonts w:ascii="Book Antiqua" w:hAnsi="Book Antiqua"/>
        </w:rPr>
        <w:t>: 1375-1383 [PMID: 21995385 DOI: 10.1056/NEJMoa1103042]</w:t>
      </w:r>
    </w:p>
    <w:p w14:paraId="4436D679"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36 </w:t>
      </w:r>
      <w:r w:rsidRPr="004220B5">
        <w:rPr>
          <w:rFonts w:ascii="Book Antiqua" w:hAnsi="Book Antiqua"/>
          <w:b/>
          <w:bCs/>
        </w:rPr>
        <w:t>van der Sommen F,</w:t>
      </w:r>
      <w:r w:rsidRPr="004220B5">
        <w:rPr>
          <w:rFonts w:ascii="Book Antiqua" w:hAnsi="Book Antiqua"/>
        </w:rPr>
        <w:t xml:space="preserve"> Zinger S, Schoon EJ, de With PHN. </w:t>
      </w:r>
      <w:bookmarkStart w:id="14" w:name="OLE_LINK12"/>
      <w:bookmarkStart w:id="15" w:name="OLE_LINK13"/>
      <w:r w:rsidRPr="004220B5">
        <w:rPr>
          <w:rFonts w:ascii="Book Antiqua" w:hAnsi="Book Antiqua"/>
        </w:rPr>
        <w:t>Supportive automatic annotation of early esophageal cancer using local gabor and color features</w:t>
      </w:r>
      <w:bookmarkEnd w:id="14"/>
      <w:bookmarkEnd w:id="15"/>
      <w:r w:rsidRPr="004220B5">
        <w:rPr>
          <w:rFonts w:ascii="Book Antiqua" w:hAnsi="Book Antiqua"/>
        </w:rPr>
        <w:t xml:space="preserve">. </w:t>
      </w:r>
      <w:r w:rsidRPr="00175B8F">
        <w:rPr>
          <w:rFonts w:ascii="Book Antiqua" w:hAnsi="Book Antiqua"/>
          <w:i/>
        </w:rPr>
        <w:t>Neurocomputing</w:t>
      </w:r>
      <w:r w:rsidR="005E6309">
        <w:rPr>
          <w:rFonts w:ascii="Book Antiqua" w:hAnsi="Book Antiqua"/>
        </w:rPr>
        <w:t xml:space="preserve"> </w:t>
      </w:r>
      <w:r w:rsidRPr="004220B5">
        <w:rPr>
          <w:rFonts w:ascii="Book Antiqua" w:hAnsi="Book Antiqua"/>
        </w:rPr>
        <w:t>2014;</w:t>
      </w:r>
      <w:r w:rsidR="00175B8F">
        <w:rPr>
          <w:rFonts w:ascii="Book Antiqua" w:hAnsi="Book Antiqua" w:hint="eastAsia"/>
        </w:rPr>
        <w:t xml:space="preserve"> </w:t>
      </w:r>
      <w:r w:rsidRPr="004220B5">
        <w:rPr>
          <w:rFonts w:ascii="Book Antiqua" w:hAnsi="Book Antiqua"/>
          <w:b/>
          <w:bCs/>
        </w:rPr>
        <w:t>144</w:t>
      </w:r>
      <w:r w:rsidRPr="004220B5">
        <w:rPr>
          <w:rFonts w:ascii="Book Antiqua" w:hAnsi="Book Antiqua"/>
        </w:rPr>
        <w:t>:</w:t>
      </w:r>
      <w:r w:rsidR="00175B8F">
        <w:rPr>
          <w:rFonts w:ascii="Book Antiqua" w:hAnsi="Book Antiqua" w:hint="eastAsia"/>
        </w:rPr>
        <w:t xml:space="preserve"> </w:t>
      </w:r>
      <w:r w:rsidR="00175B8F">
        <w:rPr>
          <w:rFonts w:ascii="Book Antiqua" w:hAnsi="Book Antiqua"/>
        </w:rPr>
        <w:t>92-106</w:t>
      </w:r>
      <w:r w:rsidRPr="004220B5">
        <w:rPr>
          <w:rFonts w:ascii="Book Antiqua" w:hAnsi="Book Antiqua"/>
        </w:rPr>
        <w:t xml:space="preserve"> [DOI:</w:t>
      </w:r>
      <w:r w:rsidR="00175B8F">
        <w:rPr>
          <w:rFonts w:ascii="Book Antiqua" w:hAnsi="Book Antiqua" w:hint="eastAsia"/>
        </w:rPr>
        <w:t xml:space="preserve"> </w:t>
      </w:r>
      <w:r w:rsidRPr="004220B5">
        <w:rPr>
          <w:rFonts w:ascii="Book Antiqua" w:hAnsi="Book Antiqua"/>
        </w:rPr>
        <w:t>10.1016/j.neucom.2014.02.066]</w:t>
      </w:r>
    </w:p>
    <w:p w14:paraId="06CEC66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37 </w:t>
      </w:r>
      <w:r w:rsidRPr="004220B5">
        <w:rPr>
          <w:rFonts w:ascii="Book Antiqua" w:hAnsi="Book Antiqua"/>
          <w:b/>
          <w:bCs/>
        </w:rPr>
        <w:t>van der Sommen F</w:t>
      </w:r>
      <w:r w:rsidRPr="004220B5">
        <w:rPr>
          <w:rFonts w:ascii="Book Antiqua" w:hAnsi="Book Antiqua"/>
        </w:rPr>
        <w:t xml:space="preserve">, Zinger S, Curvers WL, Bisschops R, Pech O, Weusten BL, Bergman JJ, de With PH, Schoon EJ. Computer-aided detection of early neoplastic </w:t>
      </w:r>
      <w:r w:rsidRPr="004220B5">
        <w:rPr>
          <w:rFonts w:ascii="Book Antiqua" w:hAnsi="Book Antiqua"/>
        </w:rPr>
        <w:lastRenderedPageBreak/>
        <w:t>lesions in Barrett's esophagus. </w:t>
      </w:r>
      <w:r w:rsidRPr="004220B5">
        <w:rPr>
          <w:rFonts w:ascii="Book Antiqua" w:hAnsi="Book Antiqua"/>
          <w:i/>
          <w:iCs/>
        </w:rPr>
        <w:t>Endoscopy</w:t>
      </w:r>
      <w:r w:rsidRPr="004220B5">
        <w:rPr>
          <w:rFonts w:ascii="Book Antiqua" w:hAnsi="Book Antiqua"/>
        </w:rPr>
        <w:t> 2016; </w:t>
      </w:r>
      <w:r w:rsidRPr="004220B5">
        <w:rPr>
          <w:rFonts w:ascii="Book Antiqua" w:hAnsi="Book Antiqua"/>
          <w:b/>
          <w:bCs/>
        </w:rPr>
        <w:t>48</w:t>
      </w:r>
      <w:r w:rsidRPr="004220B5">
        <w:rPr>
          <w:rFonts w:ascii="Book Antiqua" w:hAnsi="Book Antiqua"/>
        </w:rPr>
        <w:t>: 617-624 [PMID: 27100718 DOI: 10.1055/s-0042-105284]</w:t>
      </w:r>
    </w:p>
    <w:p w14:paraId="459D830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38 </w:t>
      </w:r>
      <w:r w:rsidRPr="004220B5">
        <w:rPr>
          <w:rFonts w:ascii="Book Antiqua" w:hAnsi="Book Antiqua"/>
          <w:b/>
          <w:bCs/>
        </w:rPr>
        <w:t>Swager AF</w:t>
      </w:r>
      <w:r w:rsidRPr="004220B5">
        <w:rPr>
          <w:rFonts w:ascii="Book Antiqua" w:hAnsi="Book Antiqua"/>
        </w:rPr>
        <w:t>, van der Sommen F, Klomp SR, Zinger S, Meijer SL, Schoon EJ, Bergman JJGHM, de With PH, Curvers WL. Computer-aided detection of early Barrett's neoplasia using volumetric laser endomicroscopy. </w:t>
      </w:r>
      <w:r w:rsidRPr="004220B5">
        <w:rPr>
          <w:rFonts w:ascii="Book Antiqua" w:hAnsi="Book Antiqua"/>
          <w:i/>
          <w:iCs/>
        </w:rPr>
        <w:t>Gastrointest Endosc</w:t>
      </w:r>
      <w:r w:rsidRPr="004220B5">
        <w:rPr>
          <w:rFonts w:ascii="Book Antiqua" w:hAnsi="Book Antiqua"/>
        </w:rPr>
        <w:t> 2017; </w:t>
      </w:r>
      <w:r w:rsidRPr="004220B5">
        <w:rPr>
          <w:rFonts w:ascii="Book Antiqua" w:hAnsi="Book Antiqua"/>
          <w:b/>
          <w:bCs/>
        </w:rPr>
        <w:t>86</w:t>
      </w:r>
      <w:r w:rsidRPr="004220B5">
        <w:rPr>
          <w:rFonts w:ascii="Book Antiqua" w:hAnsi="Book Antiqua"/>
        </w:rPr>
        <w:t>: 839-846 [PMID: 28322771 DOI: 10.1016/j.gie.2017.03.011]</w:t>
      </w:r>
    </w:p>
    <w:p w14:paraId="46B987AD"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39 </w:t>
      </w:r>
      <w:r w:rsidRPr="004220B5">
        <w:rPr>
          <w:rFonts w:ascii="Book Antiqua" w:hAnsi="Book Antiqua"/>
          <w:b/>
          <w:bCs/>
        </w:rPr>
        <w:t>Zhang YH</w:t>
      </w:r>
      <w:r w:rsidRPr="004220B5">
        <w:rPr>
          <w:rFonts w:ascii="Book Antiqua" w:hAnsi="Book Antiqua"/>
        </w:rPr>
        <w:t>, Guo LJ, Yuan XL, Hu B. Artificial intelligence-assisted esophageal cancer management: Now and future. </w:t>
      </w:r>
      <w:r w:rsidRPr="004220B5">
        <w:rPr>
          <w:rFonts w:ascii="Book Antiqua" w:hAnsi="Book Antiqua"/>
          <w:i/>
          <w:iCs/>
        </w:rPr>
        <w:t>World J Gastroenterol</w:t>
      </w:r>
      <w:r w:rsidRPr="004220B5">
        <w:rPr>
          <w:rFonts w:ascii="Book Antiqua" w:hAnsi="Book Antiqua"/>
        </w:rPr>
        <w:t> 2020; </w:t>
      </w:r>
      <w:r w:rsidRPr="004220B5">
        <w:rPr>
          <w:rFonts w:ascii="Book Antiqua" w:hAnsi="Book Antiqua"/>
          <w:b/>
          <w:bCs/>
        </w:rPr>
        <w:t>26</w:t>
      </w:r>
      <w:r w:rsidRPr="004220B5">
        <w:rPr>
          <w:rFonts w:ascii="Book Antiqua" w:hAnsi="Book Antiqua"/>
        </w:rPr>
        <w:t>: 5256-5271 [PMID: 32994686 DOI: 10.3748/wjg.v26.i35.5256]</w:t>
      </w:r>
    </w:p>
    <w:p w14:paraId="5696DEA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40 </w:t>
      </w:r>
      <w:r w:rsidRPr="004220B5">
        <w:rPr>
          <w:rFonts w:ascii="Book Antiqua" w:hAnsi="Book Antiqua"/>
          <w:b/>
          <w:bCs/>
        </w:rPr>
        <w:t>van der Sommen F</w:t>
      </w:r>
      <w:r w:rsidRPr="004220B5">
        <w:rPr>
          <w:rFonts w:ascii="Book Antiqua" w:hAnsi="Book Antiqua"/>
        </w:rPr>
        <w:t>, Klomp SR, Swager AF, Zinger S, Curvers WL, Bergman JJGHM, Schoon EJ, de With PHN. Predictive features for early cancer detection in Barrett's esophagus using Volumetric Laser Endomicroscopy. </w:t>
      </w:r>
      <w:r w:rsidRPr="004220B5">
        <w:rPr>
          <w:rFonts w:ascii="Book Antiqua" w:hAnsi="Book Antiqua"/>
          <w:i/>
          <w:iCs/>
        </w:rPr>
        <w:t>Comput Med Imaging Graph</w:t>
      </w:r>
      <w:r w:rsidRPr="004220B5">
        <w:rPr>
          <w:rFonts w:ascii="Book Antiqua" w:hAnsi="Book Antiqua"/>
        </w:rPr>
        <w:t> 2018; </w:t>
      </w:r>
      <w:r w:rsidRPr="004220B5">
        <w:rPr>
          <w:rFonts w:ascii="Book Antiqua" w:hAnsi="Book Antiqua"/>
          <w:b/>
          <w:bCs/>
        </w:rPr>
        <w:t>67</w:t>
      </w:r>
      <w:r w:rsidRPr="004220B5">
        <w:rPr>
          <w:rFonts w:ascii="Book Antiqua" w:hAnsi="Book Antiqua"/>
        </w:rPr>
        <w:t>: 9-20 [PMID: 29684663 DOI: 10.1016/j.compmedimag.2018.02.007]</w:t>
      </w:r>
    </w:p>
    <w:p w14:paraId="74E8683C"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41 </w:t>
      </w:r>
      <w:r w:rsidRPr="004220B5">
        <w:rPr>
          <w:rFonts w:ascii="Book Antiqua" w:hAnsi="Book Antiqua"/>
          <w:b/>
          <w:bCs/>
        </w:rPr>
        <w:t>Ghatwary N</w:t>
      </w:r>
      <w:r w:rsidRPr="004220B5">
        <w:rPr>
          <w:rFonts w:ascii="Book Antiqua" w:hAnsi="Book Antiqua"/>
        </w:rPr>
        <w:t>, Zolgharni M, Ye X. Early esophageal adenocarcinoma detection using deep learning methods. </w:t>
      </w:r>
      <w:r w:rsidRPr="004220B5">
        <w:rPr>
          <w:rFonts w:ascii="Book Antiqua" w:hAnsi="Book Antiqua"/>
          <w:i/>
          <w:iCs/>
        </w:rPr>
        <w:t>Int J Comput Assist Radiol Surg</w:t>
      </w:r>
      <w:r w:rsidRPr="004220B5">
        <w:rPr>
          <w:rFonts w:ascii="Book Antiqua" w:hAnsi="Book Antiqua"/>
        </w:rPr>
        <w:t> 2019; </w:t>
      </w:r>
      <w:r w:rsidRPr="004220B5">
        <w:rPr>
          <w:rFonts w:ascii="Book Antiqua" w:hAnsi="Book Antiqua"/>
          <w:b/>
          <w:bCs/>
        </w:rPr>
        <w:t>14</w:t>
      </w:r>
      <w:r w:rsidRPr="004220B5">
        <w:rPr>
          <w:rFonts w:ascii="Book Antiqua" w:hAnsi="Book Antiqua"/>
        </w:rPr>
        <w:t>: 611-621 [PMID: 30666547 DOI: 10.1007/s11548-019-01914-4]</w:t>
      </w:r>
    </w:p>
    <w:p w14:paraId="12F3AF2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42 </w:t>
      </w:r>
      <w:r w:rsidRPr="004220B5">
        <w:rPr>
          <w:rFonts w:ascii="Book Antiqua" w:hAnsi="Book Antiqua"/>
          <w:b/>
          <w:bCs/>
        </w:rPr>
        <w:t>Hashimoto R</w:t>
      </w:r>
      <w:r w:rsidRPr="004220B5">
        <w:rPr>
          <w:rFonts w:ascii="Book Antiqua" w:hAnsi="Book Antiqua"/>
        </w:rPr>
        <w:t>, Requa J, Dao T, Ninh A, Tran E, Mai D, Lugo M, El-Hage Chehade N, Chang KJ, Karnes WE, Samarasena JB. Artificial intelligence using convolutional neural networks for real-time detection of early esophageal neoplasia in Barrett's esophagus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1264-1271.e1 [PMID: 31930967 DOI: 10.1016/j.gie.2019.12.049]</w:t>
      </w:r>
    </w:p>
    <w:p w14:paraId="29930745"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43 </w:t>
      </w:r>
      <w:r w:rsidRPr="004220B5">
        <w:rPr>
          <w:rFonts w:ascii="Book Antiqua" w:hAnsi="Book Antiqua"/>
          <w:b/>
          <w:bCs/>
        </w:rPr>
        <w:t>de Groof J</w:t>
      </w:r>
      <w:r w:rsidRPr="004220B5">
        <w:rPr>
          <w:rFonts w:ascii="Book Antiqua" w:hAnsi="Book Antiqua"/>
        </w:rPr>
        <w:t>,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sidRPr="004220B5">
        <w:rPr>
          <w:rFonts w:ascii="Book Antiqua" w:hAnsi="Book Antiqua"/>
          <w:i/>
          <w:iCs/>
        </w:rPr>
        <w:t>United European Gastroenterol J</w:t>
      </w:r>
      <w:r w:rsidRPr="004220B5">
        <w:rPr>
          <w:rFonts w:ascii="Book Antiqua" w:hAnsi="Book Antiqua"/>
        </w:rPr>
        <w:t> 2019; </w:t>
      </w:r>
      <w:r w:rsidRPr="004220B5">
        <w:rPr>
          <w:rFonts w:ascii="Book Antiqua" w:hAnsi="Book Antiqua"/>
          <w:b/>
          <w:bCs/>
        </w:rPr>
        <w:t>7</w:t>
      </w:r>
      <w:r w:rsidRPr="004220B5">
        <w:rPr>
          <w:rFonts w:ascii="Book Antiqua" w:hAnsi="Book Antiqua"/>
        </w:rPr>
        <w:t>: 538-547 [PMID: 31065371 DOI: 10.1177/2050640619837443]</w:t>
      </w:r>
    </w:p>
    <w:p w14:paraId="088A99F7"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44 </w:t>
      </w:r>
      <w:r w:rsidRPr="004220B5">
        <w:rPr>
          <w:rFonts w:ascii="Book Antiqua" w:hAnsi="Book Antiqua"/>
          <w:b/>
          <w:bCs/>
        </w:rPr>
        <w:t>de Groof AJ</w:t>
      </w:r>
      <w:r w:rsidRPr="004220B5">
        <w:rPr>
          <w:rFonts w:ascii="Book Antiqua" w:hAnsi="Book Antiqua"/>
        </w:rPr>
        <w:t xml:space="preserve">, Struyvenberg MR, van der Putten J, van der Sommen F, Fockens KN, Curvers WL, Zinger S, Pouw RE, Coron E, Baldaque-Silva F, Pech O, Weusten B, Meining A, Neuhaus H, Bisschops R, Dent J, Schoon EJ, de With PH, Bergman JJ. Deep-Learning System Detects Neoplasia in Patients With Barrett's Esophagus With Higher </w:t>
      </w:r>
      <w:r w:rsidRPr="004220B5">
        <w:rPr>
          <w:rFonts w:ascii="Book Antiqua" w:hAnsi="Book Antiqua"/>
        </w:rPr>
        <w:lastRenderedPageBreak/>
        <w:t>Accuracy Than Endoscopists in a Multistep Training and Validation Study With Benchmarking. </w:t>
      </w:r>
      <w:r w:rsidRPr="004220B5">
        <w:rPr>
          <w:rFonts w:ascii="Book Antiqua" w:hAnsi="Book Antiqua"/>
          <w:i/>
          <w:iCs/>
        </w:rPr>
        <w:t>Gastroenterology</w:t>
      </w:r>
      <w:r w:rsidRPr="004220B5">
        <w:rPr>
          <w:rFonts w:ascii="Book Antiqua" w:hAnsi="Book Antiqua"/>
        </w:rPr>
        <w:t> 2020; </w:t>
      </w:r>
      <w:r w:rsidRPr="004220B5">
        <w:rPr>
          <w:rFonts w:ascii="Book Antiqua" w:hAnsi="Book Antiqua"/>
          <w:b/>
          <w:bCs/>
        </w:rPr>
        <w:t>158</w:t>
      </w:r>
      <w:r w:rsidRPr="004220B5">
        <w:rPr>
          <w:rFonts w:ascii="Book Antiqua" w:hAnsi="Book Antiqua"/>
        </w:rPr>
        <w:t>: 915-929.e4 [PMID: 31759929 DOI: 10.1053/j.gastro.2019.11.030]</w:t>
      </w:r>
    </w:p>
    <w:p w14:paraId="48415F8A"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45 </w:t>
      </w:r>
      <w:r w:rsidRPr="004220B5">
        <w:rPr>
          <w:rFonts w:ascii="Book Antiqua" w:hAnsi="Book Antiqua"/>
          <w:b/>
          <w:bCs/>
        </w:rPr>
        <w:t>Ebigbo A</w:t>
      </w:r>
      <w:r w:rsidRPr="004220B5">
        <w:rPr>
          <w:rFonts w:ascii="Book Antiqua" w:hAnsi="Book Antiqua"/>
        </w:rPr>
        <w:t>, Mendel R, Probst A, Manzeneder J, Souza LA Jr, Papa JP, Palm C, Messmann H. Computer-aided diagnosis using deep learning in the evaluation of early oesophageal adenocarcinoma. </w:t>
      </w:r>
      <w:r w:rsidRPr="004220B5">
        <w:rPr>
          <w:rFonts w:ascii="Book Antiqua" w:hAnsi="Book Antiqua"/>
          <w:i/>
          <w:iCs/>
        </w:rPr>
        <w:t>Gut</w:t>
      </w:r>
      <w:r w:rsidRPr="004220B5">
        <w:rPr>
          <w:rFonts w:ascii="Book Antiqua" w:hAnsi="Book Antiqua"/>
        </w:rPr>
        <w:t> 2019; </w:t>
      </w:r>
      <w:r w:rsidRPr="004220B5">
        <w:rPr>
          <w:rFonts w:ascii="Book Antiqua" w:hAnsi="Book Antiqua"/>
          <w:b/>
          <w:bCs/>
        </w:rPr>
        <w:t>68</w:t>
      </w:r>
      <w:r w:rsidRPr="004220B5">
        <w:rPr>
          <w:rFonts w:ascii="Book Antiqua" w:hAnsi="Book Antiqua"/>
        </w:rPr>
        <w:t>: 1143-1145 [PMID: 30510110 DOI: 10.1136/gutjnl-2018-317573]</w:t>
      </w:r>
    </w:p>
    <w:p w14:paraId="0EFAFD90"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46 </w:t>
      </w:r>
      <w:r w:rsidRPr="004220B5">
        <w:rPr>
          <w:rFonts w:ascii="Book Antiqua" w:hAnsi="Book Antiqua"/>
          <w:b/>
          <w:bCs/>
        </w:rPr>
        <w:t>Oetzmann von Sochaczewski C</w:t>
      </w:r>
      <w:r w:rsidRPr="004220B5">
        <w:rPr>
          <w:rFonts w:ascii="Book Antiqua" w:hAnsi="Book Antiqua"/>
        </w:rPr>
        <w:t>, Haist T, Pauthner M, Mann M, Braun S, Ell C, Lorenz D. Infiltration Depth is the Most Relevant Risk Factor for Overall Metastases in Early Esophageal Adenocarcinoma. </w:t>
      </w:r>
      <w:r w:rsidRPr="004220B5">
        <w:rPr>
          <w:rFonts w:ascii="Book Antiqua" w:hAnsi="Book Antiqua"/>
          <w:i/>
          <w:iCs/>
        </w:rPr>
        <w:t>World J Surg</w:t>
      </w:r>
      <w:r w:rsidRPr="004220B5">
        <w:rPr>
          <w:rFonts w:ascii="Book Antiqua" w:hAnsi="Book Antiqua"/>
        </w:rPr>
        <w:t> 2020; </w:t>
      </w:r>
      <w:r w:rsidRPr="004220B5">
        <w:rPr>
          <w:rFonts w:ascii="Book Antiqua" w:hAnsi="Book Antiqua"/>
          <w:b/>
          <w:bCs/>
        </w:rPr>
        <w:t>44</w:t>
      </w:r>
      <w:r w:rsidRPr="004220B5">
        <w:rPr>
          <w:rFonts w:ascii="Book Antiqua" w:hAnsi="Book Antiqua"/>
        </w:rPr>
        <w:t>: 1192-1199 [PMID: 31853591 DOI: 10.1007/s00268-019-05291-6]</w:t>
      </w:r>
    </w:p>
    <w:p w14:paraId="4DDE3B47"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47 </w:t>
      </w:r>
      <w:r w:rsidRPr="004220B5">
        <w:rPr>
          <w:rFonts w:ascii="Book Antiqua" w:hAnsi="Book Antiqua"/>
          <w:b/>
          <w:bCs/>
        </w:rPr>
        <w:t>Zhu Y</w:t>
      </w:r>
      <w:r w:rsidRPr="004220B5">
        <w:rPr>
          <w:rFonts w:ascii="Book Antiqua" w:hAnsi="Book Antiqua"/>
        </w:rPr>
        <w:t>, Wang QC, Xu MD, Zhang Z, Cheng J, Zhong YS, Zhang YQ, Chen WF, Yao LQ, Zhou PH, Li QL. Application of convolutional neural network in the diagnosis of the invasion depth of gastric cancer based on conventional endoscopy. </w:t>
      </w:r>
      <w:r w:rsidRPr="004220B5">
        <w:rPr>
          <w:rFonts w:ascii="Book Antiqua" w:hAnsi="Book Antiqua"/>
          <w:i/>
          <w:iCs/>
        </w:rPr>
        <w:t>Gastrointest Endosc</w:t>
      </w:r>
      <w:r w:rsidRPr="004220B5">
        <w:rPr>
          <w:rFonts w:ascii="Book Antiqua" w:hAnsi="Book Antiqua"/>
        </w:rPr>
        <w:t> 2019; </w:t>
      </w:r>
      <w:r w:rsidRPr="004220B5">
        <w:rPr>
          <w:rFonts w:ascii="Book Antiqua" w:hAnsi="Book Antiqua"/>
          <w:b/>
          <w:bCs/>
        </w:rPr>
        <w:t>89</w:t>
      </w:r>
      <w:r w:rsidRPr="004220B5">
        <w:rPr>
          <w:rFonts w:ascii="Book Antiqua" w:hAnsi="Book Antiqua"/>
        </w:rPr>
        <w:t>: 806-815.e1 [PMID: 30452913 DOI: 10.1016/j.gie.2018.11.011]</w:t>
      </w:r>
    </w:p>
    <w:p w14:paraId="6194F4F3"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48 </w:t>
      </w:r>
      <w:r w:rsidRPr="004220B5">
        <w:rPr>
          <w:rFonts w:ascii="Book Antiqua" w:hAnsi="Book Antiqua"/>
          <w:b/>
          <w:bCs/>
        </w:rPr>
        <w:t>Takeda K</w:t>
      </w:r>
      <w:r w:rsidRPr="004220B5">
        <w:rPr>
          <w:rFonts w:ascii="Book Antiqua" w:hAnsi="Book Antiqua"/>
        </w:rPr>
        <w:t>, Kudo SE, Mori Y, Misawa M, Kudo T, Wakamura K, Katagiri A, Baba T, Hidaka E, Ishida F, Inoue H, Oda M, Mori K. Accuracy of diagnosing invasive colorectal cancer using computer-aided endocytoscopy. </w:t>
      </w:r>
      <w:r w:rsidRPr="004220B5">
        <w:rPr>
          <w:rFonts w:ascii="Book Antiqua" w:hAnsi="Book Antiqua"/>
          <w:i/>
          <w:iCs/>
        </w:rPr>
        <w:t>Endoscopy</w:t>
      </w:r>
      <w:r w:rsidRPr="004220B5">
        <w:rPr>
          <w:rFonts w:ascii="Book Antiqua" w:hAnsi="Book Antiqua"/>
        </w:rPr>
        <w:t> 2017; </w:t>
      </w:r>
      <w:r w:rsidRPr="004220B5">
        <w:rPr>
          <w:rFonts w:ascii="Book Antiqua" w:hAnsi="Book Antiqua"/>
          <w:b/>
          <w:bCs/>
        </w:rPr>
        <w:t>49</w:t>
      </w:r>
      <w:r w:rsidRPr="004220B5">
        <w:rPr>
          <w:rFonts w:ascii="Book Antiqua" w:hAnsi="Book Antiqua"/>
        </w:rPr>
        <w:t>: 798-802 [PMID: 28472832 DOI: 10.1055/s-0043-105486]</w:t>
      </w:r>
    </w:p>
    <w:p w14:paraId="2A85E62B"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49 </w:t>
      </w:r>
      <w:r w:rsidRPr="004220B5">
        <w:rPr>
          <w:rFonts w:ascii="Book Antiqua" w:hAnsi="Book Antiqua"/>
          <w:b/>
          <w:bCs/>
        </w:rPr>
        <w:t>Ebigbo A</w:t>
      </w:r>
      <w:r w:rsidRPr="004220B5">
        <w:rPr>
          <w:rFonts w:ascii="Book Antiqua" w:hAnsi="Book Antiqua"/>
        </w:rPr>
        <w:t>, Mendel R, Probst A, Manzeneder J, Prinz F, de Souza LA Jr, Papa J, Palm C, Messmann H. Real-time use of artificial intelligence in the evaluation of cancer in Barrett's oesophagus. </w:t>
      </w:r>
      <w:r w:rsidRPr="004220B5">
        <w:rPr>
          <w:rFonts w:ascii="Book Antiqua" w:hAnsi="Book Antiqua"/>
          <w:i/>
          <w:iCs/>
        </w:rPr>
        <w:t>Gut</w:t>
      </w:r>
      <w:r w:rsidRPr="004220B5">
        <w:rPr>
          <w:rFonts w:ascii="Book Antiqua" w:hAnsi="Book Antiqua"/>
        </w:rPr>
        <w:t> 2020; </w:t>
      </w:r>
      <w:r w:rsidRPr="004220B5">
        <w:rPr>
          <w:rFonts w:ascii="Book Antiqua" w:hAnsi="Book Antiqua"/>
          <w:b/>
          <w:bCs/>
        </w:rPr>
        <w:t>69</w:t>
      </w:r>
      <w:r w:rsidRPr="004220B5">
        <w:rPr>
          <w:rFonts w:ascii="Book Antiqua" w:hAnsi="Book Antiqua"/>
        </w:rPr>
        <w:t>: 615-616 [PMID: 31541004 DOI: 10.1136/gutjnl-2019-319460]</w:t>
      </w:r>
    </w:p>
    <w:p w14:paraId="6DDBDBE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50 </w:t>
      </w:r>
      <w:r w:rsidRPr="004220B5">
        <w:rPr>
          <w:rFonts w:ascii="Book Antiqua" w:hAnsi="Book Antiqua"/>
          <w:b/>
          <w:bCs/>
        </w:rPr>
        <w:t>Trindade AJ</w:t>
      </w:r>
      <w:r w:rsidRPr="004220B5">
        <w:rPr>
          <w:rFonts w:ascii="Book Antiqua" w:hAnsi="Book Antiqua"/>
        </w:rPr>
        <w:t>, McKinley MJ, Fan C, Leggett CL, Kahn A, Pleskow DK. Endoscopic Surveillance of Barrett's Esophagus Using Volumetric Laser Endomicroscopy With Artificial Intelligence Image Enhancement. </w:t>
      </w:r>
      <w:r w:rsidRPr="004220B5">
        <w:rPr>
          <w:rFonts w:ascii="Book Antiqua" w:hAnsi="Book Antiqua"/>
          <w:i/>
          <w:iCs/>
        </w:rPr>
        <w:t>Gastroenterology</w:t>
      </w:r>
      <w:r w:rsidRPr="004220B5">
        <w:rPr>
          <w:rFonts w:ascii="Book Antiqua" w:hAnsi="Book Antiqua"/>
        </w:rPr>
        <w:t> 2019; </w:t>
      </w:r>
      <w:r w:rsidRPr="004220B5">
        <w:rPr>
          <w:rFonts w:ascii="Book Antiqua" w:hAnsi="Book Antiqua"/>
          <w:b/>
          <w:bCs/>
        </w:rPr>
        <w:t>157</w:t>
      </w:r>
      <w:r w:rsidRPr="004220B5">
        <w:rPr>
          <w:rFonts w:ascii="Book Antiqua" w:hAnsi="Book Antiqua"/>
        </w:rPr>
        <w:t>: 303-305 [PMID: 31078625 DOI: 10.1053/j.gastro.2019.04.048]</w:t>
      </w:r>
    </w:p>
    <w:p w14:paraId="26913146"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51 </w:t>
      </w:r>
      <w:r w:rsidRPr="004220B5">
        <w:rPr>
          <w:rFonts w:ascii="Book Antiqua" w:hAnsi="Book Antiqua"/>
          <w:b/>
          <w:bCs/>
        </w:rPr>
        <w:t>de Groof AJ</w:t>
      </w:r>
      <w:r w:rsidRPr="004220B5">
        <w:rPr>
          <w:rFonts w:ascii="Book Antiqua" w:hAnsi="Book Antiqua"/>
        </w:rPr>
        <w:t xml:space="preserve">, Struyvenberg MR, Fockens KN, van der Putten J, van der Sommen F, Boers TG, Zinger S, Bisschops R, de With PH, Pouw RE, Curvers WL, Schoon EJ, Bergman JJGHM. Deep learning algorithm detection of Barrett's neoplasia with high </w:t>
      </w:r>
      <w:r w:rsidRPr="004220B5">
        <w:rPr>
          <w:rFonts w:ascii="Book Antiqua" w:hAnsi="Book Antiqua"/>
        </w:rPr>
        <w:lastRenderedPageBreak/>
        <w:t>accuracy during live endoscopic procedures: a pilot study (with video). </w:t>
      </w:r>
      <w:r w:rsidRPr="004220B5">
        <w:rPr>
          <w:rFonts w:ascii="Book Antiqua" w:hAnsi="Book Antiqua"/>
          <w:i/>
          <w:iCs/>
        </w:rPr>
        <w:t>Gastrointest Endosc</w:t>
      </w:r>
      <w:r w:rsidRPr="004220B5">
        <w:rPr>
          <w:rFonts w:ascii="Book Antiqua" w:hAnsi="Book Antiqua"/>
        </w:rPr>
        <w:t> 2020; </w:t>
      </w:r>
      <w:r w:rsidRPr="004220B5">
        <w:rPr>
          <w:rFonts w:ascii="Book Antiqua" w:hAnsi="Book Antiqua"/>
          <w:b/>
          <w:bCs/>
        </w:rPr>
        <w:t>91</w:t>
      </w:r>
      <w:r w:rsidRPr="004220B5">
        <w:rPr>
          <w:rFonts w:ascii="Book Antiqua" w:hAnsi="Book Antiqua"/>
        </w:rPr>
        <w:t>: 1242-1250 [PMID: 31926965 DOI: 10.1016/j.gie.2019.12.048]</w:t>
      </w:r>
    </w:p>
    <w:p w14:paraId="2B1C0EFE"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52 </w:t>
      </w:r>
      <w:r w:rsidRPr="004220B5">
        <w:rPr>
          <w:rFonts w:ascii="Book Antiqua" w:hAnsi="Book Antiqua"/>
          <w:b/>
          <w:bCs/>
        </w:rPr>
        <w:t>Niu PH</w:t>
      </w:r>
      <w:r w:rsidRPr="004220B5">
        <w:rPr>
          <w:rFonts w:ascii="Book Antiqua" w:hAnsi="Book Antiqua"/>
        </w:rPr>
        <w:t>, Zhao LL, Wu HL, Zhao DB, Chen YT. Artificial intelligence in gastric cancer: Application and future perspectives. </w:t>
      </w:r>
      <w:r w:rsidRPr="004220B5">
        <w:rPr>
          <w:rFonts w:ascii="Book Antiqua" w:hAnsi="Book Antiqua"/>
          <w:i/>
          <w:iCs/>
        </w:rPr>
        <w:t>World J Gastroenterol</w:t>
      </w:r>
      <w:r w:rsidRPr="004220B5">
        <w:rPr>
          <w:rFonts w:ascii="Book Antiqua" w:hAnsi="Book Antiqua"/>
        </w:rPr>
        <w:t> 2020; </w:t>
      </w:r>
      <w:r w:rsidRPr="004220B5">
        <w:rPr>
          <w:rFonts w:ascii="Book Antiqua" w:hAnsi="Book Antiqua"/>
          <w:b/>
          <w:bCs/>
        </w:rPr>
        <w:t>26</w:t>
      </w:r>
      <w:r w:rsidRPr="004220B5">
        <w:rPr>
          <w:rFonts w:ascii="Book Antiqua" w:hAnsi="Book Antiqua"/>
        </w:rPr>
        <w:t>: 5408-5419 [PMID: 33024393 DOI: 10.3748/wjg.v26.i36.5408]</w:t>
      </w:r>
    </w:p>
    <w:p w14:paraId="6E77E177" w14:textId="77777777" w:rsidR="004220B5" w:rsidRPr="004220B5" w:rsidRDefault="004220B5" w:rsidP="004220B5">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220B5">
        <w:rPr>
          <w:rFonts w:ascii="Book Antiqua" w:hAnsi="Book Antiqua"/>
        </w:rPr>
        <w:t>53 </w:t>
      </w:r>
      <w:r w:rsidRPr="004220B5">
        <w:rPr>
          <w:rFonts w:ascii="Book Antiqua" w:hAnsi="Book Antiqua"/>
          <w:b/>
          <w:bCs/>
        </w:rPr>
        <w:t>Wang P</w:t>
      </w:r>
      <w:r w:rsidRPr="004220B5">
        <w:rPr>
          <w:rFonts w:ascii="Book Antiqua" w:hAnsi="Book Antiqua"/>
        </w:rPr>
        <w:t>, Berzin TM, Glissen Brown JR, Bharadwaj S, Becq A, Xiao X, Liu P, Li L, Song Y, Zhang D, Li Y, Xu G, Tu M, Liu X. Real-time automatic detection system increases colonoscopic polyp and adenoma detection rates: a prospective randomised controlled study. </w:t>
      </w:r>
      <w:r w:rsidRPr="004220B5">
        <w:rPr>
          <w:rFonts w:ascii="Book Antiqua" w:hAnsi="Book Antiqua"/>
          <w:i/>
          <w:iCs/>
        </w:rPr>
        <w:t>Gut</w:t>
      </w:r>
      <w:r w:rsidRPr="004220B5">
        <w:rPr>
          <w:rFonts w:ascii="Book Antiqua" w:hAnsi="Book Antiqua"/>
        </w:rPr>
        <w:t> 2019; </w:t>
      </w:r>
      <w:r w:rsidRPr="004220B5">
        <w:rPr>
          <w:rFonts w:ascii="Book Antiqua" w:hAnsi="Book Antiqua"/>
          <w:b/>
          <w:bCs/>
        </w:rPr>
        <w:t>68</w:t>
      </w:r>
      <w:r w:rsidRPr="004220B5">
        <w:rPr>
          <w:rFonts w:ascii="Book Antiqua" w:hAnsi="Book Antiqua"/>
        </w:rPr>
        <w:t>: 1813-1819 [PMID: 30814121 DOI: 10.1136/gutjnl-2018-317500]</w:t>
      </w:r>
    </w:p>
    <w:p w14:paraId="08117F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245DF70" w14:textId="77777777" w:rsidR="00A77B3E" w:rsidRDefault="003D5364">
      <w:pPr>
        <w:spacing w:line="360" w:lineRule="auto"/>
        <w:jc w:val="both"/>
      </w:pPr>
      <w:r>
        <w:rPr>
          <w:rFonts w:ascii="Book Antiqua" w:eastAsia="Book Antiqua" w:hAnsi="Book Antiqua" w:cs="Book Antiqua"/>
          <w:b/>
          <w:color w:val="000000"/>
        </w:rPr>
        <w:lastRenderedPageBreak/>
        <w:t>Footnotes</w:t>
      </w:r>
    </w:p>
    <w:p w14:paraId="6D99A11A" w14:textId="77777777" w:rsidR="00A77B3E" w:rsidRDefault="003D536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has nothing to disclose.</w:t>
      </w:r>
    </w:p>
    <w:p w14:paraId="39C66559" w14:textId="77777777" w:rsidR="00A77B3E" w:rsidRDefault="00A77B3E">
      <w:pPr>
        <w:spacing w:line="360" w:lineRule="auto"/>
        <w:jc w:val="both"/>
      </w:pPr>
    </w:p>
    <w:p w14:paraId="0B2AC766" w14:textId="77777777" w:rsidR="00A77B3E" w:rsidRDefault="003D536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3305326" w14:textId="77777777" w:rsidR="00A77B3E" w:rsidRDefault="00A77B3E">
      <w:pPr>
        <w:spacing w:line="360" w:lineRule="auto"/>
        <w:jc w:val="both"/>
      </w:pPr>
    </w:p>
    <w:p w14:paraId="6FF28A08" w14:textId="77777777" w:rsidR="00A77B3E" w:rsidRDefault="003D536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B5AEA">
        <w:rPr>
          <w:rFonts w:ascii="Book Antiqua" w:eastAsia="Book Antiqua" w:hAnsi="Book Antiqua" w:cs="Book Antiqua"/>
          <w:color w:val="000000"/>
        </w:rPr>
        <w:t>manuscript</w:t>
      </w:r>
    </w:p>
    <w:p w14:paraId="46A63BB6" w14:textId="77777777" w:rsidR="00A77B3E" w:rsidRDefault="00A77B3E">
      <w:pPr>
        <w:spacing w:line="360" w:lineRule="auto"/>
        <w:jc w:val="both"/>
      </w:pPr>
    </w:p>
    <w:p w14:paraId="724D87C3" w14:textId="77777777" w:rsidR="00A77B3E" w:rsidRDefault="003D536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2021</w:t>
      </w:r>
    </w:p>
    <w:p w14:paraId="235E2B18" w14:textId="77777777" w:rsidR="00A77B3E" w:rsidRDefault="003D536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EA7F6E1" w14:textId="77777777" w:rsidR="00A77B3E" w:rsidRDefault="003D5364">
      <w:pPr>
        <w:spacing w:line="360" w:lineRule="auto"/>
        <w:jc w:val="both"/>
      </w:pPr>
      <w:r>
        <w:rPr>
          <w:rFonts w:ascii="Book Antiqua" w:eastAsia="Book Antiqua" w:hAnsi="Book Antiqua" w:cs="Book Antiqua"/>
          <w:b/>
          <w:color w:val="000000"/>
        </w:rPr>
        <w:t xml:space="preserve">Article in press: </w:t>
      </w:r>
    </w:p>
    <w:p w14:paraId="3CB71AA9" w14:textId="77777777" w:rsidR="00A77B3E" w:rsidRDefault="00A77B3E">
      <w:pPr>
        <w:spacing w:line="360" w:lineRule="auto"/>
        <w:jc w:val="both"/>
      </w:pPr>
    </w:p>
    <w:p w14:paraId="5786A839" w14:textId="77777777" w:rsidR="00A77B3E" w:rsidRDefault="003D536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4E4496">
        <w:rPr>
          <w:rFonts w:ascii="Book Antiqua" w:eastAsia="Book Antiqua" w:hAnsi="Book Antiqua" w:cs="Book Antiqua"/>
          <w:color w:val="000000"/>
        </w:rPr>
        <w:t>hepatology</w:t>
      </w:r>
    </w:p>
    <w:p w14:paraId="63F082F3" w14:textId="77777777" w:rsidR="00A77B3E" w:rsidRDefault="003D536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CDC81DE" w14:textId="77777777" w:rsidR="00A77B3E" w:rsidRDefault="003D5364">
      <w:pPr>
        <w:spacing w:line="360" w:lineRule="auto"/>
        <w:jc w:val="both"/>
      </w:pPr>
      <w:r>
        <w:rPr>
          <w:rFonts w:ascii="Book Antiqua" w:eastAsia="Book Antiqua" w:hAnsi="Book Antiqua" w:cs="Book Antiqua"/>
          <w:b/>
          <w:color w:val="000000"/>
        </w:rPr>
        <w:t>Peer-review report’s scientific quality classification</w:t>
      </w:r>
    </w:p>
    <w:p w14:paraId="526ED01A" w14:textId="77777777" w:rsidR="00A77B3E" w:rsidRDefault="003D5364">
      <w:pPr>
        <w:spacing w:line="360" w:lineRule="auto"/>
        <w:jc w:val="both"/>
      </w:pPr>
      <w:r>
        <w:rPr>
          <w:rFonts w:ascii="Book Antiqua" w:eastAsia="Book Antiqua" w:hAnsi="Book Antiqua" w:cs="Book Antiqua"/>
          <w:color w:val="000000"/>
        </w:rPr>
        <w:t>Grade A (Excellent): A</w:t>
      </w:r>
    </w:p>
    <w:p w14:paraId="003266F7" w14:textId="77777777" w:rsidR="00A77B3E" w:rsidRDefault="003D5364">
      <w:pPr>
        <w:spacing w:line="360" w:lineRule="auto"/>
        <w:jc w:val="both"/>
      </w:pPr>
      <w:r>
        <w:rPr>
          <w:rFonts w:ascii="Book Antiqua" w:eastAsia="Book Antiqua" w:hAnsi="Book Antiqua" w:cs="Book Antiqua"/>
          <w:color w:val="000000"/>
        </w:rPr>
        <w:t>Grade B (Very good): B</w:t>
      </w:r>
    </w:p>
    <w:p w14:paraId="28A4CC53" w14:textId="77777777" w:rsidR="00A77B3E" w:rsidRDefault="003D5364">
      <w:pPr>
        <w:spacing w:line="360" w:lineRule="auto"/>
        <w:jc w:val="both"/>
      </w:pPr>
      <w:r>
        <w:rPr>
          <w:rFonts w:ascii="Book Antiqua" w:eastAsia="Book Antiqua" w:hAnsi="Book Antiqua" w:cs="Book Antiqua"/>
          <w:color w:val="000000"/>
        </w:rPr>
        <w:t>Grade C (Good): 0</w:t>
      </w:r>
    </w:p>
    <w:p w14:paraId="553F67A4" w14:textId="77777777" w:rsidR="00A77B3E" w:rsidRDefault="003D5364">
      <w:pPr>
        <w:spacing w:line="360" w:lineRule="auto"/>
        <w:jc w:val="both"/>
      </w:pPr>
      <w:r>
        <w:rPr>
          <w:rFonts w:ascii="Book Antiqua" w:eastAsia="Book Antiqua" w:hAnsi="Book Antiqua" w:cs="Book Antiqua"/>
          <w:color w:val="000000"/>
        </w:rPr>
        <w:t>Grade D (Fair): 0</w:t>
      </w:r>
    </w:p>
    <w:p w14:paraId="7C77DE7C" w14:textId="77777777" w:rsidR="00A77B3E" w:rsidRDefault="003D5364">
      <w:pPr>
        <w:spacing w:line="360" w:lineRule="auto"/>
        <w:jc w:val="both"/>
      </w:pPr>
      <w:r>
        <w:rPr>
          <w:rFonts w:ascii="Book Antiqua" w:eastAsia="Book Antiqua" w:hAnsi="Book Antiqua" w:cs="Book Antiqua"/>
          <w:color w:val="000000"/>
        </w:rPr>
        <w:t>Grade E (Poor): 0</w:t>
      </w:r>
    </w:p>
    <w:p w14:paraId="1D9F2812" w14:textId="77777777" w:rsidR="00A77B3E" w:rsidRDefault="00A77B3E">
      <w:pPr>
        <w:spacing w:line="360" w:lineRule="auto"/>
        <w:jc w:val="both"/>
      </w:pPr>
    </w:p>
    <w:p w14:paraId="7DD0F91A" w14:textId="77777777" w:rsidR="00591A22" w:rsidRDefault="003D536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Haruma K, Maehata Y</w:t>
      </w:r>
      <w:r>
        <w:rPr>
          <w:rFonts w:ascii="Book Antiqua" w:eastAsia="Book Antiqua" w:hAnsi="Book Antiqua" w:cs="Book Antiqua"/>
          <w:b/>
          <w:color w:val="000000"/>
        </w:rPr>
        <w:t xml:space="preserve"> S-Editor: </w:t>
      </w:r>
      <w:r w:rsidR="004E4496">
        <w:rPr>
          <w:rFonts w:ascii="Book Antiqua" w:hAnsi="Book Antiqua" w:cs="Book Antiqua" w:hint="eastAsia"/>
          <w:color w:val="000000"/>
          <w:lang w:eastAsia="zh-CN"/>
        </w:rPr>
        <w:t>Zhang H</w:t>
      </w:r>
      <w:r w:rsidR="004E4496">
        <w:rPr>
          <w:rFonts w:ascii="Book Antiqua" w:eastAsia="Book Antiqua" w:hAnsi="Book Antiqua" w:cs="Book Antiqua"/>
          <w:b/>
          <w:color w:val="000000"/>
        </w:rPr>
        <w:t xml:space="preserve"> L-Editor: </w:t>
      </w:r>
      <w:r w:rsidR="002E39A4">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4F14DFC" w14:textId="77777777" w:rsidR="00591A22" w:rsidRPr="00591A22" w:rsidRDefault="00591A22" w:rsidP="00591A22">
      <w:pPr>
        <w:adjustRightInd w:val="0"/>
        <w:snapToGrid w:val="0"/>
        <w:spacing w:line="360" w:lineRule="auto"/>
        <w:jc w:val="both"/>
        <w:rPr>
          <w:rFonts w:ascii="Book Antiqua" w:hAnsi="Book Antiqua" w:cs="Book Antiqua"/>
          <w:b/>
          <w:color w:val="000000"/>
          <w:lang w:eastAsia="zh-CN"/>
        </w:rPr>
        <w:sectPr w:rsidR="00591A22" w:rsidRPr="00591A22">
          <w:pgSz w:w="12240" w:h="15840"/>
          <w:pgMar w:top="1440" w:right="1440" w:bottom="1440" w:left="1440" w:header="720" w:footer="720" w:gutter="0"/>
          <w:cols w:space="720"/>
          <w:docGrid w:linePitch="360"/>
        </w:sectPr>
      </w:pPr>
      <w:bookmarkStart w:id="16" w:name="OLE_LINK14"/>
      <w:bookmarkStart w:id="17" w:name="OLE_LINK15"/>
      <w:bookmarkStart w:id="18" w:name="OLE_LINK16"/>
      <w:bookmarkStart w:id="19" w:name="OLE_LINK17"/>
    </w:p>
    <w:p w14:paraId="484999FB" w14:textId="6C4EF3E9" w:rsidR="00591A22" w:rsidRPr="00591A22" w:rsidRDefault="00591A22" w:rsidP="00591A22">
      <w:pPr>
        <w:adjustRightInd w:val="0"/>
        <w:snapToGrid w:val="0"/>
        <w:spacing w:line="360" w:lineRule="auto"/>
        <w:jc w:val="both"/>
        <w:rPr>
          <w:rFonts w:ascii="Book Antiqua" w:hAnsi="Book Antiqua"/>
          <w:b/>
        </w:rPr>
      </w:pPr>
      <w:r w:rsidRPr="00591A22">
        <w:rPr>
          <w:rFonts w:ascii="Book Antiqua" w:hAnsi="Book Antiqua"/>
          <w:b/>
        </w:rPr>
        <w:lastRenderedPageBreak/>
        <w:t xml:space="preserve">Table 1 </w:t>
      </w:r>
      <w:bookmarkStart w:id="20" w:name="OLE_LINK30"/>
      <w:bookmarkStart w:id="21" w:name="OLE_LINK31"/>
      <w:r w:rsidR="00D95CB0" w:rsidRPr="00792BF8">
        <w:rPr>
          <w:rFonts w:ascii="Book Antiqua" w:hAnsi="Book Antiqua"/>
          <w:b/>
          <w:lang w:eastAsia="zh-CN"/>
        </w:rPr>
        <w:t>A</w:t>
      </w:r>
      <w:r w:rsidR="00D95CB0" w:rsidRPr="00792BF8">
        <w:rPr>
          <w:rFonts w:ascii="Book Antiqua" w:hAnsi="Book Antiqua"/>
          <w:b/>
        </w:rPr>
        <w:t>rtificial</w:t>
      </w:r>
      <w:r w:rsidR="00792BF8" w:rsidRPr="00792BF8">
        <w:rPr>
          <w:rFonts w:ascii="Book Antiqua" w:hAnsi="Book Antiqua"/>
          <w:b/>
        </w:rPr>
        <w:t xml:space="preserve"> intelligence</w:t>
      </w:r>
      <w:bookmarkEnd w:id="20"/>
      <w:bookmarkEnd w:id="21"/>
      <w:r w:rsidR="00792BF8" w:rsidRPr="00591A22">
        <w:rPr>
          <w:rFonts w:ascii="Book Antiqua" w:hAnsi="Book Antiqua"/>
          <w:b/>
        </w:rPr>
        <w:t xml:space="preserve"> </w:t>
      </w:r>
      <w:r w:rsidRPr="00591A22">
        <w:rPr>
          <w:rFonts w:ascii="Book Antiqua" w:hAnsi="Book Antiqua"/>
          <w:b/>
        </w:rPr>
        <w:t>application for esophageal squamous cell cancer</w:t>
      </w:r>
    </w:p>
    <w:tbl>
      <w:tblPr>
        <w:tblStyle w:val="LightShading"/>
        <w:tblW w:w="5098" w:type="pct"/>
        <w:tblLayout w:type="fixed"/>
        <w:tblLook w:val="04A0" w:firstRow="1" w:lastRow="0" w:firstColumn="1" w:lastColumn="0" w:noHBand="0" w:noVBand="1"/>
      </w:tblPr>
      <w:tblGrid>
        <w:gridCol w:w="866"/>
        <w:gridCol w:w="867"/>
        <w:gridCol w:w="867"/>
        <w:gridCol w:w="867"/>
        <w:gridCol w:w="867"/>
        <w:gridCol w:w="867"/>
        <w:gridCol w:w="864"/>
        <w:gridCol w:w="864"/>
        <w:gridCol w:w="864"/>
        <w:gridCol w:w="830"/>
        <w:gridCol w:w="838"/>
        <w:gridCol w:w="835"/>
        <w:gridCol w:w="838"/>
        <w:gridCol w:w="978"/>
        <w:gridCol w:w="1102"/>
      </w:tblGrid>
      <w:tr w:rsidR="00732391" w:rsidRPr="009355FB" w14:paraId="5A4F2585" w14:textId="77777777" w:rsidTr="00747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4AA51F6E" w14:textId="77777777" w:rsidR="00591A22" w:rsidRPr="00591A22" w:rsidRDefault="00591A22" w:rsidP="003D5364">
            <w:pPr>
              <w:adjustRightInd w:val="0"/>
              <w:snapToGrid w:val="0"/>
              <w:spacing w:line="360" w:lineRule="auto"/>
              <w:jc w:val="both"/>
              <w:rPr>
                <w:rFonts w:ascii="Book Antiqua" w:hAnsi="Book Antiqua" w:cstheme="minorHAnsi"/>
              </w:rPr>
            </w:pPr>
            <w:r w:rsidRPr="00591A22">
              <w:rPr>
                <w:rFonts w:ascii="Book Antiqua" w:hAnsi="Book Antiqua"/>
              </w:rPr>
              <w:t xml:space="preserve"> </w:t>
            </w:r>
            <w:r w:rsidRPr="00591A22">
              <w:rPr>
                <w:rFonts w:ascii="Book Antiqua" w:hAnsi="Book Antiqua" w:cstheme="minorHAnsi"/>
              </w:rPr>
              <w:t>AI Application</w:t>
            </w:r>
          </w:p>
        </w:tc>
        <w:tc>
          <w:tcPr>
            <w:tcW w:w="328" w:type="pct"/>
            <w:shd w:val="clear" w:color="auto" w:fill="auto"/>
            <w:vAlign w:val="center"/>
          </w:tcPr>
          <w:p w14:paraId="3BB3925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Study design</w:t>
            </w:r>
          </w:p>
        </w:tc>
        <w:tc>
          <w:tcPr>
            <w:tcW w:w="328" w:type="pct"/>
            <w:shd w:val="clear" w:color="auto" w:fill="auto"/>
            <w:vAlign w:val="center"/>
          </w:tcPr>
          <w:p w14:paraId="73028D44"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 category</w:t>
            </w:r>
          </w:p>
        </w:tc>
        <w:tc>
          <w:tcPr>
            <w:tcW w:w="328" w:type="pct"/>
            <w:shd w:val="clear" w:color="auto" w:fill="auto"/>
            <w:vAlign w:val="center"/>
          </w:tcPr>
          <w:p w14:paraId="43F24C3C"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Type of Images</w:t>
            </w:r>
          </w:p>
        </w:tc>
        <w:tc>
          <w:tcPr>
            <w:tcW w:w="328" w:type="pct"/>
            <w:shd w:val="clear" w:color="auto" w:fill="auto"/>
            <w:vAlign w:val="center"/>
          </w:tcPr>
          <w:p w14:paraId="41636E3E"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AI architecture</w:t>
            </w:r>
          </w:p>
        </w:tc>
        <w:tc>
          <w:tcPr>
            <w:tcW w:w="328" w:type="pct"/>
            <w:shd w:val="clear" w:color="auto" w:fill="auto"/>
            <w:vAlign w:val="center"/>
          </w:tcPr>
          <w:p w14:paraId="1E890F3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Training</w:t>
            </w:r>
          </w:p>
          <w:p w14:paraId="0B18E6B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dataset</w:t>
            </w:r>
          </w:p>
        </w:tc>
        <w:tc>
          <w:tcPr>
            <w:tcW w:w="327" w:type="pct"/>
            <w:shd w:val="clear" w:color="auto" w:fill="auto"/>
            <w:vAlign w:val="center"/>
          </w:tcPr>
          <w:p w14:paraId="5558472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Validation Method or dataset</w:t>
            </w:r>
          </w:p>
        </w:tc>
        <w:tc>
          <w:tcPr>
            <w:tcW w:w="327" w:type="pct"/>
            <w:shd w:val="clear" w:color="auto" w:fill="auto"/>
            <w:vAlign w:val="center"/>
          </w:tcPr>
          <w:p w14:paraId="36AFB935"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AUC</w:t>
            </w:r>
          </w:p>
        </w:tc>
        <w:tc>
          <w:tcPr>
            <w:tcW w:w="327" w:type="pct"/>
            <w:shd w:val="clear" w:color="auto" w:fill="auto"/>
            <w:vAlign w:val="center"/>
          </w:tcPr>
          <w:p w14:paraId="0E60E5A6"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SEN</w:t>
            </w:r>
          </w:p>
        </w:tc>
        <w:tc>
          <w:tcPr>
            <w:tcW w:w="314" w:type="pct"/>
            <w:shd w:val="clear" w:color="auto" w:fill="auto"/>
            <w:vAlign w:val="center"/>
          </w:tcPr>
          <w:p w14:paraId="3656B80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SPE</w:t>
            </w:r>
          </w:p>
        </w:tc>
        <w:tc>
          <w:tcPr>
            <w:tcW w:w="317" w:type="pct"/>
            <w:shd w:val="clear" w:color="auto" w:fill="auto"/>
            <w:vAlign w:val="center"/>
          </w:tcPr>
          <w:p w14:paraId="37DF5450"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ACC</w:t>
            </w:r>
          </w:p>
        </w:tc>
        <w:tc>
          <w:tcPr>
            <w:tcW w:w="316" w:type="pct"/>
            <w:shd w:val="clear" w:color="auto" w:fill="auto"/>
            <w:vAlign w:val="center"/>
          </w:tcPr>
          <w:p w14:paraId="0DB2647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PPV</w:t>
            </w:r>
          </w:p>
        </w:tc>
        <w:tc>
          <w:tcPr>
            <w:tcW w:w="317" w:type="pct"/>
            <w:shd w:val="clear" w:color="auto" w:fill="auto"/>
            <w:vAlign w:val="center"/>
          </w:tcPr>
          <w:p w14:paraId="0FC6110A"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NPV</w:t>
            </w:r>
          </w:p>
        </w:tc>
        <w:tc>
          <w:tcPr>
            <w:tcW w:w="370" w:type="pct"/>
            <w:shd w:val="clear" w:color="auto" w:fill="auto"/>
            <w:vAlign w:val="center"/>
          </w:tcPr>
          <w:p w14:paraId="3C886940"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Compared with experts</w:t>
            </w:r>
          </w:p>
        </w:tc>
        <w:tc>
          <w:tcPr>
            <w:tcW w:w="421" w:type="pct"/>
            <w:shd w:val="clear" w:color="auto" w:fill="auto"/>
            <w:vAlign w:val="center"/>
          </w:tcPr>
          <w:p w14:paraId="583A9411" w14:textId="77777777" w:rsidR="00591A22" w:rsidRPr="009355FB" w:rsidRDefault="0016004D" w:rsidP="0034134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Ref</w:t>
            </w:r>
            <w:r>
              <w:rPr>
                <w:rFonts w:ascii="Book Antiqua" w:hAnsi="Book Antiqua" w:cstheme="minorHAnsi" w:hint="eastAsia"/>
              </w:rPr>
              <w:t>.</w:t>
            </w:r>
          </w:p>
        </w:tc>
      </w:tr>
      <w:tr w:rsidR="00732391" w:rsidRPr="009355FB" w14:paraId="056770CA"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95F34E3"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447CAC9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DF5618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49AABDD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HRM</w:t>
            </w:r>
          </w:p>
        </w:tc>
        <w:tc>
          <w:tcPr>
            <w:tcW w:w="328" w:type="pct"/>
            <w:shd w:val="clear" w:color="auto" w:fill="auto"/>
            <w:vAlign w:val="center"/>
          </w:tcPr>
          <w:p w14:paraId="36411C6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2-class LDA</w:t>
            </w:r>
          </w:p>
        </w:tc>
        <w:tc>
          <w:tcPr>
            <w:tcW w:w="328" w:type="pct"/>
            <w:shd w:val="clear" w:color="auto" w:fill="auto"/>
            <w:vAlign w:val="center"/>
          </w:tcPr>
          <w:p w14:paraId="7AEB393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104 sites</w:t>
            </w:r>
          </w:p>
        </w:tc>
        <w:tc>
          <w:tcPr>
            <w:tcW w:w="327" w:type="pct"/>
            <w:shd w:val="clear" w:color="auto" w:fill="auto"/>
            <w:vAlign w:val="center"/>
          </w:tcPr>
          <w:p w14:paraId="2CFFBE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167 sites</w:t>
            </w:r>
          </w:p>
        </w:tc>
        <w:tc>
          <w:tcPr>
            <w:tcW w:w="327" w:type="pct"/>
            <w:shd w:val="clear" w:color="auto" w:fill="auto"/>
            <w:vAlign w:val="center"/>
          </w:tcPr>
          <w:p w14:paraId="6A3205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0.93</w:t>
            </w:r>
          </w:p>
        </w:tc>
        <w:tc>
          <w:tcPr>
            <w:tcW w:w="327" w:type="pct"/>
            <w:shd w:val="clear" w:color="auto" w:fill="auto"/>
            <w:vAlign w:val="center"/>
          </w:tcPr>
          <w:p w14:paraId="1C04035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84%</w:t>
            </w:r>
          </w:p>
        </w:tc>
        <w:tc>
          <w:tcPr>
            <w:tcW w:w="314" w:type="pct"/>
            <w:shd w:val="clear" w:color="auto" w:fill="auto"/>
            <w:vAlign w:val="center"/>
          </w:tcPr>
          <w:p w14:paraId="610122E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7" w:type="pct"/>
            <w:shd w:val="clear" w:color="auto" w:fill="auto"/>
            <w:vAlign w:val="center"/>
          </w:tcPr>
          <w:p w14:paraId="03A4F34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6A14B75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37CA5D5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696AEF0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4660AA06" w14:textId="39367DAF"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Shin</w:t>
            </w:r>
            <w:r w:rsidR="00854808">
              <w:rPr>
                <w:rFonts w:ascii="Book Antiqua" w:hAnsi="Book Antiqua" w:cstheme="minorHAnsi" w:hint="eastAsia"/>
              </w:rPr>
              <w:t xml:space="preserve"> </w:t>
            </w:r>
            <w:bookmarkStart w:id="22" w:name="OLE_LINK20"/>
            <w:bookmarkStart w:id="23" w:name="OLE_LINK21"/>
            <w:bookmarkStart w:id="24" w:name="OLE_LINK22"/>
            <w:r w:rsidR="00854808" w:rsidRPr="00854808">
              <w:rPr>
                <w:rFonts w:ascii="Book Antiqua" w:hAnsi="Book Antiqua" w:cstheme="minorHAnsi" w:hint="eastAsia"/>
                <w:i/>
              </w:rPr>
              <w:t>et al</w:t>
            </w:r>
            <w:bookmarkEnd w:id="22"/>
            <w:bookmarkEnd w:id="23"/>
            <w:bookmarkEnd w:id="24"/>
            <w:r w:rsidRPr="009355FB">
              <w:rPr>
                <w:rFonts w:ascii="Book Antiqua" w:hAnsi="Book Antiqua" w:cstheme="minorHAnsi"/>
                <w:vertAlign w:val="superscript"/>
              </w:rPr>
              <w:t>[18]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2016</w:t>
            </w:r>
          </w:p>
        </w:tc>
      </w:tr>
      <w:tr w:rsidR="00732391" w:rsidRPr="009355FB" w14:paraId="6186BA7F"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6C5EA93B"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068F30F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8" w:type="pct"/>
            <w:shd w:val="clear" w:color="auto" w:fill="auto"/>
            <w:vAlign w:val="center"/>
          </w:tcPr>
          <w:p w14:paraId="3E559F2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5C6D8C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HRM</w:t>
            </w:r>
          </w:p>
        </w:tc>
        <w:tc>
          <w:tcPr>
            <w:tcW w:w="328" w:type="pct"/>
            <w:shd w:val="clear" w:color="auto" w:fill="auto"/>
            <w:vAlign w:val="center"/>
          </w:tcPr>
          <w:p w14:paraId="68774D0A"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hint="eastAsia"/>
              </w:rPr>
              <w:t>F</w:t>
            </w:r>
            <w:r w:rsidR="00591A22" w:rsidRPr="009355FB">
              <w:rPr>
                <w:rFonts w:ascii="Book Antiqua" w:hAnsi="Book Antiqua" w:cstheme="minorHAnsi"/>
              </w:rPr>
              <w:t>ully automated algorithm</w:t>
            </w:r>
          </w:p>
        </w:tc>
        <w:tc>
          <w:tcPr>
            <w:tcW w:w="328" w:type="pct"/>
            <w:shd w:val="clear" w:color="auto" w:fill="auto"/>
            <w:vAlign w:val="center"/>
          </w:tcPr>
          <w:p w14:paraId="43D3777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104 sites</w:t>
            </w:r>
          </w:p>
        </w:tc>
        <w:tc>
          <w:tcPr>
            <w:tcW w:w="327" w:type="pct"/>
            <w:shd w:val="clear" w:color="auto" w:fill="auto"/>
            <w:vAlign w:val="center"/>
          </w:tcPr>
          <w:p w14:paraId="229BBDB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167 sites</w:t>
            </w:r>
          </w:p>
        </w:tc>
        <w:tc>
          <w:tcPr>
            <w:tcW w:w="327" w:type="pct"/>
            <w:shd w:val="clear" w:color="auto" w:fill="auto"/>
            <w:vAlign w:val="center"/>
          </w:tcPr>
          <w:p w14:paraId="4BCAF8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0.937</w:t>
            </w:r>
          </w:p>
        </w:tc>
        <w:tc>
          <w:tcPr>
            <w:tcW w:w="327" w:type="pct"/>
            <w:shd w:val="clear" w:color="auto" w:fill="auto"/>
            <w:vAlign w:val="center"/>
          </w:tcPr>
          <w:p w14:paraId="44BA242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4" w:type="pct"/>
            <w:shd w:val="clear" w:color="auto" w:fill="auto"/>
            <w:vAlign w:val="center"/>
          </w:tcPr>
          <w:p w14:paraId="3408EAC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w:t>
            </w:r>
          </w:p>
        </w:tc>
        <w:tc>
          <w:tcPr>
            <w:tcW w:w="317" w:type="pct"/>
            <w:shd w:val="clear" w:color="auto" w:fill="auto"/>
            <w:vAlign w:val="center"/>
          </w:tcPr>
          <w:p w14:paraId="552346C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4560325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1678F85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39DC2AA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4E5D049C"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Quang</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[19]</w:t>
            </w:r>
            <w:bookmarkStart w:id="25" w:name="OLE_LINK3"/>
            <w:bookmarkStart w:id="26" w:name="OLE_LINK4"/>
            <w:bookmarkStart w:id="27" w:name="OLE_LINK18"/>
            <w:bookmarkStart w:id="28" w:name="OLE_LINK19"/>
            <w:r w:rsidR="0034134E" w:rsidRPr="0034134E">
              <w:rPr>
                <w:rFonts w:ascii="Book Antiqua" w:hAnsi="Book Antiqua" w:cstheme="minorHAnsi" w:hint="eastAsia"/>
              </w:rPr>
              <w:t>,</w:t>
            </w:r>
            <w:r w:rsidRPr="0034134E">
              <w:rPr>
                <w:rFonts w:ascii="Book Antiqua" w:hAnsi="Book Antiqua" w:cstheme="minorHAnsi"/>
              </w:rPr>
              <w:t xml:space="preserve"> </w:t>
            </w:r>
            <w:bookmarkEnd w:id="25"/>
            <w:bookmarkEnd w:id="26"/>
            <w:bookmarkEnd w:id="27"/>
            <w:bookmarkEnd w:id="28"/>
            <w:r w:rsidRPr="009355FB">
              <w:rPr>
                <w:rFonts w:ascii="Book Antiqua" w:hAnsi="Book Antiqua" w:cstheme="minorHAnsi"/>
              </w:rPr>
              <w:t>2016</w:t>
            </w:r>
          </w:p>
        </w:tc>
      </w:tr>
      <w:tr w:rsidR="00732391" w:rsidRPr="009355FB" w14:paraId="589D0739"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08AD9493"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Detection</w:t>
            </w:r>
          </w:p>
        </w:tc>
        <w:tc>
          <w:tcPr>
            <w:tcW w:w="328" w:type="pct"/>
            <w:shd w:val="clear" w:color="auto" w:fill="auto"/>
            <w:vAlign w:val="center"/>
          </w:tcPr>
          <w:p w14:paraId="062977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FD01C9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6DE617A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WCE</w:t>
            </w:r>
          </w:p>
        </w:tc>
        <w:tc>
          <w:tcPr>
            <w:tcW w:w="328" w:type="pct"/>
            <w:shd w:val="clear" w:color="auto" w:fill="auto"/>
            <w:vAlign w:val="center"/>
          </w:tcPr>
          <w:p w14:paraId="2F27896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JDPCA</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CCV</w:t>
            </w:r>
          </w:p>
        </w:tc>
        <w:tc>
          <w:tcPr>
            <w:tcW w:w="328" w:type="pct"/>
            <w:shd w:val="clear" w:color="auto" w:fill="auto"/>
            <w:vAlign w:val="center"/>
          </w:tcPr>
          <w:p w14:paraId="1ACE7BB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400 images</w:t>
            </w:r>
          </w:p>
        </w:tc>
        <w:tc>
          <w:tcPr>
            <w:tcW w:w="327" w:type="pct"/>
            <w:shd w:val="clear" w:color="auto" w:fill="auto"/>
            <w:vAlign w:val="center"/>
          </w:tcPr>
          <w:p w14:paraId="7E6C489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10-fold-CV</w:t>
            </w:r>
          </w:p>
        </w:tc>
        <w:tc>
          <w:tcPr>
            <w:tcW w:w="327" w:type="pct"/>
            <w:shd w:val="clear" w:color="auto" w:fill="auto"/>
            <w:vAlign w:val="center"/>
          </w:tcPr>
          <w:p w14:paraId="1B2A668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0.9471</w:t>
            </w:r>
          </w:p>
        </w:tc>
        <w:tc>
          <w:tcPr>
            <w:tcW w:w="327" w:type="pct"/>
            <w:shd w:val="clear" w:color="auto" w:fill="auto"/>
            <w:vAlign w:val="center"/>
          </w:tcPr>
          <w:p w14:paraId="44AD465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93.33%</w:t>
            </w:r>
          </w:p>
        </w:tc>
        <w:tc>
          <w:tcPr>
            <w:tcW w:w="314" w:type="pct"/>
            <w:shd w:val="clear" w:color="auto" w:fill="auto"/>
            <w:vAlign w:val="center"/>
          </w:tcPr>
          <w:p w14:paraId="4670D2B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89.20%</w:t>
            </w:r>
          </w:p>
        </w:tc>
        <w:tc>
          <w:tcPr>
            <w:tcW w:w="317" w:type="pct"/>
            <w:shd w:val="clear" w:color="auto" w:fill="auto"/>
            <w:vAlign w:val="center"/>
          </w:tcPr>
          <w:p w14:paraId="714FD4F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90.75%</w:t>
            </w:r>
          </w:p>
        </w:tc>
        <w:tc>
          <w:tcPr>
            <w:tcW w:w="316" w:type="pct"/>
            <w:shd w:val="clear" w:color="auto" w:fill="auto"/>
            <w:vAlign w:val="center"/>
          </w:tcPr>
          <w:p w14:paraId="1EAB2EC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282E50C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13DCA20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1240BCF0"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Liu</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2016</w:t>
            </w:r>
          </w:p>
        </w:tc>
      </w:tr>
      <w:tr w:rsidR="00732391" w:rsidRPr="009355FB" w14:paraId="3A33D19E"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B2AECDA"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58CD24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50F219B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2D2020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8" w:type="pct"/>
            <w:shd w:val="clear" w:color="auto" w:fill="auto"/>
            <w:vAlign w:val="center"/>
          </w:tcPr>
          <w:p w14:paraId="7DA4EAB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3ACD210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8428 images</w:t>
            </w:r>
          </w:p>
        </w:tc>
        <w:tc>
          <w:tcPr>
            <w:tcW w:w="327" w:type="pct"/>
            <w:shd w:val="clear" w:color="auto" w:fill="auto"/>
            <w:vAlign w:val="center"/>
          </w:tcPr>
          <w:p w14:paraId="6A7A07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framework/1118 images</w:t>
            </w:r>
          </w:p>
        </w:tc>
        <w:tc>
          <w:tcPr>
            <w:tcW w:w="327" w:type="pct"/>
            <w:shd w:val="clear" w:color="auto" w:fill="auto"/>
            <w:vAlign w:val="center"/>
          </w:tcPr>
          <w:p w14:paraId="6677006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7E57F4D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81%</w:t>
            </w:r>
            <w:r w:rsidR="00854808">
              <w:rPr>
                <w:rFonts w:ascii="Book Antiqua" w:hAnsi="Book Antiqua" w:cstheme="minorHAnsi" w:hint="eastAsia"/>
              </w:rPr>
              <w:t xml:space="preserve"> </w:t>
            </w:r>
            <w:r w:rsidRPr="009355FB">
              <w:rPr>
                <w:rFonts w:ascii="Book Antiqua" w:hAnsi="Book Antiqua" w:cstheme="minorHAnsi"/>
              </w:rPr>
              <w:t>(WLI)/89%</w:t>
            </w:r>
            <w:r w:rsidR="0000373C">
              <w:rPr>
                <w:rFonts w:ascii="Book Antiqua" w:hAnsi="Book Antiqua" w:cstheme="minorHAnsi" w:hint="eastAsia"/>
              </w:rPr>
              <w:t xml:space="preserve"> </w:t>
            </w:r>
            <w:r w:rsidRPr="009355FB">
              <w:rPr>
                <w:rFonts w:ascii="Book Antiqua" w:hAnsi="Book Antiqua" w:cstheme="minorHAnsi"/>
              </w:rPr>
              <w:t>(NBI)</w:t>
            </w:r>
            <w:r w:rsidR="0000373C">
              <w:rPr>
                <w:rFonts w:ascii="Book Antiqua" w:hAnsi="Book Antiqua" w:cstheme="minorHAnsi" w:hint="eastAsia"/>
              </w:rPr>
              <w:t xml:space="preserve"> </w:t>
            </w:r>
            <w:r w:rsidRPr="009355FB">
              <w:rPr>
                <w:rFonts w:ascii="Book Antiqua" w:hAnsi="Book Antiqua" w:cstheme="minorHAnsi"/>
              </w:rPr>
              <w:t>(per-patient</w:t>
            </w:r>
            <w:r w:rsidRPr="009355FB">
              <w:rPr>
                <w:rFonts w:ascii="Book Antiqua" w:hAnsi="Book Antiqua" w:cstheme="minorHAnsi"/>
              </w:rPr>
              <w:lastRenderedPageBreak/>
              <w:t>) 72%</w:t>
            </w:r>
            <w:r w:rsidR="00854808">
              <w:rPr>
                <w:rFonts w:ascii="Book Antiqua" w:hAnsi="Book Antiqua" w:cstheme="minorHAnsi" w:hint="eastAsia"/>
              </w:rPr>
              <w:t xml:space="preserve"> </w:t>
            </w:r>
            <w:r w:rsidRPr="009355FB">
              <w:rPr>
                <w:rFonts w:ascii="Book Antiqua" w:hAnsi="Book Antiqua" w:cstheme="minorHAnsi"/>
              </w:rPr>
              <w:t>(WLI)/86%</w:t>
            </w:r>
            <w:r w:rsidR="0000373C">
              <w:rPr>
                <w:rFonts w:ascii="Book Antiqua" w:hAnsi="Book Antiqua" w:cstheme="minorHAnsi" w:hint="eastAsia"/>
              </w:rPr>
              <w:t xml:space="preserve"> </w:t>
            </w:r>
            <w:r w:rsidRPr="009355FB">
              <w:rPr>
                <w:rFonts w:ascii="Book Antiqua" w:hAnsi="Book Antiqua" w:cstheme="minorHAnsi"/>
              </w:rPr>
              <w:t>(NBI) (per-image)</w:t>
            </w:r>
          </w:p>
        </w:tc>
        <w:tc>
          <w:tcPr>
            <w:tcW w:w="314" w:type="pct"/>
            <w:shd w:val="clear" w:color="auto" w:fill="auto"/>
            <w:vAlign w:val="center"/>
          </w:tcPr>
          <w:p w14:paraId="0F58D2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79%</w:t>
            </w:r>
          </w:p>
        </w:tc>
        <w:tc>
          <w:tcPr>
            <w:tcW w:w="317" w:type="pct"/>
            <w:shd w:val="clear" w:color="auto" w:fill="auto"/>
            <w:vAlign w:val="center"/>
          </w:tcPr>
          <w:p w14:paraId="5D90055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99%</w:t>
            </w:r>
          </w:p>
        </w:tc>
        <w:tc>
          <w:tcPr>
            <w:tcW w:w="316" w:type="pct"/>
            <w:shd w:val="clear" w:color="auto" w:fill="auto"/>
            <w:vAlign w:val="center"/>
          </w:tcPr>
          <w:p w14:paraId="7928AA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39%</w:t>
            </w:r>
          </w:p>
        </w:tc>
        <w:tc>
          <w:tcPr>
            <w:tcW w:w="317" w:type="pct"/>
            <w:shd w:val="clear" w:color="auto" w:fill="auto"/>
            <w:vAlign w:val="center"/>
          </w:tcPr>
          <w:p w14:paraId="2817369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70" w:type="pct"/>
            <w:shd w:val="clear" w:color="auto" w:fill="auto"/>
            <w:vAlign w:val="center"/>
          </w:tcPr>
          <w:p w14:paraId="1D95BEE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14CA9145" w14:textId="77777777" w:rsidR="00591A22" w:rsidRPr="0000373C" w:rsidRDefault="00591A22" w:rsidP="00540F9B">
            <w:pPr>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Horie</w:t>
            </w:r>
            <w:r w:rsidR="00506A13">
              <w:rPr>
                <w:rFonts w:ascii="Book Antiqua" w:hAnsi="Book Antiqua" w:cstheme="minorHAnsi" w:hint="eastAsia"/>
              </w:rPr>
              <w:t xml:space="preserve"> </w:t>
            </w:r>
            <w:r w:rsidR="00854808" w:rsidRPr="00854808">
              <w:rPr>
                <w:rFonts w:ascii="Book Antiqua" w:hAnsi="Book Antiqua" w:cstheme="minorHAnsi" w:hint="eastAsia"/>
                <w:i/>
              </w:rPr>
              <w:t>et al</w:t>
            </w:r>
            <w:r w:rsidRPr="009355FB">
              <w:rPr>
                <w:rFonts w:ascii="Book Antiqua" w:hAnsi="Book Antiqua" w:cstheme="minorHAnsi"/>
                <w:vertAlign w:val="superscript"/>
              </w:rPr>
              <w:t>[21]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14196A12"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70FD7429"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Detection</w:t>
            </w:r>
          </w:p>
        </w:tc>
        <w:tc>
          <w:tcPr>
            <w:tcW w:w="328" w:type="pct"/>
            <w:shd w:val="clear" w:color="auto" w:fill="auto"/>
            <w:vAlign w:val="center"/>
          </w:tcPr>
          <w:p w14:paraId="465E39F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27E26FF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34EDB87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8" w:type="pct"/>
            <w:shd w:val="clear" w:color="auto" w:fill="auto"/>
            <w:vAlign w:val="center"/>
          </w:tcPr>
          <w:p w14:paraId="1ECA520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DNN-CAD</w:t>
            </w:r>
          </w:p>
        </w:tc>
        <w:tc>
          <w:tcPr>
            <w:tcW w:w="328" w:type="pct"/>
            <w:shd w:val="clear" w:color="auto" w:fill="auto"/>
            <w:vAlign w:val="center"/>
          </w:tcPr>
          <w:p w14:paraId="52B96A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2428 images</w:t>
            </w:r>
          </w:p>
        </w:tc>
        <w:tc>
          <w:tcPr>
            <w:tcW w:w="327" w:type="pct"/>
            <w:shd w:val="clear" w:color="auto" w:fill="auto"/>
            <w:vAlign w:val="center"/>
          </w:tcPr>
          <w:p w14:paraId="2E42096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187 images</w:t>
            </w:r>
          </w:p>
        </w:tc>
        <w:tc>
          <w:tcPr>
            <w:tcW w:w="327" w:type="pct"/>
            <w:shd w:val="clear" w:color="auto" w:fill="auto"/>
            <w:vAlign w:val="center"/>
          </w:tcPr>
          <w:p w14:paraId="36701F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0.9637</w:t>
            </w:r>
          </w:p>
        </w:tc>
        <w:tc>
          <w:tcPr>
            <w:tcW w:w="327" w:type="pct"/>
            <w:shd w:val="clear" w:color="auto" w:fill="auto"/>
            <w:vAlign w:val="center"/>
          </w:tcPr>
          <w:p w14:paraId="0671312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97.8%</w:t>
            </w:r>
          </w:p>
        </w:tc>
        <w:tc>
          <w:tcPr>
            <w:tcW w:w="314" w:type="pct"/>
            <w:shd w:val="clear" w:color="auto" w:fill="auto"/>
            <w:vAlign w:val="center"/>
          </w:tcPr>
          <w:p w14:paraId="3F772EE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85.4%</w:t>
            </w:r>
          </w:p>
        </w:tc>
        <w:tc>
          <w:tcPr>
            <w:tcW w:w="317" w:type="pct"/>
            <w:shd w:val="clear" w:color="auto" w:fill="auto"/>
            <w:vAlign w:val="center"/>
          </w:tcPr>
          <w:p w14:paraId="5A4F6BA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91.4%</w:t>
            </w:r>
          </w:p>
        </w:tc>
        <w:tc>
          <w:tcPr>
            <w:tcW w:w="316" w:type="pct"/>
            <w:shd w:val="clear" w:color="auto" w:fill="auto"/>
            <w:vAlign w:val="center"/>
          </w:tcPr>
          <w:p w14:paraId="33E1925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86.4%</w:t>
            </w:r>
          </w:p>
        </w:tc>
        <w:tc>
          <w:tcPr>
            <w:tcW w:w="317" w:type="pct"/>
            <w:shd w:val="clear" w:color="auto" w:fill="auto"/>
            <w:vAlign w:val="center"/>
          </w:tcPr>
          <w:p w14:paraId="6FB75D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97.6%</w:t>
            </w:r>
          </w:p>
        </w:tc>
        <w:tc>
          <w:tcPr>
            <w:tcW w:w="370" w:type="pct"/>
            <w:shd w:val="clear" w:color="auto" w:fill="auto"/>
            <w:vAlign w:val="center"/>
          </w:tcPr>
          <w:p w14:paraId="689977D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62989F05"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Cai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566C5C84"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E06F38E"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5BBA5F3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17E35F2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08C722E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5A92E4C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505FF0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22562 images</w:t>
            </w:r>
          </w:p>
        </w:tc>
        <w:tc>
          <w:tcPr>
            <w:tcW w:w="327" w:type="pct"/>
            <w:shd w:val="clear" w:color="auto" w:fill="auto"/>
            <w:vAlign w:val="center"/>
          </w:tcPr>
          <w:p w14:paraId="0B92886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00373C">
              <w:rPr>
                <w:rFonts w:ascii="Book Antiqua" w:hAnsi="Book Antiqua" w:cstheme="minorHAnsi"/>
              </w:rPr>
              <w:t>/</w:t>
            </w:r>
            <w:r w:rsidRPr="009355FB">
              <w:rPr>
                <w:rFonts w:ascii="Book Antiqua" w:hAnsi="Book Antiqua" w:cstheme="minorHAnsi"/>
              </w:rPr>
              <w:t>727 images</w:t>
            </w:r>
          </w:p>
        </w:tc>
        <w:tc>
          <w:tcPr>
            <w:tcW w:w="327" w:type="pct"/>
            <w:shd w:val="clear" w:color="auto" w:fill="auto"/>
            <w:vAlign w:val="center"/>
          </w:tcPr>
          <w:p w14:paraId="0F8877E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016C4BC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90%</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98%</w:t>
            </w:r>
            <w:r w:rsidR="0000373C">
              <w:rPr>
                <w:rFonts w:ascii="Book Antiqua" w:hAnsi="Book Antiqua" w:cstheme="minorHAnsi" w:hint="eastAsia"/>
              </w:rPr>
              <w:t xml:space="preserve"> </w:t>
            </w:r>
            <w:r w:rsidRPr="009355FB">
              <w:rPr>
                <w:rFonts w:ascii="Book Antiqua" w:hAnsi="Book Antiqua" w:cstheme="minorHAnsi"/>
              </w:rPr>
              <w:t>(ME)</w:t>
            </w:r>
          </w:p>
        </w:tc>
        <w:tc>
          <w:tcPr>
            <w:tcW w:w="314" w:type="pct"/>
            <w:shd w:val="clear" w:color="auto" w:fill="auto"/>
            <w:vAlign w:val="center"/>
          </w:tcPr>
          <w:p w14:paraId="32A4FFD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76%</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56%</w:t>
            </w:r>
            <w:r w:rsidR="0000373C">
              <w:rPr>
                <w:rFonts w:ascii="Book Antiqua" w:hAnsi="Book Antiqua" w:cstheme="minorHAnsi" w:hint="eastAsia"/>
              </w:rPr>
              <w:t xml:space="preserve"> </w:t>
            </w:r>
            <w:r w:rsidRPr="009355FB">
              <w:rPr>
                <w:rFonts w:ascii="Book Antiqua" w:hAnsi="Book Antiqua" w:cstheme="minorHAnsi"/>
              </w:rPr>
              <w:t>(ME)</w:t>
            </w:r>
          </w:p>
        </w:tc>
        <w:tc>
          <w:tcPr>
            <w:tcW w:w="317" w:type="pct"/>
            <w:shd w:val="clear" w:color="auto" w:fill="auto"/>
            <w:vAlign w:val="center"/>
          </w:tcPr>
          <w:p w14:paraId="7EF7CB6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77%</w:t>
            </w:r>
            <w:r w:rsidR="00854808">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NBI/BLI)</w:t>
            </w:r>
            <w:r w:rsidR="0000373C">
              <w:rPr>
                <w:rFonts w:ascii="Book Antiqua" w:hAnsi="Book Antiqua" w:cstheme="minorHAnsi" w:hint="eastAsia"/>
              </w:rPr>
              <w:t xml:space="preserve"> </w:t>
            </w:r>
            <w:r w:rsidRPr="009355FB">
              <w:rPr>
                <w:rFonts w:ascii="Book Antiqua" w:hAnsi="Book Antiqua" w:cstheme="minorHAnsi"/>
              </w:rPr>
              <w:t>81%</w:t>
            </w:r>
            <w:r w:rsidR="00BE3A95">
              <w:rPr>
                <w:rFonts w:ascii="Book Antiqua" w:hAnsi="Book Antiqua" w:cstheme="minorHAnsi" w:hint="eastAsia"/>
              </w:rPr>
              <w:t xml:space="preserve"> </w:t>
            </w:r>
            <w:r w:rsidRPr="009355FB">
              <w:rPr>
                <w:rFonts w:ascii="Book Antiqua" w:hAnsi="Book Antiqua" w:cstheme="minorHAnsi"/>
              </w:rPr>
              <w:t>(Non-ME</w:t>
            </w:r>
            <w:r w:rsidR="00C9331C">
              <w:rPr>
                <w:rFonts w:ascii="Book Antiqua" w:hAnsi="Book Antiqua" w:cstheme="minorHAnsi" w:hint="eastAsia"/>
              </w:rPr>
              <w:t xml:space="preserve"> </w:t>
            </w:r>
            <w:r w:rsidRPr="009355FB">
              <w:rPr>
                <w:rFonts w:ascii="Book Antiqua" w:hAnsi="Book Antiqua" w:cstheme="minorHAnsi"/>
              </w:rPr>
              <w:t>+</w:t>
            </w:r>
            <w:r w:rsidR="00C9331C">
              <w:rPr>
                <w:rFonts w:ascii="Book Antiqua" w:hAnsi="Book Antiqua" w:cstheme="minorHAnsi" w:hint="eastAsia"/>
              </w:rPr>
              <w:t xml:space="preserve"> </w:t>
            </w:r>
            <w:r w:rsidRPr="009355FB">
              <w:rPr>
                <w:rFonts w:ascii="Book Antiqua" w:hAnsi="Book Antiqua" w:cstheme="minorHAnsi"/>
              </w:rPr>
              <w:t>WLI)</w:t>
            </w:r>
            <w:r w:rsidR="0000373C">
              <w:rPr>
                <w:rFonts w:ascii="Book Antiqua" w:hAnsi="Book Antiqua" w:cstheme="minorHAnsi" w:hint="eastAsia"/>
              </w:rPr>
              <w:t xml:space="preserve"> </w:t>
            </w:r>
            <w:r w:rsidRPr="009355FB">
              <w:rPr>
                <w:rFonts w:ascii="Book Antiqua" w:hAnsi="Book Antiqua" w:cstheme="minorHAnsi"/>
              </w:rPr>
              <w:t>77%</w:t>
            </w:r>
            <w:r w:rsidR="0000373C">
              <w:rPr>
                <w:rFonts w:ascii="Book Antiqua" w:hAnsi="Book Antiqua" w:cstheme="minorHAnsi" w:hint="eastAsia"/>
              </w:rPr>
              <w:t xml:space="preserve"> </w:t>
            </w:r>
            <w:r w:rsidRPr="009355FB">
              <w:rPr>
                <w:rFonts w:ascii="Book Antiqua" w:hAnsi="Book Antiqua" w:cstheme="minorHAnsi"/>
              </w:rPr>
              <w:t>(ME)</w:t>
            </w:r>
          </w:p>
        </w:tc>
        <w:tc>
          <w:tcPr>
            <w:tcW w:w="316" w:type="pct"/>
            <w:shd w:val="clear" w:color="auto" w:fill="auto"/>
            <w:vAlign w:val="center"/>
          </w:tcPr>
          <w:p w14:paraId="0343DE4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5DB39C4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4E7EBF4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6F7E2C0A"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Ohmori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0D234552"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626088D"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4C22BF7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6C184BE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7B252A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ME-NBI</w:t>
            </w:r>
          </w:p>
        </w:tc>
        <w:tc>
          <w:tcPr>
            <w:tcW w:w="328" w:type="pct"/>
            <w:shd w:val="clear" w:color="auto" w:fill="auto"/>
            <w:vAlign w:val="center"/>
          </w:tcPr>
          <w:p w14:paraId="5BD75AB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FCN-CAD</w:t>
            </w:r>
          </w:p>
        </w:tc>
        <w:tc>
          <w:tcPr>
            <w:tcW w:w="328" w:type="pct"/>
            <w:shd w:val="clear" w:color="auto" w:fill="auto"/>
            <w:vAlign w:val="center"/>
          </w:tcPr>
          <w:p w14:paraId="6FC1424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1383 lesions</w:t>
            </w:r>
          </w:p>
        </w:tc>
        <w:tc>
          <w:tcPr>
            <w:tcW w:w="327" w:type="pct"/>
            <w:shd w:val="clear" w:color="auto" w:fill="auto"/>
            <w:vAlign w:val="center"/>
          </w:tcPr>
          <w:p w14:paraId="641979E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3-fold-CV</w:t>
            </w:r>
          </w:p>
        </w:tc>
        <w:tc>
          <w:tcPr>
            <w:tcW w:w="327" w:type="pct"/>
            <w:shd w:val="clear" w:color="auto" w:fill="auto"/>
            <w:vAlign w:val="center"/>
          </w:tcPr>
          <w:p w14:paraId="4066B5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F5CA1E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w:t>
            </w:r>
            <w:r w:rsidR="0000373C">
              <w:rPr>
                <w:rFonts w:ascii="Book Antiqua" w:hAnsi="Book Antiqua" w:cstheme="minorHAnsi" w:hint="eastAsia"/>
              </w:rPr>
              <w:t xml:space="preserve"> </w:t>
            </w:r>
            <w:r w:rsidRPr="009355FB">
              <w:rPr>
                <w:rFonts w:ascii="Book Antiqua" w:hAnsi="Book Antiqua" w:cstheme="minorHAnsi"/>
              </w:rPr>
              <w:t>(lesion level)</w:t>
            </w:r>
          </w:p>
        </w:tc>
        <w:tc>
          <w:tcPr>
            <w:tcW w:w="314" w:type="pct"/>
            <w:shd w:val="clear" w:color="auto" w:fill="auto"/>
            <w:vAlign w:val="center"/>
          </w:tcPr>
          <w:p w14:paraId="5FBCE07B" w14:textId="77777777" w:rsidR="00591A22" w:rsidRPr="009355FB" w:rsidRDefault="0000373C"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84.1</w:t>
            </w:r>
            <w:r>
              <w:rPr>
                <w:rFonts w:ascii="Book Antiqua" w:hAnsi="Book Antiqua" w:cstheme="minorHAnsi" w:hint="eastAsia"/>
              </w:rPr>
              <w:t xml:space="preserve"> </w:t>
            </w:r>
            <w:r w:rsidR="00591A22" w:rsidRPr="009355FB">
              <w:rPr>
                <w:rFonts w:ascii="Book Antiqua" w:hAnsi="Book Antiqua" w:cstheme="minorHAnsi"/>
              </w:rPr>
              <w:t>(lesion level)</w:t>
            </w:r>
          </w:p>
        </w:tc>
        <w:tc>
          <w:tcPr>
            <w:tcW w:w="317" w:type="pct"/>
            <w:shd w:val="clear" w:color="auto" w:fill="auto"/>
            <w:vAlign w:val="center"/>
          </w:tcPr>
          <w:p w14:paraId="6BFCB149" w14:textId="77777777" w:rsidR="00591A22" w:rsidRPr="009355FB" w:rsidRDefault="0000373C"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89.2</w:t>
            </w:r>
            <w:r>
              <w:rPr>
                <w:rFonts w:ascii="Book Antiqua" w:hAnsi="Book Antiqua" w:cstheme="minorHAnsi" w:hint="eastAsia"/>
              </w:rPr>
              <w:t xml:space="preserve"> </w:t>
            </w:r>
            <w:r w:rsidR="00591A22" w:rsidRPr="009355FB">
              <w:rPr>
                <w:rFonts w:ascii="Book Antiqua" w:hAnsi="Book Antiqua" w:cstheme="minorHAnsi"/>
              </w:rPr>
              <w:t>(lesion level)</w:t>
            </w:r>
            <w:r>
              <w:rPr>
                <w:rFonts w:ascii="Book Antiqua" w:hAnsi="Book Antiqua" w:cstheme="minorHAnsi" w:hint="eastAsia"/>
              </w:rPr>
              <w:t xml:space="preserve"> </w:t>
            </w:r>
            <w:r>
              <w:rPr>
                <w:rFonts w:ascii="Book Antiqua" w:hAnsi="Book Antiqua" w:cstheme="minorHAnsi"/>
              </w:rPr>
              <w:t>93.0</w:t>
            </w:r>
            <w:r>
              <w:rPr>
                <w:rFonts w:ascii="Book Antiqua" w:hAnsi="Book Antiqua" w:cstheme="minorHAnsi" w:hint="eastAsia"/>
              </w:rPr>
              <w:t xml:space="preserve"> </w:t>
            </w:r>
            <w:r w:rsidR="00591A22" w:rsidRPr="009355FB">
              <w:rPr>
                <w:rFonts w:ascii="Book Antiqua" w:hAnsi="Book Antiqua" w:cstheme="minorHAnsi"/>
              </w:rPr>
              <w:lastRenderedPageBreak/>
              <w:t>(pixel level)</w:t>
            </w:r>
          </w:p>
        </w:tc>
        <w:tc>
          <w:tcPr>
            <w:tcW w:w="316" w:type="pct"/>
            <w:shd w:val="clear" w:color="auto" w:fill="auto"/>
            <w:vAlign w:val="center"/>
          </w:tcPr>
          <w:p w14:paraId="582A3F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17" w:type="pct"/>
            <w:shd w:val="clear" w:color="auto" w:fill="auto"/>
            <w:vAlign w:val="center"/>
          </w:tcPr>
          <w:p w14:paraId="67C8315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61ABDD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4AF0A629"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Zhao</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[24]</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6D19DD4C"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D2706C6"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7D3BA54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441973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13524EB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ME-NBI</w:t>
            </w:r>
          </w:p>
        </w:tc>
        <w:tc>
          <w:tcPr>
            <w:tcW w:w="328" w:type="pct"/>
            <w:shd w:val="clear" w:color="auto" w:fill="auto"/>
            <w:vAlign w:val="center"/>
          </w:tcPr>
          <w:p w14:paraId="57A30F4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p>
        </w:tc>
        <w:tc>
          <w:tcPr>
            <w:tcW w:w="328" w:type="pct"/>
            <w:shd w:val="clear" w:color="auto" w:fill="auto"/>
            <w:vAlign w:val="center"/>
          </w:tcPr>
          <w:p w14:paraId="258D411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7046 images</w:t>
            </w:r>
          </w:p>
        </w:tc>
        <w:tc>
          <w:tcPr>
            <w:tcW w:w="327" w:type="pct"/>
            <w:shd w:val="clear" w:color="auto" w:fill="auto"/>
            <w:vAlign w:val="center"/>
          </w:tcPr>
          <w:p w14:paraId="3706578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5-fold-CV</w:t>
            </w:r>
          </w:p>
        </w:tc>
        <w:tc>
          <w:tcPr>
            <w:tcW w:w="327" w:type="pct"/>
            <w:shd w:val="clear" w:color="auto" w:fill="auto"/>
            <w:vAlign w:val="center"/>
          </w:tcPr>
          <w:p w14:paraId="0958F04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40573A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89.3%</w:t>
            </w:r>
          </w:p>
        </w:tc>
        <w:tc>
          <w:tcPr>
            <w:tcW w:w="314" w:type="pct"/>
            <w:shd w:val="clear" w:color="auto" w:fill="auto"/>
            <w:vAlign w:val="center"/>
          </w:tcPr>
          <w:p w14:paraId="5033CF6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98%</w:t>
            </w:r>
          </w:p>
        </w:tc>
        <w:tc>
          <w:tcPr>
            <w:tcW w:w="317" w:type="pct"/>
            <w:shd w:val="clear" w:color="auto" w:fill="auto"/>
            <w:vAlign w:val="center"/>
          </w:tcPr>
          <w:p w14:paraId="6EA859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93.7%</w:t>
            </w:r>
          </w:p>
        </w:tc>
        <w:tc>
          <w:tcPr>
            <w:tcW w:w="316" w:type="pct"/>
            <w:shd w:val="clear" w:color="auto" w:fill="auto"/>
            <w:vAlign w:val="center"/>
          </w:tcPr>
          <w:p w14:paraId="4B727E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025F420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1B7459B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59A369AC"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Everson</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[25]</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46520B45"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144BA971"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Diagnosis</w:t>
            </w:r>
          </w:p>
        </w:tc>
        <w:tc>
          <w:tcPr>
            <w:tcW w:w="328" w:type="pct"/>
            <w:shd w:val="clear" w:color="auto" w:fill="auto"/>
            <w:vAlign w:val="center"/>
          </w:tcPr>
          <w:p w14:paraId="35B01F3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40A9EED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523CD65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ECS</w:t>
            </w:r>
          </w:p>
        </w:tc>
        <w:tc>
          <w:tcPr>
            <w:tcW w:w="328" w:type="pct"/>
            <w:shd w:val="clear" w:color="auto" w:fill="auto"/>
            <w:vAlign w:val="center"/>
          </w:tcPr>
          <w:p w14:paraId="02F6D95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CNN-GoogLeNet</w:t>
            </w:r>
          </w:p>
        </w:tc>
        <w:tc>
          <w:tcPr>
            <w:tcW w:w="328" w:type="pct"/>
            <w:shd w:val="clear" w:color="auto" w:fill="auto"/>
            <w:vAlign w:val="center"/>
          </w:tcPr>
          <w:p w14:paraId="52FB9D8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4715 images</w:t>
            </w:r>
          </w:p>
        </w:tc>
        <w:tc>
          <w:tcPr>
            <w:tcW w:w="327" w:type="pct"/>
            <w:shd w:val="clear" w:color="auto" w:fill="auto"/>
            <w:vAlign w:val="center"/>
          </w:tcPr>
          <w:p w14:paraId="19D6A76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854808">
              <w:rPr>
                <w:rFonts w:ascii="Book Antiqua" w:hAnsi="Book Antiqua" w:cstheme="minorHAnsi"/>
              </w:rPr>
              <w:t>/</w:t>
            </w:r>
            <w:r w:rsidRPr="009355FB">
              <w:rPr>
                <w:rFonts w:ascii="Book Antiqua" w:hAnsi="Book Antiqua" w:cstheme="minorHAnsi"/>
              </w:rPr>
              <w:t>1520 images</w:t>
            </w:r>
          </w:p>
        </w:tc>
        <w:tc>
          <w:tcPr>
            <w:tcW w:w="327" w:type="pct"/>
            <w:shd w:val="clear" w:color="auto" w:fill="auto"/>
            <w:vAlign w:val="center"/>
          </w:tcPr>
          <w:p w14:paraId="5AE1BC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0.85</w:t>
            </w:r>
          </w:p>
        </w:tc>
        <w:tc>
          <w:tcPr>
            <w:tcW w:w="327" w:type="pct"/>
            <w:shd w:val="clear" w:color="auto" w:fill="auto"/>
            <w:vAlign w:val="center"/>
          </w:tcPr>
          <w:p w14:paraId="20FF607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92.6%</w:t>
            </w:r>
          </w:p>
        </w:tc>
        <w:tc>
          <w:tcPr>
            <w:tcW w:w="314" w:type="pct"/>
            <w:shd w:val="clear" w:color="auto" w:fill="auto"/>
            <w:vAlign w:val="center"/>
          </w:tcPr>
          <w:p w14:paraId="00250C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89.3%</w:t>
            </w:r>
          </w:p>
        </w:tc>
        <w:tc>
          <w:tcPr>
            <w:tcW w:w="317" w:type="pct"/>
            <w:shd w:val="clear" w:color="auto" w:fill="auto"/>
            <w:vAlign w:val="center"/>
          </w:tcPr>
          <w:p w14:paraId="286BBE1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90.9%</w:t>
            </w:r>
          </w:p>
        </w:tc>
        <w:tc>
          <w:tcPr>
            <w:tcW w:w="316" w:type="pct"/>
            <w:shd w:val="clear" w:color="auto" w:fill="auto"/>
            <w:vAlign w:val="center"/>
          </w:tcPr>
          <w:p w14:paraId="4867AA6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4C0229C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A09C61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3401DB97"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Kumaga</w:t>
            </w:r>
            <w:r w:rsidR="009B310B">
              <w:rPr>
                <w:rFonts w:ascii="Book Antiqua" w:hAnsi="Book Antiqua" w:cstheme="minorHAnsi" w:hint="eastAsia"/>
              </w:rPr>
              <w:t>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[27]</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621E891D"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487209E"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Invasion depth measurement</w:t>
            </w:r>
          </w:p>
        </w:tc>
        <w:tc>
          <w:tcPr>
            <w:tcW w:w="328" w:type="pct"/>
            <w:shd w:val="clear" w:color="auto" w:fill="auto"/>
            <w:vAlign w:val="center"/>
          </w:tcPr>
          <w:p w14:paraId="5EFB435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6853105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55A681C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6FCD23D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2BE45DE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14338 images</w:t>
            </w:r>
          </w:p>
        </w:tc>
        <w:tc>
          <w:tcPr>
            <w:tcW w:w="327" w:type="pct"/>
            <w:shd w:val="clear" w:color="auto" w:fill="auto"/>
            <w:vAlign w:val="center"/>
          </w:tcPr>
          <w:p w14:paraId="72F2168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Caffe DL framework</w:t>
            </w:r>
            <w:r w:rsidR="00C9331C">
              <w:rPr>
                <w:rFonts w:ascii="Book Antiqua" w:hAnsi="Book Antiqua" w:cstheme="minorHAnsi"/>
              </w:rPr>
              <w:t>/</w:t>
            </w:r>
            <w:r w:rsidRPr="009355FB">
              <w:rPr>
                <w:rFonts w:ascii="Book Antiqua" w:hAnsi="Book Antiqua" w:cstheme="minorHAnsi"/>
              </w:rPr>
              <w:t>914 images</w:t>
            </w:r>
          </w:p>
        </w:tc>
        <w:tc>
          <w:tcPr>
            <w:tcW w:w="327" w:type="pct"/>
            <w:shd w:val="clear" w:color="auto" w:fill="auto"/>
            <w:vAlign w:val="center"/>
          </w:tcPr>
          <w:p w14:paraId="4C57A6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59A95A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90.1%</w:t>
            </w:r>
          </w:p>
        </w:tc>
        <w:tc>
          <w:tcPr>
            <w:tcW w:w="314" w:type="pct"/>
            <w:shd w:val="clear" w:color="auto" w:fill="auto"/>
            <w:vAlign w:val="center"/>
          </w:tcPr>
          <w:p w14:paraId="5101E81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95.8%</w:t>
            </w:r>
          </w:p>
        </w:tc>
        <w:tc>
          <w:tcPr>
            <w:tcW w:w="317" w:type="pct"/>
            <w:shd w:val="clear" w:color="auto" w:fill="auto"/>
            <w:vAlign w:val="center"/>
          </w:tcPr>
          <w:p w14:paraId="5132BE4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91.0%</w:t>
            </w:r>
          </w:p>
        </w:tc>
        <w:tc>
          <w:tcPr>
            <w:tcW w:w="316" w:type="pct"/>
            <w:shd w:val="clear" w:color="auto" w:fill="auto"/>
            <w:vAlign w:val="center"/>
          </w:tcPr>
          <w:p w14:paraId="22B9D16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99.2%</w:t>
            </w:r>
          </w:p>
        </w:tc>
        <w:tc>
          <w:tcPr>
            <w:tcW w:w="317" w:type="pct"/>
            <w:shd w:val="clear" w:color="auto" w:fill="auto"/>
            <w:vAlign w:val="center"/>
          </w:tcPr>
          <w:p w14:paraId="4DA243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63.9%</w:t>
            </w:r>
          </w:p>
        </w:tc>
        <w:tc>
          <w:tcPr>
            <w:tcW w:w="370" w:type="pct"/>
            <w:shd w:val="clear" w:color="auto" w:fill="auto"/>
            <w:vAlign w:val="center"/>
          </w:tcPr>
          <w:p w14:paraId="64F8772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2B010B62"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Nakagawa</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732391" w:rsidRPr="009355FB" w14:paraId="0F26779A"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487F078F"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Invasion depth measurement</w:t>
            </w:r>
          </w:p>
        </w:tc>
        <w:tc>
          <w:tcPr>
            <w:tcW w:w="328" w:type="pct"/>
            <w:shd w:val="clear" w:color="auto" w:fill="auto"/>
            <w:vAlign w:val="center"/>
          </w:tcPr>
          <w:p w14:paraId="4C51D39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A2FFFA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8" w:type="pct"/>
            <w:shd w:val="clear" w:color="auto" w:fill="auto"/>
            <w:vAlign w:val="center"/>
          </w:tcPr>
          <w:p w14:paraId="1E6EBC4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8" w:type="pct"/>
            <w:shd w:val="clear" w:color="auto" w:fill="auto"/>
            <w:vAlign w:val="center"/>
          </w:tcPr>
          <w:p w14:paraId="19399BC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CNN-SDD-GoogLeNet</w:t>
            </w:r>
          </w:p>
        </w:tc>
        <w:tc>
          <w:tcPr>
            <w:tcW w:w="328" w:type="pct"/>
            <w:shd w:val="clear" w:color="auto" w:fill="auto"/>
            <w:vAlign w:val="center"/>
          </w:tcPr>
          <w:p w14:paraId="5219ECA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1751 images</w:t>
            </w:r>
          </w:p>
        </w:tc>
        <w:tc>
          <w:tcPr>
            <w:tcW w:w="327" w:type="pct"/>
            <w:shd w:val="clear" w:color="auto" w:fill="auto"/>
            <w:vAlign w:val="center"/>
          </w:tcPr>
          <w:p w14:paraId="479951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 xml:space="preserve">Caffe DL </w:t>
            </w:r>
            <w:r w:rsidR="00C9331C">
              <w:rPr>
                <w:rFonts w:ascii="Book Antiqua" w:hAnsi="Book Antiqua" w:cstheme="minorHAnsi"/>
              </w:rPr>
              <w:t>framework</w:t>
            </w:r>
            <w:r w:rsidRPr="009355FB">
              <w:rPr>
                <w:rFonts w:ascii="Book Antiqua" w:hAnsi="Book Antiqua" w:cstheme="minorHAnsi"/>
              </w:rPr>
              <w:t>/291 images</w:t>
            </w:r>
          </w:p>
        </w:tc>
        <w:tc>
          <w:tcPr>
            <w:tcW w:w="327" w:type="pct"/>
            <w:shd w:val="clear" w:color="auto" w:fill="auto"/>
            <w:vAlign w:val="center"/>
          </w:tcPr>
          <w:p w14:paraId="5FEAFFA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555F3C2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84.1%</w:t>
            </w:r>
          </w:p>
        </w:tc>
        <w:tc>
          <w:tcPr>
            <w:tcW w:w="314" w:type="pct"/>
            <w:shd w:val="clear" w:color="auto" w:fill="auto"/>
            <w:vAlign w:val="center"/>
          </w:tcPr>
          <w:p w14:paraId="4192A53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73.3%</w:t>
            </w:r>
          </w:p>
        </w:tc>
        <w:tc>
          <w:tcPr>
            <w:tcW w:w="317" w:type="pct"/>
            <w:shd w:val="clear" w:color="auto" w:fill="auto"/>
            <w:vAlign w:val="center"/>
          </w:tcPr>
          <w:p w14:paraId="31D9FA8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80.9%</w:t>
            </w:r>
          </w:p>
        </w:tc>
        <w:tc>
          <w:tcPr>
            <w:tcW w:w="316" w:type="pct"/>
            <w:shd w:val="clear" w:color="auto" w:fill="auto"/>
            <w:vAlign w:val="center"/>
          </w:tcPr>
          <w:p w14:paraId="126D50C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06BFE70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0B0F25D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5F2AFC86"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Tokai</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[29]</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6690AAF8"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1C6F708"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t>Diagn</w:t>
            </w:r>
            <w:r w:rsidRPr="00591A22">
              <w:rPr>
                <w:rFonts w:ascii="Book Antiqua" w:hAnsi="Book Antiqua" w:cstheme="minorHAnsi"/>
                <w:b w:val="0"/>
              </w:rPr>
              <w:lastRenderedPageBreak/>
              <w:t>osis</w:t>
            </w:r>
          </w:p>
        </w:tc>
        <w:tc>
          <w:tcPr>
            <w:tcW w:w="328" w:type="pct"/>
            <w:shd w:val="clear" w:color="auto" w:fill="auto"/>
            <w:vAlign w:val="center"/>
          </w:tcPr>
          <w:p w14:paraId="58FFCE9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Retros</w:t>
            </w:r>
            <w:r w:rsidRPr="009355FB">
              <w:rPr>
                <w:rFonts w:ascii="Book Antiqua" w:hAnsi="Book Antiqua" w:cstheme="minorHAnsi"/>
              </w:rPr>
              <w:lastRenderedPageBreak/>
              <w:t>pective</w:t>
            </w:r>
          </w:p>
        </w:tc>
        <w:tc>
          <w:tcPr>
            <w:tcW w:w="328" w:type="pct"/>
            <w:shd w:val="clear" w:color="auto" w:fill="auto"/>
            <w:vAlign w:val="center"/>
          </w:tcPr>
          <w:p w14:paraId="68A4504A"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lastRenderedPageBreak/>
              <w:t xml:space="preserve">Still </w:t>
            </w:r>
            <w:r>
              <w:rPr>
                <w:rFonts w:ascii="Book Antiqua" w:hAnsi="Book Antiqua" w:cstheme="minorHAnsi"/>
              </w:rPr>
              <w:lastRenderedPageBreak/>
              <w:t>image</w:t>
            </w:r>
            <w:r w:rsidR="00591A22" w:rsidRPr="009355FB">
              <w:rPr>
                <w:rFonts w:ascii="Book Antiqua" w:hAnsi="Book Antiqua" w:cstheme="minorHAnsi"/>
              </w:rPr>
              <w:t>/Real-time video</w:t>
            </w:r>
          </w:p>
        </w:tc>
        <w:tc>
          <w:tcPr>
            <w:tcW w:w="328" w:type="pct"/>
            <w:shd w:val="clear" w:color="auto" w:fill="auto"/>
            <w:vAlign w:val="center"/>
          </w:tcPr>
          <w:p w14:paraId="02A908E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Style w:val="fontstyle01"/>
                <w:rFonts w:ascii="Book Antiqua" w:hAnsi="Book Antiqua" w:cstheme="minorHAnsi"/>
                <w:sz w:val="24"/>
                <w:szCs w:val="24"/>
              </w:rPr>
              <w:lastRenderedPageBreak/>
              <w:t>NBI</w:t>
            </w:r>
          </w:p>
        </w:tc>
        <w:tc>
          <w:tcPr>
            <w:tcW w:w="328" w:type="pct"/>
            <w:shd w:val="clear" w:color="auto" w:fill="auto"/>
            <w:vAlign w:val="center"/>
          </w:tcPr>
          <w:p w14:paraId="29C6DCC9"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CAD</w:t>
            </w:r>
            <w:r w:rsidR="00591A22" w:rsidRPr="009355FB">
              <w:rPr>
                <w:rFonts w:ascii="Book Antiqua" w:hAnsi="Book Antiqua" w:cstheme="minorHAnsi"/>
              </w:rPr>
              <w:t>-</w:t>
            </w:r>
            <w:r w:rsidR="00591A22" w:rsidRPr="009355FB">
              <w:rPr>
                <w:rFonts w:ascii="Book Antiqua" w:hAnsi="Book Antiqua" w:cstheme="minorHAnsi"/>
              </w:rPr>
              <w:lastRenderedPageBreak/>
              <w:t>SegNet</w:t>
            </w:r>
          </w:p>
        </w:tc>
        <w:tc>
          <w:tcPr>
            <w:tcW w:w="328" w:type="pct"/>
            <w:shd w:val="clear" w:color="auto" w:fill="auto"/>
            <w:vAlign w:val="center"/>
          </w:tcPr>
          <w:p w14:paraId="4D10C93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 xml:space="preserve">6473 </w:t>
            </w:r>
            <w:r w:rsidRPr="009355FB">
              <w:rPr>
                <w:rFonts w:ascii="Book Antiqua" w:hAnsi="Book Antiqua" w:cstheme="minorHAnsi"/>
              </w:rPr>
              <w:lastRenderedPageBreak/>
              <w:t>images</w:t>
            </w:r>
          </w:p>
        </w:tc>
        <w:tc>
          <w:tcPr>
            <w:tcW w:w="327" w:type="pct"/>
            <w:shd w:val="clear" w:color="auto" w:fill="auto"/>
            <w:vAlign w:val="center"/>
          </w:tcPr>
          <w:p w14:paraId="18040452"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lastRenderedPageBreak/>
              <w:t xml:space="preserve">6671 </w:t>
            </w:r>
            <w:r>
              <w:rPr>
                <w:rFonts w:ascii="Book Antiqua" w:hAnsi="Book Antiqua" w:cstheme="minorHAnsi"/>
              </w:rPr>
              <w:lastRenderedPageBreak/>
              <w:t>images/</w:t>
            </w:r>
            <w:r w:rsidR="00591A22" w:rsidRPr="009355FB">
              <w:rPr>
                <w:rFonts w:ascii="Book Antiqua" w:hAnsi="Book Antiqua" w:cstheme="minorHAnsi"/>
              </w:rPr>
              <w:t>80 videos</w:t>
            </w:r>
          </w:p>
        </w:tc>
        <w:tc>
          <w:tcPr>
            <w:tcW w:w="327" w:type="pct"/>
            <w:shd w:val="clear" w:color="auto" w:fill="auto"/>
            <w:vAlign w:val="center"/>
          </w:tcPr>
          <w:p w14:paraId="6D26803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0.989</w:t>
            </w:r>
          </w:p>
        </w:tc>
        <w:tc>
          <w:tcPr>
            <w:tcW w:w="327" w:type="pct"/>
            <w:shd w:val="clear" w:color="auto" w:fill="auto"/>
            <w:vAlign w:val="center"/>
          </w:tcPr>
          <w:p w14:paraId="7912F58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98.04%</w:t>
            </w:r>
            <w:r w:rsidR="00854808">
              <w:rPr>
                <w:rFonts w:ascii="Book Antiqua" w:hAnsi="Book Antiqua" w:cstheme="minorHAnsi" w:hint="eastAsia"/>
              </w:rPr>
              <w:t xml:space="preserve"> </w:t>
            </w:r>
            <w:r w:rsidRPr="009355FB">
              <w:rPr>
                <w:rFonts w:ascii="Book Antiqua" w:hAnsi="Book Antiqua" w:cstheme="minorHAnsi"/>
              </w:rPr>
              <w:lastRenderedPageBreak/>
              <w:t>(per-image)</w:t>
            </w:r>
            <w:r w:rsidR="00854808">
              <w:rPr>
                <w:rFonts w:ascii="Book Antiqua" w:hAnsi="Book Antiqua" w:cstheme="minorHAnsi" w:hint="eastAsia"/>
              </w:rPr>
              <w:t xml:space="preserve"> </w:t>
            </w:r>
            <w:r w:rsidRPr="009355FB">
              <w:rPr>
                <w:rFonts w:ascii="Book Antiqua" w:hAnsi="Book Antiqua" w:cstheme="minorHAnsi"/>
              </w:rPr>
              <w:t>91.5%(per-frame)</w:t>
            </w:r>
          </w:p>
        </w:tc>
        <w:tc>
          <w:tcPr>
            <w:tcW w:w="314" w:type="pct"/>
            <w:shd w:val="clear" w:color="auto" w:fill="auto"/>
            <w:vAlign w:val="center"/>
          </w:tcPr>
          <w:p w14:paraId="6761698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95.03</w:t>
            </w:r>
            <w:r w:rsidRPr="009355FB">
              <w:rPr>
                <w:rFonts w:ascii="Book Antiqua" w:hAnsi="Book Antiqua" w:cstheme="minorHAnsi"/>
              </w:rPr>
              <w:lastRenderedPageBreak/>
              <w:t>%</w:t>
            </w:r>
            <w:r w:rsidR="00854808">
              <w:rPr>
                <w:rFonts w:ascii="Book Antiqua" w:hAnsi="Book Antiqua" w:cstheme="minorHAnsi" w:hint="eastAsia"/>
              </w:rPr>
              <w:t xml:space="preserve"> </w:t>
            </w:r>
            <w:r w:rsidRPr="009355FB">
              <w:rPr>
                <w:rFonts w:ascii="Book Antiqua" w:hAnsi="Book Antiqua" w:cstheme="minorHAnsi"/>
              </w:rPr>
              <w:t>(per-image)</w:t>
            </w:r>
            <w:r w:rsidR="00854808">
              <w:rPr>
                <w:rFonts w:ascii="Book Antiqua" w:hAnsi="Book Antiqua" w:cstheme="minorHAnsi" w:hint="eastAsia"/>
              </w:rPr>
              <w:t xml:space="preserve"> </w:t>
            </w:r>
            <w:r w:rsidRPr="009355FB">
              <w:rPr>
                <w:rFonts w:ascii="Book Antiqua" w:hAnsi="Book Antiqua" w:cstheme="minorHAnsi"/>
              </w:rPr>
              <w:t>99.9%(per-frame)</w:t>
            </w:r>
          </w:p>
        </w:tc>
        <w:tc>
          <w:tcPr>
            <w:tcW w:w="317" w:type="pct"/>
            <w:shd w:val="clear" w:color="auto" w:fill="auto"/>
            <w:vAlign w:val="center"/>
          </w:tcPr>
          <w:p w14:paraId="1F1AFA4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16" w:type="pct"/>
            <w:shd w:val="clear" w:color="auto" w:fill="auto"/>
            <w:vAlign w:val="center"/>
          </w:tcPr>
          <w:p w14:paraId="690118A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6A1C108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51B375B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421" w:type="pct"/>
            <w:shd w:val="clear" w:color="auto" w:fill="auto"/>
            <w:vAlign w:val="center"/>
          </w:tcPr>
          <w:p w14:paraId="6CB7E9C9"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Guo</w:t>
            </w:r>
            <w:r w:rsidR="00854808" w:rsidRPr="00854808">
              <w:rPr>
                <w:rFonts w:ascii="Book Antiqua" w:hAnsi="Book Antiqua" w:cstheme="minorHAnsi" w:hint="eastAsia"/>
                <w:i/>
              </w:rPr>
              <w:t xml:space="preserve"> et </w:t>
            </w:r>
            <w:r w:rsidR="00854808" w:rsidRPr="00854808">
              <w:rPr>
                <w:rFonts w:ascii="Book Antiqua" w:hAnsi="Book Antiqua" w:cstheme="minorHAnsi" w:hint="eastAsia"/>
                <w:i/>
              </w:rPr>
              <w:lastRenderedPageBreak/>
              <w:t>al</w:t>
            </w:r>
            <w:r w:rsidRPr="009355FB">
              <w:rPr>
                <w:rFonts w:ascii="Book Antiqua" w:hAnsi="Book Antiqua" w:cstheme="minorHAnsi"/>
                <w:vertAlign w:val="superscript"/>
              </w:rPr>
              <w:t>[30]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547CE056"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6FBDC1C"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cstheme="minorHAnsi"/>
                <w:b w:val="0"/>
              </w:rPr>
              <w:lastRenderedPageBreak/>
              <w:t>Diagnosis</w:t>
            </w:r>
          </w:p>
        </w:tc>
        <w:tc>
          <w:tcPr>
            <w:tcW w:w="328" w:type="pct"/>
            <w:shd w:val="clear" w:color="auto" w:fill="auto"/>
            <w:vAlign w:val="center"/>
          </w:tcPr>
          <w:p w14:paraId="17380D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Retrospective/Prospective</w:t>
            </w:r>
          </w:p>
        </w:tc>
        <w:tc>
          <w:tcPr>
            <w:tcW w:w="328" w:type="pct"/>
            <w:shd w:val="clear" w:color="auto" w:fill="auto"/>
            <w:vAlign w:val="center"/>
          </w:tcPr>
          <w:p w14:paraId="5C5FD829" w14:textId="77777777" w:rsidR="00591A22" w:rsidRPr="009355FB" w:rsidRDefault="00854808"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/Real-time image</w:t>
            </w:r>
          </w:p>
        </w:tc>
        <w:tc>
          <w:tcPr>
            <w:tcW w:w="328" w:type="pct"/>
            <w:shd w:val="clear" w:color="auto" w:fill="auto"/>
            <w:vAlign w:val="center"/>
          </w:tcPr>
          <w:p w14:paraId="63F48D4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8" w:type="pct"/>
            <w:shd w:val="clear" w:color="auto" w:fill="auto"/>
            <w:vAlign w:val="center"/>
          </w:tcPr>
          <w:p w14:paraId="37DD15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cstheme="minorHAnsi"/>
              </w:rPr>
              <w:t>GRAIDS/D</w:t>
            </w:r>
            <w:r w:rsidRPr="009355FB">
              <w:rPr>
                <w:rFonts w:ascii="Book Antiqua" w:hAnsi="Book Antiqua"/>
              </w:rPr>
              <w:t>eepLab V.3+</w:t>
            </w:r>
          </w:p>
        </w:tc>
        <w:tc>
          <w:tcPr>
            <w:tcW w:w="328" w:type="pct"/>
            <w:shd w:val="clear" w:color="auto" w:fill="auto"/>
            <w:vAlign w:val="center"/>
          </w:tcPr>
          <w:p w14:paraId="377D139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4091 images</w:t>
            </w:r>
          </w:p>
        </w:tc>
        <w:tc>
          <w:tcPr>
            <w:tcW w:w="327" w:type="pct"/>
            <w:shd w:val="clear" w:color="auto" w:fill="auto"/>
            <w:vAlign w:val="center"/>
          </w:tcPr>
          <w:p w14:paraId="5464BA4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3323 images</w:t>
            </w:r>
          </w:p>
        </w:tc>
        <w:tc>
          <w:tcPr>
            <w:tcW w:w="327" w:type="pct"/>
            <w:shd w:val="clear" w:color="auto" w:fill="auto"/>
            <w:vAlign w:val="center"/>
          </w:tcPr>
          <w:p w14:paraId="374C1C4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7DE49B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4" w:type="pct"/>
            <w:shd w:val="clear" w:color="auto" w:fill="auto"/>
            <w:vAlign w:val="center"/>
          </w:tcPr>
          <w:p w14:paraId="463D4F1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391040D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3F94018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7" w:type="pct"/>
            <w:shd w:val="clear" w:color="auto" w:fill="auto"/>
            <w:vAlign w:val="center"/>
          </w:tcPr>
          <w:p w14:paraId="2C0C2D5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70" w:type="pct"/>
            <w:shd w:val="clear" w:color="auto" w:fill="auto"/>
            <w:vAlign w:val="center"/>
          </w:tcPr>
          <w:p w14:paraId="6A34B93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Equivalent</w:t>
            </w:r>
          </w:p>
        </w:tc>
        <w:tc>
          <w:tcPr>
            <w:tcW w:w="421" w:type="pct"/>
            <w:shd w:val="clear" w:color="auto" w:fill="auto"/>
            <w:vAlign w:val="center"/>
          </w:tcPr>
          <w:p w14:paraId="03B1BBC3"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Luo</w:t>
            </w:r>
            <w:r w:rsidR="00854808" w:rsidRPr="00854808">
              <w:rPr>
                <w:rFonts w:ascii="Book Antiqua" w:hAnsi="Book Antiqua" w:cstheme="minorHAnsi" w:hint="eastAsia"/>
                <w:i/>
              </w:rPr>
              <w:t xml:space="preserve"> et al</w:t>
            </w:r>
            <w:r w:rsidRPr="009355FB">
              <w:rPr>
                <w:rFonts w:ascii="Book Antiqua" w:hAnsi="Book Antiqua" w:cstheme="minorHAnsi"/>
                <w:vertAlign w:val="superscript"/>
              </w:rPr>
              <w:t>[31]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732391" w:rsidRPr="009355FB" w14:paraId="1B0B7A50" w14:textId="77777777" w:rsidTr="00747C06">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55B71B6F" w14:textId="77777777" w:rsidR="00591A22" w:rsidRPr="00591A22" w:rsidRDefault="00591A22" w:rsidP="003D5364">
            <w:pPr>
              <w:adjustRightInd w:val="0"/>
              <w:snapToGrid w:val="0"/>
              <w:spacing w:line="360" w:lineRule="auto"/>
              <w:jc w:val="both"/>
              <w:rPr>
                <w:rFonts w:ascii="Book Antiqua" w:hAnsi="Book Antiqua" w:cstheme="minorHAnsi"/>
                <w:b w:val="0"/>
              </w:rPr>
            </w:pPr>
            <w:r w:rsidRPr="00591A22">
              <w:rPr>
                <w:rFonts w:ascii="Book Antiqua" w:hAnsi="Book Antiqua"/>
                <w:b w:val="0"/>
              </w:rPr>
              <w:t>Detection/</w:t>
            </w:r>
            <w:r w:rsidRPr="00591A22">
              <w:rPr>
                <w:rFonts w:ascii="Book Antiqua" w:hAnsi="Book Antiqua" w:cstheme="minorHAnsi"/>
                <w:b w:val="0"/>
              </w:rPr>
              <w:t>Invasion depth measurement</w:t>
            </w:r>
          </w:p>
        </w:tc>
        <w:tc>
          <w:tcPr>
            <w:tcW w:w="328" w:type="pct"/>
            <w:shd w:val="clear" w:color="auto" w:fill="auto"/>
            <w:vAlign w:val="center"/>
          </w:tcPr>
          <w:p w14:paraId="6CA4432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74B0C9C4" w14:textId="77777777" w:rsidR="00591A22" w:rsidRPr="009355FB" w:rsidRDefault="00854808"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/Real-time video</w:t>
            </w:r>
          </w:p>
        </w:tc>
        <w:tc>
          <w:tcPr>
            <w:tcW w:w="328" w:type="pct"/>
            <w:shd w:val="clear" w:color="auto" w:fill="auto"/>
            <w:vAlign w:val="center"/>
          </w:tcPr>
          <w:p w14:paraId="3D3950A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NBI/BLI</w:t>
            </w:r>
          </w:p>
        </w:tc>
        <w:tc>
          <w:tcPr>
            <w:tcW w:w="328" w:type="pct"/>
            <w:shd w:val="clear" w:color="auto" w:fill="auto"/>
            <w:vAlign w:val="center"/>
          </w:tcPr>
          <w:p w14:paraId="5AD6DDA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0002D74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355FB">
              <w:rPr>
                <w:rFonts w:ascii="Book Antiqua" w:hAnsi="Book Antiqua"/>
              </w:rPr>
              <w:t>17274 images</w:t>
            </w:r>
          </w:p>
        </w:tc>
        <w:tc>
          <w:tcPr>
            <w:tcW w:w="327" w:type="pct"/>
            <w:shd w:val="clear" w:color="auto" w:fill="auto"/>
            <w:vAlign w:val="center"/>
          </w:tcPr>
          <w:p w14:paraId="080925F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rPr>
              <w:t>5277 images/144 videos</w:t>
            </w:r>
          </w:p>
        </w:tc>
        <w:tc>
          <w:tcPr>
            <w:tcW w:w="327" w:type="pct"/>
            <w:shd w:val="clear" w:color="auto" w:fill="auto"/>
            <w:vAlign w:val="center"/>
          </w:tcPr>
          <w:p w14:paraId="6203566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7" w:type="pct"/>
            <w:shd w:val="clear" w:color="auto" w:fill="auto"/>
            <w:vAlign w:val="center"/>
          </w:tcPr>
          <w:p w14:paraId="35162F3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91.1%</w:t>
            </w:r>
          </w:p>
        </w:tc>
        <w:tc>
          <w:tcPr>
            <w:tcW w:w="314" w:type="pct"/>
            <w:shd w:val="clear" w:color="auto" w:fill="auto"/>
            <w:vAlign w:val="center"/>
          </w:tcPr>
          <w:p w14:paraId="2F1D24A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51.5%</w:t>
            </w:r>
          </w:p>
        </w:tc>
        <w:tc>
          <w:tcPr>
            <w:tcW w:w="317" w:type="pct"/>
            <w:shd w:val="clear" w:color="auto" w:fill="auto"/>
            <w:vAlign w:val="center"/>
          </w:tcPr>
          <w:p w14:paraId="0C13B07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63.9%</w:t>
            </w:r>
          </w:p>
        </w:tc>
        <w:tc>
          <w:tcPr>
            <w:tcW w:w="316" w:type="pct"/>
            <w:shd w:val="clear" w:color="auto" w:fill="auto"/>
            <w:vAlign w:val="center"/>
          </w:tcPr>
          <w:p w14:paraId="6A65E65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46.1%</w:t>
            </w:r>
          </w:p>
        </w:tc>
        <w:tc>
          <w:tcPr>
            <w:tcW w:w="317" w:type="pct"/>
            <w:shd w:val="clear" w:color="auto" w:fill="auto"/>
            <w:vAlign w:val="center"/>
          </w:tcPr>
          <w:p w14:paraId="6241EC3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92.7%</w:t>
            </w:r>
          </w:p>
        </w:tc>
        <w:tc>
          <w:tcPr>
            <w:tcW w:w="370" w:type="pct"/>
            <w:shd w:val="clear" w:color="auto" w:fill="auto"/>
            <w:vAlign w:val="center"/>
          </w:tcPr>
          <w:p w14:paraId="16101A0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02C357C9" w14:textId="77777777" w:rsidR="00591A22" w:rsidRPr="0000373C"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Fukuda</w:t>
            </w:r>
            <w:r w:rsidR="00854808" w:rsidRPr="00854808">
              <w:rPr>
                <w:rFonts w:ascii="Book Antiqua" w:hAnsi="Book Antiqua" w:cstheme="minorHAnsi" w:hint="eastAsia"/>
                <w:i/>
              </w:rPr>
              <w:t xml:space="preserve"> et al</w:t>
            </w:r>
            <w:r w:rsidRPr="009355FB">
              <w:rPr>
                <w:rFonts w:ascii="Book Antiqua" w:hAnsi="Book Antiqua"/>
                <w:vertAlign w:val="superscript"/>
              </w:rPr>
              <w:t>[32]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2020</w:t>
            </w:r>
          </w:p>
        </w:tc>
      </w:tr>
      <w:tr w:rsidR="00732391" w:rsidRPr="009355FB" w14:paraId="21C21DB3" w14:textId="77777777" w:rsidTr="00747C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pct"/>
            <w:shd w:val="clear" w:color="auto" w:fill="auto"/>
            <w:vAlign w:val="center"/>
          </w:tcPr>
          <w:p w14:paraId="225FFCB3" w14:textId="77777777" w:rsidR="00591A22" w:rsidRPr="00591A22" w:rsidRDefault="00591A22" w:rsidP="003D5364">
            <w:pPr>
              <w:adjustRightInd w:val="0"/>
              <w:snapToGrid w:val="0"/>
              <w:spacing w:line="360" w:lineRule="auto"/>
              <w:jc w:val="both"/>
              <w:rPr>
                <w:rFonts w:ascii="Book Antiqua" w:hAnsi="Book Antiqua"/>
                <w:b w:val="0"/>
              </w:rPr>
            </w:pPr>
            <w:r w:rsidRPr="00591A22">
              <w:rPr>
                <w:rFonts w:ascii="Book Antiqua" w:hAnsi="Book Antiqua" w:cstheme="minorHAnsi"/>
                <w:b w:val="0"/>
              </w:rPr>
              <w:t>Invasion depth measurement</w:t>
            </w:r>
          </w:p>
        </w:tc>
        <w:tc>
          <w:tcPr>
            <w:tcW w:w="328" w:type="pct"/>
            <w:shd w:val="clear" w:color="auto" w:fill="auto"/>
            <w:vAlign w:val="center"/>
          </w:tcPr>
          <w:p w14:paraId="576E1AE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8" w:type="pct"/>
            <w:shd w:val="clear" w:color="auto" w:fill="auto"/>
            <w:vAlign w:val="center"/>
          </w:tcPr>
          <w:p w14:paraId="360AA20D" w14:textId="77777777" w:rsidR="00591A22" w:rsidRPr="009355FB" w:rsidRDefault="00854808"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Still image/</w:t>
            </w:r>
            <w:r w:rsidR="00591A22" w:rsidRPr="009355FB">
              <w:rPr>
                <w:rFonts w:ascii="Book Antiqua" w:hAnsi="Book Antiqua" w:cstheme="minorHAnsi"/>
              </w:rPr>
              <w:t>video images</w:t>
            </w:r>
          </w:p>
        </w:tc>
        <w:tc>
          <w:tcPr>
            <w:tcW w:w="328" w:type="pct"/>
            <w:shd w:val="clear" w:color="auto" w:fill="auto"/>
            <w:vAlign w:val="center"/>
          </w:tcPr>
          <w:p w14:paraId="50F7A4E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WLI/NBI/BLI</w:t>
            </w:r>
          </w:p>
        </w:tc>
        <w:tc>
          <w:tcPr>
            <w:tcW w:w="328" w:type="pct"/>
            <w:shd w:val="clear" w:color="auto" w:fill="auto"/>
            <w:vAlign w:val="center"/>
          </w:tcPr>
          <w:p w14:paraId="477E76D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8" w:type="pct"/>
            <w:shd w:val="clear" w:color="auto" w:fill="auto"/>
            <w:vAlign w:val="center"/>
          </w:tcPr>
          <w:p w14:paraId="59A18A5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23977 images</w:t>
            </w:r>
          </w:p>
        </w:tc>
        <w:tc>
          <w:tcPr>
            <w:tcW w:w="327" w:type="pct"/>
            <w:shd w:val="clear" w:color="auto" w:fill="auto"/>
            <w:vAlign w:val="center"/>
          </w:tcPr>
          <w:p w14:paraId="254517F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PyTorch</w:t>
            </w:r>
            <w:r w:rsidR="00854808">
              <w:rPr>
                <w:rFonts w:ascii="Book Antiqua" w:hAnsi="Book Antiqua" w:cstheme="minorHAnsi"/>
              </w:rPr>
              <w:t xml:space="preserve"> DL framewor</w:t>
            </w:r>
            <w:r w:rsidRPr="009355FB">
              <w:rPr>
                <w:rFonts w:ascii="Book Antiqua" w:hAnsi="Book Antiqua" w:cstheme="minorHAnsi"/>
              </w:rPr>
              <w:t xml:space="preserve">/102 video </w:t>
            </w:r>
            <w:r w:rsidRPr="009355FB">
              <w:rPr>
                <w:rFonts w:ascii="Book Antiqua" w:hAnsi="Book Antiqua" w:cstheme="minorHAnsi"/>
              </w:rPr>
              <w:lastRenderedPageBreak/>
              <w:t>images</w:t>
            </w:r>
          </w:p>
        </w:tc>
        <w:tc>
          <w:tcPr>
            <w:tcW w:w="327" w:type="pct"/>
            <w:shd w:val="clear" w:color="auto" w:fill="auto"/>
            <w:vAlign w:val="center"/>
          </w:tcPr>
          <w:p w14:paraId="66B4B82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27" w:type="pct"/>
            <w:shd w:val="clear" w:color="auto" w:fill="auto"/>
            <w:vAlign w:val="center"/>
          </w:tcPr>
          <w:p w14:paraId="3E09286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50%</w:t>
            </w:r>
            <w:r w:rsidR="00854808">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70.8%(ME)</w:t>
            </w:r>
          </w:p>
        </w:tc>
        <w:tc>
          <w:tcPr>
            <w:tcW w:w="314" w:type="pct"/>
            <w:shd w:val="clear" w:color="auto" w:fill="auto"/>
            <w:vAlign w:val="center"/>
          </w:tcPr>
          <w:p w14:paraId="005EC8EA"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98.7%</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94.9%(ME)</w:t>
            </w:r>
          </w:p>
        </w:tc>
        <w:tc>
          <w:tcPr>
            <w:tcW w:w="317" w:type="pct"/>
            <w:shd w:val="clear" w:color="auto" w:fill="auto"/>
            <w:vAlign w:val="center"/>
          </w:tcPr>
          <w:p w14:paraId="4F4E6AE9"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87.3%</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89.2%(ME)</w:t>
            </w:r>
          </w:p>
        </w:tc>
        <w:tc>
          <w:tcPr>
            <w:tcW w:w="316" w:type="pct"/>
            <w:shd w:val="clear" w:color="auto" w:fill="auto"/>
            <w:vAlign w:val="center"/>
          </w:tcPr>
          <w:p w14:paraId="0E684570"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92.3%</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81.0%(ME)</w:t>
            </w:r>
          </w:p>
        </w:tc>
        <w:tc>
          <w:tcPr>
            <w:tcW w:w="317" w:type="pct"/>
            <w:shd w:val="clear" w:color="auto" w:fill="auto"/>
            <w:vAlign w:val="center"/>
          </w:tcPr>
          <w:p w14:paraId="513CA4EA" w14:textId="77777777" w:rsidR="00591A22" w:rsidRPr="009355FB" w:rsidRDefault="00591A22" w:rsidP="0033709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86.5%</w:t>
            </w:r>
            <w:r w:rsidR="00BB2327">
              <w:rPr>
                <w:rFonts w:ascii="Book Antiqua" w:hAnsi="Book Antiqua" w:cstheme="minorHAnsi" w:hint="eastAsia"/>
              </w:rPr>
              <w:t xml:space="preserve"> </w:t>
            </w:r>
            <w:r w:rsidRPr="009355FB">
              <w:rPr>
                <w:rFonts w:ascii="Book Antiqua" w:hAnsi="Book Antiqua" w:cstheme="minorHAnsi"/>
              </w:rPr>
              <w:t>(non-ME)</w:t>
            </w:r>
            <w:r w:rsidR="0033709B">
              <w:rPr>
                <w:rFonts w:ascii="Book Antiqua" w:hAnsi="Book Antiqua" w:cstheme="minorHAnsi" w:hint="eastAsia"/>
              </w:rPr>
              <w:t xml:space="preserve"> </w:t>
            </w:r>
            <w:r w:rsidRPr="009355FB">
              <w:rPr>
                <w:rFonts w:ascii="Book Antiqua" w:hAnsi="Book Antiqua" w:cstheme="minorHAnsi"/>
              </w:rPr>
              <w:t>91.4%(ME)</w:t>
            </w:r>
          </w:p>
        </w:tc>
        <w:tc>
          <w:tcPr>
            <w:tcW w:w="370" w:type="pct"/>
            <w:shd w:val="clear" w:color="auto" w:fill="auto"/>
            <w:vAlign w:val="center"/>
          </w:tcPr>
          <w:p w14:paraId="1E8F8CF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421" w:type="pct"/>
            <w:shd w:val="clear" w:color="auto" w:fill="auto"/>
            <w:vAlign w:val="center"/>
          </w:tcPr>
          <w:p w14:paraId="041E8432" w14:textId="77777777" w:rsidR="00591A22" w:rsidRPr="0000373C"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Shimamoto</w:t>
            </w:r>
            <w:r w:rsidR="00854808" w:rsidRPr="00854808">
              <w:rPr>
                <w:rFonts w:ascii="Book Antiqua" w:hAnsi="Book Antiqua" w:cstheme="minorHAnsi" w:hint="eastAsia"/>
                <w:i/>
              </w:rPr>
              <w:t xml:space="preserve"> </w:t>
            </w:r>
            <w:bookmarkStart w:id="29" w:name="OLE_LINK24"/>
            <w:bookmarkStart w:id="30" w:name="OLE_LINK25"/>
            <w:bookmarkStart w:id="31" w:name="OLE_LINK32"/>
            <w:r w:rsidR="00854808" w:rsidRPr="00854808">
              <w:rPr>
                <w:rFonts w:ascii="Book Antiqua" w:hAnsi="Book Antiqua" w:cstheme="minorHAnsi" w:hint="eastAsia"/>
                <w:i/>
              </w:rPr>
              <w:t>et al</w:t>
            </w:r>
            <w:bookmarkEnd w:id="29"/>
            <w:bookmarkEnd w:id="30"/>
            <w:bookmarkEnd w:id="31"/>
            <w:r w:rsidRPr="009355FB">
              <w:rPr>
                <w:rFonts w:ascii="Book Antiqua" w:hAnsi="Book Antiqua"/>
                <w:vertAlign w:val="superscript"/>
              </w:rPr>
              <w:t>[33]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2020</w:t>
            </w:r>
          </w:p>
        </w:tc>
      </w:tr>
    </w:tbl>
    <w:p w14:paraId="2EFA23F6" w14:textId="23D01990" w:rsidR="002F79A4" w:rsidRDefault="00732391" w:rsidP="00506A13">
      <w:pPr>
        <w:adjustRightInd w:val="0"/>
        <w:snapToGrid w:val="0"/>
        <w:spacing w:line="360" w:lineRule="auto"/>
        <w:jc w:val="both"/>
        <w:rPr>
          <w:rFonts w:ascii="Book Antiqua" w:hAnsi="Book Antiqua"/>
        </w:rPr>
      </w:pPr>
      <w:r w:rsidRPr="009355FB">
        <w:rPr>
          <w:rFonts w:ascii="Book Antiqua" w:hAnsi="Book Antiqua" w:cstheme="minorHAnsi"/>
        </w:rPr>
        <w:t xml:space="preserve">Although no detailed information about the classification of </w:t>
      </w:r>
      <w:r>
        <w:rPr>
          <w:rFonts w:ascii="Book Antiqua" w:hAnsi="Book Antiqua" w:cs="Book Antiqua" w:hint="eastAsia"/>
          <w:color w:val="000000"/>
          <w:szCs w:val="21"/>
          <w:lang w:eastAsia="zh-CN"/>
        </w:rPr>
        <w:t>e</w:t>
      </w:r>
      <w:r>
        <w:rPr>
          <w:rFonts w:ascii="Book Antiqua" w:eastAsia="Book Antiqua" w:hAnsi="Book Antiqua" w:cs="Book Antiqua"/>
          <w:color w:val="000000"/>
          <w:szCs w:val="21"/>
        </w:rPr>
        <w:t>sophageal cancer</w:t>
      </w:r>
      <w:r>
        <w:rPr>
          <w:rFonts w:ascii="Book Antiqua" w:hAnsi="Book Antiqua" w:cs="Book Antiqua" w:hint="eastAsia"/>
          <w:color w:val="000000"/>
          <w:szCs w:val="21"/>
          <w:lang w:eastAsia="zh-CN"/>
        </w:rPr>
        <w:t xml:space="preserve"> (EC)</w:t>
      </w:r>
      <w:r w:rsidRPr="009355FB">
        <w:rPr>
          <w:rFonts w:ascii="Book Antiqua" w:hAnsi="Book Antiqua" w:cstheme="minorHAnsi"/>
        </w:rPr>
        <w:t xml:space="preserve"> was found in the research of Liu</w:t>
      </w:r>
      <w:r w:rsidRPr="00732391">
        <w:rPr>
          <w:rFonts w:ascii="Book Antiqua" w:hAnsi="Book Antiqua" w:cstheme="minorHAnsi" w:hint="eastAsia"/>
          <w:i/>
        </w:rPr>
        <w:t xml:space="preserve"> </w:t>
      </w:r>
      <w:r w:rsidRPr="00854808">
        <w:rPr>
          <w:rFonts w:ascii="Book Antiqua" w:hAnsi="Book Antiqua" w:cstheme="minorHAnsi" w:hint="eastAsia"/>
          <w:i/>
        </w:rPr>
        <w:t>et al</w:t>
      </w:r>
      <w:r w:rsidRPr="009355FB">
        <w:rPr>
          <w:rFonts w:ascii="Book Antiqua" w:hAnsi="Book Antiqua" w:cstheme="minorHAnsi"/>
          <w:vertAlign w:val="superscript"/>
        </w:rPr>
        <w:t>[20]</w:t>
      </w:r>
      <w:r w:rsidRPr="009355FB">
        <w:rPr>
          <w:rFonts w:ascii="Book Antiqua" w:hAnsi="Book Antiqua" w:cstheme="minorHAnsi"/>
        </w:rPr>
        <w:t xml:space="preserve"> and Luo</w:t>
      </w:r>
      <w:r w:rsidRPr="00732391">
        <w:rPr>
          <w:rFonts w:ascii="Book Antiqua" w:hAnsi="Book Antiqua" w:cstheme="minorHAnsi" w:hint="eastAsia"/>
          <w:i/>
        </w:rPr>
        <w:t xml:space="preserve"> </w:t>
      </w:r>
      <w:r w:rsidRPr="00854808">
        <w:rPr>
          <w:rFonts w:ascii="Book Antiqua" w:hAnsi="Book Antiqua" w:cstheme="minorHAnsi" w:hint="eastAsia"/>
          <w:i/>
        </w:rPr>
        <w:t>et al</w:t>
      </w:r>
      <w:r w:rsidRPr="009355FB">
        <w:rPr>
          <w:rFonts w:ascii="Book Antiqua" w:hAnsi="Book Antiqua" w:cstheme="minorHAnsi"/>
          <w:vertAlign w:val="superscript"/>
        </w:rPr>
        <w:t>[31]</w:t>
      </w:r>
      <w:r w:rsidRPr="009355FB">
        <w:rPr>
          <w:rFonts w:ascii="Book Antiqua" w:hAnsi="Book Antiqua" w:cstheme="minorHAnsi"/>
        </w:rPr>
        <w:t xml:space="preserve">, I prefer to summarize the data in this table because most EC patients in China suffer from </w:t>
      </w:r>
      <w:r w:rsidRPr="00732391">
        <w:rPr>
          <w:rFonts w:ascii="Book Antiqua" w:hAnsi="Book Antiqua" w:cstheme="minorHAnsi"/>
        </w:rPr>
        <w:t>esophageal squamous cell carcinoma</w:t>
      </w:r>
      <w:r w:rsidRPr="009355FB">
        <w:rPr>
          <w:rFonts w:ascii="Book Antiqua" w:hAnsi="Book Antiqua" w:cstheme="minorHAnsi"/>
        </w:rPr>
        <w:t>.</w:t>
      </w:r>
      <w:r>
        <w:rPr>
          <w:rFonts w:ascii="Book Antiqua" w:hAnsi="Book Antiqua" w:cstheme="minorHAnsi" w:hint="eastAsia"/>
          <w:lang w:eastAsia="zh-CN"/>
        </w:rPr>
        <w:t xml:space="preserve"> </w:t>
      </w:r>
      <w:r w:rsidR="00591A22" w:rsidRPr="009355FB">
        <w:rPr>
          <w:rFonts w:ascii="Book Antiqua" w:hAnsi="Book Antiqua"/>
        </w:rPr>
        <w:t>AI</w:t>
      </w:r>
      <w:r>
        <w:rPr>
          <w:rFonts w:ascii="Book Antiqua" w:hAnsi="Book Antiqua" w:hint="eastAsia"/>
          <w:lang w:eastAsia="zh-CN"/>
        </w:rPr>
        <w:t xml:space="preserve">: </w:t>
      </w:r>
      <w:bookmarkStart w:id="32" w:name="OLE_LINK28"/>
      <w:bookmarkStart w:id="33" w:name="OLE_LINK29"/>
      <w:r w:rsidR="007B5303">
        <w:rPr>
          <w:rFonts w:ascii="Book Antiqua" w:hAnsi="Book Antiqua"/>
          <w:lang w:eastAsia="zh-CN"/>
        </w:rPr>
        <w:t>A</w:t>
      </w:r>
      <w:r w:rsidR="007B5303" w:rsidRPr="009355FB">
        <w:rPr>
          <w:rFonts w:ascii="Book Antiqua" w:hAnsi="Book Antiqua"/>
        </w:rPr>
        <w:t>rtificial</w:t>
      </w:r>
      <w:r w:rsidR="00591A22" w:rsidRPr="009355FB">
        <w:rPr>
          <w:rFonts w:ascii="Book Antiqua" w:hAnsi="Book Antiqua"/>
        </w:rPr>
        <w:t xml:space="preserve"> intelligence</w:t>
      </w:r>
      <w:bookmarkEnd w:id="32"/>
      <w:bookmarkEnd w:id="33"/>
      <w:r>
        <w:rPr>
          <w:rFonts w:ascii="Book Antiqua" w:hAnsi="Book Antiqua" w:hint="eastAsia"/>
          <w:lang w:eastAsia="zh-CN"/>
        </w:rPr>
        <w:t xml:space="preserve">; </w:t>
      </w:r>
      <w:r w:rsidR="00591A22" w:rsidRPr="009355FB">
        <w:rPr>
          <w:rFonts w:ascii="Book Antiqua" w:hAnsi="Book Antiqua"/>
        </w:rPr>
        <w:t xml:space="preserve">AUC: </w:t>
      </w:r>
      <w:r>
        <w:rPr>
          <w:rFonts w:ascii="Book Antiqua" w:hAnsi="Book Antiqua" w:hint="eastAsia"/>
          <w:lang w:eastAsia="zh-CN"/>
        </w:rPr>
        <w:t>A</w:t>
      </w:r>
      <w:r w:rsidR="00591A22" w:rsidRPr="009355FB">
        <w:rPr>
          <w:rFonts w:ascii="Book Antiqua" w:hAnsi="Book Antiqua"/>
        </w:rPr>
        <w:t xml:space="preserve">rea under the curve; SEN: </w:t>
      </w:r>
      <w:r>
        <w:rPr>
          <w:rFonts w:ascii="Book Antiqua" w:hAnsi="Book Antiqua" w:hint="eastAsia"/>
          <w:lang w:eastAsia="zh-CN"/>
        </w:rPr>
        <w:t>S</w:t>
      </w:r>
      <w:r w:rsidR="00591A22" w:rsidRPr="009355FB">
        <w:rPr>
          <w:rFonts w:ascii="Book Antiqua" w:hAnsi="Book Antiqua"/>
        </w:rPr>
        <w:t xml:space="preserve">ensitivity; SPE: </w:t>
      </w:r>
      <w:r>
        <w:rPr>
          <w:rFonts w:ascii="Book Antiqua" w:hAnsi="Book Antiqua" w:hint="eastAsia"/>
          <w:lang w:eastAsia="zh-CN"/>
        </w:rPr>
        <w:t>S</w:t>
      </w:r>
      <w:r w:rsidR="00591A22" w:rsidRPr="009355FB">
        <w:rPr>
          <w:rFonts w:ascii="Book Antiqua" w:hAnsi="Book Antiqua"/>
        </w:rPr>
        <w:t>pecificity</w:t>
      </w:r>
      <w:r>
        <w:rPr>
          <w:rFonts w:ascii="Book Antiqua" w:hAnsi="Book Antiqua"/>
        </w:rPr>
        <w:t xml:space="preserve">; ACC: </w:t>
      </w:r>
      <w:r>
        <w:rPr>
          <w:rFonts w:ascii="Book Antiqua" w:hAnsi="Book Antiqua" w:hint="eastAsia"/>
          <w:lang w:eastAsia="zh-CN"/>
        </w:rPr>
        <w:t>A</w:t>
      </w:r>
      <w:r w:rsidR="00591A22" w:rsidRPr="009355FB">
        <w:rPr>
          <w:rFonts w:ascii="Book Antiqua" w:hAnsi="Book Antiqua"/>
        </w:rPr>
        <w:t xml:space="preserve">ccuracy; </w:t>
      </w:r>
      <w:r w:rsidR="00591A22" w:rsidRPr="009355FB">
        <w:rPr>
          <w:rFonts w:ascii="Book Antiqua" w:hAnsi="Book Antiqua" w:cstheme="minorHAnsi"/>
        </w:rPr>
        <w:t xml:space="preserve">PPV: </w:t>
      </w:r>
      <w:r>
        <w:rPr>
          <w:rFonts w:ascii="Book Antiqua" w:hAnsi="Book Antiqua" w:cstheme="minorHAnsi" w:hint="eastAsia"/>
          <w:lang w:eastAsia="zh-CN"/>
        </w:rPr>
        <w:t>P</w:t>
      </w:r>
      <w:r w:rsidR="00591A22" w:rsidRPr="009355FB">
        <w:rPr>
          <w:rFonts w:ascii="Book Antiqua" w:hAnsi="Book Antiqua" w:cstheme="minorHAnsi"/>
        </w:rPr>
        <w:t xml:space="preserve">ositive predictive value; NPV: </w:t>
      </w:r>
      <w:r>
        <w:rPr>
          <w:rFonts w:ascii="Book Antiqua" w:hAnsi="Book Antiqua" w:cstheme="minorHAnsi" w:hint="eastAsia"/>
          <w:lang w:eastAsia="zh-CN"/>
        </w:rPr>
        <w:t>N</w:t>
      </w:r>
      <w:r w:rsidR="00591A22" w:rsidRPr="009355FB">
        <w:rPr>
          <w:rFonts w:ascii="Book Antiqua" w:hAnsi="Book Antiqua" w:cstheme="minorHAnsi"/>
        </w:rPr>
        <w:t>egative predictive value</w:t>
      </w:r>
      <w:r>
        <w:rPr>
          <w:rFonts w:ascii="Book Antiqua" w:hAnsi="Book Antiqua" w:cstheme="minorHAnsi" w:hint="eastAsia"/>
          <w:lang w:eastAsia="zh-CN"/>
        </w:rPr>
        <w:t xml:space="preserve">; </w:t>
      </w:r>
      <w:r w:rsidR="00591A22" w:rsidRPr="009355FB">
        <w:rPr>
          <w:rFonts w:ascii="Book Antiqua" w:hAnsi="Book Antiqua"/>
        </w:rPr>
        <w:t xml:space="preserve">HRM: </w:t>
      </w:r>
      <w:r>
        <w:rPr>
          <w:rFonts w:ascii="Book Antiqua" w:hAnsi="Book Antiqua" w:hint="eastAsia"/>
          <w:lang w:eastAsia="zh-CN"/>
        </w:rPr>
        <w:t>H</w:t>
      </w:r>
      <w:r w:rsidR="00591A22" w:rsidRPr="009355FB">
        <w:rPr>
          <w:rFonts w:ascii="Book Antiqua" w:hAnsi="Book Antiqua"/>
        </w:rPr>
        <w:t xml:space="preserve">igh-resolution microendoscopy; 2-class LDA: Two-class linear discriminant analysis; NA: Not available; </w:t>
      </w:r>
      <w:r>
        <w:rPr>
          <w:rFonts w:ascii="Book Antiqua" w:hAnsi="Book Antiqua" w:cstheme="minorHAnsi"/>
        </w:rPr>
        <w:t xml:space="preserve">WCE: </w:t>
      </w:r>
      <w:r>
        <w:rPr>
          <w:rFonts w:ascii="Book Antiqua" w:hAnsi="Book Antiqua" w:cstheme="minorHAnsi" w:hint="eastAsia"/>
          <w:lang w:eastAsia="zh-CN"/>
        </w:rPr>
        <w:t>W</w:t>
      </w:r>
      <w:r w:rsidR="00591A22" w:rsidRPr="009355FB">
        <w:rPr>
          <w:rFonts w:ascii="Book Antiqua" w:hAnsi="Book Antiqua" w:cstheme="minorHAnsi"/>
        </w:rPr>
        <w:t xml:space="preserve">ireless capsule endoscopy; </w:t>
      </w:r>
      <w:r w:rsidR="00591A22" w:rsidRPr="009355FB">
        <w:rPr>
          <w:rFonts w:ascii="Book Antiqua" w:hAnsi="Book Antiqua"/>
        </w:rPr>
        <w:t xml:space="preserve">JDPCA: Joint diagonalization principal component analysis; CCV: </w:t>
      </w:r>
      <w:r w:rsidR="007B5303">
        <w:rPr>
          <w:rFonts w:ascii="Book Antiqua" w:hAnsi="Book Antiqua"/>
          <w:lang w:eastAsia="zh-CN"/>
        </w:rPr>
        <w:t>C</w:t>
      </w:r>
      <w:r w:rsidR="007B5303" w:rsidRPr="009355FB">
        <w:rPr>
          <w:rFonts w:ascii="Book Antiqua" w:hAnsi="Book Antiqua"/>
        </w:rPr>
        <w:t>olor</w:t>
      </w:r>
      <w:r w:rsidR="00591A22" w:rsidRPr="009355FB">
        <w:rPr>
          <w:rFonts w:ascii="Book Antiqua" w:hAnsi="Book Antiqua"/>
        </w:rPr>
        <w:t xml:space="preserve"> coherence vector; n</w:t>
      </w:r>
      <w:r w:rsidR="00591A22" w:rsidRPr="009355FB">
        <w:rPr>
          <w:rFonts w:ascii="Book Antiqua" w:hAnsi="Book Antiqua" w:cstheme="minorHAnsi"/>
        </w:rPr>
        <w:t xml:space="preserve">-fold-CV: n-fold cross-validation; WLI: </w:t>
      </w:r>
      <w:r>
        <w:rPr>
          <w:rFonts w:ascii="Book Antiqua" w:hAnsi="Book Antiqua" w:hint="eastAsia"/>
          <w:lang w:eastAsia="zh-CN"/>
        </w:rPr>
        <w:t>W</w:t>
      </w:r>
      <w:r w:rsidR="00591A22" w:rsidRPr="009355FB">
        <w:rPr>
          <w:rFonts w:ascii="Book Antiqua" w:hAnsi="Book Antiqua"/>
        </w:rPr>
        <w:t xml:space="preserve">hite light imaging; NBI: Narrow-band imaging; </w:t>
      </w:r>
      <w:r w:rsidR="00591A22" w:rsidRPr="009355FB">
        <w:rPr>
          <w:rFonts w:ascii="Book Antiqua" w:hAnsi="Book Antiqua" w:cstheme="minorHAnsi"/>
        </w:rPr>
        <w:t xml:space="preserve">CNN: </w:t>
      </w:r>
      <w:r w:rsidR="00591A22" w:rsidRPr="009355FB">
        <w:rPr>
          <w:rFonts w:ascii="Book Antiqua" w:hAnsi="Book Antiqua"/>
        </w:rPr>
        <w:t>Convolutional neural network; SSD: Single-Shot Multibox Detector</w:t>
      </w:r>
      <w:r>
        <w:rPr>
          <w:rFonts w:ascii="Book Antiqua" w:hAnsi="Book Antiqua"/>
        </w:rPr>
        <w:t xml:space="preserve">; DNN: </w:t>
      </w:r>
      <w:r>
        <w:rPr>
          <w:rFonts w:ascii="Book Antiqua" w:hAnsi="Book Antiqua" w:hint="eastAsia"/>
          <w:lang w:eastAsia="zh-CN"/>
        </w:rPr>
        <w:t>D</w:t>
      </w:r>
      <w:r w:rsidR="00591A22" w:rsidRPr="009355FB">
        <w:rPr>
          <w:rFonts w:ascii="Book Antiqua" w:hAnsi="Book Antiqua"/>
        </w:rPr>
        <w:t xml:space="preserve">eep neural network; </w:t>
      </w:r>
      <w:r w:rsidR="00591A22" w:rsidRPr="009355FB">
        <w:rPr>
          <w:rFonts w:ascii="Book Antiqua" w:hAnsi="Book Antiqua" w:cstheme="minorHAnsi"/>
        </w:rPr>
        <w:t xml:space="preserve">DL: Deep Learning; BLI: </w:t>
      </w:r>
      <w:r>
        <w:rPr>
          <w:rFonts w:ascii="Book Antiqua" w:hAnsi="Book Antiqua" w:hint="eastAsia"/>
          <w:lang w:eastAsia="zh-CN"/>
        </w:rPr>
        <w:t>B</w:t>
      </w:r>
      <w:r w:rsidR="00591A22" w:rsidRPr="009355FB">
        <w:rPr>
          <w:rFonts w:ascii="Book Antiqua" w:hAnsi="Book Antiqua"/>
        </w:rPr>
        <w:t xml:space="preserve">lue Laser Imaging; ME: </w:t>
      </w:r>
      <w:r>
        <w:rPr>
          <w:rFonts w:ascii="Book Antiqua" w:hAnsi="Book Antiqua" w:hint="eastAsia"/>
          <w:lang w:eastAsia="zh-CN"/>
        </w:rPr>
        <w:t>M</w:t>
      </w:r>
      <w:r w:rsidR="00591A22" w:rsidRPr="009355FB">
        <w:rPr>
          <w:rFonts w:ascii="Book Antiqua" w:hAnsi="Book Antiqua"/>
        </w:rPr>
        <w:t xml:space="preserve">agnifying endoscopy; </w:t>
      </w:r>
      <w:r w:rsidR="00591A22" w:rsidRPr="009355FB">
        <w:rPr>
          <w:rFonts w:ascii="Book Antiqua" w:hAnsi="Book Antiqua" w:cstheme="minorHAnsi"/>
        </w:rPr>
        <w:t xml:space="preserve">FCN-CAD: </w:t>
      </w:r>
      <w:r>
        <w:rPr>
          <w:rFonts w:ascii="Book Antiqua" w:hAnsi="Book Antiqua" w:hint="eastAsia"/>
          <w:lang w:eastAsia="zh-CN"/>
        </w:rPr>
        <w:t>F</w:t>
      </w:r>
      <w:r w:rsidR="00591A22" w:rsidRPr="009355FB">
        <w:rPr>
          <w:rFonts w:ascii="Book Antiqua" w:hAnsi="Book Antiqua"/>
        </w:rPr>
        <w:t xml:space="preserve">ull convolutional network computer-aided detection; </w:t>
      </w:r>
      <w:r w:rsidR="00591A22" w:rsidRPr="009355FB">
        <w:rPr>
          <w:rFonts w:ascii="Book Antiqua" w:hAnsi="Book Antiqua" w:cstheme="minorHAnsi"/>
        </w:rPr>
        <w:t xml:space="preserve">ECS: </w:t>
      </w:r>
      <w:r>
        <w:rPr>
          <w:rFonts w:ascii="Book Antiqua" w:hAnsi="Book Antiqua" w:cstheme="minorHAnsi" w:hint="eastAsia"/>
          <w:lang w:eastAsia="zh-CN"/>
        </w:rPr>
        <w:t>E</w:t>
      </w:r>
      <w:r w:rsidR="00591A22" w:rsidRPr="009355FB">
        <w:rPr>
          <w:rFonts w:ascii="Book Antiqua" w:hAnsi="Book Antiqua" w:cstheme="minorHAnsi"/>
        </w:rPr>
        <w:t xml:space="preserve">ndocytoscopic system; GRAIDS: </w:t>
      </w:r>
      <w:r w:rsidR="00591A22" w:rsidRPr="009355FB">
        <w:rPr>
          <w:rFonts w:ascii="Book Antiqua" w:hAnsi="Book Antiqua"/>
        </w:rPr>
        <w:t>Gastrointestinal Artificial Intelligence Diagnostic System.</w:t>
      </w:r>
    </w:p>
    <w:p w14:paraId="4D42563B" w14:textId="7693F0F2" w:rsidR="00591A22" w:rsidRPr="00D2468F" w:rsidRDefault="00D2468F" w:rsidP="00506A13">
      <w:pPr>
        <w:adjustRightInd w:val="0"/>
        <w:snapToGrid w:val="0"/>
        <w:spacing w:line="360" w:lineRule="auto"/>
        <w:jc w:val="both"/>
        <w:rPr>
          <w:rFonts w:ascii="Book Antiqua" w:hAnsi="Book Antiqua"/>
          <w:lang w:eastAsia="zh-CN"/>
        </w:rPr>
      </w:pPr>
      <w:r>
        <w:rPr>
          <w:rFonts w:ascii="Book Antiqua" w:hAnsi="Book Antiqua"/>
          <w:lang w:eastAsia="zh-CN"/>
        </w:rPr>
        <w:br w:type="page"/>
      </w:r>
      <w:r w:rsidR="00591A22" w:rsidRPr="00995A8E">
        <w:rPr>
          <w:rFonts w:ascii="Book Antiqua" w:hAnsi="Book Antiqua"/>
          <w:b/>
        </w:rPr>
        <w:lastRenderedPageBreak/>
        <w:t xml:space="preserve">Table 2 </w:t>
      </w:r>
      <w:r w:rsidR="0080268B">
        <w:rPr>
          <w:rFonts w:ascii="Book Antiqua" w:hAnsi="Book Antiqua"/>
          <w:b/>
          <w:lang w:eastAsia="zh-CN"/>
        </w:rPr>
        <w:t>A</w:t>
      </w:r>
      <w:r w:rsidR="0080268B">
        <w:rPr>
          <w:rFonts w:ascii="Book Antiqua" w:hAnsi="Book Antiqua"/>
          <w:b/>
        </w:rPr>
        <w:t>rtificial</w:t>
      </w:r>
      <w:r w:rsidR="00792BF8">
        <w:rPr>
          <w:rFonts w:ascii="Book Antiqua" w:hAnsi="Book Antiqua"/>
          <w:b/>
        </w:rPr>
        <w:t xml:space="preserve"> intelligence</w:t>
      </w:r>
      <w:r w:rsidR="00792BF8" w:rsidRPr="00995A8E">
        <w:rPr>
          <w:rFonts w:ascii="Book Antiqua" w:hAnsi="Book Antiqua"/>
          <w:b/>
        </w:rPr>
        <w:t xml:space="preserve"> </w:t>
      </w:r>
      <w:r w:rsidR="00591A22" w:rsidRPr="00995A8E">
        <w:rPr>
          <w:rFonts w:ascii="Book Antiqua" w:hAnsi="Book Antiqua"/>
          <w:b/>
        </w:rPr>
        <w:t>application for esophageal adenocarcinoma</w:t>
      </w:r>
    </w:p>
    <w:tbl>
      <w:tblPr>
        <w:tblStyle w:val="LightShading"/>
        <w:tblW w:w="5205" w:type="pct"/>
        <w:tblLayout w:type="fixed"/>
        <w:tblLook w:val="04A0" w:firstRow="1" w:lastRow="0" w:firstColumn="1" w:lastColumn="0" w:noHBand="0" w:noVBand="1"/>
      </w:tblPr>
      <w:tblGrid>
        <w:gridCol w:w="867"/>
        <w:gridCol w:w="867"/>
        <w:gridCol w:w="866"/>
        <w:gridCol w:w="866"/>
        <w:gridCol w:w="866"/>
        <w:gridCol w:w="866"/>
        <w:gridCol w:w="909"/>
        <w:gridCol w:w="818"/>
        <w:gridCol w:w="853"/>
        <w:gridCol w:w="836"/>
        <w:gridCol w:w="836"/>
        <w:gridCol w:w="925"/>
        <w:gridCol w:w="863"/>
        <w:gridCol w:w="863"/>
        <w:gridCol w:w="1390"/>
      </w:tblGrid>
      <w:tr w:rsidR="000C6B8E" w:rsidRPr="009355FB" w14:paraId="62973763" w14:textId="77777777" w:rsidTr="00D80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4F2E250" w14:textId="77777777" w:rsidR="00591A22" w:rsidRPr="008478D6" w:rsidRDefault="00591A22" w:rsidP="003D5364">
            <w:pPr>
              <w:adjustRightInd w:val="0"/>
              <w:snapToGrid w:val="0"/>
              <w:spacing w:line="360" w:lineRule="auto"/>
              <w:jc w:val="both"/>
              <w:rPr>
                <w:rFonts w:ascii="Book Antiqua" w:hAnsi="Book Antiqua" w:cstheme="minorHAnsi"/>
              </w:rPr>
            </w:pPr>
            <w:r w:rsidRPr="008478D6">
              <w:rPr>
                <w:rFonts w:ascii="Book Antiqua" w:hAnsi="Book Antiqua" w:cstheme="minorHAnsi"/>
              </w:rPr>
              <w:t>AI Application</w:t>
            </w:r>
          </w:p>
        </w:tc>
        <w:tc>
          <w:tcPr>
            <w:tcW w:w="321" w:type="pct"/>
            <w:shd w:val="clear" w:color="auto" w:fill="auto"/>
            <w:vAlign w:val="center"/>
          </w:tcPr>
          <w:p w14:paraId="74E0D879"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Study design</w:t>
            </w:r>
          </w:p>
        </w:tc>
        <w:tc>
          <w:tcPr>
            <w:tcW w:w="321" w:type="pct"/>
            <w:shd w:val="clear" w:color="auto" w:fill="auto"/>
            <w:vAlign w:val="center"/>
          </w:tcPr>
          <w:p w14:paraId="70DD89B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Data category</w:t>
            </w:r>
          </w:p>
        </w:tc>
        <w:tc>
          <w:tcPr>
            <w:tcW w:w="321" w:type="pct"/>
            <w:shd w:val="clear" w:color="auto" w:fill="auto"/>
            <w:vAlign w:val="center"/>
          </w:tcPr>
          <w:p w14:paraId="7DFA64E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Type of Images</w:t>
            </w:r>
          </w:p>
        </w:tc>
        <w:tc>
          <w:tcPr>
            <w:tcW w:w="321" w:type="pct"/>
            <w:shd w:val="clear" w:color="auto" w:fill="auto"/>
            <w:vAlign w:val="center"/>
          </w:tcPr>
          <w:p w14:paraId="09FD4617"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AI architecture</w:t>
            </w:r>
          </w:p>
        </w:tc>
        <w:tc>
          <w:tcPr>
            <w:tcW w:w="321" w:type="pct"/>
            <w:shd w:val="clear" w:color="auto" w:fill="auto"/>
            <w:vAlign w:val="center"/>
          </w:tcPr>
          <w:p w14:paraId="547689F1"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Training</w:t>
            </w:r>
            <w:r w:rsidR="003D5364">
              <w:rPr>
                <w:rFonts w:ascii="Book Antiqua" w:hAnsi="Book Antiqua" w:cstheme="minorHAnsi" w:hint="eastAsia"/>
              </w:rPr>
              <w:t xml:space="preserve"> </w:t>
            </w:r>
            <w:r w:rsidRPr="009355FB">
              <w:rPr>
                <w:rFonts w:ascii="Book Antiqua" w:hAnsi="Book Antiqua" w:cstheme="minorHAnsi"/>
              </w:rPr>
              <w:t>dataset</w:t>
            </w:r>
          </w:p>
        </w:tc>
        <w:tc>
          <w:tcPr>
            <w:tcW w:w="337" w:type="pct"/>
            <w:shd w:val="clear" w:color="auto" w:fill="auto"/>
            <w:vAlign w:val="center"/>
          </w:tcPr>
          <w:p w14:paraId="6296B51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Validation Method or dataset</w:t>
            </w:r>
          </w:p>
        </w:tc>
        <w:tc>
          <w:tcPr>
            <w:tcW w:w="303" w:type="pct"/>
            <w:shd w:val="clear" w:color="auto" w:fill="auto"/>
            <w:vAlign w:val="center"/>
          </w:tcPr>
          <w:p w14:paraId="4AAF468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AUC</w:t>
            </w:r>
          </w:p>
        </w:tc>
        <w:tc>
          <w:tcPr>
            <w:tcW w:w="316" w:type="pct"/>
            <w:shd w:val="clear" w:color="auto" w:fill="auto"/>
            <w:vAlign w:val="center"/>
          </w:tcPr>
          <w:p w14:paraId="41322BFF"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SEN</w:t>
            </w:r>
          </w:p>
        </w:tc>
        <w:tc>
          <w:tcPr>
            <w:tcW w:w="310" w:type="pct"/>
            <w:shd w:val="clear" w:color="auto" w:fill="auto"/>
            <w:vAlign w:val="center"/>
          </w:tcPr>
          <w:p w14:paraId="3CCEA5E3"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SPE</w:t>
            </w:r>
          </w:p>
        </w:tc>
        <w:tc>
          <w:tcPr>
            <w:tcW w:w="310" w:type="pct"/>
            <w:shd w:val="clear" w:color="auto" w:fill="auto"/>
            <w:vAlign w:val="center"/>
          </w:tcPr>
          <w:p w14:paraId="5EBEBD8B"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ACC</w:t>
            </w:r>
          </w:p>
        </w:tc>
        <w:tc>
          <w:tcPr>
            <w:tcW w:w="343" w:type="pct"/>
            <w:shd w:val="clear" w:color="auto" w:fill="auto"/>
            <w:vAlign w:val="center"/>
          </w:tcPr>
          <w:p w14:paraId="567A73A8"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PPV</w:t>
            </w:r>
          </w:p>
        </w:tc>
        <w:tc>
          <w:tcPr>
            <w:tcW w:w="320" w:type="pct"/>
            <w:shd w:val="clear" w:color="auto" w:fill="auto"/>
            <w:vAlign w:val="center"/>
          </w:tcPr>
          <w:p w14:paraId="32B3DF08"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NPV</w:t>
            </w:r>
          </w:p>
        </w:tc>
        <w:tc>
          <w:tcPr>
            <w:tcW w:w="320" w:type="pct"/>
            <w:shd w:val="clear" w:color="auto" w:fill="auto"/>
            <w:vAlign w:val="center"/>
          </w:tcPr>
          <w:p w14:paraId="397FF812" w14:textId="77777777" w:rsidR="00591A22" w:rsidRPr="009355FB" w:rsidRDefault="00591A22" w:rsidP="003D5364">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Compared with experts</w:t>
            </w:r>
          </w:p>
        </w:tc>
        <w:tc>
          <w:tcPr>
            <w:tcW w:w="515" w:type="pct"/>
            <w:shd w:val="clear" w:color="auto" w:fill="auto"/>
            <w:vAlign w:val="center"/>
          </w:tcPr>
          <w:p w14:paraId="7D5C8CEC" w14:textId="77777777" w:rsidR="00591A22" w:rsidRPr="009355FB" w:rsidRDefault="0016004D" w:rsidP="0034134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Ref</w:t>
            </w:r>
            <w:r>
              <w:rPr>
                <w:rFonts w:ascii="Book Antiqua" w:hAnsi="Book Antiqua" w:cstheme="minorHAnsi" w:hint="eastAsia"/>
              </w:rPr>
              <w:t>.</w:t>
            </w:r>
          </w:p>
        </w:tc>
      </w:tr>
      <w:tr w:rsidR="000C6B8E" w:rsidRPr="009355FB" w14:paraId="2588CD7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5E34C25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291009E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6758A04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4E09E14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6C14CCB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CAD-SVM</w:t>
            </w:r>
          </w:p>
        </w:tc>
        <w:tc>
          <w:tcPr>
            <w:tcW w:w="321" w:type="pct"/>
            <w:shd w:val="clear" w:color="auto" w:fill="auto"/>
            <w:vAlign w:val="center"/>
          </w:tcPr>
          <w:p w14:paraId="74FF6E5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64 images</w:t>
            </w:r>
          </w:p>
        </w:tc>
        <w:tc>
          <w:tcPr>
            <w:tcW w:w="337" w:type="pct"/>
            <w:shd w:val="clear" w:color="auto" w:fill="auto"/>
            <w:vAlign w:val="center"/>
          </w:tcPr>
          <w:p w14:paraId="0638C6D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4B31DC3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2DABC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0" w:type="pct"/>
            <w:shd w:val="clear" w:color="auto" w:fill="auto"/>
            <w:vAlign w:val="center"/>
          </w:tcPr>
          <w:p w14:paraId="2C79426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42F65F7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75%</w:t>
            </w:r>
          </w:p>
        </w:tc>
        <w:tc>
          <w:tcPr>
            <w:tcW w:w="343" w:type="pct"/>
            <w:shd w:val="clear" w:color="auto" w:fill="auto"/>
            <w:vAlign w:val="center"/>
          </w:tcPr>
          <w:p w14:paraId="00B9021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9300F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6996C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66F6CFA5"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[36]</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2014</w:t>
            </w:r>
          </w:p>
        </w:tc>
      </w:tr>
      <w:tr w:rsidR="000C6B8E" w:rsidRPr="009355FB" w14:paraId="40F7A536"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C3E8CD2"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56AD18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49853F8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17E3EFD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1E741ED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CAD-SVM</w:t>
            </w:r>
          </w:p>
        </w:tc>
        <w:tc>
          <w:tcPr>
            <w:tcW w:w="321" w:type="pct"/>
            <w:shd w:val="clear" w:color="auto" w:fill="auto"/>
            <w:vAlign w:val="center"/>
          </w:tcPr>
          <w:p w14:paraId="67CFBF8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 Images</w:t>
            </w:r>
          </w:p>
        </w:tc>
        <w:tc>
          <w:tcPr>
            <w:tcW w:w="337" w:type="pct"/>
            <w:shd w:val="clear" w:color="auto" w:fill="auto"/>
            <w:vAlign w:val="center"/>
          </w:tcPr>
          <w:p w14:paraId="27F351F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C9C6C3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7F03AA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83% (per-image)</w:t>
            </w:r>
            <w:r w:rsidR="003D5364">
              <w:rPr>
                <w:rFonts w:ascii="Book Antiqua" w:hAnsi="Book Antiqua" w:cstheme="minorHAnsi" w:hint="eastAsia"/>
              </w:rPr>
              <w:t xml:space="preserve"> </w:t>
            </w:r>
            <w:r w:rsidRPr="009355FB">
              <w:rPr>
                <w:rFonts w:ascii="Book Antiqua" w:hAnsi="Book Antiqua" w:cstheme="minorHAnsi"/>
              </w:rPr>
              <w:t>86%</w:t>
            </w:r>
            <w:r w:rsidR="003D5364">
              <w:rPr>
                <w:rFonts w:ascii="Book Antiqua" w:hAnsi="Book Antiqua" w:cstheme="minorHAnsi" w:hint="eastAsia"/>
              </w:rPr>
              <w:t xml:space="preserve"> </w:t>
            </w:r>
            <w:r w:rsidRPr="009355FB">
              <w:rPr>
                <w:rFonts w:ascii="Book Antiqua" w:hAnsi="Book Antiqua" w:cstheme="minorHAnsi"/>
              </w:rPr>
              <w:t>(per-patient)</w:t>
            </w:r>
          </w:p>
        </w:tc>
        <w:tc>
          <w:tcPr>
            <w:tcW w:w="310" w:type="pct"/>
            <w:shd w:val="clear" w:color="auto" w:fill="auto"/>
            <w:vAlign w:val="center"/>
          </w:tcPr>
          <w:p w14:paraId="36069C6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83% (per-image)</w:t>
            </w:r>
            <w:r w:rsidR="003D5364">
              <w:rPr>
                <w:rFonts w:ascii="Book Antiqua" w:hAnsi="Book Antiqua" w:cstheme="minorHAnsi" w:hint="eastAsia"/>
              </w:rPr>
              <w:t xml:space="preserve"> </w:t>
            </w:r>
            <w:r w:rsidRPr="009355FB">
              <w:rPr>
                <w:rFonts w:ascii="Book Antiqua" w:hAnsi="Book Antiqua" w:cstheme="minorHAnsi"/>
              </w:rPr>
              <w:t>87%</w:t>
            </w:r>
            <w:r w:rsidR="003D5364">
              <w:rPr>
                <w:rFonts w:ascii="Book Antiqua" w:hAnsi="Book Antiqua" w:cstheme="minorHAnsi" w:hint="eastAsia"/>
              </w:rPr>
              <w:t xml:space="preserve"> </w:t>
            </w:r>
            <w:r w:rsidRPr="009355FB">
              <w:rPr>
                <w:rFonts w:ascii="Book Antiqua" w:hAnsi="Book Antiqua" w:cstheme="minorHAnsi"/>
              </w:rPr>
              <w:t>(per-patient)</w:t>
            </w:r>
          </w:p>
        </w:tc>
        <w:tc>
          <w:tcPr>
            <w:tcW w:w="310" w:type="pct"/>
            <w:shd w:val="clear" w:color="auto" w:fill="auto"/>
            <w:vAlign w:val="center"/>
          </w:tcPr>
          <w:p w14:paraId="36AB6B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6947AA9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D678F2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08EBF5D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Inferior</w:t>
            </w:r>
          </w:p>
        </w:tc>
        <w:tc>
          <w:tcPr>
            <w:tcW w:w="515" w:type="pct"/>
            <w:shd w:val="clear" w:color="auto" w:fill="auto"/>
            <w:vAlign w:val="center"/>
          </w:tcPr>
          <w:p w14:paraId="5F43A401"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[37]</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2016</w:t>
            </w:r>
          </w:p>
        </w:tc>
      </w:tr>
      <w:tr w:rsidR="000C6B8E" w:rsidRPr="009355FB" w14:paraId="2313CFD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7789E33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FDE32E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0A52DEA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283431F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VLE</w:t>
            </w:r>
          </w:p>
        </w:tc>
        <w:tc>
          <w:tcPr>
            <w:tcW w:w="321" w:type="pct"/>
            <w:shd w:val="clear" w:color="auto" w:fill="auto"/>
            <w:vAlign w:val="center"/>
          </w:tcPr>
          <w:p w14:paraId="756E8C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2D1B8E4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152E077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21E2547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0.95</w:t>
            </w:r>
          </w:p>
        </w:tc>
        <w:tc>
          <w:tcPr>
            <w:tcW w:w="316" w:type="pct"/>
            <w:shd w:val="clear" w:color="auto" w:fill="auto"/>
            <w:vAlign w:val="center"/>
          </w:tcPr>
          <w:p w14:paraId="02CF8EC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w:t>
            </w:r>
          </w:p>
        </w:tc>
        <w:tc>
          <w:tcPr>
            <w:tcW w:w="310" w:type="pct"/>
            <w:shd w:val="clear" w:color="auto" w:fill="auto"/>
            <w:vAlign w:val="center"/>
          </w:tcPr>
          <w:p w14:paraId="6FA56CE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93%</w:t>
            </w:r>
          </w:p>
        </w:tc>
        <w:tc>
          <w:tcPr>
            <w:tcW w:w="310" w:type="pct"/>
            <w:shd w:val="clear" w:color="auto" w:fill="auto"/>
            <w:vAlign w:val="center"/>
          </w:tcPr>
          <w:p w14:paraId="38503A2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78D4DA2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8C172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04C56B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515" w:type="pct"/>
            <w:shd w:val="clear" w:color="auto" w:fill="auto"/>
            <w:vAlign w:val="center"/>
          </w:tcPr>
          <w:p w14:paraId="1BA8500D"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vertAlign w:val="superscript"/>
              </w:rPr>
            </w:pPr>
            <w:r w:rsidRPr="009355FB">
              <w:rPr>
                <w:rFonts w:ascii="Book Antiqua" w:hAnsi="Book Antiqua"/>
              </w:rPr>
              <w:t>Swager</w:t>
            </w:r>
            <w:r w:rsidR="001F4CF3" w:rsidRPr="00854808">
              <w:rPr>
                <w:rFonts w:ascii="Book Antiqua" w:hAnsi="Book Antiqua" w:cstheme="minorHAnsi" w:hint="eastAsia"/>
                <w:i/>
              </w:rPr>
              <w:t xml:space="preserve"> et al</w:t>
            </w:r>
            <w:r w:rsidRPr="009355FB">
              <w:rPr>
                <w:rFonts w:ascii="Book Antiqua" w:hAnsi="Book Antiqua"/>
                <w:vertAlign w:val="superscript"/>
              </w:rPr>
              <w:t>[38]</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2017</w:t>
            </w:r>
          </w:p>
        </w:tc>
      </w:tr>
      <w:tr w:rsidR="000C6B8E" w:rsidRPr="009355FB" w14:paraId="601C96A0"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A18A7F8"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2EF0B88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63E3C7F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347A4B8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VLE</w:t>
            </w:r>
          </w:p>
        </w:tc>
        <w:tc>
          <w:tcPr>
            <w:tcW w:w="321" w:type="pct"/>
            <w:shd w:val="clear" w:color="auto" w:fill="auto"/>
            <w:vAlign w:val="center"/>
          </w:tcPr>
          <w:p w14:paraId="52B078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5700F80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5B38E04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001615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0.90-0.93</w:t>
            </w:r>
          </w:p>
        </w:tc>
        <w:tc>
          <w:tcPr>
            <w:tcW w:w="316" w:type="pct"/>
            <w:shd w:val="clear" w:color="auto" w:fill="auto"/>
            <w:vAlign w:val="center"/>
          </w:tcPr>
          <w:p w14:paraId="4000BE2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778C56D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5DECE43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63FC68C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54D513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232B06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Superior</w:t>
            </w:r>
          </w:p>
        </w:tc>
        <w:tc>
          <w:tcPr>
            <w:tcW w:w="515" w:type="pct"/>
            <w:shd w:val="clear" w:color="auto" w:fill="auto"/>
            <w:vAlign w:val="center"/>
          </w:tcPr>
          <w:p w14:paraId="4DA578EA"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vertAlign w:val="superscript"/>
              </w:rPr>
            </w:pPr>
            <w:r w:rsidRPr="009355FB">
              <w:rPr>
                <w:rFonts w:ascii="Book Antiqua" w:hAnsi="Book Antiqua"/>
              </w:rPr>
              <w:t>van der Sommen</w:t>
            </w:r>
            <w:r w:rsidR="001F4CF3" w:rsidRPr="00854808">
              <w:rPr>
                <w:rFonts w:ascii="Book Antiqua" w:hAnsi="Book Antiqua" w:cstheme="minorHAnsi" w:hint="eastAsia"/>
                <w:i/>
              </w:rPr>
              <w:t xml:space="preserve"> et al</w:t>
            </w:r>
            <w:r w:rsidRPr="009355FB">
              <w:rPr>
                <w:rFonts w:ascii="Book Antiqua" w:hAnsi="Book Antiqua"/>
                <w:vertAlign w:val="superscript"/>
              </w:rPr>
              <w:t>[40]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rPr>
              <w:t>2018</w:t>
            </w:r>
          </w:p>
        </w:tc>
      </w:tr>
      <w:tr w:rsidR="000C6B8E" w:rsidRPr="009355FB" w14:paraId="0E0FBAEB"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3CB6E5D"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6E55B16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w:t>
            </w:r>
            <w:r w:rsidRPr="009355FB">
              <w:rPr>
                <w:rFonts w:ascii="Book Antiqua" w:hAnsi="Book Antiqua" w:cstheme="minorHAnsi"/>
              </w:rPr>
              <w:lastRenderedPageBreak/>
              <w:t>e</w:t>
            </w:r>
          </w:p>
        </w:tc>
        <w:tc>
          <w:tcPr>
            <w:tcW w:w="321" w:type="pct"/>
            <w:shd w:val="clear" w:color="auto" w:fill="auto"/>
            <w:vAlign w:val="center"/>
          </w:tcPr>
          <w:p w14:paraId="6883075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Still image</w:t>
            </w:r>
          </w:p>
        </w:tc>
        <w:tc>
          <w:tcPr>
            <w:tcW w:w="321" w:type="pct"/>
            <w:shd w:val="clear" w:color="auto" w:fill="auto"/>
            <w:vAlign w:val="center"/>
          </w:tcPr>
          <w:p w14:paraId="05BE8A4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79CB733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p>
        </w:tc>
        <w:tc>
          <w:tcPr>
            <w:tcW w:w="321" w:type="pct"/>
            <w:shd w:val="clear" w:color="auto" w:fill="auto"/>
            <w:vAlign w:val="center"/>
          </w:tcPr>
          <w:p w14:paraId="0D0F483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 patient</w:t>
            </w:r>
            <w:r w:rsidRPr="009355FB">
              <w:rPr>
                <w:rFonts w:ascii="Book Antiqua" w:hAnsi="Book Antiqua" w:cstheme="minorHAnsi"/>
              </w:rPr>
              <w:lastRenderedPageBreak/>
              <w:t>s</w:t>
            </w:r>
          </w:p>
        </w:tc>
        <w:tc>
          <w:tcPr>
            <w:tcW w:w="337" w:type="pct"/>
            <w:shd w:val="clear" w:color="auto" w:fill="auto"/>
            <w:vAlign w:val="center"/>
          </w:tcPr>
          <w:p w14:paraId="1E5233F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 xml:space="preserve">Caffe DL </w:t>
            </w:r>
            <w:r w:rsidRPr="009355FB">
              <w:rPr>
                <w:rFonts w:ascii="Book Antiqua" w:hAnsi="Book Antiqua" w:cstheme="minorHAnsi"/>
              </w:rPr>
              <w:lastRenderedPageBreak/>
              <w:t>framework</w:t>
            </w:r>
          </w:p>
        </w:tc>
        <w:tc>
          <w:tcPr>
            <w:tcW w:w="303" w:type="pct"/>
            <w:shd w:val="clear" w:color="auto" w:fill="auto"/>
            <w:vAlign w:val="center"/>
          </w:tcPr>
          <w:p w14:paraId="52A101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16" w:type="pct"/>
            <w:shd w:val="clear" w:color="auto" w:fill="auto"/>
            <w:vAlign w:val="center"/>
          </w:tcPr>
          <w:p w14:paraId="05BF580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w:t>
            </w:r>
            <w:r w:rsidR="003D5364">
              <w:rPr>
                <w:rFonts w:ascii="Book Antiqua" w:hAnsi="Book Antiqua" w:cstheme="minorHAnsi" w:hint="eastAsia"/>
              </w:rPr>
              <w:t xml:space="preserve"> </w:t>
            </w:r>
            <w:r w:rsidRPr="009355FB">
              <w:rPr>
                <w:rFonts w:ascii="Book Antiqua" w:hAnsi="Book Antiqua" w:cstheme="minorHAnsi"/>
              </w:rPr>
              <w:t>(WLI)</w:t>
            </w:r>
            <w:r w:rsidRPr="009355FB">
              <w:rPr>
                <w:rFonts w:ascii="Book Antiqua" w:hAnsi="Book Antiqua" w:cstheme="minorHAnsi"/>
              </w:rPr>
              <w:lastRenderedPageBreak/>
              <w:t>/88%</w:t>
            </w:r>
            <w:r w:rsidR="003D5364">
              <w:rPr>
                <w:rFonts w:ascii="Book Antiqua" w:hAnsi="Book Antiqua" w:cstheme="minorHAnsi" w:hint="eastAsia"/>
              </w:rPr>
              <w:t xml:space="preserve"> </w:t>
            </w:r>
            <w:r w:rsidRPr="009355FB">
              <w:rPr>
                <w:rFonts w:ascii="Book Antiqua" w:hAnsi="Book Antiqua" w:cstheme="minorHAnsi"/>
              </w:rPr>
              <w:t>(NBI) (per-patient)</w:t>
            </w:r>
            <w:r w:rsidR="003D5364">
              <w:rPr>
                <w:rFonts w:ascii="Book Antiqua" w:hAnsi="Book Antiqua" w:cstheme="minorHAnsi" w:hint="eastAsia"/>
              </w:rPr>
              <w:t xml:space="preserve"> </w:t>
            </w:r>
            <w:r w:rsidRPr="009355FB">
              <w:rPr>
                <w:rFonts w:ascii="Book Antiqua" w:hAnsi="Book Antiqua" w:cstheme="minorHAnsi"/>
              </w:rPr>
              <w:t>69%</w:t>
            </w:r>
            <w:r w:rsidR="003D5364">
              <w:rPr>
                <w:rFonts w:ascii="Book Antiqua" w:hAnsi="Book Antiqua" w:cstheme="minorHAnsi" w:hint="eastAsia"/>
              </w:rPr>
              <w:t xml:space="preserve"> </w:t>
            </w:r>
            <w:r w:rsidRPr="009355FB">
              <w:rPr>
                <w:rFonts w:ascii="Book Antiqua" w:hAnsi="Book Antiqua" w:cstheme="minorHAnsi"/>
              </w:rPr>
              <w:t>(WLI)/71%</w:t>
            </w:r>
            <w:r w:rsidR="009E291F">
              <w:rPr>
                <w:rFonts w:ascii="Book Antiqua" w:hAnsi="Book Antiqua" w:cstheme="minorHAnsi" w:hint="eastAsia"/>
              </w:rPr>
              <w:t xml:space="preserve"> </w:t>
            </w:r>
            <w:r w:rsidRPr="009355FB">
              <w:rPr>
                <w:rFonts w:ascii="Book Antiqua" w:hAnsi="Book Antiqua" w:cstheme="minorHAnsi"/>
              </w:rPr>
              <w:t>(NBI) (per-image)</w:t>
            </w:r>
          </w:p>
        </w:tc>
        <w:tc>
          <w:tcPr>
            <w:tcW w:w="310" w:type="pct"/>
            <w:shd w:val="clear" w:color="auto" w:fill="auto"/>
            <w:vAlign w:val="center"/>
          </w:tcPr>
          <w:p w14:paraId="18A10AA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10" w:type="pct"/>
            <w:shd w:val="clear" w:color="auto" w:fill="auto"/>
            <w:vAlign w:val="center"/>
          </w:tcPr>
          <w:p w14:paraId="7522FAD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w:t>
            </w:r>
          </w:p>
        </w:tc>
        <w:tc>
          <w:tcPr>
            <w:tcW w:w="343" w:type="pct"/>
            <w:shd w:val="clear" w:color="auto" w:fill="auto"/>
            <w:vAlign w:val="center"/>
          </w:tcPr>
          <w:p w14:paraId="59FDF73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F014B5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FB47DC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A4A4396"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Horie</w:t>
            </w:r>
            <w:r w:rsidR="001F4CF3" w:rsidRPr="00854808">
              <w:rPr>
                <w:rFonts w:ascii="Book Antiqua" w:hAnsi="Book Antiqua" w:cstheme="minorHAnsi" w:hint="eastAsia"/>
                <w:i/>
              </w:rPr>
              <w:t xml:space="preserve"> et al</w:t>
            </w:r>
            <w:r w:rsidRPr="009355FB">
              <w:rPr>
                <w:rFonts w:ascii="Book Antiqua" w:hAnsi="Book Antiqua" w:cstheme="minorHAnsi"/>
                <w:vertAlign w:val="superscript"/>
              </w:rPr>
              <w:t>[21]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3BE1DF59"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C8292BB"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0843BCB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9AC905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5C29AF0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WLE</w:t>
            </w:r>
          </w:p>
        </w:tc>
        <w:tc>
          <w:tcPr>
            <w:tcW w:w="321" w:type="pct"/>
            <w:shd w:val="clear" w:color="auto" w:fill="auto"/>
            <w:vAlign w:val="center"/>
          </w:tcPr>
          <w:p w14:paraId="462D329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CNN-SSD</w:t>
            </w:r>
          </w:p>
        </w:tc>
        <w:tc>
          <w:tcPr>
            <w:tcW w:w="321" w:type="pct"/>
            <w:shd w:val="clear" w:color="auto" w:fill="auto"/>
            <w:vAlign w:val="center"/>
          </w:tcPr>
          <w:p w14:paraId="4EFB369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100 images/39patients</w:t>
            </w:r>
          </w:p>
        </w:tc>
        <w:tc>
          <w:tcPr>
            <w:tcW w:w="337" w:type="pct"/>
            <w:shd w:val="clear" w:color="auto" w:fill="auto"/>
            <w:vAlign w:val="center"/>
          </w:tcPr>
          <w:p w14:paraId="1669B68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20% patients/</w:t>
            </w:r>
            <w:r w:rsidR="009E291F">
              <w:rPr>
                <w:rFonts w:ascii="Book Antiqua" w:hAnsi="Book Antiqua" w:cstheme="minorHAnsi"/>
              </w:rPr>
              <w:t>5-fold-CV/</w:t>
            </w:r>
            <w:r w:rsidRPr="009355FB">
              <w:rPr>
                <w:rFonts w:ascii="Book Antiqua" w:hAnsi="Book Antiqua" w:cstheme="minorHAnsi"/>
              </w:rPr>
              <w:t>LOOCV</w:t>
            </w:r>
          </w:p>
        </w:tc>
        <w:tc>
          <w:tcPr>
            <w:tcW w:w="303" w:type="pct"/>
            <w:shd w:val="clear" w:color="auto" w:fill="auto"/>
            <w:vAlign w:val="center"/>
          </w:tcPr>
          <w:p w14:paraId="708C9FC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DD97D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96%</w:t>
            </w:r>
          </w:p>
        </w:tc>
        <w:tc>
          <w:tcPr>
            <w:tcW w:w="310" w:type="pct"/>
            <w:shd w:val="clear" w:color="auto" w:fill="auto"/>
            <w:vAlign w:val="center"/>
          </w:tcPr>
          <w:p w14:paraId="7BBE5D8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92%</w:t>
            </w:r>
          </w:p>
        </w:tc>
        <w:tc>
          <w:tcPr>
            <w:tcW w:w="310" w:type="pct"/>
            <w:shd w:val="clear" w:color="auto" w:fill="auto"/>
            <w:vAlign w:val="center"/>
          </w:tcPr>
          <w:p w14:paraId="5116E0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75AF946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BDCD73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239EC0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3213457"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Ghatwary</w:t>
            </w:r>
            <w:r w:rsidR="001F4CF3" w:rsidRPr="00854808">
              <w:rPr>
                <w:rFonts w:ascii="Book Antiqua" w:hAnsi="Book Antiqua" w:cstheme="minorHAnsi" w:hint="eastAsia"/>
                <w:i/>
              </w:rPr>
              <w:t xml:space="preserve"> et al</w:t>
            </w:r>
            <w:r w:rsidRPr="009355FB">
              <w:rPr>
                <w:rFonts w:ascii="Book Antiqua" w:hAnsi="Book Antiqua"/>
                <w:vertAlign w:val="superscript"/>
              </w:rPr>
              <w:t>[</w:t>
            </w:r>
            <w:r w:rsidRPr="009355FB">
              <w:rPr>
                <w:rFonts w:ascii="Book Antiqua" w:hAnsi="Book Antiqua" w:cstheme="minorHAnsi"/>
                <w:vertAlign w:val="superscript"/>
              </w:rPr>
              <w:t>41]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bookmarkEnd w:id="16"/>
      <w:bookmarkEnd w:id="17"/>
      <w:tr w:rsidR="000C6B8E" w:rsidRPr="009355FB" w14:paraId="0109DB5D"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634228D4"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C25428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3C75218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74935F8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54C5909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CNN-</w:t>
            </w:r>
            <w:r w:rsidRPr="009355FB">
              <w:rPr>
                <w:rFonts w:ascii="Book Antiqua" w:hAnsi="Book Antiqua"/>
              </w:rPr>
              <w:t xml:space="preserve"> </w:t>
            </w:r>
            <w:r w:rsidRPr="009355FB">
              <w:rPr>
                <w:rFonts w:ascii="Book Antiqua" w:hAnsi="Book Antiqua" w:cstheme="minorHAnsi"/>
              </w:rPr>
              <w:t>Inception-ResNet-v2</w:t>
            </w:r>
          </w:p>
        </w:tc>
        <w:tc>
          <w:tcPr>
            <w:tcW w:w="321" w:type="pct"/>
            <w:shd w:val="clear" w:color="auto" w:fill="auto"/>
            <w:vAlign w:val="center"/>
          </w:tcPr>
          <w:p w14:paraId="3A47FDB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1832 images</w:t>
            </w:r>
          </w:p>
        </w:tc>
        <w:tc>
          <w:tcPr>
            <w:tcW w:w="337" w:type="pct"/>
            <w:shd w:val="clear" w:color="auto" w:fill="auto"/>
            <w:vAlign w:val="center"/>
          </w:tcPr>
          <w:p w14:paraId="76DC422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458 images</w:t>
            </w:r>
          </w:p>
        </w:tc>
        <w:tc>
          <w:tcPr>
            <w:tcW w:w="303" w:type="pct"/>
            <w:shd w:val="clear" w:color="auto" w:fill="auto"/>
            <w:vAlign w:val="center"/>
          </w:tcPr>
          <w:p w14:paraId="7AE367C6"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0111166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96.4%</w:t>
            </w:r>
          </w:p>
        </w:tc>
        <w:tc>
          <w:tcPr>
            <w:tcW w:w="310" w:type="pct"/>
            <w:shd w:val="clear" w:color="auto" w:fill="auto"/>
            <w:vAlign w:val="center"/>
          </w:tcPr>
          <w:p w14:paraId="0794866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94.2%</w:t>
            </w:r>
          </w:p>
        </w:tc>
        <w:tc>
          <w:tcPr>
            <w:tcW w:w="310" w:type="pct"/>
            <w:shd w:val="clear" w:color="auto" w:fill="auto"/>
            <w:vAlign w:val="center"/>
          </w:tcPr>
          <w:p w14:paraId="67F48D8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95.4%</w:t>
            </w:r>
          </w:p>
        </w:tc>
        <w:tc>
          <w:tcPr>
            <w:tcW w:w="343" w:type="pct"/>
            <w:shd w:val="clear" w:color="auto" w:fill="auto"/>
            <w:vAlign w:val="center"/>
          </w:tcPr>
          <w:p w14:paraId="2BE692A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47940227"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4237FF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30EFF800"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Segoe UI"/>
                <w:kern w:val="0"/>
              </w:rPr>
              <w:t>Hashimoto</w:t>
            </w:r>
            <w:r w:rsidR="001F4CF3">
              <w:rPr>
                <w:rFonts w:ascii="Book Antiqua" w:hAnsi="Book Antiqua" w:cs="Segoe UI" w:hint="eastAsia"/>
                <w:kern w:val="0"/>
              </w:rPr>
              <w:t xml:space="preserve"> </w:t>
            </w:r>
            <w:r w:rsidR="001F4CF3">
              <w:rPr>
                <w:rFonts w:ascii="Book Antiqua" w:hAnsi="Book Antiqua" w:cstheme="minorHAnsi"/>
                <w:i/>
              </w:rPr>
              <w:t>et al</w:t>
            </w:r>
            <w:r w:rsidRPr="009355FB">
              <w:rPr>
                <w:rFonts w:ascii="Book Antiqua" w:hAnsi="Book Antiqua" w:cstheme="minorHAnsi"/>
                <w:vertAlign w:val="superscript"/>
              </w:rPr>
              <w:t>[42]</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4C9447B1"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72313D93"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6614127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B15FB9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0561697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0518722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CAD</w:t>
            </w:r>
          </w:p>
        </w:tc>
        <w:tc>
          <w:tcPr>
            <w:tcW w:w="321" w:type="pct"/>
            <w:shd w:val="clear" w:color="auto" w:fill="auto"/>
            <w:vAlign w:val="center"/>
          </w:tcPr>
          <w:p w14:paraId="15E0B75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60 images</w:t>
            </w:r>
          </w:p>
        </w:tc>
        <w:tc>
          <w:tcPr>
            <w:tcW w:w="337" w:type="pct"/>
            <w:shd w:val="clear" w:color="auto" w:fill="auto"/>
            <w:vAlign w:val="center"/>
          </w:tcPr>
          <w:p w14:paraId="68E61E4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5F257BC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0.92</w:t>
            </w:r>
          </w:p>
        </w:tc>
        <w:tc>
          <w:tcPr>
            <w:tcW w:w="316" w:type="pct"/>
            <w:shd w:val="clear" w:color="auto" w:fill="auto"/>
            <w:vAlign w:val="center"/>
          </w:tcPr>
          <w:p w14:paraId="3C0ACBF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95%</w:t>
            </w:r>
          </w:p>
        </w:tc>
        <w:tc>
          <w:tcPr>
            <w:tcW w:w="310" w:type="pct"/>
            <w:shd w:val="clear" w:color="auto" w:fill="auto"/>
            <w:vAlign w:val="center"/>
          </w:tcPr>
          <w:p w14:paraId="053FF64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85%</w:t>
            </w:r>
          </w:p>
        </w:tc>
        <w:tc>
          <w:tcPr>
            <w:tcW w:w="310" w:type="pct"/>
            <w:shd w:val="clear" w:color="auto" w:fill="auto"/>
            <w:vAlign w:val="center"/>
          </w:tcPr>
          <w:p w14:paraId="01D723E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91.7%</w:t>
            </w:r>
          </w:p>
        </w:tc>
        <w:tc>
          <w:tcPr>
            <w:tcW w:w="343" w:type="pct"/>
            <w:shd w:val="clear" w:color="auto" w:fill="auto"/>
            <w:vAlign w:val="center"/>
          </w:tcPr>
          <w:p w14:paraId="358964A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2E65D2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0A90FB96"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7106F8C"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[43]</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20F220A8"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6F8F38A0"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lastRenderedPageBreak/>
              <w:t>Detection</w:t>
            </w:r>
          </w:p>
        </w:tc>
        <w:tc>
          <w:tcPr>
            <w:tcW w:w="321" w:type="pct"/>
            <w:shd w:val="clear" w:color="auto" w:fill="auto"/>
            <w:vAlign w:val="center"/>
          </w:tcPr>
          <w:p w14:paraId="647C3E7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0D75749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6E07578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WLI</w:t>
            </w:r>
          </w:p>
        </w:tc>
        <w:tc>
          <w:tcPr>
            <w:tcW w:w="321" w:type="pct"/>
            <w:shd w:val="clear" w:color="auto" w:fill="auto"/>
            <w:vAlign w:val="center"/>
          </w:tcPr>
          <w:p w14:paraId="2AB6454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kern w:val="0"/>
              </w:rPr>
              <w:t>CAD-ResNet-UNet</w:t>
            </w:r>
          </w:p>
        </w:tc>
        <w:tc>
          <w:tcPr>
            <w:tcW w:w="321" w:type="pct"/>
            <w:shd w:val="clear" w:color="auto" w:fill="auto"/>
            <w:vAlign w:val="center"/>
          </w:tcPr>
          <w:p w14:paraId="2D8D00F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1544 images</w:t>
            </w:r>
          </w:p>
        </w:tc>
        <w:tc>
          <w:tcPr>
            <w:tcW w:w="337" w:type="pct"/>
            <w:shd w:val="clear" w:color="auto" w:fill="auto"/>
            <w:vAlign w:val="center"/>
          </w:tcPr>
          <w:p w14:paraId="156B292D" w14:textId="77777777" w:rsidR="00591A22" w:rsidRPr="009355FB" w:rsidRDefault="009E291F"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rPr>
              <w:t>4-fold-CV</w:t>
            </w:r>
            <w:r>
              <w:rPr>
                <w:rFonts w:ascii="Book Antiqua" w:hAnsi="Book Antiqua" w:cstheme="minorHAnsi" w:hint="eastAsia"/>
              </w:rPr>
              <w:t xml:space="preserve"> </w:t>
            </w:r>
            <w:r>
              <w:rPr>
                <w:rFonts w:ascii="Book Antiqua" w:hAnsi="Book Antiqua" w:cstheme="minorHAnsi"/>
              </w:rPr>
              <w:t>(internal validation)</w:t>
            </w:r>
            <w:r w:rsidR="00591A22" w:rsidRPr="009355FB">
              <w:rPr>
                <w:rFonts w:ascii="Book Antiqua" w:hAnsi="Book Antiqua" w:cstheme="minorHAnsi"/>
              </w:rPr>
              <w:t>/160 images</w:t>
            </w:r>
            <w:r>
              <w:rPr>
                <w:rFonts w:ascii="Book Antiqua" w:hAnsi="Book Antiqua" w:cstheme="minorHAnsi" w:hint="eastAsia"/>
              </w:rPr>
              <w:t xml:space="preserve"> </w:t>
            </w:r>
            <w:r w:rsidR="00591A22" w:rsidRPr="009355FB">
              <w:rPr>
                <w:rFonts w:ascii="Book Antiqua" w:hAnsi="Book Antiqua" w:cstheme="minorHAnsi"/>
              </w:rPr>
              <w:t>(external validation)</w:t>
            </w:r>
          </w:p>
        </w:tc>
        <w:tc>
          <w:tcPr>
            <w:tcW w:w="303" w:type="pct"/>
            <w:shd w:val="clear" w:color="auto" w:fill="auto"/>
            <w:vAlign w:val="center"/>
          </w:tcPr>
          <w:p w14:paraId="4B17593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9C6AA2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87.6%</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92.5%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10" w:type="pct"/>
            <w:shd w:val="clear" w:color="auto" w:fill="auto"/>
            <w:vAlign w:val="center"/>
          </w:tcPr>
          <w:p w14:paraId="357BBC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88.6%</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82.5%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10" w:type="pct"/>
            <w:shd w:val="clear" w:color="auto" w:fill="auto"/>
            <w:vAlign w:val="center"/>
          </w:tcPr>
          <w:p w14:paraId="66E9CC3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88.2%</w:t>
            </w:r>
            <w:r w:rsidR="009E291F">
              <w:rPr>
                <w:rFonts w:ascii="Book Antiqua" w:hAnsi="Book Antiqua" w:cstheme="minorHAnsi" w:hint="eastAsia"/>
              </w:rPr>
              <w:t xml:space="preserve"> </w:t>
            </w:r>
            <w:r w:rsidRPr="009355FB">
              <w:rPr>
                <w:rFonts w:ascii="Book Antiqua" w:hAnsi="Book Antiqua" w:cstheme="minorHAnsi"/>
              </w:rPr>
              <w:t>(internal validation)</w:t>
            </w:r>
            <w:r w:rsidR="009E291F">
              <w:rPr>
                <w:rFonts w:ascii="Book Antiqua" w:hAnsi="Book Antiqua" w:cstheme="minorHAnsi" w:hint="eastAsia"/>
              </w:rPr>
              <w:t xml:space="preserve"> </w:t>
            </w:r>
            <w:r w:rsidRPr="009355FB">
              <w:rPr>
                <w:rFonts w:ascii="Book Antiqua" w:hAnsi="Book Antiqua" w:cstheme="minorHAnsi"/>
              </w:rPr>
              <w:t>87.5%</w:t>
            </w:r>
            <w:r w:rsidR="009E291F">
              <w:rPr>
                <w:rFonts w:ascii="Book Antiqua" w:hAnsi="Book Antiqua" w:cstheme="minorHAnsi" w:hint="eastAsia"/>
              </w:rPr>
              <w:t xml:space="preserve"> </w:t>
            </w:r>
            <w:r w:rsidRPr="009355FB">
              <w:rPr>
                <w:rFonts w:ascii="Book Antiqua" w:hAnsi="Book Antiqua" w:cstheme="minorHAnsi"/>
              </w:rPr>
              <w:t>(external validation)</w:t>
            </w:r>
          </w:p>
        </w:tc>
        <w:tc>
          <w:tcPr>
            <w:tcW w:w="343" w:type="pct"/>
            <w:shd w:val="clear" w:color="auto" w:fill="auto"/>
            <w:vAlign w:val="center"/>
          </w:tcPr>
          <w:p w14:paraId="324C01C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8ECA75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9DCF7CC"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4D1B0741"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[44]</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0955006F"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03DB90EC"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1953509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Retrospective</w:t>
            </w:r>
          </w:p>
        </w:tc>
        <w:tc>
          <w:tcPr>
            <w:tcW w:w="321" w:type="pct"/>
            <w:shd w:val="clear" w:color="auto" w:fill="auto"/>
            <w:vAlign w:val="center"/>
          </w:tcPr>
          <w:p w14:paraId="2C47030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Still image</w:t>
            </w:r>
          </w:p>
        </w:tc>
        <w:tc>
          <w:tcPr>
            <w:tcW w:w="321" w:type="pct"/>
            <w:shd w:val="clear" w:color="auto" w:fill="auto"/>
            <w:vAlign w:val="center"/>
          </w:tcPr>
          <w:p w14:paraId="3B4AEA8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WLI/NBI</w:t>
            </w:r>
          </w:p>
        </w:tc>
        <w:tc>
          <w:tcPr>
            <w:tcW w:w="321" w:type="pct"/>
            <w:shd w:val="clear" w:color="auto" w:fill="auto"/>
            <w:vAlign w:val="center"/>
          </w:tcPr>
          <w:p w14:paraId="4414C4A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kern w:val="0"/>
              </w:rPr>
            </w:pPr>
            <w:r w:rsidRPr="009355FB">
              <w:rPr>
                <w:rFonts w:ascii="Book Antiqua" w:hAnsi="Book Antiqua"/>
              </w:rPr>
              <w:t>CAD-ResNet</w:t>
            </w:r>
          </w:p>
        </w:tc>
        <w:tc>
          <w:tcPr>
            <w:tcW w:w="321" w:type="pct"/>
            <w:shd w:val="clear" w:color="auto" w:fill="auto"/>
            <w:vAlign w:val="center"/>
          </w:tcPr>
          <w:p w14:paraId="6BC8A1DD"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248 images</w:t>
            </w:r>
          </w:p>
        </w:tc>
        <w:tc>
          <w:tcPr>
            <w:tcW w:w="337" w:type="pct"/>
            <w:shd w:val="clear" w:color="auto" w:fill="auto"/>
            <w:vAlign w:val="center"/>
          </w:tcPr>
          <w:p w14:paraId="0AF696C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LOOCV</w:t>
            </w:r>
          </w:p>
        </w:tc>
        <w:tc>
          <w:tcPr>
            <w:tcW w:w="303" w:type="pct"/>
            <w:shd w:val="clear" w:color="auto" w:fill="auto"/>
            <w:vAlign w:val="center"/>
          </w:tcPr>
          <w:p w14:paraId="3102C43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22EDBE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97%</w:t>
            </w:r>
            <w:r w:rsidR="009E291F">
              <w:rPr>
                <w:rFonts w:ascii="Book Antiqua" w:hAnsi="Book Antiqua" w:cstheme="minorHAnsi" w:hint="eastAsia"/>
              </w:rPr>
              <w:t xml:space="preserve"> </w:t>
            </w:r>
            <w:r w:rsidRPr="009355FB">
              <w:rPr>
                <w:rFonts w:ascii="Book Antiqua" w:hAnsi="Book Antiqua" w:cstheme="minorHAnsi"/>
              </w:rPr>
              <w:t>(WLI)/94%</w:t>
            </w:r>
            <w:r w:rsidR="009E291F">
              <w:rPr>
                <w:rFonts w:ascii="Book Antiqua" w:hAnsi="Book Antiqua" w:cstheme="minorHAnsi" w:hint="eastAsia"/>
              </w:rPr>
              <w:t xml:space="preserve"> </w:t>
            </w:r>
            <w:r w:rsidRPr="009355FB">
              <w:rPr>
                <w:rFonts w:ascii="Book Antiqua" w:hAnsi="Book Antiqua" w:cstheme="minorHAnsi"/>
              </w:rPr>
              <w:t>(NBI)</w:t>
            </w:r>
            <w:r w:rsidRPr="009355FB">
              <w:rPr>
                <w:rFonts w:ascii="Book Antiqua" w:hAnsi="Book Antiqua"/>
              </w:rPr>
              <w:t xml:space="preserve"> </w:t>
            </w:r>
            <w:r w:rsidR="009E291F">
              <w:rPr>
                <w:rFonts w:ascii="Book Antiqua" w:hAnsi="Book Antiqua" w:hint="eastAsia"/>
              </w:rPr>
              <w:t>(</w:t>
            </w:r>
            <w:r w:rsidR="009E291F">
              <w:rPr>
                <w:rFonts w:ascii="Book Antiqua" w:hAnsi="Book Antiqua" w:cstheme="minorHAnsi"/>
              </w:rPr>
              <w:t>Augsburg data</w:t>
            </w:r>
            <w:r w:rsidR="009E291F">
              <w:rPr>
                <w:rFonts w:ascii="Book Antiqua" w:hAnsi="Book Antiqua" w:cstheme="minorHAnsi" w:hint="eastAsia"/>
              </w:rPr>
              <w:t>)</w:t>
            </w:r>
          </w:p>
          <w:p w14:paraId="6AB73044" w14:textId="77777777" w:rsidR="00591A22" w:rsidRPr="009355FB" w:rsidRDefault="009E291F"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92%</w:t>
            </w:r>
            <w:r>
              <w:rPr>
                <w:rFonts w:ascii="Book Antiqua" w:hAnsi="Book Antiqua" w:cstheme="minorHAnsi" w:hint="eastAsia"/>
              </w:rPr>
              <w:t xml:space="preserve"> (</w:t>
            </w:r>
            <w:r w:rsidR="00591A22" w:rsidRPr="009355FB">
              <w:rPr>
                <w:rFonts w:ascii="Book Antiqua" w:hAnsi="Book Antiqua" w:cstheme="minorHAnsi"/>
              </w:rPr>
              <w:t>MICCAI</w:t>
            </w:r>
            <w:r>
              <w:rPr>
                <w:rFonts w:ascii="Book Antiqua" w:hAnsi="Book Antiqua" w:cstheme="minorHAnsi" w:hint="eastAsia"/>
              </w:rPr>
              <w:t>)</w:t>
            </w:r>
          </w:p>
        </w:tc>
        <w:tc>
          <w:tcPr>
            <w:tcW w:w="310" w:type="pct"/>
            <w:shd w:val="clear" w:color="auto" w:fill="auto"/>
            <w:vAlign w:val="center"/>
          </w:tcPr>
          <w:p w14:paraId="10C38A8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88%</w:t>
            </w:r>
            <w:r w:rsidR="009E291F">
              <w:rPr>
                <w:rFonts w:ascii="Book Antiqua" w:hAnsi="Book Antiqua" w:cstheme="minorHAnsi" w:hint="eastAsia"/>
              </w:rPr>
              <w:t xml:space="preserve"> </w:t>
            </w:r>
            <w:r w:rsidRPr="009355FB">
              <w:rPr>
                <w:rFonts w:ascii="Book Antiqua" w:hAnsi="Book Antiqua" w:cstheme="minorHAnsi"/>
              </w:rPr>
              <w:t>(WLI)/80%</w:t>
            </w:r>
            <w:r w:rsidR="009E291F">
              <w:rPr>
                <w:rFonts w:ascii="Book Antiqua" w:hAnsi="Book Antiqua" w:cstheme="minorHAnsi" w:hint="eastAsia"/>
              </w:rPr>
              <w:t xml:space="preserve"> </w:t>
            </w:r>
            <w:r w:rsidRPr="009355FB">
              <w:rPr>
                <w:rFonts w:ascii="Book Antiqua" w:hAnsi="Book Antiqua" w:cstheme="minorHAnsi"/>
              </w:rPr>
              <w:t>(NBI)</w:t>
            </w:r>
            <w:r w:rsidR="009E291F">
              <w:rPr>
                <w:rFonts w:ascii="Book Antiqua" w:hAnsi="Book Antiqua"/>
              </w:rPr>
              <w:t xml:space="preserve"> </w:t>
            </w:r>
            <w:r w:rsidR="009E291F">
              <w:rPr>
                <w:rFonts w:ascii="Book Antiqua" w:hAnsi="Book Antiqua" w:hint="eastAsia"/>
              </w:rPr>
              <w:t>(</w:t>
            </w:r>
            <w:r w:rsidR="009E291F">
              <w:rPr>
                <w:rFonts w:ascii="Book Antiqua" w:hAnsi="Book Antiqua" w:cstheme="minorHAnsi"/>
              </w:rPr>
              <w:t>Augsburg data</w:t>
            </w:r>
            <w:r w:rsidR="009E291F">
              <w:rPr>
                <w:rFonts w:ascii="Book Antiqua" w:hAnsi="Book Antiqua" w:cstheme="minorHAnsi" w:hint="eastAsia"/>
              </w:rPr>
              <w:t>)</w:t>
            </w:r>
          </w:p>
          <w:p w14:paraId="38A53C9F" w14:textId="77777777" w:rsidR="00591A22" w:rsidRPr="009355FB" w:rsidRDefault="009E291F"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rPr>
              <w:t>100%</w:t>
            </w:r>
            <w:r>
              <w:rPr>
                <w:rFonts w:ascii="Book Antiqua" w:hAnsi="Book Antiqua" w:cstheme="minorHAnsi" w:hint="eastAsia"/>
              </w:rPr>
              <w:t xml:space="preserve"> (</w:t>
            </w:r>
            <w:r>
              <w:rPr>
                <w:rFonts w:ascii="Book Antiqua" w:hAnsi="Book Antiqua" w:cstheme="minorHAnsi"/>
              </w:rPr>
              <w:t>MICCAI</w:t>
            </w:r>
            <w:r>
              <w:rPr>
                <w:rFonts w:ascii="Book Antiqua" w:hAnsi="Book Antiqua" w:cstheme="minorHAnsi" w:hint="eastAsia"/>
              </w:rPr>
              <w:t>)</w:t>
            </w:r>
          </w:p>
        </w:tc>
        <w:tc>
          <w:tcPr>
            <w:tcW w:w="310" w:type="pct"/>
            <w:shd w:val="clear" w:color="auto" w:fill="auto"/>
            <w:vAlign w:val="center"/>
          </w:tcPr>
          <w:p w14:paraId="36137DB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24CAF382"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18EC78C7"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42E226C3"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78F5D0B7"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Ebigbo</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[45]</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7F71E4D4"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1CFE50DB"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Diagnosis</w:t>
            </w:r>
          </w:p>
        </w:tc>
        <w:tc>
          <w:tcPr>
            <w:tcW w:w="321" w:type="pct"/>
            <w:shd w:val="clear" w:color="auto" w:fill="auto"/>
            <w:vAlign w:val="center"/>
          </w:tcPr>
          <w:p w14:paraId="6370B3A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Retrospectiv</w:t>
            </w:r>
            <w:r w:rsidRPr="009355FB">
              <w:rPr>
                <w:rFonts w:ascii="Book Antiqua" w:hAnsi="Book Antiqua" w:cstheme="minorHAnsi"/>
              </w:rPr>
              <w:lastRenderedPageBreak/>
              <w:t>e</w:t>
            </w:r>
          </w:p>
        </w:tc>
        <w:tc>
          <w:tcPr>
            <w:tcW w:w="321" w:type="pct"/>
            <w:shd w:val="clear" w:color="auto" w:fill="auto"/>
            <w:vAlign w:val="center"/>
          </w:tcPr>
          <w:p w14:paraId="75A9F70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lastRenderedPageBreak/>
              <w:t xml:space="preserve">random </w:t>
            </w:r>
            <w:r w:rsidRPr="009355FB">
              <w:rPr>
                <w:rFonts w:ascii="Book Antiqua" w:hAnsi="Book Antiqua"/>
              </w:rPr>
              <w:lastRenderedPageBreak/>
              <w:t xml:space="preserve">images from </w:t>
            </w:r>
            <w:r w:rsidR="0060070F">
              <w:rPr>
                <w:rFonts w:ascii="Book Antiqua" w:hAnsi="Book Antiqua" w:cstheme="minorHAnsi" w:hint="eastAsia"/>
              </w:rPr>
              <w:t>r</w:t>
            </w:r>
            <w:r w:rsidRPr="009355FB">
              <w:rPr>
                <w:rFonts w:ascii="Book Antiqua" w:hAnsi="Book Antiqua" w:cstheme="minorHAnsi"/>
              </w:rPr>
              <w:t>eal-time video</w:t>
            </w:r>
          </w:p>
        </w:tc>
        <w:tc>
          <w:tcPr>
            <w:tcW w:w="321" w:type="pct"/>
            <w:shd w:val="clear" w:color="auto" w:fill="auto"/>
            <w:vAlign w:val="center"/>
          </w:tcPr>
          <w:p w14:paraId="1477633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WLI</w:t>
            </w:r>
          </w:p>
        </w:tc>
        <w:tc>
          <w:tcPr>
            <w:tcW w:w="321" w:type="pct"/>
            <w:shd w:val="clear" w:color="auto" w:fill="auto"/>
            <w:vAlign w:val="center"/>
          </w:tcPr>
          <w:p w14:paraId="43264FDB" w14:textId="77777777" w:rsidR="00591A22" w:rsidRPr="009355FB" w:rsidRDefault="0060070F"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rPr>
              <w:t>CAD-ResNe</w:t>
            </w:r>
            <w:r>
              <w:rPr>
                <w:rFonts w:ascii="Book Antiqua" w:hAnsi="Book Antiqua"/>
              </w:rPr>
              <w:lastRenderedPageBreak/>
              <w:t>t-</w:t>
            </w:r>
            <w:r w:rsidR="00591A22" w:rsidRPr="009355FB">
              <w:rPr>
                <w:rFonts w:ascii="Book Antiqua" w:hAnsi="Book Antiqua"/>
              </w:rPr>
              <w:t>/DeepLab V.3+</w:t>
            </w:r>
          </w:p>
        </w:tc>
        <w:tc>
          <w:tcPr>
            <w:tcW w:w="321" w:type="pct"/>
            <w:shd w:val="clear" w:color="auto" w:fill="auto"/>
            <w:vAlign w:val="center"/>
          </w:tcPr>
          <w:p w14:paraId="2FD26FB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129 images</w:t>
            </w:r>
          </w:p>
        </w:tc>
        <w:tc>
          <w:tcPr>
            <w:tcW w:w="337" w:type="pct"/>
            <w:shd w:val="clear" w:color="auto" w:fill="auto"/>
            <w:vAlign w:val="center"/>
          </w:tcPr>
          <w:p w14:paraId="371442DA"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 xml:space="preserve">36 images </w:t>
            </w:r>
            <w:r w:rsidRPr="009355FB">
              <w:rPr>
                <w:rFonts w:ascii="Book Antiqua" w:hAnsi="Book Antiqua" w:cstheme="minorHAnsi"/>
              </w:rPr>
              <w:lastRenderedPageBreak/>
              <w:t>(real time)</w:t>
            </w:r>
          </w:p>
        </w:tc>
        <w:tc>
          <w:tcPr>
            <w:tcW w:w="303" w:type="pct"/>
            <w:shd w:val="clear" w:color="auto" w:fill="auto"/>
            <w:vAlign w:val="center"/>
          </w:tcPr>
          <w:p w14:paraId="1F5585B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lastRenderedPageBreak/>
              <w:t>NA</w:t>
            </w:r>
          </w:p>
        </w:tc>
        <w:tc>
          <w:tcPr>
            <w:tcW w:w="316" w:type="pct"/>
            <w:shd w:val="clear" w:color="auto" w:fill="auto"/>
            <w:vAlign w:val="center"/>
          </w:tcPr>
          <w:p w14:paraId="2EF7226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83.7%</w:t>
            </w:r>
          </w:p>
        </w:tc>
        <w:tc>
          <w:tcPr>
            <w:tcW w:w="310" w:type="pct"/>
            <w:shd w:val="clear" w:color="auto" w:fill="auto"/>
            <w:vAlign w:val="center"/>
          </w:tcPr>
          <w:p w14:paraId="59F0C03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100%</w:t>
            </w:r>
          </w:p>
        </w:tc>
        <w:tc>
          <w:tcPr>
            <w:tcW w:w="310" w:type="pct"/>
            <w:shd w:val="clear" w:color="auto" w:fill="auto"/>
            <w:vAlign w:val="center"/>
          </w:tcPr>
          <w:p w14:paraId="040AA0D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89.9%</w:t>
            </w:r>
          </w:p>
        </w:tc>
        <w:tc>
          <w:tcPr>
            <w:tcW w:w="343" w:type="pct"/>
            <w:shd w:val="clear" w:color="auto" w:fill="auto"/>
            <w:vAlign w:val="center"/>
          </w:tcPr>
          <w:p w14:paraId="26C883E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75786F0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28478DDF"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C1A7E73" w14:textId="77777777" w:rsidR="00591A22" w:rsidRPr="001F4CF3" w:rsidRDefault="00591A22" w:rsidP="00540F9B">
            <w:pPr>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Ebigbo</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[49]</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r w:rsidR="000C6B8E" w:rsidRPr="009355FB" w14:paraId="0BFF5952" w14:textId="77777777" w:rsidTr="00D8086D">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4F649E2A"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Surveillance</w:t>
            </w:r>
          </w:p>
        </w:tc>
        <w:tc>
          <w:tcPr>
            <w:tcW w:w="321" w:type="pct"/>
            <w:shd w:val="clear" w:color="auto" w:fill="auto"/>
            <w:vAlign w:val="center"/>
          </w:tcPr>
          <w:p w14:paraId="6214828E"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1" w:type="pct"/>
            <w:shd w:val="clear" w:color="auto" w:fill="auto"/>
            <w:vAlign w:val="center"/>
          </w:tcPr>
          <w:p w14:paraId="47E15E7F"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Real-time image</w:t>
            </w:r>
          </w:p>
        </w:tc>
        <w:tc>
          <w:tcPr>
            <w:tcW w:w="321" w:type="pct"/>
            <w:shd w:val="clear" w:color="auto" w:fill="auto"/>
            <w:vAlign w:val="center"/>
          </w:tcPr>
          <w:p w14:paraId="2BF310F8"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rPr>
              <w:t>WLI/NBI/VLE</w:t>
            </w:r>
          </w:p>
        </w:tc>
        <w:tc>
          <w:tcPr>
            <w:tcW w:w="321" w:type="pct"/>
            <w:shd w:val="clear" w:color="auto" w:fill="auto"/>
            <w:vAlign w:val="center"/>
          </w:tcPr>
          <w:p w14:paraId="26DEC3FA"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9355FB">
              <w:rPr>
                <w:rFonts w:ascii="Book Antiqua" w:hAnsi="Book Antiqua"/>
              </w:rPr>
              <w:t>IRIS</w:t>
            </w:r>
          </w:p>
        </w:tc>
        <w:tc>
          <w:tcPr>
            <w:tcW w:w="321" w:type="pct"/>
            <w:shd w:val="clear" w:color="auto" w:fill="auto"/>
            <w:vAlign w:val="center"/>
          </w:tcPr>
          <w:p w14:paraId="4B11050B"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37" w:type="pct"/>
            <w:shd w:val="clear" w:color="auto" w:fill="auto"/>
            <w:vAlign w:val="center"/>
          </w:tcPr>
          <w:p w14:paraId="66FB4BD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Real-time image</w:t>
            </w:r>
          </w:p>
        </w:tc>
        <w:tc>
          <w:tcPr>
            <w:tcW w:w="303" w:type="pct"/>
            <w:shd w:val="clear" w:color="auto" w:fill="auto"/>
            <w:vAlign w:val="center"/>
          </w:tcPr>
          <w:p w14:paraId="51985C14"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D114C39"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7BA60231"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0" w:type="pct"/>
            <w:shd w:val="clear" w:color="auto" w:fill="auto"/>
            <w:vAlign w:val="center"/>
          </w:tcPr>
          <w:p w14:paraId="2AAF09B0"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43" w:type="pct"/>
            <w:shd w:val="clear" w:color="auto" w:fill="auto"/>
            <w:vAlign w:val="center"/>
          </w:tcPr>
          <w:p w14:paraId="18137065"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3CCB82C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6665971C" w14:textId="77777777" w:rsidR="00591A22" w:rsidRPr="009355FB"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6263068E" w14:textId="77777777" w:rsidR="00591A22" w:rsidRPr="001F4CF3" w:rsidRDefault="00591A22" w:rsidP="003D5364">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rPr>
            </w:pPr>
            <w:r w:rsidRPr="009355FB">
              <w:rPr>
                <w:rFonts w:ascii="Book Antiqua" w:hAnsi="Book Antiqua"/>
              </w:rPr>
              <w:t>Trindade</w:t>
            </w:r>
            <w:r w:rsidR="00506A13">
              <w:rPr>
                <w:rFonts w:ascii="Book Antiqua" w:hAnsi="Book Antiqua" w:hint="eastAsia"/>
              </w:rPr>
              <w:t xml:space="preserve"> </w:t>
            </w:r>
            <w:r w:rsidR="001F4CF3">
              <w:rPr>
                <w:rFonts w:ascii="Book Antiqua" w:hAnsi="Book Antiqua" w:cstheme="minorHAnsi"/>
                <w:i/>
              </w:rPr>
              <w:t>et al</w:t>
            </w:r>
            <w:r w:rsidRPr="009355FB">
              <w:rPr>
                <w:rFonts w:ascii="Book Antiqua" w:hAnsi="Book Antiqua" w:cstheme="minorHAnsi"/>
                <w:vertAlign w:val="superscript"/>
              </w:rPr>
              <w:t>[50]</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2019</w:t>
            </w:r>
          </w:p>
        </w:tc>
      </w:tr>
      <w:tr w:rsidR="000C6B8E" w:rsidRPr="009355FB" w14:paraId="5D1C4983" w14:textId="77777777" w:rsidTr="00D80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shd w:val="clear" w:color="auto" w:fill="auto"/>
            <w:vAlign w:val="center"/>
          </w:tcPr>
          <w:p w14:paraId="5E124932" w14:textId="77777777" w:rsidR="00591A22" w:rsidRPr="008478D6" w:rsidRDefault="00591A22" w:rsidP="003D5364">
            <w:pPr>
              <w:adjustRightInd w:val="0"/>
              <w:snapToGrid w:val="0"/>
              <w:spacing w:line="360" w:lineRule="auto"/>
              <w:jc w:val="both"/>
              <w:rPr>
                <w:rFonts w:ascii="Book Antiqua" w:hAnsi="Book Antiqua" w:cstheme="minorHAnsi"/>
                <w:b w:val="0"/>
              </w:rPr>
            </w:pPr>
            <w:r w:rsidRPr="008478D6">
              <w:rPr>
                <w:rFonts w:ascii="Book Antiqua" w:hAnsi="Book Antiqua" w:cstheme="minorHAnsi"/>
                <w:b w:val="0"/>
              </w:rPr>
              <w:t>Detection</w:t>
            </w:r>
          </w:p>
        </w:tc>
        <w:tc>
          <w:tcPr>
            <w:tcW w:w="321" w:type="pct"/>
            <w:shd w:val="clear" w:color="auto" w:fill="auto"/>
            <w:vAlign w:val="center"/>
          </w:tcPr>
          <w:p w14:paraId="7E8EFC05"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Prospective</w:t>
            </w:r>
          </w:p>
        </w:tc>
        <w:tc>
          <w:tcPr>
            <w:tcW w:w="321" w:type="pct"/>
            <w:shd w:val="clear" w:color="auto" w:fill="auto"/>
            <w:vAlign w:val="center"/>
          </w:tcPr>
          <w:p w14:paraId="4E674B7E"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rPr>
              <w:t xml:space="preserve">live endoscopic </w:t>
            </w:r>
            <w:r w:rsidRPr="009355FB">
              <w:rPr>
                <w:rFonts w:ascii="Book Antiqua" w:hAnsi="Book Antiqua" w:cstheme="minorHAnsi"/>
              </w:rPr>
              <w:t>procedure</w:t>
            </w:r>
          </w:p>
        </w:tc>
        <w:tc>
          <w:tcPr>
            <w:tcW w:w="321" w:type="pct"/>
            <w:shd w:val="clear" w:color="auto" w:fill="auto"/>
            <w:vAlign w:val="center"/>
          </w:tcPr>
          <w:p w14:paraId="6BC80E6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 xml:space="preserve">Live endoscopic </w:t>
            </w:r>
            <w:r w:rsidRPr="009355FB">
              <w:rPr>
                <w:rFonts w:ascii="Book Antiqua" w:hAnsi="Book Antiqua" w:cstheme="minorHAnsi"/>
              </w:rPr>
              <w:t>procedure</w:t>
            </w:r>
          </w:p>
        </w:tc>
        <w:tc>
          <w:tcPr>
            <w:tcW w:w="321" w:type="pct"/>
            <w:shd w:val="clear" w:color="auto" w:fill="auto"/>
            <w:vAlign w:val="center"/>
          </w:tcPr>
          <w:p w14:paraId="74DD0890"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9355FB">
              <w:rPr>
                <w:rFonts w:ascii="Book Antiqua" w:hAnsi="Book Antiqua"/>
              </w:rPr>
              <w:t>CAD-ResNet/U-Net</w:t>
            </w:r>
          </w:p>
        </w:tc>
        <w:tc>
          <w:tcPr>
            <w:tcW w:w="321" w:type="pct"/>
            <w:shd w:val="clear" w:color="auto" w:fill="auto"/>
            <w:vAlign w:val="center"/>
          </w:tcPr>
          <w:p w14:paraId="5E9E6E6D"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1544 images</w:t>
            </w:r>
          </w:p>
        </w:tc>
        <w:tc>
          <w:tcPr>
            <w:tcW w:w="337" w:type="pct"/>
            <w:shd w:val="clear" w:color="auto" w:fill="auto"/>
            <w:vAlign w:val="center"/>
          </w:tcPr>
          <w:p w14:paraId="7EFF3E02"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48 levels/144 images/20 live endoscopic procedure</w:t>
            </w:r>
          </w:p>
        </w:tc>
        <w:tc>
          <w:tcPr>
            <w:tcW w:w="303" w:type="pct"/>
            <w:shd w:val="clear" w:color="auto" w:fill="auto"/>
            <w:vAlign w:val="center"/>
          </w:tcPr>
          <w:p w14:paraId="20FAE0F1"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16" w:type="pct"/>
            <w:shd w:val="clear" w:color="auto" w:fill="auto"/>
            <w:vAlign w:val="center"/>
          </w:tcPr>
          <w:p w14:paraId="53944E19"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90.9%</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75.8%</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10" w:type="pct"/>
            <w:shd w:val="clear" w:color="auto" w:fill="auto"/>
            <w:vAlign w:val="center"/>
          </w:tcPr>
          <w:p w14:paraId="7B84F908"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89.2%</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86.5%</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10" w:type="pct"/>
            <w:shd w:val="clear" w:color="auto" w:fill="auto"/>
            <w:vAlign w:val="center"/>
          </w:tcPr>
          <w:p w14:paraId="3752B3F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89.6%</w:t>
            </w:r>
            <w:r w:rsidR="000C6B8E">
              <w:rPr>
                <w:rFonts w:ascii="Book Antiqua" w:hAnsi="Book Antiqua" w:cstheme="minorHAnsi" w:hint="eastAsia"/>
              </w:rPr>
              <w:t xml:space="preserve"> </w:t>
            </w:r>
            <w:r w:rsidRPr="009355FB">
              <w:rPr>
                <w:rFonts w:ascii="Book Antiqua" w:hAnsi="Book Antiqua" w:cstheme="minorHAnsi"/>
              </w:rPr>
              <w:t>(per level)</w:t>
            </w:r>
            <w:r w:rsidR="000C6B8E">
              <w:rPr>
                <w:rFonts w:ascii="Book Antiqua" w:hAnsi="Book Antiqua" w:cstheme="minorHAnsi" w:hint="eastAsia"/>
              </w:rPr>
              <w:t xml:space="preserve"> </w:t>
            </w:r>
            <w:r w:rsidRPr="009355FB">
              <w:rPr>
                <w:rFonts w:ascii="Book Antiqua" w:hAnsi="Book Antiqua" w:cstheme="minorHAnsi"/>
              </w:rPr>
              <w:t>84.0%</w:t>
            </w:r>
            <w:r w:rsidR="000C6B8E">
              <w:rPr>
                <w:rFonts w:ascii="Book Antiqua" w:hAnsi="Book Antiqua" w:cstheme="minorHAnsi" w:hint="eastAsia"/>
              </w:rPr>
              <w:t xml:space="preserve"> </w:t>
            </w:r>
            <w:r w:rsidRPr="009355FB">
              <w:rPr>
                <w:rFonts w:ascii="Book Antiqua" w:hAnsi="Book Antiqua" w:cstheme="minorHAnsi"/>
              </w:rPr>
              <w:t>(per image)</w:t>
            </w:r>
            <w:r w:rsidR="000C6B8E">
              <w:rPr>
                <w:rFonts w:ascii="Book Antiqua" w:hAnsi="Book Antiqua" w:cstheme="minorHAnsi" w:hint="eastAsia"/>
              </w:rPr>
              <w:t xml:space="preserve"> </w:t>
            </w:r>
            <w:r w:rsidRPr="009355FB">
              <w:rPr>
                <w:rFonts w:ascii="Book Antiqua" w:hAnsi="Book Antiqua" w:cstheme="minorHAnsi"/>
              </w:rPr>
              <w:t>90%</w:t>
            </w:r>
            <w:r w:rsidR="000C6B8E">
              <w:rPr>
                <w:rFonts w:ascii="Book Antiqua" w:hAnsi="Book Antiqua" w:cstheme="minorHAnsi" w:hint="eastAsia"/>
              </w:rPr>
              <w:t xml:space="preserve"> </w:t>
            </w:r>
            <w:r w:rsidRPr="009355FB">
              <w:rPr>
                <w:rFonts w:ascii="Book Antiqua" w:hAnsi="Book Antiqua" w:cstheme="minorHAnsi"/>
              </w:rPr>
              <w:t>(per patient)</w:t>
            </w:r>
          </w:p>
        </w:tc>
        <w:tc>
          <w:tcPr>
            <w:tcW w:w="343" w:type="pct"/>
            <w:shd w:val="clear" w:color="auto" w:fill="auto"/>
            <w:vAlign w:val="center"/>
          </w:tcPr>
          <w:p w14:paraId="7ACE377B"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337174"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320" w:type="pct"/>
            <w:shd w:val="clear" w:color="auto" w:fill="auto"/>
            <w:vAlign w:val="center"/>
          </w:tcPr>
          <w:p w14:paraId="54944E13" w14:textId="77777777" w:rsidR="00591A22" w:rsidRPr="009355FB"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9355FB">
              <w:rPr>
                <w:rFonts w:ascii="Book Antiqua" w:hAnsi="Book Antiqua" w:cstheme="minorHAnsi"/>
              </w:rPr>
              <w:t>NA</w:t>
            </w:r>
          </w:p>
        </w:tc>
        <w:tc>
          <w:tcPr>
            <w:tcW w:w="515" w:type="pct"/>
            <w:shd w:val="clear" w:color="auto" w:fill="auto"/>
            <w:vAlign w:val="center"/>
          </w:tcPr>
          <w:p w14:paraId="58840E0F" w14:textId="77777777" w:rsidR="00591A22" w:rsidRPr="001F4CF3" w:rsidRDefault="00591A22" w:rsidP="003D5364">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rPr>
            </w:pPr>
            <w:r w:rsidRPr="009355FB">
              <w:rPr>
                <w:rFonts w:ascii="Book Antiqua" w:hAnsi="Book Antiqua" w:cstheme="minorHAnsi"/>
              </w:rPr>
              <w:t>de Groof</w:t>
            </w:r>
            <w:r w:rsidR="00506A13">
              <w:rPr>
                <w:rFonts w:ascii="Book Antiqua" w:hAnsi="Book Antiqua" w:cstheme="minorHAnsi" w:hint="eastAsia"/>
              </w:rPr>
              <w:t xml:space="preserve"> </w:t>
            </w:r>
            <w:r w:rsidR="001F4CF3">
              <w:rPr>
                <w:rFonts w:ascii="Book Antiqua" w:hAnsi="Book Antiqua" w:cstheme="minorHAnsi"/>
                <w:i/>
              </w:rPr>
              <w:t>et al</w:t>
            </w:r>
            <w:r w:rsidRPr="009355FB">
              <w:rPr>
                <w:rFonts w:ascii="Book Antiqua" w:hAnsi="Book Antiqua" w:cstheme="minorHAnsi"/>
                <w:vertAlign w:val="superscript"/>
              </w:rPr>
              <w:t>[51]</w:t>
            </w:r>
            <w:r w:rsidR="0034134E" w:rsidRPr="0034134E">
              <w:rPr>
                <w:rFonts w:ascii="Book Antiqua" w:hAnsi="Book Antiqua" w:cstheme="minorHAnsi" w:hint="eastAsia"/>
              </w:rPr>
              <w:t>,</w:t>
            </w:r>
            <w:r w:rsidR="0034134E" w:rsidRPr="0034134E">
              <w:rPr>
                <w:rFonts w:ascii="Book Antiqua" w:hAnsi="Book Antiqua" w:cstheme="minorHAnsi"/>
              </w:rPr>
              <w:t xml:space="preserve"> </w:t>
            </w:r>
            <w:r w:rsidRPr="009355FB">
              <w:rPr>
                <w:rFonts w:ascii="Book Antiqua" w:hAnsi="Book Antiqua" w:cstheme="minorHAnsi"/>
              </w:rPr>
              <w:t>2020</w:t>
            </w:r>
          </w:p>
        </w:tc>
      </w:tr>
    </w:tbl>
    <w:p w14:paraId="213D0E4B" w14:textId="2E1BC38C" w:rsidR="00591A22" w:rsidRPr="009355FB" w:rsidRDefault="00591A22" w:rsidP="00591A22">
      <w:pPr>
        <w:adjustRightInd w:val="0"/>
        <w:snapToGrid w:val="0"/>
        <w:spacing w:line="360" w:lineRule="auto"/>
        <w:jc w:val="both"/>
        <w:rPr>
          <w:rFonts w:ascii="Book Antiqua" w:hAnsi="Book Antiqua"/>
        </w:rPr>
      </w:pPr>
      <w:r w:rsidRPr="009355FB">
        <w:rPr>
          <w:rFonts w:ascii="Book Antiqua" w:hAnsi="Book Antiqua"/>
        </w:rPr>
        <w:t>AI</w:t>
      </w:r>
      <w:r w:rsidR="00C53563">
        <w:rPr>
          <w:rFonts w:ascii="Book Antiqua" w:hAnsi="Book Antiqua" w:hint="eastAsia"/>
          <w:lang w:eastAsia="zh-CN"/>
        </w:rPr>
        <w:t xml:space="preserve">: </w:t>
      </w:r>
      <w:r w:rsidR="0080268B">
        <w:rPr>
          <w:rFonts w:ascii="Book Antiqua" w:hAnsi="Book Antiqua"/>
          <w:lang w:eastAsia="zh-CN"/>
        </w:rPr>
        <w:t>A</w:t>
      </w:r>
      <w:r w:rsidR="0080268B" w:rsidRPr="009355FB">
        <w:rPr>
          <w:rFonts w:ascii="Book Antiqua" w:hAnsi="Book Antiqua"/>
        </w:rPr>
        <w:t>rtificial</w:t>
      </w:r>
      <w:r w:rsidRPr="009355FB">
        <w:rPr>
          <w:rFonts w:ascii="Book Antiqua" w:hAnsi="Book Antiqua"/>
        </w:rPr>
        <w:t xml:space="preserve"> intelligence</w:t>
      </w:r>
      <w:r w:rsidR="00C53563">
        <w:rPr>
          <w:rFonts w:ascii="Book Antiqua" w:hAnsi="Book Antiqua" w:hint="eastAsia"/>
          <w:lang w:eastAsia="zh-CN"/>
        </w:rPr>
        <w:t xml:space="preserve">; </w:t>
      </w:r>
      <w:r w:rsidR="00C53563">
        <w:rPr>
          <w:rFonts w:ascii="Book Antiqua" w:hAnsi="Book Antiqua"/>
        </w:rPr>
        <w:t xml:space="preserve">AUC: </w:t>
      </w:r>
      <w:r w:rsidR="00C53563">
        <w:rPr>
          <w:rFonts w:ascii="Book Antiqua" w:hAnsi="Book Antiqua" w:hint="eastAsia"/>
          <w:lang w:eastAsia="zh-CN"/>
        </w:rPr>
        <w:t>A</w:t>
      </w:r>
      <w:r w:rsidR="00C53563">
        <w:rPr>
          <w:rFonts w:ascii="Book Antiqua" w:hAnsi="Book Antiqua"/>
        </w:rPr>
        <w:t xml:space="preserve">rea under the curve; SEN: </w:t>
      </w:r>
      <w:r w:rsidR="00C53563">
        <w:rPr>
          <w:rFonts w:ascii="Book Antiqua" w:hAnsi="Book Antiqua" w:hint="eastAsia"/>
          <w:lang w:eastAsia="zh-CN"/>
        </w:rPr>
        <w:t>S</w:t>
      </w:r>
      <w:r w:rsidR="00C53563">
        <w:rPr>
          <w:rFonts w:ascii="Book Antiqua" w:hAnsi="Book Antiqua"/>
        </w:rPr>
        <w:t xml:space="preserve">ensitivity; SPE: </w:t>
      </w:r>
      <w:r w:rsidR="00C53563">
        <w:rPr>
          <w:rFonts w:ascii="Book Antiqua" w:hAnsi="Book Antiqua" w:hint="eastAsia"/>
          <w:lang w:eastAsia="zh-CN"/>
        </w:rPr>
        <w:t>S</w:t>
      </w:r>
      <w:r w:rsidR="00C53563">
        <w:rPr>
          <w:rFonts w:ascii="Book Antiqua" w:hAnsi="Book Antiqua"/>
        </w:rPr>
        <w:t xml:space="preserve">pecificity; ACC: </w:t>
      </w:r>
      <w:r w:rsidR="00C53563">
        <w:rPr>
          <w:rFonts w:ascii="Book Antiqua" w:hAnsi="Book Antiqua" w:hint="eastAsia"/>
          <w:lang w:eastAsia="zh-CN"/>
        </w:rPr>
        <w:t>A</w:t>
      </w:r>
      <w:r w:rsidRPr="009355FB">
        <w:rPr>
          <w:rFonts w:ascii="Book Antiqua" w:hAnsi="Book Antiqua"/>
        </w:rPr>
        <w:t xml:space="preserve">ccuracy; </w:t>
      </w:r>
      <w:r w:rsidR="00C53563">
        <w:rPr>
          <w:rFonts w:ascii="Book Antiqua" w:hAnsi="Book Antiqua" w:cstheme="minorHAnsi"/>
        </w:rPr>
        <w:t xml:space="preserve">PPV: </w:t>
      </w:r>
      <w:r w:rsidR="00C53563">
        <w:rPr>
          <w:rFonts w:ascii="Book Antiqua" w:hAnsi="Book Antiqua" w:cstheme="minorHAnsi" w:hint="eastAsia"/>
          <w:lang w:eastAsia="zh-CN"/>
        </w:rPr>
        <w:t>P</w:t>
      </w:r>
      <w:r w:rsidR="00C53563">
        <w:rPr>
          <w:rFonts w:ascii="Book Antiqua" w:hAnsi="Book Antiqua" w:cstheme="minorHAnsi"/>
        </w:rPr>
        <w:t xml:space="preserve">ositive predictive value; NPV: </w:t>
      </w:r>
      <w:r w:rsidR="00C53563">
        <w:rPr>
          <w:rFonts w:ascii="Book Antiqua" w:hAnsi="Book Antiqua" w:cstheme="minorHAnsi" w:hint="eastAsia"/>
          <w:lang w:eastAsia="zh-CN"/>
        </w:rPr>
        <w:t>N</w:t>
      </w:r>
      <w:r w:rsidRPr="009355FB">
        <w:rPr>
          <w:rFonts w:ascii="Book Antiqua" w:hAnsi="Book Antiqua" w:cstheme="minorHAnsi"/>
        </w:rPr>
        <w:t>egative predictive value</w:t>
      </w:r>
      <w:r w:rsidR="00C53563">
        <w:rPr>
          <w:rFonts w:ascii="Book Antiqua" w:hAnsi="Book Antiqua" w:cstheme="minorHAnsi" w:hint="eastAsia"/>
          <w:lang w:eastAsia="zh-CN"/>
        </w:rPr>
        <w:t xml:space="preserve">; </w:t>
      </w:r>
      <w:r w:rsidR="00C53563">
        <w:rPr>
          <w:rFonts w:ascii="Book Antiqua" w:hAnsi="Book Antiqua"/>
        </w:rPr>
        <w:t xml:space="preserve">WLI: </w:t>
      </w:r>
      <w:r w:rsidR="00C53563">
        <w:rPr>
          <w:rFonts w:ascii="Book Antiqua" w:hAnsi="Book Antiqua" w:hint="eastAsia"/>
          <w:lang w:eastAsia="zh-CN"/>
        </w:rPr>
        <w:t>W</w:t>
      </w:r>
      <w:r w:rsidR="00C53563">
        <w:rPr>
          <w:rFonts w:ascii="Book Antiqua" w:hAnsi="Book Antiqua"/>
        </w:rPr>
        <w:t xml:space="preserve">hite light imaging; CAD: </w:t>
      </w:r>
      <w:r w:rsidR="00C53563">
        <w:rPr>
          <w:rFonts w:ascii="Book Antiqua" w:hAnsi="Book Antiqua" w:hint="eastAsia"/>
          <w:lang w:eastAsia="zh-CN"/>
        </w:rPr>
        <w:t>C</w:t>
      </w:r>
      <w:r w:rsidR="00C53563">
        <w:rPr>
          <w:rFonts w:ascii="Book Antiqua" w:hAnsi="Book Antiqua"/>
        </w:rPr>
        <w:t xml:space="preserve">omputer-aided diagnosis; SVM: </w:t>
      </w:r>
      <w:r w:rsidR="00C53563">
        <w:rPr>
          <w:rFonts w:ascii="Book Antiqua" w:hAnsi="Book Antiqua" w:hint="eastAsia"/>
          <w:lang w:eastAsia="zh-CN"/>
        </w:rPr>
        <w:t>S</w:t>
      </w:r>
      <w:r w:rsidRPr="009355FB">
        <w:rPr>
          <w:rFonts w:ascii="Book Antiqua" w:hAnsi="Book Antiqua"/>
        </w:rPr>
        <w:t>upport vector machines; LO</w:t>
      </w:r>
      <w:r w:rsidR="00C53563">
        <w:rPr>
          <w:rFonts w:ascii="Book Antiqua" w:hAnsi="Book Antiqua"/>
        </w:rPr>
        <w:t xml:space="preserve">OCV: </w:t>
      </w:r>
      <w:r w:rsidR="00C53563">
        <w:rPr>
          <w:rFonts w:ascii="Book Antiqua" w:hAnsi="Book Antiqua" w:hint="eastAsia"/>
          <w:lang w:eastAsia="zh-CN"/>
        </w:rPr>
        <w:t>L</w:t>
      </w:r>
      <w:r w:rsidRPr="009355FB">
        <w:rPr>
          <w:rFonts w:ascii="Book Antiqua" w:hAnsi="Book Antiqua"/>
        </w:rPr>
        <w:t>eave-one-out cross-valid</w:t>
      </w:r>
      <w:r w:rsidR="00C53563">
        <w:rPr>
          <w:rFonts w:ascii="Book Antiqua" w:hAnsi="Book Antiqua"/>
        </w:rPr>
        <w:t xml:space="preserve">ation; NA: Not available; VLE: </w:t>
      </w:r>
      <w:r w:rsidR="00C53563">
        <w:rPr>
          <w:rFonts w:ascii="Book Antiqua" w:hAnsi="Book Antiqua" w:hint="eastAsia"/>
          <w:lang w:eastAsia="zh-CN"/>
        </w:rPr>
        <w:t>V</w:t>
      </w:r>
      <w:r w:rsidRPr="009355FB">
        <w:rPr>
          <w:rFonts w:ascii="Book Antiqua" w:hAnsi="Book Antiqua"/>
        </w:rPr>
        <w:t xml:space="preserve">olume laser endoscopy; </w:t>
      </w:r>
      <w:r w:rsidR="00C53563">
        <w:rPr>
          <w:rFonts w:ascii="Book Antiqua" w:hAnsi="Book Antiqua"/>
        </w:rPr>
        <w:t xml:space="preserve">NBI: Narrow-band imaging; CNN: </w:t>
      </w:r>
      <w:r w:rsidR="00C53563">
        <w:rPr>
          <w:rFonts w:ascii="Book Antiqua" w:hAnsi="Book Antiqua" w:hint="eastAsia"/>
          <w:lang w:eastAsia="zh-CN"/>
        </w:rPr>
        <w:t>C</w:t>
      </w:r>
      <w:r w:rsidRPr="009355FB">
        <w:rPr>
          <w:rFonts w:ascii="Book Antiqua" w:hAnsi="Book Antiqua"/>
        </w:rPr>
        <w:t>on</w:t>
      </w:r>
      <w:r w:rsidR="00C53563">
        <w:rPr>
          <w:rFonts w:ascii="Book Antiqua" w:hAnsi="Book Antiqua"/>
        </w:rPr>
        <w:t xml:space="preserve">volutional neural network; DL: </w:t>
      </w:r>
      <w:r w:rsidR="00C53563">
        <w:rPr>
          <w:rFonts w:ascii="Book Antiqua" w:hAnsi="Book Antiqua" w:hint="eastAsia"/>
          <w:lang w:eastAsia="zh-CN"/>
        </w:rPr>
        <w:t>D</w:t>
      </w:r>
      <w:r w:rsidRPr="009355FB">
        <w:rPr>
          <w:rFonts w:ascii="Book Antiqua" w:hAnsi="Book Antiqua"/>
        </w:rPr>
        <w:t>eep learning; SSD: Single-Shot Multibox Detector; n</w:t>
      </w:r>
      <w:r w:rsidRPr="009355FB">
        <w:rPr>
          <w:rFonts w:ascii="Book Antiqua" w:hAnsi="Book Antiqua" w:cstheme="minorHAnsi"/>
        </w:rPr>
        <w:t xml:space="preserve">-fold-CV: n-fold cross-validation; </w:t>
      </w:r>
      <w:r w:rsidRPr="009355FB">
        <w:rPr>
          <w:rFonts w:ascii="Book Antiqua" w:hAnsi="Book Antiqua"/>
        </w:rPr>
        <w:t>MICCAI: Medical Image Computing and Computer Assisted-Interventi</w:t>
      </w:r>
      <w:bookmarkEnd w:id="18"/>
      <w:bookmarkEnd w:id="19"/>
      <w:r w:rsidR="00C53563">
        <w:rPr>
          <w:rFonts w:ascii="Book Antiqua" w:hAnsi="Book Antiqua"/>
        </w:rPr>
        <w:t xml:space="preserve">on; IRIS: </w:t>
      </w:r>
      <w:r w:rsidR="00C53563">
        <w:rPr>
          <w:rFonts w:ascii="Book Antiqua" w:hAnsi="Book Antiqua" w:hint="eastAsia"/>
          <w:lang w:eastAsia="zh-CN"/>
        </w:rPr>
        <w:t>I</w:t>
      </w:r>
      <w:r w:rsidRPr="009355FB">
        <w:rPr>
          <w:rFonts w:ascii="Book Antiqua" w:hAnsi="Book Antiqua"/>
        </w:rPr>
        <w:t>ntelligent real-time image segmentation.</w:t>
      </w:r>
    </w:p>
    <w:p w14:paraId="3E5A15B5" w14:textId="77777777" w:rsidR="00A77B3E" w:rsidRDefault="00A77B3E">
      <w:pPr>
        <w:spacing w:line="360" w:lineRule="auto"/>
        <w:jc w:val="both"/>
      </w:pPr>
    </w:p>
    <w:sectPr w:rsidR="00A77B3E" w:rsidSect="00591A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EDE73" w14:textId="77777777" w:rsidR="00053B82" w:rsidRDefault="00053B82" w:rsidP="00CD393C">
      <w:r>
        <w:separator/>
      </w:r>
    </w:p>
  </w:endnote>
  <w:endnote w:type="continuationSeparator" w:id="0">
    <w:p w14:paraId="0C7C12BF" w14:textId="77777777" w:rsidR="00053B82" w:rsidRDefault="00053B82" w:rsidP="00CD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Antiqua">
    <w:altName w:val="Arial Unicode MS"/>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37879071"/>
      <w:docPartObj>
        <w:docPartGallery w:val="Page Numbers (Bottom of Page)"/>
        <w:docPartUnique/>
      </w:docPartObj>
    </w:sdtPr>
    <w:sdtEndPr>
      <w:rPr>
        <w:noProof/>
      </w:rPr>
    </w:sdtEndPr>
    <w:sdtContent>
      <w:p w14:paraId="241A943D" w14:textId="77777777" w:rsidR="00EC7C88" w:rsidRPr="00FC2442" w:rsidRDefault="00316A98">
        <w:pPr>
          <w:pStyle w:val="Footer"/>
          <w:jc w:val="right"/>
          <w:rPr>
            <w:rFonts w:ascii="Book Antiqua" w:hAnsi="Book Antiqua"/>
            <w:sz w:val="24"/>
            <w:szCs w:val="24"/>
          </w:rPr>
        </w:pPr>
        <w:r w:rsidRPr="00FC2442">
          <w:rPr>
            <w:rFonts w:ascii="Book Antiqua" w:hAnsi="Book Antiqua"/>
            <w:sz w:val="24"/>
            <w:szCs w:val="24"/>
          </w:rPr>
          <w:fldChar w:fldCharType="begin"/>
        </w:r>
        <w:r w:rsidRPr="00FC2442">
          <w:rPr>
            <w:rFonts w:ascii="Book Antiqua" w:hAnsi="Book Antiqua"/>
            <w:sz w:val="24"/>
            <w:szCs w:val="24"/>
          </w:rPr>
          <w:instrText xml:space="preserve"> PAGE   \* MERGEFORMAT </w:instrText>
        </w:r>
        <w:r w:rsidRPr="00FC2442">
          <w:rPr>
            <w:rFonts w:ascii="Book Antiqua" w:hAnsi="Book Antiqua"/>
            <w:sz w:val="24"/>
            <w:szCs w:val="24"/>
          </w:rPr>
          <w:fldChar w:fldCharType="separate"/>
        </w:r>
        <w:r w:rsidR="00786ABE" w:rsidRPr="00786ABE">
          <w:rPr>
            <w:rFonts w:ascii="Book Antiqua" w:hAnsi="Book Antiqua"/>
            <w:noProof/>
            <w:sz w:val="24"/>
            <w:szCs w:val="24"/>
          </w:rPr>
          <w:t>16</w:t>
        </w:r>
        <w:r w:rsidRPr="00FC2442">
          <w:rPr>
            <w:rFonts w:ascii="Book Antiqua" w:hAnsi="Book Antiqua"/>
            <w:noProof/>
            <w:sz w:val="24"/>
            <w:szCs w:val="24"/>
          </w:rPr>
          <w:fldChar w:fldCharType="end"/>
        </w:r>
        <w:r w:rsidRPr="00FC2442">
          <w:rPr>
            <w:rFonts w:ascii="Book Antiqua" w:hAnsi="Book Antiqua"/>
            <w:noProof/>
            <w:sz w:val="24"/>
            <w:szCs w:val="24"/>
          </w:rPr>
          <w:t xml:space="preserve"> / 38</w:t>
        </w:r>
      </w:p>
    </w:sdtContent>
  </w:sdt>
  <w:p w14:paraId="2AB5B377" w14:textId="77777777" w:rsidR="00EC7C88" w:rsidRDefault="00EC7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205E2" w14:textId="77777777" w:rsidR="00053B82" w:rsidRDefault="00053B82" w:rsidP="00CD393C">
      <w:r>
        <w:separator/>
      </w:r>
    </w:p>
  </w:footnote>
  <w:footnote w:type="continuationSeparator" w:id="0">
    <w:p w14:paraId="642A4CD1" w14:textId="77777777" w:rsidR="00053B82" w:rsidRDefault="00053B82" w:rsidP="00CD3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6F32C642-8C55-4AD7-A2F1-D1CEECC0E6AC}"/>
    <w:docVar w:name="KY_MEDREF_VERSION" w:val="3"/>
  </w:docVars>
  <w:rsids>
    <w:rsidRoot w:val="00A77B3E"/>
    <w:rsid w:val="0000373C"/>
    <w:rsid w:val="00034807"/>
    <w:rsid w:val="00041504"/>
    <w:rsid w:val="0005044F"/>
    <w:rsid w:val="00053B82"/>
    <w:rsid w:val="00065238"/>
    <w:rsid w:val="00070011"/>
    <w:rsid w:val="00074FB9"/>
    <w:rsid w:val="0009573A"/>
    <w:rsid w:val="000A3A0C"/>
    <w:rsid w:val="000C1C2C"/>
    <w:rsid w:val="000C6B8E"/>
    <w:rsid w:val="000D379F"/>
    <w:rsid w:val="000E04AF"/>
    <w:rsid w:val="000E4013"/>
    <w:rsid w:val="00143310"/>
    <w:rsid w:val="00152097"/>
    <w:rsid w:val="001522D1"/>
    <w:rsid w:val="0016004D"/>
    <w:rsid w:val="001669FE"/>
    <w:rsid w:val="001726FB"/>
    <w:rsid w:val="00175B8F"/>
    <w:rsid w:val="001D787C"/>
    <w:rsid w:val="001F3F33"/>
    <w:rsid w:val="001F4CF3"/>
    <w:rsid w:val="002716A4"/>
    <w:rsid w:val="00285920"/>
    <w:rsid w:val="00291543"/>
    <w:rsid w:val="002D69BF"/>
    <w:rsid w:val="002E39A4"/>
    <w:rsid w:val="002E7AA7"/>
    <w:rsid w:val="002F79A4"/>
    <w:rsid w:val="00316A98"/>
    <w:rsid w:val="0033709B"/>
    <w:rsid w:val="0034134E"/>
    <w:rsid w:val="00344EF6"/>
    <w:rsid w:val="003639B1"/>
    <w:rsid w:val="00374F88"/>
    <w:rsid w:val="0038055C"/>
    <w:rsid w:val="00385D61"/>
    <w:rsid w:val="003A0A87"/>
    <w:rsid w:val="003C7542"/>
    <w:rsid w:val="003D5364"/>
    <w:rsid w:val="003E6DA1"/>
    <w:rsid w:val="004038F1"/>
    <w:rsid w:val="004220B5"/>
    <w:rsid w:val="004243BA"/>
    <w:rsid w:val="00444803"/>
    <w:rsid w:val="00485BBB"/>
    <w:rsid w:val="004936CB"/>
    <w:rsid w:val="004E4496"/>
    <w:rsid w:val="005029F1"/>
    <w:rsid w:val="00506A13"/>
    <w:rsid w:val="00540F9B"/>
    <w:rsid w:val="0058215B"/>
    <w:rsid w:val="00590AC1"/>
    <w:rsid w:val="00591A22"/>
    <w:rsid w:val="005E2E3B"/>
    <w:rsid w:val="005E6309"/>
    <w:rsid w:val="0060070F"/>
    <w:rsid w:val="00624653"/>
    <w:rsid w:val="0064100E"/>
    <w:rsid w:val="006410D9"/>
    <w:rsid w:val="00643A8F"/>
    <w:rsid w:val="00647B95"/>
    <w:rsid w:val="006679B8"/>
    <w:rsid w:val="006C08B8"/>
    <w:rsid w:val="006C77A8"/>
    <w:rsid w:val="006E09E1"/>
    <w:rsid w:val="006F119D"/>
    <w:rsid w:val="00711F01"/>
    <w:rsid w:val="00713A28"/>
    <w:rsid w:val="00715AAA"/>
    <w:rsid w:val="00732391"/>
    <w:rsid w:val="00747C06"/>
    <w:rsid w:val="0075037D"/>
    <w:rsid w:val="0078626E"/>
    <w:rsid w:val="00786ABE"/>
    <w:rsid w:val="00792BF8"/>
    <w:rsid w:val="007A3148"/>
    <w:rsid w:val="007A7CF7"/>
    <w:rsid w:val="007B5303"/>
    <w:rsid w:val="007D5ED9"/>
    <w:rsid w:val="0080268B"/>
    <w:rsid w:val="00804A2F"/>
    <w:rsid w:val="00807D8F"/>
    <w:rsid w:val="00823624"/>
    <w:rsid w:val="008478D6"/>
    <w:rsid w:val="00854808"/>
    <w:rsid w:val="00876FA1"/>
    <w:rsid w:val="00881980"/>
    <w:rsid w:val="00881EFF"/>
    <w:rsid w:val="0092542C"/>
    <w:rsid w:val="00935303"/>
    <w:rsid w:val="009473CD"/>
    <w:rsid w:val="00957FE1"/>
    <w:rsid w:val="00966DFB"/>
    <w:rsid w:val="00995A8E"/>
    <w:rsid w:val="009A3AD4"/>
    <w:rsid w:val="009A7FFB"/>
    <w:rsid w:val="009B2D50"/>
    <w:rsid w:val="009B310B"/>
    <w:rsid w:val="009E1775"/>
    <w:rsid w:val="009E291F"/>
    <w:rsid w:val="009E3271"/>
    <w:rsid w:val="00A26CAC"/>
    <w:rsid w:val="00A471D3"/>
    <w:rsid w:val="00A77B3E"/>
    <w:rsid w:val="00A834E9"/>
    <w:rsid w:val="00B20FF9"/>
    <w:rsid w:val="00B802DD"/>
    <w:rsid w:val="00B94765"/>
    <w:rsid w:val="00BB2327"/>
    <w:rsid w:val="00BE3A95"/>
    <w:rsid w:val="00C009B4"/>
    <w:rsid w:val="00C21071"/>
    <w:rsid w:val="00C24947"/>
    <w:rsid w:val="00C31A09"/>
    <w:rsid w:val="00C37470"/>
    <w:rsid w:val="00C53563"/>
    <w:rsid w:val="00C82431"/>
    <w:rsid w:val="00C9331C"/>
    <w:rsid w:val="00CA2A55"/>
    <w:rsid w:val="00CC2E24"/>
    <w:rsid w:val="00CD393C"/>
    <w:rsid w:val="00CE24EA"/>
    <w:rsid w:val="00D2468F"/>
    <w:rsid w:val="00D504FA"/>
    <w:rsid w:val="00D54ACD"/>
    <w:rsid w:val="00D678A3"/>
    <w:rsid w:val="00D8086D"/>
    <w:rsid w:val="00D95CB0"/>
    <w:rsid w:val="00D96035"/>
    <w:rsid w:val="00DA1E41"/>
    <w:rsid w:val="00DB353B"/>
    <w:rsid w:val="00DD0CA5"/>
    <w:rsid w:val="00DD5245"/>
    <w:rsid w:val="00DE4B9A"/>
    <w:rsid w:val="00DE7B05"/>
    <w:rsid w:val="00E03AF2"/>
    <w:rsid w:val="00E736D0"/>
    <w:rsid w:val="00E77B5D"/>
    <w:rsid w:val="00EA2350"/>
    <w:rsid w:val="00EC7C88"/>
    <w:rsid w:val="00EE00AB"/>
    <w:rsid w:val="00F16F12"/>
    <w:rsid w:val="00F3177C"/>
    <w:rsid w:val="00F3474C"/>
    <w:rsid w:val="00FB5AEA"/>
    <w:rsid w:val="00FC0C51"/>
    <w:rsid w:val="00FC2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27B1D"/>
  <w15:docId w15:val="{AFC18F66-4412-BA44-B548-9345CAB2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3A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D39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D393C"/>
    <w:rPr>
      <w:sz w:val="18"/>
      <w:szCs w:val="18"/>
    </w:rPr>
  </w:style>
  <w:style w:type="paragraph" w:styleId="Footer">
    <w:name w:val="footer"/>
    <w:basedOn w:val="Normal"/>
    <w:link w:val="FooterChar"/>
    <w:uiPriority w:val="99"/>
    <w:rsid w:val="00CD39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D393C"/>
    <w:rPr>
      <w:sz w:val="18"/>
      <w:szCs w:val="18"/>
    </w:rPr>
  </w:style>
  <w:style w:type="paragraph" w:styleId="NormalWeb">
    <w:name w:val="Normal (Web)"/>
    <w:basedOn w:val="Normal"/>
    <w:uiPriority w:val="99"/>
    <w:unhideWhenUsed/>
    <w:rsid w:val="004220B5"/>
    <w:pPr>
      <w:spacing w:before="100" w:beforeAutospacing="1" w:after="100" w:afterAutospacing="1"/>
    </w:pPr>
    <w:rPr>
      <w:rFonts w:ascii="SimSun" w:eastAsia="SimSun" w:hAnsi="SimSun" w:cs="SimSun"/>
      <w:lang w:eastAsia="zh-CN"/>
    </w:rPr>
  </w:style>
  <w:style w:type="character" w:customStyle="1" w:styleId="fontstyle01">
    <w:name w:val="fontstyle01"/>
    <w:basedOn w:val="DefaultParagraphFont"/>
    <w:rsid w:val="00591A22"/>
    <w:rPr>
      <w:rFonts w:ascii="BookAntiqua" w:hAnsi="BookAntiqua" w:hint="default"/>
      <w:b w:val="0"/>
      <w:bCs w:val="0"/>
      <w:i w:val="0"/>
      <w:iCs w:val="0"/>
      <w:color w:val="000000"/>
      <w:sz w:val="14"/>
      <w:szCs w:val="14"/>
    </w:rPr>
  </w:style>
  <w:style w:type="table" w:styleId="LightShading">
    <w:name w:val="Light Shading"/>
    <w:basedOn w:val="TableNormal"/>
    <w:uiPriority w:val="60"/>
    <w:rsid w:val="00591A22"/>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A7CF7"/>
    <w:rPr>
      <w:sz w:val="24"/>
      <w:szCs w:val="24"/>
    </w:rPr>
  </w:style>
  <w:style w:type="paragraph" w:styleId="BalloonText">
    <w:name w:val="Balloon Text"/>
    <w:basedOn w:val="Normal"/>
    <w:link w:val="BalloonTextChar"/>
    <w:rsid w:val="007A7CF7"/>
    <w:rPr>
      <w:sz w:val="18"/>
      <w:szCs w:val="18"/>
    </w:rPr>
  </w:style>
  <w:style w:type="character" w:customStyle="1" w:styleId="BalloonTextChar">
    <w:name w:val="Balloon Text Char"/>
    <w:basedOn w:val="DefaultParagraphFont"/>
    <w:link w:val="BalloonText"/>
    <w:rsid w:val="007A7C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62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8754</Words>
  <Characters>49901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Donna Fox</cp:lastModifiedBy>
  <cp:revision>2</cp:revision>
  <dcterms:created xsi:type="dcterms:W3CDTF">2021-03-18T22:47:00Z</dcterms:created>
  <dcterms:modified xsi:type="dcterms:W3CDTF">2021-03-18T22:47:00Z</dcterms:modified>
</cp:coreProperties>
</file>