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279F"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Name of Journal: </w:t>
      </w:r>
      <w:r w:rsidRPr="0074138A">
        <w:rPr>
          <w:rFonts w:ascii="Book Antiqua" w:eastAsia="Book Antiqua" w:hAnsi="Book Antiqua" w:cs="Book Antiqua"/>
          <w:i/>
          <w:color w:val="000000"/>
        </w:rPr>
        <w:t>World Journal of Clinical Cases</w:t>
      </w:r>
    </w:p>
    <w:p w14:paraId="22F0A4E7"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Manuscript NO: </w:t>
      </w:r>
      <w:r w:rsidRPr="0074138A">
        <w:rPr>
          <w:rFonts w:ascii="Book Antiqua" w:eastAsia="Book Antiqua" w:hAnsi="Book Antiqua" w:cs="Book Antiqua"/>
          <w:color w:val="000000"/>
        </w:rPr>
        <w:t>62552</w:t>
      </w:r>
    </w:p>
    <w:p w14:paraId="04F2F6DC"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Manuscript Type: </w:t>
      </w:r>
      <w:r w:rsidRPr="0074138A">
        <w:rPr>
          <w:rFonts w:ascii="Book Antiqua" w:eastAsia="Book Antiqua" w:hAnsi="Book Antiqua" w:cs="Book Antiqua"/>
          <w:color w:val="000000"/>
        </w:rPr>
        <w:t>ORIGINAL ARTICLE</w:t>
      </w:r>
    </w:p>
    <w:p w14:paraId="77F4FE3B" w14:textId="77777777" w:rsidR="00A77B3E" w:rsidRPr="0074138A" w:rsidRDefault="00A77B3E" w:rsidP="0074138A">
      <w:pPr>
        <w:spacing w:line="360" w:lineRule="auto"/>
        <w:jc w:val="both"/>
        <w:rPr>
          <w:rFonts w:ascii="Book Antiqua" w:hAnsi="Book Antiqua"/>
        </w:rPr>
      </w:pPr>
    </w:p>
    <w:p w14:paraId="0CCA1300"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Retrospective Cohort Study</w:t>
      </w:r>
    </w:p>
    <w:p w14:paraId="3F479A54" w14:textId="2BD0B7F6" w:rsidR="00A77B3E" w:rsidRPr="0074138A" w:rsidRDefault="005F711E" w:rsidP="0074138A">
      <w:pPr>
        <w:spacing w:line="360" w:lineRule="auto"/>
        <w:jc w:val="both"/>
        <w:rPr>
          <w:rFonts w:ascii="Book Antiqua" w:hAnsi="Book Antiqua"/>
        </w:rPr>
      </w:pPr>
      <w:bookmarkStart w:id="0" w:name="OLE_LINK4"/>
      <w:r w:rsidRPr="0074138A">
        <w:rPr>
          <w:rFonts w:ascii="Book Antiqua" w:eastAsia="Book Antiqua" w:hAnsi="Book Antiqua" w:cs="Book Antiqua"/>
          <w:b/>
          <w:color w:val="000000"/>
        </w:rPr>
        <w:t>Efficacy of roxad</w:t>
      </w:r>
      <w:r w:rsidRPr="0074138A">
        <w:rPr>
          <w:rFonts w:ascii="Book Antiqua" w:eastAsia="Book Antiqua" w:hAnsi="Book Antiqua" w:cs="Book Antiqua"/>
          <w:b/>
          <w:color w:val="000000"/>
        </w:rPr>
        <w:t>ustat in</w:t>
      </w:r>
      <w:r w:rsidR="00363C89">
        <w:rPr>
          <w:rFonts w:ascii="Book Antiqua" w:eastAsia="Book Antiqua" w:hAnsi="Book Antiqua" w:cs="Book Antiqua"/>
          <w:b/>
          <w:color w:val="000000"/>
        </w:rPr>
        <w:t xml:space="preserve"> </w:t>
      </w:r>
      <w:r w:rsidRPr="0074138A">
        <w:rPr>
          <w:rFonts w:ascii="Book Antiqua" w:eastAsia="Book Antiqua" w:hAnsi="Book Antiqua" w:cs="Book Antiqua"/>
          <w:b/>
          <w:color w:val="000000"/>
        </w:rPr>
        <w:t>treatment of peritoneal dialysis patients with renal anaemia</w:t>
      </w:r>
    </w:p>
    <w:bookmarkEnd w:id="0"/>
    <w:p w14:paraId="38F84C40" w14:textId="77777777" w:rsidR="00A77B3E" w:rsidRPr="0074138A" w:rsidRDefault="00A77B3E" w:rsidP="0074138A">
      <w:pPr>
        <w:spacing w:line="360" w:lineRule="auto"/>
        <w:jc w:val="both"/>
        <w:rPr>
          <w:rFonts w:ascii="Book Antiqua" w:hAnsi="Book Antiqua"/>
        </w:rPr>
      </w:pPr>
    </w:p>
    <w:p w14:paraId="289214E2" w14:textId="1AF36578"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 xml:space="preserve">Zhu </w:t>
      </w:r>
      <w:r w:rsidR="00990DD0" w:rsidRPr="0074138A">
        <w:rPr>
          <w:rFonts w:ascii="Book Antiqua" w:eastAsia="Book Antiqua" w:hAnsi="Book Antiqua" w:cs="Book Antiqua"/>
          <w:color w:val="000000"/>
        </w:rPr>
        <w:t xml:space="preserve">XW </w:t>
      </w:r>
      <w:r w:rsidRPr="0074138A">
        <w:rPr>
          <w:rFonts w:ascii="Book Antiqua" w:eastAsia="Book Antiqua" w:hAnsi="Book Antiqua" w:cs="Book Antiqua"/>
          <w:i/>
          <w:iCs/>
          <w:color w:val="000000"/>
        </w:rPr>
        <w:t>et al</w:t>
      </w:r>
      <w:r w:rsidRPr="0074138A">
        <w:rPr>
          <w:rFonts w:ascii="Book Antiqua" w:eastAsia="Book Antiqua" w:hAnsi="Book Antiqua" w:cs="Book Antiqua"/>
          <w:color w:val="000000"/>
        </w:rPr>
        <w:t xml:space="preserve">. </w:t>
      </w:r>
      <w:bookmarkStart w:id="1" w:name="OLE_LINK5"/>
      <w:r w:rsidRPr="0074138A">
        <w:rPr>
          <w:rFonts w:ascii="Book Antiqua" w:eastAsia="Book Antiqua" w:hAnsi="Book Antiqua" w:cs="Book Antiqua"/>
          <w:color w:val="000000"/>
        </w:rPr>
        <w:t xml:space="preserve">Efficacy of roxadustat </w:t>
      </w:r>
      <w:r w:rsidR="00436C21">
        <w:rPr>
          <w:rFonts w:ascii="Book Antiqua" w:eastAsia="Book Antiqua" w:hAnsi="Book Antiqua" w:cs="Book Antiqua"/>
          <w:color w:val="000000"/>
        </w:rPr>
        <w:t xml:space="preserve">for </w:t>
      </w:r>
      <w:r w:rsidR="00436C21" w:rsidRPr="0074138A">
        <w:rPr>
          <w:rFonts w:ascii="Book Antiqua" w:eastAsia="Book Antiqua" w:hAnsi="Book Antiqua" w:cs="Book Antiqua"/>
          <w:color w:val="000000"/>
        </w:rPr>
        <w:t xml:space="preserve">anaemia </w:t>
      </w:r>
      <w:r w:rsidRPr="0074138A">
        <w:rPr>
          <w:rFonts w:ascii="Book Antiqua" w:eastAsia="Book Antiqua" w:hAnsi="Book Antiqua" w:cs="Book Antiqua"/>
          <w:color w:val="000000"/>
        </w:rPr>
        <w:t xml:space="preserve">in </w:t>
      </w:r>
      <w:r w:rsidR="00436C21">
        <w:rPr>
          <w:rFonts w:ascii="Book Antiqua" w:eastAsia="Book Antiqua" w:hAnsi="Book Antiqua" w:cs="Book Antiqua"/>
          <w:color w:val="000000"/>
        </w:rPr>
        <w:t xml:space="preserve">patients on </w:t>
      </w:r>
      <w:r w:rsidRPr="0074138A">
        <w:rPr>
          <w:rFonts w:ascii="Book Antiqua" w:eastAsia="Book Antiqua" w:hAnsi="Book Antiqua" w:cs="Book Antiqua"/>
          <w:color w:val="000000"/>
        </w:rPr>
        <w:t>peritoneal dialysis</w:t>
      </w:r>
      <w:bookmarkEnd w:id="1"/>
    </w:p>
    <w:p w14:paraId="0737EF95" w14:textId="77777777" w:rsidR="00A77B3E" w:rsidRPr="0074138A" w:rsidRDefault="00A77B3E" w:rsidP="0074138A">
      <w:pPr>
        <w:spacing w:line="360" w:lineRule="auto"/>
        <w:jc w:val="both"/>
        <w:rPr>
          <w:rFonts w:ascii="Book Antiqua" w:hAnsi="Book Antiqua"/>
        </w:rPr>
      </w:pPr>
    </w:p>
    <w:p w14:paraId="07EED391"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Xin-Wang Zhu, Cong-Xiao Zhang, Tian-Hua Xu, Guan-Nan Jiang, Li Yao</w:t>
      </w:r>
    </w:p>
    <w:p w14:paraId="70370A22" w14:textId="77777777" w:rsidR="00A77B3E" w:rsidRPr="0074138A" w:rsidRDefault="00A77B3E" w:rsidP="0074138A">
      <w:pPr>
        <w:spacing w:line="360" w:lineRule="auto"/>
        <w:jc w:val="both"/>
        <w:rPr>
          <w:rFonts w:ascii="Book Antiqua" w:hAnsi="Book Antiqua"/>
        </w:rPr>
      </w:pPr>
    </w:p>
    <w:p w14:paraId="0A8CBDDB" w14:textId="38FDC9C6"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Xin-Wang Zhu, Tian-Hua Xu, Guan-Nan Jiang, Li Yao, </w:t>
      </w:r>
      <w:r w:rsidRPr="0074138A">
        <w:rPr>
          <w:rFonts w:ascii="Book Antiqua" w:eastAsia="Book Antiqua" w:hAnsi="Book Antiqua" w:cs="Book Antiqua"/>
          <w:color w:val="000000"/>
        </w:rPr>
        <w:t xml:space="preserve">Department of Nephrology, The First Affiliated Hospital of China Medical University, </w:t>
      </w:r>
      <w:bookmarkStart w:id="2" w:name="OLE_LINK2"/>
      <w:r w:rsidRPr="0074138A">
        <w:rPr>
          <w:rFonts w:ascii="Book Antiqua" w:eastAsia="Book Antiqua" w:hAnsi="Book Antiqua" w:cs="Book Antiqua"/>
          <w:color w:val="000000"/>
        </w:rPr>
        <w:t>Shen</w:t>
      </w:r>
      <w:r w:rsidR="00990DD0" w:rsidRPr="0074138A">
        <w:rPr>
          <w:rFonts w:ascii="Book Antiqua" w:eastAsia="Book Antiqua" w:hAnsi="Book Antiqua" w:cs="Book Antiqua"/>
          <w:color w:val="000000"/>
        </w:rPr>
        <w:t>y</w:t>
      </w:r>
      <w:r w:rsidRPr="0074138A">
        <w:rPr>
          <w:rFonts w:ascii="Book Antiqua" w:eastAsia="Book Antiqua" w:hAnsi="Book Antiqua" w:cs="Book Antiqua"/>
          <w:color w:val="000000"/>
        </w:rPr>
        <w:t>ang</w:t>
      </w:r>
      <w:bookmarkEnd w:id="2"/>
      <w:r w:rsidRPr="0074138A">
        <w:rPr>
          <w:rFonts w:ascii="Book Antiqua" w:eastAsia="Book Antiqua" w:hAnsi="Book Antiqua" w:cs="Book Antiqua"/>
          <w:color w:val="000000"/>
        </w:rPr>
        <w:t xml:space="preserve"> 110001, Liaoning Province, China</w:t>
      </w:r>
    </w:p>
    <w:p w14:paraId="545C25A4" w14:textId="77777777" w:rsidR="00A77B3E" w:rsidRPr="0074138A" w:rsidRDefault="00A77B3E" w:rsidP="0074138A">
      <w:pPr>
        <w:spacing w:line="360" w:lineRule="auto"/>
        <w:jc w:val="both"/>
        <w:rPr>
          <w:rFonts w:ascii="Book Antiqua" w:hAnsi="Book Antiqua"/>
        </w:rPr>
      </w:pPr>
    </w:p>
    <w:p w14:paraId="6E1CEF6C" w14:textId="60C1155D"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Cong-Xiao Zhang, </w:t>
      </w:r>
      <w:r w:rsidRPr="0074138A">
        <w:rPr>
          <w:rFonts w:ascii="Book Antiqua" w:eastAsia="Book Antiqua" w:hAnsi="Book Antiqua" w:cs="Book Antiqua"/>
          <w:color w:val="000000"/>
        </w:rPr>
        <w:t xml:space="preserve">Blood Purification Center, </w:t>
      </w:r>
      <w:r w:rsidR="00990DD0" w:rsidRPr="0074138A">
        <w:rPr>
          <w:rFonts w:ascii="Book Antiqua" w:eastAsia="Book Antiqua" w:hAnsi="Book Antiqua" w:cs="Book Antiqua"/>
          <w:color w:val="000000"/>
        </w:rPr>
        <w:t>T</w:t>
      </w:r>
      <w:r w:rsidRPr="0074138A">
        <w:rPr>
          <w:rFonts w:ascii="Book Antiqua" w:eastAsia="Book Antiqua" w:hAnsi="Book Antiqua" w:cs="Book Antiqua"/>
          <w:color w:val="000000"/>
        </w:rPr>
        <w:t>he Fourth People’s Hospital of Shenyang, Shen</w:t>
      </w:r>
      <w:r w:rsidR="00990DD0" w:rsidRPr="0074138A">
        <w:rPr>
          <w:rFonts w:ascii="Book Antiqua" w:eastAsia="Book Antiqua" w:hAnsi="Book Antiqua" w:cs="Book Antiqua"/>
          <w:color w:val="000000"/>
        </w:rPr>
        <w:t>y</w:t>
      </w:r>
      <w:r w:rsidRPr="0074138A">
        <w:rPr>
          <w:rFonts w:ascii="Book Antiqua" w:eastAsia="Book Antiqua" w:hAnsi="Book Antiqua" w:cs="Book Antiqua"/>
          <w:color w:val="000000"/>
        </w:rPr>
        <w:t>ang 110031, Liaoning Province, China</w:t>
      </w:r>
    </w:p>
    <w:p w14:paraId="671A032F" w14:textId="77777777" w:rsidR="00A77B3E" w:rsidRPr="0074138A" w:rsidRDefault="00A77B3E" w:rsidP="0074138A">
      <w:pPr>
        <w:spacing w:line="360" w:lineRule="auto"/>
        <w:jc w:val="both"/>
        <w:rPr>
          <w:rFonts w:ascii="Book Antiqua" w:hAnsi="Book Antiqua"/>
        </w:rPr>
      </w:pPr>
    </w:p>
    <w:p w14:paraId="6BF91323" w14:textId="3F971790"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Author contributions: </w:t>
      </w:r>
      <w:bookmarkStart w:id="3" w:name="OLE_LINK6"/>
      <w:r w:rsidRPr="0074138A">
        <w:rPr>
          <w:rFonts w:ascii="Book Antiqua" w:eastAsia="Book Antiqua" w:hAnsi="Book Antiqua" w:cs="Book Antiqua"/>
          <w:color w:val="000000"/>
        </w:rPr>
        <w:t xml:space="preserve">Zhu </w:t>
      </w:r>
      <w:r w:rsidR="00990DD0" w:rsidRPr="0074138A">
        <w:rPr>
          <w:rFonts w:ascii="Book Antiqua" w:eastAsia="Book Antiqua" w:hAnsi="Book Antiqua" w:cs="Book Antiqua"/>
          <w:color w:val="000000"/>
        </w:rPr>
        <w:t xml:space="preserve">XW </w:t>
      </w:r>
      <w:r w:rsidRPr="0074138A">
        <w:rPr>
          <w:rFonts w:ascii="Book Antiqua" w:eastAsia="Book Antiqua" w:hAnsi="Book Antiqua" w:cs="Book Antiqua"/>
          <w:color w:val="000000"/>
        </w:rPr>
        <w:t>designed and performed</w:t>
      </w:r>
      <w:r w:rsidRPr="0074138A">
        <w:rPr>
          <w:rFonts w:ascii="Book Antiqua" w:eastAsia="Book Antiqua" w:hAnsi="Book Antiqua" w:cs="Book Antiqua"/>
          <w:color w:val="000000"/>
        </w:rPr>
        <w:t xml:space="preserve"> the research; Zhang</w:t>
      </w:r>
      <w:r w:rsidR="00990DD0" w:rsidRPr="0074138A">
        <w:rPr>
          <w:rFonts w:ascii="Book Antiqua" w:eastAsia="Book Antiqua" w:hAnsi="Book Antiqua" w:cs="Book Antiqua"/>
          <w:color w:val="000000"/>
        </w:rPr>
        <w:t xml:space="preserve"> CX</w:t>
      </w:r>
      <w:r w:rsidRPr="0074138A">
        <w:rPr>
          <w:rFonts w:ascii="Book Antiqua" w:eastAsia="Book Antiqua" w:hAnsi="Book Antiqua" w:cs="Book Antiqua"/>
          <w:color w:val="000000"/>
        </w:rPr>
        <w:t>, Xu</w:t>
      </w:r>
      <w:r w:rsidR="00990DD0" w:rsidRPr="0074138A">
        <w:rPr>
          <w:rFonts w:ascii="Book Antiqua" w:eastAsia="Book Antiqua" w:hAnsi="Book Antiqua" w:cs="Book Antiqua"/>
          <w:color w:val="000000"/>
        </w:rPr>
        <w:t xml:space="preserve"> TH</w:t>
      </w:r>
      <w:r w:rsidRPr="0074138A">
        <w:rPr>
          <w:rFonts w:ascii="Book Antiqua" w:eastAsia="Book Antiqua" w:hAnsi="Book Antiqua" w:cs="Book Antiqua"/>
          <w:color w:val="000000"/>
        </w:rPr>
        <w:t xml:space="preserve">, </w:t>
      </w:r>
      <w:r w:rsidR="00363C89">
        <w:rPr>
          <w:rFonts w:ascii="Book Antiqua" w:eastAsia="Book Antiqua" w:hAnsi="Book Antiqua" w:cs="Book Antiqua"/>
          <w:color w:val="000000"/>
        </w:rPr>
        <w:t xml:space="preserve">and </w:t>
      </w:r>
      <w:r w:rsidRPr="0074138A">
        <w:rPr>
          <w:rFonts w:ascii="Book Antiqua" w:eastAsia="Book Antiqua" w:hAnsi="Book Antiqua" w:cs="Book Antiqua"/>
          <w:color w:val="000000"/>
        </w:rPr>
        <w:t xml:space="preserve">Jiang </w:t>
      </w:r>
      <w:r w:rsidR="00990DD0" w:rsidRPr="0074138A">
        <w:rPr>
          <w:rFonts w:ascii="Book Antiqua" w:eastAsia="Book Antiqua" w:hAnsi="Book Antiqua" w:cs="Book Antiqua"/>
          <w:color w:val="000000"/>
        </w:rPr>
        <w:t xml:space="preserve">GN </w:t>
      </w:r>
      <w:r w:rsidRPr="0074138A">
        <w:rPr>
          <w:rFonts w:ascii="Book Antiqua" w:eastAsia="Book Antiqua" w:hAnsi="Book Antiqua" w:cs="Book Antiqua"/>
          <w:color w:val="000000"/>
        </w:rPr>
        <w:t>contributed to</w:t>
      </w:r>
      <w:r w:rsidR="00363C89">
        <w:rPr>
          <w:rFonts w:ascii="Book Antiqua" w:eastAsia="Book Antiqua" w:hAnsi="Book Antiqua" w:cs="Book Antiqua"/>
          <w:color w:val="000000"/>
        </w:rPr>
        <w:t xml:space="preserve"> data</w:t>
      </w:r>
      <w:r w:rsidRPr="0074138A">
        <w:rPr>
          <w:rFonts w:ascii="Book Antiqua" w:eastAsia="Book Antiqua" w:hAnsi="Book Antiqua" w:cs="Book Antiqua"/>
          <w:color w:val="000000"/>
        </w:rPr>
        <w:t xml:space="preserve"> analysis; Zhu </w:t>
      </w:r>
      <w:r w:rsidR="00990DD0" w:rsidRPr="0074138A">
        <w:rPr>
          <w:rFonts w:ascii="Book Antiqua" w:eastAsia="Book Antiqua" w:hAnsi="Book Antiqua" w:cs="Book Antiqua"/>
          <w:color w:val="000000"/>
        </w:rPr>
        <w:t xml:space="preserve">XW </w:t>
      </w:r>
      <w:r w:rsidRPr="0074138A">
        <w:rPr>
          <w:rFonts w:ascii="Book Antiqua" w:eastAsia="Book Antiqua" w:hAnsi="Book Antiqua" w:cs="Book Antiqua"/>
          <w:color w:val="000000"/>
        </w:rPr>
        <w:t xml:space="preserve">wrote the paper; Yao </w:t>
      </w:r>
      <w:r w:rsidR="00990DD0" w:rsidRPr="0074138A">
        <w:rPr>
          <w:rFonts w:ascii="Book Antiqua" w:eastAsia="Book Antiqua" w:hAnsi="Book Antiqua" w:cs="Book Antiqua"/>
          <w:color w:val="000000"/>
        </w:rPr>
        <w:t xml:space="preserve">L </w:t>
      </w:r>
      <w:r w:rsidRPr="0074138A">
        <w:rPr>
          <w:rFonts w:ascii="Book Antiqua" w:eastAsia="Book Antiqua" w:hAnsi="Book Antiqua" w:cs="Book Antiqua"/>
          <w:color w:val="000000"/>
        </w:rPr>
        <w:t>revised the paper.</w:t>
      </w:r>
    </w:p>
    <w:bookmarkEnd w:id="3"/>
    <w:p w14:paraId="4D602997" w14:textId="77777777" w:rsidR="00A77B3E" w:rsidRPr="0074138A" w:rsidRDefault="00A77B3E" w:rsidP="0074138A">
      <w:pPr>
        <w:spacing w:line="360" w:lineRule="auto"/>
        <w:jc w:val="both"/>
        <w:rPr>
          <w:rFonts w:ascii="Book Antiqua" w:hAnsi="Book Antiqua"/>
        </w:rPr>
      </w:pPr>
    </w:p>
    <w:p w14:paraId="7D2853B4" w14:textId="7C7B7BE4"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Supported by </w:t>
      </w:r>
      <w:bookmarkStart w:id="4" w:name="OLE_LINK7"/>
      <w:r w:rsidRPr="0074138A">
        <w:rPr>
          <w:rFonts w:ascii="Book Antiqua" w:eastAsia="Book Antiqua" w:hAnsi="Book Antiqua" w:cs="Book Antiqua"/>
          <w:color w:val="000000"/>
        </w:rPr>
        <w:t>Liaoning Province Key R&amp;D Guidance Program</w:t>
      </w:r>
      <w:r w:rsidR="00990DD0" w:rsidRPr="0074138A">
        <w:rPr>
          <w:rFonts w:ascii="Book Antiqua" w:eastAsia="Book Antiqua" w:hAnsi="Book Antiqua" w:cs="Book Antiqua"/>
          <w:color w:val="000000"/>
        </w:rPr>
        <w:t>,</w:t>
      </w:r>
      <w:r w:rsidRPr="0074138A">
        <w:rPr>
          <w:rFonts w:ascii="Book Antiqua" w:eastAsia="Book Antiqua" w:hAnsi="Book Antiqua" w:cs="Book Antiqua"/>
          <w:color w:val="000000"/>
        </w:rPr>
        <w:t xml:space="preserve"> </w:t>
      </w:r>
      <w:r w:rsidR="00990DD0" w:rsidRPr="0074138A">
        <w:rPr>
          <w:rFonts w:ascii="Book Antiqua" w:eastAsia="Book Antiqua" w:hAnsi="Book Antiqua" w:cs="Book Antiqua"/>
          <w:color w:val="000000"/>
        </w:rPr>
        <w:t xml:space="preserve">No. </w:t>
      </w:r>
      <w:r w:rsidRPr="0074138A">
        <w:rPr>
          <w:rFonts w:ascii="Book Antiqua" w:eastAsia="Book Antiqua" w:hAnsi="Book Antiqua" w:cs="Book Antiqua"/>
          <w:color w:val="000000"/>
        </w:rPr>
        <w:t>2019JH8/10300016</w:t>
      </w:r>
      <w:r w:rsidR="00990DD0" w:rsidRPr="0074138A">
        <w:rPr>
          <w:rFonts w:ascii="Book Antiqua" w:eastAsia="Book Antiqua" w:hAnsi="Book Antiqua" w:cs="Book Antiqua"/>
          <w:color w:val="000000"/>
        </w:rPr>
        <w:t>;</w:t>
      </w:r>
      <w:r w:rsidRPr="0074138A">
        <w:rPr>
          <w:rFonts w:ascii="Book Antiqua" w:eastAsia="Book Antiqua" w:hAnsi="Book Antiqua" w:cs="Book Antiqua"/>
          <w:color w:val="000000"/>
        </w:rPr>
        <w:t xml:space="preserve"> and Liaoning Province Grassroots Health and Family Planning Appropriate Technology Promotion Project</w:t>
      </w:r>
      <w:r w:rsidR="00990DD0" w:rsidRPr="0074138A">
        <w:rPr>
          <w:rFonts w:ascii="Book Antiqua" w:eastAsia="Book Antiqua" w:hAnsi="Book Antiqua" w:cs="Book Antiqua"/>
          <w:color w:val="000000"/>
        </w:rPr>
        <w:t xml:space="preserve">, No. </w:t>
      </w:r>
      <w:r w:rsidRPr="0074138A">
        <w:rPr>
          <w:rFonts w:ascii="Book Antiqua" w:eastAsia="Book Antiqua" w:hAnsi="Book Antiqua" w:cs="Book Antiqua"/>
          <w:color w:val="000000"/>
        </w:rPr>
        <w:t>LHATP-201801</w:t>
      </w:r>
      <w:r w:rsidR="00990DD0" w:rsidRPr="0074138A">
        <w:rPr>
          <w:rFonts w:ascii="Book Antiqua" w:eastAsia="Book Antiqua" w:hAnsi="Book Antiqua" w:cs="Book Antiqua"/>
          <w:color w:val="000000"/>
        </w:rPr>
        <w:t>.</w:t>
      </w:r>
      <w:bookmarkEnd w:id="4"/>
    </w:p>
    <w:p w14:paraId="0F201608" w14:textId="77777777" w:rsidR="00A77B3E" w:rsidRPr="0074138A" w:rsidRDefault="00A77B3E" w:rsidP="0074138A">
      <w:pPr>
        <w:spacing w:line="360" w:lineRule="auto"/>
        <w:jc w:val="both"/>
        <w:rPr>
          <w:rFonts w:ascii="Book Antiqua" w:hAnsi="Book Antiqua"/>
        </w:rPr>
      </w:pPr>
    </w:p>
    <w:p w14:paraId="5CF9EB46" w14:textId="200BC2E3"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Corresponding author: Li Yao, MD, PhD, Director, Professor, </w:t>
      </w:r>
      <w:r w:rsidRPr="0074138A">
        <w:rPr>
          <w:rFonts w:ascii="Book Antiqua" w:eastAsia="Book Antiqua" w:hAnsi="Book Antiqua" w:cs="Book Antiqua"/>
          <w:color w:val="000000"/>
        </w:rPr>
        <w:t xml:space="preserve">Department of Nephrology, The First Affiliated Hospital of China Medical University, </w:t>
      </w:r>
      <w:bookmarkStart w:id="5" w:name="OLE_LINK3"/>
      <w:r w:rsidRPr="0074138A">
        <w:rPr>
          <w:rFonts w:ascii="Book Antiqua" w:eastAsia="Book Antiqua" w:hAnsi="Book Antiqua" w:cs="Book Antiqua"/>
          <w:color w:val="000000"/>
        </w:rPr>
        <w:t xml:space="preserve">No. 155 Nanjing </w:t>
      </w:r>
      <w:r w:rsidRPr="0074138A">
        <w:rPr>
          <w:rFonts w:ascii="Book Antiqua" w:eastAsia="Book Antiqua" w:hAnsi="Book Antiqua" w:cs="Book Antiqua"/>
          <w:color w:val="000000"/>
        </w:rPr>
        <w:lastRenderedPageBreak/>
        <w:t>Bei Street, Heping District</w:t>
      </w:r>
      <w:bookmarkEnd w:id="5"/>
      <w:r w:rsidRPr="0074138A">
        <w:rPr>
          <w:rFonts w:ascii="Book Antiqua" w:eastAsia="Book Antiqua" w:hAnsi="Book Antiqua" w:cs="Book Antiqua"/>
          <w:color w:val="000000"/>
        </w:rPr>
        <w:t>, Shen</w:t>
      </w:r>
      <w:r w:rsidR="00990DD0" w:rsidRPr="0074138A">
        <w:rPr>
          <w:rFonts w:ascii="Book Antiqua" w:eastAsia="Book Antiqua" w:hAnsi="Book Antiqua" w:cs="Book Antiqua"/>
          <w:color w:val="000000"/>
        </w:rPr>
        <w:t>y</w:t>
      </w:r>
      <w:r w:rsidRPr="0074138A">
        <w:rPr>
          <w:rFonts w:ascii="Book Antiqua" w:eastAsia="Book Antiqua" w:hAnsi="Book Antiqua" w:cs="Book Antiqua"/>
          <w:color w:val="000000"/>
        </w:rPr>
        <w:t>ang 110001, Liaoning Province, China. liyao_cmu@163.com</w:t>
      </w:r>
    </w:p>
    <w:p w14:paraId="7AC3C95F" w14:textId="77777777" w:rsidR="00A77B3E" w:rsidRPr="0074138A" w:rsidRDefault="00A77B3E" w:rsidP="0074138A">
      <w:pPr>
        <w:spacing w:line="360" w:lineRule="auto"/>
        <w:jc w:val="both"/>
        <w:rPr>
          <w:rFonts w:ascii="Book Antiqua" w:hAnsi="Book Antiqua"/>
        </w:rPr>
      </w:pPr>
    </w:p>
    <w:p w14:paraId="441145C3"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Received: </w:t>
      </w:r>
      <w:r w:rsidRPr="0074138A">
        <w:rPr>
          <w:rFonts w:ascii="Book Antiqua" w:eastAsia="Book Antiqua" w:hAnsi="Book Antiqua" w:cs="Book Antiqua"/>
          <w:color w:val="000000"/>
        </w:rPr>
        <w:t>February 23, 2021</w:t>
      </w:r>
    </w:p>
    <w:p w14:paraId="65AE143E" w14:textId="761614FD"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Revised: </w:t>
      </w:r>
      <w:r w:rsidR="00990DD0" w:rsidRPr="0074138A">
        <w:rPr>
          <w:rFonts w:ascii="Book Antiqua" w:eastAsia="Book Antiqua" w:hAnsi="Book Antiqua" w:cs="Book Antiqua"/>
          <w:color w:val="000000"/>
        </w:rPr>
        <w:t>April 2, 2021</w:t>
      </w:r>
    </w:p>
    <w:p w14:paraId="624B7686" w14:textId="37D7E7C6"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Accepted: </w:t>
      </w:r>
      <w:bookmarkStart w:id="6" w:name="OLE_LINK33"/>
      <w:bookmarkStart w:id="7" w:name="OLE_LINK48"/>
      <w:r w:rsidR="00E371A5">
        <w:rPr>
          <w:rFonts w:ascii="Book Antiqua" w:eastAsia="宋体" w:hAnsi="Book Antiqua"/>
          <w:color w:val="000000" w:themeColor="text1"/>
        </w:rPr>
        <w:t>J</w:t>
      </w:r>
      <w:r w:rsidR="00E371A5">
        <w:rPr>
          <w:rFonts w:ascii="Book Antiqua" w:eastAsia="宋体" w:hAnsi="Book Antiqua" w:hint="eastAsia"/>
          <w:color w:val="000000" w:themeColor="text1"/>
        </w:rPr>
        <w:t>u</w:t>
      </w:r>
      <w:r w:rsidR="00E371A5">
        <w:rPr>
          <w:rFonts w:ascii="Book Antiqua" w:eastAsia="宋体" w:hAnsi="Book Antiqua"/>
          <w:color w:val="000000" w:themeColor="text1"/>
        </w:rPr>
        <w:t>ly</w:t>
      </w:r>
      <w:r w:rsidR="00E371A5" w:rsidRPr="00F06907">
        <w:rPr>
          <w:rFonts w:ascii="Book Antiqua" w:eastAsia="宋体" w:hAnsi="Book Antiqua"/>
          <w:color w:val="000000" w:themeColor="text1"/>
        </w:rPr>
        <w:t xml:space="preserve"> </w:t>
      </w:r>
      <w:r w:rsidR="00E371A5">
        <w:rPr>
          <w:rFonts w:ascii="Book Antiqua" w:eastAsia="宋体" w:hAnsi="Book Antiqua"/>
          <w:color w:val="000000" w:themeColor="text1"/>
        </w:rPr>
        <w:t>27</w:t>
      </w:r>
      <w:r w:rsidR="00E371A5" w:rsidRPr="00F06907">
        <w:rPr>
          <w:rFonts w:ascii="Book Antiqua" w:eastAsia="宋体" w:hAnsi="Book Antiqua"/>
          <w:color w:val="000000" w:themeColor="text1"/>
        </w:rPr>
        <w:t>, 2021</w:t>
      </w:r>
      <w:bookmarkEnd w:id="6"/>
      <w:bookmarkEnd w:id="7"/>
    </w:p>
    <w:p w14:paraId="040ED105"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Published online: </w:t>
      </w:r>
    </w:p>
    <w:p w14:paraId="4775543B" w14:textId="77777777" w:rsidR="00A77B3E" w:rsidRPr="0074138A" w:rsidRDefault="00A77B3E" w:rsidP="0074138A">
      <w:pPr>
        <w:spacing w:line="360" w:lineRule="auto"/>
        <w:jc w:val="both"/>
        <w:rPr>
          <w:rFonts w:ascii="Book Antiqua" w:hAnsi="Book Antiqua"/>
        </w:rPr>
        <w:sectPr w:rsidR="00A77B3E" w:rsidRPr="0074138A">
          <w:footerReference w:type="default" r:id="rId6"/>
          <w:pgSz w:w="12240" w:h="15840"/>
          <w:pgMar w:top="1440" w:right="1440" w:bottom="1440" w:left="1440" w:header="720" w:footer="720" w:gutter="0"/>
          <w:cols w:space="720"/>
          <w:docGrid w:linePitch="360"/>
        </w:sectPr>
      </w:pPr>
    </w:p>
    <w:p w14:paraId="7B2D23BC"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lastRenderedPageBreak/>
        <w:t>Abstract</w:t>
      </w:r>
    </w:p>
    <w:p w14:paraId="0DC0EE5E"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BACKGROUND</w:t>
      </w:r>
    </w:p>
    <w:p w14:paraId="3D85446C" w14:textId="77777777" w:rsidR="00A77B3E" w:rsidRPr="0074138A" w:rsidRDefault="005F711E" w:rsidP="0074138A">
      <w:pPr>
        <w:spacing w:line="360" w:lineRule="auto"/>
        <w:jc w:val="both"/>
        <w:rPr>
          <w:rFonts w:ascii="Book Antiqua" w:hAnsi="Book Antiqua"/>
        </w:rPr>
      </w:pPr>
      <w:bookmarkStart w:id="8" w:name="OLE_LINK10"/>
      <w:r w:rsidRPr="0074138A">
        <w:rPr>
          <w:rFonts w:ascii="Book Antiqua" w:eastAsia="Book Antiqua" w:hAnsi="Book Antiqua" w:cs="Book Antiqua"/>
          <w:color w:val="000000"/>
        </w:rPr>
        <w:t>There are no studies on the use of roxadustat in patients on regular peritoneal dialysis in China.</w:t>
      </w:r>
    </w:p>
    <w:bookmarkEnd w:id="8"/>
    <w:p w14:paraId="3C9EA685" w14:textId="77777777" w:rsidR="00A77B3E" w:rsidRPr="0074138A" w:rsidRDefault="00A77B3E" w:rsidP="0074138A">
      <w:pPr>
        <w:spacing w:line="360" w:lineRule="auto"/>
        <w:jc w:val="both"/>
        <w:rPr>
          <w:rFonts w:ascii="Book Antiqua" w:hAnsi="Book Antiqua"/>
        </w:rPr>
      </w:pPr>
    </w:p>
    <w:p w14:paraId="2D671A81"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AIM</w:t>
      </w:r>
    </w:p>
    <w:p w14:paraId="677086B3" w14:textId="77777777" w:rsidR="00A77B3E" w:rsidRPr="0074138A" w:rsidRDefault="005F711E" w:rsidP="0074138A">
      <w:pPr>
        <w:spacing w:line="360" w:lineRule="auto"/>
        <w:jc w:val="both"/>
        <w:rPr>
          <w:rFonts w:ascii="Book Antiqua" w:hAnsi="Book Antiqua"/>
        </w:rPr>
      </w:pPr>
      <w:bookmarkStart w:id="9" w:name="OLE_LINK11"/>
      <w:r w:rsidRPr="0074138A">
        <w:rPr>
          <w:rFonts w:ascii="Book Antiqua" w:eastAsia="Book Antiqua" w:hAnsi="Book Antiqua" w:cs="Book Antiqua"/>
          <w:color w:val="000000"/>
        </w:rPr>
        <w:t>To observe the efficacy and safety of roxadustat in treating renal anaemia in peritoneal dialysis patients.</w:t>
      </w:r>
    </w:p>
    <w:bookmarkEnd w:id="9"/>
    <w:p w14:paraId="62EC77F0" w14:textId="77777777" w:rsidR="00A77B3E" w:rsidRPr="0074138A" w:rsidRDefault="00A77B3E" w:rsidP="0074138A">
      <w:pPr>
        <w:spacing w:line="360" w:lineRule="auto"/>
        <w:jc w:val="both"/>
        <w:rPr>
          <w:rFonts w:ascii="Book Antiqua" w:hAnsi="Book Antiqua"/>
        </w:rPr>
      </w:pPr>
    </w:p>
    <w:p w14:paraId="24C21625"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METHODS</w:t>
      </w:r>
    </w:p>
    <w:p w14:paraId="44D848C1" w14:textId="1E3F2FBF" w:rsidR="00A77B3E" w:rsidRPr="0074138A" w:rsidRDefault="005F711E" w:rsidP="0074138A">
      <w:pPr>
        <w:spacing w:line="360" w:lineRule="auto"/>
        <w:jc w:val="both"/>
        <w:rPr>
          <w:rFonts w:ascii="Book Antiqua" w:hAnsi="Book Antiqua"/>
        </w:rPr>
      </w:pPr>
      <w:bookmarkStart w:id="10" w:name="OLE_LINK12"/>
      <w:r w:rsidRPr="0074138A">
        <w:rPr>
          <w:rFonts w:ascii="Book Antiqua" w:eastAsia="Book Antiqua" w:hAnsi="Book Antiqua" w:cs="Book Antiqua"/>
          <w:color w:val="000000"/>
        </w:rPr>
        <w:t>Patients with renal anaemia who were regula</w:t>
      </w:r>
      <w:r w:rsidRPr="0074138A">
        <w:rPr>
          <w:rFonts w:ascii="Book Antiqua" w:eastAsia="Book Antiqua" w:hAnsi="Book Antiqua" w:cs="Book Antiqua"/>
          <w:color w:val="000000"/>
        </w:rPr>
        <w:t>rly followed at the Peritoneal Dialysis Center of the First Affiliated Hospital of China Medical University from November 1, 2019</w:t>
      </w:r>
      <w:r w:rsidR="00363C89">
        <w:rPr>
          <w:rFonts w:ascii="Book Antiqua" w:eastAsia="Book Antiqua" w:hAnsi="Book Antiqua" w:cs="Book Antiqua"/>
          <w:color w:val="000000"/>
        </w:rPr>
        <w:t xml:space="preserve"> </w:t>
      </w:r>
      <w:r w:rsidRPr="0074138A">
        <w:rPr>
          <w:rFonts w:ascii="Book Antiqua" w:eastAsia="Book Antiqua" w:hAnsi="Book Antiqua" w:cs="Book Antiqua"/>
          <w:color w:val="000000"/>
        </w:rPr>
        <w:t>to June 30, 2020</w:t>
      </w:r>
      <w:r w:rsidR="00363C89">
        <w:rPr>
          <w:rFonts w:ascii="Book Antiqua" w:eastAsia="Book Antiqua" w:hAnsi="Book Antiqua" w:cs="Book Antiqua"/>
          <w:color w:val="000000"/>
        </w:rPr>
        <w:t xml:space="preserve"> </w:t>
      </w:r>
      <w:r w:rsidRPr="0074138A">
        <w:rPr>
          <w:rFonts w:ascii="Book Antiqua" w:eastAsia="Book Antiqua" w:hAnsi="Book Antiqua" w:cs="Book Antiqua"/>
          <w:color w:val="000000"/>
        </w:rPr>
        <w:t>were selected. A before-and-after self-control design was performed to retrospectively analyse the treatment effects on anaemia i</w:t>
      </w:r>
      <w:r w:rsidRPr="0074138A">
        <w:rPr>
          <w:rFonts w:ascii="Book Antiqua" w:eastAsia="Book Antiqua" w:hAnsi="Book Antiqua" w:cs="Book Antiqua"/>
          <w:color w:val="000000"/>
        </w:rPr>
        <w:t>n patients treated with recombinant human erythropoietin (EPO) and roxadustat.</w:t>
      </w:r>
    </w:p>
    <w:bookmarkEnd w:id="10"/>
    <w:p w14:paraId="386C009C" w14:textId="77777777" w:rsidR="00A77B3E" w:rsidRPr="0074138A" w:rsidRDefault="00A77B3E" w:rsidP="0074138A">
      <w:pPr>
        <w:spacing w:line="360" w:lineRule="auto"/>
        <w:jc w:val="both"/>
        <w:rPr>
          <w:rFonts w:ascii="Book Antiqua" w:hAnsi="Book Antiqua"/>
        </w:rPr>
      </w:pPr>
    </w:p>
    <w:p w14:paraId="22603B1D"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RESULTS</w:t>
      </w:r>
    </w:p>
    <w:p w14:paraId="60C8843A" w14:textId="3CD3D2EC" w:rsidR="00A77B3E" w:rsidRPr="0074138A" w:rsidRDefault="005F711E" w:rsidP="0074138A">
      <w:pPr>
        <w:spacing w:line="360" w:lineRule="auto"/>
        <w:jc w:val="both"/>
        <w:rPr>
          <w:rFonts w:ascii="Book Antiqua" w:hAnsi="Book Antiqua"/>
        </w:rPr>
      </w:pPr>
      <w:bookmarkStart w:id="11" w:name="OLE_LINK13"/>
      <w:r w:rsidRPr="0074138A">
        <w:rPr>
          <w:rFonts w:ascii="Book Antiqua" w:eastAsia="Book Antiqua" w:hAnsi="Book Antiqua" w:cs="Book Antiqua"/>
          <w:color w:val="000000"/>
        </w:rPr>
        <w:t>A total of 31 patients with renal anaemia on long-term peritoneal dialysis treated with roxadustat were included. Haemoglobin (Hb) levels were maintained or increased in all patients (100%), and no patients had a decrease in Hb compared with the previous phase. Patients had a mean Hb of 86.2 ± 14.8 g/L with Hb compliance (Hb ≥ 110 g/L) of 16.1% during the EPO phase and a mean Hb of 112.4 ± 18.5 g/L with Hb compliance of 67.7% during the roxadustat phase. No major adverse cardiovascular events occurred in any patient.</w:t>
      </w:r>
    </w:p>
    <w:bookmarkEnd w:id="11"/>
    <w:p w14:paraId="078583DC" w14:textId="77777777" w:rsidR="00A77B3E" w:rsidRPr="0074138A" w:rsidRDefault="00A77B3E" w:rsidP="0074138A">
      <w:pPr>
        <w:spacing w:line="360" w:lineRule="auto"/>
        <w:jc w:val="both"/>
        <w:rPr>
          <w:rFonts w:ascii="Book Antiqua" w:hAnsi="Book Antiqua"/>
        </w:rPr>
      </w:pPr>
    </w:p>
    <w:p w14:paraId="282039C8"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CONCLUSION</w:t>
      </w:r>
    </w:p>
    <w:p w14:paraId="77558399" w14:textId="77777777" w:rsidR="00A77B3E" w:rsidRPr="0074138A" w:rsidRDefault="005F711E" w:rsidP="0074138A">
      <w:pPr>
        <w:spacing w:line="360" w:lineRule="auto"/>
        <w:jc w:val="both"/>
        <w:rPr>
          <w:rFonts w:ascii="Book Antiqua" w:hAnsi="Book Antiqua"/>
        </w:rPr>
      </w:pPr>
      <w:bookmarkStart w:id="12" w:name="OLE_LINK14"/>
      <w:r w:rsidRPr="0074138A">
        <w:rPr>
          <w:rFonts w:ascii="Book Antiqua" w:eastAsia="Book Antiqua" w:hAnsi="Book Antiqua" w:cs="Book Antiqua"/>
          <w:color w:val="000000"/>
        </w:rPr>
        <w:t>The application of roxadustat in peritoneal dialysis patients with renal anaemia can effectively improve the Hb compliance rate.</w:t>
      </w:r>
    </w:p>
    <w:bookmarkEnd w:id="12"/>
    <w:p w14:paraId="26A66B89" w14:textId="77777777" w:rsidR="00A77B3E" w:rsidRPr="0074138A" w:rsidRDefault="00A77B3E" w:rsidP="0074138A">
      <w:pPr>
        <w:spacing w:line="360" w:lineRule="auto"/>
        <w:jc w:val="both"/>
        <w:rPr>
          <w:rFonts w:ascii="Book Antiqua" w:hAnsi="Book Antiqua"/>
        </w:rPr>
      </w:pPr>
    </w:p>
    <w:p w14:paraId="5978306C" w14:textId="7AB1103B"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lastRenderedPageBreak/>
        <w:t xml:space="preserve">Key Words: </w:t>
      </w:r>
      <w:bookmarkStart w:id="13" w:name="OLE_LINK8"/>
      <w:r w:rsidRPr="0074138A">
        <w:rPr>
          <w:rFonts w:ascii="Book Antiqua" w:eastAsia="Book Antiqua" w:hAnsi="Book Antiqua" w:cs="Book Antiqua"/>
          <w:color w:val="000000"/>
        </w:rPr>
        <w:t xml:space="preserve">Peritoneal dialysis; </w:t>
      </w:r>
      <w:r w:rsidR="00990DD0" w:rsidRPr="0074138A">
        <w:rPr>
          <w:rFonts w:ascii="Book Antiqua" w:eastAsia="Book Antiqua" w:hAnsi="Book Antiqua" w:cs="Book Antiqua"/>
          <w:color w:val="000000"/>
        </w:rPr>
        <w:t>R</w:t>
      </w:r>
      <w:r w:rsidRPr="0074138A">
        <w:rPr>
          <w:rFonts w:ascii="Book Antiqua" w:eastAsia="Book Antiqua" w:hAnsi="Book Antiqua" w:cs="Book Antiqua"/>
          <w:color w:val="000000"/>
        </w:rPr>
        <w:t xml:space="preserve">enal anaemia; </w:t>
      </w:r>
      <w:r w:rsidR="00990DD0" w:rsidRPr="0074138A">
        <w:rPr>
          <w:rFonts w:ascii="Book Antiqua" w:eastAsia="Book Antiqua" w:hAnsi="Book Antiqua" w:cs="Book Antiqua"/>
          <w:color w:val="000000"/>
        </w:rPr>
        <w:t>R</w:t>
      </w:r>
      <w:r w:rsidRPr="0074138A">
        <w:rPr>
          <w:rFonts w:ascii="Book Antiqua" w:eastAsia="Book Antiqua" w:hAnsi="Book Antiqua" w:cs="Book Antiqua"/>
          <w:color w:val="000000"/>
        </w:rPr>
        <w:t>oxadustat</w:t>
      </w:r>
      <w:r w:rsidR="00990DD0" w:rsidRPr="0074138A">
        <w:rPr>
          <w:rFonts w:ascii="Book Antiqua" w:eastAsia="Book Antiqua" w:hAnsi="Book Antiqua" w:cs="Book Antiqua"/>
          <w:color w:val="000000"/>
        </w:rPr>
        <w:t>; Haemoglobin</w:t>
      </w:r>
      <w:r w:rsidR="00063B04" w:rsidRPr="0074138A">
        <w:rPr>
          <w:rFonts w:ascii="Book Antiqua" w:eastAsia="Book Antiqua" w:hAnsi="Book Antiqua" w:cs="Book Antiqua"/>
          <w:color w:val="000000"/>
        </w:rPr>
        <w:t>; Erythropoietin</w:t>
      </w:r>
    </w:p>
    <w:bookmarkEnd w:id="13"/>
    <w:p w14:paraId="72E68E46" w14:textId="77777777" w:rsidR="00A77B3E" w:rsidRPr="0074138A" w:rsidRDefault="00A77B3E" w:rsidP="0074138A">
      <w:pPr>
        <w:spacing w:line="360" w:lineRule="auto"/>
        <w:jc w:val="both"/>
        <w:rPr>
          <w:rFonts w:ascii="Book Antiqua" w:hAnsi="Book Antiqua"/>
        </w:rPr>
      </w:pPr>
    </w:p>
    <w:p w14:paraId="11ED1AFA" w14:textId="7917724C"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Zhu XW, Zhang CX, Xu TH, Jiang GN, Yao L. Effic</w:t>
      </w:r>
      <w:r w:rsidRPr="0074138A">
        <w:rPr>
          <w:rFonts w:ascii="Book Antiqua" w:eastAsia="Book Antiqua" w:hAnsi="Book Antiqua" w:cs="Book Antiqua"/>
          <w:color w:val="000000"/>
        </w:rPr>
        <w:t>acy of roxadustat in</w:t>
      </w:r>
      <w:r w:rsidR="00363C89">
        <w:rPr>
          <w:rFonts w:ascii="Book Antiqua" w:eastAsia="Book Antiqua" w:hAnsi="Book Antiqua" w:cs="Book Antiqua"/>
          <w:color w:val="000000"/>
        </w:rPr>
        <w:t xml:space="preserve"> </w:t>
      </w:r>
      <w:r w:rsidRPr="0074138A">
        <w:rPr>
          <w:rFonts w:ascii="Book Antiqua" w:eastAsia="Book Antiqua" w:hAnsi="Book Antiqua" w:cs="Book Antiqua"/>
          <w:color w:val="000000"/>
        </w:rPr>
        <w:t>trea</w:t>
      </w:r>
      <w:r w:rsidRPr="0074138A">
        <w:rPr>
          <w:rFonts w:ascii="Book Antiqua" w:eastAsia="Book Antiqua" w:hAnsi="Book Antiqua" w:cs="Book Antiqua"/>
          <w:color w:val="000000"/>
        </w:rPr>
        <w:t xml:space="preserve">tment of peritoneal dialysis patients with renal anaemia. </w:t>
      </w:r>
      <w:r w:rsidRPr="0074138A">
        <w:rPr>
          <w:rFonts w:ascii="Book Antiqua" w:eastAsia="Book Antiqua" w:hAnsi="Book Antiqua" w:cs="Book Antiqua"/>
          <w:i/>
          <w:iCs/>
          <w:color w:val="000000"/>
        </w:rPr>
        <w:t>World J Clin Cases</w:t>
      </w:r>
      <w:r w:rsidRPr="0074138A">
        <w:rPr>
          <w:rFonts w:ascii="Book Antiqua" w:eastAsia="Book Antiqua" w:hAnsi="Book Antiqua" w:cs="Book Antiqua"/>
          <w:color w:val="000000"/>
        </w:rPr>
        <w:t xml:space="preserve"> 2021; In press</w:t>
      </w:r>
    </w:p>
    <w:p w14:paraId="5030B2EC" w14:textId="77777777" w:rsidR="00A77B3E" w:rsidRPr="0074138A" w:rsidRDefault="00A77B3E" w:rsidP="0074138A">
      <w:pPr>
        <w:spacing w:line="360" w:lineRule="auto"/>
        <w:jc w:val="both"/>
        <w:rPr>
          <w:rFonts w:ascii="Book Antiqua" w:hAnsi="Book Antiqua"/>
        </w:rPr>
      </w:pPr>
    </w:p>
    <w:p w14:paraId="774CFA39" w14:textId="1FF68924"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Core Tip: </w:t>
      </w:r>
      <w:bookmarkStart w:id="14" w:name="OLE_LINK9"/>
      <w:r w:rsidRPr="0074138A">
        <w:rPr>
          <w:rFonts w:ascii="Book Antiqua" w:eastAsia="Book Antiqua" w:hAnsi="Book Antiqua" w:cs="Book Antiqua"/>
          <w:color w:val="000000"/>
        </w:rPr>
        <w:t xml:space="preserve">This was a retrospective study to evaluate the efficacy of roxadustat in the treatment of peritoneal dialysis patients with renal anaemia. A before-and-after self-control design was performed on 31 patients treated with recombinant human </w:t>
      </w:r>
      <w:r w:rsidR="00990DD0" w:rsidRPr="0074138A">
        <w:rPr>
          <w:rFonts w:ascii="Book Antiqua" w:eastAsia="Book Antiqua" w:hAnsi="Book Antiqua" w:cs="Book Antiqua"/>
          <w:color w:val="000000"/>
        </w:rPr>
        <w:t>erythropoietin (</w:t>
      </w:r>
      <w:r w:rsidRPr="0074138A">
        <w:rPr>
          <w:rFonts w:ascii="Book Antiqua" w:eastAsia="Book Antiqua" w:hAnsi="Book Antiqua" w:cs="Book Antiqua"/>
          <w:color w:val="000000"/>
        </w:rPr>
        <w:t>EPO</w:t>
      </w:r>
      <w:r w:rsidR="00990DD0" w:rsidRPr="0074138A">
        <w:rPr>
          <w:rFonts w:ascii="Book Antiqua" w:eastAsia="Book Antiqua" w:hAnsi="Book Antiqua" w:cs="Book Antiqua"/>
          <w:color w:val="000000"/>
        </w:rPr>
        <w:t>)</w:t>
      </w:r>
      <w:r w:rsidRPr="0074138A">
        <w:rPr>
          <w:rFonts w:ascii="Book Antiqua" w:eastAsia="Book Antiqua" w:hAnsi="Book Antiqua" w:cs="Book Antiqua"/>
          <w:color w:val="000000"/>
        </w:rPr>
        <w:t xml:space="preserve"> followed by roxadustat. The haemoglobin compliance rate was 16.1% during the EPO phase and 67.7% during the roxadustat phase. Roxadustat can effectively and safely improve the compliance rate in peritoneal dialysis patients with renal anaemia.</w:t>
      </w:r>
    </w:p>
    <w:bookmarkEnd w:id="14"/>
    <w:p w14:paraId="505C813E" w14:textId="77777777" w:rsidR="00990DD0" w:rsidRPr="0074138A" w:rsidRDefault="00990DD0" w:rsidP="0074138A">
      <w:pPr>
        <w:spacing w:line="360" w:lineRule="auto"/>
        <w:jc w:val="both"/>
        <w:rPr>
          <w:rFonts w:ascii="Book Antiqua" w:hAnsi="Book Antiqua"/>
        </w:rPr>
        <w:sectPr w:rsidR="00990DD0" w:rsidRPr="0074138A">
          <w:pgSz w:w="12240" w:h="15840"/>
          <w:pgMar w:top="1440" w:right="1440" w:bottom="1440" w:left="1440" w:header="720" w:footer="720" w:gutter="0"/>
          <w:cols w:space="720"/>
          <w:docGrid w:linePitch="360"/>
        </w:sectPr>
      </w:pPr>
    </w:p>
    <w:p w14:paraId="27E64666"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aps/>
          <w:color w:val="000000"/>
          <w:u w:val="single"/>
        </w:rPr>
        <w:lastRenderedPageBreak/>
        <w:t>INTRODUCTION</w:t>
      </w:r>
    </w:p>
    <w:p w14:paraId="48276E0D" w14:textId="06754DCB" w:rsidR="00A77B3E" w:rsidRPr="0074138A" w:rsidRDefault="005F711E" w:rsidP="0074138A">
      <w:pPr>
        <w:spacing w:line="360" w:lineRule="auto"/>
        <w:jc w:val="both"/>
        <w:rPr>
          <w:rFonts w:ascii="Book Antiqua" w:hAnsi="Book Antiqua"/>
        </w:rPr>
      </w:pPr>
      <w:bookmarkStart w:id="15" w:name="OLE_LINK15"/>
      <w:r w:rsidRPr="0074138A">
        <w:rPr>
          <w:rFonts w:ascii="Book Antiqua" w:eastAsia="Book Antiqua" w:hAnsi="Book Antiqua" w:cs="Book Antiqua"/>
          <w:color w:val="000000"/>
        </w:rPr>
        <w:t>The incidence of chronic kidney disease (CKD) in China is 10.8%</w:t>
      </w:r>
      <w:r w:rsidRPr="0074138A">
        <w:rPr>
          <w:rFonts w:ascii="Book Antiqua" w:eastAsia="Book Antiqua" w:hAnsi="Book Antiqua" w:cs="Book Antiqua"/>
          <w:color w:val="000000"/>
          <w:vertAlign w:val="superscript"/>
        </w:rPr>
        <w:t>[</w:t>
      </w:r>
      <w:hyperlink w:anchor="_ENREF_1" w:tooltip="Zhang, 2012 #263" w:history="1">
        <w:r w:rsidRPr="0074138A">
          <w:rPr>
            <w:rFonts w:ascii="Book Antiqua" w:eastAsia="Book Antiqua" w:hAnsi="Book Antiqua" w:cs="Book Antiqua"/>
            <w:color w:val="000000"/>
            <w:u w:val="single" w:color="0000EE"/>
            <w:vertAlign w:val="superscript"/>
          </w:rPr>
          <w:t>1</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Patients with CKD and renal anaemia are highly prevalent, and moderate to severe anaemia is common, which significantly increases the risk of renal deterioration and cardiovascular events in the CKD population</w:t>
      </w:r>
      <w:r w:rsidRPr="0074138A">
        <w:rPr>
          <w:rFonts w:ascii="Book Antiqua" w:eastAsia="Book Antiqua" w:hAnsi="Book Antiqua" w:cs="Book Antiqua"/>
          <w:color w:val="000000"/>
          <w:vertAlign w:val="superscript"/>
        </w:rPr>
        <w:t>[</w:t>
      </w:r>
      <w:hyperlink w:anchor="_ENREF_2" w:tooltip="Toft, 2020 #264" w:history="1">
        <w:r w:rsidRPr="0074138A">
          <w:rPr>
            <w:rFonts w:ascii="Book Antiqua" w:eastAsia="Book Antiqua" w:hAnsi="Book Antiqua" w:cs="Book Antiqua"/>
            <w:color w:val="000000"/>
            <w:u w:val="single" w:color="0000EE"/>
            <w:vertAlign w:val="superscript"/>
          </w:rPr>
          <w:t>2</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Anaemia not only affects the quality of life of CKD patients but also aggravates other complications. It has been reported as a high-risk factor for cardiovascular and cerebrovascular disease</w:t>
      </w:r>
      <w:r w:rsidRPr="0074138A">
        <w:rPr>
          <w:rFonts w:ascii="Book Antiqua" w:eastAsia="Book Antiqua" w:hAnsi="Book Antiqua" w:cs="Book Antiqua"/>
          <w:color w:val="000000"/>
          <w:vertAlign w:val="superscript"/>
        </w:rPr>
        <w:t>[</w:t>
      </w:r>
      <w:hyperlink w:anchor="_ENREF_3" w:tooltip="Yogasundaram, 2019 #288" w:history="1">
        <w:r w:rsidRPr="0074138A">
          <w:rPr>
            <w:rFonts w:ascii="Book Antiqua" w:eastAsia="Book Antiqua" w:hAnsi="Book Antiqua" w:cs="Book Antiqua"/>
            <w:color w:val="000000"/>
            <w:u w:val="single" w:color="0000EE"/>
            <w:vertAlign w:val="superscript"/>
          </w:rPr>
          <w:t>3</w:t>
        </w:r>
      </w:hyperlink>
      <w:r w:rsidRPr="0074138A">
        <w:rPr>
          <w:rFonts w:ascii="Book Antiqua" w:eastAsia="Book Antiqua" w:hAnsi="Book Antiqua" w:cs="Book Antiqua"/>
          <w:color w:val="000000"/>
          <w:vertAlign w:val="superscript"/>
        </w:rPr>
        <w:t>,</w:t>
      </w:r>
      <w:hyperlink w:anchor="_ENREF_4" w:tooltip="Levin, 1999 #289" w:history="1">
        <w:r w:rsidRPr="0074138A">
          <w:rPr>
            <w:rFonts w:ascii="Book Antiqua" w:eastAsia="Book Antiqua" w:hAnsi="Book Antiqua" w:cs="Book Antiqua"/>
            <w:color w:val="000000"/>
            <w:u w:val="single" w:color="0000EE"/>
            <w:vertAlign w:val="superscript"/>
          </w:rPr>
          <w:t>4</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This is more prominent in CKD patients, and correction of anaemia can improve ventricular hypertrophy and reduce cardiovascular and cerebrovascular events in these patients</w:t>
      </w:r>
      <w:r w:rsidRPr="0074138A">
        <w:rPr>
          <w:rFonts w:ascii="Book Antiqua" w:eastAsia="Book Antiqua" w:hAnsi="Book Antiqua" w:cs="Book Antiqua"/>
          <w:color w:val="000000"/>
          <w:vertAlign w:val="superscript"/>
        </w:rPr>
        <w:t>[</w:t>
      </w:r>
      <w:hyperlink w:anchor="_ENREF_5" w:tooltip="Hayashi, 2015 #290" w:history="1">
        <w:r w:rsidRPr="0074138A">
          <w:rPr>
            <w:rFonts w:ascii="Book Antiqua" w:eastAsia="Book Antiqua" w:hAnsi="Book Antiqua" w:cs="Book Antiqua"/>
            <w:color w:val="000000"/>
            <w:u w:val="single" w:color="0000EE"/>
            <w:vertAlign w:val="superscript"/>
          </w:rPr>
          <w:t>5</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xml:space="preserve">. </w:t>
      </w:r>
    </w:p>
    <w:p w14:paraId="2BB5CF00" w14:textId="0FF62960"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Currently, the treatment rate of renal anaemia is relatively low, and the compliance rate is only 8.2%</w:t>
      </w:r>
      <w:r w:rsidRPr="0074138A">
        <w:rPr>
          <w:rFonts w:ascii="Book Antiqua" w:eastAsia="Book Antiqua" w:hAnsi="Book Antiqua" w:cs="Book Antiqua"/>
          <w:color w:val="000000"/>
          <w:vertAlign w:val="superscript"/>
        </w:rPr>
        <w:t>[</w:t>
      </w:r>
      <w:hyperlink w:anchor="_ENREF_6" w:tooltip="Li, 2016 #265" w:history="1">
        <w:r w:rsidRPr="0074138A">
          <w:rPr>
            <w:rFonts w:ascii="Book Antiqua" w:eastAsia="Book Antiqua" w:hAnsi="Book Antiqua" w:cs="Book Antiqua"/>
            <w:color w:val="000000"/>
            <w:u w:val="single" w:color="0000EE"/>
            <w:vertAlign w:val="superscript"/>
          </w:rPr>
          <w:t>6</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The anaemia non-compliance rate is as high as 60% in China</w:t>
      </w:r>
      <w:r w:rsidRPr="0074138A">
        <w:rPr>
          <w:rFonts w:ascii="Book Antiqua" w:eastAsia="Book Antiqua" w:hAnsi="Book Antiqua" w:cs="Book Antiqua"/>
          <w:color w:val="000000"/>
          <w:vertAlign w:val="superscript"/>
        </w:rPr>
        <w:t>[</w:t>
      </w:r>
      <w:hyperlink w:anchor="_ENREF_7" w:tooltip="Zhou, 2012 #266" w:history="1">
        <w:r w:rsidRPr="0074138A">
          <w:rPr>
            <w:rFonts w:ascii="Book Antiqua" w:eastAsia="Book Antiqua" w:hAnsi="Book Antiqua" w:cs="Book Antiqua"/>
            <w:color w:val="000000"/>
            <w:u w:val="single" w:color="0000EE"/>
            <w:vertAlign w:val="superscript"/>
          </w:rPr>
          <w:t>7</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while the non-compliance rate is only 16</w:t>
      </w:r>
      <w:r w:rsidR="00990DD0" w:rsidRPr="0074138A">
        <w:rPr>
          <w:rFonts w:ascii="Book Antiqua" w:eastAsia="Book Antiqua" w:hAnsi="Book Antiqua" w:cs="Book Antiqua"/>
          <w:color w:val="000000"/>
        </w:rPr>
        <w:t>%</w:t>
      </w:r>
      <w:r w:rsidRPr="0074138A">
        <w:rPr>
          <w:rFonts w:ascii="Book Antiqua" w:eastAsia="Book Antiqua" w:hAnsi="Book Antiqua" w:cs="Book Antiqua"/>
          <w:color w:val="000000"/>
        </w:rPr>
        <w:t>-23% in foreign countries</w:t>
      </w:r>
      <w:r w:rsidRPr="0074138A">
        <w:rPr>
          <w:rFonts w:ascii="Book Antiqua" w:eastAsia="Book Antiqua" w:hAnsi="Book Antiqua" w:cs="Book Antiqua"/>
          <w:color w:val="000000"/>
          <w:vertAlign w:val="superscript"/>
        </w:rPr>
        <w:t>[</w:t>
      </w:r>
      <w:hyperlink w:anchor="_ENREF_8" w:tooltip="Perlman, 2019 #267" w:history="1">
        <w:r w:rsidRPr="0074138A">
          <w:rPr>
            <w:rFonts w:ascii="Book Antiqua" w:eastAsia="Book Antiqua" w:hAnsi="Book Antiqua" w:cs="Book Antiqua"/>
            <w:color w:val="000000"/>
            <w:u w:val="single" w:color="0000EE"/>
            <w:vertAlign w:val="superscript"/>
          </w:rPr>
          <w:t>8</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At present, recombinant human erythropoietin (EPO) is mainly used to treat renal anaemia</w:t>
      </w:r>
      <w:r w:rsidRPr="0074138A">
        <w:rPr>
          <w:rFonts w:ascii="Book Antiqua" w:eastAsia="Book Antiqua" w:hAnsi="Book Antiqua" w:cs="Book Antiqua"/>
          <w:color w:val="000000"/>
          <w:vertAlign w:val="superscript"/>
        </w:rPr>
        <w:t>[</w:t>
      </w:r>
      <w:hyperlink w:anchor="_ENREF_8" w:tooltip="Perlman, 2019 #267" w:history="1">
        <w:r w:rsidRPr="0074138A">
          <w:rPr>
            <w:rFonts w:ascii="Book Antiqua" w:eastAsia="Book Antiqua" w:hAnsi="Book Antiqua" w:cs="Book Antiqua"/>
            <w:color w:val="000000"/>
            <w:u w:val="single" w:color="0000EE"/>
            <w:vertAlign w:val="superscript"/>
          </w:rPr>
          <w:t>8</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Unlike haemodialysis patients, who can conveniently use intravenous iron, peritoneal dialysis patients tend to use oral iron agents; therefore, iron deficiency is more prevalent and affects the therapeutic effect in these patients with anaemia</w:t>
      </w:r>
      <w:r w:rsidRPr="0074138A">
        <w:rPr>
          <w:rFonts w:ascii="Book Antiqua" w:eastAsia="Book Antiqua" w:hAnsi="Book Antiqua" w:cs="Book Antiqua"/>
          <w:color w:val="000000"/>
          <w:vertAlign w:val="superscript"/>
        </w:rPr>
        <w:t>[</w:t>
      </w:r>
      <w:hyperlink w:anchor="_ENREF_9" w:tooltip="Zeidan, 2017 #268" w:history="1">
        <w:r w:rsidRPr="0074138A">
          <w:rPr>
            <w:rFonts w:ascii="Book Antiqua" w:eastAsia="Book Antiqua" w:hAnsi="Book Antiqua" w:cs="Book Antiqua"/>
            <w:color w:val="000000"/>
            <w:u w:val="single" w:color="0000EE"/>
            <w:vertAlign w:val="superscript"/>
          </w:rPr>
          <w:t>9</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w:t>
      </w:r>
    </w:p>
    <w:p w14:paraId="78D30A83" w14:textId="1388CB7E"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 xml:space="preserve">Hypoxia-inducible factor (HIF) is a core transcription factor that regulates hypoxia adaptation, and the prolyl hydroxylase domain </w:t>
      </w:r>
      <w:r w:rsidR="00642860" w:rsidRPr="0074138A">
        <w:rPr>
          <w:rFonts w:ascii="Book Antiqua" w:eastAsia="Book Antiqua" w:hAnsi="Book Antiqua" w:cs="Book Antiqua"/>
          <w:color w:val="000000"/>
        </w:rPr>
        <w:t xml:space="preserve">(PHD) </w:t>
      </w:r>
      <w:r w:rsidRPr="0074138A">
        <w:rPr>
          <w:rFonts w:ascii="Book Antiqua" w:eastAsia="Book Antiqua" w:hAnsi="Book Antiqua" w:cs="Book Antiqua"/>
          <w:color w:val="000000"/>
        </w:rPr>
        <w:t>plays a major role in regulating the HIF oxygen-sensing pathway</w:t>
      </w:r>
      <w:r w:rsidRPr="0074138A">
        <w:rPr>
          <w:rFonts w:ascii="Book Antiqua" w:eastAsia="Book Antiqua" w:hAnsi="Book Antiqua" w:cs="Book Antiqua"/>
          <w:color w:val="000000"/>
          <w:vertAlign w:val="superscript"/>
        </w:rPr>
        <w:t>[</w:t>
      </w:r>
      <w:hyperlink w:anchor="_ENREF_10" w:tooltip="Liao, 2020 #291" w:history="1">
        <w:r w:rsidRPr="0074138A">
          <w:rPr>
            <w:rFonts w:ascii="Book Antiqua" w:eastAsia="Book Antiqua" w:hAnsi="Book Antiqua" w:cs="Book Antiqua"/>
            <w:color w:val="000000"/>
            <w:u w:val="single" w:color="0000EE"/>
            <w:vertAlign w:val="superscript"/>
          </w:rPr>
          <w:t>10</w:t>
        </w:r>
      </w:hyperlink>
      <w:r w:rsidRPr="0074138A">
        <w:rPr>
          <w:rFonts w:ascii="Book Antiqua" w:eastAsia="Book Antiqua" w:hAnsi="Book Antiqua" w:cs="Book Antiqua"/>
          <w:color w:val="000000"/>
          <w:vertAlign w:val="superscript"/>
        </w:rPr>
        <w:t>,</w:t>
      </w:r>
      <w:hyperlink w:anchor="_ENREF_11" w:tooltip="Schödel, 2019 #292" w:history="1">
        <w:r w:rsidRPr="0074138A">
          <w:rPr>
            <w:rFonts w:ascii="Book Antiqua" w:eastAsia="Book Antiqua" w:hAnsi="Book Antiqua" w:cs="Book Antiqua"/>
            <w:color w:val="000000"/>
            <w:u w:val="single" w:color="0000EE"/>
            <w:vertAlign w:val="superscript"/>
          </w:rPr>
          <w:t>11</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HIF-1 is composed of two subunits, HIF-1α and HIF-1β, among which HIF-1α is regulated by oxygen</w:t>
      </w:r>
      <w:r w:rsidRPr="0074138A">
        <w:rPr>
          <w:rFonts w:ascii="Book Antiqua" w:eastAsia="Book Antiqua" w:hAnsi="Book Antiqua" w:cs="Book Antiqua"/>
          <w:color w:val="000000"/>
          <w:vertAlign w:val="superscript"/>
        </w:rPr>
        <w:t>[</w:t>
      </w:r>
      <w:hyperlink w:anchor="_ENREF_12" w:tooltip="Wang, 1995 #294" w:history="1">
        <w:r w:rsidRPr="0074138A">
          <w:rPr>
            <w:rFonts w:ascii="Book Antiqua" w:eastAsia="Book Antiqua" w:hAnsi="Book Antiqua" w:cs="Book Antiqua"/>
            <w:color w:val="000000"/>
            <w:u w:val="single" w:color="0000EE"/>
            <w:vertAlign w:val="superscript"/>
          </w:rPr>
          <w:t>12</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xml:space="preserve">. After hypoxia or application of PHD inhibitors or </w:t>
      </w:r>
      <w:r w:rsidRPr="0074138A">
        <w:rPr>
          <w:rFonts w:ascii="Book Antiqua" w:eastAsia="Book Antiqua" w:hAnsi="Book Antiqua" w:cs="Book Antiqua"/>
          <w:color w:val="000000"/>
        </w:rPr>
        <w:t xml:space="preserve">HIF stabilizers, the catalytic function of PHD is inhibited, and HIF-1α is stably expressed, which then </w:t>
      </w:r>
      <w:r w:rsidR="00BC23E6">
        <w:rPr>
          <w:rFonts w:ascii="Book Antiqua" w:eastAsia="Book Antiqua" w:hAnsi="Book Antiqua" w:cs="Book Antiqua"/>
          <w:color w:val="000000"/>
        </w:rPr>
        <w:t>translocates</w:t>
      </w:r>
      <w:r w:rsidR="00BC23E6"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to the nu</w:t>
      </w:r>
      <w:r w:rsidRPr="0074138A">
        <w:rPr>
          <w:rFonts w:ascii="Book Antiqua" w:eastAsia="Book Antiqua" w:hAnsi="Book Antiqua" w:cs="Book Antiqua"/>
          <w:color w:val="000000"/>
        </w:rPr>
        <w:t>cleus, where it binds to the hypoxia response element and exerts its function as a transcription factor. There are many target genes for HIF transcription; therefore, HIF is involved in a wide range of biological functions, including erythrocyte growth, angiogenesis, energy metabolism, iron metabolism, extracellular matrix metabolism, inflammation, and immune regulation</w:t>
      </w:r>
      <w:r w:rsidRPr="0074138A">
        <w:rPr>
          <w:rFonts w:ascii="Book Antiqua" w:eastAsia="Book Antiqua" w:hAnsi="Book Antiqua" w:cs="Book Antiqua"/>
          <w:color w:val="000000"/>
          <w:vertAlign w:val="superscript"/>
        </w:rPr>
        <w:t>[</w:t>
      </w:r>
      <w:hyperlink w:anchor="_ENREF_13" w:tooltip="Semenza, 2014 #295" w:history="1">
        <w:r w:rsidRPr="0074138A">
          <w:rPr>
            <w:rFonts w:ascii="Book Antiqua" w:eastAsia="Book Antiqua" w:hAnsi="Book Antiqua" w:cs="Book Antiqua"/>
            <w:color w:val="000000"/>
            <w:u w:val="single" w:color="0000EE"/>
            <w:vertAlign w:val="superscript"/>
          </w:rPr>
          <w:t>13</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xml:space="preserve">. HIF can directly target and regulate the </w:t>
      </w:r>
      <w:r w:rsidRPr="0074138A">
        <w:rPr>
          <w:rFonts w:ascii="Book Antiqua" w:eastAsia="Book Antiqua" w:hAnsi="Book Antiqua" w:cs="Book Antiqua"/>
          <w:i/>
          <w:iCs/>
          <w:color w:val="000000"/>
        </w:rPr>
        <w:t xml:space="preserve">EPO </w:t>
      </w:r>
      <w:r w:rsidRPr="0074138A">
        <w:rPr>
          <w:rFonts w:ascii="Book Antiqua" w:eastAsia="Book Antiqua" w:hAnsi="Book Antiqua" w:cs="Book Antiqua"/>
          <w:color w:val="000000"/>
        </w:rPr>
        <w:t>gene and regulate iron metabolism and the status of haematopoietic stem cells by modulating other downstream target genes</w:t>
      </w:r>
      <w:r w:rsidRPr="0074138A">
        <w:rPr>
          <w:rFonts w:ascii="Book Antiqua" w:eastAsia="Book Antiqua" w:hAnsi="Book Antiqua" w:cs="Book Antiqua"/>
          <w:color w:val="000000"/>
          <w:vertAlign w:val="superscript"/>
        </w:rPr>
        <w:t>[</w:t>
      </w:r>
      <w:hyperlink w:anchor="_ENREF_14" w:tooltip="Tanaka, 2012 #296" w:history="1">
        <w:r w:rsidRPr="0074138A">
          <w:rPr>
            <w:rFonts w:ascii="Book Antiqua" w:eastAsia="Book Antiqua" w:hAnsi="Book Antiqua" w:cs="Book Antiqua"/>
            <w:color w:val="000000"/>
            <w:u w:val="single" w:color="0000EE"/>
            <w:vertAlign w:val="superscript"/>
          </w:rPr>
          <w:t>14</w:t>
        </w:r>
      </w:hyperlink>
      <w:r w:rsidRPr="0074138A">
        <w:rPr>
          <w:rFonts w:ascii="Book Antiqua" w:eastAsia="Book Antiqua" w:hAnsi="Book Antiqua" w:cs="Book Antiqua"/>
          <w:color w:val="000000"/>
          <w:vertAlign w:val="superscript"/>
        </w:rPr>
        <w:t>,</w:t>
      </w:r>
      <w:hyperlink w:anchor="_ENREF_15" w:tooltip="Liu, 2020 #297" w:history="1">
        <w:r w:rsidRPr="0074138A">
          <w:rPr>
            <w:rFonts w:ascii="Book Antiqua" w:eastAsia="Book Antiqua" w:hAnsi="Book Antiqua" w:cs="Book Antiqua"/>
            <w:color w:val="000000"/>
            <w:u w:val="single" w:color="0000EE"/>
            <w:vertAlign w:val="superscript"/>
          </w:rPr>
          <w:t>15</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w:t>
      </w:r>
    </w:p>
    <w:p w14:paraId="534749C9" w14:textId="2BE8A8D2"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lastRenderedPageBreak/>
        <w:t>Roxadustat (</w:t>
      </w:r>
      <w:r w:rsidR="00990DD0" w:rsidRPr="0074138A">
        <w:rPr>
          <w:rFonts w:ascii="Book Antiqua" w:eastAsia="Book Antiqua" w:hAnsi="Book Antiqua" w:cs="Book Antiqua"/>
          <w:color w:val="000000"/>
        </w:rPr>
        <w:t>HIF</w:t>
      </w:r>
      <w:r w:rsidRPr="0074138A">
        <w:rPr>
          <w:rFonts w:ascii="Book Antiqua" w:eastAsia="Book Antiqua" w:hAnsi="Book Antiqua" w:cs="Book Antiqua"/>
          <w:color w:val="000000"/>
        </w:rPr>
        <w:t xml:space="preserve"> prolyl hydroxylase inhibitor, HIF-PHI) is a new generation of oral anaemia treatment drug that can effectively correct renal anaemia in non-dialysis and dialysis patients with CKD</w:t>
      </w:r>
      <w:r w:rsidRPr="0074138A">
        <w:rPr>
          <w:rFonts w:ascii="Book Antiqua" w:eastAsia="Book Antiqua" w:hAnsi="Book Antiqua" w:cs="Book Antiqua"/>
          <w:color w:val="000000"/>
          <w:vertAlign w:val="superscript"/>
        </w:rPr>
        <w:t>[</w:t>
      </w:r>
      <w:hyperlink w:anchor="_ENREF_16" w:tooltip="Chen, 2019 #269" w:history="1">
        <w:r w:rsidRPr="0074138A">
          <w:rPr>
            <w:rFonts w:ascii="Book Antiqua" w:eastAsia="Book Antiqua" w:hAnsi="Book Antiqua" w:cs="Book Antiqua"/>
            <w:color w:val="000000"/>
            <w:u w:val="single" w:color="0000EE"/>
            <w:vertAlign w:val="superscript"/>
          </w:rPr>
          <w:t>16</w:t>
        </w:r>
      </w:hyperlink>
      <w:r w:rsidRPr="0074138A">
        <w:rPr>
          <w:rFonts w:ascii="Book Antiqua" w:eastAsia="Book Antiqua" w:hAnsi="Book Antiqua" w:cs="Book Antiqua"/>
          <w:color w:val="000000"/>
          <w:vertAlign w:val="superscript"/>
        </w:rPr>
        <w:t>,</w:t>
      </w:r>
      <w:hyperlink w:anchor="_ENREF_17" w:tooltip="Chen, 2019 #270" w:history="1">
        <w:r w:rsidRPr="0074138A">
          <w:rPr>
            <w:rFonts w:ascii="Book Antiqua" w:eastAsia="Book Antiqua" w:hAnsi="Book Antiqua" w:cs="Book Antiqua"/>
            <w:color w:val="000000"/>
            <w:u w:val="single" w:color="0000EE"/>
            <w:vertAlign w:val="superscript"/>
          </w:rPr>
          <w:t>17</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However, there are no studies on the use of roxadustat in patients on regular peritoneal dialysis in China. In this study, we retrospectively analysed the therapeutic effect and safety of roxadustat on renal anaemia in peritoneal dialysis patients using a before and after self-control design.</w:t>
      </w:r>
    </w:p>
    <w:bookmarkEnd w:id="15"/>
    <w:p w14:paraId="70E68A25" w14:textId="77777777" w:rsidR="00A77B3E" w:rsidRPr="0074138A" w:rsidRDefault="00A77B3E" w:rsidP="0074138A">
      <w:pPr>
        <w:spacing w:line="360" w:lineRule="auto"/>
        <w:jc w:val="both"/>
        <w:rPr>
          <w:rFonts w:ascii="Book Antiqua" w:hAnsi="Book Antiqua"/>
        </w:rPr>
      </w:pPr>
    </w:p>
    <w:p w14:paraId="574E9D62"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aps/>
          <w:color w:val="000000"/>
          <w:u w:val="single"/>
        </w:rPr>
        <w:t>MATERIALS AND METHODS</w:t>
      </w:r>
    </w:p>
    <w:p w14:paraId="7DF8A0D3" w14:textId="77777777" w:rsidR="00A77B3E" w:rsidRPr="0074138A" w:rsidRDefault="005F711E" w:rsidP="0074138A">
      <w:pPr>
        <w:spacing w:line="360" w:lineRule="auto"/>
        <w:jc w:val="both"/>
        <w:rPr>
          <w:rFonts w:ascii="Book Antiqua" w:hAnsi="Book Antiqua"/>
        </w:rPr>
      </w:pPr>
      <w:bookmarkStart w:id="16" w:name="OLE_LINK16"/>
      <w:r w:rsidRPr="0074138A">
        <w:rPr>
          <w:rFonts w:ascii="Book Antiqua" w:eastAsia="Book Antiqua" w:hAnsi="Book Antiqua" w:cs="Book Antiqua"/>
          <w:b/>
          <w:bCs/>
          <w:i/>
          <w:iCs/>
          <w:color w:val="000000"/>
        </w:rPr>
        <w:t>Subjects</w:t>
      </w:r>
    </w:p>
    <w:p w14:paraId="463EB1E4" w14:textId="6FD9E293"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Patients with renal anaemia were reg</w:t>
      </w:r>
      <w:r w:rsidRPr="0074138A">
        <w:rPr>
          <w:rFonts w:ascii="Book Antiqua" w:eastAsia="Book Antiqua" w:hAnsi="Book Antiqua" w:cs="Book Antiqua"/>
          <w:color w:val="000000"/>
        </w:rPr>
        <w:t>ularly followed at the P</w:t>
      </w:r>
      <w:r w:rsidRPr="0074138A">
        <w:rPr>
          <w:rFonts w:ascii="Book Antiqua" w:eastAsia="Book Antiqua" w:hAnsi="Book Antiqua" w:cs="Book Antiqua"/>
          <w:color w:val="000000"/>
        </w:rPr>
        <w:t>eritoneal Dialysis Center of the First Affiliated Hospital of China Medical University from January to September 2020.</w:t>
      </w:r>
      <w:r w:rsidR="00642860"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Our study was approved by the Ethics Committee of The First Affiliated Hospital of China Medical University, and informe</w:t>
      </w:r>
      <w:r w:rsidRPr="0074138A">
        <w:rPr>
          <w:rFonts w:ascii="Book Antiqua" w:eastAsia="Book Antiqua" w:hAnsi="Book Antiqua" w:cs="Book Antiqua"/>
          <w:color w:val="000000"/>
        </w:rPr>
        <w:t xml:space="preserve">d consent was </w:t>
      </w:r>
      <w:r w:rsidR="00436C21">
        <w:rPr>
          <w:rFonts w:ascii="Book Antiqua" w:eastAsia="Book Antiqua" w:hAnsi="Book Antiqua" w:cs="Book Antiqua"/>
          <w:color w:val="000000"/>
        </w:rPr>
        <w:t>obtained</w:t>
      </w:r>
      <w:r w:rsidR="00436C21"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from all patients.</w:t>
      </w:r>
    </w:p>
    <w:p w14:paraId="6E3B5FC0" w14:textId="68F41E18"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 xml:space="preserve">The inclusion criteria were as follows: (1) </w:t>
      </w:r>
      <w:r w:rsidR="00642860" w:rsidRPr="0074138A">
        <w:rPr>
          <w:rFonts w:ascii="Book Antiqua" w:eastAsia="Book Antiqua" w:hAnsi="Book Antiqua" w:cs="Book Antiqua"/>
          <w:color w:val="000000"/>
        </w:rPr>
        <w:t>R</w:t>
      </w:r>
      <w:r w:rsidRPr="0074138A">
        <w:rPr>
          <w:rFonts w:ascii="Book Antiqua" w:eastAsia="Book Antiqua" w:hAnsi="Book Antiqua" w:cs="Book Antiqua"/>
          <w:color w:val="000000"/>
        </w:rPr>
        <w:t xml:space="preserve">egular peritoneal dialysis treatment for more than 3 mo; (2) </w:t>
      </w:r>
      <w:r w:rsidR="00436C21">
        <w:rPr>
          <w:rFonts w:ascii="Book Antiqua" w:eastAsia="Book Antiqua" w:hAnsi="Book Antiqua" w:cs="Book Antiqua"/>
          <w:color w:val="000000"/>
        </w:rPr>
        <w:t>c</w:t>
      </w:r>
      <w:r w:rsidR="00436C21" w:rsidRPr="0074138A">
        <w:rPr>
          <w:rFonts w:ascii="Book Antiqua" w:eastAsia="Book Antiqua" w:hAnsi="Book Antiqua" w:cs="Book Antiqua"/>
          <w:color w:val="000000"/>
        </w:rPr>
        <w:t xml:space="preserve">oncomitant </w:t>
      </w:r>
      <w:r w:rsidRPr="0074138A">
        <w:rPr>
          <w:rFonts w:ascii="Book Antiqua" w:eastAsia="Book Antiqua" w:hAnsi="Book Antiqua" w:cs="Book Antiqua"/>
          <w:color w:val="000000"/>
        </w:rPr>
        <w:t xml:space="preserve">renal anaemia according to the diagnostic criteria for adults living at sea level </w:t>
      </w:r>
      <w:r w:rsidR="00063B04" w:rsidRPr="0074138A">
        <w:rPr>
          <w:rFonts w:ascii="Book Antiqua" w:eastAsia="Book Antiqua" w:hAnsi="Book Antiqua" w:cs="Book Antiqua"/>
          <w:color w:val="000000"/>
        </w:rPr>
        <w:t>[</w:t>
      </w:r>
      <w:r w:rsidRPr="0074138A">
        <w:rPr>
          <w:rFonts w:ascii="Book Antiqua" w:eastAsia="Book Antiqua" w:hAnsi="Book Antiqua" w:cs="Book Antiqua"/>
          <w:color w:val="000000"/>
        </w:rPr>
        <w:t xml:space="preserve">haemoglobin </w:t>
      </w:r>
      <w:r w:rsidR="00063B04" w:rsidRPr="0074138A">
        <w:rPr>
          <w:rFonts w:ascii="Book Antiqua" w:eastAsia="Book Antiqua" w:hAnsi="Book Antiqua" w:cs="Book Antiqua"/>
          <w:color w:val="000000"/>
        </w:rPr>
        <w:t xml:space="preserve">(Hb) </w:t>
      </w:r>
      <w:r w:rsidRPr="0074138A">
        <w:rPr>
          <w:rFonts w:ascii="Book Antiqua" w:eastAsia="Book Antiqua" w:hAnsi="Book Antiqua" w:cs="Book Antiqua"/>
          <w:color w:val="000000"/>
        </w:rPr>
        <w:t>&lt; 130 g/L in men, &lt; 120 g/L in non-pregnant women, and &lt; 110 g/L in pregnant women</w:t>
      </w:r>
      <w:r w:rsidR="00063B04" w:rsidRPr="0074138A">
        <w:rPr>
          <w:rFonts w:ascii="Book Antiqua" w:eastAsia="Book Antiqua" w:hAnsi="Book Antiqua" w:cs="Book Antiqua"/>
          <w:color w:val="000000"/>
        </w:rPr>
        <w:t>]</w:t>
      </w:r>
      <w:r w:rsidRPr="0074138A">
        <w:rPr>
          <w:rFonts w:ascii="Book Antiqua" w:eastAsia="Book Antiqua" w:hAnsi="Book Antiqua" w:cs="Book Antiqua"/>
          <w:color w:val="000000"/>
        </w:rPr>
        <w:t xml:space="preserve">; and (3) </w:t>
      </w:r>
      <w:r w:rsidR="00436C21">
        <w:rPr>
          <w:rFonts w:ascii="Book Antiqua" w:eastAsia="Book Antiqua" w:hAnsi="Book Antiqua" w:cs="Book Antiqua"/>
          <w:color w:val="000000"/>
        </w:rPr>
        <w:t>c</w:t>
      </w:r>
      <w:r w:rsidR="00436C21" w:rsidRPr="0074138A">
        <w:rPr>
          <w:rFonts w:ascii="Book Antiqua" w:eastAsia="Book Antiqua" w:hAnsi="Book Antiqua" w:cs="Book Antiqua"/>
          <w:color w:val="000000"/>
        </w:rPr>
        <w:t xml:space="preserve">omplete </w:t>
      </w:r>
      <w:r w:rsidRPr="0074138A">
        <w:rPr>
          <w:rFonts w:ascii="Book Antiqua" w:eastAsia="Book Antiqua" w:hAnsi="Book Antiqua" w:cs="Book Antiqua"/>
          <w:color w:val="000000"/>
        </w:rPr>
        <w:t xml:space="preserve">clinical data. The exclusion criteria were as follows: (1) </w:t>
      </w:r>
      <w:r w:rsidR="00642860" w:rsidRPr="0074138A">
        <w:rPr>
          <w:rFonts w:ascii="Book Antiqua" w:eastAsia="Book Antiqua" w:hAnsi="Book Antiqua" w:cs="Book Antiqua"/>
          <w:color w:val="000000"/>
        </w:rPr>
        <w:t>R</w:t>
      </w:r>
      <w:r w:rsidRPr="0074138A">
        <w:rPr>
          <w:rFonts w:ascii="Book Antiqua" w:eastAsia="Book Antiqua" w:hAnsi="Book Antiqua" w:cs="Book Antiqua"/>
          <w:color w:val="000000"/>
        </w:rPr>
        <w:t xml:space="preserve">ecent concomitant other active bleeding disorders; (2) </w:t>
      </w:r>
      <w:r w:rsidR="00436C21">
        <w:rPr>
          <w:rFonts w:ascii="Book Antiqua" w:eastAsia="Book Antiqua" w:hAnsi="Book Antiqua" w:cs="Book Antiqua"/>
          <w:color w:val="000000"/>
        </w:rPr>
        <w:t>a</w:t>
      </w:r>
      <w:r w:rsidR="00436C21" w:rsidRPr="0074138A">
        <w:rPr>
          <w:rFonts w:ascii="Book Antiqua" w:eastAsia="Book Antiqua" w:hAnsi="Book Antiqua" w:cs="Book Antiqua"/>
          <w:color w:val="000000"/>
        </w:rPr>
        <w:t xml:space="preserve">naemia </w:t>
      </w:r>
      <w:r w:rsidRPr="0074138A">
        <w:rPr>
          <w:rFonts w:ascii="Book Antiqua" w:eastAsia="Book Antiqua" w:hAnsi="Book Antiqua" w:cs="Book Antiqua"/>
          <w:color w:val="000000"/>
        </w:rPr>
        <w:t xml:space="preserve">due to other causes; (3) </w:t>
      </w:r>
      <w:r w:rsidR="00436C21">
        <w:rPr>
          <w:rFonts w:ascii="Book Antiqua" w:eastAsia="Book Antiqua" w:hAnsi="Book Antiqua" w:cs="Book Antiqua"/>
          <w:color w:val="000000"/>
        </w:rPr>
        <w:t>c</w:t>
      </w:r>
      <w:r w:rsidR="00436C21" w:rsidRPr="0074138A">
        <w:rPr>
          <w:rFonts w:ascii="Book Antiqua" w:eastAsia="Book Antiqua" w:hAnsi="Book Antiqua" w:cs="Book Antiqua"/>
          <w:color w:val="000000"/>
        </w:rPr>
        <w:t xml:space="preserve">oncomitant </w:t>
      </w:r>
      <w:r w:rsidRPr="0074138A">
        <w:rPr>
          <w:rFonts w:ascii="Book Antiqua" w:eastAsia="Book Antiqua" w:hAnsi="Book Antiqua" w:cs="Book Antiqua"/>
          <w:color w:val="000000"/>
        </w:rPr>
        <w:t xml:space="preserve">malignant hypertension; and (4) </w:t>
      </w:r>
      <w:r w:rsidR="00436C21">
        <w:rPr>
          <w:rFonts w:ascii="Book Antiqua" w:eastAsia="Book Antiqua" w:hAnsi="Book Antiqua" w:cs="Book Antiqua"/>
          <w:color w:val="000000"/>
        </w:rPr>
        <w:t>c</w:t>
      </w:r>
      <w:r w:rsidR="00436C21" w:rsidRPr="0074138A">
        <w:rPr>
          <w:rFonts w:ascii="Book Antiqua" w:eastAsia="Book Antiqua" w:hAnsi="Book Antiqua" w:cs="Book Antiqua"/>
          <w:color w:val="000000"/>
        </w:rPr>
        <w:t xml:space="preserve">oncomitant </w:t>
      </w:r>
      <w:r w:rsidRPr="0074138A">
        <w:rPr>
          <w:rFonts w:ascii="Book Antiqua" w:eastAsia="Book Antiqua" w:hAnsi="Book Antiqua" w:cs="Book Antiqua"/>
          <w:color w:val="000000"/>
        </w:rPr>
        <w:t>neoplasm.</w:t>
      </w:r>
    </w:p>
    <w:p w14:paraId="76D5467A" w14:textId="77777777" w:rsidR="00A77B3E" w:rsidRPr="0074138A" w:rsidRDefault="00A77B3E" w:rsidP="0074138A">
      <w:pPr>
        <w:spacing w:line="360" w:lineRule="auto"/>
        <w:jc w:val="both"/>
        <w:rPr>
          <w:rFonts w:ascii="Book Antiqua" w:hAnsi="Book Antiqua"/>
        </w:rPr>
      </w:pPr>
    </w:p>
    <w:p w14:paraId="6EFDAEBA"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Treatment methods and follow-up</w:t>
      </w:r>
    </w:p>
    <w:p w14:paraId="152511E1" w14:textId="471398F1"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All selected patients who had been treated with recombinant human EPO were admini</w:t>
      </w:r>
      <w:r w:rsidRPr="0074138A">
        <w:rPr>
          <w:rFonts w:ascii="Book Antiqua" w:eastAsia="Book Antiqua" w:hAnsi="Book Antiqua" w:cs="Book Antiqua"/>
          <w:color w:val="000000"/>
        </w:rPr>
        <w:t xml:space="preserve">stered </w:t>
      </w:r>
      <w:r w:rsidR="000808BC">
        <w:rPr>
          <w:rFonts w:ascii="Book Antiqua" w:eastAsia="Book Antiqua" w:hAnsi="Book Antiqua" w:cs="Book Antiqua"/>
          <w:color w:val="000000"/>
        </w:rPr>
        <w:t xml:space="preserve">with </w:t>
      </w:r>
      <w:r w:rsidRPr="0074138A">
        <w:rPr>
          <w:rFonts w:ascii="Book Antiqua" w:eastAsia="Book Antiqua" w:hAnsi="Book Antiqua" w:cs="Book Antiqua"/>
          <w:color w:val="000000"/>
        </w:rPr>
        <w:t>roxadus</w:t>
      </w:r>
      <w:r w:rsidRPr="0074138A">
        <w:rPr>
          <w:rFonts w:ascii="Book Antiqua" w:eastAsia="Book Antiqua" w:hAnsi="Book Antiqua" w:cs="Book Antiqua"/>
          <w:color w:val="000000"/>
        </w:rPr>
        <w:t xml:space="preserve">tat to correct anaemia 1 wk after discontinuation of EPO 10000 IU per week and 3 d after discontinuation of EPO 3000 IU per week. The initial dose of roxadustat was 100 mg (taken orally 3 times a week) for dialysis patients weighing less than 60 kg and 120 mg (taken orally 3 times a week) for dialysis patients weighing ≥ 60 kg. Dose reductions were reviewed regularly every 2 wk and monthly during the </w:t>
      </w:r>
      <w:r w:rsidRPr="0074138A">
        <w:rPr>
          <w:rFonts w:ascii="Book Antiqua" w:eastAsia="Book Antiqua" w:hAnsi="Book Antiqua" w:cs="Book Antiqua"/>
          <w:color w:val="000000"/>
        </w:rPr>
        <w:lastRenderedPageBreak/>
        <w:t>maintenance period. The dose was adjusted according to the degree of Hb change over the past 4 wk, as described in the drug's instructions.</w:t>
      </w:r>
    </w:p>
    <w:p w14:paraId="4A2BA567" w14:textId="131A58FF"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Iron administration was adjusted according to the Chinese Expert Consensus on the Diagnosis and Treatment of Renal Anemia (2018 Revision)</w:t>
      </w:r>
      <w:r w:rsidRPr="0074138A">
        <w:rPr>
          <w:rFonts w:ascii="Book Antiqua" w:eastAsia="Book Antiqua" w:hAnsi="Book Antiqua" w:cs="Book Antiqua"/>
          <w:color w:val="000000"/>
          <w:vertAlign w:val="superscript"/>
        </w:rPr>
        <w:t>[</w:t>
      </w:r>
      <w:hyperlink w:anchor="_ENREF_18" w:tooltip="anemia, 2018 #271" w:history="1">
        <w:r w:rsidRPr="0074138A">
          <w:rPr>
            <w:rFonts w:ascii="Book Antiqua" w:eastAsia="Book Antiqua" w:hAnsi="Book Antiqua" w:cs="Book Antiqua"/>
            <w:color w:val="000000"/>
            <w:u w:val="single" w:color="0000EE"/>
            <w:vertAlign w:val="superscript"/>
          </w:rPr>
          <w:t>18</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xml:space="preserve">, </w:t>
      </w:r>
      <w:r w:rsidRPr="0074138A">
        <w:rPr>
          <w:rFonts w:ascii="Book Antiqua" w:eastAsia="Book Antiqua" w:hAnsi="Book Antiqua" w:cs="Book Antiqua"/>
          <w:i/>
          <w:iCs/>
          <w:color w:val="000000"/>
        </w:rPr>
        <w:t>i.e.</w:t>
      </w:r>
      <w:r w:rsidRPr="0074138A">
        <w:rPr>
          <w:rFonts w:ascii="Book Antiqua" w:eastAsia="Book Antiqua" w:hAnsi="Book Antiqua" w:cs="Book Antiqua"/>
          <w:color w:val="000000"/>
        </w:rPr>
        <w:t>, oral iron supplementation was administered for transferrin saturation (TSAT) ≤ 20% or</w:t>
      </w:r>
      <w:r w:rsidR="00063B04" w:rsidRPr="0074138A">
        <w:rPr>
          <w:rFonts w:ascii="Book Antiqua" w:eastAsia="Book Antiqua" w:hAnsi="Book Antiqua" w:cs="Book Antiqua"/>
          <w:color w:val="000000"/>
        </w:rPr>
        <w:t>/</w:t>
      </w:r>
      <w:r w:rsidRPr="0074138A">
        <w:rPr>
          <w:rFonts w:ascii="Book Antiqua" w:eastAsia="Book Antiqua" w:hAnsi="Book Antiqua" w:cs="Book Antiqua"/>
          <w:color w:val="000000"/>
        </w:rPr>
        <w:t>and ferritin ≤ 100 μg/L. The regimen was 300 mg per day oral administration of polysaccharide-iron complex. Oral administration of the polysaccharide-iron complex was performed as before for patients with TSAT &gt; 20% and ferritin &gt; 100 μg/L but &lt; 500 μg/L. For patients with ferritin ≥ 500 μg/L, no iron supplementation was given</w:t>
      </w:r>
      <w:r w:rsidRPr="0074138A">
        <w:rPr>
          <w:rFonts w:ascii="Book Antiqua" w:eastAsia="Book Antiqua" w:hAnsi="Book Antiqua" w:cs="Book Antiqua"/>
          <w:color w:val="000000"/>
          <w:vertAlign w:val="superscript"/>
        </w:rPr>
        <w:t>[</w:t>
      </w:r>
      <w:hyperlink w:anchor="_ENREF_18" w:tooltip="anemia, 2018 #271" w:history="1">
        <w:r w:rsidRPr="0074138A">
          <w:rPr>
            <w:rFonts w:ascii="Book Antiqua" w:eastAsia="Book Antiqua" w:hAnsi="Book Antiqua" w:cs="Book Antiqua"/>
            <w:color w:val="000000"/>
            <w:u w:val="single" w:color="0000EE"/>
            <w:vertAlign w:val="superscript"/>
          </w:rPr>
          <w:t>18</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w:t>
      </w:r>
    </w:p>
    <w:p w14:paraId="077530E5" w14:textId="77777777"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For patients with primary or associated diseases or chronic renal failure complications, such as hypertension, diabetes, disorders of bone mineral metabolism, ionic disorders or acidosis, volume overload, and cardiovascular and cerebrovascular complications, the medications were adjusted according to the appropriate guidelines or consensus diagnoses.</w:t>
      </w:r>
    </w:p>
    <w:p w14:paraId="35E177D1" w14:textId="3D80560F"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 xml:space="preserve">During the initial phase of treatment with roxadustat, blood pressure was measured daily, and the abdominal dose, retention dose and time, automated peritoneal dialysis regimen, and ultrafiltration volume were recorded in an abdominal diary. Routine blood checks were performed every 2 wk, and renal function, potassium, bicarbonate, calcium, phosphorus, lipids </w:t>
      </w:r>
      <w:r w:rsidR="00063B04" w:rsidRPr="0074138A">
        <w:rPr>
          <w:rFonts w:ascii="Book Antiqua" w:eastAsia="Book Antiqua" w:hAnsi="Book Antiqua" w:cs="Book Antiqua"/>
          <w:color w:val="000000"/>
        </w:rPr>
        <w:t>[</w:t>
      </w:r>
      <w:r w:rsidRPr="0074138A">
        <w:rPr>
          <w:rFonts w:ascii="Book Antiqua" w:eastAsia="Book Antiqua" w:hAnsi="Book Antiqua" w:cs="Book Antiqua"/>
          <w:color w:val="000000"/>
        </w:rPr>
        <w:t>total cholesterol (TC), triglyceride (TG), low-density lipoprotein cholesterol (LDL-C), and high-density lipoprotein cholesterol (HDL-C)</w:t>
      </w:r>
      <w:r w:rsidR="00063B04" w:rsidRPr="0074138A">
        <w:rPr>
          <w:rFonts w:ascii="Book Antiqua" w:eastAsia="Book Antiqua" w:hAnsi="Book Antiqua" w:cs="Book Antiqua"/>
          <w:color w:val="000000"/>
        </w:rPr>
        <w:t>]</w:t>
      </w:r>
      <w:r w:rsidRPr="0074138A">
        <w:rPr>
          <w:rFonts w:ascii="Book Antiqua" w:eastAsia="Book Antiqua" w:hAnsi="Book Antiqua" w:cs="Book Antiqua"/>
          <w:color w:val="000000"/>
        </w:rPr>
        <w:t>, liver function, and fasting glucose were reviewed monthly. Uric acid, intact parathyroid hormone (PTH), serum ferritin, transferrin, C-reactive protein (CRP), folic acid, and vitamin B12, and electrocardiograms were reviewed every 3 mo. A self-control design was used to compare changes in these parameters from 3 mo before to 3-6 mo after roxadustat administration.</w:t>
      </w:r>
    </w:p>
    <w:p w14:paraId="25BE505D" w14:textId="77777777" w:rsidR="00A77B3E" w:rsidRPr="0074138A" w:rsidRDefault="00A77B3E" w:rsidP="0074138A">
      <w:pPr>
        <w:spacing w:line="360" w:lineRule="auto"/>
        <w:jc w:val="both"/>
        <w:rPr>
          <w:rFonts w:ascii="Book Antiqua" w:hAnsi="Book Antiqua"/>
        </w:rPr>
      </w:pPr>
    </w:p>
    <w:p w14:paraId="111DC58C"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 xml:space="preserve">Main outcome measures </w:t>
      </w:r>
    </w:p>
    <w:p w14:paraId="3E304375" w14:textId="1DB76725"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The patient's age, sex, blood pressure, Hb ch</w:t>
      </w:r>
      <w:r w:rsidRPr="0074138A">
        <w:rPr>
          <w:rFonts w:ascii="Book Antiqua" w:eastAsia="Book Antiqua" w:hAnsi="Book Antiqua" w:cs="Book Antiqua"/>
          <w:color w:val="000000"/>
        </w:rPr>
        <w:t>anges</w:t>
      </w:r>
      <w:r w:rsidR="00C7310E">
        <w:rPr>
          <w:rFonts w:ascii="Book Antiqua" w:eastAsia="Book Antiqua" w:hAnsi="Book Antiqua" w:cs="Book Antiqua"/>
          <w:color w:val="000000"/>
        </w:rPr>
        <w:t>,</w:t>
      </w:r>
      <w:r w:rsidRPr="0074138A">
        <w:rPr>
          <w:rFonts w:ascii="Book Antiqua" w:eastAsia="Book Antiqua" w:hAnsi="Book Antiqua" w:cs="Book Antiqua"/>
          <w:color w:val="000000"/>
        </w:rPr>
        <w:t xml:space="preserve"> and E</w:t>
      </w:r>
      <w:r w:rsidRPr="0074138A">
        <w:rPr>
          <w:rFonts w:ascii="Book Antiqua" w:eastAsia="Book Antiqua" w:hAnsi="Book Antiqua" w:cs="Book Antiqua"/>
          <w:color w:val="000000"/>
        </w:rPr>
        <w:t>PO dosages were collected 3 mo before and 3-6 mo after roxadustat administration.</w:t>
      </w:r>
    </w:p>
    <w:p w14:paraId="5C98B0CD" w14:textId="66E46015"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lastRenderedPageBreak/>
        <w:t>The laboratory tests included the fo</w:t>
      </w:r>
      <w:r w:rsidRPr="0074138A">
        <w:rPr>
          <w:rFonts w:ascii="Book Antiqua" w:eastAsia="Book Antiqua" w:hAnsi="Book Antiqua" w:cs="Book Antiqua"/>
          <w:color w:val="000000"/>
        </w:rPr>
        <w:t xml:space="preserve">llowing: </w:t>
      </w:r>
      <w:r w:rsidR="00C7310E">
        <w:rPr>
          <w:rFonts w:ascii="Book Antiqua" w:eastAsia="Book Antiqua" w:hAnsi="Book Antiqua" w:cs="Book Antiqua"/>
          <w:color w:val="000000"/>
        </w:rPr>
        <w:t>A</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routine blood check; renal function, potassium, bicarbonate, calcium, phosphorus,</w:t>
      </w:r>
      <w:r w:rsidR="00C7310E">
        <w:rPr>
          <w:rFonts w:ascii="Book Antiqua" w:eastAsia="Book Antiqua" w:hAnsi="Book Antiqua" w:cs="Book Antiqua"/>
          <w:color w:val="000000"/>
        </w:rPr>
        <w:t xml:space="preserve"> and</w:t>
      </w:r>
      <w:r w:rsidRPr="0074138A">
        <w:rPr>
          <w:rFonts w:ascii="Book Antiqua" w:eastAsia="Book Antiqua" w:hAnsi="Book Antiqua" w:cs="Book Antiqua"/>
          <w:color w:val="000000"/>
        </w:rPr>
        <w:t xml:space="preserve"> lipids (TC, TG, LDL-C</w:t>
      </w:r>
      <w:r w:rsidR="00C7310E">
        <w:rPr>
          <w:rFonts w:ascii="Book Antiqua" w:eastAsia="Book Antiqua" w:hAnsi="Book Antiqua" w:cs="Book Antiqua"/>
          <w:color w:val="000000"/>
        </w:rPr>
        <w:t>,</w:t>
      </w:r>
      <w:r w:rsidRPr="0074138A">
        <w:rPr>
          <w:rFonts w:ascii="Book Antiqua" w:eastAsia="Book Antiqua" w:hAnsi="Book Antiqua" w:cs="Book Antiqua"/>
          <w:color w:val="000000"/>
        </w:rPr>
        <w:t xml:space="preserve"> and HDL-C); liver function; fasting glucose levels; and uric acid levels were </w:t>
      </w:r>
      <w:r w:rsidRPr="0074138A">
        <w:rPr>
          <w:rFonts w:ascii="Book Antiqua" w:eastAsia="Book Antiqua" w:hAnsi="Book Antiqua" w:cs="Book Antiqua"/>
          <w:color w:val="000000"/>
        </w:rPr>
        <w:t>reviewed monthly. Intact PTH, serum ferritin, transferrin, CRP, folic acid, vitamin B12, and an electrocardiogram were reviewed every 3 mo. The Hb compliance rate (percentage of patients with Hb &gt; 110 g/L) was calculated.</w:t>
      </w:r>
    </w:p>
    <w:p w14:paraId="68C38562" w14:textId="77777777" w:rsidR="00A77B3E" w:rsidRPr="0074138A" w:rsidRDefault="00A77B3E" w:rsidP="0074138A">
      <w:pPr>
        <w:spacing w:line="360" w:lineRule="auto"/>
        <w:jc w:val="both"/>
        <w:rPr>
          <w:rFonts w:ascii="Book Antiqua" w:hAnsi="Book Antiqua"/>
        </w:rPr>
      </w:pPr>
    </w:p>
    <w:p w14:paraId="2FE0E36F"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Adverse events</w:t>
      </w:r>
    </w:p>
    <w:p w14:paraId="6181E334" w14:textId="5A17D6ED"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Adverse drug reactions and complications were recorded</w:t>
      </w:r>
      <w:r w:rsidRPr="0074138A">
        <w:rPr>
          <w:rFonts w:ascii="Book Antiqua" w:eastAsia="Book Antiqua" w:hAnsi="Book Antiqua" w:cs="Book Antiqua"/>
          <w:color w:val="000000"/>
        </w:rPr>
        <w:t xml:space="preserve">. For example, </w:t>
      </w:r>
      <w:r w:rsidR="00C7310E">
        <w:rPr>
          <w:rFonts w:ascii="Book Antiqua" w:eastAsia="Book Antiqua" w:hAnsi="Book Antiqua" w:cs="Book Antiqua"/>
          <w:color w:val="000000"/>
        </w:rPr>
        <w:t xml:space="preserve">the </w:t>
      </w:r>
      <w:r w:rsidRPr="0074138A">
        <w:rPr>
          <w:rFonts w:ascii="Book Antiqua" w:eastAsia="Book Antiqua" w:hAnsi="Book Antiqua" w:cs="Book Antiqua"/>
          <w:color w:val="000000"/>
        </w:rPr>
        <w:t xml:space="preserve">duration and magnitude of increases in blood pressure compared with </w:t>
      </w:r>
      <w:r w:rsidR="00C7310E">
        <w:rPr>
          <w:rFonts w:ascii="Book Antiqua" w:eastAsia="Book Antiqua" w:hAnsi="Book Antiqua" w:cs="Book Antiqua"/>
          <w:color w:val="000000"/>
        </w:rPr>
        <w:t xml:space="preserve">those in </w:t>
      </w:r>
      <w:r w:rsidRPr="0074138A">
        <w:rPr>
          <w:rFonts w:ascii="Book Antiqua" w:eastAsia="Book Antiqua" w:hAnsi="Book Antiqua" w:cs="Book Antiqua"/>
          <w:color w:val="000000"/>
        </w:rPr>
        <w:t>the pre</w:t>
      </w:r>
      <w:r w:rsidRPr="0074138A">
        <w:rPr>
          <w:rFonts w:ascii="Book Antiqua" w:eastAsia="Book Antiqua" w:hAnsi="Book Antiqua" w:cs="Book Antiqua"/>
          <w:color w:val="000000"/>
        </w:rPr>
        <w:t>medication period, hyperkalaemia, thromboembolism, headache, nausea and vomiting, abdominal pain, diarrhoea, upper respiratory tract infection, chest discomfort, weakness, hepatic dysfunction, dizziness, and muscle cramps were evaluated</w:t>
      </w:r>
      <w:r w:rsidRPr="0074138A">
        <w:rPr>
          <w:rFonts w:ascii="Book Antiqua" w:eastAsia="Book Antiqua" w:hAnsi="Book Antiqua" w:cs="Book Antiqua"/>
          <w:color w:val="000000"/>
          <w:vertAlign w:val="superscript"/>
        </w:rPr>
        <w:t>[</w:t>
      </w:r>
      <w:hyperlink w:anchor="_ENREF_17" w:tooltip="Chen, 2019 #270" w:history="1">
        <w:r w:rsidRPr="0074138A">
          <w:rPr>
            <w:rFonts w:ascii="Book Antiqua" w:eastAsia="Book Antiqua" w:hAnsi="Book Antiqua" w:cs="Book Antiqua"/>
            <w:color w:val="000000"/>
            <w:u w:val="single" w:color="0000EE"/>
            <w:vertAlign w:val="superscript"/>
          </w:rPr>
          <w:t>17</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In addition, the time and frequency of occurrence of remedial anaemia treatments were recorded, including blood transfusions and intravenous iron supplementation.</w:t>
      </w:r>
    </w:p>
    <w:p w14:paraId="4EF61F7A" w14:textId="77777777" w:rsidR="00A77B3E" w:rsidRPr="0074138A" w:rsidRDefault="00A77B3E" w:rsidP="0074138A">
      <w:pPr>
        <w:spacing w:line="360" w:lineRule="auto"/>
        <w:jc w:val="both"/>
        <w:rPr>
          <w:rFonts w:ascii="Book Antiqua" w:hAnsi="Book Antiqua"/>
        </w:rPr>
      </w:pPr>
    </w:p>
    <w:p w14:paraId="53226023"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Statistical analysis</w:t>
      </w:r>
    </w:p>
    <w:p w14:paraId="68CF103B" w14:textId="6246F040"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Statistical analysis was performed using IBM SPSS 25 (SPSS Inc., Chicago, I</w:t>
      </w:r>
      <w:r w:rsidR="00063B04" w:rsidRPr="0074138A">
        <w:rPr>
          <w:rFonts w:ascii="Book Antiqua" w:eastAsia="Book Antiqua" w:hAnsi="Book Antiqua" w:cs="Book Antiqua"/>
          <w:color w:val="000000"/>
        </w:rPr>
        <w:t>L</w:t>
      </w:r>
      <w:r w:rsidRPr="0074138A">
        <w:rPr>
          <w:rFonts w:ascii="Book Antiqua" w:eastAsia="Book Antiqua" w:hAnsi="Book Antiqua" w:cs="Book Antiqua"/>
          <w:color w:val="000000"/>
        </w:rPr>
        <w:t>, U</w:t>
      </w:r>
      <w:r w:rsidR="00063B04" w:rsidRPr="0074138A">
        <w:rPr>
          <w:rFonts w:ascii="Book Antiqua" w:eastAsia="Book Antiqua" w:hAnsi="Book Antiqua" w:cs="Book Antiqua"/>
          <w:color w:val="000000"/>
        </w:rPr>
        <w:t>nited States</w:t>
      </w:r>
      <w:r w:rsidRPr="0074138A">
        <w:rPr>
          <w:rFonts w:ascii="Book Antiqua" w:eastAsia="Book Antiqua" w:hAnsi="Book Antiqua" w:cs="Book Antiqua"/>
          <w:color w:val="000000"/>
        </w:rPr>
        <w:t xml:space="preserve">) and GraphPad Prism 8.3.0 software (GraphPad Software Inc., La Jolla, CA, </w:t>
      </w:r>
      <w:r w:rsidR="00063B04" w:rsidRPr="0074138A">
        <w:rPr>
          <w:rFonts w:ascii="Book Antiqua" w:eastAsia="Book Antiqua" w:hAnsi="Book Antiqua" w:cs="Book Antiqua"/>
          <w:color w:val="000000"/>
        </w:rPr>
        <w:t>United States</w:t>
      </w:r>
      <w:r w:rsidRPr="0074138A">
        <w:rPr>
          <w:rFonts w:ascii="Book Antiqua" w:eastAsia="Book Antiqua" w:hAnsi="Book Antiqua" w:cs="Book Antiqua"/>
          <w:color w:val="000000"/>
        </w:rPr>
        <w:t>). Normally distributed continuous variables are expressed as the mean ±</w:t>
      </w:r>
      <w:r w:rsidR="00063B04"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SD, and categorical variables are presented as the rate (</w:t>
      </w:r>
      <w:r w:rsidRPr="0074138A">
        <w:rPr>
          <w:rFonts w:ascii="Book Antiqua" w:eastAsia="Book Antiqua" w:hAnsi="Book Antiqua" w:cs="Book Antiqua"/>
          <w:color w:val="000000"/>
        </w:rPr>
        <w:t xml:space="preserve">%). The </w:t>
      </w:r>
      <w:r w:rsidR="00C7310E">
        <w:rPr>
          <w:rFonts w:ascii="Book Antiqua" w:eastAsia="Book Antiqua" w:hAnsi="Book Antiqua" w:cs="Book Antiqua"/>
          <w:color w:val="000000"/>
        </w:rPr>
        <w:t>significance</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 xml:space="preserve">level α </w:t>
      </w:r>
      <w:r w:rsidRPr="0074138A">
        <w:rPr>
          <w:rFonts w:ascii="Book Antiqua" w:eastAsia="Book Antiqua" w:hAnsi="Book Antiqua" w:cs="Book Antiqua"/>
          <w:color w:val="000000"/>
        </w:rPr>
        <w:t>was set as 0.05.</w:t>
      </w:r>
    </w:p>
    <w:bookmarkEnd w:id="16"/>
    <w:p w14:paraId="6AAE8863" w14:textId="77777777" w:rsidR="00A77B3E" w:rsidRPr="0074138A" w:rsidRDefault="00A77B3E" w:rsidP="0074138A">
      <w:pPr>
        <w:spacing w:line="360" w:lineRule="auto"/>
        <w:jc w:val="both"/>
        <w:rPr>
          <w:rFonts w:ascii="Book Antiqua" w:hAnsi="Book Antiqua"/>
        </w:rPr>
      </w:pPr>
    </w:p>
    <w:p w14:paraId="44B33FD1"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aps/>
          <w:color w:val="000000"/>
          <w:u w:val="single"/>
        </w:rPr>
        <w:t>RESULTS</w:t>
      </w:r>
    </w:p>
    <w:p w14:paraId="2BA40673" w14:textId="77777777" w:rsidR="00A77B3E" w:rsidRPr="0074138A" w:rsidRDefault="005F711E" w:rsidP="0074138A">
      <w:pPr>
        <w:spacing w:line="360" w:lineRule="auto"/>
        <w:jc w:val="both"/>
        <w:rPr>
          <w:rFonts w:ascii="Book Antiqua" w:hAnsi="Book Antiqua"/>
        </w:rPr>
      </w:pPr>
      <w:bookmarkStart w:id="17" w:name="OLE_LINK17"/>
      <w:r w:rsidRPr="0074138A">
        <w:rPr>
          <w:rFonts w:ascii="Book Antiqua" w:eastAsia="Book Antiqua" w:hAnsi="Book Antiqua" w:cs="Book Antiqua"/>
          <w:b/>
          <w:bCs/>
          <w:i/>
          <w:iCs/>
          <w:color w:val="000000"/>
        </w:rPr>
        <w:t>Baseline data</w:t>
      </w:r>
    </w:p>
    <w:p w14:paraId="4E98353B" w14:textId="567BB34C"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A total of 31 patients with renal anaemia</w:t>
      </w:r>
      <w:r w:rsidRPr="0074138A">
        <w:rPr>
          <w:rFonts w:ascii="Book Antiqua" w:eastAsia="Book Antiqua" w:hAnsi="Book Antiqua" w:cs="Book Antiqua"/>
          <w:color w:val="000000"/>
        </w:rPr>
        <w:t xml:space="preserve"> on long-term peritoneal dialysis and treated with roxadustat were included. Thirteen </w:t>
      </w:r>
      <w:r w:rsidR="00C7310E" w:rsidRPr="0074138A">
        <w:rPr>
          <w:rFonts w:ascii="Book Antiqua" w:eastAsia="Book Antiqua" w:hAnsi="Book Antiqua" w:cs="Book Antiqua"/>
          <w:color w:val="000000"/>
        </w:rPr>
        <w:t>(31.9%)</w:t>
      </w:r>
      <w:r w:rsidR="00C7310E">
        <w:rPr>
          <w:rFonts w:ascii="Book Antiqua" w:eastAsia="Book Antiqua" w:hAnsi="Book Antiqua" w:cs="Book Antiqua"/>
          <w:color w:val="000000"/>
        </w:rPr>
        <w:t xml:space="preserve"> </w:t>
      </w:r>
      <w:r w:rsidRPr="0074138A">
        <w:rPr>
          <w:rFonts w:ascii="Book Antiqua" w:eastAsia="Book Antiqua" w:hAnsi="Book Antiqua" w:cs="Book Antiqua"/>
          <w:color w:val="000000"/>
        </w:rPr>
        <w:t xml:space="preserve">of the patients were male, and </w:t>
      </w:r>
      <w:r w:rsidRPr="0074138A">
        <w:rPr>
          <w:rFonts w:ascii="Book Antiqua" w:eastAsia="Book Antiqua" w:hAnsi="Book Antiqua" w:cs="Book Antiqua"/>
          <w:color w:val="000000"/>
        </w:rPr>
        <w:t xml:space="preserve">the mean peritoneal dialysis duration was 16.5 ± 7.2 mo. The causes of end-stage renal disease included 8 cases of diabetic nephropathy, 6 cases of hypertensive renal impairment, 5 cases of glomerulonephritis, 1 case of Alport syndrome, and 11 cases of chronic renal </w:t>
      </w:r>
      <w:r w:rsidRPr="0074138A">
        <w:rPr>
          <w:rFonts w:ascii="Book Antiqua" w:eastAsia="Book Antiqua" w:hAnsi="Book Antiqua" w:cs="Book Antiqua"/>
          <w:color w:val="000000"/>
        </w:rPr>
        <w:lastRenderedPageBreak/>
        <w:t>failure of unknown aetiology. The clinical indicators evaluated during follow-up are summarized in Table 1.</w:t>
      </w:r>
    </w:p>
    <w:p w14:paraId="403EEEE7" w14:textId="52D3865D"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The average Hb was 92.2 ± 16.4 g/L before the use of roxadustat. All patients were treated with recombinant human EPO at an aver</w:t>
      </w:r>
      <w:r w:rsidRPr="0074138A">
        <w:rPr>
          <w:rFonts w:ascii="Book Antiqua" w:eastAsia="Book Antiqua" w:hAnsi="Book Antiqua" w:cs="Book Antiqua"/>
          <w:color w:val="000000"/>
        </w:rPr>
        <w:t>age dosage of 8698 ± 2432 IU/wk, which was subcutaneously injected with the assistance of the patients or their families. Two patients were withdrawn. The remaining 29 cases were followed for ≥ 3 mo</w:t>
      </w:r>
      <w:r w:rsidRPr="0074138A">
        <w:rPr>
          <w:rFonts w:ascii="Book Antiqua" w:eastAsia="Book Antiqua" w:hAnsi="Book Antiqua" w:cs="Book Antiqua"/>
          <w:color w:val="000000"/>
        </w:rPr>
        <w:t xml:space="preserve"> with a mean follow-up of 6.2 ± 3.2 mo. Roxadustat was orally administered 3 times a week at a single dose of 20-150 mg (mean of 86.2 ± 21.3 mg).</w:t>
      </w:r>
    </w:p>
    <w:p w14:paraId="495FDEEC" w14:textId="77777777" w:rsidR="00A77B3E" w:rsidRPr="0074138A" w:rsidRDefault="00A77B3E" w:rsidP="0074138A">
      <w:pPr>
        <w:spacing w:line="360" w:lineRule="auto"/>
        <w:jc w:val="both"/>
        <w:rPr>
          <w:rFonts w:ascii="Book Antiqua" w:hAnsi="Book Antiqua"/>
        </w:rPr>
      </w:pPr>
    </w:p>
    <w:p w14:paraId="7DF7D6C0"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Effects of roxadustat on Hb changes</w:t>
      </w:r>
    </w:p>
    <w:p w14:paraId="27F68DD8" w14:textId="17D67A53"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The Hb levels were maintained or increa</w:t>
      </w:r>
      <w:r w:rsidRPr="0074138A">
        <w:rPr>
          <w:rFonts w:ascii="Book Antiqua" w:eastAsia="Book Antiqua" w:hAnsi="Book Antiqua" w:cs="Book Antiqua"/>
          <w:color w:val="000000"/>
        </w:rPr>
        <w:t xml:space="preserve">sed in all patients (100%) compared to </w:t>
      </w:r>
      <w:r w:rsidR="00C7310E">
        <w:rPr>
          <w:rFonts w:ascii="Book Antiqua" w:eastAsia="Book Antiqua" w:hAnsi="Book Antiqua" w:cs="Book Antiqua"/>
          <w:color w:val="000000"/>
        </w:rPr>
        <w:t xml:space="preserve">those in </w:t>
      </w:r>
      <w:r w:rsidRPr="0074138A">
        <w:rPr>
          <w:rFonts w:ascii="Book Antiqua" w:eastAsia="Book Antiqua" w:hAnsi="Book Antiqua" w:cs="Book Antiqua"/>
          <w:color w:val="000000"/>
        </w:rPr>
        <w:t xml:space="preserve">the previous phase, and no patient had a decrease in Hb level. The Hb trend and the effects of roxadustat on Hb changes </w:t>
      </w:r>
      <w:r w:rsidR="00C7310E">
        <w:rPr>
          <w:rFonts w:ascii="Book Antiqua" w:eastAsia="Book Antiqua" w:hAnsi="Book Antiqua" w:cs="Book Antiqua"/>
          <w:color w:val="000000"/>
        </w:rPr>
        <w:t>are</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shown in Figure 1. The</w:t>
      </w:r>
      <w:r w:rsidRPr="0074138A">
        <w:rPr>
          <w:rFonts w:ascii="Book Antiqua" w:eastAsia="Book Antiqua" w:hAnsi="Book Antiqua" w:cs="Book Antiqua"/>
          <w:color w:val="000000"/>
        </w:rPr>
        <w:t xml:space="preserve"> mean Hb in the EPO phase was 86.2 ± 14.8 g/L, with an Hb compliance rate of 16.1% (5/31 cases). The mean Hb in the roxadustat phase was 112.4 ± 18.5 g/L, with an Hb compliance rate of 67.7% (21/29 cases). If Hb ≥ 100 g/L was used as the compliance criterion</w:t>
      </w:r>
      <w:r w:rsidRPr="0074138A">
        <w:rPr>
          <w:rFonts w:ascii="Book Antiqua" w:eastAsia="Book Antiqua" w:hAnsi="Book Antiqua" w:cs="Book Antiqua"/>
          <w:color w:val="000000"/>
          <w:vertAlign w:val="superscript"/>
        </w:rPr>
        <w:t>[8]</w:t>
      </w:r>
      <w:r w:rsidRPr="0074138A">
        <w:rPr>
          <w:rFonts w:ascii="Book Antiqua" w:eastAsia="Book Antiqua" w:hAnsi="Book Antiqua" w:cs="Book Antiqua"/>
          <w:color w:val="000000"/>
        </w:rPr>
        <w:t xml:space="preserve">, the Hb compliance rate was 93.1% (27/29 cases). The Hb levels were increased by an average of 25 ± 12.4 g/L in patients. </w:t>
      </w:r>
    </w:p>
    <w:p w14:paraId="38AC6851" w14:textId="77777777" w:rsidR="00A77B3E" w:rsidRPr="0074138A" w:rsidRDefault="00A77B3E" w:rsidP="0074138A">
      <w:pPr>
        <w:spacing w:line="360" w:lineRule="auto"/>
        <w:jc w:val="both"/>
        <w:rPr>
          <w:rFonts w:ascii="Book Antiqua" w:hAnsi="Book Antiqua"/>
        </w:rPr>
      </w:pPr>
    </w:p>
    <w:p w14:paraId="492AC4E4"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Effects of roxadustat on changes in ferritin, transferrin, and serum iron</w:t>
      </w:r>
    </w:p>
    <w:p w14:paraId="08D03406" w14:textId="132BA19C"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The effects of roxadustat on changes in ferritin, transferrin, and ser</w:t>
      </w:r>
      <w:r w:rsidRPr="0074138A">
        <w:rPr>
          <w:rFonts w:ascii="Book Antiqua" w:eastAsia="Book Antiqua" w:hAnsi="Book Antiqua" w:cs="Book Antiqua"/>
          <w:color w:val="000000"/>
        </w:rPr>
        <w:t xml:space="preserve">um iron </w:t>
      </w:r>
      <w:r w:rsidR="00C7310E">
        <w:rPr>
          <w:rFonts w:ascii="Book Antiqua" w:eastAsia="Book Antiqua" w:hAnsi="Book Antiqua" w:cs="Book Antiqua"/>
          <w:color w:val="000000"/>
        </w:rPr>
        <w:t>are</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demonstrated in Figure 2. Ferritin was 316 ± 236 μg/L in the EPO phase and 243 ± 260 μg/L in the roxadustat phase. A total of 79.3%</w:t>
      </w:r>
      <w:r w:rsidR="00C7310E">
        <w:rPr>
          <w:rFonts w:ascii="Book Antiqua" w:eastAsia="Book Antiqua" w:hAnsi="Book Antiqua" w:cs="Book Antiqua"/>
          <w:color w:val="000000"/>
        </w:rPr>
        <w:t xml:space="preserve"> </w:t>
      </w:r>
      <w:r w:rsidR="00C7310E" w:rsidRPr="0074138A">
        <w:rPr>
          <w:rFonts w:ascii="Book Antiqua" w:eastAsia="Book Antiqua" w:hAnsi="Book Antiqua" w:cs="Book Antiqua"/>
          <w:color w:val="000000"/>
        </w:rPr>
        <w:t>(23/29)</w:t>
      </w:r>
      <w:r w:rsidRPr="0074138A">
        <w:rPr>
          <w:rFonts w:ascii="Book Antiqua" w:eastAsia="Book Antiqua" w:hAnsi="Book Antiqua" w:cs="Book Antiqua"/>
          <w:color w:val="000000"/>
        </w:rPr>
        <w:t xml:space="preserve"> of patients </w:t>
      </w:r>
      <w:r w:rsidRPr="0074138A">
        <w:rPr>
          <w:rFonts w:ascii="Book Antiqua" w:eastAsia="Book Antiqua" w:hAnsi="Book Antiqua" w:cs="Book Antiqua"/>
          <w:color w:val="000000"/>
        </w:rPr>
        <w:t>experienced a decrease in ferritin with continuation of previous oral iron supplementation (polysaccharide-iron complex 300 mg once daily); the mean decrease was 57 ± 124 μg/L. Notably, iron deficiency (ferritin &lt;</w:t>
      </w:r>
      <w:r w:rsidR="00063B04"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 xml:space="preserve">100 μg/L) was seen in 6 cases before and after administration of roxadustat, and those patients also showed elevated Hb. Serum iron was 12.3 ± 4.4 μmol/L in the EPO phase and 15.3 ± 4.5 μmol/L in the roxadustat phase, and the results indicated that roxadustat promoted iron absorption. In patients with EPO, serum </w:t>
      </w:r>
      <w:r w:rsidRPr="0074138A">
        <w:rPr>
          <w:rFonts w:ascii="Book Antiqua" w:eastAsia="Book Antiqua" w:hAnsi="Book Antiqua" w:cs="Book Antiqua"/>
          <w:color w:val="000000"/>
        </w:rPr>
        <w:lastRenderedPageBreak/>
        <w:t>transferrin was 190 ± 39 mg/dL in the EPO phase and 233 ± 42 mg/dL in the roxadustat phase, implying</w:t>
      </w:r>
      <w:r w:rsidRPr="0074138A">
        <w:rPr>
          <w:rFonts w:ascii="Book Antiqua" w:eastAsia="Book Antiqua" w:hAnsi="Book Antiqua" w:cs="Book Antiqua"/>
          <w:color w:val="000000"/>
        </w:rPr>
        <w:t xml:space="preserve"> that roxadustat </w:t>
      </w:r>
      <w:r w:rsidR="00C7310E" w:rsidRPr="0074138A">
        <w:rPr>
          <w:rFonts w:ascii="Book Antiqua" w:eastAsia="Book Antiqua" w:hAnsi="Book Antiqua" w:cs="Book Antiqua"/>
          <w:color w:val="000000"/>
        </w:rPr>
        <w:t>improve</w:t>
      </w:r>
      <w:r w:rsidR="00C7310E">
        <w:rPr>
          <w:rFonts w:ascii="Book Antiqua" w:eastAsia="Book Antiqua" w:hAnsi="Book Antiqua" w:cs="Book Antiqua"/>
          <w:color w:val="000000"/>
        </w:rPr>
        <w:t>d</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 xml:space="preserve">the elevation </w:t>
      </w:r>
      <w:r w:rsidRPr="0074138A">
        <w:rPr>
          <w:rFonts w:ascii="Book Antiqua" w:eastAsia="Book Antiqua" w:hAnsi="Book Antiqua" w:cs="Book Antiqua"/>
          <w:color w:val="000000"/>
        </w:rPr>
        <w:t>of transferrin. The serum TSAT was 19.2 ± 5.7% in the EPO phase and 26.5 ± 7.6% in the roxadustat phase, which suggested that roxadustat increased TSAT. None of the patients were treated with intravenous iron supplements or blood transfusions. Two patients did not receive iron supplements because their ferritin was above 500 μg/L, and one patient did not receive iron supplements because of iron hypersensitivity. The remaining patients were all treated with polysaccharide-iron complexes, and supplementation was carried out according to the presence of folic acid or vitamin B12 deficiency. Roxadustat was still effective in patients with elevated ferritin, and different decreases in ferritin were observed (601.5 μg/L before and 417 μg/L after using roxadustat in 1 case and 886.8 μg/L before and 818 μg/L after using roxadustat in 1 case).</w:t>
      </w:r>
    </w:p>
    <w:p w14:paraId="366891D0" w14:textId="77777777" w:rsidR="00A77B3E" w:rsidRPr="0074138A" w:rsidRDefault="00A77B3E" w:rsidP="0074138A">
      <w:pPr>
        <w:spacing w:line="360" w:lineRule="auto"/>
        <w:jc w:val="both"/>
        <w:rPr>
          <w:rFonts w:ascii="Book Antiqua" w:hAnsi="Book Antiqua"/>
        </w:rPr>
      </w:pPr>
    </w:p>
    <w:p w14:paraId="64AEA4EA"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Effects of roxadustat on</w:t>
      </w:r>
      <w:r w:rsidRPr="0074138A">
        <w:rPr>
          <w:rFonts w:ascii="Book Antiqua" w:eastAsia="Book Antiqua" w:hAnsi="Book Antiqua" w:cs="Book Antiqua"/>
          <w:color w:val="000000"/>
        </w:rPr>
        <w:t xml:space="preserve"> </w:t>
      </w:r>
      <w:r w:rsidRPr="0074138A">
        <w:rPr>
          <w:rFonts w:ascii="Book Antiqua" w:eastAsia="Book Antiqua" w:hAnsi="Book Antiqua" w:cs="Book Antiqua"/>
          <w:b/>
          <w:bCs/>
          <w:i/>
          <w:iCs/>
          <w:color w:val="000000"/>
        </w:rPr>
        <w:t>blood lipids</w:t>
      </w:r>
    </w:p>
    <w:p w14:paraId="1AF9825F" w14:textId="7BA6AEC2"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The effects of roxadustat on blood l</w:t>
      </w:r>
      <w:r w:rsidRPr="0074138A">
        <w:rPr>
          <w:rFonts w:ascii="Book Antiqua" w:eastAsia="Book Antiqua" w:hAnsi="Book Antiqua" w:cs="Book Antiqua"/>
          <w:color w:val="000000"/>
        </w:rPr>
        <w:t xml:space="preserve">ipids </w:t>
      </w:r>
      <w:r w:rsidR="00C7310E">
        <w:rPr>
          <w:rFonts w:ascii="Book Antiqua" w:eastAsia="Book Antiqua" w:hAnsi="Book Antiqua" w:cs="Book Antiqua"/>
          <w:color w:val="000000"/>
        </w:rPr>
        <w:t>are</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 xml:space="preserve">revealed in Figure 3. TC was </w:t>
      </w:r>
      <w:r w:rsidRPr="0074138A">
        <w:rPr>
          <w:rFonts w:ascii="Book Antiqua" w:eastAsia="Book Antiqua" w:hAnsi="Book Antiqua" w:cs="Book Antiqua"/>
          <w:color w:val="000000"/>
        </w:rPr>
        <w:t>4.72 ± 1.46 mmol/L in the recombinant human EPO phase and 4.23 ± 0.83 mmol/L in the roxadustat phase. LDL-C and HDL-C were 2.81 ± 1.05 mmol/L and 0.99 ± 0.36 mmol/L in the EPO phase and 2.45 ± 0.90 mmol/L and 0.88 ± 0.26 mmol/L in the roxadustat phase, respectively. In a</w:t>
      </w:r>
      <w:r w:rsidRPr="0074138A">
        <w:rPr>
          <w:rFonts w:ascii="Book Antiqua" w:eastAsia="Book Antiqua" w:hAnsi="Book Antiqua" w:cs="Book Antiqua"/>
          <w:color w:val="000000"/>
        </w:rPr>
        <w:t>ddition, TG was 2.67</w:t>
      </w:r>
      <w:r w:rsidRPr="0074138A">
        <w:rPr>
          <w:rFonts w:ascii="Book Antiqua" w:eastAsia="Book Antiqua" w:hAnsi="Book Antiqua" w:cs="Book Antiqua"/>
          <w:color w:val="000000"/>
        </w:rPr>
        <w:t xml:space="preserve"> ± 2.46 mmol/L in the EPO phase and 2.3 ± 1.44 mmol/L in the roxadustat phase. Roxadustat reduced TC, LDL-C, HDL-C, and TG levels on the basis of the original lipid-lowering therapy.</w:t>
      </w:r>
    </w:p>
    <w:p w14:paraId="710B366C" w14:textId="77777777" w:rsidR="00A77B3E" w:rsidRPr="0074138A" w:rsidRDefault="00A77B3E" w:rsidP="0074138A">
      <w:pPr>
        <w:spacing w:line="360" w:lineRule="auto"/>
        <w:jc w:val="both"/>
        <w:rPr>
          <w:rFonts w:ascii="Book Antiqua" w:hAnsi="Book Antiqua"/>
        </w:rPr>
      </w:pPr>
    </w:p>
    <w:p w14:paraId="5633CB1D"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Effects of roxadustat on</w:t>
      </w:r>
      <w:r w:rsidRPr="0074138A">
        <w:rPr>
          <w:rFonts w:ascii="Book Antiqua" w:eastAsia="Book Antiqua" w:hAnsi="Book Antiqua" w:cs="Book Antiqua"/>
          <w:color w:val="000000"/>
        </w:rPr>
        <w:t xml:space="preserve"> </w:t>
      </w:r>
      <w:r w:rsidRPr="0074138A">
        <w:rPr>
          <w:rFonts w:ascii="Book Antiqua" w:eastAsia="Book Antiqua" w:hAnsi="Book Antiqua" w:cs="Book Antiqua"/>
          <w:b/>
          <w:bCs/>
          <w:i/>
          <w:iCs/>
          <w:color w:val="000000"/>
        </w:rPr>
        <w:t>inflammation</w:t>
      </w:r>
    </w:p>
    <w:p w14:paraId="1C03F75F" w14:textId="448B50C5"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 xml:space="preserve">The normal CRP values are 0-6 mg/L. CRP levels were increased in 34.5% (10/29) of the patients during the recombinant human EPO phase. One patient had peritoneal dialysis-associated peritonitis, and an inflammatory state was present. The average CRP level was 30.8 ± 44.0 mg/L, and roxadustat was still effective in increasing Hb levels (from 65 to 119 g/L, with roxadustat maintained at 70 mg). Two patients developed peritoneal peritonitis due to improper operation during medication, including one </w:t>
      </w:r>
      <w:r w:rsidRPr="0074138A">
        <w:rPr>
          <w:rFonts w:ascii="Book Antiqua" w:eastAsia="Book Antiqua" w:hAnsi="Book Antiqua" w:cs="Book Antiqua"/>
          <w:i/>
          <w:iCs/>
          <w:color w:val="000000"/>
        </w:rPr>
        <w:t>Neisseria mucosa</w:t>
      </w:r>
      <w:r w:rsidRPr="0074138A">
        <w:rPr>
          <w:rFonts w:ascii="Book Antiqua" w:eastAsia="Book Antiqua" w:hAnsi="Book Antiqua" w:cs="Book Antiqua"/>
          <w:color w:val="000000"/>
        </w:rPr>
        <w:t xml:space="preserve"> </w:t>
      </w:r>
      <w:r w:rsidR="00C7310E">
        <w:rPr>
          <w:rFonts w:ascii="Book Antiqua" w:eastAsia="Book Antiqua" w:hAnsi="Book Antiqua" w:cs="Book Antiqua"/>
          <w:color w:val="000000"/>
        </w:rPr>
        <w:lastRenderedPageBreak/>
        <w:t>infection</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 xml:space="preserve">and one </w:t>
      </w:r>
      <w:r w:rsidRPr="0074138A">
        <w:rPr>
          <w:rFonts w:ascii="Book Antiqua" w:eastAsia="Book Antiqua" w:hAnsi="Book Antiqua" w:cs="Book Antiqua"/>
          <w:i/>
          <w:iCs/>
          <w:color w:val="000000"/>
        </w:rPr>
        <w:t>Streptococcus dysgalactiae</w:t>
      </w:r>
      <w:r w:rsidR="00C7310E">
        <w:rPr>
          <w:rFonts w:ascii="Book Antiqua" w:eastAsia="Book Antiqua" w:hAnsi="Book Antiqua" w:cs="Book Antiqua"/>
          <w:i/>
          <w:iCs/>
          <w:color w:val="000000"/>
        </w:rPr>
        <w:t xml:space="preserve"> </w:t>
      </w:r>
      <w:r w:rsidR="00C7310E">
        <w:rPr>
          <w:rFonts w:ascii="Book Antiqua" w:eastAsia="Book Antiqua" w:hAnsi="Book Antiqua" w:cs="Book Antiqua"/>
          <w:color w:val="000000"/>
        </w:rPr>
        <w:t>infection</w:t>
      </w:r>
      <w:r w:rsidRPr="0074138A">
        <w:rPr>
          <w:rFonts w:ascii="Book Antiqua" w:eastAsia="Book Antiqua" w:hAnsi="Book Antiqua" w:cs="Book Antiqua"/>
          <w:color w:val="000000"/>
        </w:rPr>
        <w:t>, wh</w:t>
      </w:r>
      <w:r w:rsidRPr="0074138A">
        <w:rPr>
          <w:rFonts w:ascii="Book Antiqua" w:eastAsia="Book Antiqua" w:hAnsi="Book Antiqua" w:cs="Book Antiqua"/>
          <w:color w:val="000000"/>
        </w:rPr>
        <w:t>ich were cured by vancomycin treatment. Roxadustat continued to increase Hb l</w:t>
      </w:r>
      <w:r w:rsidRPr="0074138A">
        <w:rPr>
          <w:rFonts w:ascii="Book Antiqua" w:eastAsia="Book Antiqua" w:hAnsi="Book Antiqua" w:cs="Book Antiqua"/>
          <w:color w:val="000000"/>
        </w:rPr>
        <w:t xml:space="preserve">evels in these </w:t>
      </w:r>
      <w:r w:rsidR="00C7310E">
        <w:rPr>
          <w:rFonts w:ascii="Book Antiqua" w:eastAsia="Book Antiqua" w:hAnsi="Book Antiqua" w:cs="Book Antiqua"/>
          <w:color w:val="000000"/>
        </w:rPr>
        <w:t>two</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patients. O</w:t>
      </w:r>
      <w:r w:rsidRPr="0074138A">
        <w:rPr>
          <w:rFonts w:ascii="Book Antiqua" w:eastAsia="Book Antiqua" w:hAnsi="Book Antiqua" w:cs="Book Antiqua"/>
          <w:color w:val="000000"/>
        </w:rPr>
        <w:t>ne patient developed external tunnel infection, failed to follow up with a timely exudate culture due to the COVID-19 epidemic, and was cured by oral cefuroxime after local disinfection and a dressing change. Roxadustat continued to increase Hb levels in this patient. The rest of the patients with normal CRP (2.54 ± 2.24 mg/L at the recombinant human EPO phase) did not show an increase after roxadustat administration (2.64 ± 2.55 mg/L).</w:t>
      </w:r>
    </w:p>
    <w:p w14:paraId="5F35B733" w14:textId="77777777" w:rsidR="00A77B3E" w:rsidRPr="0074138A" w:rsidRDefault="00A77B3E" w:rsidP="0074138A">
      <w:pPr>
        <w:spacing w:line="360" w:lineRule="auto"/>
        <w:jc w:val="both"/>
        <w:rPr>
          <w:rFonts w:ascii="Book Antiqua" w:hAnsi="Book Antiqua"/>
        </w:rPr>
      </w:pPr>
    </w:p>
    <w:p w14:paraId="2AC20881" w14:textId="77777777" w:rsidR="00A77B3E" w:rsidRPr="0074138A" w:rsidRDefault="005F711E" w:rsidP="0074138A">
      <w:pPr>
        <w:spacing w:line="360" w:lineRule="auto"/>
        <w:jc w:val="both"/>
        <w:rPr>
          <w:rFonts w:ascii="Book Antiqua" w:hAnsi="Book Antiqua"/>
        </w:rPr>
      </w:pPr>
      <w:bookmarkStart w:id="18" w:name="_Hlk78993682"/>
      <w:r w:rsidRPr="0074138A">
        <w:rPr>
          <w:rFonts w:ascii="Book Antiqua" w:eastAsia="Book Antiqua" w:hAnsi="Book Antiqua" w:cs="Book Antiqua"/>
          <w:b/>
          <w:bCs/>
          <w:i/>
          <w:iCs/>
          <w:color w:val="000000"/>
        </w:rPr>
        <w:t>Effects of roxadustat on blood pressure</w:t>
      </w:r>
      <w:bookmarkEnd w:id="18"/>
    </w:p>
    <w:p w14:paraId="70CD02B2" w14:textId="2807D4D4"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The mean systolic blood pressure (SBP) was 136.2 ± 10.5 mmHg, and the mean diastolic blood pressure (DBP) was 87.2 ± 7.5 mmHg after application of the recombinant human E</w:t>
      </w:r>
      <w:r w:rsidRPr="0074138A">
        <w:rPr>
          <w:rFonts w:ascii="Book Antiqua" w:eastAsia="Book Antiqua" w:hAnsi="Book Antiqua" w:cs="Book Antiqua"/>
          <w:color w:val="000000"/>
        </w:rPr>
        <w:t xml:space="preserve">PO. The SBP was 139.2 ± 7.4 mmHg, and the DBP was 88.1 ± 6.9 mmHg after the application of roxadustat. There was no significant increase in mean blood pressure. A total of </w:t>
      </w:r>
      <w:r w:rsidR="00C7310E">
        <w:rPr>
          <w:rFonts w:ascii="Book Antiqua" w:eastAsia="Book Antiqua" w:hAnsi="Book Antiqua" w:cs="Book Antiqua"/>
          <w:color w:val="000000"/>
        </w:rPr>
        <w:t>six</w:t>
      </w:r>
      <w:r w:rsidR="00C7310E"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patients ha</w:t>
      </w:r>
      <w:r w:rsidRPr="0074138A">
        <w:rPr>
          <w:rFonts w:ascii="Book Antiqua" w:eastAsia="Book Antiqua" w:hAnsi="Book Antiqua" w:cs="Book Antiqua"/>
          <w:color w:val="000000"/>
        </w:rPr>
        <w:t xml:space="preserve">d an increase in blood pressure after application of roxadustat, with </w:t>
      </w:r>
      <w:r w:rsidRPr="0074138A">
        <w:rPr>
          <w:rFonts w:ascii="Book Antiqua" w:eastAsia="Book Antiqua" w:hAnsi="Book Antiqua" w:cs="Book Antiqua"/>
          <w:color w:val="000000"/>
        </w:rPr>
        <w:t>a 12.9 ± 7.7 mmH</w:t>
      </w:r>
      <w:r w:rsidRPr="0074138A">
        <w:rPr>
          <w:rFonts w:ascii="Book Antiqua" w:eastAsia="Book Antiqua" w:hAnsi="Book Antiqua" w:cs="Book Antiqua"/>
          <w:color w:val="000000"/>
        </w:rPr>
        <w:t>g increase in SBP a</w:t>
      </w:r>
      <w:r w:rsidRPr="0074138A">
        <w:rPr>
          <w:rFonts w:ascii="Book Antiqua" w:eastAsia="Book Antiqua" w:hAnsi="Book Antiqua" w:cs="Book Antiqua"/>
          <w:color w:val="000000"/>
        </w:rPr>
        <w:t>nd</w:t>
      </w:r>
      <w:r w:rsidR="00C7310E">
        <w:rPr>
          <w:rFonts w:ascii="Book Antiqua" w:eastAsia="Book Antiqua" w:hAnsi="Book Antiqua" w:cs="Book Antiqua"/>
          <w:color w:val="000000"/>
        </w:rPr>
        <w:t xml:space="preserve"> </w:t>
      </w:r>
      <w:r w:rsidRPr="0074138A">
        <w:rPr>
          <w:rFonts w:ascii="Book Antiqua" w:eastAsia="Book Antiqua" w:hAnsi="Book Antiqua" w:cs="Book Antiqua"/>
          <w:color w:val="000000"/>
        </w:rPr>
        <w:t>7.2 ± 3.5</w:t>
      </w:r>
      <w:r w:rsidRPr="0074138A">
        <w:rPr>
          <w:rFonts w:ascii="Book Antiqua" w:eastAsia="Book Antiqua" w:hAnsi="Book Antiqua" w:cs="Book Antiqua"/>
          <w:color w:val="000000"/>
        </w:rPr>
        <w:t xml:space="preserve"> mmHg increase in DBP. The blood pressure was mainly increased on the day of application and partially decreased on the next day. The adjusted antihypertensive therapy was effective.</w:t>
      </w:r>
    </w:p>
    <w:p w14:paraId="03ED4B99" w14:textId="77777777" w:rsidR="00A77B3E" w:rsidRPr="0074138A" w:rsidRDefault="00A77B3E" w:rsidP="0074138A">
      <w:pPr>
        <w:spacing w:line="360" w:lineRule="auto"/>
        <w:jc w:val="both"/>
        <w:rPr>
          <w:rFonts w:ascii="Book Antiqua" w:hAnsi="Book Antiqua"/>
        </w:rPr>
      </w:pPr>
    </w:p>
    <w:p w14:paraId="4179D378"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i/>
          <w:iCs/>
          <w:color w:val="000000"/>
        </w:rPr>
        <w:t>Adverse events</w:t>
      </w:r>
    </w:p>
    <w:p w14:paraId="79B286D8" w14:textId="4F7C898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 xml:space="preserve">One patient presented with cough, </w:t>
      </w:r>
      <w:r w:rsidRPr="0074138A">
        <w:rPr>
          <w:rFonts w:ascii="Book Antiqua" w:eastAsia="Book Antiqua" w:hAnsi="Book Antiqua" w:cs="Book Antiqua"/>
          <w:color w:val="000000"/>
        </w:rPr>
        <w:t>runny nose</w:t>
      </w:r>
      <w:r w:rsidR="00C7310E">
        <w:rPr>
          <w:rFonts w:ascii="Book Antiqua" w:eastAsia="Book Antiqua" w:hAnsi="Book Antiqua" w:cs="Book Antiqua"/>
          <w:color w:val="000000"/>
        </w:rPr>
        <w:t>,</w:t>
      </w:r>
      <w:r w:rsidRPr="0074138A">
        <w:rPr>
          <w:rFonts w:ascii="Book Antiqua" w:eastAsia="Book Antiqua" w:hAnsi="Book Antiqua" w:cs="Book Antiqua"/>
          <w:color w:val="000000"/>
        </w:rPr>
        <w:t xml:space="preserve"> and upper respiratory tract infection, which resolved spontaneously. Two patients presented with peritoneal-associated peritonitis, and </w:t>
      </w:r>
      <w:r w:rsidR="00C7310E">
        <w:rPr>
          <w:rFonts w:ascii="Book Antiqua" w:eastAsia="Book Antiqua" w:hAnsi="Book Antiqua" w:cs="Book Antiqua"/>
          <w:color w:val="000000"/>
        </w:rPr>
        <w:t>one</w:t>
      </w:r>
      <w:r w:rsidRPr="0074138A">
        <w:rPr>
          <w:rFonts w:ascii="Book Antiqua" w:eastAsia="Book Antiqua" w:hAnsi="Book Antiqua" w:cs="Book Antiqua"/>
          <w:color w:val="000000"/>
        </w:rPr>
        <w:t xml:space="preserve"> presented with external tunn</w:t>
      </w:r>
      <w:r w:rsidRPr="0074138A">
        <w:rPr>
          <w:rFonts w:ascii="Book Antiqua" w:eastAsia="Book Antiqua" w:hAnsi="Book Antiqua" w:cs="Book Antiqua"/>
          <w:color w:val="000000"/>
        </w:rPr>
        <w:t>el infection, which was considered to be caused by improper operation and was cured by peritoneal instillation of antibiotics and intensive dressing changes. One diabetic nephropathy patient presented with severely elevated blood glucose and metabolic acidosis with nausea and vomiting, and recovered after hypoglycaemic treatment. One patient presented with facioplegia and recovered after systemic neurological therapy. Patients with changes in condition had clear incentives that were not considered to be drug-related.</w:t>
      </w:r>
    </w:p>
    <w:p w14:paraId="50EC0E05" w14:textId="77777777"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lastRenderedPageBreak/>
        <w:t>The serum potassium level was 4.25 ± 1.07 mmol/L during the recombinant human EPO phase. Two patients had hyperkalaemia (potassium ≥ 5.5 mmol/L). The average potassium was 4.26 ± 1.11 mmol/L during the roxadustat phase, and the mean increase in potassium was 0.006 ± 0.04 mmol/L. No hyperkalaemia occurred.</w:t>
      </w:r>
    </w:p>
    <w:bookmarkEnd w:id="17"/>
    <w:p w14:paraId="0AE2B1E8" w14:textId="77777777" w:rsidR="00A77B3E" w:rsidRPr="0074138A" w:rsidRDefault="00A77B3E" w:rsidP="0074138A">
      <w:pPr>
        <w:spacing w:line="360" w:lineRule="auto"/>
        <w:jc w:val="both"/>
        <w:rPr>
          <w:rFonts w:ascii="Book Antiqua" w:hAnsi="Book Antiqua"/>
        </w:rPr>
      </w:pPr>
    </w:p>
    <w:p w14:paraId="35CFCDD3"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aps/>
          <w:color w:val="000000"/>
          <w:u w:val="single"/>
        </w:rPr>
        <w:t>DISCUSSION</w:t>
      </w:r>
    </w:p>
    <w:p w14:paraId="0017E881" w14:textId="77B4E8F1" w:rsidR="00A77B3E" w:rsidRPr="0074138A" w:rsidRDefault="005F711E" w:rsidP="0074138A">
      <w:pPr>
        <w:spacing w:line="360" w:lineRule="auto"/>
        <w:jc w:val="both"/>
        <w:rPr>
          <w:rFonts w:ascii="Book Antiqua" w:hAnsi="Book Antiqua"/>
        </w:rPr>
      </w:pPr>
      <w:bookmarkStart w:id="19" w:name="OLE_LINK18"/>
      <w:r w:rsidRPr="0074138A">
        <w:rPr>
          <w:rFonts w:ascii="Book Antiqua" w:eastAsia="Book Antiqua" w:hAnsi="Book Antiqua" w:cs="Book Antiqua"/>
          <w:color w:val="000000"/>
        </w:rPr>
        <w:t>Patients with CKD have impaired oxygen perception pathways, which can affect EPO and iron metabolism in patients with kidney disease</w:t>
      </w:r>
      <w:r w:rsidRPr="0074138A">
        <w:rPr>
          <w:rFonts w:ascii="Book Antiqua" w:eastAsia="Book Antiqua" w:hAnsi="Book Antiqua" w:cs="Book Antiqua"/>
          <w:color w:val="000000"/>
          <w:vertAlign w:val="superscript"/>
        </w:rPr>
        <w:t>[</w:t>
      </w:r>
      <w:hyperlink w:anchor="_ENREF_19" w:tooltip="Dev, 2017 #274" w:history="1">
        <w:r w:rsidRPr="0074138A">
          <w:rPr>
            <w:rFonts w:ascii="Book Antiqua" w:eastAsia="Book Antiqua" w:hAnsi="Book Antiqua" w:cs="Book Antiqua"/>
            <w:color w:val="000000"/>
            <w:u w:val="single" w:color="0000EE"/>
            <w:vertAlign w:val="superscript"/>
          </w:rPr>
          <w:t>19</w:t>
        </w:r>
      </w:hyperlink>
      <w:r w:rsidRPr="0074138A">
        <w:rPr>
          <w:rFonts w:ascii="Book Antiqua" w:eastAsia="Book Antiqua" w:hAnsi="Book Antiqua" w:cs="Book Antiqua"/>
          <w:color w:val="000000"/>
          <w:vertAlign w:val="superscript"/>
        </w:rPr>
        <w:t>,</w:t>
      </w:r>
      <w:hyperlink w:anchor="_ENREF_20" w:tooltip="Jelkmann, 2013 #275" w:history="1">
        <w:r w:rsidRPr="0074138A">
          <w:rPr>
            <w:rFonts w:ascii="Book Antiqua" w:eastAsia="Book Antiqua" w:hAnsi="Book Antiqua" w:cs="Book Antiqua"/>
            <w:color w:val="000000"/>
            <w:u w:val="single" w:color="0000EE"/>
            <w:vertAlign w:val="superscript"/>
          </w:rPr>
          <w:t>20</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HIF-PHI is a rate-limiting enzyme for the degradation of HIF. Upregulation of HIF can promote EPO production, enhance EPO receptor sensitivity, increase iron absorption, improve iron utilization, and improve ren</w:t>
      </w:r>
      <w:r w:rsidRPr="0074138A">
        <w:rPr>
          <w:rFonts w:ascii="Book Antiqua" w:eastAsia="Book Antiqua" w:hAnsi="Book Antiqua" w:cs="Book Antiqua"/>
          <w:color w:val="000000"/>
        </w:rPr>
        <w:t xml:space="preserve">al anaemia </w:t>
      </w:r>
      <w:r w:rsidR="005F7683">
        <w:rPr>
          <w:rFonts w:ascii="Book Antiqua" w:eastAsia="Book Antiqua" w:hAnsi="Book Antiqua" w:cs="Book Antiqua"/>
          <w:color w:val="000000"/>
        </w:rPr>
        <w:t>through</w:t>
      </w:r>
      <w:r w:rsidR="005F7683"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multiple targets</w:t>
      </w:r>
      <w:r w:rsidRPr="0074138A">
        <w:rPr>
          <w:rFonts w:ascii="Book Antiqua" w:eastAsia="Book Antiqua" w:hAnsi="Book Antiqua" w:cs="Book Antiqua"/>
          <w:color w:val="000000"/>
          <w:vertAlign w:val="superscript"/>
        </w:rPr>
        <w:t>[</w:t>
      </w:r>
      <w:hyperlink w:anchor="_ENREF_19" w:tooltip="Dev, 2017 #274" w:history="1">
        <w:r w:rsidRPr="0074138A">
          <w:rPr>
            <w:rFonts w:ascii="Book Antiqua" w:eastAsia="Book Antiqua" w:hAnsi="Book Antiqua" w:cs="Book Antiqua"/>
            <w:color w:val="000000"/>
            <w:u w:val="single" w:color="0000EE"/>
            <w:vertAlign w:val="superscript"/>
          </w:rPr>
          <w:t>19</w:t>
        </w:r>
      </w:hyperlink>
      <w:r w:rsidRPr="0074138A">
        <w:rPr>
          <w:rFonts w:ascii="Book Antiqua" w:eastAsia="Book Antiqua" w:hAnsi="Book Antiqua" w:cs="Book Antiqua"/>
          <w:color w:val="000000"/>
          <w:vertAlign w:val="superscript"/>
        </w:rPr>
        <w:t>,</w:t>
      </w:r>
      <w:hyperlink w:anchor="_ENREF_21" w:tooltip="Joharapurkar, 2018 #276" w:history="1">
        <w:r w:rsidRPr="0074138A">
          <w:rPr>
            <w:rFonts w:ascii="Book Antiqua" w:eastAsia="Book Antiqua" w:hAnsi="Book Antiqua" w:cs="Book Antiqua"/>
            <w:color w:val="000000"/>
            <w:u w:val="single" w:color="0000EE"/>
            <w:vertAlign w:val="superscript"/>
          </w:rPr>
          <w:t>21-24</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w:t>
      </w:r>
    </w:p>
    <w:p w14:paraId="303F4FF7" w14:textId="77777777"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The compliance rate of Hb was only 16.1% (5/31 cases) during the EPO phase because of a selection bias. The patients who were recommended to use roxadustat in the early stage were mostly patients with severe anaemia because of the poor effect of EPO. Some patients switched to roxadustat at a later stage because it was more convenient to administer the drug orally than to administer EPO subcutaneously. The Hb compliance rate of patients who switched to roxadustat was significantly higher than that of patients using EPO.</w:t>
      </w:r>
    </w:p>
    <w:p w14:paraId="07EB8BEE" w14:textId="72594AC7"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Patients on peritoneal dialysis have elevated levels of feroglobulin, which affects iron absorption and utilization</w:t>
      </w:r>
      <w:r w:rsidRPr="0074138A">
        <w:rPr>
          <w:rFonts w:ascii="Book Antiqua" w:eastAsia="Book Antiqua" w:hAnsi="Book Antiqua" w:cs="Book Antiqua"/>
          <w:color w:val="000000"/>
          <w:vertAlign w:val="superscript"/>
        </w:rPr>
        <w:t>[</w:t>
      </w:r>
      <w:hyperlink w:anchor="_ENREF_25" w:tooltip="Niikura, 2019 #281" w:history="1">
        <w:r w:rsidRPr="0074138A">
          <w:rPr>
            <w:rFonts w:ascii="Book Antiqua" w:eastAsia="Book Antiqua" w:hAnsi="Book Antiqua" w:cs="Book Antiqua"/>
            <w:color w:val="000000"/>
            <w:u w:val="single" w:color="0000EE"/>
            <w:vertAlign w:val="superscript"/>
          </w:rPr>
          <w:t>25</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xml:space="preserve">. In the present study, feroglobulin testing was not performed due to the limited laboratory conditions. However, the Hb level was effectively increased in patients with mild iron deficiency prior to administration of roxadustat, even without iron supplementation. Ferritin was decreased in most patients who continued with the original oral iron supplementation regimen, indicating a significant depletion of iron when roxadustat promotes a rapid increase in Hb. Nevertheless, the relationship between the rate of increase in Hb and the rate of decrease in ferritin was inconsistent, which might be due to the different absorption efficiencies of oral iron by patients. In patients who did not receive intravenous iron supplementation and did not increase the oral iron dose, the serum iron, transferrin, and TSAT were all </w:t>
      </w:r>
      <w:r w:rsidRPr="0074138A">
        <w:rPr>
          <w:rFonts w:ascii="Book Antiqua" w:eastAsia="Book Antiqua" w:hAnsi="Book Antiqua" w:cs="Book Antiqua"/>
          <w:color w:val="000000"/>
        </w:rPr>
        <w:lastRenderedPageBreak/>
        <w:t>increased, indicating that ro</w:t>
      </w:r>
      <w:r w:rsidRPr="0074138A">
        <w:rPr>
          <w:rFonts w:ascii="Book Antiqua" w:eastAsia="Book Antiqua" w:hAnsi="Book Antiqua" w:cs="Book Antiqua"/>
          <w:color w:val="000000"/>
        </w:rPr>
        <w:t xml:space="preserve">xadustat </w:t>
      </w:r>
      <w:r w:rsidR="005F7683" w:rsidRPr="0074138A">
        <w:rPr>
          <w:rFonts w:ascii="Book Antiqua" w:eastAsia="Book Antiqua" w:hAnsi="Book Antiqua" w:cs="Book Antiqua"/>
          <w:color w:val="000000"/>
        </w:rPr>
        <w:t>d</w:t>
      </w:r>
      <w:r w:rsidR="005F7683">
        <w:rPr>
          <w:rFonts w:ascii="Book Antiqua" w:eastAsia="Book Antiqua" w:hAnsi="Book Antiqua" w:cs="Book Antiqua"/>
          <w:color w:val="000000"/>
        </w:rPr>
        <w:t>id</w:t>
      </w:r>
      <w:r w:rsidR="005F7683"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increase iron a</w:t>
      </w:r>
      <w:r w:rsidRPr="0074138A">
        <w:rPr>
          <w:rFonts w:ascii="Book Antiqua" w:eastAsia="Book Antiqua" w:hAnsi="Book Antiqua" w:cs="Book Antiqua"/>
          <w:color w:val="000000"/>
        </w:rPr>
        <w:t>bsorption and improve iron utilization. This may occur through inhibition of hepcidin and upregulation of intestinal iron transport-related proteins, such as divalent metal transport protein 1 and duodenal cytochrome B</w:t>
      </w:r>
      <w:r w:rsidRPr="0074138A">
        <w:rPr>
          <w:rFonts w:ascii="Book Antiqua" w:eastAsia="Book Antiqua" w:hAnsi="Book Antiqua" w:cs="Book Antiqua"/>
          <w:color w:val="000000"/>
          <w:vertAlign w:val="superscript"/>
        </w:rPr>
        <w:t>[</w:t>
      </w:r>
      <w:hyperlink w:anchor="_ENREF_21" w:tooltip="Joharapurkar, 2018 #276" w:history="1">
        <w:r w:rsidRPr="0074138A">
          <w:rPr>
            <w:rFonts w:ascii="Book Antiqua" w:eastAsia="Book Antiqua" w:hAnsi="Book Antiqua" w:cs="Book Antiqua"/>
            <w:color w:val="000000"/>
            <w:u w:val="single" w:color="0000EE"/>
            <w:vertAlign w:val="superscript"/>
          </w:rPr>
          <w:t>21</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However, iron deficiency can significantly affect the effect of EPO, and severe iron deficiency also affects the rate of Hb elevation after reaching maintenance with roxadustat.</w:t>
      </w:r>
    </w:p>
    <w:p w14:paraId="7263D85D" w14:textId="44700E18"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Patients on peritoneal dialysis have varying degrees of inflammation, which can aggravate anaemia by affecting EPO production, downregulating its sensitivity, and inhibiting the absorption and utilization of iron</w:t>
      </w:r>
      <w:r w:rsidRPr="0074138A">
        <w:rPr>
          <w:rFonts w:ascii="Book Antiqua" w:eastAsia="Book Antiqua" w:hAnsi="Book Antiqua" w:cs="Book Antiqua"/>
          <w:color w:val="000000"/>
          <w:vertAlign w:val="superscript"/>
        </w:rPr>
        <w:t>[</w:t>
      </w:r>
      <w:hyperlink w:anchor="_ENREF_26" w:tooltip="Lankhorst, 2010 #282" w:history="1">
        <w:r w:rsidRPr="0074138A">
          <w:rPr>
            <w:rFonts w:ascii="Book Antiqua" w:eastAsia="Book Antiqua" w:hAnsi="Book Antiqua" w:cs="Book Antiqua"/>
            <w:color w:val="000000"/>
            <w:u w:val="single" w:color="0000EE"/>
            <w:vertAlign w:val="superscript"/>
          </w:rPr>
          <w:t>26</w:t>
        </w:r>
      </w:hyperlink>
      <w:r w:rsidRPr="0074138A">
        <w:rPr>
          <w:rFonts w:ascii="Book Antiqua" w:eastAsia="Book Antiqua" w:hAnsi="Book Antiqua" w:cs="Book Antiqua"/>
          <w:color w:val="000000"/>
          <w:vertAlign w:val="superscript"/>
        </w:rPr>
        <w:t>,</w:t>
      </w:r>
      <w:hyperlink w:anchor="_ENREF_27" w:tooltip="Radić, 2017 #283" w:history="1">
        <w:r w:rsidRPr="0074138A">
          <w:rPr>
            <w:rFonts w:ascii="Book Antiqua" w:eastAsia="Book Antiqua" w:hAnsi="Book Antiqua" w:cs="Book Antiqua"/>
            <w:color w:val="000000"/>
            <w:u w:val="single" w:color="0000EE"/>
            <w:vertAlign w:val="superscript"/>
          </w:rPr>
          <w:t>27</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Studies in China on non-dialysis and maintenance dialysis patients have shown that roxadustat can still effectively increase the Hb level of patients in an inflammatory state. In addition, Hb levels were significantly higher in the elevated CRP group than in the normal CRP group, whereas the dose of roxadustat required to maintain Hb within the standard range was lower than that in the normal CRP group</w:t>
      </w:r>
      <w:r w:rsidRPr="0074138A">
        <w:rPr>
          <w:rFonts w:ascii="Book Antiqua" w:eastAsia="Book Antiqua" w:hAnsi="Book Antiqua" w:cs="Book Antiqua"/>
          <w:color w:val="000000"/>
          <w:vertAlign w:val="superscript"/>
        </w:rPr>
        <w:t>[</w:t>
      </w:r>
      <w:hyperlink w:anchor="_ENREF_16" w:tooltip="Chen, 2019 #269" w:history="1">
        <w:r w:rsidRPr="0074138A">
          <w:rPr>
            <w:rFonts w:ascii="Book Antiqua" w:eastAsia="Book Antiqua" w:hAnsi="Book Antiqua" w:cs="Book Antiqua"/>
            <w:color w:val="000000"/>
            <w:u w:val="single" w:color="0000EE"/>
            <w:vertAlign w:val="superscript"/>
          </w:rPr>
          <w:t>16</w:t>
        </w:r>
      </w:hyperlink>
      <w:r w:rsidRPr="0074138A">
        <w:rPr>
          <w:rFonts w:ascii="Book Antiqua" w:eastAsia="Book Antiqua" w:hAnsi="Book Antiqua" w:cs="Book Antiqua"/>
          <w:color w:val="000000"/>
          <w:vertAlign w:val="superscript"/>
        </w:rPr>
        <w:t>,</w:t>
      </w:r>
      <w:hyperlink w:anchor="_ENREF_17" w:tooltip="Chen, 2019 #270" w:history="1">
        <w:r w:rsidRPr="0074138A">
          <w:rPr>
            <w:rFonts w:ascii="Book Antiqua" w:eastAsia="Book Antiqua" w:hAnsi="Book Antiqua" w:cs="Book Antiqua"/>
            <w:color w:val="000000"/>
            <w:u w:val="single" w:color="0000EE"/>
            <w:vertAlign w:val="superscript"/>
          </w:rPr>
          <w:t>17</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Roxadustat was still effective in two cases of peritonitis, one case of extra-tubular infection, and one case of upper respiratory tract infection in our study. These results indicated that although the application of EPO was not suitable for patients with concomitant active inflammation, roxadustat is still effective when used in conjunction with infection control.</w:t>
      </w:r>
    </w:p>
    <w:p w14:paraId="7B705CBF" w14:textId="66969D6A"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Both a large-scale clinical</w:t>
      </w:r>
      <w:r w:rsidRPr="0074138A">
        <w:rPr>
          <w:rFonts w:ascii="Book Antiqua" w:eastAsia="Book Antiqua" w:hAnsi="Book Antiqua" w:cs="Book Antiqua"/>
          <w:color w:val="000000"/>
        </w:rPr>
        <w:t xml:space="preserve"> study in </w:t>
      </w:r>
      <w:r w:rsidR="005F7683">
        <w:rPr>
          <w:rFonts w:ascii="Book Antiqua" w:eastAsia="Book Antiqua" w:hAnsi="Book Antiqua" w:cs="Book Antiqua"/>
          <w:color w:val="000000"/>
        </w:rPr>
        <w:t>China</w:t>
      </w:r>
      <w:r w:rsidRPr="0074138A">
        <w:rPr>
          <w:rFonts w:ascii="Book Antiqua" w:eastAsia="Book Antiqua" w:hAnsi="Book Antiqua" w:cs="Book Antiqua"/>
          <w:color w:val="000000"/>
        </w:rPr>
        <w:t xml:space="preserve"> and a pre</w:t>
      </w:r>
      <w:r w:rsidRPr="0074138A">
        <w:rPr>
          <w:rFonts w:ascii="Book Antiqua" w:eastAsia="Book Antiqua" w:hAnsi="Book Antiqua" w:cs="Book Antiqua"/>
          <w:color w:val="000000"/>
        </w:rPr>
        <w:t>vious Japanese clinical study on peritoneal dialysis patients showed that roxadustat reduced the levels of TC, LDL-C, and TG and slightly lowered the levels of HDL-C</w:t>
      </w:r>
      <w:r w:rsidRPr="0074138A">
        <w:rPr>
          <w:rFonts w:ascii="Book Antiqua" w:eastAsia="Book Antiqua" w:hAnsi="Book Antiqua" w:cs="Book Antiqua"/>
          <w:color w:val="000000"/>
          <w:vertAlign w:val="superscript"/>
        </w:rPr>
        <w:t>[</w:t>
      </w:r>
      <w:hyperlink w:anchor="_ENREF_17" w:tooltip="Chen, 2019 #270" w:history="1">
        <w:r w:rsidRPr="0074138A">
          <w:rPr>
            <w:rFonts w:ascii="Book Antiqua" w:eastAsia="Book Antiqua" w:hAnsi="Book Antiqua" w:cs="Book Antiqua"/>
            <w:color w:val="000000"/>
            <w:u w:val="single" w:color="0000EE"/>
            <w:vertAlign w:val="superscript"/>
          </w:rPr>
          <w:t>17</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This was consistent with our findings. Nevertheless, the exact mechanism is unclear and may be related to the inhibition of PHD to improve insulin resistance and lower serum insulin levels. Insulin increases the activity of 3-hydroxy-3-methylglutaryl-coenzyme A reductase (HMG-CoA), and when PHD inhibition decreases serum insulin levels, the activity of HMG-CoA is subsequently decreased, resulting in a decrease in hepatic cholesterol synthesis</w:t>
      </w:r>
      <w:r w:rsidRPr="0074138A">
        <w:rPr>
          <w:rFonts w:ascii="Book Antiqua" w:eastAsia="Book Antiqua" w:hAnsi="Book Antiqua" w:cs="Book Antiqua"/>
          <w:color w:val="000000"/>
          <w:vertAlign w:val="superscript"/>
        </w:rPr>
        <w:t>[</w:t>
      </w:r>
      <w:hyperlink w:anchor="_ENREF_28" w:tooltip="Hwang, 2017 #284" w:history="1">
        <w:r w:rsidRPr="0074138A">
          <w:rPr>
            <w:rFonts w:ascii="Book Antiqua" w:eastAsia="Book Antiqua" w:hAnsi="Book Antiqua" w:cs="Book Antiqua"/>
            <w:color w:val="000000"/>
            <w:u w:val="single" w:color="0000EE"/>
            <w:vertAlign w:val="superscript"/>
          </w:rPr>
          <w:t>28</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xml:space="preserve">. Increased hepatic HIF expression can directly inhibit the expression of sterol-regulatory element binding proteins (sREBP) in the endoplasmic reticulum, and increased levels of sREBP can cause </w:t>
      </w:r>
      <w:r w:rsidRPr="0074138A">
        <w:rPr>
          <w:rFonts w:ascii="Book Antiqua" w:eastAsia="Book Antiqua" w:hAnsi="Book Antiqua" w:cs="Book Antiqua"/>
          <w:color w:val="000000"/>
        </w:rPr>
        <w:lastRenderedPageBreak/>
        <w:t>an increase in fatty acid synthesis; therefore, HIF-PHI may delay atherosclerosis</w:t>
      </w:r>
      <w:r w:rsidRPr="0074138A">
        <w:rPr>
          <w:rFonts w:ascii="Book Antiqua" w:eastAsia="Book Antiqua" w:hAnsi="Book Antiqua" w:cs="Book Antiqua"/>
          <w:color w:val="000000"/>
          <w:vertAlign w:val="superscript"/>
        </w:rPr>
        <w:t>[</w:t>
      </w:r>
      <w:hyperlink w:anchor="_ENREF_29" w:tooltip="Rahtu-Korpela, 2016 #285" w:history="1">
        <w:r w:rsidRPr="0074138A">
          <w:rPr>
            <w:rFonts w:ascii="Book Antiqua" w:eastAsia="Book Antiqua" w:hAnsi="Book Antiqua" w:cs="Book Antiqua"/>
            <w:color w:val="000000"/>
            <w:u w:val="single" w:color="0000EE"/>
            <w:vertAlign w:val="superscript"/>
          </w:rPr>
          <w:t>29</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The lipid-lowering mechanism of roxadustat needs to be further investigated.</w:t>
      </w:r>
    </w:p>
    <w:p w14:paraId="20A2FA0F" w14:textId="463ADB06"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At present, the treatment of anaemia in peritoneal dialysis patients is still dominated by EPO-stimulating agents. Although it can significantly improve the Hb level and quality of life of CKD patients, it will also increase some risks, especially for CKD patients with tumours, diabetes, or cardiovascular diseases</w:t>
      </w:r>
      <w:r w:rsidRPr="0074138A">
        <w:rPr>
          <w:rFonts w:ascii="Book Antiqua" w:eastAsia="Book Antiqua" w:hAnsi="Book Antiqua" w:cs="Book Antiqua"/>
          <w:color w:val="000000"/>
          <w:vertAlign w:val="superscript"/>
        </w:rPr>
        <w:t>[</w:t>
      </w:r>
      <w:hyperlink w:anchor="_ENREF_30" w:tooltip="Del Vecchio, 2016 #286" w:history="1">
        <w:r w:rsidRPr="0074138A">
          <w:rPr>
            <w:rFonts w:ascii="Book Antiqua" w:eastAsia="Book Antiqua" w:hAnsi="Book Antiqua" w:cs="Book Antiqua"/>
            <w:color w:val="000000"/>
            <w:u w:val="single" w:color="0000EE"/>
            <w:vertAlign w:val="superscript"/>
          </w:rPr>
          <w:t>30</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 Intravenous iron supplementation is significantly less common in peritoneal dialysis patients than in haemodialysis patients. Oral iron combined with oral roxadustat is more convenient for peritoneal dialysis patients; thus, compliance is higher. No major adverse cardiovascular events</w:t>
      </w:r>
      <w:r w:rsidR="00990DD0"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occurred in any patient, which was consistent with other studies</w:t>
      </w:r>
      <w:r w:rsidRPr="0074138A">
        <w:rPr>
          <w:rFonts w:ascii="Book Antiqua" w:eastAsia="Book Antiqua" w:hAnsi="Book Antiqua" w:cs="Book Antiqua"/>
          <w:color w:val="000000"/>
          <w:vertAlign w:val="superscript"/>
        </w:rPr>
        <w:t>[</w:t>
      </w:r>
      <w:hyperlink w:anchor="_ENREF_17" w:tooltip="Chen, 2019 #270" w:history="1">
        <w:r w:rsidRPr="0074138A">
          <w:rPr>
            <w:rFonts w:ascii="Book Antiqua" w:eastAsia="Book Antiqua" w:hAnsi="Book Antiqua" w:cs="Book Antiqua"/>
            <w:color w:val="000000"/>
            <w:u w:val="single" w:color="0000EE"/>
            <w:vertAlign w:val="superscript"/>
          </w:rPr>
          <w:t>17</w:t>
        </w:r>
      </w:hyperlink>
      <w:r w:rsidRPr="0074138A">
        <w:rPr>
          <w:rFonts w:ascii="Book Antiqua" w:eastAsia="Book Antiqua" w:hAnsi="Book Antiqua" w:cs="Book Antiqua"/>
          <w:color w:val="000000"/>
          <w:vertAlign w:val="superscript"/>
        </w:rPr>
        <w:t>,</w:t>
      </w:r>
      <w:hyperlink w:anchor="_ENREF_31" w:tooltip="Akizawa, 2020 #287" w:history="1">
        <w:r w:rsidRPr="0074138A">
          <w:rPr>
            <w:rFonts w:ascii="Book Antiqua" w:eastAsia="Book Antiqua" w:hAnsi="Book Antiqua" w:cs="Book Antiqua"/>
            <w:color w:val="000000"/>
            <w:u w:val="single" w:color="0000EE"/>
            <w:vertAlign w:val="superscript"/>
          </w:rPr>
          <w:t>31</w:t>
        </w:r>
      </w:hyperlink>
      <w:r w:rsidRPr="0074138A">
        <w:rPr>
          <w:rFonts w:ascii="Book Antiqua" w:eastAsia="Book Antiqua" w:hAnsi="Book Antiqua" w:cs="Book Antiqua"/>
          <w:color w:val="000000"/>
          <w:vertAlign w:val="superscript"/>
        </w:rPr>
        <w:t>]</w:t>
      </w:r>
      <w:r w:rsidRPr="0074138A">
        <w:rPr>
          <w:rFonts w:ascii="Book Antiqua" w:eastAsia="Book Antiqua" w:hAnsi="Book Antiqua" w:cs="Book Antiqua"/>
          <w:color w:val="000000"/>
        </w:rPr>
        <w:t>.</w:t>
      </w:r>
    </w:p>
    <w:p w14:paraId="275FCFDE" w14:textId="77777777" w:rsidR="00A77B3E" w:rsidRPr="0074138A" w:rsidRDefault="005F711E" w:rsidP="0074138A">
      <w:pPr>
        <w:spacing w:line="360" w:lineRule="auto"/>
        <w:ind w:firstLineChars="100" w:firstLine="240"/>
        <w:jc w:val="both"/>
        <w:rPr>
          <w:rFonts w:ascii="Book Antiqua" w:hAnsi="Book Antiqua"/>
        </w:rPr>
      </w:pPr>
      <w:r w:rsidRPr="0074138A">
        <w:rPr>
          <w:rFonts w:ascii="Book Antiqua" w:eastAsia="Book Antiqua" w:hAnsi="Book Antiqua" w:cs="Book Antiqua"/>
          <w:color w:val="000000"/>
        </w:rPr>
        <w:t xml:space="preserve">Our research was a retrospective study, and therefore, EPO concentrations, iron transport-related proteins, and HMG-CoA were not measured. The upregulation of EPO expression and EPO receptor sensitivity, as well as the effects of roxadustat on iron absorption efficiency and lipids, are all indirect evidence. Our team is refining the measurement of the above indicators to support the evidence and to clarify the mechanism of roxadustat, as well as the use of roxadustat in combination with EPO to verify its effect on EPO receptors. </w:t>
      </w:r>
    </w:p>
    <w:bookmarkEnd w:id="19"/>
    <w:p w14:paraId="21B636E4" w14:textId="77777777" w:rsidR="00A77B3E" w:rsidRPr="0074138A" w:rsidRDefault="00A77B3E" w:rsidP="0074138A">
      <w:pPr>
        <w:spacing w:line="360" w:lineRule="auto"/>
        <w:jc w:val="both"/>
        <w:rPr>
          <w:rFonts w:ascii="Book Antiqua" w:hAnsi="Book Antiqua"/>
        </w:rPr>
      </w:pPr>
    </w:p>
    <w:p w14:paraId="666487FE"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aps/>
          <w:color w:val="000000"/>
          <w:u w:val="single"/>
        </w:rPr>
        <w:t>CONCLUSION</w:t>
      </w:r>
    </w:p>
    <w:p w14:paraId="39C1F9D5"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In summary, peritoneal dialysis patients have a low anaemia compliance rate, and roxadustat is more convenient and can effectively improve the anaemia compliance rate of patients without increasing serious cardiovascular and cerebrovascular adverse events.</w:t>
      </w:r>
    </w:p>
    <w:p w14:paraId="619A430F" w14:textId="77777777" w:rsidR="00A77B3E" w:rsidRPr="0074138A" w:rsidRDefault="00A77B3E" w:rsidP="0074138A">
      <w:pPr>
        <w:spacing w:line="360" w:lineRule="auto"/>
        <w:jc w:val="both"/>
        <w:rPr>
          <w:rFonts w:ascii="Book Antiqua" w:hAnsi="Book Antiqua"/>
        </w:rPr>
      </w:pPr>
    </w:p>
    <w:p w14:paraId="760B78C1"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aps/>
          <w:color w:val="000000"/>
          <w:u w:val="single"/>
        </w:rPr>
        <w:t>ARTICLE HIGHLIGHTS</w:t>
      </w:r>
    </w:p>
    <w:p w14:paraId="312469F1"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Research background</w:t>
      </w:r>
    </w:p>
    <w:p w14:paraId="5D0116B2" w14:textId="77777777" w:rsidR="00A77B3E" w:rsidRPr="0074138A" w:rsidRDefault="005F711E" w:rsidP="0074138A">
      <w:pPr>
        <w:spacing w:line="360" w:lineRule="auto"/>
        <w:jc w:val="both"/>
        <w:rPr>
          <w:rFonts w:ascii="Book Antiqua" w:hAnsi="Book Antiqua"/>
        </w:rPr>
      </w:pPr>
      <w:bookmarkStart w:id="20" w:name="OLE_LINK19"/>
      <w:r w:rsidRPr="0074138A">
        <w:rPr>
          <w:rFonts w:ascii="Book Antiqua" w:eastAsia="Book Antiqua" w:hAnsi="Book Antiqua" w:cs="Book Antiqua"/>
          <w:color w:val="000000"/>
        </w:rPr>
        <w:t>There are no studies on the use of roxadustat in patients on regular peritoneal dialysis in China.</w:t>
      </w:r>
    </w:p>
    <w:bookmarkEnd w:id="20"/>
    <w:p w14:paraId="0DD083D5" w14:textId="77777777" w:rsidR="00A77B3E" w:rsidRPr="0074138A" w:rsidRDefault="00A77B3E" w:rsidP="0074138A">
      <w:pPr>
        <w:spacing w:line="360" w:lineRule="auto"/>
        <w:jc w:val="both"/>
        <w:rPr>
          <w:rFonts w:ascii="Book Antiqua" w:hAnsi="Book Antiqua"/>
        </w:rPr>
      </w:pPr>
    </w:p>
    <w:p w14:paraId="135E3BB4"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Research motivation</w:t>
      </w:r>
    </w:p>
    <w:p w14:paraId="21251A25" w14:textId="67D535F6" w:rsidR="00A77B3E" w:rsidRPr="0074138A" w:rsidRDefault="005F711E" w:rsidP="0074138A">
      <w:pPr>
        <w:spacing w:line="360" w:lineRule="auto"/>
        <w:jc w:val="both"/>
        <w:rPr>
          <w:rFonts w:ascii="Book Antiqua" w:hAnsi="Book Antiqua"/>
        </w:rPr>
      </w:pPr>
      <w:bookmarkStart w:id="21" w:name="OLE_LINK20"/>
      <w:r w:rsidRPr="0074138A">
        <w:rPr>
          <w:rFonts w:ascii="Book Antiqua" w:eastAsia="Book Antiqua" w:hAnsi="Book Antiqua" w:cs="Book Antiqua"/>
          <w:color w:val="000000"/>
        </w:rPr>
        <w:lastRenderedPageBreak/>
        <w:t>The recombinant human erythropoietin</w:t>
      </w:r>
      <w:r w:rsidR="00063B04" w:rsidRPr="0074138A">
        <w:rPr>
          <w:rFonts w:ascii="Book Antiqua" w:hAnsi="Book Antiqua" w:cs="Book Antiqua"/>
          <w:color w:val="000000"/>
          <w:lang w:eastAsia="zh-CN"/>
        </w:rPr>
        <w:t xml:space="preserve"> (</w:t>
      </w:r>
      <w:r w:rsidRPr="0074138A">
        <w:rPr>
          <w:rFonts w:ascii="Book Antiqua" w:eastAsia="Book Antiqua" w:hAnsi="Book Antiqua" w:cs="Book Antiqua"/>
          <w:color w:val="000000"/>
        </w:rPr>
        <w:t>EPO</w:t>
      </w:r>
      <w:r w:rsidR="00063B04" w:rsidRPr="0074138A">
        <w:rPr>
          <w:rFonts w:ascii="Book Antiqua" w:eastAsia="Book Antiqua" w:hAnsi="Book Antiqua" w:cs="Book Antiqua"/>
          <w:color w:val="000000"/>
        </w:rPr>
        <w:t>)</w:t>
      </w:r>
      <w:r w:rsidRPr="0074138A">
        <w:rPr>
          <w:rFonts w:ascii="Book Antiqua" w:eastAsia="Book Antiqua" w:hAnsi="Book Antiqua" w:cs="Book Antiqua"/>
          <w:color w:val="000000"/>
        </w:rPr>
        <w:t xml:space="preserve"> is mainly used to treat renal anemia in peritoneal dialysis patients, but the treatment compliance rate is not satisfactory.</w:t>
      </w:r>
    </w:p>
    <w:bookmarkEnd w:id="21"/>
    <w:p w14:paraId="2768C84C" w14:textId="77777777" w:rsidR="00A77B3E" w:rsidRPr="0074138A" w:rsidRDefault="00A77B3E" w:rsidP="0074138A">
      <w:pPr>
        <w:spacing w:line="360" w:lineRule="auto"/>
        <w:jc w:val="both"/>
        <w:rPr>
          <w:rFonts w:ascii="Book Antiqua" w:hAnsi="Book Antiqua"/>
        </w:rPr>
      </w:pPr>
    </w:p>
    <w:p w14:paraId="79D8D0B1"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Research objectives</w:t>
      </w:r>
    </w:p>
    <w:p w14:paraId="0DCB0247" w14:textId="3B21E5B7" w:rsidR="00A77B3E" w:rsidRPr="0074138A" w:rsidRDefault="005F711E" w:rsidP="0074138A">
      <w:pPr>
        <w:spacing w:line="360" w:lineRule="auto"/>
        <w:jc w:val="both"/>
        <w:rPr>
          <w:rFonts w:ascii="Book Antiqua" w:hAnsi="Book Antiqua"/>
        </w:rPr>
      </w:pPr>
      <w:bookmarkStart w:id="22" w:name="OLE_LINK21"/>
      <w:r w:rsidRPr="0074138A">
        <w:rPr>
          <w:rFonts w:ascii="Book Antiqua" w:eastAsia="Book Antiqua" w:hAnsi="Book Antiqua" w:cs="Book Antiqua"/>
          <w:color w:val="000000"/>
        </w:rPr>
        <w:t xml:space="preserve">Roxadustat (hypoxia-inducible factor prolyl hydroxylase inhibitor) is a new generation of oral anaemia treatment </w:t>
      </w:r>
      <w:r w:rsidRPr="0074138A">
        <w:rPr>
          <w:rFonts w:ascii="Book Antiqua" w:eastAsia="Book Antiqua" w:hAnsi="Book Antiqua" w:cs="Book Antiqua"/>
          <w:color w:val="000000"/>
        </w:rPr>
        <w:t xml:space="preserve">drug that can effectively correct renal anaemia in non-dialysis and hemodialysis patients. We </w:t>
      </w:r>
      <w:r w:rsidR="005F7683">
        <w:rPr>
          <w:rFonts w:ascii="Book Antiqua" w:eastAsia="Book Antiqua" w:hAnsi="Book Antiqua" w:cs="Book Antiqua"/>
          <w:color w:val="000000"/>
        </w:rPr>
        <w:t>aimed</w:t>
      </w:r>
      <w:r w:rsidR="005F7683"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 xml:space="preserve">to research if </w:t>
      </w:r>
      <w:bookmarkStart w:id="23" w:name="OLE_LINK1"/>
      <w:r w:rsidR="00063B04" w:rsidRPr="0074138A">
        <w:rPr>
          <w:rFonts w:ascii="Book Antiqua" w:eastAsia="Book Antiqua" w:hAnsi="Book Antiqua" w:cs="Book Antiqua"/>
          <w:color w:val="000000"/>
        </w:rPr>
        <w:t>r</w:t>
      </w:r>
      <w:r w:rsidRPr="0074138A">
        <w:rPr>
          <w:rFonts w:ascii="Book Antiqua" w:eastAsia="Book Antiqua" w:hAnsi="Book Antiqua" w:cs="Book Antiqua"/>
          <w:color w:val="000000"/>
        </w:rPr>
        <w:t>ox</w:t>
      </w:r>
      <w:r w:rsidRPr="0074138A">
        <w:rPr>
          <w:rFonts w:ascii="Book Antiqua" w:eastAsia="Book Antiqua" w:hAnsi="Book Antiqua" w:cs="Book Antiqua"/>
          <w:color w:val="000000"/>
        </w:rPr>
        <w:t>adustat</w:t>
      </w:r>
      <w:bookmarkEnd w:id="23"/>
      <w:r w:rsidRPr="0074138A">
        <w:rPr>
          <w:rFonts w:ascii="Book Antiqua" w:eastAsia="Book Antiqua" w:hAnsi="Book Antiqua" w:cs="Book Antiqua"/>
          <w:color w:val="000000"/>
        </w:rPr>
        <w:t xml:space="preserve"> could further improve the compliance of anemia treatment in peritoneal dialysis patients.</w:t>
      </w:r>
    </w:p>
    <w:bookmarkEnd w:id="22"/>
    <w:p w14:paraId="40230787" w14:textId="77777777" w:rsidR="00A77B3E" w:rsidRPr="0074138A" w:rsidRDefault="00A77B3E" w:rsidP="0074138A">
      <w:pPr>
        <w:spacing w:line="360" w:lineRule="auto"/>
        <w:jc w:val="both"/>
        <w:rPr>
          <w:rFonts w:ascii="Book Antiqua" w:hAnsi="Book Antiqua"/>
        </w:rPr>
      </w:pPr>
    </w:p>
    <w:p w14:paraId="1AE4A68E"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Research methods</w:t>
      </w:r>
    </w:p>
    <w:p w14:paraId="50D64743" w14:textId="1E768123" w:rsidR="00A77B3E" w:rsidRPr="0074138A" w:rsidRDefault="005F711E" w:rsidP="0074138A">
      <w:pPr>
        <w:spacing w:line="360" w:lineRule="auto"/>
        <w:jc w:val="both"/>
        <w:rPr>
          <w:rFonts w:ascii="Book Antiqua" w:hAnsi="Book Antiqua"/>
        </w:rPr>
      </w:pPr>
      <w:bookmarkStart w:id="24" w:name="OLE_LINK22"/>
      <w:r w:rsidRPr="0074138A">
        <w:rPr>
          <w:rFonts w:ascii="Book Antiqua" w:eastAsia="Book Antiqua" w:hAnsi="Book Antiqua" w:cs="Book Antiqua"/>
          <w:color w:val="000000"/>
        </w:rPr>
        <w:t xml:space="preserve">This was a retrospective study to evaluate the efficacy of </w:t>
      </w:r>
      <w:r w:rsidR="002869BC" w:rsidRPr="0074138A">
        <w:rPr>
          <w:rFonts w:ascii="Book Antiqua" w:eastAsia="Book Antiqua" w:hAnsi="Book Antiqua" w:cs="Book Antiqua"/>
          <w:color w:val="000000"/>
        </w:rPr>
        <w:t>r</w:t>
      </w:r>
      <w:r w:rsidRPr="0074138A">
        <w:rPr>
          <w:rFonts w:ascii="Book Antiqua" w:eastAsia="Book Antiqua" w:hAnsi="Book Antiqua" w:cs="Book Antiqua"/>
          <w:color w:val="000000"/>
        </w:rPr>
        <w:t>oxadustat in the treatment of peritoneal dialysis patients with renal anaemia. A before-and-after self-control design was performed on 31 patients treated with r</w:t>
      </w:r>
      <w:r w:rsidRPr="0074138A">
        <w:rPr>
          <w:rFonts w:ascii="Book Antiqua" w:eastAsia="Book Antiqua" w:hAnsi="Book Antiqua" w:cs="Book Antiqua"/>
          <w:color w:val="000000"/>
        </w:rPr>
        <w:t xml:space="preserve">ecombinant human EPO followed by </w:t>
      </w:r>
      <w:r w:rsidR="005F7683">
        <w:rPr>
          <w:rFonts w:ascii="Book Antiqua" w:eastAsia="Book Antiqua" w:hAnsi="Book Antiqua" w:cs="Book Antiqua"/>
          <w:color w:val="000000"/>
        </w:rPr>
        <w:t>r</w:t>
      </w:r>
      <w:r w:rsidR="005F7683" w:rsidRPr="0074138A">
        <w:rPr>
          <w:rFonts w:ascii="Book Antiqua" w:eastAsia="Book Antiqua" w:hAnsi="Book Antiqua" w:cs="Book Antiqua"/>
          <w:color w:val="000000"/>
        </w:rPr>
        <w:t>oxadustat</w:t>
      </w:r>
      <w:r w:rsidRPr="0074138A">
        <w:rPr>
          <w:rFonts w:ascii="Book Antiqua" w:eastAsia="Book Antiqua" w:hAnsi="Book Antiqua" w:cs="Book Antiqua"/>
          <w:color w:val="000000"/>
        </w:rPr>
        <w:t>. </w:t>
      </w:r>
    </w:p>
    <w:bookmarkEnd w:id="24"/>
    <w:p w14:paraId="4778BF97" w14:textId="77777777" w:rsidR="00A77B3E" w:rsidRPr="0074138A" w:rsidRDefault="00A77B3E" w:rsidP="0074138A">
      <w:pPr>
        <w:spacing w:line="360" w:lineRule="auto"/>
        <w:jc w:val="both"/>
        <w:rPr>
          <w:rFonts w:ascii="Book Antiqua" w:hAnsi="Book Antiqua"/>
        </w:rPr>
      </w:pPr>
    </w:p>
    <w:p w14:paraId="7E5ACD0F"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Research results</w:t>
      </w:r>
    </w:p>
    <w:p w14:paraId="7C79A40B" w14:textId="378FA37D" w:rsidR="00A77B3E" w:rsidRPr="0074138A" w:rsidRDefault="005F711E" w:rsidP="0074138A">
      <w:pPr>
        <w:spacing w:line="360" w:lineRule="auto"/>
        <w:jc w:val="both"/>
        <w:rPr>
          <w:rFonts w:ascii="Book Antiqua" w:hAnsi="Book Antiqua"/>
        </w:rPr>
      </w:pPr>
      <w:bookmarkStart w:id="25" w:name="OLE_LINK23"/>
      <w:r w:rsidRPr="0074138A">
        <w:rPr>
          <w:rFonts w:ascii="Book Antiqua" w:eastAsia="Book Antiqua" w:hAnsi="Book Antiqua" w:cs="Book Antiqua"/>
          <w:color w:val="000000"/>
        </w:rPr>
        <w:t>The haemoglobin (Hb) compliance rate was 16.1% during the EPO phase and 67.7% durin</w:t>
      </w:r>
      <w:r w:rsidRPr="0074138A">
        <w:rPr>
          <w:rFonts w:ascii="Book Antiqua" w:eastAsia="Book Antiqua" w:hAnsi="Book Antiqua" w:cs="Book Antiqua"/>
          <w:color w:val="000000"/>
        </w:rPr>
        <w:t xml:space="preserve">g the </w:t>
      </w:r>
      <w:r w:rsidR="005F7683">
        <w:rPr>
          <w:rFonts w:ascii="Book Antiqua" w:eastAsia="Book Antiqua" w:hAnsi="Book Antiqua" w:cs="Book Antiqua"/>
          <w:color w:val="000000"/>
        </w:rPr>
        <w:t>r</w:t>
      </w:r>
      <w:r w:rsidR="005F7683" w:rsidRPr="0074138A">
        <w:rPr>
          <w:rFonts w:ascii="Book Antiqua" w:eastAsia="Book Antiqua" w:hAnsi="Book Antiqua" w:cs="Book Antiqua"/>
          <w:color w:val="000000"/>
        </w:rPr>
        <w:t xml:space="preserve">oxadustat </w:t>
      </w:r>
      <w:r w:rsidRPr="0074138A">
        <w:rPr>
          <w:rFonts w:ascii="Book Antiqua" w:eastAsia="Book Antiqua" w:hAnsi="Book Antiqua" w:cs="Book Antiqua"/>
          <w:color w:val="000000"/>
        </w:rPr>
        <w:t xml:space="preserve">phase. </w:t>
      </w:r>
      <w:r w:rsidRPr="0074138A">
        <w:rPr>
          <w:rFonts w:ascii="Book Antiqua" w:eastAsia="Book Antiqua" w:hAnsi="Book Antiqua" w:cs="Book Antiqua"/>
          <w:color w:val="000000"/>
        </w:rPr>
        <w:t>Roxadustat also affected the iron reserves and blood lipids.</w:t>
      </w:r>
      <w:r w:rsidR="002869BC"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No major adverse cardiovascular events or exacerbation of hypertension occurred in any patient.</w:t>
      </w:r>
    </w:p>
    <w:bookmarkEnd w:id="25"/>
    <w:p w14:paraId="619733E7" w14:textId="77777777" w:rsidR="00A77B3E" w:rsidRPr="0074138A" w:rsidRDefault="00A77B3E" w:rsidP="0074138A">
      <w:pPr>
        <w:spacing w:line="360" w:lineRule="auto"/>
        <w:jc w:val="both"/>
        <w:rPr>
          <w:rFonts w:ascii="Book Antiqua" w:hAnsi="Book Antiqua"/>
        </w:rPr>
      </w:pPr>
    </w:p>
    <w:p w14:paraId="00AF1324"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Research conclusions</w:t>
      </w:r>
    </w:p>
    <w:p w14:paraId="577E06F8" w14:textId="192A63F7" w:rsidR="00A77B3E" w:rsidRPr="0074138A" w:rsidRDefault="005F711E" w:rsidP="0074138A">
      <w:pPr>
        <w:spacing w:line="360" w:lineRule="auto"/>
        <w:jc w:val="both"/>
        <w:rPr>
          <w:rFonts w:ascii="Book Antiqua" w:hAnsi="Book Antiqua"/>
        </w:rPr>
      </w:pPr>
      <w:bookmarkStart w:id="26" w:name="OLE_LINK24"/>
      <w:r w:rsidRPr="0074138A">
        <w:rPr>
          <w:rFonts w:ascii="Book Antiqua" w:eastAsia="Book Antiqua" w:hAnsi="Book Antiqua" w:cs="Book Antiqua"/>
          <w:color w:val="000000"/>
        </w:rPr>
        <w:t xml:space="preserve">The application of </w:t>
      </w:r>
      <w:r w:rsidR="002869BC" w:rsidRPr="0074138A">
        <w:rPr>
          <w:rFonts w:ascii="Book Antiqua" w:eastAsia="Book Antiqua" w:hAnsi="Book Antiqua" w:cs="Book Antiqua"/>
          <w:color w:val="000000"/>
        </w:rPr>
        <w:t>r</w:t>
      </w:r>
      <w:r w:rsidRPr="0074138A">
        <w:rPr>
          <w:rFonts w:ascii="Book Antiqua" w:eastAsia="Book Antiqua" w:hAnsi="Book Antiqua" w:cs="Book Antiqua"/>
          <w:color w:val="000000"/>
        </w:rPr>
        <w:t>oxadustat in peritoneal dialysis patients with renal anaemia can effectively improve the Hb compliance rate.</w:t>
      </w:r>
    </w:p>
    <w:bookmarkEnd w:id="26"/>
    <w:p w14:paraId="18DE4F75" w14:textId="77777777" w:rsidR="00A77B3E" w:rsidRPr="0074138A" w:rsidRDefault="00A77B3E" w:rsidP="0074138A">
      <w:pPr>
        <w:spacing w:line="360" w:lineRule="auto"/>
        <w:jc w:val="both"/>
        <w:rPr>
          <w:rFonts w:ascii="Book Antiqua" w:hAnsi="Book Antiqua"/>
        </w:rPr>
      </w:pPr>
    </w:p>
    <w:p w14:paraId="239B0802"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i/>
          <w:color w:val="000000"/>
        </w:rPr>
        <w:t>Research perspectives</w:t>
      </w:r>
    </w:p>
    <w:p w14:paraId="0D8EF9AA" w14:textId="726844A2" w:rsidR="00A77B3E" w:rsidRPr="0074138A" w:rsidRDefault="005F711E" w:rsidP="0074138A">
      <w:pPr>
        <w:spacing w:line="360" w:lineRule="auto"/>
        <w:jc w:val="both"/>
        <w:rPr>
          <w:rFonts w:ascii="Book Antiqua" w:hAnsi="Book Antiqua"/>
        </w:rPr>
      </w:pPr>
      <w:bookmarkStart w:id="27" w:name="OLE_LINK25"/>
      <w:r w:rsidRPr="0074138A">
        <w:rPr>
          <w:rFonts w:ascii="Book Antiqua" w:eastAsia="Book Antiqua" w:hAnsi="Book Antiqua" w:cs="Book Antiqua"/>
          <w:color w:val="000000"/>
        </w:rPr>
        <w:t>Roxadustat could safely and effectively improve the anemia in peritoneal dialysis patients</w:t>
      </w:r>
      <w:r w:rsidRPr="0074138A">
        <w:rPr>
          <w:rFonts w:ascii="Book Antiqua" w:eastAsia="Book Antiqua" w:hAnsi="Book Antiqua" w:cs="Book Antiqua"/>
          <w:color w:val="000000"/>
        </w:rPr>
        <w:t xml:space="preserve">, and </w:t>
      </w:r>
      <w:r w:rsidR="00017422">
        <w:rPr>
          <w:rFonts w:ascii="Book Antiqua" w:eastAsia="Book Antiqua" w:hAnsi="Book Antiqua" w:cs="Book Antiqua"/>
          <w:color w:val="000000"/>
        </w:rPr>
        <w:t xml:space="preserve">the </w:t>
      </w:r>
      <w:r w:rsidR="005F7683" w:rsidRPr="0074138A">
        <w:rPr>
          <w:rFonts w:ascii="Book Antiqua" w:eastAsia="Book Antiqua" w:hAnsi="Book Antiqua" w:cs="Book Antiqua"/>
          <w:color w:val="000000"/>
        </w:rPr>
        <w:t xml:space="preserve">mechanisms </w:t>
      </w:r>
      <w:r w:rsidR="005F7683">
        <w:rPr>
          <w:rFonts w:ascii="Book Antiqua" w:eastAsia="Book Antiqua" w:hAnsi="Book Antiqua" w:cs="Book Antiqua"/>
          <w:color w:val="000000"/>
        </w:rPr>
        <w:t xml:space="preserve">underlying </w:t>
      </w:r>
      <w:r w:rsidRPr="0074138A">
        <w:rPr>
          <w:rFonts w:ascii="Book Antiqua" w:eastAsia="Book Antiqua" w:hAnsi="Book Antiqua" w:cs="Book Antiqua"/>
          <w:color w:val="000000"/>
        </w:rPr>
        <w:t xml:space="preserve">the effects </w:t>
      </w:r>
      <w:r w:rsidR="005F7683">
        <w:rPr>
          <w:rFonts w:ascii="Book Antiqua" w:eastAsia="Book Antiqua" w:hAnsi="Book Antiqua" w:cs="Book Antiqua"/>
          <w:color w:val="000000"/>
        </w:rPr>
        <w:t xml:space="preserve">on </w:t>
      </w:r>
      <w:r w:rsidRPr="0074138A">
        <w:rPr>
          <w:rFonts w:ascii="Book Antiqua" w:eastAsia="Book Antiqua" w:hAnsi="Book Antiqua" w:cs="Book Antiqua"/>
          <w:color w:val="000000"/>
        </w:rPr>
        <w:t xml:space="preserve">or interactions </w:t>
      </w:r>
      <w:r w:rsidR="005F7683">
        <w:rPr>
          <w:rFonts w:ascii="Book Antiqua" w:eastAsia="Book Antiqua" w:hAnsi="Book Antiqua" w:cs="Book Antiqua"/>
          <w:color w:val="000000"/>
        </w:rPr>
        <w:t>with</w:t>
      </w:r>
      <w:r w:rsidR="005F7683"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lipids, iron reserves, and inflammation require further clarification.</w:t>
      </w:r>
    </w:p>
    <w:bookmarkEnd w:id="27"/>
    <w:p w14:paraId="410CA66E" w14:textId="77777777" w:rsidR="00A77B3E" w:rsidRPr="0074138A" w:rsidRDefault="00A77B3E" w:rsidP="0074138A">
      <w:pPr>
        <w:spacing w:line="360" w:lineRule="auto"/>
        <w:jc w:val="both"/>
        <w:rPr>
          <w:rFonts w:ascii="Book Antiqua" w:hAnsi="Book Antiqua"/>
        </w:rPr>
      </w:pPr>
    </w:p>
    <w:p w14:paraId="1D59A23B"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aps/>
          <w:color w:val="000000"/>
          <w:u w:val="single"/>
        </w:rPr>
        <w:t>ACKNOWLEDGEMENTS</w:t>
      </w:r>
    </w:p>
    <w:p w14:paraId="12B163DD" w14:textId="77E17734" w:rsidR="00A77B3E" w:rsidRPr="0074138A" w:rsidRDefault="005F711E" w:rsidP="0074138A">
      <w:pPr>
        <w:spacing w:line="360" w:lineRule="auto"/>
        <w:jc w:val="both"/>
        <w:rPr>
          <w:rFonts w:ascii="Book Antiqua" w:hAnsi="Book Antiqua"/>
        </w:rPr>
      </w:pPr>
      <w:bookmarkStart w:id="28" w:name="OLE_LINK26"/>
      <w:r w:rsidRPr="0074138A">
        <w:rPr>
          <w:rFonts w:ascii="Book Antiqua" w:eastAsia="Book Antiqua" w:hAnsi="Book Antiqua" w:cs="Book Antiqua"/>
          <w:color w:val="000000"/>
        </w:rPr>
        <w:t>We thank Prof</w:t>
      </w:r>
      <w:r w:rsidR="002869BC" w:rsidRPr="0074138A">
        <w:rPr>
          <w:rFonts w:ascii="Book Antiqua" w:eastAsia="Book Antiqua" w:hAnsi="Book Antiqua" w:cs="Book Antiqua"/>
          <w:color w:val="000000"/>
        </w:rPr>
        <w:t xml:space="preserve">. </w:t>
      </w:r>
      <w:r w:rsidRPr="0074138A">
        <w:rPr>
          <w:rFonts w:ascii="Book Antiqua" w:eastAsia="Book Antiqua" w:hAnsi="Book Antiqua" w:cs="Book Antiqua"/>
          <w:color w:val="000000"/>
        </w:rPr>
        <w:t>Yao L for the support of this research.</w:t>
      </w:r>
    </w:p>
    <w:bookmarkEnd w:id="28"/>
    <w:p w14:paraId="3A50D221" w14:textId="77777777" w:rsidR="00A77B3E" w:rsidRPr="0074138A" w:rsidRDefault="00A77B3E" w:rsidP="0074138A">
      <w:pPr>
        <w:spacing w:line="360" w:lineRule="auto"/>
        <w:jc w:val="both"/>
        <w:rPr>
          <w:rFonts w:ascii="Book Antiqua" w:hAnsi="Book Antiqua"/>
        </w:rPr>
      </w:pPr>
    </w:p>
    <w:p w14:paraId="150AC175" w14:textId="41824A3E"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REFERENCES</w:t>
      </w:r>
    </w:p>
    <w:p w14:paraId="04DCE848" w14:textId="77777777" w:rsidR="00DF336D" w:rsidRPr="0074138A" w:rsidRDefault="00DF336D" w:rsidP="0074138A">
      <w:pPr>
        <w:spacing w:line="360" w:lineRule="auto"/>
        <w:jc w:val="both"/>
        <w:rPr>
          <w:rFonts w:ascii="Book Antiqua" w:hAnsi="Book Antiqua"/>
        </w:rPr>
      </w:pPr>
      <w:bookmarkStart w:id="29" w:name="OLE_LINK27"/>
      <w:r w:rsidRPr="0074138A">
        <w:rPr>
          <w:rFonts w:ascii="Book Antiqua" w:hAnsi="Book Antiqua"/>
        </w:rPr>
        <w:t xml:space="preserve">1 </w:t>
      </w:r>
      <w:r w:rsidRPr="0074138A">
        <w:rPr>
          <w:rFonts w:ascii="Book Antiqua" w:hAnsi="Book Antiqua"/>
          <w:b/>
          <w:bCs/>
        </w:rPr>
        <w:t>Zhang L</w:t>
      </w:r>
      <w:r w:rsidRPr="0074138A">
        <w:rPr>
          <w:rFonts w:ascii="Book Antiqua" w:hAnsi="Book Antiqua"/>
        </w:rPr>
        <w:t xml:space="preserve">, Wang F, Wang L, Wang W, Liu B, Liu J, Chen M, He Q, Liao Y, Yu X, Chen N, Zhang JE, Hu Z, Liu F, Hong D, Ma L, Liu H, Zhou X, Chen J, Pan L, Chen W, Wang W, Li X, Wang H. Prevalence of chronic kidney disease in China: a cross-sectional survey. </w:t>
      </w:r>
      <w:r w:rsidRPr="0074138A">
        <w:rPr>
          <w:rFonts w:ascii="Book Antiqua" w:hAnsi="Book Antiqua"/>
          <w:i/>
          <w:iCs/>
        </w:rPr>
        <w:t>Lancet</w:t>
      </w:r>
      <w:r w:rsidRPr="0074138A">
        <w:rPr>
          <w:rFonts w:ascii="Book Antiqua" w:hAnsi="Book Antiqua"/>
        </w:rPr>
        <w:t xml:space="preserve"> 2012; </w:t>
      </w:r>
      <w:r w:rsidRPr="0074138A">
        <w:rPr>
          <w:rFonts w:ascii="Book Antiqua" w:hAnsi="Book Antiqua"/>
          <w:b/>
          <w:bCs/>
        </w:rPr>
        <w:t>379</w:t>
      </w:r>
      <w:r w:rsidRPr="0074138A">
        <w:rPr>
          <w:rFonts w:ascii="Book Antiqua" w:hAnsi="Book Antiqua"/>
        </w:rPr>
        <w:t>: 815-822 [PMID: 22386035 DOI: 10.1016/S0140-6736(12)60033-6]</w:t>
      </w:r>
    </w:p>
    <w:p w14:paraId="29C7BA65"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 </w:t>
      </w:r>
      <w:r w:rsidRPr="0074138A">
        <w:rPr>
          <w:rFonts w:ascii="Book Antiqua" w:hAnsi="Book Antiqua"/>
          <w:b/>
          <w:bCs/>
        </w:rPr>
        <w:t>Toft G</w:t>
      </w:r>
      <w:r w:rsidRPr="0074138A">
        <w:rPr>
          <w:rFonts w:ascii="Book Antiqua" w:hAnsi="Book Antiqua"/>
        </w:rPr>
        <w:t xml:space="preserve">, Heide-Jørgensen U, van Haalen H, James G, Hedman K, Birn H, Christiansen CF, Thomsen RW. Anemia and clinical outcomes in patients with non-dialysis dependent or dialysis dependent severe chronic kidney disease: a Danish population-based study. </w:t>
      </w:r>
      <w:r w:rsidRPr="0074138A">
        <w:rPr>
          <w:rFonts w:ascii="Book Antiqua" w:hAnsi="Book Antiqua"/>
          <w:i/>
          <w:iCs/>
        </w:rPr>
        <w:t>J Nephrol</w:t>
      </w:r>
      <w:r w:rsidRPr="0074138A">
        <w:rPr>
          <w:rFonts w:ascii="Book Antiqua" w:hAnsi="Book Antiqua"/>
        </w:rPr>
        <w:t xml:space="preserve"> 2020; </w:t>
      </w:r>
      <w:r w:rsidRPr="0074138A">
        <w:rPr>
          <w:rFonts w:ascii="Book Antiqua" w:hAnsi="Book Antiqua"/>
          <w:b/>
          <w:bCs/>
        </w:rPr>
        <w:t>33</w:t>
      </w:r>
      <w:r w:rsidRPr="0074138A">
        <w:rPr>
          <w:rFonts w:ascii="Book Antiqua" w:hAnsi="Book Antiqua"/>
        </w:rPr>
        <w:t>: 147-156 [PMID: 31587136 DOI: 10.1007/s40620-019-00652-9]</w:t>
      </w:r>
    </w:p>
    <w:p w14:paraId="6E467CEB"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3 </w:t>
      </w:r>
      <w:r w:rsidRPr="0074138A">
        <w:rPr>
          <w:rFonts w:ascii="Book Antiqua" w:hAnsi="Book Antiqua"/>
          <w:b/>
          <w:bCs/>
        </w:rPr>
        <w:t>Yogasundaram H</w:t>
      </w:r>
      <w:r w:rsidRPr="0074138A">
        <w:rPr>
          <w:rFonts w:ascii="Book Antiqua" w:hAnsi="Book Antiqua"/>
        </w:rPr>
        <w:t xml:space="preserve">, Chappell MC, Braam B, Oudit GY. Cardiorenal Syndrome and Heart Failure-Challenges and Opportunities. </w:t>
      </w:r>
      <w:r w:rsidRPr="0074138A">
        <w:rPr>
          <w:rFonts w:ascii="Book Antiqua" w:hAnsi="Book Antiqua"/>
          <w:i/>
          <w:iCs/>
        </w:rPr>
        <w:t>Can J Cardiol</w:t>
      </w:r>
      <w:r w:rsidRPr="0074138A">
        <w:rPr>
          <w:rFonts w:ascii="Book Antiqua" w:hAnsi="Book Antiqua"/>
        </w:rPr>
        <w:t xml:space="preserve"> 2019; </w:t>
      </w:r>
      <w:r w:rsidRPr="0074138A">
        <w:rPr>
          <w:rFonts w:ascii="Book Antiqua" w:hAnsi="Book Antiqua"/>
          <w:b/>
          <w:bCs/>
        </w:rPr>
        <w:t>35</w:t>
      </w:r>
      <w:r w:rsidRPr="0074138A">
        <w:rPr>
          <w:rFonts w:ascii="Book Antiqua" w:hAnsi="Book Antiqua"/>
        </w:rPr>
        <w:t>: 1208-1219 [PMID: 31300181 DOI: 10.1016/j.cjca.2019.04.002]</w:t>
      </w:r>
    </w:p>
    <w:p w14:paraId="21334779"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4 </w:t>
      </w:r>
      <w:r w:rsidRPr="0074138A">
        <w:rPr>
          <w:rFonts w:ascii="Book Antiqua" w:hAnsi="Book Antiqua"/>
          <w:b/>
          <w:bCs/>
        </w:rPr>
        <w:t>Levin A</w:t>
      </w:r>
      <w:r w:rsidRPr="0074138A">
        <w:rPr>
          <w:rFonts w:ascii="Book Antiqua" w:hAnsi="Book Antiqua"/>
        </w:rPr>
        <w:t xml:space="preserve">, Thompson CR, Ethier J, Carlisle EJ, Tobe S, Mendelssohn D, Burgess E, Jindal K, Barrett B, Singer J, Djurdjev O. Left ventricular mass index increase in early renal disease: impact of decline in hemoglobin. </w:t>
      </w:r>
      <w:r w:rsidRPr="0074138A">
        <w:rPr>
          <w:rFonts w:ascii="Book Antiqua" w:hAnsi="Book Antiqua"/>
          <w:i/>
          <w:iCs/>
        </w:rPr>
        <w:t>Am J Kidney Dis</w:t>
      </w:r>
      <w:r w:rsidRPr="0074138A">
        <w:rPr>
          <w:rFonts w:ascii="Book Antiqua" w:hAnsi="Book Antiqua"/>
        </w:rPr>
        <w:t xml:space="preserve"> 1999; </w:t>
      </w:r>
      <w:r w:rsidRPr="0074138A">
        <w:rPr>
          <w:rFonts w:ascii="Book Antiqua" w:hAnsi="Book Antiqua"/>
          <w:b/>
          <w:bCs/>
        </w:rPr>
        <w:t>34</w:t>
      </w:r>
      <w:r w:rsidRPr="0074138A">
        <w:rPr>
          <w:rFonts w:ascii="Book Antiqua" w:hAnsi="Book Antiqua"/>
        </w:rPr>
        <w:t>: 125-134 [PMID: 10401026 DOI: 10.1016/s0272-6386(99)70118-6]</w:t>
      </w:r>
    </w:p>
    <w:p w14:paraId="4749A96D"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5 </w:t>
      </w:r>
      <w:r w:rsidRPr="0074138A">
        <w:rPr>
          <w:rFonts w:ascii="Book Antiqua" w:hAnsi="Book Antiqua"/>
          <w:b/>
          <w:bCs/>
        </w:rPr>
        <w:t>Hayashi T</w:t>
      </w:r>
      <w:r w:rsidRPr="0074138A">
        <w:rPr>
          <w:rFonts w:ascii="Book Antiqua" w:hAnsi="Book Antiqua"/>
        </w:rPr>
        <w:t xml:space="preserve">, Joki N, Tanaka Y, Hase H. Anaemia and early phase cardiovascular events on haemodialysis. </w:t>
      </w:r>
      <w:r w:rsidRPr="0074138A">
        <w:rPr>
          <w:rFonts w:ascii="Book Antiqua" w:hAnsi="Book Antiqua"/>
          <w:i/>
          <w:iCs/>
        </w:rPr>
        <w:t>Nephrology (Carlton)</w:t>
      </w:r>
      <w:r w:rsidRPr="0074138A">
        <w:rPr>
          <w:rFonts w:ascii="Book Antiqua" w:hAnsi="Book Antiqua"/>
        </w:rPr>
        <w:t xml:space="preserve"> 2015; </w:t>
      </w:r>
      <w:r w:rsidRPr="0074138A">
        <w:rPr>
          <w:rFonts w:ascii="Book Antiqua" w:hAnsi="Book Antiqua"/>
          <w:b/>
          <w:bCs/>
        </w:rPr>
        <w:t>20 Suppl 4</w:t>
      </w:r>
      <w:r w:rsidRPr="0074138A">
        <w:rPr>
          <w:rFonts w:ascii="Book Antiqua" w:hAnsi="Book Antiqua"/>
        </w:rPr>
        <w:t>: 1-6 [PMID: 26456311 DOI: 10.1111/nep.12642]</w:t>
      </w:r>
    </w:p>
    <w:p w14:paraId="6FF58479"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6 </w:t>
      </w:r>
      <w:r w:rsidRPr="0074138A">
        <w:rPr>
          <w:rFonts w:ascii="Book Antiqua" w:hAnsi="Book Antiqua"/>
          <w:b/>
          <w:bCs/>
        </w:rPr>
        <w:t>Li Y</w:t>
      </w:r>
      <w:r w:rsidRPr="0074138A">
        <w:rPr>
          <w:rFonts w:ascii="Book Antiqua" w:hAnsi="Book Antiqua"/>
        </w:rPr>
        <w:t xml:space="preserve">, Shi H, Wang WM, Peng A, Jiang GR, Zhang JY, Ni ZH, He LQ, Niu JY, Wang NS, Mei CL, Xu XD, Guo ZY, Yuan WJ, Yan HD, Deng YY, Yu C, Cen J, Zhang Y, Chen N. Prevalence, awareness, and treatment of anemia in Chinese patients with nondialysis chronic kidney disease: First multicenter, cross-sectional study. </w:t>
      </w:r>
      <w:r w:rsidRPr="0074138A">
        <w:rPr>
          <w:rFonts w:ascii="Book Antiqua" w:hAnsi="Book Antiqua"/>
          <w:i/>
          <w:iCs/>
        </w:rPr>
        <w:t>Medicine (Baltimore)</w:t>
      </w:r>
      <w:r w:rsidRPr="0074138A">
        <w:rPr>
          <w:rFonts w:ascii="Book Antiqua" w:hAnsi="Book Antiqua"/>
        </w:rPr>
        <w:t xml:space="preserve"> 2016; </w:t>
      </w:r>
      <w:r w:rsidRPr="0074138A">
        <w:rPr>
          <w:rFonts w:ascii="Book Antiqua" w:hAnsi="Book Antiqua"/>
          <w:b/>
          <w:bCs/>
        </w:rPr>
        <w:t>95</w:t>
      </w:r>
      <w:r w:rsidRPr="0074138A">
        <w:rPr>
          <w:rFonts w:ascii="Book Antiqua" w:hAnsi="Book Antiqua"/>
        </w:rPr>
        <w:t>: e3872 [PMID: 27310973 DOI: 10.1097/MD.0000000000003872]</w:t>
      </w:r>
    </w:p>
    <w:p w14:paraId="38E819E8" w14:textId="77777777" w:rsidR="00DF336D" w:rsidRPr="0074138A" w:rsidRDefault="00DF336D" w:rsidP="0074138A">
      <w:pPr>
        <w:spacing w:line="360" w:lineRule="auto"/>
        <w:jc w:val="both"/>
        <w:rPr>
          <w:rFonts w:ascii="Book Antiqua" w:hAnsi="Book Antiqua"/>
        </w:rPr>
      </w:pPr>
      <w:r w:rsidRPr="0074138A">
        <w:rPr>
          <w:rFonts w:ascii="Book Antiqua" w:hAnsi="Book Antiqua"/>
        </w:rPr>
        <w:lastRenderedPageBreak/>
        <w:t xml:space="preserve">7 </w:t>
      </w:r>
      <w:r w:rsidRPr="0074138A">
        <w:rPr>
          <w:rFonts w:ascii="Book Antiqua" w:hAnsi="Book Antiqua"/>
          <w:b/>
          <w:bCs/>
        </w:rPr>
        <w:t>Zhou QG</w:t>
      </w:r>
      <w:r w:rsidRPr="0074138A">
        <w:rPr>
          <w:rFonts w:ascii="Book Antiqua" w:hAnsi="Book Antiqua"/>
        </w:rPr>
        <w:t xml:space="preserve">, Jiang JP, Wu SJ, Tian JW, Chen JH, Yu XQ, Chen PY, Mei CL, Xiong F, Shi W, Zhou W, Liu XS, Sun SR, Xie D, Liu J, Xu X, Hou FF. Current pattern of Chinese dialysis units: a cohort study in a representative sample of units. </w:t>
      </w:r>
      <w:r w:rsidRPr="0074138A">
        <w:rPr>
          <w:rFonts w:ascii="Book Antiqua" w:hAnsi="Book Antiqua"/>
          <w:i/>
          <w:iCs/>
        </w:rPr>
        <w:t>Chin Med J (Engl)</w:t>
      </w:r>
      <w:r w:rsidRPr="0074138A">
        <w:rPr>
          <w:rFonts w:ascii="Book Antiqua" w:hAnsi="Book Antiqua"/>
        </w:rPr>
        <w:t xml:space="preserve"> 2012; </w:t>
      </w:r>
      <w:r w:rsidRPr="0074138A">
        <w:rPr>
          <w:rFonts w:ascii="Book Antiqua" w:hAnsi="Book Antiqua"/>
          <w:b/>
          <w:bCs/>
        </w:rPr>
        <w:t>125</w:t>
      </w:r>
      <w:r w:rsidRPr="0074138A">
        <w:rPr>
          <w:rFonts w:ascii="Book Antiqua" w:hAnsi="Book Antiqua"/>
        </w:rPr>
        <w:t>: 3434-3439 [PMID: 23044302]</w:t>
      </w:r>
    </w:p>
    <w:p w14:paraId="3B36AE2D"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8 </w:t>
      </w:r>
      <w:r w:rsidRPr="0074138A">
        <w:rPr>
          <w:rFonts w:ascii="Book Antiqua" w:hAnsi="Book Antiqua"/>
          <w:b/>
          <w:bCs/>
        </w:rPr>
        <w:t>Perlman RL</w:t>
      </w:r>
      <w:r w:rsidRPr="0074138A">
        <w:rPr>
          <w:rFonts w:ascii="Book Antiqua" w:hAnsi="Book Antiqua"/>
        </w:rPr>
        <w:t xml:space="preserve">, Zhao J, Fuller DS, Bieber B, Li Y, Pisoni RL, Robinson BM, Johnson DW, Kawanishi H, Davies SJ, Schreiber MJ, Perl J. International Anemia Prevalence and Management in Peritoneal Dialysis Patients. </w:t>
      </w:r>
      <w:r w:rsidRPr="0074138A">
        <w:rPr>
          <w:rFonts w:ascii="Book Antiqua" w:hAnsi="Book Antiqua"/>
          <w:i/>
          <w:iCs/>
        </w:rPr>
        <w:t>Perit Dial Int</w:t>
      </w:r>
      <w:r w:rsidRPr="0074138A">
        <w:rPr>
          <w:rFonts w:ascii="Book Antiqua" w:hAnsi="Book Antiqua"/>
        </w:rPr>
        <w:t xml:space="preserve"> 2019; </w:t>
      </w:r>
      <w:r w:rsidRPr="0074138A">
        <w:rPr>
          <w:rFonts w:ascii="Book Antiqua" w:hAnsi="Book Antiqua"/>
          <w:b/>
          <w:bCs/>
        </w:rPr>
        <w:t>39</w:t>
      </w:r>
      <w:r w:rsidRPr="0074138A">
        <w:rPr>
          <w:rFonts w:ascii="Book Antiqua" w:hAnsi="Book Antiqua"/>
        </w:rPr>
        <w:t>: 539-546 [PMID: 31582465 DOI: 10.3747/pdi.2018.00249]</w:t>
      </w:r>
    </w:p>
    <w:p w14:paraId="3BC4C678"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9 </w:t>
      </w:r>
      <w:r w:rsidRPr="0074138A">
        <w:rPr>
          <w:rFonts w:ascii="Book Antiqua" w:hAnsi="Book Antiqua"/>
          <w:b/>
          <w:bCs/>
        </w:rPr>
        <w:t>Zeidan A</w:t>
      </w:r>
      <w:r w:rsidRPr="0074138A">
        <w:rPr>
          <w:rFonts w:ascii="Book Antiqua" w:hAnsi="Book Antiqua"/>
        </w:rPr>
        <w:t xml:space="preserve">, Bhandari S. Anemia in Peritoneal Dialysis Patients; Iron Repletion, Current and Future Therapies. </w:t>
      </w:r>
      <w:r w:rsidRPr="0074138A">
        <w:rPr>
          <w:rFonts w:ascii="Book Antiqua" w:hAnsi="Book Antiqua"/>
          <w:i/>
          <w:iCs/>
        </w:rPr>
        <w:t>Perit Dial Int</w:t>
      </w:r>
      <w:r w:rsidRPr="0074138A">
        <w:rPr>
          <w:rFonts w:ascii="Book Antiqua" w:hAnsi="Book Antiqua"/>
        </w:rPr>
        <w:t xml:space="preserve"> 2017; </w:t>
      </w:r>
      <w:r w:rsidRPr="0074138A">
        <w:rPr>
          <w:rFonts w:ascii="Book Antiqua" w:hAnsi="Book Antiqua"/>
          <w:b/>
          <w:bCs/>
        </w:rPr>
        <w:t>37</w:t>
      </w:r>
      <w:r w:rsidRPr="0074138A">
        <w:rPr>
          <w:rFonts w:ascii="Book Antiqua" w:hAnsi="Book Antiqua"/>
        </w:rPr>
        <w:t>: 6-13 [PMID: 28153964 DOI: 10.3747/pdi.2016.00193]</w:t>
      </w:r>
    </w:p>
    <w:p w14:paraId="06FEC66F"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10 </w:t>
      </w:r>
      <w:r w:rsidRPr="0074138A">
        <w:rPr>
          <w:rFonts w:ascii="Book Antiqua" w:hAnsi="Book Antiqua"/>
          <w:b/>
          <w:bCs/>
        </w:rPr>
        <w:t>Liao C</w:t>
      </w:r>
      <w:r w:rsidRPr="0074138A">
        <w:rPr>
          <w:rFonts w:ascii="Book Antiqua" w:hAnsi="Book Antiqua"/>
        </w:rPr>
        <w:t xml:space="preserve">, Zhang Q. Understanding the Oxygen-Sensing Pathway and Its Therapeutic Implications in Diseases. </w:t>
      </w:r>
      <w:r w:rsidRPr="0074138A">
        <w:rPr>
          <w:rFonts w:ascii="Book Antiqua" w:hAnsi="Book Antiqua"/>
          <w:i/>
          <w:iCs/>
        </w:rPr>
        <w:t>Am J Pathol</w:t>
      </w:r>
      <w:r w:rsidRPr="0074138A">
        <w:rPr>
          <w:rFonts w:ascii="Book Antiqua" w:hAnsi="Book Antiqua"/>
        </w:rPr>
        <w:t xml:space="preserve"> 2020; </w:t>
      </w:r>
      <w:r w:rsidRPr="0074138A">
        <w:rPr>
          <w:rFonts w:ascii="Book Antiqua" w:hAnsi="Book Antiqua"/>
          <w:b/>
          <w:bCs/>
        </w:rPr>
        <w:t>190</w:t>
      </w:r>
      <w:r w:rsidRPr="0074138A">
        <w:rPr>
          <w:rFonts w:ascii="Book Antiqua" w:hAnsi="Book Antiqua"/>
        </w:rPr>
        <w:t>: 1584-1595 [PMID: 32339495 DOI: 10.1016/j.ajpath.2020.04.003]</w:t>
      </w:r>
    </w:p>
    <w:p w14:paraId="770F45D2"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11 </w:t>
      </w:r>
      <w:r w:rsidRPr="0074138A">
        <w:rPr>
          <w:rFonts w:ascii="Book Antiqua" w:hAnsi="Book Antiqua"/>
          <w:b/>
          <w:bCs/>
        </w:rPr>
        <w:t>Schödel J</w:t>
      </w:r>
      <w:r w:rsidRPr="0074138A">
        <w:rPr>
          <w:rFonts w:ascii="Book Antiqua" w:hAnsi="Book Antiqua"/>
        </w:rPr>
        <w:t xml:space="preserve">, Ratcliffe PJ. Mechanisms of hypoxia signalling: new implications for nephrology. </w:t>
      </w:r>
      <w:r w:rsidRPr="0074138A">
        <w:rPr>
          <w:rFonts w:ascii="Book Antiqua" w:hAnsi="Book Antiqua"/>
          <w:i/>
          <w:iCs/>
        </w:rPr>
        <w:t>Nat Rev Nephrol</w:t>
      </w:r>
      <w:r w:rsidRPr="0074138A">
        <w:rPr>
          <w:rFonts w:ascii="Book Antiqua" w:hAnsi="Book Antiqua"/>
        </w:rPr>
        <w:t xml:space="preserve"> 2019; </w:t>
      </w:r>
      <w:r w:rsidRPr="0074138A">
        <w:rPr>
          <w:rFonts w:ascii="Book Antiqua" w:hAnsi="Book Antiqua"/>
          <w:b/>
          <w:bCs/>
        </w:rPr>
        <w:t>15</w:t>
      </w:r>
      <w:r w:rsidRPr="0074138A">
        <w:rPr>
          <w:rFonts w:ascii="Book Antiqua" w:hAnsi="Book Antiqua"/>
        </w:rPr>
        <w:t>: 641-659 [PMID: 31488900 DOI: 10.1038/s41581-019-0182-z]</w:t>
      </w:r>
    </w:p>
    <w:p w14:paraId="1FF67DA8"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12 </w:t>
      </w:r>
      <w:r w:rsidRPr="0074138A">
        <w:rPr>
          <w:rFonts w:ascii="Book Antiqua" w:hAnsi="Book Antiqua"/>
          <w:b/>
          <w:bCs/>
        </w:rPr>
        <w:t>Wang GL</w:t>
      </w:r>
      <w:r w:rsidRPr="0074138A">
        <w:rPr>
          <w:rFonts w:ascii="Book Antiqua" w:hAnsi="Book Antiqua"/>
        </w:rPr>
        <w:t xml:space="preserve">, Jiang BH, Rue EA, Semenza GL. Hypoxia-inducible factor 1 is a basic-helix-loop-helix-PAS heterodimer regulated by cellular O2 tension. </w:t>
      </w:r>
      <w:r w:rsidRPr="0074138A">
        <w:rPr>
          <w:rFonts w:ascii="Book Antiqua" w:hAnsi="Book Antiqua"/>
          <w:i/>
          <w:iCs/>
        </w:rPr>
        <w:t>Proc Natl Acad Sci U S A</w:t>
      </w:r>
      <w:r w:rsidRPr="0074138A">
        <w:rPr>
          <w:rFonts w:ascii="Book Antiqua" w:hAnsi="Book Antiqua"/>
        </w:rPr>
        <w:t xml:space="preserve"> 1995; </w:t>
      </w:r>
      <w:r w:rsidRPr="0074138A">
        <w:rPr>
          <w:rFonts w:ascii="Book Antiqua" w:hAnsi="Book Antiqua"/>
          <w:b/>
          <w:bCs/>
        </w:rPr>
        <w:t>92</w:t>
      </w:r>
      <w:r w:rsidRPr="0074138A">
        <w:rPr>
          <w:rFonts w:ascii="Book Antiqua" w:hAnsi="Book Antiqua"/>
        </w:rPr>
        <w:t>: 5510-5514 [PMID: 7539918 DOI: 10.1073/pnas.92.12.5510]</w:t>
      </w:r>
    </w:p>
    <w:p w14:paraId="4E3F4CF4"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13 </w:t>
      </w:r>
      <w:r w:rsidRPr="0074138A">
        <w:rPr>
          <w:rFonts w:ascii="Book Antiqua" w:hAnsi="Book Antiqua"/>
          <w:b/>
          <w:bCs/>
        </w:rPr>
        <w:t>Semenza GL</w:t>
      </w:r>
      <w:r w:rsidRPr="0074138A">
        <w:rPr>
          <w:rFonts w:ascii="Book Antiqua" w:hAnsi="Book Antiqua"/>
        </w:rPr>
        <w:t xml:space="preserve">. Oxygen sensing, hypoxia-inducible factors, and disease pathophysiology. </w:t>
      </w:r>
      <w:r w:rsidRPr="0074138A">
        <w:rPr>
          <w:rFonts w:ascii="Book Antiqua" w:hAnsi="Book Antiqua"/>
          <w:i/>
          <w:iCs/>
        </w:rPr>
        <w:t>Annu Rev Pathol</w:t>
      </w:r>
      <w:r w:rsidRPr="0074138A">
        <w:rPr>
          <w:rFonts w:ascii="Book Antiqua" w:hAnsi="Book Antiqua"/>
        </w:rPr>
        <w:t xml:space="preserve"> 2014; </w:t>
      </w:r>
      <w:r w:rsidRPr="0074138A">
        <w:rPr>
          <w:rFonts w:ascii="Book Antiqua" w:hAnsi="Book Antiqua"/>
          <w:b/>
          <w:bCs/>
        </w:rPr>
        <w:t>9</w:t>
      </w:r>
      <w:r w:rsidRPr="0074138A">
        <w:rPr>
          <w:rFonts w:ascii="Book Antiqua" w:hAnsi="Book Antiqua"/>
        </w:rPr>
        <w:t>: 47-71 [PMID: 23937437 DOI: 10.1146/annurev-pathol-012513-104720]</w:t>
      </w:r>
    </w:p>
    <w:p w14:paraId="6D780BF2"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14 </w:t>
      </w:r>
      <w:r w:rsidRPr="0074138A">
        <w:rPr>
          <w:rFonts w:ascii="Book Antiqua" w:hAnsi="Book Antiqua"/>
          <w:b/>
          <w:bCs/>
        </w:rPr>
        <w:t>Tanaka T</w:t>
      </w:r>
      <w:r w:rsidRPr="0074138A">
        <w:rPr>
          <w:rFonts w:ascii="Book Antiqua" w:hAnsi="Book Antiqua"/>
        </w:rPr>
        <w:t xml:space="preserve">, Nangaku M. Recent advances and clinical application of erythropoietin and erythropoiesis-stimulating agents. </w:t>
      </w:r>
      <w:r w:rsidRPr="0074138A">
        <w:rPr>
          <w:rFonts w:ascii="Book Antiqua" w:hAnsi="Book Antiqua"/>
          <w:i/>
          <w:iCs/>
        </w:rPr>
        <w:t>Exp Cell Res</w:t>
      </w:r>
      <w:r w:rsidRPr="0074138A">
        <w:rPr>
          <w:rFonts w:ascii="Book Antiqua" w:hAnsi="Book Antiqua"/>
        </w:rPr>
        <w:t xml:space="preserve"> 2012; </w:t>
      </w:r>
      <w:r w:rsidRPr="0074138A">
        <w:rPr>
          <w:rFonts w:ascii="Book Antiqua" w:hAnsi="Book Antiqua"/>
          <w:b/>
          <w:bCs/>
        </w:rPr>
        <w:t>318</w:t>
      </w:r>
      <w:r w:rsidRPr="0074138A">
        <w:rPr>
          <w:rFonts w:ascii="Book Antiqua" w:hAnsi="Book Antiqua"/>
        </w:rPr>
        <w:t>: 1068-1073 [PMID: 22414872 DOI: 10.1016/j.yexcr.2012.02.035]</w:t>
      </w:r>
    </w:p>
    <w:p w14:paraId="316F44EA"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15 </w:t>
      </w:r>
      <w:r w:rsidRPr="0074138A">
        <w:rPr>
          <w:rFonts w:ascii="Book Antiqua" w:hAnsi="Book Antiqua"/>
          <w:b/>
          <w:bCs/>
        </w:rPr>
        <w:t>Liu J</w:t>
      </w:r>
      <w:r w:rsidRPr="0074138A">
        <w:rPr>
          <w:rFonts w:ascii="Book Antiqua" w:hAnsi="Book Antiqua"/>
        </w:rPr>
        <w:t xml:space="preserve">, Zhang A, Hayden JC, Bhagavathula AS, Alshehhi F, Rinaldi G, Kontogiannis V, Rahmani J. Roxadustat (FG-4592) treatment for anemia in dialysis-dependent (DD) and not dialysis-dependent (NDD) chronic kidney disease patients: A systematic review and </w:t>
      </w:r>
      <w:r w:rsidRPr="0074138A">
        <w:rPr>
          <w:rFonts w:ascii="Book Antiqua" w:hAnsi="Book Antiqua"/>
        </w:rPr>
        <w:lastRenderedPageBreak/>
        <w:t xml:space="preserve">meta-analysis. </w:t>
      </w:r>
      <w:r w:rsidRPr="0074138A">
        <w:rPr>
          <w:rFonts w:ascii="Book Antiqua" w:hAnsi="Book Antiqua"/>
          <w:i/>
          <w:iCs/>
        </w:rPr>
        <w:t>Pharmacol Res</w:t>
      </w:r>
      <w:r w:rsidRPr="0074138A">
        <w:rPr>
          <w:rFonts w:ascii="Book Antiqua" w:hAnsi="Book Antiqua"/>
        </w:rPr>
        <w:t xml:space="preserve"> 2020; </w:t>
      </w:r>
      <w:r w:rsidRPr="0074138A">
        <w:rPr>
          <w:rFonts w:ascii="Book Antiqua" w:hAnsi="Book Antiqua"/>
          <w:b/>
          <w:bCs/>
        </w:rPr>
        <w:t>155</w:t>
      </w:r>
      <w:r w:rsidRPr="0074138A">
        <w:rPr>
          <w:rFonts w:ascii="Book Antiqua" w:hAnsi="Book Antiqua"/>
        </w:rPr>
        <w:t>: 104747 [PMID: 32171893 DOI: 10.1016/j.phrs.2020.104747]</w:t>
      </w:r>
    </w:p>
    <w:p w14:paraId="14B3A48B"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16 </w:t>
      </w:r>
      <w:r w:rsidRPr="0074138A">
        <w:rPr>
          <w:rFonts w:ascii="Book Antiqua" w:hAnsi="Book Antiqua"/>
          <w:b/>
          <w:bCs/>
        </w:rPr>
        <w:t>Chen N</w:t>
      </w:r>
      <w:r w:rsidRPr="0074138A">
        <w:rPr>
          <w:rFonts w:ascii="Book Antiqua" w:hAnsi="Book Antiqua"/>
        </w:rPr>
        <w:t xml:space="preserve">, Hao C, Peng X, Lin H, Yin A, Hao L, Tao Y, Liang X, Liu Z, Xing C, Chen J, Luo L, Zuo L, Liao Y, Liu BC, Leong R, Wang C, Liu C, Neff T, Szczech L, Yu KP. Roxadustat for Anemia in Patients with Kidney Disease Not Receiving Dialysis. </w:t>
      </w:r>
      <w:r w:rsidRPr="0074138A">
        <w:rPr>
          <w:rFonts w:ascii="Book Antiqua" w:hAnsi="Book Antiqua"/>
          <w:i/>
          <w:iCs/>
        </w:rPr>
        <w:t>N Engl J Med</w:t>
      </w:r>
      <w:r w:rsidRPr="0074138A">
        <w:rPr>
          <w:rFonts w:ascii="Book Antiqua" w:hAnsi="Book Antiqua"/>
        </w:rPr>
        <w:t xml:space="preserve"> 2019; </w:t>
      </w:r>
      <w:r w:rsidRPr="0074138A">
        <w:rPr>
          <w:rFonts w:ascii="Book Antiqua" w:hAnsi="Book Antiqua"/>
          <w:b/>
          <w:bCs/>
        </w:rPr>
        <w:t>381</w:t>
      </w:r>
      <w:r w:rsidRPr="0074138A">
        <w:rPr>
          <w:rFonts w:ascii="Book Antiqua" w:hAnsi="Book Antiqua"/>
        </w:rPr>
        <w:t>: 1001-1010 [PMID: 31340089 DOI: 10.1056/NEJMoa1813599]</w:t>
      </w:r>
    </w:p>
    <w:p w14:paraId="4ABC32AD"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17 </w:t>
      </w:r>
      <w:r w:rsidRPr="0074138A">
        <w:rPr>
          <w:rFonts w:ascii="Book Antiqua" w:hAnsi="Book Antiqua"/>
          <w:b/>
          <w:bCs/>
        </w:rPr>
        <w:t>Chen N</w:t>
      </w:r>
      <w:r w:rsidRPr="0074138A">
        <w:rPr>
          <w:rFonts w:ascii="Book Antiqua" w:hAnsi="Book Antiqua"/>
        </w:rPr>
        <w:t xml:space="preserve">, Hao C, Liu BC, Lin H, Wang C, Xing C, Liang X, Jiang G, Liu Z, Li X, Zuo L, Luo L, Wang J, Zhao MH, Liu Z, Cai GY, Hao L, Leong R, Wang C, Liu C, Neff T, Szczech L, Yu KP. Roxadustat Treatment for Anemia in Patients Undergoing Long-Term Dialysis. </w:t>
      </w:r>
      <w:r w:rsidRPr="0074138A">
        <w:rPr>
          <w:rFonts w:ascii="Book Antiqua" w:hAnsi="Book Antiqua"/>
          <w:i/>
          <w:iCs/>
        </w:rPr>
        <w:t>N Engl J Med</w:t>
      </w:r>
      <w:r w:rsidRPr="0074138A">
        <w:rPr>
          <w:rFonts w:ascii="Book Antiqua" w:hAnsi="Book Antiqua"/>
        </w:rPr>
        <w:t xml:space="preserve"> 2019; </w:t>
      </w:r>
      <w:r w:rsidRPr="0074138A">
        <w:rPr>
          <w:rFonts w:ascii="Book Antiqua" w:hAnsi="Book Antiqua"/>
          <w:b/>
          <w:bCs/>
        </w:rPr>
        <w:t>381</w:t>
      </w:r>
      <w:r w:rsidRPr="0074138A">
        <w:rPr>
          <w:rFonts w:ascii="Book Antiqua" w:hAnsi="Book Antiqua"/>
        </w:rPr>
        <w:t>: 1011-1022 [PMID: 31340116 DOI: 10.1056/NEJMoa1901713]</w:t>
      </w:r>
    </w:p>
    <w:p w14:paraId="30F0E9F2" w14:textId="77777777" w:rsidR="00DF336D" w:rsidRPr="0074138A" w:rsidRDefault="00DF336D" w:rsidP="0074138A">
      <w:pPr>
        <w:spacing w:line="360" w:lineRule="auto"/>
        <w:jc w:val="both"/>
        <w:rPr>
          <w:rFonts w:ascii="Book Antiqua" w:hAnsi="Book Antiqua"/>
        </w:rPr>
      </w:pPr>
      <w:r w:rsidRPr="0074138A">
        <w:rPr>
          <w:rFonts w:ascii="Book Antiqua" w:hAnsi="Book Antiqua"/>
        </w:rPr>
        <w:t>18 Expert Group of Chinese Medical Association Nephrology Branch for diagnosis and treatment of renal anemia. Chinese expert consensus on diagnosis and treatment for renal anemia (2018 revision). Zhonghua Shenzangbing Zazhi 2018; 34: 860-867 [DOI: 10.3760/cma.j.issn.1001-7097.2018.11.012]</w:t>
      </w:r>
    </w:p>
    <w:p w14:paraId="254BAD40"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19 </w:t>
      </w:r>
      <w:r w:rsidRPr="0074138A">
        <w:rPr>
          <w:rFonts w:ascii="Book Antiqua" w:hAnsi="Book Antiqua"/>
          <w:b/>
          <w:bCs/>
        </w:rPr>
        <w:t>Dev S</w:t>
      </w:r>
      <w:r w:rsidRPr="0074138A">
        <w:rPr>
          <w:rFonts w:ascii="Book Antiqua" w:hAnsi="Book Antiqua"/>
        </w:rPr>
        <w:t xml:space="preserve">, Babitt JL. Overview of iron metabolism in health and disease. </w:t>
      </w:r>
      <w:r w:rsidRPr="0074138A">
        <w:rPr>
          <w:rFonts w:ascii="Book Antiqua" w:hAnsi="Book Antiqua"/>
          <w:i/>
          <w:iCs/>
        </w:rPr>
        <w:t>Hemodial Int</w:t>
      </w:r>
      <w:r w:rsidRPr="0074138A">
        <w:rPr>
          <w:rFonts w:ascii="Book Antiqua" w:hAnsi="Book Antiqua"/>
        </w:rPr>
        <w:t xml:space="preserve"> 2017; </w:t>
      </w:r>
      <w:r w:rsidRPr="0074138A">
        <w:rPr>
          <w:rFonts w:ascii="Book Antiqua" w:hAnsi="Book Antiqua"/>
          <w:b/>
          <w:bCs/>
        </w:rPr>
        <w:t>21 Suppl 1</w:t>
      </w:r>
      <w:r w:rsidRPr="0074138A">
        <w:rPr>
          <w:rFonts w:ascii="Book Antiqua" w:hAnsi="Book Antiqua"/>
        </w:rPr>
        <w:t>: S6-S20 [PMID: 28296010 DOI: 10.1111/hdi.12542]</w:t>
      </w:r>
    </w:p>
    <w:p w14:paraId="63423CE6"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20 </w:t>
      </w:r>
      <w:r w:rsidRPr="0074138A">
        <w:rPr>
          <w:rFonts w:ascii="Book Antiqua" w:hAnsi="Book Antiqua"/>
          <w:b/>
          <w:bCs/>
        </w:rPr>
        <w:t>Jelkmann W</w:t>
      </w:r>
      <w:r w:rsidRPr="0074138A">
        <w:rPr>
          <w:rFonts w:ascii="Book Antiqua" w:hAnsi="Book Antiqua"/>
        </w:rPr>
        <w:t xml:space="preserve">. Physiology and pharmacology of erythropoietin. </w:t>
      </w:r>
      <w:r w:rsidRPr="0074138A">
        <w:rPr>
          <w:rFonts w:ascii="Book Antiqua" w:hAnsi="Book Antiqua"/>
          <w:i/>
          <w:iCs/>
        </w:rPr>
        <w:t>Transfus Med Hemother</w:t>
      </w:r>
      <w:r w:rsidRPr="0074138A">
        <w:rPr>
          <w:rFonts w:ascii="Book Antiqua" w:hAnsi="Book Antiqua"/>
        </w:rPr>
        <w:t xml:space="preserve"> 2013; </w:t>
      </w:r>
      <w:r w:rsidRPr="0074138A">
        <w:rPr>
          <w:rFonts w:ascii="Book Antiqua" w:hAnsi="Book Antiqua"/>
          <w:b/>
          <w:bCs/>
        </w:rPr>
        <w:t>40</w:t>
      </w:r>
      <w:r w:rsidRPr="0074138A">
        <w:rPr>
          <w:rFonts w:ascii="Book Antiqua" w:hAnsi="Book Antiqua"/>
        </w:rPr>
        <w:t>: 302-309 [PMID: 24273483 DOI: 10.1159/000356193]</w:t>
      </w:r>
    </w:p>
    <w:p w14:paraId="7F273CC9"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21 </w:t>
      </w:r>
      <w:r w:rsidRPr="0074138A">
        <w:rPr>
          <w:rFonts w:ascii="Book Antiqua" w:hAnsi="Book Antiqua"/>
          <w:b/>
          <w:bCs/>
        </w:rPr>
        <w:t>Joharapurkar AA</w:t>
      </w:r>
      <w:r w:rsidRPr="0074138A">
        <w:rPr>
          <w:rFonts w:ascii="Book Antiqua" w:hAnsi="Book Antiqua"/>
        </w:rPr>
        <w:t xml:space="preserve">, Pandya VB, Patel VJ, Desai RC, Jain MR. Prolyl Hydroxylase Inhibitors: A Breakthrough in the Therapy of Anemia Associated with Chronic Diseases. </w:t>
      </w:r>
      <w:r w:rsidRPr="0074138A">
        <w:rPr>
          <w:rFonts w:ascii="Book Antiqua" w:hAnsi="Book Antiqua"/>
          <w:i/>
          <w:iCs/>
        </w:rPr>
        <w:t>J Med Chem</w:t>
      </w:r>
      <w:r w:rsidRPr="0074138A">
        <w:rPr>
          <w:rFonts w:ascii="Book Antiqua" w:hAnsi="Book Antiqua"/>
        </w:rPr>
        <w:t xml:space="preserve"> 2018; </w:t>
      </w:r>
      <w:r w:rsidRPr="0074138A">
        <w:rPr>
          <w:rFonts w:ascii="Book Antiqua" w:hAnsi="Book Antiqua"/>
          <w:b/>
          <w:bCs/>
        </w:rPr>
        <w:t>61</w:t>
      </w:r>
      <w:r w:rsidRPr="0074138A">
        <w:rPr>
          <w:rFonts w:ascii="Book Antiqua" w:hAnsi="Book Antiqua"/>
        </w:rPr>
        <w:t>: 6964-6982 [PMID: 29712435 DOI: 10.1021/acs.jmedchem.7b01686]</w:t>
      </w:r>
    </w:p>
    <w:p w14:paraId="1F53E72E"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22 </w:t>
      </w:r>
      <w:r w:rsidRPr="0074138A">
        <w:rPr>
          <w:rFonts w:ascii="Book Antiqua" w:hAnsi="Book Antiqua"/>
          <w:b/>
          <w:bCs/>
        </w:rPr>
        <w:t>Anderson ER</w:t>
      </w:r>
      <w:r w:rsidRPr="0074138A">
        <w:rPr>
          <w:rFonts w:ascii="Book Antiqua" w:hAnsi="Book Antiqua"/>
        </w:rPr>
        <w:t xml:space="preserve">, Xue X, Shah YM. Intestinal hypoxia-inducible factor-2alpha (HIF-2alpha) is critical for efficient erythropoiesis. </w:t>
      </w:r>
      <w:r w:rsidRPr="0074138A">
        <w:rPr>
          <w:rFonts w:ascii="Book Antiqua" w:hAnsi="Book Antiqua"/>
          <w:i/>
          <w:iCs/>
        </w:rPr>
        <w:t>J Biol Chem</w:t>
      </w:r>
      <w:r w:rsidRPr="0074138A">
        <w:rPr>
          <w:rFonts w:ascii="Book Antiqua" w:hAnsi="Book Antiqua"/>
        </w:rPr>
        <w:t xml:space="preserve"> 2011; </w:t>
      </w:r>
      <w:r w:rsidRPr="0074138A">
        <w:rPr>
          <w:rFonts w:ascii="Book Antiqua" w:hAnsi="Book Antiqua"/>
          <w:b/>
          <w:bCs/>
        </w:rPr>
        <w:t>286</w:t>
      </w:r>
      <w:r w:rsidRPr="0074138A">
        <w:rPr>
          <w:rFonts w:ascii="Book Antiqua" w:hAnsi="Book Antiqua"/>
        </w:rPr>
        <w:t>: 19533-19540 [PMID: 21498508 DOI: 10.1074/jbc.M111.238667]</w:t>
      </w:r>
    </w:p>
    <w:p w14:paraId="70D8826F"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23 </w:t>
      </w:r>
      <w:r w:rsidRPr="0074138A">
        <w:rPr>
          <w:rFonts w:ascii="Book Antiqua" w:hAnsi="Book Antiqua"/>
          <w:b/>
          <w:bCs/>
        </w:rPr>
        <w:t>Rolfs A</w:t>
      </w:r>
      <w:r w:rsidRPr="0074138A">
        <w:rPr>
          <w:rFonts w:ascii="Book Antiqua" w:hAnsi="Book Antiqua"/>
        </w:rPr>
        <w:t xml:space="preserve">, Kvietikova I, Gassmann M, Wenger RH. Oxygen-regulated transferrin expression is mediated by hypoxia-inducible factor-1. </w:t>
      </w:r>
      <w:r w:rsidRPr="0074138A">
        <w:rPr>
          <w:rFonts w:ascii="Book Antiqua" w:hAnsi="Book Antiqua"/>
          <w:i/>
          <w:iCs/>
        </w:rPr>
        <w:t>J Biol Chem</w:t>
      </w:r>
      <w:r w:rsidRPr="0074138A">
        <w:rPr>
          <w:rFonts w:ascii="Book Antiqua" w:hAnsi="Book Antiqua"/>
        </w:rPr>
        <w:t xml:space="preserve"> 1997; </w:t>
      </w:r>
      <w:r w:rsidRPr="0074138A">
        <w:rPr>
          <w:rFonts w:ascii="Book Antiqua" w:hAnsi="Book Antiqua"/>
          <w:b/>
          <w:bCs/>
        </w:rPr>
        <w:t>272</w:t>
      </w:r>
      <w:r w:rsidRPr="0074138A">
        <w:rPr>
          <w:rFonts w:ascii="Book Antiqua" w:hAnsi="Book Antiqua"/>
        </w:rPr>
        <w:t>: 20055-20062 [PMID: 9242677 DOI: 10.1074/jbc.272.32.20055]</w:t>
      </w:r>
    </w:p>
    <w:p w14:paraId="3D10DB67"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24 </w:t>
      </w:r>
      <w:r w:rsidRPr="0074138A">
        <w:rPr>
          <w:rFonts w:ascii="Book Antiqua" w:hAnsi="Book Antiqua"/>
          <w:b/>
          <w:bCs/>
        </w:rPr>
        <w:t>Chen N</w:t>
      </w:r>
      <w:r w:rsidRPr="0074138A">
        <w:rPr>
          <w:rFonts w:ascii="Book Antiqua" w:hAnsi="Book Antiqua"/>
        </w:rPr>
        <w:t xml:space="preserve">, Qian J, Chen J, Yu X, Mei C, Hao C, Jiang G, Lin H, Zhang X, Zuo L, He Q, Fu P, Li X, Ni D, Hemmerich S, Liu C, Szczech L, Besarab A, Neff TB, Peony Yu KH, Valone </w:t>
      </w:r>
      <w:r w:rsidRPr="0074138A">
        <w:rPr>
          <w:rFonts w:ascii="Book Antiqua" w:hAnsi="Book Antiqua"/>
        </w:rPr>
        <w:lastRenderedPageBreak/>
        <w:t xml:space="preserve">FH. Phase 2 studies of oral hypoxia-inducible factor prolyl hydroxylase inhibitor FG-4592 for treatment of anemia in China. </w:t>
      </w:r>
      <w:r w:rsidRPr="0074138A">
        <w:rPr>
          <w:rFonts w:ascii="Book Antiqua" w:hAnsi="Book Antiqua"/>
          <w:i/>
          <w:iCs/>
        </w:rPr>
        <w:t>Nephrol Dial Transplant</w:t>
      </w:r>
      <w:r w:rsidRPr="0074138A">
        <w:rPr>
          <w:rFonts w:ascii="Book Antiqua" w:hAnsi="Book Antiqua"/>
        </w:rPr>
        <w:t xml:space="preserve"> 2017; </w:t>
      </w:r>
      <w:r w:rsidRPr="0074138A">
        <w:rPr>
          <w:rFonts w:ascii="Book Antiqua" w:hAnsi="Book Antiqua"/>
          <w:b/>
          <w:bCs/>
        </w:rPr>
        <w:t>32</w:t>
      </w:r>
      <w:r w:rsidRPr="0074138A">
        <w:rPr>
          <w:rFonts w:ascii="Book Antiqua" w:hAnsi="Book Antiqua"/>
        </w:rPr>
        <w:t>: 1373-1386 [PMID: 28371815 DOI: 10.1093/ndt/gfx011]</w:t>
      </w:r>
    </w:p>
    <w:p w14:paraId="4ABDDAA8"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25 </w:t>
      </w:r>
      <w:r w:rsidRPr="0074138A">
        <w:rPr>
          <w:rFonts w:ascii="Book Antiqua" w:hAnsi="Book Antiqua"/>
          <w:b/>
          <w:bCs/>
        </w:rPr>
        <w:t>Niikura T</w:t>
      </w:r>
      <w:r w:rsidRPr="0074138A">
        <w:rPr>
          <w:rFonts w:ascii="Book Antiqua" w:hAnsi="Book Antiqua"/>
        </w:rPr>
        <w:t xml:space="preserve">, Maruyama Y, Nakashima S, Matsuo N, Tanno Y, Ohkido I, Yokoyama K, Yamamoto H, Yokoo T. Hepcidin/Ferritin Ratios Differ Among Non-Dialyzed Chronic Kidney Disease Patients, and Patients on Hemodialysis and Peritoneal Dialysis. </w:t>
      </w:r>
      <w:r w:rsidRPr="0074138A">
        <w:rPr>
          <w:rFonts w:ascii="Book Antiqua" w:hAnsi="Book Antiqua"/>
          <w:i/>
          <w:iCs/>
        </w:rPr>
        <w:t>Ther Apher Dial</w:t>
      </w:r>
      <w:r w:rsidRPr="0074138A">
        <w:rPr>
          <w:rFonts w:ascii="Book Antiqua" w:hAnsi="Book Antiqua"/>
        </w:rPr>
        <w:t xml:space="preserve"> 2019; </w:t>
      </w:r>
      <w:r w:rsidRPr="0074138A">
        <w:rPr>
          <w:rFonts w:ascii="Book Antiqua" w:hAnsi="Book Antiqua"/>
          <w:b/>
          <w:bCs/>
        </w:rPr>
        <w:t>23</w:t>
      </w:r>
      <w:r w:rsidRPr="0074138A">
        <w:rPr>
          <w:rFonts w:ascii="Book Antiqua" w:hAnsi="Book Antiqua"/>
        </w:rPr>
        <w:t>: 341-346 [PMID: 30411489 DOI: 10.1111/1744-9987.12773]</w:t>
      </w:r>
    </w:p>
    <w:p w14:paraId="707A2982"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26 </w:t>
      </w:r>
      <w:r w:rsidRPr="0074138A">
        <w:rPr>
          <w:rFonts w:ascii="Book Antiqua" w:hAnsi="Book Antiqua"/>
          <w:b/>
          <w:bCs/>
        </w:rPr>
        <w:t>Lankhorst CE</w:t>
      </w:r>
      <w:r w:rsidRPr="0074138A">
        <w:rPr>
          <w:rFonts w:ascii="Book Antiqua" w:hAnsi="Book Antiqua"/>
        </w:rPr>
        <w:t xml:space="preserve">, Wish JB. Anemia in renal disease: diagnosis and management. </w:t>
      </w:r>
      <w:r w:rsidRPr="0074138A">
        <w:rPr>
          <w:rFonts w:ascii="Book Antiqua" w:hAnsi="Book Antiqua"/>
          <w:i/>
          <w:iCs/>
        </w:rPr>
        <w:t>Blood Rev</w:t>
      </w:r>
      <w:r w:rsidRPr="0074138A">
        <w:rPr>
          <w:rFonts w:ascii="Book Antiqua" w:hAnsi="Book Antiqua"/>
        </w:rPr>
        <w:t xml:space="preserve"> 2010; </w:t>
      </w:r>
      <w:r w:rsidRPr="0074138A">
        <w:rPr>
          <w:rFonts w:ascii="Book Antiqua" w:hAnsi="Book Antiqua"/>
          <w:b/>
          <w:bCs/>
        </w:rPr>
        <w:t>24</w:t>
      </w:r>
      <w:r w:rsidRPr="0074138A">
        <w:rPr>
          <w:rFonts w:ascii="Book Antiqua" w:hAnsi="Book Antiqua"/>
        </w:rPr>
        <w:t>: 39-47 [PMID: 19833421 DOI: 10.1016/j.blre.2009.09.001]</w:t>
      </w:r>
    </w:p>
    <w:p w14:paraId="19974F33"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27 </w:t>
      </w:r>
      <w:r w:rsidRPr="0074138A">
        <w:rPr>
          <w:rFonts w:ascii="Book Antiqua" w:hAnsi="Book Antiqua"/>
          <w:b/>
          <w:bCs/>
        </w:rPr>
        <w:t>Radić J</w:t>
      </w:r>
      <w:r w:rsidRPr="0074138A">
        <w:rPr>
          <w:rFonts w:ascii="Book Antiqua" w:hAnsi="Book Antiqua"/>
        </w:rPr>
        <w:t xml:space="preserve">, Bašić-Jukić N, Vujičić B, Klarić D, Radulović G, Jakić M, Jurić K, Altabas K, Grđan Ž, Kovačević-Vojtušek I, Martinović V, Janković N, Gulin M, Ljutić D, Rački S. Anemia Is Correlated with Malnutrition and Inflammation in Croatian Peritoneal Dialysis Patients: A Multicenter Nationwide Study. </w:t>
      </w:r>
      <w:r w:rsidRPr="0074138A">
        <w:rPr>
          <w:rFonts w:ascii="Book Antiqua" w:hAnsi="Book Antiqua"/>
          <w:i/>
          <w:iCs/>
        </w:rPr>
        <w:t>Perit Dial Int</w:t>
      </w:r>
      <w:r w:rsidRPr="0074138A">
        <w:rPr>
          <w:rFonts w:ascii="Book Antiqua" w:hAnsi="Book Antiqua"/>
        </w:rPr>
        <w:t xml:space="preserve"> 2017; </w:t>
      </w:r>
      <w:r w:rsidRPr="0074138A">
        <w:rPr>
          <w:rFonts w:ascii="Book Antiqua" w:hAnsi="Book Antiqua"/>
          <w:b/>
          <w:bCs/>
        </w:rPr>
        <w:t>37</w:t>
      </w:r>
      <w:r w:rsidRPr="0074138A">
        <w:rPr>
          <w:rFonts w:ascii="Book Antiqua" w:hAnsi="Book Antiqua"/>
        </w:rPr>
        <w:t>: 472-475 [PMID: 28676512 DOI: 10.3747/pdi.2016.00013]</w:t>
      </w:r>
    </w:p>
    <w:p w14:paraId="5CC60B74"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28 </w:t>
      </w:r>
      <w:r w:rsidRPr="0074138A">
        <w:rPr>
          <w:rFonts w:ascii="Book Antiqua" w:hAnsi="Book Antiqua"/>
          <w:b/>
          <w:bCs/>
        </w:rPr>
        <w:t>Hwang S</w:t>
      </w:r>
      <w:r w:rsidRPr="0074138A">
        <w:rPr>
          <w:rFonts w:ascii="Book Antiqua" w:hAnsi="Book Antiqua"/>
        </w:rPr>
        <w:t xml:space="preserve">, Nguyen AD, Jo Y, Engelking LJ, Brugarolas J, DeBose-Boyd RA. Hypoxia-inducible factor 1α activates insulin-induced gene 2 (Insig-2) transcription for degradation of 3-hydroxy-3-methylglutaryl (HMG)-CoA reductase in the liver. </w:t>
      </w:r>
      <w:r w:rsidRPr="0074138A">
        <w:rPr>
          <w:rFonts w:ascii="Book Antiqua" w:hAnsi="Book Antiqua"/>
          <w:i/>
          <w:iCs/>
        </w:rPr>
        <w:t>J Biol Chem</w:t>
      </w:r>
      <w:r w:rsidRPr="0074138A">
        <w:rPr>
          <w:rFonts w:ascii="Book Antiqua" w:hAnsi="Book Antiqua"/>
        </w:rPr>
        <w:t xml:space="preserve"> 2017; </w:t>
      </w:r>
      <w:r w:rsidRPr="0074138A">
        <w:rPr>
          <w:rFonts w:ascii="Book Antiqua" w:hAnsi="Book Antiqua"/>
          <w:b/>
          <w:bCs/>
        </w:rPr>
        <w:t>292</w:t>
      </w:r>
      <w:r w:rsidRPr="0074138A">
        <w:rPr>
          <w:rFonts w:ascii="Book Antiqua" w:hAnsi="Book Antiqua"/>
        </w:rPr>
        <w:t>: 9382-9393 [PMID: 28416613 DOI: 10.1074/jbc.M117.788562]</w:t>
      </w:r>
    </w:p>
    <w:p w14:paraId="34B23643"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29 </w:t>
      </w:r>
      <w:r w:rsidRPr="0074138A">
        <w:rPr>
          <w:rFonts w:ascii="Book Antiqua" w:hAnsi="Book Antiqua"/>
          <w:b/>
          <w:bCs/>
        </w:rPr>
        <w:t>Rahtu-Korpela L</w:t>
      </w:r>
      <w:r w:rsidRPr="0074138A">
        <w:rPr>
          <w:rFonts w:ascii="Book Antiqua" w:hAnsi="Book Antiqua"/>
        </w:rPr>
        <w:t xml:space="preserve">, Määttä J, Dimova EY, Hörkkö S, Gylling H, Walkinshaw G, Hakkola J, Kivirikko KI, Myllyharju J, Serpi R, Koivunen P. Hypoxia-Inducible Factor Prolyl 4-Hydroxylase-2 Inhibition Protects Against Development of Atherosclerosis. </w:t>
      </w:r>
      <w:r w:rsidRPr="0074138A">
        <w:rPr>
          <w:rFonts w:ascii="Book Antiqua" w:hAnsi="Book Antiqua"/>
          <w:i/>
          <w:iCs/>
        </w:rPr>
        <w:t>Arterioscler Thromb Vasc Biol</w:t>
      </w:r>
      <w:r w:rsidRPr="0074138A">
        <w:rPr>
          <w:rFonts w:ascii="Book Antiqua" w:hAnsi="Book Antiqua"/>
        </w:rPr>
        <w:t xml:space="preserve"> 2016; </w:t>
      </w:r>
      <w:r w:rsidRPr="0074138A">
        <w:rPr>
          <w:rFonts w:ascii="Book Antiqua" w:hAnsi="Book Antiqua"/>
          <w:b/>
          <w:bCs/>
        </w:rPr>
        <w:t>36</w:t>
      </w:r>
      <w:r w:rsidRPr="0074138A">
        <w:rPr>
          <w:rFonts w:ascii="Book Antiqua" w:hAnsi="Book Antiqua"/>
        </w:rPr>
        <w:t>: 608-617 [PMID: 26848160 DOI: 10.1161/ATVBAHA.115.307136]</w:t>
      </w:r>
    </w:p>
    <w:p w14:paraId="33D86901"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30 </w:t>
      </w:r>
      <w:r w:rsidRPr="0074138A">
        <w:rPr>
          <w:rFonts w:ascii="Book Antiqua" w:hAnsi="Book Antiqua"/>
          <w:b/>
          <w:bCs/>
        </w:rPr>
        <w:t>Del Vecchio L</w:t>
      </w:r>
      <w:r w:rsidRPr="0074138A">
        <w:rPr>
          <w:rFonts w:ascii="Book Antiqua" w:hAnsi="Book Antiqua"/>
        </w:rPr>
        <w:t xml:space="preserve">, Locatelli F. An overview on safety issues related to erythropoiesis-stimulating agents for the treatment of anaemia in patients with chronic kidney disease. </w:t>
      </w:r>
      <w:r w:rsidRPr="0074138A">
        <w:rPr>
          <w:rFonts w:ascii="Book Antiqua" w:hAnsi="Book Antiqua"/>
          <w:i/>
          <w:iCs/>
        </w:rPr>
        <w:t>Expert Opin Drug Saf</w:t>
      </w:r>
      <w:r w:rsidRPr="0074138A">
        <w:rPr>
          <w:rFonts w:ascii="Book Antiqua" w:hAnsi="Book Antiqua"/>
        </w:rPr>
        <w:t xml:space="preserve"> 2016; </w:t>
      </w:r>
      <w:r w:rsidRPr="0074138A">
        <w:rPr>
          <w:rFonts w:ascii="Book Antiqua" w:hAnsi="Book Antiqua"/>
          <w:b/>
          <w:bCs/>
        </w:rPr>
        <w:t>15</w:t>
      </w:r>
      <w:r w:rsidRPr="0074138A">
        <w:rPr>
          <w:rFonts w:ascii="Book Antiqua" w:hAnsi="Book Antiqua"/>
        </w:rPr>
        <w:t>: 1021-1030 [PMID: 27149639 DOI: 10.1080/14740338.2016.1182494]</w:t>
      </w:r>
    </w:p>
    <w:p w14:paraId="10411BD7" w14:textId="77777777" w:rsidR="00DF336D" w:rsidRPr="0074138A" w:rsidRDefault="00DF336D" w:rsidP="0074138A">
      <w:pPr>
        <w:spacing w:line="360" w:lineRule="auto"/>
        <w:jc w:val="both"/>
        <w:rPr>
          <w:rFonts w:ascii="Book Antiqua" w:hAnsi="Book Antiqua"/>
        </w:rPr>
      </w:pPr>
      <w:r w:rsidRPr="0074138A">
        <w:rPr>
          <w:rFonts w:ascii="Book Antiqua" w:hAnsi="Book Antiqua"/>
        </w:rPr>
        <w:t xml:space="preserve">31 </w:t>
      </w:r>
      <w:r w:rsidRPr="0074138A">
        <w:rPr>
          <w:rFonts w:ascii="Book Antiqua" w:hAnsi="Book Antiqua"/>
          <w:b/>
          <w:bCs/>
        </w:rPr>
        <w:t>Akizawa T</w:t>
      </w:r>
      <w:r w:rsidRPr="0074138A">
        <w:rPr>
          <w:rFonts w:ascii="Book Antiqua" w:hAnsi="Book Antiqua"/>
        </w:rPr>
        <w:t xml:space="preserve">, Otsuka T, Reusch M, Ueno M. Intermittent Oral Dosing of Roxadustat in Peritoneal Dialysis Chronic Kidney Disease Patients with Anemia: A Randomized, Phase </w:t>
      </w:r>
      <w:r w:rsidRPr="0074138A">
        <w:rPr>
          <w:rFonts w:ascii="Book Antiqua" w:hAnsi="Book Antiqua"/>
        </w:rPr>
        <w:lastRenderedPageBreak/>
        <w:t xml:space="preserve">3, Multicenter, Open-Label Study. </w:t>
      </w:r>
      <w:r w:rsidRPr="0074138A">
        <w:rPr>
          <w:rFonts w:ascii="Book Antiqua" w:hAnsi="Book Antiqua"/>
          <w:i/>
          <w:iCs/>
        </w:rPr>
        <w:t>Ther Apher Dial</w:t>
      </w:r>
      <w:r w:rsidRPr="0074138A">
        <w:rPr>
          <w:rFonts w:ascii="Book Antiqua" w:hAnsi="Book Antiqua"/>
        </w:rPr>
        <w:t xml:space="preserve"> 2020; </w:t>
      </w:r>
      <w:r w:rsidRPr="0074138A">
        <w:rPr>
          <w:rFonts w:ascii="Book Antiqua" w:hAnsi="Book Antiqua"/>
          <w:b/>
          <w:bCs/>
        </w:rPr>
        <w:t>24</w:t>
      </w:r>
      <w:r w:rsidRPr="0074138A">
        <w:rPr>
          <w:rFonts w:ascii="Book Antiqua" w:hAnsi="Book Antiqua"/>
        </w:rPr>
        <w:t>: 115-125 [PMID: 31222951 DOI: 10.1111/1744-9987.12888]</w:t>
      </w:r>
    </w:p>
    <w:bookmarkEnd w:id="29"/>
    <w:p w14:paraId="6CAD0EFC" w14:textId="38BF1162" w:rsidR="00CB4A19" w:rsidRPr="0074138A" w:rsidRDefault="00CB4A19" w:rsidP="0074138A">
      <w:pPr>
        <w:spacing w:line="360" w:lineRule="auto"/>
        <w:jc w:val="both"/>
        <w:rPr>
          <w:rFonts w:ascii="Book Antiqua" w:hAnsi="Book Antiqua"/>
        </w:rPr>
        <w:sectPr w:rsidR="00CB4A19" w:rsidRPr="0074138A">
          <w:pgSz w:w="12240" w:h="15840"/>
          <w:pgMar w:top="1440" w:right="1440" w:bottom="1440" w:left="1440" w:header="720" w:footer="720" w:gutter="0"/>
          <w:cols w:space="720"/>
          <w:docGrid w:linePitch="360"/>
        </w:sectPr>
      </w:pPr>
    </w:p>
    <w:p w14:paraId="4624CA8A"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lastRenderedPageBreak/>
        <w:t>Footnotes</w:t>
      </w:r>
    </w:p>
    <w:p w14:paraId="0C7AE6AE"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Institutional review board statement: </w:t>
      </w:r>
      <w:bookmarkStart w:id="30" w:name="OLE_LINK28"/>
      <w:r w:rsidRPr="0074138A">
        <w:rPr>
          <w:rFonts w:ascii="Book Antiqua" w:eastAsia="Book Antiqua" w:hAnsi="Book Antiqua" w:cs="Book Antiqua"/>
          <w:color w:val="000000"/>
        </w:rPr>
        <w:t>The protocol of this study was approved by the Ethics Committee of The First Affiliated Hospital of China Medical University. All procedures performed in studies involving human participants were conducted in accordance with the 1964 Declaration of Helsinki and its later amendments or comparable ethical standards.</w:t>
      </w:r>
    </w:p>
    <w:bookmarkEnd w:id="30"/>
    <w:p w14:paraId="61F04CD1" w14:textId="77777777" w:rsidR="00A77B3E" w:rsidRPr="0074138A" w:rsidRDefault="00A77B3E" w:rsidP="0074138A">
      <w:pPr>
        <w:spacing w:line="360" w:lineRule="auto"/>
        <w:jc w:val="both"/>
        <w:rPr>
          <w:rFonts w:ascii="Book Antiqua" w:hAnsi="Book Antiqua"/>
        </w:rPr>
      </w:pPr>
    </w:p>
    <w:p w14:paraId="5ABFE330"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Informed consent statement: </w:t>
      </w:r>
      <w:bookmarkStart w:id="31" w:name="OLE_LINK29"/>
      <w:r w:rsidRPr="0074138A">
        <w:rPr>
          <w:rFonts w:ascii="Book Antiqua" w:eastAsia="Book Antiqua" w:hAnsi="Book Antiqua" w:cs="Book Antiqua"/>
          <w:color w:val="000000"/>
        </w:rPr>
        <w:t>Written informed consent was obtained from all patients.</w:t>
      </w:r>
      <w:bookmarkEnd w:id="31"/>
    </w:p>
    <w:p w14:paraId="0E7B8C8C" w14:textId="77777777" w:rsidR="00A77B3E" w:rsidRPr="0074138A" w:rsidRDefault="00A77B3E" w:rsidP="0074138A">
      <w:pPr>
        <w:spacing w:line="360" w:lineRule="auto"/>
        <w:jc w:val="both"/>
        <w:rPr>
          <w:rFonts w:ascii="Book Antiqua" w:hAnsi="Book Antiqua"/>
        </w:rPr>
      </w:pPr>
    </w:p>
    <w:p w14:paraId="34CB7DC0"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Conflict-of-interest statement: </w:t>
      </w:r>
      <w:r w:rsidRPr="0074138A">
        <w:rPr>
          <w:rFonts w:ascii="Book Antiqua" w:eastAsia="Book Antiqua" w:hAnsi="Book Antiqua" w:cs="Book Antiqua"/>
          <w:color w:val="000000"/>
        </w:rPr>
        <w:t>All authors have no conflicts of interest related to the manuscript.</w:t>
      </w:r>
    </w:p>
    <w:p w14:paraId="7DA3ECA3" w14:textId="77777777" w:rsidR="00A77B3E" w:rsidRPr="0074138A" w:rsidRDefault="00A77B3E" w:rsidP="0074138A">
      <w:pPr>
        <w:spacing w:line="360" w:lineRule="auto"/>
        <w:jc w:val="both"/>
        <w:rPr>
          <w:rFonts w:ascii="Book Antiqua" w:hAnsi="Book Antiqua"/>
        </w:rPr>
      </w:pPr>
    </w:p>
    <w:p w14:paraId="14BA2AC5" w14:textId="3FD4B7C2" w:rsidR="00A77B3E" w:rsidRPr="0074138A" w:rsidRDefault="005F711E" w:rsidP="0074138A">
      <w:pPr>
        <w:spacing w:line="360" w:lineRule="auto"/>
        <w:jc w:val="both"/>
        <w:rPr>
          <w:rFonts w:ascii="Book Antiqua" w:eastAsia="Book Antiqua" w:hAnsi="Book Antiqua" w:cs="Book Antiqua"/>
          <w:color w:val="000000"/>
        </w:rPr>
      </w:pPr>
      <w:r w:rsidRPr="0074138A">
        <w:rPr>
          <w:rFonts w:ascii="Book Antiqua" w:eastAsia="Book Antiqua" w:hAnsi="Book Antiqua" w:cs="Book Antiqua"/>
          <w:b/>
          <w:bCs/>
          <w:color w:val="000000"/>
        </w:rPr>
        <w:t xml:space="preserve">Data sharing statement: </w:t>
      </w:r>
      <w:r w:rsidRPr="0074138A">
        <w:rPr>
          <w:rFonts w:ascii="Book Antiqua" w:eastAsia="Book Antiqua" w:hAnsi="Book Antiqua" w:cs="Book Antiqua"/>
          <w:color w:val="000000"/>
        </w:rPr>
        <w:t>No additional data are available.</w:t>
      </w:r>
    </w:p>
    <w:p w14:paraId="5E9A660A" w14:textId="6449824B" w:rsidR="00706A5A" w:rsidRPr="0074138A" w:rsidRDefault="00706A5A" w:rsidP="0074138A">
      <w:pPr>
        <w:spacing w:line="360" w:lineRule="auto"/>
        <w:jc w:val="both"/>
        <w:rPr>
          <w:rFonts w:ascii="Book Antiqua" w:eastAsia="Book Antiqua" w:hAnsi="Book Antiqua" w:cs="Book Antiqua"/>
          <w:color w:val="000000"/>
        </w:rPr>
      </w:pPr>
    </w:p>
    <w:p w14:paraId="42AA9254" w14:textId="3BB14B1C" w:rsidR="00706A5A" w:rsidRPr="0074138A" w:rsidRDefault="00706A5A" w:rsidP="0074138A">
      <w:pPr>
        <w:spacing w:line="360" w:lineRule="auto"/>
        <w:jc w:val="both"/>
        <w:rPr>
          <w:rStyle w:val="a5"/>
          <w:rFonts w:ascii="Book Antiqua" w:eastAsia="宋体" w:hAnsi="Book Antiqua"/>
          <w:lang w:eastAsia="zh-CN"/>
        </w:rPr>
      </w:pPr>
      <w:r w:rsidRPr="0074138A">
        <w:rPr>
          <w:rStyle w:val="a5"/>
          <w:rFonts w:ascii="Book Antiqua" w:hAnsi="Book Antiqua"/>
        </w:rPr>
        <w:t>STROBE statement</w:t>
      </w:r>
      <w:r w:rsidRPr="0074138A">
        <w:rPr>
          <w:rStyle w:val="a5"/>
          <w:rFonts w:ascii="Book Antiqua" w:eastAsia="宋体" w:hAnsi="Book Antiqua"/>
          <w:lang w:eastAsia="zh-CN"/>
        </w:rPr>
        <w:t>:</w:t>
      </w:r>
      <w:r w:rsidRPr="0074138A">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45077D4A" w14:textId="77777777" w:rsidR="00A77B3E" w:rsidRPr="0074138A" w:rsidRDefault="00A77B3E" w:rsidP="0074138A">
      <w:pPr>
        <w:spacing w:line="360" w:lineRule="auto"/>
        <w:jc w:val="both"/>
        <w:rPr>
          <w:rFonts w:ascii="Book Antiqua" w:hAnsi="Book Antiqua"/>
        </w:rPr>
      </w:pPr>
    </w:p>
    <w:p w14:paraId="4B5E62CA"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bCs/>
          <w:color w:val="000000"/>
        </w:rPr>
        <w:t xml:space="preserve">Open-Access: </w:t>
      </w:r>
      <w:r w:rsidRPr="0074138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00B03A" w14:textId="77777777" w:rsidR="00A77B3E" w:rsidRPr="0074138A" w:rsidRDefault="00A77B3E" w:rsidP="0074138A">
      <w:pPr>
        <w:spacing w:line="360" w:lineRule="auto"/>
        <w:jc w:val="both"/>
        <w:rPr>
          <w:rFonts w:ascii="Book Antiqua" w:hAnsi="Book Antiqua"/>
        </w:rPr>
      </w:pPr>
    </w:p>
    <w:p w14:paraId="5875A0E6" w14:textId="10DFBA30"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Manuscript source: </w:t>
      </w:r>
      <w:r w:rsidRPr="0074138A">
        <w:rPr>
          <w:rFonts w:ascii="Book Antiqua" w:eastAsia="Book Antiqua" w:hAnsi="Book Antiqua" w:cs="Book Antiqua"/>
          <w:color w:val="000000"/>
        </w:rPr>
        <w:t xml:space="preserve">Unsolicited </w:t>
      </w:r>
      <w:r w:rsidR="0099272A" w:rsidRPr="0074138A">
        <w:rPr>
          <w:rFonts w:ascii="Book Antiqua" w:eastAsia="Book Antiqua" w:hAnsi="Book Antiqua" w:cs="Book Antiqua"/>
          <w:color w:val="000000"/>
        </w:rPr>
        <w:t>m</w:t>
      </w:r>
      <w:r w:rsidRPr="0074138A">
        <w:rPr>
          <w:rFonts w:ascii="Book Antiqua" w:eastAsia="Book Antiqua" w:hAnsi="Book Antiqua" w:cs="Book Antiqua"/>
          <w:color w:val="000000"/>
        </w:rPr>
        <w:t>anuscript</w:t>
      </w:r>
    </w:p>
    <w:p w14:paraId="33AA6CE6" w14:textId="77777777" w:rsidR="00A77B3E" w:rsidRPr="0074138A" w:rsidRDefault="00A77B3E" w:rsidP="0074138A">
      <w:pPr>
        <w:spacing w:line="360" w:lineRule="auto"/>
        <w:jc w:val="both"/>
        <w:rPr>
          <w:rFonts w:ascii="Book Antiqua" w:hAnsi="Book Antiqua"/>
        </w:rPr>
      </w:pPr>
    </w:p>
    <w:p w14:paraId="2C208920"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Peer-review started: </w:t>
      </w:r>
      <w:r w:rsidRPr="0074138A">
        <w:rPr>
          <w:rFonts w:ascii="Book Antiqua" w:eastAsia="Book Antiqua" w:hAnsi="Book Antiqua" w:cs="Book Antiqua"/>
          <w:color w:val="000000"/>
        </w:rPr>
        <w:t>February 23, 2021</w:t>
      </w:r>
    </w:p>
    <w:p w14:paraId="773954BB"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First decision: </w:t>
      </w:r>
      <w:r w:rsidRPr="0074138A">
        <w:rPr>
          <w:rFonts w:ascii="Book Antiqua" w:eastAsia="Book Antiqua" w:hAnsi="Book Antiqua" w:cs="Book Antiqua"/>
          <w:color w:val="000000"/>
        </w:rPr>
        <w:t>March 25, 2021</w:t>
      </w:r>
    </w:p>
    <w:p w14:paraId="6D748E68"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lastRenderedPageBreak/>
        <w:t xml:space="preserve">Article in press: </w:t>
      </w:r>
    </w:p>
    <w:p w14:paraId="2B880B04" w14:textId="77777777" w:rsidR="00A77B3E" w:rsidRPr="0074138A" w:rsidRDefault="00A77B3E" w:rsidP="0074138A">
      <w:pPr>
        <w:spacing w:line="360" w:lineRule="auto"/>
        <w:jc w:val="both"/>
        <w:rPr>
          <w:rFonts w:ascii="Book Antiqua" w:hAnsi="Book Antiqua"/>
        </w:rPr>
      </w:pPr>
    </w:p>
    <w:p w14:paraId="1D1B6D33" w14:textId="16036EC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Specialty type: </w:t>
      </w:r>
      <w:r w:rsidRPr="0074138A">
        <w:rPr>
          <w:rFonts w:ascii="Book Antiqua" w:eastAsia="Book Antiqua" w:hAnsi="Book Antiqua" w:cs="Book Antiqua"/>
          <w:color w:val="000000"/>
        </w:rPr>
        <w:t xml:space="preserve">Urology and </w:t>
      </w:r>
      <w:r w:rsidR="0099272A" w:rsidRPr="0074138A">
        <w:rPr>
          <w:rFonts w:ascii="Book Antiqua" w:eastAsia="Book Antiqua" w:hAnsi="Book Antiqua" w:cs="Book Antiqua"/>
          <w:color w:val="000000"/>
        </w:rPr>
        <w:t>n</w:t>
      </w:r>
      <w:r w:rsidRPr="0074138A">
        <w:rPr>
          <w:rFonts w:ascii="Book Antiqua" w:eastAsia="Book Antiqua" w:hAnsi="Book Antiqua" w:cs="Book Antiqua"/>
          <w:color w:val="000000"/>
        </w:rPr>
        <w:t>ephrology</w:t>
      </w:r>
    </w:p>
    <w:p w14:paraId="403901B6"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 xml:space="preserve">Country/Territory of origin: </w:t>
      </w:r>
      <w:r w:rsidRPr="0074138A">
        <w:rPr>
          <w:rFonts w:ascii="Book Antiqua" w:eastAsia="Book Antiqua" w:hAnsi="Book Antiqua" w:cs="Book Antiqua"/>
          <w:color w:val="000000"/>
        </w:rPr>
        <w:t>China</w:t>
      </w:r>
    </w:p>
    <w:p w14:paraId="66038832"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b/>
          <w:color w:val="000000"/>
        </w:rPr>
        <w:t>Peer-review report’s scientific quality classification</w:t>
      </w:r>
    </w:p>
    <w:p w14:paraId="308CC147"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Grade A (Excellent): 0</w:t>
      </w:r>
    </w:p>
    <w:p w14:paraId="22DF95D7"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Grade B (Very good): B</w:t>
      </w:r>
    </w:p>
    <w:p w14:paraId="768412CC"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Grade C (Good): C</w:t>
      </w:r>
    </w:p>
    <w:p w14:paraId="43D21711"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Grade D (Fair): 0</w:t>
      </w:r>
    </w:p>
    <w:p w14:paraId="6DCBC3DC" w14:textId="77777777" w:rsidR="00A77B3E" w:rsidRPr="0074138A" w:rsidRDefault="005F711E" w:rsidP="0074138A">
      <w:pPr>
        <w:spacing w:line="360" w:lineRule="auto"/>
        <w:jc w:val="both"/>
        <w:rPr>
          <w:rFonts w:ascii="Book Antiqua" w:hAnsi="Book Antiqua"/>
        </w:rPr>
      </w:pPr>
      <w:r w:rsidRPr="0074138A">
        <w:rPr>
          <w:rFonts w:ascii="Book Antiqua" w:eastAsia="Book Antiqua" w:hAnsi="Book Antiqua" w:cs="Book Antiqua"/>
          <w:color w:val="000000"/>
        </w:rPr>
        <w:t>Grade E (Poor): 0</w:t>
      </w:r>
    </w:p>
    <w:p w14:paraId="3D25C336" w14:textId="77777777" w:rsidR="00A77B3E" w:rsidRPr="0074138A" w:rsidRDefault="00A77B3E" w:rsidP="0074138A">
      <w:pPr>
        <w:spacing w:line="360" w:lineRule="auto"/>
        <w:jc w:val="both"/>
        <w:rPr>
          <w:rFonts w:ascii="Book Antiqua" w:hAnsi="Book Antiqua"/>
        </w:rPr>
      </w:pPr>
    </w:p>
    <w:p w14:paraId="6CBEC4DB" w14:textId="49B76BC2" w:rsidR="00A77B3E" w:rsidRPr="0074138A" w:rsidRDefault="005F711E" w:rsidP="0074138A">
      <w:pPr>
        <w:spacing w:line="360" w:lineRule="auto"/>
        <w:jc w:val="both"/>
        <w:rPr>
          <w:rFonts w:ascii="Book Antiqua" w:eastAsia="Book Antiqua" w:hAnsi="Book Antiqua" w:cs="Book Antiqua"/>
          <w:b/>
          <w:color w:val="000000"/>
        </w:rPr>
      </w:pPr>
      <w:r w:rsidRPr="0074138A">
        <w:rPr>
          <w:rFonts w:ascii="Book Antiqua" w:eastAsia="Book Antiqua" w:hAnsi="Book Antiqua" w:cs="Book Antiqua"/>
          <w:b/>
          <w:color w:val="000000"/>
        </w:rPr>
        <w:t xml:space="preserve">P-Reviewer: </w:t>
      </w:r>
      <w:r w:rsidRPr="0074138A">
        <w:rPr>
          <w:rFonts w:ascii="Book Antiqua" w:eastAsia="Book Antiqua" w:hAnsi="Book Antiqua" w:cs="Book Antiqua"/>
          <w:color w:val="000000"/>
        </w:rPr>
        <w:t>Bello BL, Nakada K</w:t>
      </w:r>
      <w:r w:rsidRPr="0074138A">
        <w:rPr>
          <w:rFonts w:ascii="Book Antiqua" w:eastAsia="Book Antiqua" w:hAnsi="Book Antiqua" w:cs="Book Antiqua"/>
          <w:b/>
          <w:color w:val="000000"/>
        </w:rPr>
        <w:t xml:space="preserve"> S-Editor: </w:t>
      </w:r>
      <w:r w:rsidR="0099272A" w:rsidRPr="0074138A">
        <w:rPr>
          <w:rFonts w:ascii="Book Antiqua" w:eastAsia="Book Antiqua" w:hAnsi="Book Antiqua" w:cs="Book Antiqua"/>
          <w:color w:val="000000"/>
        </w:rPr>
        <w:t>Yan JP</w:t>
      </w:r>
      <w:r w:rsidRPr="0074138A">
        <w:rPr>
          <w:rFonts w:ascii="Book Antiqua" w:eastAsia="Book Antiqua" w:hAnsi="Book Antiqua" w:cs="Book Antiqua"/>
          <w:b/>
          <w:color w:val="000000"/>
        </w:rPr>
        <w:t xml:space="preserve"> L-</w:t>
      </w:r>
      <w:r w:rsidRPr="0074138A">
        <w:rPr>
          <w:rFonts w:ascii="Book Antiqua" w:eastAsia="Book Antiqua" w:hAnsi="Book Antiqua" w:cs="Book Antiqua"/>
          <w:b/>
          <w:color w:val="000000"/>
        </w:rPr>
        <w:t xml:space="preserve">Editor: </w:t>
      </w:r>
      <w:r w:rsidR="005F7683" w:rsidRPr="00017422">
        <w:rPr>
          <w:rFonts w:ascii="Book Antiqua" w:eastAsia="Book Antiqua" w:hAnsi="Book Antiqua" w:cs="Book Antiqua"/>
          <w:color w:val="000000"/>
        </w:rPr>
        <w:t>Wang TQ</w:t>
      </w:r>
      <w:r w:rsidRPr="0074138A">
        <w:rPr>
          <w:rFonts w:ascii="Book Antiqua" w:eastAsia="Book Antiqua" w:hAnsi="Book Antiqua" w:cs="Book Antiqua"/>
          <w:b/>
          <w:color w:val="000000"/>
        </w:rPr>
        <w:t xml:space="preserve"> P-Ed</w:t>
      </w:r>
      <w:r w:rsidRPr="0074138A">
        <w:rPr>
          <w:rFonts w:ascii="Book Antiqua" w:eastAsia="Book Antiqua" w:hAnsi="Book Antiqua" w:cs="Book Antiqua"/>
          <w:b/>
          <w:color w:val="000000"/>
        </w:rPr>
        <w:t xml:space="preserve">itor: </w:t>
      </w:r>
    </w:p>
    <w:p w14:paraId="249D85D7" w14:textId="4A243D68" w:rsidR="0099272A" w:rsidRPr="0074138A" w:rsidRDefault="0099272A" w:rsidP="0074138A">
      <w:pPr>
        <w:spacing w:line="360" w:lineRule="auto"/>
        <w:jc w:val="both"/>
        <w:rPr>
          <w:rFonts w:ascii="Book Antiqua" w:eastAsia="Book Antiqua" w:hAnsi="Book Antiqua" w:cs="Book Antiqua"/>
          <w:b/>
          <w:color w:val="000000"/>
        </w:rPr>
      </w:pPr>
    </w:p>
    <w:p w14:paraId="4D585A5E" w14:textId="77777777" w:rsidR="0099272A" w:rsidRPr="0074138A" w:rsidRDefault="0099272A" w:rsidP="0074138A">
      <w:pPr>
        <w:spacing w:line="360" w:lineRule="auto"/>
        <w:jc w:val="both"/>
        <w:rPr>
          <w:rFonts w:ascii="Book Antiqua" w:hAnsi="Book Antiqua"/>
        </w:rPr>
        <w:sectPr w:rsidR="0099272A" w:rsidRPr="0074138A">
          <w:pgSz w:w="12240" w:h="15840"/>
          <w:pgMar w:top="1440" w:right="1440" w:bottom="1440" w:left="1440" w:header="720" w:footer="720" w:gutter="0"/>
          <w:cols w:space="720"/>
          <w:docGrid w:linePitch="360"/>
        </w:sectPr>
      </w:pPr>
    </w:p>
    <w:p w14:paraId="6B549060" w14:textId="032713B8" w:rsidR="0099272A" w:rsidRPr="0074138A" w:rsidRDefault="0099272A" w:rsidP="0074138A">
      <w:pPr>
        <w:spacing w:line="360" w:lineRule="auto"/>
        <w:jc w:val="both"/>
        <w:rPr>
          <w:rFonts w:ascii="Book Antiqua" w:hAnsi="Book Antiqua"/>
          <w:b/>
        </w:rPr>
      </w:pPr>
      <w:r w:rsidRPr="0074138A">
        <w:rPr>
          <w:rFonts w:ascii="Book Antiqua" w:hAnsi="Book Antiqua"/>
          <w:b/>
        </w:rPr>
        <w:lastRenderedPageBreak/>
        <w:t>Figure Legends</w:t>
      </w:r>
    </w:p>
    <w:p w14:paraId="0D2C218F" w14:textId="67608DEB" w:rsidR="0099272A" w:rsidRPr="0074138A" w:rsidRDefault="0099272A" w:rsidP="0074138A">
      <w:pPr>
        <w:spacing w:line="360" w:lineRule="auto"/>
        <w:jc w:val="both"/>
        <w:rPr>
          <w:rFonts w:ascii="Book Antiqua" w:hAnsi="Book Antiqua"/>
          <w:b/>
        </w:rPr>
      </w:pPr>
    </w:p>
    <w:p w14:paraId="7E316016" w14:textId="3C5BD80A" w:rsidR="0040101D" w:rsidRPr="0074138A" w:rsidRDefault="0040101D" w:rsidP="0074138A">
      <w:pPr>
        <w:spacing w:line="360" w:lineRule="auto"/>
        <w:jc w:val="both"/>
        <w:rPr>
          <w:rFonts w:ascii="Book Antiqua" w:hAnsi="Book Antiqua"/>
          <w:b/>
        </w:rPr>
      </w:pPr>
      <w:r w:rsidRPr="0074138A">
        <w:rPr>
          <w:rFonts w:ascii="Book Antiqua" w:hAnsi="Book Antiqua"/>
          <w:b/>
          <w:noProof/>
          <w:lang w:eastAsia="zh-CN"/>
        </w:rPr>
        <w:drawing>
          <wp:inline distT="0" distB="0" distL="0" distR="0" wp14:anchorId="59301A50" wp14:editId="4C498ABA">
            <wp:extent cx="5943600" cy="5534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34025"/>
                    </a:xfrm>
                    <a:prstGeom prst="rect">
                      <a:avLst/>
                    </a:prstGeom>
                    <a:noFill/>
                    <a:ln>
                      <a:noFill/>
                    </a:ln>
                  </pic:spPr>
                </pic:pic>
              </a:graphicData>
            </a:graphic>
          </wp:inline>
        </w:drawing>
      </w:r>
    </w:p>
    <w:p w14:paraId="053FBF5E" w14:textId="2D902D11" w:rsidR="0099272A" w:rsidRPr="0074138A" w:rsidRDefault="0099272A" w:rsidP="0074138A">
      <w:pPr>
        <w:spacing w:line="360" w:lineRule="auto"/>
        <w:jc w:val="both"/>
        <w:rPr>
          <w:rFonts w:ascii="Book Antiqua" w:hAnsi="Book Antiqua"/>
        </w:rPr>
      </w:pPr>
      <w:r w:rsidRPr="0074138A">
        <w:rPr>
          <w:rFonts w:ascii="Book Antiqua" w:hAnsi="Book Antiqua"/>
          <w:b/>
          <w:bCs/>
        </w:rPr>
        <w:t>Figure 1</w:t>
      </w:r>
      <w:r w:rsidRPr="0074138A">
        <w:rPr>
          <w:rFonts w:ascii="Book Antiqua" w:hAnsi="Book Antiqua"/>
          <w:b/>
          <w:bCs/>
        </w:rPr>
        <w:t xml:space="preserve"> </w:t>
      </w:r>
      <w:r w:rsidR="005F7683">
        <w:rPr>
          <w:rFonts w:ascii="Book Antiqua" w:hAnsi="Book Antiqua"/>
          <w:b/>
          <w:bCs/>
        </w:rPr>
        <w:t>H</w:t>
      </w:r>
      <w:r w:rsidRPr="0074138A">
        <w:rPr>
          <w:rFonts w:ascii="Book Antiqua" w:hAnsi="Book Antiqua"/>
          <w:b/>
          <w:bCs/>
        </w:rPr>
        <w:t>aemoglobin trend and</w:t>
      </w:r>
      <w:r w:rsidR="005F7683">
        <w:rPr>
          <w:rFonts w:ascii="Book Antiqua" w:hAnsi="Book Antiqua"/>
          <w:b/>
          <w:bCs/>
        </w:rPr>
        <w:t xml:space="preserve"> </w:t>
      </w:r>
      <w:r w:rsidRPr="0074138A">
        <w:rPr>
          <w:rFonts w:ascii="Book Antiqua" w:hAnsi="Book Antiqua"/>
          <w:b/>
          <w:bCs/>
        </w:rPr>
        <w:t xml:space="preserve">effects of roxadustat on </w:t>
      </w:r>
      <w:r w:rsidR="0040101D" w:rsidRPr="0074138A">
        <w:rPr>
          <w:rFonts w:ascii="Book Antiqua" w:hAnsi="Book Antiqua"/>
          <w:b/>
          <w:bCs/>
        </w:rPr>
        <w:t>haemoglobin</w:t>
      </w:r>
      <w:r w:rsidRPr="0074138A">
        <w:rPr>
          <w:rFonts w:ascii="Book Antiqua" w:hAnsi="Book Antiqua"/>
          <w:b/>
          <w:bCs/>
        </w:rPr>
        <w:t xml:space="preserve"> changes.</w:t>
      </w:r>
      <w:r w:rsidRPr="0074138A">
        <w:rPr>
          <w:rFonts w:ascii="Book Antiqua" w:hAnsi="Book Antiqua"/>
        </w:rPr>
        <w:t xml:space="preserve"> A</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H</w:t>
      </w:r>
      <w:r w:rsidR="0040101D" w:rsidRPr="0074138A">
        <w:rPr>
          <w:rFonts w:ascii="Book Antiqua" w:hAnsi="Book Antiqua"/>
        </w:rPr>
        <w:t>aemoglobin (</w:t>
      </w:r>
      <w:r w:rsidRPr="0074138A">
        <w:rPr>
          <w:rFonts w:ascii="Book Antiqua" w:hAnsi="Book Antiqua"/>
        </w:rPr>
        <w:t>Hb</w:t>
      </w:r>
      <w:r w:rsidR="0040101D" w:rsidRPr="0074138A">
        <w:rPr>
          <w:rFonts w:ascii="Book Antiqua" w:hAnsi="Book Antiqua"/>
        </w:rPr>
        <w:t>)</w:t>
      </w:r>
      <w:r w:rsidRPr="0074138A">
        <w:rPr>
          <w:rFonts w:ascii="Book Antiqua" w:hAnsi="Book Antiqua"/>
        </w:rPr>
        <w:t xml:space="preserve"> trend chart in case</w:t>
      </w:r>
      <w:r w:rsidR="0040101D" w:rsidRPr="0074138A">
        <w:rPr>
          <w:rFonts w:ascii="Book Antiqua" w:hAnsi="Book Antiqua"/>
        </w:rPr>
        <w:t>s</w:t>
      </w:r>
      <w:r w:rsidRPr="0074138A">
        <w:rPr>
          <w:rFonts w:ascii="Book Antiqua" w:hAnsi="Book Antiqua"/>
        </w:rPr>
        <w:t xml:space="preserve"> 1-10; B</w:t>
      </w:r>
      <w:r w:rsidR="0040101D" w:rsidRPr="0074138A">
        <w:rPr>
          <w:rFonts w:ascii="Book Antiqua" w:hAnsi="Book Antiqua"/>
        </w:rPr>
        <w:t>:</w:t>
      </w:r>
      <w:r w:rsidRPr="0074138A">
        <w:rPr>
          <w:rFonts w:ascii="Book Antiqua" w:hAnsi="Book Antiqua"/>
        </w:rPr>
        <w:t xml:space="preserve"> e Hb trend chart in case</w:t>
      </w:r>
      <w:r w:rsidR="0040101D" w:rsidRPr="0074138A">
        <w:rPr>
          <w:rFonts w:ascii="Book Antiqua" w:hAnsi="Book Antiqua"/>
        </w:rPr>
        <w:t>s</w:t>
      </w:r>
      <w:r w:rsidRPr="0074138A">
        <w:rPr>
          <w:rFonts w:ascii="Book Antiqua" w:hAnsi="Book Antiqua"/>
        </w:rPr>
        <w:t xml:space="preserve"> 11-20; C</w:t>
      </w:r>
      <w:r w:rsidR="0040101D" w:rsidRPr="0074138A">
        <w:rPr>
          <w:rFonts w:ascii="Book Antiqua" w:hAnsi="Book Antiqua"/>
        </w:rPr>
        <w:t>:</w:t>
      </w:r>
      <w:r w:rsidRPr="0074138A">
        <w:rPr>
          <w:rFonts w:ascii="Book Antiqua" w:hAnsi="Book Antiqua"/>
        </w:rPr>
        <w:t xml:space="preserve"> Hb trend chart in case</w:t>
      </w:r>
      <w:r w:rsidR="0040101D" w:rsidRPr="0074138A">
        <w:rPr>
          <w:rFonts w:ascii="Book Antiqua" w:hAnsi="Book Antiqua"/>
        </w:rPr>
        <w:t>s</w:t>
      </w:r>
      <w:r w:rsidRPr="0074138A">
        <w:rPr>
          <w:rFonts w:ascii="Book Antiqua" w:hAnsi="Book Antiqua"/>
        </w:rPr>
        <w:t xml:space="preserve"> 21-29; D</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 xml:space="preserve">ffects of roxadustat on Hb changes. Paired </w:t>
      </w:r>
      <w:r w:rsidRPr="0074138A">
        <w:rPr>
          <w:rFonts w:ascii="Book Antiqua" w:hAnsi="Book Antiqua"/>
          <w:i/>
          <w:iCs/>
        </w:rPr>
        <w:t>t</w:t>
      </w:r>
      <w:r w:rsidRPr="0074138A">
        <w:rPr>
          <w:rFonts w:ascii="Book Antiqua" w:hAnsi="Book Antiqua"/>
        </w:rPr>
        <w:t xml:space="preserve"> test was performed to analyse</w:t>
      </w:r>
      <w:r w:rsidR="005F7683">
        <w:rPr>
          <w:rFonts w:ascii="Book Antiqua" w:hAnsi="Book Antiqua"/>
        </w:rPr>
        <w:t xml:space="preserve"> the </w:t>
      </w:r>
      <w:r w:rsidRPr="0074138A">
        <w:rPr>
          <w:rFonts w:ascii="Book Antiqua" w:hAnsi="Book Antiqua"/>
        </w:rPr>
        <w:t xml:space="preserve">differences between before and after the intervention. </w:t>
      </w:r>
      <w:r w:rsidRPr="0074138A">
        <w:rPr>
          <w:rFonts w:ascii="Book Antiqua" w:hAnsi="Book Antiqua"/>
          <w:vertAlign w:val="superscript"/>
        </w:rPr>
        <w:t>b</w:t>
      </w:r>
      <w:r w:rsidRPr="0074138A">
        <w:rPr>
          <w:rFonts w:ascii="Book Antiqua" w:hAnsi="Book Antiqua"/>
          <w:i/>
          <w:iCs/>
        </w:rPr>
        <w:t>P</w:t>
      </w:r>
      <w:r w:rsidRPr="0074138A">
        <w:rPr>
          <w:rFonts w:ascii="Book Antiqua" w:hAnsi="Book Antiqua"/>
        </w:rPr>
        <w:t xml:space="preserve"> &lt; 0.001.</w:t>
      </w:r>
      <w:r w:rsidR="0040101D" w:rsidRPr="0074138A">
        <w:rPr>
          <w:rFonts w:ascii="Book Antiqua" w:hAnsi="Book Antiqua"/>
        </w:rPr>
        <w:t xml:space="preserve"> Hb: Haemoglobin;</w:t>
      </w:r>
      <w:r w:rsidR="0040101D" w:rsidRPr="0074138A">
        <w:rPr>
          <w:rFonts w:ascii="Book Antiqua" w:hAnsi="Book Antiqua"/>
        </w:rPr>
        <w:t xml:space="preserve"> EPO: </w:t>
      </w:r>
      <w:r w:rsidR="0040101D" w:rsidRPr="0074138A">
        <w:rPr>
          <w:rFonts w:ascii="Book Antiqua" w:eastAsia="Book Antiqua" w:hAnsi="Book Antiqua" w:cs="Book Antiqua"/>
          <w:color w:val="000000"/>
        </w:rPr>
        <w:t>Erythropoietin.</w:t>
      </w:r>
    </w:p>
    <w:p w14:paraId="579A6E61" w14:textId="77777777" w:rsidR="0040101D" w:rsidRPr="0074138A" w:rsidRDefault="0040101D" w:rsidP="0074138A">
      <w:pPr>
        <w:spacing w:line="360" w:lineRule="auto"/>
        <w:jc w:val="both"/>
        <w:rPr>
          <w:rFonts w:ascii="Book Antiqua" w:hAnsi="Book Antiqua"/>
        </w:rPr>
      </w:pPr>
    </w:p>
    <w:p w14:paraId="76837386" w14:textId="0FE176E2" w:rsidR="0040101D" w:rsidRPr="0074138A" w:rsidRDefault="0040101D" w:rsidP="0074138A">
      <w:pPr>
        <w:spacing w:line="360" w:lineRule="auto"/>
        <w:jc w:val="both"/>
        <w:rPr>
          <w:rFonts w:ascii="Book Antiqua" w:hAnsi="Book Antiqua"/>
        </w:rPr>
        <w:sectPr w:rsidR="0040101D" w:rsidRPr="0074138A">
          <w:pgSz w:w="12240" w:h="15840"/>
          <w:pgMar w:top="1440" w:right="1440" w:bottom="1440" w:left="1440" w:header="720" w:footer="720" w:gutter="0"/>
          <w:cols w:space="720"/>
          <w:docGrid w:linePitch="360"/>
        </w:sectPr>
      </w:pPr>
    </w:p>
    <w:p w14:paraId="5D62A6ED" w14:textId="3A15A639" w:rsidR="0099272A" w:rsidRPr="0074138A" w:rsidRDefault="0040101D" w:rsidP="0074138A">
      <w:pPr>
        <w:spacing w:line="360" w:lineRule="auto"/>
        <w:jc w:val="both"/>
        <w:rPr>
          <w:rFonts w:ascii="Book Antiqua" w:hAnsi="Book Antiqua"/>
        </w:rPr>
      </w:pPr>
      <w:r w:rsidRPr="0074138A">
        <w:rPr>
          <w:rFonts w:ascii="Book Antiqua" w:hAnsi="Book Antiqua"/>
          <w:noProof/>
          <w:lang w:eastAsia="zh-CN"/>
        </w:rPr>
        <w:lastRenderedPageBreak/>
        <w:drawing>
          <wp:inline distT="0" distB="0" distL="0" distR="0" wp14:anchorId="4E208C4A" wp14:editId="51A7C355">
            <wp:extent cx="4334494" cy="258326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265" cy="2588495"/>
                    </a:xfrm>
                    <a:prstGeom prst="rect">
                      <a:avLst/>
                    </a:prstGeom>
                    <a:noFill/>
                    <a:ln>
                      <a:noFill/>
                    </a:ln>
                  </pic:spPr>
                </pic:pic>
              </a:graphicData>
            </a:graphic>
          </wp:inline>
        </w:drawing>
      </w:r>
    </w:p>
    <w:p w14:paraId="43EB6E92" w14:textId="0B9A9669" w:rsidR="0040101D" w:rsidRPr="0074138A" w:rsidRDefault="0040101D" w:rsidP="0074138A">
      <w:pPr>
        <w:spacing w:line="360" w:lineRule="auto"/>
        <w:jc w:val="both"/>
        <w:rPr>
          <w:rFonts w:ascii="Book Antiqua" w:hAnsi="Book Antiqua"/>
        </w:rPr>
      </w:pPr>
      <w:r w:rsidRPr="0074138A">
        <w:rPr>
          <w:rFonts w:ascii="Book Antiqua" w:hAnsi="Book Antiqua"/>
          <w:noProof/>
          <w:lang w:eastAsia="zh-CN"/>
        </w:rPr>
        <w:drawing>
          <wp:inline distT="0" distB="0" distL="0" distR="0" wp14:anchorId="2BCF0E22" wp14:editId="628C59CB">
            <wp:extent cx="4399808" cy="28155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369" cy="2822334"/>
                    </a:xfrm>
                    <a:prstGeom prst="rect">
                      <a:avLst/>
                    </a:prstGeom>
                    <a:noFill/>
                    <a:ln>
                      <a:noFill/>
                    </a:ln>
                  </pic:spPr>
                </pic:pic>
              </a:graphicData>
            </a:graphic>
          </wp:inline>
        </w:drawing>
      </w:r>
    </w:p>
    <w:p w14:paraId="25816CCF" w14:textId="4204699D" w:rsidR="0040101D" w:rsidRPr="0074138A" w:rsidRDefault="00C567E6" w:rsidP="0074138A">
      <w:pPr>
        <w:spacing w:line="360" w:lineRule="auto"/>
        <w:jc w:val="both"/>
        <w:rPr>
          <w:rFonts w:ascii="Book Antiqua" w:hAnsi="Book Antiqua"/>
        </w:rPr>
      </w:pPr>
      <w:r w:rsidRPr="0074138A">
        <w:rPr>
          <w:rFonts w:ascii="Book Antiqua" w:hAnsi="Book Antiqua"/>
          <w:b/>
          <w:bCs/>
        </w:rPr>
        <w:t>Figu</w:t>
      </w:r>
      <w:r w:rsidRPr="0074138A">
        <w:rPr>
          <w:rFonts w:ascii="Book Antiqua" w:hAnsi="Book Antiqua"/>
          <w:b/>
          <w:bCs/>
        </w:rPr>
        <w:t xml:space="preserve">re 2 </w:t>
      </w:r>
      <w:r w:rsidR="005F7683">
        <w:rPr>
          <w:rFonts w:ascii="Book Antiqua" w:hAnsi="Book Antiqua"/>
          <w:b/>
          <w:bCs/>
        </w:rPr>
        <w:t>E</w:t>
      </w:r>
      <w:r w:rsidRPr="0074138A">
        <w:rPr>
          <w:rFonts w:ascii="Book Antiqua" w:hAnsi="Book Antiqua"/>
          <w:b/>
          <w:bCs/>
        </w:rPr>
        <w:t>ffects of roxadustat on changes in ferritin, transferrin, and serum iron.</w:t>
      </w:r>
      <w:r w:rsidRPr="0074138A">
        <w:rPr>
          <w:rFonts w:ascii="Book Antiqua" w:hAnsi="Book Antiqua"/>
        </w:rPr>
        <w:t xml:space="preserve"> A</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ffects of roxadustat on ferritin changes; B</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ffects of roxadustat on iron; C</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ffects of roxadustat on transferrin; D</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 xml:space="preserve">ffects of roxadustat on transferrin saturation. Paired </w:t>
      </w:r>
      <w:r w:rsidRPr="0074138A">
        <w:rPr>
          <w:rFonts w:ascii="Book Antiqua" w:hAnsi="Book Antiqua"/>
          <w:i/>
          <w:iCs/>
        </w:rPr>
        <w:t>t</w:t>
      </w:r>
      <w:r w:rsidRPr="0074138A">
        <w:rPr>
          <w:rFonts w:ascii="Book Antiqua" w:hAnsi="Book Antiqua"/>
        </w:rPr>
        <w:t xml:space="preserve"> test was performed to analyse</w:t>
      </w:r>
      <w:r w:rsidR="005F7683">
        <w:rPr>
          <w:rFonts w:ascii="Book Antiqua" w:hAnsi="Book Antiqua"/>
        </w:rPr>
        <w:t xml:space="preserve"> the</w:t>
      </w:r>
      <w:r w:rsidRPr="0074138A">
        <w:rPr>
          <w:rFonts w:ascii="Book Antiqua" w:hAnsi="Book Antiqua"/>
        </w:rPr>
        <w:t xml:space="preserve"> differen</w:t>
      </w:r>
      <w:r w:rsidRPr="0074138A">
        <w:rPr>
          <w:rFonts w:ascii="Book Antiqua" w:hAnsi="Book Antiqua"/>
        </w:rPr>
        <w:t xml:space="preserve">ces between before and after the intervention. </w:t>
      </w:r>
      <w:r w:rsidR="0040101D" w:rsidRPr="0074138A">
        <w:rPr>
          <w:rFonts w:ascii="Book Antiqua" w:hAnsi="Book Antiqua"/>
          <w:vertAlign w:val="superscript"/>
        </w:rPr>
        <w:t>a</w:t>
      </w:r>
      <w:r w:rsidR="0040101D" w:rsidRPr="0074138A">
        <w:rPr>
          <w:rFonts w:ascii="Book Antiqua" w:hAnsi="Book Antiqua"/>
          <w:i/>
          <w:iCs/>
        </w:rPr>
        <w:t xml:space="preserve">P </w:t>
      </w:r>
      <w:r w:rsidR="0040101D" w:rsidRPr="0074138A">
        <w:rPr>
          <w:rFonts w:ascii="Book Antiqua" w:hAnsi="Book Antiqua"/>
        </w:rPr>
        <w:t xml:space="preserve">&lt; 0.05; </w:t>
      </w:r>
      <w:r w:rsidRPr="0074138A">
        <w:rPr>
          <w:rFonts w:ascii="Book Antiqua" w:hAnsi="Book Antiqua"/>
          <w:vertAlign w:val="superscript"/>
        </w:rPr>
        <w:t>b</w:t>
      </w:r>
      <w:r w:rsidRPr="0074138A">
        <w:rPr>
          <w:rFonts w:ascii="Book Antiqua" w:hAnsi="Book Antiqua"/>
          <w:i/>
          <w:iCs/>
        </w:rPr>
        <w:t>P</w:t>
      </w:r>
      <w:r w:rsidRPr="0074138A">
        <w:rPr>
          <w:rFonts w:ascii="Book Antiqua" w:hAnsi="Book Antiqua"/>
        </w:rPr>
        <w:t xml:space="preserve"> &lt; 0.001.</w:t>
      </w:r>
      <w:r w:rsidR="0040101D" w:rsidRPr="0074138A">
        <w:rPr>
          <w:rFonts w:ascii="Book Antiqua" w:hAnsi="Book Antiqua"/>
          <w:lang w:eastAsia="zh-CN"/>
        </w:rPr>
        <w:t xml:space="preserve"> TSAT: </w:t>
      </w:r>
      <w:r w:rsidR="0040101D" w:rsidRPr="0074138A">
        <w:rPr>
          <w:rFonts w:ascii="Book Antiqua" w:hAnsi="Book Antiqua"/>
        </w:rPr>
        <w:t xml:space="preserve">Transferrin saturation; EPO: </w:t>
      </w:r>
      <w:r w:rsidR="0040101D" w:rsidRPr="0074138A">
        <w:rPr>
          <w:rFonts w:ascii="Book Antiqua" w:eastAsia="Book Antiqua" w:hAnsi="Book Antiqua" w:cs="Book Antiqua"/>
          <w:color w:val="000000"/>
        </w:rPr>
        <w:t>Erythropoietin.</w:t>
      </w:r>
    </w:p>
    <w:p w14:paraId="3682C77E" w14:textId="71381438" w:rsidR="0040101D" w:rsidRPr="0074138A" w:rsidRDefault="0040101D" w:rsidP="0074138A">
      <w:pPr>
        <w:spacing w:line="360" w:lineRule="auto"/>
        <w:jc w:val="both"/>
        <w:rPr>
          <w:rFonts w:ascii="Book Antiqua" w:hAnsi="Book Antiqua"/>
        </w:rPr>
      </w:pPr>
    </w:p>
    <w:p w14:paraId="7C2F1BEA" w14:textId="77777777" w:rsidR="0040101D" w:rsidRPr="0074138A" w:rsidRDefault="0040101D" w:rsidP="0074138A">
      <w:pPr>
        <w:spacing w:line="360" w:lineRule="auto"/>
        <w:jc w:val="both"/>
        <w:rPr>
          <w:rFonts w:ascii="Book Antiqua" w:hAnsi="Book Antiqua"/>
        </w:rPr>
      </w:pPr>
    </w:p>
    <w:p w14:paraId="4C1151E1" w14:textId="522BFA53" w:rsidR="0040101D" w:rsidRPr="0074138A" w:rsidRDefault="0040101D" w:rsidP="0074138A">
      <w:pPr>
        <w:spacing w:line="360" w:lineRule="auto"/>
        <w:jc w:val="both"/>
        <w:rPr>
          <w:rFonts w:ascii="Book Antiqua" w:hAnsi="Book Antiqua"/>
        </w:rPr>
        <w:sectPr w:rsidR="0040101D" w:rsidRPr="0074138A">
          <w:pgSz w:w="12240" w:h="15840"/>
          <w:pgMar w:top="1440" w:right="1440" w:bottom="1440" w:left="1440" w:header="720" w:footer="720" w:gutter="0"/>
          <w:cols w:space="720"/>
          <w:docGrid w:linePitch="360"/>
        </w:sectPr>
      </w:pPr>
    </w:p>
    <w:p w14:paraId="2A0EADCF" w14:textId="7831CF63" w:rsidR="0099272A" w:rsidRPr="0074138A" w:rsidRDefault="0040101D" w:rsidP="0074138A">
      <w:pPr>
        <w:spacing w:line="360" w:lineRule="auto"/>
        <w:jc w:val="both"/>
        <w:rPr>
          <w:rFonts w:ascii="Book Antiqua" w:hAnsi="Book Antiqua"/>
        </w:rPr>
      </w:pPr>
      <w:r w:rsidRPr="0074138A">
        <w:rPr>
          <w:rFonts w:ascii="Book Antiqua" w:hAnsi="Book Antiqua"/>
          <w:noProof/>
          <w:lang w:eastAsia="zh-CN"/>
        </w:rPr>
        <w:lastRenderedPageBreak/>
        <w:drawing>
          <wp:inline distT="0" distB="0" distL="0" distR="0" wp14:anchorId="71235167" wp14:editId="4F93E7D6">
            <wp:extent cx="3532909" cy="20843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167" cy="2091024"/>
                    </a:xfrm>
                    <a:prstGeom prst="rect">
                      <a:avLst/>
                    </a:prstGeom>
                    <a:noFill/>
                    <a:ln>
                      <a:noFill/>
                    </a:ln>
                  </pic:spPr>
                </pic:pic>
              </a:graphicData>
            </a:graphic>
          </wp:inline>
        </w:drawing>
      </w:r>
    </w:p>
    <w:p w14:paraId="29EDF038" w14:textId="5D1732CC" w:rsidR="0040101D" w:rsidRPr="0074138A" w:rsidRDefault="0040101D" w:rsidP="0074138A">
      <w:pPr>
        <w:spacing w:line="360" w:lineRule="auto"/>
        <w:jc w:val="both"/>
        <w:rPr>
          <w:rFonts w:ascii="Book Antiqua" w:hAnsi="Book Antiqua"/>
        </w:rPr>
      </w:pPr>
      <w:r w:rsidRPr="0074138A">
        <w:rPr>
          <w:rFonts w:ascii="Book Antiqua" w:hAnsi="Book Antiqua"/>
          <w:noProof/>
          <w:lang w:eastAsia="zh-CN"/>
        </w:rPr>
        <w:drawing>
          <wp:inline distT="0" distB="0" distL="0" distR="0" wp14:anchorId="4B9A9255" wp14:editId="65127363">
            <wp:extent cx="3494691" cy="2084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6583" cy="2091212"/>
                    </a:xfrm>
                    <a:prstGeom prst="rect">
                      <a:avLst/>
                    </a:prstGeom>
                    <a:noFill/>
                    <a:ln>
                      <a:noFill/>
                    </a:ln>
                  </pic:spPr>
                </pic:pic>
              </a:graphicData>
            </a:graphic>
          </wp:inline>
        </w:drawing>
      </w:r>
    </w:p>
    <w:p w14:paraId="54BA33CB" w14:textId="77777777" w:rsidR="0040101D" w:rsidRPr="0099272A" w:rsidRDefault="0040101D" w:rsidP="0074138A">
      <w:pPr>
        <w:spacing w:line="360" w:lineRule="auto"/>
        <w:jc w:val="both"/>
        <w:rPr>
          <w:rFonts w:ascii="Book Antiqua" w:hAnsi="Book Antiqua"/>
        </w:rPr>
      </w:pPr>
    </w:p>
    <w:p w14:paraId="33C36529" w14:textId="0B79228C" w:rsidR="0040101D" w:rsidRPr="0074138A" w:rsidRDefault="00541E5E" w:rsidP="0074138A">
      <w:pPr>
        <w:spacing w:line="360" w:lineRule="auto"/>
        <w:jc w:val="both"/>
        <w:rPr>
          <w:rFonts w:ascii="Book Antiqua" w:hAnsi="Book Antiqua"/>
        </w:rPr>
      </w:pPr>
      <w:bookmarkStart w:id="32" w:name="OLE_LINK30"/>
      <w:r w:rsidRPr="0074138A">
        <w:rPr>
          <w:rFonts w:ascii="Book Antiqua" w:hAnsi="Book Antiqua"/>
          <w:b/>
          <w:bCs/>
        </w:rPr>
        <w:t>Figure 3</w:t>
      </w:r>
      <w:r w:rsidRPr="0074138A">
        <w:rPr>
          <w:rFonts w:ascii="Book Antiqua" w:hAnsi="Book Antiqua"/>
          <w:b/>
          <w:bCs/>
        </w:rPr>
        <w:t xml:space="preserve"> </w:t>
      </w:r>
      <w:r w:rsidR="005F7683">
        <w:rPr>
          <w:rFonts w:ascii="Book Antiqua" w:hAnsi="Book Antiqua"/>
          <w:b/>
          <w:bCs/>
        </w:rPr>
        <w:t>E</w:t>
      </w:r>
      <w:r w:rsidRPr="0074138A">
        <w:rPr>
          <w:rFonts w:ascii="Book Antiqua" w:hAnsi="Book Antiqua"/>
          <w:b/>
          <w:bCs/>
        </w:rPr>
        <w:t xml:space="preserve">ffects of roxadustat on blood lipids. </w:t>
      </w:r>
      <w:r w:rsidRPr="0074138A">
        <w:rPr>
          <w:rFonts w:ascii="Book Antiqua" w:hAnsi="Book Antiqua"/>
        </w:rPr>
        <w:t>A</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ffects of</w:t>
      </w:r>
      <w:bookmarkStart w:id="33" w:name="_GoBack"/>
      <w:bookmarkEnd w:id="33"/>
      <w:r w:rsidRPr="0074138A">
        <w:rPr>
          <w:rFonts w:ascii="Book Antiqua" w:hAnsi="Book Antiqua"/>
        </w:rPr>
        <w:t xml:space="preserve"> roxadustat on total cholesterol; B</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ffects of roxadustat on low-density lipoprotein cholesterol; C</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ffects of roxadustat on high-density lipoprotein cholesterol; D</w:t>
      </w:r>
      <w:r w:rsidR="0040101D" w:rsidRPr="0074138A">
        <w:rPr>
          <w:rFonts w:ascii="Book Antiqua" w:hAnsi="Book Antiqua"/>
        </w:rPr>
        <w:t>:</w:t>
      </w:r>
      <w:r w:rsidRPr="0074138A">
        <w:rPr>
          <w:rFonts w:ascii="Book Antiqua" w:hAnsi="Book Antiqua"/>
        </w:rPr>
        <w:t xml:space="preserve"> </w:t>
      </w:r>
      <w:r w:rsidR="005F7683">
        <w:rPr>
          <w:rFonts w:ascii="Book Antiqua" w:hAnsi="Book Antiqua"/>
        </w:rPr>
        <w:t>E</w:t>
      </w:r>
      <w:r w:rsidRPr="0074138A">
        <w:rPr>
          <w:rFonts w:ascii="Book Antiqua" w:hAnsi="Book Antiqua"/>
        </w:rPr>
        <w:t xml:space="preserve">ffects of roxadustat on triglyceride. Paired </w:t>
      </w:r>
      <w:r w:rsidRPr="0074138A">
        <w:rPr>
          <w:rFonts w:ascii="Book Antiqua" w:hAnsi="Book Antiqua"/>
          <w:i/>
          <w:iCs/>
        </w:rPr>
        <w:t>t</w:t>
      </w:r>
      <w:r w:rsidRPr="0074138A">
        <w:rPr>
          <w:rFonts w:ascii="Book Antiqua" w:hAnsi="Book Antiqua"/>
        </w:rPr>
        <w:t xml:space="preserve"> test was performed to analyse </w:t>
      </w:r>
      <w:r w:rsidR="005F7683">
        <w:rPr>
          <w:rFonts w:ascii="Book Antiqua" w:hAnsi="Book Antiqua"/>
        </w:rPr>
        <w:t>the</w:t>
      </w:r>
      <w:r w:rsidRPr="0074138A">
        <w:rPr>
          <w:rFonts w:ascii="Book Antiqua" w:hAnsi="Book Antiqua"/>
        </w:rPr>
        <w:t xml:space="preserve"> differences between before and after the intervention.</w:t>
      </w:r>
      <w:r w:rsidR="0040101D" w:rsidRPr="0074138A">
        <w:rPr>
          <w:rFonts w:ascii="Book Antiqua" w:hAnsi="Book Antiqua"/>
          <w:lang w:eastAsia="zh-CN"/>
        </w:rPr>
        <w:t xml:space="preserve"> </w:t>
      </w:r>
      <w:r w:rsidR="0040101D" w:rsidRPr="0074138A">
        <w:rPr>
          <w:rFonts w:ascii="Book Antiqua" w:hAnsi="Book Antiqua"/>
        </w:rPr>
        <w:t>TC: Total cholest</w:t>
      </w:r>
      <w:r w:rsidR="0040101D" w:rsidRPr="0074138A">
        <w:rPr>
          <w:rFonts w:ascii="Book Antiqua" w:hAnsi="Book Antiqua"/>
        </w:rPr>
        <w:t xml:space="preserve">erol; LDL-C: Low-density lipoprotein cholesterol; TG: Triglyceride; HDL-C: High-density lipoprotein cholesterol; EPO: </w:t>
      </w:r>
      <w:r w:rsidR="0040101D" w:rsidRPr="0074138A">
        <w:rPr>
          <w:rFonts w:ascii="Book Antiqua" w:eastAsia="Book Antiqua" w:hAnsi="Book Antiqua" w:cs="Book Antiqua"/>
          <w:color w:val="000000"/>
        </w:rPr>
        <w:t>Erythropoietin.</w:t>
      </w:r>
    </w:p>
    <w:bookmarkEnd w:id="32"/>
    <w:p w14:paraId="1AFCB006" w14:textId="6AF99677" w:rsidR="0040101D" w:rsidRPr="0074138A" w:rsidRDefault="0040101D" w:rsidP="0074138A">
      <w:pPr>
        <w:spacing w:line="360" w:lineRule="auto"/>
        <w:jc w:val="both"/>
        <w:rPr>
          <w:rFonts w:ascii="Book Antiqua" w:hAnsi="Book Antiqua"/>
        </w:rPr>
      </w:pPr>
    </w:p>
    <w:p w14:paraId="7CF8251B" w14:textId="77777777" w:rsidR="0040101D" w:rsidRPr="0074138A" w:rsidRDefault="0040101D" w:rsidP="0074138A">
      <w:pPr>
        <w:spacing w:line="360" w:lineRule="auto"/>
        <w:jc w:val="both"/>
        <w:rPr>
          <w:rFonts w:ascii="Book Antiqua" w:hAnsi="Book Antiqua"/>
        </w:rPr>
        <w:sectPr w:rsidR="0040101D" w:rsidRPr="0074138A">
          <w:pgSz w:w="12240" w:h="15840"/>
          <w:pgMar w:top="1440" w:right="1440" w:bottom="1440" w:left="1440" w:header="720" w:footer="720" w:gutter="0"/>
          <w:cols w:space="720"/>
          <w:docGrid w:linePitch="360"/>
        </w:sectPr>
      </w:pPr>
    </w:p>
    <w:p w14:paraId="25AB647A" w14:textId="77777777" w:rsidR="0074138A" w:rsidRPr="0074138A" w:rsidRDefault="0074138A" w:rsidP="0074138A">
      <w:pPr>
        <w:spacing w:line="360" w:lineRule="auto"/>
        <w:jc w:val="both"/>
        <w:rPr>
          <w:rFonts w:ascii="Book Antiqua" w:eastAsia="宋体" w:hAnsi="Book Antiqua"/>
          <w:b/>
          <w:lang w:val="en-GB"/>
        </w:rPr>
      </w:pPr>
      <w:r w:rsidRPr="0074138A">
        <w:rPr>
          <w:rFonts w:ascii="Book Antiqua" w:eastAsia="宋体" w:hAnsi="Book Antiqua"/>
          <w:b/>
          <w:lang w:val="en-GB"/>
        </w:rPr>
        <w:lastRenderedPageBreak/>
        <w:t>Table 1 Clinical indicators evaluated during follow-up</w:t>
      </w:r>
    </w:p>
    <w:tbl>
      <w:tblPr>
        <w:tblW w:w="8096" w:type="dxa"/>
        <w:tblInd w:w="93" w:type="dxa"/>
        <w:tblLook w:val="04A0" w:firstRow="1" w:lastRow="0" w:firstColumn="1" w:lastColumn="0" w:noHBand="0" w:noVBand="1"/>
      </w:tblPr>
      <w:tblGrid>
        <w:gridCol w:w="3276"/>
        <w:gridCol w:w="2680"/>
        <w:gridCol w:w="2140"/>
      </w:tblGrid>
      <w:tr w:rsidR="0074138A" w:rsidRPr="0074138A" w14:paraId="0D213C78" w14:textId="77777777" w:rsidTr="005F7683">
        <w:trPr>
          <w:trHeight w:val="300"/>
        </w:trPr>
        <w:tc>
          <w:tcPr>
            <w:tcW w:w="3276" w:type="dxa"/>
            <w:tcBorders>
              <w:top w:val="single" w:sz="12" w:space="0" w:color="auto"/>
              <w:left w:val="nil"/>
              <w:bottom w:val="single" w:sz="8" w:space="0" w:color="auto"/>
              <w:right w:val="nil"/>
            </w:tcBorders>
            <w:shd w:val="clear" w:color="auto" w:fill="auto"/>
            <w:noWrap/>
            <w:vAlign w:val="center"/>
            <w:hideMark/>
          </w:tcPr>
          <w:p w14:paraId="3B3A623B" w14:textId="77777777" w:rsidR="0074138A" w:rsidRPr="0074138A" w:rsidRDefault="0074138A" w:rsidP="0074138A">
            <w:pPr>
              <w:spacing w:line="360" w:lineRule="auto"/>
              <w:jc w:val="both"/>
              <w:rPr>
                <w:rFonts w:ascii="Book Antiqua" w:eastAsia="等线" w:hAnsi="Book Antiqua"/>
                <w:b/>
                <w:bCs/>
                <w:color w:val="000000"/>
                <w:lang w:val="en-GB"/>
              </w:rPr>
            </w:pPr>
            <w:r w:rsidRPr="0074138A">
              <w:rPr>
                <w:rFonts w:ascii="Book Antiqua" w:eastAsia="等线" w:hAnsi="Book Antiqua"/>
                <w:b/>
                <w:bCs/>
                <w:color w:val="000000"/>
                <w:lang w:val="en-GB"/>
              </w:rPr>
              <w:t>Index</w:t>
            </w:r>
          </w:p>
        </w:tc>
        <w:tc>
          <w:tcPr>
            <w:tcW w:w="2680" w:type="dxa"/>
            <w:tcBorders>
              <w:top w:val="single" w:sz="12" w:space="0" w:color="auto"/>
              <w:left w:val="nil"/>
              <w:bottom w:val="single" w:sz="8" w:space="0" w:color="auto"/>
              <w:right w:val="nil"/>
            </w:tcBorders>
            <w:shd w:val="clear" w:color="auto" w:fill="auto"/>
            <w:noWrap/>
            <w:vAlign w:val="center"/>
            <w:hideMark/>
          </w:tcPr>
          <w:p w14:paraId="49D736F7" w14:textId="77777777" w:rsidR="0074138A" w:rsidRPr="0074138A" w:rsidRDefault="0074138A" w:rsidP="0074138A">
            <w:pPr>
              <w:spacing w:line="360" w:lineRule="auto"/>
              <w:jc w:val="both"/>
              <w:rPr>
                <w:rFonts w:ascii="Book Antiqua" w:eastAsia="等线" w:hAnsi="Book Antiqua"/>
                <w:b/>
                <w:bCs/>
                <w:color w:val="000000"/>
                <w:lang w:val="en-GB"/>
              </w:rPr>
            </w:pPr>
            <w:r w:rsidRPr="0074138A">
              <w:rPr>
                <w:rFonts w:ascii="Book Antiqua" w:eastAsia="等线" w:hAnsi="Book Antiqua"/>
                <w:b/>
                <w:bCs/>
                <w:color w:val="000000"/>
                <w:lang w:val="en-GB"/>
              </w:rPr>
              <w:t>EPO phase</w:t>
            </w:r>
          </w:p>
        </w:tc>
        <w:tc>
          <w:tcPr>
            <w:tcW w:w="2140" w:type="dxa"/>
            <w:tcBorders>
              <w:top w:val="single" w:sz="12" w:space="0" w:color="auto"/>
              <w:left w:val="nil"/>
              <w:bottom w:val="single" w:sz="8" w:space="0" w:color="auto"/>
              <w:right w:val="nil"/>
            </w:tcBorders>
            <w:shd w:val="clear" w:color="auto" w:fill="auto"/>
            <w:noWrap/>
            <w:vAlign w:val="center"/>
            <w:hideMark/>
          </w:tcPr>
          <w:p w14:paraId="60649126" w14:textId="77777777" w:rsidR="0074138A" w:rsidRPr="0074138A" w:rsidRDefault="0074138A" w:rsidP="0074138A">
            <w:pPr>
              <w:spacing w:line="360" w:lineRule="auto"/>
              <w:jc w:val="both"/>
              <w:rPr>
                <w:rFonts w:ascii="Book Antiqua" w:eastAsia="等线" w:hAnsi="Book Antiqua"/>
                <w:b/>
                <w:bCs/>
                <w:color w:val="000000"/>
                <w:lang w:val="en-GB"/>
              </w:rPr>
            </w:pPr>
            <w:r w:rsidRPr="0074138A">
              <w:rPr>
                <w:rFonts w:ascii="Book Antiqua" w:eastAsia="等线" w:hAnsi="Book Antiqua"/>
                <w:b/>
                <w:bCs/>
                <w:color w:val="000000"/>
                <w:lang w:val="en-GB"/>
              </w:rPr>
              <w:t>Roxadustat phase</w:t>
            </w:r>
          </w:p>
        </w:tc>
      </w:tr>
      <w:tr w:rsidR="0074138A" w:rsidRPr="0074138A" w14:paraId="6768D839" w14:textId="77777777" w:rsidTr="005F7683">
        <w:trPr>
          <w:trHeight w:val="310"/>
        </w:trPr>
        <w:tc>
          <w:tcPr>
            <w:tcW w:w="3276" w:type="dxa"/>
            <w:tcBorders>
              <w:top w:val="nil"/>
              <w:left w:val="nil"/>
              <w:bottom w:val="nil"/>
              <w:right w:val="nil"/>
            </w:tcBorders>
            <w:shd w:val="clear" w:color="auto" w:fill="auto"/>
            <w:noWrap/>
            <w:vAlign w:val="center"/>
            <w:hideMark/>
          </w:tcPr>
          <w:p w14:paraId="4F197D04"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Haemoglobin (g/L)</w:t>
            </w:r>
          </w:p>
        </w:tc>
        <w:tc>
          <w:tcPr>
            <w:tcW w:w="2680" w:type="dxa"/>
            <w:tcBorders>
              <w:top w:val="nil"/>
              <w:left w:val="nil"/>
              <w:bottom w:val="nil"/>
              <w:right w:val="nil"/>
            </w:tcBorders>
            <w:shd w:val="clear" w:color="auto" w:fill="auto"/>
            <w:noWrap/>
            <w:vAlign w:val="center"/>
            <w:hideMark/>
          </w:tcPr>
          <w:p w14:paraId="1FDDEFDA" w14:textId="6BC5EAAF"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86.2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14.8</w:t>
            </w:r>
          </w:p>
        </w:tc>
        <w:tc>
          <w:tcPr>
            <w:tcW w:w="2140" w:type="dxa"/>
            <w:tcBorders>
              <w:top w:val="nil"/>
              <w:left w:val="nil"/>
              <w:bottom w:val="nil"/>
              <w:right w:val="nil"/>
            </w:tcBorders>
            <w:shd w:val="clear" w:color="auto" w:fill="auto"/>
            <w:noWrap/>
            <w:vAlign w:val="center"/>
            <w:hideMark/>
          </w:tcPr>
          <w:p w14:paraId="2047392B" w14:textId="6479B51B"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112.4</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18.5</w:t>
            </w:r>
            <w:r w:rsidR="006A479E">
              <w:rPr>
                <w:rFonts w:ascii="Book Antiqua" w:eastAsia="等线" w:hAnsi="Book Antiqua"/>
                <w:color w:val="000000"/>
                <w:vertAlign w:val="superscript"/>
                <w:lang w:val="en-GB"/>
              </w:rPr>
              <w:t>b</w:t>
            </w:r>
          </w:p>
        </w:tc>
      </w:tr>
      <w:tr w:rsidR="0074138A" w:rsidRPr="0074138A" w14:paraId="3E9963E2" w14:textId="77777777" w:rsidTr="005F7683">
        <w:trPr>
          <w:trHeight w:val="280"/>
        </w:trPr>
        <w:tc>
          <w:tcPr>
            <w:tcW w:w="3276" w:type="dxa"/>
            <w:tcBorders>
              <w:top w:val="nil"/>
              <w:left w:val="nil"/>
              <w:bottom w:val="nil"/>
              <w:right w:val="nil"/>
            </w:tcBorders>
            <w:shd w:val="clear" w:color="auto" w:fill="auto"/>
            <w:noWrap/>
            <w:vAlign w:val="center"/>
            <w:hideMark/>
          </w:tcPr>
          <w:p w14:paraId="3C3BE5FD"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Hb compliance rate (%)</w:t>
            </w:r>
          </w:p>
        </w:tc>
        <w:tc>
          <w:tcPr>
            <w:tcW w:w="2680" w:type="dxa"/>
            <w:tcBorders>
              <w:top w:val="nil"/>
              <w:left w:val="nil"/>
              <w:bottom w:val="nil"/>
              <w:right w:val="nil"/>
            </w:tcBorders>
            <w:shd w:val="clear" w:color="auto" w:fill="auto"/>
            <w:noWrap/>
            <w:vAlign w:val="center"/>
            <w:hideMark/>
          </w:tcPr>
          <w:p w14:paraId="60F2E83C"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16.10%</w:t>
            </w:r>
          </w:p>
        </w:tc>
        <w:tc>
          <w:tcPr>
            <w:tcW w:w="2140" w:type="dxa"/>
            <w:tcBorders>
              <w:top w:val="nil"/>
              <w:left w:val="nil"/>
              <w:bottom w:val="nil"/>
              <w:right w:val="nil"/>
            </w:tcBorders>
            <w:shd w:val="clear" w:color="auto" w:fill="auto"/>
            <w:noWrap/>
            <w:vAlign w:val="center"/>
            <w:hideMark/>
          </w:tcPr>
          <w:p w14:paraId="61C43104"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67.70%</w:t>
            </w:r>
          </w:p>
        </w:tc>
      </w:tr>
      <w:tr w:rsidR="0074138A" w:rsidRPr="0074138A" w14:paraId="679F9533" w14:textId="77777777" w:rsidTr="005F7683">
        <w:trPr>
          <w:trHeight w:val="280"/>
        </w:trPr>
        <w:tc>
          <w:tcPr>
            <w:tcW w:w="3276" w:type="dxa"/>
            <w:tcBorders>
              <w:top w:val="nil"/>
              <w:left w:val="nil"/>
              <w:bottom w:val="nil"/>
              <w:right w:val="nil"/>
            </w:tcBorders>
            <w:shd w:val="clear" w:color="auto" w:fill="auto"/>
            <w:noWrap/>
            <w:vAlign w:val="center"/>
            <w:hideMark/>
          </w:tcPr>
          <w:p w14:paraId="1D99B17E"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Ferritin (μg/L)</w:t>
            </w:r>
          </w:p>
        </w:tc>
        <w:tc>
          <w:tcPr>
            <w:tcW w:w="2680" w:type="dxa"/>
            <w:tcBorders>
              <w:top w:val="nil"/>
              <w:left w:val="nil"/>
              <w:bottom w:val="nil"/>
              <w:right w:val="nil"/>
            </w:tcBorders>
            <w:shd w:val="clear" w:color="auto" w:fill="auto"/>
            <w:noWrap/>
            <w:vAlign w:val="center"/>
            <w:hideMark/>
          </w:tcPr>
          <w:p w14:paraId="2C3AE0D4" w14:textId="5338114C"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316</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236</w:t>
            </w:r>
          </w:p>
        </w:tc>
        <w:tc>
          <w:tcPr>
            <w:tcW w:w="2140" w:type="dxa"/>
            <w:tcBorders>
              <w:top w:val="nil"/>
              <w:left w:val="nil"/>
              <w:bottom w:val="nil"/>
              <w:right w:val="nil"/>
            </w:tcBorders>
            <w:shd w:val="clear" w:color="auto" w:fill="auto"/>
            <w:noWrap/>
            <w:vAlign w:val="center"/>
            <w:hideMark/>
          </w:tcPr>
          <w:p w14:paraId="69CFE560" w14:textId="7A04C77C"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243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260</w:t>
            </w:r>
          </w:p>
        </w:tc>
      </w:tr>
      <w:tr w:rsidR="0074138A" w:rsidRPr="0074138A" w14:paraId="3E1CDD90" w14:textId="77777777" w:rsidTr="005F7683">
        <w:trPr>
          <w:trHeight w:val="280"/>
        </w:trPr>
        <w:tc>
          <w:tcPr>
            <w:tcW w:w="3276" w:type="dxa"/>
            <w:tcBorders>
              <w:top w:val="nil"/>
              <w:left w:val="nil"/>
              <w:bottom w:val="nil"/>
              <w:right w:val="nil"/>
            </w:tcBorders>
            <w:shd w:val="clear" w:color="auto" w:fill="auto"/>
            <w:noWrap/>
            <w:vAlign w:val="center"/>
            <w:hideMark/>
          </w:tcPr>
          <w:p w14:paraId="702BB2FF"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Iron (μmol/L)</w:t>
            </w:r>
          </w:p>
        </w:tc>
        <w:tc>
          <w:tcPr>
            <w:tcW w:w="2680" w:type="dxa"/>
            <w:tcBorders>
              <w:top w:val="nil"/>
              <w:left w:val="nil"/>
              <w:bottom w:val="nil"/>
              <w:right w:val="nil"/>
            </w:tcBorders>
            <w:shd w:val="clear" w:color="auto" w:fill="auto"/>
            <w:noWrap/>
            <w:vAlign w:val="center"/>
            <w:hideMark/>
          </w:tcPr>
          <w:p w14:paraId="577EC8F0" w14:textId="722AF6A6"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12.3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4.4</w:t>
            </w:r>
          </w:p>
        </w:tc>
        <w:tc>
          <w:tcPr>
            <w:tcW w:w="2140" w:type="dxa"/>
            <w:tcBorders>
              <w:top w:val="nil"/>
              <w:left w:val="nil"/>
              <w:bottom w:val="nil"/>
              <w:right w:val="nil"/>
            </w:tcBorders>
            <w:shd w:val="clear" w:color="auto" w:fill="auto"/>
            <w:noWrap/>
            <w:vAlign w:val="center"/>
            <w:hideMark/>
          </w:tcPr>
          <w:p w14:paraId="35EF7308" w14:textId="2112599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15.3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4.5</w:t>
            </w:r>
          </w:p>
        </w:tc>
      </w:tr>
      <w:tr w:rsidR="0074138A" w:rsidRPr="0074138A" w14:paraId="12BD3BF9" w14:textId="77777777" w:rsidTr="005F7683">
        <w:trPr>
          <w:trHeight w:val="310"/>
        </w:trPr>
        <w:tc>
          <w:tcPr>
            <w:tcW w:w="3276" w:type="dxa"/>
            <w:tcBorders>
              <w:top w:val="nil"/>
              <w:left w:val="nil"/>
              <w:bottom w:val="nil"/>
              <w:right w:val="nil"/>
            </w:tcBorders>
            <w:shd w:val="clear" w:color="auto" w:fill="auto"/>
            <w:noWrap/>
            <w:vAlign w:val="center"/>
            <w:hideMark/>
          </w:tcPr>
          <w:p w14:paraId="746CA71D"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Transferrin (mg/dL)</w:t>
            </w:r>
          </w:p>
        </w:tc>
        <w:tc>
          <w:tcPr>
            <w:tcW w:w="2680" w:type="dxa"/>
            <w:tcBorders>
              <w:top w:val="nil"/>
              <w:left w:val="nil"/>
              <w:bottom w:val="nil"/>
              <w:right w:val="nil"/>
            </w:tcBorders>
            <w:shd w:val="clear" w:color="auto" w:fill="auto"/>
            <w:noWrap/>
            <w:vAlign w:val="center"/>
            <w:hideMark/>
          </w:tcPr>
          <w:p w14:paraId="07540085" w14:textId="7A5C8B7D"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190</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39</w:t>
            </w:r>
          </w:p>
        </w:tc>
        <w:tc>
          <w:tcPr>
            <w:tcW w:w="2140" w:type="dxa"/>
            <w:tcBorders>
              <w:top w:val="nil"/>
              <w:left w:val="nil"/>
              <w:bottom w:val="nil"/>
              <w:right w:val="nil"/>
            </w:tcBorders>
            <w:shd w:val="clear" w:color="auto" w:fill="auto"/>
            <w:noWrap/>
            <w:vAlign w:val="center"/>
            <w:hideMark/>
          </w:tcPr>
          <w:p w14:paraId="3CA4A0E5" w14:textId="59F8A015"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233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42</w:t>
            </w:r>
            <w:r w:rsidR="006A479E">
              <w:rPr>
                <w:rFonts w:ascii="Book Antiqua" w:eastAsia="等线" w:hAnsi="Book Antiqua"/>
                <w:color w:val="000000"/>
                <w:vertAlign w:val="superscript"/>
                <w:lang w:val="en-GB"/>
              </w:rPr>
              <w:t>b</w:t>
            </w:r>
          </w:p>
        </w:tc>
      </w:tr>
      <w:tr w:rsidR="0074138A" w:rsidRPr="0074138A" w14:paraId="06C5BA87" w14:textId="77777777" w:rsidTr="005F7683">
        <w:trPr>
          <w:trHeight w:val="310"/>
        </w:trPr>
        <w:tc>
          <w:tcPr>
            <w:tcW w:w="3276" w:type="dxa"/>
            <w:tcBorders>
              <w:top w:val="nil"/>
              <w:left w:val="nil"/>
              <w:bottom w:val="nil"/>
              <w:right w:val="nil"/>
            </w:tcBorders>
            <w:shd w:val="clear" w:color="auto" w:fill="auto"/>
            <w:noWrap/>
            <w:vAlign w:val="center"/>
            <w:hideMark/>
          </w:tcPr>
          <w:p w14:paraId="00B27D94"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TSAT (%)</w:t>
            </w:r>
          </w:p>
        </w:tc>
        <w:tc>
          <w:tcPr>
            <w:tcW w:w="2680" w:type="dxa"/>
            <w:tcBorders>
              <w:top w:val="nil"/>
              <w:left w:val="nil"/>
              <w:bottom w:val="nil"/>
              <w:right w:val="nil"/>
            </w:tcBorders>
            <w:shd w:val="clear" w:color="auto" w:fill="auto"/>
            <w:noWrap/>
            <w:vAlign w:val="center"/>
            <w:hideMark/>
          </w:tcPr>
          <w:p w14:paraId="5A883A21" w14:textId="43BB818B"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19.2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5.7%</w:t>
            </w:r>
          </w:p>
        </w:tc>
        <w:tc>
          <w:tcPr>
            <w:tcW w:w="2140" w:type="dxa"/>
            <w:tcBorders>
              <w:top w:val="nil"/>
              <w:left w:val="nil"/>
              <w:bottom w:val="nil"/>
              <w:right w:val="nil"/>
            </w:tcBorders>
            <w:shd w:val="clear" w:color="auto" w:fill="auto"/>
            <w:noWrap/>
            <w:vAlign w:val="center"/>
            <w:hideMark/>
          </w:tcPr>
          <w:p w14:paraId="372AFA01" w14:textId="2314A1A2"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26.5</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7.6%</w:t>
            </w:r>
            <w:r w:rsidR="006A479E">
              <w:rPr>
                <w:rFonts w:ascii="Book Antiqua" w:eastAsia="等线" w:hAnsi="Book Antiqua"/>
                <w:color w:val="000000"/>
                <w:vertAlign w:val="superscript"/>
                <w:lang w:val="en-GB"/>
              </w:rPr>
              <w:t>a</w:t>
            </w:r>
          </w:p>
        </w:tc>
      </w:tr>
      <w:tr w:rsidR="0074138A" w:rsidRPr="0074138A" w14:paraId="515DFE8C" w14:textId="77777777" w:rsidTr="005F7683">
        <w:trPr>
          <w:trHeight w:val="280"/>
        </w:trPr>
        <w:tc>
          <w:tcPr>
            <w:tcW w:w="3276" w:type="dxa"/>
            <w:tcBorders>
              <w:top w:val="nil"/>
              <w:left w:val="nil"/>
              <w:bottom w:val="nil"/>
              <w:right w:val="nil"/>
            </w:tcBorders>
            <w:shd w:val="clear" w:color="auto" w:fill="auto"/>
            <w:noWrap/>
            <w:vAlign w:val="center"/>
            <w:hideMark/>
          </w:tcPr>
          <w:p w14:paraId="6A918F6D"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Folic acid (nmol/L)</w:t>
            </w:r>
          </w:p>
        </w:tc>
        <w:tc>
          <w:tcPr>
            <w:tcW w:w="2680" w:type="dxa"/>
            <w:tcBorders>
              <w:top w:val="nil"/>
              <w:left w:val="nil"/>
              <w:bottom w:val="nil"/>
              <w:right w:val="nil"/>
            </w:tcBorders>
            <w:shd w:val="clear" w:color="auto" w:fill="auto"/>
            <w:noWrap/>
            <w:vAlign w:val="center"/>
            <w:hideMark/>
          </w:tcPr>
          <w:p w14:paraId="6D384640" w14:textId="2440FCFA"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19.6</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13.7</w:t>
            </w:r>
          </w:p>
        </w:tc>
        <w:tc>
          <w:tcPr>
            <w:tcW w:w="2140" w:type="dxa"/>
            <w:tcBorders>
              <w:top w:val="nil"/>
              <w:left w:val="nil"/>
              <w:bottom w:val="nil"/>
              <w:right w:val="nil"/>
            </w:tcBorders>
            <w:shd w:val="clear" w:color="auto" w:fill="auto"/>
            <w:noWrap/>
            <w:vAlign w:val="center"/>
            <w:hideMark/>
          </w:tcPr>
          <w:p w14:paraId="22EBF68B" w14:textId="0F824FDC"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24.7</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15.3</w:t>
            </w:r>
          </w:p>
        </w:tc>
      </w:tr>
      <w:tr w:rsidR="0074138A" w:rsidRPr="0074138A" w14:paraId="67382F03" w14:textId="77777777" w:rsidTr="005F7683">
        <w:trPr>
          <w:trHeight w:val="280"/>
        </w:trPr>
        <w:tc>
          <w:tcPr>
            <w:tcW w:w="3276" w:type="dxa"/>
            <w:tcBorders>
              <w:top w:val="nil"/>
              <w:left w:val="nil"/>
              <w:bottom w:val="nil"/>
              <w:right w:val="nil"/>
            </w:tcBorders>
            <w:shd w:val="clear" w:color="auto" w:fill="auto"/>
            <w:noWrap/>
            <w:vAlign w:val="center"/>
            <w:hideMark/>
          </w:tcPr>
          <w:p w14:paraId="1DFB28B6"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Vitamin B12 (pmol/L)</w:t>
            </w:r>
          </w:p>
        </w:tc>
        <w:tc>
          <w:tcPr>
            <w:tcW w:w="2680" w:type="dxa"/>
            <w:tcBorders>
              <w:top w:val="nil"/>
              <w:left w:val="nil"/>
              <w:bottom w:val="nil"/>
              <w:right w:val="nil"/>
            </w:tcBorders>
            <w:shd w:val="clear" w:color="auto" w:fill="auto"/>
            <w:noWrap/>
            <w:vAlign w:val="center"/>
            <w:hideMark/>
          </w:tcPr>
          <w:p w14:paraId="47559E84" w14:textId="676527D3"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434</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147</w:t>
            </w:r>
          </w:p>
        </w:tc>
        <w:tc>
          <w:tcPr>
            <w:tcW w:w="2140" w:type="dxa"/>
            <w:tcBorders>
              <w:top w:val="nil"/>
              <w:left w:val="nil"/>
              <w:bottom w:val="nil"/>
              <w:right w:val="nil"/>
            </w:tcBorders>
            <w:shd w:val="clear" w:color="auto" w:fill="auto"/>
            <w:noWrap/>
            <w:vAlign w:val="center"/>
            <w:hideMark/>
          </w:tcPr>
          <w:p w14:paraId="3AAF03F9" w14:textId="75ECB4CB"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627</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314</w:t>
            </w:r>
          </w:p>
        </w:tc>
      </w:tr>
      <w:tr w:rsidR="0074138A" w:rsidRPr="0074138A" w14:paraId="25BCCB96" w14:textId="77777777" w:rsidTr="005F7683">
        <w:trPr>
          <w:trHeight w:val="280"/>
        </w:trPr>
        <w:tc>
          <w:tcPr>
            <w:tcW w:w="3276" w:type="dxa"/>
            <w:tcBorders>
              <w:top w:val="nil"/>
              <w:left w:val="nil"/>
              <w:bottom w:val="nil"/>
              <w:right w:val="nil"/>
            </w:tcBorders>
            <w:shd w:val="clear" w:color="auto" w:fill="auto"/>
            <w:noWrap/>
            <w:vAlign w:val="center"/>
            <w:hideMark/>
          </w:tcPr>
          <w:p w14:paraId="717071D6"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TC (mmol/L)</w:t>
            </w:r>
          </w:p>
        </w:tc>
        <w:tc>
          <w:tcPr>
            <w:tcW w:w="2680" w:type="dxa"/>
            <w:tcBorders>
              <w:top w:val="nil"/>
              <w:left w:val="nil"/>
              <w:bottom w:val="nil"/>
              <w:right w:val="nil"/>
            </w:tcBorders>
            <w:shd w:val="clear" w:color="auto" w:fill="auto"/>
            <w:noWrap/>
            <w:vAlign w:val="center"/>
            <w:hideMark/>
          </w:tcPr>
          <w:p w14:paraId="01CC003A" w14:textId="0E782EF5"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4.72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1.46</w:t>
            </w:r>
          </w:p>
        </w:tc>
        <w:tc>
          <w:tcPr>
            <w:tcW w:w="2140" w:type="dxa"/>
            <w:tcBorders>
              <w:top w:val="nil"/>
              <w:left w:val="nil"/>
              <w:bottom w:val="nil"/>
              <w:right w:val="nil"/>
            </w:tcBorders>
            <w:shd w:val="clear" w:color="auto" w:fill="auto"/>
            <w:noWrap/>
            <w:vAlign w:val="center"/>
            <w:hideMark/>
          </w:tcPr>
          <w:p w14:paraId="0A3170B0" w14:textId="0BBE36E8"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4.23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0.83</w:t>
            </w:r>
          </w:p>
        </w:tc>
      </w:tr>
      <w:tr w:rsidR="0074138A" w:rsidRPr="0074138A" w14:paraId="78AD32FB" w14:textId="77777777" w:rsidTr="005F7683">
        <w:trPr>
          <w:trHeight w:val="280"/>
        </w:trPr>
        <w:tc>
          <w:tcPr>
            <w:tcW w:w="3276" w:type="dxa"/>
            <w:tcBorders>
              <w:top w:val="nil"/>
              <w:left w:val="nil"/>
              <w:bottom w:val="nil"/>
              <w:right w:val="nil"/>
            </w:tcBorders>
            <w:shd w:val="clear" w:color="auto" w:fill="auto"/>
            <w:noWrap/>
            <w:vAlign w:val="center"/>
            <w:hideMark/>
          </w:tcPr>
          <w:p w14:paraId="56DAF413"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LDL-C (mmol/L)</w:t>
            </w:r>
          </w:p>
        </w:tc>
        <w:tc>
          <w:tcPr>
            <w:tcW w:w="2680" w:type="dxa"/>
            <w:tcBorders>
              <w:top w:val="nil"/>
              <w:left w:val="nil"/>
              <w:bottom w:val="nil"/>
              <w:right w:val="nil"/>
            </w:tcBorders>
            <w:shd w:val="clear" w:color="auto" w:fill="auto"/>
            <w:noWrap/>
            <w:vAlign w:val="center"/>
            <w:hideMark/>
          </w:tcPr>
          <w:p w14:paraId="28D26F82" w14:textId="3D6DFA56"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2.81</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1.05</w:t>
            </w:r>
          </w:p>
        </w:tc>
        <w:tc>
          <w:tcPr>
            <w:tcW w:w="2140" w:type="dxa"/>
            <w:tcBorders>
              <w:top w:val="nil"/>
              <w:left w:val="nil"/>
              <w:bottom w:val="nil"/>
              <w:right w:val="nil"/>
            </w:tcBorders>
            <w:shd w:val="clear" w:color="auto" w:fill="auto"/>
            <w:noWrap/>
            <w:vAlign w:val="center"/>
            <w:hideMark/>
          </w:tcPr>
          <w:p w14:paraId="2C0C8DEB" w14:textId="571E9B03"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2.45</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0.90</w:t>
            </w:r>
          </w:p>
        </w:tc>
      </w:tr>
      <w:tr w:rsidR="0074138A" w:rsidRPr="0074138A" w14:paraId="49A4D265" w14:textId="77777777" w:rsidTr="005F7683">
        <w:trPr>
          <w:trHeight w:val="280"/>
        </w:trPr>
        <w:tc>
          <w:tcPr>
            <w:tcW w:w="3276" w:type="dxa"/>
            <w:tcBorders>
              <w:top w:val="nil"/>
              <w:left w:val="nil"/>
              <w:bottom w:val="nil"/>
              <w:right w:val="nil"/>
            </w:tcBorders>
            <w:shd w:val="clear" w:color="auto" w:fill="auto"/>
            <w:noWrap/>
            <w:vAlign w:val="center"/>
            <w:hideMark/>
          </w:tcPr>
          <w:p w14:paraId="2789B362"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HDL-C (mmol/L)</w:t>
            </w:r>
          </w:p>
        </w:tc>
        <w:tc>
          <w:tcPr>
            <w:tcW w:w="2680" w:type="dxa"/>
            <w:tcBorders>
              <w:top w:val="nil"/>
              <w:left w:val="nil"/>
              <w:bottom w:val="nil"/>
              <w:right w:val="nil"/>
            </w:tcBorders>
            <w:shd w:val="clear" w:color="auto" w:fill="auto"/>
            <w:noWrap/>
            <w:vAlign w:val="center"/>
            <w:hideMark/>
          </w:tcPr>
          <w:p w14:paraId="68B3752A" w14:textId="34F9119E"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0.99</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0.36</w:t>
            </w:r>
          </w:p>
        </w:tc>
        <w:tc>
          <w:tcPr>
            <w:tcW w:w="2140" w:type="dxa"/>
            <w:tcBorders>
              <w:top w:val="nil"/>
              <w:left w:val="nil"/>
              <w:bottom w:val="nil"/>
              <w:right w:val="nil"/>
            </w:tcBorders>
            <w:shd w:val="clear" w:color="auto" w:fill="auto"/>
            <w:noWrap/>
            <w:vAlign w:val="center"/>
            <w:hideMark/>
          </w:tcPr>
          <w:p w14:paraId="47A2BFCC" w14:textId="7B505F2A"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0.88</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0.26</w:t>
            </w:r>
          </w:p>
        </w:tc>
      </w:tr>
      <w:tr w:rsidR="0074138A" w:rsidRPr="0074138A" w14:paraId="5FEBBB0F" w14:textId="77777777" w:rsidTr="005F7683">
        <w:trPr>
          <w:trHeight w:val="280"/>
        </w:trPr>
        <w:tc>
          <w:tcPr>
            <w:tcW w:w="3276" w:type="dxa"/>
            <w:tcBorders>
              <w:top w:val="nil"/>
              <w:left w:val="nil"/>
              <w:bottom w:val="nil"/>
              <w:right w:val="nil"/>
            </w:tcBorders>
            <w:shd w:val="clear" w:color="auto" w:fill="auto"/>
            <w:noWrap/>
            <w:vAlign w:val="center"/>
            <w:hideMark/>
          </w:tcPr>
          <w:p w14:paraId="53284C00"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TG (mmol/L)</w:t>
            </w:r>
          </w:p>
        </w:tc>
        <w:tc>
          <w:tcPr>
            <w:tcW w:w="2680" w:type="dxa"/>
            <w:tcBorders>
              <w:top w:val="nil"/>
              <w:left w:val="nil"/>
              <w:bottom w:val="nil"/>
              <w:right w:val="nil"/>
            </w:tcBorders>
            <w:shd w:val="clear" w:color="auto" w:fill="auto"/>
            <w:noWrap/>
            <w:vAlign w:val="center"/>
            <w:hideMark/>
          </w:tcPr>
          <w:p w14:paraId="4BF877A3" w14:textId="0975315F"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2.67</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2.46</w:t>
            </w:r>
          </w:p>
        </w:tc>
        <w:tc>
          <w:tcPr>
            <w:tcW w:w="2140" w:type="dxa"/>
            <w:tcBorders>
              <w:top w:val="nil"/>
              <w:left w:val="nil"/>
              <w:bottom w:val="nil"/>
              <w:right w:val="nil"/>
            </w:tcBorders>
            <w:shd w:val="clear" w:color="auto" w:fill="auto"/>
            <w:noWrap/>
            <w:vAlign w:val="center"/>
            <w:hideMark/>
          </w:tcPr>
          <w:p w14:paraId="161287AD" w14:textId="0D0F6656"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1.44</w:t>
            </w:r>
          </w:p>
        </w:tc>
      </w:tr>
      <w:tr w:rsidR="0074138A" w:rsidRPr="0074138A" w14:paraId="0D7D1DD3" w14:textId="77777777" w:rsidTr="005F7683">
        <w:trPr>
          <w:trHeight w:val="280"/>
        </w:trPr>
        <w:tc>
          <w:tcPr>
            <w:tcW w:w="3276" w:type="dxa"/>
            <w:tcBorders>
              <w:top w:val="nil"/>
              <w:left w:val="nil"/>
              <w:bottom w:val="nil"/>
              <w:right w:val="nil"/>
            </w:tcBorders>
            <w:shd w:val="clear" w:color="auto" w:fill="auto"/>
            <w:noWrap/>
            <w:vAlign w:val="center"/>
            <w:hideMark/>
          </w:tcPr>
          <w:p w14:paraId="717405AA"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CRP (mg/L)</w:t>
            </w:r>
          </w:p>
        </w:tc>
        <w:tc>
          <w:tcPr>
            <w:tcW w:w="2680" w:type="dxa"/>
            <w:tcBorders>
              <w:top w:val="nil"/>
              <w:left w:val="nil"/>
              <w:bottom w:val="nil"/>
              <w:right w:val="nil"/>
            </w:tcBorders>
            <w:shd w:val="clear" w:color="auto" w:fill="auto"/>
            <w:noWrap/>
            <w:vAlign w:val="center"/>
            <w:hideMark/>
          </w:tcPr>
          <w:p w14:paraId="0B0A3516" w14:textId="77BF63E3"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16.1</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34.3</w:t>
            </w:r>
          </w:p>
        </w:tc>
        <w:tc>
          <w:tcPr>
            <w:tcW w:w="2140" w:type="dxa"/>
            <w:tcBorders>
              <w:top w:val="nil"/>
              <w:left w:val="nil"/>
              <w:bottom w:val="nil"/>
              <w:right w:val="nil"/>
            </w:tcBorders>
            <w:shd w:val="clear" w:color="auto" w:fill="auto"/>
            <w:noWrap/>
            <w:vAlign w:val="center"/>
            <w:hideMark/>
          </w:tcPr>
          <w:p w14:paraId="21A336E1" w14:textId="54A9996A"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10.3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11.8</w:t>
            </w:r>
          </w:p>
        </w:tc>
      </w:tr>
      <w:tr w:rsidR="0074138A" w:rsidRPr="0074138A" w14:paraId="7B455012" w14:textId="77777777" w:rsidTr="005F7683">
        <w:trPr>
          <w:trHeight w:val="280"/>
        </w:trPr>
        <w:tc>
          <w:tcPr>
            <w:tcW w:w="3276" w:type="dxa"/>
            <w:tcBorders>
              <w:top w:val="nil"/>
              <w:left w:val="nil"/>
              <w:bottom w:val="nil"/>
              <w:right w:val="nil"/>
            </w:tcBorders>
            <w:shd w:val="clear" w:color="auto" w:fill="auto"/>
            <w:noWrap/>
            <w:vAlign w:val="center"/>
            <w:hideMark/>
          </w:tcPr>
          <w:p w14:paraId="13EDD117"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Potassium (mmol/L)</w:t>
            </w:r>
          </w:p>
        </w:tc>
        <w:tc>
          <w:tcPr>
            <w:tcW w:w="2680" w:type="dxa"/>
            <w:tcBorders>
              <w:top w:val="nil"/>
              <w:left w:val="nil"/>
              <w:bottom w:val="nil"/>
              <w:right w:val="nil"/>
            </w:tcBorders>
            <w:shd w:val="clear" w:color="auto" w:fill="auto"/>
            <w:noWrap/>
            <w:vAlign w:val="center"/>
            <w:hideMark/>
          </w:tcPr>
          <w:p w14:paraId="257B23FE" w14:textId="2068CC53"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4.26</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1.07</w:t>
            </w:r>
          </w:p>
        </w:tc>
        <w:tc>
          <w:tcPr>
            <w:tcW w:w="2140" w:type="dxa"/>
            <w:tcBorders>
              <w:top w:val="nil"/>
              <w:left w:val="nil"/>
              <w:bottom w:val="nil"/>
              <w:right w:val="nil"/>
            </w:tcBorders>
            <w:shd w:val="clear" w:color="auto" w:fill="auto"/>
            <w:noWrap/>
            <w:vAlign w:val="center"/>
            <w:hideMark/>
          </w:tcPr>
          <w:p w14:paraId="00208970" w14:textId="4E0D3276"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4.26</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1.11</w:t>
            </w:r>
          </w:p>
        </w:tc>
      </w:tr>
      <w:tr w:rsidR="0074138A" w:rsidRPr="0074138A" w14:paraId="1573A751" w14:textId="77777777" w:rsidTr="005F7683">
        <w:trPr>
          <w:trHeight w:val="280"/>
        </w:trPr>
        <w:tc>
          <w:tcPr>
            <w:tcW w:w="3276" w:type="dxa"/>
            <w:tcBorders>
              <w:top w:val="nil"/>
              <w:left w:val="nil"/>
              <w:bottom w:val="nil"/>
              <w:right w:val="nil"/>
            </w:tcBorders>
            <w:shd w:val="clear" w:color="auto" w:fill="auto"/>
            <w:noWrap/>
            <w:vAlign w:val="center"/>
            <w:hideMark/>
          </w:tcPr>
          <w:p w14:paraId="2D1DC032"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Bicarbonate radical (mmol/L)</w:t>
            </w:r>
          </w:p>
        </w:tc>
        <w:tc>
          <w:tcPr>
            <w:tcW w:w="2680" w:type="dxa"/>
            <w:tcBorders>
              <w:top w:val="nil"/>
              <w:left w:val="nil"/>
              <w:bottom w:val="nil"/>
              <w:right w:val="nil"/>
            </w:tcBorders>
            <w:shd w:val="clear" w:color="auto" w:fill="auto"/>
            <w:noWrap/>
            <w:vAlign w:val="center"/>
            <w:hideMark/>
          </w:tcPr>
          <w:p w14:paraId="6963178D" w14:textId="34E0E3B4"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24.4</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4.2</w:t>
            </w:r>
          </w:p>
        </w:tc>
        <w:tc>
          <w:tcPr>
            <w:tcW w:w="2140" w:type="dxa"/>
            <w:tcBorders>
              <w:top w:val="nil"/>
              <w:left w:val="nil"/>
              <w:bottom w:val="nil"/>
              <w:right w:val="nil"/>
            </w:tcBorders>
            <w:shd w:val="clear" w:color="auto" w:fill="auto"/>
            <w:noWrap/>
            <w:vAlign w:val="center"/>
            <w:hideMark/>
          </w:tcPr>
          <w:p w14:paraId="198B70D0" w14:textId="493586F5"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25.0</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2.2</w:t>
            </w:r>
          </w:p>
        </w:tc>
      </w:tr>
      <w:tr w:rsidR="0074138A" w:rsidRPr="0074138A" w14:paraId="5C09AF6A" w14:textId="77777777" w:rsidTr="005F7683">
        <w:trPr>
          <w:trHeight w:val="280"/>
        </w:trPr>
        <w:tc>
          <w:tcPr>
            <w:tcW w:w="3276" w:type="dxa"/>
            <w:tcBorders>
              <w:top w:val="nil"/>
              <w:left w:val="nil"/>
              <w:bottom w:val="nil"/>
              <w:right w:val="nil"/>
            </w:tcBorders>
            <w:shd w:val="clear" w:color="auto" w:fill="auto"/>
            <w:noWrap/>
            <w:vAlign w:val="center"/>
            <w:hideMark/>
          </w:tcPr>
          <w:p w14:paraId="10E69A68"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Calcium (mmol/L)</w:t>
            </w:r>
          </w:p>
        </w:tc>
        <w:tc>
          <w:tcPr>
            <w:tcW w:w="2680" w:type="dxa"/>
            <w:tcBorders>
              <w:top w:val="nil"/>
              <w:left w:val="nil"/>
              <w:bottom w:val="nil"/>
              <w:right w:val="nil"/>
            </w:tcBorders>
            <w:shd w:val="clear" w:color="auto" w:fill="auto"/>
            <w:noWrap/>
            <w:vAlign w:val="center"/>
            <w:hideMark/>
          </w:tcPr>
          <w:p w14:paraId="79BE424C" w14:textId="48176CFD"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2.22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0.18</w:t>
            </w:r>
          </w:p>
        </w:tc>
        <w:tc>
          <w:tcPr>
            <w:tcW w:w="2140" w:type="dxa"/>
            <w:tcBorders>
              <w:top w:val="nil"/>
              <w:left w:val="nil"/>
              <w:bottom w:val="nil"/>
              <w:right w:val="nil"/>
            </w:tcBorders>
            <w:shd w:val="clear" w:color="auto" w:fill="auto"/>
            <w:noWrap/>
            <w:vAlign w:val="center"/>
            <w:hideMark/>
          </w:tcPr>
          <w:p w14:paraId="1302587F" w14:textId="0FA0325F"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2.24</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0.20</w:t>
            </w:r>
          </w:p>
        </w:tc>
      </w:tr>
      <w:tr w:rsidR="0074138A" w:rsidRPr="0074138A" w14:paraId="3277E015" w14:textId="77777777" w:rsidTr="005F7683">
        <w:trPr>
          <w:trHeight w:val="280"/>
        </w:trPr>
        <w:tc>
          <w:tcPr>
            <w:tcW w:w="3276" w:type="dxa"/>
            <w:tcBorders>
              <w:top w:val="nil"/>
              <w:left w:val="nil"/>
              <w:bottom w:val="nil"/>
              <w:right w:val="nil"/>
            </w:tcBorders>
            <w:shd w:val="clear" w:color="auto" w:fill="auto"/>
            <w:noWrap/>
            <w:vAlign w:val="center"/>
            <w:hideMark/>
          </w:tcPr>
          <w:p w14:paraId="7A9B66F2"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Phosphorus (mmol/L)</w:t>
            </w:r>
          </w:p>
        </w:tc>
        <w:tc>
          <w:tcPr>
            <w:tcW w:w="2680" w:type="dxa"/>
            <w:tcBorders>
              <w:top w:val="nil"/>
              <w:left w:val="nil"/>
              <w:bottom w:val="nil"/>
              <w:right w:val="nil"/>
            </w:tcBorders>
            <w:shd w:val="clear" w:color="auto" w:fill="auto"/>
            <w:noWrap/>
            <w:vAlign w:val="center"/>
            <w:hideMark/>
          </w:tcPr>
          <w:p w14:paraId="36C95244" w14:textId="7F6FB1A0"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2.03</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0.49</w:t>
            </w:r>
          </w:p>
        </w:tc>
        <w:tc>
          <w:tcPr>
            <w:tcW w:w="2140" w:type="dxa"/>
            <w:tcBorders>
              <w:top w:val="nil"/>
              <w:left w:val="nil"/>
              <w:bottom w:val="nil"/>
              <w:right w:val="nil"/>
            </w:tcBorders>
            <w:shd w:val="clear" w:color="auto" w:fill="auto"/>
            <w:noWrap/>
            <w:vAlign w:val="center"/>
            <w:hideMark/>
          </w:tcPr>
          <w:p w14:paraId="6465DA62" w14:textId="74737D4E"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1.99</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0.66</w:t>
            </w:r>
          </w:p>
        </w:tc>
      </w:tr>
      <w:tr w:rsidR="0074138A" w:rsidRPr="0074138A" w14:paraId="685A3063" w14:textId="77777777" w:rsidTr="005F7683">
        <w:trPr>
          <w:trHeight w:val="280"/>
        </w:trPr>
        <w:tc>
          <w:tcPr>
            <w:tcW w:w="3276" w:type="dxa"/>
            <w:tcBorders>
              <w:top w:val="nil"/>
              <w:left w:val="nil"/>
              <w:bottom w:val="nil"/>
              <w:right w:val="nil"/>
            </w:tcBorders>
            <w:shd w:val="clear" w:color="auto" w:fill="auto"/>
            <w:noWrap/>
            <w:vAlign w:val="center"/>
            <w:hideMark/>
          </w:tcPr>
          <w:p w14:paraId="3BDC507C"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Parathormone (pmol/L)</w:t>
            </w:r>
          </w:p>
        </w:tc>
        <w:tc>
          <w:tcPr>
            <w:tcW w:w="2680" w:type="dxa"/>
            <w:tcBorders>
              <w:top w:val="nil"/>
              <w:left w:val="nil"/>
              <w:bottom w:val="nil"/>
              <w:right w:val="nil"/>
            </w:tcBorders>
            <w:shd w:val="clear" w:color="auto" w:fill="auto"/>
            <w:noWrap/>
            <w:vAlign w:val="center"/>
            <w:hideMark/>
          </w:tcPr>
          <w:p w14:paraId="0E086A22" w14:textId="06318838"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71.9</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62.1</w:t>
            </w:r>
          </w:p>
        </w:tc>
        <w:tc>
          <w:tcPr>
            <w:tcW w:w="2140" w:type="dxa"/>
            <w:tcBorders>
              <w:top w:val="nil"/>
              <w:left w:val="nil"/>
              <w:bottom w:val="nil"/>
              <w:right w:val="nil"/>
            </w:tcBorders>
            <w:shd w:val="clear" w:color="auto" w:fill="auto"/>
            <w:noWrap/>
            <w:vAlign w:val="center"/>
            <w:hideMark/>
          </w:tcPr>
          <w:p w14:paraId="73DC5FF5" w14:textId="3EA8A1C0"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41.5</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26.3</w:t>
            </w:r>
          </w:p>
        </w:tc>
      </w:tr>
      <w:tr w:rsidR="0074138A" w:rsidRPr="0074138A" w14:paraId="143AF1A2" w14:textId="77777777" w:rsidTr="005F7683">
        <w:trPr>
          <w:trHeight w:val="280"/>
        </w:trPr>
        <w:tc>
          <w:tcPr>
            <w:tcW w:w="3276" w:type="dxa"/>
            <w:tcBorders>
              <w:top w:val="nil"/>
              <w:left w:val="nil"/>
              <w:bottom w:val="nil"/>
              <w:right w:val="nil"/>
            </w:tcBorders>
            <w:shd w:val="clear" w:color="auto" w:fill="auto"/>
            <w:noWrap/>
            <w:vAlign w:val="center"/>
            <w:hideMark/>
          </w:tcPr>
          <w:p w14:paraId="66FF45DE"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Albumin (g/L)</w:t>
            </w:r>
          </w:p>
        </w:tc>
        <w:tc>
          <w:tcPr>
            <w:tcW w:w="2680" w:type="dxa"/>
            <w:tcBorders>
              <w:top w:val="nil"/>
              <w:left w:val="nil"/>
              <w:bottom w:val="nil"/>
              <w:right w:val="nil"/>
            </w:tcBorders>
            <w:shd w:val="clear" w:color="auto" w:fill="auto"/>
            <w:noWrap/>
            <w:vAlign w:val="center"/>
            <w:hideMark/>
          </w:tcPr>
          <w:p w14:paraId="6A2831CF" w14:textId="7718C92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37.2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3.5</w:t>
            </w:r>
          </w:p>
        </w:tc>
        <w:tc>
          <w:tcPr>
            <w:tcW w:w="2140" w:type="dxa"/>
            <w:tcBorders>
              <w:top w:val="nil"/>
              <w:left w:val="nil"/>
              <w:bottom w:val="nil"/>
              <w:right w:val="nil"/>
            </w:tcBorders>
            <w:shd w:val="clear" w:color="auto" w:fill="auto"/>
            <w:noWrap/>
            <w:vAlign w:val="center"/>
            <w:hideMark/>
          </w:tcPr>
          <w:p w14:paraId="230BBC13" w14:textId="4D91F314"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36.8</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3.9</w:t>
            </w:r>
          </w:p>
        </w:tc>
      </w:tr>
      <w:tr w:rsidR="0074138A" w:rsidRPr="0074138A" w14:paraId="5FC9803D" w14:textId="77777777" w:rsidTr="005F7683">
        <w:trPr>
          <w:trHeight w:val="330"/>
        </w:trPr>
        <w:tc>
          <w:tcPr>
            <w:tcW w:w="3276" w:type="dxa"/>
            <w:tcBorders>
              <w:top w:val="nil"/>
              <w:left w:val="nil"/>
              <w:bottom w:val="nil"/>
              <w:right w:val="nil"/>
            </w:tcBorders>
            <w:shd w:val="clear" w:color="auto" w:fill="auto"/>
            <w:noWrap/>
            <w:vAlign w:val="center"/>
            <w:hideMark/>
          </w:tcPr>
          <w:p w14:paraId="34548754"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PAB (ml/dL)</w:t>
            </w:r>
          </w:p>
        </w:tc>
        <w:tc>
          <w:tcPr>
            <w:tcW w:w="2680" w:type="dxa"/>
            <w:tcBorders>
              <w:top w:val="nil"/>
              <w:left w:val="nil"/>
              <w:bottom w:val="nil"/>
              <w:right w:val="nil"/>
            </w:tcBorders>
            <w:shd w:val="clear" w:color="auto" w:fill="auto"/>
            <w:noWrap/>
            <w:vAlign w:val="center"/>
            <w:hideMark/>
          </w:tcPr>
          <w:p w14:paraId="29D87330" w14:textId="7F747E92"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38.7</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5.5</w:t>
            </w:r>
          </w:p>
        </w:tc>
        <w:tc>
          <w:tcPr>
            <w:tcW w:w="2140" w:type="dxa"/>
            <w:tcBorders>
              <w:top w:val="nil"/>
              <w:left w:val="nil"/>
              <w:bottom w:val="nil"/>
              <w:right w:val="nil"/>
            </w:tcBorders>
            <w:shd w:val="clear" w:color="auto" w:fill="auto"/>
            <w:noWrap/>
            <w:vAlign w:val="center"/>
            <w:hideMark/>
          </w:tcPr>
          <w:p w14:paraId="6FC7D1D3" w14:textId="7C4CB7FD"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33.1</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6.5</w:t>
            </w:r>
            <w:r w:rsidRPr="0074138A">
              <w:rPr>
                <w:rFonts w:ascii="Book Antiqua" w:eastAsia="等线" w:hAnsi="Book Antiqua"/>
                <w:color w:val="000000"/>
                <w:vertAlign w:val="superscript"/>
                <w:lang w:val="en-GB"/>
              </w:rPr>
              <w:t>*</w:t>
            </w:r>
          </w:p>
        </w:tc>
      </w:tr>
      <w:tr w:rsidR="0074138A" w:rsidRPr="0074138A" w14:paraId="58A2334C" w14:textId="77777777" w:rsidTr="005F7683">
        <w:trPr>
          <w:trHeight w:val="280"/>
        </w:trPr>
        <w:tc>
          <w:tcPr>
            <w:tcW w:w="3276" w:type="dxa"/>
            <w:tcBorders>
              <w:top w:val="nil"/>
              <w:left w:val="nil"/>
              <w:bottom w:val="nil"/>
              <w:right w:val="nil"/>
            </w:tcBorders>
            <w:shd w:val="clear" w:color="auto" w:fill="auto"/>
            <w:noWrap/>
            <w:vAlign w:val="center"/>
            <w:hideMark/>
          </w:tcPr>
          <w:p w14:paraId="50499646"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Creatinine (μmol/L)</w:t>
            </w:r>
          </w:p>
        </w:tc>
        <w:tc>
          <w:tcPr>
            <w:tcW w:w="2680" w:type="dxa"/>
            <w:tcBorders>
              <w:top w:val="nil"/>
              <w:left w:val="nil"/>
              <w:bottom w:val="nil"/>
              <w:right w:val="nil"/>
            </w:tcBorders>
            <w:shd w:val="clear" w:color="auto" w:fill="auto"/>
            <w:noWrap/>
            <w:vAlign w:val="center"/>
            <w:hideMark/>
          </w:tcPr>
          <w:p w14:paraId="3216EDC5" w14:textId="38A4F2DB"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1058</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311</w:t>
            </w:r>
          </w:p>
        </w:tc>
        <w:tc>
          <w:tcPr>
            <w:tcW w:w="2140" w:type="dxa"/>
            <w:tcBorders>
              <w:top w:val="nil"/>
              <w:left w:val="nil"/>
              <w:bottom w:val="nil"/>
              <w:right w:val="nil"/>
            </w:tcBorders>
            <w:shd w:val="clear" w:color="auto" w:fill="auto"/>
            <w:noWrap/>
            <w:vAlign w:val="center"/>
            <w:hideMark/>
          </w:tcPr>
          <w:p w14:paraId="34AC7F73" w14:textId="665102C8"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1039</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217</w:t>
            </w:r>
          </w:p>
        </w:tc>
      </w:tr>
      <w:tr w:rsidR="0074138A" w:rsidRPr="0074138A" w14:paraId="1DB05E92" w14:textId="77777777" w:rsidTr="005F7683">
        <w:trPr>
          <w:trHeight w:val="280"/>
        </w:trPr>
        <w:tc>
          <w:tcPr>
            <w:tcW w:w="3276" w:type="dxa"/>
            <w:tcBorders>
              <w:top w:val="nil"/>
              <w:left w:val="nil"/>
              <w:bottom w:val="nil"/>
              <w:right w:val="nil"/>
            </w:tcBorders>
            <w:shd w:val="clear" w:color="auto" w:fill="auto"/>
            <w:noWrap/>
            <w:vAlign w:val="center"/>
            <w:hideMark/>
          </w:tcPr>
          <w:p w14:paraId="6196C040"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Urea (mmol/L)</w:t>
            </w:r>
          </w:p>
        </w:tc>
        <w:tc>
          <w:tcPr>
            <w:tcW w:w="2680" w:type="dxa"/>
            <w:tcBorders>
              <w:top w:val="nil"/>
              <w:left w:val="nil"/>
              <w:bottom w:val="nil"/>
              <w:right w:val="nil"/>
            </w:tcBorders>
            <w:shd w:val="clear" w:color="auto" w:fill="auto"/>
            <w:noWrap/>
            <w:vAlign w:val="center"/>
            <w:hideMark/>
          </w:tcPr>
          <w:p w14:paraId="6F5A48B0" w14:textId="0FBFE18D"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23.26</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9.13</w:t>
            </w:r>
          </w:p>
        </w:tc>
        <w:tc>
          <w:tcPr>
            <w:tcW w:w="2140" w:type="dxa"/>
            <w:tcBorders>
              <w:top w:val="nil"/>
              <w:left w:val="nil"/>
              <w:bottom w:val="nil"/>
              <w:right w:val="nil"/>
            </w:tcBorders>
            <w:shd w:val="clear" w:color="auto" w:fill="auto"/>
            <w:noWrap/>
            <w:vAlign w:val="center"/>
            <w:hideMark/>
          </w:tcPr>
          <w:p w14:paraId="75A38849" w14:textId="0EDAD68E"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20.64</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8.18</w:t>
            </w:r>
          </w:p>
        </w:tc>
      </w:tr>
      <w:tr w:rsidR="0074138A" w:rsidRPr="0074138A" w14:paraId="24ED1BB8" w14:textId="77777777" w:rsidTr="005F7683">
        <w:trPr>
          <w:trHeight w:val="280"/>
        </w:trPr>
        <w:tc>
          <w:tcPr>
            <w:tcW w:w="3276" w:type="dxa"/>
            <w:tcBorders>
              <w:top w:val="nil"/>
              <w:left w:val="nil"/>
              <w:bottom w:val="nil"/>
              <w:right w:val="nil"/>
            </w:tcBorders>
            <w:shd w:val="clear" w:color="auto" w:fill="auto"/>
            <w:noWrap/>
            <w:vAlign w:val="center"/>
            <w:hideMark/>
          </w:tcPr>
          <w:p w14:paraId="1228B8DF"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Cystatin C (mg/L)</w:t>
            </w:r>
          </w:p>
        </w:tc>
        <w:tc>
          <w:tcPr>
            <w:tcW w:w="2680" w:type="dxa"/>
            <w:tcBorders>
              <w:top w:val="nil"/>
              <w:left w:val="nil"/>
              <w:bottom w:val="nil"/>
              <w:right w:val="nil"/>
            </w:tcBorders>
            <w:shd w:val="clear" w:color="auto" w:fill="auto"/>
            <w:noWrap/>
            <w:vAlign w:val="center"/>
            <w:hideMark/>
          </w:tcPr>
          <w:p w14:paraId="3F48EE78" w14:textId="60A8BD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6.75</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1.39</w:t>
            </w:r>
          </w:p>
        </w:tc>
        <w:tc>
          <w:tcPr>
            <w:tcW w:w="2140" w:type="dxa"/>
            <w:tcBorders>
              <w:top w:val="nil"/>
              <w:left w:val="nil"/>
              <w:bottom w:val="nil"/>
              <w:right w:val="nil"/>
            </w:tcBorders>
            <w:shd w:val="clear" w:color="auto" w:fill="auto"/>
            <w:noWrap/>
            <w:vAlign w:val="center"/>
            <w:hideMark/>
          </w:tcPr>
          <w:p w14:paraId="6BF158EB" w14:textId="1FE76700"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7.37</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1.20</w:t>
            </w:r>
          </w:p>
        </w:tc>
      </w:tr>
      <w:tr w:rsidR="0074138A" w:rsidRPr="0074138A" w14:paraId="6215FA54" w14:textId="77777777" w:rsidTr="005F7683">
        <w:trPr>
          <w:trHeight w:val="280"/>
        </w:trPr>
        <w:tc>
          <w:tcPr>
            <w:tcW w:w="3276" w:type="dxa"/>
            <w:tcBorders>
              <w:top w:val="nil"/>
              <w:left w:val="nil"/>
              <w:bottom w:val="nil"/>
              <w:right w:val="nil"/>
            </w:tcBorders>
            <w:shd w:val="clear" w:color="auto" w:fill="auto"/>
            <w:noWrap/>
            <w:vAlign w:val="center"/>
            <w:hideMark/>
          </w:tcPr>
          <w:p w14:paraId="374D2E7F"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Mean SBP (mmHg)</w:t>
            </w:r>
          </w:p>
        </w:tc>
        <w:tc>
          <w:tcPr>
            <w:tcW w:w="2680" w:type="dxa"/>
            <w:tcBorders>
              <w:top w:val="nil"/>
              <w:left w:val="nil"/>
              <w:bottom w:val="nil"/>
              <w:right w:val="nil"/>
            </w:tcBorders>
            <w:shd w:val="clear" w:color="auto" w:fill="auto"/>
            <w:noWrap/>
            <w:vAlign w:val="center"/>
            <w:hideMark/>
          </w:tcPr>
          <w:p w14:paraId="26FD9102" w14:textId="029869A6"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136.2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10.5</w:t>
            </w:r>
          </w:p>
        </w:tc>
        <w:tc>
          <w:tcPr>
            <w:tcW w:w="2140" w:type="dxa"/>
            <w:tcBorders>
              <w:top w:val="nil"/>
              <w:left w:val="nil"/>
              <w:bottom w:val="nil"/>
              <w:right w:val="nil"/>
            </w:tcBorders>
            <w:shd w:val="clear" w:color="auto" w:fill="auto"/>
            <w:noWrap/>
            <w:vAlign w:val="center"/>
            <w:hideMark/>
          </w:tcPr>
          <w:p w14:paraId="68B0CF84" w14:textId="5CCDA9F4"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139.2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7.4</w:t>
            </w:r>
          </w:p>
        </w:tc>
      </w:tr>
      <w:tr w:rsidR="0074138A" w:rsidRPr="0074138A" w14:paraId="7C6A3FAA" w14:textId="77777777" w:rsidTr="005F7683">
        <w:trPr>
          <w:trHeight w:val="290"/>
        </w:trPr>
        <w:tc>
          <w:tcPr>
            <w:tcW w:w="3276" w:type="dxa"/>
            <w:tcBorders>
              <w:top w:val="nil"/>
              <w:left w:val="nil"/>
              <w:bottom w:val="single" w:sz="12" w:space="0" w:color="auto"/>
              <w:right w:val="nil"/>
            </w:tcBorders>
            <w:shd w:val="clear" w:color="auto" w:fill="auto"/>
            <w:noWrap/>
            <w:vAlign w:val="center"/>
            <w:hideMark/>
          </w:tcPr>
          <w:p w14:paraId="003160A1" w14:textId="77777777"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Mean DBP (mmHg)</w:t>
            </w:r>
          </w:p>
        </w:tc>
        <w:tc>
          <w:tcPr>
            <w:tcW w:w="2680" w:type="dxa"/>
            <w:tcBorders>
              <w:top w:val="nil"/>
              <w:left w:val="nil"/>
              <w:bottom w:val="single" w:sz="12" w:space="0" w:color="auto"/>
              <w:right w:val="nil"/>
            </w:tcBorders>
            <w:shd w:val="clear" w:color="auto" w:fill="auto"/>
            <w:noWrap/>
            <w:vAlign w:val="center"/>
            <w:hideMark/>
          </w:tcPr>
          <w:p w14:paraId="0154BA7D" w14:textId="71BE833C"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87.2</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7.5</w:t>
            </w:r>
          </w:p>
        </w:tc>
        <w:tc>
          <w:tcPr>
            <w:tcW w:w="2140" w:type="dxa"/>
            <w:tcBorders>
              <w:top w:val="nil"/>
              <w:left w:val="nil"/>
              <w:bottom w:val="single" w:sz="12" w:space="0" w:color="auto"/>
              <w:right w:val="nil"/>
            </w:tcBorders>
            <w:shd w:val="clear" w:color="auto" w:fill="auto"/>
            <w:noWrap/>
            <w:vAlign w:val="center"/>
            <w:hideMark/>
          </w:tcPr>
          <w:p w14:paraId="2A82F127" w14:textId="643E5E75" w:rsidR="0074138A" w:rsidRPr="0074138A" w:rsidRDefault="0074138A" w:rsidP="0074138A">
            <w:pPr>
              <w:spacing w:line="360" w:lineRule="auto"/>
              <w:jc w:val="both"/>
              <w:rPr>
                <w:rFonts w:ascii="Book Antiqua" w:eastAsia="等线" w:hAnsi="Book Antiqua"/>
                <w:color w:val="000000"/>
                <w:lang w:val="en-GB"/>
              </w:rPr>
            </w:pPr>
            <w:r w:rsidRPr="0074138A">
              <w:rPr>
                <w:rFonts w:ascii="Book Antiqua" w:eastAsia="等线" w:hAnsi="Book Antiqua"/>
                <w:color w:val="000000"/>
                <w:lang w:val="en-GB"/>
              </w:rPr>
              <w:t>88.1</w:t>
            </w:r>
            <w:r>
              <w:rPr>
                <w:rFonts w:ascii="Book Antiqua" w:eastAsia="等线" w:hAnsi="Book Antiqua"/>
                <w:color w:val="000000"/>
                <w:lang w:val="en-GB"/>
              </w:rPr>
              <w:t xml:space="preserve"> </w:t>
            </w:r>
            <w:r w:rsidRPr="0074138A">
              <w:rPr>
                <w:rFonts w:ascii="Book Antiqua" w:eastAsia="等线" w:hAnsi="Book Antiqua"/>
                <w:color w:val="000000"/>
                <w:lang w:val="en-GB"/>
              </w:rPr>
              <w:t>±</w:t>
            </w:r>
            <w:r>
              <w:rPr>
                <w:rFonts w:ascii="Book Antiqua" w:eastAsia="等线" w:hAnsi="Book Antiqua"/>
                <w:color w:val="000000"/>
                <w:lang w:val="en-GB"/>
              </w:rPr>
              <w:t xml:space="preserve"> </w:t>
            </w:r>
            <w:r w:rsidRPr="0074138A">
              <w:rPr>
                <w:rFonts w:ascii="Book Antiqua" w:eastAsia="等线" w:hAnsi="Book Antiqua"/>
                <w:color w:val="000000"/>
                <w:lang w:val="en-GB"/>
              </w:rPr>
              <w:t>6.9</w:t>
            </w:r>
          </w:p>
        </w:tc>
      </w:tr>
    </w:tbl>
    <w:p w14:paraId="131961C2" w14:textId="172822D7" w:rsidR="0074138A" w:rsidRPr="0074138A" w:rsidRDefault="006A479E" w:rsidP="0074138A">
      <w:pPr>
        <w:spacing w:line="360" w:lineRule="auto"/>
        <w:jc w:val="both"/>
        <w:rPr>
          <w:rFonts w:ascii="Book Antiqua" w:eastAsia="宋体" w:hAnsi="Book Antiqua"/>
          <w:lang w:val="en-GB"/>
        </w:rPr>
      </w:pPr>
      <w:r w:rsidRPr="006A479E">
        <w:rPr>
          <w:rFonts w:ascii="Book Antiqua" w:eastAsia="宋体" w:hAnsi="Book Antiqua"/>
          <w:vertAlign w:val="superscript"/>
          <w:lang w:val="en-GB"/>
        </w:rPr>
        <w:t>a</w:t>
      </w:r>
      <w:r w:rsidRPr="0074138A">
        <w:rPr>
          <w:rFonts w:ascii="Book Antiqua" w:eastAsia="宋体" w:hAnsi="Book Antiqua"/>
          <w:i/>
          <w:lang w:val="en-GB"/>
        </w:rPr>
        <w:t>P</w:t>
      </w:r>
      <w:r w:rsidRPr="0074138A">
        <w:rPr>
          <w:rFonts w:ascii="Book Antiqua" w:eastAsia="宋体" w:hAnsi="Book Antiqua"/>
          <w:lang w:val="en-GB"/>
        </w:rPr>
        <w:t xml:space="preserve"> &lt; 0.05, compared with the same group before treatment; </w:t>
      </w:r>
      <w:r w:rsidRPr="006A479E">
        <w:rPr>
          <w:rFonts w:ascii="Book Antiqua" w:eastAsia="宋体" w:hAnsi="Book Antiqua"/>
          <w:vertAlign w:val="superscript"/>
          <w:lang w:val="en-GB"/>
        </w:rPr>
        <w:t>b</w:t>
      </w:r>
      <w:r w:rsidRPr="0074138A">
        <w:rPr>
          <w:rFonts w:ascii="Book Antiqua" w:eastAsia="宋体" w:hAnsi="Book Antiqua"/>
          <w:i/>
          <w:lang w:val="en-GB"/>
        </w:rPr>
        <w:t>P</w:t>
      </w:r>
      <w:r w:rsidRPr="0074138A">
        <w:rPr>
          <w:rFonts w:ascii="Book Antiqua" w:eastAsia="宋体" w:hAnsi="Book Antiqua"/>
          <w:lang w:val="en-GB"/>
        </w:rPr>
        <w:t xml:space="preserve"> &lt; 0.001, compared with the control group at the same time.</w:t>
      </w:r>
      <w:r>
        <w:rPr>
          <w:rFonts w:ascii="Book Antiqua" w:eastAsia="宋体" w:hAnsi="Book Antiqua"/>
          <w:lang w:val="en-GB"/>
        </w:rPr>
        <w:t xml:space="preserve"> </w:t>
      </w:r>
      <w:r w:rsidR="0074138A" w:rsidRPr="0074138A">
        <w:rPr>
          <w:rFonts w:ascii="Book Antiqua" w:eastAsia="宋体" w:hAnsi="Book Antiqua"/>
          <w:lang w:val="en-GB"/>
        </w:rPr>
        <w:t>EPO</w:t>
      </w:r>
      <w:r>
        <w:rPr>
          <w:rFonts w:ascii="Book Antiqua" w:eastAsia="宋体" w:hAnsi="Book Antiqua"/>
          <w:lang w:val="en-GB"/>
        </w:rPr>
        <w:t>:</w:t>
      </w:r>
      <w:r w:rsidR="0074138A" w:rsidRPr="0074138A">
        <w:rPr>
          <w:rFonts w:ascii="Book Antiqua" w:eastAsia="宋体" w:hAnsi="Book Antiqua"/>
          <w:lang w:val="en-GB"/>
        </w:rPr>
        <w:t xml:space="preserve"> </w:t>
      </w:r>
      <w:r>
        <w:rPr>
          <w:rFonts w:ascii="Book Antiqua" w:eastAsia="宋体" w:hAnsi="Book Antiqua"/>
          <w:lang w:val="en-GB"/>
        </w:rPr>
        <w:t>E</w:t>
      </w:r>
      <w:r w:rsidR="0074138A" w:rsidRPr="0074138A">
        <w:rPr>
          <w:rFonts w:ascii="Book Antiqua" w:eastAsia="宋体" w:hAnsi="Book Antiqua"/>
          <w:lang w:val="en-GB"/>
        </w:rPr>
        <w:t>rythropoietin; Hb</w:t>
      </w:r>
      <w:r>
        <w:rPr>
          <w:rFonts w:ascii="Book Antiqua" w:eastAsia="宋体" w:hAnsi="Book Antiqua"/>
          <w:lang w:val="en-GB"/>
        </w:rPr>
        <w:t>:</w:t>
      </w:r>
      <w:r w:rsidR="0074138A" w:rsidRPr="0074138A">
        <w:rPr>
          <w:rFonts w:ascii="Book Antiqua" w:eastAsia="宋体" w:hAnsi="Book Antiqua"/>
          <w:lang w:val="en-GB"/>
        </w:rPr>
        <w:t xml:space="preserve"> </w:t>
      </w:r>
      <w:r w:rsidR="0074138A" w:rsidRPr="0074138A">
        <w:rPr>
          <w:rFonts w:ascii="Book Antiqua" w:eastAsia="宋体" w:hAnsi="Book Antiqua"/>
          <w:lang w:val="en-GB"/>
        </w:rPr>
        <w:lastRenderedPageBreak/>
        <w:t>Haemoglobin; TSAT</w:t>
      </w:r>
      <w:r>
        <w:rPr>
          <w:rFonts w:ascii="Book Antiqua" w:eastAsia="宋体" w:hAnsi="Book Antiqua"/>
          <w:lang w:val="en-GB"/>
        </w:rPr>
        <w:t>:</w:t>
      </w:r>
      <w:r w:rsidR="0074138A" w:rsidRPr="0074138A">
        <w:rPr>
          <w:rFonts w:ascii="Book Antiqua" w:eastAsia="宋体" w:hAnsi="Book Antiqua"/>
          <w:lang w:val="en-GB"/>
        </w:rPr>
        <w:t xml:space="preserve"> </w:t>
      </w:r>
      <w:r>
        <w:rPr>
          <w:rFonts w:ascii="Book Antiqua" w:eastAsia="宋体" w:hAnsi="Book Antiqua"/>
          <w:lang w:val="en-GB"/>
        </w:rPr>
        <w:t>T</w:t>
      </w:r>
      <w:r w:rsidR="0074138A" w:rsidRPr="0074138A">
        <w:rPr>
          <w:rFonts w:ascii="Book Antiqua" w:eastAsia="宋体" w:hAnsi="Book Antiqua"/>
          <w:lang w:val="en-GB"/>
        </w:rPr>
        <w:t>ransferrin saturation; TC</w:t>
      </w:r>
      <w:r>
        <w:rPr>
          <w:rFonts w:ascii="Book Antiqua" w:eastAsia="宋体" w:hAnsi="Book Antiqua"/>
          <w:lang w:val="en-GB"/>
        </w:rPr>
        <w:t>:</w:t>
      </w:r>
      <w:r w:rsidR="0074138A" w:rsidRPr="0074138A">
        <w:rPr>
          <w:rFonts w:ascii="Book Antiqua" w:eastAsia="宋体" w:hAnsi="Book Antiqua"/>
          <w:lang w:val="en-GB"/>
        </w:rPr>
        <w:t xml:space="preserve"> </w:t>
      </w:r>
      <w:r>
        <w:rPr>
          <w:rFonts w:ascii="Book Antiqua" w:eastAsia="宋体" w:hAnsi="Book Antiqua"/>
          <w:lang w:val="en-GB"/>
        </w:rPr>
        <w:t>T</w:t>
      </w:r>
      <w:r w:rsidR="0074138A" w:rsidRPr="0074138A">
        <w:rPr>
          <w:rFonts w:ascii="Book Antiqua" w:eastAsia="宋体" w:hAnsi="Book Antiqua"/>
          <w:lang w:val="en-GB"/>
        </w:rPr>
        <w:t>otal cholesterol; TG</w:t>
      </w:r>
      <w:r>
        <w:rPr>
          <w:rFonts w:ascii="Book Antiqua" w:eastAsia="宋体" w:hAnsi="Book Antiqua"/>
          <w:lang w:val="en-GB"/>
        </w:rPr>
        <w:t>:</w:t>
      </w:r>
      <w:r w:rsidR="0074138A" w:rsidRPr="0074138A">
        <w:rPr>
          <w:rFonts w:ascii="Book Antiqua" w:eastAsia="宋体" w:hAnsi="Book Antiqua"/>
          <w:lang w:val="en-GB"/>
        </w:rPr>
        <w:t xml:space="preserve"> </w:t>
      </w:r>
      <w:r>
        <w:rPr>
          <w:rFonts w:ascii="Book Antiqua" w:eastAsia="宋体" w:hAnsi="Book Antiqua"/>
          <w:lang w:val="en-GB"/>
        </w:rPr>
        <w:t>T</w:t>
      </w:r>
      <w:r w:rsidR="0074138A" w:rsidRPr="0074138A">
        <w:rPr>
          <w:rFonts w:ascii="Book Antiqua" w:eastAsia="宋体" w:hAnsi="Book Antiqua"/>
          <w:lang w:val="en-GB"/>
        </w:rPr>
        <w:t>riglyceride; CRP</w:t>
      </w:r>
      <w:r>
        <w:rPr>
          <w:rFonts w:ascii="Book Antiqua" w:eastAsia="宋体" w:hAnsi="Book Antiqua"/>
          <w:lang w:val="en-GB"/>
        </w:rPr>
        <w:t>:</w:t>
      </w:r>
      <w:r w:rsidR="0074138A" w:rsidRPr="0074138A">
        <w:rPr>
          <w:rFonts w:ascii="Book Antiqua" w:eastAsia="宋体" w:hAnsi="Book Antiqua"/>
          <w:lang w:val="en-GB"/>
        </w:rPr>
        <w:t xml:space="preserve"> C-reactive protein; PAB</w:t>
      </w:r>
      <w:r>
        <w:rPr>
          <w:rFonts w:ascii="Book Antiqua" w:eastAsia="宋体" w:hAnsi="Book Antiqua"/>
          <w:lang w:val="en-GB"/>
        </w:rPr>
        <w:t>:</w:t>
      </w:r>
      <w:r w:rsidR="0074138A" w:rsidRPr="0074138A">
        <w:rPr>
          <w:rFonts w:ascii="Book Antiqua" w:eastAsia="宋体" w:hAnsi="Book Antiqua"/>
          <w:lang w:val="en-GB"/>
        </w:rPr>
        <w:t xml:space="preserve"> </w:t>
      </w:r>
      <w:r>
        <w:rPr>
          <w:rFonts w:ascii="Book Antiqua" w:eastAsia="宋体" w:hAnsi="Book Antiqua"/>
          <w:lang w:val="en-GB"/>
        </w:rPr>
        <w:t>P</w:t>
      </w:r>
      <w:r w:rsidR="0074138A" w:rsidRPr="0074138A">
        <w:rPr>
          <w:rFonts w:ascii="Book Antiqua" w:eastAsia="宋体" w:hAnsi="Book Antiqua"/>
          <w:lang w:val="en-GB"/>
        </w:rPr>
        <w:t>realbumin; SBP</w:t>
      </w:r>
      <w:r>
        <w:rPr>
          <w:rFonts w:ascii="Book Antiqua" w:eastAsia="宋体" w:hAnsi="Book Antiqua"/>
          <w:lang w:val="en-GB"/>
        </w:rPr>
        <w:t>:</w:t>
      </w:r>
      <w:r w:rsidR="0074138A" w:rsidRPr="0074138A">
        <w:rPr>
          <w:rFonts w:ascii="Book Antiqua" w:eastAsia="宋体" w:hAnsi="Book Antiqua"/>
          <w:lang w:val="en-GB"/>
        </w:rPr>
        <w:t xml:space="preserve"> </w:t>
      </w:r>
      <w:r>
        <w:rPr>
          <w:rFonts w:ascii="Book Antiqua" w:eastAsia="宋体" w:hAnsi="Book Antiqua"/>
          <w:lang w:val="en-GB"/>
        </w:rPr>
        <w:t>S</w:t>
      </w:r>
      <w:r w:rsidR="0074138A" w:rsidRPr="0074138A">
        <w:rPr>
          <w:rFonts w:ascii="Book Antiqua" w:eastAsia="宋体" w:hAnsi="Book Antiqua"/>
          <w:lang w:val="en-GB"/>
        </w:rPr>
        <w:t>ystolic blood pressure; DBP</w:t>
      </w:r>
      <w:r>
        <w:rPr>
          <w:rFonts w:ascii="Book Antiqua" w:eastAsia="宋体" w:hAnsi="Book Antiqua"/>
          <w:lang w:val="en-GB"/>
        </w:rPr>
        <w:t>:</w:t>
      </w:r>
      <w:r w:rsidR="0074138A" w:rsidRPr="0074138A">
        <w:rPr>
          <w:rFonts w:ascii="Book Antiqua" w:eastAsia="宋体" w:hAnsi="Book Antiqua"/>
          <w:lang w:val="en-GB"/>
        </w:rPr>
        <w:t xml:space="preserve"> </w:t>
      </w:r>
      <w:r>
        <w:rPr>
          <w:rFonts w:ascii="Book Antiqua" w:eastAsia="宋体" w:hAnsi="Book Antiqua"/>
          <w:lang w:val="en-GB"/>
        </w:rPr>
        <w:t>D</w:t>
      </w:r>
      <w:r w:rsidR="0074138A" w:rsidRPr="0074138A">
        <w:rPr>
          <w:rFonts w:ascii="Book Antiqua" w:eastAsia="宋体" w:hAnsi="Book Antiqua"/>
          <w:lang w:val="en-GB"/>
        </w:rPr>
        <w:t>iastolic blood pressure</w:t>
      </w:r>
      <w:r>
        <w:rPr>
          <w:rFonts w:ascii="Book Antiqua" w:eastAsia="宋体" w:hAnsi="Book Antiqua"/>
          <w:lang w:val="en-GB"/>
        </w:rPr>
        <w:t>.</w:t>
      </w:r>
    </w:p>
    <w:p w14:paraId="13F8D26B" w14:textId="66A90380" w:rsidR="0099272A" w:rsidRPr="006A479E" w:rsidRDefault="0099272A" w:rsidP="0074138A">
      <w:pPr>
        <w:spacing w:line="360" w:lineRule="auto"/>
        <w:jc w:val="both"/>
        <w:rPr>
          <w:rFonts w:ascii="Book Antiqua" w:hAnsi="Book Antiqua"/>
          <w:lang w:val="en-GB"/>
        </w:rPr>
      </w:pPr>
    </w:p>
    <w:sectPr w:rsidR="0099272A" w:rsidRPr="006A479E" w:rsidSect="005F7683">
      <w:pgSz w:w="11906" w:h="16838" w:code="9"/>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78C" w16cex:dateUtc="2021-08-04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D1CBB" w16cid:durableId="24B557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CD16" w14:textId="77777777" w:rsidR="00EB2860" w:rsidRDefault="00EB2860" w:rsidP="00990DD0">
      <w:r>
        <w:separator/>
      </w:r>
    </w:p>
  </w:endnote>
  <w:endnote w:type="continuationSeparator" w:id="0">
    <w:p w14:paraId="2AF0DFB1" w14:textId="77777777" w:rsidR="00EB2860" w:rsidRDefault="00EB2860" w:rsidP="0099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5F1E" w14:textId="77777777" w:rsidR="005F7683" w:rsidRPr="00990DD0" w:rsidRDefault="005F7683" w:rsidP="00990DD0">
    <w:pPr>
      <w:pStyle w:val="a4"/>
      <w:jc w:val="right"/>
      <w:rPr>
        <w:rFonts w:ascii="Book Antiqua" w:hAnsi="Book Antiqua"/>
        <w:color w:val="000000" w:themeColor="text1"/>
        <w:sz w:val="24"/>
        <w:szCs w:val="24"/>
      </w:rPr>
    </w:pPr>
    <w:r w:rsidRPr="00990DD0">
      <w:rPr>
        <w:rFonts w:ascii="Book Antiqua" w:hAnsi="Book Antiqua"/>
        <w:color w:val="000000" w:themeColor="text1"/>
        <w:sz w:val="24"/>
        <w:szCs w:val="24"/>
        <w:lang w:val="zh-CN" w:eastAsia="zh-CN"/>
      </w:rPr>
      <w:t xml:space="preserve"> </w:t>
    </w:r>
    <w:r w:rsidRPr="00990DD0">
      <w:rPr>
        <w:rFonts w:ascii="Book Antiqua" w:hAnsi="Book Antiqua"/>
        <w:color w:val="000000" w:themeColor="text1"/>
        <w:sz w:val="24"/>
        <w:szCs w:val="24"/>
      </w:rPr>
      <w:fldChar w:fldCharType="begin"/>
    </w:r>
    <w:r w:rsidRPr="00990DD0">
      <w:rPr>
        <w:rFonts w:ascii="Book Antiqua" w:hAnsi="Book Antiqua"/>
        <w:color w:val="000000" w:themeColor="text1"/>
        <w:sz w:val="24"/>
        <w:szCs w:val="24"/>
      </w:rPr>
      <w:instrText>PAGE  \* Arabic  \* MERGEFORMAT</w:instrText>
    </w:r>
    <w:r w:rsidRPr="00990DD0">
      <w:rPr>
        <w:rFonts w:ascii="Book Antiqua" w:hAnsi="Book Antiqua"/>
        <w:color w:val="000000" w:themeColor="text1"/>
        <w:sz w:val="24"/>
        <w:szCs w:val="24"/>
      </w:rPr>
      <w:fldChar w:fldCharType="separate"/>
    </w:r>
    <w:r w:rsidR="00017422" w:rsidRPr="00017422">
      <w:rPr>
        <w:rFonts w:ascii="Book Antiqua" w:hAnsi="Book Antiqua"/>
        <w:noProof/>
        <w:color w:val="000000" w:themeColor="text1"/>
        <w:sz w:val="24"/>
        <w:szCs w:val="24"/>
        <w:lang w:val="zh-CN" w:eastAsia="zh-CN"/>
      </w:rPr>
      <w:t>27</w:t>
    </w:r>
    <w:r w:rsidRPr="00990DD0">
      <w:rPr>
        <w:rFonts w:ascii="Book Antiqua" w:hAnsi="Book Antiqua"/>
        <w:color w:val="000000" w:themeColor="text1"/>
        <w:sz w:val="24"/>
        <w:szCs w:val="24"/>
      </w:rPr>
      <w:fldChar w:fldCharType="end"/>
    </w:r>
    <w:r w:rsidRPr="00990DD0">
      <w:rPr>
        <w:rFonts w:ascii="Book Antiqua" w:hAnsi="Book Antiqua"/>
        <w:color w:val="000000" w:themeColor="text1"/>
        <w:sz w:val="24"/>
        <w:szCs w:val="24"/>
        <w:lang w:val="zh-CN" w:eastAsia="zh-CN"/>
      </w:rPr>
      <w:t xml:space="preserve"> / </w:t>
    </w:r>
    <w:r w:rsidRPr="00990DD0">
      <w:rPr>
        <w:rFonts w:ascii="Book Antiqua" w:hAnsi="Book Antiqua"/>
        <w:color w:val="000000" w:themeColor="text1"/>
        <w:sz w:val="24"/>
        <w:szCs w:val="24"/>
      </w:rPr>
      <w:fldChar w:fldCharType="begin"/>
    </w:r>
    <w:r w:rsidRPr="00990DD0">
      <w:rPr>
        <w:rFonts w:ascii="Book Antiqua" w:hAnsi="Book Antiqua"/>
        <w:color w:val="000000" w:themeColor="text1"/>
        <w:sz w:val="24"/>
        <w:szCs w:val="24"/>
      </w:rPr>
      <w:instrText>NUMPAGES  \* Arabic  \* MERGEFORMAT</w:instrText>
    </w:r>
    <w:r w:rsidRPr="00990DD0">
      <w:rPr>
        <w:rFonts w:ascii="Book Antiqua" w:hAnsi="Book Antiqua"/>
        <w:color w:val="000000" w:themeColor="text1"/>
        <w:sz w:val="24"/>
        <w:szCs w:val="24"/>
      </w:rPr>
      <w:fldChar w:fldCharType="separate"/>
    </w:r>
    <w:r w:rsidR="00017422" w:rsidRPr="00017422">
      <w:rPr>
        <w:rFonts w:ascii="Book Antiqua" w:hAnsi="Book Antiqua"/>
        <w:noProof/>
        <w:color w:val="000000" w:themeColor="text1"/>
        <w:sz w:val="24"/>
        <w:szCs w:val="24"/>
        <w:lang w:val="zh-CN" w:eastAsia="zh-CN"/>
      </w:rPr>
      <w:t>27</w:t>
    </w:r>
    <w:r w:rsidRPr="00990DD0">
      <w:rPr>
        <w:rFonts w:ascii="Book Antiqua" w:hAnsi="Book Antiqua"/>
        <w:color w:val="000000" w:themeColor="text1"/>
        <w:sz w:val="24"/>
        <w:szCs w:val="24"/>
      </w:rPr>
      <w:fldChar w:fldCharType="end"/>
    </w:r>
  </w:p>
  <w:p w14:paraId="1988AD00" w14:textId="77777777" w:rsidR="005F7683" w:rsidRDefault="005F76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5D473" w14:textId="77777777" w:rsidR="00EB2860" w:rsidRDefault="00EB2860" w:rsidP="00990DD0">
      <w:r>
        <w:separator/>
      </w:r>
    </w:p>
  </w:footnote>
  <w:footnote w:type="continuationSeparator" w:id="0">
    <w:p w14:paraId="0CDF261F" w14:textId="77777777" w:rsidR="00EB2860" w:rsidRDefault="00EB2860" w:rsidP="0099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422"/>
    <w:rsid w:val="00063B04"/>
    <w:rsid w:val="000769C9"/>
    <w:rsid w:val="000808BC"/>
    <w:rsid w:val="001403D1"/>
    <w:rsid w:val="002869BC"/>
    <w:rsid w:val="00363C89"/>
    <w:rsid w:val="00375A98"/>
    <w:rsid w:val="003C27EB"/>
    <w:rsid w:val="0040101D"/>
    <w:rsid w:val="00436C21"/>
    <w:rsid w:val="00541E5E"/>
    <w:rsid w:val="005F711E"/>
    <w:rsid w:val="005F7683"/>
    <w:rsid w:val="00642860"/>
    <w:rsid w:val="006A479E"/>
    <w:rsid w:val="00706A5A"/>
    <w:rsid w:val="0074138A"/>
    <w:rsid w:val="0075175F"/>
    <w:rsid w:val="007B66F0"/>
    <w:rsid w:val="008C08C9"/>
    <w:rsid w:val="0098184B"/>
    <w:rsid w:val="00990DD0"/>
    <w:rsid w:val="0099272A"/>
    <w:rsid w:val="009D03C3"/>
    <w:rsid w:val="009E2F9A"/>
    <w:rsid w:val="00A77B3E"/>
    <w:rsid w:val="00AF6AFD"/>
    <w:rsid w:val="00BC23E6"/>
    <w:rsid w:val="00C567E6"/>
    <w:rsid w:val="00C7310E"/>
    <w:rsid w:val="00CA2A55"/>
    <w:rsid w:val="00CB4A19"/>
    <w:rsid w:val="00CD3200"/>
    <w:rsid w:val="00DF336D"/>
    <w:rsid w:val="00E371A5"/>
    <w:rsid w:val="00EB2860"/>
    <w:rsid w:val="00EB63F3"/>
    <w:rsid w:val="00EC5925"/>
    <w:rsid w:val="00FB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7723"/>
  <w15:docId w15:val="{E91441CF-39D4-40CB-B521-DB52EF4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0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0DD0"/>
    <w:rPr>
      <w:sz w:val="18"/>
      <w:szCs w:val="18"/>
    </w:rPr>
  </w:style>
  <w:style w:type="paragraph" w:styleId="a4">
    <w:name w:val="footer"/>
    <w:basedOn w:val="a"/>
    <w:link w:val="Char0"/>
    <w:uiPriority w:val="99"/>
    <w:unhideWhenUsed/>
    <w:rsid w:val="00990DD0"/>
    <w:pPr>
      <w:tabs>
        <w:tab w:val="center" w:pos="4153"/>
        <w:tab w:val="right" w:pos="8306"/>
      </w:tabs>
      <w:snapToGrid w:val="0"/>
    </w:pPr>
    <w:rPr>
      <w:sz w:val="18"/>
      <w:szCs w:val="18"/>
    </w:rPr>
  </w:style>
  <w:style w:type="character" w:customStyle="1" w:styleId="Char0">
    <w:name w:val="页脚 Char"/>
    <w:basedOn w:val="a0"/>
    <w:link w:val="a4"/>
    <w:uiPriority w:val="99"/>
    <w:rsid w:val="00990DD0"/>
    <w:rPr>
      <w:sz w:val="18"/>
      <w:szCs w:val="18"/>
    </w:rPr>
  </w:style>
  <w:style w:type="character" w:styleId="a5">
    <w:name w:val="Strong"/>
    <w:uiPriority w:val="22"/>
    <w:qFormat/>
    <w:rsid w:val="00706A5A"/>
    <w:rPr>
      <w:rFonts w:cs="Times New Roman"/>
      <w:b/>
    </w:rPr>
  </w:style>
  <w:style w:type="character" w:styleId="a6">
    <w:name w:val="annotation reference"/>
    <w:basedOn w:val="a0"/>
    <w:semiHidden/>
    <w:unhideWhenUsed/>
    <w:rsid w:val="008C08C9"/>
    <w:rPr>
      <w:sz w:val="21"/>
      <w:szCs w:val="21"/>
    </w:rPr>
  </w:style>
  <w:style w:type="paragraph" w:styleId="a7">
    <w:name w:val="annotation text"/>
    <w:basedOn w:val="a"/>
    <w:link w:val="Char1"/>
    <w:semiHidden/>
    <w:unhideWhenUsed/>
    <w:rsid w:val="008C08C9"/>
  </w:style>
  <w:style w:type="character" w:customStyle="1" w:styleId="Char1">
    <w:name w:val="批注文字 Char"/>
    <w:basedOn w:val="a0"/>
    <w:link w:val="a7"/>
    <w:semiHidden/>
    <w:rsid w:val="008C08C9"/>
    <w:rPr>
      <w:sz w:val="24"/>
      <w:szCs w:val="24"/>
    </w:rPr>
  </w:style>
  <w:style w:type="paragraph" w:styleId="a8">
    <w:name w:val="annotation subject"/>
    <w:basedOn w:val="a7"/>
    <w:next w:val="a7"/>
    <w:link w:val="Char2"/>
    <w:semiHidden/>
    <w:unhideWhenUsed/>
    <w:rsid w:val="008C08C9"/>
    <w:rPr>
      <w:b/>
      <w:bCs/>
    </w:rPr>
  </w:style>
  <w:style w:type="character" w:customStyle="1" w:styleId="Char2">
    <w:name w:val="批注主题 Char"/>
    <w:basedOn w:val="Char1"/>
    <w:link w:val="a8"/>
    <w:semiHidden/>
    <w:rsid w:val="008C08C9"/>
    <w:rPr>
      <w:b/>
      <w:bCs/>
      <w:sz w:val="24"/>
      <w:szCs w:val="24"/>
    </w:rPr>
  </w:style>
  <w:style w:type="paragraph" w:styleId="a9">
    <w:name w:val="Balloon Text"/>
    <w:basedOn w:val="a"/>
    <w:link w:val="Char3"/>
    <w:semiHidden/>
    <w:unhideWhenUsed/>
    <w:rsid w:val="00017422"/>
    <w:rPr>
      <w:sz w:val="18"/>
      <w:szCs w:val="18"/>
    </w:rPr>
  </w:style>
  <w:style w:type="character" w:customStyle="1" w:styleId="Char3">
    <w:name w:val="批注框文本 Char"/>
    <w:basedOn w:val="a0"/>
    <w:link w:val="a9"/>
    <w:semiHidden/>
    <w:rsid w:val="000174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815">
      <w:bodyDiv w:val="1"/>
      <w:marLeft w:val="0"/>
      <w:marRight w:val="0"/>
      <w:marTop w:val="0"/>
      <w:marBottom w:val="0"/>
      <w:divBdr>
        <w:top w:val="none" w:sz="0" w:space="0" w:color="auto"/>
        <w:left w:val="none" w:sz="0" w:space="0" w:color="auto"/>
        <w:bottom w:val="none" w:sz="0" w:space="0" w:color="auto"/>
        <w:right w:val="none" w:sz="0" w:space="0" w:color="auto"/>
      </w:divBdr>
    </w:div>
    <w:div w:id="1221787824">
      <w:bodyDiv w:val="1"/>
      <w:marLeft w:val="0"/>
      <w:marRight w:val="0"/>
      <w:marTop w:val="0"/>
      <w:marBottom w:val="0"/>
      <w:divBdr>
        <w:top w:val="none" w:sz="0" w:space="0" w:color="auto"/>
        <w:left w:val="none" w:sz="0" w:space="0" w:color="auto"/>
        <w:bottom w:val="none" w:sz="0" w:space="0" w:color="auto"/>
        <w:right w:val="none" w:sz="0" w:space="0" w:color="auto"/>
      </w:divBdr>
    </w:div>
    <w:div w:id="210229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2021-08-05T02:16:00Z</dcterms:created>
  <dcterms:modified xsi:type="dcterms:W3CDTF">2021-08-05T02:21:00Z</dcterms:modified>
</cp:coreProperties>
</file>