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F8" w:rsidRPr="006A69DD" w:rsidRDefault="004A05F8" w:rsidP="006A69DD">
      <w:pPr>
        <w:adjustRightInd w:val="0"/>
        <w:snapToGrid w:val="0"/>
        <w:spacing w:line="360" w:lineRule="auto"/>
        <w:jc w:val="both"/>
        <w:rPr>
          <w:rFonts w:ascii="Book Antiqua" w:hAnsi="Book Antiqua" w:cs="Book Antiqua"/>
          <w:i/>
          <w:iCs/>
        </w:rPr>
      </w:pPr>
      <w:r w:rsidRPr="006A69DD">
        <w:rPr>
          <w:rFonts w:ascii="Book Antiqua" w:hAnsi="Book Antiqua" w:cs="Book Antiqua"/>
          <w:b/>
          <w:bCs/>
          <w:color w:val="0033CC"/>
        </w:rPr>
        <w:t>Name of journal:</w:t>
      </w:r>
      <w:r w:rsidRPr="006A69DD">
        <w:rPr>
          <w:rFonts w:ascii="Book Antiqua" w:hAnsi="Book Antiqua" w:cs="Book Antiqua"/>
          <w:b/>
          <w:bCs/>
          <w:color w:val="000000"/>
        </w:rPr>
        <w:t xml:space="preserve"> </w:t>
      </w:r>
      <w:r w:rsidRPr="006A69DD">
        <w:rPr>
          <w:rFonts w:ascii="Book Antiqua" w:hAnsi="Book Antiqua" w:cs="Book Antiqua"/>
          <w:i/>
          <w:iCs/>
        </w:rPr>
        <w:t>World Journal of Gastroenterology</w:t>
      </w:r>
    </w:p>
    <w:p w:rsidR="004A05F8" w:rsidRPr="006A69DD" w:rsidRDefault="004A05F8" w:rsidP="006A69DD">
      <w:pPr>
        <w:adjustRightInd w:val="0"/>
        <w:snapToGrid w:val="0"/>
        <w:spacing w:line="360" w:lineRule="auto"/>
        <w:jc w:val="both"/>
        <w:rPr>
          <w:rFonts w:ascii="Book Antiqua" w:hAnsi="Book Antiqua" w:cs="Book Antiqua"/>
          <w:b/>
          <w:bCs/>
          <w:color w:val="000000"/>
        </w:rPr>
      </w:pPr>
      <w:r w:rsidRPr="006A69DD">
        <w:rPr>
          <w:rFonts w:ascii="Book Antiqua" w:hAnsi="Book Antiqua" w:cs="Book Antiqua"/>
          <w:b/>
          <w:bCs/>
          <w:color w:val="0033CC"/>
        </w:rPr>
        <w:t>ESPS Manuscript NO:</w:t>
      </w:r>
      <w:r w:rsidRPr="006A69DD">
        <w:rPr>
          <w:rFonts w:ascii="Book Antiqua" w:hAnsi="Book Antiqua" w:cs="Book Antiqua"/>
          <w:b/>
          <w:bCs/>
          <w:color w:val="222222"/>
        </w:rPr>
        <w:t xml:space="preserve"> </w:t>
      </w:r>
      <w:r w:rsidRPr="006A69DD">
        <w:rPr>
          <w:rFonts w:ascii="Book Antiqua" w:hAnsi="Book Antiqua" w:cs="Book Antiqua"/>
          <w:b/>
          <w:bCs/>
          <w:color w:val="000000"/>
          <w:lang w:eastAsia="zh-CN"/>
        </w:rPr>
        <w:t>626</w:t>
      </w:r>
      <w:r w:rsidRPr="006A69DD">
        <w:rPr>
          <w:rFonts w:ascii="Book Antiqua" w:hAnsi="Book Antiqua" w:cs="Book Antiqua"/>
          <w:b/>
          <w:bCs/>
          <w:color w:val="000000"/>
        </w:rPr>
        <w:t xml:space="preserve"> </w:t>
      </w:r>
    </w:p>
    <w:p w:rsidR="004A05F8" w:rsidRPr="006A69DD" w:rsidRDefault="004A05F8" w:rsidP="006A69DD">
      <w:pPr>
        <w:adjustRightInd w:val="0"/>
        <w:snapToGrid w:val="0"/>
        <w:spacing w:line="360" w:lineRule="auto"/>
        <w:jc w:val="both"/>
        <w:rPr>
          <w:rFonts w:ascii="Book Antiqua" w:eastAsia="幼圆" w:hAnsi="Book Antiqua" w:cs="Book Antiqua"/>
          <w:b/>
          <w:bCs/>
          <w:color w:val="000000"/>
          <w:lang w:eastAsia="zh-CN"/>
        </w:rPr>
      </w:pPr>
      <w:r w:rsidRPr="006A69DD">
        <w:rPr>
          <w:rFonts w:ascii="Book Antiqua" w:hAnsi="Book Antiqua" w:cs="Book Antiqua"/>
          <w:b/>
          <w:bCs/>
          <w:color w:val="0033CC"/>
        </w:rPr>
        <w:t>Columns:</w:t>
      </w:r>
      <w:r w:rsidRPr="006A69DD">
        <w:rPr>
          <w:rFonts w:ascii="Book Antiqua" w:hAnsi="Book Antiqua" w:cs="Book Antiqua"/>
          <w:b/>
          <w:bCs/>
          <w:color w:val="000000"/>
        </w:rPr>
        <w:t xml:space="preserve"> </w:t>
      </w:r>
      <w:r w:rsidRPr="006A69DD">
        <w:rPr>
          <w:rFonts w:ascii="Book Antiqua" w:eastAsia="幼圆" w:hAnsi="Book Antiqua" w:cs="Book Antiqua"/>
          <w:b/>
          <w:bCs/>
          <w:color w:val="000000"/>
          <w:lang w:eastAsia="zh-CN"/>
        </w:rPr>
        <w:t>CASE REPORT</w:t>
      </w:r>
    </w:p>
    <w:p w:rsidR="004A05F8" w:rsidRPr="006A69DD" w:rsidRDefault="004A05F8" w:rsidP="006A69DD">
      <w:pPr>
        <w:adjustRightInd w:val="0"/>
        <w:snapToGrid w:val="0"/>
        <w:spacing w:line="360" w:lineRule="auto"/>
        <w:jc w:val="both"/>
        <w:rPr>
          <w:rFonts w:ascii="Book Antiqua" w:hAnsi="Book Antiqua" w:cs="Book Antiqua"/>
          <w:b/>
          <w:bCs/>
          <w:color w:val="0000FF"/>
          <w:lang w:eastAsia="zh-CN"/>
        </w:rPr>
      </w:pPr>
    </w:p>
    <w:p w:rsidR="004A05F8" w:rsidRPr="006A69DD" w:rsidRDefault="004A05F8" w:rsidP="006A69DD">
      <w:pPr>
        <w:adjustRightInd w:val="0"/>
        <w:snapToGrid w:val="0"/>
        <w:spacing w:line="360" w:lineRule="auto"/>
        <w:jc w:val="both"/>
        <w:rPr>
          <w:rFonts w:ascii="Book Antiqua" w:hAnsi="Book Antiqua" w:cs="Book Antiqua"/>
          <w:b/>
          <w:bCs/>
          <w:lang w:eastAsia="zh-CN"/>
        </w:rPr>
      </w:pPr>
      <w:r w:rsidRPr="006A69DD">
        <w:rPr>
          <w:rFonts w:ascii="Book Antiqua" w:hAnsi="Book Antiqua" w:cs="Book Antiqua"/>
          <w:b/>
          <w:bCs/>
        </w:rPr>
        <w:t xml:space="preserve">Isolated fever induced by </w:t>
      </w:r>
      <w:proofErr w:type="spellStart"/>
      <w:r w:rsidRPr="006A69DD">
        <w:rPr>
          <w:rFonts w:ascii="Book Antiqua" w:hAnsi="Book Antiqua" w:cs="Book Antiqua"/>
          <w:b/>
          <w:bCs/>
        </w:rPr>
        <w:t>mesalamine</w:t>
      </w:r>
      <w:proofErr w:type="spellEnd"/>
      <w:r w:rsidRPr="006A69DD">
        <w:rPr>
          <w:rFonts w:ascii="Book Antiqua" w:hAnsi="Book Antiqua" w:cs="Book Antiqua"/>
          <w:b/>
          <w:bCs/>
        </w:rPr>
        <w:t xml:space="preserve"> treatment</w:t>
      </w:r>
    </w:p>
    <w:p w:rsidR="004A05F8" w:rsidRPr="006A69DD" w:rsidRDefault="004A05F8" w:rsidP="006A69DD">
      <w:pPr>
        <w:adjustRightInd w:val="0"/>
        <w:snapToGrid w:val="0"/>
        <w:spacing w:line="360" w:lineRule="auto"/>
        <w:jc w:val="both"/>
        <w:rPr>
          <w:rFonts w:ascii="Book Antiqua" w:hAnsi="Book Antiqua" w:cs="Book Antiqua"/>
          <w:b/>
          <w:bCs/>
          <w:lang w:eastAsia="zh-CN"/>
        </w:rPr>
      </w:pPr>
    </w:p>
    <w:p w:rsidR="004A05F8" w:rsidRPr="00580717" w:rsidRDefault="004A05F8" w:rsidP="006A69DD">
      <w:pPr>
        <w:adjustRightInd w:val="0"/>
        <w:snapToGrid w:val="0"/>
        <w:spacing w:line="360" w:lineRule="auto"/>
        <w:jc w:val="both"/>
        <w:rPr>
          <w:rFonts w:ascii="Book Antiqua" w:hAnsi="Book Antiqua" w:cs="Book Antiqua"/>
        </w:rPr>
      </w:pPr>
      <w:r w:rsidRPr="00580717">
        <w:rPr>
          <w:rFonts w:ascii="Book Antiqua" w:hAnsi="Book Antiqua" w:cs="Book Antiqua"/>
        </w:rPr>
        <w:t xml:space="preserve">Slim R </w:t>
      </w:r>
      <w:r w:rsidRPr="00580717">
        <w:rPr>
          <w:rFonts w:ascii="Book Antiqua" w:hAnsi="Book Antiqua" w:cs="Book Antiqua"/>
          <w:i/>
          <w:iCs/>
        </w:rPr>
        <w:t>et al</w:t>
      </w:r>
      <w:r w:rsidRPr="00580717">
        <w:rPr>
          <w:rFonts w:ascii="Book Antiqua" w:hAnsi="Book Antiqua" w:cs="Book Antiqua"/>
        </w:rPr>
        <w:t xml:space="preserve">. Fever induced by </w:t>
      </w:r>
      <w:proofErr w:type="spellStart"/>
      <w:r w:rsidRPr="00580717">
        <w:rPr>
          <w:rFonts w:ascii="Book Antiqua" w:hAnsi="Book Antiqua" w:cs="Book Antiqua"/>
        </w:rPr>
        <w:t>mesalamine</w:t>
      </w:r>
      <w:proofErr w:type="spellEnd"/>
    </w:p>
    <w:p w:rsidR="004A05F8" w:rsidRPr="006A69DD" w:rsidRDefault="004A05F8" w:rsidP="006A69DD">
      <w:pPr>
        <w:adjustRightInd w:val="0"/>
        <w:snapToGrid w:val="0"/>
        <w:spacing w:line="360" w:lineRule="auto"/>
        <w:jc w:val="both"/>
        <w:rPr>
          <w:rFonts w:ascii="Book Antiqua" w:hAnsi="Book Antiqua" w:cs="Book Antiqua"/>
          <w:b/>
          <w:bCs/>
        </w:rPr>
      </w:pPr>
    </w:p>
    <w:p w:rsidR="004A05F8" w:rsidRPr="006A69DD" w:rsidRDefault="004A05F8" w:rsidP="006A69DD">
      <w:pPr>
        <w:adjustRightInd w:val="0"/>
        <w:snapToGrid w:val="0"/>
        <w:spacing w:line="360" w:lineRule="auto"/>
        <w:jc w:val="both"/>
        <w:rPr>
          <w:rFonts w:ascii="Book Antiqua" w:hAnsi="Book Antiqua" w:cs="Book Antiqua"/>
          <w:b/>
          <w:bCs/>
          <w:lang w:eastAsia="zh-CN"/>
        </w:rPr>
      </w:pPr>
      <w:r w:rsidRPr="006A69DD">
        <w:rPr>
          <w:rFonts w:ascii="Book Antiqua" w:hAnsi="Book Antiqua" w:cs="Book Antiqua"/>
          <w:b/>
          <w:bCs/>
        </w:rPr>
        <w:t xml:space="preserve">Rita </w:t>
      </w:r>
      <w:r>
        <w:rPr>
          <w:rFonts w:ascii="Book Antiqua" w:hAnsi="Book Antiqua" w:cs="Book Antiqua"/>
          <w:b/>
          <w:bCs/>
          <w:lang w:eastAsia="zh-CN"/>
        </w:rPr>
        <w:t>S</w:t>
      </w:r>
      <w:r w:rsidRPr="006A69DD">
        <w:rPr>
          <w:rFonts w:ascii="Book Antiqua" w:hAnsi="Book Antiqua" w:cs="Book Antiqua"/>
          <w:b/>
          <w:bCs/>
        </w:rPr>
        <w:t xml:space="preserve">lim, </w:t>
      </w:r>
      <w:r>
        <w:rPr>
          <w:rFonts w:ascii="Book Antiqua" w:hAnsi="Book Antiqua" w:cs="Book Antiqua"/>
          <w:b/>
          <w:bCs/>
          <w:lang w:eastAsia="zh-CN"/>
        </w:rPr>
        <w:t>J</w:t>
      </w:r>
      <w:r w:rsidRPr="006A69DD">
        <w:rPr>
          <w:rFonts w:ascii="Book Antiqua" w:hAnsi="Book Antiqua" w:cs="Book Antiqua"/>
          <w:b/>
          <w:bCs/>
        </w:rPr>
        <w:t xml:space="preserve">oseph </w:t>
      </w:r>
      <w:r>
        <w:rPr>
          <w:rFonts w:ascii="Book Antiqua" w:hAnsi="Book Antiqua" w:cs="Book Antiqua"/>
          <w:b/>
          <w:bCs/>
          <w:lang w:eastAsia="zh-CN"/>
        </w:rPr>
        <w:t>A</w:t>
      </w:r>
      <w:r w:rsidRPr="006A69DD">
        <w:rPr>
          <w:rFonts w:ascii="Book Antiqua" w:hAnsi="Book Antiqua" w:cs="Book Antiqua"/>
          <w:b/>
          <w:bCs/>
        </w:rPr>
        <w:t xml:space="preserve">mara, </w:t>
      </w:r>
      <w:r>
        <w:rPr>
          <w:rFonts w:ascii="Book Antiqua" w:hAnsi="Book Antiqua" w:cs="Book Antiqua"/>
          <w:b/>
          <w:bCs/>
          <w:lang w:eastAsia="zh-CN"/>
        </w:rPr>
        <w:t>R</w:t>
      </w:r>
      <w:r w:rsidRPr="006A69DD">
        <w:rPr>
          <w:rFonts w:ascii="Book Antiqua" w:hAnsi="Book Antiqua" w:cs="Book Antiqua"/>
          <w:b/>
          <w:bCs/>
        </w:rPr>
        <w:t xml:space="preserve">oy </w:t>
      </w:r>
      <w:proofErr w:type="spellStart"/>
      <w:r>
        <w:rPr>
          <w:rFonts w:ascii="Book Antiqua" w:hAnsi="Book Antiqua" w:cs="Book Antiqua"/>
          <w:b/>
          <w:bCs/>
          <w:lang w:eastAsia="zh-CN"/>
        </w:rPr>
        <w:t>N</w:t>
      </w:r>
      <w:r w:rsidRPr="006A69DD">
        <w:rPr>
          <w:rFonts w:ascii="Book Antiqua" w:hAnsi="Book Antiqua" w:cs="Book Antiqua"/>
          <w:b/>
          <w:bCs/>
        </w:rPr>
        <w:t>asnas</w:t>
      </w:r>
      <w:proofErr w:type="spellEnd"/>
      <w:r w:rsidRPr="006A69DD">
        <w:rPr>
          <w:rFonts w:ascii="Book Antiqua" w:hAnsi="Book Antiqua" w:cs="Book Antiqua"/>
          <w:b/>
          <w:bCs/>
        </w:rPr>
        <w:t xml:space="preserve">, </w:t>
      </w:r>
      <w:r>
        <w:rPr>
          <w:rFonts w:ascii="Book Antiqua" w:hAnsi="Book Antiqua" w:cs="Book Antiqua"/>
          <w:b/>
          <w:bCs/>
          <w:lang w:eastAsia="zh-CN"/>
        </w:rPr>
        <w:t>K</w:t>
      </w:r>
      <w:r w:rsidRPr="006A69DD">
        <w:rPr>
          <w:rFonts w:ascii="Book Antiqua" w:hAnsi="Book Antiqua" w:cs="Book Antiqua"/>
          <w:b/>
          <w:bCs/>
        </w:rPr>
        <w:t xml:space="preserve">halil </w:t>
      </w:r>
      <w:proofErr w:type="spellStart"/>
      <w:r>
        <w:rPr>
          <w:rFonts w:ascii="Book Antiqua" w:hAnsi="Book Antiqua" w:cs="Book Antiqua"/>
          <w:b/>
          <w:bCs/>
          <w:lang w:eastAsia="zh-CN"/>
        </w:rPr>
        <w:t>H</w:t>
      </w:r>
      <w:r w:rsidRPr="006A69DD">
        <w:rPr>
          <w:rFonts w:ascii="Book Antiqua" w:hAnsi="Book Antiqua" w:cs="Book Antiqua"/>
          <w:b/>
          <w:bCs/>
        </w:rPr>
        <w:t>onein</w:t>
      </w:r>
      <w:proofErr w:type="spellEnd"/>
      <w:r w:rsidRPr="006A69DD">
        <w:rPr>
          <w:rFonts w:ascii="Book Antiqua" w:hAnsi="Book Antiqua" w:cs="Book Antiqua"/>
          <w:b/>
          <w:bCs/>
        </w:rPr>
        <w:t xml:space="preserve">, </w:t>
      </w:r>
      <w:r>
        <w:rPr>
          <w:rFonts w:ascii="Book Antiqua" w:hAnsi="Book Antiqua" w:cs="Book Antiqua"/>
          <w:b/>
          <w:bCs/>
          <w:lang w:eastAsia="zh-CN"/>
        </w:rPr>
        <w:t>J</w:t>
      </w:r>
      <w:r w:rsidRPr="006A69DD">
        <w:rPr>
          <w:rFonts w:ascii="Book Antiqua" w:hAnsi="Book Antiqua" w:cs="Book Antiqua"/>
          <w:b/>
          <w:bCs/>
        </w:rPr>
        <w:t xml:space="preserve">oseph </w:t>
      </w:r>
      <w:proofErr w:type="spellStart"/>
      <w:r>
        <w:rPr>
          <w:rFonts w:ascii="Book Antiqua" w:hAnsi="Book Antiqua" w:cs="Book Antiqua"/>
          <w:b/>
          <w:bCs/>
          <w:lang w:eastAsia="zh-CN"/>
        </w:rPr>
        <w:t>B</w:t>
      </w:r>
      <w:r w:rsidRPr="006A69DD">
        <w:rPr>
          <w:rFonts w:ascii="Book Antiqua" w:hAnsi="Book Antiqua" w:cs="Book Antiqua"/>
          <w:b/>
          <w:bCs/>
        </w:rPr>
        <w:t>ou</w:t>
      </w:r>
      <w:proofErr w:type="spellEnd"/>
      <w:r>
        <w:rPr>
          <w:rFonts w:ascii="Book Antiqua" w:hAnsi="Book Antiqua" w:cs="Book Antiqua"/>
          <w:b/>
          <w:bCs/>
          <w:lang w:eastAsia="zh-CN"/>
        </w:rPr>
        <w:t xml:space="preserve"> </w:t>
      </w:r>
      <w:proofErr w:type="spellStart"/>
      <w:r>
        <w:rPr>
          <w:rFonts w:ascii="Book Antiqua" w:hAnsi="Book Antiqua" w:cs="Book Antiqua"/>
          <w:b/>
          <w:bCs/>
          <w:lang w:eastAsia="zh-CN"/>
        </w:rPr>
        <w:t>J</w:t>
      </w:r>
      <w:r w:rsidRPr="006A69DD">
        <w:rPr>
          <w:rFonts w:ascii="Book Antiqua" w:hAnsi="Book Antiqua" w:cs="Book Antiqua"/>
          <w:b/>
          <w:bCs/>
        </w:rPr>
        <w:t>aoude</w:t>
      </w:r>
      <w:proofErr w:type="spellEnd"/>
      <w:r w:rsidRPr="006A69DD">
        <w:rPr>
          <w:rFonts w:ascii="Book Antiqua" w:hAnsi="Book Antiqua" w:cs="Book Antiqua"/>
          <w:b/>
          <w:bCs/>
        </w:rPr>
        <w:t xml:space="preserve">, </w:t>
      </w:r>
      <w:r>
        <w:rPr>
          <w:rFonts w:ascii="Book Antiqua" w:hAnsi="Book Antiqua" w:cs="Book Antiqua"/>
          <w:b/>
          <w:bCs/>
          <w:lang w:eastAsia="zh-CN"/>
        </w:rPr>
        <w:t>C</w:t>
      </w:r>
      <w:r w:rsidRPr="006A69DD">
        <w:rPr>
          <w:rFonts w:ascii="Book Antiqua" w:hAnsi="Book Antiqua" w:cs="Book Antiqua"/>
          <w:b/>
          <w:bCs/>
        </w:rPr>
        <w:t xml:space="preserve">esar </w:t>
      </w:r>
      <w:proofErr w:type="spellStart"/>
      <w:r>
        <w:rPr>
          <w:rFonts w:ascii="Book Antiqua" w:hAnsi="Book Antiqua" w:cs="Book Antiqua"/>
          <w:b/>
          <w:bCs/>
          <w:lang w:eastAsia="zh-CN"/>
        </w:rPr>
        <w:t>Y</w:t>
      </w:r>
      <w:r w:rsidRPr="006A69DD">
        <w:rPr>
          <w:rFonts w:ascii="Book Antiqua" w:hAnsi="Book Antiqua" w:cs="Book Antiqua"/>
          <w:b/>
          <w:bCs/>
        </w:rPr>
        <w:t>aghi</w:t>
      </w:r>
      <w:proofErr w:type="spellEnd"/>
      <w:r w:rsidRPr="006A69DD">
        <w:rPr>
          <w:rFonts w:ascii="Book Antiqua" w:hAnsi="Book Antiqua" w:cs="Book Antiqua"/>
          <w:b/>
          <w:bCs/>
        </w:rPr>
        <w:t xml:space="preserve">, </w:t>
      </w:r>
      <w:proofErr w:type="spellStart"/>
      <w:r>
        <w:rPr>
          <w:rFonts w:ascii="Book Antiqua" w:hAnsi="Book Antiqua" w:cs="Book Antiqua"/>
          <w:b/>
          <w:bCs/>
          <w:lang w:eastAsia="zh-CN"/>
        </w:rPr>
        <w:t>F</w:t>
      </w:r>
      <w:r w:rsidRPr="006A69DD">
        <w:rPr>
          <w:rFonts w:ascii="Book Antiqua" w:hAnsi="Book Antiqua" w:cs="Book Antiqua"/>
          <w:b/>
          <w:bCs/>
        </w:rPr>
        <w:t>ady</w:t>
      </w:r>
      <w:proofErr w:type="spellEnd"/>
      <w:r w:rsidRPr="006A69DD">
        <w:rPr>
          <w:rFonts w:ascii="Book Antiqua" w:hAnsi="Book Antiqua" w:cs="Book Antiqua"/>
          <w:b/>
          <w:bCs/>
        </w:rPr>
        <w:t xml:space="preserve"> </w:t>
      </w:r>
      <w:r>
        <w:rPr>
          <w:rFonts w:ascii="Book Antiqua" w:hAnsi="Book Antiqua" w:cs="Book Antiqua"/>
          <w:b/>
          <w:bCs/>
          <w:lang w:eastAsia="zh-CN"/>
        </w:rPr>
        <w:t>D</w:t>
      </w:r>
      <w:r w:rsidRPr="006A69DD">
        <w:rPr>
          <w:rFonts w:ascii="Book Antiqua" w:hAnsi="Book Antiqua" w:cs="Book Antiqua"/>
          <w:b/>
          <w:bCs/>
        </w:rPr>
        <w:t xml:space="preserve">aniel, </w:t>
      </w:r>
      <w:r>
        <w:rPr>
          <w:rFonts w:ascii="Book Antiqua" w:hAnsi="Book Antiqua" w:cs="Book Antiqua"/>
          <w:b/>
          <w:bCs/>
          <w:lang w:eastAsia="zh-CN"/>
        </w:rPr>
        <w:t>R</w:t>
      </w:r>
      <w:r w:rsidRPr="006A69DD">
        <w:rPr>
          <w:rFonts w:ascii="Book Antiqua" w:hAnsi="Book Antiqua" w:cs="Book Antiqua"/>
          <w:b/>
          <w:bCs/>
        </w:rPr>
        <w:t xml:space="preserve">aymond </w:t>
      </w:r>
      <w:proofErr w:type="spellStart"/>
      <w:r>
        <w:rPr>
          <w:rFonts w:ascii="Book Antiqua" w:hAnsi="Book Antiqua" w:cs="Book Antiqua"/>
          <w:b/>
          <w:bCs/>
          <w:lang w:eastAsia="zh-CN"/>
        </w:rPr>
        <w:t>S</w:t>
      </w:r>
      <w:r>
        <w:rPr>
          <w:rFonts w:ascii="Book Antiqua" w:hAnsi="Book Antiqua" w:cs="Book Antiqua"/>
          <w:b/>
          <w:bCs/>
        </w:rPr>
        <w:t>ayegh</w:t>
      </w:r>
      <w:proofErr w:type="spellEnd"/>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Pr="006A69DD" w:rsidRDefault="004A05F8" w:rsidP="006A69DD">
      <w:pPr>
        <w:adjustRightInd w:val="0"/>
        <w:snapToGrid w:val="0"/>
        <w:spacing w:line="360" w:lineRule="auto"/>
        <w:jc w:val="both"/>
        <w:rPr>
          <w:rFonts w:ascii="Book Antiqua" w:hAnsi="Book Antiqua" w:cs="Book Antiqua"/>
          <w:b/>
          <w:bCs/>
          <w:lang w:eastAsia="zh-CN"/>
        </w:rPr>
      </w:pPr>
      <w:r w:rsidRPr="006A69DD">
        <w:rPr>
          <w:rFonts w:ascii="Book Antiqua" w:hAnsi="Book Antiqua" w:cs="Book Antiqua"/>
          <w:b/>
          <w:bCs/>
        </w:rPr>
        <w:t xml:space="preserve">Rita </w:t>
      </w:r>
      <w:r w:rsidRPr="006A69DD">
        <w:rPr>
          <w:rFonts w:ascii="Book Antiqua" w:hAnsi="Book Antiqua" w:cs="Book Antiqua"/>
          <w:b/>
          <w:bCs/>
          <w:lang w:eastAsia="zh-CN"/>
        </w:rPr>
        <w:t>S</w:t>
      </w:r>
      <w:r w:rsidRPr="006A69DD">
        <w:rPr>
          <w:rFonts w:ascii="Book Antiqua" w:hAnsi="Book Antiqua" w:cs="Book Antiqua"/>
          <w:b/>
          <w:bCs/>
        </w:rPr>
        <w:t xml:space="preserve">lim, </w:t>
      </w:r>
      <w:r w:rsidRPr="006A69DD">
        <w:rPr>
          <w:rFonts w:ascii="Book Antiqua" w:hAnsi="Book Antiqua" w:cs="Book Antiqua"/>
          <w:b/>
          <w:bCs/>
          <w:lang w:eastAsia="zh-CN"/>
        </w:rPr>
        <w:t>J</w:t>
      </w:r>
      <w:r w:rsidRPr="006A69DD">
        <w:rPr>
          <w:rFonts w:ascii="Book Antiqua" w:hAnsi="Book Antiqua" w:cs="Book Antiqua"/>
          <w:b/>
          <w:bCs/>
        </w:rPr>
        <w:t xml:space="preserve">oseph </w:t>
      </w:r>
      <w:r w:rsidRPr="006A69DD">
        <w:rPr>
          <w:rFonts w:ascii="Book Antiqua" w:hAnsi="Book Antiqua" w:cs="Book Antiqua"/>
          <w:b/>
          <w:bCs/>
          <w:lang w:eastAsia="zh-CN"/>
        </w:rPr>
        <w:t>A</w:t>
      </w:r>
      <w:r w:rsidRPr="006A69DD">
        <w:rPr>
          <w:rFonts w:ascii="Book Antiqua" w:hAnsi="Book Antiqua" w:cs="Book Antiqua"/>
          <w:b/>
          <w:bCs/>
        </w:rPr>
        <w:t xml:space="preserve">mara, </w:t>
      </w:r>
      <w:r w:rsidRPr="006A69DD">
        <w:rPr>
          <w:rFonts w:ascii="Book Antiqua" w:hAnsi="Book Antiqua" w:cs="Book Antiqua"/>
          <w:b/>
          <w:bCs/>
          <w:lang w:eastAsia="zh-CN"/>
        </w:rPr>
        <w:t>K</w:t>
      </w:r>
      <w:r w:rsidRPr="006A69DD">
        <w:rPr>
          <w:rFonts w:ascii="Book Antiqua" w:hAnsi="Book Antiqua" w:cs="Book Antiqua"/>
          <w:b/>
          <w:bCs/>
        </w:rPr>
        <w:t xml:space="preserve">halil </w:t>
      </w:r>
      <w:proofErr w:type="spellStart"/>
      <w:r w:rsidRPr="006A69DD">
        <w:rPr>
          <w:rFonts w:ascii="Book Antiqua" w:hAnsi="Book Antiqua" w:cs="Book Antiqua"/>
          <w:b/>
          <w:bCs/>
          <w:lang w:eastAsia="zh-CN"/>
        </w:rPr>
        <w:t>H</w:t>
      </w:r>
      <w:r w:rsidRPr="006A69DD">
        <w:rPr>
          <w:rFonts w:ascii="Book Antiqua" w:hAnsi="Book Antiqua" w:cs="Book Antiqua"/>
          <w:b/>
          <w:bCs/>
        </w:rPr>
        <w:t>onein</w:t>
      </w:r>
      <w:proofErr w:type="spellEnd"/>
      <w:r w:rsidRPr="006A69DD">
        <w:rPr>
          <w:rFonts w:ascii="Book Antiqua" w:hAnsi="Book Antiqua" w:cs="Book Antiqua"/>
          <w:b/>
          <w:bCs/>
        </w:rPr>
        <w:t xml:space="preserve">, </w:t>
      </w:r>
      <w:r w:rsidRPr="006A69DD">
        <w:rPr>
          <w:rFonts w:ascii="Book Antiqua" w:hAnsi="Book Antiqua" w:cs="Book Antiqua"/>
          <w:b/>
          <w:bCs/>
          <w:lang w:eastAsia="zh-CN"/>
        </w:rPr>
        <w:t>J</w:t>
      </w:r>
      <w:r w:rsidRPr="006A69DD">
        <w:rPr>
          <w:rFonts w:ascii="Book Antiqua" w:hAnsi="Book Antiqua" w:cs="Book Antiqua"/>
          <w:b/>
          <w:bCs/>
        </w:rPr>
        <w:t xml:space="preserve">oseph </w:t>
      </w:r>
      <w:proofErr w:type="spellStart"/>
      <w:r w:rsidRPr="006A69DD">
        <w:rPr>
          <w:rFonts w:ascii="Book Antiqua" w:hAnsi="Book Antiqua" w:cs="Book Antiqua"/>
          <w:b/>
          <w:bCs/>
          <w:lang w:eastAsia="zh-CN"/>
        </w:rPr>
        <w:t>B</w:t>
      </w:r>
      <w:r w:rsidRPr="006A69DD">
        <w:rPr>
          <w:rFonts w:ascii="Book Antiqua" w:hAnsi="Book Antiqua" w:cs="Book Antiqua"/>
          <w:b/>
          <w:bCs/>
        </w:rPr>
        <w:t>ou</w:t>
      </w:r>
      <w:proofErr w:type="spellEnd"/>
      <w:r w:rsidRPr="006A69DD">
        <w:rPr>
          <w:rFonts w:ascii="Book Antiqua" w:hAnsi="Book Antiqua" w:cs="Book Antiqua"/>
          <w:b/>
          <w:bCs/>
          <w:lang w:eastAsia="zh-CN"/>
        </w:rPr>
        <w:t xml:space="preserve"> </w:t>
      </w:r>
      <w:proofErr w:type="spellStart"/>
      <w:r w:rsidRPr="006A69DD">
        <w:rPr>
          <w:rFonts w:ascii="Book Antiqua" w:hAnsi="Book Antiqua" w:cs="Book Antiqua"/>
          <w:b/>
          <w:bCs/>
          <w:lang w:eastAsia="zh-CN"/>
        </w:rPr>
        <w:t>J</w:t>
      </w:r>
      <w:r w:rsidRPr="006A69DD">
        <w:rPr>
          <w:rFonts w:ascii="Book Antiqua" w:hAnsi="Book Antiqua" w:cs="Book Antiqua"/>
          <w:b/>
          <w:bCs/>
        </w:rPr>
        <w:t>aoude</w:t>
      </w:r>
      <w:proofErr w:type="spellEnd"/>
      <w:r w:rsidRPr="006A69DD">
        <w:rPr>
          <w:rFonts w:ascii="Book Antiqua" w:hAnsi="Book Antiqua" w:cs="Book Antiqua"/>
          <w:b/>
          <w:bCs/>
        </w:rPr>
        <w:t xml:space="preserve">, </w:t>
      </w:r>
      <w:r w:rsidRPr="006A69DD">
        <w:rPr>
          <w:rFonts w:ascii="Book Antiqua" w:hAnsi="Book Antiqua" w:cs="Book Antiqua"/>
          <w:b/>
          <w:bCs/>
          <w:lang w:eastAsia="zh-CN"/>
        </w:rPr>
        <w:t>C</w:t>
      </w:r>
      <w:r w:rsidRPr="006A69DD">
        <w:rPr>
          <w:rFonts w:ascii="Book Antiqua" w:hAnsi="Book Antiqua" w:cs="Book Antiqua"/>
          <w:b/>
          <w:bCs/>
        </w:rPr>
        <w:t xml:space="preserve">esar </w:t>
      </w:r>
      <w:proofErr w:type="spellStart"/>
      <w:r w:rsidRPr="006A69DD">
        <w:rPr>
          <w:rFonts w:ascii="Book Antiqua" w:hAnsi="Book Antiqua" w:cs="Book Antiqua"/>
          <w:b/>
          <w:bCs/>
          <w:lang w:eastAsia="zh-CN"/>
        </w:rPr>
        <w:t>Y</w:t>
      </w:r>
      <w:r w:rsidRPr="006A69DD">
        <w:rPr>
          <w:rFonts w:ascii="Book Antiqua" w:hAnsi="Book Antiqua" w:cs="Book Antiqua"/>
          <w:b/>
          <w:bCs/>
        </w:rPr>
        <w:t>aghi</w:t>
      </w:r>
      <w:proofErr w:type="spellEnd"/>
      <w:r w:rsidRPr="006A69DD">
        <w:rPr>
          <w:rFonts w:ascii="Book Antiqua" w:hAnsi="Book Antiqua" w:cs="Book Antiqua"/>
          <w:b/>
          <w:bCs/>
        </w:rPr>
        <w:t xml:space="preserve">, </w:t>
      </w:r>
      <w:proofErr w:type="spellStart"/>
      <w:r w:rsidRPr="006A69DD">
        <w:rPr>
          <w:rFonts w:ascii="Book Antiqua" w:hAnsi="Book Antiqua" w:cs="Book Antiqua"/>
          <w:b/>
          <w:bCs/>
          <w:lang w:eastAsia="zh-CN"/>
        </w:rPr>
        <w:t>F</w:t>
      </w:r>
      <w:r w:rsidRPr="006A69DD">
        <w:rPr>
          <w:rFonts w:ascii="Book Antiqua" w:hAnsi="Book Antiqua" w:cs="Book Antiqua"/>
          <w:b/>
          <w:bCs/>
        </w:rPr>
        <w:t>ady</w:t>
      </w:r>
      <w:proofErr w:type="spellEnd"/>
      <w:r w:rsidRPr="006A69DD">
        <w:rPr>
          <w:rFonts w:ascii="Book Antiqua" w:hAnsi="Book Antiqua" w:cs="Book Antiqua"/>
          <w:b/>
          <w:bCs/>
        </w:rPr>
        <w:t xml:space="preserve"> </w:t>
      </w:r>
      <w:r w:rsidRPr="006A69DD">
        <w:rPr>
          <w:rFonts w:ascii="Book Antiqua" w:hAnsi="Book Antiqua" w:cs="Book Antiqua"/>
          <w:b/>
          <w:bCs/>
          <w:lang w:eastAsia="zh-CN"/>
        </w:rPr>
        <w:t>D</w:t>
      </w:r>
      <w:r w:rsidRPr="006A69DD">
        <w:rPr>
          <w:rFonts w:ascii="Book Antiqua" w:hAnsi="Book Antiqua" w:cs="Book Antiqua"/>
          <w:b/>
          <w:bCs/>
        </w:rPr>
        <w:t xml:space="preserve">aniel, </w:t>
      </w:r>
      <w:r w:rsidRPr="006A69DD">
        <w:rPr>
          <w:rFonts w:ascii="Book Antiqua" w:hAnsi="Book Antiqua" w:cs="Book Antiqua"/>
          <w:b/>
          <w:bCs/>
          <w:lang w:eastAsia="zh-CN"/>
        </w:rPr>
        <w:t>R</w:t>
      </w:r>
      <w:r w:rsidRPr="006A69DD">
        <w:rPr>
          <w:rFonts w:ascii="Book Antiqua" w:hAnsi="Book Antiqua" w:cs="Book Antiqua"/>
          <w:b/>
          <w:bCs/>
        </w:rPr>
        <w:t xml:space="preserve">aymond </w:t>
      </w:r>
      <w:proofErr w:type="spellStart"/>
      <w:r w:rsidRPr="006A69DD">
        <w:rPr>
          <w:rFonts w:ascii="Book Antiqua" w:hAnsi="Book Antiqua" w:cs="Book Antiqua"/>
          <w:b/>
          <w:bCs/>
          <w:lang w:eastAsia="zh-CN"/>
        </w:rPr>
        <w:t>S</w:t>
      </w:r>
      <w:r>
        <w:rPr>
          <w:rFonts w:ascii="Book Antiqua" w:hAnsi="Book Antiqua" w:cs="Book Antiqua"/>
          <w:b/>
          <w:bCs/>
        </w:rPr>
        <w:t>ayegh</w:t>
      </w:r>
      <w:proofErr w:type="spellEnd"/>
      <w:r>
        <w:rPr>
          <w:rFonts w:ascii="Book Antiqua" w:hAnsi="Book Antiqua" w:cs="Book Antiqua"/>
          <w:b/>
          <w:bCs/>
          <w:lang w:eastAsia="zh-CN"/>
        </w:rPr>
        <w:t>,</w:t>
      </w:r>
      <w:r w:rsidRPr="006A69DD">
        <w:rPr>
          <w:rFonts w:ascii="Book Antiqua" w:hAnsi="Book Antiqua" w:cs="Book Antiqua"/>
        </w:rPr>
        <w:t xml:space="preserve"> </w:t>
      </w:r>
      <w:r>
        <w:rPr>
          <w:rFonts w:ascii="Book Antiqua" w:hAnsi="Book Antiqua" w:cs="Book Antiqua"/>
          <w:lang w:eastAsia="zh-CN"/>
        </w:rPr>
        <w:t>D</w:t>
      </w:r>
      <w:r w:rsidRPr="006A69DD">
        <w:rPr>
          <w:rFonts w:ascii="Book Antiqua" w:hAnsi="Book Antiqua" w:cs="Book Antiqua"/>
        </w:rPr>
        <w:t>epartment</w:t>
      </w:r>
      <w:r>
        <w:rPr>
          <w:rFonts w:ascii="Book Antiqua" w:hAnsi="Book Antiqua" w:cs="Book Antiqua"/>
          <w:lang w:eastAsia="zh-CN"/>
        </w:rPr>
        <w:t xml:space="preserve"> of</w:t>
      </w:r>
      <w:r w:rsidRPr="006A69DD">
        <w:rPr>
          <w:rFonts w:ascii="Book Antiqua" w:hAnsi="Book Antiqua" w:cs="Book Antiqua"/>
        </w:rPr>
        <w:t xml:space="preserve"> Gastroenterology, Hotel </w:t>
      </w:r>
      <w:proofErr w:type="spellStart"/>
      <w:r w:rsidRPr="006A69DD">
        <w:rPr>
          <w:rFonts w:ascii="Book Antiqua" w:hAnsi="Book Antiqua" w:cs="Book Antiqua"/>
        </w:rPr>
        <w:t>Dieu</w:t>
      </w:r>
      <w:proofErr w:type="spellEnd"/>
      <w:r w:rsidRPr="006A69DD">
        <w:rPr>
          <w:rFonts w:ascii="Book Antiqua" w:hAnsi="Book Antiqua" w:cs="Book Antiqua"/>
        </w:rPr>
        <w:t xml:space="preserve"> de France University Hospital, Beirut</w:t>
      </w:r>
      <w:r w:rsidRPr="00575D7E">
        <w:rPr>
          <w:rFonts w:ascii="Arial" w:hAnsi="Arial" w:cs="Arial"/>
          <w:color w:val="222222"/>
          <w:shd w:val="clear" w:color="auto" w:fill="FFFFFF"/>
        </w:rPr>
        <w:t xml:space="preserve"> </w:t>
      </w:r>
      <w:r w:rsidRPr="00575D7E">
        <w:rPr>
          <w:rFonts w:ascii="Book Antiqua" w:hAnsi="Book Antiqua" w:cs="Book Antiqua"/>
        </w:rPr>
        <w:t>94010</w:t>
      </w:r>
      <w:r w:rsidRPr="006A69DD">
        <w:rPr>
          <w:rFonts w:ascii="Book Antiqua" w:hAnsi="Book Antiqua" w:cs="Book Antiqua"/>
        </w:rPr>
        <w:t>, Lebanon</w:t>
      </w: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Pr="006A69DD" w:rsidRDefault="004A05F8" w:rsidP="006A69DD">
      <w:pPr>
        <w:adjustRightInd w:val="0"/>
        <w:snapToGrid w:val="0"/>
        <w:spacing w:line="360" w:lineRule="auto"/>
        <w:jc w:val="both"/>
        <w:rPr>
          <w:rFonts w:ascii="Book Antiqua" w:hAnsi="Book Antiqua" w:cs="Book Antiqua"/>
          <w:b/>
          <w:bCs/>
          <w:lang w:eastAsia="zh-CN"/>
        </w:rPr>
      </w:pPr>
      <w:r w:rsidRPr="006A69DD">
        <w:rPr>
          <w:rFonts w:ascii="Book Antiqua" w:hAnsi="Book Antiqua" w:cs="Book Antiqua"/>
          <w:b/>
          <w:bCs/>
          <w:lang w:eastAsia="zh-CN"/>
        </w:rPr>
        <w:t>R</w:t>
      </w:r>
      <w:r w:rsidRPr="006A69DD">
        <w:rPr>
          <w:rFonts w:ascii="Book Antiqua" w:hAnsi="Book Antiqua" w:cs="Book Antiqua"/>
          <w:b/>
          <w:bCs/>
        </w:rPr>
        <w:t xml:space="preserve">oy </w:t>
      </w:r>
      <w:proofErr w:type="spellStart"/>
      <w:r w:rsidRPr="006A69DD">
        <w:rPr>
          <w:rFonts w:ascii="Book Antiqua" w:hAnsi="Book Antiqua" w:cs="Book Antiqua"/>
          <w:b/>
          <w:bCs/>
          <w:lang w:eastAsia="zh-CN"/>
        </w:rPr>
        <w:t>N</w:t>
      </w:r>
      <w:r w:rsidRPr="006A69DD">
        <w:rPr>
          <w:rFonts w:ascii="Book Antiqua" w:hAnsi="Book Antiqua" w:cs="Book Antiqua"/>
          <w:b/>
          <w:bCs/>
        </w:rPr>
        <w:t>asnas</w:t>
      </w:r>
      <w:proofErr w:type="spellEnd"/>
      <w:r w:rsidRPr="006A69DD">
        <w:rPr>
          <w:rFonts w:ascii="Book Antiqua" w:hAnsi="Book Antiqua" w:cs="Book Antiqua"/>
          <w:b/>
          <w:bCs/>
        </w:rPr>
        <w:t>,</w:t>
      </w:r>
      <w:r w:rsidRPr="006A69DD">
        <w:rPr>
          <w:rFonts w:ascii="Book Antiqua" w:hAnsi="Book Antiqua" w:cs="Book Antiqua"/>
          <w:lang w:eastAsia="zh-CN"/>
        </w:rPr>
        <w:t xml:space="preserve"> D</w:t>
      </w:r>
      <w:r w:rsidRPr="006A69DD">
        <w:rPr>
          <w:rFonts w:ascii="Book Antiqua" w:hAnsi="Book Antiqua" w:cs="Book Antiqua"/>
        </w:rPr>
        <w:t>epartment</w:t>
      </w:r>
      <w:r w:rsidRPr="006A69DD">
        <w:rPr>
          <w:rFonts w:ascii="Book Antiqua" w:hAnsi="Book Antiqua" w:cs="Book Antiqua"/>
          <w:lang w:eastAsia="zh-CN"/>
        </w:rPr>
        <w:t xml:space="preserve"> of</w:t>
      </w:r>
      <w:r w:rsidRPr="006A69DD">
        <w:rPr>
          <w:rFonts w:ascii="Book Antiqua" w:hAnsi="Book Antiqua" w:cs="Book Antiqua"/>
        </w:rPr>
        <w:t xml:space="preserve"> Infectious diseases</w:t>
      </w:r>
      <w:r>
        <w:rPr>
          <w:rFonts w:ascii="Book Antiqua" w:hAnsi="Book Antiqua" w:cs="Book Antiqua"/>
          <w:b/>
          <w:bCs/>
          <w:lang w:eastAsia="zh-CN"/>
        </w:rPr>
        <w:t xml:space="preserve">, </w:t>
      </w:r>
      <w:r w:rsidRPr="006A69DD">
        <w:rPr>
          <w:rFonts w:ascii="Book Antiqua" w:hAnsi="Book Antiqua" w:cs="Book Antiqua"/>
        </w:rPr>
        <w:t xml:space="preserve">Hotel </w:t>
      </w:r>
      <w:proofErr w:type="spellStart"/>
      <w:r w:rsidRPr="006A69DD">
        <w:rPr>
          <w:rFonts w:ascii="Book Antiqua" w:hAnsi="Book Antiqua" w:cs="Book Antiqua"/>
        </w:rPr>
        <w:t>Dieu</w:t>
      </w:r>
      <w:proofErr w:type="spellEnd"/>
      <w:r w:rsidRPr="006A69DD">
        <w:rPr>
          <w:rFonts w:ascii="Book Antiqua" w:hAnsi="Book Antiqua" w:cs="Book Antiqua"/>
        </w:rPr>
        <w:t xml:space="preserve"> de France University Hospital, Beirut</w:t>
      </w:r>
      <w:r w:rsidRPr="00575D7E">
        <w:rPr>
          <w:rFonts w:ascii="Book Antiqua" w:hAnsi="Book Antiqua" w:cs="Book Antiqua"/>
        </w:rPr>
        <w:t xml:space="preserve"> 94010</w:t>
      </w:r>
      <w:r w:rsidRPr="006A69DD">
        <w:rPr>
          <w:rFonts w:ascii="Book Antiqua" w:hAnsi="Book Antiqua" w:cs="Book Antiqua"/>
        </w:rPr>
        <w:t>, Lebanon</w:t>
      </w: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Pr="006A69DD" w:rsidRDefault="004A05F8" w:rsidP="006A69DD">
      <w:pPr>
        <w:adjustRightInd w:val="0"/>
        <w:snapToGrid w:val="0"/>
        <w:spacing w:line="360" w:lineRule="auto"/>
        <w:jc w:val="both"/>
        <w:rPr>
          <w:rFonts w:ascii="Book Antiqua" w:hAnsi="Book Antiqua" w:cs="Book Antiqua"/>
          <w:b/>
          <w:bCs/>
        </w:rPr>
      </w:pPr>
      <w:r w:rsidRPr="006A69DD">
        <w:rPr>
          <w:rFonts w:ascii="Book Antiqua" w:hAnsi="Book Antiqua" w:cs="Book Antiqua"/>
          <w:b/>
          <w:bCs/>
        </w:rPr>
        <w:t xml:space="preserve">Author contributions: </w:t>
      </w:r>
      <w:r w:rsidRPr="006A69DD">
        <w:rPr>
          <w:rFonts w:ascii="Book Antiqua" w:hAnsi="Book Antiqua" w:cs="Book Antiqua"/>
        </w:rPr>
        <w:t>Slim R and Amara J</w:t>
      </w:r>
      <w:r>
        <w:rPr>
          <w:rFonts w:ascii="Book Antiqua" w:hAnsi="Book Antiqua" w:cs="Book Antiqua"/>
        </w:rPr>
        <w:t xml:space="preserve"> designed the paper</w:t>
      </w:r>
      <w:r>
        <w:rPr>
          <w:rFonts w:ascii="Book Antiqua" w:hAnsi="Book Antiqua" w:cs="Book Antiqua"/>
          <w:lang w:eastAsia="zh-CN"/>
        </w:rPr>
        <w:t>;</w:t>
      </w:r>
      <w:r w:rsidRPr="006A69DD">
        <w:rPr>
          <w:rFonts w:ascii="Book Antiqua" w:hAnsi="Book Antiqua" w:cs="Book Antiqua"/>
        </w:rPr>
        <w:t xml:space="preserve"> </w:t>
      </w:r>
      <w:proofErr w:type="spellStart"/>
      <w:r w:rsidRPr="006A69DD">
        <w:rPr>
          <w:rFonts w:ascii="Book Antiqua" w:hAnsi="Book Antiqua" w:cs="Book Antiqua"/>
        </w:rPr>
        <w:t>Nasnas</w:t>
      </w:r>
      <w:proofErr w:type="spellEnd"/>
      <w:r w:rsidRPr="006A69DD">
        <w:rPr>
          <w:rFonts w:ascii="Book Antiqua" w:hAnsi="Book Antiqua" w:cs="Book Antiqua"/>
        </w:rPr>
        <w:t xml:space="preserve"> R, </w:t>
      </w:r>
      <w:proofErr w:type="spellStart"/>
      <w:r w:rsidRPr="006A69DD">
        <w:rPr>
          <w:rFonts w:ascii="Book Antiqua" w:hAnsi="Book Antiqua" w:cs="Book Antiqua"/>
        </w:rPr>
        <w:t>Honein</w:t>
      </w:r>
      <w:proofErr w:type="spellEnd"/>
      <w:r w:rsidRPr="006A69DD">
        <w:rPr>
          <w:rFonts w:ascii="Book Antiqua" w:hAnsi="Book Antiqua" w:cs="Book Antiqua"/>
        </w:rPr>
        <w:t xml:space="preserve"> K, </w:t>
      </w:r>
      <w:proofErr w:type="spellStart"/>
      <w:r w:rsidRPr="006A69DD">
        <w:rPr>
          <w:rFonts w:ascii="Book Antiqua" w:hAnsi="Book Antiqua" w:cs="Book Antiqua"/>
        </w:rPr>
        <w:t>Jaoude</w:t>
      </w:r>
      <w:proofErr w:type="spellEnd"/>
      <w:r w:rsidRPr="006A69DD">
        <w:rPr>
          <w:rFonts w:ascii="Book Antiqua" w:hAnsi="Book Antiqua" w:cs="Book Antiqua"/>
        </w:rPr>
        <w:t xml:space="preserve"> JB, </w:t>
      </w:r>
      <w:proofErr w:type="spellStart"/>
      <w:r w:rsidRPr="006A69DD">
        <w:rPr>
          <w:rFonts w:ascii="Book Antiqua" w:hAnsi="Book Antiqua" w:cs="Book Antiqua"/>
        </w:rPr>
        <w:t>Yaghi</w:t>
      </w:r>
      <w:proofErr w:type="spellEnd"/>
      <w:r w:rsidRPr="006A69DD">
        <w:rPr>
          <w:rFonts w:ascii="Book Antiqua" w:hAnsi="Book Antiqua" w:cs="Book Antiqua"/>
        </w:rPr>
        <w:t xml:space="preserve"> C, Daniel F and </w:t>
      </w:r>
      <w:proofErr w:type="spellStart"/>
      <w:r w:rsidRPr="006A69DD">
        <w:rPr>
          <w:rFonts w:ascii="Book Antiqua" w:hAnsi="Book Antiqua" w:cs="Book Antiqua"/>
        </w:rPr>
        <w:t>Sayegh</w:t>
      </w:r>
      <w:proofErr w:type="spellEnd"/>
      <w:r w:rsidRPr="006A69DD">
        <w:rPr>
          <w:rFonts w:ascii="Book Antiqua" w:hAnsi="Book Antiqua" w:cs="Book Antiqua"/>
        </w:rPr>
        <w:t xml:space="preserve"> R </w:t>
      </w:r>
      <w:r>
        <w:rPr>
          <w:rFonts w:ascii="Book Antiqua" w:hAnsi="Book Antiqua" w:cs="Book Antiqua"/>
        </w:rPr>
        <w:t>revised the paper.</w:t>
      </w: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Default="004A05F8" w:rsidP="006A69DD">
      <w:pPr>
        <w:adjustRightInd w:val="0"/>
        <w:snapToGrid w:val="0"/>
        <w:spacing w:line="360" w:lineRule="auto"/>
        <w:jc w:val="both"/>
        <w:rPr>
          <w:rStyle w:val="a3"/>
          <w:rFonts w:ascii="Book Antiqua" w:hAnsi="Book Antiqua" w:cs="Book Antiqua"/>
          <w:lang w:eastAsia="zh-CN"/>
        </w:rPr>
      </w:pPr>
      <w:r w:rsidRPr="006A69DD">
        <w:rPr>
          <w:rFonts w:ascii="Book Antiqua" w:hAnsi="Book Antiqua" w:cs="Book Antiqua"/>
          <w:b/>
          <w:bCs/>
        </w:rPr>
        <w:t xml:space="preserve">Correspondence to: </w:t>
      </w:r>
      <w:r w:rsidRPr="001C7F43">
        <w:rPr>
          <w:rFonts w:ascii="Book Antiqua" w:hAnsi="Book Antiqua" w:cs="Book Antiqua"/>
          <w:b/>
          <w:bCs/>
        </w:rPr>
        <w:t>Rita Slim, MD</w:t>
      </w:r>
      <w:r w:rsidRPr="001C7F43">
        <w:rPr>
          <w:rFonts w:ascii="Book Antiqua" w:hAnsi="Book Antiqua" w:cs="Book Antiqua"/>
          <w:b/>
          <w:bCs/>
          <w:lang w:eastAsia="zh-CN"/>
        </w:rPr>
        <w:t>,</w:t>
      </w:r>
      <w:r w:rsidRPr="006A69DD">
        <w:rPr>
          <w:rFonts w:ascii="Book Antiqua" w:hAnsi="Book Antiqua" w:cs="Book Antiqua"/>
          <w:b/>
          <w:bCs/>
        </w:rPr>
        <w:t xml:space="preserve"> </w:t>
      </w:r>
      <w:r w:rsidRPr="00580717">
        <w:rPr>
          <w:rFonts w:ascii="Book Antiqua" w:hAnsi="Book Antiqua" w:cs="Book Antiqua"/>
          <w:lang w:eastAsia="zh-CN"/>
        </w:rPr>
        <w:t>D</w:t>
      </w:r>
      <w:r w:rsidRPr="006A69DD">
        <w:rPr>
          <w:rFonts w:ascii="Book Antiqua" w:hAnsi="Book Antiqua" w:cs="Book Antiqua"/>
        </w:rPr>
        <w:t>epartment</w:t>
      </w:r>
      <w:r w:rsidRPr="00580717">
        <w:rPr>
          <w:rFonts w:ascii="Book Antiqua" w:hAnsi="Book Antiqua" w:cs="Book Antiqua"/>
          <w:lang w:eastAsia="zh-CN"/>
        </w:rPr>
        <w:t xml:space="preserve"> of</w:t>
      </w:r>
      <w:r w:rsidRPr="006A69DD">
        <w:rPr>
          <w:rFonts w:ascii="Book Antiqua" w:hAnsi="Book Antiqua" w:cs="Book Antiqua"/>
        </w:rPr>
        <w:t xml:space="preserve"> Gastroenterology, Hotel </w:t>
      </w:r>
      <w:proofErr w:type="spellStart"/>
      <w:r w:rsidRPr="006A69DD">
        <w:rPr>
          <w:rFonts w:ascii="Book Antiqua" w:hAnsi="Book Antiqua" w:cs="Book Antiqua"/>
        </w:rPr>
        <w:t>Dieu</w:t>
      </w:r>
      <w:proofErr w:type="spellEnd"/>
      <w:r w:rsidRPr="006A69DD">
        <w:rPr>
          <w:rFonts w:ascii="Book Antiqua" w:hAnsi="Book Antiqua" w:cs="Book Antiqua"/>
        </w:rPr>
        <w:t xml:space="preserve"> de France University Hospital, Beirut</w:t>
      </w:r>
      <w:r>
        <w:rPr>
          <w:rFonts w:ascii="Book Antiqua" w:hAnsi="Book Antiqua" w:cs="Book Antiqua"/>
          <w:lang w:eastAsia="zh-CN"/>
        </w:rPr>
        <w:t xml:space="preserve"> </w:t>
      </w:r>
      <w:r w:rsidRPr="00575D7E">
        <w:rPr>
          <w:rFonts w:ascii="Book Antiqua" w:hAnsi="Book Antiqua" w:cs="Book Antiqua"/>
        </w:rPr>
        <w:t>94010</w:t>
      </w:r>
      <w:r w:rsidRPr="006A69DD">
        <w:rPr>
          <w:rFonts w:ascii="Book Antiqua" w:hAnsi="Book Antiqua" w:cs="Book Antiqua"/>
        </w:rPr>
        <w:t xml:space="preserve">, Lebanon. </w:t>
      </w:r>
      <w:hyperlink r:id="rId8" w:history="1">
        <w:r w:rsidRPr="006A69DD">
          <w:rPr>
            <w:rStyle w:val="a3"/>
            <w:rFonts w:ascii="Book Antiqua" w:hAnsi="Book Antiqua" w:cs="Book Antiqua"/>
          </w:rPr>
          <w:t>rslimkaram@hotmail.com</w:t>
        </w:r>
      </w:hyperlink>
    </w:p>
    <w:p w:rsidR="004A05F8" w:rsidRDefault="004A05F8" w:rsidP="00575D7E">
      <w:pPr>
        <w:adjustRightInd w:val="0"/>
        <w:snapToGrid w:val="0"/>
        <w:spacing w:line="360" w:lineRule="auto"/>
        <w:jc w:val="both"/>
        <w:rPr>
          <w:rFonts w:ascii="Book Antiqua" w:hAnsi="Book Antiqua" w:cs="Book Antiqua"/>
          <w:b/>
          <w:bCs/>
          <w:lang w:val="en-GB" w:eastAsia="zh-CN"/>
        </w:rPr>
      </w:pPr>
      <w:r>
        <w:rPr>
          <w:rFonts w:ascii="Book Antiqua" w:hAnsi="Book Antiqua" w:cs="Book Antiqua"/>
          <w:b/>
          <w:bCs/>
          <w:lang w:val="en-GB" w:eastAsia="zh-CN"/>
        </w:rPr>
        <w:t>Telephone:</w:t>
      </w:r>
      <w:r>
        <w:rPr>
          <w:rFonts w:ascii="Book Antiqua" w:hAnsi="Book Antiqua" w:cs="Book Antiqua"/>
          <w:lang w:val="en-GB"/>
        </w:rPr>
        <w:t xml:space="preserve"> +</w:t>
      </w:r>
      <w:r>
        <w:rPr>
          <w:rFonts w:ascii="Book Antiqua" w:hAnsi="Book Antiqua" w:cs="Book Antiqua"/>
          <w:lang w:val="en-GB" w:eastAsia="zh-CN"/>
        </w:rPr>
        <w:t>961-</w:t>
      </w:r>
      <w:r w:rsidRPr="006A69DD">
        <w:rPr>
          <w:rFonts w:ascii="Book Antiqua" w:hAnsi="Book Antiqua" w:cs="Book Antiqua"/>
        </w:rPr>
        <w:t>1615300-9114</w:t>
      </w:r>
      <w:r>
        <w:rPr>
          <w:rFonts w:ascii="Book Antiqua" w:hAnsi="Book Antiqua" w:cs="Book Antiqua"/>
          <w:b/>
          <w:bCs/>
          <w:lang w:val="en-GB" w:eastAsia="zh-CN"/>
        </w:rPr>
        <w:t xml:space="preserve">      Fax:</w:t>
      </w:r>
      <w:r>
        <w:rPr>
          <w:rFonts w:ascii="Book Antiqua" w:hAnsi="Book Antiqua" w:cs="Book Antiqua"/>
          <w:lang w:val="en-GB"/>
        </w:rPr>
        <w:t xml:space="preserve"> +9</w:t>
      </w:r>
      <w:r>
        <w:rPr>
          <w:rFonts w:ascii="Book Antiqua" w:hAnsi="Book Antiqua" w:cs="Book Antiqua"/>
          <w:lang w:val="en-GB" w:eastAsia="zh-CN"/>
        </w:rPr>
        <w:t>61-</w:t>
      </w:r>
      <w:r>
        <w:rPr>
          <w:rFonts w:ascii="Book Antiqua" w:hAnsi="Book Antiqua" w:cs="Book Antiqua"/>
        </w:rPr>
        <w:t>1615300</w:t>
      </w:r>
      <w:r>
        <w:rPr>
          <w:rFonts w:ascii="Book Antiqua" w:hAnsi="Book Antiqua" w:cs="Book Antiqua"/>
          <w:lang w:eastAsia="zh-CN"/>
        </w:rPr>
        <w:t>-</w:t>
      </w:r>
      <w:r w:rsidRPr="006A69DD">
        <w:rPr>
          <w:rFonts w:ascii="Book Antiqua" w:hAnsi="Book Antiqua" w:cs="Book Antiqua"/>
        </w:rPr>
        <w:t>7231</w:t>
      </w:r>
    </w:p>
    <w:p w:rsidR="004A05F8" w:rsidRPr="00575D7E" w:rsidRDefault="004A05F8" w:rsidP="006A69DD">
      <w:pPr>
        <w:adjustRightInd w:val="0"/>
        <w:snapToGrid w:val="0"/>
        <w:spacing w:line="360" w:lineRule="auto"/>
        <w:jc w:val="both"/>
        <w:rPr>
          <w:rFonts w:ascii="Book Antiqua" w:hAnsi="Book Antiqua" w:cs="Book Antiqua"/>
          <w:b/>
          <w:bCs/>
          <w:lang w:eastAsia="zh-CN"/>
        </w:rPr>
      </w:pPr>
    </w:p>
    <w:p w:rsidR="004A05F8" w:rsidRDefault="004A05F8" w:rsidP="00580717">
      <w:pPr>
        <w:adjustRightInd w:val="0"/>
        <w:snapToGrid w:val="0"/>
        <w:spacing w:line="360" w:lineRule="auto"/>
        <w:rPr>
          <w:rFonts w:ascii="Book Antiqua" w:hAnsi="Book Antiqua" w:cs="Book Antiqua"/>
        </w:rPr>
      </w:pPr>
      <w:r>
        <w:rPr>
          <w:rFonts w:ascii="Book Antiqua" w:hAnsi="Book Antiqua" w:cs="Book Antiqua"/>
          <w:b/>
          <w:bCs/>
        </w:rPr>
        <w:t xml:space="preserve">Received: </w:t>
      </w:r>
      <w:r>
        <w:rPr>
          <w:rFonts w:ascii="Book Antiqua" w:hAnsi="Book Antiqua" w:cs="Book Antiqua"/>
        </w:rPr>
        <w:t xml:space="preserve">September </w:t>
      </w:r>
      <w:r>
        <w:rPr>
          <w:rFonts w:ascii="Book Antiqua" w:hAnsi="Book Antiqua" w:cs="Book Antiqua"/>
          <w:lang w:eastAsia="zh-CN"/>
        </w:rPr>
        <w:t>23</w:t>
      </w:r>
      <w:r>
        <w:rPr>
          <w:rFonts w:ascii="Book Antiqua" w:hAnsi="Book Antiqua" w:cs="Book Antiqua"/>
        </w:rPr>
        <w:t>, 2012</w:t>
      </w:r>
      <w:r>
        <w:rPr>
          <w:rFonts w:ascii="Book Antiqua" w:hAnsi="Book Antiqua" w:cs="Book Antiqua"/>
          <w:b/>
          <w:bCs/>
        </w:rPr>
        <w:t xml:space="preserve">      Revised: </w:t>
      </w:r>
      <w:r>
        <w:rPr>
          <w:rFonts w:ascii="Book Antiqua" w:hAnsi="Book Antiqua" w:cs="Book Antiqua"/>
          <w:lang w:eastAsia="zh-CN"/>
        </w:rPr>
        <w:t>D</w:t>
      </w:r>
      <w:r>
        <w:rPr>
          <w:rFonts w:ascii="Book Antiqua" w:hAnsi="Book Antiqua" w:cs="Book Antiqua"/>
        </w:rPr>
        <w:t>e</w:t>
      </w:r>
      <w:r>
        <w:rPr>
          <w:rFonts w:ascii="Book Antiqua" w:hAnsi="Book Antiqua" w:cs="Book Antiqua"/>
          <w:lang w:eastAsia="zh-CN"/>
        </w:rPr>
        <w:t>ce</w:t>
      </w:r>
      <w:r>
        <w:rPr>
          <w:rFonts w:ascii="Book Antiqua" w:hAnsi="Book Antiqua" w:cs="Book Antiqua"/>
        </w:rPr>
        <w:t xml:space="preserve">mber </w:t>
      </w:r>
      <w:r>
        <w:rPr>
          <w:rFonts w:ascii="Book Antiqua" w:hAnsi="Book Antiqua" w:cs="Book Antiqua"/>
          <w:lang w:eastAsia="zh-CN"/>
        </w:rPr>
        <w:t>17</w:t>
      </w:r>
      <w:r>
        <w:rPr>
          <w:rFonts w:ascii="Book Antiqua" w:hAnsi="Book Antiqua" w:cs="Book Antiqua"/>
        </w:rPr>
        <w:t>, 2012</w:t>
      </w:r>
    </w:p>
    <w:p w:rsidR="00D07541" w:rsidRDefault="004A05F8" w:rsidP="00D07541">
      <w:r>
        <w:rPr>
          <w:rFonts w:ascii="Book Antiqua" w:hAnsi="Book Antiqua" w:cs="Book Antiqua"/>
          <w:b/>
          <w:bCs/>
        </w:rPr>
        <w:t>Accepted:</w:t>
      </w:r>
      <w:r w:rsidR="00D07541" w:rsidRPr="00D07541">
        <w:t xml:space="preserve"> </w:t>
      </w:r>
      <w:r w:rsidR="00D07541">
        <w:t>December 22, 2012</w:t>
      </w:r>
    </w:p>
    <w:p w:rsidR="004A05F8" w:rsidRDefault="004A05F8" w:rsidP="00580717">
      <w:pPr>
        <w:adjustRightInd w:val="0"/>
        <w:snapToGrid w:val="0"/>
        <w:spacing w:line="360" w:lineRule="auto"/>
        <w:rPr>
          <w:rFonts w:ascii="Book Antiqua" w:hAnsi="Book Antiqua" w:cs="Book Antiqua"/>
          <w:b/>
          <w:bCs/>
        </w:rPr>
      </w:pPr>
      <w:bookmarkStart w:id="0" w:name="_GoBack"/>
      <w:bookmarkEnd w:id="0"/>
    </w:p>
    <w:p w:rsidR="004A05F8" w:rsidRDefault="004A05F8" w:rsidP="00580717">
      <w:pPr>
        <w:adjustRightInd w:val="0"/>
        <w:snapToGrid w:val="0"/>
        <w:spacing w:line="360" w:lineRule="auto"/>
        <w:rPr>
          <w:rFonts w:ascii="Book Antiqua" w:hAnsi="Book Antiqua" w:cs="Book Antiqua"/>
          <w:b/>
          <w:bCs/>
        </w:rPr>
      </w:pPr>
      <w:r>
        <w:rPr>
          <w:rFonts w:ascii="Book Antiqua" w:hAnsi="Book Antiqua" w:cs="Book Antiqua"/>
          <w:b/>
          <w:bCs/>
        </w:rPr>
        <w:t>Published online:</w:t>
      </w: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Pr="00580717" w:rsidRDefault="004A05F8" w:rsidP="006A69DD">
      <w:pPr>
        <w:adjustRightInd w:val="0"/>
        <w:snapToGrid w:val="0"/>
        <w:spacing w:line="360" w:lineRule="auto"/>
        <w:jc w:val="both"/>
        <w:rPr>
          <w:rFonts w:ascii="Book Antiqua" w:hAnsi="Book Antiqua" w:cs="Book Antiqua"/>
          <w:b/>
          <w:bCs/>
          <w:lang w:eastAsia="zh-CN"/>
        </w:rPr>
        <w:sectPr w:rsidR="004A05F8" w:rsidRPr="00580717" w:rsidSect="00B930DA">
          <w:pgSz w:w="11900" w:h="16840"/>
          <w:pgMar w:top="1440" w:right="1800" w:bottom="1440" w:left="1800" w:header="708" w:footer="708" w:gutter="0"/>
          <w:cols w:space="708"/>
        </w:sectPr>
      </w:pPr>
    </w:p>
    <w:p w:rsidR="004A05F8" w:rsidRPr="00580717" w:rsidRDefault="004A05F8" w:rsidP="006A69DD">
      <w:pPr>
        <w:adjustRightInd w:val="0"/>
        <w:snapToGrid w:val="0"/>
        <w:spacing w:line="360" w:lineRule="auto"/>
        <w:jc w:val="both"/>
        <w:rPr>
          <w:rFonts w:ascii="Book Antiqua" w:hAnsi="Book Antiqua" w:cs="Book Antiqua"/>
          <w:b/>
          <w:bCs/>
          <w:lang w:eastAsia="zh-CN"/>
        </w:rPr>
      </w:pPr>
      <w:r>
        <w:rPr>
          <w:rFonts w:ascii="Book Antiqua" w:hAnsi="Book Antiqua" w:cs="Book Antiqua"/>
          <w:b/>
          <w:bCs/>
        </w:rPr>
        <w:lastRenderedPageBreak/>
        <w:t>Abstract</w:t>
      </w:r>
    </w:p>
    <w:p w:rsidR="004A05F8" w:rsidRPr="006A69DD" w:rsidRDefault="004A05F8" w:rsidP="006A69DD">
      <w:pPr>
        <w:adjustRightInd w:val="0"/>
        <w:snapToGrid w:val="0"/>
        <w:spacing w:line="360" w:lineRule="auto"/>
        <w:jc w:val="both"/>
        <w:rPr>
          <w:rFonts w:ascii="Book Antiqua" w:hAnsi="Book Antiqua" w:cs="Book Antiqua"/>
        </w:rPr>
      </w:pPr>
      <w:r w:rsidRPr="006A69DD">
        <w:rPr>
          <w:rFonts w:ascii="Book Antiqua" w:hAnsi="Book Antiqua" w:cs="Book Antiqua"/>
        </w:rPr>
        <w:t xml:space="preserve">Adverse reactions to </w:t>
      </w:r>
      <w:proofErr w:type="spellStart"/>
      <w:r w:rsidRPr="006A69DD">
        <w:rPr>
          <w:rFonts w:ascii="Book Antiqua" w:hAnsi="Book Antiqua" w:cs="Book Antiqua"/>
        </w:rPr>
        <w:t>mesalamine</w:t>
      </w:r>
      <w:proofErr w:type="spellEnd"/>
      <w:r w:rsidRPr="006A69DD">
        <w:rPr>
          <w:rFonts w:ascii="Book Antiqua" w:hAnsi="Book Antiqua" w:cs="Book Antiqua"/>
        </w:rPr>
        <w:t xml:space="preserve">, a treatment used to induce and maintain remission in inflammatory bowel diseases, particularly ulcerative colitis, have been described in the literature as case reports. This case illustrates an unusual adverse reaction. Our patient developed an isolated fever of unexplained etiology, which was found to be related to </w:t>
      </w:r>
      <w:proofErr w:type="spellStart"/>
      <w:r w:rsidRPr="006A69DD">
        <w:rPr>
          <w:rFonts w:ascii="Book Antiqua" w:hAnsi="Book Antiqua" w:cs="Book Antiqua"/>
        </w:rPr>
        <w:t>mesalamine</w:t>
      </w:r>
      <w:proofErr w:type="spellEnd"/>
      <w:r w:rsidRPr="006A69DD">
        <w:rPr>
          <w:rFonts w:ascii="Book Antiqua" w:hAnsi="Book Antiqua" w:cs="Book Antiqua"/>
        </w:rPr>
        <w:t xml:space="preserve"> treatment. A 22-year-old patient diagnosed with ulcerative colitis developed a fever with rigors and anorexia 10 d after starting oral </w:t>
      </w:r>
      <w:proofErr w:type="spellStart"/>
      <w:r w:rsidRPr="006A69DD">
        <w:rPr>
          <w:rFonts w:ascii="Book Antiqua" w:hAnsi="Book Antiqua" w:cs="Book Antiqua"/>
        </w:rPr>
        <w:t>mesalamine</w:t>
      </w:r>
      <w:proofErr w:type="spellEnd"/>
      <w:r w:rsidRPr="006A69DD">
        <w:rPr>
          <w:rFonts w:ascii="Book Antiqua" w:hAnsi="Book Antiqua" w:cs="Book Antiqua"/>
        </w:rPr>
        <w:t xml:space="preserve"> while his colitis was clinically resolving. Testing revealed no infection. A </w:t>
      </w:r>
      <w:proofErr w:type="spellStart"/>
      <w:r w:rsidRPr="006A69DD">
        <w:rPr>
          <w:rFonts w:ascii="Book Antiqua" w:hAnsi="Book Antiqua" w:cs="Book Antiqua"/>
        </w:rPr>
        <w:t>mesalamine</w:t>
      </w:r>
      <w:proofErr w:type="spellEnd"/>
      <w:r w:rsidRPr="006A69DD">
        <w:rPr>
          <w:rFonts w:ascii="Book Antiqua" w:hAnsi="Book Antiqua" w:cs="Book Antiqua"/>
        </w:rPr>
        <w:t xml:space="preserve">-induced fever was considered, and treatment was stopped, which led to spontaneous resolution of the fever. The diagnosis was confirmed by reintroducing the </w:t>
      </w:r>
      <w:proofErr w:type="spellStart"/>
      <w:r w:rsidRPr="006A69DD">
        <w:rPr>
          <w:rFonts w:ascii="Book Antiqua" w:hAnsi="Book Antiqua" w:cs="Book Antiqua"/>
        </w:rPr>
        <w:t>mesalamine</w:t>
      </w:r>
      <w:proofErr w:type="spellEnd"/>
      <w:r w:rsidRPr="006A69DD">
        <w:rPr>
          <w:rFonts w:ascii="Book Antiqua" w:hAnsi="Book Antiqua" w:cs="Book Antiqua"/>
        </w:rPr>
        <w:t>. One year later, this side effect was noticed again in the same patient af</w:t>
      </w:r>
      <w:r>
        <w:rPr>
          <w:rFonts w:ascii="Book Antiqua" w:hAnsi="Book Antiqua" w:cs="Book Antiqua"/>
        </w:rPr>
        <w:t>ter he was administered topical</w:t>
      </w:r>
      <w:r w:rsidRPr="006A69DD">
        <w:rPr>
          <w:rFonts w:ascii="Book Antiqua" w:hAnsi="Book Antiqua" w:cs="Book Antiqua"/>
        </w:rPr>
        <w:t xml:space="preserve"> </w:t>
      </w:r>
      <w:proofErr w:type="spellStart"/>
      <w:r w:rsidRPr="006A69DD">
        <w:rPr>
          <w:rFonts w:ascii="Book Antiqua" w:hAnsi="Book Antiqua" w:cs="Book Antiqua"/>
        </w:rPr>
        <w:t>mesalamine</w:t>
      </w:r>
      <w:proofErr w:type="spellEnd"/>
      <w:r w:rsidRPr="006A69DD">
        <w:rPr>
          <w:rFonts w:ascii="Book Antiqua" w:hAnsi="Book Antiqua" w:cs="Book Antiqua"/>
        </w:rPr>
        <w:t xml:space="preserve">. This reaction to </w:t>
      </w:r>
      <w:proofErr w:type="spellStart"/>
      <w:r w:rsidRPr="006A69DD">
        <w:rPr>
          <w:rFonts w:ascii="Book Antiqua" w:hAnsi="Book Antiqua" w:cs="Book Antiqua"/>
        </w:rPr>
        <w:t>mesalamine</w:t>
      </w:r>
      <w:proofErr w:type="spellEnd"/>
      <w:r w:rsidRPr="006A69DD">
        <w:rPr>
          <w:rFonts w:ascii="Book Antiqua" w:hAnsi="Book Antiqua" w:cs="Book Antiqua"/>
        </w:rPr>
        <w:t xml:space="preserve"> seems to be idiosyncratic, and the mechanism that induces fever remains unclear. Fever encountered in the course of a </w:t>
      </w:r>
      <w:proofErr w:type="spellStart"/>
      <w:r w:rsidRPr="006A69DD">
        <w:rPr>
          <w:rFonts w:ascii="Book Antiqua" w:hAnsi="Book Antiqua" w:cs="Book Antiqua"/>
        </w:rPr>
        <w:t>mesalamine</w:t>
      </w:r>
      <w:proofErr w:type="spellEnd"/>
      <w:r w:rsidRPr="006A69DD">
        <w:rPr>
          <w:rFonts w:ascii="Book Antiqua" w:hAnsi="Book Antiqua" w:cs="Book Antiqua"/>
        </w:rPr>
        <w:t xml:space="preserve"> treatment in ulcerative colitis must be considered a </w:t>
      </w:r>
      <w:proofErr w:type="spellStart"/>
      <w:r w:rsidRPr="006A69DD">
        <w:rPr>
          <w:rFonts w:ascii="Book Antiqua" w:hAnsi="Book Antiqua" w:cs="Book Antiqua"/>
        </w:rPr>
        <w:t>mesalamine</w:t>
      </w:r>
      <w:proofErr w:type="spellEnd"/>
      <w:r w:rsidRPr="006A69DD">
        <w:rPr>
          <w:rFonts w:ascii="Book Antiqua" w:hAnsi="Book Antiqua" w:cs="Book Antiqua"/>
        </w:rPr>
        <w:t xml:space="preserve">-induced fever when it cannot be explained by the disease activity, an associated </w:t>
      </w:r>
      <w:proofErr w:type="spellStart"/>
      <w:r w:rsidRPr="006A69DD">
        <w:rPr>
          <w:rFonts w:ascii="Book Antiqua" w:hAnsi="Book Antiqua" w:cs="Book Antiqua"/>
        </w:rPr>
        <w:t>extraintestinal</w:t>
      </w:r>
      <w:proofErr w:type="spellEnd"/>
      <w:r w:rsidRPr="006A69DD">
        <w:rPr>
          <w:rFonts w:ascii="Book Antiqua" w:hAnsi="Book Antiqua" w:cs="Book Antiqua"/>
        </w:rPr>
        <w:t xml:space="preserve"> manifestation, or an infectious etiology. </w:t>
      </w: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Pr="00421238" w:rsidRDefault="004A05F8" w:rsidP="00580717">
      <w:pPr>
        <w:spacing w:line="360" w:lineRule="auto"/>
        <w:rPr>
          <w:rFonts w:ascii="Book Antiqua" w:hAnsi="Book Antiqua" w:cs="Book Antiqua"/>
          <w:color w:val="000000"/>
          <w:lang w:eastAsia="zh-CN"/>
        </w:rPr>
      </w:pPr>
      <w:r w:rsidRPr="00421238">
        <w:rPr>
          <w:rFonts w:ascii="Book Antiqua" w:hAnsi="Book Antiqua" w:cs="Book Antiqua"/>
          <w:color w:val="000000"/>
        </w:rPr>
        <w:t>© 201</w:t>
      </w:r>
      <w:r w:rsidRPr="00421238">
        <w:rPr>
          <w:rFonts w:ascii="Book Antiqua" w:hAnsi="Book Antiqua" w:cs="Book Antiqua"/>
          <w:color w:val="000000"/>
          <w:lang w:eastAsia="zh-CN"/>
        </w:rPr>
        <w:t>2</w:t>
      </w:r>
      <w:r w:rsidRPr="00421238">
        <w:rPr>
          <w:rFonts w:ascii="Book Antiqua" w:hAnsi="Book Antiqua" w:cs="Book Antiqua"/>
          <w:color w:val="000000"/>
        </w:rPr>
        <w:t xml:space="preserve"> </w:t>
      </w:r>
      <w:proofErr w:type="spellStart"/>
      <w:r w:rsidRPr="00421238">
        <w:rPr>
          <w:rFonts w:ascii="Book Antiqua" w:hAnsi="Book Antiqua" w:cs="Book Antiqua"/>
          <w:color w:val="000000"/>
        </w:rPr>
        <w:t>Baishideng</w:t>
      </w:r>
      <w:proofErr w:type="spellEnd"/>
      <w:r w:rsidRPr="00421238">
        <w:rPr>
          <w:rFonts w:ascii="Book Antiqua" w:hAnsi="Book Antiqua" w:cs="Book Antiqua"/>
          <w:color w:val="000000"/>
        </w:rPr>
        <w:t>. All rights reserved.</w:t>
      </w:r>
    </w:p>
    <w:p w:rsidR="004A05F8" w:rsidRPr="00580717" w:rsidRDefault="004A05F8" w:rsidP="006A69DD">
      <w:pPr>
        <w:adjustRightInd w:val="0"/>
        <w:snapToGrid w:val="0"/>
        <w:spacing w:line="360" w:lineRule="auto"/>
        <w:jc w:val="both"/>
        <w:rPr>
          <w:rFonts w:ascii="Book Antiqua" w:hAnsi="Book Antiqua" w:cs="Book Antiqua"/>
          <w:b/>
          <w:bCs/>
          <w:lang w:eastAsia="zh-CN"/>
        </w:rPr>
      </w:pPr>
    </w:p>
    <w:p w:rsidR="004A05F8" w:rsidRPr="00580717" w:rsidRDefault="004A05F8" w:rsidP="006A69DD">
      <w:pPr>
        <w:adjustRightInd w:val="0"/>
        <w:snapToGrid w:val="0"/>
        <w:spacing w:line="360" w:lineRule="auto"/>
        <w:jc w:val="both"/>
        <w:rPr>
          <w:rFonts w:ascii="Book Antiqua" w:hAnsi="Book Antiqua" w:cs="Book Antiqua"/>
        </w:rPr>
      </w:pPr>
      <w:r w:rsidRPr="006A69DD">
        <w:rPr>
          <w:rFonts w:ascii="Book Antiqua" w:hAnsi="Book Antiqua" w:cs="Book Antiqua"/>
          <w:b/>
          <w:bCs/>
        </w:rPr>
        <w:t>Key</w:t>
      </w:r>
      <w:r>
        <w:rPr>
          <w:rFonts w:ascii="Book Antiqua" w:hAnsi="Book Antiqua" w:cs="Book Antiqua"/>
          <w:b/>
          <w:bCs/>
          <w:lang w:eastAsia="zh-CN"/>
        </w:rPr>
        <w:t xml:space="preserve"> </w:t>
      </w:r>
      <w:r w:rsidRPr="006A69DD">
        <w:rPr>
          <w:rFonts w:ascii="Book Antiqua" w:hAnsi="Book Antiqua" w:cs="Book Antiqua"/>
          <w:b/>
          <w:bCs/>
        </w:rPr>
        <w:t xml:space="preserve">words: </w:t>
      </w:r>
      <w:proofErr w:type="spellStart"/>
      <w:r w:rsidRPr="00580717">
        <w:rPr>
          <w:rFonts w:ascii="Book Antiqua" w:hAnsi="Book Antiqua" w:cs="Book Antiqua"/>
        </w:rPr>
        <w:t>Mesalamine</w:t>
      </w:r>
      <w:proofErr w:type="spellEnd"/>
      <w:r w:rsidRPr="00580717">
        <w:rPr>
          <w:rFonts w:ascii="Book Antiqua" w:hAnsi="Book Antiqua" w:cs="Book Antiqua"/>
          <w:lang w:eastAsia="zh-CN"/>
        </w:rPr>
        <w:t>;</w:t>
      </w:r>
      <w:r w:rsidRPr="00580717">
        <w:rPr>
          <w:rFonts w:ascii="Book Antiqua" w:hAnsi="Book Antiqua" w:cs="Book Antiqua"/>
        </w:rPr>
        <w:t xml:space="preserve"> 5-aminosalicylic acid</w:t>
      </w:r>
      <w:r w:rsidRPr="00580717">
        <w:rPr>
          <w:rFonts w:ascii="Book Antiqua" w:hAnsi="Book Antiqua" w:cs="Book Antiqua"/>
          <w:lang w:eastAsia="zh-CN"/>
        </w:rPr>
        <w:t>;</w:t>
      </w:r>
      <w:r w:rsidRPr="00580717">
        <w:rPr>
          <w:rFonts w:ascii="Book Antiqua" w:hAnsi="Book Antiqua" w:cs="Book Antiqua"/>
        </w:rPr>
        <w:t xml:space="preserve"> </w:t>
      </w:r>
      <w:r w:rsidRPr="00580717">
        <w:rPr>
          <w:rFonts w:ascii="Book Antiqua" w:hAnsi="Book Antiqua" w:cs="Book Antiqua"/>
          <w:lang w:eastAsia="zh-CN"/>
        </w:rPr>
        <w:t>S</w:t>
      </w:r>
      <w:r w:rsidRPr="00580717">
        <w:rPr>
          <w:rFonts w:ascii="Book Antiqua" w:hAnsi="Book Antiqua" w:cs="Book Antiqua"/>
        </w:rPr>
        <w:t>ide effects</w:t>
      </w:r>
      <w:r w:rsidRPr="00580717">
        <w:rPr>
          <w:rFonts w:ascii="Book Antiqua" w:hAnsi="Book Antiqua" w:cs="Book Antiqua"/>
          <w:lang w:eastAsia="zh-CN"/>
        </w:rPr>
        <w:t>;</w:t>
      </w:r>
      <w:r w:rsidRPr="00580717">
        <w:rPr>
          <w:rFonts w:ascii="Book Antiqua" w:hAnsi="Book Antiqua" w:cs="Book Antiqua"/>
        </w:rPr>
        <w:t xml:space="preserve"> </w:t>
      </w:r>
      <w:proofErr w:type="gramStart"/>
      <w:r w:rsidRPr="00580717">
        <w:rPr>
          <w:rFonts w:ascii="Book Antiqua" w:hAnsi="Book Antiqua" w:cs="Book Antiqua"/>
          <w:lang w:eastAsia="zh-CN"/>
        </w:rPr>
        <w:t>A</w:t>
      </w:r>
      <w:r w:rsidRPr="00580717">
        <w:rPr>
          <w:rFonts w:ascii="Book Antiqua" w:hAnsi="Book Antiqua" w:cs="Book Antiqua"/>
        </w:rPr>
        <w:t>dverse</w:t>
      </w:r>
      <w:proofErr w:type="gramEnd"/>
      <w:r w:rsidRPr="00580717">
        <w:rPr>
          <w:rFonts w:ascii="Book Antiqua" w:hAnsi="Book Antiqua" w:cs="Book Antiqua"/>
        </w:rPr>
        <w:t xml:space="preserve"> reactions</w:t>
      </w:r>
      <w:r w:rsidRPr="00580717">
        <w:rPr>
          <w:rFonts w:ascii="Book Antiqua" w:hAnsi="Book Antiqua" w:cs="Book Antiqua"/>
          <w:lang w:eastAsia="zh-CN"/>
        </w:rPr>
        <w:t>;</w:t>
      </w:r>
      <w:r w:rsidRPr="00580717">
        <w:rPr>
          <w:rFonts w:ascii="Book Antiqua" w:hAnsi="Book Antiqua" w:cs="Book Antiqua"/>
        </w:rPr>
        <w:t xml:space="preserve"> </w:t>
      </w:r>
      <w:r w:rsidRPr="00580717">
        <w:rPr>
          <w:rFonts w:ascii="Book Antiqua" w:hAnsi="Book Antiqua" w:cs="Book Antiqua"/>
          <w:lang w:eastAsia="zh-CN"/>
        </w:rPr>
        <w:t>F</w:t>
      </w:r>
      <w:r w:rsidRPr="00580717">
        <w:rPr>
          <w:rFonts w:ascii="Book Antiqua" w:hAnsi="Book Antiqua" w:cs="Book Antiqua"/>
        </w:rPr>
        <w:t xml:space="preserve">ever </w:t>
      </w:r>
    </w:p>
    <w:p w:rsidR="004A05F8" w:rsidRPr="00580717" w:rsidRDefault="004A05F8" w:rsidP="00580717">
      <w:pPr>
        <w:adjustRightInd w:val="0"/>
        <w:snapToGrid w:val="0"/>
        <w:spacing w:line="360" w:lineRule="auto"/>
        <w:jc w:val="both"/>
        <w:rPr>
          <w:rFonts w:ascii="Book Antiqua" w:hAnsi="Book Antiqua" w:cs="Book Antiqua"/>
          <w:b/>
          <w:bCs/>
          <w:lang w:eastAsia="zh-CN"/>
        </w:rPr>
      </w:pPr>
    </w:p>
    <w:p w:rsidR="004A05F8" w:rsidRPr="00580717" w:rsidRDefault="004A05F8" w:rsidP="00580717">
      <w:pPr>
        <w:adjustRightInd w:val="0"/>
        <w:snapToGrid w:val="0"/>
        <w:spacing w:line="360" w:lineRule="auto"/>
        <w:jc w:val="both"/>
        <w:rPr>
          <w:rFonts w:ascii="Book Antiqua" w:hAnsi="Book Antiqua" w:cs="Book Antiqua"/>
          <w:lang w:eastAsia="zh-CN"/>
        </w:rPr>
      </w:pPr>
      <w:r w:rsidRPr="00580717">
        <w:rPr>
          <w:rFonts w:ascii="Book Antiqua" w:hAnsi="Book Antiqua" w:cs="Book Antiqua"/>
          <w:lang w:eastAsia="zh-CN"/>
        </w:rPr>
        <w:t>S</w:t>
      </w:r>
      <w:r w:rsidRPr="00580717">
        <w:rPr>
          <w:rFonts w:ascii="Book Antiqua" w:hAnsi="Book Antiqua" w:cs="Book Antiqua"/>
        </w:rPr>
        <w:t xml:space="preserve">lim R, </w:t>
      </w:r>
      <w:r w:rsidRPr="00580717">
        <w:rPr>
          <w:rFonts w:ascii="Book Antiqua" w:hAnsi="Book Antiqua" w:cs="Book Antiqua"/>
          <w:lang w:eastAsia="zh-CN"/>
        </w:rPr>
        <w:t>A</w:t>
      </w:r>
      <w:r w:rsidRPr="00580717">
        <w:rPr>
          <w:rFonts w:ascii="Book Antiqua" w:hAnsi="Book Antiqua" w:cs="Book Antiqua"/>
        </w:rPr>
        <w:t>mara</w:t>
      </w:r>
      <w:r w:rsidRPr="00580717">
        <w:rPr>
          <w:rFonts w:ascii="Book Antiqua" w:hAnsi="Book Antiqua" w:cs="Book Antiqua"/>
          <w:lang w:eastAsia="zh-CN"/>
        </w:rPr>
        <w:t xml:space="preserve"> J</w:t>
      </w:r>
      <w:r w:rsidRPr="00580717">
        <w:rPr>
          <w:rFonts w:ascii="Book Antiqua" w:hAnsi="Book Antiqua" w:cs="Book Antiqua"/>
        </w:rPr>
        <w:t xml:space="preserve">, </w:t>
      </w:r>
      <w:proofErr w:type="spellStart"/>
      <w:r w:rsidRPr="00580717">
        <w:rPr>
          <w:rFonts w:ascii="Book Antiqua" w:hAnsi="Book Antiqua" w:cs="Book Antiqua"/>
          <w:lang w:eastAsia="zh-CN"/>
        </w:rPr>
        <w:t>N</w:t>
      </w:r>
      <w:r w:rsidRPr="00580717">
        <w:rPr>
          <w:rFonts w:ascii="Book Antiqua" w:hAnsi="Book Antiqua" w:cs="Book Antiqua"/>
        </w:rPr>
        <w:t>asnas</w:t>
      </w:r>
      <w:proofErr w:type="spellEnd"/>
      <w:r w:rsidRPr="00580717">
        <w:rPr>
          <w:rFonts w:ascii="Book Antiqua" w:hAnsi="Book Antiqua" w:cs="Book Antiqua"/>
          <w:lang w:eastAsia="zh-CN"/>
        </w:rPr>
        <w:t xml:space="preserve"> R</w:t>
      </w:r>
      <w:r w:rsidRPr="00580717">
        <w:rPr>
          <w:rFonts w:ascii="Book Antiqua" w:hAnsi="Book Antiqua" w:cs="Book Antiqua"/>
        </w:rPr>
        <w:t xml:space="preserve">, </w:t>
      </w:r>
      <w:proofErr w:type="spellStart"/>
      <w:r w:rsidRPr="00580717">
        <w:rPr>
          <w:rFonts w:ascii="Book Antiqua" w:hAnsi="Book Antiqua" w:cs="Book Antiqua"/>
          <w:lang w:eastAsia="zh-CN"/>
        </w:rPr>
        <w:t>H</w:t>
      </w:r>
      <w:r w:rsidRPr="00580717">
        <w:rPr>
          <w:rFonts w:ascii="Book Antiqua" w:hAnsi="Book Antiqua" w:cs="Book Antiqua"/>
        </w:rPr>
        <w:t>onein</w:t>
      </w:r>
      <w:proofErr w:type="spellEnd"/>
      <w:r w:rsidRPr="00580717">
        <w:rPr>
          <w:rFonts w:ascii="Book Antiqua" w:hAnsi="Book Antiqua" w:cs="Book Antiqua"/>
          <w:lang w:eastAsia="zh-CN"/>
        </w:rPr>
        <w:t xml:space="preserve"> K</w:t>
      </w:r>
      <w:r w:rsidRPr="00580717">
        <w:rPr>
          <w:rFonts w:ascii="Book Antiqua" w:hAnsi="Book Antiqua" w:cs="Book Antiqua"/>
        </w:rPr>
        <w:t xml:space="preserve">, </w:t>
      </w:r>
      <w:proofErr w:type="spellStart"/>
      <w:r w:rsidRPr="00580717">
        <w:rPr>
          <w:rFonts w:ascii="Book Antiqua" w:hAnsi="Book Antiqua" w:cs="Book Antiqua"/>
          <w:lang w:eastAsia="zh-CN"/>
        </w:rPr>
        <w:t>J</w:t>
      </w:r>
      <w:r w:rsidRPr="00580717">
        <w:rPr>
          <w:rFonts w:ascii="Book Antiqua" w:hAnsi="Book Antiqua" w:cs="Book Antiqua"/>
        </w:rPr>
        <w:t>aoude</w:t>
      </w:r>
      <w:proofErr w:type="spellEnd"/>
      <w:r w:rsidRPr="00580717">
        <w:rPr>
          <w:rFonts w:ascii="Book Antiqua" w:hAnsi="Book Antiqua" w:cs="Book Antiqua"/>
          <w:lang w:eastAsia="zh-CN"/>
        </w:rPr>
        <w:t xml:space="preserve"> JB</w:t>
      </w:r>
      <w:r w:rsidRPr="00580717">
        <w:rPr>
          <w:rFonts w:ascii="Book Antiqua" w:hAnsi="Book Antiqua" w:cs="Book Antiqua"/>
        </w:rPr>
        <w:t xml:space="preserve">, </w:t>
      </w:r>
      <w:proofErr w:type="spellStart"/>
      <w:r w:rsidRPr="00580717">
        <w:rPr>
          <w:rFonts w:ascii="Book Antiqua" w:hAnsi="Book Antiqua" w:cs="Book Antiqua"/>
          <w:lang w:eastAsia="zh-CN"/>
        </w:rPr>
        <w:t>Y</w:t>
      </w:r>
      <w:r w:rsidRPr="00580717">
        <w:rPr>
          <w:rFonts w:ascii="Book Antiqua" w:hAnsi="Book Antiqua" w:cs="Book Antiqua"/>
        </w:rPr>
        <w:t>aghi</w:t>
      </w:r>
      <w:proofErr w:type="spellEnd"/>
      <w:r w:rsidRPr="00580717">
        <w:rPr>
          <w:rFonts w:ascii="Book Antiqua" w:hAnsi="Book Antiqua" w:cs="Book Antiqua"/>
          <w:lang w:eastAsia="zh-CN"/>
        </w:rPr>
        <w:t xml:space="preserve"> C</w:t>
      </w:r>
      <w:r w:rsidRPr="00580717">
        <w:rPr>
          <w:rFonts w:ascii="Book Antiqua" w:hAnsi="Book Antiqua" w:cs="Book Antiqua"/>
        </w:rPr>
        <w:t xml:space="preserve">, </w:t>
      </w:r>
      <w:r w:rsidRPr="00580717">
        <w:rPr>
          <w:rFonts w:ascii="Book Antiqua" w:hAnsi="Book Antiqua" w:cs="Book Antiqua"/>
          <w:lang w:eastAsia="zh-CN"/>
        </w:rPr>
        <w:t>D</w:t>
      </w:r>
      <w:r w:rsidRPr="00580717">
        <w:rPr>
          <w:rFonts w:ascii="Book Antiqua" w:hAnsi="Book Antiqua" w:cs="Book Antiqua"/>
        </w:rPr>
        <w:t>aniel</w:t>
      </w:r>
      <w:r w:rsidRPr="00580717">
        <w:rPr>
          <w:rFonts w:ascii="Book Antiqua" w:hAnsi="Book Antiqua" w:cs="Book Antiqua"/>
          <w:lang w:eastAsia="zh-CN"/>
        </w:rPr>
        <w:t xml:space="preserve"> F</w:t>
      </w:r>
      <w:r w:rsidRPr="00580717">
        <w:rPr>
          <w:rFonts w:ascii="Book Antiqua" w:hAnsi="Book Antiqua" w:cs="Book Antiqua"/>
        </w:rPr>
        <w:t xml:space="preserve">, </w:t>
      </w:r>
      <w:proofErr w:type="spellStart"/>
      <w:r w:rsidRPr="00580717">
        <w:rPr>
          <w:rFonts w:ascii="Book Antiqua" w:hAnsi="Book Antiqua" w:cs="Book Antiqua"/>
          <w:lang w:eastAsia="zh-CN"/>
        </w:rPr>
        <w:t>S</w:t>
      </w:r>
      <w:r w:rsidRPr="00580717">
        <w:rPr>
          <w:rFonts w:ascii="Book Antiqua" w:hAnsi="Book Antiqua" w:cs="Book Antiqua"/>
        </w:rPr>
        <w:t>ayegh</w:t>
      </w:r>
      <w:proofErr w:type="spellEnd"/>
      <w:r w:rsidRPr="00580717">
        <w:rPr>
          <w:rFonts w:ascii="Book Antiqua" w:hAnsi="Book Antiqua" w:cs="Book Antiqua"/>
          <w:lang w:eastAsia="zh-CN"/>
        </w:rPr>
        <w:t xml:space="preserve"> R.</w:t>
      </w:r>
      <w:r w:rsidRPr="00580717">
        <w:rPr>
          <w:rFonts w:ascii="Book Antiqua" w:hAnsi="Book Antiqua" w:cs="Book Antiqua"/>
        </w:rPr>
        <w:t xml:space="preserve"> Isolated fever induced by </w:t>
      </w:r>
      <w:proofErr w:type="spellStart"/>
      <w:r w:rsidRPr="00580717">
        <w:rPr>
          <w:rFonts w:ascii="Book Antiqua" w:hAnsi="Book Antiqua" w:cs="Book Antiqua"/>
        </w:rPr>
        <w:t>mesalamine</w:t>
      </w:r>
      <w:proofErr w:type="spellEnd"/>
      <w:r w:rsidRPr="00580717">
        <w:rPr>
          <w:rFonts w:ascii="Book Antiqua" w:hAnsi="Book Antiqua" w:cs="Book Antiqua"/>
        </w:rPr>
        <w:t xml:space="preserve"> treatment</w:t>
      </w:r>
      <w:r w:rsidRPr="00580717">
        <w:rPr>
          <w:rFonts w:ascii="Book Antiqua" w:hAnsi="Book Antiqua" w:cs="Book Antiqua"/>
          <w:lang w:eastAsia="zh-CN"/>
        </w:rPr>
        <w:t xml:space="preserve">. </w:t>
      </w:r>
      <w:r w:rsidRPr="00580717">
        <w:rPr>
          <w:rFonts w:ascii="Book Antiqua" w:hAnsi="Book Antiqua" w:cs="Book Antiqua"/>
          <w:i/>
          <w:iCs/>
        </w:rPr>
        <w:t xml:space="preserve">World J </w:t>
      </w:r>
      <w:proofErr w:type="spellStart"/>
      <w:r w:rsidRPr="00580717">
        <w:rPr>
          <w:rFonts w:ascii="Book Antiqua" w:hAnsi="Book Antiqua" w:cs="Book Antiqua"/>
          <w:i/>
          <w:iCs/>
        </w:rPr>
        <w:t>Gastroenterol</w:t>
      </w:r>
      <w:proofErr w:type="spellEnd"/>
      <w:r w:rsidRPr="00580717">
        <w:rPr>
          <w:rFonts w:ascii="Book Antiqua" w:hAnsi="Book Antiqua" w:cs="Book Antiqua"/>
        </w:rPr>
        <w:t xml:space="preserve"> 2012; 18</w:t>
      </w:r>
    </w:p>
    <w:p w:rsidR="004A05F8" w:rsidRDefault="004A05F8" w:rsidP="00580717">
      <w:pPr>
        <w:spacing w:line="380" w:lineRule="exact"/>
        <w:rPr>
          <w:rFonts w:ascii="Book Antiqua" w:hAnsi="Book Antiqua" w:cs="Book Antiqua"/>
          <w:lang w:eastAsia="zh-CN"/>
        </w:rPr>
      </w:pPr>
      <w:r w:rsidRPr="00324738">
        <w:rPr>
          <w:rFonts w:ascii="Book Antiqua" w:hAnsi="Book Antiqua" w:cs="Book Antiqua"/>
          <w:b/>
          <w:bCs/>
        </w:rPr>
        <w:t>Available from:</w:t>
      </w:r>
      <w:r w:rsidRPr="00324738">
        <w:rPr>
          <w:rFonts w:ascii="Book Antiqua" w:hAnsi="Book Antiqua" w:cs="Book Antiqua"/>
        </w:rPr>
        <w:t xml:space="preserve"> URL: http://www.wjgnet.com/1007-9327/1</w:t>
      </w:r>
      <w:r>
        <w:rPr>
          <w:rFonts w:ascii="Book Antiqua" w:hAnsi="Book Antiqua" w:cs="Book Antiqua"/>
          <w:lang w:eastAsia="zh-CN"/>
        </w:rPr>
        <w:t>8</w:t>
      </w:r>
      <w:r w:rsidRPr="00324738">
        <w:rPr>
          <w:rFonts w:ascii="Book Antiqua" w:hAnsi="Book Antiqua" w:cs="Book Antiqua"/>
        </w:rPr>
        <w:t>/0000.asp</w:t>
      </w:r>
    </w:p>
    <w:p w:rsidR="004A05F8" w:rsidRPr="00324738" w:rsidRDefault="004A05F8" w:rsidP="00580717">
      <w:pPr>
        <w:spacing w:line="380" w:lineRule="exact"/>
        <w:rPr>
          <w:rFonts w:ascii="Book Antiqua" w:hAnsi="Book Antiqua" w:cs="Book Antiqua"/>
          <w:lang w:eastAsia="zh-CN"/>
        </w:rPr>
      </w:pPr>
    </w:p>
    <w:p w:rsidR="004A05F8" w:rsidRPr="001C7F43" w:rsidRDefault="004A05F8" w:rsidP="00580717">
      <w:pPr>
        <w:spacing w:line="380" w:lineRule="exact"/>
        <w:rPr>
          <w:rFonts w:ascii="Book Antiqua" w:hAnsi="Book Antiqua" w:cs="Book Antiqua"/>
          <w:lang w:val="pt-BR"/>
        </w:rPr>
      </w:pPr>
      <w:r w:rsidRPr="001C7F43">
        <w:rPr>
          <w:rFonts w:ascii="Book Antiqua" w:hAnsi="Book Antiqua" w:cs="Book Antiqua"/>
          <w:b/>
          <w:bCs/>
          <w:lang w:val="pt-BR"/>
        </w:rPr>
        <w:t xml:space="preserve">DOI: </w:t>
      </w:r>
      <w:r w:rsidRPr="001C7F43">
        <w:rPr>
          <w:rFonts w:ascii="Book Antiqua" w:hAnsi="Book Antiqua" w:cs="Book Antiqua"/>
          <w:lang w:val="pt-BR"/>
        </w:rPr>
        <w:t>http://dx.doi.org/10.3748/wjg.18.0000</w:t>
      </w:r>
    </w:p>
    <w:p w:rsidR="004A05F8" w:rsidRPr="001C7F43" w:rsidRDefault="004A05F8" w:rsidP="006A69DD">
      <w:pPr>
        <w:adjustRightInd w:val="0"/>
        <w:snapToGrid w:val="0"/>
        <w:spacing w:line="360" w:lineRule="auto"/>
        <w:jc w:val="both"/>
        <w:rPr>
          <w:rFonts w:ascii="Book Antiqua" w:hAnsi="Book Antiqua" w:cs="Book Antiqua"/>
          <w:b/>
          <w:bCs/>
          <w:lang w:val="pt-BR"/>
        </w:rPr>
      </w:pPr>
    </w:p>
    <w:p w:rsidR="004A05F8" w:rsidRPr="00C750D7" w:rsidRDefault="004A05F8" w:rsidP="006A69DD">
      <w:pPr>
        <w:adjustRightInd w:val="0"/>
        <w:snapToGrid w:val="0"/>
        <w:spacing w:line="360" w:lineRule="auto"/>
        <w:jc w:val="both"/>
        <w:rPr>
          <w:rFonts w:ascii="Book Antiqua" w:hAnsi="Book Antiqua" w:cs="Book Antiqua"/>
          <w:b/>
          <w:bCs/>
          <w:lang w:val="pt-BR"/>
        </w:rPr>
        <w:sectPr w:rsidR="004A05F8" w:rsidRPr="00C750D7" w:rsidSect="00B930DA">
          <w:pgSz w:w="11900" w:h="16840"/>
          <w:pgMar w:top="1440" w:right="1800" w:bottom="1440" w:left="1800" w:header="708" w:footer="708" w:gutter="0"/>
          <w:cols w:space="708"/>
        </w:sectPr>
      </w:pPr>
    </w:p>
    <w:p w:rsidR="004A05F8" w:rsidRPr="00580717" w:rsidRDefault="004A05F8" w:rsidP="006A69DD">
      <w:pPr>
        <w:adjustRightInd w:val="0"/>
        <w:snapToGrid w:val="0"/>
        <w:spacing w:line="360" w:lineRule="auto"/>
        <w:jc w:val="both"/>
        <w:rPr>
          <w:rFonts w:ascii="Book Antiqua" w:hAnsi="Book Antiqua" w:cs="Book Antiqua"/>
          <w:b/>
          <w:bCs/>
          <w:lang w:eastAsia="zh-CN"/>
        </w:rPr>
      </w:pPr>
      <w:r w:rsidRPr="00580717">
        <w:rPr>
          <w:rFonts w:ascii="Book Antiqua" w:hAnsi="Book Antiqua" w:cs="Book Antiqua"/>
          <w:b/>
          <w:bCs/>
        </w:rPr>
        <w:lastRenderedPageBreak/>
        <w:t>INTRODUCTION</w:t>
      </w:r>
    </w:p>
    <w:p w:rsidR="004A05F8" w:rsidRPr="006A69DD" w:rsidRDefault="004A05F8" w:rsidP="006A69DD">
      <w:pPr>
        <w:adjustRightInd w:val="0"/>
        <w:snapToGrid w:val="0"/>
        <w:spacing w:line="360" w:lineRule="auto"/>
        <w:jc w:val="both"/>
        <w:rPr>
          <w:rFonts w:ascii="Book Antiqua" w:hAnsi="Book Antiqua" w:cs="Book Antiqua"/>
        </w:rPr>
      </w:pPr>
      <w:proofErr w:type="spellStart"/>
      <w:r w:rsidRPr="006A69DD">
        <w:rPr>
          <w:rFonts w:ascii="Book Antiqua" w:hAnsi="Book Antiqua" w:cs="Book Antiqua"/>
        </w:rPr>
        <w:t>Mesalamine</w:t>
      </w:r>
      <w:proofErr w:type="spellEnd"/>
      <w:r w:rsidRPr="006A69DD">
        <w:rPr>
          <w:rFonts w:ascii="Book Antiqua" w:hAnsi="Book Antiqua" w:cs="Book Antiqua"/>
        </w:rPr>
        <w:t xml:space="preserve"> is a well-known treatment for inflammatory bowel diseases (IBDs), particularly ulcerative colitis (UC), in which it is used for remission induction and maintenance therapy. </w:t>
      </w:r>
      <w:proofErr w:type="spellStart"/>
      <w:r w:rsidRPr="006A69DD">
        <w:rPr>
          <w:rFonts w:ascii="Book Antiqua" w:hAnsi="Book Antiqua" w:cs="Book Antiqua"/>
        </w:rPr>
        <w:t>Mesalamine</w:t>
      </w:r>
      <w:proofErr w:type="spellEnd"/>
      <w:r w:rsidRPr="006A69DD">
        <w:rPr>
          <w:rFonts w:ascii="Book Antiqua" w:hAnsi="Book Antiqua" w:cs="Book Antiqua"/>
        </w:rPr>
        <w:t xml:space="preserve"> is considered a safe drug, but some side effects have been described in the literature. We report a case of </w:t>
      </w:r>
      <w:proofErr w:type="spellStart"/>
      <w:r w:rsidRPr="006A69DD">
        <w:rPr>
          <w:rFonts w:ascii="Book Antiqua" w:hAnsi="Book Antiqua" w:cs="Book Antiqua"/>
        </w:rPr>
        <w:t>mesalamine</w:t>
      </w:r>
      <w:proofErr w:type="spellEnd"/>
      <w:r w:rsidRPr="006A69DD">
        <w:rPr>
          <w:rFonts w:ascii="Book Antiqua" w:hAnsi="Book Antiqua" w:cs="Book Antiqua"/>
        </w:rPr>
        <w:t>-induced isolated fever in a patient with UC.</w:t>
      </w:r>
    </w:p>
    <w:p w:rsidR="004A05F8" w:rsidRPr="006A69DD" w:rsidRDefault="004A05F8" w:rsidP="006A69DD">
      <w:pPr>
        <w:adjustRightInd w:val="0"/>
        <w:snapToGrid w:val="0"/>
        <w:spacing w:line="360" w:lineRule="auto"/>
        <w:jc w:val="both"/>
        <w:rPr>
          <w:rFonts w:ascii="Book Antiqua" w:hAnsi="Book Antiqua" w:cs="Book Antiqua"/>
          <w:b/>
          <w:bCs/>
        </w:rPr>
      </w:pPr>
    </w:p>
    <w:p w:rsidR="004A05F8" w:rsidRPr="00580717" w:rsidRDefault="004A05F8" w:rsidP="006A69DD">
      <w:pPr>
        <w:adjustRightInd w:val="0"/>
        <w:snapToGrid w:val="0"/>
        <w:spacing w:line="360" w:lineRule="auto"/>
        <w:jc w:val="both"/>
        <w:rPr>
          <w:rFonts w:ascii="Book Antiqua" w:hAnsi="Book Antiqua" w:cs="Book Antiqua"/>
          <w:b/>
          <w:bCs/>
          <w:lang w:eastAsia="zh-CN"/>
        </w:rPr>
      </w:pPr>
      <w:r w:rsidRPr="006A69DD">
        <w:rPr>
          <w:rFonts w:ascii="Book Antiqua" w:hAnsi="Book Antiqua" w:cs="Book Antiqua"/>
          <w:b/>
          <w:bCs/>
        </w:rPr>
        <w:t>CASE REPORT</w:t>
      </w:r>
    </w:p>
    <w:p w:rsidR="004A05F8" w:rsidRPr="006A69DD" w:rsidRDefault="004A05F8" w:rsidP="006A69DD">
      <w:pPr>
        <w:adjustRightInd w:val="0"/>
        <w:snapToGrid w:val="0"/>
        <w:spacing w:line="360" w:lineRule="auto"/>
        <w:jc w:val="both"/>
        <w:rPr>
          <w:rFonts w:ascii="Book Antiqua" w:hAnsi="Book Antiqua" w:cs="Book Antiqua"/>
        </w:rPr>
      </w:pPr>
      <w:r w:rsidRPr="006A69DD">
        <w:rPr>
          <w:rFonts w:ascii="Book Antiqua" w:hAnsi="Book Antiqua" w:cs="Book Antiqua"/>
        </w:rPr>
        <w:t>A 22-</w:t>
      </w:r>
      <w:r>
        <w:rPr>
          <w:rFonts w:ascii="Book Antiqua" w:hAnsi="Book Antiqua" w:cs="Book Antiqua"/>
        </w:rPr>
        <w:t>year-old-man presented with a 1</w:t>
      </w:r>
      <w:r>
        <w:rPr>
          <w:rFonts w:ascii="Book Antiqua" w:hAnsi="Book Antiqua" w:cs="Book Antiqua"/>
          <w:lang w:eastAsia="zh-CN"/>
        </w:rPr>
        <w:t xml:space="preserve"> </w:t>
      </w:r>
      <w:proofErr w:type="spellStart"/>
      <w:r>
        <w:rPr>
          <w:rFonts w:ascii="Book Antiqua" w:hAnsi="Book Antiqua" w:cs="Book Antiqua"/>
        </w:rPr>
        <w:t>w</w:t>
      </w:r>
      <w:r w:rsidRPr="006A69DD">
        <w:rPr>
          <w:rFonts w:ascii="Book Antiqua" w:hAnsi="Book Antiqua" w:cs="Book Antiqua"/>
        </w:rPr>
        <w:t>k</w:t>
      </w:r>
      <w:proofErr w:type="spellEnd"/>
      <w:r w:rsidRPr="006A69DD">
        <w:rPr>
          <w:rFonts w:ascii="Book Antiqua" w:hAnsi="Book Antiqua" w:cs="Book Antiqua"/>
        </w:rPr>
        <w:t xml:space="preserve"> history of </w:t>
      </w:r>
      <w:proofErr w:type="spellStart"/>
      <w:r w:rsidRPr="006A69DD">
        <w:rPr>
          <w:rFonts w:ascii="Book Antiqua" w:hAnsi="Book Antiqua" w:cs="Book Antiqua"/>
        </w:rPr>
        <w:t>apyretic</w:t>
      </w:r>
      <w:proofErr w:type="spellEnd"/>
      <w:r w:rsidRPr="006A69DD">
        <w:rPr>
          <w:rFonts w:ascii="Book Antiqua" w:hAnsi="Book Antiqua" w:cs="Book Antiqua"/>
        </w:rPr>
        <w:t xml:space="preserve"> acute bloody diarrhea, which was treated with 500 mg of metronidazole three times a </w:t>
      </w:r>
      <w:proofErr w:type="gramStart"/>
      <w:r w:rsidRPr="006A69DD">
        <w:rPr>
          <w:rFonts w:ascii="Book Antiqua" w:hAnsi="Book Antiqua" w:cs="Book Antiqua"/>
        </w:rPr>
        <w:t>day(</w:t>
      </w:r>
      <w:proofErr w:type="gramEnd"/>
      <w:r w:rsidRPr="006A69DD">
        <w:rPr>
          <w:rFonts w:ascii="Book Antiqua" w:hAnsi="Book Antiqua" w:cs="Book Antiqua"/>
        </w:rPr>
        <w:t xml:space="preserve">TID) without clinical improvement. At this stage, flexible </w:t>
      </w:r>
      <w:proofErr w:type="spellStart"/>
      <w:r w:rsidRPr="006A69DD">
        <w:rPr>
          <w:rFonts w:ascii="Book Antiqua" w:hAnsi="Book Antiqua" w:cs="Book Antiqua"/>
        </w:rPr>
        <w:t>sigmoidoscopy</w:t>
      </w:r>
      <w:proofErr w:type="spellEnd"/>
      <w:r w:rsidRPr="006A69DD">
        <w:rPr>
          <w:rFonts w:ascii="Book Antiqua" w:hAnsi="Book Antiqua" w:cs="Book Antiqua"/>
        </w:rPr>
        <w:t xml:space="preserve"> showed diffuse hyperemic mucosa with few </w:t>
      </w:r>
      <w:proofErr w:type="gramStart"/>
      <w:r w:rsidRPr="006A69DD">
        <w:rPr>
          <w:rFonts w:ascii="Book Antiqua" w:hAnsi="Book Antiqua" w:cs="Book Antiqua"/>
        </w:rPr>
        <w:t>erosions</w:t>
      </w:r>
      <w:proofErr w:type="gramEnd"/>
      <w:r w:rsidRPr="006A69DD">
        <w:rPr>
          <w:rFonts w:ascii="Book Antiqua" w:hAnsi="Book Antiqua" w:cs="Book Antiqua"/>
        </w:rPr>
        <w:t xml:space="preserve">. The biopsies indicated infectious colitis. The blood analysis and stool exam were normal. Treatment with 500 mg of ciprofloxacin </w:t>
      </w:r>
      <w:r>
        <w:rPr>
          <w:rFonts w:ascii="Book Antiqua" w:hAnsi="Book Antiqua" w:cs="Book Antiqua"/>
        </w:rPr>
        <w:t>twice a day</w:t>
      </w:r>
      <w:r w:rsidRPr="006A69DD">
        <w:rPr>
          <w:rFonts w:ascii="Book Antiqua" w:hAnsi="Book Antiqua" w:cs="Book Antiqua"/>
        </w:rPr>
        <w:t xml:space="preserve"> and 500 mg of metronidazole TID was prescribed. Ten days later, the patient’s clinical condition worsened, with passage of 5 stools per day with mucus and blood. A complete colonoscopy was performed, which demonstrated diffuse </w:t>
      </w:r>
      <w:proofErr w:type="spellStart"/>
      <w:r w:rsidRPr="006A69DD">
        <w:rPr>
          <w:rFonts w:ascii="Book Antiqua" w:hAnsi="Book Antiqua" w:cs="Book Antiqua"/>
        </w:rPr>
        <w:t>pancolitis</w:t>
      </w:r>
      <w:proofErr w:type="spellEnd"/>
      <w:r w:rsidRPr="006A69DD">
        <w:rPr>
          <w:rFonts w:ascii="Book Antiqua" w:hAnsi="Book Antiqua" w:cs="Book Antiqua"/>
        </w:rPr>
        <w:t xml:space="preserve"> with superficial ulcerations, loss of vascular pattern and easy contact bleeding from the mucosa. The terminal ileum was normal. The colonic biopsies were consistent with ulcerative colitis. The blood analysis at this time was also unremarkable except for the C reactive protein (CRP) level</w:t>
      </w:r>
      <w:r>
        <w:rPr>
          <w:rFonts w:ascii="Book Antiqua" w:hAnsi="Book Antiqua" w:cs="Book Antiqua"/>
        </w:rPr>
        <w:t>, which was 17 mg/</w:t>
      </w:r>
      <w:proofErr w:type="spellStart"/>
      <w:r>
        <w:rPr>
          <w:rFonts w:ascii="Book Antiqua" w:hAnsi="Book Antiqua" w:cs="Book Antiqua"/>
        </w:rPr>
        <w:t>d</w:t>
      </w:r>
      <w:r>
        <w:rPr>
          <w:rFonts w:ascii="Book Antiqua" w:hAnsi="Book Antiqua" w:cs="Book Antiqua"/>
          <w:lang w:eastAsia="zh-CN"/>
        </w:rPr>
        <w:t>L</w:t>
      </w:r>
      <w:proofErr w:type="spellEnd"/>
      <w:r w:rsidRPr="006A69DD">
        <w:rPr>
          <w:rFonts w:ascii="Book Antiqua" w:hAnsi="Book Antiqua" w:cs="Book Antiqua"/>
        </w:rPr>
        <w:t xml:space="preserve">. Treatment with 4 g of </w:t>
      </w:r>
      <w:r w:rsidRPr="006A69DD">
        <w:rPr>
          <w:rFonts w:ascii="Book Antiqua" w:hAnsi="Book Antiqua" w:cs="Book Antiqua"/>
          <w:color w:val="010202"/>
        </w:rPr>
        <w:t xml:space="preserve">pH-dependent release </w:t>
      </w:r>
      <w:proofErr w:type="spellStart"/>
      <w:r w:rsidRPr="006A69DD">
        <w:rPr>
          <w:rFonts w:ascii="Book Antiqua" w:hAnsi="Book Antiqua" w:cs="Book Antiqua"/>
          <w:color w:val="010202"/>
        </w:rPr>
        <w:t>mesalamine</w:t>
      </w:r>
      <w:proofErr w:type="spellEnd"/>
      <w:r w:rsidRPr="006A69DD">
        <w:rPr>
          <w:rFonts w:ascii="Book Antiqua" w:hAnsi="Book Antiqua" w:cs="Book Antiqua"/>
          <w:color w:val="010202"/>
        </w:rPr>
        <w:t xml:space="preserve"> </w:t>
      </w:r>
      <w:r w:rsidRPr="006A69DD">
        <w:rPr>
          <w:rFonts w:ascii="Book Antiqua" w:hAnsi="Book Antiqua" w:cs="Book Antiqua"/>
        </w:rPr>
        <w:t>(</w:t>
      </w:r>
      <w:proofErr w:type="spellStart"/>
      <w:r w:rsidRPr="006A69DD">
        <w:rPr>
          <w:rFonts w:ascii="Book Antiqua" w:hAnsi="Book Antiqua" w:cs="Book Antiqua"/>
        </w:rPr>
        <w:t>Asaco</w:t>
      </w:r>
      <w:r w:rsidRPr="006A69DD">
        <w:rPr>
          <w:rFonts w:ascii="Book Antiqua" w:hAnsi="Book Antiqua" w:cs="Book Antiqua"/>
          <w:color w:val="000000"/>
        </w:rPr>
        <w:t>l</w:t>
      </w:r>
      <w:proofErr w:type="spellEnd"/>
      <w:r w:rsidRPr="006A69DD">
        <w:rPr>
          <w:rStyle w:val="lauftext"/>
          <w:rFonts w:ascii="Book Antiqua" w:hAnsi="Book Antiqua" w:cs="Book Antiqua"/>
          <w:color w:val="000000"/>
          <w:vertAlign w:val="superscript"/>
        </w:rPr>
        <w:t>®</w:t>
      </w:r>
      <w:r w:rsidRPr="006A69DD">
        <w:rPr>
          <w:rFonts w:ascii="Book Antiqua" w:hAnsi="Book Antiqua" w:cs="Book Antiqua"/>
        </w:rPr>
        <w:t>) was started, and a significant clinical improvement was noted, with resolution of the bloody diarrhea and passage of 2 normal stools per day. Ten days later, while the patient was doing well, he presented with a 39</w:t>
      </w:r>
      <w:r w:rsidRPr="006A69DD">
        <w:rPr>
          <w:rFonts w:ascii="Book Antiqua" w:hAnsi="Book Antiqua" w:cs="Book Antiqua"/>
        </w:rPr>
        <w:sym w:font="Symbol" w:char="F0B0"/>
      </w:r>
      <w:r w:rsidRPr="006A69DD">
        <w:rPr>
          <w:rFonts w:ascii="Book Antiqua" w:hAnsi="Book Antiqua" w:cs="Book Antiqua"/>
        </w:rPr>
        <w:t>C fever with rigor, myalgia and anorexia. Upon admission, 6 d after the fever onset, his physical examination was normal.</w:t>
      </w:r>
    </w:p>
    <w:p w:rsidR="004A05F8" w:rsidRPr="006A69DD" w:rsidRDefault="004A05F8" w:rsidP="00D07541">
      <w:pPr>
        <w:adjustRightInd w:val="0"/>
        <w:snapToGrid w:val="0"/>
        <w:spacing w:line="360" w:lineRule="auto"/>
        <w:ind w:firstLineChars="200" w:firstLine="480"/>
        <w:jc w:val="both"/>
        <w:rPr>
          <w:rFonts w:ascii="Book Antiqua" w:hAnsi="Book Antiqua" w:cs="Book Antiqua"/>
        </w:rPr>
      </w:pPr>
      <w:r w:rsidRPr="006A69DD">
        <w:rPr>
          <w:rFonts w:ascii="Book Antiqua" w:hAnsi="Book Antiqua" w:cs="Book Antiqua"/>
        </w:rPr>
        <w:t>A blood analysis showed a hemoglobin level of</w:t>
      </w:r>
      <w:r>
        <w:rPr>
          <w:rFonts w:ascii="Book Antiqua" w:hAnsi="Book Antiqua" w:cs="Book Antiqua"/>
        </w:rPr>
        <w:t xml:space="preserve"> 12.2 g/</w:t>
      </w:r>
      <w:proofErr w:type="spellStart"/>
      <w:r>
        <w:rPr>
          <w:rFonts w:ascii="Book Antiqua" w:hAnsi="Book Antiqua" w:cs="Book Antiqua"/>
        </w:rPr>
        <w:t>d</w:t>
      </w:r>
      <w:r>
        <w:rPr>
          <w:rFonts w:ascii="Book Antiqua" w:hAnsi="Book Antiqua" w:cs="Book Antiqua"/>
          <w:lang w:eastAsia="zh-CN"/>
        </w:rPr>
        <w:t>L</w:t>
      </w:r>
      <w:proofErr w:type="spellEnd"/>
      <w:r w:rsidRPr="006A69DD">
        <w:rPr>
          <w:rFonts w:ascii="Book Antiqua" w:hAnsi="Book Antiqua" w:cs="Book Antiqua"/>
        </w:rPr>
        <w:t>, a white blood cell count of 8600/</w:t>
      </w:r>
      <w:r>
        <w:rPr>
          <w:rFonts w:ascii="Book Antiqua" w:hAnsi="Book Antiqua" w:cs="Book Antiqua"/>
          <w:lang w:eastAsia="zh-CN"/>
        </w:rPr>
        <w:t>mL</w:t>
      </w:r>
      <w:r w:rsidRPr="006A69DD">
        <w:rPr>
          <w:rFonts w:ascii="Book Antiqua" w:hAnsi="Book Antiqua" w:cs="Book Antiqua"/>
          <w:vertAlign w:val="superscript"/>
        </w:rPr>
        <w:t xml:space="preserve"> </w:t>
      </w:r>
      <w:r w:rsidRPr="006A69DD">
        <w:rPr>
          <w:rFonts w:ascii="Book Antiqua" w:hAnsi="Book Antiqua" w:cs="Book Antiqua"/>
        </w:rPr>
        <w:t>(of which 77% were granulocytes), a platelet count of 264</w:t>
      </w:r>
      <w:r>
        <w:rPr>
          <w:rFonts w:ascii="Book Antiqua" w:hAnsi="Book Antiqua" w:cs="Book Antiqua"/>
          <w:lang w:eastAsia="zh-CN"/>
        </w:rPr>
        <w:t xml:space="preserve"> </w:t>
      </w:r>
      <w:r w:rsidRPr="006A69DD">
        <w:rPr>
          <w:rFonts w:ascii="Book Antiqua" w:hAnsi="Book Antiqua" w:cs="Book Antiqua"/>
        </w:rPr>
        <w:t>000/</w:t>
      </w:r>
      <w:r w:rsidRPr="000554C3">
        <w:rPr>
          <w:rFonts w:ascii="Book Antiqua" w:hAnsi="Book Antiqua" w:cs="Book Antiqua"/>
          <w:lang w:eastAsia="zh-CN"/>
        </w:rPr>
        <w:t>mL</w:t>
      </w:r>
      <w:r w:rsidRPr="006A69DD">
        <w:rPr>
          <w:rFonts w:ascii="Book Antiqua" w:hAnsi="Book Antiqua" w:cs="Book Antiqua"/>
        </w:rPr>
        <w:t xml:space="preserve">, and a CRP level of </w:t>
      </w:r>
      <w:r>
        <w:rPr>
          <w:rFonts w:ascii="Book Antiqua" w:hAnsi="Book Antiqua" w:cs="Book Antiqua"/>
        </w:rPr>
        <w:t>104 mg/</w:t>
      </w:r>
      <w:proofErr w:type="spellStart"/>
      <w:r>
        <w:rPr>
          <w:rFonts w:ascii="Book Antiqua" w:hAnsi="Book Antiqua" w:cs="Book Antiqua"/>
        </w:rPr>
        <w:t>d</w:t>
      </w:r>
      <w:r>
        <w:rPr>
          <w:rFonts w:ascii="Book Antiqua" w:hAnsi="Book Antiqua" w:cs="Book Antiqua"/>
          <w:lang w:eastAsia="zh-CN"/>
        </w:rPr>
        <w:t>L</w:t>
      </w:r>
      <w:proofErr w:type="spellEnd"/>
      <w:r w:rsidRPr="006A69DD">
        <w:rPr>
          <w:rFonts w:ascii="Book Antiqua" w:hAnsi="Book Antiqua" w:cs="Book Antiqua"/>
        </w:rPr>
        <w:t xml:space="preserve">, with normal levels of liver and pancreatic enzymes. </w:t>
      </w:r>
      <w:proofErr w:type="spellStart"/>
      <w:r w:rsidRPr="006A69DD">
        <w:rPr>
          <w:rFonts w:ascii="Book Antiqua" w:hAnsi="Book Antiqua" w:cs="Book Antiqua"/>
        </w:rPr>
        <w:t>Serologies</w:t>
      </w:r>
      <w:proofErr w:type="spellEnd"/>
      <w:r w:rsidRPr="006A69DD">
        <w:rPr>
          <w:rFonts w:ascii="Book Antiqua" w:hAnsi="Book Antiqua" w:cs="Book Antiqua"/>
        </w:rPr>
        <w:t xml:space="preserve"> for typhoid fever, brucellosis, parvovirus, </w:t>
      </w:r>
      <w:r w:rsidRPr="006A69DD">
        <w:rPr>
          <w:rFonts w:ascii="Book Antiqua" w:hAnsi="Book Antiqua" w:cs="Book Antiqua"/>
        </w:rPr>
        <w:lastRenderedPageBreak/>
        <w:t xml:space="preserve">Epstein Barr virus and cytomegalovirus were negative. Stool, blood and urine cultures were also negative. The tuberculosis skin test was normal as well as the chest X-ray and cardiac ultrasound. The </w:t>
      </w:r>
      <w:proofErr w:type="spellStart"/>
      <w:r w:rsidRPr="006A69DD">
        <w:rPr>
          <w:rFonts w:ascii="Book Antiqua" w:hAnsi="Book Antiqua" w:cs="Book Antiqua"/>
        </w:rPr>
        <w:t>mesalamine</w:t>
      </w:r>
      <w:proofErr w:type="spellEnd"/>
      <w:r w:rsidRPr="006A69DD">
        <w:rPr>
          <w:rFonts w:ascii="Book Antiqua" w:hAnsi="Book Antiqua" w:cs="Book Antiqua"/>
        </w:rPr>
        <w:t xml:space="preserve"> was discontinued, and the fever was treated symptomatically with </w:t>
      </w:r>
      <w:proofErr w:type="spellStart"/>
      <w:r w:rsidRPr="006A69DD">
        <w:rPr>
          <w:rFonts w:ascii="Book Antiqua" w:hAnsi="Book Antiqua" w:cs="Book Antiqua"/>
        </w:rPr>
        <w:t>paracetamol</w:t>
      </w:r>
      <w:proofErr w:type="spellEnd"/>
      <w:r w:rsidRPr="006A69DD">
        <w:rPr>
          <w:rFonts w:ascii="Book Antiqua" w:hAnsi="Book Antiqua" w:cs="Book Antiqua"/>
        </w:rPr>
        <w:t xml:space="preserve">. Two days later, the patient’s clinical condition improved, with the disappearance of the febrile syndrome and a decrease in the CRP level </w:t>
      </w:r>
      <w:r>
        <w:rPr>
          <w:rFonts w:ascii="Book Antiqua" w:hAnsi="Book Antiqua" w:cs="Book Antiqua"/>
        </w:rPr>
        <w:t>to 62 mg/</w:t>
      </w:r>
      <w:proofErr w:type="spellStart"/>
      <w:r>
        <w:rPr>
          <w:rFonts w:ascii="Book Antiqua" w:hAnsi="Book Antiqua" w:cs="Book Antiqua"/>
        </w:rPr>
        <w:t>d</w:t>
      </w:r>
      <w:r>
        <w:rPr>
          <w:rFonts w:ascii="Book Antiqua" w:hAnsi="Book Antiqua" w:cs="Book Antiqua"/>
          <w:lang w:eastAsia="zh-CN"/>
        </w:rPr>
        <w:t>L</w:t>
      </w:r>
      <w:proofErr w:type="spellEnd"/>
      <w:r w:rsidRPr="006A69DD">
        <w:rPr>
          <w:rFonts w:ascii="Book Antiqua" w:hAnsi="Book Antiqua" w:cs="Book Antiqua"/>
        </w:rPr>
        <w:t xml:space="preserve">. After discussing the matter with the patient and because a reactivation of the colitis was feared, particularly after the rapid remission that was obtained with the use of 5-aminosalicylic acid </w:t>
      </w:r>
      <w:r>
        <w:rPr>
          <w:rFonts w:ascii="Book Antiqua" w:hAnsi="Book Antiqua" w:cs="Book Antiqua"/>
          <w:lang w:eastAsia="zh-CN"/>
        </w:rPr>
        <w:t>(</w:t>
      </w:r>
      <w:r w:rsidRPr="006A69DD">
        <w:rPr>
          <w:rFonts w:ascii="Book Antiqua" w:hAnsi="Book Antiqua" w:cs="Book Antiqua"/>
        </w:rPr>
        <w:t>5-ASA</w:t>
      </w:r>
      <w:r>
        <w:rPr>
          <w:rFonts w:ascii="Book Antiqua" w:hAnsi="Book Antiqua" w:cs="Book Antiqua"/>
          <w:lang w:eastAsia="zh-CN"/>
        </w:rPr>
        <w:t>)</w:t>
      </w:r>
      <w:r w:rsidRPr="006A69DD">
        <w:rPr>
          <w:rFonts w:ascii="Book Antiqua" w:hAnsi="Book Antiqua" w:cs="Book Antiqua"/>
        </w:rPr>
        <w:t xml:space="preserve">, we decided to reintroduce another </w:t>
      </w:r>
      <w:r w:rsidRPr="006A69DD">
        <w:rPr>
          <w:rFonts w:ascii="Book Antiqua" w:hAnsi="Book Antiqua" w:cs="Book Antiqua"/>
          <w:color w:val="010202"/>
        </w:rPr>
        <w:t xml:space="preserve">time-dependent release </w:t>
      </w:r>
      <w:proofErr w:type="spellStart"/>
      <w:r w:rsidRPr="006A69DD">
        <w:rPr>
          <w:rFonts w:ascii="Book Antiqua" w:hAnsi="Book Antiqua" w:cs="Book Antiqua"/>
          <w:color w:val="010202"/>
        </w:rPr>
        <w:t>mesalamine</w:t>
      </w:r>
      <w:proofErr w:type="spellEnd"/>
      <w:r w:rsidRPr="006A69DD">
        <w:rPr>
          <w:rFonts w:ascii="Book Antiqua" w:hAnsi="Book Antiqua" w:cs="Book Antiqua"/>
          <w:color w:val="010202"/>
        </w:rPr>
        <w:t xml:space="preserve"> </w:t>
      </w:r>
      <w:r w:rsidRPr="006A69DD">
        <w:rPr>
          <w:rFonts w:ascii="Book Antiqua" w:hAnsi="Book Antiqua" w:cs="Book Antiqua"/>
        </w:rPr>
        <w:t>(</w:t>
      </w:r>
      <w:proofErr w:type="spellStart"/>
      <w:r w:rsidRPr="006A69DD">
        <w:rPr>
          <w:rFonts w:ascii="Book Antiqua" w:hAnsi="Book Antiqua" w:cs="Book Antiqua"/>
        </w:rPr>
        <w:t>Pentasa</w:t>
      </w:r>
      <w:proofErr w:type="spellEnd"/>
      <w:r w:rsidRPr="006A69DD">
        <w:rPr>
          <w:rStyle w:val="lauftext"/>
          <w:rFonts w:ascii="Book Antiqua" w:hAnsi="Book Antiqua" w:cs="Book Antiqua"/>
          <w:color w:val="000000"/>
          <w:vertAlign w:val="superscript"/>
        </w:rPr>
        <w:t>®</w:t>
      </w:r>
      <w:r w:rsidRPr="006A69DD">
        <w:rPr>
          <w:rStyle w:val="lauftext"/>
          <w:rFonts w:ascii="Book Antiqua" w:hAnsi="Book Antiqua" w:cs="Book Antiqua"/>
          <w:color w:val="000000"/>
        </w:rPr>
        <w:t>)</w:t>
      </w:r>
      <w:r w:rsidRPr="006A69DD">
        <w:rPr>
          <w:rFonts w:ascii="Book Antiqua" w:hAnsi="Book Antiqua" w:cs="Book Antiqua"/>
        </w:rPr>
        <w:t xml:space="preserve"> under medical surveillance. After administering the second dose, the patient presented with a 38.5</w:t>
      </w:r>
      <w:r w:rsidRPr="006A69DD">
        <w:rPr>
          <w:rFonts w:ascii="Book Antiqua" w:hAnsi="Book Antiqua" w:cs="Book Antiqua"/>
        </w:rPr>
        <w:sym w:font="Symbol" w:char="F0B0"/>
      </w:r>
      <w:r w:rsidRPr="006A69DD">
        <w:rPr>
          <w:rFonts w:ascii="Book Antiqua" w:hAnsi="Book Antiqua" w:cs="Book Antiqua"/>
        </w:rPr>
        <w:t xml:space="preserve">C fever with rigors. </w:t>
      </w:r>
      <w:proofErr w:type="spellStart"/>
      <w:r w:rsidRPr="006A69DD">
        <w:rPr>
          <w:rFonts w:ascii="Book Antiqua" w:hAnsi="Book Antiqua" w:cs="Book Antiqua"/>
        </w:rPr>
        <w:t>Mesalamine</w:t>
      </w:r>
      <w:proofErr w:type="spellEnd"/>
      <w:r w:rsidRPr="006A69DD">
        <w:rPr>
          <w:rFonts w:ascii="Book Antiqua" w:hAnsi="Book Antiqua" w:cs="Book Antiqua"/>
        </w:rPr>
        <w:t xml:space="preserve"> was stopped, and the fever resolved the following day without any intervention. The diagnosis of fever related to </w:t>
      </w:r>
      <w:proofErr w:type="spellStart"/>
      <w:r w:rsidRPr="006A69DD">
        <w:rPr>
          <w:rFonts w:ascii="Book Antiqua" w:hAnsi="Book Antiqua" w:cs="Book Antiqua"/>
        </w:rPr>
        <w:t>mesalamine</w:t>
      </w:r>
      <w:proofErr w:type="spellEnd"/>
      <w:r w:rsidRPr="006A69DD">
        <w:rPr>
          <w:rFonts w:ascii="Book Antiqua" w:hAnsi="Book Antiqua" w:cs="Book Antiqua"/>
        </w:rPr>
        <w:t xml:space="preserve"> was confirmed. Two days later, the patient presented with bloody diarrhea, and a treatment with 40 mg of prednisone and 150 mg of azathioprine was started, with rapid improvement. The patient was discharged in good condition. Two months later, the prednisone was stopped after tapering, and the patient was maintained in clinical remission with azathioprine. Eight months later, the patient presented with a flare-up of his colitis. He consulted another gastroenterologist, who treated him with suppositories of </w:t>
      </w:r>
      <w:proofErr w:type="spellStart"/>
      <w:r w:rsidRPr="006A69DD">
        <w:rPr>
          <w:rFonts w:ascii="Book Antiqua" w:hAnsi="Book Antiqua" w:cs="Book Antiqua"/>
        </w:rPr>
        <w:t>Asacol</w:t>
      </w:r>
      <w:proofErr w:type="spellEnd"/>
      <w:r w:rsidRPr="006A69DD">
        <w:rPr>
          <w:rFonts w:ascii="Book Antiqua" w:hAnsi="Book Antiqua" w:cs="Book Antiqua"/>
        </w:rPr>
        <w:t xml:space="preserve"> because the </w:t>
      </w:r>
      <w:proofErr w:type="spellStart"/>
      <w:r w:rsidRPr="006A69DD">
        <w:rPr>
          <w:rFonts w:ascii="Book Antiqua" w:hAnsi="Book Antiqua" w:cs="Book Antiqua"/>
        </w:rPr>
        <w:t>rectosigmoidoscopy</w:t>
      </w:r>
      <w:proofErr w:type="spellEnd"/>
      <w:r w:rsidRPr="006A69DD">
        <w:rPr>
          <w:rFonts w:ascii="Book Antiqua" w:hAnsi="Book Antiqua" w:cs="Book Antiqua"/>
        </w:rPr>
        <w:t xml:space="preserve"> showed an active </w:t>
      </w:r>
      <w:proofErr w:type="spellStart"/>
      <w:r w:rsidRPr="006A69DD">
        <w:rPr>
          <w:rFonts w:ascii="Book Antiqua" w:hAnsi="Book Antiqua" w:cs="Book Antiqua"/>
        </w:rPr>
        <w:t>proctitis</w:t>
      </w:r>
      <w:proofErr w:type="spellEnd"/>
      <w:r w:rsidRPr="006A69DD">
        <w:rPr>
          <w:rFonts w:ascii="Book Antiqua" w:hAnsi="Book Antiqua" w:cs="Book Antiqua"/>
        </w:rPr>
        <w:t xml:space="preserve">. Two days later, the patient presented with the same symptoms encountered with oral </w:t>
      </w:r>
      <w:proofErr w:type="spellStart"/>
      <w:r w:rsidRPr="006A69DD">
        <w:rPr>
          <w:rFonts w:ascii="Book Antiqua" w:hAnsi="Book Antiqua" w:cs="Book Antiqua"/>
        </w:rPr>
        <w:t>mesalamine</w:t>
      </w:r>
      <w:proofErr w:type="spellEnd"/>
      <w:r w:rsidRPr="006A69DD">
        <w:rPr>
          <w:rFonts w:ascii="Book Antiqua" w:hAnsi="Book Antiqua" w:cs="Book Antiqua"/>
        </w:rPr>
        <w:t xml:space="preserve"> (i.e., fever and rigors), which spontaneously resolved after stopping the topical treatment.</w:t>
      </w:r>
    </w:p>
    <w:p w:rsidR="004A05F8" w:rsidRDefault="004A05F8" w:rsidP="006A69DD">
      <w:pPr>
        <w:adjustRightInd w:val="0"/>
        <w:snapToGrid w:val="0"/>
        <w:spacing w:line="360" w:lineRule="auto"/>
        <w:jc w:val="both"/>
        <w:rPr>
          <w:rFonts w:ascii="Book Antiqua" w:hAnsi="Book Antiqua" w:cs="Book Antiqua"/>
          <w:b/>
          <w:bCs/>
          <w:lang w:eastAsia="zh-CN"/>
        </w:rPr>
      </w:pPr>
    </w:p>
    <w:p w:rsidR="004A05F8" w:rsidRPr="000554C3" w:rsidRDefault="004A05F8" w:rsidP="006A69DD">
      <w:pPr>
        <w:adjustRightInd w:val="0"/>
        <w:snapToGrid w:val="0"/>
        <w:spacing w:line="360" w:lineRule="auto"/>
        <w:jc w:val="both"/>
        <w:rPr>
          <w:rFonts w:ascii="Book Antiqua" w:hAnsi="Book Antiqua" w:cs="Book Antiqua"/>
          <w:b/>
          <w:bCs/>
          <w:lang w:eastAsia="zh-CN"/>
        </w:rPr>
      </w:pPr>
      <w:r w:rsidRPr="000554C3">
        <w:rPr>
          <w:rFonts w:ascii="Book Antiqua" w:hAnsi="Book Antiqua" w:cs="Book Antiqua"/>
          <w:b/>
          <w:bCs/>
        </w:rPr>
        <w:t>DISCUSSION</w:t>
      </w:r>
    </w:p>
    <w:p w:rsidR="004A05F8" w:rsidRPr="006A69DD" w:rsidRDefault="004A05F8" w:rsidP="006A69DD">
      <w:pPr>
        <w:pStyle w:val="Default"/>
        <w:snapToGrid w:val="0"/>
        <w:spacing w:line="360" w:lineRule="auto"/>
        <w:jc w:val="both"/>
        <w:rPr>
          <w:rFonts w:ascii="Book Antiqua" w:hAnsi="Book Antiqua" w:cs="Book Antiqua"/>
        </w:rPr>
      </w:pPr>
      <w:r w:rsidRPr="006A69DD">
        <w:rPr>
          <w:rFonts w:ascii="Book Antiqua" w:hAnsi="Book Antiqua" w:cs="Book Antiqua"/>
        </w:rPr>
        <w:t xml:space="preserve">The 5-aminosalicylic </w:t>
      </w:r>
      <w:proofErr w:type="gramStart"/>
      <w:r w:rsidRPr="006A69DD">
        <w:rPr>
          <w:rFonts w:ascii="Book Antiqua" w:hAnsi="Book Antiqua" w:cs="Book Antiqua"/>
        </w:rPr>
        <w:t>acid  agents</w:t>
      </w:r>
      <w:proofErr w:type="gramEnd"/>
      <w:r w:rsidRPr="006A69DD">
        <w:rPr>
          <w:rFonts w:ascii="Book Antiqua" w:hAnsi="Book Antiqua" w:cs="Book Antiqua"/>
        </w:rPr>
        <w:t xml:space="preserve"> are known to be safe and remain among the first-line approaches for inducing remission and preventing relapse in UC</w:t>
      </w:r>
      <w:r w:rsidRPr="006A69DD">
        <w:rPr>
          <w:rFonts w:ascii="Book Antiqua" w:hAnsi="Book Antiqua" w:cs="Book Antiqua"/>
          <w:vertAlign w:val="superscript"/>
        </w:rPr>
        <w:t>[1]</w:t>
      </w:r>
      <w:r w:rsidRPr="006A69DD">
        <w:rPr>
          <w:rFonts w:ascii="Book Antiqua" w:hAnsi="Book Antiqua" w:cs="Book Antiqua"/>
        </w:rPr>
        <w:t xml:space="preserve">. These benefits of 5-ASA agents are less impressive in the treatment of mild to moderate </w:t>
      </w:r>
      <w:proofErr w:type="spellStart"/>
      <w:r w:rsidRPr="006A69DD">
        <w:rPr>
          <w:rFonts w:ascii="Book Antiqua" w:hAnsi="Book Antiqua" w:cs="Book Antiqua"/>
        </w:rPr>
        <w:t>Crohn’s</w:t>
      </w:r>
      <w:proofErr w:type="spellEnd"/>
      <w:r w:rsidRPr="006A69DD">
        <w:rPr>
          <w:rFonts w:ascii="Book Antiqua" w:hAnsi="Book Antiqua" w:cs="Book Antiqua"/>
        </w:rPr>
        <w:t xml:space="preserve"> disease. Their possible role in chemoprevention of colon cancer strengthens the indication for the long-term use of 5-</w:t>
      </w:r>
      <w:proofErr w:type="gramStart"/>
      <w:r w:rsidRPr="006A69DD">
        <w:rPr>
          <w:rFonts w:ascii="Book Antiqua" w:hAnsi="Book Antiqua" w:cs="Book Antiqua"/>
        </w:rPr>
        <w:t>ASA</w:t>
      </w:r>
      <w:r w:rsidRPr="006A69DD">
        <w:rPr>
          <w:rFonts w:ascii="Book Antiqua" w:hAnsi="Book Antiqua" w:cs="Book Antiqua"/>
          <w:vertAlign w:val="superscript"/>
        </w:rPr>
        <w:t>[</w:t>
      </w:r>
      <w:proofErr w:type="gramEnd"/>
      <w:r w:rsidRPr="006A69DD">
        <w:rPr>
          <w:rFonts w:ascii="Book Antiqua" w:hAnsi="Book Antiqua" w:cs="Book Antiqua"/>
          <w:vertAlign w:val="superscript"/>
        </w:rPr>
        <w:t>2]</w:t>
      </w:r>
      <w:r w:rsidRPr="006A69DD">
        <w:rPr>
          <w:rFonts w:ascii="Book Antiqua" w:hAnsi="Book Antiqua" w:cs="Book Antiqua"/>
        </w:rPr>
        <w:t>.</w:t>
      </w:r>
    </w:p>
    <w:p w:rsidR="004A05F8" w:rsidRPr="006A69DD" w:rsidRDefault="004A05F8" w:rsidP="00D07541">
      <w:pPr>
        <w:pStyle w:val="Default"/>
        <w:snapToGrid w:val="0"/>
        <w:spacing w:line="360" w:lineRule="auto"/>
        <w:ind w:firstLineChars="200" w:firstLine="480"/>
        <w:jc w:val="both"/>
        <w:rPr>
          <w:rFonts w:ascii="Book Antiqua" w:hAnsi="Book Antiqua" w:cs="Book Antiqua"/>
          <w:color w:val="auto"/>
        </w:rPr>
      </w:pPr>
      <w:r w:rsidRPr="006A69DD">
        <w:rPr>
          <w:rFonts w:ascii="Book Antiqua" w:hAnsi="Book Antiqua" w:cs="Book Antiqua"/>
        </w:rPr>
        <w:lastRenderedPageBreak/>
        <w:t xml:space="preserve">The efficacy of sulfasalazine in UC has been known since 1940, but the use of this drug was problematic because of its side effects, either dose related or idiosyncratic reactions, such as headache, dyspepsia, nausea, hypersensitivity rash, hemolytic or aplastic anemia, and pulmonary or hepatic </w:t>
      </w:r>
      <w:proofErr w:type="gramStart"/>
      <w:r w:rsidRPr="006A69DD">
        <w:rPr>
          <w:rFonts w:ascii="Book Antiqua" w:hAnsi="Book Antiqua" w:cs="Book Antiqua"/>
        </w:rPr>
        <w:t>dysfunction</w:t>
      </w:r>
      <w:r w:rsidRPr="006A69DD">
        <w:rPr>
          <w:rFonts w:ascii="Book Antiqua" w:hAnsi="Book Antiqua" w:cs="Book Antiqua"/>
          <w:vertAlign w:val="superscript"/>
        </w:rPr>
        <w:t>[</w:t>
      </w:r>
      <w:proofErr w:type="gramEnd"/>
      <w:r w:rsidRPr="006A69DD">
        <w:rPr>
          <w:rFonts w:ascii="Book Antiqua" w:hAnsi="Book Antiqua" w:cs="Book Antiqua"/>
          <w:color w:val="auto"/>
          <w:vertAlign w:val="superscript"/>
        </w:rPr>
        <w:t>3]</w:t>
      </w:r>
      <w:r w:rsidRPr="006A69DD">
        <w:rPr>
          <w:rFonts w:ascii="Book Antiqua" w:hAnsi="Book Antiqua" w:cs="Book Antiqua"/>
          <w:color w:val="auto"/>
        </w:rPr>
        <w:t>.</w:t>
      </w:r>
      <w:r w:rsidRPr="006A69DD">
        <w:rPr>
          <w:rFonts w:ascii="Book Antiqua" w:hAnsi="Book Antiqua" w:cs="Book Antiqua"/>
        </w:rPr>
        <w:t xml:space="preserve"> The identification in sulfasalazine of the 5-ASA moiety, which is responsible for the therapeutic effects, led to the development of new drugs that delivered 5-ASA directly to the colonic mucosa with fewer side effects. </w:t>
      </w:r>
    </w:p>
    <w:p w:rsidR="004A05F8" w:rsidRPr="006A69DD" w:rsidRDefault="004A05F8" w:rsidP="00D07541">
      <w:pPr>
        <w:autoSpaceDE w:val="0"/>
        <w:autoSpaceDN w:val="0"/>
        <w:adjustRightInd w:val="0"/>
        <w:snapToGrid w:val="0"/>
        <w:spacing w:line="360" w:lineRule="auto"/>
        <w:ind w:firstLineChars="200" w:firstLine="480"/>
        <w:jc w:val="both"/>
        <w:rPr>
          <w:rFonts w:ascii="Book Antiqua" w:hAnsi="Book Antiqua" w:cs="Book Antiqua"/>
        </w:rPr>
      </w:pPr>
      <w:r w:rsidRPr="006A69DD">
        <w:rPr>
          <w:rFonts w:ascii="Book Antiqua" w:hAnsi="Book Antiqua" w:cs="Book Antiqua"/>
        </w:rPr>
        <w:t xml:space="preserve">These new drugs included </w:t>
      </w:r>
      <w:proofErr w:type="spellStart"/>
      <w:r w:rsidRPr="006A69DD">
        <w:rPr>
          <w:rFonts w:ascii="Book Antiqua" w:hAnsi="Book Antiqua" w:cs="Book Antiqua"/>
        </w:rPr>
        <w:t>mesalamine</w:t>
      </w:r>
      <w:proofErr w:type="spellEnd"/>
      <w:r w:rsidRPr="006A69DD">
        <w:rPr>
          <w:rFonts w:ascii="Book Antiqua" w:hAnsi="Book Antiqua" w:cs="Book Antiqua"/>
        </w:rPr>
        <w:t xml:space="preserve"> or 5-ASA itself, </w:t>
      </w:r>
      <w:proofErr w:type="spellStart"/>
      <w:r w:rsidRPr="006A69DD">
        <w:rPr>
          <w:rFonts w:ascii="Book Antiqua" w:hAnsi="Book Antiqua" w:cs="Book Antiqua"/>
        </w:rPr>
        <w:t>olsalazine</w:t>
      </w:r>
      <w:proofErr w:type="spellEnd"/>
      <w:r w:rsidRPr="006A69DD">
        <w:rPr>
          <w:rFonts w:ascii="Book Antiqua" w:hAnsi="Book Antiqua" w:cs="Book Antiqua"/>
        </w:rPr>
        <w:t xml:space="preserve"> (</w:t>
      </w:r>
      <w:proofErr w:type="spellStart"/>
      <w:r w:rsidRPr="006A69DD">
        <w:rPr>
          <w:rFonts w:ascii="Book Antiqua" w:hAnsi="Book Antiqua" w:cs="Book Antiqua"/>
        </w:rPr>
        <w:t>Dipentum</w:t>
      </w:r>
      <w:proofErr w:type="spellEnd"/>
      <w:r w:rsidRPr="006A69DD">
        <w:rPr>
          <w:rFonts w:ascii="Book Antiqua" w:hAnsi="Book Antiqua" w:cs="Book Antiqua"/>
        </w:rPr>
        <w:t xml:space="preserve">; a dimer of 5-ASA) and </w:t>
      </w:r>
      <w:proofErr w:type="spellStart"/>
      <w:r w:rsidRPr="006A69DD">
        <w:rPr>
          <w:rFonts w:ascii="Book Antiqua" w:hAnsi="Book Antiqua" w:cs="Book Antiqua"/>
        </w:rPr>
        <w:t>balsalazide</w:t>
      </w:r>
      <w:proofErr w:type="spellEnd"/>
      <w:r w:rsidRPr="006A69DD">
        <w:rPr>
          <w:rFonts w:ascii="Book Antiqua" w:hAnsi="Book Antiqua" w:cs="Book Antiqua"/>
        </w:rPr>
        <w:t xml:space="preserve"> (</w:t>
      </w:r>
      <w:proofErr w:type="spellStart"/>
      <w:r w:rsidRPr="006A69DD">
        <w:rPr>
          <w:rFonts w:ascii="Book Antiqua" w:hAnsi="Book Antiqua" w:cs="Book Antiqua"/>
        </w:rPr>
        <w:t>Colazal</w:t>
      </w:r>
      <w:proofErr w:type="spellEnd"/>
      <w:r w:rsidRPr="006A69DD">
        <w:rPr>
          <w:rFonts w:ascii="Book Antiqua" w:hAnsi="Book Antiqua" w:cs="Book Antiqua"/>
        </w:rPr>
        <w:t xml:space="preserve"> or </w:t>
      </w:r>
      <w:proofErr w:type="spellStart"/>
      <w:r w:rsidRPr="006A69DD">
        <w:rPr>
          <w:rFonts w:ascii="Book Antiqua" w:hAnsi="Book Antiqua" w:cs="Book Antiqua"/>
        </w:rPr>
        <w:t>Colazide</w:t>
      </w:r>
      <w:proofErr w:type="spellEnd"/>
      <w:r w:rsidRPr="006A69DD">
        <w:rPr>
          <w:rFonts w:ascii="Book Antiqua" w:hAnsi="Book Antiqua" w:cs="Book Antiqua"/>
        </w:rPr>
        <w:t xml:space="preserve">; a pro-drug of 5-ASA). In their systematic review of the safety of 5-ASA-based agents, Loftus </w:t>
      </w:r>
      <w:r w:rsidRPr="000554C3">
        <w:rPr>
          <w:rFonts w:ascii="Book Antiqua" w:hAnsi="Book Antiqua" w:cs="Book Antiqua"/>
          <w:i/>
          <w:iCs/>
        </w:rPr>
        <w:t xml:space="preserve">et </w:t>
      </w:r>
      <w:proofErr w:type="gramStart"/>
      <w:r w:rsidRPr="000554C3">
        <w:rPr>
          <w:rFonts w:ascii="Book Antiqua" w:hAnsi="Book Antiqua" w:cs="Book Antiqua"/>
          <w:i/>
          <w:iCs/>
        </w:rPr>
        <w:t>al</w:t>
      </w:r>
      <w:r w:rsidRPr="006A69DD">
        <w:rPr>
          <w:rFonts w:ascii="Book Antiqua" w:hAnsi="Book Antiqua" w:cs="Book Antiqua"/>
          <w:vertAlign w:val="superscript"/>
        </w:rPr>
        <w:t>[</w:t>
      </w:r>
      <w:proofErr w:type="gramEnd"/>
      <w:r w:rsidRPr="006A69DD">
        <w:rPr>
          <w:rFonts w:ascii="Book Antiqua" w:hAnsi="Book Antiqua" w:cs="Book Antiqua"/>
          <w:vertAlign w:val="superscript"/>
        </w:rPr>
        <w:t>3]</w:t>
      </w:r>
      <w:r w:rsidRPr="006A69DD">
        <w:rPr>
          <w:rFonts w:ascii="Book Antiqua" w:hAnsi="Book Antiqua" w:cs="Book Antiqua"/>
        </w:rPr>
        <w:t xml:space="preserve"> concluded that all of these agents appeared to be safe and that the fraction of patients experiencing adverse events was similar to that seen in patients treated with placebo.</w:t>
      </w:r>
    </w:p>
    <w:p w:rsidR="004A05F8" w:rsidRPr="000554C3" w:rsidRDefault="004A05F8" w:rsidP="00D07541">
      <w:pPr>
        <w:autoSpaceDE w:val="0"/>
        <w:autoSpaceDN w:val="0"/>
        <w:adjustRightInd w:val="0"/>
        <w:snapToGrid w:val="0"/>
        <w:spacing w:line="360" w:lineRule="auto"/>
        <w:ind w:firstLineChars="200" w:firstLine="480"/>
        <w:jc w:val="both"/>
        <w:rPr>
          <w:rFonts w:ascii="Book Antiqua" w:hAnsi="Book Antiqua" w:cs="Book Antiqua"/>
          <w:color w:val="000000"/>
        </w:rPr>
      </w:pPr>
      <w:r w:rsidRPr="006A69DD">
        <w:rPr>
          <w:rFonts w:ascii="Book Antiqua" w:hAnsi="Book Antiqua" w:cs="Book Antiqua"/>
        </w:rPr>
        <w:t xml:space="preserve">However, severe adverse events encountered with </w:t>
      </w:r>
      <w:proofErr w:type="spellStart"/>
      <w:r w:rsidRPr="006A69DD">
        <w:rPr>
          <w:rFonts w:ascii="Book Antiqua" w:hAnsi="Book Antiqua" w:cs="Book Antiqua"/>
        </w:rPr>
        <w:t>mesalamine</w:t>
      </w:r>
      <w:proofErr w:type="spellEnd"/>
      <w:r w:rsidRPr="006A69DD">
        <w:rPr>
          <w:rFonts w:ascii="Book Antiqua" w:hAnsi="Book Antiqua" w:cs="Book Antiqua"/>
        </w:rPr>
        <w:t xml:space="preserve"> therapy have been reported as isolated cases. A French </w:t>
      </w:r>
      <w:proofErr w:type="spellStart"/>
      <w:r w:rsidRPr="006A69DD">
        <w:rPr>
          <w:rFonts w:ascii="Book Antiqua" w:hAnsi="Book Antiqua" w:cs="Book Antiqua"/>
        </w:rPr>
        <w:t>pharmacovigilance</w:t>
      </w:r>
      <w:proofErr w:type="spellEnd"/>
      <w:r w:rsidRPr="006A69DD">
        <w:rPr>
          <w:rFonts w:ascii="Book Antiqua" w:hAnsi="Book Antiqua" w:cs="Book Antiqua"/>
        </w:rPr>
        <w:t xml:space="preserve"> study of </w:t>
      </w:r>
      <w:proofErr w:type="spellStart"/>
      <w:r w:rsidRPr="006A69DD">
        <w:rPr>
          <w:rFonts w:ascii="Book Antiqua" w:hAnsi="Book Antiqua" w:cs="Book Antiqua"/>
        </w:rPr>
        <w:t>mesalamine</w:t>
      </w:r>
      <w:proofErr w:type="spellEnd"/>
      <w:r w:rsidRPr="006A69DD">
        <w:rPr>
          <w:rFonts w:ascii="Book Antiqua" w:hAnsi="Book Antiqua" w:cs="Book Antiqua"/>
        </w:rPr>
        <w:t xml:space="preserve"> </w:t>
      </w:r>
      <w:proofErr w:type="spellStart"/>
      <w:r w:rsidRPr="006A69DD">
        <w:rPr>
          <w:rFonts w:ascii="Book Antiqua" w:hAnsi="Book Antiqua" w:cs="Book Antiqua"/>
        </w:rPr>
        <w:t>microgranules</w:t>
      </w:r>
      <w:proofErr w:type="spellEnd"/>
      <w:r w:rsidRPr="006A69DD">
        <w:rPr>
          <w:rFonts w:ascii="Book Antiqua" w:hAnsi="Book Antiqua" w:cs="Book Antiqua"/>
        </w:rPr>
        <w:t xml:space="preserve"> (</w:t>
      </w:r>
      <w:proofErr w:type="spellStart"/>
      <w:r w:rsidRPr="006A69DD">
        <w:rPr>
          <w:rFonts w:ascii="Book Antiqua" w:hAnsi="Book Antiqua" w:cs="Book Antiqua"/>
        </w:rPr>
        <w:t>Pentasa</w:t>
      </w:r>
      <w:proofErr w:type="spellEnd"/>
      <w:r w:rsidRPr="006A69DD">
        <w:rPr>
          <w:rFonts w:ascii="Book Antiqua" w:hAnsi="Book Antiqua" w:cs="Book Antiqua"/>
        </w:rPr>
        <w:t xml:space="preserve">) reported between 6.6 and 9.0 adverse events per million treatment days over a 2-year period, including cases of pancreatitis, hepatitis, pericarditis and hematological </w:t>
      </w:r>
      <w:proofErr w:type="gramStart"/>
      <w:r w:rsidRPr="006A69DD">
        <w:rPr>
          <w:rFonts w:ascii="Book Antiqua" w:hAnsi="Book Antiqua" w:cs="Book Antiqua"/>
        </w:rPr>
        <w:t>disturbances</w:t>
      </w:r>
      <w:r w:rsidRPr="006A69DD">
        <w:rPr>
          <w:rFonts w:ascii="Book Antiqua" w:hAnsi="Book Antiqua" w:cs="Book Antiqua"/>
          <w:vertAlign w:val="superscript"/>
        </w:rPr>
        <w:t>[</w:t>
      </w:r>
      <w:proofErr w:type="gramEnd"/>
      <w:r w:rsidRPr="006A69DD">
        <w:rPr>
          <w:rFonts w:ascii="Book Antiqua" w:hAnsi="Book Antiqua" w:cs="Book Antiqua"/>
          <w:vertAlign w:val="superscript"/>
        </w:rPr>
        <w:t>4-5]</w:t>
      </w:r>
      <w:r w:rsidRPr="006A69DD">
        <w:rPr>
          <w:rFonts w:ascii="Book Antiqua" w:hAnsi="Book Antiqua" w:cs="Book Antiqua"/>
        </w:rPr>
        <w:t xml:space="preserve">. Other side effects have also been reported, such as </w:t>
      </w:r>
      <w:r w:rsidRPr="006A69DD">
        <w:rPr>
          <w:rFonts w:ascii="Book Antiqua" w:hAnsi="Book Antiqua" w:cs="Book Antiqua"/>
          <w:color w:val="000000"/>
        </w:rPr>
        <w:t xml:space="preserve">worsening colitis, renal toxicity (interstitial nephritis and </w:t>
      </w:r>
      <w:proofErr w:type="spellStart"/>
      <w:r w:rsidRPr="006A69DD">
        <w:rPr>
          <w:rFonts w:ascii="Book Antiqua" w:hAnsi="Book Antiqua" w:cs="Book Antiqua"/>
          <w:color w:val="000000"/>
        </w:rPr>
        <w:t>nephrotic</w:t>
      </w:r>
      <w:proofErr w:type="spellEnd"/>
      <w:r w:rsidRPr="006A69DD">
        <w:rPr>
          <w:rFonts w:ascii="Book Antiqua" w:hAnsi="Book Antiqua" w:cs="Book Antiqua"/>
          <w:color w:val="000000"/>
        </w:rPr>
        <w:t xml:space="preserve"> syndrome), pulmonary toxicity (interstitial lung disease and fibrosis, bronchiolitis </w:t>
      </w:r>
      <w:proofErr w:type="spellStart"/>
      <w:r w:rsidRPr="006A69DD">
        <w:rPr>
          <w:rFonts w:ascii="Book Antiqua" w:hAnsi="Book Antiqua" w:cs="Book Antiqua"/>
          <w:color w:val="000000"/>
        </w:rPr>
        <w:t>obliterans</w:t>
      </w:r>
      <w:proofErr w:type="spellEnd"/>
      <w:r w:rsidRPr="006A69DD">
        <w:rPr>
          <w:rFonts w:ascii="Book Antiqua" w:hAnsi="Book Antiqua" w:cs="Book Antiqua"/>
          <w:color w:val="000000"/>
        </w:rPr>
        <w:t xml:space="preserve">, pulmonary </w:t>
      </w:r>
      <w:proofErr w:type="spellStart"/>
      <w:r w:rsidRPr="006A69DD">
        <w:rPr>
          <w:rFonts w:ascii="Book Antiqua" w:hAnsi="Book Antiqua" w:cs="Book Antiqua"/>
          <w:color w:val="000000"/>
        </w:rPr>
        <w:t>granulomatosis</w:t>
      </w:r>
      <w:proofErr w:type="spellEnd"/>
      <w:r w:rsidRPr="006A69DD">
        <w:rPr>
          <w:rFonts w:ascii="Book Antiqua" w:hAnsi="Book Antiqua" w:cs="Book Antiqua"/>
          <w:color w:val="000000"/>
        </w:rPr>
        <w:t xml:space="preserve"> and </w:t>
      </w:r>
      <w:proofErr w:type="spellStart"/>
      <w:r w:rsidRPr="006A69DD">
        <w:rPr>
          <w:rFonts w:ascii="Book Antiqua" w:hAnsi="Book Antiqua" w:cs="Book Antiqua"/>
          <w:color w:val="000000"/>
        </w:rPr>
        <w:t>eosinophilic</w:t>
      </w:r>
      <w:proofErr w:type="spellEnd"/>
      <w:r w:rsidRPr="006A69DD">
        <w:rPr>
          <w:rFonts w:ascii="Book Antiqua" w:hAnsi="Book Antiqua" w:cs="Book Antiqua"/>
          <w:color w:val="000000"/>
        </w:rPr>
        <w:t xml:space="preserve"> pleural effusion) hair loss and Stevens-Johnson </w:t>
      </w:r>
      <w:proofErr w:type="gramStart"/>
      <w:r w:rsidRPr="006A69DD">
        <w:rPr>
          <w:rFonts w:ascii="Book Antiqua" w:hAnsi="Book Antiqua" w:cs="Book Antiqua"/>
          <w:color w:val="000000"/>
        </w:rPr>
        <w:t>syndrome</w:t>
      </w:r>
      <w:r w:rsidRPr="006A69DD">
        <w:rPr>
          <w:rFonts w:ascii="Book Antiqua" w:hAnsi="Book Antiqua" w:cs="Book Antiqua"/>
          <w:color w:val="000000"/>
          <w:vertAlign w:val="superscript"/>
        </w:rPr>
        <w:t>[</w:t>
      </w:r>
      <w:proofErr w:type="gramEnd"/>
      <w:r w:rsidRPr="006A69DD">
        <w:rPr>
          <w:rFonts w:ascii="Book Antiqua" w:hAnsi="Book Antiqua" w:cs="Book Antiqua"/>
          <w:color w:val="000000"/>
          <w:vertAlign w:val="superscript"/>
        </w:rPr>
        <w:t>6]</w:t>
      </w:r>
      <w:r w:rsidRPr="006A69DD">
        <w:rPr>
          <w:rFonts w:ascii="Book Antiqua" w:hAnsi="Book Antiqua" w:cs="Book Antiqua"/>
          <w:color w:val="000000"/>
        </w:rPr>
        <w:t xml:space="preserve">. Some of these drug-related complications must be distinguished from the </w:t>
      </w:r>
      <w:proofErr w:type="spellStart"/>
      <w:r w:rsidRPr="006A69DD">
        <w:rPr>
          <w:rFonts w:ascii="Book Antiqua" w:hAnsi="Book Antiqua" w:cs="Book Antiqua"/>
        </w:rPr>
        <w:t>extraintestinal</w:t>
      </w:r>
      <w:proofErr w:type="spellEnd"/>
      <w:r w:rsidRPr="006A69DD">
        <w:rPr>
          <w:rFonts w:ascii="Book Antiqua" w:hAnsi="Book Antiqua" w:cs="Book Antiqua"/>
        </w:rPr>
        <w:t xml:space="preserve"> manifestations of inflammatory bowel disease, and they may arise independently of disease activity</w:t>
      </w:r>
      <w:r w:rsidRPr="006A69DD">
        <w:rPr>
          <w:rFonts w:ascii="Book Antiqua" w:hAnsi="Book Antiqua" w:cs="Book Antiqua"/>
          <w:color w:val="000000"/>
        </w:rPr>
        <w:t>.</w:t>
      </w:r>
      <w:r w:rsidRPr="006A69DD">
        <w:rPr>
          <w:rFonts w:ascii="Book Antiqua" w:hAnsi="Book Antiqua" w:cs="Book Antiqua"/>
          <w:vertAlign w:val="superscript"/>
        </w:rPr>
        <w:t xml:space="preserve"> </w:t>
      </w:r>
      <w:r w:rsidRPr="006A69DD">
        <w:rPr>
          <w:rFonts w:ascii="Book Antiqua" w:hAnsi="Book Antiqua" w:cs="Book Antiqua"/>
        </w:rPr>
        <w:t xml:space="preserve">The causal relationship between </w:t>
      </w:r>
      <w:proofErr w:type="spellStart"/>
      <w:r w:rsidRPr="006A69DD">
        <w:rPr>
          <w:rFonts w:ascii="Book Antiqua" w:hAnsi="Book Antiqua" w:cs="Book Antiqua"/>
        </w:rPr>
        <w:t>mesalamine</w:t>
      </w:r>
      <w:proofErr w:type="spellEnd"/>
      <w:r w:rsidRPr="006A69DD">
        <w:rPr>
          <w:rFonts w:ascii="Book Antiqua" w:hAnsi="Book Antiqua" w:cs="Book Antiqua"/>
        </w:rPr>
        <w:t xml:space="preserve"> administration and the occurrence of the adverse event is established by the appearance of the symptoms after the administration of the 5-ASA compound, the</w:t>
      </w:r>
      <w:r w:rsidRPr="006A69DD">
        <w:rPr>
          <w:rFonts w:ascii="Book Antiqua" w:hAnsi="Book Antiqua" w:cs="Book Antiqua"/>
          <w:color w:val="000000"/>
        </w:rPr>
        <w:t xml:space="preserve"> rapid resolution of the symptoms after discontinuation and the reoccurrence of the same symptoms if the treatment is </w:t>
      </w:r>
      <w:proofErr w:type="gramStart"/>
      <w:r w:rsidRPr="006A69DD">
        <w:rPr>
          <w:rFonts w:ascii="Book Antiqua" w:hAnsi="Book Antiqua" w:cs="Book Antiqua"/>
          <w:color w:val="000000"/>
        </w:rPr>
        <w:t>restarted</w:t>
      </w:r>
      <w:r w:rsidRPr="006A69DD">
        <w:rPr>
          <w:rFonts w:ascii="Book Antiqua" w:hAnsi="Book Antiqua" w:cs="Book Antiqua"/>
          <w:color w:val="000000"/>
          <w:vertAlign w:val="superscript"/>
        </w:rPr>
        <w:t>[</w:t>
      </w:r>
      <w:proofErr w:type="gramEnd"/>
      <w:r w:rsidRPr="006A69DD">
        <w:rPr>
          <w:rFonts w:ascii="Book Antiqua" w:hAnsi="Book Antiqua" w:cs="Book Antiqua"/>
          <w:color w:val="000000"/>
          <w:vertAlign w:val="superscript"/>
        </w:rPr>
        <w:t>6]</w:t>
      </w:r>
      <w:r w:rsidRPr="006A69DD">
        <w:rPr>
          <w:rFonts w:ascii="Book Antiqua" w:hAnsi="Book Antiqua" w:cs="Book Antiqua"/>
          <w:color w:val="000000"/>
        </w:rPr>
        <w:t>.</w:t>
      </w:r>
    </w:p>
    <w:p w:rsidR="004A05F8" w:rsidRPr="006A69DD" w:rsidRDefault="004A05F8" w:rsidP="00D07541">
      <w:pPr>
        <w:autoSpaceDE w:val="0"/>
        <w:autoSpaceDN w:val="0"/>
        <w:adjustRightInd w:val="0"/>
        <w:snapToGrid w:val="0"/>
        <w:spacing w:line="360" w:lineRule="auto"/>
        <w:ind w:firstLineChars="200" w:firstLine="480"/>
        <w:jc w:val="both"/>
        <w:rPr>
          <w:rFonts w:ascii="Book Antiqua" w:hAnsi="Book Antiqua" w:cs="Book Antiqua"/>
          <w:color w:val="000000"/>
        </w:rPr>
      </w:pPr>
      <w:r w:rsidRPr="006A69DD">
        <w:rPr>
          <w:rFonts w:ascii="Book Antiqua" w:hAnsi="Book Antiqua" w:cs="Book Antiqua"/>
          <w:color w:val="000000"/>
        </w:rPr>
        <w:lastRenderedPageBreak/>
        <w:t xml:space="preserve">The mechanism by which </w:t>
      </w:r>
      <w:proofErr w:type="spellStart"/>
      <w:r w:rsidRPr="006A69DD">
        <w:rPr>
          <w:rFonts w:ascii="Book Antiqua" w:hAnsi="Book Antiqua" w:cs="Book Antiqua"/>
          <w:color w:val="000000"/>
        </w:rPr>
        <w:t>mesalamine</w:t>
      </w:r>
      <w:proofErr w:type="spellEnd"/>
      <w:r w:rsidRPr="006A69DD">
        <w:rPr>
          <w:rFonts w:ascii="Book Antiqua" w:hAnsi="Book Antiqua" w:cs="Book Antiqua"/>
          <w:color w:val="000000"/>
        </w:rPr>
        <w:t xml:space="preserve"> induces side effects remains unclear. In some cases, the occurrence of a complication seems to be dose related, whereas in other cases it appears to be more of an idiosyncratic </w:t>
      </w:r>
      <w:proofErr w:type="gramStart"/>
      <w:r w:rsidRPr="006A69DD">
        <w:rPr>
          <w:rFonts w:ascii="Book Antiqua" w:hAnsi="Book Antiqua" w:cs="Book Antiqua"/>
          <w:color w:val="000000"/>
        </w:rPr>
        <w:t>reaction</w:t>
      </w:r>
      <w:r w:rsidRPr="006A69DD">
        <w:rPr>
          <w:rFonts w:ascii="Book Antiqua" w:hAnsi="Book Antiqua" w:cs="Book Antiqua"/>
          <w:color w:val="000000"/>
          <w:vertAlign w:val="superscript"/>
        </w:rPr>
        <w:t>[</w:t>
      </w:r>
      <w:proofErr w:type="gramEnd"/>
      <w:r w:rsidRPr="006A69DD">
        <w:rPr>
          <w:rFonts w:ascii="Book Antiqua" w:hAnsi="Book Antiqua" w:cs="Book Antiqua"/>
          <w:color w:val="000000"/>
          <w:vertAlign w:val="superscript"/>
        </w:rPr>
        <w:t>7]</w:t>
      </w:r>
      <w:r w:rsidRPr="006A69DD">
        <w:rPr>
          <w:rFonts w:ascii="Book Antiqua" w:hAnsi="Book Antiqua" w:cs="Book Antiqua"/>
          <w:color w:val="000000"/>
        </w:rPr>
        <w:t xml:space="preserve">. Moreover, the pathogenesis of the fever induced by </w:t>
      </w:r>
      <w:proofErr w:type="spellStart"/>
      <w:r w:rsidRPr="006A69DD">
        <w:rPr>
          <w:rFonts w:ascii="Book Antiqua" w:hAnsi="Book Antiqua" w:cs="Book Antiqua"/>
          <w:color w:val="000000"/>
        </w:rPr>
        <w:t>mesalamine</w:t>
      </w:r>
      <w:proofErr w:type="spellEnd"/>
      <w:r w:rsidRPr="006A69DD">
        <w:rPr>
          <w:rFonts w:ascii="Book Antiqua" w:hAnsi="Book Antiqua" w:cs="Book Antiqua"/>
          <w:color w:val="000000"/>
        </w:rPr>
        <w:t xml:space="preserve"> remains unknown.</w:t>
      </w:r>
    </w:p>
    <w:p w:rsidR="004A05F8" w:rsidRPr="006A69DD" w:rsidRDefault="004A05F8" w:rsidP="00D07541">
      <w:pPr>
        <w:widowControl w:val="0"/>
        <w:autoSpaceDE w:val="0"/>
        <w:autoSpaceDN w:val="0"/>
        <w:adjustRightInd w:val="0"/>
        <w:snapToGrid w:val="0"/>
        <w:spacing w:line="360" w:lineRule="auto"/>
        <w:ind w:firstLineChars="200" w:firstLine="480"/>
        <w:jc w:val="both"/>
        <w:rPr>
          <w:rFonts w:ascii="Book Antiqua" w:hAnsi="Book Antiqua" w:cs="Book Antiqua"/>
        </w:rPr>
      </w:pPr>
      <w:r w:rsidRPr="006A69DD">
        <w:rPr>
          <w:rFonts w:ascii="Book Antiqua" w:hAnsi="Book Antiqua" w:cs="Book Antiqua"/>
          <w:color w:val="000000"/>
        </w:rPr>
        <w:t xml:space="preserve">In cases of acute pancreatitis, the suggested mechanism is an increased permeability of the pancreatic duct directly due to the effects of salicylic </w:t>
      </w:r>
      <w:proofErr w:type="gramStart"/>
      <w:r w:rsidRPr="006A69DD">
        <w:rPr>
          <w:rFonts w:ascii="Book Antiqua" w:hAnsi="Book Antiqua" w:cs="Book Antiqua"/>
          <w:color w:val="000000"/>
        </w:rPr>
        <w:t>acid</w:t>
      </w:r>
      <w:r w:rsidRPr="006A69DD">
        <w:rPr>
          <w:rFonts w:ascii="Book Antiqua" w:hAnsi="Book Antiqua" w:cs="Book Antiqua"/>
          <w:color w:val="000000"/>
          <w:vertAlign w:val="superscript"/>
        </w:rPr>
        <w:t>[</w:t>
      </w:r>
      <w:proofErr w:type="gramEnd"/>
      <w:r w:rsidRPr="006A69DD">
        <w:rPr>
          <w:rFonts w:ascii="Book Antiqua" w:hAnsi="Book Antiqua" w:cs="Book Antiqua"/>
          <w:color w:val="000000"/>
          <w:vertAlign w:val="superscript"/>
        </w:rPr>
        <w:t>8]</w:t>
      </w:r>
      <w:r w:rsidRPr="006A69DD">
        <w:rPr>
          <w:rFonts w:ascii="Book Antiqua" w:hAnsi="Book Antiqua" w:cs="Book Antiqua"/>
          <w:color w:val="000000"/>
        </w:rPr>
        <w:t xml:space="preserve">. In cases of </w:t>
      </w:r>
      <w:proofErr w:type="spellStart"/>
      <w:r w:rsidRPr="006A69DD">
        <w:rPr>
          <w:rFonts w:ascii="Book Antiqua" w:hAnsi="Book Antiqua" w:cs="Book Antiqua"/>
        </w:rPr>
        <w:t>mesalamine</w:t>
      </w:r>
      <w:proofErr w:type="spellEnd"/>
      <w:r w:rsidRPr="006A69DD">
        <w:rPr>
          <w:rFonts w:ascii="Book Antiqua" w:hAnsi="Book Antiqua" w:cs="Book Antiqua"/>
        </w:rPr>
        <w:t xml:space="preserve">-induced exacerbation of </w:t>
      </w:r>
      <w:proofErr w:type="gramStart"/>
      <w:r w:rsidRPr="006A69DD">
        <w:rPr>
          <w:rFonts w:ascii="Book Antiqua" w:hAnsi="Book Antiqua" w:cs="Book Antiqua"/>
        </w:rPr>
        <w:t>UC</w:t>
      </w:r>
      <w:r w:rsidRPr="006A69DD">
        <w:rPr>
          <w:rFonts w:ascii="Book Antiqua" w:hAnsi="Book Antiqua" w:cs="Book Antiqua"/>
          <w:vertAlign w:val="superscript"/>
        </w:rPr>
        <w:t>[</w:t>
      </w:r>
      <w:proofErr w:type="gramEnd"/>
      <w:r w:rsidRPr="006A69DD">
        <w:rPr>
          <w:rFonts w:ascii="Book Antiqua" w:hAnsi="Book Antiqua" w:cs="Book Antiqua"/>
          <w:vertAlign w:val="superscript"/>
        </w:rPr>
        <w:t xml:space="preserve">9] </w:t>
      </w:r>
      <w:r w:rsidRPr="006A69DD">
        <w:rPr>
          <w:rFonts w:ascii="Book Antiqua" w:hAnsi="Book Antiqua" w:cs="Book Antiqua"/>
        </w:rPr>
        <w:t xml:space="preserve">or </w:t>
      </w:r>
      <w:r w:rsidRPr="006A69DD">
        <w:rPr>
          <w:rFonts w:ascii="Book Antiqua" w:hAnsi="Book Antiqua" w:cs="Book Antiqua"/>
          <w:color w:val="000000"/>
        </w:rPr>
        <w:t>myocarditis</w:t>
      </w:r>
      <w:r w:rsidRPr="006A69DD">
        <w:rPr>
          <w:rFonts w:ascii="Book Antiqua" w:hAnsi="Book Antiqua" w:cs="Book Antiqua"/>
          <w:color w:val="000000"/>
          <w:vertAlign w:val="superscript"/>
        </w:rPr>
        <w:t>[10]</w:t>
      </w:r>
      <w:r w:rsidRPr="006A69DD">
        <w:rPr>
          <w:rFonts w:ascii="Book Antiqua" w:hAnsi="Book Antiqua" w:cs="Book Antiqua"/>
          <w:color w:val="000000"/>
        </w:rPr>
        <w:t xml:space="preserve">, </w:t>
      </w:r>
      <w:proofErr w:type="spellStart"/>
      <w:r w:rsidRPr="006A69DD">
        <w:rPr>
          <w:rFonts w:ascii="Book Antiqua" w:hAnsi="Book Antiqua" w:cs="Book Antiqua"/>
          <w:color w:val="000000"/>
        </w:rPr>
        <w:t>eosinophilic</w:t>
      </w:r>
      <w:proofErr w:type="spellEnd"/>
      <w:r w:rsidRPr="006A69DD">
        <w:rPr>
          <w:rFonts w:ascii="Book Antiqua" w:hAnsi="Book Antiqua" w:cs="Book Antiqua"/>
          <w:color w:val="000000"/>
        </w:rPr>
        <w:t xml:space="preserve"> infiltration of the colon and the myocardium point to an allergic drug reaction. </w:t>
      </w:r>
    </w:p>
    <w:p w:rsidR="004A05F8" w:rsidRPr="006A69DD" w:rsidRDefault="004A05F8" w:rsidP="00D07541">
      <w:pPr>
        <w:autoSpaceDE w:val="0"/>
        <w:autoSpaceDN w:val="0"/>
        <w:adjustRightInd w:val="0"/>
        <w:snapToGrid w:val="0"/>
        <w:spacing w:line="360" w:lineRule="auto"/>
        <w:ind w:firstLineChars="200" w:firstLine="480"/>
        <w:jc w:val="both"/>
        <w:rPr>
          <w:rFonts w:ascii="Book Antiqua" w:hAnsi="Book Antiqua" w:cs="Book Antiqua"/>
          <w:color w:val="000000"/>
        </w:rPr>
      </w:pPr>
      <w:proofErr w:type="spellStart"/>
      <w:r w:rsidRPr="006A69DD">
        <w:rPr>
          <w:rFonts w:ascii="Book Antiqua" w:hAnsi="Book Antiqua" w:cs="Book Antiqua"/>
          <w:color w:val="000000"/>
        </w:rPr>
        <w:t>Mesalamine</w:t>
      </w:r>
      <w:proofErr w:type="spellEnd"/>
      <w:r w:rsidRPr="006A69DD">
        <w:rPr>
          <w:rFonts w:ascii="Book Antiqua" w:hAnsi="Book Antiqua" w:cs="Book Antiqua"/>
          <w:color w:val="000000"/>
        </w:rPr>
        <w:t xml:space="preserve">-related complications are known to occur with oral and topical preparations. Some reports have claimed an absence of cross reactivity among different 5-ASA-based </w:t>
      </w:r>
      <w:proofErr w:type="gramStart"/>
      <w:r w:rsidRPr="006A69DD">
        <w:rPr>
          <w:rFonts w:ascii="Book Antiqua" w:hAnsi="Book Antiqua" w:cs="Book Antiqua"/>
          <w:color w:val="000000"/>
        </w:rPr>
        <w:t>drugs</w:t>
      </w:r>
      <w:r w:rsidRPr="006A69DD">
        <w:rPr>
          <w:rFonts w:ascii="Book Antiqua" w:hAnsi="Book Antiqua" w:cs="Book Antiqua"/>
          <w:color w:val="000000"/>
          <w:vertAlign w:val="superscript"/>
        </w:rPr>
        <w:t>[</w:t>
      </w:r>
      <w:proofErr w:type="gramEnd"/>
      <w:r w:rsidRPr="006A69DD">
        <w:rPr>
          <w:rFonts w:ascii="Book Antiqua" w:hAnsi="Book Antiqua" w:cs="Book Antiqua"/>
          <w:color w:val="000000"/>
          <w:vertAlign w:val="superscript"/>
        </w:rPr>
        <w:t>11]</w:t>
      </w:r>
      <w:r w:rsidRPr="006A69DD">
        <w:rPr>
          <w:rFonts w:ascii="Book Antiqua" w:hAnsi="Book Antiqua" w:cs="Book Antiqua"/>
          <w:color w:val="000000"/>
        </w:rPr>
        <w:t>.</w:t>
      </w:r>
    </w:p>
    <w:p w:rsidR="004A05F8" w:rsidRDefault="004A05F8" w:rsidP="00D07541">
      <w:pPr>
        <w:autoSpaceDE w:val="0"/>
        <w:autoSpaceDN w:val="0"/>
        <w:adjustRightInd w:val="0"/>
        <w:snapToGrid w:val="0"/>
        <w:spacing w:line="360" w:lineRule="auto"/>
        <w:ind w:firstLineChars="200" w:firstLine="480"/>
        <w:jc w:val="both"/>
        <w:rPr>
          <w:rFonts w:ascii="Book Antiqua" w:hAnsi="Book Antiqua" w:cs="Book Antiqua"/>
          <w:color w:val="000000"/>
          <w:lang w:eastAsia="zh-CN"/>
        </w:rPr>
      </w:pPr>
      <w:r w:rsidRPr="006A69DD">
        <w:rPr>
          <w:rFonts w:ascii="Book Antiqua" w:hAnsi="Book Antiqua" w:cs="Book Antiqua"/>
          <w:color w:val="000000"/>
        </w:rPr>
        <w:t xml:space="preserve">Our patient presented with an isolated fever while his bloody diarrhea was improving. </w:t>
      </w:r>
      <w:proofErr w:type="spellStart"/>
      <w:r w:rsidRPr="006A69DD">
        <w:rPr>
          <w:rFonts w:ascii="Book Antiqua" w:hAnsi="Book Antiqua" w:cs="Book Antiqua"/>
          <w:color w:val="000000"/>
        </w:rPr>
        <w:t>Mesalamine</w:t>
      </w:r>
      <w:proofErr w:type="spellEnd"/>
      <w:r w:rsidRPr="006A69DD">
        <w:rPr>
          <w:rFonts w:ascii="Book Antiqua" w:hAnsi="Book Antiqua" w:cs="Book Antiqua"/>
          <w:color w:val="000000"/>
        </w:rPr>
        <w:t xml:space="preserve">-induced isolated fever has been reported by Gonzalo </w:t>
      </w:r>
      <w:r w:rsidRPr="000554C3">
        <w:rPr>
          <w:rFonts w:ascii="Book Antiqua" w:hAnsi="Book Antiqua" w:cs="Book Antiqua"/>
          <w:i/>
          <w:iCs/>
          <w:color w:val="000000"/>
        </w:rPr>
        <w:t xml:space="preserve">et </w:t>
      </w:r>
      <w:proofErr w:type="gramStart"/>
      <w:r w:rsidRPr="000554C3">
        <w:rPr>
          <w:rFonts w:ascii="Book Antiqua" w:hAnsi="Book Antiqua" w:cs="Book Antiqua"/>
          <w:i/>
          <w:iCs/>
          <w:color w:val="000000"/>
        </w:rPr>
        <w:t>al</w:t>
      </w:r>
      <w:r w:rsidRPr="006A69DD">
        <w:rPr>
          <w:rFonts w:ascii="Book Antiqua" w:hAnsi="Book Antiqua" w:cs="Book Antiqua"/>
          <w:color w:val="000000"/>
          <w:vertAlign w:val="superscript"/>
        </w:rPr>
        <w:t>[</w:t>
      </w:r>
      <w:proofErr w:type="gramEnd"/>
      <w:r w:rsidRPr="006A69DD">
        <w:rPr>
          <w:rFonts w:ascii="Book Antiqua" w:hAnsi="Book Antiqua" w:cs="Book Antiqua"/>
          <w:color w:val="000000"/>
          <w:vertAlign w:val="superscript"/>
        </w:rPr>
        <w:t>12]</w:t>
      </w:r>
      <w:r w:rsidRPr="006A69DD">
        <w:rPr>
          <w:rFonts w:ascii="Book Antiqua" w:hAnsi="Book Antiqua" w:cs="Book Antiqua"/>
          <w:color w:val="000000"/>
        </w:rPr>
        <w:t xml:space="preserve"> and the causal relationship was proved by a placebo-controlled challenge test and a protocol of desensitization, which was realized successfully. We realized, under medical surveillance, a challenge test with a different 5-ASA drug, and the fever reappeared earlier than the first time (1 d </w:t>
      </w:r>
      <w:proofErr w:type="spellStart"/>
      <w:r w:rsidRPr="000554C3">
        <w:rPr>
          <w:rFonts w:ascii="Book Antiqua" w:hAnsi="Book Antiqua" w:cs="Book Antiqua"/>
          <w:i/>
          <w:iCs/>
          <w:color w:val="000000"/>
        </w:rPr>
        <w:t>vs</w:t>
      </w:r>
      <w:proofErr w:type="spellEnd"/>
      <w:r w:rsidRPr="006A69DD">
        <w:rPr>
          <w:rFonts w:ascii="Book Antiqua" w:hAnsi="Book Antiqua" w:cs="Book Antiqua"/>
          <w:color w:val="000000"/>
        </w:rPr>
        <w:t xml:space="preserve"> 10 d). On both occasions, no other causes of fever could be identified, and the fever disappeared spontaneously after stopping the drug. Moreover, reintroducing the </w:t>
      </w:r>
      <w:proofErr w:type="spellStart"/>
      <w:r w:rsidRPr="006A69DD">
        <w:rPr>
          <w:rFonts w:ascii="Book Antiqua" w:hAnsi="Book Antiqua" w:cs="Book Antiqua"/>
          <w:color w:val="000000"/>
        </w:rPr>
        <w:t>mesalamine</w:t>
      </w:r>
      <w:proofErr w:type="spellEnd"/>
      <w:r w:rsidRPr="006A69DD">
        <w:rPr>
          <w:rFonts w:ascii="Book Antiqua" w:hAnsi="Book Antiqua" w:cs="Book Antiqua"/>
          <w:color w:val="000000"/>
        </w:rPr>
        <w:t xml:space="preserve"> in suppository form one year later led to the same side effect: an isolated fever that also resolved after stopping the treatment. Although </w:t>
      </w:r>
      <w:proofErr w:type="spellStart"/>
      <w:r w:rsidRPr="006A69DD">
        <w:rPr>
          <w:rFonts w:ascii="Book Antiqua" w:hAnsi="Book Antiqua" w:cs="Book Antiqua"/>
          <w:color w:val="000000"/>
        </w:rPr>
        <w:t>mesalamine</w:t>
      </w:r>
      <w:proofErr w:type="spellEnd"/>
      <w:r w:rsidRPr="006A69DD">
        <w:rPr>
          <w:rFonts w:ascii="Book Antiqua" w:hAnsi="Book Antiqua" w:cs="Book Antiqua"/>
          <w:color w:val="000000"/>
        </w:rPr>
        <w:t xml:space="preserve"> seemed to be efficacious, we did not choose to adopt a desensitization protocol at that time because the patient feared a more severe reaction, and we needed another strategy to treat the reactivated colitis. </w:t>
      </w:r>
    </w:p>
    <w:p w:rsidR="004A05F8" w:rsidRPr="000554C3" w:rsidRDefault="004A05F8" w:rsidP="00D07541">
      <w:pPr>
        <w:autoSpaceDE w:val="0"/>
        <w:autoSpaceDN w:val="0"/>
        <w:adjustRightInd w:val="0"/>
        <w:snapToGrid w:val="0"/>
        <w:spacing w:line="360" w:lineRule="auto"/>
        <w:ind w:firstLineChars="200" w:firstLine="480"/>
        <w:jc w:val="both"/>
        <w:rPr>
          <w:rFonts w:ascii="Book Antiqua" w:hAnsi="Book Antiqua" w:cs="Book Antiqua"/>
          <w:color w:val="000000"/>
        </w:rPr>
      </w:pPr>
      <w:r w:rsidRPr="006A69DD">
        <w:rPr>
          <w:rFonts w:ascii="Book Antiqua" w:hAnsi="Book Antiqua" w:cs="Book Antiqua"/>
        </w:rPr>
        <w:t xml:space="preserve">In conclusion, </w:t>
      </w:r>
      <w:proofErr w:type="spellStart"/>
      <w:r w:rsidRPr="006A69DD">
        <w:rPr>
          <w:rFonts w:ascii="Book Antiqua" w:hAnsi="Book Antiqua" w:cs="Book Antiqua"/>
        </w:rPr>
        <w:t>mesalamine</w:t>
      </w:r>
      <w:proofErr w:type="spellEnd"/>
      <w:r w:rsidRPr="006A69DD">
        <w:rPr>
          <w:rFonts w:ascii="Book Antiqua" w:hAnsi="Book Antiqua" w:cs="Book Antiqua"/>
        </w:rPr>
        <w:t xml:space="preserve"> appears to be safe and to achieve good results in IBD patients, particularly those with UC. Side effects of 5-ASA-based drugs are rare, but they should be distinguished from </w:t>
      </w:r>
      <w:proofErr w:type="spellStart"/>
      <w:r w:rsidRPr="006A69DD">
        <w:rPr>
          <w:rFonts w:ascii="Book Antiqua" w:hAnsi="Book Antiqua" w:cs="Book Antiqua"/>
        </w:rPr>
        <w:t>extraintestinal</w:t>
      </w:r>
      <w:proofErr w:type="spellEnd"/>
      <w:r w:rsidRPr="006A69DD">
        <w:rPr>
          <w:rFonts w:ascii="Book Antiqua" w:hAnsi="Book Antiqua" w:cs="Book Antiqua"/>
        </w:rPr>
        <w:t xml:space="preserve"> manifestations and should be suspected when the symptoms resolve with the </w:t>
      </w:r>
      <w:r w:rsidRPr="006A69DD">
        <w:rPr>
          <w:rFonts w:ascii="Book Antiqua" w:hAnsi="Book Antiqua" w:cs="Book Antiqua"/>
        </w:rPr>
        <w:lastRenderedPageBreak/>
        <w:t xml:space="preserve">discontinuation of the treatment and reappear with its reintroduction. An isolated fever can reappear on multiple occasions after the reintroduction of various formulations of </w:t>
      </w:r>
      <w:proofErr w:type="spellStart"/>
      <w:r w:rsidRPr="006A69DD">
        <w:rPr>
          <w:rFonts w:ascii="Book Antiqua" w:hAnsi="Book Antiqua" w:cs="Book Antiqua"/>
        </w:rPr>
        <w:t>mesalamine</w:t>
      </w:r>
      <w:proofErr w:type="spellEnd"/>
      <w:r w:rsidRPr="006A69DD">
        <w:rPr>
          <w:rFonts w:ascii="Book Antiqua" w:hAnsi="Book Antiqua" w:cs="Book Antiqua"/>
        </w:rPr>
        <w:t>, as illustrated in our case report.</w:t>
      </w:r>
    </w:p>
    <w:p w:rsidR="004A05F8" w:rsidRPr="006A69DD" w:rsidRDefault="004A05F8" w:rsidP="006A69DD">
      <w:pPr>
        <w:widowControl w:val="0"/>
        <w:autoSpaceDE w:val="0"/>
        <w:autoSpaceDN w:val="0"/>
        <w:adjustRightInd w:val="0"/>
        <w:snapToGrid w:val="0"/>
        <w:spacing w:line="360" w:lineRule="auto"/>
        <w:jc w:val="both"/>
        <w:rPr>
          <w:rFonts w:ascii="Book Antiqua" w:hAnsi="Book Antiqua" w:cs="Book Antiqua"/>
        </w:rPr>
      </w:pPr>
    </w:p>
    <w:p w:rsidR="004A05F8" w:rsidRPr="000554C3" w:rsidRDefault="004A05F8" w:rsidP="006A69DD">
      <w:pPr>
        <w:widowControl w:val="0"/>
        <w:autoSpaceDE w:val="0"/>
        <w:autoSpaceDN w:val="0"/>
        <w:adjustRightInd w:val="0"/>
        <w:snapToGrid w:val="0"/>
        <w:spacing w:line="360" w:lineRule="auto"/>
        <w:jc w:val="both"/>
        <w:rPr>
          <w:rFonts w:ascii="Book Antiqua" w:hAnsi="Book Antiqua" w:cs="Book Antiqua"/>
          <w:lang w:eastAsia="zh-CN"/>
        </w:rPr>
      </w:pPr>
    </w:p>
    <w:p w:rsidR="004A05F8" w:rsidRDefault="004A05F8" w:rsidP="006A69DD">
      <w:pPr>
        <w:autoSpaceDE w:val="0"/>
        <w:autoSpaceDN w:val="0"/>
        <w:adjustRightInd w:val="0"/>
        <w:snapToGrid w:val="0"/>
        <w:spacing w:line="360" w:lineRule="auto"/>
        <w:jc w:val="both"/>
        <w:rPr>
          <w:rFonts w:ascii="Book Antiqua" w:hAnsi="Book Antiqua" w:cs="Book Antiqua"/>
          <w:color w:val="000000"/>
        </w:rPr>
        <w:sectPr w:rsidR="004A05F8" w:rsidSect="00B930DA">
          <w:pgSz w:w="11900" w:h="16840"/>
          <w:pgMar w:top="1440" w:right="1800" w:bottom="1440" w:left="1800" w:header="708" w:footer="708" w:gutter="0"/>
          <w:cols w:space="708"/>
        </w:sectPr>
      </w:pPr>
    </w:p>
    <w:p w:rsidR="004A05F8" w:rsidRPr="00575D7E" w:rsidRDefault="004A05F8" w:rsidP="006A69DD">
      <w:pPr>
        <w:autoSpaceDE w:val="0"/>
        <w:autoSpaceDN w:val="0"/>
        <w:adjustRightInd w:val="0"/>
        <w:snapToGrid w:val="0"/>
        <w:spacing w:line="360" w:lineRule="auto"/>
        <w:jc w:val="both"/>
        <w:rPr>
          <w:rFonts w:ascii="Book Antiqua" w:hAnsi="Book Antiqua" w:cs="Book Antiqua"/>
          <w:b/>
          <w:bCs/>
          <w:color w:val="000000"/>
          <w:lang w:eastAsia="zh-CN"/>
        </w:rPr>
      </w:pPr>
      <w:r w:rsidRPr="006A69DD">
        <w:rPr>
          <w:rFonts w:ascii="Book Antiqua" w:hAnsi="Book Antiqua" w:cs="Book Antiqua"/>
          <w:b/>
          <w:bCs/>
          <w:color w:val="000000"/>
        </w:rPr>
        <w:lastRenderedPageBreak/>
        <w:t>REFERENCES</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1 </w:t>
      </w:r>
      <w:r w:rsidRPr="00316262">
        <w:rPr>
          <w:rFonts w:ascii="Book Antiqua" w:hAnsi="Book Antiqua" w:cs="Book Antiqua"/>
          <w:b/>
          <w:bCs/>
          <w:lang w:eastAsia="zh-CN"/>
        </w:rPr>
        <w:t>Ford AC</w:t>
      </w:r>
      <w:r w:rsidRPr="00316262">
        <w:rPr>
          <w:rFonts w:ascii="Book Antiqua" w:hAnsi="Book Antiqua" w:cs="Book Antiqua"/>
          <w:lang w:eastAsia="zh-CN"/>
        </w:rPr>
        <w:t xml:space="preserve">, </w:t>
      </w:r>
      <w:proofErr w:type="spellStart"/>
      <w:r w:rsidRPr="00316262">
        <w:rPr>
          <w:rFonts w:ascii="Book Antiqua" w:hAnsi="Book Antiqua" w:cs="Book Antiqua"/>
          <w:lang w:eastAsia="zh-CN"/>
        </w:rPr>
        <w:t>Achkar</w:t>
      </w:r>
      <w:proofErr w:type="spellEnd"/>
      <w:r w:rsidRPr="00316262">
        <w:rPr>
          <w:rFonts w:ascii="Book Antiqua" w:hAnsi="Book Antiqua" w:cs="Book Antiqua"/>
          <w:lang w:eastAsia="zh-CN"/>
        </w:rPr>
        <w:t xml:space="preserve"> JP, Khan KJ, Kane SV, Talley NJ, Marshall JK, </w:t>
      </w:r>
      <w:proofErr w:type="spellStart"/>
      <w:r w:rsidRPr="00316262">
        <w:rPr>
          <w:rFonts w:ascii="Book Antiqua" w:hAnsi="Book Antiqua" w:cs="Book Antiqua"/>
          <w:lang w:eastAsia="zh-CN"/>
        </w:rPr>
        <w:t>Moayyedi</w:t>
      </w:r>
      <w:proofErr w:type="spellEnd"/>
      <w:r w:rsidRPr="00316262">
        <w:rPr>
          <w:rFonts w:ascii="Book Antiqua" w:hAnsi="Book Antiqua" w:cs="Book Antiqua"/>
          <w:lang w:eastAsia="zh-CN"/>
        </w:rPr>
        <w:t xml:space="preserve"> P. Efficacy of 5-aminosalicylates in ulcerative colitis: systematic review and meta-analysis. </w:t>
      </w:r>
      <w:r w:rsidRPr="00316262">
        <w:rPr>
          <w:rFonts w:ascii="Book Antiqua" w:hAnsi="Book Antiqua" w:cs="Book Antiqua"/>
          <w:i/>
          <w:iCs/>
          <w:lang w:eastAsia="zh-CN"/>
        </w:rPr>
        <w:t xml:space="preserve">Am J </w:t>
      </w:r>
      <w:proofErr w:type="spellStart"/>
      <w:r w:rsidRPr="00316262">
        <w:rPr>
          <w:rFonts w:ascii="Book Antiqua" w:hAnsi="Book Antiqua" w:cs="Book Antiqua"/>
          <w:i/>
          <w:iCs/>
          <w:lang w:eastAsia="zh-CN"/>
        </w:rPr>
        <w:t>Gastroenterol</w:t>
      </w:r>
      <w:proofErr w:type="spellEnd"/>
      <w:r w:rsidRPr="00316262">
        <w:rPr>
          <w:rFonts w:ascii="Book Antiqua" w:hAnsi="Book Antiqua" w:cs="Book Antiqua"/>
          <w:lang w:eastAsia="zh-CN"/>
        </w:rPr>
        <w:t xml:space="preserve"> 2011; </w:t>
      </w:r>
      <w:r w:rsidRPr="00316262">
        <w:rPr>
          <w:rFonts w:ascii="Book Antiqua" w:hAnsi="Book Antiqua" w:cs="Book Antiqua"/>
          <w:b/>
          <w:bCs/>
          <w:lang w:eastAsia="zh-CN"/>
        </w:rPr>
        <w:t>106</w:t>
      </w:r>
      <w:r w:rsidRPr="00316262">
        <w:rPr>
          <w:rFonts w:ascii="Book Antiqua" w:hAnsi="Book Antiqua" w:cs="Book Antiqua"/>
          <w:lang w:eastAsia="zh-CN"/>
        </w:rPr>
        <w:t>: 601-616 [PMID: 21407188</w:t>
      </w:r>
      <w:r>
        <w:rPr>
          <w:rFonts w:ascii="Book Antiqua" w:hAnsi="Book Antiqua" w:cs="Book Antiqua"/>
          <w:lang w:eastAsia="zh-CN"/>
        </w:rPr>
        <w:t xml:space="preserve"> DOI: </w:t>
      </w:r>
      <w:r w:rsidRPr="00316262">
        <w:rPr>
          <w:rFonts w:ascii="Book Antiqua" w:hAnsi="Book Antiqua" w:cs="Book Antiqua"/>
          <w:lang w:eastAsia="zh-CN"/>
        </w:rPr>
        <w:t>10.1038/ajg.2011.67]</w:t>
      </w:r>
    </w:p>
    <w:p w:rsidR="004A05F8" w:rsidRPr="00316262" w:rsidRDefault="004A05F8" w:rsidP="00316262">
      <w:pPr>
        <w:adjustRightInd w:val="0"/>
        <w:snapToGrid w:val="0"/>
        <w:spacing w:line="360" w:lineRule="auto"/>
        <w:jc w:val="both"/>
        <w:rPr>
          <w:rFonts w:ascii="Book Antiqua" w:hAnsi="Book Antiqua" w:cs="Book Antiqua"/>
          <w:lang w:eastAsia="zh-CN"/>
        </w:rPr>
      </w:pPr>
      <w:proofErr w:type="gramStart"/>
      <w:r>
        <w:rPr>
          <w:rFonts w:ascii="Book Antiqua" w:hAnsi="Book Antiqua" w:cs="Book Antiqua"/>
          <w:lang w:eastAsia="zh-CN"/>
        </w:rPr>
        <w:t xml:space="preserve">2 </w:t>
      </w:r>
      <w:hyperlink r:id="rId9" w:history="1">
        <w:r w:rsidRPr="00316262">
          <w:rPr>
            <w:rStyle w:val="a3"/>
            <w:rFonts w:ascii="Book Antiqua" w:hAnsi="Book Antiqua" w:cs="Book Antiqua"/>
            <w:b/>
            <w:bCs/>
            <w:color w:val="000000"/>
            <w:u w:val="none"/>
          </w:rPr>
          <w:t>Cheng Y</w:t>
        </w:r>
      </w:hyperlink>
      <w:r w:rsidRPr="006A69DD">
        <w:rPr>
          <w:rFonts w:ascii="Book Antiqua" w:hAnsi="Book Antiqua" w:cs="Book Antiqua"/>
          <w:color w:val="000000"/>
        </w:rPr>
        <w:t xml:space="preserve">, </w:t>
      </w:r>
      <w:hyperlink r:id="rId10" w:history="1">
        <w:proofErr w:type="spellStart"/>
        <w:r w:rsidRPr="006A69DD">
          <w:rPr>
            <w:rStyle w:val="a3"/>
            <w:rFonts w:ascii="Book Antiqua" w:hAnsi="Book Antiqua" w:cs="Book Antiqua"/>
            <w:color w:val="000000"/>
            <w:u w:val="none"/>
          </w:rPr>
          <w:t>Desreumaux</w:t>
        </w:r>
        <w:proofErr w:type="spellEnd"/>
        <w:r w:rsidRPr="006A69DD">
          <w:rPr>
            <w:rStyle w:val="a3"/>
            <w:rFonts w:ascii="Book Antiqua" w:hAnsi="Book Antiqua" w:cs="Book Antiqua"/>
            <w:color w:val="000000"/>
            <w:u w:val="none"/>
          </w:rPr>
          <w:t xml:space="preserve"> P</w:t>
        </w:r>
      </w:hyperlink>
      <w:r w:rsidRPr="006A69DD">
        <w:rPr>
          <w:rFonts w:ascii="Book Antiqua" w:hAnsi="Book Antiqua" w:cs="Book Antiqua"/>
          <w:color w:val="000000"/>
        </w:rPr>
        <w:t>.</w:t>
      </w:r>
      <w:proofErr w:type="gramEnd"/>
      <w:r w:rsidRPr="006A69DD">
        <w:rPr>
          <w:rFonts w:ascii="Book Antiqua" w:hAnsi="Book Antiqua" w:cs="Book Antiqua"/>
          <w:color w:val="000000"/>
        </w:rPr>
        <w:t xml:space="preserve"> 5-aminosalicylic acid is an attractive candidate agent for chemoprevention of colon cancer in patients with inflammatory bowel disease. </w:t>
      </w:r>
      <w:hyperlink r:id="rId11" w:tooltip="World journal of gastroenterology : WJG." w:history="1">
        <w:r w:rsidRPr="00316262">
          <w:rPr>
            <w:rStyle w:val="a3"/>
            <w:rFonts w:ascii="Book Antiqua" w:hAnsi="Book Antiqua" w:cs="Book Antiqua"/>
            <w:i/>
            <w:iCs/>
            <w:color w:val="000000"/>
            <w:u w:val="none"/>
          </w:rPr>
          <w:t xml:space="preserve">World J </w:t>
        </w:r>
        <w:proofErr w:type="spellStart"/>
        <w:r w:rsidRPr="00316262">
          <w:rPr>
            <w:rStyle w:val="a3"/>
            <w:rFonts w:ascii="Book Antiqua" w:hAnsi="Book Antiqua" w:cs="Book Antiqua"/>
            <w:i/>
            <w:iCs/>
            <w:color w:val="000000"/>
            <w:u w:val="none"/>
          </w:rPr>
          <w:t>Gastroenterol</w:t>
        </w:r>
        <w:proofErr w:type="spellEnd"/>
      </w:hyperlink>
      <w:r>
        <w:rPr>
          <w:rStyle w:val="a3"/>
          <w:rFonts w:ascii="Book Antiqua" w:hAnsi="Book Antiqua" w:cs="Book Antiqua"/>
          <w:color w:val="000000"/>
          <w:u w:val="none"/>
          <w:lang w:eastAsia="zh-CN"/>
        </w:rPr>
        <w:t xml:space="preserve"> </w:t>
      </w:r>
      <w:r w:rsidRPr="006A69DD">
        <w:rPr>
          <w:rFonts w:ascii="Book Antiqua" w:hAnsi="Book Antiqua" w:cs="Book Antiqua"/>
          <w:color w:val="000000"/>
        </w:rPr>
        <w:t>2005</w:t>
      </w:r>
      <w:r>
        <w:rPr>
          <w:rFonts w:ascii="Book Antiqua" w:hAnsi="Book Antiqua" w:cs="Book Antiqua"/>
          <w:color w:val="000000"/>
          <w:lang w:eastAsia="zh-CN"/>
        </w:rPr>
        <w:t>;</w:t>
      </w:r>
      <w:r w:rsidRPr="006A69DD">
        <w:rPr>
          <w:rFonts w:ascii="Book Antiqua" w:hAnsi="Book Antiqua" w:cs="Book Antiqua"/>
          <w:color w:val="000000"/>
        </w:rPr>
        <w:t xml:space="preserve"> </w:t>
      </w:r>
      <w:r w:rsidRPr="00316262">
        <w:rPr>
          <w:rFonts w:ascii="Book Antiqua" w:hAnsi="Book Antiqua" w:cs="Book Antiqua"/>
          <w:b/>
          <w:bCs/>
          <w:color w:val="000000"/>
        </w:rPr>
        <w:t>11</w:t>
      </w:r>
      <w:r w:rsidRPr="006A69DD">
        <w:rPr>
          <w:rFonts w:ascii="Book Antiqua" w:hAnsi="Book Antiqua" w:cs="Book Antiqua"/>
          <w:color w:val="000000"/>
        </w:rPr>
        <w:t>(3): 309-</w:t>
      </w:r>
      <w:r>
        <w:rPr>
          <w:rFonts w:ascii="Book Antiqua" w:hAnsi="Book Antiqua" w:cs="Book Antiqua"/>
          <w:color w:val="000000"/>
          <w:lang w:eastAsia="zh-CN"/>
        </w:rPr>
        <w:t>3</w:t>
      </w:r>
      <w:r w:rsidRPr="006A69DD">
        <w:rPr>
          <w:rFonts w:ascii="Book Antiqua" w:hAnsi="Book Antiqua" w:cs="Book Antiqua"/>
          <w:color w:val="000000"/>
        </w:rPr>
        <w:t xml:space="preserve">14. </w:t>
      </w:r>
      <w:r>
        <w:rPr>
          <w:rFonts w:ascii="Book Antiqua" w:hAnsi="Book Antiqua" w:cs="Book Antiqua"/>
          <w:color w:val="000000"/>
          <w:lang w:eastAsia="zh-CN"/>
        </w:rPr>
        <w:t>[</w:t>
      </w:r>
      <w:r w:rsidRPr="006A69DD">
        <w:rPr>
          <w:rFonts w:ascii="Book Antiqua" w:hAnsi="Book Antiqua" w:cs="Book Antiqua"/>
        </w:rPr>
        <w:t>PMID:</w:t>
      </w:r>
      <w:r>
        <w:rPr>
          <w:rFonts w:ascii="Book Antiqua" w:hAnsi="Book Antiqua" w:cs="Book Antiqua"/>
          <w:lang w:eastAsia="zh-CN"/>
        </w:rPr>
        <w:t xml:space="preserve"> </w:t>
      </w:r>
      <w:r w:rsidRPr="006A69DD">
        <w:rPr>
          <w:rStyle w:val="highlight"/>
          <w:rFonts w:ascii="Book Antiqua" w:hAnsi="Book Antiqua" w:cs="Book Antiqua"/>
        </w:rPr>
        <w:t>15637733</w:t>
      </w:r>
      <w:r>
        <w:rPr>
          <w:rFonts w:ascii="Book Antiqua" w:hAnsi="Book Antiqua" w:cs="Book Antiqua"/>
        </w:rPr>
        <w:t>3</w:t>
      </w:r>
      <w:r>
        <w:rPr>
          <w:rFonts w:ascii="Book Antiqua" w:hAnsi="Book Antiqua" w:cs="Book Antiqua"/>
          <w:lang w:eastAsia="zh-CN"/>
        </w:rPr>
        <w:t xml:space="preserve"> DOI</w:t>
      </w:r>
      <w:proofErr w:type="gramStart"/>
      <w:r>
        <w:rPr>
          <w:rFonts w:ascii="Book Antiqua" w:hAnsi="Book Antiqua" w:cs="Book Antiqua"/>
          <w:lang w:eastAsia="zh-CN"/>
        </w:rPr>
        <w:t>: ]</w:t>
      </w:r>
      <w:proofErr w:type="gramEnd"/>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3 </w:t>
      </w:r>
      <w:r w:rsidRPr="00316262">
        <w:rPr>
          <w:rFonts w:ascii="Book Antiqua" w:hAnsi="Book Antiqua" w:cs="Book Antiqua"/>
          <w:b/>
          <w:bCs/>
          <w:lang w:eastAsia="zh-CN"/>
        </w:rPr>
        <w:t>Loftus EV</w:t>
      </w:r>
      <w:r w:rsidRPr="00316262">
        <w:rPr>
          <w:rFonts w:ascii="Book Antiqua" w:hAnsi="Book Antiqua" w:cs="Book Antiqua"/>
          <w:lang w:eastAsia="zh-CN"/>
        </w:rPr>
        <w:t xml:space="preserve">, Kane SV, </w:t>
      </w:r>
      <w:proofErr w:type="spellStart"/>
      <w:r w:rsidRPr="00316262">
        <w:rPr>
          <w:rFonts w:ascii="Book Antiqua" w:hAnsi="Book Antiqua" w:cs="Book Antiqua"/>
          <w:lang w:eastAsia="zh-CN"/>
        </w:rPr>
        <w:t>Bjorkman</w:t>
      </w:r>
      <w:proofErr w:type="spellEnd"/>
      <w:r w:rsidRPr="00316262">
        <w:rPr>
          <w:rFonts w:ascii="Book Antiqua" w:hAnsi="Book Antiqua" w:cs="Book Antiqua"/>
          <w:lang w:eastAsia="zh-CN"/>
        </w:rPr>
        <w:t xml:space="preserve"> D. Systematic review: short-term adverse effects of 5-aminosalicylic acid agents in the treatment of ulcerative colitis. </w:t>
      </w:r>
      <w:r w:rsidRPr="00316262">
        <w:rPr>
          <w:rFonts w:ascii="Book Antiqua" w:hAnsi="Book Antiqua" w:cs="Book Antiqua"/>
          <w:i/>
          <w:iCs/>
          <w:lang w:eastAsia="zh-CN"/>
        </w:rPr>
        <w:t xml:space="preserve">Aliment </w:t>
      </w:r>
      <w:proofErr w:type="spellStart"/>
      <w:r w:rsidRPr="00316262">
        <w:rPr>
          <w:rFonts w:ascii="Book Antiqua" w:hAnsi="Book Antiqua" w:cs="Book Antiqua"/>
          <w:i/>
          <w:iCs/>
          <w:lang w:eastAsia="zh-CN"/>
        </w:rPr>
        <w:t>Pharmacol</w:t>
      </w:r>
      <w:proofErr w:type="spellEnd"/>
      <w:r w:rsidRPr="00316262">
        <w:rPr>
          <w:rFonts w:ascii="Book Antiqua" w:hAnsi="Book Antiqua" w:cs="Book Antiqua"/>
          <w:i/>
          <w:iCs/>
          <w:lang w:eastAsia="zh-CN"/>
        </w:rPr>
        <w:t xml:space="preserve"> </w:t>
      </w:r>
      <w:proofErr w:type="spellStart"/>
      <w:r w:rsidRPr="00316262">
        <w:rPr>
          <w:rFonts w:ascii="Book Antiqua" w:hAnsi="Book Antiqua" w:cs="Book Antiqua"/>
          <w:i/>
          <w:iCs/>
          <w:lang w:eastAsia="zh-CN"/>
        </w:rPr>
        <w:t>Ther</w:t>
      </w:r>
      <w:proofErr w:type="spellEnd"/>
      <w:r w:rsidRPr="00316262">
        <w:rPr>
          <w:rFonts w:ascii="Book Antiqua" w:hAnsi="Book Antiqua" w:cs="Book Antiqua"/>
          <w:lang w:eastAsia="zh-CN"/>
        </w:rPr>
        <w:t xml:space="preserve"> 2004; </w:t>
      </w:r>
      <w:r w:rsidRPr="00316262">
        <w:rPr>
          <w:rFonts w:ascii="Book Antiqua" w:hAnsi="Book Antiqua" w:cs="Book Antiqua"/>
          <w:b/>
          <w:bCs/>
          <w:lang w:eastAsia="zh-CN"/>
        </w:rPr>
        <w:t>19</w:t>
      </w:r>
      <w:r w:rsidRPr="00316262">
        <w:rPr>
          <w:rFonts w:ascii="Book Antiqua" w:hAnsi="Book Antiqua" w:cs="Book Antiqua"/>
          <w:lang w:eastAsia="zh-CN"/>
        </w:rPr>
        <w:t>: 179-189 [PMID: 14723609]</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4 </w:t>
      </w:r>
      <w:proofErr w:type="spellStart"/>
      <w:r w:rsidRPr="00316262">
        <w:rPr>
          <w:rFonts w:ascii="Book Antiqua" w:hAnsi="Book Antiqua" w:cs="Book Antiqua"/>
          <w:b/>
          <w:bCs/>
          <w:lang w:eastAsia="zh-CN"/>
        </w:rPr>
        <w:t>Marteau</w:t>
      </w:r>
      <w:proofErr w:type="spellEnd"/>
      <w:r w:rsidRPr="00316262">
        <w:rPr>
          <w:rFonts w:ascii="Book Antiqua" w:hAnsi="Book Antiqua" w:cs="Book Antiqua"/>
          <w:b/>
          <w:bCs/>
          <w:lang w:eastAsia="zh-CN"/>
        </w:rPr>
        <w:t xml:space="preserve"> P</w:t>
      </w:r>
      <w:r w:rsidRPr="00316262">
        <w:rPr>
          <w:rFonts w:ascii="Book Antiqua" w:hAnsi="Book Antiqua" w:cs="Book Antiqua"/>
          <w:lang w:eastAsia="zh-CN"/>
        </w:rPr>
        <w:t xml:space="preserve">, </w:t>
      </w:r>
      <w:proofErr w:type="spellStart"/>
      <w:r w:rsidRPr="00316262">
        <w:rPr>
          <w:rFonts w:ascii="Book Antiqua" w:hAnsi="Book Antiqua" w:cs="Book Antiqua"/>
          <w:lang w:eastAsia="zh-CN"/>
        </w:rPr>
        <w:t>Nelet</w:t>
      </w:r>
      <w:proofErr w:type="spellEnd"/>
      <w:r w:rsidRPr="00316262">
        <w:rPr>
          <w:rFonts w:ascii="Book Antiqua" w:hAnsi="Book Antiqua" w:cs="Book Antiqua"/>
          <w:lang w:eastAsia="zh-CN"/>
        </w:rPr>
        <w:t xml:space="preserve"> F, Le Lu M, </w:t>
      </w:r>
      <w:proofErr w:type="spellStart"/>
      <w:r w:rsidRPr="00316262">
        <w:rPr>
          <w:rFonts w:ascii="Book Antiqua" w:hAnsi="Book Antiqua" w:cs="Book Antiqua"/>
          <w:lang w:eastAsia="zh-CN"/>
        </w:rPr>
        <w:t>Devaux</w:t>
      </w:r>
      <w:proofErr w:type="spellEnd"/>
      <w:r w:rsidRPr="00316262">
        <w:rPr>
          <w:rFonts w:ascii="Book Antiqua" w:hAnsi="Book Antiqua" w:cs="Book Antiqua"/>
          <w:lang w:eastAsia="zh-CN"/>
        </w:rPr>
        <w:t xml:space="preserve"> C. Adverse events in patients treated with 5-aminosalicyclic acid: 1993-1994 </w:t>
      </w:r>
      <w:proofErr w:type="spellStart"/>
      <w:r w:rsidRPr="00316262">
        <w:rPr>
          <w:rFonts w:ascii="Book Antiqua" w:hAnsi="Book Antiqua" w:cs="Book Antiqua"/>
          <w:lang w:eastAsia="zh-CN"/>
        </w:rPr>
        <w:t>pharmacovigilance</w:t>
      </w:r>
      <w:proofErr w:type="spellEnd"/>
      <w:r w:rsidRPr="00316262">
        <w:rPr>
          <w:rFonts w:ascii="Book Antiqua" w:hAnsi="Book Antiqua" w:cs="Book Antiqua"/>
          <w:lang w:eastAsia="zh-CN"/>
        </w:rPr>
        <w:t xml:space="preserve"> report for </w:t>
      </w:r>
      <w:proofErr w:type="spellStart"/>
      <w:r w:rsidRPr="00316262">
        <w:rPr>
          <w:rFonts w:ascii="Book Antiqua" w:hAnsi="Book Antiqua" w:cs="Book Antiqua"/>
          <w:lang w:eastAsia="zh-CN"/>
        </w:rPr>
        <w:t>Pentasa</w:t>
      </w:r>
      <w:proofErr w:type="spellEnd"/>
      <w:r w:rsidRPr="00316262">
        <w:rPr>
          <w:rFonts w:ascii="Book Antiqua" w:hAnsi="Book Antiqua" w:cs="Book Antiqua"/>
          <w:lang w:eastAsia="zh-CN"/>
        </w:rPr>
        <w:t xml:space="preserve"> in France. </w:t>
      </w:r>
      <w:r w:rsidRPr="00316262">
        <w:rPr>
          <w:rFonts w:ascii="Book Antiqua" w:hAnsi="Book Antiqua" w:cs="Book Antiqua"/>
          <w:i/>
          <w:iCs/>
          <w:lang w:eastAsia="zh-CN"/>
        </w:rPr>
        <w:t xml:space="preserve">Aliment </w:t>
      </w:r>
      <w:proofErr w:type="spellStart"/>
      <w:r w:rsidRPr="00316262">
        <w:rPr>
          <w:rFonts w:ascii="Book Antiqua" w:hAnsi="Book Antiqua" w:cs="Book Antiqua"/>
          <w:i/>
          <w:iCs/>
          <w:lang w:eastAsia="zh-CN"/>
        </w:rPr>
        <w:t>Pharmacol</w:t>
      </w:r>
      <w:proofErr w:type="spellEnd"/>
      <w:r w:rsidRPr="00316262">
        <w:rPr>
          <w:rFonts w:ascii="Book Antiqua" w:hAnsi="Book Antiqua" w:cs="Book Antiqua"/>
          <w:i/>
          <w:iCs/>
          <w:lang w:eastAsia="zh-CN"/>
        </w:rPr>
        <w:t xml:space="preserve"> </w:t>
      </w:r>
      <w:proofErr w:type="spellStart"/>
      <w:r w:rsidRPr="00316262">
        <w:rPr>
          <w:rFonts w:ascii="Book Antiqua" w:hAnsi="Book Antiqua" w:cs="Book Antiqua"/>
          <w:i/>
          <w:iCs/>
          <w:lang w:eastAsia="zh-CN"/>
        </w:rPr>
        <w:t>Ther</w:t>
      </w:r>
      <w:proofErr w:type="spellEnd"/>
      <w:r w:rsidRPr="00316262">
        <w:rPr>
          <w:rFonts w:ascii="Book Antiqua" w:hAnsi="Book Antiqua" w:cs="Book Antiqua"/>
          <w:lang w:eastAsia="zh-CN"/>
        </w:rPr>
        <w:t xml:space="preserve"> 1996; </w:t>
      </w:r>
      <w:r w:rsidRPr="00316262">
        <w:rPr>
          <w:rFonts w:ascii="Book Antiqua" w:hAnsi="Book Antiqua" w:cs="Book Antiqua"/>
          <w:b/>
          <w:bCs/>
          <w:lang w:eastAsia="zh-CN"/>
        </w:rPr>
        <w:t>10</w:t>
      </w:r>
      <w:r w:rsidRPr="00316262">
        <w:rPr>
          <w:rFonts w:ascii="Book Antiqua" w:hAnsi="Book Antiqua" w:cs="Book Antiqua"/>
          <w:lang w:eastAsia="zh-CN"/>
        </w:rPr>
        <w:t>: 949-956 [PMID: 8971293</w:t>
      </w:r>
      <w:r>
        <w:rPr>
          <w:rFonts w:ascii="Book Antiqua" w:hAnsi="Book Antiqua" w:cs="Book Antiqua"/>
          <w:lang w:eastAsia="zh-CN"/>
        </w:rPr>
        <w:t xml:space="preserve"> DOI: </w:t>
      </w:r>
      <w:r w:rsidRPr="00316262">
        <w:rPr>
          <w:rFonts w:ascii="Book Antiqua" w:hAnsi="Book Antiqua" w:cs="Book Antiqua"/>
          <w:lang w:eastAsia="zh-CN"/>
        </w:rPr>
        <w:t>10.1046/j.1365-2036.1996.92264000.x]</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5 </w:t>
      </w:r>
      <w:proofErr w:type="spellStart"/>
      <w:r w:rsidRPr="00316262">
        <w:rPr>
          <w:rFonts w:ascii="Book Antiqua" w:hAnsi="Book Antiqua" w:cs="Book Antiqua"/>
          <w:b/>
          <w:bCs/>
          <w:lang w:eastAsia="zh-CN"/>
        </w:rPr>
        <w:t>Rogler</w:t>
      </w:r>
      <w:proofErr w:type="spellEnd"/>
      <w:r w:rsidRPr="00316262">
        <w:rPr>
          <w:rFonts w:ascii="Book Antiqua" w:hAnsi="Book Antiqua" w:cs="Book Antiqua"/>
          <w:b/>
          <w:bCs/>
          <w:lang w:eastAsia="zh-CN"/>
        </w:rPr>
        <w:t xml:space="preserve"> G</w:t>
      </w:r>
      <w:r w:rsidRPr="00316262">
        <w:rPr>
          <w:rFonts w:ascii="Book Antiqua" w:hAnsi="Book Antiqua" w:cs="Book Antiqua"/>
          <w:lang w:eastAsia="zh-CN"/>
        </w:rPr>
        <w:t xml:space="preserve">. Gastrointestinal and liver adverse effects of drugs used for treating IBD. </w:t>
      </w:r>
      <w:r w:rsidRPr="00316262">
        <w:rPr>
          <w:rFonts w:ascii="Book Antiqua" w:hAnsi="Book Antiqua" w:cs="Book Antiqua"/>
          <w:i/>
          <w:iCs/>
          <w:lang w:eastAsia="zh-CN"/>
        </w:rPr>
        <w:t xml:space="preserve">Best </w:t>
      </w:r>
      <w:proofErr w:type="spellStart"/>
      <w:r w:rsidRPr="00316262">
        <w:rPr>
          <w:rFonts w:ascii="Book Antiqua" w:hAnsi="Book Antiqua" w:cs="Book Antiqua"/>
          <w:i/>
          <w:iCs/>
          <w:lang w:eastAsia="zh-CN"/>
        </w:rPr>
        <w:t>Pract</w:t>
      </w:r>
      <w:proofErr w:type="spellEnd"/>
      <w:r w:rsidRPr="00316262">
        <w:rPr>
          <w:rFonts w:ascii="Book Antiqua" w:hAnsi="Book Antiqua" w:cs="Book Antiqua"/>
          <w:i/>
          <w:iCs/>
          <w:lang w:eastAsia="zh-CN"/>
        </w:rPr>
        <w:t xml:space="preserve"> Res </w:t>
      </w:r>
      <w:proofErr w:type="spellStart"/>
      <w:r w:rsidRPr="00316262">
        <w:rPr>
          <w:rFonts w:ascii="Book Antiqua" w:hAnsi="Book Antiqua" w:cs="Book Antiqua"/>
          <w:i/>
          <w:iCs/>
          <w:lang w:eastAsia="zh-CN"/>
        </w:rPr>
        <w:t>Clin</w:t>
      </w:r>
      <w:proofErr w:type="spellEnd"/>
      <w:r w:rsidRPr="00316262">
        <w:rPr>
          <w:rFonts w:ascii="Book Antiqua" w:hAnsi="Book Antiqua" w:cs="Book Antiqua"/>
          <w:i/>
          <w:iCs/>
          <w:lang w:eastAsia="zh-CN"/>
        </w:rPr>
        <w:t xml:space="preserve"> </w:t>
      </w:r>
      <w:proofErr w:type="spellStart"/>
      <w:r w:rsidRPr="00316262">
        <w:rPr>
          <w:rFonts w:ascii="Book Antiqua" w:hAnsi="Book Antiqua" w:cs="Book Antiqua"/>
          <w:i/>
          <w:iCs/>
          <w:lang w:eastAsia="zh-CN"/>
        </w:rPr>
        <w:t>Gastroenterol</w:t>
      </w:r>
      <w:proofErr w:type="spellEnd"/>
      <w:r w:rsidRPr="00316262">
        <w:rPr>
          <w:rFonts w:ascii="Book Antiqua" w:hAnsi="Book Antiqua" w:cs="Book Antiqua"/>
          <w:lang w:eastAsia="zh-CN"/>
        </w:rPr>
        <w:t xml:space="preserve"> 2010; </w:t>
      </w:r>
      <w:r w:rsidRPr="00316262">
        <w:rPr>
          <w:rFonts w:ascii="Book Antiqua" w:hAnsi="Book Antiqua" w:cs="Book Antiqua"/>
          <w:b/>
          <w:bCs/>
          <w:lang w:eastAsia="zh-CN"/>
        </w:rPr>
        <w:t>24</w:t>
      </w:r>
      <w:r w:rsidRPr="00316262">
        <w:rPr>
          <w:rFonts w:ascii="Book Antiqua" w:hAnsi="Book Antiqua" w:cs="Book Antiqua"/>
          <w:lang w:eastAsia="zh-CN"/>
        </w:rPr>
        <w:t>: 157-165 [PMID: 20227029</w:t>
      </w:r>
      <w:r>
        <w:rPr>
          <w:rFonts w:ascii="Book Antiqua" w:hAnsi="Book Antiqua" w:cs="Book Antiqua"/>
          <w:lang w:eastAsia="zh-CN"/>
        </w:rPr>
        <w:t xml:space="preserve"> DOI:</w:t>
      </w:r>
      <w:r w:rsidRPr="00316262">
        <w:t xml:space="preserve"> </w:t>
      </w:r>
      <w:r w:rsidRPr="00316262">
        <w:rPr>
          <w:rFonts w:ascii="Book Antiqua" w:hAnsi="Book Antiqua" w:cs="Book Antiqua"/>
          <w:lang w:eastAsia="zh-CN"/>
        </w:rPr>
        <w:t>10.1016/j.bpg.2009.10.011]</w:t>
      </w:r>
    </w:p>
    <w:p w:rsidR="004A05F8" w:rsidRPr="00316262" w:rsidRDefault="004A05F8" w:rsidP="00316262">
      <w:pPr>
        <w:adjustRightInd w:val="0"/>
        <w:snapToGrid w:val="0"/>
        <w:spacing w:line="360" w:lineRule="auto"/>
        <w:jc w:val="both"/>
        <w:rPr>
          <w:rFonts w:ascii="Book Antiqua" w:hAnsi="Book Antiqua" w:cs="Book Antiqua"/>
          <w:lang w:eastAsia="zh-CN"/>
        </w:rPr>
      </w:pPr>
      <w:proofErr w:type="gramStart"/>
      <w:r>
        <w:rPr>
          <w:rFonts w:ascii="Book Antiqua" w:hAnsi="Book Antiqua" w:cs="Book Antiqua"/>
          <w:lang w:eastAsia="zh-CN"/>
        </w:rPr>
        <w:t xml:space="preserve">6 </w:t>
      </w:r>
      <w:r w:rsidRPr="00316262">
        <w:rPr>
          <w:rFonts w:ascii="Book Antiqua" w:hAnsi="Book Antiqua" w:cs="Book Antiqua"/>
          <w:b/>
          <w:bCs/>
          <w:lang w:eastAsia="zh-CN"/>
        </w:rPr>
        <w:t>Schroeder KW</w:t>
      </w:r>
      <w:r>
        <w:rPr>
          <w:rFonts w:ascii="Book Antiqua" w:hAnsi="Book Antiqua" w:cs="Book Antiqua"/>
          <w:lang w:eastAsia="zh-CN"/>
        </w:rPr>
        <w:t>.</w:t>
      </w:r>
      <w:proofErr w:type="gramEnd"/>
      <w:r>
        <w:rPr>
          <w:rFonts w:ascii="Book Antiqua" w:hAnsi="Book Antiqua" w:cs="Book Antiqua"/>
          <w:lang w:eastAsia="zh-CN"/>
        </w:rPr>
        <w:t xml:space="preserve"> Is </w:t>
      </w:r>
      <w:proofErr w:type="spellStart"/>
      <w:r>
        <w:rPr>
          <w:rFonts w:ascii="Book Antiqua" w:hAnsi="Book Antiqua" w:cs="Book Antiqua"/>
          <w:lang w:eastAsia="zh-CN"/>
        </w:rPr>
        <w:t>mesalamine</w:t>
      </w:r>
      <w:proofErr w:type="spellEnd"/>
      <w:r>
        <w:rPr>
          <w:rFonts w:ascii="Book Antiqua" w:hAnsi="Book Antiqua" w:cs="Book Antiqua"/>
          <w:lang w:eastAsia="zh-CN"/>
        </w:rPr>
        <w:t xml:space="preserve"> safe</w:t>
      </w:r>
      <w:r w:rsidRPr="00316262">
        <w:rPr>
          <w:rFonts w:ascii="Book Antiqua" w:hAnsi="Book Antiqua" w:cs="Book Antiqua"/>
          <w:lang w:eastAsia="zh-CN"/>
        </w:rPr>
        <w:t xml:space="preserve">? </w:t>
      </w:r>
      <w:proofErr w:type="spellStart"/>
      <w:r w:rsidRPr="00316262">
        <w:rPr>
          <w:rFonts w:ascii="Book Antiqua" w:hAnsi="Book Antiqua" w:cs="Book Antiqua"/>
          <w:i/>
          <w:iCs/>
          <w:lang w:eastAsia="zh-CN"/>
        </w:rPr>
        <w:t>Gastroenterol</w:t>
      </w:r>
      <w:proofErr w:type="spellEnd"/>
      <w:r w:rsidRPr="00316262">
        <w:rPr>
          <w:rFonts w:ascii="Book Antiqua" w:hAnsi="Book Antiqua" w:cs="Book Antiqua"/>
          <w:i/>
          <w:iCs/>
          <w:lang w:eastAsia="zh-CN"/>
        </w:rPr>
        <w:t xml:space="preserve"> </w:t>
      </w:r>
      <w:proofErr w:type="spellStart"/>
      <w:r w:rsidRPr="00316262">
        <w:rPr>
          <w:rFonts w:ascii="Book Antiqua" w:hAnsi="Book Antiqua" w:cs="Book Antiqua"/>
          <w:i/>
          <w:iCs/>
          <w:lang w:eastAsia="zh-CN"/>
        </w:rPr>
        <w:t>Hepatol</w:t>
      </w:r>
      <w:proofErr w:type="spellEnd"/>
      <w:r w:rsidRPr="00316262">
        <w:rPr>
          <w:rFonts w:ascii="Book Antiqua" w:hAnsi="Book Antiqua" w:cs="Book Antiqua"/>
          <w:lang w:eastAsia="zh-CN"/>
        </w:rPr>
        <w:t xml:space="preserve"> 2007; </w:t>
      </w:r>
      <w:r w:rsidRPr="00316262">
        <w:rPr>
          <w:rFonts w:ascii="Book Antiqua" w:hAnsi="Book Antiqua" w:cs="Book Antiqua"/>
          <w:b/>
          <w:bCs/>
          <w:lang w:eastAsia="zh-CN"/>
        </w:rPr>
        <w:t>3</w:t>
      </w:r>
      <w:r w:rsidRPr="00316262">
        <w:rPr>
          <w:rFonts w:ascii="Book Antiqua" w:hAnsi="Book Antiqua" w:cs="Book Antiqua"/>
          <w:lang w:eastAsia="zh-CN"/>
        </w:rPr>
        <w:t>(11): 878-</w:t>
      </w:r>
      <w:r>
        <w:rPr>
          <w:rFonts w:ascii="Book Antiqua" w:hAnsi="Book Antiqua" w:cs="Book Antiqua"/>
          <w:lang w:eastAsia="zh-CN"/>
        </w:rPr>
        <w:t>87</w:t>
      </w:r>
      <w:r w:rsidRPr="00316262">
        <w:rPr>
          <w:rFonts w:ascii="Book Antiqua" w:hAnsi="Book Antiqua" w:cs="Book Antiqua"/>
          <w:lang w:eastAsia="zh-CN"/>
        </w:rPr>
        <w:t>9.</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7 </w:t>
      </w:r>
      <w:proofErr w:type="spellStart"/>
      <w:r w:rsidRPr="00316262">
        <w:rPr>
          <w:rFonts w:ascii="Book Antiqua" w:hAnsi="Book Antiqua" w:cs="Book Antiqua"/>
          <w:b/>
          <w:bCs/>
          <w:lang w:eastAsia="zh-CN"/>
        </w:rPr>
        <w:t>Sossai</w:t>
      </w:r>
      <w:proofErr w:type="spellEnd"/>
      <w:r w:rsidRPr="00316262">
        <w:rPr>
          <w:rFonts w:ascii="Book Antiqua" w:hAnsi="Book Antiqua" w:cs="Book Antiqua"/>
          <w:b/>
          <w:bCs/>
          <w:lang w:eastAsia="zh-CN"/>
        </w:rPr>
        <w:t xml:space="preserve"> P</w:t>
      </w:r>
      <w:r w:rsidRPr="00316262">
        <w:rPr>
          <w:rFonts w:ascii="Book Antiqua" w:hAnsi="Book Antiqua" w:cs="Book Antiqua"/>
          <w:lang w:eastAsia="zh-CN"/>
        </w:rPr>
        <w:t xml:space="preserve">, </w:t>
      </w:r>
      <w:proofErr w:type="spellStart"/>
      <w:r w:rsidRPr="00316262">
        <w:rPr>
          <w:rFonts w:ascii="Book Antiqua" w:hAnsi="Book Antiqua" w:cs="Book Antiqua"/>
          <w:lang w:eastAsia="zh-CN"/>
        </w:rPr>
        <w:t>Cappellato</w:t>
      </w:r>
      <w:proofErr w:type="spellEnd"/>
      <w:r w:rsidRPr="00316262">
        <w:rPr>
          <w:rFonts w:ascii="Book Antiqua" w:hAnsi="Book Antiqua" w:cs="Book Antiqua"/>
          <w:lang w:eastAsia="zh-CN"/>
        </w:rPr>
        <w:t xml:space="preserve"> MG, Stefani S. Can a drug-induced pulmonary hypersensitivity reaction be dose-dependent? </w:t>
      </w:r>
      <w:proofErr w:type="gramStart"/>
      <w:r w:rsidRPr="00316262">
        <w:rPr>
          <w:rFonts w:ascii="Book Antiqua" w:hAnsi="Book Antiqua" w:cs="Book Antiqua"/>
          <w:lang w:eastAsia="zh-CN"/>
        </w:rPr>
        <w:t xml:space="preserve">A case with </w:t>
      </w:r>
      <w:proofErr w:type="spellStart"/>
      <w:r w:rsidRPr="00316262">
        <w:rPr>
          <w:rFonts w:ascii="Book Antiqua" w:hAnsi="Book Antiqua" w:cs="Book Antiqua"/>
          <w:lang w:eastAsia="zh-CN"/>
        </w:rPr>
        <w:t>mesalamine</w:t>
      </w:r>
      <w:proofErr w:type="spellEnd"/>
      <w:r w:rsidRPr="00316262">
        <w:rPr>
          <w:rFonts w:ascii="Book Antiqua" w:hAnsi="Book Antiqua" w:cs="Book Antiqua"/>
          <w:lang w:eastAsia="zh-CN"/>
        </w:rPr>
        <w:t>.</w:t>
      </w:r>
      <w:proofErr w:type="gramEnd"/>
      <w:r w:rsidRPr="00316262">
        <w:rPr>
          <w:rFonts w:ascii="Book Antiqua" w:hAnsi="Book Antiqua" w:cs="Book Antiqua"/>
          <w:lang w:eastAsia="zh-CN"/>
        </w:rPr>
        <w:t xml:space="preserve"> </w:t>
      </w:r>
      <w:r w:rsidRPr="00316262">
        <w:rPr>
          <w:rFonts w:ascii="Book Antiqua" w:hAnsi="Book Antiqua" w:cs="Book Antiqua"/>
          <w:i/>
          <w:iCs/>
          <w:lang w:eastAsia="zh-CN"/>
        </w:rPr>
        <w:t>Mt Sinai J Med</w:t>
      </w:r>
      <w:r w:rsidRPr="00316262">
        <w:rPr>
          <w:rFonts w:ascii="Book Antiqua" w:hAnsi="Book Antiqua" w:cs="Book Antiqua"/>
          <w:lang w:eastAsia="zh-CN"/>
        </w:rPr>
        <w:t xml:space="preserve"> 2001; </w:t>
      </w:r>
      <w:r w:rsidRPr="00316262">
        <w:rPr>
          <w:rFonts w:ascii="Book Antiqua" w:hAnsi="Book Antiqua" w:cs="Book Antiqua"/>
          <w:b/>
          <w:bCs/>
          <w:lang w:eastAsia="zh-CN"/>
        </w:rPr>
        <w:t>68</w:t>
      </w:r>
      <w:r w:rsidRPr="00316262">
        <w:rPr>
          <w:rFonts w:ascii="Book Antiqua" w:hAnsi="Book Antiqua" w:cs="Book Antiqua"/>
          <w:lang w:eastAsia="zh-CN"/>
        </w:rPr>
        <w:t>: 389-395 [PMID: 11687867]</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8 </w:t>
      </w:r>
      <w:r w:rsidRPr="00316262">
        <w:rPr>
          <w:rFonts w:ascii="Book Antiqua" w:hAnsi="Book Antiqua" w:cs="Book Antiqua"/>
          <w:b/>
          <w:bCs/>
          <w:lang w:eastAsia="zh-CN"/>
        </w:rPr>
        <w:t>Arai Y</w:t>
      </w:r>
      <w:r w:rsidRPr="00316262">
        <w:rPr>
          <w:rFonts w:ascii="Book Antiqua" w:hAnsi="Book Antiqua" w:cs="Book Antiqua"/>
          <w:lang w:eastAsia="zh-CN"/>
        </w:rPr>
        <w:t xml:space="preserve">, </w:t>
      </w:r>
      <w:proofErr w:type="spellStart"/>
      <w:r w:rsidRPr="00316262">
        <w:rPr>
          <w:rFonts w:ascii="Book Antiqua" w:hAnsi="Book Antiqua" w:cs="Book Antiqua"/>
          <w:lang w:eastAsia="zh-CN"/>
        </w:rPr>
        <w:t>Arihiro</w:t>
      </w:r>
      <w:proofErr w:type="spellEnd"/>
      <w:r w:rsidRPr="00316262">
        <w:rPr>
          <w:rFonts w:ascii="Book Antiqua" w:hAnsi="Book Antiqua" w:cs="Book Antiqua"/>
          <w:lang w:eastAsia="zh-CN"/>
        </w:rPr>
        <w:t xml:space="preserve"> S, Ide D, </w:t>
      </w:r>
      <w:proofErr w:type="spellStart"/>
      <w:r w:rsidRPr="00316262">
        <w:rPr>
          <w:rFonts w:ascii="Book Antiqua" w:hAnsi="Book Antiqua" w:cs="Book Antiqua"/>
          <w:lang w:eastAsia="zh-CN"/>
        </w:rPr>
        <w:t>Odagi</w:t>
      </w:r>
      <w:proofErr w:type="spellEnd"/>
      <w:r w:rsidRPr="00316262">
        <w:rPr>
          <w:rFonts w:ascii="Book Antiqua" w:hAnsi="Book Antiqua" w:cs="Book Antiqua"/>
          <w:lang w:eastAsia="zh-CN"/>
        </w:rPr>
        <w:t xml:space="preserve"> I, </w:t>
      </w:r>
      <w:proofErr w:type="spellStart"/>
      <w:r w:rsidRPr="00316262">
        <w:rPr>
          <w:rFonts w:ascii="Book Antiqua" w:hAnsi="Book Antiqua" w:cs="Book Antiqua"/>
          <w:lang w:eastAsia="zh-CN"/>
        </w:rPr>
        <w:t>Itagaki</w:t>
      </w:r>
      <w:proofErr w:type="spellEnd"/>
      <w:r w:rsidRPr="00316262">
        <w:rPr>
          <w:rFonts w:ascii="Book Antiqua" w:hAnsi="Book Antiqua" w:cs="Book Antiqua"/>
          <w:lang w:eastAsia="zh-CN"/>
        </w:rPr>
        <w:t xml:space="preserve"> M, </w:t>
      </w:r>
      <w:proofErr w:type="spellStart"/>
      <w:r w:rsidRPr="00316262">
        <w:rPr>
          <w:rFonts w:ascii="Book Antiqua" w:hAnsi="Book Antiqua" w:cs="Book Antiqua"/>
          <w:lang w:eastAsia="zh-CN"/>
        </w:rPr>
        <w:t>Komoike</w:t>
      </w:r>
      <w:proofErr w:type="spellEnd"/>
      <w:r w:rsidRPr="00316262">
        <w:rPr>
          <w:rFonts w:ascii="Book Antiqua" w:hAnsi="Book Antiqua" w:cs="Book Antiqua"/>
          <w:lang w:eastAsia="zh-CN"/>
        </w:rPr>
        <w:t xml:space="preserve"> N, </w:t>
      </w:r>
      <w:proofErr w:type="spellStart"/>
      <w:r w:rsidRPr="00316262">
        <w:rPr>
          <w:rFonts w:ascii="Book Antiqua" w:hAnsi="Book Antiqua" w:cs="Book Antiqua"/>
          <w:lang w:eastAsia="zh-CN"/>
        </w:rPr>
        <w:t>Nakao</w:t>
      </w:r>
      <w:proofErr w:type="spellEnd"/>
      <w:r w:rsidRPr="00316262">
        <w:rPr>
          <w:rFonts w:ascii="Book Antiqua" w:hAnsi="Book Antiqua" w:cs="Book Antiqua"/>
          <w:lang w:eastAsia="zh-CN"/>
        </w:rPr>
        <w:t xml:space="preserve"> Y, </w:t>
      </w:r>
      <w:proofErr w:type="spellStart"/>
      <w:r w:rsidRPr="00316262">
        <w:rPr>
          <w:rFonts w:ascii="Book Antiqua" w:hAnsi="Book Antiqua" w:cs="Book Antiqua"/>
          <w:lang w:eastAsia="zh-CN"/>
        </w:rPr>
        <w:t>Takakura</w:t>
      </w:r>
      <w:proofErr w:type="spellEnd"/>
      <w:r w:rsidRPr="00316262">
        <w:rPr>
          <w:rFonts w:ascii="Book Antiqua" w:hAnsi="Book Antiqua" w:cs="Book Antiqua"/>
          <w:lang w:eastAsia="zh-CN"/>
        </w:rPr>
        <w:t xml:space="preserve"> K, Saruta M, Matsuoka M, Kato T, </w:t>
      </w:r>
      <w:proofErr w:type="spellStart"/>
      <w:r w:rsidRPr="00316262">
        <w:rPr>
          <w:rFonts w:ascii="Book Antiqua" w:hAnsi="Book Antiqua" w:cs="Book Antiqua"/>
          <w:lang w:eastAsia="zh-CN"/>
        </w:rPr>
        <w:t>Tajiri</w:t>
      </w:r>
      <w:proofErr w:type="spellEnd"/>
      <w:r w:rsidRPr="00316262">
        <w:rPr>
          <w:rFonts w:ascii="Book Antiqua" w:hAnsi="Book Antiqua" w:cs="Book Antiqua"/>
          <w:lang w:eastAsia="zh-CN"/>
        </w:rPr>
        <w:t xml:space="preserve"> H. Acute Pancreatitis due to pH-Dependent </w:t>
      </w:r>
      <w:proofErr w:type="spellStart"/>
      <w:r w:rsidRPr="00316262">
        <w:rPr>
          <w:rFonts w:ascii="Book Antiqua" w:hAnsi="Book Antiqua" w:cs="Book Antiqua"/>
          <w:lang w:eastAsia="zh-CN"/>
        </w:rPr>
        <w:t>Mesalazine</w:t>
      </w:r>
      <w:proofErr w:type="spellEnd"/>
      <w:r w:rsidRPr="00316262">
        <w:rPr>
          <w:rFonts w:ascii="Book Antiqua" w:hAnsi="Book Antiqua" w:cs="Book Antiqua"/>
          <w:lang w:eastAsia="zh-CN"/>
        </w:rPr>
        <w:t xml:space="preserve"> That Occurred in the Course of Ulcerative Colitis. </w:t>
      </w:r>
      <w:r w:rsidRPr="00316262">
        <w:rPr>
          <w:rFonts w:ascii="Book Antiqua" w:hAnsi="Book Antiqua" w:cs="Book Antiqua"/>
          <w:i/>
          <w:iCs/>
          <w:lang w:eastAsia="zh-CN"/>
        </w:rPr>
        <w:t xml:space="preserve">Case Rep </w:t>
      </w:r>
      <w:proofErr w:type="spellStart"/>
      <w:r w:rsidRPr="00316262">
        <w:rPr>
          <w:rFonts w:ascii="Book Antiqua" w:hAnsi="Book Antiqua" w:cs="Book Antiqua"/>
          <w:i/>
          <w:iCs/>
          <w:lang w:eastAsia="zh-CN"/>
        </w:rPr>
        <w:t>Gastroenterol</w:t>
      </w:r>
      <w:proofErr w:type="spellEnd"/>
      <w:r w:rsidRPr="00316262">
        <w:rPr>
          <w:rFonts w:ascii="Book Antiqua" w:hAnsi="Book Antiqua" w:cs="Book Antiqua"/>
          <w:lang w:eastAsia="zh-CN"/>
        </w:rPr>
        <w:t xml:space="preserve"> 2011; </w:t>
      </w:r>
      <w:r w:rsidRPr="00316262">
        <w:rPr>
          <w:rFonts w:ascii="Book Antiqua" w:hAnsi="Book Antiqua" w:cs="Book Antiqua"/>
          <w:b/>
          <w:bCs/>
          <w:lang w:eastAsia="zh-CN"/>
        </w:rPr>
        <w:t>5</w:t>
      </w:r>
      <w:r w:rsidRPr="00316262">
        <w:rPr>
          <w:rFonts w:ascii="Book Antiqua" w:hAnsi="Book Antiqua" w:cs="Book Antiqua"/>
          <w:lang w:eastAsia="zh-CN"/>
        </w:rPr>
        <w:t>: 610-616 [PMID: 22110423</w:t>
      </w:r>
      <w:r>
        <w:rPr>
          <w:rFonts w:ascii="Book Antiqua" w:hAnsi="Book Antiqua" w:cs="Book Antiqua"/>
          <w:lang w:eastAsia="zh-CN"/>
        </w:rPr>
        <w:t xml:space="preserve"> DOI: </w:t>
      </w:r>
      <w:r w:rsidRPr="00316262">
        <w:rPr>
          <w:rFonts w:ascii="Book Antiqua" w:hAnsi="Book Antiqua" w:cs="Book Antiqua"/>
          <w:lang w:eastAsia="zh-CN"/>
        </w:rPr>
        <w:t>10.1159/000333605]</w:t>
      </w:r>
    </w:p>
    <w:p w:rsidR="004A05F8" w:rsidRPr="00316262" w:rsidRDefault="004A05F8" w:rsidP="00316262">
      <w:pPr>
        <w:adjustRightInd w:val="0"/>
        <w:snapToGrid w:val="0"/>
        <w:spacing w:line="360" w:lineRule="auto"/>
        <w:jc w:val="both"/>
        <w:rPr>
          <w:rFonts w:ascii="Book Antiqua" w:hAnsi="Book Antiqua" w:cs="Book Antiqua"/>
          <w:lang w:eastAsia="zh-CN"/>
        </w:rPr>
      </w:pPr>
      <w:proofErr w:type="gramStart"/>
      <w:r w:rsidRPr="00316262">
        <w:rPr>
          <w:rFonts w:ascii="Book Antiqua" w:hAnsi="Book Antiqua" w:cs="Book Antiqua"/>
          <w:lang w:eastAsia="zh-CN"/>
        </w:rPr>
        <w:t xml:space="preserve">9 </w:t>
      </w:r>
      <w:r w:rsidRPr="00316262">
        <w:rPr>
          <w:rFonts w:ascii="Book Antiqua" w:hAnsi="Book Antiqua" w:cs="Book Antiqua"/>
          <w:b/>
          <w:bCs/>
          <w:lang w:eastAsia="zh-CN"/>
        </w:rPr>
        <w:t>Gupta MK</w:t>
      </w:r>
      <w:r w:rsidRPr="00316262">
        <w:rPr>
          <w:rFonts w:ascii="Book Antiqua" w:hAnsi="Book Antiqua" w:cs="Book Antiqua"/>
          <w:lang w:eastAsia="zh-CN"/>
        </w:rPr>
        <w:t>, Pollack S, Hutchings JJ.</w:t>
      </w:r>
      <w:proofErr w:type="gramEnd"/>
      <w:r w:rsidRPr="00316262">
        <w:rPr>
          <w:rFonts w:ascii="Book Antiqua" w:hAnsi="Book Antiqua" w:cs="Book Antiqua"/>
          <w:lang w:eastAsia="zh-CN"/>
        </w:rPr>
        <w:t xml:space="preserve"> </w:t>
      </w:r>
      <w:proofErr w:type="spellStart"/>
      <w:r w:rsidRPr="00316262">
        <w:rPr>
          <w:rFonts w:ascii="Book Antiqua" w:hAnsi="Book Antiqua" w:cs="Book Antiqua"/>
          <w:lang w:eastAsia="zh-CN"/>
        </w:rPr>
        <w:t>Mesalamine</w:t>
      </w:r>
      <w:proofErr w:type="spellEnd"/>
      <w:r w:rsidRPr="00316262">
        <w:rPr>
          <w:rFonts w:ascii="Book Antiqua" w:hAnsi="Book Antiqua" w:cs="Book Antiqua"/>
          <w:lang w:eastAsia="zh-CN"/>
        </w:rPr>
        <w:t xml:space="preserve"> induced symptom exacerbation of ulcerative colitis: Case report and brief discussion. </w:t>
      </w:r>
      <w:r w:rsidRPr="00316262">
        <w:rPr>
          <w:rFonts w:ascii="Book Antiqua" w:hAnsi="Book Antiqua" w:cs="Book Antiqua"/>
          <w:i/>
          <w:iCs/>
          <w:lang w:eastAsia="zh-CN"/>
        </w:rPr>
        <w:t xml:space="preserve">World J </w:t>
      </w:r>
      <w:proofErr w:type="spellStart"/>
      <w:r w:rsidRPr="00316262">
        <w:rPr>
          <w:rFonts w:ascii="Book Antiqua" w:hAnsi="Book Antiqua" w:cs="Book Antiqua"/>
          <w:i/>
          <w:iCs/>
          <w:lang w:eastAsia="zh-CN"/>
        </w:rPr>
        <w:t>Gastrointest</w:t>
      </w:r>
      <w:proofErr w:type="spellEnd"/>
      <w:r w:rsidRPr="00316262">
        <w:rPr>
          <w:rFonts w:ascii="Book Antiqua" w:hAnsi="Book Antiqua" w:cs="Book Antiqua"/>
          <w:i/>
          <w:iCs/>
          <w:lang w:eastAsia="zh-CN"/>
        </w:rPr>
        <w:t xml:space="preserve"> </w:t>
      </w:r>
      <w:proofErr w:type="spellStart"/>
      <w:r w:rsidRPr="00316262">
        <w:rPr>
          <w:rFonts w:ascii="Book Antiqua" w:hAnsi="Book Antiqua" w:cs="Book Antiqua"/>
          <w:i/>
          <w:iCs/>
          <w:lang w:eastAsia="zh-CN"/>
        </w:rPr>
        <w:t>Pharmacol</w:t>
      </w:r>
      <w:proofErr w:type="spellEnd"/>
      <w:r w:rsidRPr="00316262">
        <w:rPr>
          <w:rFonts w:ascii="Book Antiqua" w:hAnsi="Book Antiqua" w:cs="Book Antiqua"/>
          <w:i/>
          <w:iCs/>
          <w:lang w:eastAsia="zh-CN"/>
        </w:rPr>
        <w:t xml:space="preserve"> </w:t>
      </w:r>
      <w:proofErr w:type="spellStart"/>
      <w:r w:rsidRPr="00316262">
        <w:rPr>
          <w:rFonts w:ascii="Book Antiqua" w:hAnsi="Book Antiqua" w:cs="Book Antiqua"/>
          <w:i/>
          <w:iCs/>
          <w:lang w:eastAsia="zh-CN"/>
        </w:rPr>
        <w:t>Ther</w:t>
      </w:r>
      <w:proofErr w:type="spellEnd"/>
      <w:r w:rsidRPr="00316262">
        <w:rPr>
          <w:rFonts w:ascii="Book Antiqua" w:hAnsi="Book Antiqua" w:cs="Book Antiqua"/>
          <w:lang w:eastAsia="zh-CN"/>
        </w:rPr>
        <w:t xml:space="preserve"> 2010; </w:t>
      </w:r>
      <w:r w:rsidRPr="00316262">
        <w:rPr>
          <w:rFonts w:ascii="Book Antiqua" w:hAnsi="Book Antiqua" w:cs="Book Antiqua"/>
          <w:b/>
          <w:bCs/>
          <w:lang w:eastAsia="zh-CN"/>
        </w:rPr>
        <w:t>1</w:t>
      </w:r>
      <w:r w:rsidRPr="00316262">
        <w:rPr>
          <w:rFonts w:ascii="Book Antiqua" w:hAnsi="Book Antiqua" w:cs="Book Antiqua"/>
          <w:lang w:eastAsia="zh-CN"/>
        </w:rPr>
        <w:t>: 132-134 [PMID: 21577308</w:t>
      </w:r>
      <w:r>
        <w:rPr>
          <w:rFonts w:ascii="Book Antiqua" w:hAnsi="Book Antiqua" w:cs="Book Antiqua"/>
          <w:lang w:eastAsia="zh-CN"/>
        </w:rPr>
        <w:t xml:space="preserve"> DOI:</w:t>
      </w:r>
      <w:r w:rsidRPr="00316262">
        <w:t xml:space="preserve"> </w:t>
      </w:r>
      <w:r w:rsidRPr="00316262">
        <w:rPr>
          <w:rFonts w:ascii="Book Antiqua" w:hAnsi="Book Antiqua" w:cs="Book Antiqua"/>
          <w:lang w:eastAsia="zh-CN"/>
        </w:rPr>
        <w:t>10.4292/wjgpt.v1.i6.132]</w:t>
      </w:r>
    </w:p>
    <w:p w:rsidR="004A05F8" w:rsidRPr="001C7F43" w:rsidRDefault="004A05F8" w:rsidP="00316262">
      <w:pPr>
        <w:adjustRightInd w:val="0"/>
        <w:snapToGrid w:val="0"/>
        <w:spacing w:line="360" w:lineRule="auto"/>
        <w:jc w:val="both"/>
        <w:rPr>
          <w:rFonts w:ascii="Book Antiqua" w:hAnsi="Book Antiqua" w:cs="Book Antiqua"/>
          <w:lang w:val="nb-NO" w:eastAsia="zh-CN"/>
        </w:rPr>
      </w:pPr>
      <w:r w:rsidRPr="001C7F43">
        <w:rPr>
          <w:rFonts w:ascii="Book Antiqua" w:hAnsi="Book Antiqua" w:cs="Book Antiqua"/>
          <w:lang w:val="nb-NO" w:eastAsia="zh-CN"/>
        </w:rPr>
        <w:lastRenderedPageBreak/>
        <w:t xml:space="preserve">10 </w:t>
      </w:r>
      <w:r w:rsidRPr="001C7F43">
        <w:rPr>
          <w:rFonts w:ascii="Book Antiqua" w:hAnsi="Book Antiqua" w:cs="Book Antiqua"/>
          <w:b/>
          <w:bCs/>
          <w:lang w:val="nb-NO" w:eastAsia="zh-CN"/>
        </w:rPr>
        <w:t>Stelts S</w:t>
      </w:r>
      <w:r w:rsidRPr="001C7F43">
        <w:rPr>
          <w:rFonts w:ascii="Book Antiqua" w:hAnsi="Book Antiqua" w:cs="Book Antiqua"/>
          <w:lang w:val="nb-NO" w:eastAsia="zh-CN"/>
        </w:rPr>
        <w:t xml:space="preserve">, Taylor MH, Nappi J, Van Bakel AB. Mesalamine-associated hypersensitivity myocarditis in ulcerative colitis. </w:t>
      </w:r>
      <w:r w:rsidRPr="001C7F43">
        <w:rPr>
          <w:rFonts w:ascii="Book Antiqua" w:hAnsi="Book Antiqua" w:cs="Book Antiqua"/>
          <w:i/>
          <w:iCs/>
          <w:lang w:val="nb-NO" w:eastAsia="zh-CN"/>
        </w:rPr>
        <w:t>Ann Pharmacother</w:t>
      </w:r>
      <w:r w:rsidRPr="001C7F43">
        <w:rPr>
          <w:rFonts w:ascii="Book Antiqua" w:hAnsi="Book Antiqua" w:cs="Book Antiqua"/>
          <w:lang w:val="nb-NO" w:eastAsia="zh-CN"/>
        </w:rPr>
        <w:t xml:space="preserve"> 2008; </w:t>
      </w:r>
      <w:r w:rsidRPr="001C7F43">
        <w:rPr>
          <w:rFonts w:ascii="Book Antiqua" w:hAnsi="Book Antiqua" w:cs="Book Antiqua"/>
          <w:b/>
          <w:bCs/>
          <w:lang w:val="nb-NO" w:eastAsia="zh-CN"/>
        </w:rPr>
        <w:t>42</w:t>
      </w:r>
      <w:r w:rsidRPr="001C7F43">
        <w:rPr>
          <w:rFonts w:ascii="Book Antiqua" w:hAnsi="Book Antiqua" w:cs="Book Antiqua"/>
          <w:lang w:val="nb-NO" w:eastAsia="zh-CN"/>
        </w:rPr>
        <w:t>: 904-905 [PMID: 18430794 DOI: 10.1345/aph.1K288]</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1C7F43">
        <w:rPr>
          <w:rFonts w:ascii="Book Antiqua" w:hAnsi="Book Antiqua" w:cs="Book Antiqua"/>
          <w:lang w:val="nb-NO" w:eastAsia="zh-CN"/>
        </w:rPr>
        <w:t xml:space="preserve">11 </w:t>
      </w:r>
      <w:r w:rsidRPr="001C7F43">
        <w:rPr>
          <w:rFonts w:ascii="Book Antiqua" w:hAnsi="Book Antiqua" w:cs="Book Antiqua"/>
          <w:b/>
          <w:bCs/>
          <w:lang w:val="nb-NO" w:eastAsia="zh-CN"/>
        </w:rPr>
        <w:t>Kung S</w:t>
      </w:r>
      <w:r w:rsidRPr="001C7F43">
        <w:rPr>
          <w:rFonts w:ascii="Book Antiqua" w:hAnsi="Book Antiqua" w:cs="Book Antiqua"/>
          <w:lang w:val="nb-NO" w:eastAsia="zh-CN"/>
        </w:rPr>
        <w:t xml:space="preserve">, Choudhary C, McGeady SJ, Cohn JR. </w:t>
      </w:r>
      <w:r w:rsidRPr="00316262">
        <w:rPr>
          <w:rFonts w:ascii="Book Antiqua" w:hAnsi="Book Antiqua" w:cs="Book Antiqua"/>
          <w:lang w:eastAsia="zh-CN"/>
        </w:rPr>
        <w:t xml:space="preserve">Lack of cross reactivity between 5-aminosalicylic acid-based drugs: a case report and review of the literature. </w:t>
      </w:r>
      <w:r w:rsidRPr="00316262">
        <w:rPr>
          <w:rFonts w:ascii="Book Antiqua" w:hAnsi="Book Antiqua" w:cs="Book Antiqua"/>
          <w:i/>
          <w:iCs/>
          <w:lang w:eastAsia="zh-CN"/>
        </w:rPr>
        <w:t xml:space="preserve">Ann Allergy Asthma </w:t>
      </w:r>
      <w:proofErr w:type="spellStart"/>
      <w:r w:rsidRPr="00316262">
        <w:rPr>
          <w:rFonts w:ascii="Book Antiqua" w:hAnsi="Book Antiqua" w:cs="Book Antiqua"/>
          <w:i/>
          <w:iCs/>
          <w:lang w:eastAsia="zh-CN"/>
        </w:rPr>
        <w:t>Immunol</w:t>
      </w:r>
      <w:proofErr w:type="spellEnd"/>
      <w:r w:rsidRPr="00316262">
        <w:rPr>
          <w:rFonts w:ascii="Book Antiqua" w:hAnsi="Book Antiqua" w:cs="Book Antiqua"/>
          <w:lang w:eastAsia="zh-CN"/>
        </w:rPr>
        <w:t xml:space="preserve"> 2006; </w:t>
      </w:r>
      <w:r w:rsidRPr="00316262">
        <w:rPr>
          <w:rFonts w:ascii="Book Antiqua" w:hAnsi="Book Antiqua" w:cs="Book Antiqua"/>
          <w:b/>
          <w:bCs/>
          <w:lang w:eastAsia="zh-CN"/>
        </w:rPr>
        <w:t>97</w:t>
      </w:r>
      <w:r w:rsidRPr="00316262">
        <w:rPr>
          <w:rFonts w:ascii="Book Antiqua" w:hAnsi="Book Antiqua" w:cs="Book Antiqua"/>
          <w:lang w:eastAsia="zh-CN"/>
        </w:rPr>
        <w:t xml:space="preserve">: 284-287. </w:t>
      </w:r>
      <w:r>
        <w:rPr>
          <w:rFonts w:ascii="Book Antiqua" w:hAnsi="Book Antiqua" w:cs="Book Antiqua"/>
          <w:lang w:eastAsia="zh-CN"/>
        </w:rPr>
        <w:t xml:space="preserve">[DOI: </w:t>
      </w:r>
      <w:r w:rsidRPr="00316262">
        <w:rPr>
          <w:rFonts w:ascii="Book Antiqua" w:hAnsi="Book Antiqua" w:cs="Book Antiqua"/>
          <w:lang w:eastAsia="zh-CN"/>
        </w:rPr>
        <w:t>10.1016/S1081-1206(10)60790-9</w:t>
      </w:r>
      <w:r>
        <w:rPr>
          <w:rFonts w:ascii="Book Antiqua" w:hAnsi="Book Antiqua" w:cs="Book Antiqua"/>
          <w:lang w:eastAsia="zh-CN"/>
        </w:rPr>
        <w:t>]</w:t>
      </w:r>
    </w:p>
    <w:p w:rsidR="004A05F8" w:rsidRPr="00316262" w:rsidRDefault="004A05F8" w:rsidP="00316262">
      <w:pPr>
        <w:adjustRightInd w:val="0"/>
        <w:snapToGrid w:val="0"/>
        <w:spacing w:line="360" w:lineRule="auto"/>
        <w:jc w:val="both"/>
        <w:rPr>
          <w:rFonts w:ascii="Book Antiqua" w:hAnsi="Book Antiqua" w:cs="Book Antiqua"/>
          <w:lang w:eastAsia="zh-CN"/>
        </w:rPr>
      </w:pPr>
      <w:r w:rsidRPr="00316262">
        <w:rPr>
          <w:rFonts w:ascii="Book Antiqua" w:hAnsi="Book Antiqua" w:cs="Book Antiqua"/>
          <w:lang w:eastAsia="zh-CN"/>
        </w:rPr>
        <w:t xml:space="preserve">12 </w:t>
      </w:r>
      <w:r w:rsidRPr="00316262">
        <w:rPr>
          <w:rFonts w:ascii="Book Antiqua" w:hAnsi="Book Antiqua" w:cs="Book Antiqua"/>
          <w:b/>
          <w:bCs/>
          <w:lang w:eastAsia="zh-CN"/>
        </w:rPr>
        <w:t>Gonzalo MA</w:t>
      </w:r>
      <w:r w:rsidRPr="00316262">
        <w:rPr>
          <w:rFonts w:ascii="Book Antiqua" w:hAnsi="Book Antiqua" w:cs="Book Antiqua"/>
          <w:lang w:eastAsia="zh-CN"/>
        </w:rPr>
        <w:t xml:space="preserve">, </w:t>
      </w:r>
      <w:proofErr w:type="spellStart"/>
      <w:r w:rsidRPr="00316262">
        <w:rPr>
          <w:rFonts w:ascii="Book Antiqua" w:hAnsi="Book Antiqua" w:cs="Book Antiqua"/>
          <w:lang w:eastAsia="zh-CN"/>
        </w:rPr>
        <w:t>Alcalde</w:t>
      </w:r>
      <w:proofErr w:type="spellEnd"/>
      <w:r w:rsidRPr="00316262">
        <w:rPr>
          <w:rFonts w:ascii="Book Antiqua" w:hAnsi="Book Antiqua" w:cs="Book Antiqua"/>
          <w:lang w:eastAsia="zh-CN"/>
        </w:rPr>
        <w:t xml:space="preserve"> MM, </w:t>
      </w:r>
      <w:proofErr w:type="spellStart"/>
      <w:r w:rsidRPr="00316262">
        <w:rPr>
          <w:rFonts w:ascii="Book Antiqua" w:hAnsi="Book Antiqua" w:cs="Book Antiqua"/>
          <w:lang w:eastAsia="zh-CN"/>
        </w:rPr>
        <w:t>García</w:t>
      </w:r>
      <w:proofErr w:type="spellEnd"/>
      <w:r w:rsidRPr="00316262">
        <w:rPr>
          <w:rFonts w:ascii="Book Antiqua" w:hAnsi="Book Antiqua" w:cs="Book Antiqua"/>
          <w:lang w:eastAsia="zh-CN"/>
        </w:rPr>
        <w:t xml:space="preserve"> JM, Alvarado MI, </w:t>
      </w:r>
      <w:proofErr w:type="spellStart"/>
      <w:r w:rsidRPr="00316262">
        <w:rPr>
          <w:rFonts w:ascii="Book Antiqua" w:hAnsi="Book Antiqua" w:cs="Book Antiqua"/>
          <w:lang w:eastAsia="zh-CN"/>
        </w:rPr>
        <w:t>Fernández</w:t>
      </w:r>
      <w:proofErr w:type="spellEnd"/>
      <w:r w:rsidRPr="00316262">
        <w:rPr>
          <w:rFonts w:ascii="Book Antiqua" w:hAnsi="Book Antiqua" w:cs="Book Antiqua"/>
          <w:lang w:eastAsia="zh-CN"/>
        </w:rPr>
        <w:t xml:space="preserve"> L. Desensitization after fever induced by </w:t>
      </w:r>
      <w:proofErr w:type="spellStart"/>
      <w:r w:rsidRPr="00316262">
        <w:rPr>
          <w:rFonts w:ascii="Book Antiqua" w:hAnsi="Book Antiqua" w:cs="Book Antiqua"/>
          <w:lang w:eastAsia="zh-CN"/>
        </w:rPr>
        <w:t>mesalazine</w:t>
      </w:r>
      <w:proofErr w:type="spellEnd"/>
      <w:r w:rsidRPr="00316262">
        <w:rPr>
          <w:rFonts w:ascii="Book Antiqua" w:hAnsi="Book Antiqua" w:cs="Book Antiqua"/>
          <w:lang w:eastAsia="zh-CN"/>
        </w:rPr>
        <w:t xml:space="preserve">. </w:t>
      </w:r>
      <w:r w:rsidRPr="00316262">
        <w:rPr>
          <w:rFonts w:ascii="Book Antiqua" w:hAnsi="Book Antiqua" w:cs="Book Antiqua"/>
          <w:i/>
          <w:iCs/>
          <w:lang w:eastAsia="zh-CN"/>
        </w:rPr>
        <w:t>Allergy</w:t>
      </w:r>
      <w:r w:rsidRPr="00316262">
        <w:rPr>
          <w:rFonts w:ascii="Book Antiqua" w:hAnsi="Book Antiqua" w:cs="Book Antiqua"/>
          <w:lang w:eastAsia="zh-CN"/>
        </w:rPr>
        <w:t xml:space="preserve"> 1999; </w:t>
      </w:r>
      <w:r w:rsidRPr="00316262">
        <w:rPr>
          <w:rFonts w:ascii="Book Antiqua" w:hAnsi="Book Antiqua" w:cs="Book Antiqua"/>
          <w:b/>
          <w:bCs/>
          <w:lang w:eastAsia="zh-CN"/>
        </w:rPr>
        <w:t>54</w:t>
      </w:r>
      <w:r w:rsidRPr="00316262">
        <w:rPr>
          <w:rFonts w:ascii="Book Antiqua" w:hAnsi="Book Antiqua" w:cs="Book Antiqua"/>
          <w:lang w:eastAsia="zh-CN"/>
        </w:rPr>
        <w:t>: 1224-1225 [PMID: 10604561</w:t>
      </w:r>
      <w:r>
        <w:rPr>
          <w:rFonts w:ascii="Book Antiqua" w:hAnsi="Book Antiqua" w:cs="Book Antiqua"/>
          <w:lang w:eastAsia="zh-CN"/>
        </w:rPr>
        <w:t xml:space="preserve"> DOI: </w:t>
      </w:r>
      <w:r w:rsidRPr="00316262">
        <w:rPr>
          <w:rFonts w:ascii="Book Antiqua" w:hAnsi="Book Antiqua" w:cs="Book Antiqua"/>
          <w:lang w:eastAsia="zh-CN"/>
        </w:rPr>
        <w:t>10.1034/j.1398-9995.1999.00298.x]</w:t>
      </w:r>
    </w:p>
    <w:p w:rsidR="004A05F8" w:rsidRPr="006A69DD" w:rsidRDefault="004A05F8" w:rsidP="006A69DD">
      <w:pPr>
        <w:autoSpaceDE w:val="0"/>
        <w:autoSpaceDN w:val="0"/>
        <w:adjustRightInd w:val="0"/>
        <w:snapToGrid w:val="0"/>
        <w:spacing w:line="360" w:lineRule="auto"/>
        <w:jc w:val="both"/>
        <w:rPr>
          <w:rFonts w:ascii="Book Antiqua" w:hAnsi="Book Antiqua" w:cs="Book Antiqua"/>
        </w:rPr>
      </w:pPr>
    </w:p>
    <w:p w:rsidR="004A05F8" w:rsidRPr="00663A35" w:rsidRDefault="004A05F8" w:rsidP="00575D7E">
      <w:pPr>
        <w:spacing w:line="360" w:lineRule="auto"/>
        <w:rPr>
          <w:rFonts w:ascii="Book Antiqua" w:hAnsi="Book Antiqua" w:cs="Book Antiqua"/>
          <w:b/>
          <w:bCs/>
          <w:lang w:eastAsia="zh-CN"/>
        </w:rPr>
      </w:pPr>
      <w:r w:rsidRPr="00663A35">
        <w:rPr>
          <w:rFonts w:ascii="Book Antiqua" w:hAnsi="Book Antiqua" w:cs="Book Antiqua"/>
          <w:b/>
          <w:bCs/>
          <w:lang w:eastAsia="zh-CN"/>
        </w:rPr>
        <w:t>P-</w:t>
      </w:r>
      <w:proofErr w:type="gramStart"/>
      <w:r w:rsidRPr="00663A35">
        <w:rPr>
          <w:rFonts w:ascii="Book Antiqua" w:hAnsi="Book Antiqua" w:cs="Book Antiqua"/>
          <w:b/>
          <w:bCs/>
          <w:lang w:eastAsia="zh-CN"/>
        </w:rPr>
        <w:t>Reviewer</w:t>
      </w:r>
      <w:r w:rsidRPr="008059B9">
        <w:rPr>
          <w:rFonts w:ascii="Book Antiqua" w:hAnsi="Book Antiqua" w:cs="Book Antiqua"/>
          <w:b/>
          <w:bCs/>
          <w:lang w:eastAsia="zh-CN"/>
        </w:rPr>
        <w:t xml:space="preserve"> </w:t>
      </w:r>
      <w:r>
        <w:rPr>
          <w:rFonts w:ascii="Book Antiqua" w:hAnsi="Book Antiqua" w:cs="Book Antiqua"/>
          <w:b/>
          <w:bCs/>
          <w:lang w:eastAsia="zh-CN"/>
        </w:rPr>
        <w:t xml:space="preserve"> </w:t>
      </w:r>
      <w:proofErr w:type="spellStart"/>
      <w:r w:rsidRPr="00575D7E">
        <w:rPr>
          <w:rFonts w:ascii="Book Antiqua" w:hAnsi="Book Antiqua" w:cs="Book Antiqua"/>
          <w:color w:val="000000"/>
          <w:shd w:val="clear" w:color="auto" w:fill="FFFFFF"/>
        </w:rPr>
        <w:t>Slomiany</w:t>
      </w:r>
      <w:proofErr w:type="spellEnd"/>
      <w:proofErr w:type="gramEnd"/>
      <w:r w:rsidRPr="00575D7E">
        <w:rPr>
          <w:rFonts w:ascii="Book Antiqua" w:hAnsi="Book Antiqua" w:cs="Book Antiqua"/>
          <w:color w:val="000000"/>
          <w:shd w:val="clear" w:color="auto" w:fill="FFFFFF"/>
        </w:rPr>
        <w:t xml:space="preserve"> BL, Kane SV</w:t>
      </w:r>
      <w:r w:rsidRPr="00663A35">
        <w:rPr>
          <w:rFonts w:ascii="Book Antiqua" w:hAnsi="Book Antiqua" w:cs="Book Antiqua"/>
          <w:b/>
          <w:bCs/>
          <w:lang w:eastAsia="zh-CN"/>
        </w:rPr>
        <w:t xml:space="preserve">  S-Editor  </w:t>
      </w:r>
      <w:r w:rsidRPr="006112A0">
        <w:rPr>
          <w:rFonts w:ascii="Book Antiqua" w:hAnsi="Book Antiqua" w:cs="Book Antiqua"/>
          <w:lang w:eastAsia="zh-CN"/>
        </w:rPr>
        <w:t xml:space="preserve">Huang XZ </w:t>
      </w:r>
      <w:r>
        <w:rPr>
          <w:rFonts w:ascii="Book Antiqua" w:hAnsi="Book Antiqua" w:cs="Book Antiqua"/>
          <w:b/>
          <w:bCs/>
          <w:lang w:eastAsia="zh-CN"/>
        </w:rPr>
        <w:t xml:space="preserve">     L-Editor    </w:t>
      </w:r>
      <w:r w:rsidRPr="00663A35">
        <w:rPr>
          <w:rFonts w:ascii="Book Antiqua" w:hAnsi="Book Antiqua" w:cs="Book Antiqua"/>
          <w:b/>
          <w:bCs/>
          <w:lang w:eastAsia="zh-CN"/>
        </w:rPr>
        <w:t>E-Editor</w:t>
      </w:r>
    </w:p>
    <w:p w:rsidR="004A05F8" w:rsidRPr="006A69DD" w:rsidRDefault="004A05F8" w:rsidP="006A69DD">
      <w:pPr>
        <w:pStyle w:val="Default"/>
        <w:snapToGrid w:val="0"/>
        <w:spacing w:line="360" w:lineRule="auto"/>
        <w:jc w:val="both"/>
        <w:rPr>
          <w:rFonts w:ascii="Book Antiqua" w:hAnsi="Book Antiqua" w:cs="Book Antiqua"/>
        </w:rPr>
      </w:pPr>
    </w:p>
    <w:p w:rsidR="004A05F8" w:rsidRPr="006A69DD" w:rsidRDefault="004A05F8" w:rsidP="006A69DD">
      <w:pPr>
        <w:adjustRightInd w:val="0"/>
        <w:snapToGrid w:val="0"/>
        <w:spacing w:line="360" w:lineRule="auto"/>
        <w:jc w:val="both"/>
        <w:rPr>
          <w:rFonts w:ascii="Book Antiqua" w:hAnsi="Book Antiqua" w:cs="Book Antiqua"/>
        </w:rPr>
      </w:pPr>
    </w:p>
    <w:p w:rsidR="004A05F8" w:rsidRPr="006A69DD" w:rsidRDefault="004A05F8" w:rsidP="006A69DD">
      <w:pPr>
        <w:adjustRightInd w:val="0"/>
        <w:snapToGrid w:val="0"/>
        <w:spacing w:line="360" w:lineRule="auto"/>
        <w:jc w:val="both"/>
        <w:rPr>
          <w:rFonts w:ascii="Book Antiqua" w:hAnsi="Book Antiqua" w:cs="Book Antiqua"/>
        </w:rPr>
      </w:pPr>
    </w:p>
    <w:p w:rsidR="004A05F8" w:rsidRPr="006A69DD" w:rsidRDefault="004A05F8" w:rsidP="006A69DD">
      <w:pPr>
        <w:adjustRightInd w:val="0"/>
        <w:snapToGrid w:val="0"/>
        <w:spacing w:line="360" w:lineRule="auto"/>
        <w:jc w:val="both"/>
        <w:rPr>
          <w:rFonts w:ascii="Book Antiqua" w:hAnsi="Book Antiqua" w:cs="Book Antiqua"/>
        </w:rPr>
      </w:pPr>
    </w:p>
    <w:p w:rsidR="004A05F8" w:rsidRPr="006A69DD" w:rsidRDefault="004A05F8" w:rsidP="006A69DD">
      <w:pPr>
        <w:adjustRightInd w:val="0"/>
        <w:snapToGrid w:val="0"/>
        <w:spacing w:line="360" w:lineRule="auto"/>
        <w:jc w:val="both"/>
        <w:rPr>
          <w:rFonts w:ascii="Book Antiqua" w:hAnsi="Book Antiqua" w:cs="Book Antiqua"/>
        </w:rPr>
      </w:pPr>
    </w:p>
    <w:sectPr w:rsidR="004A05F8" w:rsidRPr="006A69DD" w:rsidSect="00B930D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F9" w:rsidRDefault="00D220F9" w:rsidP="001C7F43">
      <w:r>
        <w:separator/>
      </w:r>
    </w:p>
  </w:endnote>
  <w:endnote w:type="continuationSeparator" w:id="0">
    <w:p w:rsidR="00D220F9" w:rsidRDefault="00D220F9" w:rsidP="001C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F9" w:rsidRDefault="00D220F9" w:rsidP="001C7F43">
      <w:r>
        <w:separator/>
      </w:r>
    </w:p>
  </w:footnote>
  <w:footnote w:type="continuationSeparator" w:id="0">
    <w:p w:rsidR="00D220F9" w:rsidRDefault="00D220F9" w:rsidP="001C7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FB8"/>
    <w:multiLevelType w:val="hybridMultilevel"/>
    <w:tmpl w:val="8F1474EC"/>
    <w:lvl w:ilvl="0" w:tplc="8BA822EC">
      <w:start w:val="1"/>
      <w:numFmt w:val="decimal"/>
      <w:lvlText w:val="%1-"/>
      <w:lvlJc w:val="left"/>
      <w:pPr>
        <w:ind w:left="63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C677B2"/>
    <w:multiLevelType w:val="hybridMultilevel"/>
    <w:tmpl w:val="7A3E0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F516A7"/>
    <w:multiLevelType w:val="hybridMultilevel"/>
    <w:tmpl w:val="77660036"/>
    <w:lvl w:ilvl="0" w:tplc="8BA822E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3D55FA"/>
    <w:multiLevelType w:val="hybridMultilevel"/>
    <w:tmpl w:val="77660036"/>
    <w:lvl w:ilvl="0" w:tplc="8BA822E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DA"/>
    <w:rsid w:val="00000BCA"/>
    <w:rsid w:val="00025081"/>
    <w:rsid w:val="00044858"/>
    <w:rsid w:val="00051EDD"/>
    <w:rsid w:val="000554C3"/>
    <w:rsid w:val="00055754"/>
    <w:rsid w:val="0005718B"/>
    <w:rsid w:val="000B5931"/>
    <w:rsid w:val="000D4DBF"/>
    <w:rsid w:val="000E350E"/>
    <w:rsid w:val="000E44B4"/>
    <w:rsid w:val="000F7FC8"/>
    <w:rsid w:val="001923AA"/>
    <w:rsid w:val="001C7F43"/>
    <w:rsid w:val="001D4C77"/>
    <w:rsid w:val="001D66DF"/>
    <w:rsid w:val="001D7AEB"/>
    <w:rsid w:val="00210D08"/>
    <w:rsid w:val="00240368"/>
    <w:rsid w:val="0029620D"/>
    <w:rsid w:val="002A7F85"/>
    <w:rsid w:val="002D1EDE"/>
    <w:rsid w:val="002D7178"/>
    <w:rsid w:val="002F712C"/>
    <w:rsid w:val="00316262"/>
    <w:rsid w:val="00324738"/>
    <w:rsid w:val="0033618B"/>
    <w:rsid w:val="00337263"/>
    <w:rsid w:val="00352102"/>
    <w:rsid w:val="00385092"/>
    <w:rsid w:val="003B31B7"/>
    <w:rsid w:val="003D34AF"/>
    <w:rsid w:val="003E6BC9"/>
    <w:rsid w:val="003F0626"/>
    <w:rsid w:val="004107D2"/>
    <w:rsid w:val="00421238"/>
    <w:rsid w:val="00430554"/>
    <w:rsid w:val="00434B8A"/>
    <w:rsid w:val="00490DD4"/>
    <w:rsid w:val="00491412"/>
    <w:rsid w:val="004A05F8"/>
    <w:rsid w:val="004F51C9"/>
    <w:rsid w:val="004F7832"/>
    <w:rsid w:val="005017BE"/>
    <w:rsid w:val="00522F02"/>
    <w:rsid w:val="00536322"/>
    <w:rsid w:val="00575D7E"/>
    <w:rsid w:val="00580717"/>
    <w:rsid w:val="00581CD8"/>
    <w:rsid w:val="00590340"/>
    <w:rsid w:val="00593422"/>
    <w:rsid w:val="0059442D"/>
    <w:rsid w:val="005A40AD"/>
    <w:rsid w:val="005B2433"/>
    <w:rsid w:val="005C650B"/>
    <w:rsid w:val="005E294A"/>
    <w:rsid w:val="00603434"/>
    <w:rsid w:val="006036EA"/>
    <w:rsid w:val="006063D2"/>
    <w:rsid w:val="006112A0"/>
    <w:rsid w:val="0064274B"/>
    <w:rsid w:val="006607A7"/>
    <w:rsid w:val="00663A35"/>
    <w:rsid w:val="006A69DD"/>
    <w:rsid w:val="006C32C3"/>
    <w:rsid w:val="006C6726"/>
    <w:rsid w:val="006E34A1"/>
    <w:rsid w:val="006E4BD2"/>
    <w:rsid w:val="006F6385"/>
    <w:rsid w:val="00720999"/>
    <w:rsid w:val="0075342A"/>
    <w:rsid w:val="00755C62"/>
    <w:rsid w:val="00761410"/>
    <w:rsid w:val="0078287A"/>
    <w:rsid w:val="00786AA9"/>
    <w:rsid w:val="00786D3C"/>
    <w:rsid w:val="00790675"/>
    <w:rsid w:val="007E43E1"/>
    <w:rsid w:val="008059B9"/>
    <w:rsid w:val="00811F3F"/>
    <w:rsid w:val="00816460"/>
    <w:rsid w:val="00832A11"/>
    <w:rsid w:val="0083561E"/>
    <w:rsid w:val="00835BEB"/>
    <w:rsid w:val="00845BD0"/>
    <w:rsid w:val="008815CD"/>
    <w:rsid w:val="008D0312"/>
    <w:rsid w:val="008E06E1"/>
    <w:rsid w:val="008F4412"/>
    <w:rsid w:val="008F49B9"/>
    <w:rsid w:val="00913306"/>
    <w:rsid w:val="009223B6"/>
    <w:rsid w:val="00925305"/>
    <w:rsid w:val="00943FAE"/>
    <w:rsid w:val="00945FAB"/>
    <w:rsid w:val="00951412"/>
    <w:rsid w:val="009639B3"/>
    <w:rsid w:val="00973E48"/>
    <w:rsid w:val="00982CFE"/>
    <w:rsid w:val="009B1B2D"/>
    <w:rsid w:val="009B3835"/>
    <w:rsid w:val="009D5E63"/>
    <w:rsid w:val="009E18D0"/>
    <w:rsid w:val="009E1F3A"/>
    <w:rsid w:val="009E2147"/>
    <w:rsid w:val="00A01BAA"/>
    <w:rsid w:val="00A21F81"/>
    <w:rsid w:val="00A23CBA"/>
    <w:rsid w:val="00A24335"/>
    <w:rsid w:val="00A27E02"/>
    <w:rsid w:val="00A44538"/>
    <w:rsid w:val="00A57DFC"/>
    <w:rsid w:val="00A621B2"/>
    <w:rsid w:val="00A719ED"/>
    <w:rsid w:val="00A7703E"/>
    <w:rsid w:val="00AA76C5"/>
    <w:rsid w:val="00AB0C18"/>
    <w:rsid w:val="00AC6D8E"/>
    <w:rsid w:val="00AF40C8"/>
    <w:rsid w:val="00B10D21"/>
    <w:rsid w:val="00B20D6F"/>
    <w:rsid w:val="00B34A67"/>
    <w:rsid w:val="00B419DA"/>
    <w:rsid w:val="00B64059"/>
    <w:rsid w:val="00B74020"/>
    <w:rsid w:val="00B817EA"/>
    <w:rsid w:val="00B930DA"/>
    <w:rsid w:val="00B97BAE"/>
    <w:rsid w:val="00BA00F3"/>
    <w:rsid w:val="00BA692C"/>
    <w:rsid w:val="00BB1B03"/>
    <w:rsid w:val="00BB57F6"/>
    <w:rsid w:val="00BB73AA"/>
    <w:rsid w:val="00BE7697"/>
    <w:rsid w:val="00BF0F2F"/>
    <w:rsid w:val="00C062C0"/>
    <w:rsid w:val="00C14998"/>
    <w:rsid w:val="00C212B9"/>
    <w:rsid w:val="00C40E99"/>
    <w:rsid w:val="00C53015"/>
    <w:rsid w:val="00C66958"/>
    <w:rsid w:val="00C73A94"/>
    <w:rsid w:val="00C750D7"/>
    <w:rsid w:val="00C8260B"/>
    <w:rsid w:val="00C83B04"/>
    <w:rsid w:val="00CA4DA7"/>
    <w:rsid w:val="00CC3FE1"/>
    <w:rsid w:val="00CE15FF"/>
    <w:rsid w:val="00CE2E9E"/>
    <w:rsid w:val="00CE5496"/>
    <w:rsid w:val="00CF76BC"/>
    <w:rsid w:val="00D07541"/>
    <w:rsid w:val="00D2152C"/>
    <w:rsid w:val="00D220F9"/>
    <w:rsid w:val="00D332CA"/>
    <w:rsid w:val="00D34E1D"/>
    <w:rsid w:val="00D67882"/>
    <w:rsid w:val="00D85EF2"/>
    <w:rsid w:val="00D91763"/>
    <w:rsid w:val="00DA5780"/>
    <w:rsid w:val="00DB677A"/>
    <w:rsid w:val="00DE1D13"/>
    <w:rsid w:val="00E2308B"/>
    <w:rsid w:val="00E4229B"/>
    <w:rsid w:val="00E91A2A"/>
    <w:rsid w:val="00EA5D5D"/>
    <w:rsid w:val="00EC49F5"/>
    <w:rsid w:val="00EC58D5"/>
    <w:rsid w:val="00ED34A2"/>
    <w:rsid w:val="00ED4C53"/>
    <w:rsid w:val="00EE02BD"/>
    <w:rsid w:val="00F058D1"/>
    <w:rsid w:val="00F228AD"/>
    <w:rsid w:val="00F23591"/>
    <w:rsid w:val="00F23E44"/>
    <w:rsid w:val="00F253B7"/>
    <w:rsid w:val="00F62BC4"/>
    <w:rsid w:val="00F662DC"/>
    <w:rsid w:val="00F76C7B"/>
    <w:rsid w:val="00F82F3A"/>
    <w:rsid w:val="00F92A4B"/>
    <w:rsid w:val="00F963AF"/>
    <w:rsid w:val="00FE542C"/>
    <w:rsid w:val="00FF1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DA"/>
    <w:rPr>
      <w:rFonts w:ascii="Times New Roman" w:hAnsi="Times New Roman" w:cs="Times New Roman"/>
      <w:kern w:val="0"/>
      <w:sz w:val="24"/>
      <w:szCs w:val="24"/>
      <w:lang w:eastAsia="en-US"/>
    </w:rPr>
  </w:style>
  <w:style w:type="paragraph" w:styleId="1">
    <w:name w:val="heading 1"/>
    <w:basedOn w:val="a"/>
    <w:link w:val="1Char"/>
    <w:uiPriority w:val="99"/>
    <w:qFormat/>
    <w:rsid w:val="002D7178"/>
    <w:pPr>
      <w:spacing w:beforeLines="1" w:afterLines="1"/>
      <w:outlineLvl w:val="0"/>
    </w:pPr>
    <w:rPr>
      <w:rFonts w:ascii="Times" w:hAnsi="Times" w:cs="Times"/>
      <w:b/>
      <w:bCs/>
      <w:kern w:val="36"/>
      <w:sz w:val="48"/>
      <w:szCs w:val="48"/>
    </w:rPr>
  </w:style>
  <w:style w:type="paragraph" w:styleId="3">
    <w:name w:val="heading 3"/>
    <w:basedOn w:val="a"/>
    <w:link w:val="3Char"/>
    <w:uiPriority w:val="99"/>
    <w:qFormat/>
    <w:rsid w:val="002D7178"/>
    <w:pPr>
      <w:spacing w:beforeLines="1" w:afterLines="1"/>
      <w:outlineLvl w:val="2"/>
    </w:pPr>
    <w:rPr>
      <w:rFonts w:ascii="Times" w:hAnsi="Times" w:cs="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D7178"/>
    <w:rPr>
      <w:rFonts w:ascii="Times" w:hAnsi="Times" w:cs="Times"/>
      <w:b/>
      <w:bCs/>
      <w:kern w:val="36"/>
      <w:sz w:val="20"/>
      <w:szCs w:val="20"/>
    </w:rPr>
  </w:style>
  <w:style w:type="character" w:customStyle="1" w:styleId="3Char">
    <w:name w:val="标题 3 Char"/>
    <w:basedOn w:val="a0"/>
    <w:link w:val="3"/>
    <w:uiPriority w:val="99"/>
    <w:locked/>
    <w:rsid w:val="002D7178"/>
    <w:rPr>
      <w:rFonts w:ascii="Times" w:hAnsi="Times" w:cs="Times"/>
      <w:b/>
      <w:bCs/>
      <w:sz w:val="20"/>
      <w:szCs w:val="20"/>
    </w:rPr>
  </w:style>
  <w:style w:type="paragraph" w:customStyle="1" w:styleId="Default">
    <w:name w:val="Default"/>
    <w:uiPriority w:val="99"/>
    <w:rsid w:val="00B930DA"/>
    <w:pPr>
      <w:autoSpaceDE w:val="0"/>
      <w:autoSpaceDN w:val="0"/>
      <w:adjustRightInd w:val="0"/>
    </w:pPr>
    <w:rPr>
      <w:rFonts w:ascii="Times New Roman" w:hAnsi="Times New Roman" w:cs="Times New Roman"/>
      <w:color w:val="000000"/>
      <w:kern w:val="0"/>
      <w:sz w:val="24"/>
      <w:szCs w:val="24"/>
      <w:lang w:eastAsia="en-US"/>
    </w:rPr>
  </w:style>
  <w:style w:type="character" w:customStyle="1" w:styleId="lauftext">
    <w:name w:val="lauftext"/>
    <w:basedOn w:val="a0"/>
    <w:uiPriority w:val="99"/>
    <w:rsid w:val="00B930DA"/>
  </w:style>
  <w:style w:type="character" w:styleId="a3">
    <w:name w:val="Hyperlink"/>
    <w:basedOn w:val="a0"/>
    <w:uiPriority w:val="99"/>
    <w:rsid w:val="002D7178"/>
    <w:rPr>
      <w:color w:val="0000FF"/>
      <w:u w:val="single"/>
    </w:rPr>
  </w:style>
  <w:style w:type="character" w:customStyle="1" w:styleId="apple-converted-space">
    <w:name w:val="apple-converted-space"/>
    <w:basedOn w:val="a0"/>
    <w:uiPriority w:val="99"/>
    <w:rsid w:val="002D7178"/>
  </w:style>
  <w:style w:type="character" w:customStyle="1" w:styleId="highlight">
    <w:name w:val="highlight"/>
    <w:basedOn w:val="a0"/>
    <w:uiPriority w:val="99"/>
    <w:rsid w:val="002D7178"/>
  </w:style>
  <w:style w:type="paragraph" w:styleId="a4">
    <w:name w:val="Normal (Web)"/>
    <w:basedOn w:val="a"/>
    <w:uiPriority w:val="99"/>
    <w:rsid w:val="002D7178"/>
    <w:pPr>
      <w:spacing w:beforeLines="1" w:afterLines="1"/>
    </w:pPr>
    <w:rPr>
      <w:rFonts w:ascii="Times" w:hAnsi="Times" w:cs="Times"/>
      <w:sz w:val="20"/>
      <w:szCs w:val="20"/>
    </w:rPr>
  </w:style>
  <w:style w:type="paragraph" w:customStyle="1" w:styleId="details1">
    <w:name w:val="details1"/>
    <w:basedOn w:val="a"/>
    <w:uiPriority w:val="99"/>
    <w:rsid w:val="002D7178"/>
    <w:pPr>
      <w:spacing w:before="100" w:beforeAutospacing="1" w:after="100" w:afterAutospacing="1"/>
    </w:pPr>
  </w:style>
  <w:style w:type="character" w:customStyle="1" w:styleId="jrnl">
    <w:name w:val="jrnl"/>
    <w:basedOn w:val="a0"/>
    <w:uiPriority w:val="99"/>
    <w:rsid w:val="002D7178"/>
  </w:style>
  <w:style w:type="paragraph" w:styleId="a5">
    <w:name w:val="List Paragraph"/>
    <w:basedOn w:val="a"/>
    <w:uiPriority w:val="99"/>
    <w:qFormat/>
    <w:rsid w:val="009E2147"/>
    <w:pPr>
      <w:ind w:left="720"/>
    </w:pPr>
  </w:style>
  <w:style w:type="paragraph" w:styleId="a6">
    <w:name w:val="Title"/>
    <w:aliases w:val="title"/>
    <w:basedOn w:val="a"/>
    <w:link w:val="Char"/>
    <w:uiPriority w:val="99"/>
    <w:qFormat/>
    <w:rsid w:val="007E43E1"/>
    <w:pPr>
      <w:spacing w:beforeLines="1" w:afterLines="1"/>
    </w:pPr>
    <w:rPr>
      <w:rFonts w:ascii="Times" w:hAnsi="Times" w:cs="Times"/>
      <w:sz w:val="20"/>
      <w:szCs w:val="20"/>
    </w:rPr>
  </w:style>
  <w:style w:type="character" w:customStyle="1" w:styleId="Char">
    <w:name w:val="标题 Char"/>
    <w:aliases w:val="title Char"/>
    <w:basedOn w:val="a0"/>
    <w:link w:val="a6"/>
    <w:uiPriority w:val="99"/>
    <w:locked/>
    <w:rsid w:val="007E43E1"/>
    <w:rPr>
      <w:rFonts w:ascii="Times" w:hAnsi="Times" w:cs="Times"/>
      <w:sz w:val="20"/>
      <w:szCs w:val="20"/>
    </w:rPr>
  </w:style>
  <w:style w:type="paragraph" w:customStyle="1" w:styleId="desc">
    <w:name w:val="desc"/>
    <w:basedOn w:val="a"/>
    <w:uiPriority w:val="99"/>
    <w:rsid w:val="007E43E1"/>
    <w:pPr>
      <w:spacing w:beforeLines="1" w:afterLines="1"/>
    </w:pPr>
    <w:rPr>
      <w:rFonts w:ascii="Times" w:hAnsi="Times" w:cs="Times"/>
      <w:sz w:val="20"/>
      <w:szCs w:val="20"/>
    </w:rPr>
  </w:style>
  <w:style w:type="paragraph" w:customStyle="1" w:styleId="details">
    <w:name w:val="details"/>
    <w:basedOn w:val="a"/>
    <w:uiPriority w:val="99"/>
    <w:rsid w:val="007E43E1"/>
    <w:pPr>
      <w:spacing w:beforeLines="1" w:afterLines="1"/>
    </w:pPr>
    <w:rPr>
      <w:rFonts w:ascii="Times" w:hAnsi="Times" w:cs="Times"/>
      <w:sz w:val="20"/>
      <w:szCs w:val="20"/>
    </w:rPr>
  </w:style>
  <w:style w:type="character" w:styleId="a7">
    <w:name w:val="FollowedHyperlink"/>
    <w:basedOn w:val="a0"/>
    <w:uiPriority w:val="99"/>
    <w:rsid w:val="00603434"/>
    <w:rPr>
      <w:color w:val="800080"/>
      <w:u w:val="single"/>
    </w:rPr>
  </w:style>
  <w:style w:type="paragraph" w:styleId="a8">
    <w:name w:val="Balloon Text"/>
    <w:basedOn w:val="a"/>
    <w:link w:val="Char0"/>
    <w:uiPriority w:val="99"/>
    <w:semiHidden/>
    <w:rsid w:val="00352102"/>
    <w:rPr>
      <w:rFonts w:ascii="Tahoma" w:hAnsi="Tahoma" w:cs="Tahoma"/>
      <w:sz w:val="16"/>
      <w:szCs w:val="16"/>
    </w:rPr>
  </w:style>
  <w:style w:type="character" w:customStyle="1" w:styleId="Char0">
    <w:name w:val="批注框文本 Char"/>
    <w:basedOn w:val="a0"/>
    <w:link w:val="a8"/>
    <w:uiPriority w:val="99"/>
    <w:locked/>
    <w:rsid w:val="00352102"/>
    <w:rPr>
      <w:rFonts w:ascii="Tahoma" w:hAnsi="Tahoma" w:cs="Tahoma"/>
      <w:sz w:val="16"/>
      <w:szCs w:val="16"/>
    </w:rPr>
  </w:style>
  <w:style w:type="character" w:styleId="a9">
    <w:name w:val="annotation reference"/>
    <w:basedOn w:val="a0"/>
    <w:uiPriority w:val="99"/>
    <w:semiHidden/>
    <w:rsid w:val="00490DD4"/>
    <w:rPr>
      <w:sz w:val="16"/>
      <w:szCs w:val="16"/>
    </w:rPr>
  </w:style>
  <w:style w:type="paragraph" w:styleId="aa">
    <w:name w:val="annotation text"/>
    <w:basedOn w:val="a"/>
    <w:link w:val="Char1"/>
    <w:uiPriority w:val="99"/>
    <w:semiHidden/>
    <w:rsid w:val="00490DD4"/>
    <w:rPr>
      <w:sz w:val="20"/>
      <w:szCs w:val="20"/>
    </w:rPr>
  </w:style>
  <w:style w:type="character" w:customStyle="1" w:styleId="Char1">
    <w:name w:val="批注文字 Char"/>
    <w:basedOn w:val="a0"/>
    <w:link w:val="aa"/>
    <w:uiPriority w:val="99"/>
    <w:locked/>
    <w:rsid w:val="00490DD4"/>
    <w:rPr>
      <w:rFonts w:ascii="Times New Roman" w:hAnsi="Times New Roman" w:cs="Times New Roman"/>
      <w:sz w:val="20"/>
      <w:szCs w:val="20"/>
    </w:rPr>
  </w:style>
  <w:style w:type="paragraph" w:styleId="ab">
    <w:name w:val="annotation subject"/>
    <w:basedOn w:val="aa"/>
    <w:next w:val="aa"/>
    <w:link w:val="Char2"/>
    <w:uiPriority w:val="99"/>
    <w:semiHidden/>
    <w:rsid w:val="00490DD4"/>
    <w:rPr>
      <w:b/>
      <w:bCs/>
    </w:rPr>
  </w:style>
  <w:style w:type="character" w:customStyle="1" w:styleId="Char2">
    <w:name w:val="批注主题 Char"/>
    <w:basedOn w:val="Char1"/>
    <w:link w:val="ab"/>
    <w:uiPriority w:val="99"/>
    <w:locked/>
    <w:rsid w:val="00490DD4"/>
    <w:rPr>
      <w:rFonts w:ascii="Times New Roman" w:hAnsi="Times New Roman" w:cs="Times New Roman"/>
      <w:b/>
      <w:bCs/>
      <w:sz w:val="20"/>
      <w:szCs w:val="20"/>
    </w:rPr>
  </w:style>
  <w:style w:type="paragraph" w:styleId="ac">
    <w:name w:val="Revision"/>
    <w:hidden/>
    <w:uiPriority w:val="99"/>
    <w:rsid w:val="00490DD4"/>
    <w:rPr>
      <w:rFonts w:ascii="Times New Roman" w:hAnsi="Times New Roman" w:cs="Times New Roman"/>
      <w:kern w:val="0"/>
      <w:sz w:val="24"/>
      <w:szCs w:val="24"/>
      <w:lang w:eastAsia="en-US"/>
    </w:rPr>
  </w:style>
  <w:style w:type="paragraph" w:styleId="ad">
    <w:name w:val="header"/>
    <w:basedOn w:val="a"/>
    <w:link w:val="Char3"/>
    <w:uiPriority w:val="99"/>
    <w:rsid w:val="001C7F4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locked/>
    <w:rsid w:val="001C7F43"/>
    <w:rPr>
      <w:rFonts w:ascii="Times New Roman" w:hAnsi="Times New Roman" w:cs="Times New Roman"/>
      <w:kern w:val="0"/>
      <w:sz w:val="18"/>
      <w:szCs w:val="18"/>
      <w:lang w:eastAsia="en-US"/>
    </w:rPr>
  </w:style>
  <w:style w:type="paragraph" w:styleId="ae">
    <w:name w:val="footer"/>
    <w:basedOn w:val="a"/>
    <w:link w:val="Char4"/>
    <w:uiPriority w:val="99"/>
    <w:rsid w:val="001C7F43"/>
    <w:pPr>
      <w:tabs>
        <w:tab w:val="center" w:pos="4153"/>
        <w:tab w:val="right" w:pos="8306"/>
      </w:tabs>
      <w:snapToGrid w:val="0"/>
    </w:pPr>
    <w:rPr>
      <w:sz w:val="18"/>
      <w:szCs w:val="18"/>
    </w:rPr>
  </w:style>
  <w:style w:type="character" w:customStyle="1" w:styleId="Char4">
    <w:name w:val="页脚 Char"/>
    <w:basedOn w:val="a0"/>
    <w:link w:val="ae"/>
    <w:uiPriority w:val="99"/>
    <w:locked/>
    <w:rsid w:val="001C7F43"/>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DA"/>
    <w:rPr>
      <w:rFonts w:ascii="Times New Roman" w:hAnsi="Times New Roman" w:cs="Times New Roman"/>
      <w:kern w:val="0"/>
      <w:sz w:val="24"/>
      <w:szCs w:val="24"/>
      <w:lang w:eastAsia="en-US"/>
    </w:rPr>
  </w:style>
  <w:style w:type="paragraph" w:styleId="1">
    <w:name w:val="heading 1"/>
    <w:basedOn w:val="a"/>
    <w:link w:val="1Char"/>
    <w:uiPriority w:val="99"/>
    <w:qFormat/>
    <w:rsid w:val="002D7178"/>
    <w:pPr>
      <w:spacing w:beforeLines="1" w:afterLines="1"/>
      <w:outlineLvl w:val="0"/>
    </w:pPr>
    <w:rPr>
      <w:rFonts w:ascii="Times" w:hAnsi="Times" w:cs="Times"/>
      <w:b/>
      <w:bCs/>
      <w:kern w:val="36"/>
      <w:sz w:val="48"/>
      <w:szCs w:val="48"/>
    </w:rPr>
  </w:style>
  <w:style w:type="paragraph" w:styleId="3">
    <w:name w:val="heading 3"/>
    <w:basedOn w:val="a"/>
    <w:link w:val="3Char"/>
    <w:uiPriority w:val="99"/>
    <w:qFormat/>
    <w:rsid w:val="002D7178"/>
    <w:pPr>
      <w:spacing w:beforeLines="1" w:afterLines="1"/>
      <w:outlineLvl w:val="2"/>
    </w:pPr>
    <w:rPr>
      <w:rFonts w:ascii="Times" w:hAnsi="Times" w:cs="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D7178"/>
    <w:rPr>
      <w:rFonts w:ascii="Times" w:hAnsi="Times" w:cs="Times"/>
      <w:b/>
      <w:bCs/>
      <w:kern w:val="36"/>
      <w:sz w:val="20"/>
      <w:szCs w:val="20"/>
    </w:rPr>
  </w:style>
  <w:style w:type="character" w:customStyle="1" w:styleId="3Char">
    <w:name w:val="标题 3 Char"/>
    <w:basedOn w:val="a0"/>
    <w:link w:val="3"/>
    <w:uiPriority w:val="99"/>
    <w:locked/>
    <w:rsid w:val="002D7178"/>
    <w:rPr>
      <w:rFonts w:ascii="Times" w:hAnsi="Times" w:cs="Times"/>
      <w:b/>
      <w:bCs/>
      <w:sz w:val="20"/>
      <w:szCs w:val="20"/>
    </w:rPr>
  </w:style>
  <w:style w:type="paragraph" w:customStyle="1" w:styleId="Default">
    <w:name w:val="Default"/>
    <w:uiPriority w:val="99"/>
    <w:rsid w:val="00B930DA"/>
    <w:pPr>
      <w:autoSpaceDE w:val="0"/>
      <w:autoSpaceDN w:val="0"/>
      <w:adjustRightInd w:val="0"/>
    </w:pPr>
    <w:rPr>
      <w:rFonts w:ascii="Times New Roman" w:hAnsi="Times New Roman" w:cs="Times New Roman"/>
      <w:color w:val="000000"/>
      <w:kern w:val="0"/>
      <w:sz w:val="24"/>
      <w:szCs w:val="24"/>
      <w:lang w:eastAsia="en-US"/>
    </w:rPr>
  </w:style>
  <w:style w:type="character" w:customStyle="1" w:styleId="lauftext">
    <w:name w:val="lauftext"/>
    <w:basedOn w:val="a0"/>
    <w:uiPriority w:val="99"/>
    <w:rsid w:val="00B930DA"/>
  </w:style>
  <w:style w:type="character" w:styleId="a3">
    <w:name w:val="Hyperlink"/>
    <w:basedOn w:val="a0"/>
    <w:uiPriority w:val="99"/>
    <w:rsid w:val="002D7178"/>
    <w:rPr>
      <w:color w:val="0000FF"/>
      <w:u w:val="single"/>
    </w:rPr>
  </w:style>
  <w:style w:type="character" w:customStyle="1" w:styleId="apple-converted-space">
    <w:name w:val="apple-converted-space"/>
    <w:basedOn w:val="a0"/>
    <w:uiPriority w:val="99"/>
    <w:rsid w:val="002D7178"/>
  </w:style>
  <w:style w:type="character" w:customStyle="1" w:styleId="highlight">
    <w:name w:val="highlight"/>
    <w:basedOn w:val="a0"/>
    <w:uiPriority w:val="99"/>
    <w:rsid w:val="002D7178"/>
  </w:style>
  <w:style w:type="paragraph" w:styleId="a4">
    <w:name w:val="Normal (Web)"/>
    <w:basedOn w:val="a"/>
    <w:uiPriority w:val="99"/>
    <w:rsid w:val="002D7178"/>
    <w:pPr>
      <w:spacing w:beforeLines="1" w:afterLines="1"/>
    </w:pPr>
    <w:rPr>
      <w:rFonts w:ascii="Times" w:hAnsi="Times" w:cs="Times"/>
      <w:sz w:val="20"/>
      <w:szCs w:val="20"/>
    </w:rPr>
  </w:style>
  <w:style w:type="paragraph" w:customStyle="1" w:styleId="details1">
    <w:name w:val="details1"/>
    <w:basedOn w:val="a"/>
    <w:uiPriority w:val="99"/>
    <w:rsid w:val="002D7178"/>
    <w:pPr>
      <w:spacing w:before="100" w:beforeAutospacing="1" w:after="100" w:afterAutospacing="1"/>
    </w:pPr>
  </w:style>
  <w:style w:type="character" w:customStyle="1" w:styleId="jrnl">
    <w:name w:val="jrnl"/>
    <w:basedOn w:val="a0"/>
    <w:uiPriority w:val="99"/>
    <w:rsid w:val="002D7178"/>
  </w:style>
  <w:style w:type="paragraph" w:styleId="a5">
    <w:name w:val="List Paragraph"/>
    <w:basedOn w:val="a"/>
    <w:uiPriority w:val="99"/>
    <w:qFormat/>
    <w:rsid w:val="009E2147"/>
    <w:pPr>
      <w:ind w:left="720"/>
    </w:pPr>
  </w:style>
  <w:style w:type="paragraph" w:styleId="a6">
    <w:name w:val="Title"/>
    <w:aliases w:val="title"/>
    <w:basedOn w:val="a"/>
    <w:link w:val="Char"/>
    <w:uiPriority w:val="99"/>
    <w:qFormat/>
    <w:rsid w:val="007E43E1"/>
    <w:pPr>
      <w:spacing w:beforeLines="1" w:afterLines="1"/>
    </w:pPr>
    <w:rPr>
      <w:rFonts w:ascii="Times" w:hAnsi="Times" w:cs="Times"/>
      <w:sz w:val="20"/>
      <w:szCs w:val="20"/>
    </w:rPr>
  </w:style>
  <w:style w:type="character" w:customStyle="1" w:styleId="Char">
    <w:name w:val="标题 Char"/>
    <w:aliases w:val="title Char"/>
    <w:basedOn w:val="a0"/>
    <w:link w:val="a6"/>
    <w:uiPriority w:val="99"/>
    <w:locked/>
    <w:rsid w:val="007E43E1"/>
    <w:rPr>
      <w:rFonts w:ascii="Times" w:hAnsi="Times" w:cs="Times"/>
      <w:sz w:val="20"/>
      <w:szCs w:val="20"/>
    </w:rPr>
  </w:style>
  <w:style w:type="paragraph" w:customStyle="1" w:styleId="desc">
    <w:name w:val="desc"/>
    <w:basedOn w:val="a"/>
    <w:uiPriority w:val="99"/>
    <w:rsid w:val="007E43E1"/>
    <w:pPr>
      <w:spacing w:beforeLines="1" w:afterLines="1"/>
    </w:pPr>
    <w:rPr>
      <w:rFonts w:ascii="Times" w:hAnsi="Times" w:cs="Times"/>
      <w:sz w:val="20"/>
      <w:szCs w:val="20"/>
    </w:rPr>
  </w:style>
  <w:style w:type="paragraph" w:customStyle="1" w:styleId="details">
    <w:name w:val="details"/>
    <w:basedOn w:val="a"/>
    <w:uiPriority w:val="99"/>
    <w:rsid w:val="007E43E1"/>
    <w:pPr>
      <w:spacing w:beforeLines="1" w:afterLines="1"/>
    </w:pPr>
    <w:rPr>
      <w:rFonts w:ascii="Times" w:hAnsi="Times" w:cs="Times"/>
      <w:sz w:val="20"/>
      <w:szCs w:val="20"/>
    </w:rPr>
  </w:style>
  <w:style w:type="character" w:styleId="a7">
    <w:name w:val="FollowedHyperlink"/>
    <w:basedOn w:val="a0"/>
    <w:uiPriority w:val="99"/>
    <w:rsid w:val="00603434"/>
    <w:rPr>
      <w:color w:val="800080"/>
      <w:u w:val="single"/>
    </w:rPr>
  </w:style>
  <w:style w:type="paragraph" w:styleId="a8">
    <w:name w:val="Balloon Text"/>
    <w:basedOn w:val="a"/>
    <w:link w:val="Char0"/>
    <w:uiPriority w:val="99"/>
    <w:semiHidden/>
    <w:rsid w:val="00352102"/>
    <w:rPr>
      <w:rFonts w:ascii="Tahoma" w:hAnsi="Tahoma" w:cs="Tahoma"/>
      <w:sz w:val="16"/>
      <w:szCs w:val="16"/>
    </w:rPr>
  </w:style>
  <w:style w:type="character" w:customStyle="1" w:styleId="Char0">
    <w:name w:val="批注框文本 Char"/>
    <w:basedOn w:val="a0"/>
    <w:link w:val="a8"/>
    <w:uiPriority w:val="99"/>
    <w:locked/>
    <w:rsid w:val="00352102"/>
    <w:rPr>
      <w:rFonts w:ascii="Tahoma" w:hAnsi="Tahoma" w:cs="Tahoma"/>
      <w:sz w:val="16"/>
      <w:szCs w:val="16"/>
    </w:rPr>
  </w:style>
  <w:style w:type="character" w:styleId="a9">
    <w:name w:val="annotation reference"/>
    <w:basedOn w:val="a0"/>
    <w:uiPriority w:val="99"/>
    <w:semiHidden/>
    <w:rsid w:val="00490DD4"/>
    <w:rPr>
      <w:sz w:val="16"/>
      <w:szCs w:val="16"/>
    </w:rPr>
  </w:style>
  <w:style w:type="paragraph" w:styleId="aa">
    <w:name w:val="annotation text"/>
    <w:basedOn w:val="a"/>
    <w:link w:val="Char1"/>
    <w:uiPriority w:val="99"/>
    <w:semiHidden/>
    <w:rsid w:val="00490DD4"/>
    <w:rPr>
      <w:sz w:val="20"/>
      <w:szCs w:val="20"/>
    </w:rPr>
  </w:style>
  <w:style w:type="character" w:customStyle="1" w:styleId="Char1">
    <w:name w:val="批注文字 Char"/>
    <w:basedOn w:val="a0"/>
    <w:link w:val="aa"/>
    <w:uiPriority w:val="99"/>
    <w:locked/>
    <w:rsid w:val="00490DD4"/>
    <w:rPr>
      <w:rFonts w:ascii="Times New Roman" w:hAnsi="Times New Roman" w:cs="Times New Roman"/>
      <w:sz w:val="20"/>
      <w:szCs w:val="20"/>
    </w:rPr>
  </w:style>
  <w:style w:type="paragraph" w:styleId="ab">
    <w:name w:val="annotation subject"/>
    <w:basedOn w:val="aa"/>
    <w:next w:val="aa"/>
    <w:link w:val="Char2"/>
    <w:uiPriority w:val="99"/>
    <w:semiHidden/>
    <w:rsid w:val="00490DD4"/>
    <w:rPr>
      <w:b/>
      <w:bCs/>
    </w:rPr>
  </w:style>
  <w:style w:type="character" w:customStyle="1" w:styleId="Char2">
    <w:name w:val="批注主题 Char"/>
    <w:basedOn w:val="Char1"/>
    <w:link w:val="ab"/>
    <w:uiPriority w:val="99"/>
    <w:locked/>
    <w:rsid w:val="00490DD4"/>
    <w:rPr>
      <w:rFonts w:ascii="Times New Roman" w:hAnsi="Times New Roman" w:cs="Times New Roman"/>
      <w:b/>
      <w:bCs/>
      <w:sz w:val="20"/>
      <w:szCs w:val="20"/>
    </w:rPr>
  </w:style>
  <w:style w:type="paragraph" w:styleId="ac">
    <w:name w:val="Revision"/>
    <w:hidden/>
    <w:uiPriority w:val="99"/>
    <w:rsid w:val="00490DD4"/>
    <w:rPr>
      <w:rFonts w:ascii="Times New Roman" w:hAnsi="Times New Roman" w:cs="Times New Roman"/>
      <w:kern w:val="0"/>
      <w:sz w:val="24"/>
      <w:szCs w:val="24"/>
      <w:lang w:eastAsia="en-US"/>
    </w:rPr>
  </w:style>
  <w:style w:type="paragraph" w:styleId="ad">
    <w:name w:val="header"/>
    <w:basedOn w:val="a"/>
    <w:link w:val="Char3"/>
    <w:uiPriority w:val="99"/>
    <w:rsid w:val="001C7F4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locked/>
    <w:rsid w:val="001C7F43"/>
    <w:rPr>
      <w:rFonts w:ascii="Times New Roman" w:hAnsi="Times New Roman" w:cs="Times New Roman"/>
      <w:kern w:val="0"/>
      <w:sz w:val="18"/>
      <w:szCs w:val="18"/>
      <w:lang w:eastAsia="en-US"/>
    </w:rPr>
  </w:style>
  <w:style w:type="paragraph" w:styleId="ae">
    <w:name w:val="footer"/>
    <w:basedOn w:val="a"/>
    <w:link w:val="Char4"/>
    <w:uiPriority w:val="99"/>
    <w:rsid w:val="001C7F43"/>
    <w:pPr>
      <w:tabs>
        <w:tab w:val="center" w:pos="4153"/>
        <w:tab w:val="right" w:pos="8306"/>
      </w:tabs>
      <w:snapToGrid w:val="0"/>
    </w:pPr>
    <w:rPr>
      <w:sz w:val="18"/>
      <w:szCs w:val="18"/>
    </w:rPr>
  </w:style>
  <w:style w:type="character" w:customStyle="1" w:styleId="Char4">
    <w:name w:val="页脚 Char"/>
    <w:basedOn w:val="a0"/>
    <w:link w:val="ae"/>
    <w:uiPriority w:val="99"/>
    <w:locked/>
    <w:rsid w:val="001C7F43"/>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6661">
      <w:marLeft w:val="0"/>
      <w:marRight w:val="0"/>
      <w:marTop w:val="0"/>
      <w:marBottom w:val="0"/>
      <w:divBdr>
        <w:top w:val="none" w:sz="0" w:space="0" w:color="auto"/>
        <w:left w:val="none" w:sz="0" w:space="0" w:color="auto"/>
        <w:bottom w:val="none" w:sz="0" w:space="0" w:color="auto"/>
        <w:right w:val="none" w:sz="0" w:space="0" w:color="auto"/>
      </w:divBdr>
      <w:divsChild>
        <w:div w:id="953556663">
          <w:marLeft w:val="0"/>
          <w:marRight w:val="0"/>
          <w:marTop w:val="0"/>
          <w:marBottom w:val="0"/>
          <w:divBdr>
            <w:top w:val="none" w:sz="0" w:space="0" w:color="auto"/>
            <w:left w:val="none" w:sz="0" w:space="0" w:color="auto"/>
            <w:bottom w:val="none" w:sz="0" w:space="0" w:color="auto"/>
            <w:right w:val="none" w:sz="0" w:space="0" w:color="auto"/>
          </w:divBdr>
          <w:divsChild>
            <w:div w:id="953556659">
              <w:marLeft w:val="0"/>
              <w:marRight w:val="0"/>
              <w:marTop w:val="0"/>
              <w:marBottom w:val="0"/>
              <w:divBdr>
                <w:top w:val="none" w:sz="0" w:space="0" w:color="auto"/>
                <w:left w:val="none" w:sz="0" w:space="0" w:color="auto"/>
                <w:bottom w:val="none" w:sz="0" w:space="0" w:color="auto"/>
                <w:right w:val="none" w:sz="0" w:space="0" w:color="auto"/>
              </w:divBdr>
            </w:div>
            <w:div w:id="953556660">
              <w:marLeft w:val="0"/>
              <w:marRight w:val="0"/>
              <w:marTop w:val="0"/>
              <w:marBottom w:val="0"/>
              <w:divBdr>
                <w:top w:val="none" w:sz="0" w:space="0" w:color="auto"/>
                <w:left w:val="none" w:sz="0" w:space="0" w:color="auto"/>
                <w:bottom w:val="none" w:sz="0" w:space="0" w:color="auto"/>
                <w:right w:val="none" w:sz="0" w:space="0" w:color="auto"/>
              </w:divBdr>
            </w:div>
            <w:div w:id="953556662">
              <w:marLeft w:val="0"/>
              <w:marRight w:val="0"/>
              <w:marTop w:val="0"/>
              <w:marBottom w:val="0"/>
              <w:divBdr>
                <w:top w:val="none" w:sz="0" w:space="0" w:color="auto"/>
                <w:left w:val="none" w:sz="0" w:space="0" w:color="auto"/>
                <w:bottom w:val="none" w:sz="0" w:space="0" w:color="auto"/>
                <w:right w:val="none" w:sz="0" w:space="0" w:color="auto"/>
              </w:divBdr>
            </w:div>
            <w:div w:id="953556664">
              <w:marLeft w:val="0"/>
              <w:marRight w:val="0"/>
              <w:marTop w:val="0"/>
              <w:marBottom w:val="0"/>
              <w:divBdr>
                <w:top w:val="none" w:sz="0" w:space="0" w:color="auto"/>
                <w:left w:val="none" w:sz="0" w:space="0" w:color="auto"/>
                <w:bottom w:val="none" w:sz="0" w:space="0" w:color="auto"/>
                <w:right w:val="none" w:sz="0" w:space="0" w:color="auto"/>
              </w:divBdr>
            </w:div>
            <w:div w:id="953556665">
              <w:marLeft w:val="0"/>
              <w:marRight w:val="0"/>
              <w:marTop w:val="0"/>
              <w:marBottom w:val="0"/>
              <w:divBdr>
                <w:top w:val="none" w:sz="0" w:space="0" w:color="auto"/>
                <w:left w:val="none" w:sz="0" w:space="0" w:color="auto"/>
                <w:bottom w:val="none" w:sz="0" w:space="0" w:color="auto"/>
                <w:right w:val="none" w:sz="0" w:space="0" w:color="auto"/>
              </w:divBdr>
            </w:div>
            <w:div w:id="953556666">
              <w:marLeft w:val="0"/>
              <w:marRight w:val="0"/>
              <w:marTop w:val="0"/>
              <w:marBottom w:val="0"/>
              <w:divBdr>
                <w:top w:val="none" w:sz="0" w:space="0" w:color="auto"/>
                <w:left w:val="none" w:sz="0" w:space="0" w:color="auto"/>
                <w:bottom w:val="none" w:sz="0" w:space="0" w:color="auto"/>
                <w:right w:val="none" w:sz="0" w:space="0" w:color="auto"/>
              </w:divBdr>
            </w:div>
            <w:div w:id="953556667">
              <w:marLeft w:val="0"/>
              <w:marRight w:val="0"/>
              <w:marTop w:val="0"/>
              <w:marBottom w:val="0"/>
              <w:divBdr>
                <w:top w:val="none" w:sz="0" w:space="0" w:color="auto"/>
                <w:left w:val="none" w:sz="0" w:space="0" w:color="auto"/>
                <w:bottom w:val="none" w:sz="0" w:space="0" w:color="auto"/>
                <w:right w:val="none" w:sz="0" w:space="0" w:color="auto"/>
              </w:divBdr>
            </w:div>
            <w:div w:id="953556668">
              <w:marLeft w:val="0"/>
              <w:marRight w:val="0"/>
              <w:marTop w:val="0"/>
              <w:marBottom w:val="0"/>
              <w:divBdr>
                <w:top w:val="none" w:sz="0" w:space="0" w:color="auto"/>
                <w:left w:val="none" w:sz="0" w:space="0" w:color="auto"/>
                <w:bottom w:val="none" w:sz="0" w:space="0" w:color="auto"/>
                <w:right w:val="none" w:sz="0" w:space="0" w:color="auto"/>
              </w:divBdr>
            </w:div>
            <w:div w:id="953556669">
              <w:marLeft w:val="0"/>
              <w:marRight w:val="0"/>
              <w:marTop w:val="0"/>
              <w:marBottom w:val="0"/>
              <w:divBdr>
                <w:top w:val="none" w:sz="0" w:space="0" w:color="auto"/>
                <w:left w:val="none" w:sz="0" w:space="0" w:color="auto"/>
                <w:bottom w:val="none" w:sz="0" w:space="0" w:color="auto"/>
                <w:right w:val="none" w:sz="0" w:space="0" w:color="auto"/>
              </w:divBdr>
            </w:div>
            <w:div w:id="953556670">
              <w:marLeft w:val="0"/>
              <w:marRight w:val="0"/>
              <w:marTop w:val="0"/>
              <w:marBottom w:val="0"/>
              <w:divBdr>
                <w:top w:val="none" w:sz="0" w:space="0" w:color="auto"/>
                <w:left w:val="none" w:sz="0" w:space="0" w:color="auto"/>
                <w:bottom w:val="none" w:sz="0" w:space="0" w:color="auto"/>
                <w:right w:val="none" w:sz="0" w:space="0" w:color="auto"/>
              </w:divBdr>
            </w:div>
            <w:div w:id="953556671">
              <w:marLeft w:val="0"/>
              <w:marRight w:val="0"/>
              <w:marTop w:val="0"/>
              <w:marBottom w:val="0"/>
              <w:divBdr>
                <w:top w:val="none" w:sz="0" w:space="0" w:color="auto"/>
                <w:left w:val="none" w:sz="0" w:space="0" w:color="auto"/>
                <w:bottom w:val="none" w:sz="0" w:space="0" w:color="auto"/>
                <w:right w:val="none" w:sz="0" w:space="0" w:color="auto"/>
              </w:divBdr>
            </w:div>
            <w:div w:id="953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673">
      <w:marLeft w:val="0"/>
      <w:marRight w:val="0"/>
      <w:marTop w:val="0"/>
      <w:marBottom w:val="0"/>
      <w:divBdr>
        <w:top w:val="none" w:sz="0" w:space="0" w:color="auto"/>
        <w:left w:val="none" w:sz="0" w:space="0" w:color="auto"/>
        <w:bottom w:val="none" w:sz="0" w:space="0" w:color="auto"/>
        <w:right w:val="none" w:sz="0" w:space="0" w:color="auto"/>
      </w:divBdr>
      <w:divsChild>
        <w:div w:id="953556685">
          <w:marLeft w:val="0"/>
          <w:marRight w:val="0"/>
          <w:marTop w:val="0"/>
          <w:marBottom w:val="0"/>
          <w:divBdr>
            <w:top w:val="none" w:sz="0" w:space="0" w:color="auto"/>
            <w:left w:val="none" w:sz="0" w:space="0" w:color="auto"/>
            <w:bottom w:val="none" w:sz="0" w:space="0" w:color="auto"/>
            <w:right w:val="none" w:sz="0" w:space="0" w:color="auto"/>
          </w:divBdr>
        </w:div>
      </w:divsChild>
    </w:div>
    <w:div w:id="953556675">
      <w:marLeft w:val="0"/>
      <w:marRight w:val="0"/>
      <w:marTop w:val="0"/>
      <w:marBottom w:val="0"/>
      <w:divBdr>
        <w:top w:val="none" w:sz="0" w:space="0" w:color="auto"/>
        <w:left w:val="none" w:sz="0" w:space="0" w:color="auto"/>
        <w:bottom w:val="none" w:sz="0" w:space="0" w:color="auto"/>
        <w:right w:val="none" w:sz="0" w:space="0" w:color="auto"/>
      </w:divBdr>
      <w:divsChild>
        <w:div w:id="953556679">
          <w:marLeft w:val="0"/>
          <w:marRight w:val="0"/>
          <w:marTop w:val="0"/>
          <w:marBottom w:val="0"/>
          <w:divBdr>
            <w:top w:val="none" w:sz="0" w:space="0" w:color="auto"/>
            <w:left w:val="none" w:sz="0" w:space="0" w:color="auto"/>
            <w:bottom w:val="none" w:sz="0" w:space="0" w:color="auto"/>
            <w:right w:val="none" w:sz="0" w:space="0" w:color="auto"/>
          </w:divBdr>
        </w:div>
      </w:divsChild>
    </w:div>
    <w:div w:id="953556686">
      <w:marLeft w:val="0"/>
      <w:marRight w:val="0"/>
      <w:marTop w:val="0"/>
      <w:marBottom w:val="0"/>
      <w:divBdr>
        <w:top w:val="none" w:sz="0" w:space="0" w:color="auto"/>
        <w:left w:val="none" w:sz="0" w:space="0" w:color="auto"/>
        <w:bottom w:val="none" w:sz="0" w:space="0" w:color="auto"/>
        <w:right w:val="none" w:sz="0" w:space="0" w:color="auto"/>
      </w:divBdr>
      <w:divsChild>
        <w:div w:id="953556677">
          <w:marLeft w:val="0"/>
          <w:marRight w:val="0"/>
          <w:marTop w:val="0"/>
          <w:marBottom w:val="0"/>
          <w:divBdr>
            <w:top w:val="none" w:sz="0" w:space="0" w:color="auto"/>
            <w:left w:val="none" w:sz="0" w:space="0" w:color="auto"/>
            <w:bottom w:val="none" w:sz="0" w:space="0" w:color="auto"/>
            <w:right w:val="none" w:sz="0" w:space="0" w:color="auto"/>
          </w:divBdr>
          <w:divsChild>
            <w:div w:id="953556691">
              <w:marLeft w:val="0"/>
              <w:marRight w:val="0"/>
              <w:marTop w:val="0"/>
              <w:marBottom w:val="0"/>
              <w:divBdr>
                <w:top w:val="none" w:sz="0" w:space="0" w:color="auto"/>
                <w:left w:val="none" w:sz="0" w:space="0" w:color="auto"/>
                <w:bottom w:val="none" w:sz="0" w:space="0" w:color="auto"/>
                <w:right w:val="none" w:sz="0" w:space="0" w:color="auto"/>
              </w:divBdr>
              <w:divsChild>
                <w:div w:id="953556695">
                  <w:marLeft w:val="0"/>
                  <w:marRight w:val="0"/>
                  <w:marTop w:val="0"/>
                  <w:marBottom w:val="0"/>
                  <w:divBdr>
                    <w:top w:val="none" w:sz="0" w:space="0" w:color="auto"/>
                    <w:left w:val="none" w:sz="0" w:space="0" w:color="auto"/>
                    <w:bottom w:val="none" w:sz="0" w:space="0" w:color="auto"/>
                    <w:right w:val="none" w:sz="0" w:space="0" w:color="auto"/>
                  </w:divBdr>
                  <w:divsChild>
                    <w:div w:id="953556678">
                      <w:marLeft w:val="0"/>
                      <w:marRight w:val="0"/>
                      <w:marTop w:val="0"/>
                      <w:marBottom w:val="0"/>
                      <w:divBdr>
                        <w:top w:val="none" w:sz="0" w:space="0" w:color="auto"/>
                        <w:left w:val="none" w:sz="0" w:space="0" w:color="auto"/>
                        <w:bottom w:val="none" w:sz="0" w:space="0" w:color="auto"/>
                        <w:right w:val="none" w:sz="0" w:space="0" w:color="auto"/>
                      </w:divBdr>
                      <w:divsChild>
                        <w:div w:id="953556682">
                          <w:marLeft w:val="0"/>
                          <w:marRight w:val="0"/>
                          <w:marTop w:val="0"/>
                          <w:marBottom w:val="0"/>
                          <w:divBdr>
                            <w:top w:val="none" w:sz="0" w:space="0" w:color="auto"/>
                            <w:left w:val="none" w:sz="0" w:space="0" w:color="auto"/>
                            <w:bottom w:val="none" w:sz="0" w:space="0" w:color="auto"/>
                            <w:right w:val="none" w:sz="0" w:space="0" w:color="auto"/>
                          </w:divBdr>
                          <w:divsChild>
                            <w:div w:id="953556683">
                              <w:marLeft w:val="0"/>
                              <w:marRight w:val="0"/>
                              <w:marTop w:val="0"/>
                              <w:marBottom w:val="0"/>
                              <w:divBdr>
                                <w:top w:val="none" w:sz="0" w:space="0" w:color="auto"/>
                                <w:left w:val="none" w:sz="0" w:space="0" w:color="auto"/>
                                <w:bottom w:val="none" w:sz="0" w:space="0" w:color="auto"/>
                                <w:right w:val="none" w:sz="0" w:space="0" w:color="auto"/>
                              </w:divBdr>
                              <w:divsChild>
                                <w:div w:id="953556674">
                                  <w:marLeft w:val="0"/>
                                  <w:marRight w:val="0"/>
                                  <w:marTop w:val="0"/>
                                  <w:marBottom w:val="0"/>
                                  <w:divBdr>
                                    <w:top w:val="none" w:sz="0" w:space="0" w:color="auto"/>
                                    <w:left w:val="none" w:sz="0" w:space="0" w:color="auto"/>
                                    <w:bottom w:val="none" w:sz="0" w:space="0" w:color="auto"/>
                                    <w:right w:val="none" w:sz="0" w:space="0" w:color="auto"/>
                                  </w:divBdr>
                                  <w:divsChild>
                                    <w:div w:id="953556692">
                                      <w:marLeft w:val="0"/>
                                      <w:marRight w:val="0"/>
                                      <w:marTop w:val="0"/>
                                      <w:marBottom w:val="0"/>
                                      <w:divBdr>
                                        <w:top w:val="none" w:sz="0" w:space="0" w:color="auto"/>
                                        <w:left w:val="none" w:sz="0" w:space="0" w:color="auto"/>
                                        <w:bottom w:val="none" w:sz="0" w:space="0" w:color="auto"/>
                                        <w:right w:val="none" w:sz="0" w:space="0" w:color="auto"/>
                                      </w:divBdr>
                                      <w:divsChild>
                                        <w:div w:id="9535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556687">
      <w:marLeft w:val="0"/>
      <w:marRight w:val="0"/>
      <w:marTop w:val="0"/>
      <w:marBottom w:val="0"/>
      <w:divBdr>
        <w:top w:val="none" w:sz="0" w:space="0" w:color="auto"/>
        <w:left w:val="none" w:sz="0" w:space="0" w:color="auto"/>
        <w:bottom w:val="none" w:sz="0" w:space="0" w:color="auto"/>
        <w:right w:val="none" w:sz="0" w:space="0" w:color="auto"/>
      </w:divBdr>
      <w:divsChild>
        <w:div w:id="953556690">
          <w:marLeft w:val="0"/>
          <w:marRight w:val="0"/>
          <w:marTop w:val="0"/>
          <w:marBottom w:val="0"/>
          <w:divBdr>
            <w:top w:val="none" w:sz="0" w:space="0" w:color="auto"/>
            <w:left w:val="none" w:sz="0" w:space="0" w:color="auto"/>
            <w:bottom w:val="none" w:sz="0" w:space="0" w:color="auto"/>
            <w:right w:val="none" w:sz="0" w:space="0" w:color="auto"/>
          </w:divBdr>
          <w:divsChild>
            <w:div w:id="953556697">
              <w:marLeft w:val="0"/>
              <w:marRight w:val="0"/>
              <w:marTop w:val="0"/>
              <w:marBottom w:val="0"/>
              <w:divBdr>
                <w:top w:val="none" w:sz="0" w:space="0" w:color="auto"/>
                <w:left w:val="none" w:sz="0" w:space="0" w:color="auto"/>
                <w:bottom w:val="none" w:sz="0" w:space="0" w:color="auto"/>
                <w:right w:val="none" w:sz="0" w:space="0" w:color="auto"/>
              </w:divBdr>
              <w:divsChild>
                <w:div w:id="953556703">
                  <w:marLeft w:val="0"/>
                  <w:marRight w:val="0"/>
                  <w:marTop w:val="0"/>
                  <w:marBottom w:val="0"/>
                  <w:divBdr>
                    <w:top w:val="none" w:sz="0" w:space="0" w:color="auto"/>
                    <w:left w:val="none" w:sz="0" w:space="0" w:color="auto"/>
                    <w:bottom w:val="none" w:sz="0" w:space="0" w:color="auto"/>
                    <w:right w:val="none" w:sz="0" w:space="0" w:color="auto"/>
                  </w:divBdr>
                  <w:divsChild>
                    <w:div w:id="953556700">
                      <w:marLeft w:val="0"/>
                      <w:marRight w:val="0"/>
                      <w:marTop w:val="0"/>
                      <w:marBottom w:val="0"/>
                      <w:divBdr>
                        <w:top w:val="none" w:sz="0" w:space="0" w:color="auto"/>
                        <w:left w:val="none" w:sz="0" w:space="0" w:color="auto"/>
                        <w:bottom w:val="none" w:sz="0" w:space="0" w:color="auto"/>
                        <w:right w:val="none" w:sz="0" w:space="0" w:color="auto"/>
                      </w:divBdr>
                      <w:divsChild>
                        <w:div w:id="953556688">
                          <w:marLeft w:val="0"/>
                          <w:marRight w:val="0"/>
                          <w:marTop w:val="0"/>
                          <w:marBottom w:val="0"/>
                          <w:divBdr>
                            <w:top w:val="none" w:sz="0" w:space="0" w:color="auto"/>
                            <w:left w:val="none" w:sz="0" w:space="0" w:color="auto"/>
                            <w:bottom w:val="none" w:sz="0" w:space="0" w:color="auto"/>
                            <w:right w:val="none" w:sz="0" w:space="0" w:color="auto"/>
                          </w:divBdr>
                          <w:divsChild>
                            <w:div w:id="953556699">
                              <w:marLeft w:val="0"/>
                              <w:marRight w:val="0"/>
                              <w:marTop w:val="0"/>
                              <w:marBottom w:val="0"/>
                              <w:divBdr>
                                <w:top w:val="none" w:sz="0" w:space="0" w:color="auto"/>
                                <w:left w:val="none" w:sz="0" w:space="0" w:color="auto"/>
                                <w:bottom w:val="none" w:sz="0" w:space="0" w:color="auto"/>
                                <w:right w:val="none" w:sz="0" w:space="0" w:color="auto"/>
                              </w:divBdr>
                              <w:divsChild>
                                <w:div w:id="953556684">
                                  <w:marLeft w:val="0"/>
                                  <w:marRight w:val="0"/>
                                  <w:marTop w:val="0"/>
                                  <w:marBottom w:val="0"/>
                                  <w:divBdr>
                                    <w:top w:val="none" w:sz="0" w:space="0" w:color="auto"/>
                                    <w:left w:val="none" w:sz="0" w:space="0" w:color="auto"/>
                                    <w:bottom w:val="none" w:sz="0" w:space="0" w:color="auto"/>
                                    <w:right w:val="none" w:sz="0" w:space="0" w:color="auto"/>
                                  </w:divBdr>
                                  <w:divsChild>
                                    <w:div w:id="953556676">
                                      <w:marLeft w:val="0"/>
                                      <w:marRight w:val="0"/>
                                      <w:marTop w:val="0"/>
                                      <w:marBottom w:val="0"/>
                                      <w:divBdr>
                                        <w:top w:val="none" w:sz="0" w:space="0" w:color="auto"/>
                                        <w:left w:val="none" w:sz="0" w:space="0" w:color="auto"/>
                                        <w:bottom w:val="none" w:sz="0" w:space="0" w:color="auto"/>
                                        <w:right w:val="none" w:sz="0" w:space="0" w:color="auto"/>
                                      </w:divBdr>
                                      <w:divsChild>
                                        <w:div w:id="9535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556689">
      <w:marLeft w:val="0"/>
      <w:marRight w:val="0"/>
      <w:marTop w:val="0"/>
      <w:marBottom w:val="0"/>
      <w:divBdr>
        <w:top w:val="none" w:sz="0" w:space="0" w:color="auto"/>
        <w:left w:val="none" w:sz="0" w:space="0" w:color="auto"/>
        <w:bottom w:val="none" w:sz="0" w:space="0" w:color="auto"/>
        <w:right w:val="none" w:sz="0" w:space="0" w:color="auto"/>
      </w:divBdr>
      <w:divsChild>
        <w:div w:id="953556680">
          <w:marLeft w:val="0"/>
          <w:marRight w:val="0"/>
          <w:marTop w:val="0"/>
          <w:marBottom w:val="0"/>
          <w:divBdr>
            <w:top w:val="none" w:sz="0" w:space="0" w:color="auto"/>
            <w:left w:val="none" w:sz="0" w:space="0" w:color="auto"/>
            <w:bottom w:val="none" w:sz="0" w:space="0" w:color="auto"/>
            <w:right w:val="none" w:sz="0" w:space="0" w:color="auto"/>
          </w:divBdr>
        </w:div>
      </w:divsChild>
    </w:div>
    <w:div w:id="953556693">
      <w:marLeft w:val="0"/>
      <w:marRight w:val="0"/>
      <w:marTop w:val="0"/>
      <w:marBottom w:val="0"/>
      <w:divBdr>
        <w:top w:val="none" w:sz="0" w:space="0" w:color="auto"/>
        <w:left w:val="none" w:sz="0" w:space="0" w:color="auto"/>
        <w:bottom w:val="none" w:sz="0" w:space="0" w:color="auto"/>
        <w:right w:val="none" w:sz="0" w:space="0" w:color="auto"/>
      </w:divBdr>
    </w:div>
    <w:div w:id="953556694">
      <w:marLeft w:val="0"/>
      <w:marRight w:val="0"/>
      <w:marTop w:val="0"/>
      <w:marBottom w:val="0"/>
      <w:divBdr>
        <w:top w:val="none" w:sz="0" w:space="0" w:color="auto"/>
        <w:left w:val="none" w:sz="0" w:space="0" w:color="auto"/>
        <w:bottom w:val="none" w:sz="0" w:space="0" w:color="auto"/>
        <w:right w:val="none" w:sz="0" w:space="0" w:color="auto"/>
      </w:divBdr>
    </w:div>
    <w:div w:id="953556696">
      <w:marLeft w:val="0"/>
      <w:marRight w:val="0"/>
      <w:marTop w:val="0"/>
      <w:marBottom w:val="0"/>
      <w:divBdr>
        <w:top w:val="none" w:sz="0" w:space="0" w:color="auto"/>
        <w:left w:val="none" w:sz="0" w:space="0" w:color="auto"/>
        <w:bottom w:val="none" w:sz="0" w:space="0" w:color="auto"/>
        <w:right w:val="none" w:sz="0" w:space="0" w:color="auto"/>
      </w:divBdr>
    </w:div>
    <w:div w:id="953556698">
      <w:marLeft w:val="0"/>
      <w:marRight w:val="0"/>
      <w:marTop w:val="0"/>
      <w:marBottom w:val="0"/>
      <w:divBdr>
        <w:top w:val="none" w:sz="0" w:space="0" w:color="auto"/>
        <w:left w:val="none" w:sz="0" w:space="0" w:color="auto"/>
        <w:bottom w:val="none" w:sz="0" w:space="0" w:color="auto"/>
        <w:right w:val="none" w:sz="0" w:space="0" w:color="auto"/>
      </w:divBdr>
      <w:divsChild>
        <w:div w:id="953556702">
          <w:marLeft w:val="0"/>
          <w:marRight w:val="0"/>
          <w:marTop w:val="0"/>
          <w:marBottom w:val="0"/>
          <w:divBdr>
            <w:top w:val="none" w:sz="0" w:space="0" w:color="auto"/>
            <w:left w:val="none" w:sz="0" w:space="0" w:color="auto"/>
            <w:bottom w:val="none" w:sz="0" w:space="0" w:color="auto"/>
            <w:right w:val="none" w:sz="0" w:space="0" w:color="auto"/>
          </w:divBdr>
        </w:div>
      </w:divsChild>
    </w:div>
    <w:div w:id="953556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limkaram@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5-aminosalicylic%20acid%20is%20an%20attractive%20candidate%20agent%20for%20chemoprevention" TargetMode="External"/><Relationship Id="rId5" Type="http://schemas.openxmlformats.org/officeDocument/2006/relationships/webSettings" Target="webSettings.xml"/><Relationship Id="rId10" Type="http://schemas.openxmlformats.org/officeDocument/2006/relationships/hyperlink" Target="http://www.ncbi.nlm.nih.gov/pubmed?term=%22Desreumaux%20P%22%5BAuthor%5D" TargetMode="External"/><Relationship Id="rId4" Type="http://schemas.openxmlformats.org/officeDocument/2006/relationships/settings" Target="settings.xml"/><Relationship Id="rId9" Type="http://schemas.openxmlformats.org/officeDocument/2006/relationships/hyperlink" Target="http://www.ncbi.nlm.nih.gov/pubmed?term=%22Cheng%20Y%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12288</Characters>
  <Application>Microsoft Office Word</Application>
  <DocSecurity>0</DocSecurity>
  <Lines>102</Lines>
  <Paragraphs>28</Paragraphs>
  <ScaleCrop>false</ScaleCrop>
  <Company>hotel dieu</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joseph amara</dc:creator>
  <cp:lastModifiedBy>LS Ma</cp:lastModifiedBy>
  <cp:revision>2</cp:revision>
  <dcterms:created xsi:type="dcterms:W3CDTF">2012-12-21T19:52:00Z</dcterms:created>
  <dcterms:modified xsi:type="dcterms:W3CDTF">2012-12-21T19:52:00Z</dcterms:modified>
</cp:coreProperties>
</file>