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7012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 xml:space="preserve">Name of Journal: </w:t>
      </w:r>
      <w:r w:rsidRPr="004A7E91">
        <w:rPr>
          <w:rFonts w:ascii="Book Antiqua" w:eastAsia="Book Antiqua" w:hAnsi="Book Antiqua" w:cs="Book Antiqua"/>
          <w:i/>
          <w:color w:val="000000"/>
        </w:rPr>
        <w:t>World Journal of Stem Cells</w:t>
      </w:r>
    </w:p>
    <w:p w14:paraId="0403D82A"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 xml:space="preserve">Manuscript NO: </w:t>
      </w:r>
      <w:r w:rsidRPr="004A7E91">
        <w:rPr>
          <w:rFonts w:ascii="Book Antiqua" w:eastAsia="Book Antiqua" w:hAnsi="Book Antiqua" w:cs="Book Antiqua"/>
          <w:color w:val="000000"/>
        </w:rPr>
        <w:t>62663</w:t>
      </w:r>
    </w:p>
    <w:p w14:paraId="22887011"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 xml:space="preserve">Manuscript Type: </w:t>
      </w:r>
      <w:r w:rsidRPr="004A7E91">
        <w:rPr>
          <w:rFonts w:ascii="Book Antiqua" w:eastAsia="Book Antiqua" w:hAnsi="Book Antiqua" w:cs="Book Antiqua"/>
          <w:color w:val="000000"/>
        </w:rPr>
        <w:t>REVIEW</w:t>
      </w:r>
    </w:p>
    <w:p w14:paraId="6740077A" w14:textId="77777777" w:rsidR="00A77B3E" w:rsidRPr="004A7E91" w:rsidRDefault="00A77B3E" w:rsidP="004A7E91">
      <w:pPr>
        <w:spacing w:line="360" w:lineRule="auto"/>
        <w:jc w:val="both"/>
        <w:rPr>
          <w:rFonts w:ascii="Book Antiqua" w:hAnsi="Book Antiqua"/>
        </w:rPr>
      </w:pPr>
    </w:p>
    <w:p w14:paraId="1E6BC23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Stem cell therapy in ocular pathologies in the past 20 years</w:t>
      </w:r>
    </w:p>
    <w:p w14:paraId="27068B3A" w14:textId="77777777" w:rsidR="00A77B3E" w:rsidRPr="004A7E91" w:rsidRDefault="00A77B3E" w:rsidP="004A7E91">
      <w:pPr>
        <w:spacing w:line="360" w:lineRule="auto"/>
        <w:jc w:val="both"/>
        <w:rPr>
          <w:rFonts w:ascii="Book Antiqua" w:hAnsi="Book Antiqua"/>
        </w:rPr>
      </w:pPr>
    </w:p>
    <w:p w14:paraId="41180258" w14:textId="4C2C0768" w:rsidR="00A77B3E" w:rsidRPr="004A7E91" w:rsidRDefault="002F2DD2" w:rsidP="004A7E91">
      <w:pPr>
        <w:spacing w:line="360" w:lineRule="auto"/>
        <w:jc w:val="both"/>
        <w:rPr>
          <w:rFonts w:ascii="Book Antiqua" w:hAnsi="Book Antiqua"/>
        </w:rPr>
      </w:pPr>
      <w:r w:rsidRPr="004A7E91">
        <w:rPr>
          <w:rFonts w:ascii="Book Antiqua" w:eastAsia="Book Antiqua" w:hAnsi="Book Antiqua" w:cs="Book Antiqua"/>
          <w:color w:val="000000"/>
        </w:rPr>
        <w:t xml:space="preserve">Miotti G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rPr>
        <w:t xml:space="preserve">. </w:t>
      </w:r>
      <w:r w:rsidR="00F21579" w:rsidRPr="004A7E91">
        <w:rPr>
          <w:rFonts w:ascii="Book Antiqua" w:eastAsia="Book Antiqua" w:hAnsi="Book Antiqua" w:cs="Book Antiqua"/>
          <w:color w:val="000000"/>
        </w:rPr>
        <w:t>Stem cell therapy in ocular pathologies</w:t>
      </w:r>
      <w:r w:rsidR="00FB3DE5">
        <w:rPr>
          <w:rFonts w:ascii="Book Antiqua" w:eastAsia="Book Antiqua" w:hAnsi="Book Antiqua" w:cs="Book Antiqua"/>
          <w:color w:val="000000"/>
        </w:rPr>
        <w:t xml:space="preserve"> </w:t>
      </w:r>
    </w:p>
    <w:p w14:paraId="511EAE61" w14:textId="77777777" w:rsidR="00A77B3E" w:rsidRPr="004A7E91" w:rsidRDefault="00A77B3E" w:rsidP="004A7E91">
      <w:pPr>
        <w:spacing w:line="360" w:lineRule="auto"/>
        <w:jc w:val="both"/>
        <w:rPr>
          <w:rFonts w:ascii="Book Antiqua" w:hAnsi="Book Antiqua"/>
        </w:rPr>
      </w:pPr>
    </w:p>
    <w:p w14:paraId="211492DC" w14:textId="68AC8787" w:rsidR="00A77B3E" w:rsidRPr="004A7E91" w:rsidRDefault="00F21579" w:rsidP="004A7E91">
      <w:pPr>
        <w:spacing w:line="360" w:lineRule="auto"/>
        <w:jc w:val="both"/>
        <w:rPr>
          <w:rFonts w:ascii="Book Antiqua" w:hAnsi="Book Antiqua"/>
          <w:lang w:val="pt-BR"/>
        </w:rPr>
      </w:pPr>
      <w:r w:rsidRPr="004A7E91">
        <w:rPr>
          <w:rFonts w:ascii="Book Antiqua" w:eastAsia="Book Antiqua" w:hAnsi="Book Antiqua" w:cs="Book Antiqua"/>
          <w:color w:val="000000"/>
          <w:lang w:val="pt-BR"/>
        </w:rPr>
        <w:t>Giovanni Miotti, Pier Camillo Parodi, Marco Zeppieri</w:t>
      </w:r>
    </w:p>
    <w:p w14:paraId="2D52D0AC" w14:textId="77777777" w:rsidR="00A77B3E" w:rsidRPr="004A7E91" w:rsidRDefault="00A77B3E" w:rsidP="004A7E91">
      <w:pPr>
        <w:spacing w:line="360" w:lineRule="auto"/>
        <w:jc w:val="both"/>
        <w:rPr>
          <w:rFonts w:ascii="Book Antiqua" w:hAnsi="Book Antiqua"/>
          <w:lang w:val="pt-BR"/>
        </w:rPr>
      </w:pPr>
    </w:p>
    <w:p w14:paraId="5D1C2CA7" w14:textId="7B92F999"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Giovanni Miotti, </w:t>
      </w:r>
      <w:r w:rsidR="00F53CCA" w:rsidRPr="004A7E91">
        <w:rPr>
          <w:rFonts w:ascii="Book Antiqua" w:eastAsia="Book Antiqua" w:hAnsi="Book Antiqua" w:cs="Book Antiqua"/>
          <w:b/>
          <w:bCs/>
          <w:color w:val="000000"/>
        </w:rPr>
        <w:t xml:space="preserve">Pier Camillo Parodi, </w:t>
      </w:r>
      <w:r w:rsidRPr="004A7E91">
        <w:rPr>
          <w:rFonts w:ascii="Book Antiqua" w:eastAsia="Book Antiqua" w:hAnsi="Book Antiqua" w:cs="Book Antiqua"/>
          <w:color w:val="000000"/>
        </w:rPr>
        <w:t>Department of Plastic Surger</w:t>
      </w:r>
      <w:r w:rsidR="00F53CCA" w:rsidRPr="004A7E91">
        <w:rPr>
          <w:rFonts w:ascii="Book Antiqua" w:eastAsia="Book Antiqua" w:hAnsi="Book Antiqua" w:cs="Book Antiqua"/>
          <w:color w:val="000000"/>
        </w:rPr>
        <w:t>y</w:t>
      </w:r>
      <w:r w:rsidRPr="004A7E91">
        <w:rPr>
          <w:rFonts w:ascii="Book Antiqua" w:eastAsia="Book Antiqua" w:hAnsi="Book Antiqua" w:cs="Book Antiqua"/>
          <w:color w:val="000000"/>
        </w:rPr>
        <w:t>, University Hospital of Udine, Udine 33100, Italy</w:t>
      </w:r>
    </w:p>
    <w:p w14:paraId="4448AB49" w14:textId="77777777" w:rsidR="00A77B3E" w:rsidRPr="004A7E91" w:rsidRDefault="00A77B3E" w:rsidP="004A7E91">
      <w:pPr>
        <w:spacing w:line="360" w:lineRule="auto"/>
        <w:jc w:val="both"/>
        <w:rPr>
          <w:rFonts w:ascii="Book Antiqua" w:hAnsi="Book Antiqua"/>
        </w:rPr>
      </w:pPr>
    </w:p>
    <w:p w14:paraId="32DFEE61" w14:textId="79FAE2EC"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Marco Zeppieri, </w:t>
      </w:r>
      <w:r w:rsidRPr="004A7E91">
        <w:rPr>
          <w:rFonts w:ascii="Book Antiqua" w:eastAsia="Book Antiqua" w:hAnsi="Book Antiqua" w:cs="Book Antiqua"/>
          <w:color w:val="000000"/>
        </w:rPr>
        <w:t>Department of Ophthalmology, University Hospital of Udine, Udine 33100, Italy</w:t>
      </w:r>
    </w:p>
    <w:p w14:paraId="53C8D76E" w14:textId="77777777" w:rsidR="00A77B3E" w:rsidRPr="004A7E91" w:rsidRDefault="00A77B3E" w:rsidP="004A7E91">
      <w:pPr>
        <w:spacing w:line="360" w:lineRule="auto"/>
        <w:jc w:val="both"/>
        <w:rPr>
          <w:rFonts w:ascii="Book Antiqua" w:hAnsi="Book Antiqua"/>
        </w:rPr>
      </w:pPr>
    </w:p>
    <w:p w14:paraId="5AFD68C8" w14:textId="6BAC8C2C"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Author contributions: </w:t>
      </w:r>
      <w:r w:rsidRPr="004A7E91">
        <w:rPr>
          <w:rFonts w:ascii="Book Antiqua" w:eastAsia="Book Antiqua" w:hAnsi="Book Antiqua" w:cs="Book Antiqua"/>
          <w:color w:val="000000"/>
        </w:rPr>
        <w:t xml:space="preserve">Miotti </w:t>
      </w:r>
      <w:r w:rsidR="00301C30" w:rsidRPr="004A7E91">
        <w:rPr>
          <w:rFonts w:ascii="Book Antiqua" w:eastAsia="Book Antiqua" w:hAnsi="Book Antiqua" w:cs="Book Antiqua"/>
          <w:color w:val="000000"/>
        </w:rPr>
        <w:t xml:space="preserve">G </w:t>
      </w:r>
      <w:r w:rsidRPr="004A7E91">
        <w:rPr>
          <w:rFonts w:ascii="Book Antiqua" w:eastAsia="Book Antiqua" w:hAnsi="Book Antiqua" w:cs="Book Antiqua"/>
          <w:color w:val="000000"/>
        </w:rPr>
        <w:t>wrote the paper; Parodi</w:t>
      </w:r>
      <w:r w:rsidR="00301C30" w:rsidRPr="004A7E91">
        <w:rPr>
          <w:rFonts w:ascii="Book Antiqua" w:eastAsia="Book Antiqua" w:hAnsi="Book Antiqua" w:cs="Book Antiqua"/>
          <w:color w:val="000000"/>
        </w:rPr>
        <w:t xml:space="preserve"> PC</w:t>
      </w:r>
      <w:r w:rsidRPr="004A7E91">
        <w:rPr>
          <w:rFonts w:ascii="Book Antiqua" w:eastAsia="Book Antiqua" w:hAnsi="Book Antiqua" w:cs="Book Antiqua"/>
          <w:color w:val="000000"/>
        </w:rPr>
        <w:t xml:space="preserve"> assisted in the writing, </w:t>
      </w:r>
      <w:proofErr w:type="gramStart"/>
      <w:r w:rsidRPr="004A7E91">
        <w:rPr>
          <w:rFonts w:ascii="Book Antiqua" w:eastAsia="Book Antiqua" w:hAnsi="Book Antiqua" w:cs="Book Antiqua"/>
          <w:color w:val="000000"/>
        </w:rPr>
        <w:t>editing</w:t>
      </w:r>
      <w:proofErr w:type="gramEnd"/>
      <w:r w:rsidRPr="004A7E91">
        <w:rPr>
          <w:rFonts w:ascii="Book Antiqua" w:eastAsia="Book Antiqua" w:hAnsi="Book Antiqua" w:cs="Book Antiqua"/>
          <w:color w:val="000000"/>
        </w:rPr>
        <w:t xml:space="preserve"> and critical</w:t>
      </w:r>
      <w:r w:rsidR="009E0F39">
        <w:rPr>
          <w:rFonts w:ascii="Book Antiqua" w:eastAsia="Book Antiqua" w:hAnsi="Book Antiqua" w:cs="Book Antiqua"/>
          <w:color w:val="000000"/>
        </w:rPr>
        <w:t>ly revising</w:t>
      </w:r>
      <w:r w:rsidRPr="004A7E91">
        <w:rPr>
          <w:rFonts w:ascii="Book Antiqua" w:eastAsia="Book Antiqua" w:hAnsi="Book Antiqua" w:cs="Book Antiqua"/>
          <w:color w:val="000000"/>
        </w:rPr>
        <w:t xml:space="preserve"> the manuscript; Zeppieri </w:t>
      </w:r>
      <w:r w:rsidR="00301C30" w:rsidRPr="004A7E91">
        <w:rPr>
          <w:rFonts w:ascii="Book Antiqua" w:eastAsia="Book Antiqua" w:hAnsi="Book Antiqua" w:cs="Book Antiqua"/>
          <w:color w:val="000000"/>
        </w:rPr>
        <w:t xml:space="preserve">M </w:t>
      </w:r>
      <w:r w:rsidRPr="004A7E91">
        <w:rPr>
          <w:rFonts w:ascii="Book Antiqua" w:eastAsia="Book Antiqua" w:hAnsi="Book Antiqua" w:cs="Book Antiqua"/>
          <w:color w:val="000000"/>
        </w:rPr>
        <w:t xml:space="preserve">was responsible for the conception and design of the study, assisted in the writing, outline, final approval of the version of the article to be published and completed the English and scientific editing. </w:t>
      </w:r>
    </w:p>
    <w:p w14:paraId="46A9A7FB" w14:textId="77777777" w:rsidR="00A77B3E" w:rsidRPr="004A7E91" w:rsidRDefault="00A77B3E" w:rsidP="004A7E91">
      <w:pPr>
        <w:spacing w:line="360" w:lineRule="auto"/>
        <w:jc w:val="both"/>
        <w:rPr>
          <w:rFonts w:ascii="Book Antiqua" w:hAnsi="Book Antiqua"/>
        </w:rPr>
      </w:pPr>
    </w:p>
    <w:p w14:paraId="759E3487" w14:textId="3DD841C0"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Corresponding author: Marco Zeppieri, BSc, MD, PhD, Doctor, </w:t>
      </w:r>
      <w:r w:rsidRPr="004A7E91">
        <w:rPr>
          <w:rFonts w:ascii="Book Antiqua" w:eastAsia="Book Antiqua" w:hAnsi="Book Antiqua" w:cs="Book Antiqua"/>
          <w:color w:val="000000"/>
        </w:rPr>
        <w:t>Department of Ophthalmology, University Hospital of Udine, p.le SM Misericordia 15, Udine 33100, Italy. markzeppieri@hotmail.com</w:t>
      </w:r>
    </w:p>
    <w:p w14:paraId="515211E8" w14:textId="77777777" w:rsidR="00A77B3E" w:rsidRPr="004A7E91" w:rsidRDefault="00A77B3E" w:rsidP="004A7E91">
      <w:pPr>
        <w:spacing w:line="360" w:lineRule="auto"/>
        <w:jc w:val="both"/>
        <w:rPr>
          <w:rFonts w:ascii="Book Antiqua" w:hAnsi="Book Antiqua"/>
        </w:rPr>
      </w:pPr>
    </w:p>
    <w:p w14:paraId="5485DCA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Received: </w:t>
      </w:r>
      <w:r w:rsidRPr="004A7E91">
        <w:rPr>
          <w:rFonts w:ascii="Book Antiqua" w:eastAsia="Book Antiqua" w:hAnsi="Book Antiqua" w:cs="Book Antiqua"/>
          <w:color w:val="000000"/>
        </w:rPr>
        <w:t>January 22, 2021</w:t>
      </w:r>
    </w:p>
    <w:p w14:paraId="2E6ED7AC"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Revised: </w:t>
      </w:r>
      <w:r w:rsidRPr="004A7E91">
        <w:rPr>
          <w:rFonts w:ascii="Book Antiqua" w:eastAsia="Book Antiqua" w:hAnsi="Book Antiqua" w:cs="Book Antiqua"/>
          <w:color w:val="000000"/>
        </w:rPr>
        <w:t>March 12, 2021</w:t>
      </w:r>
    </w:p>
    <w:p w14:paraId="6D54B5A0" w14:textId="60612410"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Accepted: </w:t>
      </w:r>
      <w:r w:rsidR="00FB3DE5" w:rsidRPr="00FB3DE5">
        <w:rPr>
          <w:rFonts w:ascii="Book Antiqua" w:eastAsia="Book Antiqua" w:hAnsi="Book Antiqua" w:cs="Book Antiqua"/>
          <w:bCs/>
          <w:color w:val="000000"/>
        </w:rPr>
        <w:t>April 26, 2021</w:t>
      </w:r>
    </w:p>
    <w:p w14:paraId="65C8BAA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Published online: </w:t>
      </w:r>
    </w:p>
    <w:p w14:paraId="60AD7880" w14:textId="77777777" w:rsidR="00A77B3E" w:rsidRPr="004A7E91" w:rsidRDefault="00A77B3E" w:rsidP="004A7E91">
      <w:pPr>
        <w:spacing w:line="360" w:lineRule="auto"/>
        <w:jc w:val="both"/>
        <w:rPr>
          <w:rFonts w:ascii="Book Antiqua" w:hAnsi="Book Antiqua"/>
        </w:rPr>
        <w:sectPr w:rsidR="00A77B3E" w:rsidRPr="004A7E91">
          <w:footerReference w:type="default" r:id="rId6"/>
          <w:pgSz w:w="12240" w:h="15840"/>
          <w:pgMar w:top="1440" w:right="1440" w:bottom="1440" w:left="1440" w:header="720" w:footer="720" w:gutter="0"/>
          <w:cols w:space="720"/>
          <w:docGrid w:linePitch="360"/>
        </w:sectPr>
      </w:pPr>
    </w:p>
    <w:p w14:paraId="79F4AC8D"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lastRenderedPageBreak/>
        <w:t>Abstract</w:t>
      </w:r>
    </w:p>
    <w:p w14:paraId="3A8C8633" w14:textId="38A9E904"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Stem cell therapies are successfully used in various fields of medicine. This new approach of research is also expanding in ophthalmology. Huge investments, resources and important clinical trials have been performed in stem cell research and </w:t>
      </w:r>
      <w:r w:rsidR="00AF5122" w:rsidRPr="004A7E91">
        <w:rPr>
          <w:rFonts w:ascii="Book Antiqua" w:eastAsia="Book Antiqua" w:hAnsi="Book Antiqua" w:cs="Book Antiqua"/>
          <w:color w:val="000000"/>
        </w:rPr>
        <w:t xml:space="preserve">in </w:t>
      </w:r>
      <w:r w:rsidRPr="004A7E91">
        <w:rPr>
          <w:rFonts w:ascii="Book Antiqua" w:eastAsia="Book Antiqua" w:hAnsi="Book Antiqua" w:cs="Book Antiqua"/>
          <w:color w:val="000000"/>
        </w:rPr>
        <w:t xml:space="preserve">potential therapies. In recent years, great strides have been made in genetic research, which permitted and enhanced the differentiation </w:t>
      </w:r>
      <w:r w:rsidR="00AF5122" w:rsidRPr="004A7E91">
        <w:rPr>
          <w:rFonts w:ascii="Book Antiqua" w:eastAsia="Book Antiqua" w:hAnsi="Book Antiqua" w:cs="Book Antiqua"/>
          <w:color w:val="000000"/>
        </w:rPr>
        <w:t xml:space="preserve">of </w:t>
      </w:r>
      <w:r w:rsidRPr="004A7E91">
        <w:rPr>
          <w:rFonts w:ascii="Book Antiqua" w:eastAsia="Book Antiqua" w:hAnsi="Book Antiqua" w:cs="Book Antiqua"/>
          <w:color w:val="000000"/>
        </w:rPr>
        <w:t>stem cells. Moreover, the possibility of exploiting stem cells from other districts (such as adipose, dental pulp, bone marrow stem cells</w:t>
      </w:r>
      <w:r w:rsidR="009E0F39">
        <w:rPr>
          <w:rFonts w:ascii="Book Antiqua" w:eastAsia="Book Antiqua" w:hAnsi="Book Antiqua" w:cs="Book Antiqua"/>
          <w:color w:val="000000"/>
        </w:rPr>
        <w:t>,</w:t>
      </w:r>
      <w:r w:rsidR="008E1D08" w:rsidRPr="004A7E91">
        <w:rPr>
          <w:rFonts w:ascii="Book Antiqua" w:eastAsia="Book Antiqua" w:hAnsi="Book Antiqua" w:cs="Book Antiqua"/>
          <w:color w:val="000000"/>
        </w:rPr>
        <w:t xml:space="preserve"> </w:t>
      </w:r>
      <w:r w:rsidR="008E1D08" w:rsidRPr="004A7E91">
        <w:rPr>
          <w:rFonts w:ascii="Book Antiqua" w:eastAsia="Book Antiqua" w:hAnsi="Book Antiqua" w:cs="Book Antiqua"/>
          <w:i/>
          <w:iCs/>
          <w:color w:val="000000"/>
        </w:rPr>
        <w:t>et</w:t>
      </w:r>
      <w:r w:rsidR="00277B1A" w:rsidRPr="004A7E91">
        <w:rPr>
          <w:rFonts w:ascii="Book Antiqua" w:eastAsia="Book Antiqua" w:hAnsi="Book Antiqua" w:cs="Book Antiqua"/>
          <w:i/>
          <w:iCs/>
          <w:color w:val="000000"/>
        </w:rPr>
        <w:t>c.</w:t>
      </w:r>
      <w:r w:rsidRPr="004A7E91">
        <w:rPr>
          <w:rFonts w:ascii="Book Antiqua" w:eastAsia="Book Antiqua" w:hAnsi="Book Antiqua" w:cs="Book Antiqua"/>
          <w:color w:val="000000"/>
        </w:rPr>
        <w:t>) for the treatment of ophthalmic diseases, render</w:t>
      </w:r>
      <w:r w:rsidR="009E0F39">
        <w:rPr>
          <w:rFonts w:ascii="Book Antiqua" w:eastAsia="Book Antiqua" w:hAnsi="Book Antiqua" w:cs="Book Antiqua"/>
          <w:color w:val="000000"/>
        </w:rPr>
        <w:t>s</w:t>
      </w:r>
      <w:r w:rsidRPr="004A7E91">
        <w:rPr>
          <w:rFonts w:ascii="Book Antiqua" w:eastAsia="Book Antiqua" w:hAnsi="Book Antiqua" w:cs="Book Antiqua"/>
          <w:color w:val="000000"/>
        </w:rPr>
        <w:t xml:space="preserve"> this topic fascinating. Furthermore, great strides have been made in biomedical engineering, which have proposed new materials and </w:t>
      </w:r>
      <w:r w:rsidR="009E0F39">
        <w:rPr>
          <w:rFonts w:ascii="Book Antiqua" w:eastAsia="Book Antiqua" w:hAnsi="Book Antiqua" w:cs="Book Antiqua"/>
          <w:color w:val="000000"/>
        </w:rPr>
        <w:t>three-dimensional</w:t>
      </w:r>
      <w:r w:rsidRPr="004A7E91">
        <w:rPr>
          <w:rFonts w:ascii="Book Antiqua" w:eastAsia="Book Antiqua" w:hAnsi="Book Antiqua" w:cs="Book Antiqua"/>
          <w:color w:val="000000"/>
        </w:rPr>
        <w:t xml:space="preserve"> structures useful for cell therapy of the eye. The encouraging results obtained on clinical trials conducted on animals have given a significant boost in the creation of study protocols also in humans. Results are limited to date, but clinical trials continue to evolve. Our attention is </w:t>
      </w:r>
      <w:r w:rsidR="00AF5122" w:rsidRPr="004A7E91">
        <w:rPr>
          <w:rFonts w:ascii="Book Antiqua" w:eastAsia="Book Antiqua" w:hAnsi="Book Antiqua" w:cs="Book Antiqua"/>
          <w:color w:val="000000"/>
        </w:rPr>
        <w:t>centered</w:t>
      </w:r>
      <w:r w:rsidRPr="004A7E91">
        <w:rPr>
          <w:rFonts w:ascii="Book Antiqua" w:eastAsia="Book Antiqua" w:hAnsi="Book Antiqua" w:cs="Book Antiqua"/>
          <w:color w:val="000000"/>
        </w:rPr>
        <w:t xml:space="preserve"> on the literature reported over the past 20 years, considering animal (the most represented in literature) and human clinical trials, which are limiting. The aim of our review is to present a brief overview of the main types of treatments based on stem cells in the field of ophthalmic pathologies. </w:t>
      </w:r>
    </w:p>
    <w:p w14:paraId="3C051870" w14:textId="77777777" w:rsidR="00A77B3E" w:rsidRPr="004A7E91" w:rsidRDefault="00A77B3E" w:rsidP="004A7E91">
      <w:pPr>
        <w:spacing w:line="360" w:lineRule="auto"/>
        <w:jc w:val="both"/>
        <w:rPr>
          <w:rFonts w:ascii="Book Antiqua" w:hAnsi="Book Antiqua"/>
        </w:rPr>
      </w:pPr>
    </w:p>
    <w:p w14:paraId="2A874639" w14:textId="146C0D13"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Key Words: </w:t>
      </w:r>
      <w:r w:rsidR="004814E2" w:rsidRPr="004A7E91">
        <w:rPr>
          <w:rFonts w:ascii="Book Antiqua" w:eastAsia="Book Antiqua" w:hAnsi="Book Antiqua" w:cs="Book Antiqua"/>
          <w:color w:val="000000"/>
        </w:rPr>
        <w:t>S</w:t>
      </w:r>
      <w:r w:rsidRPr="004A7E91">
        <w:rPr>
          <w:rFonts w:ascii="Book Antiqua" w:eastAsia="Book Antiqua" w:hAnsi="Book Antiqua" w:cs="Book Antiqua"/>
          <w:color w:val="000000"/>
        </w:rPr>
        <w:t xml:space="preserve">tem cells; </w:t>
      </w:r>
      <w:r w:rsidR="004814E2" w:rsidRPr="004A7E91">
        <w:rPr>
          <w:rFonts w:ascii="Book Antiqua" w:eastAsia="Book Antiqua" w:hAnsi="Book Antiqua" w:cs="Book Antiqua"/>
          <w:color w:val="000000"/>
        </w:rPr>
        <w:t>M</w:t>
      </w:r>
      <w:r w:rsidRPr="004A7E91">
        <w:rPr>
          <w:rFonts w:ascii="Book Antiqua" w:eastAsia="Book Antiqua" w:hAnsi="Book Antiqua" w:cs="Book Antiqua"/>
          <w:color w:val="000000"/>
        </w:rPr>
        <w:t xml:space="preserve">ultipotent mesenchymal cells; </w:t>
      </w:r>
      <w:r w:rsidR="004814E2" w:rsidRPr="004A7E91">
        <w:rPr>
          <w:rFonts w:ascii="Book Antiqua" w:eastAsia="Book Antiqua" w:hAnsi="Book Antiqua" w:cs="Book Antiqua"/>
          <w:color w:val="000000"/>
        </w:rPr>
        <w:t>A</w:t>
      </w:r>
      <w:r w:rsidRPr="004A7E91">
        <w:rPr>
          <w:rFonts w:ascii="Book Antiqua" w:eastAsia="Book Antiqua" w:hAnsi="Book Antiqua" w:cs="Book Antiqua"/>
          <w:color w:val="000000"/>
        </w:rPr>
        <w:t xml:space="preserve">dipose stem cells; </w:t>
      </w:r>
      <w:r w:rsidR="004814E2" w:rsidRPr="004A7E91">
        <w:rPr>
          <w:rFonts w:ascii="Book Antiqua" w:eastAsia="Book Antiqua" w:hAnsi="Book Antiqua" w:cs="Book Antiqua"/>
          <w:color w:val="000000"/>
        </w:rPr>
        <w:t>N</w:t>
      </w:r>
      <w:r w:rsidRPr="004A7E91">
        <w:rPr>
          <w:rFonts w:ascii="Book Antiqua" w:eastAsia="Book Antiqua" w:hAnsi="Book Antiqua" w:cs="Book Antiqua"/>
          <w:color w:val="000000"/>
        </w:rPr>
        <w:t xml:space="preserve">ovel therapies; </w:t>
      </w:r>
      <w:r w:rsidR="004814E2" w:rsidRPr="004A7E91">
        <w:rPr>
          <w:rFonts w:ascii="Book Antiqua" w:eastAsia="Book Antiqua" w:hAnsi="Book Antiqua" w:cs="Book Antiqua"/>
          <w:color w:val="000000"/>
        </w:rPr>
        <w:t>E</w:t>
      </w:r>
      <w:r w:rsidRPr="004A7E91">
        <w:rPr>
          <w:rFonts w:ascii="Book Antiqua" w:eastAsia="Book Antiqua" w:hAnsi="Book Antiqua" w:cs="Book Antiqua"/>
          <w:color w:val="000000"/>
        </w:rPr>
        <w:t xml:space="preserve">ye pathology; </w:t>
      </w:r>
      <w:r w:rsidR="004814E2" w:rsidRPr="004A7E91">
        <w:rPr>
          <w:rFonts w:ascii="Book Antiqua" w:eastAsia="Book Antiqua" w:hAnsi="Book Antiqua" w:cs="Book Antiqua"/>
          <w:color w:val="000000"/>
        </w:rPr>
        <w:t>C</w:t>
      </w:r>
      <w:r w:rsidRPr="004A7E91">
        <w:rPr>
          <w:rFonts w:ascii="Book Antiqua" w:eastAsia="Book Antiqua" w:hAnsi="Book Antiqua" w:cs="Book Antiqua"/>
          <w:color w:val="000000"/>
        </w:rPr>
        <w:t xml:space="preserve">ornea; </w:t>
      </w:r>
      <w:r w:rsidR="004814E2" w:rsidRPr="004A7E91">
        <w:rPr>
          <w:rFonts w:ascii="Book Antiqua" w:eastAsia="Book Antiqua" w:hAnsi="Book Antiqua" w:cs="Book Antiqua"/>
          <w:color w:val="000000"/>
        </w:rPr>
        <w:t>C</w:t>
      </w:r>
      <w:r w:rsidRPr="004A7E91">
        <w:rPr>
          <w:rFonts w:ascii="Book Antiqua" w:eastAsia="Book Antiqua" w:hAnsi="Book Antiqua" w:cs="Book Antiqua"/>
          <w:color w:val="000000"/>
        </w:rPr>
        <w:t xml:space="preserve">ell therapies; </w:t>
      </w:r>
      <w:r w:rsidR="004814E2" w:rsidRPr="004A7E91">
        <w:rPr>
          <w:rFonts w:ascii="Book Antiqua" w:eastAsia="Book Antiqua" w:hAnsi="Book Antiqua" w:cs="Book Antiqua"/>
          <w:color w:val="000000"/>
        </w:rPr>
        <w:t>N</w:t>
      </w:r>
      <w:r w:rsidRPr="004A7E91">
        <w:rPr>
          <w:rFonts w:ascii="Book Antiqua" w:eastAsia="Book Antiqua" w:hAnsi="Book Antiqua" w:cs="Book Antiqua"/>
          <w:color w:val="000000"/>
        </w:rPr>
        <w:t xml:space="preserve">ew materials </w:t>
      </w:r>
    </w:p>
    <w:p w14:paraId="229DC1C4" w14:textId="77777777" w:rsidR="00A77B3E" w:rsidRPr="004A7E91" w:rsidRDefault="00A77B3E" w:rsidP="004A7E91">
      <w:pPr>
        <w:spacing w:line="360" w:lineRule="auto"/>
        <w:jc w:val="both"/>
        <w:rPr>
          <w:rFonts w:ascii="Book Antiqua" w:hAnsi="Book Antiqua"/>
        </w:rPr>
      </w:pPr>
    </w:p>
    <w:p w14:paraId="191F3381"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Miotti G, Parodi PC, Zeppieri M. Stem cell therapy in ocular pathologies in the past 20 years. </w:t>
      </w:r>
      <w:r w:rsidRPr="004A7E91">
        <w:rPr>
          <w:rFonts w:ascii="Book Antiqua" w:eastAsia="Book Antiqua" w:hAnsi="Book Antiqua" w:cs="Book Antiqua"/>
          <w:i/>
          <w:iCs/>
          <w:color w:val="000000"/>
        </w:rPr>
        <w:t>World J Stem Cells</w:t>
      </w:r>
      <w:r w:rsidRPr="004A7E91">
        <w:rPr>
          <w:rFonts w:ascii="Book Antiqua" w:eastAsia="Book Antiqua" w:hAnsi="Book Antiqua" w:cs="Book Antiqua"/>
          <w:color w:val="000000"/>
        </w:rPr>
        <w:t xml:space="preserve"> 2021; In press</w:t>
      </w:r>
    </w:p>
    <w:p w14:paraId="5D079149" w14:textId="77777777" w:rsidR="00A77B3E" w:rsidRPr="004A7E91" w:rsidRDefault="00A77B3E" w:rsidP="004A7E91">
      <w:pPr>
        <w:spacing w:line="360" w:lineRule="auto"/>
        <w:jc w:val="both"/>
        <w:rPr>
          <w:rFonts w:ascii="Book Antiqua" w:hAnsi="Book Antiqua"/>
        </w:rPr>
      </w:pPr>
    </w:p>
    <w:p w14:paraId="206F863F" w14:textId="2FF60F66" w:rsidR="00FB530E" w:rsidRPr="004A7E91" w:rsidRDefault="00FB530E"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Core Tip: </w:t>
      </w:r>
      <w:r w:rsidRPr="004A7E91">
        <w:rPr>
          <w:rFonts w:ascii="Book Antiqua" w:eastAsia="Book Antiqua" w:hAnsi="Book Antiqua" w:cs="Book Antiqua"/>
          <w:color w:val="000000"/>
        </w:rPr>
        <w:t>Stem cell therapies have shown great</w:t>
      </w:r>
      <w:r w:rsidR="00906836" w:rsidRPr="004A7E91">
        <w:rPr>
          <w:rFonts w:ascii="Book Antiqua" w:eastAsia="Book Antiqua" w:hAnsi="Book Antiqua" w:cs="Book Antiqua"/>
          <w:color w:val="000000"/>
        </w:rPr>
        <w:t xml:space="preserve"> potential in ophthalmopathies. I</w:t>
      </w:r>
      <w:r w:rsidRPr="004A7E91">
        <w:rPr>
          <w:rFonts w:ascii="Book Antiqua" w:eastAsia="Book Antiqua" w:hAnsi="Book Antiqua" w:cs="Book Antiqua"/>
          <w:color w:val="000000"/>
        </w:rPr>
        <w:t xml:space="preserve">nteresting results have </w:t>
      </w:r>
      <w:r w:rsidR="00AF5122" w:rsidRPr="004A7E91">
        <w:rPr>
          <w:rFonts w:ascii="Book Antiqua" w:eastAsia="Book Antiqua" w:hAnsi="Book Antiqua" w:cs="Book Antiqua"/>
          <w:color w:val="000000"/>
        </w:rPr>
        <w:t>arisen</w:t>
      </w:r>
      <w:r w:rsidRPr="004A7E91">
        <w:rPr>
          <w:rFonts w:ascii="Book Antiqua" w:eastAsia="Book Antiqua" w:hAnsi="Book Antiqua" w:cs="Book Antiqua"/>
          <w:color w:val="000000"/>
        </w:rPr>
        <w:t xml:space="preserve"> in the treatment of ocular surface diseases and for their neuroprotective effect. Stem cells can be transplanted, injected or topically applied. The main goals of treatments include preventing vision loss, restoring sight, recreating the connections with the </w:t>
      </w:r>
      <w:r w:rsidR="00431CC9" w:rsidRPr="004A7E91">
        <w:rPr>
          <w:rFonts w:ascii="Book Antiqua" w:eastAsia="Book Antiqua" w:hAnsi="Book Antiqua" w:cs="Book Antiqua"/>
          <w:color w:val="000000"/>
        </w:rPr>
        <w:t>central nervous system</w:t>
      </w:r>
      <w:r w:rsidRPr="004A7E91">
        <w:rPr>
          <w:rFonts w:ascii="Book Antiqua" w:eastAsia="Book Antiqua" w:hAnsi="Book Antiqua" w:cs="Book Antiqua"/>
          <w:color w:val="000000"/>
        </w:rPr>
        <w:t xml:space="preserve">, and regenerating eye tissues. Recent discoveries </w:t>
      </w:r>
      <w:r w:rsidR="00AF5122" w:rsidRPr="004A7E91">
        <w:rPr>
          <w:rFonts w:ascii="Book Antiqua" w:eastAsia="Book Antiqua" w:hAnsi="Book Antiqua" w:cs="Book Antiqua"/>
          <w:color w:val="000000"/>
        </w:rPr>
        <w:t xml:space="preserve">have permitted the use of </w:t>
      </w:r>
      <w:r w:rsidRPr="004A7E91">
        <w:rPr>
          <w:rFonts w:ascii="Book Antiqua" w:eastAsia="Book Antiqua" w:hAnsi="Book Antiqua" w:cs="Book Antiqua"/>
          <w:color w:val="000000"/>
        </w:rPr>
        <w:t xml:space="preserve">stem cells taken from other districts. From literature </w:t>
      </w:r>
      <w:r w:rsidRPr="004A7E91">
        <w:rPr>
          <w:rFonts w:ascii="Book Antiqua" w:eastAsia="Book Antiqua" w:hAnsi="Book Antiqua" w:cs="Book Antiqua"/>
          <w:color w:val="000000"/>
        </w:rPr>
        <w:lastRenderedPageBreak/>
        <w:t xml:space="preserve">analysis, </w:t>
      </w:r>
      <w:proofErr w:type="gramStart"/>
      <w:r w:rsidRPr="004A7E91">
        <w:rPr>
          <w:rFonts w:ascii="Book Antiqua" w:eastAsia="Book Antiqua" w:hAnsi="Book Antiqua" w:cs="Book Antiqua"/>
          <w:color w:val="000000"/>
        </w:rPr>
        <w:t>it is clear that stem</w:t>
      </w:r>
      <w:proofErr w:type="gramEnd"/>
      <w:r w:rsidRPr="004A7E91">
        <w:rPr>
          <w:rFonts w:ascii="Book Antiqua" w:eastAsia="Book Antiqua" w:hAnsi="Book Antiqua" w:cs="Book Antiqua"/>
          <w:color w:val="000000"/>
        </w:rPr>
        <w:t xml:space="preserve"> cells can provide a potentially successful solution</w:t>
      </w:r>
      <w:r w:rsidR="009E0F39">
        <w:rPr>
          <w:rFonts w:ascii="Book Antiqua" w:eastAsia="Book Antiqua" w:hAnsi="Book Antiqua" w:cs="Book Antiqua"/>
          <w:color w:val="000000"/>
        </w:rPr>
        <w:t>;</w:t>
      </w:r>
      <w:r w:rsidRPr="004A7E91">
        <w:rPr>
          <w:rFonts w:ascii="Book Antiqua" w:eastAsia="Book Antiqua" w:hAnsi="Book Antiqua" w:cs="Book Antiqua"/>
          <w:color w:val="000000"/>
        </w:rPr>
        <w:t xml:space="preserve"> however, ethical issues, costs and possible long term side effects limit the current use. </w:t>
      </w:r>
    </w:p>
    <w:p w14:paraId="4DA71457" w14:textId="77777777" w:rsidR="00A77B3E" w:rsidRPr="004A7E91" w:rsidRDefault="00A77B3E" w:rsidP="004A7E91">
      <w:pPr>
        <w:spacing w:line="360" w:lineRule="auto"/>
        <w:jc w:val="both"/>
        <w:rPr>
          <w:rFonts w:ascii="Book Antiqua" w:hAnsi="Book Antiqua"/>
        </w:rPr>
      </w:pPr>
    </w:p>
    <w:p w14:paraId="1DC42593" w14:textId="0020323B" w:rsidR="00A77B3E" w:rsidRPr="004A7E91" w:rsidRDefault="00500DF6" w:rsidP="004A7E91">
      <w:pPr>
        <w:spacing w:line="360" w:lineRule="auto"/>
        <w:jc w:val="both"/>
        <w:rPr>
          <w:rFonts w:ascii="Book Antiqua" w:hAnsi="Book Antiqua"/>
        </w:rPr>
      </w:pPr>
      <w:r w:rsidRPr="004A7E91">
        <w:rPr>
          <w:rFonts w:ascii="Book Antiqua" w:eastAsia="Book Antiqua" w:hAnsi="Book Antiqua" w:cs="Book Antiqua"/>
          <w:b/>
          <w:caps/>
          <w:color w:val="000000"/>
          <w:u w:val="single"/>
        </w:rPr>
        <w:br w:type="page"/>
      </w:r>
      <w:r w:rsidR="00F21579" w:rsidRPr="004A7E91">
        <w:rPr>
          <w:rFonts w:ascii="Book Antiqua" w:eastAsia="Book Antiqua" w:hAnsi="Book Antiqua" w:cs="Book Antiqua"/>
          <w:b/>
          <w:caps/>
          <w:color w:val="000000"/>
          <w:u w:val="single"/>
        </w:rPr>
        <w:lastRenderedPageBreak/>
        <w:t>INTRODUCTION</w:t>
      </w:r>
    </w:p>
    <w:p w14:paraId="08E23553" w14:textId="0DB986FD"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Numerous studies in scientific medical literature continually show that cell therapy tends to be an effective alternative and innovative method to regenerate damaged tissue</w:t>
      </w:r>
      <w:r w:rsidRPr="004A7E91">
        <w:rPr>
          <w:rFonts w:ascii="Book Antiqua" w:eastAsia="Book Antiqua" w:hAnsi="Book Antiqua" w:cs="Book Antiqua"/>
          <w:color w:val="000000"/>
          <w:vertAlign w:val="superscript"/>
        </w:rPr>
        <w:t>[1]</w:t>
      </w:r>
      <w:r w:rsidRPr="004A7E91">
        <w:rPr>
          <w:rFonts w:ascii="Book Antiqua" w:eastAsia="Book Antiqua" w:hAnsi="Book Antiqua" w:cs="Book Antiqua"/>
          <w:color w:val="000000"/>
        </w:rPr>
        <w:t>. In the last decades, studies have shown that stem cell therapies can bring substantial benefits to patients suffering from a wide range of diseases and injuries</w:t>
      </w:r>
      <w:r w:rsidRPr="004A7E91">
        <w:rPr>
          <w:rFonts w:ascii="Book Antiqua" w:eastAsia="Book Antiqua" w:hAnsi="Book Antiqua" w:cs="Book Antiqua"/>
          <w:color w:val="000000"/>
          <w:vertAlign w:val="superscript"/>
        </w:rPr>
        <w:t>[2]</w:t>
      </w:r>
      <w:r w:rsidRPr="004A7E91">
        <w:rPr>
          <w:rFonts w:ascii="Book Antiqua" w:eastAsia="Book Antiqua" w:hAnsi="Book Antiqua" w:cs="Book Antiqua"/>
          <w:color w:val="000000"/>
        </w:rPr>
        <w:t>. For this reason, huge investments, resources and important clinical trials have been performed in stem cell research and potential therapies based on stem cells. In these past years, there has been a continuing expansion in the number and types of stem cells assessed for potential treatment use. Stem cells are now being used in various fields of medicine, ranging from hematology to cardiology, in addition to neurology, plastic surgery</w:t>
      </w:r>
      <w:r w:rsidR="003E356E">
        <w:rPr>
          <w:rFonts w:ascii="Book Antiqua" w:eastAsia="Book Antiqua" w:hAnsi="Book Antiqua" w:cs="Book Antiqua"/>
          <w:color w:val="000000"/>
        </w:rPr>
        <w:t>,</w:t>
      </w:r>
      <w:r w:rsidRPr="004A7E91">
        <w:rPr>
          <w:rFonts w:ascii="Book Antiqua" w:eastAsia="Book Antiqua" w:hAnsi="Book Antiqua" w:cs="Book Antiqua"/>
          <w:color w:val="000000"/>
        </w:rPr>
        <w:t xml:space="preserve"> dentistry</w:t>
      </w:r>
      <w:r w:rsidR="003E356E">
        <w:rPr>
          <w:rFonts w:ascii="Book Antiqua" w:eastAsia="Book Antiqua" w:hAnsi="Book Antiqua" w:cs="Book Antiqua"/>
          <w:color w:val="000000"/>
        </w:rPr>
        <w:t>,</w:t>
      </w:r>
      <w:r w:rsidRPr="004A7E91">
        <w:rPr>
          <w:rFonts w:ascii="Book Antiqua" w:eastAsia="Book Antiqua" w:hAnsi="Book Antiqua" w:cs="Book Antiqua"/>
          <w:color w:val="000000"/>
        </w:rPr>
        <w:t xml:space="preserve"> </w:t>
      </w:r>
      <w:proofErr w:type="gramStart"/>
      <w:r w:rsidRPr="004A7E91">
        <w:rPr>
          <w:rFonts w:ascii="Book Antiqua" w:eastAsia="Book Antiqua" w:hAnsi="Book Antiqua" w:cs="Book Antiqua"/>
          <w:i/>
          <w:iCs/>
          <w:color w:val="000000"/>
        </w:rPr>
        <w:t>etc.</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3-5]</w:t>
      </w:r>
      <w:r w:rsidRPr="004A7E91">
        <w:rPr>
          <w:rFonts w:ascii="Book Antiqua" w:eastAsia="Book Antiqua" w:hAnsi="Book Antiqua" w:cs="Book Antiqua"/>
          <w:color w:val="000000"/>
        </w:rPr>
        <w:t xml:space="preserve">. Although literature has reported limited success to date, clinical trials continue to evolve as our understanding enhances regarding the physiology and mechanisms underlying potential healing benefits behind stem cells. </w:t>
      </w:r>
      <w:r w:rsidRPr="004A7E91">
        <w:rPr>
          <w:rFonts w:ascii="Book Antiqua" w:eastAsia="Book Antiqua" w:hAnsi="Book Antiqua" w:cs="Book Antiqua"/>
          <w:color w:val="000000"/>
          <w:shd w:val="clear" w:color="auto" w:fill="FFFFFF"/>
        </w:rPr>
        <w:t>Recent advancements in regenerative medicine have also considered the use of stem cells for cellular repair and regeneration</w:t>
      </w:r>
      <w:r w:rsidRPr="004A7E91">
        <w:rPr>
          <w:rFonts w:ascii="Book Antiqua" w:eastAsia="Book Antiqua" w:hAnsi="Book Antiqua" w:cs="Book Antiqua"/>
          <w:color w:val="000000"/>
          <w:shd w:val="clear" w:color="auto" w:fill="FFFFFF"/>
          <w:vertAlign w:val="superscript"/>
        </w:rPr>
        <w:t>[6]</w:t>
      </w:r>
      <w:r w:rsidRPr="004A7E91">
        <w:rPr>
          <w:rFonts w:ascii="Book Antiqua" w:eastAsia="Book Antiqua" w:hAnsi="Book Antiqua" w:cs="Book Antiqua"/>
          <w:color w:val="000000"/>
          <w:shd w:val="clear" w:color="auto" w:fill="FFFFFF"/>
        </w:rPr>
        <w:t>.</w:t>
      </w:r>
    </w:p>
    <w:p w14:paraId="6924581D" w14:textId="20065A0E"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Stem cell therapies have shown great potential in numerous studies reported in literature concerning injuries and diseases of the eye</w:t>
      </w:r>
      <w:r w:rsidRPr="004A7E91">
        <w:rPr>
          <w:rFonts w:ascii="Book Antiqua" w:eastAsia="Book Antiqua" w:hAnsi="Book Antiqua" w:cs="Book Antiqua"/>
          <w:color w:val="000000"/>
          <w:vertAlign w:val="superscript"/>
        </w:rPr>
        <w:t>[3]</w:t>
      </w:r>
      <w:r w:rsidRPr="004A7E91">
        <w:rPr>
          <w:rFonts w:ascii="Book Antiqua" w:eastAsia="Book Antiqua" w:hAnsi="Book Antiqua" w:cs="Book Antiqua"/>
          <w:color w:val="000000"/>
        </w:rPr>
        <w:t>. This progress is a result of several factors, including the relatively small numbers of cells required, easy accessibility for surgery and straightforward assessment and visualization of grafts. Numerous types of cells have been used in clinical trials for the eye</w:t>
      </w:r>
      <w:r w:rsidRPr="004A7E91">
        <w:rPr>
          <w:rFonts w:ascii="Book Antiqua" w:eastAsia="Book Antiqua" w:hAnsi="Book Antiqua" w:cs="Book Antiqua"/>
          <w:color w:val="000000"/>
          <w:vertAlign w:val="superscript"/>
        </w:rPr>
        <w:t>[2]</w:t>
      </w:r>
      <w:r w:rsidRPr="004A7E91">
        <w:rPr>
          <w:rFonts w:ascii="Book Antiqua" w:eastAsia="Book Antiqua" w:hAnsi="Book Antiqua" w:cs="Book Antiqua"/>
          <w:color w:val="000000"/>
        </w:rPr>
        <w:t xml:space="preserve">. Research on stem cell therapies has been applied to almost all parts of the eye. </w:t>
      </w:r>
    </w:p>
    <w:p w14:paraId="32553BC2" w14:textId="2AC1E339"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Based on our preliminary animal experiments regarding stem cells therapies in corneal healing</w:t>
      </w:r>
      <w:r w:rsidRPr="004A7E91">
        <w:rPr>
          <w:rFonts w:ascii="Book Antiqua" w:eastAsia="Book Antiqua" w:hAnsi="Book Antiqua" w:cs="Book Antiqua"/>
          <w:color w:val="000000"/>
          <w:vertAlign w:val="superscript"/>
        </w:rPr>
        <w:t>[3,7]</w:t>
      </w:r>
      <w:r w:rsidRPr="004A7E91">
        <w:rPr>
          <w:rFonts w:ascii="Book Antiqua" w:eastAsia="Book Antiqua" w:hAnsi="Book Antiqua" w:cs="Book Antiqua"/>
          <w:color w:val="000000"/>
        </w:rPr>
        <w:t>, and the growing number of studies that show great clinical potentials of stem cells for this therapeutic approach, we decided to assess the literature reported in the last 20 years. Considering that the number of studies reported</w:t>
      </w:r>
      <w:r w:rsidR="00E30E71" w:rsidRPr="004A7E91">
        <w:rPr>
          <w:rFonts w:ascii="Book Antiqua" w:eastAsia="Book Antiqua" w:hAnsi="Book Antiqua" w:cs="Book Antiqua"/>
          <w:color w:val="000000"/>
        </w:rPr>
        <w:t xml:space="preserve"> in</w:t>
      </w:r>
      <w:r w:rsidRPr="004A7E91">
        <w:rPr>
          <w:rFonts w:ascii="Book Antiqua" w:eastAsia="Book Antiqua" w:hAnsi="Book Antiqua" w:cs="Book Antiqua"/>
          <w:color w:val="000000"/>
        </w:rPr>
        <w:t xml:space="preserve"> literature since 2000 is immense, and our experience in this field is limiting, we do not intend to provide an exhaustive meta-analysis</w:t>
      </w:r>
      <w:r w:rsidR="000659DA"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 but a quick overview of the use of stem cells for ophthalmology treatment; thus</w:t>
      </w:r>
      <w:r w:rsidR="00AE5375">
        <w:rPr>
          <w:rFonts w:ascii="Book Antiqua" w:eastAsia="Book Antiqua" w:hAnsi="Book Antiqua" w:cs="Book Antiqua"/>
          <w:color w:val="000000"/>
        </w:rPr>
        <w:t>, we</w:t>
      </w:r>
      <w:r w:rsidRPr="004A7E91">
        <w:rPr>
          <w:rFonts w:ascii="Book Antiqua" w:eastAsia="Book Antiqua" w:hAnsi="Book Antiqua" w:cs="Book Antiqua"/>
          <w:color w:val="000000"/>
        </w:rPr>
        <w:t xml:space="preserve"> apologize in advance if opinion leaders and experts in this field of study have not been cited in our paper. The aim of our review is to present a brief overview of the main types of treatments based on stem cells in the field of ophthalmic pathologies, by briefly addressing the what, why, which, how, when and where of this </w:t>
      </w:r>
      <w:r w:rsidRPr="004A7E91">
        <w:rPr>
          <w:rFonts w:ascii="Book Antiqua" w:eastAsia="Book Antiqua" w:hAnsi="Book Antiqua" w:cs="Book Antiqua"/>
          <w:color w:val="000000"/>
        </w:rPr>
        <w:lastRenderedPageBreak/>
        <w:t>issue. We have tried to concentrate or review on pertinent human studies; however, considering most of the literature to date tends to be based on animal experimentation, mention has also been made regarding this vast body of literature.</w:t>
      </w:r>
    </w:p>
    <w:p w14:paraId="0AE2588C" w14:textId="77777777" w:rsidR="00A77B3E" w:rsidRPr="004A7E91" w:rsidRDefault="00A77B3E" w:rsidP="004A7E91">
      <w:pPr>
        <w:spacing w:line="360" w:lineRule="auto"/>
        <w:jc w:val="both"/>
        <w:rPr>
          <w:rFonts w:ascii="Book Antiqua" w:hAnsi="Book Antiqua"/>
        </w:rPr>
      </w:pPr>
    </w:p>
    <w:p w14:paraId="286BA8E2" w14:textId="77777777" w:rsidR="00A77B3E" w:rsidRPr="004A7E91" w:rsidRDefault="00F21579" w:rsidP="004A7E91">
      <w:pPr>
        <w:spacing w:line="360" w:lineRule="auto"/>
        <w:jc w:val="both"/>
        <w:rPr>
          <w:rFonts w:ascii="Book Antiqua" w:hAnsi="Book Antiqua"/>
          <w:u w:val="single"/>
        </w:rPr>
      </w:pPr>
      <w:r w:rsidRPr="004A7E91">
        <w:rPr>
          <w:rFonts w:ascii="Book Antiqua" w:eastAsia="Book Antiqua" w:hAnsi="Book Antiqua" w:cs="Book Antiqua"/>
          <w:b/>
          <w:bCs/>
          <w:color w:val="000000"/>
          <w:u w:val="single"/>
        </w:rPr>
        <w:t>MATERIALS AND METHODS</w:t>
      </w:r>
    </w:p>
    <w:p w14:paraId="453ABE84" w14:textId="3653FE6F"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We conducted a search of the literature published between January</w:t>
      </w:r>
      <w:r w:rsidR="00DD582D">
        <w:rPr>
          <w:rFonts w:ascii="Book Antiqua" w:eastAsia="Book Antiqua" w:hAnsi="Book Antiqua" w:cs="Book Antiqua"/>
          <w:color w:val="000000"/>
        </w:rPr>
        <w:t xml:space="preserve"> 1,</w:t>
      </w:r>
      <w:r w:rsidRPr="004A7E91">
        <w:rPr>
          <w:rFonts w:ascii="Book Antiqua" w:eastAsia="Book Antiqua" w:hAnsi="Book Antiqua" w:cs="Book Antiqua"/>
          <w:color w:val="000000"/>
        </w:rPr>
        <w:t xml:space="preserve"> 2000, to December </w:t>
      </w:r>
      <w:r w:rsidR="00DD582D">
        <w:rPr>
          <w:rFonts w:ascii="Book Antiqua" w:eastAsia="Book Antiqua" w:hAnsi="Book Antiqua" w:cs="Book Antiqua"/>
          <w:color w:val="000000"/>
        </w:rPr>
        <w:t xml:space="preserve">20, </w:t>
      </w:r>
      <w:r w:rsidRPr="004A7E91">
        <w:rPr>
          <w:rFonts w:ascii="Book Antiqua" w:eastAsia="Book Antiqua" w:hAnsi="Book Antiqua" w:cs="Book Antiqua"/>
          <w:color w:val="000000"/>
        </w:rPr>
        <w:t>2020, using MEDLINE (PubMed). The database was first searched using the key words “stem, cell and eye”</w:t>
      </w:r>
      <w:r w:rsidR="00FF44DC" w:rsidRPr="004A7E91">
        <w:rPr>
          <w:rFonts w:ascii="Book Antiqua" w:eastAsia="Book Antiqua" w:hAnsi="Book Antiqua" w:cs="Book Antiqua"/>
          <w:color w:val="000000"/>
        </w:rPr>
        <w:t xml:space="preserve">, in which </w:t>
      </w:r>
      <w:r w:rsidRPr="004A7E91">
        <w:rPr>
          <w:rFonts w:ascii="Book Antiqua" w:eastAsia="Book Antiqua" w:hAnsi="Book Antiqua" w:cs="Book Antiqua"/>
          <w:color w:val="000000"/>
        </w:rPr>
        <w:t xml:space="preserve">7486 studies were found. We considered only studies in English and </w:t>
      </w:r>
      <w:r w:rsidR="00FF44DC" w:rsidRPr="004A7E91">
        <w:rPr>
          <w:rFonts w:ascii="Book Antiqua" w:eastAsia="Book Antiqua" w:hAnsi="Book Antiqua" w:cs="Book Antiqua"/>
          <w:color w:val="000000"/>
        </w:rPr>
        <w:t xml:space="preserve">those </w:t>
      </w:r>
      <w:r w:rsidRPr="004A7E91">
        <w:rPr>
          <w:rFonts w:ascii="Book Antiqua" w:eastAsia="Book Antiqua" w:hAnsi="Book Antiqua" w:cs="Book Antiqua"/>
          <w:color w:val="000000"/>
        </w:rPr>
        <w:t>referring to humans, thus reducing the count to 3941. The reference lists of all retrieved articles were scanned to identify additional relevant studies. We then considered only articles based on “stem cells therapy” (2194 papers), and we excluded “case reports”, “case series”, “conference papers”, “letters” and “</w:t>
      </w:r>
      <w:r w:rsidRPr="0019539E">
        <w:rPr>
          <w:rFonts w:ascii="Book Antiqua" w:eastAsia="Book Antiqua" w:hAnsi="Book Antiqua" w:cs="Book Antiqua"/>
          <w:i/>
          <w:iCs/>
          <w:color w:val="000000"/>
        </w:rPr>
        <w:t>in vitro</w:t>
      </w:r>
      <w:r w:rsidRPr="004A7E91">
        <w:rPr>
          <w:rFonts w:ascii="Book Antiqua" w:eastAsia="Book Antiqua" w:hAnsi="Book Antiqua" w:cs="Book Antiqua"/>
          <w:color w:val="000000"/>
        </w:rPr>
        <w:t xml:space="preserve">” (1179 articles). Results were then divided and sorted by when/where stem cells were used, which included: </w:t>
      </w:r>
      <w:r w:rsidR="00BF60EA" w:rsidRPr="004A7E91">
        <w:rPr>
          <w:rFonts w:ascii="Book Antiqua" w:eastAsia="Book Antiqua" w:hAnsi="Book Antiqua" w:cs="Book Antiqua"/>
          <w:color w:val="000000"/>
        </w:rPr>
        <w:t>O</w:t>
      </w:r>
      <w:r w:rsidR="00FF44DC" w:rsidRPr="004A7E91">
        <w:rPr>
          <w:rFonts w:ascii="Book Antiqua" w:eastAsia="Book Antiqua" w:hAnsi="Book Antiqua" w:cs="Book Antiqua"/>
          <w:color w:val="000000"/>
        </w:rPr>
        <w:t xml:space="preserve">cular </w:t>
      </w:r>
      <w:r w:rsidRPr="004A7E91">
        <w:rPr>
          <w:rFonts w:ascii="Book Antiqua" w:eastAsia="Book Antiqua" w:hAnsi="Book Antiqua" w:cs="Book Antiqua"/>
          <w:color w:val="000000"/>
        </w:rPr>
        <w:t>surface; corneal epithelium, stroma, endothelium, limbus; trabecular meshwork; lens; optic nerve; retina. The details regarding the selection of papers considered in the manuscript are listed in Figure 1.</w:t>
      </w:r>
    </w:p>
    <w:p w14:paraId="79ABB4AD" w14:textId="53DAC3AF"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Only articles with abstract</w:t>
      </w:r>
      <w:r w:rsidR="00FF44DC" w:rsidRPr="004A7E91">
        <w:rPr>
          <w:rFonts w:ascii="Book Antiqua" w:eastAsia="Book Antiqua" w:hAnsi="Book Antiqua" w:cs="Book Antiqua"/>
          <w:color w:val="000000"/>
        </w:rPr>
        <w:t>s</w:t>
      </w:r>
      <w:r w:rsidRPr="004A7E91">
        <w:rPr>
          <w:rFonts w:ascii="Book Antiqua" w:eastAsia="Book Antiqua" w:hAnsi="Book Antiqua" w:cs="Book Antiqua"/>
          <w:color w:val="000000"/>
        </w:rPr>
        <w:t xml:space="preserve"> were considered (1148 articles). After a selection by title and abstract, 185 articles were analy</w:t>
      </w:r>
      <w:r w:rsidR="00360974" w:rsidRPr="004A7E91">
        <w:rPr>
          <w:rFonts w:ascii="Book Antiqua" w:eastAsia="Book Antiqua" w:hAnsi="Book Antiqua" w:cs="Book Antiqua"/>
          <w:color w:val="000000"/>
        </w:rPr>
        <w:t>z</w:t>
      </w:r>
      <w:r w:rsidRPr="004A7E91">
        <w:rPr>
          <w:rFonts w:ascii="Book Antiqua" w:eastAsia="Book Antiqua" w:hAnsi="Book Antiqua" w:cs="Book Antiqua"/>
          <w:color w:val="000000"/>
        </w:rPr>
        <w:t>ed. A quality score was calculated for each article using a checklist from the American Society of Plastic Surgeons guidelines for therapeutic studies</w:t>
      </w:r>
      <w:r w:rsidRPr="004A7E91">
        <w:rPr>
          <w:rFonts w:ascii="Book Antiqua" w:eastAsia="Book Antiqua" w:hAnsi="Book Antiqua" w:cs="Book Antiqua"/>
          <w:color w:val="000000"/>
          <w:vertAlign w:val="superscript"/>
        </w:rPr>
        <w:t>[7]</w:t>
      </w:r>
      <w:r w:rsidRPr="004A7E91">
        <w:rPr>
          <w:rFonts w:ascii="Book Antiqua" w:eastAsia="Book Antiqua" w:hAnsi="Book Antiqua" w:cs="Book Antiqua"/>
          <w:color w:val="000000"/>
        </w:rPr>
        <w:t>. Each study was appraised by at least two reviewers (GM and MZ), and rating decisions were based on the consensus of the reviewing authors. A summary of the most significant studies and conclusions is reported in Table</w:t>
      </w:r>
      <w:r w:rsidR="00C12C84" w:rsidRPr="004A7E91">
        <w:rPr>
          <w:rFonts w:ascii="Book Antiqua" w:eastAsia="Book Antiqua" w:hAnsi="Book Antiqua" w:cs="Book Antiqua"/>
          <w:color w:val="000000"/>
        </w:rPr>
        <w:t>s</w:t>
      </w:r>
      <w:r w:rsidRPr="004A7E91">
        <w:rPr>
          <w:rFonts w:ascii="Book Antiqua" w:eastAsia="Book Antiqua" w:hAnsi="Book Antiqua" w:cs="Book Antiqua"/>
          <w:color w:val="000000"/>
        </w:rPr>
        <w:t xml:space="preserve"> 1 and 2.</w:t>
      </w:r>
    </w:p>
    <w:p w14:paraId="4B3F522C" w14:textId="77777777" w:rsidR="00A77B3E" w:rsidRPr="004A7E91" w:rsidRDefault="00A77B3E" w:rsidP="004A7E91">
      <w:pPr>
        <w:spacing w:line="360" w:lineRule="auto"/>
        <w:ind w:firstLine="708"/>
        <w:jc w:val="both"/>
        <w:rPr>
          <w:rFonts w:ascii="Book Antiqua" w:hAnsi="Book Antiqua"/>
        </w:rPr>
      </w:pPr>
    </w:p>
    <w:p w14:paraId="57404F9A" w14:textId="14B13645"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i/>
          <w:iCs/>
          <w:color w:val="000000"/>
        </w:rPr>
        <w:t>What are stem cells</w:t>
      </w:r>
    </w:p>
    <w:p w14:paraId="593ABD2E" w14:textId="003F673B"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In brief, stem cells are undifferentiated cells that are present in the embryonic, </w:t>
      </w:r>
      <w:proofErr w:type="gramStart"/>
      <w:r w:rsidRPr="004A7E91">
        <w:rPr>
          <w:rFonts w:ascii="Book Antiqua" w:eastAsia="Book Antiqua" w:hAnsi="Book Antiqua" w:cs="Book Antiqua"/>
          <w:color w:val="000000"/>
        </w:rPr>
        <w:t>fetal</w:t>
      </w:r>
      <w:proofErr w:type="gramEnd"/>
      <w:r w:rsidRPr="004A7E91">
        <w:rPr>
          <w:rFonts w:ascii="Book Antiqua" w:eastAsia="Book Antiqua" w:hAnsi="Book Antiqua" w:cs="Book Antiqua"/>
          <w:color w:val="000000"/>
        </w:rPr>
        <w:t xml:space="preserve"> and adult stages of life and give rise to differentiated cells, which are the building blocks of tissue and organs. In the post-natal and adult stages of life, tissue-specific stem cells are found in differentiated organs and are instrumental in repair following injury to the organ. The main characteristics of stem cells are self-renewal (the ability to </w:t>
      </w:r>
      <w:r w:rsidR="00BE52E6">
        <w:rPr>
          <w:rFonts w:ascii="Book Antiqua" w:eastAsia="Book Antiqua" w:hAnsi="Book Antiqua" w:cs="Book Antiqua"/>
          <w:color w:val="000000"/>
        </w:rPr>
        <w:t xml:space="preserve">proliferate </w:t>
      </w:r>
      <w:r w:rsidRPr="004A7E91">
        <w:rPr>
          <w:rFonts w:ascii="Book Antiqua" w:eastAsia="Book Antiqua" w:hAnsi="Book Antiqua" w:cs="Book Antiqua"/>
          <w:color w:val="000000"/>
        </w:rPr>
        <w:lastRenderedPageBreak/>
        <w:t xml:space="preserve">extensively), clonality (usually arising from a single cell) and potency (the ability to differentiate into different cell </w:t>
      </w:r>
      <w:proofErr w:type="gramStart"/>
      <w:r w:rsidRPr="004A7E91">
        <w:rPr>
          <w:rFonts w:ascii="Book Antiqua" w:eastAsia="Book Antiqua" w:hAnsi="Book Antiqua" w:cs="Book Antiqua"/>
          <w:color w:val="000000"/>
        </w:rPr>
        <w:t>types)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rPr>
        <w:t xml:space="preserve">. </w:t>
      </w:r>
    </w:p>
    <w:p w14:paraId="3D787FAD" w14:textId="7B945CDF"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Stem cells can be classified as totipotent (zygote), pluripotent </w:t>
      </w:r>
      <w:r w:rsidR="0036745B"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embryonic stem cells </w:t>
      </w:r>
      <w:r w:rsidR="0036745B" w:rsidRPr="004A7E91">
        <w:rPr>
          <w:rFonts w:ascii="Book Antiqua" w:eastAsia="Book Antiqua" w:hAnsi="Book Antiqua" w:cs="Book Antiqua"/>
          <w:color w:val="000000"/>
        </w:rPr>
        <w:t>(</w:t>
      </w:r>
      <w:r w:rsidRPr="004A7E91">
        <w:rPr>
          <w:rFonts w:ascii="Book Antiqua" w:eastAsia="Book Antiqua" w:hAnsi="Book Antiqua" w:cs="Book Antiqua"/>
          <w:color w:val="000000"/>
        </w:rPr>
        <w:t>ESCs</w:t>
      </w:r>
      <w:r w:rsidR="0036745B"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 and induced pluripotent stem cells </w:t>
      </w:r>
      <w:r w:rsidR="0036745B" w:rsidRPr="004A7E91">
        <w:rPr>
          <w:rFonts w:ascii="Book Antiqua" w:eastAsia="Book Antiqua" w:hAnsi="Book Antiqua" w:cs="Book Antiqua"/>
          <w:color w:val="000000"/>
        </w:rPr>
        <w:t>(</w:t>
      </w:r>
      <w:r w:rsidRPr="004A7E91">
        <w:rPr>
          <w:rFonts w:ascii="Book Antiqua" w:eastAsia="Book Antiqua" w:hAnsi="Book Antiqua" w:cs="Book Antiqua"/>
          <w:color w:val="000000"/>
        </w:rPr>
        <w:t>iPSCs</w:t>
      </w:r>
      <w:r w:rsidR="0036745B"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 multipotent </w:t>
      </w:r>
      <w:r w:rsidR="0036745B"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mesenchymal stem cells </w:t>
      </w:r>
      <w:r w:rsidR="0036745B" w:rsidRPr="004A7E91">
        <w:rPr>
          <w:rFonts w:ascii="Book Antiqua" w:eastAsia="Book Antiqua" w:hAnsi="Book Antiqua" w:cs="Book Antiqua"/>
          <w:color w:val="000000"/>
        </w:rPr>
        <w:t>(</w:t>
      </w:r>
      <w:r w:rsidRPr="004A7E91">
        <w:rPr>
          <w:rFonts w:ascii="Book Antiqua" w:eastAsia="Book Antiqua" w:hAnsi="Book Antiqua" w:cs="Book Antiqua"/>
          <w:color w:val="000000"/>
        </w:rPr>
        <w:t>MSCs</w:t>
      </w:r>
      <w:r w:rsidR="0036745B"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 and oligopotent. Totipotent cells form embryonic and extra-embryonic tissues. Pluripotent cells form all </w:t>
      </w:r>
      <w:r w:rsidR="00BE52E6">
        <w:rPr>
          <w:rFonts w:ascii="Book Antiqua" w:eastAsia="Book Antiqua" w:hAnsi="Book Antiqua" w:cs="Book Antiqua"/>
          <w:color w:val="000000"/>
        </w:rPr>
        <w:t>three</w:t>
      </w:r>
      <w:r w:rsidRPr="004A7E91">
        <w:rPr>
          <w:rFonts w:ascii="Book Antiqua" w:eastAsia="Book Antiqua" w:hAnsi="Book Antiqua" w:cs="Book Antiqua"/>
          <w:color w:val="000000"/>
        </w:rPr>
        <w:t xml:space="preserve"> germ layers</w:t>
      </w:r>
      <w:r w:rsidR="00BE52E6">
        <w:rPr>
          <w:rFonts w:ascii="Book Antiqua" w:eastAsia="Book Antiqua" w:hAnsi="Book Antiqua" w:cs="Book Antiqua"/>
          <w:color w:val="000000"/>
        </w:rPr>
        <w:t>,</w:t>
      </w:r>
      <w:r w:rsidRPr="004A7E91">
        <w:rPr>
          <w:rFonts w:ascii="Book Antiqua" w:eastAsia="Book Antiqua" w:hAnsi="Book Antiqua" w:cs="Book Antiqua"/>
          <w:color w:val="000000"/>
        </w:rPr>
        <w:t xml:space="preserve"> while multipotent cells generate cells limited to </w:t>
      </w:r>
      <w:r w:rsidR="00BE52E6">
        <w:rPr>
          <w:rFonts w:ascii="Book Antiqua" w:eastAsia="Book Antiqua" w:hAnsi="Book Antiqua" w:cs="Book Antiqua"/>
          <w:color w:val="000000"/>
        </w:rPr>
        <w:t>one</w:t>
      </w:r>
      <w:r w:rsidRPr="004A7E91">
        <w:rPr>
          <w:rFonts w:ascii="Book Antiqua" w:eastAsia="Book Antiqua" w:hAnsi="Book Antiqua" w:cs="Book Antiqua"/>
          <w:color w:val="000000"/>
        </w:rPr>
        <w:t xml:space="preserve"> germ layer.</w:t>
      </w:r>
    </w:p>
    <w:p w14:paraId="52C6F440" w14:textId="05BBC6E2"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The human body develops from the zygote and blastocyst from which ESCs are derived into germ layers endoderm, mesoderm and ectoderm. Specific organs arise from germ layers. Some of the progenitor cells that have contributed to organ formation do not terminally differentiate but are retained as tissue stem cells and can be found in bone marrow, bone, blood, muscle, liver, brain, adipose tissue, skin and gastrointestinal tract</w:t>
      </w:r>
      <w:r w:rsidRPr="004A7E91">
        <w:rPr>
          <w:rFonts w:ascii="Book Antiqua" w:eastAsia="Book Antiqua" w:hAnsi="Book Antiqua" w:cs="Book Antiqua"/>
          <w:color w:val="000000"/>
          <w:vertAlign w:val="superscript"/>
        </w:rPr>
        <w:t>[9]</w:t>
      </w:r>
      <w:r w:rsidRPr="004A7E91">
        <w:rPr>
          <w:rFonts w:ascii="Book Antiqua" w:eastAsia="Book Antiqua" w:hAnsi="Book Antiqua" w:cs="Book Antiqua"/>
          <w:color w:val="000000"/>
        </w:rPr>
        <w:t>. The tissue stem cells may be called progenitor cells since they give rise to terminally differentiated and specialized cells of the tissue or organ. These cells may be dormant within tissues</w:t>
      </w:r>
      <w:r w:rsidR="00BE52E6">
        <w:rPr>
          <w:rFonts w:ascii="Book Antiqua" w:eastAsia="Book Antiqua" w:hAnsi="Book Antiqua" w:cs="Book Antiqua"/>
          <w:color w:val="000000"/>
        </w:rPr>
        <w:t>;</w:t>
      </w:r>
      <w:r w:rsidRPr="004A7E91">
        <w:rPr>
          <w:rFonts w:ascii="Book Antiqua" w:eastAsia="Book Antiqua" w:hAnsi="Book Antiqua" w:cs="Book Antiqua"/>
          <w:color w:val="000000"/>
        </w:rPr>
        <w:t xml:space="preserve"> however, have the ability to proliferate under circumstances of injury and </w:t>
      </w:r>
      <w:proofErr w:type="gramStart"/>
      <w:r w:rsidRPr="004A7E91">
        <w:rPr>
          <w:rFonts w:ascii="Book Antiqua" w:eastAsia="Book Antiqua" w:hAnsi="Book Antiqua" w:cs="Book Antiqua"/>
          <w:color w:val="000000"/>
        </w:rPr>
        <w:t>repair</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10]</w:t>
      </w:r>
      <w:r w:rsidRPr="004A7E91">
        <w:rPr>
          <w:rFonts w:ascii="Book Antiqua" w:eastAsia="Book Antiqua" w:hAnsi="Book Antiqua" w:cs="Book Antiqua"/>
          <w:color w:val="000000"/>
        </w:rPr>
        <w:t>. The dynamics of tissue stem cells or progenitor cells varies from tissue to tissue. In bone marrow, liver, lung and gut, for example, stem cells regularly proliferate to supplement cells during normal turnover of cells or tissue injury. In other organs, however, like pancreas, heart or nervous system, stem cells proliferate to replace damaged cells following injury</w:t>
      </w:r>
      <w:r w:rsidRPr="004A7E91">
        <w:rPr>
          <w:rFonts w:ascii="Book Antiqua" w:eastAsia="Book Antiqua" w:hAnsi="Book Antiqua" w:cs="Book Antiqua"/>
          <w:color w:val="000000"/>
          <w:vertAlign w:val="superscript"/>
        </w:rPr>
        <w:t>[11,12]</w:t>
      </w:r>
      <w:r w:rsidRPr="004A7E91">
        <w:rPr>
          <w:rFonts w:ascii="Book Antiqua" w:eastAsia="Book Antiqua" w:hAnsi="Book Antiqua" w:cs="Book Antiqua"/>
          <w:color w:val="000000"/>
        </w:rPr>
        <w:t>.</w:t>
      </w:r>
    </w:p>
    <w:p w14:paraId="35952460" w14:textId="77777777" w:rsidR="00A77B3E" w:rsidRPr="004A7E91" w:rsidRDefault="00A77B3E" w:rsidP="004A7E91">
      <w:pPr>
        <w:spacing w:line="360" w:lineRule="auto"/>
        <w:ind w:firstLine="708"/>
        <w:jc w:val="both"/>
        <w:rPr>
          <w:rFonts w:ascii="Book Antiqua" w:hAnsi="Book Antiqua"/>
        </w:rPr>
      </w:pPr>
    </w:p>
    <w:p w14:paraId="35A14AA5" w14:textId="10A290CA"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i/>
          <w:iCs/>
          <w:color w:val="000000"/>
        </w:rPr>
        <w:t xml:space="preserve">Why use stem cells in ocular diseases </w:t>
      </w:r>
    </w:p>
    <w:p w14:paraId="07B978A2" w14:textId="0FC986EC"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The human eye is a remarkable structure produced from the coordinated development of multiple tissues. It is the result of a combination of tissues deriving from neuroectodermal (</w:t>
      </w:r>
      <w:r w:rsidRPr="004A7E91">
        <w:rPr>
          <w:rFonts w:ascii="Book Antiqua" w:eastAsia="Book Antiqua" w:hAnsi="Book Antiqua" w:cs="Book Antiqua"/>
          <w:i/>
          <w:iCs/>
          <w:color w:val="000000"/>
        </w:rPr>
        <w:t>e.g.</w:t>
      </w:r>
      <w:r w:rsidRPr="004A7E91">
        <w:rPr>
          <w:rFonts w:ascii="Book Antiqua" w:eastAsia="Book Antiqua" w:hAnsi="Book Antiqua" w:cs="Book Antiqua"/>
          <w:color w:val="000000"/>
        </w:rPr>
        <w:t>, retina), ectodermal (</w:t>
      </w:r>
      <w:r w:rsidRPr="004A7E91">
        <w:rPr>
          <w:rFonts w:ascii="Book Antiqua" w:eastAsia="Book Antiqua" w:hAnsi="Book Antiqua" w:cs="Book Antiqua"/>
          <w:i/>
          <w:iCs/>
          <w:color w:val="000000"/>
        </w:rPr>
        <w:t>e.g.</w:t>
      </w:r>
      <w:r w:rsidRPr="004A7E91">
        <w:rPr>
          <w:rFonts w:ascii="Book Antiqua" w:eastAsia="Book Antiqua" w:hAnsi="Book Antiqua" w:cs="Book Antiqua"/>
          <w:color w:val="000000"/>
        </w:rPr>
        <w:t>, lens and cornea) and mesodermal lines. Diseases and injuries that compromise the function of any of these major ocular tissues can lead to blindness</w:t>
      </w:r>
      <w:r w:rsidRPr="004A7E91">
        <w:rPr>
          <w:rFonts w:ascii="Book Antiqua" w:eastAsia="Book Antiqua" w:hAnsi="Book Antiqua" w:cs="Book Antiqua"/>
          <w:color w:val="000000"/>
          <w:vertAlign w:val="superscript"/>
        </w:rPr>
        <w:t>[13,14]</w:t>
      </w:r>
      <w:r w:rsidRPr="004A7E91">
        <w:rPr>
          <w:rFonts w:ascii="Book Antiqua" w:eastAsia="Book Antiqua" w:hAnsi="Book Antiqua" w:cs="Book Antiqua"/>
          <w:color w:val="000000"/>
        </w:rPr>
        <w:t xml:space="preserve">. Considering the fundamental importance and influence on quality of life of sight, research has invested enormous resources and studies towards the search for new therapies to prevent and treat ocular disorders. There is a notable history of trail-blazing work in ocular medicine, exemplified by tissue transplantation, the use of </w:t>
      </w:r>
      <w:r w:rsidRPr="004A7E91">
        <w:rPr>
          <w:rFonts w:ascii="Book Antiqua" w:eastAsia="Book Antiqua" w:hAnsi="Book Antiqua" w:cs="Book Antiqua"/>
          <w:color w:val="000000"/>
        </w:rPr>
        <w:lastRenderedPageBreak/>
        <w:t>laser therapy, the recent gene-therapy and cell therapy</w:t>
      </w:r>
      <w:r w:rsidRPr="004A7E91">
        <w:rPr>
          <w:rFonts w:ascii="Book Antiqua" w:eastAsia="Book Antiqua" w:hAnsi="Book Antiqua" w:cs="Book Antiqua"/>
          <w:color w:val="000000"/>
          <w:vertAlign w:val="superscript"/>
        </w:rPr>
        <w:t>[14]</w:t>
      </w:r>
      <w:r w:rsidRPr="004A7E91">
        <w:rPr>
          <w:rFonts w:ascii="Book Antiqua" w:eastAsia="Book Antiqua" w:hAnsi="Book Antiqua" w:cs="Book Antiqua"/>
          <w:color w:val="000000"/>
        </w:rPr>
        <w:t>. Due to burden of eye disease, and its relative ease of accessibility, the eye is a prime target for stem cell transplantation therapies, in which complications tend to be rare (</w:t>
      </w:r>
      <w:r w:rsidRPr="004A7E91">
        <w:rPr>
          <w:rFonts w:ascii="Book Antiqua" w:eastAsia="Book Antiqua" w:hAnsi="Book Antiqua" w:cs="Book Antiqua"/>
          <w:i/>
          <w:iCs/>
          <w:color w:val="000000"/>
        </w:rPr>
        <w:t>e.g.</w:t>
      </w:r>
      <w:r w:rsidRPr="004A7E91">
        <w:rPr>
          <w:rFonts w:ascii="Book Antiqua" w:eastAsia="Book Antiqua" w:hAnsi="Book Antiqua" w:cs="Book Antiqua"/>
          <w:color w:val="000000"/>
        </w:rPr>
        <w:t>, overgrowth and tumor formation)</w:t>
      </w:r>
      <w:r w:rsidRPr="004A7E91">
        <w:rPr>
          <w:rFonts w:ascii="Book Antiqua" w:eastAsia="Book Antiqua" w:hAnsi="Book Antiqua" w:cs="Book Antiqua"/>
          <w:color w:val="000000"/>
          <w:vertAlign w:val="superscript"/>
        </w:rPr>
        <w:t>[15]</w:t>
      </w:r>
      <w:r w:rsidRPr="004A7E91">
        <w:rPr>
          <w:rFonts w:ascii="Book Antiqua" w:eastAsia="Book Antiqua" w:hAnsi="Book Antiqua" w:cs="Book Antiqua"/>
          <w:color w:val="000000"/>
        </w:rPr>
        <w:t>. In addition, advanced methods currently exist to</w:t>
      </w:r>
      <w:r w:rsidR="00BE52E6">
        <w:rPr>
          <w:rFonts w:ascii="Book Antiqua" w:eastAsia="Book Antiqua" w:hAnsi="Book Antiqua" w:cs="Book Antiqua"/>
          <w:color w:val="000000"/>
        </w:rPr>
        <w:t xml:space="preserve"> examine</w:t>
      </w:r>
      <w:r w:rsidRPr="004A7E91">
        <w:rPr>
          <w:rFonts w:ascii="Book Antiqua" w:eastAsia="Book Antiqua" w:hAnsi="Book Antiqua" w:cs="Book Antiqua"/>
          <w:color w:val="000000"/>
        </w:rPr>
        <w:t xml:space="preserve"> easily and thoroughly assess the clinical results of eye transplant therapies. Modern technology is readily available to provide a non-invasive quantifiable visualization of most structures of the eye</w:t>
      </w:r>
      <w:r w:rsidR="00BE52E6">
        <w:rPr>
          <w:rFonts w:ascii="Book Antiqua" w:eastAsia="Book Antiqua" w:hAnsi="Book Antiqua" w:cs="Book Antiqua"/>
          <w:color w:val="000000"/>
        </w:rPr>
        <w:t>,</w:t>
      </w:r>
      <w:r w:rsidRPr="004A7E91">
        <w:rPr>
          <w:rFonts w:ascii="Book Antiqua" w:eastAsia="Book Antiqua" w:hAnsi="Book Antiqua" w:cs="Book Antiqua"/>
          <w:color w:val="000000"/>
        </w:rPr>
        <w:t xml:space="preserve"> and visual functions can routinely be assessed rapidly, quantitatively and accurately.</w:t>
      </w:r>
    </w:p>
    <w:p w14:paraId="71558669" w14:textId="77777777" w:rsidR="00A77B3E" w:rsidRPr="004A7E91" w:rsidRDefault="00A77B3E" w:rsidP="004A7E91">
      <w:pPr>
        <w:spacing w:line="360" w:lineRule="auto"/>
        <w:jc w:val="both"/>
        <w:rPr>
          <w:rFonts w:ascii="Book Antiqua" w:hAnsi="Book Antiqua"/>
        </w:rPr>
      </w:pPr>
    </w:p>
    <w:p w14:paraId="791266BF" w14:textId="13E883D3"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i/>
          <w:iCs/>
          <w:color w:val="000000"/>
        </w:rPr>
        <w:t>Which stem cells can be considered for treatment in ophthalmology</w:t>
      </w:r>
    </w:p>
    <w:p w14:paraId="39F4175E" w14:textId="489A855D"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Human pluripotent stem cells: ESCs and iPSCs</w:t>
      </w:r>
      <w:r w:rsidR="0036745B" w:rsidRPr="004A7E91">
        <w:rPr>
          <w:rFonts w:ascii="Book Antiqua" w:eastAsia="Book Antiqua" w:hAnsi="Book Antiqua" w:cs="Book Antiqua"/>
          <w:b/>
          <w:bCs/>
          <w:color w:val="000000"/>
        </w:rPr>
        <w:t>:</w:t>
      </w:r>
      <w:r w:rsidR="0036745B" w:rsidRPr="004A7E91">
        <w:rPr>
          <w:rFonts w:ascii="Book Antiqua" w:hAnsi="Book Antiqua"/>
          <w:b/>
          <w:bCs/>
          <w:lang w:eastAsia="zh-CN"/>
        </w:rPr>
        <w:t xml:space="preserve"> </w:t>
      </w:r>
      <w:r w:rsidR="0036745B" w:rsidRPr="004A7E91">
        <w:rPr>
          <w:rFonts w:ascii="Book Antiqua" w:eastAsia="Book Antiqua" w:hAnsi="Book Antiqua" w:cs="Book Antiqua"/>
          <w:color w:val="000000"/>
        </w:rPr>
        <w:t>Human pluripotent stem cells (hPSCs)</w:t>
      </w:r>
      <w:r w:rsidRPr="004A7E91">
        <w:rPr>
          <w:rFonts w:ascii="Book Antiqua" w:eastAsia="Book Antiqua" w:hAnsi="Book Antiqua" w:cs="Book Antiqua"/>
          <w:color w:val="000000"/>
        </w:rPr>
        <w:t xml:space="preserve"> have been considered promising sources for regenerating damaged tissues and organs because of their ability to differentiate into cells from three embryonic germ layers</w:t>
      </w:r>
      <w:r w:rsidRPr="004A7E91">
        <w:rPr>
          <w:rFonts w:ascii="Book Antiqua" w:eastAsia="Book Antiqua" w:hAnsi="Book Antiqua" w:cs="Book Antiqua"/>
          <w:color w:val="000000"/>
          <w:vertAlign w:val="superscript"/>
        </w:rPr>
        <w:t>[16]</w:t>
      </w:r>
      <w:r w:rsidRPr="004A7E91">
        <w:rPr>
          <w:rFonts w:ascii="Book Antiqua" w:eastAsia="Book Antiqua" w:hAnsi="Book Antiqua" w:cs="Book Antiqua"/>
          <w:color w:val="000000"/>
        </w:rPr>
        <w:t>. These cells can also be maintained in an undifferentiated state for a prolonged period in culture</w:t>
      </w:r>
      <w:r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rPr>
        <w:t>. There are numerous scientific studies regarding therapy with hPSCs, specifically, in the form of iPSCs. Several studies have reported the use of iPSCs in retinal degenerative pathologies</w:t>
      </w:r>
      <w:r w:rsidRPr="004A7E91">
        <w:rPr>
          <w:rFonts w:ascii="Book Antiqua" w:eastAsia="Book Antiqua" w:hAnsi="Book Antiqua" w:cs="Book Antiqua"/>
          <w:color w:val="000000"/>
          <w:vertAlign w:val="superscript"/>
        </w:rPr>
        <w:t>[2,17,18]</w:t>
      </w:r>
      <w:r w:rsidRPr="004A7E91">
        <w:rPr>
          <w:rFonts w:ascii="Book Antiqua" w:eastAsia="Book Antiqua" w:hAnsi="Book Antiqua" w:cs="Book Antiqua"/>
          <w:color w:val="000000"/>
        </w:rPr>
        <w:t>. hPSCs have the greatest potential for cell replacement and can be successfully pre-differentiated prior to transplantation in the eye. iPSCs are pluripotent stem cells generated from somatic cells by cellular genetic reprogramming using defined transcription factors</w:t>
      </w:r>
      <w:r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rPr>
        <w:t>. First described in 200</w:t>
      </w:r>
      <w:r w:rsidR="006906CC" w:rsidRPr="004A7E91">
        <w:rPr>
          <w:rFonts w:ascii="Book Antiqua" w:eastAsia="Book Antiqua" w:hAnsi="Book Antiqua" w:cs="Book Antiqua"/>
          <w:color w:val="000000"/>
        </w:rPr>
        <w:t>7</w:t>
      </w:r>
      <w:r w:rsidRPr="004A7E91">
        <w:rPr>
          <w:rFonts w:ascii="Book Antiqua" w:eastAsia="Book Antiqua" w:hAnsi="Book Antiqua" w:cs="Book Antiqua"/>
          <w:color w:val="000000"/>
        </w:rPr>
        <w:t xml:space="preserve"> by </w:t>
      </w:r>
      <w:r w:rsidR="006906CC" w:rsidRPr="004A7E91">
        <w:rPr>
          <w:rFonts w:ascii="Book Antiqua" w:eastAsia="Book Antiqua" w:hAnsi="Book Antiqua" w:cs="Book Antiqua"/>
          <w:color w:val="000000"/>
        </w:rPr>
        <w:t xml:space="preserve">Takahashi </w:t>
      </w:r>
      <w:r w:rsidR="006906CC" w:rsidRPr="004A7E91">
        <w:rPr>
          <w:rFonts w:ascii="Book Antiqua" w:eastAsia="Book Antiqua" w:hAnsi="Book Antiqua" w:cs="Book Antiqua"/>
          <w:i/>
          <w:iCs/>
          <w:color w:val="000000"/>
        </w:rPr>
        <w:t>et al</w:t>
      </w:r>
      <w:r w:rsidR="006906CC" w:rsidRPr="004A7E91">
        <w:rPr>
          <w:rFonts w:ascii="Book Antiqua" w:eastAsia="Book Antiqua" w:hAnsi="Book Antiqua" w:cs="Book Antiqua"/>
          <w:color w:val="000000"/>
          <w:vertAlign w:val="superscript"/>
        </w:rPr>
        <w:t>[19]</w:t>
      </w:r>
      <w:r w:rsidRPr="004A7E91">
        <w:rPr>
          <w:rFonts w:ascii="Book Antiqua" w:eastAsia="Book Antiqua" w:hAnsi="Book Antiqua" w:cs="Book Antiqua"/>
          <w:color w:val="000000"/>
        </w:rPr>
        <w:t>, iPSCs used in the experiments were derived from skin fibroblasts produced using retroviral technology</w:t>
      </w:r>
      <w:r w:rsidRPr="004A7E91">
        <w:rPr>
          <w:rFonts w:ascii="Book Antiqua" w:eastAsia="Book Antiqua" w:hAnsi="Book Antiqua" w:cs="Book Antiqua"/>
          <w:color w:val="000000"/>
          <w:vertAlign w:val="superscript"/>
        </w:rPr>
        <w:t>[19]</w:t>
      </w:r>
      <w:r w:rsidRPr="004A7E91">
        <w:rPr>
          <w:rFonts w:ascii="Book Antiqua" w:eastAsia="Book Antiqua" w:hAnsi="Book Antiqua" w:cs="Book Antiqua"/>
          <w:color w:val="000000"/>
        </w:rPr>
        <w:t xml:space="preserve">. iPSCs provide a unique </w:t>
      </w:r>
      <w:r w:rsidRPr="004A7E91">
        <w:rPr>
          <w:rFonts w:ascii="Book Antiqua" w:eastAsia="Book Antiqua" w:hAnsi="Book Antiqua" w:cs="Book Antiqua"/>
          <w:i/>
          <w:iCs/>
          <w:color w:val="000000"/>
        </w:rPr>
        <w:t>in vitro</w:t>
      </w:r>
      <w:r w:rsidRPr="004A7E91">
        <w:rPr>
          <w:rFonts w:ascii="Book Antiqua" w:eastAsia="Book Antiqua" w:hAnsi="Book Antiqua" w:cs="Book Antiqua"/>
          <w:color w:val="000000"/>
        </w:rPr>
        <w:t xml:space="preserve"> model that allows the generation of retinal progenitor cells. An advantage of iPSCs made from a patient’s own cells could reduce the need for immunoprotective regimens post-transplantation</w:t>
      </w:r>
      <w:r w:rsidRPr="004A7E91">
        <w:rPr>
          <w:rFonts w:ascii="Book Antiqua" w:eastAsia="Book Antiqua" w:hAnsi="Book Antiqua" w:cs="Book Antiqua"/>
          <w:color w:val="000000"/>
          <w:vertAlign w:val="superscript"/>
        </w:rPr>
        <w:t>[15]</w:t>
      </w:r>
      <w:r w:rsidRPr="004A7E91">
        <w:rPr>
          <w:rFonts w:ascii="Book Antiqua" w:eastAsia="Book Antiqua" w:hAnsi="Book Antiqua" w:cs="Book Antiqua"/>
          <w:color w:val="000000"/>
        </w:rPr>
        <w:t>. It has been demonstrated that these iPSCs have similar characteristics features of PSCs, conserving the possibility to generate tissues from each of the three germ layers</w:t>
      </w:r>
      <w:r w:rsidRPr="004A7E91">
        <w:rPr>
          <w:rFonts w:ascii="Book Antiqua" w:eastAsia="Book Antiqua" w:hAnsi="Book Antiqua" w:cs="Book Antiqua"/>
          <w:color w:val="000000"/>
          <w:vertAlign w:val="superscript"/>
        </w:rPr>
        <w:t>[20]</w:t>
      </w:r>
      <w:r w:rsidRPr="004A7E91">
        <w:rPr>
          <w:rFonts w:ascii="Book Antiqua" w:eastAsia="Book Antiqua" w:hAnsi="Book Antiqua" w:cs="Book Antiqua"/>
          <w:color w:val="000000"/>
        </w:rPr>
        <w:t xml:space="preserve">. The greatest problem reported regarding iPSCs was genomic instability, which may induce teratoma. The aim of research in recent years has been to create safety protocols capable of guaranteeing genomic </w:t>
      </w:r>
      <w:proofErr w:type="gramStart"/>
      <w:r w:rsidRPr="004A7E91">
        <w:rPr>
          <w:rFonts w:ascii="Book Antiqua" w:eastAsia="Book Antiqua" w:hAnsi="Book Antiqua" w:cs="Book Antiqua"/>
          <w:color w:val="000000"/>
        </w:rPr>
        <w:t>stability</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21]</w:t>
      </w:r>
      <w:r w:rsidRPr="004A7E91">
        <w:rPr>
          <w:rFonts w:ascii="Book Antiqua" w:eastAsia="Book Antiqua" w:hAnsi="Book Antiqua" w:cs="Book Antiqua"/>
          <w:color w:val="000000"/>
        </w:rPr>
        <w:t xml:space="preserve">. The greatest success of hPSCs has been in retinal pigment epithelial cell (RPE)/photoreceptor replacement for aged-related macular degeneration (AMD), </w:t>
      </w:r>
      <w:r w:rsidRPr="004A7E91">
        <w:rPr>
          <w:rFonts w:ascii="Book Antiqua" w:eastAsia="Book Antiqua" w:hAnsi="Book Antiqua" w:cs="Book Antiqua"/>
          <w:color w:val="000000"/>
        </w:rPr>
        <w:lastRenderedPageBreak/>
        <w:t>but studies have also reported the potential successful use in almost all structures of the eye</w:t>
      </w:r>
      <w:r w:rsidRPr="004A7E91">
        <w:rPr>
          <w:rFonts w:ascii="Book Antiqua" w:eastAsia="Book Antiqua" w:hAnsi="Book Antiqua" w:cs="Book Antiqua"/>
          <w:color w:val="000000"/>
          <w:vertAlign w:val="superscript"/>
        </w:rPr>
        <w:t>[22,23]</w:t>
      </w:r>
      <w:r w:rsidRPr="004A7E91">
        <w:rPr>
          <w:rFonts w:ascii="Book Antiqua" w:eastAsia="Book Antiqua" w:hAnsi="Book Antiqua" w:cs="Book Antiqua"/>
          <w:color w:val="000000"/>
        </w:rPr>
        <w:t>.</w:t>
      </w:r>
    </w:p>
    <w:p w14:paraId="643148BD" w14:textId="77777777" w:rsidR="00A77B3E" w:rsidRPr="004A7E91" w:rsidRDefault="00A77B3E" w:rsidP="004A7E91">
      <w:pPr>
        <w:spacing w:line="360" w:lineRule="auto"/>
        <w:jc w:val="both"/>
        <w:rPr>
          <w:rFonts w:ascii="Book Antiqua" w:hAnsi="Book Antiqua"/>
        </w:rPr>
      </w:pPr>
    </w:p>
    <w:p w14:paraId="5C67CDCC" w14:textId="7FC03D52" w:rsidR="00A77B3E" w:rsidRPr="004A7E91" w:rsidRDefault="00F21579" w:rsidP="004A7E91">
      <w:pPr>
        <w:spacing w:line="360" w:lineRule="auto"/>
        <w:jc w:val="both"/>
        <w:rPr>
          <w:rFonts w:ascii="Book Antiqua" w:hAnsi="Book Antiqua"/>
          <w:b/>
          <w:bCs/>
        </w:rPr>
      </w:pPr>
      <w:r w:rsidRPr="004A7E91">
        <w:rPr>
          <w:rFonts w:ascii="Book Antiqua" w:eastAsia="Book Antiqua" w:hAnsi="Book Antiqua" w:cs="Book Antiqua"/>
          <w:b/>
          <w:bCs/>
          <w:color w:val="000000"/>
        </w:rPr>
        <w:t>Adult stem cells</w:t>
      </w:r>
      <w:r w:rsidR="00E2558E" w:rsidRPr="004A7E91">
        <w:rPr>
          <w:rFonts w:ascii="Book Antiqua" w:eastAsia="Book Antiqua" w:hAnsi="Book Antiqua" w:cs="Book Antiqua"/>
          <w:b/>
          <w:bCs/>
          <w:color w:val="000000"/>
        </w:rPr>
        <w:t>:</w:t>
      </w:r>
      <w:r w:rsidR="00E2558E" w:rsidRPr="004A7E91">
        <w:rPr>
          <w:rFonts w:ascii="Book Antiqua" w:hAnsi="Book Antiqua"/>
          <w:b/>
          <w:bCs/>
          <w:lang w:eastAsia="zh-CN"/>
        </w:rPr>
        <w:t xml:space="preserve"> </w:t>
      </w:r>
      <w:r w:rsidRPr="004A7E91">
        <w:rPr>
          <w:rFonts w:ascii="Book Antiqua" w:eastAsia="Book Antiqua" w:hAnsi="Book Antiqua" w:cs="Book Antiqua"/>
          <w:color w:val="000000"/>
        </w:rPr>
        <w:t>The use of adult stem cells represents an easier route to regenerative-cell therapies. The ability of some adult tissues (</w:t>
      </w:r>
      <w:r w:rsidRPr="004A7E91">
        <w:rPr>
          <w:rFonts w:ascii="Book Antiqua" w:eastAsia="Book Antiqua" w:hAnsi="Book Antiqua" w:cs="Book Antiqua"/>
          <w:i/>
          <w:iCs/>
          <w:color w:val="000000"/>
        </w:rPr>
        <w:t>i.e.</w:t>
      </w:r>
      <w:r w:rsidRPr="004A7E91">
        <w:rPr>
          <w:rFonts w:ascii="Book Antiqua" w:eastAsia="Book Antiqua" w:hAnsi="Book Antiqua" w:cs="Book Antiqua"/>
          <w:color w:val="000000"/>
        </w:rPr>
        <w:t xml:space="preserve"> skin, haemopoietic system, bone, liver</w:t>
      </w:r>
      <w:r w:rsidR="00266DBD">
        <w:rPr>
          <w:rFonts w:ascii="Book Antiqua" w:eastAsia="Book Antiqua" w:hAnsi="Book Antiqua" w:cs="Book Antiqua"/>
          <w:color w:val="000000"/>
        </w:rPr>
        <w:t>,</w:t>
      </w:r>
      <w:r w:rsidR="00E2558E" w:rsidRPr="004A7E91">
        <w:rPr>
          <w:rFonts w:ascii="Book Antiqua" w:eastAsia="Book Antiqua" w:hAnsi="Book Antiqua" w:cs="Book Antiqua"/>
          <w:color w:val="000000"/>
        </w:rPr>
        <w:t xml:space="preserve"> </w:t>
      </w:r>
      <w:r w:rsidR="00E2558E" w:rsidRPr="004A7E91">
        <w:rPr>
          <w:rFonts w:ascii="Book Antiqua" w:eastAsia="Book Antiqua" w:hAnsi="Book Antiqua" w:cs="Book Antiqua"/>
          <w:i/>
          <w:iCs/>
          <w:color w:val="000000"/>
        </w:rPr>
        <w:t>etc.</w:t>
      </w:r>
      <w:r w:rsidRPr="004A7E91">
        <w:rPr>
          <w:rFonts w:ascii="Book Antiqua" w:eastAsia="Book Antiqua" w:hAnsi="Book Antiqua" w:cs="Book Antiqua"/>
          <w:color w:val="000000"/>
        </w:rPr>
        <w:t>) to repair or renew, indicates the presence of stem or progenitor cells</w:t>
      </w:r>
      <w:r w:rsidRPr="004A7E91">
        <w:rPr>
          <w:rFonts w:ascii="Book Antiqua" w:eastAsia="Book Antiqua" w:hAnsi="Book Antiqua" w:cs="Book Antiqua"/>
          <w:color w:val="000000"/>
          <w:vertAlign w:val="superscript"/>
        </w:rPr>
        <w:t>[9]</w:t>
      </w:r>
      <w:r w:rsidRPr="004A7E91">
        <w:rPr>
          <w:rFonts w:ascii="Book Antiqua" w:eastAsia="Book Antiqua" w:hAnsi="Book Antiqua" w:cs="Book Antiqua"/>
          <w:color w:val="000000"/>
        </w:rPr>
        <w:t>. Numerous clinical trials based on the use of adult stem cells have also been developed in the field of ophthalmology.</w:t>
      </w:r>
    </w:p>
    <w:p w14:paraId="154EF476" w14:textId="0CFD6B34"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Considering that the component of the eye, mainly the retina, is directly derived from the central nervous system (CNS), studies regarding cell therapy have shown to be difficult, limiting, yet potentially fascinating. The nervous system was thought to be rigidly constructed, with no capacity for physical repair. However, studies of nerve development have led to isolation of cells from the developing and mature mammalian CNS that shows numerous properties of stem cells </w:t>
      </w:r>
      <w:r w:rsidR="006253D9" w:rsidRPr="004A7E91">
        <w:rPr>
          <w:rFonts w:ascii="Book Antiqua" w:eastAsia="Book Antiqua" w:hAnsi="Book Antiqua" w:cs="Book Antiqua"/>
          <w:color w:val="000000"/>
        </w:rPr>
        <w:t>[</w:t>
      </w:r>
      <w:r w:rsidRPr="004A7E91">
        <w:rPr>
          <w:rFonts w:ascii="Book Antiqua" w:eastAsia="Book Antiqua" w:hAnsi="Book Antiqua" w:cs="Book Antiqua"/>
          <w:color w:val="000000"/>
        </w:rPr>
        <w:t>neural stem cells</w:t>
      </w:r>
      <w:r w:rsidR="006253D9" w:rsidRPr="004A7E91">
        <w:rPr>
          <w:rFonts w:ascii="Book Antiqua" w:eastAsia="Book Antiqua" w:hAnsi="Book Antiqua" w:cs="Book Antiqua"/>
          <w:color w:val="000000"/>
        </w:rPr>
        <w:t xml:space="preserve"> (</w:t>
      </w:r>
      <w:r w:rsidRPr="004A7E91">
        <w:rPr>
          <w:rFonts w:ascii="Book Antiqua" w:eastAsia="Book Antiqua" w:hAnsi="Book Antiqua" w:cs="Book Antiqua"/>
          <w:color w:val="000000"/>
        </w:rPr>
        <w:t>NSCs</w:t>
      </w:r>
      <w:r w:rsidR="006253D9" w:rsidRPr="004A7E91">
        <w:rPr>
          <w:rFonts w:ascii="Book Antiqua" w:eastAsia="Book Antiqua" w:hAnsi="Book Antiqua" w:cs="Book Antiqua"/>
          <w:color w:val="000000"/>
        </w:rPr>
        <w:t>)]</w:t>
      </w:r>
      <w:r w:rsidRPr="004A7E91">
        <w:rPr>
          <w:rFonts w:ascii="Book Antiqua" w:eastAsia="Book Antiqua" w:hAnsi="Book Antiqua" w:cs="Book Antiqua"/>
          <w:color w:val="000000"/>
          <w:vertAlign w:val="superscript"/>
        </w:rPr>
        <w:t>[9]</w:t>
      </w:r>
      <w:r w:rsidRPr="004A7E91">
        <w:rPr>
          <w:rFonts w:ascii="Book Antiqua" w:eastAsia="Book Antiqua" w:hAnsi="Book Antiqua" w:cs="Book Antiqua"/>
          <w:color w:val="000000"/>
        </w:rPr>
        <w:t>. NSCs have been studied with success in spinal cord injury and traumatic brain injury</w:t>
      </w:r>
      <w:r w:rsidRPr="004A7E91">
        <w:rPr>
          <w:rFonts w:ascii="Book Antiqua" w:eastAsia="Book Antiqua" w:hAnsi="Book Antiqua" w:cs="Book Antiqua"/>
          <w:color w:val="000000"/>
          <w:vertAlign w:val="superscript"/>
        </w:rPr>
        <w:t>[24]</w:t>
      </w:r>
      <w:r w:rsidRPr="004A7E91">
        <w:rPr>
          <w:rFonts w:ascii="Book Antiqua" w:eastAsia="Book Antiqua" w:hAnsi="Book Antiqua" w:cs="Book Antiqua"/>
          <w:color w:val="000000"/>
        </w:rPr>
        <w:t>. NSCs secrete trophic factors</w:t>
      </w:r>
      <w:r w:rsidR="00266DBD">
        <w:rPr>
          <w:rFonts w:ascii="Book Antiqua" w:eastAsia="Book Antiqua" w:hAnsi="Book Antiqua" w:cs="Book Antiqua"/>
          <w:color w:val="000000"/>
        </w:rPr>
        <w:t>,</w:t>
      </w:r>
      <w:r w:rsidRPr="004A7E91">
        <w:rPr>
          <w:rFonts w:ascii="Book Antiqua" w:eastAsia="Book Antiqua" w:hAnsi="Book Antiqua" w:cs="Book Antiqua"/>
          <w:color w:val="000000"/>
        </w:rPr>
        <w:t xml:space="preserve"> and therapies involving these cells may have potential for the neuroprotection of photoreceptors rather than replacement of retinal neurons, including retinal ganglion cells (RGC)</w:t>
      </w:r>
      <w:r w:rsidRPr="004A7E91">
        <w:rPr>
          <w:rFonts w:ascii="Book Antiqua" w:eastAsia="Book Antiqua" w:hAnsi="Book Antiqua" w:cs="Book Antiqua"/>
          <w:color w:val="000000"/>
          <w:vertAlign w:val="superscript"/>
        </w:rPr>
        <w:t>[22,25]</w:t>
      </w:r>
      <w:r w:rsidRPr="004A7E91">
        <w:rPr>
          <w:rFonts w:ascii="Book Antiqua" w:eastAsia="Book Antiqua" w:hAnsi="Book Antiqua" w:cs="Book Antiqua"/>
          <w:color w:val="000000"/>
        </w:rPr>
        <w:t>.</w:t>
      </w:r>
    </w:p>
    <w:p w14:paraId="1105152F" w14:textId="3C3C74B0"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Bone marrow stem cells (BMSCs) are progenitors of bone, </w:t>
      </w:r>
      <w:proofErr w:type="gramStart"/>
      <w:r w:rsidRPr="004A7E91">
        <w:rPr>
          <w:rFonts w:ascii="Book Antiqua" w:eastAsia="Book Antiqua" w:hAnsi="Book Antiqua" w:cs="Book Antiqua"/>
          <w:color w:val="000000"/>
        </w:rPr>
        <w:t>cartilage</w:t>
      </w:r>
      <w:proofErr w:type="gramEnd"/>
      <w:r w:rsidR="00381072">
        <w:rPr>
          <w:rFonts w:ascii="Book Antiqua" w:eastAsia="Book Antiqua" w:hAnsi="Book Antiqua" w:cs="Book Antiqua"/>
          <w:color w:val="000000"/>
        </w:rPr>
        <w:t xml:space="preserve"> and</w:t>
      </w:r>
      <w:r w:rsidRPr="004A7E91">
        <w:rPr>
          <w:rFonts w:ascii="Book Antiqua" w:eastAsia="Book Antiqua" w:hAnsi="Book Antiqua" w:cs="Book Antiqua"/>
          <w:color w:val="000000"/>
        </w:rPr>
        <w:t xml:space="preserve"> skeletal tissues, in addition to the hematopoiesis-supporting stroma and adipocyte cells. These cells can differentiate into mesenchymal cells, visceral mesoderm, neuroectoderm and endoderm characteristics </w:t>
      </w:r>
      <w:r w:rsidRPr="004A7E91">
        <w:rPr>
          <w:rFonts w:ascii="Book Antiqua" w:eastAsia="Book Antiqua" w:hAnsi="Book Antiqua" w:cs="Book Antiqua"/>
          <w:i/>
          <w:iCs/>
          <w:color w:val="000000"/>
        </w:rPr>
        <w:t>in vitro</w:t>
      </w:r>
      <w:r w:rsidRPr="004A7E91">
        <w:rPr>
          <w:rFonts w:ascii="Book Antiqua" w:eastAsia="Book Antiqua" w:hAnsi="Book Antiqua" w:cs="Book Antiqua"/>
          <w:color w:val="000000"/>
          <w:vertAlign w:val="superscript"/>
        </w:rPr>
        <w:t>[26]</w:t>
      </w:r>
      <w:r w:rsidRPr="004A7E91">
        <w:rPr>
          <w:rFonts w:ascii="Book Antiqua" w:eastAsia="Book Antiqua" w:hAnsi="Book Antiqua" w:cs="Book Antiqua"/>
          <w:color w:val="000000"/>
        </w:rPr>
        <w:t xml:space="preserve">. In ophthalmology, BMSCs can be used to prevent graft </w:t>
      </w:r>
      <w:r w:rsidRPr="004A7E91">
        <w:rPr>
          <w:rFonts w:ascii="Book Antiqua" w:eastAsia="Book Antiqua" w:hAnsi="Book Antiqua" w:cs="Book Antiqua"/>
          <w:i/>
          <w:iCs/>
          <w:color w:val="000000"/>
        </w:rPr>
        <w:t>vs</w:t>
      </w:r>
      <w:r w:rsidRPr="004A7E91">
        <w:rPr>
          <w:rFonts w:ascii="Book Antiqua" w:eastAsia="Book Antiqua" w:hAnsi="Book Antiqua" w:cs="Book Antiqua"/>
          <w:color w:val="000000"/>
        </w:rPr>
        <w:t xml:space="preserve"> host disease in corneal transplantation. These cells have also been studied in retinal diseases. The rationale for exploring the use of BMSCs as a potential therapy is a paracrine trophic effect on degenerating ischemic retina</w:t>
      </w:r>
      <w:r w:rsidRPr="004A7E91">
        <w:rPr>
          <w:rFonts w:ascii="Book Antiqua" w:eastAsia="Book Antiqua" w:hAnsi="Book Antiqua" w:cs="Book Antiqua"/>
          <w:color w:val="000000"/>
          <w:vertAlign w:val="superscript"/>
        </w:rPr>
        <w:t>[22,27]</w:t>
      </w:r>
      <w:r w:rsidRPr="004A7E91">
        <w:rPr>
          <w:rFonts w:ascii="Book Antiqua" w:eastAsia="Book Antiqua" w:hAnsi="Book Antiqua" w:cs="Book Antiqua"/>
          <w:color w:val="000000"/>
        </w:rPr>
        <w:t>.</w:t>
      </w:r>
    </w:p>
    <w:p w14:paraId="0B0A560A" w14:textId="76555DEC"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The previous view of adult stem cells has been that the differentiation potential was strictly limited to cell lineages found within the tissue of origin studied in tissues such as skin and bone marrow. During the past few years, this view has changed. Several studies have shown apparent plasticity of adult stem cells, like the ability to differentiate to cell types other than the tissue of origin</w:t>
      </w:r>
      <w:r w:rsidRPr="004A7E91">
        <w:rPr>
          <w:rFonts w:ascii="Book Antiqua" w:eastAsia="Book Antiqua" w:hAnsi="Book Antiqua" w:cs="Book Antiqua"/>
          <w:color w:val="000000"/>
          <w:vertAlign w:val="superscript"/>
        </w:rPr>
        <w:t>[9]</w:t>
      </w:r>
      <w:r w:rsidRPr="004A7E91">
        <w:rPr>
          <w:rFonts w:ascii="Book Antiqua" w:eastAsia="Book Antiqua" w:hAnsi="Book Antiqua" w:cs="Book Antiqua"/>
          <w:color w:val="000000"/>
        </w:rPr>
        <w:t>. This remarkable finding challenged</w:t>
      </w:r>
      <w:r w:rsidR="00381072">
        <w:rPr>
          <w:rFonts w:ascii="Book Antiqua" w:eastAsia="Book Antiqua" w:hAnsi="Book Antiqua" w:cs="Book Antiqua"/>
          <w:color w:val="000000"/>
        </w:rPr>
        <w:t xml:space="preserve"> the</w:t>
      </w:r>
      <w:r w:rsidRPr="004A7E91">
        <w:rPr>
          <w:rFonts w:ascii="Book Antiqua" w:eastAsia="Book Antiqua" w:hAnsi="Book Antiqua" w:cs="Book Antiqua"/>
          <w:color w:val="000000"/>
        </w:rPr>
        <w:t xml:space="preserve"> long-held </w:t>
      </w:r>
      <w:r w:rsidRPr="004A7E91">
        <w:rPr>
          <w:rFonts w:ascii="Book Antiqua" w:eastAsia="Book Antiqua" w:hAnsi="Book Antiqua" w:cs="Book Antiqua"/>
          <w:color w:val="000000"/>
        </w:rPr>
        <w:lastRenderedPageBreak/>
        <w:t xml:space="preserve">assumption that truly multipotent or pluripotent stem cells did not persist beyond early stages in embryogenesis. </w:t>
      </w:r>
    </w:p>
    <w:p w14:paraId="26936652" w14:textId="69BA4218"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Multipotent stem cells can be inserted in this context because they express markers of pluripotency previously seen only in </w:t>
      </w:r>
      <w:r w:rsidR="0036745B" w:rsidRPr="004A7E91">
        <w:rPr>
          <w:rFonts w:ascii="Book Antiqua" w:eastAsia="Book Antiqua" w:hAnsi="Book Antiqua" w:cs="Book Antiqua"/>
          <w:color w:val="000000"/>
        </w:rPr>
        <w:t>ESC</w:t>
      </w:r>
      <w:r w:rsidRPr="004A7E91">
        <w:rPr>
          <w:rFonts w:ascii="Book Antiqua" w:eastAsia="Book Antiqua" w:hAnsi="Book Antiqua" w:cs="Book Antiqua"/>
          <w:color w:val="000000"/>
        </w:rPr>
        <w:t>s or pregastrulation embryos</w:t>
      </w:r>
      <w:r w:rsidRPr="004A7E91">
        <w:rPr>
          <w:rFonts w:ascii="Book Antiqua" w:eastAsia="Book Antiqua" w:hAnsi="Book Antiqua" w:cs="Book Antiqua"/>
          <w:color w:val="000000"/>
          <w:vertAlign w:val="superscript"/>
        </w:rPr>
        <w:t>[9]</w:t>
      </w:r>
      <w:r w:rsidRPr="004A7E91">
        <w:rPr>
          <w:rFonts w:ascii="Book Antiqua" w:eastAsia="Book Antiqua" w:hAnsi="Book Antiqua" w:cs="Book Antiqua"/>
          <w:color w:val="000000"/>
        </w:rPr>
        <w:t>. The most commonly studied multipotent SCs in ophthalmopathies are</w:t>
      </w:r>
      <w:r w:rsidRPr="004A7E91">
        <w:rPr>
          <w:rFonts w:ascii="Book Antiqua" w:eastAsia="Book Antiqua" w:hAnsi="Book Antiqua" w:cs="Book Antiqua"/>
          <w:i/>
          <w:iCs/>
          <w:color w:val="000000"/>
        </w:rPr>
        <w:t xml:space="preserve"> </w:t>
      </w:r>
      <w:r w:rsidRPr="004A7E91">
        <w:rPr>
          <w:rFonts w:ascii="Book Antiqua" w:eastAsia="Book Antiqua" w:hAnsi="Book Antiqua" w:cs="Book Antiqua"/>
          <w:color w:val="000000"/>
        </w:rPr>
        <w:t>MSCs.</w:t>
      </w:r>
      <w:r w:rsidRPr="004A7E91">
        <w:rPr>
          <w:rFonts w:ascii="Book Antiqua" w:eastAsia="Book Antiqua" w:hAnsi="Book Antiqua" w:cs="Book Antiqua"/>
          <w:i/>
          <w:iCs/>
          <w:color w:val="000000"/>
        </w:rPr>
        <w:t xml:space="preserve"> </w:t>
      </w:r>
      <w:r w:rsidRPr="004A7E91">
        <w:rPr>
          <w:rFonts w:ascii="Book Antiqua" w:eastAsia="Book Antiqua" w:hAnsi="Book Antiqua" w:cs="Book Antiqua"/>
          <w:color w:val="000000"/>
        </w:rPr>
        <w:t>MSCs are classically the “post-natal, self-renewing and multipotent stem cells giving rise to all skeletal tissues”</w:t>
      </w:r>
      <w:r w:rsidRPr="004A7E91">
        <w:rPr>
          <w:rFonts w:ascii="Book Antiqua" w:eastAsia="Book Antiqua" w:hAnsi="Book Antiqua" w:cs="Book Antiqua"/>
          <w:color w:val="000000"/>
          <w:vertAlign w:val="superscript"/>
        </w:rPr>
        <w:t>[2]</w:t>
      </w:r>
      <w:r w:rsidRPr="004A7E91">
        <w:rPr>
          <w:rFonts w:ascii="Book Antiqua" w:eastAsia="Book Antiqua" w:hAnsi="Book Antiqua" w:cs="Book Antiqua"/>
          <w:color w:val="000000"/>
        </w:rPr>
        <w:t xml:space="preserve">. They have been found in different fetal tissues, in extraembryonic tissues </w:t>
      </w:r>
      <w:r w:rsidR="006253D9" w:rsidRPr="004A7E91">
        <w:rPr>
          <w:rFonts w:ascii="Book Antiqua" w:eastAsia="Book Antiqua" w:hAnsi="Book Antiqua" w:cs="Book Antiqua"/>
          <w:color w:val="000000"/>
        </w:rPr>
        <w:t>[</w:t>
      </w:r>
      <w:r w:rsidRPr="004A7E91">
        <w:rPr>
          <w:rFonts w:ascii="Book Antiqua" w:eastAsia="Book Antiqua" w:hAnsi="Book Antiqua" w:cs="Book Antiqua"/>
          <w:color w:val="000000"/>
        </w:rPr>
        <w:t>placenta, umbilical cord</w:t>
      </w:r>
      <w:r w:rsidR="006253D9" w:rsidRPr="004A7E91">
        <w:rPr>
          <w:rFonts w:ascii="Book Antiqua" w:eastAsia="Book Antiqua" w:hAnsi="Book Antiqua" w:cs="Book Antiqua"/>
          <w:color w:val="000000"/>
        </w:rPr>
        <w:t xml:space="preserve"> (UC)</w:t>
      </w:r>
      <w:r w:rsidRPr="004A7E91">
        <w:rPr>
          <w:rFonts w:ascii="Book Antiqua" w:eastAsia="Book Antiqua" w:hAnsi="Book Antiqua" w:cs="Book Antiqua"/>
          <w:color w:val="000000"/>
        </w:rPr>
        <w:t xml:space="preserve"> and amniotic fluid</w:t>
      </w:r>
      <w:r w:rsidR="006253D9"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 and in adult tissues (bone marrow, peripheral blood, adipose tissue, dermis, synovium, periosteoum, cartilage, skeletal muscle, fallopian tubes, menstrual blood, gingiva and dental tissue and eye)</w:t>
      </w:r>
      <w:r w:rsidRPr="004A7E91">
        <w:rPr>
          <w:rFonts w:ascii="Book Antiqua" w:eastAsia="Book Antiqua" w:hAnsi="Book Antiqua" w:cs="Book Antiqua"/>
          <w:color w:val="000000"/>
          <w:vertAlign w:val="superscript"/>
        </w:rPr>
        <w:t>[28]</w:t>
      </w:r>
      <w:r w:rsidRPr="004A7E91">
        <w:rPr>
          <w:rFonts w:ascii="Book Antiqua" w:eastAsia="Book Antiqua" w:hAnsi="Book Antiqua" w:cs="Book Antiqua"/>
          <w:color w:val="000000"/>
        </w:rPr>
        <w:t>. Placental and adipose-derived MSCs are</w:t>
      </w:r>
      <w:r w:rsidR="00381072">
        <w:rPr>
          <w:rFonts w:ascii="Book Antiqua" w:eastAsia="Book Antiqua" w:hAnsi="Book Antiqua" w:cs="Book Antiqua"/>
          <w:color w:val="000000"/>
        </w:rPr>
        <w:t>,</w:t>
      </w:r>
      <w:r w:rsidRPr="004A7E91">
        <w:rPr>
          <w:rFonts w:ascii="Book Antiqua" w:eastAsia="Book Antiqua" w:hAnsi="Book Antiqua" w:cs="Book Antiqua"/>
          <w:color w:val="000000"/>
        </w:rPr>
        <w:t xml:space="preserve"> by far, considered in the largest number of clinical trials.</w:t>
      </w:r>
    </w:p>
    <w:p w14:paraId="7FC92377" w14:textId="6B650078"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Fetal MSCs are scarcely considered in reported studies probably due to the difficulties in achieving sufficient cell numbers after expansion</w:t>
      </w:r>
      <w:r w:rsidRPr="004A7E91">
        <w:rPr>
          <w:rFonts w:ascii="Book Antiqua" w:eastAsia="Book Antiqua" w:hAnsi="Book Antiqua" w:cs="Book Antiqua"/>
          <w:color w:val="000000"/>
          <w:vertAlign w:val="superscript"/>
        </w:rPr>
        <w:t>[29]</w:t>
      </w:r>
      <w:r w:rsidRPr="004A7E91">
        <w:rPr>
          <w:rFonts w:ascii="Book Antiqua" w:eastAsia="Book Antiqua" w:hAnsi="Book Antiqua" w:cs="Book Antiqua"/>
          <w:color w:val="000000"/>
        </w:rPr>
        <w:t xml:space="preserve">. </w:t>
      </w:r>
    </w:p>
    <w:p w14:paraId="6262779A" w14:textId="26320575" w:rsidR="00A77B3E" w:rsidRPr="004A7E91" w:rsidRDefault="006253D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UC-</w:t>
      </w:r>
      <w:r w:rsidR="00F21579" w:rsidRPr="004A7E91">
        <w:rPr>
          <w:rFonts w:ascii="Book Antiqua" w:eastAsia="Book Antiqua" w:hAnsi="Book Antiqua" w:cs="Book Antiqua"/>
          <w:color w:val="000000"/>
        </w:rPr>
        <w:t xml:space="preserve">MSCs have excellent proliferation and differentiation properties. These cells are readily available in large quantities and cultured rapidly. Moreover, </w:t>
      </w:r>
      <w:r w:rsidRPr="004A7E91">
        <w:rPr>
          <w:rFonts w:ascii="Book Antiqua" w:eastAsia="Book Antiqua" w:hAnsi="Book Antiqua" w:cs="Book Antiqua"/>
          <w:color w:val="000000"/>
        </w:rPr>
        <w:t>UC</w:t>
      </w:r>
      <w:r w:rsidR="00F21579" w:rsidRPr="004A7E91">
        <w:rPr>
          <w:rFonts w:ascii="Book Antiqua" w:eastAsia="Book Antiqua" w:hAnsi="Book Antiqua" w:cs="Book Antiqua"/>
          <w:color w:val="000000"/>
        </w:rPr>
        <w:t xml:space="preserve"> incorporates both mesenchymal and epithelial stem cells with anti-inflammatory and immune-privilege properties that can be differentiated into corneal epithelial, stromal and endothelial cells</w:t>
      </w:r>
      <w:r w:rsidR="00F21579" w:rsidRPr="004A7E91">
        <w:rPr>
          <w:rFonts w:ascii="Book Antiqua" w:eastAsia="Book Antiqua" w:hAnsi="Book Antiqua" w:cs="Book Antiqua"/>
          <w:color w:val="000000"/>
          <w:vertAlign w:val="superscript"/>
        </w:rPr>
        <w:t>[29]</w:t>
      </w:r>
      <w:r w:rsidR="00F21579" w:rsidRPr="004A7E91">
        <w:rPr>
          <w:rFonts w:ascii="Book Antiqua" w:eastAsia="Book Antiqua" w:hAnsi="Book Antiqua" w:cs="Book Antiqua"/>
          <w:color w:val="000000"/>
        </w:rPr>
        <w:t>.</w:t>
      </w:r>
    </w:p>
    <w:p w14:paraId="76933405" w14:textId="7C1CECE6"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Human adipose-derived stem cells (ASCs) are an easily accessible autologous stem cell source. They have been shown to support the growth of many types of stem cells including </w:t>
      </w:r>
      <w:r w:rsidR="007F4E46" w:rsidRPr="004A7E91">
        <w:rPr>
          <w:rFonts w:ascii="Book Antiqua" w:eastAsia="Book Antiqua" w:hAnsi="Book Antiqua" w:cs="Book Antiqua"/>
          <w:color w:val="000000"/>
        </w:rPr>
        <w:t>human embryonic stem cells (</w:t>
      </w:r>
      <w:r w:rsidRPr="004A7E91">
        <w:rPr>
          <w:rFonts w:ascii="Book Antiqua" w:eastAsia="Book Antiqua" w:hAnsi="Book Antiqua" w:cs="Book Antiqua"/>
          <w:color w:val="000000"/>
        </w:rPr>
        <w:t>hESCs</w:t>
      </w:r>
      <w:r w:rsidR="007F4E46" w:rsidRPr="004A7E91">
        <w:rPr>
          <w:rFonts w:ascii="Book Antiqua" w:eastAsia="Book Antiqua" w:hAnsi="Book Antiqua" w:cs="Book Antiqua"/>
          <w:color w:val="000000"/>
        </w:rPr>
        <w:t>)</w:t>
      </w:r>
      <w:r w:rsidRPr="004A7E91">
        <w:rPr>
          <w:rFonts w:ascii="Book Antiqua" w:eastAsia="Book Antiqua" w:hAnsi="Book Antiqua" w:cs="Book Antiqua"/>
          <w:color w:val="000000"/>
        </w:rPr>
        <w:t>, iPSCs and limbal stem cells (LSCs)</w:t>
      </w:r>
      <w:r w:rsidRPr="004A7E91">
        <w:rPr>
          <w:rFonts w:ascii="Book Antiqua" w:eastAsia="Book Antiqua" w:hAnsi="Book Antiqua" w:cs="Book Antiqua"/>
          <w:color w:val="000000"/>
          <w:vertAlign w:val="superscript"/>
        </w:rPr>
        <w:t>[30]</w:t>
      </w:r>
      <w:r w:rsidRPr="004A7E91">
        <w:rPr>
          <w:rFonts w:ascii="Book Antiqua" w:eastAsia="Book Antiqua" w:hAnsi="Book Antiqua" w:cs="Book Antiqua"/>
          <w:color w:val="000000"/>
        </w:rPr>
        <w:t>. ASCs resemble BMSCs in terms of morphology, proliferation and multipotency</w:t>
      </w:r>
      <w:r w:rsidRPr="004A7E91">
        <w:rPr>
          <w:rFonts w:ascii="Book Antiqua" w:eastAsia="Book Antiqua" w:hAnsi="Book Antiqua" w:cs="Book Antiqua"/>
          <w:color w:val="000000"/>
          <w:vertAlign w:val="superscript"/>
        </w:rPr>
        <w:t>[31]</w:t>
      </w:r>
      <w:r w:rsidRPr="004A7E91">
        <w:rPr>
          <w:rFonts w:ascii="Book Antiqua" w:eastAsia="Book Antiqua" w:hAnsi="Book Antiqua" w:cs="Book Antiqua"/>
          <w:color w:val="000000"/>
        </w:rPr>
        <w:t>. These cells have been considered for various ocular disorders</w:t>
      </w:r>
      <w:r w:rsidR="00381072">
        <w:rPr>
          <w:rFonts w:ascii="Book Antiqua" w:eastAsia="Book Antiqua" w:hAnsi="Book Antiqua" w:cs="Book Antiqua"/>
          <w:color w:val="000000"/>
        </w:rPr>
        <w:t>,</w:t>
      </w:r>
      <w:r w:rsidRPr="004A7E91">
        <w:rPr>
          <w:rFonts w:ascii="Book Antiqua" w:eastAsia="Book Antiqua" w:hAnsi="Book Antiqua" w:cs="Book Antiqua"/>
          <w:color w:val="000000"/>
        </w:rPr>
        <w:t xml:space="preserve"> from retinal degeneration (neuroprotection and </w:t>
      </w:r>
      <w:proofErr w:type="gramStart"/>
      <w:r w:rsidRPr="004A7E91">
        <w:rPr>
          <w:rFonts w:ascii="Book Antiqua" w:eastAsia="Book Antiqua" w:hAnsi="Book Antiqua" w:cs="Book Antiqua"/>
          <w:color w:val="000000"/>
        </w:rPr>
        <w:t>neurogenesis)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22,31]</w:t>
      </w:r>
      <w:r w:rsidRPr="004A7E91">
        <w:rPr>
          <w:rFonts w:ascii="Book Antiqua" w:eastAsia="Book Antiqua" w:hAnsi="Book Antiqua" w:cs="Book Antiqua"/>
          <w:color w:val="000000"/>
        </w:rPr>
        <w:t xml:space="preserve"> to corneal diseases</w:t>
      </w:r>
      <w:r w:rsidRPr="004A7E91">
        <w:rPr>
          <w:rFonts w:ascii="Book Antiqua" w:eastAsia="Book Antiqua" w:hAnsi="Book Antiqua" w:cs="Book Antiqua"/>
          <w:color w:val="000000"/>
          <w:vertAlign w:val="superscript"/>
        </w:rPr>
        <w:t>[1,3,32]</w:t>
      </w:r>
      <w:r w:rsidRPr="004A7E91">
        <w:rPr>
          <w:rFonts w:ascii="Book Antiqua" w:eastAsia="Book Antiqua" w:hAnsi="Book Antiqua" w:cs="Book Antiqua"/>
          <w:color w:val="000000"/>
        </w:rPr>
        <w:t>.</w:t>
      </w:r>
    </w:p>
    <w:p w14:paraId="083FA54C" w14:textId="70562FDD"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Dental pulp stem cells (DPSCs) were the first human dental stem cells isolated from the dental pulp of permanent teeth</w:t>
      </w:r>
      <w:r w:rsidRPr="004A7E91">
        <w:rPr>
          <w:rFonts w:ascii="Book Antiqua" w:eastAsia="Book Antiqua" w:hAnsi="Book Antiqua" w:cs="Book Antiqua"/>
          <w:color w:val="000000"/>
          <w:vertAlign w:val="superscript"/>
        </w:rPr>
        <w:t>[33]</w:t>
      </w:r>
      <w:r w:rsidRPr="004A7E91">
        <w:rPr>
          <w:rFonts w:ascii="Book Antiqua" w:eastAsia="Book Antiqua" w:hAnsi="Book Antiqua" w:cs="Book Antiqua"/>
          <w:color w:val="000000"/>
        </w:rPr>
        <w:t>. These cells show the unique characteristic of the potential to differentiate into not only typical mesodermal cell lineages but also ectodermal and endodermal cell lineages. DPSCs have exhibited the potential to differentiate into active neurons, cardiomyoc</w:t>
      </w:r>
      <w:r w:rsidR="009F5507" w:rsidRPr="004A7E91">
        <w:rPr>
          <w:rFonts w:ascii="Book Antiqua" w:eastAsia="Book Antiqua" w:hAnsi="Book Antiqua" w:cs="Book Antiqua"/>
          <w:color w:val="000000"/>
        </w:rPr>
        <w:t>y</w:t>
      </w:r>
      <w:r w:rsidRPr="004A7E91">
        <w:rPr>
          <w:rFonts w:ascii="Book Antiqua" w:eastAsia="Book Antiqua" w:hAnsi="Book Antiqua" w:cs="Book Antiqua"/>
          <w:color w:val="000000"/>
        </w:rPr>
        <w:t>tes, m</w:t>
      </w:r>
      <w:r w:rsidR="009F5507" w:rsidRPr="004A7E91">
        <w:rPr>
          <w:rFonts w:ascii="Book Antiqua" w:eastAsia="Book Antiqua" w:hAnsi="Book Antiqua" w:cs="Book Antiqua"/>
          <w:color w:val="000000"/>
        </w:rPr>
        <w:t>y</w:t>
      </w:r>
      <w:r w:rsidRPr="004A7E91">
        <w:rPr>
          <w:rFonts w:ascii="Book Antiqua" w:eastAsia="Book Antiqua" w:hAnsi="Book Antiqua" w:cs="Book Antiqua"/>
          <w:color w:val="000000"/>
        </w:rPr>
        <w:t xml:space="preserve">ocytes, melanocytes and hepatocyte-like cells. These cells have shown higher angiogenic, neurogenic and </w:t>
      </w:r>
      <w:r w:rsidRPr="004A7E91">
        <w:rPr>
          <w:rFonts w:ascii="Book Antiqua" w:eastAsia="Book Antiqua" w:hAnsi="Book Antiqua" w:cs="Book Antiqua"/>
          <w:color w:val="000000"/>
        </w:rPr>
        <w:lastRenderedPageBreak/>
        <w:t>regenerative potential when compared to BMSCs. In the field of ophthalmology</w:t>
      </w:r>
      <w:r w:rsidR="00381072">
        <w:rPr>
          <w:rFonts w:ascii="Book Antiqua" w:eastAsia="Book Antiqua" w:hAnsi="Book Antiqua" w:cs="Book Antiqua"/>
          <w:color w:val="000000"/>
        </w:rPr>
        <w:t>,</w:t>
      </w:r>
      <w:r w:rsidRPr="004A7E91">
        <w:rPr>
          <w:rFonts w:ascii="Book Antiqua" w:eastAsia="Book Antiqua" w:hAnsi="Book Antiqua" w:cs="Book Antiqua"/>
          <w:color w:val="000000"/>
        </w:rPr>
        <w:t xml:space="preserve"> these cells have been studied for corneal repair</w:t>
      </w:r>
      <w:r w:rsidRPr="004A7E91">
        <w:rPr>
          <w:rFonts w:ascii="Book Antiqua" w:eastAsia="Book Antiqua" w:hAnsi="Book Antiqua" w:cs="Book Antiqua"/>
          <w:color w:val="000000"/>
          <w:vertAlign w:val="superscript"/>
        </w:rPr>
        <w:t>[34]</w:t>
      </w:r>
      <w:r w:rsidRPr="004A7E91">
        <w:rPr>
          <w:rFonts w:ascii="Book Antiqua" w:eastAsia="Book Antiqua" w:hAnsi="Book Antiqua" w:cs="Book Antiqua"/>
          <w:color w:val="000000"/>
        </w:rPr>
        <w:t>, treatment of glaucoma and retinal diseases</w:t>
      </w:r>
      <w:r w:rsidRPr="004A7E91">
        <w:rPr>
          <w:rFonts w:ascii="Book Antiqua" w:eastAsia="Book Antiqua" w:hAnsi="Book Antiqua" w:cs="Book Antiqua"/>
          <w:color w:val="000000"/>
          <w:vertAlign w:val="superscript"/>
        </w:rPr>
        <w:t>[35]</w:t>
      </w:r>
      <w:r w:rsidRPr="004A7E91">
        <w:rPr>
          <w:rFonts w:ascii="Book Antiqua" w:eastAsia="Book Antiqua" w:hAnsi="Book Antiqua" w:cs="Book Antiqua"/>
          <w:color w:val="000000"/>
        </w:rPr>
        <w:t>.</w:t>
      </w:r>
    </w:p>
    <w:p w14:paraId="0CB5034B" w14:textId="7079A17C"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Going even more specifically, let</w:t>
      </w:r>
      <w:r w:rsidR="00381072">
        <w:rPr>
          <w:rFonts w:ascii="Book Antiqua" w:eastAsia="Book Antiqua" w:hAnsi="Book Antiqua" w:cs="Book Antiqua"/>
          <w:color w:val="000000"/>
        </w:rPr>
        <w:t xml:space="preserve"> us</w:t>
      </w:r>
      <w:r w:rsidRPr="004A7E91">
        <w:rPr>
          <w:rFonts w:ascii="Book Antiqua" w:eastAsia="Book Antiqua" w:hAnsi="Book Antiqua" w:cs="Book Antiqua"/>
          <w:color w:val="000000"/>
        </w:rPr>
        <w:t xml:space="preserve"> analy</w:t>
      </w:r>
      <w:r w:rsidR="00381072">
        <w:rPr>
          <w:rFonts w:ascii="Book Antiqua" w:eastAsia="Book Antiqua" w:hAnsi="Book Antiqua" w:cs="Book Antiqua"/>
          <w:color w:val="000000"/>
        </w:rPr>
        <w:t>z</w:t>
      </w:r>
      <w:r w:rsidRPr="004A7E91">
        <w:rPr>
          <w:rFonts w:ascii="Book Antiqua" w:eastAsia="Book Antiqua" w:hAnsi="Book Antiqua" w:cs="Book Antiqua"/>
          <w:color w:val="000000"/>
        </w:rPr>
        <w:t xml:space="preserve">e the eye structure. Within the healthy eye, different types of </w:t>
      </w:r>
      <w:r w:rsidR="00381072">
        <w:rPr>
          <w:rFonts w:ascii="Book Antiqua" w:eastAsia="Book Antiqua" w:hAnsi="Book Antiqua" w:cs="Book Antiqua"/>
          <w:color w:val="000000"/>
        </w:rPr>
        <w:t>a</w:t>
      </w:r>
      <w:r w:rsidRPr="004A7E91">
        <w:rPr>
          <w:rFonts w:ascii="Book Antiqua" w:eastAsia="Book Antiqua" w:hAnsi="Book Antiqua" w:cs="Book Antiqua"/>
          <w:color w:val="000000"/>
        </w:rPr>
        <w:t xml:space="preserve">dult stem cells can be found, which can be considered as </w:t>
      </w:r>
      <w:r w:rsidR="009F5507" w:rsidRPr="004A7E91">
        <w:rPr>
          <w:rFonts w:ascii="Book Antiqua" w:eastAsia="Book Antiqua" w:hAnsi="Book Antiqua" w:cs="Book Antiqua"/>
          <w:color w:val="000000"/>
        </w:rPr>
        <w:t>e</w:t>
      </w:r>
      <w:r w:rsidRPr="004A7E91">
        <w:rPr>
          <w:rFonts w:ascii="Book Antiqua" w:eastAsia="Book Antiqua" w:hAnsi="Book Antiqua" w:cs="Book Antiqua"/>
          <w:color w:val="000000"/>
        </w:rPr>
        <w:t xml:space="preserve">ye stem cells. Retinal pigment epithelium stem cells (RPESCs) represent one of the latest discoveries in terms of stem cells of the eye. Retinal epithelium arises from the CNS neuro-epithelium. </w:t>
      </w:r>
      <w:r w:rsidR="00381072">
        <w:rPr>
          <w:rFonts w:ascii="Book Antiqua" w:eastAsia="Book Antiqua" w:hAnsi="Book Antiqua" w:cs="Book Antiqua"/>
          <w:color w:val="000000"/>
        </w:rPr>
        <w:t>Interestingly, s</w:t>
      </w:r>
      <w:r w:rsidRPr="004A7E91">
        <w:rPr>
          <w:rFonts w:ascii="Book Antiqua" w:eastAsia="Book Antiqua" w:hAnsi="Book Antiqua" w:cs="Book Antiqua"/>
          <w:color w:val="000000"/>
        </w:rPr>
        <w:t>tudies have shown how these cells can proliferate in some animal species and in certain conditions (</w:t>
      </w:r>
      <w:r w:rsidR="00381072">
        <w:rPr>
          <w:rFonts w:ascii="Book Antiqua" w:eastAsia="Book Antiqua" w:hAnsi="Book Antiqua" w:cs="Book Antiqua"/>
          <w:i/>
          <w:iCs/>
          <w:color w:val="000000"/>
        </w:rPr>
        <w:t>e.g.</w:t>
      </w:r>
      <w:r w:rsidR="00381072">
        <w:rPr>
          <w:rFonts w:ascii="Book Antiqua" w:eastAsia="Book Antiqua" w:hAnsi="Book Antiqua" w:cs="Book Antiqua"/>
          <w:color w:val="000000"/>
        </w:rPr>
        <w:t>,</w:t>
      </w:r>
      <w:r w:rsidRPr="004A7E91">
        <w:rPr>
          <w:rFonts w:ascii="Book Antiqua" w:eastAsia="Book Antiqua" w:hAnsi="Book Antiqua" w:cs="Book Antiqua"/>
          <w:color w:val="000000"/>
        </w:rPr>
        <w:t xml:space="preserve"> injury). Salero </w:t>
      </w:r>
      <w:r w:rsidRPr="004A7E91">
        <w:rPr>
          <w:rFonts w:ascii="Book Antiqua" w:eastAsia="Book Antiqua" w:hAnsi="Book Antiqua" w:cs="Book Antiqua"/>
          <w:i/>
          <w:iCs/>
          <w:color w:val="000000"/>
        </w:rPr>
        <w:t>et al</w:t>
      </w:r>
      <w:r w:rsidR="009F5507" w:rsidRPr="004A7E91">
        <w:rPr>
          <w:rFonts w:ascii="Book Antiqua" w:eastAsia="Book Antiqua" w:hAnsi="Book Antiqua" w:cs="Book Antiqua"/>
          <w:color w:val="000000"/>
          <w:vertAlign w:val="superscript"/>
        </w:rPr>
        <w:t>[36]</w:t>
      </w:r>
      <w:r w:rsidRPr="004A7E91">
        <w:rPr>
          <w:rFonts w:ascii="Book Antiqua" w:eastAsia="Book Antiqua" w:hAnsi="Book Antiqua" w:cs="Book Antiqua"/>
          <w:color w:val="000000"/>
        </w:rPr>
        <w:t xml:space="preserve"> identified a subpopulation of RPE cells that can be activated to self-renew and that exhibit multipotentially, producing either stable RPE progeny or neural, osteo, chondro or adipo-lineage mesenchymal progeny</w:t>
      </w:r>
      <w:r w:rsidRPr="004A7E91">
        <w:rPr>
          <w:rFonts w:ascii="Book Antiqua" w:eastAsia="Book Antiqua" w:hAnsi="Book Antiqua" w:cs="Book Antiqua"/>
          <w:color w:val="000000"/>
          <w:vertAlign w:val="superscript"/>
        </w:rPr>
        <w:t>[36]</w:t>
      </w:r>
      <w:r w:rsidRPr="004A7E91">
        <w:rPr>
          <w:rFonts w:ascii="Book Antiqua" w:eastAsia="Book Antiqua" w:hAnsi="Book Antiqua" w:cs="Book Antiqua"/>
          <w:color w:val="000000"/>
        </w:rPr>
        <w:t>. Studies have demonstrated how RPESCs, to date unknown, can proliferate pathologically in specific conditions, giving rise to retinal disorders. RPESCs are considered as a new type of SC capable of producing both CNS and mesoderm-associated lineages</w:t>
      </w:r>
      <w:r w:rsidRPr="004A7E91">
        <w:rPr>
          <w:rFonts w:ascii="Book Antiqua" w:eastAsia="Book Antiqua" w:hAnsi="Book Antiqua" w:cs="Book Antiqua"/>
          <w:color w:val="000000"/>
          <w:vertAlign w:val="superscript"/>
        </w:rPr>
        <w:t>[36]</w:t>
      </w:r>
      <w:r w:rsidRPr="004A7E91">
        <w:rPr>
          <w:rFonts w:ascii="Book Antiqua" w:eastAsia="Book Antiqua" w:hAnsi="Book Antiqua" w:cs="Book Antiqua"/>
          <w:color w:val="000000"/>
        </w:rPr>
        <w:t>. Autologous RPE cell replacement has provided proof-of-concept evidence that cell therapy may have promising applications for retinal degenerative diseases. RPE cell source, however, is restricted for applications in RPE cell replacement due to the limited number of donor eyes and ethical issues concerning this type of treatment</w:t>
      </w:r>
      <w:r w:rsidRPr="004A7E91">
        <w:rPr>
          <w:rFonts w:ascii="Book Antiqua" w:eastAsia="Book Antiqua" w:hAnsi="Book Antiqua" w:cs="Book Antiqua"/>
          <w:color w:val="000000"/>
          <w:vertAlign w:val="superscript"/>
        </w:rPr>
        <w:t>[37]</w:t>
      </w:r>
      <w:r w:rsidRPr="004A7E91">
        <w:rPr>
          <w:rFonts w:ascii="Book Antiqua" w:eastAsia="Book Antiqua" w:hAnsi="Book Antiqua" w:cs="Book Antiqua"/>
          <w:color w:val="000000"/>
        </w:rPr>
        <w:t>.</w:t>
      </w:r>
    </w:p>
    <w:p w14:paraId="174C0DF2" w14:textId="5C162085"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Hallmark features of the corneal epithelium include the high regenerative potential and the capacity for rapid ocular surface repair through proliferation and centripetal migration of progenitor cell populations residing at the border of the cornea and the sclera in a location called limbus. LSCs represent a quiescent cell population with high proliferative potential, which enables efficient corneal regeneration and repair</w:t>
      </w:r>
      <w:r w:rsidRPr="004A7E91">
        <w:rPr>
          <w:rFonts w:ascii="Book Antiqua" w:eastAsia="Book Antiqua" w:hAnsi="Book Antiqua" w:cs="Book Antiqua"/>
          <w:color w:val="000000"/>
          <w:vertAlign w:val="superscript"/>
        </w:rPr>
        <w:t>[38]</w:t>
      </w:r>
      <w:r w:rsidRPr="004A7E91">
        <w:rPr>
          <w:rFonts w:ascii="Book Antiqua" w:eastAsia="Book Antiqua" w:hAnsi="Book Antiqua" w:cs="Book Antiqua"/>
          <w:color w:val="000000"/>
        </w:rPr>
        <w:t xml:space="preserve">. LSCs are fundamental for corneal homeostasis. A loss or deficiency </w:t>
      </w:r>
      <w:r w:rsidR="009F5507" w:rsidRPr="004A7E91">
        <w:rPr>
          <w:rFonts w:ascii="Book Antiqua" w:eastAsia="Book Antiqua" w:hAnsi="Book Antiqua" w:cs="Book Antiqua"/>
          <w:color w:val="000000"/>
        </w:rPr>
        <w:t>[LSC</w:t>
      </w:r>
      <w:r w:rsidRPr="004A7E91">
        <w:rPr>
          <w:rFonts w:ascii="Book Antiqua" w:eastAsia="Book Antiqua" w:hAnsi="Book Antiqua" w:cs="Book Antiqua"/>
          <w:color w:val="000000"/>
        </w:rPr>
        <w:t xml:space="preserve"> deficiency</w:t>
      </w:r>
      <w:r w:rsidR="009F5507" w:rsidRPr="004A7E91">
        <w:rPr>
          <w:rFonts w:ascii="Book Antiqua" w:eastAsia="Book Antiqua" w:hAnsi="Book Antiqua" w:cs="Book Antiqua"/>
          <w:color w:val="000000"/>
        </w:rPr>
        <w:t xml:space="preserve"> (</w:t>
      </w:r>
      <w:r w:rsidRPr="004A7E91">
        <w:rPr>
          <w:rFonts w:ascii="Book Antiqua" w:eastAsia="Book Antiqua" w:hAnsi="Book Antiqua" w:cs="Book Antiqua"/>
          <w:color w:val="000000"/>
        </w:rPr>
        <w:t>LSCD)</w:t>
      </w:r>
      <w:r w:rsidR="009F5507"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 of these cells causes the disruption of homeostasis</w:t>
      </w:r>
      <w:r w:rsidRPr="004A7E91">
        <w:rPr>
          <w:rFonts w:ascii="Book Antiqua" w:eastAsia="Book Antiqua" w:hAnsi="Book Antiqua" w:cs="Book Antiqua"/>
          <w:color w:val="000000"/>
          <w:vertAlign w:val="superscript"/>
        </w:rPr>
        <w:t>[39]</w:t>
      </w:r>
      <w:r w:rsidRPr="004A7E91">
        <w:rPr>
          <w:rFonts w:ascii="Book Antiqua" w:eastAsia="Book Antiqua" w:hAnsi="Book Antiqua" w:cs="Book Antiqua"/>
          <w:color w:val="000000"/>
        </w:rPr>
        <w:t xml:space="preserve">. LSCs can be collected using biopsy and expanded in culture, </w:t>
      </w:r>
      <w:r w:rsidR="00381072">
        <w:rPr>
          <w:rFonts w:ascii="Book Antiqua" w:eastAsia="Book Antiqua" w:hAnsi="Book Antiqua" w:cs="Book Antiqua"/>
          <w:color w:val="000000"/>
        </w:rPr>
        <w:t>and then they</w:t>
      </w:r>
      <w:r w:rsidRPr="004A7E91">
        <w:rPr>
          <w:rFonts w:ascii="Book Antiqua" w:eastAsia="Book Antiqua" w:hAnsi="Book Antiqua" w:cs="Book Antiqua"/>
          <w:color w:val="000000"/>
        </w:rPr>
        <w:t xml:space="preserve"> can be transplanted in the diseased </w:t>
      </w:r>
      <w:proofErr w:type="gramStart"/>
      <w:r w:rsidRPr="004A7E91">
        <w:rPr>
          <w:rFonts w:ascii="Book Antiqua" w:eastAsia="Book Antiqua" w:hAnsi="Book Antiqua" w:cs="Book Antiqua"/>
          <w:color w:val="000000"/>
        </w:rPr>
        <w:t>eye</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1]</w:t>
      </w:r>
      <w:r w:rsidRPr="004A7E91">
        <w:rPr>
          <w:rFonts w:ascii="Book Antiqua" w:eastAsia="Book Antiqua" w:hAnsi="Book Antiqua" w:cs="Book Antiqua"/>
          <w:color w:val="000000"/>
        </w:rPr>
        <w:t>.</w:t>
      </w:r>
    </w:p>
    <w:p w14:paraId="5BBFAB25" w14:textId="77777777" w:rsidR="00A77B3E" w:rsidRPr="004A7E91" w:rsidRDefault="00A77B3E" w:rsidP="004A7E91">
      <w:pPr>
        <w:spacing w:line="360" w:lineRule="auto"/>
        <w:ind w:firstLine="708"/>
        <w:jc w:val="both"/>
        <w:rPr>
          <w:rFonts w:ascii="Book Antiqua" w:hAnsi="Book Antiqua"/>
        </w:rPr>
      </w:pPr>
    </w:p>
    <w:p w14:paraId="4BEAEB0B" w14:textId="59674FC6" w:rsidR="00A77B3E" w:rsidRPr="004A7E91" w:rsidRDefault="00F21579" w:rsidP="004A7E91">
      <w:pPr>
        <w:spacing w:line="360" w:lineRule="auto"/>
        <w:jc w:val="both"/>
        <w:rPr>
          <w:rFonts w:ascii="Book Antiqua" w:hAnsi="Book Antiqua"/>
          <w:b/>
          <w:bCs/>
        </w:rPr>
      </w:pPr>
      <w:r w:rsidRPr="004A7E91">
        <w:rPr>
          <w:rFonts w:ascii="Book Antiqua" w:eastAsia="Book Antiqua" w:hAnsi="Book Antiqua" w:cs="Book Antiqua"/>
          <w:b/>
          <w:bCs/>
          <w:color w:val="000000"/>
        </w:rPr>
        <w:t>Criteria for selecting stem cells type</w:t>
      </w:r>
      <w:r w:rsidR="009F5507" w:rsidRPr="004A7E91">
        <w:rPr>
          <w:rFonts w:ascii="Book Antiqua" w:eastAsia="Book Antiqua" w:hAnsi="Book Antiqua" w:cs="Book Antiqua"/>
          <w:b/>
          <w:bCs/>
          <w:color w:val="000000"/>
        </w:rPr>
        <w:t>:</w:t>
      </w:r>
      <w:r w:rsidR="009F5507" w:rsidRPr="004A7E91">
        <w:rPr>
          <w:rFonts w:ascii="Book Antiqua" w:hAnsi="Book Antiqua"/>
          <w:b/>
          <w:bCs/>
          <w:lang w:eastAsia="zh-CN"/>
        </w:rPr>
        <w:t xml:space="preserve"> </w:t>
      </w:r>
      <w:r w:rsidRPr="004A7E91">
        <w:rPr>
          <w:rFonts w:ascii="Book Antiqua" w:eastAsia="Book Antiqua" w:hAnsi="Book Antiqua" w:cs="Book Antiqua"/>
          <w:color w:val="000000"/>
        </w:rPr>
        <w:t xml:space="preserve">As explained above, stem cells for the treatment of ocular disorders can be obtained from the same eye (or fellow eye), from other tissues of </w:t>
      </w:r>
      <w:r w:rsidRPr="004A7E91">
        <w:rPr>
          <w:rFonts w:ascii="Book Antiqua" w:eastAsia="Book Antiqua" w:hAnsi="Book Antiqua" w:cs="Book Antiqua"/>
          <w:color w:val="000000"/>
        </w:rPr>
        <w:lastRenderedPageBreak/>
        <w:t>the patient, or from a donor. As with all treatments, clinicians seek safe, widely available and economically viable therapies. Obtaining SCs from the patient’s own tissues have changed the therapeutic perspectives. This option has the advantage of not requiring immunosuppressive therapies and guarantees no immune reactions</w:t>
      </w:r>
      <w:r w:rsidRPr="004A7E91">
        <w:rPr>
          <w:rFonts w:ascii="Book Antiqua" w:eastAsia="Book Antiqua" w:hAnsi="Book Antiqua" w:cs="Book Antiqua"/>
          <w:color w:val="000000"/>
          <w:vertAlign w:val="superscript"/>
        </w:rPr>
        <w:t>[40]</w:t>
      </w:r>
      <w:r w:rsidRPr="004A7E91">
        <w:rPr>
          <w:rFonts w:ascii="Book Antiqua" w:eastAsia="Book Antiqua" w:hAnsi="Book Antiqua" w:cs="Book Antiqua"/>
          <w:color w:val="000000"/>
        </w:rPr>
        <w:t>. Another element that guides the choice of SCs is the availability of cells. Alternatives to pluripotent stem and eye tissue cells have been considered in literature, however, these options tend to be limiting due to ethical constraints, possible unknown adverse effects, little availability and unsustainable costs</w:t>
      </w:r>
      <w:r w:rsidRPr="004A7E91">
        <w:rPr>
          <w:rFonts w:ascii="Book Antiqua" w:eastAsia="Book Antiqua" w:hAnsi="Book Antiqua" w:cs="Book Antiqua"/>
          <w:color w:val="000000"/>
          <w:vertAlign w:val="superscript"/>
        </w:rPr>
        <w:t>[21,37]</w:t>
      </w:r>
      <w:r w:rsidRPr="004A7E91">
        <w:rPr>
          <w:rFonts w:ascii="Book Antiqua" w:eastAsia="Book Antiqua" w:hAnsi="Book Antiqua" w:cs="Book Antiqua"/>
          <w:color w:val="000000"/>
        </w:rPr>
        <w:t xml:space="preserve">. Autologous sources, such as </w:t>
      </w:r>
      <w:r w:rsidR="0036745B" w:rsidRPr="004A7E91">
        <w:rPr>
          <w:rFonts w:ascii="Book Antiqua" w:eastAsia="Book Antiqua" w:hAnsi="Book Antiqua" w:cs="Book Antiqua"/>
          <w:color w:val="000000"/>
        </w:rPr>
        <w:t>MSCs</w:t>
      </w:r>
      <w:r w:rsidRPr="004A7E91">
        <w:rPr>
          <w:rFonts w:ascii="Book Antiqua" w:eastAsia="Book Antiqua" w:hAnsi="Book Antiqua" w:cs="Book Antiqua"/>
          <w:color w:val="000000"/>
        </w:rPr>
        <w:t xml:space="preserve"> (</w:t>
      </w:r>
      <w:r w:rsidR="006253D9" w:rsidRPr="004A7E91">
        <w:rPr>
          <w:rFonts w:ascii="Book Antiqua" w:eastAsia="Book Antiqua" w:hAnsi="Book Antiqua" w:cs="Book Antiqua"/>
          <w:color w:val="000000"/>
        </w:rPr>
        <w:t>UC</w:t>
      </w:r>
      <w:r w:rsidRPr="004A7E91">
        <w:rPr>
          <w:rFonts w:ascii="Book Antiqua" w:eastAsia="Book Antiqua" w:hAnsi="Book Antiqua" w:cs="Book Antiqua"/>
          <w:color w:val="000000"/>
        </w:rPr>
        <w:t xml:space="preserve"> and adipose stem cells in particular), have been widely studied in recent years because of the large availability and the confirmed safety in other medical uses</w:t>
      </w:r>
      <w:r w:rsidRPr="004A7E91">
        <w:rPr>
          <w:rFonts w:ascii="Book Antiqua" w:eastAsia="Book Antiqua" w:hAnsi="Book Antiqua" w:cs="Book Antiqua"/>
          <w:color w:val="000000"/>
          <w:vertAlign w:val="superscript"/>
        </w:rPr>
        <w:t>[3,4]</w:t>
      </w:r>
      <w:r w:rsidRPr="004A7E91">
        <w:rPr>
          <w:rFonts w:ascii="Book Antiqua" w:eastAsia="Book Antiqua" w:hAnsi="Book Antiqua" w:cs="Book Antiqua"/>
          <w:color w:val="000000"/>
        </w:rPr>
        <w:t>, and seem at the moment to preferential options for the future.</w:t>
      </w:r>
    </w:p>
    <w:p w14:paraId="0E47DF5D" w14:textId="77777777" w:rsidR="00A77B3E" w:rsidRPr="004A7E91" w:rsidRDefault="00A77B3E" w:rsidP="004A7E91">
      <w:pPr>
        <w:spacing w:line="360" w:lineRule="auto"/>
        <w:ind w:firstLine="708"/>
        <w:jc w:val="both"/>
        <w:rPr>
          <w:rFonts w:ascii="Book Antiqua" w:hAnsi="Book Antiqua"/>
        </w:rPr>
      </w:pPr>
    </w:p>
    <w:p w14:paraId="7650A881" w14:textId="6B6C5311"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i/>
          <w:iCs/>
          <w:color w:val="000000"/>
        </w:rPr>
        <w:t>How can stem cells be used in clinical research</w:t>
      </w:r>
    </w:p>
    <w:p w14:paraId="0F5D662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Multiple techniques to approach stem cell therapy for ophthalmic disorders have been described and studied over time. </w:t>
      </w:r>
    </w:p>
    <w:p w14:paraId="0D23F734" w14:textId="3F4554A1"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Transplantation is the most used technique for stem cell therapy in the eye. SCs can be transplanted either as a cell suspension</w:t>
      </w:r>
      <w:r w:rsidRPr="004A7E91">
        <w:rPr>
          <w:rFonts w:ascii="Book Antiqua" w:eastAsia="Book Antiqua" w:hAnsi="Book Antiqua" w:cs="Book Antiqua"/>
          <w:color w:val="000000"/>
          <w:vertAlign w:val="superscript"/>
        </w:rPr>
        <w:t>[40]</w:t>
      </w:r>
      <w:r w:rsidRPr="004A7E91">
        <w:rPr>
          <w:rFonts w:ascii="Book Antiqua" w:eastAsia="Book Antiqua" w:hAnsi="Book Antiqua" w:cs="Book Antiqua"/>
          <w:color w:val="000000"/>
        </w:rPr>
        <w:t xml:space="preserve"> or on different substrates, like autologous sheets of cells, biomaterial-based patches or </w:t>
      </w:r>
      <w:r w:rsidR="00D36281">
        <w:rPr>
          <w:rFonts w:ascii="Book Antiqua" w:eastAsia="Book Antiqua" w:hAnsi="Book Antiqua" w:cs="Book Antiqua"/>
          <w:color w:val="000000"/>
        </w:rPr>
        <w:t>three-dimensional (</w:t>
      </w:r>
      <w:r w:rsidRPr="004A7E91">
        <w:rPr>
          <w:rFonts w:ascii="Book Antiqua" w:eastAsia="Book Antiqua" w:hAnsi="Book Antiqua" w:cs="Book Antiqua"/>
          <w:color w:val="000000"/>
        </w:rPr>
        <w:t>3D</w:t>
      </w:r>
      <w:r w:rsidR="00D36281">
        <w:rPr>
          <w:rFonts w:ascii="Book Antiqua" w:eastAsia="Book Antiqua" w:hAnsi="Book Antiqua" w:cs="Book Antiqua"/>
          <w:color w:val="000000"/>
        </w:rPr>
        <w:t>)</w:t>
      </w:r>
      <w:r w:rsidRPr="004A7E91">
        <w:rPr>
          <w:rFonts w:ascii="Book Antiqua" w:eastAsia="Book Antiqua" w:hAnsi="Book Antiqua" w:cs="Book Antiqua"/>
          <w:color w:val="000000"/>
        </w:rPr>
        <w:t xml:space="preserve"> structures</w:t>
      </w:r>
      <w:r w:rsidRPr="004A7E91">
        <w:rPr>
          <w:rFonts w:ascii="Book Antiqua" w:eastAsia="Book Antiqua" w:hAnsi="Book Antiqua" w:cs="Book Antiqua"/>
          <w:color w:val="000000"/>
          <w:vertAlign w:val="superscript"/>
        </w:rPr>
        <w:t>[41,42]</w:t>
      </w:r>
      <w:r w:rsidRPr="004A7E91">
        <w:rPr>
          <w:rFonts w:ascii="Book Antiqua" w:eastAsia="Book Antiqua" w:hAnsi="Book Antiqua" w:cs="Book Antiqua"/>
          <w:color w:val="000000"/>
        </w:rPr>
        <w:t xml:space="preserve">. SC transplantation is a technique substantially used in all eye structures. The key sites currently targeted include: </w:t>
      </w:r>
      <w:r w:rsidR="009F5507" w:rsidRPr="004A7E91">
        <w:rPr>
          <w:rFonts w:ascii="Book Antiqua" w:eastAsia="Book Antiqua" w:hAnsi="Book Antiqua" w:cs="Book Antiqua"/>
          <w:color w:val="000000"/>
        </w:rPr>
        <w:t>T</w:t>
      </w:r>
      <w:r w:rsidRPr="004A7E91">
        <w:rPr>
          <w:rFonts w:ascii="Book Antiqua" w:eastAsia="Book Antiqua" w:hAnsi="Book Antiqua" w:cs="Book Antiqua"/>
          <w:color w:val="000000"/>
        </w:rPr>
        <w:t>he cornea, mainly the clear tissue covering the front of the eye that helps focus the incoming light; the neural retina, which contains the photoreceptors; and the RPE, a single layer of pigmented cells that plays a key role in maintaining the photoreceptor cells and the blood-retina barrier</w:t>
      </w:r>
      <w:r w:rsidRPr="004A7E91">
        <w:rPr>
          <w:rFonts w:ascii="Book Antiqua" w:eastAsia="Book Antiqua" w:hAnsi="Book Antiqua" w:cs="Book Antiqua"/>
          <w:color w:val="000000"/>
          <w:vertAlign w:val="superscript"/>
        </w:rPr>
        <w:t>[15,41,42]</w:t>
      </w:r>
      <w:r w:rsidRPr="004A7E91">
        <w:rPr>
          <w:rFonts w:ascii="Book Antiqua" w:eastAsia="Book Antiqua" w:hAnsi="Book Antiqua" w:cs="Book Antiqua"/>
          <w:color w:val="000000"/>
        </w:rPr>
        <w:t>.</w:t>
      </w:r>
    </w:p>
    <w:p w14:paraId="37CF38FE" w14:textId="61CC7FE6"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Stem cells injection (pluripotent, MSCs or hematopoietic stem cells)</w:t>
      </w:r>
      <w:r w:rsidRPr="004A7E91">
        <w:rPr>
          <w:rFonts w:ascii="Book Antiqua" w:eastAsia="Book Antiqua" w:hAnsi="Book Antiqua" w:cs="Book Antiqua"/>
          <w:color w:val="000000"/>
          <w:vertAlign w:val="superscript"/>
        </w:rPr>
        <w:t>[27,40]</w:t>
      </w:r>
      <w:r w:rsidRPr="004A7E91">
        <w:rPr>
          <w:rFonts w:ascii="Book Antiqua" w:eastAsia="Book Antiqua" w:hAnsi="Book Antiqua" w:cs="Book Antiqua"/>
          <w:color w:val="000000"/>
        </w:rPr>
        <w:t xml:space="preserve"> is a procedure still under study today, considered especially for the treatment of AMD. To date, these therapies are not yet proven to be safe and effective in ophthalmic use, however, have shown to be widely validated in other body districts</w:t>
      </w:r>
      <w:r w:rsidR="00F8683D" w:rsidRPr="004A7E91">
        <w:rPr>
          <w:rFonts w:ascii="Book Antiqua" w:eastAsia="Book Antiqua" w:hAnsi="Book Antiqua" w:cs="Book Antiqua"/>
          <w:color w:val="000000"/>
          <w:vertAlign w:val="superscript"/>
        </w:rPr>
        <w:t>[43]</w:t>
      </w:r>
      <w:r w:rsidRPr="004A7E91">
        <w:rPr>
          <w:rFonts w:ascii="Book Antiqua" w:eastAsia="Book Antiqua" w:hAnsi="Book Antiqua" w:cs="Book Antiqua"/>
          <w:color w:val="000000"/>
        </w:rPr>
        <w:t>. Several clinical experiments have proposed the injection of SCs into the intravitreal space (exploiting the paracrine effect of SCs) or in the subretinal space; however, results were not as expected</w:t>
      </w:r>
      <w:r w:rsidR="00D36281">
        <w:rPr>
          <w:rFonts w:ascii="Book Antiqua" w:eastAsia="Book Antiqua" w:hAnsi="Book Antiqua" w:cs="Book Antiqua"/>
          <w:color w:val="000000"/>
        </w:rPr>
        <w:t>,</w:t>
      </w:r>
      <w:r w:rsidRPr="004A7E91">
        <w:rPr>
          <w:rFonts w:ascii="Book Antiqua" w:eastAsia="Book Antiqua" w:hAnsi="Book Antiqua" w:cs="Book Antiqua"/>
          <w:color w:val="000000"/>
        </w:rPr>
        <w:t xml:space="preserve"> </w:t>
      </w:r>
      <w:r w:rsidRPr="004A7E91">
        <w:rPr>
          <w:rFonts w:ascii="Book Antiqua" w:eastAsia="Book Antiqua" w:hAnsi="Book Antiqua" w:cs="Book Antiqua"/>
          <w:color w:val="000000"/>
        </w:rPr>
        <w:lastRenderedPageBreak/>
        <w:t>and several collateral effects have been reported in literature</w:t>
      </w:r>
      <w:r w:rsidRPr="004A7E91">
        <w:rPr>
          <w:rFonts w:ascii="Book Antiqua" w:eastAsia="Book Antiqua" w:hAnsi="Book Antiqua" w:cs="Book Antiqua"/>
          <w:color w:val="000000"/>
          <w:vertAlign w:val="superscript"/>
        </w:rPr>
        <w:t>[44]</w:t>
      </w:r>
      <w:r w:rsidRPr="004A7E91">
        <w:rPr>
          <w:rFonts w:ascii="Book Antiqua" w:eastAsia="Book Antiqua" w:hAnsi="Book Antiqua" w:cs="Book Antiqua"/>
          <w:color w:val="000000"/>
        </w:rPr>
        <w:t xml:space="preserve"> that have partially “extinguished” the enthusiasm for results obtained in animal clinical trials.</w:t>
      </w:r>
    </w:p>
    <w:p w14:paraId="23CA3D78" w14:textId="5690B95E"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Topical stem cells therapies (eye drops) have been extensively studied to treat ocular surface diseases. Hematopoietic stem cells from </w:t>
      </w:r>
      <w:r w:rsidR="006253D9" w:rsidRPr="004A7E91">
        <w:rPr>
          <w:rFonts w:ascii="Book Antiqua" w:eastAsia="Book Antiqua" w:hAnsi="Book Antiqua" w:cs="Book Antiqua"/>
          <w:color w:val="000000"/>
        </w:rPr>
        <w:t>UC</w:t>
      </w:r>
      <w:r w:rsidRPr="004A7E91">
        <w:rPr>
          <w:rFonts w:ascii="Book Antiqua" w:eastAsia="Book Antiqua" w:hAnsi="Book Antiqua" w:cs="Book Antiqua"/>
          <w:color w:val="000000"/>
        </w:rPr>
        <w:t xml:space="preserve"> blood </w:t>
      </w:r>
      <w:proofErr w:type="gramStart"/>
      <w:r w:rsidRPr="004A7E91">
        <w:rPr>
          <w:rFonts w:ascii="Book Antiqua" w:eastAsia="Book Antiqua" w:hAnsi="Book Antiqua" w:cs="Book Antiqua"/>
          <w:color w:val="000000"/>
        </w:rPr>
        <w:t>serum</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45]</w:t>
      </w:r>
      <w:r w:rsidRPr="004A7E91">
        <w:rPr>
          <w:rFonts w:ascii="Book Antiqua" w:eastAsia="Book Antiqua" w:hAnsi="Book Antiqua" w:cs="Book Antiqua"/>
          <w:color w:val="000000"/>
        </w:rPr>
        <w:t xml:space="preserve"> have been proposed for topical treatment of ocular surface diseases. The rationale for applying serum to the ocular surface i</w:t>
      </w:r>
      <w:r w:rsidR="00D36281">
        <w:rPr>
          <w:rFonts w:ascii="Book Antiqua" w:eastAsia="Book Antiqua" w:hAnsi="Book Antiqua" w:cs="Book Antiqua"/>
          <w:color w:val="000000"/>
        </w:rPr>
        <w:t>s</w:t>
      </w:r>
      <w:r w:rsidRPr="004A7E91">
        <w:rPr>
          <w:rFonts w:ascii="Book Antiqua" w:eastAsia="Book Antiqua" w:hAnsi="Book Antiqua" w:cs="Book Antiqua"/>
          <w:color w:val="000000"/>
        </w:rPr>
        <w:t xml:space="preserve"> that, compared to conventional lubricant treatments, it more closely resembles natural tears due to several of its biochemical constituents. It has produced satisfactory results in terms of efficacy and safety. Moreover, MSCs (in particular BMSCs</w:t>
      </w:r>
      <w:r w:rsidRPr="004A7E91">
        <w:rPr>
          <w:rFonts w:ascii="Book Antiqua" w:eastAsia="Book Antiqua" w:hAnsi="Book Antiqua" w:cs="Book Antiqua"/>
          <w:color w:val="000000"/>
          <w:vertAlign w:val="superscript"/>
        </w:rPr>
        <w:t>[46]</w:t>
      </w:r>
      <w:r w:rsidRPr="004A7E91">
        <w:rPr>
          <w:rFonts w:ascii="Book Antiqua" w:eastAsia="Book Antiqua" w:hAnsi="Book Antiqua" w:cs="Book Antiqua"/>
          <w:color w:val="000000"/>
        </w:rPr>
        <w:t xml:space="preserve"> and ASCs</w:t>
      </w:r>
      <w:r w:rsidRPr="004A7E91">
        <w:rPr>
          <w:rFonts w:ascii="Book Antiqua" w:eastAsia="Book Antiqua" w:hAnsi="Book Antiqua" w:cs="Book Antiqua"/>
          <w:color w:val="000000"/>
          <w:vertAlign w:val="superscript"/>
        </w:rPr>
        <w:t>[3]</w:t>
      </w:r>
      <w:r w:rsidRPr="004A7E91">
        <w:rPr>
          <w:rFonts w:ascii="Book Antiqua" w:eastAsia="Book Antiqua" w:hAnsi="Book Antiqua" w:cs="Book Antiqua"/>
          <w:color w:val="000000"/>
        </w:rPr>
        <w:t>) have been used topically for dry eye syndrome or other corneal injuries or diseases with promising results. The rationale for MSCs eye drops is the wide-ranging differentiation potential, anti-inflammatory and immunomodulatory effects of MSCs</w:t>
      </w:r>
      <w:r w:rsidRPr="004A7E91">
        <w:rPr>
          <w:rFonts w:ascii="Book Antiqua" w:eastAsia="Book Antiqua" w:hAnsi="Book Antiqua" w:cs="Book Antiqua"/>
          <w:color w:val="000000"/>
          <w:vertAlign w:val="superscript"/>
        </w:rPr>
        <w:t>[46</w:t>
      </w:r>
      <w:r w:rsidR="00F8683D" w:rsidRPr="004A7E91">
        <w:rPr>
          <w:rFonts w:ascii="Book Antiqua" w:eastAsia="Book Antiqua" w:hAnsi="Book Antiqua" w:cs="Book Antiqua"/>
          <w:color w:val="000000"/>
          <w:vertAlign w:val="superscript"/>
        </w:rPr>
        <w:t>-49</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20A4EC3A" w14:textId="77777777" w:rsidR="00A77B3E" w:rsidRPr="004A7E91" w:rsidRDefault="00A77B3E" w:rsidP="004A7E91">
      <w:pPr>
        <w:spacing w:line="360" w:lineRule="auto"/>
        <w:jc w:val="both"/>
        <w:rPr>
          <w:rFonts w:ascii="Book Antiqua" w:hAnsi="Book Antiqua"/>
        </w:rPr>
      </w:pPr>
    </w:p>
    <w:p w14:paraId="7207396B" w14:textId="2C9C154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i/>
          <w:iCs/>
          <w:color w:val="000000"/>
        </w:rPr>
        <w:t>In what ocular disorders can stem cells be used</w:t>
      </w:r>
    </w:p>
    <w:p w14:paraId="4C200165" w14:textId="09242345" w:rsidR="00A77B3E" w:rsidRPr="004A7E91" w:rsidRDefault="00F21579" w:rsidP="004A7E91">
      <w:pPr>
        <w:spacing w:line="360" w:lineRule="auto"/>
        <w:jc w:val="both"/>
        <w:rPr>
          <w:rFonts w:ascii="Book Antiqua" w:hAnsi="Book Antiqua"/>
          <w:b/>
          <w:bCs/>
        </w:rPr>
      </w:pPr>
      <w:r w:rsidRPr="004A7E91">
        <w:rPr>
          <w:rFonts w:ascii="Book Antiqua" w:eastAsia="Book Antiqua" w:hAnsi="Book Antiqua" w:cs="Book Antiqua"/>
          <w:b/>
          <w:bCs/>
          <w:color w:val="000000"/>
        </w:rPr>
        <w:t>Ocular surface, cornea and limbus</w:t>
      </w:r>
      <w:r w:rsidR="009F5507" w:rsidRPr="004A7E91">
        <w:rPr>
          <w:rFonts w:ascii="Book Antiqua" w:eastAsia="Book Antiqua" w:hAnsi="Book Antiqua" w:cs="Book Antiqua"/>
          <w:b/>
          <w:bCs/>
          <w:color w:val="000000"/>
        </w:rPr>
        <w:t>:</w:t>
      </w:r>
      <w:r w:rsidR="009F5507" w:rsidRPr="004A7E91">
        <w:rPr>
          <w:rFonts w:ascii="Book Antiqua" w:hAnsi="Book Antiqua"/>
          <w:b/>
          <w:bCs/>
          <w:lang w:eastAsia="zh-CN"/>
        </w:rPr>
        <w:t xml:space="preserve"> </w:t>
      </w:r>
      <w:r w:rsidRPr="004A7E91">
        <w:rPr>
          <w:rFonts w:ascii="Book Antiqua" w:eastAsia="Book Antiqua" w:hAnsi="Book Antiqua" w:cs="Book Antiqua"/>
          <w:color w:val="000000"/>
        </w:rPr>
        <w:t>The ocular surface is the interface between the functioning eye and the environment. This surface provides anatomic, physiologic and immunologic protection and comprises the palpebral and bulbar conjunctival epithelium, the corneoscleral limbus, the corneal epithelium and the tear film</w:t>
      </w:r>
      <w:r w:rsidRPr="004A7E91">
        <w:rPr>
          <w:rFonts w:ascii="Book Antiqua" w:eastAsia="Book Antiqua" w:hAnsi="Book Antiqua" w:cs="Book Antiqua"/>
          <w:color w:val="000000"/>
          <w:vertAlign w:val="superscript"/>
        </w:rPr>
        <w:t>[50]</w:t>
      </w:r>
      <w:r w:rsidRPr="004A7E91">
        <w:rPr>
          <w:rFonts w:ascii="Book Antiqua" w:eastAsia="Book Antiqua" w:hAnsi="Book Antiqua" w:cs="Book Antiqua"/>
          <w:color w:val="000000"/>
        </w:rPr>
        <w:t xml:space="preserve">. The functions of ocular surface include maintaining optical clarity of the cornea and protection of the structures of the eye from microbes, trauma and toxins. Disorders of the ocular surface include a variety of conditions. The most common are dry-eye disease, blepharitis, ocular allergies and pterygia. Less common diseases are LSCD and ocular surface diseases due to systemic diseases. The narrow zone between cornea and bulbar conjunctiva is defined as limbus, which contains layers of cells populated by Langerhans cells, melanocytes and </w:t>
      </w:r>
      <w:r w:rsidR="009F5507" w:rsidRPr="004A7E91">
        <w:rPr>
          <w:rFonts w:ascii="Book Antiqua" w:eastAsia="Book Antiqua" w:hAnsi="Book Antiqua" w:cs="Book Antiqua"/>
          <w:color w:val="000000"/>
        </w:rPr>
        <w:t>LSC</w:t>
      </w:r>
      <w:r w:rsidRPr="004A7E91">
        <w:rPr>
          <w:rFonts w:ascii="Book Antiqua" w:eastAsia="Book Antiqua" w:hAnsi="Book Antiqua" w:cs="Book Antiqua"/>
          <w:color w:val="000000"/>
        </w:rPr>
        <w:t xml:space="preserve">s (the stem cells </w:t>
      </w:r>
      <w:r w:rsidR="00D36281">
        <w:rPr>
          <w:rFonts w:ascii="Book Antiqua" w:eastAsia="Book Antiqua" w:hAnsi="Book Antiqua" w:cs="Book Antiqua"/>
          <w:color w:val="000000"/>
        </w:rPr>
        <w:t>that</w:t>
      </w:r>
      <w:r w:rsidRPr="004A7E91">
        <w:rPr>
          <w:rFonts w:ascii="Book Antiqua" w:eastAsia="Book Antiqua" w:hAnsi="Book Antiqua" w:cs="Book Antiqua"/>
          <w:color w:val="000000"/>
        </w:rPr>
        <w:t xml:space="preserve"> generate corneal epithelium). If a patient has an extensive destruction of the limbus, a functional corneal epithelium can no longer be formed, and the cornea reacquires an epithelium by invasion of bulbar conjunctival cells. The only way to prevent the corneal conjunctivation is indeed to restore the limbus. Keratoplasty has been considered the conventional gold standard treatment before the introducing of regenerative medicine</w:t>
      </w:r>
      <w:r w:rsidRPr="004A7E91">
        <w:rPr>
          <w:rFonts w:ascii="Book Antiqua" w:eastAsia="Book Antiqua" w:hAnsi="Book Antiqua" w:cs="Book Antiqua"/>
          <w:color w:val="000000"/>
          <w:vertAlign w:val="superscript"/>
        </w:rPr>
        <w:t>[51]</w:t>
      </w:r>
      <w:r w:rsidRPr="004A7E91">
        <w:rPr>
          <w:rFonts w:ascii="Book Antiqua" w:eastAsia="Book Antiqua" w:hAnsi="Book Antiqua" w:cs="Book Antiqua"/>
          <w:color w:val="000000"/>
        </w:rPr>
        <w:t>.</w:t>
      </w:r>
    </w:p>
    <w:p w14:paraId="02E25749" w14:textId="4A69B28E"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lastRenderedPageBreak/>
        <w:t xml:space="preserve">The first attempt to restore limbus, using free limbal tissue grafts from the uninjured eye, was published by </w:t>
      </w:r>
      <w:r w:rsidR="008D2F2E" w:rsidRPr="004A7E91">
        <w:rPr>
          <w:rFonts w:ascii="Book Antiqua" w:eastAsia="Book Antiqua" w:hAnsi="Book Antiqua" w:cs="Book Antiqua"/>
          <w:color w:val="000000"/>
        </w:rPr>
        <w:t>Kenyon</w:t>
      </w:r>
      <w:r w:rsidRPr="004A7E91">
        <w:rPr>
          <w:rFonts w:ascii="Book Antiqua" w:eastAsia="Book Antiqua" w:hAnsi="Book Antiqua" w:cs="Book Antiqua"/>
          <w:color w:val="000000"/>
        </w:rPr>
        <w:t xml:space="preserve"> </w:t>
      </w:r>
      <w:r w:rsidR="008D2F2E" w:rsidRPr="004A7E91">
        <w:rPr>
          <w:rFonts w:ascii="Book Antiqua" w:eastAsia="Book Antiqua" w:hAnsi="Book Antiqua" w:cs="Book Antiqua"/>
          <w:color w:val="000000"/>
        </w:rPr>
        <w:t>and</w:t>
      </w:r>
      <w:r w:rsidR="008D2F2E" w:rsidRPr="004A7E91">
        <w:rPr>
          <w:rFonts w:ascii="Book Antiqua" w:eastAsia="Book Antiqua" w:hAnsi="Book Antiqua" w:cs="Book Antiqua"/>
          <w:i/>
          <w:iCs/>
          <w:color w:val="000000"/>
        </w:rPr>
        <w:t xml:space="preserve"> </w:t>
      </w:r>
      <w:r w:rsidR="008D2F2E" w:rsidRPr="004A7E91">
        <w:rPr>
          <w:rFonts w:ascii="Book Antiqua" w:eastAsia="Book Antiqua" w:hAnsi="Book Antiqua" w:cs="Book Antiqua"/>
          <w:color w:val="000000"/>
        </w:rPr>
        <w:t>Tseng</w:t>
      </w:r>
      <w:r w:rsidRPr="004A7E91">
        <w:rPr>
          <w:rFonts w:ascii="Book Antiqua" w:eastAsia="Book Antiqua" w:hAnsi="Book Antiqua" w:cs="Book Antiqua"/>
          <w:color w:val="000000"/>
        </w:rPr>
        <w:t xml:space="preserve"> in 1989</w:t>
      </w:r>
      <w:r w:rsidRPr="004A7E91">
        <w:rPr>
          <w:rFonts w:ascii="Book Antiqua" w:eastAsia="Book Antiqua" w:hAnsi="Book Antiqua" w:cs="Book Antiqua"/>
          <w:color w:val="000000"/>
          <w:vertAlign w:val="superscript"/>
        </w:rPr>
        <w:t>[52]</w:t>
      </w:r>
      <w:r w:rsidRPr="004A7E91">
        <w:rPr>
          <w:rFonts w:ascii="Book Antiqua" w:eastAsia="Book Antiqua" w:hAnsi="Book Antiqua" w:cs="Book Antiqua"/>
          <w:color w:val="000000"/>
        </w:rPr>
        <w:t xml:space="preserve">. The potential of limbus grafts promoted additional studies in this field, which brought the discovery of </w:t>
      </w:r>
      <w:proofErr w:type="gramStart"/>
      <w:r w:rsidR="009F5507" w:rsidRPr="004A7E91">
        <w:rPr>
          <w:rFonts w:ascii="Book Antiqua" w:eastAsia="Book Antiqua" w:hAnsi="Book Antiqua" w:cs="Book Antiqua"/>
          <w:color w:val="000000"/>
        </w:rPr>
        <w:t>LSC</w:t>
      </w:r>
      <w:r w:rsidRPr="004A7E91">
        <w:rPr>
          <w:rFonts w:ascii="Book Antiqua" w:eastAsia="Book Antiqua" w:hAnsi="Book Antiqua" w:cs="Book Antiqua"/>
          <w:color w:val="000000"/>
        </w:rPr>
        <w:t>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38,53]</w:t>
      </w:r>
      <w:r w:rsidRPr="004A7E91">
        <w:rPr>
          <w:rFonts w:ascii="Book Antiqua" w:eastAsia="Book Antiqua" w:hAnsi="Book Antiqua" w:cs="Book Antiqua"/>
          <w:color w:val="000000"/>
        </w:rPr>
        <w:t xml:space="preserve">. In 2006, Ma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[54]</w:t>
      </w:r>
      <w:r w:rsidRPr="004A7E91">
        <w:rPr>
          <w:rFonts w:ascii="Book Antiqua" w:eastAsia="Book Antiqua" w:hAnsi="Book Antiqua" w:cs="Book Antiqua"/>
          <w:color w:val="000000"/>
        </w:rPr>
        <w:t xml:space="preserve"> showed how transplantation of human MSCs on amniotic membrane, like LSCs on amniotic membrane, could reconstruct severely damaged rat corneal surface. They demonstrated how the therapeutic effect did not come from epithelial differentiation of MSCs but </w:t>
      </w:r>
      <w:r w:rsidR="00D36281">
        <w:rPr>
          <w:rFonts w:ascii="Book Antiqua" w:eastAsia="Book Antiqua" w:hAnsi="Book Antiqua" w:cs="Book Antiqua"/>
          <w:color w:val="000000"/>
        </w:rPr>
        <w:t xml:space="preserve">was </w:t>
      </w:r>
      <w:r w:rsidRPr="004A7E91">
        <w:rPr>
          <w:rFonts w:ascii="Book Antiqua" w:eastAsia="Book Antiqua" w:hAnsi="Book Antiqua" w:cs="Book Antiqua"/>
          <w:color w:val="000000"/>
        </w:rPr>
        <w:t>probably due to the inhibition of inflammation and neovascularization.</w:t>
      </w:r>
    </w:p>
    <w:p w14:paraId="403B4BF5" w14:textId="53F3DD08"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Since then, cultures of LSCs have been used to treat corneal diseases and injuries, initially engrafting the injured eye from the uninjured one</w:t>
      </w:r>
      <w:r w:rsidRPr="004A7E91">
        <w:rPr>
          <w:rFonts w:ascii="Book Antiqua" w:eastAsia="Book Antiqua" w:hAnsi="Book Antiqua" w:cs="Book Antiqua"/>
          <w:color w:val="000000"/>
          <w:vertAlign w:val="superscript"/>
        </w:rPr>
        <w:t>[55]</w:t>
      </w:r>
      <w:r w:rsidRPr="004A7E91">
        <w:rPr>
          <w:rFonts w:ascii="Book Antiqua" w:eastAsia="Book Antiqua" w:hAnsi="Book Antiqua" w:cs="Book Antiqua"/>
          <w:color w:val="000000"/>
        </w:rPr>
        <w:t>, then treating bilateral pathologies with expanded cultures of LSCs</w:t>
      </w:r>
      <w:r w:rsidRPr="004A7E91">
        <w:rPr>
          <w:rFonts w:ascii="Book Antiqua" w:eastAsia="Book Antiqua" w:hAnsi="Book Antiqua" w:cs="Book Antiqua"/>
          <w:color w:val="000000"/>
          <w:vertAlign w:val="superscript"/>
        </w:rPr>
        <w:t>[56]</w:t>
      </w:r>
      <w:r w:rsidRPr="004A7E91">
        <w:rPr>
          <w:rFonts w:ascii="Book Antiqua" w:eastAsia="Book Antiqua" w:hAnsi="Book Antiqua" w:cs="Book Antiqua"/>
          <w:color w:val="000000"/>
        </w:rPr>
        <w:t>. The fragility and limited number of active SCs of the corneal epithelium in culture, in addition to the induction of iatrogenic damage to the healthy fellow eye, however, tend to slow-down and limit the clinical application of LSCs. For these reasons, several materials have been proposed to enhance results, which include fibrin glue, amniotic membrane, polymers, collagen sponges or strips</w:t>
      </w:r>
      <w:r w:rsidR="00D36281">
        <w:rPr>
          <w:rFonts w:ascii="Book Antiqua" w:eastAsia="Book Antiqua" w:hAnsi="Book Antiqua" w:cs="Book Antiqua"/>
          <w:color w:val="000000"/>
        </w:rPr>
        <w:t xml:space="preserve"> and</w:t>
      </w:r>
      <w:r w:rsidRPr="004A7E91">
        <w:rPr>
          <w:rFonts w:ascii="Book Antiqua" w:eastAsia="Book Antiqua" w:hAnsi="Book Antiqua" w:cs="Book Antiqua"/>
          <w:color w:val="000000"/>
        </w:rPr>
        <w:t xml:space="preserve"> devitalized membrane or </w:t>
      </w:r>
      <w:proofErr w:type="gramStart"/>
      <w:r w:rsidRPr="004A7E91">
        <w:rPr>
          <w:rFonts w:ascii="Book Antiqua" w:eastAsia="Book Antiqua" w:hAnsi="Book Antiqua" w:cs="Book Antiqua"/>
          <w:color w:val="000000"/>
        </w:rPr>
        <w:t>polymers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57]</w:t>
      </w:r>
      <w:r w:rsidRPr="004A7E91">
        <w:rPr>
          <w:rFonts w:ascii="Book Antiqua" w:eastAsia="Book Antiqua" w:hAnsi="Book Antiqua" w:cs="Book Antiqua"/>
          <w:color w:val="000000"/>
        </w:rPr>
        <w:t>.</w:t>
      </w:r>
    </w:p>
    <w:p w14:paraId="3DDDD7F0" w14:textId="4D7367E1"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LSCD is the most challenging disease of the ocular surface for ophthalmologists. Corneal </w:t>
      </w:r>
      <w:r w:rsidR="009F5507" w:rsidRPr="004A7E91">
        <w:rPr>
          <w:rFonts w:ascii="Book Antiqua" w:eastAsia="Book Antiqua" w:hAnsi="Book Antiqua" w:cs="Book Antiqua"/>
          <w:color w:val="000000"/>
        </w:rPr>
        <w:t>LSC</w:t>
      </w:r>
      <w:r w:rsidRPr="004A7E91">
        <w:rPr>
          <w:rFonts w:ascii="Book Antiqua" w:eastAsia="Book Antiqua" w:hAnsi="Book Antiqua" w:cs="Book Antiqua"/>
          <w:color w:val="000000"/>
        </w:rPr>
        <w:t xml:space="preserve"> grafting procedures have been utilized. This procedure involves either direct transplantation of limbal tissue or transplantation of </w:t>
      </w:r>
      <w:r w:rsidRPr="004A7E91">
        <w:rPr>
          <w:rFonts w:ascii="Book Antiqua" w:eastAsia="Book Antiqua" w:hAnsi="Book Antiqua" w:cs="Book Antiqua"/>
          <w:i/>
          <w:iCs/>
          <w:color w:val="000000"/>
        </w:rPr>
        <w:t>in vitro</w:t>
      </w:r>
      <w:r w:rsidRPr="004A7E91">
        <w:rPr>
          <w:rFonts w:ascii="Book Antiqua" w:eastAsia="Book Antiqua" w:hAnsi="Book Antiqua" w:cs="Book Antiqua"/>
          <w:color w:val="000000"/>
        </w:rPr>
        <w:t xml:space="preserve"> expanded cells on a variety of biological or synthetic carrier materials</w:t>
      </w:r>
      <w:r w:rsidRPr="004A7E91">
        <w:rPr>
          <w:rFonts w:ascii="Book Antiqua" w:eastAsia="Book Antiqua" w:hAnsi="Book Antiqua" w:cs="Book Antiqua"/>
          <w:color w:val="000000"/>
          <w:vertAlign w:val="superscript"/>
        </w:rPr>
        <w:t>[29]</w:t>
      </w:r>
      <w:r w:rsidRPr="004A7E91">
        <w:rPr>
          <w:rFonts w:ascii="Book Antiqua" w:eastAsia="Book Antiqua" w:hAnsi="Book Antiqua" w:cs="Book Antiqua"/>
          <w:color w:val="000000"/>
        </w:rPr>
        <w:t xml:space="preserve">. These techniques include conjunctival limbal autograft, living-related conjunctival </w:t>
      </w:r>
      <w:proofErr w:type="gramStart"/>
      <w:r w:rsidRPr="004A7E91">
        <w:rPr>
          <w:rFonts w:ascii="Book Antiqua" w:eastAsia="Book Antiqua" w:hAnsi="Book Antiqua" w:cs="Book Antiqua"/>
          <w:color w:val="000000"/>
        </w:rPr>
        <w:t>allograft</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57]</w:t>
      </w:r>
      <w:r w:rsidRPr="004A7E91">
        <w:rPr>
          <w:rFonts w:ascii="Book Antiqua" w:eastAsia="Book Antiqua" w:hAnsi="Book Antiqua" w:cs="Book Antiqua"/>
          <w:color w:val="000000"/>
        </w:rPr>
        <w:t>, keratolimbal allograft</w:t>
      </w:r>
      <w:r w:rsidRPr="004A7E91">
        <w:rPr>
          <w:rFonts w:ascii="Book Antiqua" w:eastAsia="Book Antiqua" w:hAnsi="Book Antiqua" w:cs="Book Antiqua"/>
          <w:color w:val="000000"/>
          <w:vertAlign w:val="superscript"/>
        </w:rPr>
        <w:t>[58]</w:t>
      </w:r>
      <w:r w:rsidRPr="004A7E91">
        <w:rPr>
          <w:rFonts w:ascii="Book Antiqua" w:eastAsia="Book Antiqua" w:hAnsi="Book Antiqua" w:cs="Book Antiqua"/>
          <w:color w:val="000000"/>
        </w:rPr>
        <w:t xml:space="preserve">, autologous </w:t>
      </w:r>
      <w:r w:rsidRPr="0019539E">
        <w:rPr>
          <w:rFonts w:ascii="Book Antiqua" w:eastAsia="Book Antiqua" w:hAnsi="Book Antiqua" w:cs="Book Antiqua"/>
          <w:i/>
          <w:iCs/>
          <w:color w:val="000000"/>
        </w:rPr>
        <w:t>ex</w:t>
      </w:r>
      <w:r w:rsidR="00D36281" w:rsidRPr="0019539E">
        <w:rPr>
          <w:rFonts w:ascii="Book Antiqua" w:eastAsia="Book Antiqua" w:hAnsi="Book Antiqua" w:cs="Book Antiqua"/>
          <w:i/>
          <w:iCs/>
          <w:color w:val="000000"/>
        </w:rPr>
        <w:t xml:space="preserve"> </w:t>
      </w:r>
      <w:r w:rsidRPr="0019539E">
        <w:rPr>
          <w:rFonts w:ascii="Book Antiqua" w:eastAsia="Book Antiqua" w:hAnsi="Book Antiqua" w:cs="Book Antiqua"/>
          <w:i/>
          <w:iCs/>
          <w:color w:val="000000"/>
        </w:rPr>
        <w:t>vivo</w:t>
      </w:r>
      <w:r w:rsidRPr="004A7E91">
        <w:rPr>
          <w:rFonts w:ascii="Book Antiqua" w:eastAsia="Book Antiqua" w:hAnsi="Book Antiqua" w:cs="Book Antiqua"/>
          <w:color w:val="000000"/>
        </w:rPr>
        <w:t xml:space="preserve"> cultivated limbal epithelial transplantation</w:t>
      </w:r>
      <w:r w:rsidRPr="004A7E91">
        <w:rPr>
          <w:rFonts w:ascii="Book Antiqua" w:eastAsia="Book Antiqua" w:hAnsi="Book Antiqua" w:cs="Book Antiqua"/>
          <w:color w:val="000000"/>
          <w:vertAlign w:val="superscript"/>
        </w:rPr>
        <w:t>[59]</w:t>
      </w:r>
      <w:r w:rsidRPr="004A7E91">
        <w:rPr>
          <w:rFonts w:ascii="Book Antiqua" w:eastAsia="Book Antiqua" w:hAnsi="Book Antiqua" w:cs="Book Antiqua"/>
          <w:color w:val="000000"/>
        </w:rPr>
        <w:t>, simple limbal epithelial transplantation</w:t>
      </w:r>
      <w:r w:rsidRPr="004A7E91">
        <w:rPr>
          <w:rFonts w:ascii="Book Antiqua" w:eastAsia="Book Antiqua" w:hAnsi="Book Antiqua" w:cs="Book Antiqua"/>
          <w:color w:val="000000"/>
          <w:vertAlign w:val="superscript"/>
        </w:rPr>
        <w:t>[60]</w:t>
      </w:r>
      <w:r w:rsidRPr="004A7E91">
        <w:rPr>
          <w:rFonts w:ascii="Book Antiqua" w:eastAsia="Book Antiqua" w:hAnsi="Book Antiqua" w:cs="Book Antiqua"/>
          <w:color w:val="000000"/>
        </w:rPr>
        <w:t xml:space="preserve">, cultivated oral mucosal </w:t>
      </w:r>
      <w:r w:rsidR="00887559">
        <w:rPr>
          <w:rFonts w:ascii="Book Antiqua" w:eastAsia="Book Antiqua" w:hAnsi="Book Antiqua" w:cs="Book Antiqua"/>
          <w:color w:val="000000"/>
        </w:rPr>
        <w:t>e</w:t>
      </w:r>
      <w:r w:rsidRPr="004A7E91">
        <w:rPr>
          <w:rFonts w:ascii="Book Antiqua" w:eastAsia="Book Antiqua" w:hAnsi="Book Antiqua" w:cs="Book Antiqua"/>
          <w:color w:val="000000"/>
        </w:rPr>
        <w:t>pithelial transplantation</w:t>
      </w:r>
      <w:r w:rsidRPr="004A7E91">
        <w:rPr>
          <w:rFonts w:ascii="Book Antiqua" w:eastAsia="Book Antiqua" w:hAnsi="Book Antiqua" w:cs="Book Antiqua"/>
          <w:color w:val="000000"/>
          <w:vertAlign w:val="superscript"/>
        </w:rPr>
        <w:t>[61]</w:t>
      </w:r>
      <w:r w:rsidRPr="004A7E91">
        <w:rPr>
          <w:rFonts w:ascii="Book Antiqua" w:eastAsia="Book Antiqua" w:hAnsi="Book Antiqua" w:cs="Book Antiqua"/>
          <w:color w:val="000000"/>
        </w:rPr>
        <w:t xml:space="preserve"> and transplantation of peripheral corneal cells</w:t>
      </w:r>
      <w:r w:rsidRPr="004A7E91">
        <w:rPr>
          <w:rFonts w:ascii="Book Antiqua" w:eastAsia="Book Antiqua" w:hAnsi="Book Antiqua" w:cs="Book Antiqua"/>
          <w:color w:val="000000"/>
          <w:vertAlign w:val="superscript"/>
        </w:rPr>
        <w:t>[62]</w:t>
      </w:r>
      <w:r w:rsidRPr="004A7E91">
        <w:rPr>
          <w:rFonts w:ascii="Book Antiqua" w:eastAsia="Book Antiqua" w:hAnsi="Book Antiqua" w:cs="Book Antiqua"/>
          <w:color w:val="000000"/>
        </w:rPr>
        <w:t>. Clinical studies using conjunctival limbal autografts have shown excellent short-term and good long-term results, however, with high risks of complications, which mainly include induced damage to the donor eye</w:t>
      </w:r>
      <w:r w:rsidRPr="004A7E91">
        <w:rPr>
          <w:rFonts w:ascii="Book Antiqua" w:eastAsia="Book Antiqua" w:hAnsi="Book Antiqua" w:cs="Book Antiqua"/>
          <w:color w:val="000000"/>
          <w:vertAlign w:val="superscript"/>
        </w:rPr>
        <w:t>[63]</w:t>
      </w:r>
      <w:r w:rsidRPr="004A7E91">
        <w:rPr>
          <w:rFonts w:ascii="Book Antiqua" w:eastAsia="Book Antiqua" w:hAnsi="Book Antiqua" w:cs="Book Antiqua"/>
          <w:color w:val="000000"/>
        </w:rPr>
        <w:t>. For these reason, other types of stem cells have been proposed to produce LSCs and corneal epithelium cells.</w:t>
      </w:r>
    </w:p>
    <w:p w14:paraId="02B1EC2E" w14:textId="5F64F2C3"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In 2012, an efficient protocol, with positive preliminary results, was proposed to produce corneal epithelial cells from </w:t>
      </w:r>
      <w:r w:rsidR="00D319E8" w:rsidRPr="004A7E91">
        <w:rPr>
          <w:rFonts w:ascii="Book Antiqua" w:eastAsia="Book Antiqua" w:hAnsi="Book Antiqua" w:cs="Book Antiqua"/>
          <w:color w:val="000000"/>
        </w:rPr>
        <w:t>human-iPSCs (</w:t>
      </w:r>
      <w:r w:rsidRPr="004A7E91">
        <w:rPr>
          <w:rFonts w:ascii="Book Antiqua" w:eastAsia="Book Antiqua" w:hAnsi="Book Antiqua" w:cs="Book Antiqua"/>
          <w:color w:val="000000"/>
        </w:rPr>
        <w:t>hiPSCs</w:t>
      </w:r>
      <w:r w:rsidR="00D319E8"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\ESCs obtained from hair </w:t>
      </w:r>
      <w:r w:rsidRPr="004A7E91">
        <w:rPr>
          <w:rFonts w:ascii="Book Antiqua" w:eastAsia="Book Antiqua" w:hAnsi="Book Antiqua" w:cs="Book Antiqua"/>
          <w:color w:val="000000"/>
        </w:rPr>
        <w:lastRenderedPageBreak/>
        <w:t>follicles or dermal fibroblasts</w:t>
      </w:r>
      <w:r w:rsidRPr="004A7E91">
        <w:rPr>
          <w:rFonts w:ascii="Book Antiqua" w:eastAsia="Book Antiqua" w:hAnsi="Book Antiqua" w:cs="Book Antiqua"/>
          <w:color w:val="000000"/>
          <w:vertAlign w:val="superscript"/>
        </w:rPr>
        <w:t>[64]</w:t>
      </w:r>
      <w:r w:rsidRPr="004A7E91">
        <w:rPr>
          <w:rFonts w:ascii="Book Antiqua" w:eastAsia="Book Antiqua" w:hAnsi="Book Antiqua" w:cs="Book Antiqua"/>
          <w:color w:val="000000"/>
        </w:rPr>
        <w:t>. Results were also then confirmed in successive studies</w:t>
      </w:r>
      <w:r w:rsidRPr="004A7E91">
        <w:rPr>
          <w:rFonts w:ascii="Book Antiqua" w:eastAsia="Book Antiqua" w:hAnsi="Book Antiqua" w:cs="Book Antiqua"/>
          <w:color w:val="000000"/>
          <w:vertAlign w:val="superscript"/>
        </w:rPr>
        <w:t>[65,66]</w:t>
      </w:r>
      <w:r w:rsidRPr="004A7E91">
        <w:rPr>
          <w:rFonts w:ascii="Book Antiqua" w:eastAsia="Book Antiqua" w:hAnsi="Book Antiqua" w:cs="Book Antiqua"/>
          <w:color w:val="000000"/>
        </w:rPr>
        <w:t xml:space="preserve">. The evolution of this approach led to the creation of corneal organoids from </w:t>
      </w:r>
      <w:proofErr w:type="gramStart"/>
      <w:r w:rsidRPr="004A7E91">
        <w:rPr>
          <w:rFonts w:ascii="Book Antiqua" w:eastAsia="Book Antiqua" w:hAnsi="Book Antiqua" w:cs="Book Antiqua"/>
          <w:color w:val="000000"/>
        </w:rPr>
        <w:t>iPSCs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23]</w:t>
      </w:r>
      <w:r w:rsidRPr="004A7E91">
        <w:rPr>
          <w:rFonts w:ascii="Book Antiqua" w:eastAsia="Book Antiqua" w:hAnsi="Book Antiqua" w:cs="Book Antiqua"/>
          <w:color w:val="000000"/>
        </w:rPr>
        <w:t xml:space="preserve">, initially in </w:t>
      </w:r>
      <w:r w:rsidR="00D36281">
        <w:rPr>
          <w:rFonts w:ascii="Book Antiqua" w:eastAsia="Book Antiqua" w:hAnsi="Book Antiqua" w:cs="Book Antiqua"/>
          <w:color w:val="000000"/>
        </w:rPr>
        <w:t>two-dimensional</w:t>
      </w:r>
      <w:r w:rsidRPr="004A7E91">
        <w:rPr>
          <w:rFonts w:ascii="Book Antiqua" w:eastAsia="Book Antiqua" w:hAnsi="Book Antiqua" w:cs="Book Antiqua"/>
          <w:color w:val="000000"/>
        </w:rPr>
        <w:t>, and then in 3D culture systems, with promising results as alternative for the treatment of bilateral LSCD</w:t>
      </w:r>
      <w:r w:rsidRPr="004A7E91">
        <w:rPr>
          <w:rFonts w:ascii="Book Antiqua" w:eastAsia="Book Antiqua" w:hAnsi="Book Antiqua" w:cs="Book Antiqua"/>
          <w:color w:val="000000"/>
          <w:vertAlign w:val="superscript"/>
        </w:rPr>
        <w:t>[67]</w:t>
      </w:r>
      <w:r w:rsidRPr="004A7E91">
        <w:rPr>
          <w:rFonts w:ascii="Book Antiqua" w:eastAsia="Book Antiqua" w:hAnsi="Book Antiqua" w:cs="Book Antiqua"/>
          <w:color w:val="000000"/>
        </w:rPr>
        <w:t>.</w:t>
      </w:r>
    </w:p>
    <w:p w14:paraId="7EBE59F4" w14:textId="3EC1FC61"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MSCs have also been considered for ocular surface therapy</w:t>
      </w:r>
      <w:r w:rsidRPr="004A7E91">
        <w:rPr>
          <w:rFonts w:ascii="Book Antiqua" w:eastAsia="Book Antiqua" w:hAnsi="Book Antiqua" w:cs="Book Antiqua"/>
          <w:color w:val="000000"/>
          <w:vertAlign w:val="superscript"/>
        </w:rPr>
        <w:t>[3,55]</w:t>
      </w:r>
      <w:r w:rsidRPr="004A7E91">
        <w:rPr>
          <w:rFonts w:ascii="Book Antiqua" w:eastAsia="Book Antiqua" w:hAnsi="Book Antiqua" w:cs="Book Antiqua"/>
          <w:color w:val="000000"/>
        </w:rPr>
        <w:t xml:space="preserve">. Preliminary results in animal experiments are encouraging, and the potential is great. Studies have shown how </w:t>
      </w:r>
      <w:r w:rsidR="002F6732" w:rsidRPr="004A7E91">
        <w:rPr>
          <w:rFonts w:ascii="Book Antiqua" w:eastAsia="Book Antiqua" w:hAnsi="Book Antiqua" w:cs="Book Antiqua"/>
          <w:color w:val="000000"/>
        </w:rPr>
        <w:t>bone marrow-MSC</w:t>
      </w:r>
      <w:r w:rsidR="00D36281">
        <w:rPr>
          <w:rFonts w:ascii="Book Antiqua" w:eastAsia="Book Antiqua" w:hAnsi="Book Antiqua" w:cs="Book Antiqua"/>
          <w:color w:val="000000"/>
        </w:rPr>
        <w:t>s</w:t>
      </w:r>
      <w:r w:rsidR="002F6732" w:rsidRPr="004A7E91">
        <w:rPr>
          <w:rFonts w:ascii="Book Antiqua" w:eastAsia="Book Antiqua" w:hAnsi="Book Antiqua" w:cs="Book Antiqua"/>
          <w:color w:val="000000"/>
        </w:rPr>
        <w:t xml:space="preserve"> (</w:t>
      </w:r>
      <w:r w:rsidRPr="004A7E91">
        <w:rPr>
          <w:rFonts w:ascii="Book Antiqua" w:eastAsia="Book Antiqua" w:hAnsi="Book Antiqua" w:cs="Book Antiqua"/>
          <w:color w:val="000000"/>
        </w:rPr>
        <w:t>BM-MSCs</w:t>
      </w:r>
      <w:r w:rsidR="002F6732"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 are safe and can restore corneal epithelia from LSCD with the same results of cultivated limbal epithelial transplantation</w:t>
      </w:r>
      <w:r w:rsidRPr="004A7E91">
        <w:rPr>
          <w:rFonts w:ascii="Book Antiqua" w:eastAsia="Book Antiqua" w:hAnsi="Book Antiqua" w:cs="Book Antiqua"/>
          <w:color w:val="000000"/>
          <w:vertAlign w:val="superscript"/>
        </w:rPr>
        <w:t>[68]</w:t>
      </w:r>
      <w:r w:rsidRPr="004A7E91">
        <w:rPr>
          <w:rFonts w:ascii="Book Antiqua" w:eastAsia="Book Antiqua" w:hAnsi="Book Antiqua" w:cs="Book Antiqua"/>
          <w:color w:val="000000"/>
        </w:rPr>
        <w:t>. BM-MSC associated with amniotic membranes have successfully been evaluated in LSD</w:t>
      </w:r>
      <w:r w:rsidRPr="004A7E91">
        <w:rPr>
          <w:rFonts w:ascii="Book Antiqua" w:eastAsia="Book Antiqua" w:hAnsi="Book Antiqua" w:cs="Book Antiqua"/>
          <w:color w:val="000000"/>
          <w:vertAlign w:val="superscript"/>
        </w:rPr>
        <w:t>[</w:t>
      </w:r>
      <w:r w:rsidR="00F8683D" w:rsidRPr="004A7E91">
        <w:rPr>
          <w:rFonts w:ascii="Book Antiqua" w:eastAsia="Book Antiqua" w:hAnsi="Book Antiqua" w:cs="Book Antiqua"/>
          <w:color w:val="000000"/>
          <w:vertAlign w:val="superscript"/>
        </w:rPr>
        <w:t>69</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Gu </w:t>
      </w:r>
      <w:r w:rsidRPr="004A7E91">
        <w:rPr>
          <w:rFonts w:ascii="Book Antiqua" w:eastAsia="Book Antiqua" w:hAnsi="Book Antiqua" w:cs="Book Antiqua"/>
          <w:i/>
          <w:iCs/>
          <w:color w:val="000000"/>
        </w:rPr>
        <w:t>et al</w:t>
      </w:r>
      <w:r w:rsidR="00902B55" w:rsidRPr="004A7E91">
        <w:rPr>
          <w:rFonts w:ascii="Book Antiqua" w:eastAsia="Book Antiqua" w:hAnsi="Book Antiqua" w:cs="Book Antiqua"/>
          <w:color w:val="000000"/>
          <w:vertAlign w:val="superscript"/>
        </w:rPr>
        <w:t>[</w:t>
      </w:r>
      <w:r w:rsidR="00F8683D" w:rsidRPr="004A7E91">
        <w:rPr>
          <w:rFonts w:ascii="Book Antiqua" w:eastAsia="Book Antiqua" w:hAnsi="Book Antiqua" w:cs="Book Antiqua"/>
          <w:color w:val="000000"/>
          <w:vertAlign w:val="superscript"/>
        </w:rPr>
        <w:t>70</w:t>
      </w:r>
      <w:r w:rsidR="00902B55"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demonstrated how BM-MSCs could differentiate into cornel epithelial like cells </w:t>
      </w:r>
      <w:r w:rsidRPr="004A7E91">
        <w:rPr>
          <w:rFonts w:ascii="Book Antiqua" w:eastAsia="Book Antiqua" w:hAnsi="Book Antiqua" w:cs="Book Antiqua"/>
          <w:i/>
          <w:iCs/>
          <w:color w:val="000000"/>
        </w:rPr>
        <w:t>in vivo</w:t>
      </w:r>
      <w:r w:rsidRPr="004A7E91">
        <w:rPr>
          <w:rFonts w:ascii="Book Antiqua" w:eastAsia="Book Antiqua" w:hAnsi="Book Antiqua" w:cs="Book Antiqua"/>
          <w:color w:val="000000"/>
        </w:rPr>
        <w:t xml:space="preserve"> in rat damaged corneas</w:t>
      </w:r>
      <w:r w:rsidRPr="004A7E91">
        <w:rPr>
          <w:rFonts w:ascii="Book Antiqua" w:eastAsia="Book Antiqua" w:hAnsi="Book Antiqua" w:cs="Book Antiqua"/>
          <w:color w:val="000000"/>
          <w:vertAlign w:val="superscript"/>
        </w:rPr>
        <w:t>[7</w:t>
      </w:r>
      <w:r w:rsidR="00F8683D" w:rsidRPr="004A7E91">
        <w:rPr>
          <w:rFonts w:ascii="Book Antiqua" w:eastAsia="Book Antiqua" w:hAnsi="Book Antiqua" w:cs="Book Antiqua"/>
          <w:color w:val="000000"/>
          <w:vertAlign w:val="superscript"/>
        </w:rPr>
        <w:t>0</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MSCs have been proposed also to promote graft survival</w:t>
      </w:r>
      <w:r w:rsidRPr="004A7E91">
        <w:rPr>
          <w:rFonts w:ascii="Book Antiqua" w:eastAsia="Book Antiqua" w:hAnsi="Book Antiqua" w:cs="Book Antiqua"/>
          <w:color w:val="000000"/>
          <w:vertAlign w:val="superscript"/>
        </w:rPr>
        <w:t>[7</w:t>
      </w:r>
      <w:r w:rsidR="00F8683D" w:rsidRPr="004A7E91">
        <w:rPr>
          <w:rFonts w:ascii="Book Antiqua" w:eastAsia="Book Antiqua" w:hAnsi="Book Antiqua" w:cs="Book Antiqua"/>
          <w:color w:val="000000"/>
          <w:vertAlign w:val="superscript"/>
        </w:rPr>
        <w:t>1</w:t>
      </w:r>
      <w:r w:rsidRPr="004A7E91">
        <w:rPr>
          <w:rFonts w:ascii="Book Antiqua" w:eastAsia="Book Antiqua" w:hAnsi="Book Antiqua" w:cs="Book Antiqua"/>
          <w:color w:val="000000"/>
          <w:vertAlign w:val="superscript"/>
        </w:rPr>
        <w:t>,7</w:t>
      </w:r>
      <w:r w:rsidR="00F8683D" w:rsidRPr="004A7E91">
        <w:rPr>
          <w:rFonts w:ascii="Book Antiqua" w:eastAsia="Book Antiqua" w:hAnsi="Book Antiqua" w:cs="Book Antiqua"/>
          <w:color w:val="000000"/>
          <w:vertAlign w:val="superscript"/>
        </w:rPr>
        <w:t>2</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This can be explained by the potent immunomodulatory properties of SC, suppressing maturation and activation of </w:t>
      </w:r>
      <w:r w:rsidR="00902B55" w:rsidRPr="004A7E91">
        <w:rPr>
          <w:rFonts w:ascii="Book Antiqua" w:eastAsia="Book Antiqua" w:hAnsi="Book Antiqua" w:cs="Book Antiqua"/>
          <w:color w:val="000000"/>
        </w:rPr>
        <w:t>atrial premature complexes</w:t>
      </w:r>
      <w:r w:rsidRPr="004A7E91">
        <w:rPr>
          <w:rFonts w:ascii="Book Antiqua" w:eastAsia="Book Antiqua" w:hAnsi="Book Antiqua" w:cs="Book Antiqua"/>
          <w:color w:val="000000"/>
        </w:rPr>
        <w:t xml:space="preserve"> and dendritic cells and cytotoxicity of natural killer cells. Several studies have attempted to exploit these features of MSCs and have shown interesting results by using topical therapies with eye drops containing MSCs (mainly BM-MSC and ASCs)</w:t>
      </w:r>
      <w:r w:rsidRPr="004A7E91">
        <w:rPr>
          <w:rFonts w:ascii="Book Antiqua" w:eastAsia="Book Antiqua" w:hAnsi="Book Antiqua" w:cs="Book Antiqua"/>
          <w:color w:val="000000"/>
          <w:vertAlign w:val="superscript"/>
        </w:rPr>
        <w:t>[45,46]</w:t>
      </w:r>
      <w:r w:rsidRPr="004A7E91">
        <w:rPr>
          <w:rFonts w:ascii="Book Antiqua" w:eastAsia="Book Antiqua" w:hAnsi="Book Antiqua" w:cs="Book Antiqua"/>
          <w:color w:val="000000"/>
        </w:rPr>
        <w:t>. Topical application of MSCs can lead to an increase in aqueous tear volume and improvement in ocular surface evaluation tests. Moreover, it is a safe and easy applicable method.</w:t>
      </w:r>
    </w:p>
    <w:p w14:paraId="678DDD27" w14:textId="3942FD7B"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Cells derived from epithelial </w:t>
      </w:r>
      <w:r w:rsidR="006253D9" w:rsidRPr="004A7E91">
        <w:rPr>
          <w:rFonts w:ascii="Book Antiqua" w:eastAsia="Book Antiqua" w:hAnsi="Book Antiqua" w:cs="Book Antiqua"/>
          <w:color w:val="000000"/>
        </w:rPr>
        <w:t>UC</w:t>
      </w:r>
      <w:r w:rsidR="00527ED1" w:rsidRPr="004A7E91">
        <w:rPr>
          <w:rFonts w:ascii="Book Antiqua" w:eastAsia="Book Antiqua" w:hAnsi="Book Antiqua" w:cs="Book Antiqua"/>
          <w:color w:val="000000"/>
        </w:rPr>
        <w:t>-</w:t>
      </w:r>
      <w:r w:rsidR="0036745B" w:rsidRPr="004A7E91">
        <w:rPr>
          <w:rFonts w:ascii="Book Antiqua" w:eastAsia="Book Antiqua" w:hAnsi="Book Antiqua" w:cs="Book Antiqua"/>
          <w:color w:val="000000"/>
        </w:rPr>
        <w:t>MSCs</w:t>
      </w:r>
      <w:r w:rsidRPr="004A7E91">
        <w:rPr>
          <w:rFonts w:ascii="Book Antiqua" w:eastAsia="Book Antiqua" w:hAnsi="Book Antiqua" w:cs="Book Antiqua"/>
          <w:color w:val="000000"/>
        </w:rPr>
        <w:t xml:space="preserve"> are capable of forming a stratified epithelial layer when seeded on artificial matrices. Reza </w:t>
      </w:r>
      <w:r w:rsidRPr="004A7E91">
        <w:rPr>
          <w:rFonts w:ascii="Book Antiqua" w:eastAsia="Book Antiqua" w:hAnsi="Book Antiqua" w:cs="Book Antiqua"/>
          <w:i/>
          <w:iCs/>
          <w:color w:val="000000"/>
        </w:rPr>
        <w:t>et al</w:t>
      </w:r>
      <w:r w:rsidR="00902B55" w:rsidRPr="004A7E91">
        <w:rPr>
          <w:rFonts w:ascii="Book Antiqua" w:eastAsia="Book Antiqua" w:hAnsi="Book Antiqua" w:cs="Book Antiqua"/>
          <w:color w:val="000000"/>
          <w:vertAlign w:val="superscript"/>
        </w:rPr>
        <w:t>[73]</w:t>
      </w:r>
      <w:r w:rsidRPr="004A7E91">
        <w:rPr>
          <w:rFonts w:ascii="Book Antiqua" w:eastAsia="Book Antiqua" w:hAnsi="Book Antiqua" w:cs="Book Antiqua"/>
          <w:color w:val="000000"/>
        </w:rPr>
        <w:t xml:space="preserve"> first described the properties of UC-MSCs, finding how they have similar characteristics of LSCs</w:t>
      </w:r>
      <w:r w:rsidRPr="004A7E91">
        <w:rPr>
          <w:rFonts w:ascii="Book Antiqua" w:eastAsia="Book Antiqua" w:hAnsi="Book Antiqua" w:cs="Book Antiqua"/>
          <w:color w:val="000000"/>
          <w:vertAlign w:val="superscript"/>
        </w:rPr>
        <w:t>[7</w:t>
      </w:r>
      <w:r w:rsidR="00902B55" w:rsidRPr="004A7E91">
        <w:rPr>
          <w:rFonts w:ascii="Book Antiqua" w:eastAsia="Book Antiqua" w:hAnsi="Book Antiqua" w:cs="Book Antiqua"/>
          <w:color w:val="000000"/>
          <w:vertAlign w:val="superscript"/>
        </w:rPr>
        <w:t>3</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w:t>
      </w:r>
      <w:r w:rsidR="00902B55" w:rsidRPr="004A7E91">
        <w:rPr>
          <w:rFonts w:ascii="Book Antiqua" w:eastAsia="Book Antiqua" w:hAnsi="Book Antiqua" w:cs="Book Antiqua"/>
          <w:color w:val="000000"/>
        </w:rPr>
        <w:t>Garzón</w:t>
      </w:r>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et al</w:t>
      </w:r>
      <w:r w:rsidR="00902B55" w:rsidRPr="004A7E91">
        <w:rPr>
          <w:rFonts w:ascii="Book Antiqua" w:eastAsia="Book Antiqua" w:hAnsi="Book Antiqua" w:cs="Book Antiqua"/>
          <w:color w:val="000000"/>
          <w:vertAlign w:val="superscript"/>
        </w:rPr>
        <w:t>[74]</w:t>
      </w:r>
      <w:r w:rsidRPr="004A7E91">
        <w:rPr>
          <w:rFonts w:ascii="Book Antiqua" w:eastAsia="Book Antiqua" w:hAnsi="Book Antiqua" w:cs="Book Antiqua"/>
          <w:color w:val="000000"/>
        </w:rPr>
        <w:t xml:space="preserve"> utilized an epidermal growth factor enriched medium to induce UC-MSCs to transdifferentiate into corneal epithelial cells on a 3D human artificial anterior cornea model</w:t>
      </w:r>
      <w:r w:rsidRPr="004A7E91">
        <w:rPr>
          <w:rFonts w:ascii="Book Antiqua" w:eastAsia="Book Antiqua" w:hAnsi="Book Antiqua" w:cs="Book Antiqua"/>
          <w:color w:val="000000"/>
          <w:vertAlign w:val="superscript"/>
        </w:rPr>
        <w:t>[7</w:t>
      </w:r>
      <w:r w:rsidR="00902B55" w:rsidRPr="004A7E91">
        <w:rPr>
          <w:rFonts w:ascii="Book Antiqua" w:eastAsia="Book Antiqua" w:hAnsi="Book Antiqua" w:cs="Book Antiqua"/>
          <w:color w:val="000000"/>
          <w:vertAlign w:val="superscript"/>
        </w:rPr>
        <w:t>4</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The aim of the use of UC-MSCs derived epithelial cells is </w:t>
      </w:r>
      <w:r w:rsidR="009852F3">
        <w:rPr>
          <w:rFonts w:ascii="Book Antiqua" w:eastAsia="Book Antiqua" w:hAnsi="Book Antiqua" w:cs="Book Antiqua"/>
          <w:color w:val="000000"/>
        </w:rPr>
        <w:t xml:space="preserve">to </w:t>
      </w:r>
      <w:r w:rsidRPr="004A7E91">
        <w:rPr>
          <w:rFonts w:ascii="Book Antiqua" w:eastAsia="Book Antiqua" w:hAnsi="Book Antiqua" w:cs="Book Antiqua"/>
          <w:color w:val="000000"/>
        </w:rPr>
        <w:t>circumvent the problem of the limited amount of limbal tissue available for transplantation, especially in cases of bilateral LSCD</w:t>
      </w:r>
      <w:r w:rsidRPr="004A7E91">
        <w:rPr>
          <w:rFonts w:ascii="Book Antiqua" w:eastAsia="Book Antiqua" w:hAnsi="Book Antiqua" w:cs="Book Antiqua"/>
          <w:color w:val="000000"/>
          <w:vertAlign w:val="superscript"/>
        </w:rPr>
        <w:t>[29]</w:t>
      </w:r>
      <w:r w:rsidRPr="004A7E91">
        <w:rPr>
          <w:rFonts w:ascii="Book Antiqua" w:eastAsia="Book Antiqua" w:hAnsi="Book Antiqua" w:cs="Book Antiqua"/>
          <w:color w:val="000000"/>
        </w:rPr>
        <w:t>.</w:t>
      </w:r>
    </w:p>
    <w:p w14:paraId="486A0725" w14:textId="378905E3"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With regards to MSCs, human immature dental pulp and oral mucosa stem cells have been reported to be a promising cell source to correct LSCD, as described by Hassan </w:t>
      </w:r>
      <w:r w:rsidR="00902B55" w:rsidRPr="004A7E91">
        <w:rPr>
          <w:rFonts w:ascii="Book Antiqua" w:eastAsia="Book Antiqua" w:hAnsi="Book Antiqua" w:cs="Book Antiqua"/>
          <w:color w:val="000000"/>
        </w:rPr>
        <w:t>and AbdelAziz</w:t>
      </w:r>
      <w:r w:rsidRPr="004A7E91">
        <w:rPr>
          <w:rFonts w:ascii="Book Antiqua" w:eastAsia="Book Antiqua" w:hAnsi="Book Antiqua" w:cs="Book Antiqua"/>
          <w:color w:val="000000"/>
          <w:vertAlign w:val="superscript"/>
        </w:rPr>
        <w:t>[7</w:t>
      </w:r>
      <w:r w:rsidR="00902B55" w:rsidRPr="004A7E91">
        <w:rPr>
          <w:rFonts w:ascii="Book Antiqua" w:eastAsia="Book Antiqua" w:hAnsi="Book Antiqua" w:cs="Book Antiqua"/>
          <w:color w:val="000000"/>
          <w:vertAlign w:val="superscript"/>
        </w:rPr>
        <w:t>5</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and Nishida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[7</w:t>
      </w:r>
      <w:r w:rsidR="00902B55" w:rsidRPr="004A7E91">
        <w:rPr>
          <w:rFonts w:ascii="Book Antiqua" w:eastAsia="Book Antiqua" w:hAnsi="Book Antiqua" w:cs="Book Antiqua"/>
          <w:color w:val="000000"/>
          <w:vertAlign w:val="superscript"/>
        </w:rPr>
        <w:t>6</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Studies about ocular surface diseases and their treatment are reported in Table 1.</w:t>
      </w:r>
    </w:p>
    <w:p w14:paraId="26A0F873" w14:textId="7524D9DE"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lastRenderedPageBreak/>
        <w:t>Research is currently searching for new ways of applications of stem cells therapy. As described above, MSCs derived exosomes is one of these</w:t>
      </w:r>
      <w:r w:rsidRPr="004A7E91">
        <w:rPr>
          <w:rFonts w:ascii="Book Antiqua" w:eastAsia="Book Antiqua" w:hAnsi="Book Antiqua" w:cs="Book Antiqua"/>
          <w:color w:val="000000"/>
          <w:vertAlign w:val="superscript"/>
        </w:rPr>
        <w:t>[28]</w:t>
      </w:r>
      <w:r w:rsidRPr="004A7E91">
        <w:rPr>
          <w:rFonts w:ascii="Book Antiqua" w:eastAsia="Book Antiqua" w:hAnsi="Book Antiqua" w:cs="Book Antiqua"/>
          <w:color w:val="000000"/>
        </w:rPr>
        <w:t>. The other way recently described to facilitate and carry cells to the ocular surface is the use of contact lenses</w:t>
      </w:r>
      <w:r w:rsidRPr="004A7E91">
        <w:rPr>
          <w:rFonts w:ascii="Book Antiqua" w:eastAsia="Book Antiqua" w:hAnsi="Book Antiqua" w:cs="Book Antiqua"/>
          <w:color w:val="000000"/>
          <w:vertAlign w:val="superscript"/>
        </w:rPr>
        <w:t>[7</w:t>
      </w:r>
      <w:r w:rsidR="00902B55" w:rsidRPr="004A7E91">
        <w:rPr>
          <w:rFonts w:ascii="Book Antiqua" w:eastAsia="Book Antiqua" w:hAnsi="Book Antiqua" w:cs="Book Antiqua"/>
          <w:color w:val="000000"/>
          <w:vertAlign w:val="superscript"/>
        </w:rPr>
        <w:t>7</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08681DBC" w14:textId="77777777" w:rsidR="00A77B3E" w:rsidRPr="004A7E91" w:rsidRDefault="00A77B3E" w:rsidP="004A7E91">
      <w:pPr>
        <w:spacing w:line="360" w:lineRule="auto"/>
        <w:ind w:firstLine="708"/>
        <w:jc w:val="both"/>
        <w:rPr>
          <w:rFonts w:ascii="Book Antiqua" w:hAnsi="Book Antiqua"/>
        </w:rPr>
      </w:pPr>
    </w:p>
    <w:p w14:paraId="25E0531C" w14:textId="32FBF167" w:rsidR="00A77B3E" w:rsidRPr="004A7E91" w:rsidRDefault="00F21579" w:rsidP="004A7E91">
      <w:pPr>
        <w:spacing w:line="360" w:lineRule="auto"/>
        <w:jc w:val="both"/>
        <w:rPr>
          <w:rFonts w:ascii="Book Antiqua" w:hAnsi="Book Antiqua"/>
          <w:b/>
          <w:bCs/>
        </w:rPr>
      </w:pPr>
      <w:r w:rsidRPr="004A7E91">
        <w:rPr>
          <w:rFonts w:ascii="Book Antiqua" w:eastAsia="Book Antiqua" w:hAnsi="Book Antiqua" w:cs="Book Antiqua"/>
          <w:b/>
          <w:bCs/>
          <w:color w:val="000000"/>
        </w:rPr>
        <w:t>Corneal stroma and endothelium</w:t>
      </w:r>
      <w:r w:rsidR="00902B55" w:rsidRPr="004A7E91">
        <w:rPr>
          <w:rFonts w:ascii="Book Antiqua" w:eastAsia="Book Antiqua" w:hAnsi="Book Antiqua" w:cs="Book Antiqua"/>
          <w:b/>
          <w:bCs/>
          <w:color w:val="000000"/>
        </w:rPr>
        <w:t>:</w:t>
      </w:r>
      <w:r w:rsidR="00902B55" w:rsidRPr="004A7E91">
        <w:rPr>
          <w:rFonts w:ascii="Book Antiqua" w:hAnsi="Book Antiqua"/>
          <w:b/>
          <w:bCs/>
          <w:lang w:eastAsia="zh-CN"/>
        </w:rPr>
        <w:t xml:space="preserve"> </w:t>
      </w:r>
      <w:r w:rsidRPr="004A7E91">
        <w:rPr>
          <w:rFonts w:ascii="Book Antiqua" w:eastAsia="Book Antiqua" w:hAnsi="Book Antiqua" w:cs="Book Antiqua"/>
          <w:color w:val="000000"/>
        </w:rPr>
        <w:t>The corneal stroma is the thickest corneal layer (</w:t>
      </w:r>
      <w:r w:rsidRPr="004A7E91">
        <w:rPr>
          <w:rFonts w:ascii="Book Antiqua" w:eastAsia="Book Antiqua" w:hAnsi="Book Antiqua" w:cs="Book Antiqua"/>
          <w:color w:val="000000"/>
          <w:shd w:val="clear" w:color="auto" w:fill="FFFFFF"/>
        </w:rPr>
        <w:t>approximately 90% of corneal thickness) and is composed of specialized extracellular matrix</w:t>
      </w:r>
      <w:r w:rsidR="003D05EF" w:rsidRPr="004A7E91">
        <w:rPr>
          <w:rFonts w:ascii="Book Antiqua" w:eastAsia="Book Antiqua" w:hAnsi="Book Antiqua" w:cs="Book Antiqua"/>
          <w:color w:val="000000"/>
          <w:shd w:val="clear" w:color="auto" w:fill="FFFFFF"/>
        </w:rPr>
        <w:t xml:space="preserve"> </w:t>
      </w:r>
      <w:r w:rsidRPr="004A7E91">
        <w:rPr>
          <w:rFonts w:ascii="Book Antiqua" w:eastAsia="Book Antiqua" w:hAnsi="Book Antiqua" w:cs="Book Antiqua"/>
          <w:color w:val="000000"/>
          <w:shd w:val="clear" w:color="auto" w:fill="FFFFFF"/>
        </w:rPr>
        <w:t>components and collagen fibrils. Corneal stromal keratinocytes (CSKs) are the major cell type in corneal stroma and are located between the collagenous lamellae, which are generally quiescent</w:t>
      </w:r>
      <w:r w:rsidRPr="004A7E91">
        <w:rPr>
          <w:rFonts w:ascii="Book Antiqua" w:eastAsia="Book Antiqua" w:hAnsi="Book Antiqua" w:cs="Book Antiqua"/>
          <w:color w:val="000000"/>
          <w:vertAlign w:val="superscript"/>
        </w:rPr>
        <w:t>[29]</w:t>
      </w:r>
      <w:r w:rsidRPr="004A7E91">
        <w:rPr>
          <w:rFonts w:ascii="Book Antiqua" w:eastAsia="Book Antiqua" w:hAnsi="Book Antiqua" w:cs="Book Antiqua"/>
          <w:color w:val="000000"/>
          <w:shd w:val="clear" w:color="auto" w:fill="FFFFFF"/>
        </w:rPr>
        <w:t>. Corneal insults cause death of CSKs at the injured site. Surviving CSKs near the injured site are activated to proliferate, while some fibroblasts are induced to transform in highly contractile myofibroblasts. When fibroblasts action prevails, scaring and consequent opacity of cornea can occur. The presence of dense opacities and persisting scars can interfere with the passage of light and cause an important loss of visual acuity if the opacity is large and localized in the cent</w:t>
      </w:r>
      <w:r w:rsidR="009852F3">
        <w:rPr>
          <w:rFonts w:ascii="Book Antiqua" w:eastAsia="Book Antiqua" w:hAnsi="Book Antiqua" w:cs="Book Antiqua"/>
          <w:color w:val="000000"/>
          <w:shd w:val="clear" w:color="auto" w:fill="FFFFFF"/>
        </w:rPr>
        <w:t>er</w:t>
      </w:r>
      <w:r w:rsidRPr="004A7E91">
        <w:rPr>
          <w:rFonts w:ascii="Book Antiqua" w:eastAsia="Book Antiqua" w:hAnsi="Book Antiqua" w:cs="Book Antiqua"/>
          <w:color w:val="000000"/>
          <w:shd w:val="clear" w:color="auto" w:fill="FFFFFF"/>
        </w:rPr>
        <w:t xml:space="preserve"> of the visual axis of the cornea, thus have an important burden on quality of life of </w:t>
      </w:r>
      <w:proofErr w:type="gramStart"/>
      <w:r w:rsidRPr="004A7E91">
        <w:rPr>
          <w:rFonts w:ascii="Book Antiqua" w:eastAsia="Book Antiqua" w:hAnsi="Book Antiqua" w:cs="Book Antiqua"/>
          <w:color w:val="000000"/>
          <w:shd w:val="clear" w:color="auto" w:fill="FFFFFF"/>
        </w:rPr>
        <w:t>patients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7</w:t>
      </w:r>
      <w:r w:rsidR="003D05EF"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shd w:val="clear" w:color="auto" w:fill="FFFFFF"/>
        </w:rPr>
        <w:t>.</w:t>
      </w:r>
    </w:p>
    <w:p w14:paraId="29E124B4" w14:textId="7B97DA2F"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Keratoplasty is a primary treatment option and current gold standard to treat numerous corneal conditions, including corneal injury, corneal dystrophy, keratoconus and corneal infractions. The ever-increasing number of patients needing keratoplasty has led to the shortfall of viable donor corneas. Moreover, it is important to note that post-surgical complications include important and sight threatening conditions, in addition to the risks of transplant rejections and elevated permanently induced astigmatism</w:t>
      </w:r>
      <w:r w:rsidRPr="004A7E91">
        <w:rPr>
          <w:rFonts w:ascii="Book Antiqua" w:eastAsia="Book Antiqua" w:hAnsi="Book Antiqua" w:cs="Book Antiqua"/>
          <w:color w:val="000000"/>
          <w:vertAlign w:val="superscript"/>
        </w:rPr>
        <w:t>[23]</w:t>
      </w:r>
      <w:r w:rsidRPr="004A7E91">
        <w:rPr>
          <w:rFonts w:ascii="Book Antiqua" w:eastAsia="Book Antiqua" w:hAnsi="Book Antiqua" w:cs="Book Antiqua"/>
          <w:color w:val="000000"/>
        </w:rPr>
        <w:t xml:space="preserve">. Sepsakos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003D05EF" w:rsidRPr="004A7E91">
        <w:rPr>
          <w:rFonts w:ascii="Book Antiqua" w:eastAsia="Book Antiqua" w:hAnsi="Book Antiqua" w:cs="Book Antiqua"/>
          <w:color w:val="000000"/>
          <w:vertAlign w:val="superscript"/>
        </w:rPr>
        <w:t>[</w:t>
      </w:r>
      <w:proofErr w:type="gramEnd"/>
      <w:r w:rsidR="003D05EF" w:rsidRPr="004A7E91">
        <w:rPr>
          <w:rFonts w:ascii="Book Antiqua" w:eastAsia="Book Antiqua" w:hAnsi="Book Antiqua" w:cs="Book Antiqua"/>
          <w:color w:val="000000"/>
          <w:vertAlign w:val="superscript"/>
        </w:rPr>
        <w:t>79]</w:t>
      </w:r>
      <w:r w:rsidRPr="004A7E91">
        <w:rPr>
          <w:rFonts w:ascii="Book Antiqua" w:eastAsia="Book Antiqua" w:hAnsi="Book Antiqua" w:cs="Book Antiqua"/>
          <w:color w:val="000000"/>
        </w:rPr>
        <w:t xml:space="preserve"> demonstrated that patients who underwent an ocular surface SCs transplantation (</w:t>
      </w:r>
      <w:r w:rsidR="009852F3">
        <w:rPr>
          <w:rFonts w:ascii="Book Antiqua" w:eastAsia="Book Antiqua" w:hAnsi="Book Antiqua" w:cs="Book Antiqua"/>
          <w:i/>
          <w:iCs/>
          <w:color w:val="000000"/>
        </w:rPr>
        <w:t>e.g.</w:t>
      </w:r>
      <w:r w:rsidR="009852F3">
        <w:rPr>
          <w:rFonts w:ascii="Book Antiqua" w:eastAsia="Book Antiqua" w:hAnsi="Book Antiqua" w:cs="Book Antiqua"/>
          <w:color w:val="000000"/>
        </w:rPr>
        <w:t>,</w:t>
      </w:r>
      <w:r w:rsidRPr="004A7E91">
        <w:rPr>
          <w:rFonts w:ascii="Book Antiqua" w:eastAsia="Book Antiqua" w:hAnsi="Book Antiqua" w:cs="Book Antiqua"/>
          <w:color w:val="000000"/>
        </w:rPr>
        <w:t xml:space="preserve"> with LSCs) before keratoplasty have better results than patients that did not do that</w:t>
      </w:r>
      <w:r w:rsidRPr="004A7E91">
        <w:rPr>
          <w:rFonts w:ascii="Book Antiqua" w:eastAsia="Book Antiqua" w:hAnsi="Book Antiqua" w:cs="Book Antiqua"/>
          <w:color w:val="000000"/>
          <w:vertAlign w:val="superscript"/>
        </w:rPr>
        <w:t>[</w:t>
      </w:r>
      <w:r w:rsidR="003D05EF" w:rsidRPr="004A7E91">
        <w:rPr>
          <w:rFonts w:ascii="Book Antiqua" w:eastAsia="Book Antiqua" w:hAnsi="Book Antiqua" w:cs="Book Antiqua"/>
          <w:color w:val="000000"/>
          <w:vertAlign w:val="superscript"/>
        </w:rPr>
        <w:t>79</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3D49C477" w14:textId="0B9A3D48"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Various trials (Table 1) trying to obtain keratinocytes derived from hiPSCs have been proposed in </w:t>
      </w:r>
      <w:r w:rsidR="009852F3">
        <w:rPr>
          <w:rFonts w:ascii="Book Antiqua" w:eastAsia="Book Antiqua" w:hAnsi="Book Antiqua" w:cs="Book Antiqua"/>
          <w:color w:val="000000"/>
        </w:rPr>
        <w:t xml:space="preserve">the </w:t>
      </w:r>
      <w:r w:rsidRPr="004A7E91">
        <w:rPr>
          <w:rFonts w:ascii="Book Antiqua" w:eastAsia="Book Antiqua" w:hAnsi="Book Antiqua" w:cs="Book Antiqua"/>
          <w:color w:val="000000"/>
        </w:rPr>
        <w:t xml:space="preserve">past several </w:t>
      </w:r>
      <w:proofErr w:type="gramStart"/>
      <w:r w:rsidRPr="004A7E91">
        <w:rPr>
          <w:rFonts w:ascii="Book Antiqua" w:eastAsia="Book Antiqua" w:hAnsi="Book Antiqua" w:cs="Book Antiqua"/>
          <w:color w:val="000000"/>
        </w:rPr>
        <w:t>years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8</w:t>
      </w:r>
      <w:r w:rsidR="00326053" w:rsidRPr="004A7E91">
        <w:rPr>
          <w:rFonts w:ascii="Book Antiqua" w:eastAsia="Book Antiqua" w:hAnsi="Book Antiqua" w:cs="Book Antiqua"/>
          <w:color w:val="000000"/>
          <w:vertAlign w:val="superscript"/>
        </w:rPr>
        <w:t>0</w:t>
      </w:r>
      <w:r w:rsidRPr="004A7E91">
        <w:rPr>
          <w:rFonts w:ascii="Book Antiqua" w:eastAsia="Book Antiqua" w:hAnsi="Book Antiqua" w:cs="Book Antiqua"/>
          <w:color w:val="000000"/>
          <w:vertAlign w:val="superscript"/>
        </w:rPr>
        <w:t>,8</w:t>
      </w:r>
      <w:r w:rsidR="00326053" w:rsidRPr="004A7E91">
        <w:rPr>
          <w:rFonts w:ascii="Book Antiqua" w:eastAsia="Book Antiqua" w:hAnsi="Book Antiqua" w:cs="Book Antiqua"/>
          <w:color w:val="000000"/>
          <w:vertAlign w:val="superscript"/>
        </w:rPr>
        <w:t>1</w:t>
      </w:r>
      <w:r w:rsidRPr="004A7E91">
        <w:rPr>
          <w:rFonts w:ascii="Book Antiqua" w:eastAsia="Book Antiqua" w:hAnsi="Book Antiqua" w:cs="Book Antiqua"/>
          <w:color w:val="000000"/>
          <w:vertAlign w:val="superscript"/>
        </w:rPr>
        <w:t>]</w:t>
      </w:r>
      <w:r w:rsidR="009852F3">
        <w:rPr>
          <w:rFonts w:ascii="Book Antiqua" w:eastAsia="Book Antiqua" w:hAnsi="Book Antiqua" w:cs="Book Antiqua"/>
          <w:color w:val="000000"/>
        </w:rPr>
        <w:t>;</w:t>
      </w:r>
      <w:r w:rsidRPr="004A7E91">
        <w:rPr>
          <w:rFonts w:ascii="Book Antiqua" w:eastAsia="Book Antiqua" w:hAnsi="Book Antiqua" w:cs="Book Antiqua"/>
          <w:color w:val="000000"/>
        </w:rPr>
        <w:t xml:space="preserve"> however, the genetic reprogramming of iPSCs tends to be quite intricate. The differentiation of iPSCs to keratinocytes involves two steps</w:t>
      </w:r>
      <w:r w:rsidRPr="004A7E91">
        <w:rPr>
          <w:rFonts w:ascii="Book Antiqua" w:eastAsia="Book Antiqua" w:hAnsi="Book Antiqua" w:cs="Book Antiqua"/>
          <w:color w:val="000000"/>
          <w:vertAlign w:val="superscript"/>
        </w:rPr>
        <w:t>[8</w:t>
      </w:r>
      <w:r w:rsidR="00326053" w:rsidRPr="004A7E91">
        <w:rPr>
          <w:rFonts w:ascii="Book Antiqua" w:eastAsia="Book Antiqua" w:hAnsi="Book Antiqua" w:cs="Book Antiqua"/>
          <w:color w:val="000000"/>
          <w:vertAlign w:val="superscript"/>
        </w:rPr>
        <w:t>1</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The possibility of obtaining CSKs from iPSCs is very interesting in animal models; to date, clinical studies involving injection in humans are lacking in literature</w:t>
      </w:r>
      <w:r w:rsidRPr="004A7E91">
        <w:rPr>
          <w:rFonts w:ascii="Book Antiqua" w:eastAsia="Book Antiqua" w:hAnsi="Book Antiqua" w:cs="Book Antiqua"/>
          <w:color w:val="000000"/>
          <w:vertAlign w:val="superscript"/>
        </w:rPr>
        <w:t>[8</w:t>
      </w:r>
      <w:r w:rsidR="00326053" w:rsidRPr="004A7E91">
        <w:rPr>
          <w:rFonts w:ascii="Book Antiqua" w:eastAsia="Book Antiqua" w:hAnsi="Book Antiqua" w:cs="Book Antiqua"/>
          <w:color w:val="000000"/>
          <w:vertAlign w:val="superscript"/>
        </w:rPr>
        <w:t>2</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5202D01D" w14:textId="6C27F47D"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lastRenderedPageBreak/>
        <w:t xml:space="preserve">MSCs express high levels of </w:t>
      </w:r>
      <w:r w:rsidR="003D05EF" w:rsidRPr="004A7E91">
        <w:rPr>
          <w:rFonts w:ascii="Book Antiqua" w:eastAsia="Book Antiqua" w:hAnsi="Book Antiqua" w:cs="Book Antiqua"/>
          <w:color w:val="000000"/>
        </w:rPr>
        <w:t>hepatocyte growth factor</w:t>
      </w:r>
      <w:r w:rsidRPr="004A7E91">
        <w:rPr>
          <w:rFonts w:ascii="Book Antiqua" w:eastAsia="Book Antiqua" w:hAnsi="Book Antiqua" w:cs="Book Antiqua"/>
          <w:color w:val="000000"/>
        </w:rPr>
        <w:t xml:space="preserve"> (</w:t>
      </w:r>
      <w:r w:rsidR="003D05EF" w:rsidRPr="004A7E91">
        <w:rPr>
          <w:rFonts w:ascii="Book Antiqua" w:eastAsia="Book Antiqua" w:hAnsi="Book Antiqua" w:cs="Book Antiqua"/>
          <w:color w:val="000000"/>
        </w:rPr>
        <w:t>HGF</w:t>
      </w:r>
      <w:r w:rsidRPr="004A7E91">
        <w:rPr>
          <w:rFonts w:ascii="Book Antiqua" w:eastAsia="Book Antiqua" w:hAnsi="Book Antiqua" w:cs="Book Antiqua"/>
          <w:color w:val="000000"/>
        </w:rPr>
        <w:t xml:space="preserve">) in an inflamed environment, as is the case in an injured cornea. HGF inhibits the generation of opacity-inducing myofibroblasts and, alone, can restore corneal transparency in an </w:t>
      </w:r>
      <w:r w:rsidRPr="004A7E91">
        <w:rPr>
          <w:rFonts w:ascii="Book Antiqua" w:eastAsia="Book Antiqua" w:hAnsi="Book Antiqua" w:cs="Book Antiqua"/>
          <w:i/>
          <w:iCs/>
          <w:color w:val="000000"/>
        </w:rPr>
        <w:t>in vivo</w:t>
      </w:r>
      <w:r w:rsidRPr="004A7E91">
        <w:rPr>
          <w:rFonts w:ascii="Book Antiqua" w:eastAsia="Book Antiqua" w:hAnsi="Book Antiqua" w:cs="Book Antiqua"/>
          <w:color w:val="000000"/>
        </w:rPr>
        <w:t xml:space="preserve"> model of eye injury</w:t>
      </w:r>
      <w:r w:rsidRPr="004A7E91">
        <w:rPr>
          <w:rFonts w:ascii="Book Antiqua" w:eastAsia="Book Antiqua" w:hAnsi="Book Antiqua" w:cs="Book Antiqua"/>
          <w:color w:val="000000"/>
          <w:vertAlign w:val="superscript"/>
        </w:rPr>
        <w:t>[8</w:t>
      </w:r>
      <w:r w:rsidR="00326053" w:rsidRPr="004A7E91">
        <w:rPr>
          <w:rFonts w:ascii="Book Antiqua" w:eastAsia="Book Antiqua" w:hAnsi="Book Antiqua" w:cs="Book Antiqua"/>
          <w:color w:val="000000"/>
          <w:vertAlign w:val="superscript"/>
        </w:rPr>
        <w:t>3</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This is the rationale that has been proposed for the use of these cells. All MSCs seem to have similar behavior </w:t>
      </w:r>
      <w:r w:rsidRPr="004A7E91">
        <w:rPr>
          <w:rFonts w:ascii="Book Antiqua" w:eastAsia="Book Antiqua" w:hAnsi="Book Antiqua" w:cs="Book Antiqua"/>
          <w:i/>
          <w:iCs/>
          <w:color w:val="000000"/>
        </w:rPr>
        <w:t>in vivo</w:t>
      </w:r>
      <w:r w:rsidRPr="004A7E91">
        <w:rPr>
          <w:rFonts w:ascii="Book Antiqua" w:eastAsia="Book Antiqua" w:hAnsi="Book Antiqua" w:cs="Book Antiqua"/>
          <w:color w:val="000000"/>
        </w:rPr>
        <w:t xml:space="preserve">, being able to achieve keratocyte differentiation and modulate the corneal stroma. ASCs have been demonstrated to be an ideal source of autologous stem cells, while BM-MSCs have the same profile, but the extraction by bone marrow puncture is more complicated, not free of risks and painful. A pilot study by del Barrio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[8</w:t>
      </w:r>
      <w:r w:rsidR="00326053" w:rsidRPr="004A7E91">
        <w:rPr>
          <w:rFonts w:ascii="Book Antiqua" w:eastAsia="Book Antiqua" w:hAnsi="Book Antiqua" w:cs="Book Antiqua"/>
          <w:color w:val="000000"/>
          <w:vertAlign w:val="superscript"/>
        </w:rPr>
        <w:t>4</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demonstrated the apparent safety of corneal stromal transplantation of autologous ASCs in humans, showing cell survival </w:t>
      </w:r>
      <w:r w:rsidRPr="004A7E91">
        <w:rPr>
          <w:rFonts w:ascii="Book Antiqua" w:eastAsia="Book Antiqua" w:hAnsi="Book Antiqua" w:cs="Book Antiqua"/>
          <w:i/>
          <w:iCs/>
          <w:color w:val="000000"/>
        </w:rPr>
        <w:t>in vivo</w:t>
      </w:r>
      <w:r w:rsidRPr="004A7E91">
        <w:rPr>
          <w:rFonts w:ascii="Book Antiqua" w:eastAsia="Book Antiqua" w:hAnsi="Book Antiqua" w:cs="Book Antiqua"/>
          <w:color w:val="000000"/>
        </w:rPr>
        <w:t xml:space="preserve"> and the ability of these cells to produce a low amount of new collagen in patients with advanced keratoconus. Several studies on animals have suggested that UC-MSC transplantation may be a feasible alternative to keratoplasty in treating congenital disorders of the cornea secondary to keratocyte dysfunction such as mucopolysaccharidoses, giving rise to potential future </w:t>
      </w:r>
      <w:proofErr w:type="gramStart"/>
      <w:r w:rsidRPr="004A7E91">
        <w:rPr>
          <w:rFonts w:ascii="Book Antiqua" w:eastAsia="Book Antiqua" w:hAnsi="Book Antiqua" w:cs="Book Antiqua"/>
          <w:color w:val="000000"/>
        </w:rPr>
        <w:t>possibilities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8</w:t>
      </w:r>
      <w:r w:rsidR="00326053" w:rsidRPr="004A7E91">
        <w:rPr>
          <w:rFonts w:ascii="Book Antiqua" w:eastAsia="Book Antiqua" w:hAnsi="Book Antiqua" w:cs="Book Antiqua"/>
          <w:color w:val="000000"/>
          <w:vertAlign w:val="superscript"/>
        </w:rPr>
        <w:t>5</w:t>
      </w:r>
      <w:r w:rsidRPr="004A7E91">
        <w:rPr>
          <w:rFonts w:ascii="Book Antiqua" w:eastAsia="Book Antiqua" w:hAnsi="Book Antiqua" w:cs="Book Antiqua"/>
          <w:color w:val="000000"/>
          <w:vertAlign w:val="superscript"/>
        </w:rPr>
        <w:t>,8</w:t>
      </w:r>
      <w:r w:rsidR="00326053" w:rsidRPr="004A7E91">
        <w:rPr>
          <w:rFonts w:ascii="Book Antiqua" w:eastAsia="Book Antiqua" w:hAnsi="Book Antiqua" w:cs="Book Antiqua"/>
          <w:color w:val="000000"/>
          <w:vertAlign w:val="superscript"/>
        </w:rPr>
        <w:t>6</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UC-MSCs could represent an attractive alternative, but the autologous use of these cells tends to be expensive and currently almost impossible. </w:t>
      </w:r>
    </w:p>
    <w:p w14:paraId="50F6BBEE" w14:textId="5E895C7C"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An alternative stem cell population currently reported in clinical trials for the therapy of corneal stroma disorders include corneal stromal stem cells (CSSCs). These cells show similar properties of MSCs and can be obtained by specific cultures of LSCs. Experimental studies have shown that CSSCs can differentiate in CSKs after injection in the stroma</w:t>
      </w:r>
      <w:r w:rsidRPr="004A7E91">
        <w:rPr>
          <w:rFonts w:ascii="Book Antiqua" w:eastAsia="Book Antiqua" w:hAnsi="Book Antiqua" w:cs="Book Antiqua"/>
          <w:color w:val="000000"/>
          <w:vertAlign w:val="superscript"/>
        </w:rPr>
        <w:t>[8</w:t>
      </w:r>
      <w:r w:rsidR="00326053" w:rsidRPr="004A7E91">
        <w:rPr>
          <w:rFonts w:ascii="Book Antiqua" w:eastAsia="Book Antiqua" w:hAnsi="Book Antiqua" w:cs="Book Antiqua"/>
          <w:color w:val="000000"/>
          <w:vertAlign w:val="superscript"/>
        </w:rPr>
        <w:t>7</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w:t>
      </w:r>
    </w:p>
    <w:p w14:paraId="249479AC" w14:textId="3ABAE98B"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Periodontal ligament stem cells and DPSCs could differentiate in CSKs and prove to be of potential clinical use</w:t>
      </w:r>
      <w:r w:rsidRPr="004A7E91">
        <w:rPr>
          <w:rFonts w:ascii="Book Antiqua" w:eastAsia="Book Antiqua" w:hAnsi="Book Antiqua" w:cs="Book Antiqua"/>
          <w:color w:val="000000"/>
          <w:vertAlign w:val="superscript"/>
        </w:rPr>
        <w:t>[28,8</w:t>
      </w:r>
      <w:r w:rsidR="00326053"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6F0C77A6" w14:textId="67612D96"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The corneal endothelium is the posterior corneal surface. It is formed by a monolayer of endothelial cells (CECs)</w:t>
      </w:r>
      <w:r w:rsidR="009852F3">
        <w:rPr>
          <w:rFonts w:ascii="Book Antiqua" w:eastAsia="Book Antiqua" w:hAnsi="Book Antiqua" w:cs="Book Antiqua"/>
          <w:color w:val="000000"/>
        </w:rPr>
        <w:t xml:space="preserve"> that</w:t>
      </w:r>
      <w:r w:rsidRPr="004A7E91">
        <w:rPr>
          <w:rFonts w:ascii="Book Antiqua" w:eastAsia="Book Antiqua" w:hAnsi="Book Antiqua" w:cs="Book Antiqua"/>
          <w:color w:val="000000"/>
        </w:rPr>
        <w:t xml:space="preserve"> regulate the stromal hydration, preventing edema and maintaining corneal deturgescence, which are all fundamental for normal vision. These cells are non-mitotic and have limited regenerative capacity. Diseases that affect the corneal endothelium cause stromal edema, central </w:t>
      </w:r>
      <w:proofErr w:type="gramStart"/>
      <w:r w:rsidRPr="004A7E91">
        <w:rPr>
          <w:rFonts w:ascii="Book Antiqua" w:eastAsia="Book Antiqua" w:hAnsi="Book Antiqua" w:cs="Book Antiqua"/>
          <w:color w:val="000000"/>
        </w:rPr>
        <w:t>opacity</w:t>
      </w:r>
      <w:proofErr w:type="gramEnd"/>
      <w:r w:rsidRPr="004A7E91">
        <w:rPr>
          <w:rFonts w:ascii="Book Antiqua" w:eastAsia="Book Antiqua" w:hAnsi="Book Antiqua" w:cs="Book Antiqua"/>
          <w:color w:val="000000"/>
        </w:rPr>
        <w:t xml:space="preserve"> and vision loss. Full thickness or partial corneal transplantation has been the gold standard for endothelial diseases to date</w:t>
      </w:r>
      <w:r w:rsidR="009852F3">
        <w:rPr>
          <w:rFonts w:ascii="Book Antiqua" w:eastAsia="Book Antiqua" w:hAnsi="Book Antiqua" w:cs="Book Antiqua"/>
          <w:color w:val="000000"/>
        </w:rPr>
        <w:t>;</w:t>
      </w:r>
      <w:r w:rsidRPr="004A7E91">
        <w:rPr>
          <w:rFonts w:ascii="Book Antiqua" w:eastAsia="Book Antiqua" w:hAnsi="Book Antiqua" w:cs="Book Antiqua"/>
          <w:color w:val="000000"/>
        </w:rPr>
        <w:t xml:space="preserve"> however, preliminary studies have shown that stem cells therapies could be of </w:t>
      </w:r>
      <w:r w:rsidRPr="004A7E91">
        <w:rPr>
          <w:rFonts w:ascii="Book Antiqua" w:eastAsia="Book Antiqua" w:hAnsi="Book Antiqua" w:cs="Book Antiqua"/>
          <w:color w:val="000000"/>
        </w:rPr>
        <w:lastRenderedPageBreak/>
        <w:t xml:space="preserve">potential clinical </w:t>
      </w:r>
      <w:proofErr w:type="gramStart"/>
      <w:r w:rsidRPr="004A7E91">
        <w:rPr>
          <w:rFonts w:ascii="Book Antiqua" w:eastAsia="Book Antiqua" w:hAnsi="Book Antiqua" w:cs="Book Antiqua"/>
          <w:color w:val="000000"/>
        </w:rPr>
        <w:t>use</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28,29]</w:t>
      </w:r>
      <w:r w:rsidRPr="004A7E91">
        <w:rPr>
          <w:rFonts w:ascii="Book Antiqua" w:eastAsia="Book Antiqua" w:hAnsi="Book Antiqua" w:cs="Book Antiqua"/>
          <w:color w:val="000000"/>
        </w:rPr>
        <w:t xml:space="preserve">. MSCs could serve as a potential source to generate corneal endothelial cells for the treatment of corneal endothelial diseases, like Fuchs’ endothelial dystrophy and aphakic/pseudophakic bullous keratopathy. Joyce </w:t>
      </w:r>
      <w:r w:rsidRPr="004A7E91">
        <w:rPr>
          <w:rFonts w:ascii="Book Antiqua" w:eastAsia="Book Antiqua" w:hAnsi="Book Antiqua" w:cs="Book Antiqua"/>
          <w:i/>
          <w:iCs/>
          <w:color w:val="000000"/>
        </w:rPr>
        <w:t>et al</w:t>
      </w:r>
      <w:r w:rsidR="000B4D31" w:rsidRPr="004A7E91">
        <w:rPr>
          <w:rFonts w:ascii="Book Antiqua" w:eastAsia="Book Antiqua" w:hAnsi="Book Antiqua" w:cs="Book Antiqua"/>
          <w:color w:val="000000"/>
          <w:vertAlign w:val="superscript"/>
        </w:rPr>
        <w:t>[89]</w:t>
      </w:r>
      <w:r w:rsidRPr="004A7E91">
        <w:rPr>
          <w:rFonts w:ascii="Book Antiqua" w:eastAsia="Book Antiqua" w:hAnsi="Book Antiqua" w:cs="Book Antiqua"/>
          <w:color w:val="000000"/>
        </w:rPr>
        <w:t xml:space="preserve"> demonstrated the potential of UC-MSCs to differentiate in CECs when treated in particular cultures</w:t>
      </w:r>
      <w:r w:rsidRPr="004A7E91">
        <w:rPr>
          <w:rFonts w:ascii="Book Antiqua" w:eastAsia="Book Antiqua" w:hAnsi="Book Antiqua" w:cs="Book Antiqua"/>
          <w:color w:val="000000"/>
          <w:vertAlign w:val="superscript"/>
        </w:rPr>
        <w:t>[</w:t>
      </w:r>
      <w:r w:rsidR="000B4D31" w:rsidRPr="004A7E91">
        <w:rPr>
          <w:rFonts w:ascii="Book Antiqua" w:eastAsia="Book Antiqua" w:hAnsi="Book Antiqua" w:cs="Book Antiqua"/>
          <w:color w:val="000000"/>
          <w:vertAlign w:val="superscript"/>
        </w:rPr>
        <w:t>89</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At this moment, however, there are no concrete data in current literature on the possible application of SCs in human endothelial disorders, which remains to be the primary cause of corneal transplantation</w:t>
      </w:r>
      <w:r w:rsidRPr="004A7E91">
        <w:rPr>
          <w:rFonts w:ascii="Book Antiqua" w:eastAsia="Book Antiqua" w:hAnsi="Book Antiqua" w:cs="Book Antiqua"/>
          <w:color w:val="000000"/>
          <w:vertAlign w:val="superscript"/>
        </w:rPr>
        <w:t>[29]</w:t>
      </w:r>
      <w:r w:rsidRPr="004A7E91">
        <w:rPr>
          <w:rFonts w:ascii="Book Antiqua" w:eastAsia="Book Antiqua" w:hAnsi="Book Antiqua" w:cs="Book Antiqua"/>
          <w:color w:val="000000"/>
        </w:rPr>
        <w:t>.</w:t>
      </w:r>
    </w:p>
    <w:p w14:paraId="4C571609" w14:textId="77777777" w:rsidR="00A77B3E" w:rsidRPr="004A7E91" w:rsidRDefault="00A77B3E" w:rsidP="004A7E91">
      <w:pPr>
        <w:spacing w:line="360" w:lineRule="auto"/>
        <w:ind w:firstLine="708"/>
        <w:jc w:val="both"/>
        <w:rPr>
          <w:rFonts w:ascii="Book Antiqua" w:hAnsi="Book Antiqua"/>
        </w:rPr>
      </w:pPr>
    </w:p>
    <w:p w14:paraId="3377ADAB" w14:textId="33E0910D" w:rsidR="00A77B3E" w:rsidRPr="004A7E91" w:rsidRDefault="00F21579" w:rsidP="004A7E91">
      <w:pPr>
        <w:spacing w:line="360" w:lineRule="auto"/>
        <w:jc w:val="both"/>
        <w:rPr>
          <w:rFonts w:ascii="Book Antiqua" w:hAnsi="Book Antiqua"/>
          <w:b/>
          <w:bCs/>
        </w:rPr>
      </w:pPr>
      <w:r w:rsidRPr="004A7E91">
        <w:rPr>
          <w:rFonts w:ascii="Book Antiqua" w:eastAsia="Book Antiqua" w:hAnsi="Book Antiqua" w:cs="Book Antiqua"/>
          <w:b/>
          <w:bCs/>
          <w:color w:val="000000"/>
        </w:rPr>
        <w:t>Trabecular meshwork</w:t>
      </w:r>
      <w:r w:rsidR="000B4D31" w:rsidRPr="004A7E91">
        <w:rPr>
          <w:rFonts w:ascii="Book Antiqua" w:eastAsia="Book Antiqua" w:hAnsi="Book Antiqua" w:cs="Book Antiqua"/>
          <w:b/>
          <w:bCs/>
          <w:color w:val="000000"/>
        </w:rPr>
        <w:t>:</w:t>
      </w:r>
      <w:r w:rsidR="000B4D31" w:rsidRPr="004A7E91">
        <w:rPr>
          <w:rFonts w:ascii="Book Antiqua" w:hAnsi="Book Antiqua"/>
          <w:b/>
          <w:bCs/>
          <w:lang w:eastAsia="zh-CN"/>
        </w:rPr>
        <w:t xml:space="preserve"> </w:t>
      </w:r>
      <w:r w:rsidRPr="004A7E91">
        <w:rPr>
          <w:rFonts w:ascii="Book Antiqua" w:eastAsia="Book Antiqua" w:hAnsi="Book Antiqua" w:cs="Book Antiqua"/>
          <w:color w:val="000000"/>
        </w:rPr>
        <w:t>Glaucoma is a degenerative optic neuropathy affecting approximately 70 million people worldwide. The most frequent cause of glaucoma is the increase of intraocular pressure (IOP) due to an alteration of aqueous outflow. Humor aqueous is continuously produced</w:t>
      </w:r>
      <w:r w:rsidR="009852F3">
        <w:rPr>
          <w:rFonts w:ascii="Book Antiqua" w:eastAsia="Book Antiqua" w:hAnsi="Book Antiqua" w:cs="Book Antiqua"/>
          <w:color w:val="000000"/>
        </w:rPr>
        <w:t>,</w:t>
      </w:r>
      <w:r w:rsidRPr="004A7E91">
        <w:rPr>
          <w:rFonts w:ascii="Book Antiqua" w:eastAsia="Book Antiqua" w:hAnsi="Book Antiqua" w:cs="Book Antiqua"/>
          <w:color w:val="000000"/>
        </w:rPr>
        <w:t xml:space="preserve"> and its outflow is controlled by the trabecular meshwork (TM), an avascular tissue located within the uvea and posterior to the corneal margin</w:t>
      </w:r>
      <w:r w:rsidRPr="004A7E91">
        <w:rPr>
          <w:rFonts w:ascii="Book Antiqua" w:eastAsia="Book Antiqua" w:hAnsi="Book Antiqua" w:cs="Book Antiqua"/>
          <w:color w:val="000000"/>
          <w:vertAlign w:val="superscript"/>
        </w:rPr>
        <w:t>[9</w:t>
      </w:r>
      <w:r w:rsidR="000B4D31" w:rsidRPr="004A7E91">
        <w:rPr>
          <w:rFonts w:ascii="Book Antiqua" w:eastAsia="Book Antiqua" w:hAnsi="Book Antiqua" w:cs="Book Antiqua"/>
          <w:color w:val="000000"/>
          <w:vertAlign w:val="superscript"/>
        </w:rPr>
        <w:t>0</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TM is populated by specialized cells that decline in number with age, and </w:t>
      </w:r>
      <w:r w:rsidR="009852F3">
        <w:rPr>
          <w:rFonts w:ascii="Book Antiqua" w:eastAsia="Book Antiqua" w:hAnsi="Book Antiqua" w:cs="Book Antiqua"/>
          <w:color w:val="000000"/>
        </w:rPr>
        <w:t>these cells</w:t>
      </w:r>
      <w:r w:rsidRPr="004A7E91">
        <w:rPr>
          <w:rFonts w:ascii="Book Antiqua" w:eastAsia="Book Antiqua" w:hAnsi="Book Antiqua" w:cs="Book Antiqua"/>
          <w:color w:val="000000"/>
        </w:rPr>
        <w:t xml:space="preserve"> are particularly low in individuals with primary open glaucoma. It is probable that TM cells become dysfunctional prior to death and increasingly fail to carry out the physiological roles, leading to enhanced aqueous humor outflow resistance and the development of pathologically elevated IOP</w:t>
      </w:r>
      <w:r w:rsidRPr="004A7E91">
        <w:rPr>
          <w:rFonts w:ascii="Book Antiqua" w:eastAsia="Book Antiqua" w:hAnsi="Book Antiqua" w:cs="Book Antiqua"/>
          <w:color w:val="000000"/>
          <w:vertAlign w:val="superscript"/>
        </w:rPr>
        <w:t>[9</w:t>
      </w:r>
      <w:r w:rsidR="000B4D31" w:rsidRPr="004A7E91">
        <w:rPr>
          <w:rFonts w:ascii="Book Antiqua" w:eastAsia="Book Antiqua" w:hAnsi="Book Antiqua" w:cs="Book Antiqua"/>
          <w:color w:val="000000"/>
          <w:vertAlign w:val="superscript"/>
        </w:rPr>
        <w:t>1</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Despite the importance of controlling IOP, the ultimate cause of glaucoma-associated vision loss includes axonal damage and the progressive loss of RGCs, the axons of retinal neurons that make up the optic nerve and transmit visual information from the eye to the brain</w:t>
      </w:r>
      <w:r w:rsidRPr="004A7E91">
        <w:rPr>
          <w:rFonts w:ascii="Book Antiqua" w:eastAsia="Book Antiqua" w:hAnsi="Book Antiqua" w:cs="Book Antiqua"/>
          <w:color w:val="000000"/>
          <w:vertAlign w:val="superscript"/>
        </w:rPr>
        <w:t>[9</w:t>
      </w:r>
      <w:r w:rsidR="000B4D31" w:rsidRPr="004A7E91">
        <w:rPr>
          <w:rFonts w:ascii="Book Antiqua" w:eastAsia="Book Antiqua" w:hAnsi="Book Antiqua" w:cs="Book Antiqua"/>
          <w:color w:val="000000"/>
          <w:vertAlign w:val="superscript"/>
        </w:rPr>
        <w:t>1</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The presence of </w:t>
      </w:r>
      <w:r w:rsidR="0036745B" w:rsidRPr="004A7E91">
        <w:rPr>
          <w:rFonts w:ascii="Book Antiqua" w:eastAsia="Book Antiqua" w:hAnsi="Book Antiqua" w:cs="Book Antiqua"/>
          <w:color w:val="000000"/>
        </w:rPr>
        <w:t>MSCs</w:t>
      </w:r>
      <w:r w:rsidRPr="004A7E91">
        <w:rPr>
          <w:rFonts w:ascii="Book Antiqua" w:eastAsia="Book Antiqua" w:hAnsi="Book Antiqua" w:cs="Book Antiqua"/>
          <w:color w:val="000000"/>
        </w:rPr>
        <w:t xml:space="preserve"> in TM have been suspected for years and then confirmed and propagated </w:t>
      </w:r>
      <w:r w:rsidRPr="004A7E91">
        <w:rPr>
          <w:rFonts w:ascii="Book Antiqua" w:eastAsia="Book Antiqua" w:hAnsi="Book Antiqua" w:cs="Book Antiqua"/>
          <w:i/>
          <w:iCs/>
          <w:color w:val="000000"/>
        </w:rPr>
        <w:t xml:space="preserve">in </w:t>
      </w:r>
      <w:proofErr w:type="gramStart"/>
      <w:r w:rsidRPr="004A7E91">
        <w:rPr>
          <w:rFonts w:ascii="Book Antiqua" w:eastAsia="Book Antiqua" w:hAnsi="Book Antiqua" w:cs="Book Antiqua"/>
          <w:i/>
          <w:iCs/>
          <w:color w:val="000000"/>
        </w:rPr>
        <w:t>vitro</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9</w:t>
      </w:r>
      <w:r w:rsidR="000B4D31" w:rsidRPr="004A7E91">
        <w:rPr>
          <w:rFonts w:ascii="Book Antiqua" w:eastAsia="Book Antiqua" w:hAnsi="Book Antiqua" w:cs="Book Antiqua"/>
          <w:color w:val="000000"/>
          <w:vertAlign w:val="superscript"/>
        </w:rPr>
        <w:t>2</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114E4A1F" w14:textId="7954526A"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TM cells are difficult to obtain from a living eye. Studies have faced this problem by using iPSCs generat</w:t>
      </w:r>
      <w:r w:rsidR="009852F3">
        <w:rPr>
          <w:rFonts w:ascii="Book Antiqua" w:eastAsia="Book Antiqua" w:hAnsi="Book Antiqua" w:cs="Book Antiqua"/>
          <w:color w:val="000000"/>
        </w:rPr>
        <w:t>ed</w:t>
      </w:r>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via</w:t>
      </w:r>
      <w:r w:rsidRPr="004A7E91">
        <w:rPr>
          <w:rFonts w:ascii="Book Antiqua" w:eastAsia="Book Antiqua" w:hAnsi="Book Antiqua" w:cs="Book Antiqua"/>
          <w:color w:val="000000"/>
        </w:rPr>
        <w:t xml:space="preserve"> genetic reprogramming of adult somatic </w:t>
      </w:r>
      <w:proofErr w:type="gramStart"/>
      <w:r w:rsidRPr="004A7E91">
        <w:rPr>
          <w:rFonts w:ascii="Book Antiqua" w:eastAsia="Book Antiqua" w:hAnsi="Book Antiqua" w:cs="Book Antiqua"/>
          <w:color w:val="000000"/>
        </w:rPr>
        <w:t>cells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19]</w:t>
      </w:r>
      <w:r w:rsidRPr="004A7E91">
        <w:rPr>
          <w:rFonts w:ascii="Book Antiqua" w:eastAsia="Book Antiqua" w:hAnsi="Book Antiqua" w:cs="Book Antiqua"/>
          <w:color w:val="000000"/>
        </w:rPr>
        <w:t xml:space="preserve">. To date, the use of TM-like cells derived from iPSCs from a patient’s own dermal fibroblasts may offer the best solution to the challenge of TM cell replacement </w:t>
      </w:r>
      <w:proofErr w:type="gramStart"/>
      <w:r w:rsidRPr="004A7E91">
        <w:rPr>
          <w:rFonts w:ascii="Book Antiqua" w:eastAsia="Book Antiqua" w:hAnsi="Book Antiqua" w:cs="Book Antiqua"/>
          <w:color w:val="000000"/>
        </w:rPr>
        <w:t>therapy</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9</w:t>
      </w:r>
      <w:r w:rsidR="000B4D31" w:rsidRPr="004A7E91">
        <w:rPr>
          <w:rFonts w:ascii="Book Antiqua" w:eastAsia="Book Antiqua" w:hAnsi="Book Antiqua" w:cs="Book Antiqua"/>
          <w:color w:val="000000"/>
          <w:vertAlign w:val="superscript"/>
        </w:rPr>
        <w:t>2</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Abu-Hassan </w:t>
      </w:r>
      <w:r w:rsidRPr="004A7E91">
        <w:rPr>
          <w:rFonts w:ascii="Book Antiqua" w:eastAsia="Book Antiqua" w:hAnsi="Book Antiqua" w:cs="Book Antiqua"/>
          <w:i/>
          <w:iCs/>
          <w:color w:val="000000"/>
        </w:rPr>
        <w:t>et al</w:t>
      </w:r>
      <w:r w:rsidR="000B4D31" w:rsidRPr="004A7E91">
        <w:rPr>
          <w:rFonts w:ascii="Book Antiqua" w:eastAsia="Book Antiqua" w:hAnsi="Book Antiqua" w:cs="Book Antiqua"/>
          <w:color w:val="000000"/>
          <w:vertAlign w:val="superscript"/>
        </w:rPr>
        <w:t>[93]</w:t>
      </w:r>
      <w:r w:rsidRPr="004A7E91">
        <w:rPr>
          <w:rFonts w:ascii="Book Antiqua" w:eastAsia="Book Antiqua" w:hAnsi="Book Antiqua" w:cs="Book Antiqua"/>
          <w:color w:val="000000"/>
        </w:rPr>
        <w:t xml:space="preserve"> evaluated the results of iPSCs derived TM cell transplantation. The study show</w:t>
      </w:r>
      <w:r w:rsidR="009852F3">
        <w:rPr>
          <w:rFonts w:ascii="Book Antiqua" w:eastAsia="Book Antiqua" w:hAnsi="Book Antiqua" w:cs="Book Antiqua"/>
          <w:color w:val="000000"/>
        </w:rPr>
        <w:t>ed</w:t>
      </w:r>
      <w:r w:rsidRPr="004A7E91">
        <w:rPr>
          <w:rFonts w:ascii="Book Antiqua" w:eastAsia="Book Antiqua" w:hAnsi="Book Antiqua" w:cs="Book Antiqua"/>
          <w:color w:val="000000"/>
        </w:rPr>
        <w:t xml:space="preserve"> that iPSCs differentiate to resemble TM cells in several keyways and have the potential to restore the primary TM cell function, thus maintaining IOP </w:t>
      </w:r>
      <w:proofErr w:type="gramStart"/>
      <w:r w:rsidRPr="004A7E91">
        <w:rPr>
          <w:rFonts w:ascii="Book Antiqua" w:eastAsia="Book Antiqua" w:hAnsi="Book Antiqua" w:cs="Book Antiqua"/>
          <w:color w:val="000000"/>
        </w:rPr>
        <w:t>homeostasis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9</w:t>
      </w:r>
      <w:r w:rsidR="000B4D31" w:rsidRPr="004A7E91">
        <w:rPr>
          <w:rFonts w:ascii="Book Antiqua" w:eastAsia="Book Antiqua" w:hAnsi="Book Antiqua" w:cs="Book Antiqua"/>
          <w:color w:val="000000"/>
          <w:vertAlign w:val="superscript"/>
        </w:rPr>
        <w:t>3</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037E484E" w14:textId="32EAA06C"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lastRenderedPageBreak/>
        <w:t>Recently, other stem cells have been proposed to find the possibility of obtaining TM cells (Table 1). MSCs have been used in attempt to repair TM tissue predominantly in animals</w:t>
      </w:r>
      <w:r w:rsidRPr="004A7E91">
        <w:rPr>
          <w:rFonts w:ascii="Book Antiqua" w:eastAsia="Book Antiqua" w:hAnsi="Book Antiqua" w:cs="Book Antiqua"/>
          <w:color w:val="000000"/>
          <w:vertAlign w:val="superscript"/>
        </w:rPr>
        <w:t>[9</w:t>
      </w:r>
      <w:r w:rsidR="000B4D31" w:rsidRPr="004A7E91">
        <w:rPr>
          <w:rFonts w:ascii="Book Antiqua" w:eastAsia="Book Antiqua" w:hAnsi="Book Antiqua" w:cs="Book Antiqua"/>
          <w:color w:val="000000"/>
          <w:vertAlign w:val="superscript"/>
        </w:rPr>
        <w:t>4</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Kumar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000B4D31" w:rsidRPr="004A7E91">
        <w:rPr>
          <w:rFonts w:ascii="Book Antiqua" w:eastAsia="Book Antiqua" w:hAnsi="Book Antiqua" w:cs="Book Antiqua"/>
          <w:color w:val="000000"/>
          <w:vertAlign w:val="superscript"/>
        </w:rPr>
        <w:t>[</w:t>
      </w:r>
      <w:proofErr w:type="gramEnd"/>
      <w:r w:rsidR="000B4D31" w:rsidRPr="004A7E91">
        <w:rPr>
          <w:rFonts w:ascii="Book Antiqua" w:eastAsia="Book Antiqua" w:hAnsi="Book Antiqua" w:cs="Book Antiqua"/>
          <w:color w:val="000000"/>
          <w:vertAlign w:val="superscript"/>
        </w:rPr>
        <w:t>31]</w:t>
      </w:r>
      <w:r w:rsidRPr="004A7E91">
        <w:rPr>
          <w:rFonts w:ascii="Book Antiqua" w:eastAsia="Book Antiqua" w:hAnsi="Book Antiqua" w:cs="Book Antiqua"/>
          <w:color w:val="000000"/>
        </w:rPr>
        <w:t xml:space="preserve"> described the differentiation of ASCs in TM cells</w:t>
      </w:r>
      <w:r w:rsidRPr="004A7E91">
        <w:rPr>
          <w:rFonts w:ascii="Book Antiqua" w:eastAsia="Book Antiqua" w:hAnsi="Book Antiqua" w:cs="Book Antiqua"/>
          <w:color w:val="000000"/>
          <w:vertAlign w:val="superscript"/>
        </w:rPr>
        <w:t>[31]</w:t>
      </w:r>
      <w:r w:rsidR="009852F3">
        <w:rPr>
          <w:rFonts w:ascii="Book Antiqua" w:eastAsia="Book Antiqua" w:hAnsi="Book Antiqua" w:cs="Book Antiqua"/>
          <w:color w:val="000000"/>
        </w:rPr>
        <w:t xml:space="preserve">, </w:t>
      </w:r>
      <w:r w:rsidRPr="004A7E91">
        <w:rPr>
          <w:rFonts w:ascii="Book Antiqua" w:eastAsia="Book Antiqua" w:hAnsi="Book Antiqua" w:cs="Book Antiqua"/>
          <w:color w:val="000000"/>
        </w:rPr>
        <w:t xml:space="preserve">and </w:t>
      </w:r>
      <w:r w:rsidR="000B4D31" w:rsidRPr="004A7E91">
        <w:rPr>
          <w:rFonts w:ascii="Book Antiqua" w:eastAsia="Book Antiqua" w:hAnsi="Book Antiqua" w:cs="Book Antiqua"/>
          <w:color w:val="000000"/>
        </w:rPr>
        <w:t>Manuguerra-Gagné</w:t>
      </w:r>
      <w:r w:rsidRPr="004A7E91">
        <w:rPr>
          <w:rFonts w:ascii="Book Antiqua" w:eastAsia="Book Antiqua" w:hAnsi="Book Antiqua" w:cs="Book Antiqua"/>
          <w:color w:val="000000"/>
        </w:rPr>
        <w:t xml:space="preserve"> </w:t>
      </w:r>
      <w:r w:rsidR="000B4D31" w:rsidRPr="004A7E91">
        <w:rPr>
          <w:rFonts w:ascii="Book Antiqua" w:eastAsia="Book Antiqua" w:hAnsi="Book Antiqua" w:cs="Book Antiqua"/>
          <w:i/>
          <w:iCs/>
          <w:color w:val="000000"/>
        </w:rPr>
        <w:t>et al</w:t>
      </w:r>
      <w:r w:rsidR="000B4D31" w:rsidRPr="004A7E91">
        <w:rPr>
          <w:rFonts w:ascii="Book Antiqua" w:eastAsia="Book Antiqua" w:hAnsi="Book Antiqua" w:cs="Book Antiqua"/>
          <w:color w:val="000000"/>
          <w:vertAlign w:val="superscript"/>
        </w:rPr>
        <w:t>[95]</w:t>
      </w:r>
      <w:r w:rsidR="009852F3">
        <w:rPr>
          <w:rFonts w:ascii="Book Antiqua" w:eastAsia="Book Antiqua" w:hAnsi="Book Antiqua" w:cs="Book Antiqua"/>
          <w:color w:val="000000"/>
        </w:rPr>
        <w:t xml:space="preserve"> </w:t>
      </w:r>
      <w:r w:rsidRPr="004A7E91">
        <w:rPr>
          <w:rFonts w:ascii="Book Antiqua" w:eastAsia="Book Antiqua" w:hAnsi="Book Antiqua" w:cs="Book Antiqua"/>
          <w:color w:val="000000"/>
        </w:rPr>
        <w:t>studied the regeneration of TM from BM-MSCs with encouraging results</w:t>
      </w:r>
      <w:r w:rsidRPr="004A7E91">
        <w:rPr>
          <w:rFonts w:ascii="Book Antiqua" w:eastAsia="Book Antiqua" w:hAnsi="Book Antiqua" w:cs="Book Antiqua"/>
          <w:color w:val="000000"/>
          <w:vertAlign w:val="superscript"/>
        </w:rPr>
        <w:t>[9</w:t>
      </w:r>
      <w:r w:rsidR="000B4D31" w:rsidRPr="004A7E91">
        <w:rPr>
          <w:rFonts w:ascii="Book Antiqua" w:eastAsia="Book Antiqua" w:hAnsi="Book Antiqua" w:cs="Book Antiqua"/>
          <w:color w:val="000000"/>
          <w:vertAlign w:val="superscript"/>
        </w:rPr>
        <w:t>5</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Data in stem cell models are of utmost importance and the basis when designing future studies with potential clinical benefits.</w:t>
      </w:r>
    </w:p>
    <w:p w14:paraId="1EA87EED" w14:textId="77777777" w:rsidR="00A77B3E" w:rsidRPr="004A7E91" w:rsidRDefault="00A77B3E" w:rsidP="004A7E91">
      <w:pPr>
        <w:spacing w:line="360" w:lineRule="auto"/>
        <w:jc w:val="both"/>
        <w:rPr>
          <w:rFonts w:ascii="Book Antiqua" w:hAnsi="Book Antiqua"/>
        </w:rPr>
      </w:pPr>
    </w:p>
    <w:p w14:paraId="2043BDFF" w14:textId="03F09986" w:rsidR="00A77B3E" w:rsidRPr="004A7E91" w:rsidRDefault="00F21579" w:rsidP="004A7E91">
      <w:pPr>
        <w:spacing w:line="360" w:lineRule="auto"/>
        <w:jc w:val="both"/>
        <w:rPr>
          <w:rFonts w:ascii="Book Antiqua" w:hAnsi="Book Antiqua"/>
          <w:b/>
          <w:bCs/>
        </w:rPr>
      </w:pPr>
      <w:r w:rsidRPr="004A7E91">
        <w:rPr>
          <w:rFonts w:ascii="Book Antiqua" w:eastAsia="Book Antiqua" w:hAnsi="Book Antiqua" w:cs="Book Antiqua"/>
          <w:b/>
          <w:bCs/>
          <w:color w:val="000000"/>
        </w:rPr>
        <w:t>Lens</w:t>
      </w:r>
      <w:r w:rsidR="000B4D31" w:rsidRPr="004A7E91">
        <w:rPr>
          <w:rFonts w:ascii="Book Antiqua" w:eastAsia="Book Antiqua" w:hAnsi="Book Antiqua" w:cs="Book Antiqua"/>
          <w:b/>
          <w:bCs/>
          <w:color w:val="000000"/>
        </w:rPr>
        <w:t>:</w:t>
      </w:r>
      <w:r w:rsidR="009D6EDA" w:rsidRPr="004A7E91">
        <w:rPr>
          <w:rFonts w:ascii="Book Antiqua" w:hAnsi="Book Antiqua"/>
          <w:b/>
          <w:bCs/>
          <w:lang w:eastAsia="zh-CN"/>
        </w:rPr>
        <w:t xml:space="preserve"> </w:t>
      </w:r>
      <w:r w:rsidRPr="004A7E91">
        <w:rPr>
          <w:rFonts w:ascii="Book Antiqua" w:eastAsia="Book Antiqua" w:hAnsi="Book Antiqua" w:cs="Book Antiqua"/>
          <w:color w:val="000000"/>
        </w:rPr>
        <w:t xml:space="preserve">Cataracts are the leading cause of blindness in the world. The current standard of care in congenital cataracts involves surgical removal of the cataractous lens and implantation of an artificial intraocular lens. Surgery is not free of complications, especially in patients with complicated cataracts and with other underlying ophthalmic conditions. </w:t>
      </w:r>
    </w:p>
    <w:p w14:paraId="61DC93C9" w14:textId="5F15D3F1"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Human lens regeneration has not been demonstrated yet, however, lens epithelial stem\progenitor cells (LECs) have been isolated</w:t>
      </w:r>
      <w:r w:rsidRPr="004A7E91">
        <w:rPr>
          <w:rFonts w:ascii="Book Antiqua" w:eastAsia="Book Antiqua" w:hAnsi="Book Antiqua" w:cs="Book Antiqua"/>
          <w:color w:val="000000"/>
          <w:vertAlign w:val="superscript"/>
        </w:rPr>
        <w:t>[9</w:t>
      </w:r>
      <w:r w:rsidR="009D6EDA" w:rsidRPr="004A7E91">
        <w:rPr>
          <w:rFonts w:ascii="Book Antiqua" w:eastAsia="Book Antiqua" w:hAnsi="Book Antiqua" w:cs="Book Antiqua"/>
          <w:color w:val="000000"/>
          <w:vertAlign w:val="superscript"/>
        </w:rPr>
        <w:t>6</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The most significant functions of LECs are sustained self-renewal and protective capacities against external injuries</w:t>
      </w:r>
      <w:r w:rsidR="00F8683D" w:rsidRPr="004A7E91">
        <w:rPr>
          <w:rFonts w:ascii="Book Antiqua" w:eastAsia="Book Antiqua" w:hAnsi="Book Antiqua" w:cs="Book Antiqua"/>
          <w:color w:val="000000"/>
          <w:vertAlign w:val="superscript"/>
        </w:rPr>
        <w:t>[97,98]</w:t>
      </w:r>
      <w:r w:rsidRPr="004A7E91">
        <w:rPr>
          <w:rFonts w:ascii="Book Antiqua" w:eastAsia="Book Antiqua" w:hAnsi="Book Antiqua" w:cs="Book Antiqua"/>
          <w:color w:val="000000"/>
        </w:rPr>
        <w:t xml:space="preserve">. Li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[9</w:t>
      </w:r>
      <w:r w:rsidR="009D6EDA" w:rsidRPr="004A7E91">
        <w:rPr>
          <w:rFonts w:ascii="Book Antiqua" w:eastAsia="Book Antiqua" w:hAnsi="Book Antiqua" w:cs="Book Antiqua"/>
          <w:color w:val="000000"/>
          <w:vertAlign w:val="superscript"/>
        </w:rPr>
        <w:t>9</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have recently reported clinical trials on animals and humans (Table 1). They showed that with a new minimally invasive surgical procedure, with preservation of LECs, lens regeneration can be achieved with increased visual axis transparency and decreased rate of complications. The same conclusion has also been reported by Li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9</w:t>
      </w:r>
      <w:r w:rsidR="009D6EDA" w:rsidRPr="004A7E91">
        <w:rPr>
          <w:rFonts w:ascii="Book Antiqua" w:eastAsia="Book Antiqua" w:hAnsi="Book Antiqua" w:cs="Book Antiqua"/>
          <w:color w:val="000000"/>
          <w:vertAlign w:val="superscript"/>
        </w:rPr>
        <w:t>9</w:t>
      </w:r>
      <w:r w:rsidRPr="004A7E91">
        <w:rPr>
          <w:rFonts w:ascii="Book Antiqua" w:eastAsia="Book Antiqua" w:hAnsi="Book Antiqua" w:cs="Book Antiqua"/>
          <w:color w:val="000000"/>
          <w:vertAlign w:val="superscript"/>
        </w:rPr>
        <w:t>]</w:t>
      </w:r>
      <w:r w:rsidR="009852F3">
        <w:rPr>
          <w:rFonts w:ascii="Book Antiqua" w:eastAsia="Book Antiqua" w:hAnsi="Book Antiqua" w:cs="Book Antiqua"/>
          <w:color w:val="000000"/>
        </w:rPr>
        <w:t xml:space="preserve">. </w:t>
      </w:r>
      <w:r w:rsidRPr="004A7E91">
        <w:rPr>
          <w:rFonts w:ascii="Book Antiqua" w:eastAsia="Book Antiqua" w:hAnsi="Book Antiqua" w:cs="Book Antiqua"/>
          <w:color w:val="000000"/>
        </w:rPr>
        <w:t xml:space="preserve">A further possibility of obtaining lenses through cell differentiation has been proposed by Murphy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9</w:t>
      </w:r>
      <w:r w:rsidR="009D6EDA"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wh</w:t>
      </w:r>
      <w:r w:rsidR="005944FB">
        <w:rPr>
          <w:rFonts w:ascii="Book Antiqua" w:eastAsia="Book Antiqua" w:hAnsi="Book Antiqua" w:cs="Book Antiqua"/>
          <w:color w:val="000000"/>
        </w:rPr>
        <w:t>o</w:t>
      </w:r>
      <w:r w:rsidRPr="004A7E91">
        <w:rPr>
          <w:rFonts w:ascii="Book Antiqua" w:eastAsia="Book Antiqua" w:hAnsi="Book Antiqua" w:cs="Book Antiqua"/>
          <w:color w:val="000000"/>
        </w:rPr>
        <w:t xml:space="preserve"> showed the possibility of creating micro-lenses starting from iPSC differentiation.</w:t>
      </w:r>
    </w:p>
    <w:p w14:paraId="661E700B" w14:textId="77777777" w:rsidR="00A77B3E" w:rsidRPr="004A7E91" w:rsidRDefault="00A77B3E" w:rsidP="004A7E91">
      <w:pPr>
        <w:spacing w:line="360" w:lineRule="auto"/>
        <w:ind w:firstLine="708"/>
        <w:jc w:val="both"/>
        <w:rPr>
          <w:rFonts w:ascii="Book Antiqua" w:hAnsi="Book Antiqua"/>
        </w:rPr>
      </w:pPr>
    </w:p>
    <w:p w14:paraId="38BD30A9" w14:textId="1FB9260E" w:rsidR="00A77B3E" w:rsidRPr="004A7E91" w:rsidRDefault="00F21579" w:rsidP="004A7E91">
      <w:pPr>
        <w:spacing w:line="360" w:lineRule="auto"/>
        <w:jc w:val="both"/>
        <w:rPr>
          <w:rFonts w:ascii="Book Antiqua" w:hAnsi="Book Antiqua"/>
          <w:b/>
          <w:bCs/>
        </w:rPr>
      </w:pPr>
      <w:r w:rsidRPr="004A7E91">
        <w:rPr>
          <w:rFonts w:ascii="Book Antiqua" w:eastAsia="Book Antiqua" w:hAnsi="Book Antiqua" w:cs="Book Antiqua"/>
          <w:b/>
          <w:bCs/>
          <w:i/>
          <w:iCs/>
          <w:color w:val="000000"/>
        </w:rPr>
        <w:t>Optic nerve</w:t>
      </w:r>
    </w:p>
    <w:p w14:paraId="4D0094FE" w14:textId="65C829D6"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RGCs are a population of CNS neurons located in the innermost layer of the retina and convey visual signals from the retina along their axons to the brain. Axonal injury leads to the functional loss of RGCs and subsequently induces death of neurons. Axon growth is essential for the restoration of neuronal connectivity and reestablishment of a functional visual system after optic nerve injury</w:t>
      </w:r>
      <w:r w:rsidRPr="004A7E91">
        <w:rPr>
          <w:rFonts w:ascii="Book Antiqua" w:eastAsia="Book Antiqua" w:hAnsi="Book Antiqua" w:cs="Book Antiqua"/>
          <w:color w:val="000000"/>
          <w:vertAlign w:val="superscript"/>
        </w:rPr>
        <w:t>[100]</w:t>
      </w:r>
      <w:r w:rsidRPr="004A7E91">
        <w:rPr>
          <w:rFonts w:ascii="Book Antiqua" w:eastAsia="Book Antiqua" w:hAnsi="Book Antiqua" w:cs="Book Antiqua"/>
          <w:color w:val="000000"/>
        </w:rPr>
        <w:t xml:space="preserve">. </w:t>
      </w:r>
      <w:r w:rsidRPr="004A7E91">
        <w:rPr>
          <w:rFonts w:ascii="Book Antiqua" w:eastAsia="Book Antiqua" w:hAnsi="Book Antiqua" w:cs="Book Antiqua"/>
          <w:color w:val="000000"/>
          <w:shd w:val="clear" w:color="auto" w:fill="FFFFFF"/>
        </w:rPr>
        <w:t xml:space="preserve">Some optic neuropathies are very common, like glaucoma that is the first cause of irreversible blindness; while other </w:t>
      </w:r>
      <w:r w:rsidRPr="004A7E91">
        <w:rPr>
          <w:rFonts w:ascii="Book Antiqua" w:eastAsia="Book Antiqua" w:hAnsi="Book Antiqua" w:cs="Book Antiqua"/>
          <w:color w:val="000000"/>
          <w:shd w:val="clear" w:color="auto" w:fill="FFFFFF"/>
        </w:rPr>
        <w:lastRenderedPageBreak/>
        <w:t>conditions tend to be rare</w:t>
      </w:r>
      <w:r w:rsidR="005944FB">
        <w:rPr>
          <w:rFonts w:ascii="Book Antiqua" w:eastAsia="Book Antiqua" w:hAnsi="Book Antiqua" w:cs="Book Antiqua"/>
          <w:color w:val="000000"/>
          <w:shd w:val="clear" w:color="auto" w:fill="FFFFFF"/>
        </w:rPr>
        <w:t xml:space="preserve">. </w:t>
      </w:r>
      <w:r w:rsidRPr="004A7E91">
        <w:rPr>
          <w:rFonts w:ascii="Book Antiqua" w:eastAsia="Book Antiqua" w:hAnsi="Book Antiqua" w:cs="Book Antiqua"/>
          <w:color w:val="000000"/>
          <w:shd w:val="clear" w:color="auto" w:fill="FFFFFF"/>
        </w:rPr>
        <w:t>Leber’s hereditary optic neuropathy is just one example of this heterogeneous category of ophthalmic pathologies</w:t>
      </w:r>
      <w:r w:rsidR="006906CC" w:rsidRPr="004A7E91">
        <w:rPr>
          <w:rFonts w:ascii="Book Antiqua" w:eastAsia="Book Antiqua" w:hAnsi="Book Antiqua" w:cs="Book Antiqua"/>
          <w:color w:val="000000"/>
          <w:shd w:val="clear" w:color="auto" w:fill="FFFFFF"/>
        </w:rPr>
        <w:t>.</w:t>
      </w:r>
      <w:r w:rsidRPr="004A7E91">
        <w:rPr>
          <w:rFonts w:ascii="Book Antiqua" w:eastAsia="Book Antiqua" w:hAnsi="Book Antiqua" w:cs="Book Antiqua"/>
          <w:color w:val="000000"/>
          <w:shd w:val="clear" w:color="auto" w:fill="FFFFFF"/>
        </w:rPr>
        <w:t xml:space="preserve"> There is currently no treatment available for inherited optic neuropathies such as </w:t>
      </w:r>
      <w:r w:rsidR="005944FB" w:rsidRPr="004A7E91">
        <w:rPr>
          <w:rFonts w:ascii="Book Antiqua" w:eastAsia="Book Antiqua" w:hAnsi="Book Antiqua" w:cs="Book Antiqua"/>
          <w:color w:val="000000"/>
          <w:shd w:val="clear" w:color="auto" w:fill="FFFFFF"/>
        </w:rPr>
        <w:t xml:space="preserve">Leber’s hereditary optic neuropathy </w:t>
      </w:r>
      <w:r w:rsidRPr="004A7E91">
        <w:rPr>
          <w:rFonts w:ascii="Book Antiqua" w:eastAsia="Book Antiqua" w:hAnsi="Book Antiqua" w:cs="Book Antiqua"/>
          <w:color w:val="000000"/>
          <w:shd w:val="clear" w:color="auto" w:fill="FFFFFF"/>
        </w:rPr>
        <w:t>or dominant optic atrophy. With regards to glaucoma, current treatments aim at lowering the IOP.</w:t>
      </w:r>
      <w:r w:rsidRPr="004A7E91">
        <w:rPr>
          <w:rFonts w:ascii="Book Antiqua" w:eastAsia="Book Antiqua" w:hAnsi="Book Antiqua" w:cs="Book Antiqua"/>
          <w:color w:val="000000"/>
        </w:rPr>
        <w:t xml:space="preserve"> It is well known how the regenerative potential of the mammalian CNS is very limited. Research regarding the regeneration of elements of the nervous system is thus fascinating and usually limited to animal models. </w:t>
      </w:r>
    </w:p>
    <w:p w14:paraId="2A60A6B2" w14:textId="714A21AE"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There are two main objectives of cell therapy, </w:t>
      </w:r>
      <w:r w:rsidR="005944FB">
        <w:rPr>
          <w:rFonts w:ascii="Book Antiqua" w:eastAsia="Book Antiqua" w:hAnsi="Book Antiqua" w:cs="Book Antiqua"/>
          <w:color w:val="000000"/>
        </w:rPr>
        <w:t>including</w:t>
      </w:r>
      <w:r w:rsidRPr="004A7E91">
        <w:rPr>
          <w:rFonts w:ascii="Book Antiqua" w:eastAsia="Book Antiqua" w:hAnsi="Book Antiqua" w:cs="Book Antiqua"/>
          <w:color w:val="000000"/>
        </w:rPr>
        <w:t xml:space="preserve"> the delivery of a trophic and neuroprotective </w:t>
      </w:r>
      <w:proofErr w:type="gramStart"/>
      <w:r w:rsidRPr="004A7E91">
        <w:rPr>
          <w:rFonts w:ascii="Book Antiqua" w:eastAsia="Book Antiqua" w:hAnsi="Book Antiqua" w:cs="Book Antiqua"/>
          <w:color w:val="000000"/>
        </w:rPr>
        <w:t>support</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22,27]</w:t>
      </w:r>
      <w:r w:rsidRPr="004A7E91">
        <w:rPr>
          <w:rFonts w:ascii="Book Antiqua" w:eastAsia="Book Antiqua" w:hAnsi="Book Antiqua" w:cs="Book Antiqua"/>
          <w:color w:val="000000"/>
        </w:rPr>
        <w:t xml:space="preserve"> and (more ambitious) replacement of lost cells and functional restoration</w:t>
      </w:r>
      <w:r w:rsidRPr="004A7E91">
        <w:rPr>
          <w:rFonts w:ascii="Book Antiqua" w:eastAsia="Book Antiqua" w:hAnsi="Book Antiqua" w:cs="Book Antiqua"/>
          <w:color w:val="000000"/>
          <w:vertAlign w:val="superscript"/>
        </w:rPr>
        <w:t>[101]</w:t>
      </w:r>
      <w:r w:rsidRPr="004A7E91">
        <w:rPr>
          <w:rFonts w:ascii="Book Antiqua" w:eastAsia="Book Antiqua" w:hAnsi="Book Antiqua" w:cs="Book Antiqua"/>
          <w:color w:val="000000"/>
        </w:rPr>
        <w:t>. The first step in developing cell replacement-based strategies for optic nerve regeneration requires a reliable, high-volume source of healthy RGCs</w:t>
      </w:r>
      <w:r w:rsidRPr="004A7E91">
        <w:rPr>
          <w:rFonts w:ascii="Book Antiqua" w:eastAsia="Book Antiqua" w:hAnsi="Book Antiqua" w:cs="Book Antiqua"/>
          <w:color w:val="000000"/>
          <w:vertAlign w:val="superscript"/>
        </w:rPr>
        <w:t>[102]</w:t>
      </w:r>
      <w:r w:rsidRPr="004A7E91">
        <w:rPr>
          <w:rFonts w:ascii="Book Antiqua" w:eastAsia="Book Antiqua" w:hAnsi="Book Antiqua" w:cs="Book Antiqua"/>
          <w:color w:val="000000"/>
        </w:rPr>
        <w:t>.</w:t>
      </w:r>
    </w:p>
    <w:p w14:paraId="58E7CD02" w14:textId="4F10CE3E"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iPSCs\ESCs represent the first source studied for the optical nerve regeneration. </w:t>
      </w:r>
      <w:r w:rsidR="006906CC" w:rsidRPr="004A7E91">
        <w:rPr>
          <w:rFonts w:ascii="Book Antiqua" w:eastAsia="Book Antiqua" w:hAnsi="Book Antiqua" w:cs="Book Antiqua"/>
          <w:color w:val="000000"/>
        </w:rPr>
        <w:t>Takahashi</w:t>
      </w:r>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[19]</w:t>
      </w:r>
      <w:r w:rsidRPr="004A7E91">
        <w:rPr>
          <w:rFonts w:ascii="Book Antiqua" w:eastAsia="Book Antiqua" w:hAnsi="Book Antiqua" w:cs="Book Antiqua"/>
          <w:color w:val="000000"/>
        </w:rPr>
        <w:t xml:space="preserve"> in 200</w:t>
      </w:r>
      <w:r w:rsidR="006906CC" w:rsidRPr="004A7E91">
        <w:rPr>
          <w:rFonts w:ascii="Book Antiqua" w:eastAsia="Book Antiqua" w:hAnsi="Book Antiqua" w:cs="Book Antiqua"/>
          <w:color w:val="000000"/>
        </w:rPr>
        <w:t>7</w:t>
      </w:r>
      <w:r w:rsidRPr="004A7E91">
        <w:rPr>
          <w:rFonts w:ascii="Book Antiqua" w:eastAsia="Book Antiqua" w:hAnsi="Book Antiqua" w:cs="Book Antiqua"/>
          <w:color w:val="000000"/>
        </w:rPr>
        <w:t xml:space="preserve"> reported a remarkable break-through technology whereby adult fibroblasts could be reprogrammed into iPSCs. These transdifferentiated cells exhibit similar characteristics to hESCs, including the ability to propagate indefinitely and the ability to differentiate into many different cell types, including RGCs. As explained by Gokoffski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10</w:t>
      </w:r>
      <w:r w:rsidR="006906CC" w:rsidRPr="004A7E91">
        <w:rPr>
          <w:rFonts w:ascii="Book Antiqua" w:eastAsia="Book Antiqua" w:hAnsi="Book Antiqua" w:cs="Book Antiqua"/>
          <w:color w:val="000000"/>
          <w:vertAlign w:val="superscript"/>
        </w:rPr>
        <w:t>0</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there are </w:t>
      </w:r>
      <w:r w:rsidR="005944FB">
        <w:rPr>
          <w:rFonts w:ascii="Book Antiqua" w:eastAsia="Book Antiqua" w:hAnsi="Book Antiqua" w:cs="Book Antiqua"/>
          <w:color w:val="000000"/>
        </w:rPr>
        <w:t>two</w:t>
      </w:r>
      <w:r w:rsidRPr="004A7E91">
        <w:rPr>
          <w:rFonts w:ascii="Book Antiqua" w:eastAsia="Book Antiqua" w:hAnsi="Book Antiqua" w:cs="Book Antiqua"/>
          <w:color w:val="000000"/>
        </w:rPr>
        <w:t xml:space="preserve"> different methods for generating RGSs from pluripotent stem cells: </w:t>
      </w:r>
      <w:r w:rsidR="005944FB">
        <w:rPr>
          <w:rFonts w:ascii="Book Antiqua" w:eastAsia="Book Antiqua" w:hAnsi="Book Antiqua" w:cs="Book Antiqua"/>
          <w:color w:val="000000"/>
        </w:rPr>
        <w:t>O</w:t>
      </w:r>
      <w:r w:rsidRPr="004A7E91">
        <w:rPr>
          <w:rFonts w:ascii="Book Antiqua" w:eastAsia="Book Antiqua" w:hAnsi="Book Antiqua" w:cs="Book Antiqua"/>
          <w:color w:val="000000"/>
        </w:rPr>
        <w:t>rganoid differentiation and planar differentiation. Organoids are self-organized 3</w:t>
      </w:r>
      <w:r w:rsidR="005944FB">
        <w:rPr>
          <w:rFonts w:ascii="Book Antiqua" w:eastAsia="Book Antiqua" w:hAnsi="Book Antiqua" w:cs="Book Antiqua"/>
          <w:color w:val="000000"/>
        </w:rPr>
        <w:t>D</w:t>
      </w:r>
      <w:r w:rsidRPr="004A7E91">
        <w:rPr>
          <w:rFonts w:ascii="Book Antiqua" w:eastAsia="Book Antiqua" w:hAnsi="Book Antiqua" w:cs="Book Antiqua"/>
          <w:color w:val="000000"/>
        </w:rPr>
        <w:t xml:space="preserve"> miniature organs developed </w:t>
      </w:r>
      <w:r w:rsidRPr="004A7E91">
        <w:rPr>
          <w:rFonts w:ascii="Book Antiqua" w:eastAsia="Book Antiqua" w:hAnsi="Book Antiqua" w:cs="Book Antiqua"/>
          <w:i/>
          <w:iCs/>
          <w:color w:val="000000"/>
        </w:rPr>
        <w:t>in vitro</w:t>
      </w:r>
      <w:r w:rsidRPr="004A7E91">
        <w:rPr>
          <w:rFonts w:ascii="Book Antiqua" w:eastAsia="Book Antiqua" w:hAnsi="Book Antiqua" w:cs="Book Antiqua"/>
          <w:color w:val="000000"/>
        </w:rPr>
        <w:t xml:space="preserve"> from PSCs. Kuwahara </w:t>
      </w:r>
      <w:r w:rsidRPr="004A7E91">
        <w:rPr>
          <w:rFonts w:ascii="Book Antiqua" w:eastAsia="Book Antiqua" w:hAnsi="Book Antiqua" w:cs="Book Antiqua"/>
          <w:i/>
          <w:iCs/>
          <w:color w:val="000000"/>
        </w:rPr>
        <w:t>et al</w:t>
      </w:r>
      <w:r w:rsidR="006906CC" w:rsidRPr="004A7E91">
        <w:rPr>
          <w:rFonts w:ascii="Book Antiqua" w:eastAsia="Book Antiqua" w:hAnsi="Book Antiqua" w:cs="Book Antiqua"/>
          <w:color w:val="000000"/>
          <w:vertAlign w:val="superscript"/>
        </w:rPr>
        <w:t>[102]</w:t>
      </w:r>
      <w:r w:rsidRPr="004A7E91">
        <w:rPr>
          <w:rFonts w:ascii="Book Antiqua" w:eastAsia="Book Antiqua" w:hAnsi="Book Antiqua" w:cs="Book Antiqua"/>
          <w:color w:val="000000"/>
        </w:rPr>
        <w:t xml:space="preserve"> first developed 3D retinal organoids from hESCs</w:t>
      </w:r>
      <w:r w:rsidRPr="004A7E91">
        <w:rPr>
          <w:rFonts w:ascii="Book Antiqua" w:eastAsia="Book Antiqua" w:hAnsi="Book Antiqua" w:cs="Book Antiqua"/>
          <w:color w:val="000000"/>
          <w:vertAlign w:val="superscript"/>
        </w:rPr>
        <w:t>[10</w:t>
      </w:r>
      <w:r w:rsidR="006906CC" w:rsidRPr="004A7E91">
        <w:rPr>
          <w:rFonts w:ascii="Book Antiqua" w:eastAsia="Book Antiqua" w:hAnsi="Book Antiqua" w:cs="Book Antiqua"/>
          <w:color w:val="000000"/>
          <w:vertAlign w:val="superscript"/>
        </w:rPr>
        <w:t>2</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Planar-derived RGCs are transdifferentiated from traditional two-dimensional cell culture techniques</w:t>
      </w:r>
      <w:r w:rsidRPr="004A7E91">
        <w:rPr>
          <w:rFonts w:ascii="Book Antiqua" w:eastAsia="Book Antiqua" w:hAnsi="Book Antiqua" w:cs="Book Antiqua"/>
          <w:color w:val="000000"/>
          <w:vertAlign w:val="superscript"/>
        </w:rPr>
        <w:t>[10</w:t>
      </w:r>
      <w:r w:rsidR="006906CC" w:rsidRPr="004A7E91">
        <w:rPr>
          <w:rFonts w:ascii="Book Antiqua" w:eastAsia="Book Antiqua" w:hAnsi="Book Antiqua" w:cs="Book Antiqua"/>
          <w:color w:val="000000"/>
          <w:vertAlign w:val="superscript"/>
        </w:rPr>
        <w:t>3</w:t>
      </w:r>
      <w:r w:rsidR="008A6650" w:rsidRPr="004A7E91">
        <w:rPr>
          <w:rFonts w:ascii="Book Antiqua" w:eastAsia="Book Antiqua" w:hAnsi="Book Antiqua" w:cs="Book Antiqua"/>
          <w:color w:val="000000"/>
          <w:vertAlign w:val="superscript"/>
        </w:rPr>
        <w:t>,104</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One of the limitations of this technique is the ability of iPSCs\ESCs to integrate into the ganglion cell layer. Preliminary results by </w:t>
      </w:r>
      <w:r w:rsidR="003F7B4F" w:rsidRPr="004A7E91">
        <w:rPr>
          <w:rFonts w:ascii="Book Antiqua" w:eastAsia="Book Antiqua" w:hAnsi="Book Antiqua" w:cs="Book Antiqua"/>
          <w:color w:val="000000"/>
        </w:rPr>
        <w:t>Mesentier-Louro</w:t>
      </w:r>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006906CC" w:rsidRPr="004A7E91">
        <w:rPr>
          <w:rFonts w:ascii="Book Antiqua" w:eastAsia="Book Antiqua" w:hAnsi="Book Antiqua" w:cs="Book Antiqua"/>
          <w:color w:val="000000"/>
          <w:vertAlign w:val="superscript"/>
        </w:rPr>
        <w:t>[</w:t>
      </w:r>
      <w:proofErr w:type="gramEnd"/>
      <w:r w:rsidR="006906CC" w:rsidRPr="004A7E91">
        <w:rPr>
          <w:rFonts w:ascii="Book Antiqua" w:eastAsia="Book Antiqua" w:hAnsi="Book Antiqua" w:cs="Book Antiqua"/>
          <w:color w:val="000000"/>
          <w:vertAlign w:val="superscript"/>
        </w:rPr>
        <w:t>105]</w:t>
      </w:r>
      <w:r w:rsidRPr="004A7E91">
        <w:rPr>
          <w:rFonts w:ascii="Book Antiqua" w:eastAsia="Book Antiqua" w:hAnsi="Book Antiqua" w:cs="Book Antiqua"/>
          <w:color w:val="000000"/>
        </w:rPr>
        <w:t xml:space="preserve"> reported that between 1% to 7% of iPSCs-derived RGCs integrated into the ganglion cell layer after intravitreal injection and about 20% after combined injection of RGCs and iPSCs</w:t>
      </w:r>
      <w:r w:rsidRPr="004A7E91">
        <w:rPr>
          <w:rFonts w:ascii="Book Antiqua" w:eastAsia="Book Antiqua" w:hAnsi="Book Antiqua" w:cs="Book Antiqua"/>
          <w:color w:val="000000"/>
          <w:vertAlign w:val="superscript"/>
        </w:rPr>
        <w:t xml:space="preserve">[105] </w:t>
      </w:r>
      <w:r w:rsidRPr="004A7E91">
        <w:rPr>
          <w:rFonts w:ascii="Book Antiqua" w:eastAsia="Book Antiqua" w:hAnsi="Book Antiqua" w:cs="Book Antiqua"/>
          <w:color w:val="000000"/>
        </w:rPr>
        <w:t xml:space="preserve">(Table 1). </w:t>
      </w:r>
    </w:p>
    <w:p w14:paraId="4FB0B778" w14:textId="462F6AA8"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The other limitation regarding the use of iPSCs currently being studied involves the possibility of formation of synaptic connections. Axonogenesis of derived RGCs is another crucial point: </w:t>
      </w:r>
      <w:r w:rsidR="005944FB">
        <w:rPr>
          <w:rFonts w:ascii="Book Antiqua" w:eastAsia="Book Antiqua" w:hAnsi="Book Antiqua" w:cs="Book Antiqua"/>
          <w:color w:val="000000"/>
        </w:rPr>
        <w:t>N</w:t>
      </w:r>
      <w:r w:rsidRPr="004A7E91">
        <w:rPr>
          <w:rFonts w:ascii="Book Antiqua" w:eastAsia="Book Antiqua" w:hAnsi="Book Antiqua" w:cs="Book Antiqua"/>
          <w:color w:val="000000"/>
        </w:rPr>
        <w:t xml:space="preserve">eurotrophic factors, </w:t>
      </w:r>
      <w:r w:rsidR="005944FB">
        <w:rPr>
          <w:rFonts w:ascii="Book Antiqua" w:eastAsia="Book Antiqua" w:hAnsi="Book Antiqua" w:cs="Book Antiqua"/>
          <w:color w:val="000000"/>
        </w:rPr>
        <w:t>which</w:t>
      </w:r>
      <w:r w:rsidRPr="004A7E91">
        <w:rPr>
          <w:rFonts w:ascii="Book Antiqua" w:eastAsia="Book Antiqua" w:hAnsi="Book Antiqua" w:cs="Book Antiqua"/>
          <w:color w:val="000000"/>
        </w:rPr>
        <w:t xml:space="preserve"> theoretically could promote it, keep RGCs alive longer. The ideal local cellular environment is essential to permit and enhance RGCs in creating new axons</w:t>
      </w:r>
      <w:r w:rsidR="005944FB">
        <w:rPr>
          <w:rFonts w:ascii="Book Antiqua" w:eastAsia="Book Antiqua" w:hAnsi="Book Antiqua" w:cs="Book Antiqua"/>
          <w:color w:val="000000"/>
        </w:rPr>
        <w:t>;</w:t>
      </w:r>
      <w:r w:rsidRPr="004A7E91">
        <w:rPr>
          <w:rFonts w:ascii="Book Antiqua" w:eastAsia="Book Antiqua" w:hAnsi="Book Antiqua" w:cs="Book Antiqua"/>
          <w:color w:val="000000"/>
        </w:rPr>
        <w:t xml:space="preserve"> however, neuronal survival does not equate to new axon </w:t>
      </w:r>
      <w:proofErr w:type="gramStart"/>
      <w:r w:rsidRPr="004A7E91">
        <w:rPr>
          <w:rFonts w:ascii="Book Antiqua" w:eastAsia="Book Antiqua" w:hAnsi="Book Antiqua" w:cs="Book Antiqua"/>
          <w:color w:val="000000"/>
        </w:rPr>
        <w:lastRenderedPageBreak/>
        <w:t>formation</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106]</w:t>
      </w:r>
      <w:r w:rsidRPr="004A7E91">
        <w:rPr>
          <w:rFonts w:ascii="Book Antiqua" w:eastAsia="Book Antiqua" w:hAnsi="Book Antiqua" w:cs="Book Antiqua"/>
          <w:color w:val="000000"/>
        </w:rPr>
        <w:t xml:space="preserve">. An additional unresolved question involves the possibility of new axons in establishing functional synapse. </w:t>
      </w:r>
    </w:p>
    <w:p w14:paraId="497B4618" w14:textId="596D7ABE"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To overcome the difficulties in integrating RGCs, gene therapy has developed possible solutions, which are currently under investigation. Zhang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006906CC" w:rsidRPr="004A7E91">
        <w:rPr>
          <w:rFonts w:ascii="Book Antiqua" w:eastAsia="Book Antiqua" w:hAnsi="Book Antiqua" w:cs="Book Antiqua"/>
          <w:color w:val="000000"/>
          <w:vertAlign w:val="superscript"/>
        </w:rPr>
        <w:t>[</w:t>
      </w:r>
      <w:proofErr w:type="gramEnd"/>
      <w:r w:rsidR="006906CC" w:rsidRPr="004A7E91">
        <w:rPr>
          <w:rFonts w:ascii="Book Antiqua" w:eastAsia="Book Antiqua" w:hAnsi="Book Antiqua" w:cs="Book Antiqua"/>
          <w:color w:val="000000"/>
          <w:vertAlign w:val="superscript"/>
        </w:rPr>
        <w:t>107]</w:t>
      </w:r>
      <w:r w:rsidRPr="004A7E91">
        <w:rPr>
          <w:rFonts w:ascii="Book Antiqua" w:eastAsia="Book Antiqua" w:hAnsi="Book Antiqua" w:cs="Book Antiqua"/>
          <w:color w:val="000000"/>
        </w:rPr>
        <w:t xml:space="preserve"> demonstrated the utility of pigment epithelium-derived factor</w:t>
      </w:r>
      <w:r w:rsidRPr="004A7E91">
        <w:rPr>
          <w:rFonts w:ascii="Book Antiqua" w:eastAsia="Book Antiqua" w:hAnsi="Book Antiqua" w:cs="Book Antiqua"/>
          <w:color w:val="000000"/>
          <w:vertAlign w:val="superscript"/>
        </w:rPr>
        <w:t>[107]</w:t>
      </w:r>
      <w:r w:rsidRPr="004A7E91">
        <w:rPr>
          <w:rFonts w:ascii="Book Antiqua" w:eastAsia="Book Antiqua" w:hAnsi="Book Antiqua" w:cs="Book Antiqua"/>
          <w:color w:val="000000"/>
        </w:rPr>
        <w:t xml:space="preserve">. It is constitutively expressed by various ocular tissues, but its exogenous delivery is therapeutically advantageous to promote RGCs survival and axon regeneration. Zhang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006906CC" w:rsidRPr="004A7E91">
        <w:rPr>
          <w:rFonts w:ascii="Book Antiqua" w:eastAsia="Book Antiqua" w:hAnsi="Book Antiqua" w:cs="Book Antiqua"/>
          <w:color w:val="000000"/>
          <w:vertAlign w:val="superscript"/>
        </w:rPr>
        <w:t>[</w:t>
      </w:r>
      <w:proofErr w:type="gramEnd"/>
      <w:r w:rsidR="006906CC" w:rsidRPr="004A7E91">
        <w:rPr>
          <w:rFonts w:ascii="Book Antiqua" w:eastAsia="Book Antiqua" w:hAnsi="Book Antiqua" w:cs="Book Antiqua"/>
          <w:color w:val="000000"/>
          <w:vertAlign w:val="superscript"/>
        </w:rPr>
        <w:t>107]</w:t>
      </w:r>
      <w:r w:rsidRPr="004A7E91">
        <w:rPr>
          <w:rFonts w:ascii="Book Antiqua" w:eastAsia="Book Antiqua" w:hAnsi="Book Antiqua" w:cs="Book Antiqua"/>
          <w:color w:val="000000"/>
        </w:rPr>
        <w:t xml:space="preserve"> used NSCs as cellular vectors to </w:t>
      </w:r>
      <w:r w:rsidR="005944FB">
        <w:rPr>
          <w:rFonts w:ascii="Book Antiqua" w:eastAsia="Book Antiqua" w:hAnsi="Book Antiqua" w:cs="Book Antiqua"/>
          <w:color w:val="000000"/>
        </w:rPr>
        <w:t xml:space="preserve">deliver </w:t>
      </w:r>
      <w:r w:rsidRPr="004A7E91">
        <w:rPr>
          <w:rFonts w:ascii="Book Antiqua" w:eastAsia="Book Antiqua" w:hAnsi="Book Antiqua" w:cs="Book Antiqua"/>
          <w:color w:val="000000"/>
        </w:rPr>
        <w:t xml:space="preserve">continuously </w:t>
      </w:r>
      <w:r w:rsidR="005944FB" w:rsidRPr="004A7E91">
        <w:rPr>
          <w:rFonts w:ascii="Book Antiqua" w:eastAsia="Book Antiqua" w:hAnsi="Book Antiqua" w:cs="Book Antiqua"/>
          <w:color w:val="000000"/>
        </w:rPr>
        <w:t>pigment epithelium-derived factor</w:t>
      </w:r>
      <w:r w:rsidRPr="004A7E91">
        <w:rPr>
          <w:rFonts w:ascii="Book Antiqua" w:eastAsia="Book Antiqua" w:hAnsi="Book Antiqua" w:cs="Book Antiqua"/>
          <w:color w:val="000000"/>
        </w:rPr>
        <w:t xml:space="preserve"> to adult retinas after optic nerve injury. These studies showed the utility of genetically modified NSCs to protect RGCs and promote axonal regeneration.</w:t>
      </w:r>
    </w:p>
    <w:p w14:paraId="193CD5D9" w14:textId="2F82747F"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The effects of MSCs on RGCs have also been studied (mainly in animals). MSCs provide neuroprotection against RGC death</w:t>
      </w:r>
      <w:r w:rsidR="005944FB">
        <w:rPr>
          <w:rFonts w:ascii="Book Antiqua" w:eastAsia="Book Antiqua" w:hAnsi="Book Antiqua" w:cs="Book Antiqua"/>
          <w:color w:val="000000"/>
        </w:rPr>
        <w:t>;</w:t>
      </w:r>
      <w:r w:rsidRPr="004A7E91">
        <w:rPr>
          <w:rFonts w:ascii="Book Antiqua" w:eastAsia="Book Antiqua" w:hAnsi="Book Antiqua" w:cs="Book Antiqua"/>
          <w:color w:val="000000"/>
        </w:rPr>
        <w:t xml:space="preserve"> however, studies showed that these SCs did not tend to </w:t>
      </w:r>
      <w:proofErr w:type="gramStart"/>
      <w:r w:rsidRPr="004A7E91">
        <w:rPr>
          <w:rFonts w:ascii="Book Antiqua" w:eastAsia="Book Antiqua" w:hAnsi="Book Antiqua" w:cs="Book Antiqua"/>
          <w:color w:val="000000"/>
        </w:rPr>
        <w:t>integrate</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14]</w:t>
      </w:r>
      <w:r w:rsidRPr="004A7E91">
        <w:rPr>
          <w:rFonts w:ascii="Book Antiqua" w:eastAsia="Book Antiqua" w:hAnsi="Book Antiqua" w:cs="Book Antiqua"/>
          <w:color w:val="000000"/>
        </w:rPr>
        <w:t xml:space="preserve">. Preliminary studies by Zhang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[10</w:t>
      </w:r>
      <w:r w:rsidR="006906CC" w:rsidRPr="004A7E91">
        <w:rPr>
          <w:rFonts w:ascii="Book Antiqua" w:eastAsia="Book Antiqua" w:hAnsi="Book Antiqua" w:cs="Book Antiqua"/>
          <w:color w:val="000000"/>
          <w:vertAlign w:val="superscript"/>
        </w:rPr>
        <w:t>7</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have described the possible usefulness of UC-MSCs, which have shown a partial recovery of injured optic nerve.</w:t>
      </w:r>
    </w:p>
    <w:p w14:paraId="4DE4921D" w14:textId="77777777" w:rsidR="00A77B3E" w:rsidRPr="004A7E91" w:rsidRDefault="00A77B3E" w:rsidP="004A7E91">
      <w:pPr>
        <w:spacing w:line="360" w:lineRule="auto"/>
        <w:jc w:val="both"/>
        <w:rPr>
          <w:rFonts w:ascii="Book Antiqua" w:hAnsi="Book Antiqua"/>
        </w:rPr>
      </w:pPr>
    </w:p>
    <w:p w14:paraId="56098966" w14:textId="3ABBF544"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Retina</w:t>
      </w:r>
      <w:r w:rsidR="006906CC" w:rsidRPr="004A7E91">
        <w:rPr>
          <w:rFonts w:ascii="Book Antiqua" w:eastAsia="Book Antiqua" w:hAnsi="Book Antiqua" w:cs="Book Antiqua"/>
          <w:b/>
          <w:bCs/>
          <w:color w:val="000000"/>
        </w:rPr>
        <w:t>:</w:t>
      </w:r>
      <w:r w:rsidR="006906CC" w:rsidRPr="004A7E91">
        <w:rPr>
          <w:rFonts w:ascii="Book Antiqua" w:hAnsi="Book Antiqua"/>
          <w:b/>
          <w:bCs/>
          <w:lang w:eastAsia="zh-CN"/>
        </w:rPr>
        <w:t xml:space="preserve"> </w:t>
      </w:r>
      <w:r w:rsidRPr="004A7E91">
        <w:rPr>
          <w:rFonts w:ascii="Book Antiqua" w:eastAsia="Book Antiqua" w:hAnsi="Book Antiqua" w:cs="Book Antiqua"/>
          <w:color w:val="000000"/>
        </w:rPr>
        <w:t xml:space="preserve">Visual signalling starts in photoreceptor cells. In the human retina, rods and cones are responsible for dim light vision and daylight vision, respectively. Rods are located mainly in the peripheral retina, while cones are concentrated in a small portion of the retina, called macula. Bipolar cells receive visual signals from photoreceptors and transmit it to RGCs. RPE cells form a monolayer underneath the outer segment of the photoreceptors, constituting the outer blood-retinal barrier. In the visual system, RPE cells play diverse roles, which include absorption of scattered light, regulation of nutrients, ions and solutes, secretion of growth factors, regulation of the retinal cycle and phagocytosis of photoreceptor outer segment. </w:t>
      </w:r>
    </w:p>
    <w:p w14:paraId="46E8DEAD" w14:textId="57BD1655"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Retinal degenerative diseases are characterized by retinal cell loss, such as RPE and</w:t>
      </w:r>
      <w:r w:rsidR="001A4E43"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or photoreceptor cell loss in AMD and retinitis pigmentosa, and RGC death in glaucoma, as seen </w:t>
      </w:r>
      <w:r w:rsidR="005944FB">
        <w:rPr>
          <w:rFonts w:ascii="Book Antiqua" w:eastAsia="Book Antiqua" w:hAnsi="Book Antiqua" w:cs="Book Antiqua"/>
          <w:color w:val="000000"/>
        </w:rPr>
        <w:t>previously</w:t>
      </w:r>
      <w:r w:rsidRPr="004A7E91">
        <w:rPr>
          <w:rFonts w:ascii="Book Antiqua" w:eastAsia="Book Antiqua" w:hAnsi="Book Antiqua" w:cs="Book Antiqua"/>
          <w:color w:val="000000"/>
        </w:rPr>
        <w:t>. Studies that report retinal diseases and treatment are summari</w:t>
      </w:r>
      <w:r w:rsidR="006906CC" w:rsidRPr="004A7E91">
        <w:rPr>
          <w:rFonts w:ascii="Book Antiqua" w:eastAsia="Book Antiqua" w:hAnsi="Book Antiqua" w:cs="Book Antiqua"/>
          <w:color w:val="000000"/>
        </w:rPr>
        <w:t>z</w:t>
      </w:r>
      <w:r w:rsidRPr="004A7E91">
        <w:rPr>
          <w:rFonts w:ascii="Book Antiqua" w:eastAsia="Book Antiqua" w:hAnsi="Book Antiqua" w:cs="Book Antiqua"/>
          <w:color w:val="000000"/>
        </w:rPr>
        <w:t xml:space="preserve">ed in Table 2. </w:t>
      </w:r>
    </w:p>
    <w:p w14:paraId="6EB37DC5" w14:textId="5CD05208"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Binder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[10</w:t>
      </w:r>
      <w:r w:rsidR="001A4E43"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and van Meurs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[1</w:t>
      </w:r>
      <w:r w:rsidR="001A4E43" w:rsidRPr="004A7E91">
        <w:rPr>
          <w:rFonts w:ascii="Book Antiqua" w:eastAsia="Book Antiqua" w:hAnsi="Book Antiqua" w:cs="Book Antiqua"/>
          <w:color w:val="000000"/>
          <w:vertAlign w:val="superscript"/>
        </w:rPr>
        <w:t>09</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described the therapeutic potential of autologous RPE</w:t>
      </w:r>
      <w:r w:rsidR="005944FB">
        <w:rPr>
          <w:rFonts w:ascii="Book Antiqua" w:eastAsia="Book Antiqua" w:hAnsi="Book Antiqua" w:cs="Book Antiqua"/>
          <w:color w:val="000000"/>
        </w:rPr>
        <w:t xml:space="preserve"> cells</w:t>
      </w:r>
      <w:r w:rsidRPr="004A7E91">
        <w:rPr>
          <w:rFonts w:ascii="Book Antiqua" w:eastAsia="Book Antiqua" w:hAnsi="Book Antiqua" w:cs="Book Antiqua"/>
          <w:color w:val="000000"/>
        </w:rPr>
        <w:t xml:space="preserve"> taken from the peripheral region of the retina in AMD. These </w:t>
      </w:r>
      <w:r w:rsidRPr="004A7E91">
        <w:rPr>
          <w:rFonts w:ascii="Book Antiqua" w:eastAsia="Book Antiqua" w:hAnsi="Book Antiqua" w:cs="Book Antiqua"/>
          <w:color w:val="000000"/>
        </w:rPr>
        <w:lastRenderedPageBreak/>
        <w:t>promising results have prompted research towards stem cell therapies to extend it to degenerative retinal diseases, where cell replacement is needed</w:t>
      </w:r>
      <w:r w:rsidRPr="004A7E91">
        <w:rPr>
          <w:rFonts w:ascii="Book Antiqua" w:eastAsia="Book Antiqua" w:hAnsi="Book Antiqua" w:cs="Book Antiqua"/>
          <w:color w:val="000000"/>
          <w:vertAlign w:val="superscript"/>
        </w:rPr>
        <w:t>[37]</w:t>
      </w:r>
      <w:r w:rsidRPr="004A7E91">
        <w:rPr>
          <w:rFonts w:ascii="Book Antiqua" w:eastAsia="Book Antiqua" w:hAnsi="Book Antiqua" w:cs="Book Antiqua"/>
          <w:color w:val="000000"/>
        </w:rPr>
        <w:t>. Retinal degenerative disorders requiring cell replacement include AMD, retinitis pigmentosa, Stargardt’s disease and glaucoma, which represent current challenges in cell therapy. RPE cell source is restricted for applications in RPE cell replacement, thus stem cells have been studied to solve this limitation.</w:t>
      </w:r>
    </w:p>
    <w:p w14:paraId="76ECD01F" w14:textId="20612A84"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The greatest potential for cell replacement has been seen with ESC/iPSCs</w:t>
      </w:r>
      <w:r w:rsidRPr="004A7E91">
        <w:rPr>
          <w:rFonts w:ascii="Book Antiqua" w:eastAsia="Book Antiqua" w:hAnsi="Book Antiqua" w:cs="Book Antiqua"/>
          <w:color w:val="000000"/>
          <w:vertAlign w:val="superscript"/>
        </w:rPr>
        <w:t>[19]</w:t>
      </w:r>
      <w:r w:rsidRPr="004A7E91">
        <w:rPr>
          <w:rFonts w:ascii="Book Antiqua" w:eastAsia="Book Antiqua" w:hAnsi="Book Antiqua" w:cs="Book Antiqua"/>
          <w:color w:val="000000"/>
        </w:rPr>
        <w:t>, which can be successfully pre-differentiated prior to transplantation in the eye, with the greatest success shown in RPE/photoreceptor replacement for AMD</w:t>
      </w:r>
      <w:r w:rsidRPr="004A7E91">
        <w:rPr>
          <w:rFonts w:ascii="Book Antiqua" w:eastAsia="Book Antiqua" w:hAnsi="Book Antiqua" w:cs="Book Antiqua"/>
          <w:color w:val="000000"/>
          <w:vertAlign w:val="superscript"/>
        </w:rPr>
        <w:t>[22]</w:t>
      </w:r>
      <w:r w:rsidRPr="004A7E91">
        <w:rPr>
          <w:rFonts w:ascii="Book Antiqua" w:eastAsia="Book Antiqua" w:hAnsi="Book Antiqua" w:cs="Book Antiqua"/>
          <w:color w:val="000000"/>
        </w:rPr>
        <w:t xml:space="preserve">. Studies involving cell reprogramming by Tucker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11</w:t>
      </w:r>
      <w:r w:rsidR="001A4E43" w:rsidRPr="004A7E91">
        <w:rPr>
          <w:rFonts w:ascii="Book Antiqua" w:eastAsia="Book Antiqua" w:hAnsi="Book Antiqua" w:cs="Book Antiqua"/>
          <w:color w:val="000000"/>
          <w:vertAlign w:val="superscript"/>
        </w:rPr>
        <w:t>0</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and Lamba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[11</w:t>
      </w:r>
      <w:r w:rsidR="001A4E43" w:rsidRPr="004A7E91">
        <w:rPr>
          <w:rFonts w:ascii="Book Antiqua" w:eastAsia="Book Antiqua" w:hAnsi="Book Antiqua" w:cs="Book Antiqua"/>
          <w:color w:val="000000"/>
          <w:vertAlign w:val="superscript"/>
        </w:rPr>
        <w:t>1</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have shown the possibility of creating ESC/iPSC-derived retinal progenitors capable of maturing in RPE or photoreceptors and capable of integrating in the retina</w:t>
      </w:r>
      <w:r w:rsidRPr="004A7E91">
        <w:rPr>
          <w:rFonts w:ascii="Book Antiqua" w:eastAsia="Book Antiqua" w:hAnsi="Book Antiqua" w:cs="Book Antiqua"/>
          <w:color w:val="000000"/>
          <w:vertAlign w:val="superscript"/>
        </w:rPr>
        <w:t>[11</w:t>
      </w:r>
      <w:r w:rsidR="001A4E43" w:rsidRPr="004A7E91">
        <w:rPr>
          <w:rFonts w:ascii="Book Antiqua" w:eastAsia="Book Antiqua" w:hAnsi="Book Antiqua" w:cs="Book Antiqua"/>
          <w:color w:val="000000"/>
          <w:vertAlign w:val="superscript"/>
        </w:rPr>
        <w:t>2</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The same results, but with hESCs and hiPSCs, were confirmed by Nakano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4</w:t>
      </w:r>
      <w:r w:rsidR="001A4E43"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and Gonzalez-Cordero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[11</w:t>
      </w:r>
      <w:r w:rsidR="001A4E43" w:rsidRPr="004A7E91">
        <w:rPr>
          <w:rFonts w:ascii="Book Antiqua" w:eastAsia="Book Antiqua" w:hAnsi="Book Antiqua" w:cs="Book Antiqua"/>
          <w:color w:val="000000"/>
          <w:vertAlign w:val="superscript"/>
        </w:rPr>
        <w:t>3</w:t>
      </w:r>
      <w:r w:rsidRPr="004A7E91">
        <w:rPr>
          <w:rFonts w:ascii="Book Antiqua" w:eastAsia="Book Antiqua" w:hAnsi="Book Antiqua" w:cs="Book Antiqua"/>
          <w:color w:val="000000"/>
          <w:vertAlign w:val="superscript"/>
        </w:rPr>
        <w:t>]</w:t>
      </w:r>
      <w:r w:rsidR="005944FB">
        <w:rPr>
          <w:rFonts w:ascii="Book Antiqua" w:eastAsia="Book Antiqua" w:hAnsi="Book Antiqua" w:cs="Book Antiqua"/>
          <w:color w:val="000000"/>
        </w:rPr>
        <w:t xml:space="preserve">. </w:t>
      </w:r>
      <w:r w:rsidRPr="004A7E91">
        <w:rPr>
          <w:rFonts w:ascii="Book Antiqua" w:eastAsia="Book Antiqua" w:hAnsi="Book Antiqua" w:cs="Book Antiqua"/>
          <w:color w:val="000000"/>
        </w:rPr>
        <w:t xml:space="preserve">The first clinical trials in humans have been done by Schwartz </w:t>
      </w:r>
      <w:r w:rsidRPr="004A7E91">
        <w:rPr>
          <w:rFonts w:ascii="Book Antiqua" w:eastAsia="Book Antiqua" w:hAnsi="Book Antiqua" w:cs="Book Antiqua"/>
          <w:i/>
          <w:iCs/>
          <w:color w:val="000000"/>
        </w:rPr>
        <w:t>et al</w:t>
      </w:r>
      <w:r w:rsidR="001A4E43" w:rsidRPr="004A7E91">
        <w:rPr>
          <w:rFonts w:ascii="Book Antiqua" w:eastAsia="Book Antiqua" w:hAnsi="Book Antiqua" w:cs="Book Antiqua"/>
          <w:color w:val="000000"/>
          <w:vertAlign w:val="superscript"/>
        </w:rPr>
        <w:t>[40,114]</w:t>
      </w:r>
      <w:r w:rsidRPr="004A7E91">
        <w:rPr>
          <w:rFonts w:ascii="Book Antiqua" w:eastAsia="Book Antiqua" w:hAnsi="Book Antiqua" w:cs="Book Antiqua"/>
          <w:color w:val="000000"/>
        </w:rPr>
        <w:t xml:space="preserve"> in 2012 and 2015</w:t>
      </w:r>
      <w:r w:rsidRPr="004A7E91">
        <w:rPr>
          <w:rFonts w:ascii="Book Antiqua" w:eastAsia="Book Antiqua" w:hAnsi="Book Antiqua" w:cs="Book Antiqua"/>
          <w:color w:val="000000"/>
          <w:vertAlign w:val="superscript"/>
        </w:rPr>
        <w:t>[40,11</w:t>
      </w:r>
      <w:r w:rsidR="001A4E43" w:rsidRPr="004A7E91">
        <w:rPr>
          <w:rFonts w:ascii="Book Antiqua" w:eastAsia="Book Antiqua" w:hAnsi="Book Antiqua" w:cs="Book Antiqua"/>
          <w:color w:val="000000"/>
          <w:vertAlign w:val="superscript"/>
        </w:rPr>
        <w:t>4</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w:t>
      </w:r>
      <w:r w:rsidR="001A4E43" w:rsidRPr="004A7E91">
        <w:rPr>
          <w:rFonts w:ascii="Book Antiqua" w:eastAsia="Book Antiqua" w:hAnsi="Book Antiqua" w:cs="Book Antiqua"/>
          <w:color w:val="000000"/>
        </w:rPr>
        <w:t>T</w:t>
      </w:r>
      <w:r w:rsidRPr="004A7E91">
        <w:rPr>
          <w:rFonts w:ascii="Book Antiqua" w:eastAsia="Book Antiqua" w:hAnsi="Book Antiqua" w:cs="Book Antiqua"/>
          <w:color w:val="000000"/>
        </w:rPr>
        <w:t>hey successfully used hESCs-derived RPE</w:t>
      </w:r>
      <w:r w:rsidR="005944FB">
        <w:rPr>
          <w:rFonts w:ascii="Book Antiqua" w:eastAsia="Book Antiqua" w:hAnsi="Book Antiqua" w:cs="Book Antiqua"/>
          <w:color w:val="000000"/>
        </w:rPr>
        <w:t xml:space="preserve"> cells</w:t>
      </w:r>
      <w:r w:rsidRPr="004A7E91">
        <w:rPr>
          <w:rFonts w:ascii="Book Antiqua" w:eastAsia="Book Antiqua" w:hAnsi="Book Antiqua" w:cs="Book Antiqua"/>
          <w:color w:val="000000"/>
        </w:rPr>
        <w:t xml:space="preserve"> in Stargardt’s disease without collateral effects (also noted by Mandai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[17]</w:t>
      </w:r>
      <w:r w:rsidRPr="004A7E91">
        <w:rPr>
          <w:rFonts w:ascii="Book Antiqua" w:eastAsia="Book Antiqua" w:hAnsi="Book Antiqua" w:cs="Book Antiqua"/>
          <w:color w:val="000000"/>
        </w:rPr>
        <w:t>). Cell reprogramming allows the use of autologous PSCs, which guarantee no immune reactions with respect to allogenic cells. One of the observed collateral effects is the long-term hyperpigmentation of the macula</w:t>
      </w:r>
      <w:r w:rsidRPr="004A7E91">
        <w:rPr>
          <w:rFonts w:ascii="Book Antiqua" w:eastAsia="Book Antiqua" w:hAnsi="Book Antiqua" w:cs="Book Antiqua"/>
          <w:color w:val="000000"/>
          <w:vertAlign w:val="superscript"/>
        </w:rPr>
        <w:t>[11</w:t>
      </w:r>
      <w:r w:rsidR="008A6650" w:rsidRPr="004A7E91">
        <w:rPr>
          <w:rFonts w:ascii="Book Antiqua" w:eastAsia="Book Antiqua" w:hAnsi="Book Antiqua" w:cs="Book Antiqua"/>
          <w:color w:val="000000"/>
          <w:vertAlign w:val="superscript"/>
        </w:rPr>
        <w:t>4</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Potential future alternative approaches include the implant of stem cell derived RPE growing on a bioengineered scaffold, which can improve stability and maintain cell polarization</w:t>
      </w:r>
      <w:r w:rsidRPr="004A7E91">
        <w:rPr>
          <w:rFonts w:ascii="Book Antiqua" w:eastAsia="Book Antiqua" w:hAnsi="Book Antiqua" w:cs="Book Antiqua"/>
          <w:color w:val="000000"/>
          <w:vertAlign w:val="superscript"/>
        </w:rPr>
        <w:t>[14]</w:t>
      </w:r>
      <w:r w:rsidRPr="004A7E91">
        <w:rPr>
          <w:rFonts w:ascii="Book Antiqua" w:eastAsia="Book Antiqua" w:hAnsi="Book Antiqua" w:cs="Book Antiqua"/>
          <w:color w:val="000000"/>
        </w:rPr>
        <w:t>.</w:t>
      </w:r>
    </w:p>
    <w:p w14:paraId="75F92248" w14:textId="58CF5D43"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Considering the functions of RPE on the overlying retina, it is fundamental to know that subretinal RPE transplantation aims at replacing these functions. Transplantation of non-RPE cells has been pursued with the rationale that they may counter disease through trophic factor secretion. For this reason, clinical trials with subretinal UC-MSCs, NSCs and retinal progenitor cells are based on trophic support mechanism of action. These procedures, however, need further studies considering the potential increase of complications</w:t>
      </w:r>
      <w:r w:rsidRPr="004A7E91">
        <w:rPr>
          <w:rFonts w:ascii="Book Antiqua" w:eastAsia="Book Antiqua" w:hAnsi="Book Antiqua" w:cs="Book Antiqua"/>
          <w:color w:val="000000"/>
          <w:vertAlign w:val="superscript"/>
        </w:rPr>
        <w:t>[11</w:t>
      </w:r>
      <w:r w:rsidR="008A6650" w:rsidRPr="004A7E91">
        <w:rPr>
          <w:rFonts w:ascii="Book Antiqua" w:eastAsia="Book Antiqua" w:hAnsi="Book Antiqua" w:cs="Book Antiqua"/>
          <w:color w:val="000000"/>
          <w:vertAlign w:val="superscript"/>
        </w:rPr>
        <w:t>5</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71A50915" w14:textId="6791C23C"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The future of retinal therapies could involve bioengineering. Stern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[14]</w:t>
      </w:r>
      <w:r w:rsidRPr="004A7E91">
        <w:rPr>
          <w:rFonts w:ascii="Book Antiqua" w:eastAsia="Book Antiqua" w:hAnsi="Book Antiqua" w:cs="Book Antiqua"/>
          <w:color w:val="000000"/>
        </w:rPr>
        <w:t xml:space="preserve"> have reported that incorporating bioengineering approaches may better preserve retinal </w:t>
      </w:r>
      <w:r w:rsidRPr="004A7E91">
        <w:rPr>
          <w:rFonts w:ascii="Book Antiqua" w:eastAsia="Book Antiqua" w:hAnsi="Book Antiqua" w:cs="Book Antiqua"/>
          <w:color w:val="000000"/>
        </w:rPr>
        <w:lastRenderedPageBreak/>
        <w:t xml:space="preserve">layering and integration </w:t>
      </w:r>
      <w:r w:rsidRPr="004A7E91">
        <w:rPr>
          <w:rFonts w:ascii="Book Antiqua" w:eastAsia="Book Antiqua" w:hAnsi="Book Antiqua" w:cs="Book Antiqua"/>
          <w:i/>
          <w:iCs/>
          <w:color w:val="000000"/>
        </w:rPr>
        <w:t>in vivo</w:t>
      </w:r>
      <w:r w:rsidRPr="004A7E91">
        <w:rPr>
          <w:rFonts w:ascii="Book Antiqua" w:eastAsia="Book Antiqua" w:hAnsi="Book Antiqua" w:cs="Book Antiqua"/>
          <w:color w:val="000000"/>
        </w:rPr>
        <w:t xml:space="preserve"> models. The possibilities of this approach have been successfully seen in animal clinical trials</w:t>
      </w:r>
      <w:r w:rsidRPr="004A7E91">
        <w:rPr>
          <w:rFonts w:ascii="Book Antiqua" w:eastAsia="Book Antiqua" w:hAnsi="Book Antiqua" w:cs="Book Antiqua"/>
          <w:color w:val="000000"/>
          <w:vertAlign w:val="superscript"/>
        </w:rPr>
        <w:t>[11</w:t>
      </w:r>
      <w:r w:rsidR="008A6650" w:rsidRPr="004A7E91">
        <w:rPr>
          <w:rFonts w:ascii="Book Antiqua" w:eastAsia="Book Antiqua" w:hAnsi="Book Antiqua" w:cs="Book Antiqua"/>
          <w:color w:val="000000"/>
          <w:vertAlign w:val="superscript"/>
        </w:rPr>
        <w:t>6</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Nakano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[4</w:t>
      </w:r>
      <w:r w:rsidR="001A4E43"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has described the formation of optic cup and stratified retina from hPSCs. Several successive studies have confirmed the possibility of creating retinal organoids and layers of differentiated photoreceptors, which can develop outer segment structures</w:t>
      </w:r>
      <w:r w:rsidRPr="004A7E91">
        <w:rPr>
          <w:rFonts w:ascii="Book Antiqua" w:eastAsia="Book Antiqua" w:hAnsi="Book Antiqua" w:cs="Book Antiqua"/>
          <w:color w:val="000000"/>
          <w:vertAlign w:val="superscript"/>
        </w:rPr>
        <w:t>[11</w:t>
      </w:r>
      <w:r w:rsidR="008A6650" w:rsidRPr="004A7E91">
        <w:rPr>
          <w:rFonts w:ascii="Book Antiqua" w:eastAsia="Book Antiqua" w:hAnsi="Book Antiqua" w:cs="Book Antiqua"/>
          <w:color w:val="000000"/>
          <w:vertAlign w:val="superscript"/>
        </w:rPr>
        <w:t>7</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Organoids may prove valuable in producing specific retinal cell types or 3D retinal structures for transplantation. This is particularly important for conditions such as geographic atrophy</w:t>
      </w:r>
      <w:r w:rsidRPr="004A7E91">
        <w:rPr>
          <w:rFonts w:ascii="Book Antiqua" w:eastAsia="Book Antiqua" w:hAnsi="Book Antiqua" w:cs="Book Antiqua"/>
          <w:color w:val="000000"/>
          <w:vertAlign w:val="superscript"/>
        </w:rPr>
        <w:t>[14]</w:t>
      </w:r>
      <w:r w:rsidRPr="004A7E91">
        <w:rPr>
          <w:rFonts w:ascii="Book Antiqua" w:eastAsia="Book Antiqua" w:hAnsi="Book Antiqua" w:cs="Book Antiqua"/>
          <w:color w:val="000000"/>
        </w:rPr>
        <w:t>.</w:t>
      </w:r>
    </w:p>
    <w:p w14:paraId="635A5E3E" w14:textId="558D2F10"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An alternative approach to retinal degenerative pathologies with SCs is the possibility of exploiting the paracrine capacities of some type of cells. This stem cell therapy is not disease specific and can have broad clinical applications, as seen </w:t>
      </w:r>
      <w:r w:rsidR="005944FB">
        <w:rPr>
          <w:rFonts w:ascii="Book Antiqua" w:eastAsia="Book Antiqua" w:hAnsi="Book Antiqua" w:cs="Book Antiqua"/>
          <w:color w:val="000000"/>
        </w:rPr>
        <w:t>previously</w:t>
      </w:r>
      <w:r w:rsidRPr="004A7E91">
        <w:rPr>
          <w:rFonts w:ascii="Book Antiqua" w:eastAsia="Book Antiqua" w:hAnsi="Book Antiqua" w:cs="Book Antiqua"/>
          <w:color w:val="000000"/>
        </w:rPr>
        <w:t>. This is the potential of BM-MSCs and places them as a candidate cellular therapy to combat ocular neurodegeneration, even if these cells are less ideal for replacement cell therapy</w:t>
      </w:r>
      <w:r w:rsidRPr="004A7E91">
        <w:rPr>
          <w:rFonts w:ascii="Book Antiqua" w:eastAsia="Book Antiqua" w:hAnsi="Book Antiqua" w:cs="Book Antiqua"/>
          <w:color w:val="000000"/>
          <w:vertAlign w:val="superscript"/>
        </w:rPr>
        <w:t>[22,27]</w:t>
      </w:r>
      <w:r w:rsidRPr="004A7E91">
        <w:rPr>
          <w:rFonts w:ascii="Book Antiqua" w:eastAsia="Book Antiqua" w:hAnsi="Book Antiqua" w:cs="Book Antiqua"/>
          <w:color w:val="000000"/>
        </w:rPr>
        <w:t>. Transplantation of BM-MSCs in experimentally induced glaucoma and optic nerve transection show no evidence of the differentiation into mature retinal cells (RPE or photoreceptors), despite some integration into the retina</w:t>
      </w:r>
      <w:r w:rsidR="005944FB">
        <w:rPr>
          <w:rFonts w:ascii="Book Antiqua" w:eastAsia="Book Antiqua" w:hAnsi="Book Antiqua" w:cs="Book Antiqua"/>
          <w:color w:val="000000"/>
        </w:rPr>
        <w:t>; b</w:t>
      </w:r>
      <w:r w:rsidRPr="004A7E91">
        <w:rPr>
          <w:rFonts w:ascii="Book Antiqua" w:eastAsia="Book Antiqua" w:hAnsi="Book Antiqua" w:cs="Book Antiqua"/>
          <w:color w:val="000000"/>
        </w:rPr>
        <w:t xml:space="preserve">ut, improvement of retinal function by preserving photoreceptors and RPE cell viability have </w:t>
      </w:r>
      <w:proofErr w:type="gramStart"/>
      <w:r w:rsidRPr="004A7E91">
        <w:rPr>
          <w:rFonts w:ascii="Book Antiqua" w:eastAsia="Book Antiqua" w:hAnsi="Book Antiqua" w:cs="Book Antiqua"/>
          <w:color w:val="000000"/>
        </w:rPr>
        <w:t>described</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11</w:t>
      </w:r>
      <w:r w:rsidR="008A6650"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1CDE54DB" w14:textId="245349BD"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ASCs have also been studied for this clinical use, which could prove to be beneficial in eye therapies for the paracrine effects, as seen for disorders of the SNC. Several studies suggest that ASCs have therapeutic potential for neurodegenerative conditions through </w:t>
      </w:r>
      <w:r w:rsidR="004706D4" w:rsidRPr="004A7E91">
        <w:rPr>
          <w:rFonts w:ascii="Book Antiqua" w:eastAsia="Book Antiqua" w:hAnsi="Book Antiqua" w:cs="Book Antiqua"/>
          <w:color w:val="000000"/>
        </w:rPr>
        <w:t>neurotrophic factor</w:t>
      </w:r>
      <w:r w:rsidRPr="004A7E91">
        <w:rPr>
          <w:rFonts w:ascii="Book Antiqua" w:eastAsia="Book Antiqua" w:hAnsi="Book Antiqua" w:cs="Book Antiqua"/>
          <w:color w:val="000000"/>
        </w:rPr>
        <w:t xml:space="preserve"> production, with several of the active factors being different from those produced by BM-MSCs and </w:t>
      </w:r>
      <w:proofErr w:type="gramStart"/>
      <w:r w:rsidRPr="004A7E91">
        <w:rPr>
          <w:rFonts w:ascii="Book Antiqua" w:eastAsia="Book Antiqua" w:hAnsi="Book Antiqua" w:cs="Book Antiqua"/>
          <w:color w:val="000000"/>
        </w:rPr>
        <w:t>DPSCs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27,1</w:t>
      </w:r>
      <w:r w:rsidR="008A6650" w:rsidRPr="004A7E91">
        <w:rPr>
          <w:rFonts w:ascii="Book Antiqua" w:eastAsia="Book Antiqua" w:hAnsi="Book Antiqua" w:cs="Book Antiqua"/>
          <w:color w:val="000000"/>
          <w:vertAlign w:val="superscript"/>
        </w:rPr>
        <w:t>19</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ASCs and BM-MSCs have recently been evaluated with promising results in diabetic retinopathy. ASCs have shown the potential to be therapeutically effective in early-stage of diabetic retinopathy through paracrine factors and physical contact with endothelial cells</w:t>
      </w:r>
      <w:r w:rsidRPr="004A7E91">
        <w:rPr>
          <w:rFonts w:ascii="Book Antiqua" w:eastAsia="Book Antiqua" w:hAnsi="Book Antiqua" w:cs="Book Antiqua"/>
          <w:color w:val="000000"/>
          <w:vertAlign w:val="superscript"/>
        </w:rPr>
        <w:t>[12</w:t>
      </w:r>
      <w:r w:rsidR="008A6650" w:rsidRPr="004A7E91">
        <w:rPr>
          <w:rFonts w:ascii="Book Antiqua" w:eastAsia="Book Antiqua" w:hAnsi="Book Antiqua" w:cs="Book Antiqua"/>
          <w:color w:val="000000"/>
          <w:vertAlign w:val="superscript"/>
        </w:rPr>
        <w:t>0</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186A115B" w14:textId="77777777" w:rsidR="00A77B3E" w:rsidRPr="004A7E91" w:rsidRDefault="00A77B3E" w:rsidP="004A7E91">
      <w:pPr>
        <w:spacing w:line="360" w:lineRule="auto"/>
        <w:ind w:firstLine="708"/>
        <w:jc w:val="both"/>
        <w:rPr>
          <w:rFonts w:ascii="Book Antiqua" w:hAnsi="Book Antiqua"/>
        </w:rPr>
      </w:pPr>
    </w:p>
    <w:p w14:paraId="38288196" w14:textId="7C0A688C"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i/>
          <w:iCs/>
          <w:color w:val="000000"/>
        </w:rPr>
        <w:t>Limits and why not</w:t>
      </w:r>
    </w:p>
    <w:p w14:paraId="050033CF" w14:textId="0A238402"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Stem cell therapy in ocular diseases certainly represents the future in the treatment of numerous serious eye diseases, especially if organ transplantation can be avoided. One of the main problems of these therapies, mainly the immunological tolerance to </w:t>
      </w:r>
      <w:r w:rsidRPr="004A7E91">
        <w:rPr>
          <w:rFonts w:ascii="Book Antiqua" w:eastAsia="Book Antiqua" w:hAnsi="Book Antiqua" w:cs="Book Antiqua"/>
          <w:color w:val="000000"/>
        </w:rPr>
        <w:lastRenderedPageBreak/>
        <w:t>transplanted cells, has been solved thanks to the use of autologous cells</w:t>
      </w:r>
      <w:r w:rsidRPr="004A7E91">
        <w:rPr>
          <w:rFonts w:ascii="Book Antiqua" w:eastAsia="Book Antiqua" w:hAnsi="Book Antiqua" w:cs="Book Antiqua"/>
          <w:color w:val="000000"/>
          <w:vertAlign w:val="superscript"/>
        </w:rPr>
        <w:t>[17]</w:t>
      </w:r>
      <w:r w:rsidRPr="004A7E91">
        <w:rPr>
          <w:rFonts w:ascii="Book Antiqua" w:eastAsia="Book Antiqua" w:hAnsi="Book Antiqua" w:cs="Book Antiqua"/>
          <w:color w:val="000000"/>
        </w:rPr>
        <w:t xml:space="preserve">. </w:t>
      </w:r>
      <w:r w:rsidR="00381072">
        <w:rPr>
          <w:rFonts w:ascii="Book Antiqua" w:eastAsia="Book Antiqua" w:hAnsi="Book Antiqua" w:cs="Book Antiqua"/>
          <w:color w:val="000000"/>
        </w:rPr>
        <w:t>G</w:t>
      </w:r>
      <w:r w:rsidR="00381072" w:rsidRPr="004A7E91">
        <w:rPr>
          <w:rFonts w:ascii="Book Antiqua" w:eastAsia="Book Antiqua" w:hAnsi="Book Antiqua" w:cs="Book Antiqua"/>
          <w:color w:val="000000"/>
        </w:rPr>
        <w:t xml:space="preserve">raft </w:t>
      </w:r>
      <w:r w:rsidR="00381072" w:rsidRPr="004A7E91">
        <w:rPr>
          <w:rFonts w:ascii="Book Antiqua" w:eastAsia="Book Antiqua" w:hAnsi="Book Antiqua" w:cs="Book Antiqua"/>
          <w:i/>
          <w:iCs/>
          <w:color w:val="000000"/>
        </w:rPr>
        <w:t>vs</w:t>
      </w:r>
      <w:r w:rsidR="00381072" w:rsidRPr="004A7E91">
        <w:rPr>
          <w:rFonts w:ascii="Book Antiqua" w:eastAsia="Book Antiqua" w:hAnsi="Book Antiqua" w:cs="Book Antiqua"/>
          <w:color w:val="000000"/>
        </w:rPr>
        <w:t xml:space="preserve"> host disease </w:t>
      </w:r>
      <w:r w:rsidRPr="004A7E91">
        <w:rPr>
          <w:rFonts w:ascii="Book Antiqua" w:eastAsia="Book Antiqua" w:hAnsi="Book Antiqua" w:cs="Book Antiqua"/>
          <w:color w:val="000000"/>
        </w:rPr>
        <w:t>has been limited in this way. Despite all the advantages and promising results, what we know about stem cells therapies is still incomplete, especially concerning the possible side effects. The tumorigenicity of transplanted stem cells, to date, remains to be the most concerning issue for cell transplantation. Advances in genetic research and reprogramming have made it possible to reduce the incidence of this event</w:t>
      </w:r>
      <w:r w:rsidRPr="004A7E91">
        <w:rPr>
          <w:rFonts w:ascii="Book Antiqua" w:eastAsia="Book Antiqua" w:hAnsi="Book Antiqua" w:cs="Book Antiqua"/>
          <w:color w:val="000000"/>
          <w:vertAlign w:val="superscript"/>
        </w:rPr>
        <w:t>[20]</w:t>
      </w:r>
      <w:r w:rsidRPr="004A7E91">
        <w:rPr>
          <w:rFonts w:ascii="Book Antiqua" w:eastAsia="Book Antiqua" w:hAnsi="Book Antiqua" w:cs="Book Antiqua"/>
          <w:color w:val="000000"/>
        </w:rPr>
        <w:t>. Other side effects may be caused by tissue sampling, particularly if performed in the contralateral, healthy eye. This can be avoided using SCs derived from other tissues, like ASCs</w:t>
      </w:r>
      <w:r w:rsidRPr="004A7E91">
        <w:rPr>
          <w:rFonts w:ascii="Book Antiqua" w:eastAsia="Book Antiqua" w:hAnsi="Book Antiqua" w:cs="Book Antiqua"/>
          <w:color w:val="000000"/>
          <w:vertAlign w:val="superscript"/>
        </w:rPr>
        <w:t>[32]</w:t>
      </w:r>
      <w:r w:rsidRPr="004A7E91">
        <w:rPr>
          <w:rFonts w:ascii="Book Antiqua" w:eastAsia="Book Antiqua" w:hAnsi="Book Antiqua" w:cs="Book Antiqua"/>
          <w:color w:val="000000"/>
        </w:rPr>
        <w:t>.</w:t>
      </w:r>
    </w:p>
    <w:p w14:paraId="73D03748" w14:textId="1C2B03BF"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Stem cell transplantation has the huge limit of the survival and engraftment of cells. To improve outcomes, methods considered include pre-treating the host tissue or the SCs culture with growth factors or cytokines, embedding SCs in biomaterials or expanding SCs in culture. Obtaining an adequate number of SCs is fundamental. For example, the expansion of ASCs in culture has been considered, but extensive cultures may change the properties of SCs </w:t>
      </w:r>
      <w:r w:rsidRPr="004A7E91">
        <w:rPr>
          <w:rFonts w:ascii="Book Antiqua" w:eastAsia="Book Antiqua" w:hAnsi="Book Antiqua" w:cs="Book Antiqua"/>
          <w:i/>
          <w:iCs/>
          <w:color w:val="000000"/>
        </w:rPr>
        <w:t>in vivo</w:t>
      </w:r>
      <w:r w:rsidRPr="004A7E91">
        <w:rPr>
          <w:rFonts w:ascii="Book Antiqua" w:eastAsia="Book Antiqua" w:hAnsi="Book Antiqua" w:cs="Book Antiqua"/>
          <w:color w:val="000000"/>
        </w:rPr>
        <w:t>, rendering them unfit for restoring injured or diseased tissues. Genetic research is thus of fundamental importance in this field. A further problem related to SCs treatment is the cost of this type of therapy, which is still very high today due to limited cost efficient technology to render this therapy available on a large scale</w:t>
      </w:r>
      <w:r w:rsidRPr="004A7E91">
        <w:rPr>
          <w:rFonts w:ascii="Book Antiqua" w:eastAsia="Book Antiqua" w:hAnsi="Book Antiqua" w:cs="Book Antiqua"/>
          <w:color w:val="000000"/>
          <w:vertAlign w:val="superscript"/>
        </w:rPr>
        <w:t>[37]</w:t>
      </w:r>
      <w:r w:rsidRPr="004A7E91">
        <w:rPr>
          <w:rFonts w:ascii="Book Antiqua" w:eastAsia="Book Antiqua" w:hAnsi="Book Antiqua" w:cs="Book Antiqua"/>
          <w:color w:val="000000"/>
        </w:rPr>
        <w:t xml:space="preserve">. Conserving samples of </w:t>
      </w:r>
      <w:r w:rsidR="00DA195A" w:rsidRPr="004A7E91">
        <w:rPr>
          <w:rFonts w:ascii="Book Antiqua" w:eastAsia="Book Antiqua" w:hAnsi="Book Antiqua" w:cs="Book Antiqua"/>
          <w:color w:val="000000"/>
        </w:rPr>
        <w:t>one’s</w:t>
      </w:r>
      <w:r w:rsidRPr="004A7E91">
        <w:rPr>
          <w:rFonts w:ascii="Book Antiqua" w:eastAsia="Book Antiqua" w:hAnsi="Book Antiqua" w:cs="Book Antiqua"/>
          <w:color w:val="000000"/>
        </w:rPr>
        <w:t xml:space="preserve"> own tissue (</w:t>
      </w:r>
      <w:proofErr w:type="gramStart"/>
      <w:r w:rsidRPr="004A7E91">
        <w:rPr>
          <w:rFonts w:ascii="Book Antiqua" w:eastAsia="Book Antiqua" w:hAnsi="Book Antiqua" w:cs="Book Antiqua"/>
          <w:i/>
          <w:iCs/>
          <w:color w:val="000000"/>
        </w:rPr>
        <w:t>i.e.</w:t>
      </w:r>
      <w:proofErr w:type="gramEnd"/>
      <w:r w:rsidRPr="004A7E91">
        <w:rPr>
          <w:rFonts w:ascii="Book Antiqua" w:eastAsia="Book Antiqua" w:hAnsi="Book Antiqua" w:cs="Book Antiqua"/>
          <w:color w:val="000000"/>
        </w:rPr>
        <w:t xml:space="preserve"> adipose stem cells, which are the most represented) taken during other operations, similar to the methods used during lipofilling for aesthetic or reconstructive aims, could be a possible solution. Moreover, the ethical problem of the use and collection of certain cell types, such as ESCs, UC-MSCs</w:t>
      </w:r>
      <w:r w:rsidR="00DA195A">
        <w:rPr>
          <w:rFonts w:ascii="Book Antiqua" w:eastAsia="Book Antiqua" w:hAnsi="Book Antiqua" w:cs="Book Antiqua"/>
          <w:color w:val="000000"/>
        </w:rPr>
        <w:t xml:space="preserve"> and</w:t>
      </w:r>
      <w:r w:rsidRPr="004A7E91">
        <w:rPr>
          <w:rFonts w:ascii="Book Antiqua" w:eastAsia="Book Antiqua" w:hAnsi="Book Antiqua" w:cs="Book Antiqua"/>
          <w:color w:val="000000"/>
        </w:rPr>
        <w:t xml:space="preserve"> NSCs, remains considerable, which further limits SCs use in clinical trials.</w:t>
      </w:r>
    </w:p>
    <w:p w14:paraId="15E5B002" w14:textId="77777777" w:rsidR="00A77B3E" w:rsidRPr="004A7E91" w:rsidRDefault="00A77B3E" w:rsidP="004A7E91">
      <w:pPr>
        <w:spacing w:line="360" w:lineRule="auto"/>
        <w:ind w:firstLine="708"/>
        <w:jc w:val="both"/>
        <w:rPr>
          <w:rFonts w:ascii="Book Antiqua" w:hAnsi="Book Antiqua"/>
        </w:rPr>
      </w:pPr>
    </w:p>
    <w:p w14:paraId="279DF11A" w14:textId="79F9A331"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i/>
          <w:iCs/>
          <w:color w:val="000000"/>
        </w:rPr>
        <w:t>Future prospectives</w:t>
      </w:r>
    </w:p>
    <w:p w14:paraId="71374B02" w14:textId="360ED583"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The vast literature and resources used to date underline the importance of stem cell therapies, especially for the future. To date, the results are still primordial, but the conditions seem leading to an important turning point. Further studies are surely needed to provide additional knowledge behind the mysterious physiological and potentially curative properties of stem cells, which can pave the way to clinical applications in ophthalmic care. Numerous current trials have been proposing different perspectives for </w:t>
      </w:r>
      <w:r w:rsidRPr="004A7E91">
        <w:rPr>
          <w:rFonts w:ascii="Book Antiqua" w:eastAsia="Book Antiqua" w:hAnsi="Book Antiqua" w:cs="Book Antiqua"/>
          <w:color w:val="000000"/>
        </w:rPr>
        <w:lastRenderedPageBreak/>
        <w:t>the future of cell therapy in ophthalmic diseases. The therapeutic effects of MSCs in regenerative medicine, for example, can also be attributed to exosomes, which are secreted soluble factors</w:t>
      </w:r>
      <w:r w:rsidRPr="004A7E91">
        <w:rPr>
          <w:rFonts w:ascii="Book Antiqua" w:eastAsia="Book Antiqua" w:hAnsi="Book Antiqua" w:cs="Book Antiqua"/>
          <w:color w:val="000000"/>
          <w:vertAlign w:val="superscript"/>
        </w:rPr>
        <w:t>[45]</w:t>
      </w:r>
      <w:r w:rsidRPr="004A7E91">
        <w:rPr>
          <w:rFonts w:ascii="Book Antiqua" w:eastAsia="Book Antiqua" w:hAnsi="Book Antiqua" w:cs="Book Antiqua"/>
          <w:color w:val="000000"/>
        </w:rPr>
        <w:t>. Exosomes are extracellular vesicles that are produced in the endosomal compartment of most eukaryotic cells and contain proteins that regulate tissues biogenesis. Several studies have considered the injection of MSCs exosomes in ocular tissues, with interesting results</w:t>
      </w:r>
      <w:r w:rsidRPr="004A7E91">
        <w:rPr>
          <w:rFonts w:ascii="Book Antiqua" w:eastAsia="Book Antiqua" w:hAnsi="Book Antiqua" w:cs="Book Antiqua"/>
          <w:color w:val="000000"/>
          <w:vertAlign w:val="superscript"/>
        </w:rPr>
        <w:t>[28]</w:t>
      </w:r>
      <w:r w:rsidRPr="004A7E91">
        <w:rPr>
          <w:rFonts w:ascii="Book Antiqua" w:eastAsia="Book Antiqua" w:hAnsi="Book Antiqua" w:cs="Book Antiqua"/>
          <w:color w:val="000000"/>
        </w:rPr>
        <w:t xml:space="preserve">. Research should not only be limited at stem cell studies alone but also need to include a whole series of innovations brought on by bioengineering and </w:t>
      </w:r>
      <w:proofErr w:type="gramStart"/>
      <w:r w:rsidRPr="004A7E91">
        <w:rPr>
          <w:rFonts w:ascii="Book Antiqua" w:eastAsia="Book Antiqua" w:hAnsi="Book Antiqua" w:cs="Book Antiqua"/>
          <w:color w:val="000000"/>
        </w:rPr>
        <w:t>nanotechnology</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14,48,118]</w:t>
      </w:r>
      <w:r w:rsidRPr="004A7E91">
        <w:rPr>
          <w:rFonts w:ascii="Book Antiqua" w:eastAsia="Book Antiqua" w:hAnsi="Book Antiqua" w:cs="Book Antiqua"/>
          <w:color w:val="000000"/>
        </w:rPr>
        <w:t xml:space="preserve">. Modern studies seem to be aimed at the </w:t>
      </w:r>
      <w:r w:rsidR="009852F3">
        <w:rPr>
          <w:rFonts w:ascii="Book Antiqua" w:eastAsia="Book Antiqua" w:hAnsi="Book Antiqua" w:cs="Book Antiqua"/>
          <w:color w:val="000000"/>
        </w:rPr>
        <w:t>3D</w:t>
      </w:r>
      <w:r w:rsidRPr="004A7E91">
        <w:rPr>
          <w:rFonts w:ascii="Book Antiqua" w:eastAsia="Book Antiqua" w:hAnsi="Book Antiqua" w:cs="Book Antiqua"/>
          <w:color w:val="000000"/>
        </w:rPr>
        <w:t xml:space="preserve"> development of fundamental parts of the eye, the use of specific vectors that can guarantee the replacing of tissues, and </w:t>
      </w:r>
      <w:proofErr w:type="gramStart"/>
      <w:r w:rsidRPr="004A7E91">
        <w:rPr>
          <w:rFonts w:ascii="Book Antiqua" w:eastAsia="Book Antiqua" w:hAnsi="Book Antiqua" w:cs="Book Antiqua"/>
          <w:color w:val="000000"/>
        </w:rPr>
        <w:t>organoids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67]</w:t>
      </w:r>
      <w:r w:rsidRPr="004A7E91">
        <w:rPr>
          <w:rFonts w:ascii="Book Antiqua" w:eastAsia="Book Antiqua" w:hAnsi="Book Antiqua" w:cs="Book Antiqua"/>
          <w:color w:val="000000"/>
        </w:rPr>
        <w:t xml:space="preserve">. Novel studies are geared at the possibility of reproducing eye tissues in a normal 3D configuration. Transplantation of sophisticated multicellular 3D tissues can be an exciting opportunity. </w:t>
      </w:r>
      <w:r w:rsidR="004706D4" w:rsidRPr="004A7E91">
        <w:rPr>
          <w:rFonts w:ascii="Book Antiqua" w:eastAsia="Book Antiqua" w:hAnsi="Book Antiqua" w:cs="Book Antiqua"/>
          <w:color w:val="000000"/>
        </w:rPr>
        <w:t>Nakano</w:t>
      </w:r>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[4</w:t>
      </w:r>
      <w:r w:rsidR="004706D4"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have shown that hPSCs can generate differentiated 3D structures similar to the embryonic eye cup, containing RPE and neural retina. Garzón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[7</w:t>
      </w:r>
      <w:r w:rsidR="004706D4" w:rsidRPr="004A7E91">
        <w:rPr>
          <w:rFonts w:ascii="Book Antiqua" w:eastAsia="Book Antiqua" w:hAnsi="Book Antiqua" w:cs="Book Antiqua"/>
          <w:color w:val="000000"/>
          <w:vertAlign w:val="superscript"/>
        </w:rPr>
        <w:t>4</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described the generation of the anterior cornea by tissue engineering. In addition, bioengineers have proposed to build ocular structures by incorporating biocompatible materials with stem cells products, for example to create </w:t>
      </w:r>
      <w:r w:rsidR="000B4D31" w:rsidRPr="004A7E91">
        <w:rPr>
          <w:rFonts w:ascii="Book Antiqua" w:eastAsia="Book Antiqua" w:hAnsi="Book Antiqua" w:cs="Book Antiqua"/>
          <w:color w:val="000000"/>
        </w:rPr>
        <w:t>TM</w:t>
      </w:r>
      <w:r w:rsidRPr="004A7E91">
        <w:rPr>
          <w:rFonts w:ascii="Book Antiqua" w:eastAsia="Book Antiqua" w:hAnsi="Book Antiqua" w:cs="Book Antiqua"/>
          <w:color w:val="000000"/>
        </w:rPr>
        <w:t xml:space="preserve"> or RPE monolayer</w:t>
      </w:r>
      <w:r w:rsidRPr="004A7E91">
        <w:rPr>
          <w:rFonts w:ascii="Book Antiqua" w:eastAsia="Book Antiqua" w:hAnsi="Book Antiqua" w:cs="Book Antiqua"/>
          <w:color w:val="000000"/>
          <w:vertAlign w:val="superscript"/>
        </w:rPr>
        <w:t>[47]</w:t>
      </w:r>
      <w:r w:rsidRPr="004A7E91">
        <w:rPr>
          <w:rFonts w:ascii="Book Antiqua" w:eastAsia="Book Antiqua" w:hAnsi="Book Antiqua" w:cs="Book Antiqua"/>
          <w:color w:val="000000"/>
        </w:rPr>
        <w:t>. Bioengineering is fundamental for the development of optimal cell culture biomaterials for the expansion of SCs and the differentiation into ocular cells</w:t>
      </w:r>
      <w:r w:rsidRPr="004A7E91">
        <w:rPr>
          <w:rFonts w:ascii="Book Antiqua" w:eastAsia="Book Antiqua" w:hAnsi="Book Antiqua" w:cs="Book Antiqua"/>
          <w:color w:val="000000"/>
          <w:vertAlign w:val="superscript"/>
        </w:rPr>
        <w:t>[16]</w:t>
      </w:r>
      <w:r w:rsidRPr="004A7E91">
        <w:rPr>
          <w:rFonts w:ascii="Book Antiqua" w:eastAsia="Book Antiqua" w:hAnsi="Book Antiqua" w:cs="Book Antiqua"/>
          <w:color w:val="000000"/>
        </w:rPr>
        <w:t>. Modified cultures (</w:t>
      </w:r>
      <w:r w:rsidR="000170C3">
        <w:rPr>
          <w:rFonts w:ascii="Book Antiqua" w:eastAsia="Book Antiqua" w:hAnsi="Book Antiqua" w:cs="Book Antiqua"/>
          <w:i/>
          <w:iCs/>
          <w:color w:val="000000"/>
        </w:rPr>
        <w:t>e.g.</w:t>
      </w:r>
      <w:r w:rsidR="000170C3">
        <w:rPr>
          <w:rFonts w:ascii="Book Antiqua" w:eastAsia="Book Antiqua" w:hAnsi="Book Antiqua" w:cs="Book Antiqua"/>
          <w:color w:val="000000"/>
        </w:rPr>
        <w:t>,</w:t>
      </w:r>
      <w:r w:rsidRPr="004A7E91">
        <w:rPr>
          <w:rFonts w:ascii="Book Antiqua" w:eastAsia="Book Antiqua" w:hAnsi="Book Antiqua" w:cs="Book Antiqua"/>
          <w:color w:val="000000"/>
        </w:rPr>
        <w:t xml:space="preserve"> using growth factors, biomaterials, injectable hydrogels, </w:t>
      </w:r>
      <w:proofErr w:type="gramStart"/>
      <w:r w:rsidRPr="004A7E91">
        <w:rPr>
          <w:rFonts w:ascii="Book Antiqua" w:eastAsia="Book Antiqua" w:hAnsi="Book Antiqua" w:cs="Book Antiqua"/>
          <w:color w:val="000000"/>
        </w:rPr>
        <w:t>scaffolds</w:t>
      </w:r>
      <w:proofErr w:type="gramEnd"/>
      <w:r w:rsidRPr="004A7E91">
        <w:rPr>
          <w:rFonts w:ascii="Book Antiqua" w:eastAsia="Book Antiqua" w:hAnsi="Book Antiqua" w:cs="Book Antiqua"/>
          <w:color w:val="000000"/>
        </w:rPr>
        <w:t xml:space="preserve"> or membranes containing cells) allow the maturation of cells and dedifferentiation, recreating the micro-environment of the host tissue. Consequently, there is an easier integration and a better survival of these SCs in the recipient site</w:t>
      </w:r>
      <w:r w:rsidRPr="004A7E91">
        <w:rPr>
          <w:rFonts w:ascii="Book Antiqua" w:eastAsia="Book Antiqua" w:hAnsi="Book Antiqua" w:cs="Book Antiqua"/>
          <w:color w:val="000000"/>
          <w:vertAlign w:val="superscript"/>
        </w:rPr>
        <w:t>[42]</w:t>
      </w:r>
      <w:r w:rsidRPr="004A7E91">
        <w:rPr>
          <w:rFonts w:ascii="Book Antiqua" w:eastAsia="Book Antiqua" w:hAnsi="Book Antiqua" w:cs="Book Antiqua"/>
          <w:color w:val="000000"/>
        </w:rPr>
        <w:t>. The advantage of these approaches is to guarantee a reduction of the culture time to obtain a viable ocular tissue (such as a cornea</w:t>
      </w:r>
      <w:r w:rsidRPr="004A7E91">
        <w:rPr>
          <w:rFonts w:ascii="Book Antiqua" w:eastAsia="Book Antiqua" w:hAnsi="Book Antiqua" w:cs="Book Antiqua"/>
          <w:color w:val="000000"/>
          <w:vertAlign w:val="superscript"/>
        </w:rPr>
        <w:t>[75]</w:t>
      </w:r>
      <w:r w:rsidRPr="004A7E91">
        <w:rPr>
          <w:rFonts w:ascii="Book Antiqua" w:eastAsia="Book Antiqua" w:hAnsi="Book Antiqua" w:cs="Book Antiqua"/>
          <w:color w:val="000000"/>
        </w:rPr>
        <w:t xml:space="preserve">), thus avoiding massive tissue harvesting (preserving </w:t>
      </w:r>
      <w:r w:rsidR="009F5507" w:rsidRPr="004A7E91">
        <w:rPr>
          <w:rFonts w:ascii="Book Antiqua" w:eastAsia="Book Antiqua" w:hAnsi="Book Antiqua" w:cs="Book Antiqua"/>
          <w:color w:val="000000"/>
        </w:rPr>
        <w:t>LSC</w:t>
      </w:r>
      <w:r w:rsidRPr="004A7E91">
        <w:rPr>
          <w:rFonts w:ascii="Book Antiqua" w:eastAsia="Book Antiqua" w:hAnsi="Book Antiqua" w:cs="Book Antiqua"/>
          <w:color w:val="000000"/>
        </w:rPr>
        <w:t>s</w:t>
      </w:r>
      <w:r w:rsidR="000170C3">
        <w:rPr>
          <w:rFonts w:ascii="Book Antiqua" w:eastAsia="Book Antiqua" w:hAnsi="Book Antiqua" w:cs="Book Antiqua"/>
          <w:color w:val="000000"/>
        </w:rPr>
        <w:t>,</w:t>
      </w:r>
      <w:r w:rsidRPr="004A7E91">
        <w:rPr>
          <w:rFonts w:ascii="Book Antiqua" w:eastAsia="Book Antiqua" w:hAnsi="Book Antiqua" w:cs="Book Antiqua"/>
          <w:color w:val="000000"/>
        </w:rPr>
        <w:t xml:space="preserve"> for example</w:t>
      </w:r>
      <w:r w:rsidRPr="004A7E91">
        <w:rPr>
          <w:rFonts w:ascii="Book Antiqua" w:eastAsia="Book Antiqua" w:hAnsi="Book Antiqua" w:cs="Book Antiqua"/>
          <w:color w:val="000000"/>
          <w:vertAlign w:val="superscript"/>
        </w:rPr>
        <w:t>[75]</w:t>
      </w:r>
      <w:r w:rsidRPr="004A7E91">
        <w:rPr>
          <w:rFonts w:ascii="Book Antiqua" w:eastAsia="Book Antiqua" w:hAnsi="Book Antiqua" w:cs="Book Antiqua"/>
          <w:color w:val="000000"/>
        </w:rPr>
        <w:t>).</w:t>
      </w:r>
    </w:p>
    <w:p w14:paraId="71458063" w14:textId="77777777" w:rsidR="00A77B3E" w:rsidRPr="004A7E91" w:rsidRDefault="00A77B3E" w:rsidP="004A7E91">
      <w:pPr>
        <w:spacing w:line="360" w:lineRule="auto"/>
        <w:ind w:firstLine="708"/>
        <w:jc w:val="both"/>
        <w:rPr>
          <w:rFonts w:ascii="Book Antiqua" w:hAnsi="Book Antiqua"/>
        </w:rPr>
      </w:pPr>
    </w:p>
    <w:p w14:paraId="125B4F21"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aps/>
          <w:color w:val="000000"/>
          <w:u w:val="single"/>
        </w:rPr>
        <w:t>CONCLUSION</w:t>
      </w:r>
    </w:p>
    <w:p w14:paraId="53F74D86" w14:textId="56B7B805"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The potential therapeutic goals include being able to restore the sense of sight in patients who have lost it, by replacing or recreating the damaged eye structures, including restoration of physiological and functional connections with the CNS. Stem cell therapies </w:t>
      </w:r>
      <w:r w:rsidRPr="004A7E91">
        <w:rPr>
          <w:rFonts w:ascii="Book Antiqua" w:eastAsia="Book Antiqua" w:hAnsi="Book Antiqua" w:cs="Book Antiqua"/>
          <w:color w:val="000000"/>
        </w:rPr>
        <w:lastRenderedPageBreak/>
        <w:t>seem to be interesting and promising</w:t>
      </w:r>
      <w:r w:rsidR="000170C3">
        <w:rPr>
          <w:rFonts w:ascii="Book Antiqua" w:eastAsia="Book Antiqua" w:hAnsi="Book Antiqua" w:cs="Book Antiqua"/>
          <w:color w:val="000000"/>
        </w:rPr>
        <w:t>,</w:t>
      </w:r>
      <w:r w:rsidRPr="004A7E91">
        <w:rPr>
          <w:rFonts w:ascii="Book Antiqua" w:eastAsia="Book Antiqua" w:hAnsi="Book Antiqua" w:cs="Book Antiqua"/>
          <w:color w:val="000000"/>
        </w:rPr>
        <w:t xml:space="preserve"> even concerning the more external structures, including the ocular surface and cornea. Finally, the possibility of using these cells topically, without having to subject patients to surgery, organ transplantation or hospitalization, is an element of great importance and hope.</w:t>
      </w:r>
    </w:p>
    <w:p w14:paraId="5165F1C8" w14:textId="77777777" w:rsidR="00A77B3E" w:rsidRPr="004A7E91" w:rsidRDefault="00A77B3E" w:rsidP="004A7E91">
      <w:pPr>
        <w:spacing w:line="360" w:lineRule="auto"/>
        <w:jc w:val="both"/>
        <w:rPr>
          <w:rFonts w:ascii="Book Antiqua" w:hAnsi="Book Antiqua"/>
        </w:rPr>
      </w:pPr>
    </w:p>
    <w:p w14:paraId="4EF97945"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REFERENCES</w:t>
      </w:r>
    </w:p>
    <w:p w14:paraId="53AE305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 </w:t>
      </w:r>
      <w:r w:rsidRPr="004A7E91">
        <w:rPr>
          <w:rFonts w:ascii="Book Antiqua" w:eastAsia="Book Antiqua" w:hAnsi="Book Antiqua" w:cs="Book Antiqua"/>
          <w:b/>
          <w:bCs/>
          <w:color w:val="000000"/>
        </w:rPr>
        <w:t>Gurusamy N</w:t>
      </w:r>
      <w:r w:rsidRPr="004A7E91">
        <w:rPr>
          <w:rFonts w:ascii="Book Antiqua" w:eastAsia="Book Antiqua" w:hAnsi="Book Antiqua" w:cs="Book Antiqua"/>
          <w:color w:val="000000"/>
        </w:rPr>
        <w:t xml:space="preserve">, Alsayari A, Rajasingh S, Rajasingh J. Adult Stem Cells for Regenerative Therapy. </w:t>
      </w:r>
      <w:r w:rsidRPr="004A7E91">
        <w:rPr>
          <w:rFonts w:ascii="Book Antiqua" w:eastAsia="Book Antiqua" w:hAnsi="Book Antiqua" w:cs="Book Antiqua"/>
          <w:i/>
          <w:iCs/>
          <w:color w:val="000000"/>
        </w:rPr>
        <w:t>Prog Mol Biol Transl Sci</w:t>
      </w:r>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160</w:t>
      </w:r>
      <w:r w:rsidRPr="004A7E91">
        <w:rPr>
          <w:rFonts w:ascii="Book Antiqua" w:eastAsia="Book Antiqua" w:hAnsi="Book Antiqua" w:cs="Book Antiqua"/>
          <w:color w:val="000000"/>
        </w:rPr>
        <w:t>: 1-22 [PMID: 30470288 DOI: 10.1016/bs.pmbts.2018.07.009]</w:t>
      </w:r>
    </w:p>
    <w:p w14:paraId="5C8094FA" w14:textId="77777777" w:rsidR="00A77B3E" w:rsidRPr="004A7E91" w:rsidRDefault="00F21579" w:rsidP="004A7E91">
      <w:pPr>
        <w:spacing w:line="360" w:lineRule="auto"/>
        <w:jc w:val="both"/>
        <w:rPr>
          <w:rFonts w:ascii="Book Antiqua" w:hAnsi="Book Antiqua"/>
          <w:lang w:val="it-IT"/>
        </w:rPr>
      </w:pPr>
      <w:r w:rsidRPr="004A7E91">
        <w:rPr>
          <w:rFonts w:ascii="Book Antiqua" w:eastAsia="Book Antiqua" w:hAnsi="Book Antiqua" w:cs="Book Antiqua"/>
          <w:color w:val="000000"/>
        </w:rPr>
        <w:t xml:space="preserve">2 </w:t>
      </w:r>
      <w:r w:rsidRPr="004A7E91">
        <w:rPr>
          <w:rFonts w:ascii="Book Antiqua" w:eastAsia="Book Antiqua" w:hAnsi="Book Antiqua" w:cs="Book Antiqua"/>
          <w:b/>
          <w:bCs/>
          <w:color w:val="000000"/>
        </w:rPr>
        <w:t>Trounson A</w:t>
      </w:r>
      <w:r w:rsidRPr="004A7E91">
        <w:rPr>
          <w:rFonts w:ascii="Book Antiqua" w:eastAsia="Book Antiqua" w:hAnsi="Book Antiqua" w:cs="Book Antiqua"/>
          <w:color w:val="000000"/>
        </w:rPr>
        <w:t xml:space="preserve">, McDonald C. Stem Cell Therapies in Clinical Trials: Progress and Challenges. </w:t>
      </w:r>
      <w:r w:rsidRPr="004A7E91">
        <w:rPr>
          <w:rFonts w:ascii="Book Antiqua" w:eastAsia="Book Antiqua" w:hAnsi="Book Antiqua" w:cs="Book Antiqua"/>
          <w:i/>
          <w:iCs/>
          <w:color w:val="000000"/>
          <w:lang w:val="it-IT"/>
        </w:rPr>
        <w:t>Cell Stem Cell</w:t>
      </w:r>
      <w:r w:rsidRPr="004A7E91">
        <w:rPr>
          <w:rFonts w:ascii="Book Antiqua" w:eastAsia="Book Antiqua" w:hAnsi="Book Antiqua" w:cs="Book Antiqua"/>
          <w:color w:val="000000"/>
          <w:lang w:val="it-IT"/>
        </w:rPr>
        <w:t xml:space="preserve"> 2015; </w:t>
      </w:r>
      <w:r w:rsidRPr="004A7E91">
        <w:rPr>
          <w:rFonts w:ascii="Book Antiqua" w:eastAsia="Book Antiqua" w:hAnsi="Book Antiqua" w:cs="Book Antiqua"/>
          <w:b/>
          <w:bCs/>
          <w:color w:val="000000"/>
          <w:lang w:val="it-IT"/>
        </w:rPr>
        <w:t>17</w:t>
      </w:r>
      <w:r w:rsidRPr="004A7E91">
        <w:rPr>
          <w:rFonts w:ascii="Book Antiqua" w:eastAsia="Book Antiqua" w:hAnsi="Book Antiqua" w:cs="Book Antiqua"/>
          <w:color w:val="000000"/>
          <w:lang w:val="it-IT"/>
        </w:rPr>
        <w:t>: 11-22 [PMID: 26140604 DOI: 10.1016/j.stem.2015.06.007]</w:t>
      </w:r>
    </w:p>
    <w:p w14:paraId="4BE016D5"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lang w:val="it-IT"/>
        </w:rPr>
        <w:t xml:space="preserve">3 </w:t>
      </w:r>
      <w:r w:rsidRPr="004A7E91">
        <w:rPr>
          <w:rFonts w:ascii="Book Antiqua" w:eastAsia="Book Antiqua" w:hAnsi="Book Antiqua" w:cs="Book Antiqua"/>
          <w:b/>
          <w:bCs/>
          <w:color w:val="000000"/>
          <w:lang w:val="it-IT"/>
        </w:rPr>
        <w:t>Zeppieri M</w:t>
      </w:r>
      <w:r w:rsidRPr="004A7E91">
        <w:rPr>
          <w:rFonts w:ascii="Book Antiqua" w:eastAsia="Book Antiqua" w:hAnsi="Book Antiqua" w:cs="Book Antiqua"/>
          <w:color w:val="000000"/>
          <w:lang w:val="it-IT"/>
        </w:rPr>
        <w:t xml:space="preserve">, Salvetat ML, Beltrami A, Cesselli D, Russo R, Alcalde I, Merayo-Lloves J, Brusini P, Parodi PC. </w:t>
      </w:r>
      <w:r w:rsidRPr="004A7E91">
        <w:rPr>
          <w:rFonts w:ascii="Book Antiqua" w:eastAsia="Book Antiqua" w:hAnsi="Book Antiqua" w:cs="Book Antiqua"/>
          <w:color w:val="000000"/>
        </w:rPr>
        <w:t xml:space="preserve">Adipose Derived Stem Cells for Corneal Wound Healing after Laser Induced Corneal Lesions in Mice. </w:t>
      </w:r>
      <w:r w:rsidRPr="004A7E91">
        <w:rPr>
          <w:rFonts w:ascii="Book Antiqua" w:eastAsia="Book Antiqua" w:hAnsi="Book Antiqua" w:cs="Book Antiqua"/>
          <w:i/>
          <w:iCs/>
          <w:color w:val="000000"/>
        </w:rPr>
        <w:t>J Clin Med</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6</w:t>
      </w:r>
      <w:r w:rsidRPr="004A7E91">
        <w:rPr>
          <w:rFonts w:ascii="Book Antiqua" w:eastAsia="Book Antiqua" w:hAnsi="Book Antiqua" w:cs="Book Antiqua"/>
          <w:color w:val="000000"/>
        </w:rPr>
        <w:t xml:space="preserve"> [PMID: 29206194 DOI: 10.3390/jcm6120115]</w:t>
      </w:r>
    </w:p>
    <w:p w14:paraId="6ED8C550"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4 </w:t>
      </w:r>
      <w:r w:rsidRPr="004A7E91">
        <w:rPr>
          <w:rFonts w:ascii="Book Antiqua" w:eastAsia="Book Antiqua" w:hAnsi="Book Antiqua" w:cs="Book Antiqua"/>
          <w:b/>
          <w:bCs/>
          <w:color w:val="000000"/>
        </w:rPr>
        <w:t>Gimble JM</w:t>
      </w:r>
      <w:r w:rsidRPr="004A7E91">
        <w:rPr>
          <w:rFonts w:ascii="Book Antiqua" w:eastAsia="Book Antiqua" w:hAnsi="Book Antiqua" w:cs="Book Antiqua"/>
          <w:color w:val="000000"/>
        </w:rPr>
        <w:t xml:space="preserve">, Guilak F, Bunnell BA. Clinical and preclinical translation of cell-based therapies using adipose tissue-derived cells. </w:t>
      </w:r>
      <w:r w:rsidRPr="004A7E91">
        <w:rPr>
          <w:rFonts w:ascii="Book Antiqua" w:eastAsia="Book Antiqua" w:hAnsi="Book Antiqua" w:cs="Book Antiqua"/>
          <w:i/>
          <w:iCs/>
          <w:color w:val="000000"/>
        </w:rPr>
        <w:t>Stem Cell Res Ther</w:t>
      </w:r>
      <w:r w:rsidRPr="004A7E91">
        <w:rPr>
          <w:rFonts w:ascii="Book Antiqua" w:eastAsia="Book Antiqua" w:hAnsi="Book Antiqua" w:cs="Book Antiqua"/>
          <w:color w:val="000000"/>
        </w:rPr>
        <w:t xml:space="preserve"> 2010; </w:t>
      </w:r>
      <w:r w:rsidRPr="004A7E91">
        <w:rPr>
          <w:rFonts w:ascii="Book Antiqua" w:eastAsia="Book Antiqua" w:hAnsi="Book Antiqua" w:cs="Book Antiqua"/>
          <w:b/>
          <w:bCs/>
          <w:color w:val="000000"/>
        </w:rPr>
        <w:t>1</w:t>
      </w:r>
      <w:r w:rsidRPr="004A7E91">
        <w:rPr>
          <w:rFonts w:ascii="Book Antiqua" w:eastAsia="Book Antiqua" w:hAnsi="Book Antiqua" w:cs="Book Antiqua"/>
          <w:color w:val="000000"/>
        </w:rPr>
        <w:t>: 19 [PMID: 20587076 DOI: 10.1186/scrt19]</w:t>
      </w:r>
    </w:p>
    <w:p w14:paraId="0D16896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 </w:t>
      </w:r>
      <w:r w:rsidRPr="004A7E91">
        <w:rPr>
          <w:rFonts w:ascii="Book Antiqua" w:eastAsia="Book Antiqua" w:hAnsi="Book Antiqua" w:cs="Book Antiqua"/>
          <w:b/>
          <w:bCs/>
          <w:color w:val="000000"/>
        </w:rPr>
        <w:t>Müller P</w:t>
      </w:r>
      <w:r w:rsidRPr="004A7E91">
        <w:rPr>
          <w:rFonts w:ascii="Book Antiqua" w:eastAsia="Book Antiqua" w:hAnsi="Book Antiqua" w:cs="Book Antiqua"/>
          <w:color w:val="000000"/>
        </w:rPr>
        <w:t xml:space="preserve">, Beltrami AP, Cesselli D, Pfeiffer P, Kazakov A, Böhm M. Myocardial regeneration by endogenous adult progenitor cells. </w:t>
      </w:r>
      <w:r w:rsidRPr="004A7E91">
        <w:rPr>
          <w:rFonts w:ascii="Book Antiqua" w:eastAsia="Book Antiqua" w:hAnsi="Book Antiqua" w:cs="Book Antiqua"/>
          <w:i/>
          <w:iCs/>
          <w:color w:val="000000"/>
        </w:rPr>
        <w:t>J Mol Cell Cardiol</w:t>
      </w:r>
      <w:r w:rsidRPr="004A7E91">
        <w:rPr>
          <w:rFonts w:ascii="Book Antiqua" w:eastAsia="Book Antiqua" w:hAnsi="Book Antiqua" w:cs="Book Antiqua"/>
          <w:color w:val="000000"/>
        </w:rPr>
        <w:t xml:space="preserve"> 2005; </w:t>
      </w:r>
      <w:r w:rsidRPr="004A7E91">
        <w:rPr>
          <w:rFonts w:ascii="Book Antiqua" w:eastAsia="Book Antiqua" w:hAnsi="Book Antiqua" w:cs="Book Antiqua"/>
          <w:b/>
          <w:bCs/>
          <w:color w:val="000000"/>
        </w:rPr>
        <w:t>39</w:t>
      </w:r>
      <w:r w:rsidRPr="004A7E91">
        <w:rPr>
          <w:rFonts w:ascii="Book Antiqua" w:eastAsia="Book Antiqua" w:hAnsi="Book Antiqua" w:cs="Book Antiqua"/>
          <w:color w:val="000000"/>
        </w:rPr>
        <w:t>: 377-387 [PMID: 16038708 DOI: 10.1016/j.yjmcc.2005.03.001]</w:t>
      </w:r>
    </w:p>
    <w:p w14:paraId="34A1C0EF"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6 </w:t>
      </w:r>
      <w:r w:rsidRPr="004A7E91">
        <w:rPr>
          <w:rFonts w:ascii="Book Antiqua" w:eastAsia="Book Antiqua" w:hAnsi="Book Antiqua" w:cs="Book Antiqua"/>
          <w:b/>
          <w:bCs/>
          <w:color w:val="000000"/>
        </w:rPr>
        <w:t>Paliwal S</w:t>
      </w:r>
      <w:r w:rsidRPr="004A7E91">
        <w:rPr>
          <w:rFonts w:ascii="Book Antiqua" w:eastAsia="Book Antiqua" w:hAnsi="Book Antiqua" w:cs="Book Antiqua"/>
          <w:color w:val="000000"/>
        </w:rPr>
        <w:t xml:space="preserve">, Chaudhuri R, Agrawal A, Mohanty S. Regenerative abilities of mesenchymal stem cells through mitochondrial transfer. </w:t>
      </w:r>
      <w:r w:rsidRPr="004A7E91">
        <w:rPr>
          <w:rFonts w:ascii="Book Antiqua" w:eastAsia="Book Antiqua" w:hAnsi="Book Antiqua" w:cs="Book Antiqua"/>
          <w:i/>
          <w:iCs/>
          <w:color w:val="000000"/>
        </w:rPr>
        <w:t>J Biomed Sci</w:t>
      </w:r>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25</w:t>
      </w:r>
      <w:r w:rsidRPr="004A7E91">
        <w:rPr>
          <w:rFonts w:ascii="Book Antiqua" w:eastAsia="Book Antiqua" w:hAnsi="Book Antiqua" w:cs="Book Antiqua"/>
          <w:color w:val="000000"/>
        </w:rPr>
        <w:t>: 31 [PMID: 29602309 DOI: 10.1186/s12929-018-0429-1]</w:t>
      </w:r>
    </w:p>
    <w:p w14:paraId="3C73511D" w14:textId="33E4534B"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7 </w:t>
      </w:r>
      <w:r w:rsidRPr="004A7E91">
        <w:rPr>
          <w:rFonts w:ascii="Book Antiqua" w:eastAsia="Book Antiqua" w:hAnsi="Book Antiqua" w:cs="Book Antiqua"/>
          <w:b/>
          <w:bCs/>
          <w:color w:val="000000"/>
        </w:rPr>
        <w:t>American Society of Plastic Surgeons</w:t>
      </w:r>
      <w:r w:rsidR="001C78D6"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 Evidence-based clinical practice guidelines</w:t>
      </w:r>
      <w:r w:rsidR="00EA6E27" w:rsidRPr="004A7E91">
        <w:rPr>
          <w:rFonts w:ascii="Book Antiqua" w:eastAsia="Book Antiqua" w:hAnsi="Book Antiqua" w:cs="Book Antiqua"/>
          <w:color w:val="000000"/>
        </w:rPr>
        <w:t xml:space="preserve"> (2011)</w:t>
      </w:r>
      <w:r w:rsidRPr="004A7E91">
        <w:rPr>
          <w:rFonts w:ascii="Book Antiqua" w:eastAsia="Book Antiqua" w:hAnsi="Book Antiqua" w:cs="Book Antiqua"/>
          <w:color w:val="000000"/>
        </w:rPr>
        <w:t xml:space="preserve">. </w:t>
      </w:r>
      <w:r w:rsidR="00137A6E" w:rsidRPr="004A7E91">
        <w:rPr>
          <w:rFonts w:ascii="Book Antiqua" w:eastAsia="Book Antiqua" w:hAnsi="Book Antiqua" w:cs="Book Antiqua"/>
          <w:color w:val="000000"/>
        </w:rPr>
        <w:t xml:space="preserve">[cited 3 January 2021]. </w:t>
      </w:r>
      <w:r w:rsidR="00137A6E" w:rsidRPr="004A7E91">
        <w:rPr>
          <w:rFonts w:ascii="Book Antiqua" w:eastAsia="SimSun" w:hAnsi="Book Antiqua" w:cs="Arial"/>
          <w:bCs/>
        </w:rPr>
        <w:t xml:space="preserve">Available from: </w:t>
      </w:r>
      <w:r w:rsidRPr="004A7E91">
        <w:rPr>
          <w:rFonts w:ascii="Book Antiqua" w:eastAsia="Book Antiqua" w:hAnsi="Book Antiqua" w:cs="Book Antiqua"/>
          <w:color w:val="000000"/>
        </w:rPr>
        <w:t>https://www.plasticsurgery.org/Medical_Professionals/Health_Policy_and_Advocacy/Health_Policy_Resources/Evidencebased_GuidelinesPractice_Parameters/Descriptio</w:t>
      </w:r>
      <w:r w:rsidRPr="004A7E91">
        <w:rPr>
          <w:rFonts w:ascii="Book Antiqua" w:eastAsia="Book Antiqua" w:hAnsi="Book Antiqua" w:cs="Book Antiqua"/>
          <w:color w:val="000000"/>
        </w:rPr>
        <w:lastRenderedPageBreak/>
        <w:t>n_and_Development_of_Evidence-based_Practice_Guidelines/ASPS_Grade_Recommendation_Scale.html</w:t>
      </w:r>
    </w:p>
    <w:p w14:paraId="2EFB998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8 </w:t>
      </w:r>
      <w:r w:rsidRPr="004A7E91">
        <w:rPr>
          <w:rFonts w:ascii="Book Antiqua" w:eastAsia="Book Antiqua" w:hAnsi="Book Antiqua" w:cs="Book Antiqua"/>
          <w:b/>
          <w:bCs/>
          <w:color w:val="000000"/>
        </w:rPr>
        <w:t>Kolios G</w:t>
      </w:r>
      <w:r w:rsidRPr="004A7E91">
        <w:rPr>
          <w:rFonts w:ascii="Book Antiqua" w:eastAsia="Book Antiqua" w:hAnsi="Book Antiqua" w:cs="Book Antiqua"/>
          <w:color w:val="000000"/>
        </w:rPr>
        <w:t xml:space="preserve">, Moodley Y. Introduction to stem cells and regenerative medicine. </w:t>
      </w:r>
      <w:r w:rsidRPr="004A7E91">
        <w:rPr>
          <w:rFonts w:ascii="Book Antiqua" w:eastAsia="Book Antiqua" w:hAnsi="Book Antiqua" w:cs="Book Antiqua"/>
          <w:i/>
          <w:iCs/>
          <w:color w:val="000000"/>
        </w:rPr>
        <w:t>Respiration</w:t>
      </w:r>
      <w:r w:rsidRPr="004A7E91">
        <w:rPr>
          <w:rFonts w:ascii="Book Antiqua" w:eastAsia="Book Antiqua" w:hAnsi="Book Antiqua" w:cs="Book Antiqua"/>
          <w:color w:val="000000"/>
        </w:rPr>
        <w:t xml:space="preserve"> 2013; </w:t>
      </w:r>
      <w:r w:rsidRPr="004A7E91">
        <w:rPr>
          <w:rFonts w:ascii="Book Antiqua" w:eastAsia="Book Antiqua" w:hAnsi="Book Antiqua" w:cs="Book Antiqua"/>
          <w:b/>
          <w:bCs/>
          <w:color w:val="000000"/>
        </w:rPr>
        <w:t>85</w:t>
      </w:r>
      <w:r w:rsidRPr="004A7E91">
        <w:rPr>
          <w:rFonts w:ascii="Book Antiqua" w:eastAsia="Book Antiqua" w:hAnsi="Book Antiqua" w:cs="Book Antiqua"/>
          <w:color w:val="000000"/>
        </w:rPr>
        <w:t>: 3-10 [PMID: 23257690 DOI: 10.1159/000345615]</w:t>
      </w:r>
    </w:p>
    <w:p w14:paraId="053DC1A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 </w:t>
      </w:r>
      <w:r w:rsidRPr="004A7E91">
        <w:rPr>
          <w:rFonts w:ascii="Book Antiqua" w:eastAsia="Book Antiqua" w:hAnsi="Book Antiqua" w:cs="Book Antiqua"/>
          <w:b/>
          <w:bCs/>
          <w:color w:val="000000"/>
        </w:rPr>
        <w:t>Vats A</w:t>
      </w:r>
      <w:r w:rsidRPr="004A7E91">
        <w:rPr>
          <w:rFonts w:ascii="Book Antiqua" w:eastAsia="Book Antiqua" w:hAnsi="Book Antiqua" w:cs="Book Antiqua"/>
          <w:color w:val="000000"/>
        </w:rPr>
        <w:t xml:space="preserve">, Bielby RC, Tolley NS, Nerem R, Polak JM. Stem cells. </w:t>
      </w:r>
      <w:r w:rsidRPr="004A7E91">
        <w:rPr>
          <w:rFonts w:ascii="Book Antiqua" w:eastAsia="Book Antiqua" w:hAnsi="Book Antiqua" w:cs="Book Antiqua"/>
          <w:i/>
          <w:iCs/>
          <w:color w:val="000000"/>
        </w:rPr>
        <w:t>Lancet</w:t>
      </w:r>
      <w:r w:rsidRPr="004A7E91">
        <w:rPr>
          <w:rFonts w:ascii="Book Antiqua" w:eastAsia="Book Antiqua" w:hAnsi="Book Antiqua" w:cs="Book Antiqua"/>
          <w:color w:val="000000"/>
        </w:rPr>
        <w:t xml:space="preserve"> 2005; </w:t>
      </w:r>
      <w:r w:rsidRPr="004A7E91">
        <w:rPr>
          <w:rFonts w:ascii="Book Antiqua" w:eastAsia="Book Antiqua" w:hAnsi="Book Antiqua" w:cs="Book Antiqua"/>
          <w:b/>
          <w:bCs/>
          <w:color w:val="000000"/>
        </w:rPr>
        <w:t>366</w:t>
      </w:r>
      <w:r w:rsidRPr="004A7E91">
        <w:rPr>
          <w:rFonts w:ascii="Book Antiqua" w:eastAsia="Book Antiqua" w:hAnsi="Book Antiqua" w:cs="Book Antiqua"/>
          <w:color w:val="000000"/>
        </w:rPr>
        <w:t>: 592-602 [PMID: 16099296 DOI: 10.1016/S0140-6736(05)66879-1]</w:t>
      </w:r>
    </w:p>
    <w:p w14:paraId="2D3A4BC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10 </w:t>
      </w:r>
      <w:r w:rsidRPr="004A7E91">
        <w:rPr>
          <w:rFonts w:ascii="Book Antiqua" w:eastAsia="Book Antiqua" w:hAnsi="Book Antiqua" w:cs="Book Antiqua"/>
          <w:b/>
          <w:bCs/>
          <w:color w:val="000000"/>
        </w:rPr>
        <w:t>He S</w:t>
      </w:r>
      <w:r w:rsidRPr="004A7E91">
        <w:rPr>
          <w:rFonts w:ascii="Book Antiqua" w:eastAsia="Book Antiqua" w:hAnsi="Book Antiqua" w:cs="Book Antiqua"/>
          <w:color w:val="000000"/>
        </w:rPr>
        <w:t xml:space="preserve">, Nakada D, Morrison SJ. Mechanisms of stem cell self-renewal. </w:t>
      </w:r>
      <w:r w:rsidRPr="004A7E91">
        <w:rPr>
          <w:rFonts w:ascii="Book Antiqua" w:eastAsia="Book Antiqua" w:hAnsi="Book Antiqua" w:cs="Book Antiqua"/>
          <w:i/>
          <w:iCs/>
          <w:color w:val="000000"/>
        </w:rPr>
        <w:t>Annu Rev Cell Dev Biol</w:t>
      </w:r>
      <w:r w:rsidRPr="004A7E91">
        <w:rPr>
          <w:rFonts w:ascii="Book Antiqua" w:eastAsia="Book Antiqua" w:hAnsi="Book Antiqua" w:cs="Book Antiqua"/>
          <w:color w:val="000000"/>
        </w:rPr>
        <w:t xml:space="preserve"> 2009; </w:t>
      </w:r>
      <w:r w:rsidRPr="004A7E91">
        <w:rPr>
          <w:rFonts w:ascii="Book Antiqua" w:eastAsia="Book Antiqua" w:hAnsi="Book Antiqua" w:cs="Book Antiqua"/>
          <w:b/>
          <w:bCs/>
          <w:color w:val="000000"/>
        </w:rPr>
        <w:t>25</w:t>
      </w:r>
      <w:r w:rsidRPr="004A7E91">
        <w:rPr>
          <w:rFonts w:ascii="Book Antiqua" w:eastAsia="Book Antiqua" w:hAnsi="Book Antiqua" w:cs="Book Antiqua"/>
          <w:color w:val="000000"/>
        </w:rPr>
        <w:t>: 377-406 [PMID: 19575646 DOI: 10.1146/annurev.cellbio.042308.113248]</w:t>
      </w:r>
    </w:p>
    <w:p w14:paraId="3079E8A9"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 </w:t>
      </w:r>
      <w:r w:rsidRPr="004A7E91">
        <w:rPr>
          <w:rFonts w:ascii="Book Antiqua" w:eastAsia="Book Antiqua" w:hAnsi="Book Antiqua" w:cs="Book Antiqua"/>
          <w:b/>
          <w:bCs/>
          <w:color w:val="000000"/>
        </w:rPr>
        <w:t>Angelini A</w:t>
      </w:r>
      <w:r w:rsidRPr="004A7E91">
        <w:rPr>
          <w:rFonts w:ascii="Book Antiqua" w:eastAsia="Book Antiqua" w:hAnsi="Book Antiqua" w:cs="Book Antiqua"/>
          <w:color w:val="000000"/>
        </w:rPr>
        <w:t xml:space="preserve">, Castellani C, Vescovo G, Thiene G. Pathological evidence of stem cell regeneration in the heart. </w:t>
      </w:r>
      <w:r w:rsidRPr="004A7E91">
        <w:rPr>
          <w:rFonts w:ascii="Book Antiqua" w:eastAsia="Book Antiqua" w:hAnsi="Book Antiqua" w:cs="Book Antiqua"/>
          <w:i/>
          <w:iCs/>
          <w:color w:val="000000"/>
        </w:rPr>
        <w:t>Int J Cardiol</w:t>
      </w:r>
      <w:r w:rsidRPr="004A7E91">
        <w:rPr>
          <w:rFonts w:ascii="Book Antiqua" w:eastAsia="Book Antiqua" w:hAnsi="Book Antiqua" w:cs="Book Antiqua"/>
          <w:color w:val="000000"/>
        </w:rPr>
        <w:t xml:space="preserve"> 2004; </w:t>
      </w:r>
      <w:r w:rsidRPr="004A7E91">
        <w:rPr>
          <w:rFonts w:ascii="Book Antiqua" w:eastAsia="Book Antiqua" w:hAnsi="Book Antiqua" w:cs="Book Antiqua"/>
          <w:b/>
          <w:bCs/>
          <w:color w:val="000000"/>
        </w:rPr>
        <w:t>96</w:t>
      </w:r>
      <w:r w:rsidRPr="004A7E91">
        <w:rPr>
          <w:rFonts w:ascii="Book Antiqua" w:eastAsia="Book Antiqua" w:hAnsi="Book Antiqua" w:cs="Book Antiqua"/>
          <w:color w:val="000000"/>
        </w:rPr>
        <w:t>: 499-504 [PMID: 15366141 DOI: 10.1016/j.ijcard.2004.07.001]</w:t>
      </w:r>
    </w:p>
    <w:p w14:paraId="4FDF6D4A"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12 </w:t>
      </w:r>
      <w:r w:rsidRPr="004A7E91">
        <w:rPr>
          <w:rFonts w:ascii="Book Antiqua" w:eastAsia="Book Antiqua" w:hAnsi="Book Antiqua" w:cs="Book Antiqua"/>
          <w:b/>
          <w:bCs/>
          <w:color w:val="000000"/>
        </w:rPr>
        <w:t>Lodi D</w:t>
      </w:r>
      <w:r w:rsidRPr="004A7E91">
        <w:rPr>
          <w:rFonts w:ascii="Book Antiqua" w:eastAsia="Book Antiqua" w:hAnsi="Book Antiqua" w:cs="Book Antiqua"/>
          <w:color w:val="000000"/>
        </w:rPr>
        <w:t xml:space="preserve">, Iannitti T, Palmieri B. Stem cells in clinical practice: applications and warnings. </w:t>
      </w:r>
      <w:r w:rsidRPr="004A7E91">
        <w:rPr>
          <w:rFonts w:ascii="Book Antiqua" w:eastAsia="Book Antiqua" w:hAnsi="Book Antiqua" w:cs="Book Antiqua"/>
          <w:i/>
          <w:iCs/>
          <w:color w:val="000000"/>
        </w:rPr>
        <w:t>J Exp Clin Cancer Res</w:t>
      </w:r>
      <w:r w:rsidRPr="004A7E91">
        <w:rPr>
          <w:rFonts w:ascii="Book Antiqua" w:eastAsia="Book Antiqua" w:hAnsi="Book Antiqua" w:cs="Book Antiqua"/>
          <w:color w:val="000000"/>
        </w:rPr>
        <w:t xml:space="preserve"> 2011; </w:t>
      </w:r>
      <w:r w:rsidRPr="004A7E91">
        <w:rPr>
          <w:rFonts w:ascii="Book Antiqua" w:eastAsia="Book Antiqua" w:hAnsi="Book Antiqua" w:cs="Book Antiqua"/>
          <w:b/>
          <w:bCs/>
          <w:color w:val="000000"/>
        </w:rPr>
        <w:t>30</w:t>
      </w:r>
      <w:r w:rsidRPr="004A7E91">
        <w:rPr>
          <w:rFonts w:ascii="Book Antiqua" w:eastAsia="Book Antiqua" w:hAnsi="Book Antiqua" w:cs="Book Antiqua"/>
          <w:color w:val="000000"/>
        </w:rPr>
        <w:t>: 9 [PMID: 21241480 DOI: 10.1186/1756-9966-30-9]</w:t>
      </w:r>
    </w:p>
    <w:p w14:paraId="49709E2D"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13 </w:t>
      </w:r>
      <w:r w:rsidRPr="004A7E91">
        <w:rPr>
          <w:rFonts w:ascii="Book Antiqua" w:eastAsia="Book Antiqua" w:hAnsi="Book Antiqua" w:cs="Book Antiqua"/>
          <w:b/>
          <w:bCs/>
          <w:color w:val="000000"/>
        </w:rPr>
        <w:t>Graw J</w:t>
      </w:r>
      <w:r w:rsidRPr="004A7E91">
        <w:rPr>
          <w:rFonts w:ascii="Book Antiqua" w:eastAsia="Book Antiqua" w:hAnsi="Book Antiqua" w:cs="Book Antiqua"/>
          <w:color w:val="000000"/>
        </w:rPr>
        <w:t xml:space="preserve">. Eye development. </w:t>
      </w:r>
      <w:r w:rsidRPr="004A7E91">
        <w:rPr>
          <w:rFonts w:ascii="Book Antiqua" w:eastAsia="Book Antiqua" w:hAnsi="Book Antiqua" w:cs="Book Antiqua"/>
          <w:i/>
          <w:iCs/>
          <w:color w:val="000000"/>
        </w:rPr>
        <w:t>Curr Top Dev Biol</w:t>
      </w:r>
      <w:r w:rsidRPr="004A7E91">
        <w:rPr>
          <w:rFonts w:ascii="Book Antiqua" w:eastAsia="Book Antiqua" w:hAnsi="Book Antiqua" w:cs="Book Antiqua"/>
          <w:color w:val="000000"/>
        </w:rPr>
        <w:t xml:space="preserve"> 2010; </w:t>
      </w:r>
      <w:r w:rsidRPr="004A7E91">
        <w:rPr>
          <w:rFonts w:ascii="Book Antiqua" w:eastAsia="Book Antiqua" w:hAnsi="Book Antiqua" w:cs="Book Antiqua"/>
          <w:b/>
          <w:bCs/>
          <w:color w:val="000000"/>
        </w:rPr>
        <w:t>90</w:t>
      </w:r>
      <w:r w:rsidRPr="004A7E91">
        <w:rPr>
          <w:rFonts w:ascii="Book Antiqua" w:eastAsia="Book Antiqua" w:hAnsi="Book Antiqua" w:cs="Book Antiqua"/>
          <w:color w:val="000000"/>
        </w:rPr>
        <w:t>: 343-386 [PMID: 20691855 DOI: 10.1016/S0070-2153(10)90010-0]</w:t>
      </w:r>
    </w:p>
    <w:p w14:paraId="00710C94"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14 </w:t>
      </w:r>
      <w:r w:rsidRPr="004A7E91">
        <w:rPr>
          <w:rFonts w:ascii="Book Antiqua" w:eastAsia="Book Antiqua" w:hAnsi="Book Antiqua" w:cs="Book Antiqua"/>
          <w:b/>
          <w:bCs/>
          <w:color w:val="000000"/>
        </w:rPr>
        <w:t>Stern JH</w:t>
      </w:r>
      <w:r w:rsidRPr="004A7E91">
        <w:rPr>
          <w:rFonts w:ascii="Book Antiqua" w:eastAsia="Book Antiqua" w:hAnsi="Book Antiqua" w:cs="Book Antiqua"/>
          <w:color w:val="000000"/>
        </w:rPr>
        <w:t xml:space="preserve">, Tian Y, Funderburgh J, Pellegrini G, Zhang K, Goldberg JL, Ali RR, Young M, Xie Y, Temple S. Regenerating Eye Tissues to Preserve and Restore Vision. </w:t>
      </w:r>
      <w:r w:rsidRPr="004A7E91">
        <w:rPr>
          <w:rFonts w:ascii="Book Antiqua" w:eastAsia="Book Antiqua" w:hAnsi="Book Antiqua" w:cs="Book Antiqua"/>
          <w:i/>
          <w:iCs/>
          <w:color w:val="000000"/>
        </w:rPr>
        <w:t>Cell Stem Cell</w:t>
      </w:r>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22</w:t>
      </w:r>
      <w:r w:rsidRPr="004A7E91">
        <w:rPr>
          <w:rFonts w:ascii="Book Antiqua" w:eastAsia="Book Antiqua" w:hAnsi="Book Antiqua" w:cs="Book Antiqua"/>
          <w:color w:val="000000"/>
        </w:rPr>
        <w:t>: 834-849 [PMID: 29859174 DOI: 10.1016/j.stem.2018.05.013]</w:t>
      </w:r>
    </w:p>
    <w:p w14:paraId="0BFC304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15 </w:t>
      </w:r>
      <w:r w:rsidRPr="004A7E91">
        <w:rPr>
          <w:rFonts w:ascii="Book Antiqua" w:eastAsia="Book Antiqua" w:hAnsi="Book Antiqua" w:cs="Book Antiqua"/>
          <w:b/>
          <w:bCs/>
          <w:color w:val="000000"/>
        </w:rPr>
        <w:t>Blenkinsop TA</w:t>
      </w:r>
      <w:r w:rsidRPr="004A7E91">
        <w:rPr>
          <w:rFonts w:ascii="Book Antiqua" w:eastAsia="Book Antiqua" w:hAnsi="Book Antiqua" w:cs="Book Antiqua"/>
          <w:color w:val="000000"/>
        </w:rPr>
        <w:t xml:space="preserve">, Corneo B, Temple S, Stern JH. Ophthalmologic stem cell transplantation therapies. </w:t>
      </w:r>
      <w:r w:rsidRPr="004A7E91">
        <w:rPr>
          <w:rFonts w:ascii="Book Antiqua" w:eastAsia="Book Antiqua" w:hAnsi="Book Antiqua" w:cs="Book Antiqua"/>
          <w:i/>
          <w:iCs/>
          <w:color w:val="000000"/>
        </w:rPr>
        <w:t>Regen Med</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7</w:t>
      </w:r>
      <w:r w:rsidRPr="004A7E91">
        <w:rPr>
          <w:rFonts w:ascii="Book Antiqua" w:eastAsia="Book Antiqua" w:hAnsi="Book Antiqua" w:cs="Book Antiqua"/>
          <w:color w:val="000000"/>
        </w:rPr>
        <w:t>: 32-39 [PMID: 23210809 DOI: 10.2217/rme.12.77]</w:t>
      </w:r>
    </w:p>
    <w:p w14:paraId="64D4FB91"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16 </w:t>
      </w:r>
      <w:r w:rsidRPr="004A7E91">
        <w:rPr>
          <w:rFonts w:ascii="Book Antiqua" w:eastAsia="Book Antiqua" w:hAnsi="Book Antiqua" w:cs="Book Antiqua"/>
          <w:b/>
          <w:bCs/>
          <w:color w:val="000000"/>
        </w:rPr>
        <w:t>Higuchi A</w:t>
      </w:r>
      <w:r w:rsidRPr="004A7E91">
        <w:rPr>
          <w:rFonts w:ascii="Book Antiqua" w:eastAsia="Book Antiqua" w:hAnsi="Book Antiqua" w:cs="Book Antiqua"/>
          <w:color w:val="000000"/>
        </w:rPr>
        <w:t xml:space="preserve">, Kumar SS, Benelli G, Alarfaj AA, Munusamy MA, Umezawa A, Murugan K. Stem Cell Therapies for Reversing Vision Loss. </w:t>
      </w:r>
      <w:r w:rsidRPr="004A7E91">
        <w:rPr>
          <w:rFonts w:ascii="Book Antiqua" w:eastAsia="Book Antiqua" w:hAnsi="Book Antiqua" w:cs="Book Antiqua"/>
          <w:i/>
          <w:iCs/>
          <w:color w:val="000000"/>
        </w:rPr>
        <w:t>Trends Biotechnol</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35</w:t>
      </w:r>
      <w:r w:rsidRPr="004A7E91">
        <w:rPr>
          <w:rFonts w:ascii="Book Antiqua" w:eastAsia="Book Antiqua" w:hAnsi="Book Antiqua" w:cs="Book Antiqua"/>
          <w:color w:val="000000"/>
        </w:rPr>
        <w:t>: 1102-1117 [PMID: 28751147 DOI: 10.1016/j.tibtech.2017.06.016]</w:t>
      </w:r>
    </w:p>
    <w:p w14:paraId="59C3E4F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17 </w:t>
      </w:r>
      <w:r w:rsidRPr="004A7E91">
        <w:rPr>
          <w:rFonts w:ascii="Book Antiqua" w:eastAsia="Book Antiqua" w:hAnsi="Book Antiqua" w:cs="Book Antiqua"/>
          <w:b/>
          <w:bCs/>
          <w:color w:val="000000"/>
        </w:rPr>
        <w:t>Mandai M</w:t>
      </w:r>
      <w:r w:rsidRPr="004A7E91">
        <w:rPr>
          <w:rFonts w:ascii="Book Antiqua" w:eastAsia="Book Antiqua" w:hAnsi="Book Antiqua" w:cs="Book Antiqua"/>
          <w:color w:val="000000"/>
        </w:rPr>
        <w:t xml:space="preserve">, Watanabe A, Kurimoto Y, Hirami Y, Morinaga C, Daimon T, Fujihara M, Akimaru H, Sakai N, Shibata Y, Terada M, Nomiya Y, Tanishima S, Nakamura M, Kamao H, Sugita S, Onishi A, Ito T, Fujita K, Kawamata S, Go MJ, Shinohara C, Hata KI, Sawada M, Yamamoto M, Ohta S, Ohara Y, Yoshida K, Kuwahara J, Kitano Y, Amano N, Umekage M, Kitaoka F, Tanaka A, Okada C, Takasu N, Ogawa S, Yamanaka S, Takahashi </w:t>
      </w:r>
      <w:r w:rsidRPr="004A7E91">
        <w:rPr>
          <w:rFonts w:ascii="Book Antiqua" w:eastAsia="Book Antiqua" w:hAnsi="Book Antiqua" w:cs="Book Antiqua"/>
          <w:color w:val="000000"/>
        </w:rPr>
        <w:lastRenderedPageBreak/>
        <w:t xml:space="preserve">M. Autologous Induced Stem-Cell-Derived Retinal Cells for Macular Degeneration. </w:t>
      </w:r>
      <w:r w:rsidRPr="004A7E91">
        <w:rPr>
          <w:rFonts w:ascii="Book Antiqua" w:eastAsia="Book Antiqua" w:hAnsi="Book Antiqua" w:cs="Book Antiqua"/>
          <w:i/>
          <w:iCs/>
          <w:color w:val="000000"/>
        </w:rPr>
        <w:t>N Engl J Med</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376</w:t>
      </w:r>
      <w:r w:rsidRPr="004A7E91">
        <w:rPr>
          <w:rFonts w:ascii="Book Antiqua" w:eastAsia="Book Antiqua" w:hAnsi="Book Antiqua" w:cs="Book Antiqua"/>
          <w:color w:val="000000"/>
        </w:rPr>
        <w:t>: 1038-1046 [PMID: 28296613 DOI: 10.1056/NEJMoa1608368]</w:t>
      </w:r>
    </w:p>
    <w:p w14:paraId="4B33E6D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18 </w:t>
      </w:r>
      <w:r w:rsidRPr="004A7E91">
        <w:rPr>
          <w:rFonts w:ascii="Book Antiqua" w:eastAsia="Book Antiqua" w:hAnsi="Book Antiqua" w:cs="Book Antiqua"/>
          <w:b/>
          <w:bCs/>
          <w:color w:val="000000"/>
        </w:rPr>
        <w:t>Byrne LC</w:t>
      </w:r>
      <w:r w:rsidRPr="004A7E91">
        <w:rPr>
          <w:rFonts w:ascii="Book Antiqua" w:eastAsia="Book Antiqua" w:hAnsi="Book Antiqua" w:cs="Book Antiqua"/>
          <w:color w:val="000000"/>
        </w:rPr>
        <w:t xml:space="preserve">. What's old is new again: Autologous stem cell transplant for AMD. </w:t>
      </w:r>
      <w:r w:rsidRPr="004A7E91">
        <w:rPr>
          <w:rFonts w:ascii="Book Antiqua" w:eastAsia="Book Antiqua" w:hAnsi="Book Antiqua" w:cs="Book Antiqua"/>
          <w:i/>
          <w:iCs/>
          <w:color w:val="000000"/>
        </w:rPr>
        <w:t>Sci Transl Med</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9</w:t>
      </w:r>
      <w:r w:rsidRPr="004A7E91">
        <w:rPr>
          <w:rFonts w:ascii="Book Antiqua" w:eastAsia="Book Antiqua" w:hAnsi="Book Antiqua" w:cs="Book Antiqua"/>
          <w:color w:val="000000"/>
        </w:rPr>
        <w:t xml:space="preserve"> [PMID: 28446683 DOI: 10.1126/scitranslmed.aan2783]</w:t>
      </w:r>
    </w:p>
    <w:p w14:paraId="212BC3C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19 </w:t>
      </w:r>
      <w:r w:rsidRPr="004A7E91">
        <w:rPr>
          <w:rFonts w:ascii="Book Antiqua" w:eastAsia="Book Antiqua" w:hAnsi="Book Antiqua" w:cs="Book Antiqua"/>
          <w:b/>
          <w:bCs/>
          <w:color w:val="000000"/>
        </w:rPr>
        <w:t>Takahashi K</w:t>
      </w:r>
      <w:r w:rsidRPr="004A7E91">
        <w:rPr>
          <w:rFonts w:ascii="Book Antiqua" w:eastAsia="Book Antiqua" w:hAnsi="Book Antiqua" w:cs="Book Antiqua"/>
          <w:color w:val="000000"/>
        </w:rPr>
        <w:t xml:space="preserve">, Tanabe K, Ohnuki M, Narita M, Ichisaka T, Tomoda K, Yamanaka S. Induction of pluripotent stem cells from adult human fibroblasts by defined factors. </w:t>
      </w:r>
      <w:r w:rsidRPr="004A7E91">
        <w:rPr>
          <w:rFonts w:ascii="Book Antiqua" w:eastAsia="Book Antiqua" w:hAnsi="Book Antiqua" w:cs="Book Antiqua"/>
          <w:i/>
          <w:iCs/>
          <w:color w:val="000000"/>
        </w:rPr>
        <w:t>Cell</w:t>
      </w:r>
      <w:r w:rsidRPr="004A7E91">
        <w:rPr>
          <w:rFonts w:ascii="Book Antiqua" w:eastAsia="Book Antiqua" w:hAnsi="Book Antiqua" w:cs="Book Antiqua"/>
          <w:color w:val="000000"/>
        </w:rPr>
        <w:t xml:space="preserve"> 2007; </w:t>
      </w:r>
      <w:r w:rsidRPr="004A7E91">
        <w:rPr>
          <w:rFonts w:ascii="Book Antiqua" w:eastAsia="Book Antiqua" w:hAnsi="Book Antiqua" w:cs="Book Antiqua"/>
          <w:b/>
          <w:bCs/>
          <w:color w:val="000000"/>
        </w:rPr>
        <w:t>131</w:t>
      </w:r>
      <w:r w:rsidRPr="004A7E91">
        <w:rPr>
          <w:rFonts w:ascii="Book Antiqua" w:eastAsia="Book Antiqua" w:hAnsi="Book Antiqua" w:cs="Book Antiqua"/>
          <w:color w:val="000000"/>
        </w:rPr>
        <w:t>: 861-872 [PMID: 18035408 DOI: 10.1016/j.cell.2007.11.019]</w:t>
      </w:r>
    </w:p>
    <w:p w14:paraId="2701DAC5"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20 </w:t>
      </w:r>
      <w:r w:rsidRPr="004A7E91">
        <w:rPr>
          <w:rFonts w:ascii="Book Antiqua" w:eastAsia="Book Antiqua" w:hAnsi="Book Antiqua" w:cs="Book Antiqua"/>
          <w:b/>
          <w:bCs/>
          <w:color w:val="000000"/>
        </w:rPr>
        <w:t>Robinton DA</w:t>
      </w:r>
      <w:r w:rsidRPr="004A7E91">
        <w:rPr>
          <w:rFonts w:ascii="Book Antiqua" w:eastAsia="Book Antiqua" w:hAnsi="Book Antiqua" w:cs="Book Antiqua"/>
          <w:color w:val="000000"/>
        </w:rPr>
        <w:t xml:space="preserve">, Daley GQ. The promise of induced pluripotent stem cells in research and therapy. </w:t>
      </w:r>
      <w:r w:rsidRPr="004A7E91">
        <w:rPr>
          <w:rFonts w:ascii="Book Antiqua" w:eastAsia="Book Antiqua" w:hAnsi="Book Antiqua" w:cs="Book Antiqua"/>
          <w:i/>
          <w:iCs/>
          <w:color w:val="000000"/>
        </w:rPr>
        <w:t>Nature</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481</w:t>
      </w:r>
      <w:r w:rsidRPr="004A7E91">
        <w:rPr>
          <w:rFonts w:ascii="Book Antiqua" w:eastAsia="Book Antiqua" w:hAnsi="Book Antiqua" w:cs="Book Antiqua"/>
          <w:color w:val="000000"/>
        </w:rPr>
        <w:t>: 295-305 [PMID: 22258608 DOI: 10.1038/nature10761]</w:t>
      </w:r>
    </w:p>
    <w:p w14:paraId="0D32839F"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21 </w:t>
      </w:r>
      <w:r w:rsidRPr="004A7E91">
        <w:rPr>
          <w:rFonts w:ascii="Book Antiqua" w:eastAsia="Book Antiqua" w:hAnsi="Book Antiqua" w:cs="Book Antiqua"/>
          <w:b/>
          <w:bCs/>
          <w:color w:val="000000"/>
        </w:rPr>
        <w:t>Yoshihara M</w:t>
      </w:r>
      <w:r w:rsidRPr="004A7E91">
        <w:rPr>
          <w:rFonts w:ascii="Book Antiqua" w:eastAsia="Book Antiqua" w:hAnsi="Book Antiqua" w:cs="Book Antiqua"/>
          <w:color w:val="000000"/>
        </w:rPr>
        <w:t xml:space="preserve">, Hayashizaki Y, Murakawa Y. Genomic Instability of iPSCs: Challenges Towards Their Clinical Applications. </w:t>
      </w:r>
      <w:r w:rsidRPr="004A7E91">
        <w:rPr>
          <w:rFonts w:ascii="Book Antiqua" w:eastAsia="Book Antiqua" w:hAnsi="Book Antiqua" w:cs="Book Antiqua"/>
          <w:i/>
          <w:iCs/>
          <w:color w:val="000000"/>
        </w:rPr>
        <w:t>Stem Cell Rev Rep</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13</w:t>
      </w:r>
      <w:r w:rsidRPr="004A7E91">
        <w:rPr>
          <w:rFonts w:ascii="Book Antiqua" w:eastAsia="Book Antiqua" w:hAnsi="Book Antiqua" w:cs="Book Antiqua"/>
          <w:color w:val="000000"/>
        </w:rPr>
        <w:t>: 7-16 [PMID: 27592701 DOI: 10.1007/s12015-016-9680-6]</w:t>
      </w:r>
    </w:p>
    <w:p w14:paraId="65F02C3F"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22 </w:t>
      </w:r>
      <w:r w:rsidRPr="004A7E91">
        <w:rPr>
          <w:rFonts w:ascii="Book Antiqua" w:eastAsia="Book Antiqua" w:hAnsi="Book Antiqua" w:cs="Book Antiqua"/>
          <w:b/>
          <w:bCs/>
          <w:color w:val="000000"/>
        </w:rPr>
        <w:t>Mead B</w:t>
      </w:r>
      <w:r w:rsidRPr="004A7E91">
        <w:rPr>
          <w:rFonts w:ascii="Book Antiqua" w:eastAsia="Book Antiqua" w:hAnsi="Book Antiqua" w:cs="Book Antiqua"/>
          <w:color w:val="000000"/>
        </w:rPr>
        <w:t xml:space="preserve">, Berry M, Logan A, Scott RA, Leadbeater W, Scheven BA. Stem cell treatment of degenerative eye disease. </w:t>
      </w:r>
      <w:r w:rsidRPr="004A7E91">
        <w:rPr>
          <w:rFonts w:ascii="Book Antiqua" w:eastAsia="Book Antiqua" w:hAnsi="Book Antiqua" w:cs="Book Antiqua"/>
          <w:i/>
          <w:iCs/>
          <w:color w:val="000000"/>
        </w:rPr>
        <w:t>Stem Cell Res</w:t>
      </w:r>
      <w:r w:rsidRPr="004A7E91">
        <w:rPr>
          <w:rFonts w:ascii="Book Antiqua" w:eastAsia="Book Antiqua" w:hAnsi="Book Antiqua" w:cs="Book Antiqua"/>
          <w:color w:val="000000"/>
        </w:rPr>
        <w:t xml:space="preserve"> 2015; </w:t>
      </w:r>
      <w:r w:rsidRPr="004A7E91">
        <w:rPr>
          <w:rFonts w:ascii="Book Antiqua" w:eastAsia="Book Antiqua" w:hAnsi="Book Antiqua" w:cs="Book Antiqua"/>
          <w:b/>
          <w:bCs/>
          <w:color w:val="000000"/>
        </w:rPr>
        <w:t>14</w:t>
      </w:r>
      <w:r w:rsidRPr="004A7E91">
        <w:rPr>
          <w:rFonts w:ascii="Book Antiqua" w:eastAsia="Book Antiqua" w:hAnsi="Book Antiqua" w:cs="Book Antiqua"/>
          <w:color w:val="000000"/>
        </w:rPr>
        <w:t>: 243-257 [PMID: 25752437 DOI: 10.1016/j.scr.2015.02.003]</w:t>
      </w:r>
    </w:p>
    <w:p w14:paraId="49DE63A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23 </w:t>
      </w:r>
      <w:r w:rsidRPr="004A7E91">
        <w:rPr>
          <w:rFonts w:ascii="Book Antiqua" w:eastAsia="Book Antiqua" w:hAnsi="Book Antiqua" w:cs="Book Antiqua"/>
          <w:b/>
          <w:bCs/>
          <w:color w:val="000000"/>
        </w:rPr>
        <w:t>Chakrabarty K</w:t>
      </w:r>
      <w:r w:rsidRPr="004A7E91">
        <w:rPr>
          <w:rFonts w:ascii="Book Antiqua" w:eastAsia="Book Antiqua" w:hAnsi="Book Antiqua" w:cs="Book Antiqua"/>
          <w:color w:val="000000"/>
        </w:rPr>
        <w:t xml:space="preserve">, Shetty R, Ghosh A. Corneal cell therapy: with iPSCs, it is no more a far-sight. </w:t>
      </w:r>
      <w:r w:rsidRPr="004A7E91">
        <w:rPr>
          <w:rFonts w:ascii="Book Antiqua" w:eastAsia="Book Antiqua" w:hAnsi="Book Antiqua" w:cs="Book Antiqua"/>
          <w:i/>
          <w:iCs/>
          <w:color w:val="000000"/>
        </w:rPr>
        <w:t>Stem Cell Res Ther</w:t>
      </w:r>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9</w:t>
      </w:r>
      <w:r w:rsidRPr="004A7E91">
        <w:rPr>
          <w:rFonts w:ascii="Book Antiqua" w:eastAsia="Book Antiqua" w:hAnsi="Book Antiqua" w:cs="Book Antiqua"/>
          <w:color w:val="000000"/>
        </w:rPr>
        <w:t>: 287 [PMID: 30359313 DOI: 10.1186/s13287-018-1036-5]</w:t>
      </w:r>
    </w:p>
    <w:p w14:paraId="73A1AD5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24 </w:t>
      </w:r>
      <w:r w:rsidRPr="004A7E91">
        <w:rPr>
          <w:rFonts w:ascii="Book Antiqua" w:eastAsia="Book Antiqua" w:hAnsi="Book Antiqua" w:cs="Book Antiqua"/>
          <w:b/>
          <w:bCs/>
          <w:color w:val="000000"/>
        </w:rPr>
        <w:t>Lu P</w:t>
      </w:r>
      <w:r w:rsidRPr="004A7E91">
        <w:rPr>
          <w:rFonts w:ascii="Book Antiqua" w:eastAsia="Book Antiqua" w:hAnsi="Book Antiqua" w:cs="Book Antiqua"/>
          <w:color w:val="000000"/>
        </w:rPr>
        <w:t xml:space="preserve">, Wang Y, Graham L, McHale K, Gao M, Wu D, Brock J, Blesch A, Rosenzweig ES, Havton LA, Zheng B, Conner JM, Marsala M, Tuszynski MH. Long-distance growth and connectivity of neural stem cells after severe spinal cord injury. </w:t>
      </w:r>
      <w:r w:rsidRPr="004A7E91">
        <w:rPr>
          <w:rFonts w:ascii="Book Antiqua" w:eastAsia="Book Antiqua" w:hAnsi="Book Antiqua" w:cs="Book Antiqua"/>
          <w:i/>
          <w:iCs/>
          <w:color w:val="000000"/>
        </w:rPr>
        <w:t>Cell</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150</w:t>
      </w:r>
      <w:r w:rsidRPr="004A7E91">
        <w:rPr>
          <w:rFonts w:ascii="Book Antiqua" w:eastAsia="Book Antiqua" w:hAnsi="Book Antiqua" w:cs="Book Antiqua"/>
          <w:color w:val="000000"/>
        </w:rPr>
        <w:t>: 1264-1273 [PMID: 22980985 DOI: 10.1016/j.cell.2012.08.020]</w:t>
      </w:r>
    </w:p>
    <w:p w14:paraId="1C8310B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25 </w:t>
      </w:r>
      <w:r w:rsidRPr="004A7E91">
        <w:rPr>
          <w:rFonts w:ascii="Book Antiqua" w:eastAsia="Book Antiqua" w:hAnsi="Book Antiqua" w:cs="Book Antiqua"/>
          <w:b/>
          <w:bCs/>
          <w:color w:val="000000"/>
        </w:rPr>
        <w:t>Cuenca N</w:t>
      </w:r>
      <w:r w:rsidRPr="004A7E91">
        <w:rPr>
          <w:rFonts w:ascii="Book Antiqua" w:eastAsia="Book Antiqua" w:hAnsi="Book Antiqua" w:cs="Book Antiqua"/>
          <w:color w:val="000000"/>
        </w:rPr>
        <w:t xml:space="preserve">, Fernández-Sánchez L, McGill TJ, Lu B, Wang S, Lund R, Huhn S, Capela A. Phagocytosis of photoreceptor outer segments by transplanted human neural stem cells as a neuroprotective mechanism in retinal degeneration. </w:t>
      </w:r>
      <w:r w:rsidRPr="004A7E91">
        <w:rPr>
          <w:rFonts w:ascii="Book Antiqua" w:eastAsia="Book Antiqua" w:hAnsi="Book Antiqua" w:cs="Book Antiqua"/>
          <w:i/>
          <w:iCs/>
          <w:color w:val="000000"/>
        </w:rPr>
        <w:t>Invest Ophthalmol Vis Sci</w:t>
      </w:r>
      <w:r w:rsidRPr="004A7E91">
        <w:rPr>
          <w:rFonts w:ascii="Book Antiqua" w:eastAsia="Book Antiqua" w:hAnsi="Book Antiqua" w:cs="Book Antiqua"/>
          <w:color w:val="000000"/>
        </w:rPr>
        <w:t xml:space="preserve"> 2013; </w:t>
      </w:r>
      <w:r w:rsidRPr="004A7E91">
        <w:rPr>
          <w:rFonts w:ascii="Book Antiqua" w:eastAsia="Book Antiqua" w:hAnsi="Book Antiqua" w:cs="Book Antiqua"/>
          <w:b/>
          <w:bCs/>
          <w:color w:val="000000"/>
        </w:rPr>
        <w:t>54</w:t>
      </w:r>
      <w:r w:rsidRPr="004A7E91">
        <w:rPr>
          <w:rFonts w:ascii="Book Antiqua" w:eastAsia="Book Antiqua" w:hAnsi="Book Antiqua" w:cs="Book Antiqua"/>
          <w:color w:val="000000"/>
        </w:rPr>
        <w:t>: 6745-6756 [PMID: 24045996 DOI: 10.1167/iovs.13-12860]</w:t>
      </w:r>
    </w:p>
    <w:p w14:paraId="6B24DB9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26 </w:t>
      </w:r>
      <w:r w:rsidRPr="004A7E91">
        <w:rPr>
          <w:rFonts w:ascii="Book Antiqua" w:eastAsia="Book Antiqua" w:hAnsi="Book Antiqua" w:cs="Book Antiqua"/>
          <w:b/>
          <w:bCs/>
          <w:color w:val="000000"/>
        </w:rPr>
        <w:t>Yang YJ</w:t>
      </w:r>
      <w:r w:rsidRPr="004A7E91">
        <w:rPr>
          <w:rFonts w:ascii="Book Antiqua" w:eastAsia="Book Antiqua" w:hAnsi="Book Antiqua" w:cs="Book Antiqua"/>
          <w:color w:val="000000"/>
        </w:rPr>
        <w:t xml:space="preserve">, Li XL, Xue Y, Zhang CX, Wang Y, Hu X, Dai Q. Bone marrow cells differentiation into organ cells using stem cell therapy. </w:t>
      </w:r>
      <w:r w:rsidRPr="004A7E91">
        <w:rPr>
          <w:rFonts w:ascii="Book Antiqua" w:eastAsia="Book Antiqua" w:hAnsi="Book Antiqua" w:cs="Book Antiqua"/>
          <w:i/>
          <w:iCs/>
          <w:color w:val="000000"/>
        </w:rPr>
        <w:t>Eur Rev Med Pharmacol Sci</w:t>
      </w:r>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20</w:t>
      </w:r>
      <w:r w:rsidRPr="004A7E91">
        <w:rPr>
          <w:rFonts w:ascii="Book Antiqua" w:eastAsia="Book Antiqua" w:hAnsi="Book Antiqua" w:cs="Book Antiqua"/>
          <w:color w:val="000000"/>
        </w:rPr>
        <w:t>: 2899-2907 [PMID: 27424992]</w:t>
      </w:r>
    </w:p>
    <w:p w14:paraId="00087EDB"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lastRenderedPageBreak/>
        <w:t xml:space="preserve">27 </w:t>
      </w:r>
      <w:r w:rsidRPr="004A7E91">
        <w:rPr>
          <w:rFonts w:ascii="Book Antiqua" w:eastAsia="Book Antiqua" w:hAnsi="Book Antiqua" w:cs="Book Antiqua"/>
          <w:b/>
          <w:bCs/>
          <w:color w:val="000000"/>
        </w:rPr>
        <w:t>Park SS</w:t>
      </w:r>
      <w:r w:rsidRPr="004A7E91">
        <w:rPr>
          <w:rFonts w:ascii="Book Antiqua" w:eastAsia="Book Antiqua" w:hAnsi="Book Antiqua" w:cs="Book Antiqua"/>
          <w:color w:val="000000"/>
        </w:rPr>
        <w:t xml:space="preserve">, Moisseiev E, Bauer G, Anderson JD, Grant MB, Zam A, Zawadzki RJ, Werner JS, Nolta JA. Advances in bone marrow stem cell therapy for retinal dysfunction. </w:t>
      </w:r>
      <w:r w:rsidRPr="004A7E91">
        <w:rPr>
          <w:rFonts w:ascii="Book Antiqua" w:eastAsia="Book Antiqua" w:hAnsi="Book Antiqua" w:cs="Book Antiqua"/>
          <w:i/>
          <w:iCs/>
          <w:color w:val="000000"/>
        </w:rPr>
        <w:t>Prog Retin Eye Res</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56</w:t>
      </w:r>
      <w:r w:rsidRPr="004A7E91">
        <w:rPr>
          <w:rFonts w:ascii="Book Antiqua" w:eastAsia="Book Antiqua" w:hAnsi="Book Antiqua" w:cs="Book Antiqua"/>
          <w:color w:val="000000"/>
        </w:rPr>
        <w:t>: 148-165 [PMID: 27784628 DOI: 10.1016/j.preteyeres.2016.10.002]</w:t>
      </w:r>
    </w:p>
    <w:p w14:paraId="60F75320"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28 </w:t>
      </w:r>
      <w:r w:rsidRPr="004A7E91">
        <w:rPr>
          <w:rFonts w:ascii="Book Antiqua" w:eastAsia="Book Antiqua" w:hAnsi="Book Antiqua" w:cs="Book Antiqua"/>
          <w:b/>
          <w:bCs/>
          <w:color w:val="000000"/>
        </w:rPr>
        <w:t>Mansoor H</w:t>
      </w:r>
      <w:r w:rsidRPr="004A7E91">
        <w:rPr>
          <w:rFonts w:ascii="Book Antiqua" w:eastAsia="Book Antiqua" w:hAnsi="Book Antiqua" w:cs="Book Antiqua"/>
          <w:color w:val="000000"/>
        </w:rPr>
        <w:t xml:space="preserve">, Ong HS, Riau AK, Stanzel TP, Mehta JS, Yam GH. Current Trends and Future Perspective of Mesenchymal Stem Cells and Exosomes in Corneal Diseases. </w:t>
      </w:r>
      <w:r w:rsidRPr="004A7E91">
        <w:rPr>
          <w:rFonts w:ascii="Book Antiqua" w:eastAsia="Book Antiqua" w:hAnsi="Book Antiqua" w:cs="Book Antiqua"/>
          <w:i/>
          <w:iCs/>
          <w:color w:val="000000"/>
        </w:rPr>
        <w:t>Int J Mol Sci</w:t>
      </w:r>
      <w:r w:rsidRPr="004A7E91">
        <w:rPr>
          <w:rFonts w:ascii="Book Antiqua" w:eastAsia="Book Antiqua" w:hAnsi="Book Antiqua" w:cs="Book Antiqua"/>
          <w:color w:val="000000"/>
        </w:rPr>
        <w:t xml:space="preserve"> 2019; </w:t>
      </w:r>
      <w:r w:rsidRPr="004A7E91">
        <w:rPr>
          <w:rFonts w:ascii="Book Antiqua" w:eastAsia="Book Antiqua" w:hAnsi="Book Antiqua" w:cs="Book Antiqua"/>
          <w:b/>
          <w:bCs/>
          <w:color w:val="000000"/>
        </w:rPr>
        <w:t>20</w:t>
      </w:r>
      <w:r w:rsidRPr="004A7E91">
        <w:rPr>
          <w:rFonts w:ascii="Book Antiqua" w:eastAsia="Book Antiqua" w:hAnsi="Book Antiqua" w:cs="Book Antiqua"/>
          <w:color w:val="000000"/>
        </w:rPr>
        <w:t xml:space="preserve"> [PMID: 31212734 DOI: 10.3390/ijms20122853]</w:t>
      </w:r>
    </w:p>
    <w:p w14:paraId="0B3CDBFB"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29 </w:t>
      </w:r>
      <w:r w:rsidRPr="004A7E91">
        <w:rPr>
          <w:rFonts w:ascii="Book Antiqua" w:eastAsia="Book Antiqua" w:hAnsi="Book Antiqua" w:cs="Book Antiqua"/>
          <w:b/>
          <w:bCs/>
          <w:color w:val="000000"/>
        </w:rPr>
        <w:t>Ziaei M</w:t>
      </w:r>
      <w:r w:rsidRPr="004A7E91">
        <w:rPr>
          <w:rFonts w:ascii="Book Antiqua" w:eastAsia="Book Antiqua" w:hAnsi="Book Antiqua" w:cs="Book Antiqua"/>
          <w:color w:val="000000"/>
        </w:rPr>
        <w:t xml:space="preserve">, Zhang J, Patel DV, McGhee CNJ. Umbilical cord stem cells in the treatment of corneal disease. </w:t>
      </w:r>
      <w:r w:rsidRPr="004A7E91">
        <w:rPr>
          <w:rFonts w:ascii="Book Antiqua" w:eastAsia="Book Antiqua" w:hAnsi="Book Antiqua" w:cs="Book Antiqua"/>
          <w:i/>
          <w:iCs/>
          <w:color w:val="000000"/>
        </w:rPr>
        <w:t>Surv Ophthalmol</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62</w:t>
      </w:r>
      <w:r w:rsidRPr="004A7E91">
        <w:rPr>
          <w:rFonts w:ascii="Book Antiqua" w:eastAsia="Book Antiqua" w:hAnsi="Book Antiqua" w:cs="Book Antiqua"/>
          <w:color w:val="000000"/>
        </w:rPr>
        <w:t>: 803-815 [PMID: 28232219 DOI: 10.1016/j.survophthal.2017.02.002]</w:t>
      </w:r>
    </w:p>
    <w:p w14:paraId="38CFD5C5"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30 </w:t>
      </w:r>
      <w:r w:rsidRPr="004A7E91">
        <w:rPr>
          <w:rFonts w:ascii="Book Antiqua" w:eastAsia="Book Antiqua" w:hAnsi="Book Antiqua" w:cs="Book Antiqua"/>
          <w:b/>
          <w:bCs/>
          <w:color w:val="000000"/>
        </w:rPr>
        <w:t>Mei H</w:t>
      </w:r>
      <w:r w:rsidRPr="004A7E91">
        <w:rPr>
          <w:rFonts w:ascii="Book Antiqua" w:eastAsia="Book Antiqua" w:hAnsi="Book Antiqua" w:cs="Book Antiqua"/>
          <w:color w:val="000000"/>
        </w:rPr>
        <w:t xml:space="preserve">, González S, Nakatsu MN, Baclagon ER, Chen FV, Deng SX. Human adipose-derived stem cells support the growth of limbal stem/progenitor cells. </w:t>
      </w:r>
      <w:r w:rsidRPr="004A7E91">
        <w:rPr>
          <w:rFonts w:ascii="Book Antiqua" w:eastAsia="Book Antiqua" w:hAnsi="Book Antiqua" w:cs="Book Antiqua"/>
          <w:i/>
          <w:iCs/>
          <w:color w:val="000000"/>
        </w:rPr>
        <w:t>PLoS One</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12</w:t>
      </w:r>
      <w:r w:rsidRPr="004A7E91">
        <w:rPr>
          <w:rFonts w:ascii="Book Antiqua" w:eastAsia="Book Antiqua" w:hAnsi="Book Antiqua" w:cs="Book Antiqua"/>
          <w:color w:val="000000"/>
        </w:rPr>
        <w:t>: e0186238 [PMID: 29020119 DOI: 10.1371/journal.pone.0186238]</w:t>
      </w:r>
    </w:p>
    <w:p w14:paraId="1848B924" w14:textId="77777777" w:rsidR="00A77B3E" w:rsidRPr="004A7E91" w:rsidRDefault="00F21579" w:rsidP="004A7E91">
      <w:pPr>
        <w:spacing w:line="360" w:lineRule="auto"/>
        <w:jc w:val="both"/>
        <w:rPr>
          <w:rFonts w:ascii="Book Antiqua" w:hAnsi="Book Antiqua"/>
          <w:lang w:val="it-IT"/>
        </w:rPr>
      </w:pPr>
      <w:r w:rsidRPr="004A7E91">
        <w:rPr>
          <w:rFonts w:ascii="Book Antiqua" w:eastAsia="Book Antiqua" w:hAnsi="Book Antiqua" w:cs="Book Antiqua"/>
          <w:color w:val="000000"/>
        </w:rPr>
        <w:t xml:space="preserve">31 </w:t>
      </w:r>
      <w:r w:rsidRPr="004A7E91">
        <w:rPr>
          <w:rFonts w:ascii="Book Antiqua" w:eastAsia="Book Antiqua" w:hAnsi="Book Antiqua" w:cs="Book Antiqua"/>
          <w:b/>
          <w:bCs/>
          <w:color w:val="000000"/>
        </w:rPr>
        <w:t>Kumar A</w:t>
      </w:r>
      <w:r w:rsidRPr="004A7E91">
        <w:rPr>
          <w:rFonts w:ascii="Book Antiqua" w:eastAsia="Book Antiqua" w:hAnsi="Book Antiqua" w:cs="Book Antiqua"/>
          <w:color w:val="000000"/>
        </w:rPr>
        <w:t xml:space="preserve">, Xu Y, Yang E, Wang Y, Du Y. Fidelity of long-term cryopreserved adipose-derived stem cells for differentiation into cells of ocular and other lineages. </w:t>
      </w:r>
      <w:r w:rsidRPr="004A7E91">
        <w:rPr>
          <w:rFonts w:ascii="Book Antiqua" w:eastAsia="Book Antiqua" w:hAnsi="Book Antiqua" w:cs="Book Antiqua"/>
          <w:i/>
          <w:iCs/>
          <w:color w:val="000000"/>
          <w:lang w:val="it-IT"/>
        </w:rPr>
        <w:t>Exp Eye Res</w:t>
      </w:r>
      <w:r w:rsidRPr="004A7E91">
        <w:rPr>
          <w:rFonts w:ascii="Book Antiqua" w:eastAsia="Book Antiqua" w:hAnsi="Book Antiqua" w:cs="Book Antiqua"/>
          <w:color w:val="000000"/>
          <w:lang w:val="it-IT"/>
        </w:rPr>
        <w:t xml:space="preserve"> 2019; </w:t>
      </w:r>
      <w:r w:rsidRPr="004A7E91">
        <w:rPr>
          <w:rFonts w:ascii="Book Antiqua" w:eastAsia="Book Antiqua" w:hAnsi="Book Antiqua" w:cs="Book Antiqua"/>
          <w:b/>
          <w:bCs/>
          <w:color w:val="000000"/>
          <w:lang w:val="it-IT"/>
        </w:rPr>
        <w:t>189</w:t>
      </w:r>
      <w:r w:rsidRPr="004A7E91">
        <w:rPr>
          <w:rFonts w:ascii="Book Antiqua" w:eastAsia="Book Antiqua" w:hAnsi="Book Antiqua" w:cs="Book Antiqua"/>
          <w:color w:val="000000"/>
          <w:lang w:val="it-IT"/>
        </w:rPr>
        <w:t>: 107860 [PMID: 31655040 DOI: 10.1016/j.exer.2019.107860]</w:t>
      </w:r>
    </w:p>
    <w:p w14:paraId="38F35400"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lang w:val="it-IT"/>
        </w:rPr>
        <w:t xml:space="preserve">32 </w:t>
      </w:r>
      <w:r w:rsidRPr="004A7E91">
        <w:rPr>
          <w:rFonts w:ascii="Book Antiqua" w:eastAsia="Book Antiqua" w:hAnsi="Book Antiqua" w:cs="Book Antiqua"/>
          <w:b/>
          <w:bCs/>
          <w:color w:val="000000"/>
          <w:lang w:val="it-IT"/>
        </w:rPr>
        <w:t>Zeppieri M</w:t>
      </w:r>
      <w:r w:rsidRPr="004A7E91">
        <w:rPr>
          <w:rFonts w:ascii="Book Antiqua" w:eastAsia="Book Antiqua" w:hAnsi="Book Antiqua" w:cs="Book Antiqua"/>
          <w:color w:val="000000"/>
          <w:lang w:val="it-IT"/>
        </w:rPr>
        <w:t xml:space="preserve">, Salvetat ML, Beltrami AP, Cesselli D, Bergamin N, Russo R, Cavaliere F, Varano GP, Alcalde I, Merayo J, Brusini P, Beltrami CA, Parodi PC. </w:t>
      </w:r>
      <w:r w:rsidRPr="004A7E91">
        <w:rPr>
          <w:rFonts w:ascii="Book Antiqua" w:eastAsia="Book Antiqua" w:hAnsi="Book Antiqua" w:cs="Book Antiqua"/>
          <w:color w:val="000000"/>
        </w:rPr>
        <w:t xml:space="preserve">Human adipose-derived stem cells for the treatment of chemically burned rat cornea: preliminary results. </w:t>
      </w:r>
      <w:r w:rsidRPr="004A7E91">
        <w:rPr>
          <w:rFonts w:ascii="Book Antiqua" w:eastAsia="Book Antiqua" w:hAnsi="Book Antiqua" w:cs="Book Antiqua"/>
          <w:i/>
          <w:iCs/>
          <w:color w:val="000000"/>
        </w:rPr>
        <w:t>Curr Eye Res</w:t>
      </w:r>
      <w:r w:rsidRPr="004A7E91">
        <w:rPr>
          <w:rFonts w:ascii="Book Antiqua" w:eastAsia="Book Antiqua" w:hAnsi="Book Antiqua" w:cs="Book Antiqua"/>
          <w:color w:val="000000"/>
        </w:rPr>
        <w:t xml:space="preserve"> 2013; </w:t>
      </w:r>
      <w:r w:rsidRPr="004A7E91">
        <w:rPr>
          <w:rFonts w:ascii="Book Antiqua" w:eastAsia="Book Antiqua" w:hAnsi="Book Antiqua" w:cs="Book Antiqua"/>
          <w:b/>
          <w:bCs/>
          <w:color w:val="000000"/>
        </w:rPr>
        <w:t>38</w:t>
      </w:r>
      <w:r w:rsidRPr="004A7E91">
        <w:rPr>
          <w:rFonts w:ascii="Book Antiqua" w:eastAsia="Book Antiqua" w:hAnsi="Book Antiqua" w:cs="Book Antiqua"/>
          <w:color w:val="000000"/>
        </w:rPr>
        <w:t>: 451-463 [PMID: 23373736 DOI: 10.3109/02713683.2012.763100]</w:t>
      </w:r>
    </w:p>
    <w:p w14:paraId="69EA472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33 </w:t>
      </w:r>
      <w:r w:rsidRPr="004A7E91">
        <w:rPr>
          <w:rFonts w:ascii="Book Antiqua" w:eastAsia="Book Antiqua" w:hAnsi="Book Antiqua" w:cs="Book Antiqua"/>
          <w:b/>
          <w:bCs/>
          <w:color w:val="000000"/>
        </w:rPr>
        <w:t>Gronthos S</w:t>
      </w:r>
      <w:r w:rsidRPr="004A7E91">
        <w:rPr>
          <w:rFonts w:ascii="Book Antiqua" w:eastAsia="Book Antiqua" w:hAnsi="Book Antiqua" w:cs="Book Antiqua"/>
          <w:color w:val="000000"/>
        </w:rPr>
        <w:t xml:space="preserve">, Mankani M, Brahim J, Robey PG, Shi S. Postnatal human dental pulp stem cells (DPSCs) </w:t>
      </w:r>
      <w:r w:rsidRPr="004A7E91">
        <w:rPr>
          <w:rFonts w:ascii="Book Antiqua" w:eastAsia="Book Antiqua" w:hAnsi="Book Antiqua" w:cs="Book Antiqua"/>
          <w:i/>
          <w:iCs/>
          <w:color w:val="000000"/>
        </w:rPr>
        <w:t>in vitro</w:t>
      </w:r>
      <w:r w:rsidRPr="004A7E91">
        <w:rPr>
          <w:rFonts w:ascii="Book Antiqua" w:eastAsia="Book Antiqua" w:hAnsi="Book Antiqua" w:cs="Book Antiqua"/>
          <w:color w:val="000000"/>
        </w:rPr>
        <w:t xml:space="preserve"> and in vivo. </w:t>
      </w:r>
      <w:r w:rsidRPr="004A7E91">
        <w:rPr>
          <w:rFonts w:ascii="Book Antiqua" w:eastAsia="Book Antiqua" w:hAnsi="Book Antiqua" w:cs="Book Antiqua"/>
          <w:i/>
          <w:iCs/>
          <w:color w:val="000000"/>
        </w:rPr>
        <w:t>Proc Natl Acad Sci U S A</w:t>
      </w:r>
      <w:r w:rsidRPr="004A7E91">
        <w:rPr>
          <w:rFonts w:ascii="Book Antiqua" w:eastAsia="Book Antiqua" w:hAnsi="Book Antiqua" w:cs="Book Antiqua"/>
          <w:color w:val="000000"/>
        </w:rPr>
        <w:t xml:space="preserve"> 2000; </w:t>
      </w:r>
      <w:r w:rsidRPr="004A7E91">
        <w:rPr>
          <w:rFonts w:ascii="Book Antiqua" w:eastAsia="Book Antiqua" w:hAnsi="Book Antiqua" w:cs="Book Antiqua"/>
          <w:b/>
          <w:bCs/>
          <w:color w:val="000000"/>
        </w:rPr>
        <w:t>97</w:t>
      </w:r>
      <w:r w:rsidRPr="004A7E91">
        <w:rPr>
          <w:rFonts w:ascii="Book Antiqua" w:eastAsia="Book Antiqua" w:hAnsi="Book Antiqua" w:cs="Book Antiqua"/>
          <w:color w:val="000000"/>
        </w:rPr>
        <w:t>: 13625-13630 [PMID: 11087820 DOI: 10.1073/pnas.240309797]</w:t>
      </w:r>
    </w:p>
    <w:p w14:paraId="5BB7D9F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34 </w:t>
      </w:r>
      <w:r w:rsidRPr="004A7E91">
        <w:rPr>
          <w:rFonts w:ascii="Book Antiqua" w:eastAsia="Book Antiqua" w:hAnsi="Book Antiqua" w:cs="Book Antiqua"/>
          <w:b/>
          <w:bCs/>
          <w:color w:val="000000"/>
        </w:rPr>
        <w:t>Syed-Picard FN</w:t>
      </w:r>
      <w:r w:rsidRPr="004A7E91">
        <w:rPr>
          <w:rFonts w:ascii="Book Antiqua" w:eastAsia="Book Antiqua" w:hAnsi="Book Antiqua" w:cs="Book Antiqua"/>
          <w:color w:val="000000"/>
        </w:rPr>
        <w:t xml:space="preserve">, Du Y, Lathrop KL, Mann MM, Funderburgh ML, Funderburgh JL. Dental pulp stem cells: a new cellular resource for corneal stromal regeneration. </w:t>
      </w:r>
      <w:r w:rsidRPr="004A7E91">
        <w:rPr>
          <w:rFonts w:ascii="Book Antiqua" w:eastAsia="Book Antiqua" w:hAnsi="Book Antiqua" w:cs="Book Antiqua"/>
          <w:i/>
          <w:iCs/>
          <w:color w:val="000000"/>
        </w:rPr>
        <w:t>Stem Cells Transl Med</w:t>
      </w:r>
      <w:r w:rsidRPr="004A7E91">
        <w:rPr>
          <w:rFonts w:ascii="Book Antiqua" w:eastAsia="Book Antiqua" w:hAnsi="Book Antiqua" w:cs="Book Antiqua"/>
          <w:color w:val="000000"/>
        </w:rPr>
        <w:t xml:space="preserve"> 2015; </w:t>
      </w:r>
      <w:r w:rsidRPr="004A7E91">
        <w:rPr>
          <w:rFonts w:ascii="Book Antiqua" w:eastAsia="Book Antiqua" w:hAnsi="Book Antiqua" w:cs="Book Antiqua"/>
          <w:b/>
          <w:bCs/>
          <w:color w:val="000000"/>
        </w:rPr>
        <w:t>4</w:t>
      </w:r>
      <w:r w:rsidRPr="004A7E91">
        <w:rPr>
          <w:rFonts w:ascii="Book Antiqua" w:eastAsia="Book Antiqua" w:hAnsi="Book Antiqua" w:cs="Book Antiqua"/>
          <w:color w:val="000000"/>
        </w:rPr>
        <w:t>: 276-285 [PMID: 25713466 DOI: 10.5966/sctm.2014-0115]</w:t>
      </w:r>
    </w:p>
    <w:p w14:paraId="3731A0D0"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35 </w:t>
      </w:r>
      <w:r w:rsidRPr="004A7E91">
        <w:rPr>
          <w:rFonts w:ascii="Book Antiqua" w:eastAsia="Book Antiqua" w:hAnsi="Book Antiqua" w:cs="Book Antiqua"/>
          <w:b/>
          <w:bCs/>
          <w:color w:val="000000"/>
        </w:rPr>
        <w:t>Roozafzoon R</w:t>
      </w:r>
      <w:r w:rsidRPr="004A7E91">
        <w:rPr>
          <w:rFonts w:ascii="Book Antiqua" w:eastAsia="Book Antiqua" w:hAnsi="Book Antiqua" w:cs="Book Antiqua"/>
          <w:color w:val="000000"/>
        </w:rPr>
        <w:t xml:space="preserve">, Lashay A, Vasei M, Ai J, Khoshzaban A, Keshel SH, Barabadi Z, Bahrami H. Dental pulp stem cells differentiation into retinal ganglion-like cells in a three dimensional network. </w:t>
      </w:r>
      <w:r w:rsidRPr="004A7E91">
        <w:rPr>
          <w:rFonts w:ascii="Book Antiqua" w:eastAsia="Book Antiqua" w:hAnsi="Book Antiqua" w:cs="Book Antiqua"/>
          <w:i/>
          <w:iCs/>
          <w:color w:val="000000"/>
        </w:rPr>
        <w:t>Biochem Biophys Res Commun</w:t>
      </w:r>
      <w:r w:rsidRPr="004A7E91">
        <w:rPr>
          <w:rFonts w:ascii="Book Antiqua" w:eastAsia="Book Antiqua" w:hAnsi="Book Antiqua" w:cs="Book Antiqua"/>
          <w:color w:val="000000"/>
        </w:rPr>
        <w:t xml:space="preserve"> 2015; </w:t>
      </w:r>
      <w:r w:rsidRPr="004A7E91">
        <w:rPr>
          <w:rFonts w:ascii="Book Antiqua" w:eastAsia="Book Antiqua" w:hAnsi="Book Antiqua" w:cs="Book Antiqua"/>
          <w:b/>
          <w:bCs/>
          <w:color w:val="000000"/>
        </w:rPr>
        <w:t>457</w:t>
      </w:r>
      <w:r w:rsidRPr="004A7E91">
        <w:rPr>
          <w:rFonts w:ascii="Book Antiqua" w:eastAsia="Book Antiqua" w:hAnsi="Book Antiqua" w:cs="Book Antiqua"/>
          <w:color w:val="000000"/>
        </w:rPr>
        <w:t>: 154-160 [PMID: 25543058 DOI: 10.1016/j.bbrc.2014.12.069]</w:t>
      </w:r>
    </w:p>
    <w:p w14:paraId="05F31B5D"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lastRenderedPageBreak/>
        <w:t xml:space="preserve">36 </w:t>
      </w:r>
      <w:r w:rsidRPr="004A7E91">
        <w:rPr>
          <w:rFonts w:ascii="Book Antiqua" w:eastAsia="Book Antiqua" w:hAnsi="Book Antiqua" w:cs="Book Antiqua"/>
          <w:b/>
          <w:bCs/>
          <w:color w:val="000000"/>
        </w:rPr>
        <w:t>Salero E</w:t>
      </w:r>
      <w:r w:rsidRPr="004A7E91">
        <w:rPr>
          <w:rFonts w:ascii="Book Antiqua" w:eastAsia="Book Antiqua" w:hAnsi="Book Antiqua" w:cs="Book Antiqua"/>
          <w:color w:val="000000"/>
        </w:rPr>
        <w:t xml:space="preserve">, Blenkinsop TA, Corneo B, Harris A, Rabin D, Stern JH, Temple S. Adult human RPE can be activated into a multipotent stem cell that produces mesenchymal derivatives. </w:t>
      </w:r>
      <w:r w:rsidRPr="004A7E91">
        <w:rPr>
          <w:rFonts w:ascii="Book Antiqua" w:eastAsia="Book Antiqua" w:hAnsi="Book Antiqua" w:cs="Book Antiqua"/>
          <w:i/>
          <w:iCs/>
          <w:color w:val="000000"/>
        </w:rPr>
        <w:t>Cell Stem Cell</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10</w:t>
      </w:r>
      <w:r w:rsidRPr="004A7E91">
        <w:rPr>
          <w:rFonts w:ascii="Book Antiqua" w:eastAsia="Book Antiqua" w:hAnsi="Book Antiqua" w:cs="Book Antiqua"/>
          <w:color w:val="000000"/>
        </w:rPr>
        <w:t>: 88-95 [PMID: 22226358 DOI: 10.1016/j.stem.2011.11.018]</w:t>
      </w:r>
    </w:p>
    <w:p w14:paraId="5A6D836B"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37 </w:t>
      </w:r>
      <w:r w:rsidRPr="004A7E91">
        <w:rPr>
          <w:rFonts w:ascii="Book Antiqua" w:eastAsia="Book Antiqua" w:hAnsi="Book Antiqua" w:cs="Book Antiqua"/>
          <w:b/>
          <w:bCs/>
          <w:color w:val="000000"/>
        </w:rPr>
        <w:t>Jin ZB</w:t>
      </w:r>
      <w:r w:rsidRPr="004A7E91">
        <w:rPr>
          <w:rFonts w:ascii="Book Antiqua" w:eastAsia="Book Antiqua" w:hAnsi="Book Antiqua" w:cs="Book Antiqua"/>
          <w:color w:val="000000"/>
        </w:rPr>
        <w:t xml:space="preserve">, Gao ML, Deng WL, Wu KC, Sugita S, Mandai M, Takahashi M. Stemming retinal regeneration with pluripotent stem cells. </w:t>
      </w:r>
      <w:r w:rsidRPr="004A7E91">
        <w:rPr>
          <w:rFonts w:ascii="Book Antiqua" w:eastAsia="Book Antiqua" w:hAnsi="Book Antiqua" w:cs="Book Antiqua"/>
          <w:i/>
          <w:iCs/>
          <w:color w:val="000000"/>
        </w:rPr>
        <w:t>Prog Retin Eye Res</w:t>
      </w:r>
      <w:r w:rsidRPr="004A7E91">
        <w:rPr>
          <w:rFonts w:ascii="Book Antiqua" w:eastAsia="Book Antiqua" w:hAnsi="Book Antiqua" w:cs="Book Antiqua"/>
          <w:color w:val="000000"/>
        </w:rPr>
        <w:t xml:space="preserve"> 2019; </w:t>
      </w:r>
      <w:r w:rsidRPr="004A7E91">
        <w:rPr>
          <w:rFonts w:ascii="Book Antiqua" w:eastAsia="Book Antiqua" w:hAnsi="Book Antiqua" w:cs="Book Antiqua"/>
          <w:b/>
          <w:bCs/>
          <w:color w:val="000000"/>
        </w:rPr>
        <w:t>69</w:t>
      </w:r>
      <w:r w:rsidRPr="004A7E91">
        <w:rPr>
          <w:rFonts w:ascii="Book Antiqua" w:eastAsia="Book Antiqua" w:hAnsi="Book Antiqua" w:cs="Book Antiqua"/>
          <w:color w:val="000000"/>
        </w:rPr>
        <w:t>: 38-56 [PMID: 30419340 DOI: 10.1016/j.preteyeres.2018.11.003]</w:t>
      </w:r>
    </w:p>
    <w:p w14:paraId="3657886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38 </w:t>
      </w:r>
      <w:r w:rsidRPr="004A7E91">
        <w:rPr>
          <w:rFonts w:ascii="Book Antiqua" w:eastAsia="Book Antiqua" w:hAnsi="Book Antiqua" w:cs="Book Antiqua"/>
          <w:b/>
          <w:bCs/>
          <w:color w:val="000000"/>
        </w:rPr>
        <w:t>Schermer A</w:t>
      </w:r>
      <w:r w:rsidRPr="004A7E91">
        <w:rPr>
          <w:rFonts w:ascii="Book Antiqua" w:eastAsia="Book Antiqua" w:hAnsi="Book Antiqua" w:cs="Book Antiqua"/>
          <w:color w:val="000000"/>
        </w:rPr>
        <w:t xml:space="preserve">, Galvin S, Sun TT. Differentiation-related expression of a major 64K corneal keratin </w:t>
      </w:r>
      <w:r w:rsidRPr="004A7E91">
        <w:rPr>
          <w:rFonts w:ascii="Book Antiqua" w:eastAsia="Book Antiqua" w:hAnsi="Book Antiqua" w:cs="Book Antiqua"/>
          <w:i/>
          <w:iCs/>
          <w:color w:val="000000"/>
        </w:rPr>
        <w:t>in vivo</w:t>
      </w:r>
      <w:r w:rsidRPr="004A7E91">
        <w:rPr>
          <w:rFonts w:ascii="Book Antiqua" w:eastAsia="Book Antiqua" w:hAnsi="Book Antiqua" w:cs="Book Antiqua"/>
          <w:color w:val="000000"/>
        </w:rPr>
        <w:t xml:space="preserve"> and in culture suggests limbal location of corneal epithelial stem cells. </w:t>
      </w:r>
      <w:r w:rsidRPr="004A7E91">
        <w:rPr>
          <w:rFonts w:ascii="Book Antiqua" w:eastAsia="Book Antiqua" w:hAnsi="Book Antiqua" w:cs="Book Antiqua"/>
          <w:i/>
          <w:iCs/>
          <w:color w:val="000000"/>
        </w:rPr>
        <w:t>J Cell Biol</w:t>
      </w:r>
      <w:r w:rsidRPr="004A7E91">
        <w:rPr>
          <w:rFonts w:ascii="Book Antiqua" w:eastAsia="Book Antiqua" w:hAnsi="Book Antiqua" w:cs="Book Antiqua"/>
          <w:color w:val="000000"/>
        </w:rPr>
        <w:t xml:space="preserve"> 1986; </w:t>
      </w:r>
      <w:r w:rsidRPr="004A7E91">
        <w:rPr>
          <w:rFonts w:ascii="Book Antiqua" w:eastAsia="Book Antiqua" w:hAnsi="Book Antiqua" w:cs="Book Antiqua"/>
          <w:b/>
          <w:bCs/>
          <w:color w:val="000000"/>
        </w:rPr>
        <w:t>103</w:t>
      </w:r>
      <w:r w:rsidRPr="004A7E91">
        <w:rPr>
          <w:rFonts w:ascii="Book Antiqua" w:eastAsia="Book Antiqua" w:hAnsi="Book Antiqua" w:cs="Book Antiqua"/>
          <w:color w:val="000000"/>
        </w:rPr>
        <w:t>: 49-62 [PMID: 2424919 DOI: 10.1083/jcb.103.1.49]</w:t>
      </w:r>
    </w:p>
    <w:p w14:paraId="57187371"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39 </w:t>
      </w:r>
      <w:r w:rsidRPr="004A7E91">
        <w:rPr>
          <w:rFonts w:ascii="Book Antiqua" w:eastAsia="Book Antiqua" w:hAnsi="Book Antiqua" w:cs="Book Antiqua"/>
          <w:b/>
          <w:bCs/>
          <w:color w:val="000000"/>
        </w:rPr>
        <w:t>Chen JJ</w:t>
      </w:r>
      <w:r w:rsidRPr="004A7E91">
        <w:rPr>
          <w:rFonts w:ascii="Book Antiqua" w:eastAsia="Book Antiqua" w:hAnsi="Book Antiqua" w:cs="Book Antiqua"/>
          <w:color w:val="000000"/>
        </w:rPr>
        <w:t xml:space="preserve">, Tseng SC. Corneal epithelial wound healing in partial limbal deficiency. </w:t>
      </w:r>
      <w:r w:rsidRPr="004A7E91">
        <w:rPr>
          <w:rFonts w:ascii="Book Antiqua" w:eastAsia="Book Antiqua" w:hAnsi="Book Antiqua" w:cs="Book Antiqua"/>
          <w:i/>
          <w:iCs/>
          <w:color w:val="000000"/>
        </w:rPr>
        <w:t>Invest Ophthalmol Vis Sci</w:t>
      </w:r>
      <w:r w:rsidRPr="004A7E91">
        <w:rPr>
          <w:rFonts w:ascii="Book Antiqua" w:eastAsia="Book Antiqua" w:hAnsi="Book Antiqua" w:cs="Book Antiqua"/>
          <w:color w:val="000000"/>
        </w:rPr>
        <w:t xml:space="preserve"> 1990; </w:t>
      </w:r>
      <w:r w:rsidRPr="004A7E91">
        <w:rPr>
          <w:rFonts w:ascii="Book Antiqua" w:eastAsia="Book Antiqua" w:hAnsi="Book Antiqua" w:cs="Book Antiqua"/>
          <w:b/>
          <w:bCs/>
          <w:color w:val="000000"/>
        </w:rPr>
        <w:t>31</w:t>
      </w:r>
      <w:r w:rsidRPr="004A7E91">
        <w:rPr>
          <w:rFonts w:ascii="Book Antiqua" w:eastAsia="Book Antiqua" w:hAnsi="Book Antiqua" w:cs="Book Antiqua"/>
          <w:color w:val="000000"/>
        </w:rPr>
        <w:t>: 1301-1314 [PMID: 1694836]</w:t>
      </w:r>
    </w:p>
    <w:p w14:paraId="60118D57" w14:textId="77777777" w:rsidR="00A77B3E" w:rsidRPr="004A7E91" w:rsidRDefault="00F21579" w:rsidP="004A7E91">
      <w:pPr>
        <w:spacing w:line="360" w:lineRule="auto"/>
        <w:jc w:val="both"/>
        <w:rPr>
          <w:rFonts w:ascii="Book Antiqua" w:hAnsi="Book Antiqua"/>
          <w:lang w:val="pt-BR"/>
        </w:rPr>
      </w:pPr>
      <w:r w:rsidRPr="004A7E91">
        <w:rPr>
          <w:rFonts w:ascii="Book Antiqua" w:eastAsia="Book Antiqua" w:hAnsi="Book Antiqua" w:cs="Book Antiqua"/>
          <w:color w:val="000000"/>
        </w:rPr>
        <w:t xml:space="preserve">40 </w:t>
      </w:r>
      <w:r w:rsidRPr="004A7E91">
        <w:rPr>
          <w:rFonts w:ascii="Book Antiqua" w:eastAsia="Book Antiqua" w:hAnsi="Book Antiqua" w:cs="Book Antiqua"/>
          <w:b/>
          <w:bCs/>
          <w:color w:val="000000"/>
        </w:rPr>
        <w:t>Schwartz SD</w:t>
      </w:r>
      <w:r w:rsidRPr="004A7E91">
        <w:rPr>
          <w:rFonts w:ascii="Book Antiqua" w:eastAsia="Book Antiqua" w:hAnsi="Book Antiqua" w:cs="Book Antiqua"/>
          <w:color w:val="000000"/>
        </w:rPr>
        <w:t xml:space="preserve">, Regillo CD, Lam BL, Eliott D, Rosenfeld PJ, Gregori NZ, Hubschman JP, Davis JL, Heilwell G, Spirn M, Maguire J, Gay R, Bateman J, Ostrick RM, Morris D, Vincent M, Anglade E, Del Priore LV, Lanza R. Human embryonic stem cell-derived retinal pigment epithelium in patients with age-related macular degeneration and Stargardt's macular dystrophy: follow-up of two open-label phase 1/2 studies. </w:t>
      </w:r>
      <w:r w:rsidRPr="004A7E91">
        <w:rPr>
          <w:rFonts w:ascii="Book Antiqua" w:eastAsia="Book Antiqua" w:hAnsi="Book Antiqua" w:cs="Book Antiqua"/>
          <w:i/>
          <w:iCs/>
          <w:color w:val="000000"/>
          <w:lang w:val="pt-BR"/>
        </w:rPr>
        <w:t>Lancet</w:t>
      </w:r>
      <w:r w:rsidRPr="004A7E91">
        <w:rPr>
          <w:rFonts w:ascii="Book Antiqua" w:eastAsia="Book Antiqua" w:hAnsi="Book Antiqua" w:cs="Book Antiqua"/>
          <w:color w:val="000000"/>
          <w:lang w:val="pt-BR"/>
        </w:rPr>
        <w:t xml:space="preserve"> 2015; </w:t>
      </w:r>
      <w:r w:rsidRPr="004A7E91">
        <w:rPr>
          <w:rFonts w:ascii="Book Antiqua" w:eastAsia="Book Antiqua" w:hAnsi="Book Antiqua" w:cs="Book Antiqua"/>
          <w:b/>
          <w:bCs/>
          <w:color w:val="000000"/>
          <w:lang w:val="pt-BR"/>
        </w:rPr>
        <w:t>385</w:t>
      </w:r>
      <w:r w:rsidRPr="004A7E91">
        <w:rPr>
          <w:rFonts w:ascii="Book Antiqua" w:eastAsia="Book Antiqua" w:hAnsi="Book Antiqua" w:cs="Book Antiqua"/>
          <w:color w:val="000000"/>
          <w:lang w:val="pt-BR"/>
        </w:rPr>
        <w:t>: 509-516 [PMID: 25458728 DOI: 10.1016/S0140-6736(14)61376-3]</w:t>
      </w:r>
    </w:p>
    <w:p w14:paraId="1C6833E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lang w:val="pt-BR"/>
        </w:rPr>
        <w:t xml:space="preserve">41 </w:t>
      </w:r>
      <w:r w:rsidRPr="004A7E91">
        <w:rPr>
          <w:rFonts w:ascii="Book Antiqua" w:eastAsia="Book Antiqua" w:hAnsi="Book Antiqua" w:cs="Book Antiqua"/>
          <w:b/>
          <w:bCs/>
          <w:color w:val="000000"/>
          <w:lang w:val="pt-BR"/>
        </w:rPr>
        <w:t>Cuevas E</w:t>
      </w:r>
      <w:r w:rsidRPr="004A7E91">
        <w:rPr>
          <w:rFonts w:ascii="Book Antiqua" w:eastAsia="Book Antiqua" w:hAnsi="Book Antiqua" w:cs="Book Antiqua"/>
          <w:color w:val="000000"/>
          <w:lang w:val="pt-BR"/>
        </w:rPr>
        <w:t xml:space="preserve">, Parmar P, Sowden JC. </w:t>
      </w:r>
      <w:r w:rsidRPr="004A7E91">
        <w:rPr>
          <w:rFonts w:ascii="Book Antiqua" w:eastAsia="Book Antiqua" w:hAnsi="Book Antiqua" w:cs="Book Antiqua"/>
          <w:color w:val="000000"/>
        </w:rPr>
        <w:t xml:space="preserve">Restoring Vision Using Stem Cells and Transplantation. </w:t>
      </w:r>
      <w:r w:rsidRPr="004A7E91">
        <w:rPr>
          <w:rFonts w:ascii="Book Antiqua" w:eastAsia="Book Antiqua" w:hAnsi="Book Antiqua" w:cs="Book Antiqua"/>
          <w:i/>
          <w:iCs/>
          <w:color w:val="000000"/>
        </w:rPr>
        <w:t>Adv Exp Med Biol</w:t>
      </w:r>
      <w:r w:rsidRPr="004A7E91">
        <w:rPr>
          <w:rFonts w:ascii="Book Antiqua" w:eastAsia="Book Antiqua" w:hAnsi="Book Antiqua" w:cs="Book Antiqua"/>
          <w:color w:val="000000"/>
        </w:rPr>
        <w:t xml:space="preserve"> 2019; </w:t>
      </w:r>
      <w:r w:rsidRPr="004A7E91">
        <w:rPr>
          <w:rFonts w:ascii="Book Antiqua" w:eastAsia="Book Antiqua" w:hAnsi="Book Antiqua" w:cs="Book Antiqua"/>
          <w:b/>
          <w:bCs/>
          <w:color w:val="000000"/>
        </w:rPr>
        <w:t>1185</w:t>
      </w:r>
      <w:r w:rsidRPr="004A7E91">
        <w:rPr>
          <w:rFonts w:ascii="Book Antiqua" w:eastAsia="Book Antiqua" w:hAnsi="Book Antiqua" w:cs="Book Antiqua"/>
          <w:color w:val="000000"/>
        </w:rPr>
        <w:t>: 563-567 [PMID: 31884671 DOI: 10.1007/978-3-030-27378-1_92]</w:t>
      </w:r>
    </w:p>
    <w:p w14:paraId="649BCA9B"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42 </w:t>
      </w:r>
      <w:r w:rsidRPr="004A7E91">
        <w:rPr>
          <w:rFonts w:ascii="Book Antiqua" w:eastAsia="Book Antiqua" w:hAnsi="Book Antiqua" w:cs="Book Antiqua"/>
          <w:b/>
          <w:bCs/>
          <w:color w:val="000000"/>
        </w:rPr>
        <w:t>Zhong X</w:t>
      </w:r>
      <w:r w:rsidRPr="004A7E91">
        <w:rPr>
          <w:rFonts w:ascii="Book Antiqua" w:eastAsia="Book Antiqua" w:hAnsi="Book Antiqua" w:cs="Book Antiqua"/>
          <w:color w:val="000000"/>
        </w:rPr>
        <w:t xml:space="preserve">, Gutierrez C, Xue T, Hampton C, Vergara MN, Cao LH, Peters A, Park TS, Zambidis ET, Meyer JS, Gamm DM, Yau KW, Canto-Soler MV. Generation of three-dimensional retinal tissue with functional photoreceptors from human iPSCs. </w:t>
      </w:r>
      <w:r w:rsidRPr="004A7E91">
        <w:rPr>
          <w:rFonts w:ascii="Book Antiqua" w:eastAsia="Book Antiqua" w:hAnsi="Book Antiqua" w:cs="Book Antiqua"/>
          <w:i/>
          <w:iCs/>
          <w:color w:val="000000"/>
        </w:rPr>
        <w:t>Nat Commun</w:t>
      </w:r>
      <w:r w:rsidRPr="004A7E91">
        <w:rPr>
          <w:rFonts w:ascii="Book Antiqua" w:eastAsia="Book Antiqua" w:hAnsi="Book Antiqua" w:cs="Book Antiqua"/>
          <w:color w:val="000000"/>
        </w:rPr>
        <w:t xml:space="preserve"> 2014; </w:t>
      </w:r>
      <w:r w:rsidRPr="004A7E91">
        <w:rPr>
          <w:rFonts w:ascii="Book Antiqua" w:eastAsia="Book Antiqua" w:hAnsi="Book Antiqua" w:cs="Book Antiqua"/>
          <w:b/>
          <w:bCs/>
          <w:color w:val="000000"/>
        </w:rPr>
        <w:t>5</w:t>
      </w:r>
      <w:r w:rsidRPr="004A7E91">
        <w:rPr>
          <w:rFonts w:ascii="Book Antiqua" w:eastAsia="Book Antiqua" w:hAnsi="Book Antiqua" w:cs="Book Antiqua"/>
          <w:color w:val="000000"/>
        </w:rPr>
        <w:t>: 4047 [PMID: 24915161 DOI: 10.1038/ncomms5047]</w:t>
      </w:r>
    </w:p>
    <w:p w14:paraId="47B88429"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43 </w:t>
      </w:r>
      <w:r w:rsidRPr="004A7E91">
        <w:rPr>
          <w:rFonts w:ascii="Book Antiqua" w:eastAsia="Book Antiqua" w:hAnsi="Book Antiqua" w:cs="Book Antiqua"/>
          <w:b/>
          <w:bCs/>
          <w:color w:val="000000"/>
        </w:rPr>
        <w:t>Bremond-Gignac D</w:t>
      </w:r>
      <w:r w:rsidRPr="004A7E91">
        <w:rPr>
          <w:rFonts w:ascii="Book Antiqua" w:eastAsia="Book Antiqua" w:hAnsi="Book Antiqua" w:cs="Book Antiqua"/>
          <w:color w:val="000000"/>
        </w:rPr>
        <w:t xml:space="preserve">, Copin H, Benkhalifa M. Corneal epithelial stem cells for corneal injury. </w:t>
      </w:r>
      <w:r w:rsidRPr="004A7E91">
        <w:rPr>
          <w:rFonts w:ascii="Book Antiqua" w:eastAsia="Book Antiqua" w:hAnsi="Book Antiqua" w:cs="Book Antiqua"/>
          <w:i/>
          <w:iCs/>
          <w:color w:val="000000"/>
        </w:rPr>
        <w:t>Expert Opin Biol Ther</w:t>
      </w:r>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18</w:t>
      </w:r>
      <w:r w:rsidRPr="004A7E91">
        <w:rPr>
          <w:rFonts w:ascii="Book Antiqua" w:eastAsia="Book Antiqua" w:hAnsi="Book Antiqua" w:cs="Book Antiqua"/>
          <w:color w:val="000000"/>
        </w:rPr>
        <w:t>: 997-1003 [PMID: 30092649 DOI: 10.1080/14712598.2018.1508443]</w:t>
      </w:r>
    </w:p>
    <w:p w14:paraId="0CB2E94C"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44 </w:t>
      </w:r>
      <w:r w:rsidRPr="004A7E91">
        <w:rPr>
          <w:rFonts w:ascii="Book Antiqua" w:eastAsia="Book Antiqua" w:hAnsi="Book Antiqua" w:cs="Book Antiqua"/>
          <w:b/>
          <w:bCs/>
          <w:color w:val="000000"/>
        </w:rPr>
        <w:t>Kuriyan AE</w:t>
      </w:r>
      <w:r w:rsidRPr="004A7E91">
        <w:rPr>
          <w:rFonts w:ascii="Book Antiqua" w:eastAsia="Book Antiqua" w:hAnsi="Book Antiqua" w:cs="Book Antiqua"/>
          <w:color w:val="000000"/>
        </w:rPr>
        <w:t xml:space="preserve">, Albini TA, Townsend JH, Rodriguez M, Pandya HK, Leonard RE 2nd, Parrott MB, Rosenfeld PJ, Flynn HW Jr, Goldberg JL. Vision Loss after Intravitreal </w:t>
      </w:r>
      <w:r w:rsidRPr="004A7E91">
        <w:rPr>
          <w:rFonts w:ascii="Book Antiqua" w:eastAsia="Book Antiqua" w:hAnsi="Book Antiqua" w:cs="Book Antiqua"/>
          <w:color w:val="000000"/>
        </w:rPr>
        <w:lastRenderedPageBreak/>
        <w:t xml:space="preserve">Injection of Autologous "Stem Cells" for AMD. </w:t>
      </w:r>
      <w:r w:rsidRPr="004A7E91">
        <w:rPr>
          <w:rFonts w:ascii="Book Antiqua" w:eastAsia="Book Antiqua" w:hAnsi="Book Antiqua" w:cs="Book Antiqua"/>
          <w:i/>
          <w:iCs/>
          <w:color w:val="000000"/>
        </w:rPr>
        <w:t>N Engl J Med</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376</w:t>
      </w:r>
      <w:r w:rsidRPr="004A7E91">
        <w:rPr>
          <w:rFonts w:ascii="Book Antiqua" w:eastAsia="Book Antiqua" w:hAnsi="Book Antiqua" w:cs="Book Antiqua"/>
          <w:color w:val="000000"/>
        </w:rPr>
        <w:t>: 1047-1053 [PMID: 28296617 DOI: 10.1056/NEJMoa1609583]</w:t>
      </w:r>
    </w:p>
    <w:p w14:paraId="46ACB844"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45 </w:t>
      </w:r>
      <w:r w:rsidRPr="004A7E91">
        <w:rPr>
          <w:rFonts w:ascii="Book Antiqua" w:eastAsia="Book Antiqua" w:hAnsi="Book Antiqua" w:cs="Book Antiqua"/>
          <w:b/>
          <w:bCs/>
          <w:color w:val="000000"/>
        </w:rPr>
        <w:t>Yoon KC</w:t>
      </w:r>
      <w:r w:rsidRPr="004A7E91">
        <w:rPr>
          <w:rFonts w:ascii="Book Antiqua" w:eastAsia="Book Antiqua" w:hAnsi="Book Antiqua" w:cs="Book Antiqua"/>
          <w:color w:val="000000"/>
        </w:rPr>
        <w:t xml:space="preserve">, Heo H, Im SK, You IC, Kim YH, Park YG. Comparison of autologous serum and umbilical cord serum eye drops for dry eye syndrome. </w:t>
      </w:r>
      <w:r w:rsidRPr="004A7E91">
        <w:rPr>
          <w:rFonts w:ascii="Book Antiqua" w:eastAsia="Book Antiqua" w:hAnsi="Book Antiqua" w:cs="Book Antiqua"/>
          <w:i/>
          <w:iCs/>
          <w:color w:val="000000"/>
        </w:rPr>
        <w:t>Am J Ophthalmol</w:t>
      </w:r>
      <w:r w:rsidRPr="004A7E91">
        <w:rPr>
          <w:rFonts w:ascii="Book Antiqua" w:eastAsia="Book Antiqua" w:hAnsi="Book Antiqua" w:cs="Book Antiqua"/>
          <w:color w:val="000000"/>
        </w:rPr>
        <w:t xml:space="preserve"> 2007; </w:t>
      </w:r>
      <w:r w:rsidRPr="004A7E91">
        <w:rPr>
          <w:rFonts w:ascii="Book Antiqua" w:eastAsia="Book Antiqua" w:hAnsi="Book Antiqua" w:cs="Book Antiqua"/>
          <w:b/>
          <w:bCs/>
          <w:color w:val="000000"/>
        </w:rPr>
        <w:t>144</w:t>
      </w:r>
      <w:r w:rsidRPr="004A7E91">
        <w:rPr>
          <w:rFonts w:ascii="Book Antiqua" w:eastAsia="Book Antiqua" w:hAnsi="Book Antiqua" w:cs="Book Antiqua"/>
          <w:color w:val="000000"/>
        </w:rPr>
        <w:t>: 86-92 [PMID: 17493572 DOI: 10.1016/j.ajo.2007.03.016]</w:t>
      </w:r>
    </w:p>
    <w:p w14:paraId="6B25D04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46 </w:t>
      </w:r>
      <w:r w:rsidRPr="004A7E91">
        <w:rPr>
          <w:rFonts w:ascii="Book Antiqua" w:eastAsia="Book Antiqua" w:hAnsi="Book Antiqua" w:cs="Book Antiqua"/>
          <w:b/>
          <w:bCs/>
          <w:color w:val="000000"/>
        </w:rPr>
        <w:t>Beyazyıldız E</w:t>
      </w:r>
      <w:r w:rsidRPr="004A7E91">
        <w:rPr>
          <w:rFonts w:ascii="Book Antiqua" w:eastAsia="Book Antiqua" w:hAnsi="Book Antiqua" w:cs="Book Antiqua"/>
          <w:color w:val="000000"/>
        </w:rPr>
        <w:t xml:space="preserve">, Pınarlı FA, Beyazyıldız O, Hekimoğlu ER, Acar U, Demir MN, Albayrak A, Kaymaz F, Sobacı G, Delibaşı T. Efficacy of topical mesenchymal stem cell therapy in the treatment of experimental dry eye syndrome model. </w:t>
      </w:r>
      <w:r w:rsidRPr="004A7E91">
        <w:rPr>
          <w:rFonts w:ascii="Book Antiqua" w:eastAsia="Book Antiqua" w:hAnsi="Book Antiqua" w:cs="Book Antiqua"/>
          <w:i/>
          <w:iCs/>
          <w:color w:val="000000"/>
        </w:rPr>
        <w:t>Stem Cells Int</w:t>
      </w:r>
      <w:r w:rsidRPr="004A7E91">
        <w:rPr>
          <w:rFonts w:ascii="Book Antiqua" w:eastAsia="Book Antiqua" w:hAnsi="Book Antiqua" w:cs="Book Antiqua"/>
          <w:color w:val="000000"/>
        </w:rPr>
        <w:t xml:space="preserve"> 2014; </w:t>
      </w:r>
      <w:r w:rsidRPr="004A7E91">
        <w:rPr>
          <w:rFonts w:ascii="Book Antiqua" w:eastAsia="Book Antiqua" w:hAnsi="Book Antiqua" w:cs="Book Antiqua"/>
          <w:b/>
          <w:bCs/>
          <w:color w:val="000000"/>
        </w:rPr>
        <w:t>2014</w:t>
      </w:r>
      <w:r w:rsidRPr="004A7E91">
        <w:rPr>
          <w:rFonts w:ascii="Book Antiqua" w:eastAsia="Book Antiqua" w:hAnsi="Book Antiqua" w:cs="Book Antiqua"/>
          <w:color w:val="000000"/>
        </w:rPr>
        <w:t>: 250230 [PMID: 25136370 DOI: 10.1155/2014/250230]</w:t>
      </w:r>
    </w:p>
    <w:p w14:paraId="24B35FBA"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47 </w:t>
      </w:r>
      <w:r w:rsidRPr="004A7E91">
        <w:rPr>
          <w:rFonts w:ascii="Book Antiqua" w:eastAsia="Book Antiqua" w:hAnsi="Book Antiqua" w:cs="Book Antiqua"/>
          <w:b/>
          <w:bCs/>
          <w:color w:val="000000"/>
        </w:rPr>
        <w:t>Burrello J</w:t>
      </w:r>
      <w:r w:rsidRPr="004A7E91">
        <w:rPr>
          <w:rFonts w:ascii="Book Antiqua" w:eastAsia="Book Antiqua" w:hAnsi="Book Antiqua" w:cs="Book Antiqua"/>
          <w:color w:val="000000"/>
        </w:rPr>
        <w:t xml:space="preserve">, Monticone S, Gai C, Gomez Y, Kholia S, Camussi G. Stem Cell-Derived Extracellular Vesicles and Immune-Modulation. </w:t>
      </w:r>
      <w:r w:rsidRPr="004A7E91">
        <w:rPr>
          <w:rFonts w:ascii="Book Antiqua" w:eastAsia="Book Antiqua" w:hAnsi="Book Antiqua" w:cs="Book Antiqua"/>
          <w:i/>
          <w:iCs/>
          <w:color w:val="000000"/>
        </w:rPr>
        <w:t>Front Cell Dev Biol</w:t>
      </w:r>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4</w:t>
      </w:r>
      <w:r w:rsidRPr="004A7E91">
        <w:rPr>
          <w:rFonts w:ascii="Book Antiqua" w:eastAsia="Book Antiqua" w:hAnsi="Book Antiqua" w:cs="Book Antiqua"/>
          <w:color w:val="000000"/>
        </w:rPr>
        <w:t>: 83 [PMID: 27597941 DOI: 10.3389/fcell.2016.00083]</w:t>
      </w:r>
    </w:p>
    <w:p w14:paraId="106C1DD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48 </w:t>
      </w:r>
      <w:r w:rsidRPr="004A7E91">
        <w:rPr>
          <w:rFonts w:ascii="Book Antiqua" w:eastAsia="Book Antiqua" w:hAnsi="Book Antiqua" w:cs="Book Antiqua"/>
          <w:b/>
          <w:bCs/>
          <w:color w:val="000000"/>
        </w:rPr>
        <w:t>Nakano T</w:t>
      </w:r>
      <w:r w:rsidRPr="004A7E91">
        <w:rPr>
          <w:rFonts w:ascii="Book Antiqua" w:eastAsia="Book Antiqua" w:hAnsi="Book Antiqua" w:cs="Book Antiqua"/>
          <w:color w:val="000000"/>
        </w:rPr>
        <w:t xml:space="preserve">, Ando S, Takata N, Kawada M, Muguruma K, Sekiguchi K, Saito K, Yonemura S, Eiraku M, Sasai Y. Self-formation of optic cups and storable stratified neural retina from human ESCs. </w:t>
      </w:r>
      <w:r w:rsidRPr="004A7E91">
        <w:rPr>
          <w:rFonts w:ascii="Book Antiqua" w:eastAsia="Book Antiqua" w:hAnsi="Book Antiqua" w:cs="Book Antiqua"/>
          <w:i/>
          <w:iCs/>
          <w:color w:val="000000"/>
        </w:rPr>
        <w:t>Cell Stem Cell</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10</w:t>
      </w:r>
      <w:r w:rsidRPr="004A7E91">
        <w:rPr>
          <w:rFonts w:ascii="Book Antiqua" w:eastAsia="Book Antiqua" w:hAnsi="Book Antiqua" w:cs="Book Antiqua"/>
          <w:color w:val="000000"/>
        </w:rPr>
        <w:t>: 771-785 [PMID: 22704518 DOI: 10.1016/j.stem.2012.05.009]</w:t>
      </w:r>
    </w:p>
    <w:p w14:paraId="1EC18E95"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49 </w:t>
      </w:r>
      <w:r w:rsidRPr="004A7E91">
        <w:rPr>
          <w:rFonts w:ascii="Book Antiqua" w:eastAsia="Book Antiqua" w:hAnsi="Book Antiqua" w:cs="Book Antiqua"/>
          <w:b/>
          <w:bCs/>
          <w:color w:val="000000"/>
        </w:rPr>
        <w:t>Hynes SR</w:t>
      </w:r>
      <w:r w:rsidRPr="004A7E91">
        <w:rPr>
          <w:rFonts w:ascii="Book Antiqua" w:eastAsia="Book Antiqua" w:hAnsi="Book Antiqua" w:cs="Book Antiqua"/>
          <w:color w:val="000000"/>
        </w:rPr>
        <w:t xml:space="preserve">, Lavik EB. A tissue-engineered approach towards retinal repair: scaffolds for cell transplantation to the subretinal space. </w:t>
      </w:r>
      <w:r w:rsidRPr="004A7E91">
        <w:rPr>
          <w:rFonts w:ascii="Book Antiqua" w:eastAsia="Book Antiqua" w:hAnsi="Book Antiqua" w:cs="Book Antiqua"/>
          <w:i/>
          <w:iCs/>
          <w:color w:val="000000"/>
        </w:rPr>
        <w:t>Graefes Arch Clin Exp Ophthalmol</w:t>
      </w:r>
      <w:r w:rsidRPr="004A7E91">
        <w:rPr>
          <w:rFonts w:ascii="Book Antiqua" w:eastAsia="Book Antiqua" w:hAnsi="Book Antiqua" w:cs="Book Antiqua"/>
          <w:color w:val="000000"/>
        </w:rPr>
        <w:t xml:space="preserve"> 2010; </w:t>
      </w:r>
      <w:r w:rsidRPr="004A7E91">
        <w:rPr>
          <w:rFonts w:ascii="Book Antiqua" w:eastAsia="Book Antiqua" w:hAnsi="Book Antiqua" w:cs="Book Antiqua"/>
          <w:b/>
          <w:bCs/>
          <w:color w:val="000000"/>
        </w:rPr>
        <w:t>248</w:t>
      </w:r>
      <w:r w:rsidRPr="004A7E91">
        <w:rPr>
          <w:rFonts w:ascii="Book Antiqua" w:eastAsia="Book Antiqua" w:hAnsi="Book Antiqua" w:cs="Book Antiqua"/>
          <w:color w:val="000000"/>
        </w:rPr>
        <w:t>: 763-778 [PMID: 20169358 DOI: 10.1007/s00417-009-1263-7]</w:t>
      </w:r>
    </w:p>
    <w:p w14:paraId="0287BCEE" w14:textId="606277D8"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50 </w:t>
      </w:r>
      <w:r w:rsidRPr="004A7E91">
        <w:rPr>
          <w:rFonts w:ascii="Book Antiqua" w:eastAsia="Book Antiqua" w:hAnsi="Book Antiqua" w:cs="Book Antiqua"/>
          <w:b/>
          <w:bCs/>
          <w:color w:val="000000"/>
        </w:rPr>
        <w:t>Lee WB,</w:t>
      </w:r>
      <w:r w:rsidRPr="004A7E91">
        <w:rPr>
          <w:rFonts w:ascii="Book Antiqua" w:eastAsia="Book Antiqua" w:hAnsi="Book Antiqua" w:cs="Book Antiqua"/>
          <w:color w:val="000000"/>
        </w:rPr>
        <w:t xml:space="preserve"> Mannis MJ. Historical Concepts of Ocular Surface Disease. Cornea, Conjunctiva and Tear Film 2013; 3-10 [DOI: 10.1016/</w:t>
      </w:r>
      <w:r w:rsidR="00C966F3" w:rsidRPr="004A7E91">
        <w:rPr>
          <w:rFonts w:ascii="Book Antiqua" w:eastAsia="Book Antiqua" w:hAnsi="Book Antiqua" w:cs="Book Antiqua"/>
          <w:color w:val="000000"/>
        </w:rPr>
        <w:t>B</w:t>
      </w:r>
      <w:r w:rsidRPr="004A7E91">
        <w:rPr>
          <w:rFonts w:ascii="Book Antiqua" w:eastAsia="Book Antiqua" w:hAnsi="Book Antiqua" w:cs="Book Antiqua"/>
          <w:color w:val="000000"/>
        </w:rPr>
        <w:t>978-1-4557-2876-3.00001-8]</w:t>
      </w:r>
    </w:p>
    <w:p w14:paraId="2C679EEC"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51 </w:t>
      </w:r>
      <w:r w:rsidRPr="004A7E91">
        <w:rPr>
          <w:rFonts w:ascii="Book Antiqua" w:eastAsia="Book Antiqua" w:hAnsi="Book Antiqua" w:cs="Book Antiqua"/>
          <w:b/>
          <w:bCs/>
          <w:color w:val="000000"/>
        </w:rPr>
        <w:t>Oie Y</w:t>
      </w:r>
      <w:r w:rsidRPr="004A7E91">
        <w:rPr>
          <w:rFonts w:ascii="Book Antiqua" w:eastAsia="Book Antiqua" w:hAnsi="Book Antiqua" w:cs="Book Antiqua"/>
          <w:color w:val="000000"/>
        </w:rPr>
        <w:t xml:space="preserve">, Nishida K. Regenerative medicine for the cornea. </w:t>
      </w:r>
      <w:r w:rsidRPr="004A7E91">
        <w:rPr>
          <w:rFonts w:ascii="Book Antiqua" w:eastAsia="Book Antiqua" w:hAnsi="Book Antiqua" w:cs="Book Antiqua"/>
          <w:i/>
          <w:iCs/>
          <w:color w:val="000000"/>
        </w:rPr>
        <w:t>Biomed Res Int</w:t>
      </w:r>
      <w:r w:rsidRPr="004A7E91">
        <w:rPr>
          <w:rFonts w:ascii="Book Antiqua" w:eastAsia="Book Antiqua" w:hAnsi="Book Antiqua" w:cs="Book Antiqua"/>
          <w:color w:val="000000"/>
        </w:rPr>
        <w:t xml:space="preserve"> 2013; </w:t>
      </w:r>
      <w:r w:rsidRPr="004A7E91">
        <w:rPr>
          <w:rFonts w:ascii="Book Antiqua" w:eastAsia="Book Antiqua" w:hAnsi="Book Antiqua" w:cs="Book Antiqua"/>
          <w:b/>
          <w:bCs/>
          <w:color w:val="000000"/>
        </w:rPr>
        <w:t>2013</w:t>
      </w:r>
      <w:r w:rsidRPr="004A7E91">
        <w:rPr>
          <w:rFonts w:ascii="Book Antiqua" w:eastAsia="Book Antiqua" w:hAnsi="Book Antiqua" w:cs="Book Antiqua"/>
          <w:color w:val="000000"/>
        </w:rPr>
        <w:t>: 428247 [PMID: 24396826 DOI: 10.1155/2013/428247]</w:t>
      </w:r>
    </w:p>
    <w:p w14:paraId="1E48A0E0"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52 </w:t>
      </w:r>
      <w:r w:rsidRPr="004A7E91">
        <w:rPr>
          <w:rFonts w:ascii="Book Antiqua" w:eastAsia="Book Antiqua" w:hAnsi="Book Antiqua" w:cs="Book Antiqua"/>
          <w:b/>
          <w:bCs/>
          <w:color w:val="000000"/>
        </w:rPr>
        <w:t>Kenyon KR</w:t>
      </w:r>
      <w:r w:rsidRPr="004A7E91">
        <w:rPr>
          <w:rFonts w:ascii="Book Antiqua" w:eastAsia="Book Antiqua" w:hAnsi="Book Antiqua" w:cs="Book Antiqua"/>
          <w:color w:val="000000"/>
        </w:rPr>
        <w:t xml:space="preserve">, Tseng SC. Limbal autograft transplantation for ocular surface disorders. </w:t>
      </w:r>
      <w:r w:rsidRPr="004A7E91">
        <w:rPr>
          <w:rFonts w:ascii="Book Antiqua" w:eastAsia="Book Antiqua" w:hAnsi="Book Antiqua" w:cs="Book Antiqua"/>
          <w:i/>
          <w:iCs/>
          <w:color w:val="000000"/>
        </w:rPr>
        <w:t>Ophthalmology</w:t>
      </w:r>
      <w:r w:rsidRPr="004A7E91">
        <w:rPr>
          <w:rFonts w:ascii="Book Antiqua" w:eastAsia="Book Antiqua" w:hAnsi="Book Antiqua" w:cs="Book Antiqua"/>
          <w:color w:val="000000"/>
        </w:rPr>
        <w:t xml:space="preserve"> 1989; </w:t>
      </w:r>
      <w:r w:rsidRPr="004A7E91">
        <w:rPr>
          <w:rFonts w:ascii="Book Antiqua" w:eastAsia="Book Antiqua" w:hAnsi="Book Antiqua" w:cs="Book Antiqua"/>
          <w:b/>
          <w:bCs/>
          <w:color w:val="000000"/>
        </w:rPr>
        <w:t>96</w:t>
      </w:r>
      <w:r w:rsidRPr="004A7E91">
        <w:rPr>
          <w:rFonts w:ascii="Book Antiqua" w:eastAsia="Book Antiqua" w:hAnsi="Book Antiqua" w:cs="Book Antiqua"/>
          <w:color w:val="000000"/>
        </w:rPr>
        <w:t>: 709-22; discussion 722-3 [PMID: 2748125 DOI: 10.1016/s0161-6420(89)32833-8]</w:t>
      </w:r>
    </w:p>
    <w:p w14:paraId="6350736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53 </w:t>
      </w:r>
      <w:r w:rsidRPr="004A7E91">
        <w:rPr>
          <w:rFonts w:ascii="Book Antiqua" w:eastAsia="Book Antiqua" w:hAnsi="Book Antiqua" w:cs="Book Antiqua"/>
          <w:b/>
          <w:bCs/>
          <w:color w:val="000000"/>
        </w:rPr>
        <w:t>Lindberg K</w:t>
      </w:r>
      <w:r w:rsidRPr="004A7E91">
        <w:rPr>
          <w:rFonts w:ascii="Book Antiqua" w:eastAsia="Book Antiqua" w:hAnsi="Book Antiqua" w:cs="Book Antiqua"/>
          <w:color w:val="000000"/>
        </w:rPr>
        <w:t xml:space="preserve">, Brown ME, Chaves HV, Kenyon KR, Rheinwald JG. In vitro propagation of human ocular surface epithelial cells for transplantation. </w:t>
      </w:r>
      <w:r w:rsidRPr="004A7E91">
        <w:rPr>
          <w:rFonts w:ascii="Book Antiqua" w:eastAsia="Book Antiqua" w:hAnsi="Book Antiqua" w:cs="Book Antiqua"/>
          <w:i/>
          <w:iCs/>
          <w:color w:val="000000"/>
        </w:rPr>
        <w:t>Invest Ophthalmol Vis Sci</w:t>
      </w:r>
      <w:r w:rsidRPr="004A7E91">
        <w:rPr>
          <w:rFonts w:ascii="Book Antiqua" w:eastAsia="Book Antiqua" w:hAnsi="Book Antiqua" w:cs="Book Antiqua"/>
          <w:color w:val="000000"/>
        </w:rPr>
        <w:t xml:space="preserve"> 1993; </w:t>
      </w:r>
      <w:r w:rsidRPr="004A7E91">
        <w:rPr>
          <w:rFonts w:ascii="Book Antiqua" w:eastAsia="Book Antiqua" w:hAnsi="Book Antiqua" w:cs="Book Antiqua"/>
          <w:b/>
          <w:bCs/>
          <w:color w:val="000000"/>
        </w:rPr>
        <w:t>34</w:t>
      </w:r>
      <w:r w:rsidRPr="004A7E91">
        <w:rPr>
          <w:rFonts w:ascii="Book Antiqua" w:eastAsia="Book Antiqua" w:hAnsi="Book Antiqua" w:cs="Book Antiqua"/>
          <w:color w:val="000000"/>
        </w:rPr>
        <w:t>: 2672-2679 [PMID: 8344790]</w:t>
      </w:r>
    </w:p>
    <w:p w14:paraId="206777C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lastRenderedPageBreak/>
        <w:t xml:space="preserve">54 </w:t>
      </w:r>
      <w:r w:rsidRPr="004A7E91">
        <w:rPr>
          <w:rFonts w:ascii="Book Antiqua" w:eastAsia="Book Antiqua" w:hAnsi="Book Antiqua" w:cs="Book Antiqua"/>
          <w:b/>
          <w:bCs/>
          <w:color w:val="000000"/>
        </w:rPr>
        <w:t>Ma Y</w:t>
      </w:r>
      <w:r w:rsidRPr="004A7E91">
        <w:rPr>
          <w:rFonts w:ascii="Book Antiqua" w:eastAsia="Book Antiqua" w:hAnsi="Book Antiqua" w:cs="Book Antiqua"/>
          <w:color w:val="000000"/>
        </w:rPr>
        <w:t xml:space="preserve">, Xu Y, Xiao Z, Yang W, Zhang C, Song E, Du Y, Li L. Reconstruction of chemically burned rat corneal surface by bone marrow-derived human mesenchymal stem cells. </w:t>
      </w:r>
      <w:r w:rsidRPr="004A7E91">
        <w:rPr>
          <w:rFonts w:ascii="Book Antiqua" w:eastAsia="Book Antiqua" w:hAnsi="Book Antiqua" w:cs="Book Antiqua"/>
          <w:i/>
          <w:iCs/>
          <w:color w:val="000000"/>
        </w:rPr>
        <w:t>Stem Cells</w:t>
      </w:r>
      <w:r w:rsidRPr="004A7E91">
        <w:rPr>
          <w:rFonts w:ascii="Book Antiqua" w:eastAsia="Book Antiqua" w:hAnsi="Book Antiqua" w:cs="Book Antiqua"/>
          <w:color w:val="000000"/>
        </w:rPr>
        <w:t xml:space="preserve"> 2006; </w:t>
      </w:r>
      <w:r w:rsidRPr="004A7E91">
        <w:rPr>
          <w:rFonts w:ascii="Book Antiqua" w:eastAsia="Book Antiqua" w:hAnsi="Book Antiqua" w:cs="Book Antiqua"/>
          <w:b/>
          <w:bCs/>
          <w:color w:val="000000"/>
        </w:rPr>
        <w:t>24</w:t>
      </w:r>
      <w:r w:rsidRPr="004A7E91">
        <w:rPr>
          <w:rFonts w:ascii="Book Antiqua" w:eastAsia="Book Antiqua" w:hAnsi="Book Antiqua" w:cs="Book Antiqua"/>
          <w:color w:val="000000"/>
        </w:rPr>
        <w:t>: 315-321 [PMID: 16109757 DOI: 10.1634/stemcells.2005-0046]</w:t>
      </w:r>
    </w:p>
    <w:p w14:paraId="3C6AECD4"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55 </w:t>
      </w:r>
      <w:r w:rsidRPr="004A7E91">
        <w:rPr>
          <w:rFonts w:ascii="Book Antiqua" w:eastAsia="Book Antiqua" w:hAnsi="Book Antiqua" w:cs="Book Antiqua"/>
          <w:b/>
          <w:bCs/>
          <w:color w:val="000000"/>
        </w:rPr>
        <w:t>Pellegrini G</w:t>
      </w:r>
      <w:r w:rsidRPr="004A7E91">
        <w:rPr>
          <w:rFonts w:ascii="Book Antiqua" w:eastAsia="Book Antiqua" w:hAnsi="Book Antiqua" w:cs="Book Antiqua"/>
          <w:color w:val="000000"/>
        </w:rPr>
        <w:t xml:space="preserve">, Traverso CE, Franzi AT, Zingirian M, Cancedda R, De Luca M. Long-term restoration of damaged corneal surfaces with autologous cultivated corneal epithelium. </w:t>
      </w:r>
      <w:r w:rsidRPr="004A7E91">
        <w:rPr>
          <w:rFonts w:ascii="Book Antiqua" w:eastAsia="Book Antiqua" w:hAnsi="Book Antiqua" w:cs="Book Antiqua"/>
          <w:i/>
          <w:iCs/>
          <w:color w:val="000000"/>
        </w:rPr>
        <w:t>Lancet</w:t>
      </w:r>
      <w:r w:rsidRPr="004A7E91">
        <w:rPr>
          <w:rFonts w:ascii="Book Antiqua" w:eastAsia="Book Antiqua" w:hAnsi="Book Antiqua" w:cs="Book Antiqua"/>
          <w:color w:val="000000"/>
        </w:rPr>
        <w:t xml:space="preserve"> 1997; </w:t>
      </w:r>
      <w:r w:rsidRPr="004A7E91">
        <w:rPr>
          <w:rFonts w:ascii="Book Antiqua" w:eastAsia="Book Antiqua" w:hAnsi="Book Antiqua" w:cs="Book Antiqua"/>
          <w:b/>
          <w:bCs/>
          <w:color w:val="000000"/>
        </w:rPr>
        <w:t>349</w:t>
      </w:r>
      <w:r w:rsidRPr="004A7E91">
        <w:rPr>
          <w:rFonts w:ascii="Book Antiqua" w:eastAsia="Book Antiqua" w:hAnsi="Book Antiqua" w:cs="Book Antiqua"/>
          <w:color w:val="000000"/>
        </w:rPr>
        <w:t>: 990-993 [PMID: 9100626 DOI: 10.1016/S0140-6736(96)11188-0]</w:t>
      </w:r>
    </w:p>
    <w:p w14:paraId="6D0C4B31"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56 </w:t>
      </w:r>
      <w:r w:rsidRPr="004A7E91">
        <w:rPr>
          <w:rFonts w:ascii="Book Antiqua" w:eastAsia="Book Antiqua" w:hAnsi="Book Antiqua" w:cs="Book Antiqua"/>
          <w:b/>
          <w:bCs/>
          <w:color w:val="000000"/>
        </w:rPr>
        <w:t>Pellegrini G</w:t>
      </w:r>
      <w:r w:rsidRPr="004A7E91">
        <w:rPr>
          <w:rFonts w:ascii="Book Antiqua" w:eastAsia="Book Antiqua" w:hAnsi="Book Antiqua" w:cs="Book Antiqua"/>
          <w:color w:val="000000"/>
        </w:rPr>
        <w:t xml:space="preserve">, Rama P, Mavilio F, De Luca M. Epithelial stem cells in corneal regeneration and epidermal gene therapy. </w:t>
      </w:r>
      <w:r w:rsidRPr="004A7E91">
        <w:rPr>
          <w:rFonts w:ascii="Book Antiqua" w:eastAsia="Book Antiqua" w:hAnsi="Book Antiqua" w:cs="Book Antiqua"/>
          <w:i/>
          <w:iCs/>
          <w:color w:val="000000"/>
        </w:rPr>
        <w:t>J Pathol</w:t>
      </w:r>
      <w:r w:rsidRPr="004A7E91">
        <w:rPr>
          <w:rFonts w:ascii="Book Antiqua" w:eastAsia="Book Antiqua" w:hAnsi="Book Antiqua" w:cs="Book Antiqua"/>
          <w:color w:val="000000"/>
        </w:rPr>
        <w:t xml:space="preserve"> 2009; </w:t>
      </w:r>
      <w:r w:rsidRPr="004A7E91">
        <w:rPr>
          <w:rFonts w:ascii="Book Antiqua" w:eastAsia="Book Antiqua" w:hAnsi="Book Antiqua" w:cs="Book Antiqua"/>
          <w:b/>
          <w:bCs/>
          <w:color w:val="000000"/>
        </w:rPr>
        <w:t>217</w:t>
      </w:r>
      <w:r w:rsidRPr="004A7E91">
        <w:rPr>
          <w:rFonts w:ascii="Book Antiqua" w:eastAsia="Book Antiqua" w:hAnsi="Book Antiqua" w:cs="Book Antiqua"/>
          <w:color w:val="000000"/>
        </w:rPr>
        <w:t>: 217-228 [PMID: 18855878 DOI: 10.1002/path.2441]</w:t>
      </w:r>
    </w:p>
    <w:p w14:paraId="0BAD904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57 </w:t>
      </w:r>
      <w:r w:rsidRPr="004A7E91">
        <w:rPr>
          <w:rFonts w:ascii="Book Antiqua" w:eastAsia="Book Antiqua" w:hAnsi="Book Antiqua" w:cs="Book Antiqua"/>
          <w:b/>
          <w:bCs/>
          <w:color w:val="000000"/>
        </w:rPr>
        <w:t>Kwitko S</w:t>
      </w:r>
      <w:r w:rsidRPr="004A7E91">
        <w:rPr>
          <w:rFonts w:ascii="Book Antiqua" w:eastAsia="Book Antiqua" w:hAnsi="Book Antiqua" w:cs="Book Antiqua"/>
          <w:color w:val="000000"/>
        </w:rPr>
        <w:t xml:space="preserve">, Marinho D, Barcaro S, Bocaccio F, Rymer S, Fernandes S, Neumann J. Allograft conjunctival transplantation for bilateral ocular surface disorders. </w:t>
      </w:r>
      <w:r w:rsidRPr="004A7E91">
        <w:rPr>
          <w:rFonts w:ascii="Book Antiqua" w:eastAsia="Book Antiqua" w:hAnsi="Book Antiqua" w:cs="Book Antiqua"/>
          <w:i/>
          <w:iCs/>
          <w:color w:val="000000"/>
        </w:rPr>
        <w:t>Ophthalmology</w:t>
      </w:r>
      <w:r w:rsidRPr="004A7E91">
        <w:rPr>
          <w:rFonts w:ascii="Book Antiqua" w:eastAsia="Book Antiqua" w:hAnsi="Book Antiqua" w:cs="Book Antiqua"/>
          <w:color w:val="000000"/>
        </w:rPr>
        <w:t xml:space="preserve"> 1995; </w:t>
      </w:r>
      <w:r w:rsidRPr="004A7E91">
        <w:rPr>
          <w:rFonts w:ascii="Book Antiqua" w:eastAsia="Book Antiqua" w:hAnsi="Book Antiqua" w:cs="Book Antiqua"/>
          <w:b/>
          <w:bCs/>
          <w:color w:val="000000"/>
        </w:rPr>
        <w:t>102</w:t>
      </w:r>
      <w:r w:rsidRPr="004A7E91">
        <w:rPr>
          <w:rFonts w:ascii="Book Antiqua" w:eastAsia="Book Antiqua" w:hAnsi="Book Antiqua" w:cs="Book Antiqua"/>
          <w:color w:val="000000"/>
        </w:rPr>
        <w:t>: 1020-1025 [PMID: 9121746 DOI: 10.1016/s0161-6420(95)30918-9]</w:t>
      </w:r>
    </w:p>
    <w:p w14:paraId="1C841EC0"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58 </w:t>
      </w:r>
      <w:r w:rsidRPr="004A7E91">
        <w:rPr>
          <w:rFonts w:ascii="Book Antiqua" w:eastAsia="Book Antiqua" w:hAnsi="Book Antiqua" w:cs="Book Antiqua"/>
          <w:b/>
          <w:bCs/>
          <w:color w:val="000000"/>
        </w:rPr>
        <w:t>Croasdale CR</w:t>
      </w:r>
      <w:r w:rsidRPr="004A7E91">
        <w:rPr>
          <w:rFonts w:ascii="Book Antiqua" w:eastAsia="Book Antiqua" w:hAnsi="Book Antiqua" w:cs="Book Antiqua"/>
          <w:color w:val="000000"/>
        </w:rPr>
        <w:t xml:space="preserve">, Schwartz GS, Malling JV, Holland EJ. Keratolimbal allograft: recommendations for tissue procurement and preparation by eye banks, and standard surgical technique. </w:t>
      </w:r>
      <w:r w:rsidRPr="004A7E91">
        <w:rPr>
          <w:rFonts w:ascii="Book Antiqua" w:eastAsia="Book Antiqua" w:hAnsi="Book Antiqua" w:cs="Book Antiqua"/>
          <w:i/>
          <w:iCs/>
          <w:color w:val="000000"/>
        </w:rPr>
        <w:t>Cornea</w:t>
      </w:r>
      <w:r w:rsidRPr="004A7E91">
        <w:rPr>
          <w:rFonts w:ascii="Book Antiqua" w:eastAsia="Book Antiqua" w:hAnsi="Book Antiqua" w:cs="Book Antiqua"/>
          <w:color w:val="000000"/>
        </w:rPr>
        <w:t xml:space="preserve"> 1999; </w:t>
      </w:r>
      <w:r w:rsidRPr="004A7E91">
        <w:rPr>
          <w:rFonts w:ascii="Book Antiqua" w:eastAsia="Book Antiqua" w:hAnsi="Book Antiqua" w:cs="Book Antiqua"/>
          <w:b/>
          <w:bCs/>
          <w:color w:val="000000"/>
        </w:rPr>
        <w:t>18</w:t>
      </w:r>
      <w:r w:rsidRPr="004A7E91">
        <w:rPr>
          <w:rFonts w:ascii="Book Antiqua" w:eastAsia="Book Antiqua" w:hAnsi="Book Antiqua" w:cs="Book Antiqua"/>
          <w:color w:val="000000"/>
        </w:rPr>
        <w:t>: 52-58 [PMID: 9894937 DOI: 10.1097/00003226-199901000-00008]</w:t>
      </w:r>
    </w:p>
    <w:p w14:paraId="139C7F5F"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59 </w:t>
      </w:r>
      <w:r w:rsidRPr="004A7E91">
        <w:rPr>
          <w:rFonts w:ascii="Book Antiqua" w:eastAsia="Book Antiqua" w:hAnsi="Book Antiqua" w:cs="Book Antiqua"/>
          <w:b/>
          <w:bCs/>
          <w:color w:val="000000"/>
        </w:rPr>
        <w:t>Tsai RJ</w:t>
      </w:r>
      <w:r w:rsidRPr="004A7E91">
        <w:rPr>
          <w:rFonts w:ascii="Book Antiqua" w:eastAsia="Book Antiqua" w:hAnsi="Book Antiqua" w:cs="Book Antiqua"/>
          <w:color w:val="000000"/>
        </w:rPr>
        <w:t xml:space="preserve">, Li LM, Chen JK. Reconstruction of damaged corneas by transplantation of autologous limbal epithelial cells. </w:t>
      </w:r>
      <w:r w:rsidRPr="004A7E91">
        <w:rPr>
          <w:rFonts w:ascii="Book Antiqua" w:eastAsia="Book Antiqua" w:hAnsi="Book Antiqua" w:cs="Book Antiqua"/>
          <w:i/>
          <w:iCs/>
          <w:color w:val="000000"/>
        </w:rPr>
        <w:t>N Engl J Med</w:t>
      </w:r>
      <w:r w:rsidRPr="004A7E91">
        <w:rPr>
          <w:rFonts w:ascii="Book Antiqua" w:eastAsia="Book Antiqua" w:hAnsi="Book Antiqua" w:cs="Book Antiqua"/>
          <w:color w:val="000000"/>
        </w:rPr>
        <w:t xml:space="preserve"> 2000; </w:t>
      </w:r>
      <w:r w:rsidRPr="004A7E91">
        <w:rPr>
          <w:rFonts w:ascii="Book Antiqua" w:eastAsia="Book Antiqua" w:hAnsi="Book Antiqua" w:cs="Book Antiqua"/>
          <w:b/>
          <w:bCs/>
          <w:color w:val="000000"/>
        </w:rPr>
        <w:t>343</w:t>
      </w:r>
      <w:r w:rsidRPr="004A7E91">
        <w:rPr>
          <w:rFonts w:ascii="Book Antiqua" w:eastAsia="Book Antiqua" w:hAnsi="Book Antiqua" w:cs="Book Antiqua"/>
          <w:color w:val="000000"/>
        </w:rPr>
        <w:t>: 86-93 [PMID: 10891515 DOI: 10.1056/NEJM200007133430202]</w:t>
      </w:r>
    </w:p>
    <w:p w14:paraId="75CF2E4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60 </w:t>
      </w:r>
      <w:r w:rsidRPr="004A7E91">
        <w:rPr>
          <w:rFonts w:ascii="Book Antiqua" w:eastAsia="Book Antiqua" w:hAnsi="Book Antiqua" w:cs="Book Antiqua"/>
          <w:b/>
          <w:bCs/>
          <w:color w:val="000000"/>
        </w:rPr>
        <w:t>Sangwan VS</w:t>
      </w:r>
      <w:r w:rsidRPr="004A7E91">
        <w:rPr>
          <w:rFonts w:ascii="Book Antiqua" w:eastAsia="Book Antiqua" w:hAnsi="Book Antiqua" w:cs="Book Antiqua"/>
          <w:color w:val="000000"/>
        </w:rPr>
        <w:t xml:space="preserve">, Basu S, MacNeil S, Balasubramanian D. Simple limbal epithelial transplantation (SLET): a novel surgical technique for the treatment of unilateral limbal stem cell deficiency. </w:t>
      </w:r>
      <w:r w:rsidRPr="004A7E91">
        <w:rPr>
          <w:rFonts w:ascii="Book Antiqua" w:eastAsia="Book Antiqua" w:hAnsi="Book Antiqua" w:cs="Book Antiqua"/>
          <w:i/>
          <w:iCs/>
          <w:color w:val="000000"/>
        </w:rPr>
        <w:t>Br J Ophthalmol</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96</w:t>
      </w:r>
      <w:r w:rsidRPr="004A7E91">
        <w:rPr>
          <w:rFonts w:ascii="Book Antiqua" w:eastAsia="Book Antiqua" w:hAnsi="Book Antiqua" w:cs="Book Antiqua"/>
          <w:color w:val="000000"/>
        </w:rPr>
        <w:t>: 931-934 [PMID: 22328817 DOI: 10.1136/bjophthalmol-2011-301164]</w:t>
      </w:r>
    </w:p>
    <w:p w14:paraId="282E968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61 </w:t>
      </w:r>
      <w:r w:rsidRPr="004A7E91">
        <w:rPr>
          <w:rFonts w:ascii="Book Antiqua" w:eastAsia="Book Antiqua" w:hAnsi="Book Antiqua" w:cs="Book Antiqua"/>
          <w:b/>
          <w:bCs/>
          <w:color w:val="000000"/>
        </w:rPr>
        <w:t>Kushnerev E</w:t>
      </w:r>
      <w:r w:rsidRPr="004A7E91">
        <w:rPr>
          <w:rFonts w:ascii="Book Antiqua" w:eastAsia="Book Antiqua" w:hAnsi="Book Antiqua" w:cs="Book Antiqua"/>
          <w:color w:val="000000"/>
        </w:rPr>
        <w:t xml:space="preserve">, Shawcross SG, Sothirachagan S, Carley F, Brahma A, Yates JM, Hillarby MC. Regeneration of Corneal Epithelium With Dental Pulp Stem Cells Using a Contact Lens Delivery System. </w:t>
      </w:r>
      <w:r w:rsidRPr="004A7E91">
        <w:rPr>
          <w:rFonts w:ascii="Book Antiqua" w:eastAsia="Book Antiqua" w:hAnsi="Book Antiqua" w:cs="Book Antiqua"/>
          <w:i/>
          <w:iCs/>
          <w:color w:val="000000"/>
        </w:rPr>
        <w:t>Invest Ophthalmol Vis Sci</w:t>
      </w:r>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57</w:t>
      </w:r>
      <w:r w:rsidRPr="004A7E91">
        <w:rPr>
          <w:rFonts w:ascii="Book Antiqua" w:eastAsia="Book Antiqua" w:hAnsi="Book Antiqua" w:cs="Book Antiqua"/>
          <w:color w:val="000000"/>
        </w:rPr>
        <w:t>: 5192-5199 [PMID: 27701622 DOI: 10.1167/iovs.15-17953]</w:t>
      </w:r>
    </w:p>
    <w:p w14:paraId="1E50CEDF"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lastRenderedPageBreak/>
        <w:t xml:space="preserve">62 </w:t>
      </w:r>
      <w:r w:rsidRPr="004A7E91">
        <w:rPr>
          <w:rFonts w:ascii="Book Antiqua" w:eastAsia="Book Antiqua" w:hAnsi="Book Antiqua" w:cs="Book Antiqua"/>
          <w:b/>
          <w:bCs/>
          <w:color w:val="000000"/>
        </w:rPr>
        <w:t>Huang SU</w:t>
      </w:r>
      <w:r w:rsidRPr="004A7E91">
        <w:rPr>
          <w:rFonts w:ascii="Book Antiqua" w:eastAsia="Book Antiqua" w:hAnsi="Book Antiqua" w:cs="Book Antiqua"/>
          <w:color w:val="000000"/>
        </w:rPr>
        <w:t xml:space="preserve">, Yoon JJ, Ismail S, McGhee JJ, Sherwin T. Sphere-forming cells from peripheral cornea demonstrate a wound-healing response to injury. </w:t>
      </w:r>
      <w:r w:rsidRPr="004A7E91">
        <w:rPr>
          <w:rFonts w:ascii="Book Antiqua" w:eastAsia="Book Antiqua" w:hAnsi="Book Antiqua" w:cs="Book Antiqua"/>
          <w:i/>
          <w:iCs/>
          <w:color w:val="000000"/>
        </w:rPr>
        <w:t>Cell Biol Int</w:t>
      </w:r>
      <w:r w:rsidRPr="004A7E91">
        <w:rPr>
          <w:rFonts w:ascii="Book Antiqua" w:eastAsia="Book Antiqua" w:hAnsi="Book Antiqua" w:cs="Book Antiqua"/>
          <w:color w:val="000000"/>
        </w:rPr>
        <w:t xml:space="preserve"> 2015; </w:t>
      </w:r>
      <w:r w:rsidRPr="004A7E91">
        <w:rPr>
          <w:rFonts w:ascii="Book Antiqua" w:eastAsia="Book Antiqua" w:hAnsi="Book Antiqua" w:cs="Book Antiqua"/>
          <w:b/>
          <w:bCs/>
          <w:color w:val="000000"/>
        </w:rPr>
        <w:t>39</w:t>
      </w:r>
      <w:r w:rsidRPr="004A7E91">
        <w:rPr>
          <w:rFonts w:ascii="Book Antiqua" w:eastAsia="Book Antiqua" w:hAnsi="Book Antiqua" w:cs="Book Antiqua"/>
          <w:color w:val="000000"/>
        </w:rPr>
        <w:t>: 1274-1287 [PMID: 26094955 DOI: 10.1002/cbin.10501]</w:t>
      </w:r>
    </w:p>
    <w:p w14:paraId="1D1D0C1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63 </w:t>
      </w:r>
      <w:r w:rsidRPr="004A7E91">
        <w:rPr>
          <w:rFonts w:ascii="Book Antiqua" w:eastAsia="Book Antiqua" w:hAnsi="Book Antiqua" w:cs="Book Antiqua"/>
          <w:b/>
          <w:bCs/>
          <w:color w:val="000000"/>
        </w:rPr>
        <w:t>Yin J</w:t>
      </w:r>
      <w:r w:rsidRPr="004A7E91">
        <w:rPr>
          <w:rFonts w:ascii="Book Antiqua" w:eastAsia="Book Antiqua" w:hAnsi="Book Antiqua" w:cs="Book Antiqua"/>
          <w:color w:val="000000"/>
        </w:rPr>
        <w:t xml:space="preserve">, Jurkunas U. Limbal Stem Cell Transplantation and Complications. </w:t>
      </w:r>
      <w:r w:rsidRPr="004A7E91">
        <w:rPr>
          <w:rFonts w:ascii="Book Antiqua" w:eastAsia="Book Antiqua" w:hAnsi="Book Antiqua" w:cs="Book Antiqua"/>
          <w:i/>
          <w:iCs/>
          <w:color w:val="000000"/>
        </w:rPr>
        <w:t>Semin Ophthalmol</w:t>
      </w:r>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33</w:t>
      </w:r>
      <w:r w:rsidRPr="004A7E91">
        <w:rPr>
          <w:rFonts w:ascii="Book Antiqua" w:eastAsia="Book Antiqua" w:hAnsi="Book Antiqua" w:cs="Book Antiqua"/>
          <w:color w:val="000000"/>
        </w:rPr>
        <w:t>: 134-141 [PMID: 29172876 DOI: 10.1080/08820538.2017.1353834]</w:t>
      </w:r>
    </w:p>
    <w:p w14:paraId="7E65A85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64 </w:t>
      </w:r>
      <w:r w:rsidRPr="004A7E91">
        <w:rPr>
          <w:rFonts w:ascii="Book Antiqua" w:eastAsia="Book Antiqua" w:hAnsi="Book Antiqua" w:cs="Book Antiqua"/>
          <w:b/>
          <w:bCs/>
          <w:color w:val="000000"/>
        </w:rPr>
        <w:t>Shalom-Feuerstein R</w:t>
      </w:r>
      <w:r w:rsidRPr="004A7E91">
        <w:rPr>
          <w:rFonts w:ascii="Book Antiqua" w:eastAsia="Book Antiqua" w:hAnsi="Book Antiqua" w:cs="Book Antiqua"/>
          <w:color w:val="000000"/>
        </w:rPr>
        <w:t xml:space="preserve">, Serror L, De La Forest Divonne S, Petit I, Aberdam E, Camargo L, Damour O, Vigouroux C, Solomon A, Gaggioli C, Itskovitz-Eldor J, Ahmad S, Aberdam D. Pluripotent stem cell model reveals essential roles for miR-450b-5p and miR-184 in embryonic corneal lineage specification. </w:t>
      </w:r>
      <w:r w:rsidRPr="004A7E91">
        <w:rPr>
          <w:rFonts w:ascii="Book Antiqua" w:eastAsia="Book Antiqua" w:hAnsi="Book Antiqua" w:cs="Book Antiqua"/>
          <w:i/>
          <w:iCs/>
          <w:color w:val="000000"/>
        </w:rPr>
        <w:t>Stem Cells</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30</w:t>
      </w:r>
      <w:r w:rsidRPr="004A7E91">
        <w:rPr>
          <w:rFonts w:ascii="Book Antiqua" w:eastAsia="Book Antiqua" w:hAnsi="Book Antiqua" w:cs="Book Antiqua"/>
          <w:color w:val="000000"/>
        </w:rPr>
        <w:t>: 898-909 [PMID: 22367714 DOI: 10.1002/stem.1068]</w:t>
      </w:r>
    </w:p>
    <w:p w14:paraId="1CF81794"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65 </w:t>
      </w:r>
      <w:r w:rsidRPr="004A7E91">
        <w:rPr>
          <w:rFonts w:ascii="Book Antiqua" w:eastAsia="Book Antiqua" w:hAnsi="Book Antiqua" w:cs="Book Antiqua"/>
          <w:b/>
          <w:bCs/>
          <w:color w:val="000000"/>
        </w:rPr>
        <w:t>Erbani J</w:t>
      </w:r>
      <w:r w:rsidRPr="004A7E91">
        <w:rPr>
          <w:rFonts w:ascii="Book Antiqua" w:eastAsia="Book Antiqua" w:hAnsi="Book Antiqua" w:cs="Book Antiqua"/>
          <w:color w:val="000000"/>
        </w:rPr>
        <w:t xml:space="preserve">, Aberdam D, Larghero J, Vanneaux V. Pluripotent Stem Cells and Other Innovative Strategies for the Treatment of Ocular Surface Diseases. </w:t>
      </w:r>
      <w:r w:rsidRPr="004A7E91">
        <w:rPr>
          <w:rFonts w:ascii="Book Antiqua" w:eastAsia="Book Antiqua" w:hAnsi="Book Antiqua" w:cs="Book Antiqua"/>
          <w:i/>
          <w:iCs/>
          <w:color w:val="000000"/>
        </w:rPr>
        <w:t>Stem Cell Rev Rep</w:t>
      </w:r>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12</w:t>
      </w:r>
      <w:r w:rsidRPr="004A7E91">
        <w:rPr>
          <w:rFonts w:ascii="Book Antiqua" w:eastAsia="Book Antiqua" w:hAnsi="Book Antiqua" w:cs="Book Antiqua"/>
          <w:color w:val="000000"/>
        </w:rPr>
        <w:t>: 171-178 [PMID: 26779895 DOI: 10.1007/s12015-016-9643-y]</w:t>
      </w:r>
    </w:p>
    <w:p w14:paraId="74AD59E9"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66 </w:t>
      </w:r>
      <w:r w:rsidRPr="004A7E91">
        <w:rPr>
          <w:rFonts w:ascii="Book Antiqua" w:eastAsia="Book Antiqua" w:hAnsi="Book Antiqua" w:cs="Book Antiqua"/>
          <w:b/>
          <w:bCs/>
          <w:color w:val="000000"/>
        </w:rPr>
        <w:t>Chan AA</w:t>
      </w:r>
      <w:r w:rsidRPr="004A7E91">
        <w:rPr>
          <w:rFonts w:ascii="Book Antiqua" w:eastAsia="Book Antiqua" w:hAnsi="Book Antiqua" w:cs="Book Antiqua"/>
          <w:color w:val="000000"/>
        </w:rPr>
        <w:t xml:space="preserve">, Hertsenberg AJ, Funderburgh ML, Mann MM, Du Y, Davoli KA, Mich-Basso JD, Yang L, Funderburgh JL. Differentiation of human embryonic stem cells into cells with corneal keratocyte phenotype. </w:t>
      </w:r>
      <w:r w:rsidRPr="004A7E91">
        <w:rPr>
          <w:rFonts w:ascii="Book Antiqua" w:eastAsia="Book Antiqua" w:hAnsi="Book Antiqua" w:cs="Book Antiqua"/>
          <w:i/>
          <w:iCs/>
          <w:color w:val="000000"/>
        </w:rPr>
        <w:t>PLoS One</w:t>
      </w:r>
      <w:r w:rsidRPr="004A7E91">
        <w:rPr>
          <w:rFonts w:ascii="Book Antiqua" w:eastAsia="Book Antiqua" w:hAnsi="Book Antiqua" w:cs="Book Antiqua"/>
          <w:color w:val="000000"/>
        </w:rPr>
        <w:t xml:space="preserve"> 2013; </w:t>
      </w:r>
      <w:r w:rsidRPr="004A7E91">
        <w:rPr>
          <w:rFonts w:ascii="Book Antiqua" w:eastAsia="Book Antiqua" w:hAnsi="Book Antiqua" w:cs="Book Antiqua"/>
          <w:b/>
          <w:bCs/>
          <w:color w:val="000000"/>
        </w:rPr>
        <w:t>8</w:t>
      </w:r>
      <w:r w:rsidRPr="004A7E91">
        <w:rPr>
          <w:rFonts w:ascii="Book Antiqua" w:eastAsia="Book Antiqua" w:hAnsi="Book Antiqua" w:cs="Book Antiqua"/>
          <w:color w:val="000000"/>
        </w:rPr>
        <w:t>: e56831 [PMID: 23437251 DOI: 10.1371/journal.pone.0056831]</w:t>
      </w:r>
    </w:p>
    <w:p w14:paraId="395F34FC"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67 </w:t>
      </w:r>
      <w:r w:rsidRPr="004A7E91">
        <w:rPr>
          <w:rFonts w:ascii="Book Antiqua" w:eastAsia="Book Antiqua" w:hAnsi="Book Antiqua" w:cs="Book Antiqua"/>
          <w:b/>
          <w:bCs/>
          <w:color w:val="000000"/>
        </w:rPr>
        <w:t>Susaimanickam PJ</w:t>
      </w:r>
      <w:r w:rsidRPr="004A7E91">
        <w:rPr>
          <w:rFonts w:ascii="Book Antiqua" w:eastAsia="Book Antiqua" w:hAnsi="Book Antiqua" w:cs="Book Antiqua"/>
          <w:color w:val="000000"/>
        </w:rPr>
        <w:t xml:space="preserve">, Maddileti S, Pulimamidi VK, Boyinpally SR, Naik RR, Naik MN, Reddy GB, Sangwan VS, Mariappan I. Generating minicorneal organoids from human induced pluripotent stem cells. </w:t>
      </w:r>
      <w:r w:rsidRPr="004A7E91">
        <w:rPr>
          <w:rFonts w:ascii="Book Antiqua" w:eastAsia="Book Antiqua" w:hAnsi="Book Antiqua" w:cs="Book Antiqua"/>
          <w:i/>
          <w:iCs/>
          <w:color w:val="000000"/>
        </w:rPr>
        <w:t>Development</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144</w:t>
      </w:r>
      <w:r w:rsidRPr="004A7E91">
        <w:rPr>
          <w:rFonts w:ascii="Book Antiqua" w:eastAsia="Book Antiqua" w:hAnsi="Book Antiqua" w:cs="Book Antiqua"/>
          <w:color w:val="000000"/>
        </w:rPr>
        <w:t>: 2338-2351 [PMID: 28559289 DOI: 10.1242/dev.143040]</w:t>
      </w:r>
    </w:p>
    <w:p w14:paraId="14806C69" w14:textId="77777777" w:rsidR="00A77B3E" w:rsidRPr="004A7E91" w:rsidRDefault="00F21579" w:rsidP="004A7E91">
      <w:pPr>
        <w:spacing w:line="360" w:lineRule="auto"/>
        <w:jc w:val="both"/>
        <w:rPr>
          <w:rFonts w:ascii="Book Antiqua" w:hAnsi="Book Antiqua"/>
          <w:lang w:val="pt-BR"/>
        </w:rPr>
      </w:pPr>
      <w:r w:rsidRPr="004A7E91">
        <w:rPr>
          <w:rFonts w:ascii="Book Antiqua" w:eastAsia="Book Antiqua" w:hAnsi="Book Antiqua" w:cs="Book Antiqua"/>
          <w:color w:val="000000"/>
        </w:rPr>
        <w:t xml:space="preserve">68 </w:t>
      </w:r>
      <w:r w:rsidRPr="004A7E91">
        <w:rPr>
          <w:rFonts w:ascii="Book Antiqua" w:eastAsia="Book Antiqua" w:hAnsi="Book Antiqua" w:cs="Book Antiqua"/>
          <w:b/>
          <w:bCs/>
          <w:color w:val="000000"/>
        </w:rPr>
        <w:t>Reinshagen H</w:t>
      </w:r>
      <w:r w:rsidRPr="004A7E91">
        <w:rPr>
          <w:rFonts w:ascii="Book Antiqua" w:eastAsia="Book Antiqua" w:hAnsi="Book Antiqua" w:cs="Book Antiqua"/>
          <w:color w:val="000000"/>
        </w:rPr>
        <w:t xml:space="preserve">, Auw-Haedrich C, Sorg RV, Boehringer D, Eberwein P, Schwartzkopff J, Sundmacher R, Reinhard T. Corneal surface reconstruction using adult mesenchymal stem cells in experimental limbal stem cell deficiency in rabbits. </w:t>
      </w:r>
      <w:r w:rsidRPr="004A7E91">
        <w:rPr>
          <w:rFonts w:ascii="Book Antiqua" w:eastAsia="Book Antiqua" w:hAnsi="Book Antiqua" w:cs="Book Antiqua"/>
          <w:i/>
          <w:iCs/>
          <w:color w:val="000000"/>
          <w:lang w:val="pt-BR"/>
        </w:rPr>
        <w:t>Acta Ophthalmol</w:t>
      </w:r>
      <w:r w:rsidRPr="004A7E91">
        <w:rPr>
          <w:rFonts w:ascii="Book Antiqua" w:eastAsia="Book Antiqua" w:hAnsi="Book Antiqua" w:cs="Book Antiqua"/>
          <w:color w:val="000000"/>
          <w:lang w:val="pt-BR"/>
        </w:rPr>
        <w:t xml:space="preserve"> 2011; </w:t>
      </w:r>
      <w:r w:rsidRPr="004A7E91">
        <w:rPr>
          <w:rFonts w:ascii="Book Antiqua" w:eastAsia="Book Antiqua" w:hAnsi="Book Antiqua" w:cs="Book Antiqua"/>
          <w:b/>
          <w:bCs/>
          <w:color w:val="000000"/>
          <w:lang w:val="pt-BR"/>
        </w:rPr>
        <w:t>89</w:t>
      </w:r>
      <w:r w:rsidRPr="004A7E91">
        <w:rPr>
          <w:rFonts w:ascii="Book Antiqua" w:eastAsia="Book Antiqua" w:hAnsi="Book Antiqua" w:cs="Book Antiqua"/>
          <w:color w:val="000000"/>
          <w:lang w:val="pt-BR"/>
        </w:rPr>
        <w:t>: 741-748 [PMID: 20039850 DOI: 10.1111/j.1755-3768.2009.01812.x]</w:t>
      </w:r>
    </w:p>
    <w:p w14:paraId="29196938" w14:textId="2FAE6FFE" w:rsidR="00A77B3E" w:rsidRPr="004A7E91" w:rsidRDefault="00F8683D" w:rsidP="004A7E91">
      <w:pPr>
        <w:spacing w:line="360" w:lineRule="auto"/>
        <w:jc w:val="both"/>
        <w:rPr>
          <w:rFonts w:ascii="Book Antiqua" w:eastAsia="Book Antiqua" w:hAnsi="Book Antiqua" w:cs="Book Antiqua"/>
          <w:color w:val="000000"/>
        </w:rPr>
      </w:pPr>
      <w:r w:rsidRPr="004A7E91">
        <w:rPr>
          <w:rFonts w:ascii="Book Antiqua" w:eastAsia="Book Antiqua" w:hAnsi="Book Antiqua" w:cs="Book Antiqua"/>
          <w:color w:val="000000"/>
          <w:lang w:val="pt-BR"/>
        </w:rPr>
        <w:t>69</w:t>
      </w:r>
      <w:r w:rsidR="00F21579" w:rsidRPr="004A7E91">
        <w:rPr>
          <w:rFonts w:ascii="Book Antiqua" w:eastAsia="Book Antiqua" w:hAnsi="Book Antiqua" w:cs="Book Antiqua"/>
          <w:color w:val="000000"/>
          <w:lang w:val="pt-BR"/>
        </w:rPr>
        <w:t xml:space="preserve"> </w:t>
      </w:r>
      <w:r w:rsidR="00F21579" w:rsidRPr="004A7E91">
        <w:rPr>
          <w:rFonts w:ascii="Book Antiqua" w:eastAsia="Book Antiqua" w:hAnsi="Book Antiqua" w:cs="Book Antiqua"/>
          <w:b/>
          <w:bCs/>
          <w:color w:val="000000"/>
          <w:lang w:val="pt-BR"/>
        </w:rPr>
        <w:t>Calonge M</w:t>
      </w:r>
      <w:r w:rsidR="00F21579" w:rsidRPr="004A7E91">
        <w:rPr>
          <w:rFonts w:ascii="Book Antiqua" w:eastAsia="Book Antiqua" w:hAnsi="Book Antiqua" w:cs="Book Antiqua"/>
          <w:color w:val="000000"/>
          <w:lang w:val="pt-BR"/>
        </w:rPr>
        <w:t xml:space="preserve">, Pérez I, Galindo S, Nieto-Miguel T, López-Paniagua M, Fernández I, Alberca M, García-Sancho J, Sánchez A, Herreras JM. </w:t>
      </w:r>
      <w:r w:rsidR="00F21579" w:rsidRPr="004A7E91">
        <w:rPr>
          <w:rFonts w:ascii="Book Antiqua" w:eastAsia="Book Antiqua" w:hAnsi="Book Antiqua" w:cs="Book Antiqua"/>
          <w:color w:val="000000"/>
        </w:rPr>
        <w:t xml:space="preserve">A proof-of-concept clinical trial using mesenchymal stem cells for the treatment of corneal epithelial stem cell deficiency. </w:t>
      </w:r>
      <w:r w:rsidR="00F21579" w:rsidRPr="004A7E91">
        <w:rPr>
          <w:rFonts w:ascii="Book Antiqua" w:eastAsia="Book Antiqua" w:hAnsi="Book Antiqua" w:cs="Book Antiqua"/>
          <w:i/>
          <w:iCs/>
          <w:color w:val="000000"/>
        </w:rPr>
        <w:t>Transl Res</w:t>
      </w:r>
      <w:r w:rsidR="00F21579" w:rsidRPr="004A7E91">
        <w:rPr>
          <w:rFonts w:ascii="Book Antiqua" w:eastAsia="Book Antiqua" w:hAnsi="Book Antiqua" w:cs="Book Antiqua"/>
          <w:color w:val="000000"/>
        </w:rPr>
        <w:t xml:space="preserve"> 2019; </w:t>
      </w:r>
      <w:r w:rsidR="00F21579" w:rsidRPr="004A7E91">
        <w:rPr>
          <w:rFonts w:ascii="Book Antiqua" w:eastAsia="Book Antiqua" w:hAnsi="Book Antiqua" w:cs="Book Antiqua"/>
          <w:b/>
          <w:bCs/>
          <w:color w:val="000000"/>
        </w:rPr>
        <w:t>206</w:t>
      </w:r>
      <w:r w:rsidR="00F21579" w:rsidRPr="004A7E91">
        <w:rPr>
          <w:rFonts w:ascii="Book Antiqua" w:eastAsia="Book Antiqua" w:hAnsi="Book Antiqua" w:cs="Book Antiqua"/>
          <w:color w:val="000000"/>
        </w:rPr>
        <w:t>: 18-40 [PMID: 30578758 DOI: 10.1016/j.trsl.2018.11.003]</w:t>
      </w:r>
    </w:p>
    <w:p w14:paraId="7ED3B6F8" w14:textId="46109D7D" w:rsidR="00F8683D" w:rsidRPr="004A7E91" w:rsidRDefault="00F8683D" w:rsidP="004A7E91">
      <w:pPr>
        <w:spacing w:line="360" w:lineRule="auto"/>
        <w:jc w:val="both"/>
        <w:rPr>
          <w:rFonts w:ascii="Book Antiqua" w:hAnsi="Book Antiqua"/>
        </w:rPr>
      </w:pPr>
      <w:r w:rsidRPr="004A7E91">
        <w:rPr>
          <w:rFonts w:ascii="Book Antiqua" w:eastAsia="Book Antiqua" w:hAnsi="Book Antiqua" w:cs="Book Antiqua"/>
          <w:color w:val="000000"/>
        </w:rPr>
        <w:lastRenderedPageBreak/>
        <w:t xml:space="preserve">70 </w:t>
      </w:r>
      <w:r w:rsidRPr="004A7E91">
        <w:rPr>
          <w:rFonts w:ascii="Book Antiqua" w:eastAsia="Book Antiqua" w:hAnsi="Book Antiqua" w:cs="Book Antiqua"/>
          <w:b/>
          <w:bCs/>
          <w:color w:val="000000"/>
        </w:rPr>
        <w:t>Gu S</w:t>
      </w:r>
      <w:r w:rsidRPr="004A7E91">
        <w:rPr>
          <w:rFonts w:ascii="Book Antiqua" w:eastAsia="Book Antiqua" w:hAnsi="Book Antiqua" w:cs="Book Antiqua"/>
          <w:color w:val="000000"/>
        </w:rPr>
        <w:t xml:space="preserve">, Xing C, Han J, Tso MO, Hong J. Differentiation of rabbit bone marrow mesenchymal stem cells into corneal epithelial cells </w:t>
      </w:r>
      <w:r w:rsidRPr="004A7E91">
        <w:rPr>
          <w:rFonts w:ascii="Book Antiqua" w:eastAsia="Book Antiqua" w:hAnsi="Book Antiqua" w:cs="Book Antiqua"/>
          <w:i/>
          <w:iCs/>
          <w:color w:val="000000"/>
        </w:rPr>
        <w:t>in vivo</w:t>
      </w:r>
      <w:r w:rsidRPr="004A7E91">
        <w:rPr>
          <w:rFonts w:ascii="Book Antiqua" w:eastAsia="Book Antiqua" w:hAnsi="Book Antiqua" w:cs="Book Antiqua"/>
          <w:color w:val="000000"/>
        </w:rPr>
        <w:t xml:space="preserve"> and ex vivo. </w:t>
      </w:r>
      <w:r w:rsidRPr="004A7E91">
        <w:rPr>
          <w:rFonts w:ascii="Book Antiqua" w:eastAsia="Book Antiqua" w:hAnsi="Book Antiqua" w:cs="Book Antiqua"/>
          <w:i/>
          <w:iCs/>
          <w:color w:val="000000"/>
        </w:rPr>
        <w:t>Mol Vis</w:t>
      </w:r>
      <w:r w:rsidRPr="004A7E91">
        <w:rPr>
          <w:rFonts w:ascii="Book Antiqua" w:eastAsia="Book Antiqua" w:hAnsi="Book Antiqua" w:cs="Book Antiqua"/>
          <w:color w:val="000000"/>
        </w:rPr>
        <w:t xml:space="preserve"> 2009; </w:t>
      </w:r>
      <w:r w:rsidRPr="004A7E91">
        <w:rPr>
          <w:rFonts w:ascii="Book Antiqua" w:eastAsia="Book Antiqua" w:hAnsi="Book Antiqua" w:cs="Book Antiqua"/>
          <w:b/>
          <w:bCs/>
          <w:color w:val="000000"/>
        </w:rPr>
        <w:t>15</w:t>
      </w:r>
      <w:r w:rsidRPr="004A7E91">
        <w:rPr>
          <w:rFonts w:ascii="Book Antiqua" w:eastAsia="Book Antiqua" w:hAnsi="Book Antiqua" w:cs="Book Antiqua"/>
          <w:color w:val="000000"/>
        </w:rPr>
        <w:t>: 99-107 [PMID: 19156227]</w:t>
      </w:r>
    </w:p>
    <w:p w14:paraId="4EE661C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71 </w:t>
      </w:r>
      <w:r w:rsidRPr="004A7E91">
        <w:rPr>
          <w:rFonts w:ascii="Book Antiqua" w:eastAsia="Book Antiqua" w:hAnsi="Book Antiqua" w:cs="Book Antiqua"/>
          <w:b/>
          <w:bCs/>
          <w:color w:val="000000"/>
        </w:rPr>
        <w:t>Oh JY</w:t>
      </w:r>
      <w:r w:rsidRPr="004A7E91">
        <w:rPr>
          <w:rFonts w:ascii="Book Antiqua" w:eastAsia="Book Antiqua" w:hAnsi="Book Antiqua" w:cs="Book Antiqua"/>
          <w:color w:val="000000"/>
        </w:rPr>
        <w:t xml:space="preserve">, Kim MK, Shin MS, Lee HJ, Ko JH, Wee WR, Lee JH. The anti-inflammatory and anti-angiogenic role of mesenchymal stem cells in corneal wound healing following chemical injury. </w:t>
      </w:r>
      <w:r w:rsidRPr="004A7E91">
        <w:rPr>
          <w:rFonts w:ascii="Book Antiqua" w:eastAsia="Book Antiqua" w:hAnsi="Book Antiqua" w:cs="Book Antiqua"/>
          <w:i/>
          <w:iCs/>
          <w:color w:val="000000"/>
        </w:rPr>
        <w:t>Stem Cells</w:t>
      </w:r>
      <w:r w:rsidRPr="004A7E91">
        <w:rPr>
          <w:rFonts w:ascii="Book Antiqua" w:eastAsia="Book Antiqua" w:hAnsi="Book Antiqua" w:cs="Book Antiqua"/>
          <w:color w:val="000000"/>
        </w:rPr>
        <w:t xml:space="preserve"> 2008; </w:t>
      </w:r>
      <w:r w:rsidRPr="004A7E91">
        <w:rPr>
          <w:rFonts w:ascii="Book Antiqua" w:eastAsia="Book Antiqua" w:hAnsi="Book Antiqua" w:cs="Book Antiqua"/>
          <w:b/>
          <w:bCs/>
          <w:color w:val="000000"/>
        </w:rPr>
        <w:t>26</w:t>
      </w:r>
      <w:r w:rsidRPr="004A7E91">
        <w:rPr>
          <w:rFonts w:ascii="Book Antiqua" w:eastAsia="Book Antiqua" w:hAnsi="Book Antiqua" w:cs="Book Antiqua"/>
          <w:color w:val="000000"/>
        </w:rPr>
        <w:t>: 1047-1055 [PMID: 18192235 DOI: 10.1634/stemcells.2007-0737]</w:t>
      </w:r>
    </w:p>
    <w:p w14:paraId="7741363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72 </w:t>
      </w:r>
      <w:r w:rsidRPr="004A7E91">
        <w:rPr>
          <w:rFonts w:ascii="Book Antiqua" w:eastAsia="Book Antiqua" w:hAnsi="Book Antiqua" w:cs="Book Antiqua"/>
          <w:b/>
          <w:bCs/>
          <w:color w:val="000000"/>
        </w:rPr>
        <w:t>De Miguel MP</w:t>
      </w:r>
      <w:r w:rsidRPr="004A7E91">
        <w:rPr>
          <w:rFonts w:ascii="Book Antiqua" w:eastAsia="Book Antiqua" w:hAnsi="Book Antiqua" w:cs="Book Antiqua"/>
          <w:color w:val="000000"/>
        </w:rPr>
        <w:t xml:space="preserve">, Fuentes-Julián S, Blázquez-Martínez A, Pascual CY, Aller MA, Arias J, Arnalich-Montiel F. Immunosuppressive properties of mesenchymal stem cells: advances and applications. </w:t>
      </w:r>
      <w:r w:rsidRPr="004A7E91">
        <w:rPr>
          <w:rFonts w:ascii="Book Antiqua" w:eastAsia="Book Antiqua" w:hAnsi="Book Antiqua" w:cs="Book Antiqua"/>
          <w:i/>
          <w:iCs/>
          <w:color w:val="000000"/>
        </w:rPr>
        <w:t>Curr Mol Med</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12</w:t>
      </w:r>
      <w:r w:rsidRPr="004A7E91">
        <w:rPr>
          <w:rFonts w:ascii="Book Antiqua" w:eastAsia="Book Antiqua" w:hAnsi="Book Antiqua" w:cs="Book Antiqua"/>
          <w:color w:val="000000"/>
        </w:rPr>
        <w:t>: 574-591 [PMID: 22515979 DOI: 10.2174/156652412800619950]</w:t>
      </w:r>
    </w:p>
    <w:p w14:paraId="1BC943DB"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73 </w:t>
      </w:r>
      <w:r w:rsidRPr="004A7E91">
        <w:rPr>
          <w:rFonts w:ascii="Book Antiqua" w:eastAsia="Book Antiqua" w:hAnsi="Book Antiqua" w:cs="Book Antiqua"/>
          <w:b/>
          <w:bCs/>
          <w:color w:val="000000"/>
        </w:rPr>
        <w:t>Reza HM</w:t>
      </w:r>
      <w:r w:rsidRPr="004A7E91">
        <w:rPr>
          <w:rFonts w:ascii="Book Antiqua" w:eastAsia="Book Antiqua" w:hAnsi="Book Antiqua" w:cs="Book Antiqua"/>
          <w:color w:val="000000"/>
        </w:rPr>
        <w:t xml:space="preserve">, Ng BY, Gimeno FL, Phan TT, Ang LP. Umbilical cord lining stem cells as a novel and promising source for ocular surface regeneration. </w:t>
      </w:r>
      <w:r w:rsidRPr="004A7E91">
        <w:rPr>
          <w:rFonts w:ascii="Book Antiqua" w:eastAsia="Book Antiqua" w:hAnsi="Book Antiqua" w:cs="Book Antiqua"/>
          <w:i/>
          <w:iCs/>
          <w:color w:val="000000"/>
        </w:rPr>
        <w:t>Stem Cell Rev Rep</w:t>
      </w:r>
      <w:r w:rsidRPr="004A7E91">
        <w:rPr>
          <w:rFonts w:ascii="Book Antiqua" w:eastAsia="Book Antiqua" w:hAnsi="Book Antiqua" w:cs="Book Antiqua"/>
          <w:color w:val="000000"/>
        </w:rPr>
        <w:t xml:space="preserve"> 2011; </w:t>
      </w:r>
      <w:r w:rsidRPr="004A7E91">
        <w:rPr>
          <w:rFonts w:ascii="Book Antiqua" w:eastAsia="Book Antiqua" w:hAnsi="Book Antiqua" w:cs="Book Antiqua"/>
          <w:b/>
          <w:bCs/>
          <w:color w:val="000000"/>
        </w:rPr>
        <w:t>7</w:t>
      </w:r>
      <w:r w:rsidRPr="004A7E91">
        <w:rPr>
          <w:rFonts w:ascii="Book Antiqua" w:eastAsia="Book Antiqua" w:hAnsi="Book Antiqua" w:cs="Book Antiqua"/>
          <w:color w:val="000000"/>
        </w:rPr>
        <w:t>: 935-947 [PMID: 21431286 DOI: 10.1007/s12015-011-9245-7]</w:t>
      </w:r>
    </w:p>
    <w:p w14:paraId="133CEFD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74 </w:t>
      </w:r>
      <w:r w:rsidRPr="004A7E91">
        <w:rPr>
          <w:rFonts w:ascii="Book Antiqua" w:eastAsia="Book Antiqua" w:hAnsi="Book Antiqua" w:cs="Book Antiqua"/>
          <w:b/>
          <w:bCs/>
          <w:color w:val="000000"/>
        </w:rPr>
        <w:t>Garzón I</w:t>
      </w:r>
      <w:r w:rsidRPr="004A7E91">
        <w:rPr>
          <w:rFonts w:ascii="Book Antiqua" w:eastAsia="Book Antiqua" w:hAnsi="Book Antiqua" w:cs="Book Antiqua"/>
          <w:color w:val="000000"/>
        </w:rPr>
        <w:t xml:space="preserve">, Martín-Piedra MA, Alfonso-Rodríguez C, González-Andrades M, Carriel V, Martínez-Gómez C, Campos A, Alaminos M. Generation of a biomimetic human artificial cornea model using Wharton's jelly mesenchymal stem cells. </w:t>
      </w:r>
      <w:r w:rsidRPr="004A7E91">
        <w:rPr>
          <w:rFonts w:ascii="Book Antiqua" w:eastAsia="Book Antiqua" w:hAnsi="Book Antiqua" w:cs="Book Antiqua"/>
          <w:i/>
          <w:iCs/>
          <w:color w:val="000000"/>
        </w:rPr>
        <w:t>Invest Ophthalmol Vis Sci</w:t>
      </w:r>
      <w:r w:rsidRPr="004A7E91">
        <w:rPr>
          <w:rFonts w:ascii="Book Antiqua" w:eastAsia="Book Antiqua" w:hAnsi="Book Antiqua" w:cs="Book Antiqua"/>
          <w:color w:val="000000"/>
        </w:rPr>
        <w:t xml:space="preserve"> 2014; </w:t>
      </w:r>
      <w:r w:rsidRPr="004A7E91">
        <w:rPr>
          <w:rFonts w:ascii="Book Antiqua" w:eastAsia="Book Antiqua" w:hAnsi="Book Antiqua" w:cs="Book Antiqua"/>
          <w:b/>
          <w:bCs/>
          <w:color w:val="000000"/>
        </w:rPr>
        <w:t>55</w:t>
      </w:r>
      <w:r w:rsidRPr="004A7E91">
        <w:rPr>
          <w:rFonts w:ascii="Book Antiqua" w:eastAsia="Book Antiqua" w:hAnsi="Book Antiqua" w:cs="Book Antiqua"/>
          <w:color w:val="000000"/>
        </w:rPr>
        <w:t>: 4073-4083 [PMID: 24906855 DOI: 10.1167/iovs.14-14304]</w:t>
      </w:r>
    </w:p>
    <w:p w14:paraId="23C8F4CD"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75 </w:t>
      </w:r>
      <w:r w:rsidRPr="004A7E91">
        <w:rPr>
          <w:rFonts w:ascii="Book Antiqua" w:eastAsia="Book Antiqua" w:hAnsi="Book Antiqua" w:cs="Book Antiqua"/>
          <w:b/>
          <w:bCs/>
          <w:color w:val="000000"/>
        </w:rPr>
        <w:t>Hassan NT</w:t>
      </w:r>
      <w:r w:rsidRPr="004A7E91">
        <w:rPr>
          <w:rFonts w:ascii="Book Antiqua" w:eastAsia="Book Antiqua" w:hAnsi="Book Antiqua" w:cs="Book Antiqua"/>
          <w:color w:val="000000"/>
        </w:rPr>
        <w:t xml:space="preserve">, AbdelAziz NA. Oral Mucosal Stem Cells, Human Immature Dental Pulp Stem Cells and Hair Follicle Bulge Stem Cells as Adult Stem Cells Able to Correct Limbal Stem Cell Deficiency. </w:t>
      </w:r>
      <w:r w:rsidRPr="004A7E91">
        <w:rPr>
          <w:rFonts w:ascii="Book Antiqua" w:eastAsia="Book Antiqua" w:hAnsi="Book Antiqua" w:cs="Book Antiqua"/>
          <w:i/>
          <w:iCs/>
          <w:color w:val="000000"/>
        </w:rPr>
        <w:t>Curr Stem Cell Res Ther</w:t>
      </w:r>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13</w:t>
      </w:r>
      <w:r w:rsidRPr="004A7E91">
        <w:rPr>
          <w:rFonts w:ascii="Book Antiqua" w:eastAsia="Book Antiqua" w:hAnsi="Book Antiqua" w:cs="Book Antiqua"/>
          <w:color w:val="000000"/>
        </w:rPr>
        <w:t>: 356-361 [PMID: 29473525 DOI: 10.2174/1574888X13666180223124936]</w:t>
      </w:r>
    </w:p>
    <w:p w14:paraId="6F64281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76 </w:t>
      </w:r>
      <w:r w:rsidRPr="004A7E91">
        <w:rPr>
          <w:rFonts w:ascii="Book Antiqua" w:eastAsia="Book Antiqua" w:hAnsi="Book Antiqua" w:cs="Book Antiqua"/>
          <w:b/>
          <w:bCs/>
          <w:color w:val="000000"/>
        </w:rPr>
        <w:t>Nishida K</w:t>
      </w:r>
      <w:r w:rsidRPr="004A7E91">
        <w:rPr>
          <w:rFonts w:ascii="Book Antiqua" w:eastAsia="Book Antiqua" w:hAnsi="Book Antiqua" w:cs="Book Antiqua"/>
          <w:color w:val="000000"/>
        </w:rPr>
        <w:t xml:space="preserve">, Yamato M, Hayashida Y, Watanabe K, Yamamoto K, Adachi E, Nagai S, Kikuchi A, Maeda N, Watanabe H, Okano T, Tano Y. Corneal reconstruction with tissue-engineered cell sheets composed of autologous oral mucosal epithelium. </w:t>
      </w:r>
      <w:r w:rsidRPr="004A7E91">
        <w:rPr>
          <w:rFonts w:ascii="Book Antiqua" w:eastAsia="Book Antiqua" w:hAnsi="Book Antiqua" w:cs="Book Antiqua"/>
          <w:i/>
          <w:iCs/>
          <w:color w:val="000000"/>
        </w:rPr>
        <w:t>N Engl J Med</w:t>
      </w:r>
      <w:r w:rsidRPr="004A7E91">
        <w:rPr>
          <w:rFonts w:ascii="Book Antiqua" w:eastAsia="Book Antiqua" w:hAnsi="Book Antiqua" w:cs="Book Antiqua"/>
          <w:color w:val="000000"/>
        </w:rPr>
        <w:t xml:space="preserve"> 2004; </w:t>
      </w:r>
      <w:r w:rsidRPr="004A7E91">
        <w:rPr>
          <w:rFonts w:ascii="Book Antiqua" w:eastAsia="Book Antiqua" w:hAnsi="Book Antiqua" w:cs="Book Antiqua"/>
          <w:b/>
          <w:bCs/>
          <w:color w:val="000000"/>
        </w:rPr>
        <w:t>351</w:t>
      </w:r>
      <w:r w:rsidRPr="004A7E91">
        <w:rPr>
          <w:rFonts w:ascii="Book Antiqua" w:eastAsia="Book Antiqua" w:hAnsi="Book Antiqua" w:cs="Book Antiqua"/>
          <w:color w:val="000000"/>
        </w:rPr>
        <w:t>: 1187-1196 [PMID: 15371576 DOI: 10.1056/NEJMoa040455]</w:t>
      </w:r>
    </w:p>
    <w:p w14:paraId="7062454E"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77 </w:t>
      </w:r>
      <w:r w:rsidRPr="004A7E91">
        <w:rPr>
          <w:rFonts w:ascii="Book Antiqua" w:eastAsia="Book Antiqua" w:hAnsi="Book Antiqua" w:cs="Book Antiqua"/>
          <w:b/>
          <w:bCs/>
          <w:color w:val="000000"/>
        </w:rPr>
        <w:t>Bobba S</w:t>
      </w:r>
      <w:r w:rsidRPr="004A7E91">
        <w:rPr>
          <w:rFonts w:ascii="Book Antiqua" w:eastAsia="Book Antiqua" w:hAnsi="Book Antiqua" w:cs="Book Antiqua"/>
          <w:color w:val="000000"/>
        </w:rPr>
        <w:t xml:space="preserve">, Di Girolamo N. Contact Lenses: A Delivery Device for Stem Cells to Treat Corneal Blindness. </w:t>
      </w:r>
      <w:r w:rsidRPr="004A7E91">
        <w:rPr>
          <w:rFonts w:ascii="Book Antiqua" w:eastAsia="Book Antiqua" w:hAnsi="Book Antiqua" w:cs="Book Antiqua"/>
          <w:i/>
          <w:iCs/>
          <w:color w:val="000000"/>
        </w:rPr>
        <w:t>Optom Vis Sci</w:t>
      </w:r>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93</w:t>
      </w:r>
      <w:r w:rsidRPr="004A7E91">
        <w:rPr>
          <w:rFonts w:ascii="Book Antiqua" w:eastAsia="Book Antiqua" w:hAnsi="Book Antiqua" w:cs="Book Antiqua"/>
          <w:color w:val="000000"/>
        </w:rPr>
        <w:t>: 412-418 [PMID: 26390346 DOI: 10.1097/OPX.0000000000000699]</w:t>
      </w:r>
    </w:p>
    <w:p w14:paraId="0509AA7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lastRenderedPageBreak/>
        <w:t xml:space="preserve">78 </w:t>
      </w:r>
      <w:r w:rsidRPr="004A7E91">
        <w:rPr>
          <w:rFonts w:ascii="Book Antiqua" w:eastAsia="Book Antiqua" w:hAnsi="Book Antiqua" w:cs="Book Antiqua"/>
          <w:b/>
          <w:bCs/>
          <w:color w:val="000000"/>
        </w:rPr>
        <w:t>West-Mays JA</w:t>
      </w:r>
      <w:r w:rsidRPr="004A7E91">
        <w:rPr>
          <w:rFonts w:ascii="Book Antiqua" w:eastAsia="Book Antiqua" w:hAnsi="Book Antiqua" w:cs="Book Antiqua"/>
          <w:color w:val="000000"/>
        </w:rPr>
        <w:t xml:space="preserve">, Dwivedi DJ. The keratocyte: corneal stromal cell with variable repair phenotypes. </w:t>
      </w:r>
      <w:r w:rsidRPr="004A7E91">
        <w:rPr>
          <w:rFonts w:ascii="Book Antiqua" w:eastAsia="Book Antiqua" w:hAnsi="Book Antiqua" w:cs="Book Antiqua"/>
          <w:i/>
          <w:iCs/>
          <w:color w:val="000000"/>
        </w:rPr>
        <w:t>Int J Biochem Cell Biol</w:t>
      </w:r>
      <w:r w:rsidRPr="004A7E91">
        <w:rPr>
          <w:rFonts w:ascii="Book Antiqua" w:eastAsia="Book Antiqua" w:hAnsi="Book Antiqua" w:cs="Book Antiqua"/>
          <w:color w:val="000000"/>
        </w:rPr>
        <w:t xml:space="preserve"> 2006; </w:t>
      </w:r>
      <w:r w:rsidRPr="004A7E91">
        <w:rPr>
          <w:rFonts w:ascii="Book Antiqua" w:eastAsia="Book Antiqua" w:hAnsi="Book Antiqua" w:cs="Book Antiqua"/>
          <w:b/>
          <w:bCs/>
          <w:color w:val="000000"/>
        </w:rPr>
        <w:t>38</w:t>
      </w:r>
      <w:r w:rsidRPr="004A7E91">
        <w:rPr>
          <w:rFonts w:ascii="Book Antiqua" w:eastAsia="Book Antiqua" w:hAnsi="Book Antiqua" w:cs="Book Antiqua"/>
          <w:color w:val="000000"/>
        </w:rPr>
        <w:t>: 1625-1631 [PMID: 16675284 DOI: 10.1016/j.biocel.2006.03.010]</w:t>
      </w:r>
    </w:p>
    <w:p w14:paraId="5EDD44B6" w14:textId="77777777" w:rsidR="00A77B3E" w:rsidRPr="004A7E91" w:rsidRDefault="00F21579" w:rsidP="004A7E91">
      <w:pPr>
        <w:spacing w:line="360" w:lineRule="auto"/>
        <w:jc w:val="both"/>
        <w:rPr>
          <w:rFonts w:ascii="Book Antiqua" w:hAnsi="Book Antiqua"/>
          <w:lang w:val="pt-BR"/>
        </w:rPr>
      </w:pPr>
      <w:r w:rsidRPr="004A7E91">
        <w:rPr>
          <w:rFonts w:ascii="Book Antiqua" w:eastAsia="Book Antiqua" w:hAnsi="Book Antiqua" w:cs="Book Antiqua"/>
          <w:color w:val="000000"/>
        </w:rPr>
        <w:t xml:space="preserve">79 </w:t>
      </w:r>
      <w:r w:rsidRPr="004A7E91">
        <w:rPr>
          <w:rFonts w:ascii="Book Antiqua" w:eastAsia="Book Antiqua" w:hAnsi="Book Antiqua" w:cs="Book Antiqua"/>
          <w:b/>
          <w:bCs/>
          <w:color w:val="000000"/>
        </w:rPr>
        <w:t>Sepsakos L</w:t>
      </w:r>
      <w:r w:rsidRPr="004A7E91">
        <w:rPr>
          <w:rFonts w:ascii="Book Antiqua" w:eastAsia="Book Antiqua" w:hAnsi="Book Antiqua" w:cs="Book Antiqua"/>
          <w:color w:val="000000"/>
        </w:rPr>
        <w:t xml:space="preserve">, Cheung AY, Holland EJ. Outcomes of Keratoplasty After Ocular Surface Stem Cell Transplantation. </w:t>
      </w:r>
      <w:r w:rsidRPr="004A7E91">
        <w:rPr>
          <w:rFonts w:ascii="Book Antiqua" w:eastAsia="Book Antiqua" w:hAnsi="Book Antiqua" w:cs="Book Antiqua"/>
          <w:i/>
          <w:iCs/>
          <w:color w:val="000000"/>
          <w:lang w:val="pt-BR"/>
        </w:rPr>
        <w:t>Cornea</w:t>
      </w:r>
      <w:r w:rsidRPr="004A7E91">
        <w:rPr>
          <w:rFonts w:ascii="Book Antiqua" w:eastAsia="Book Antiqua" w:hAnsi="Book Antiqua" w:cs="Book Antiqua"/>
          <w:color w:val="000000"/>
          <w:lang w:val="pt-BR"/>
        </w:rPr>
        <w:t xml:space="preserve"> 2017; </w:t>
      </w:r>
      <w:r w:rsidRPr="004A7E91">
        <w:rPr>
          <w:rFonts w:ascii="Book Antiqua" w:eastAsia="Book Antiqua" w:hAnsi="Book Antiqua" w:cs="Book Antiqua"/>
          <w:b/>
          <w:bCs/>
          <w:color w:val="000000"/>
          <w:lang w:val="pt-BR"/>
        </w:rPr>
        <w:t>36</w:t>
      </w:r>
      <w:r w:rsidRPr="004A7E91">
        <w:rPr>
          <w:rFonts w:ascii="Book Antiqua" w:eastAsia="Book Antiqua" w:hAnsi="Book Antiqua" w:cs="Book Antiqua"/>
          <w:color w:val="000000"/>
          <w:lang w:val="pt-BR"/>
        </w:rPr>
        <w:t>: 1025-1030 [PMID: 28644237 DOI: 10.1097/ICO.0000000000001267]</w:t>
      </w:r>
    </w:p>
    <w:p w14:paraId="69A1DDC5"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lang w:val="pt-BR"/>
        </w:rPr>
        <w:t xml:space="preserve">80 </w:t>
      </w:r>
      <w:r w:rsidRPr="004A7E91">
        <w:rPr>
          <w:rFonts w:ascii="Book Antiqua" w:eastAsia="Book Antiqua" w:hAnsi="Book Antiqua" w:cs="Book Antiqua"/>
          <w:b/>
          <w:bCs/>
          <w:color w:val="000000"/>
          <w:lang w:val="pt-BR"/>
        </w:rPr>
        <w:t>Joseph R</w:t>
      </w:r>
      <w:r w:rsidRPr="004A7E91">
        <w:rPr>
          <w:rFonts w:ascii="Book Antiqua" w:eastAsia="Book Antiqua" w:hAnsi="Book Antiqua" w:cs="Book Antiqua"/>
          <w:color w:val="000000"/>
          <w:lang w:val="pt-BR"/>
        </w:rPr>
        <w:t xml:space="preserve">, Srivastava OP, Pfister RR. </w:t>
      </w:r>
      <w:r w:rsidRPr="004A7E91">
        <w:rPr>
          <w:rFonts w:ascii="Book Antiqua" w:eastAsia="Book Antiqua" w:hAnsi="Book Antiqua" w:cs="Book Antiqua"/>
          <w:color w:val="000000"/>
        </w:rPr>
        <w:t xml:space="preserve">Modeling Keratoconus Using Induced Pluripotent Stem Cells. </w:t>
      </w:r>
      <w:r w:rsidRPr="004A7E91">
        <w:rPr>
          <w:rFonts w:ascii="Book Antiqua" w:eastAsia="Book Antiqua" w:hAnsi="Book Antiqua" w:cs="Book Antiqua"/>
          <w:i/>
          <w:iCs/>
          <w:color w:val="000000"/>
        </w:rPr>
        <w:t>Invest Ophthalmol Vis Sci</w:t>
      </w:r>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57</w:t>
      </w:r>
      <w:r w:rsidRPr="004A7E91">
        <w:rPr>
          <w:rFonts w:ascii="Book Antiqua" w:eastAsia="Book Antiqua" w:hAnsi="Book Antiqua" w:cs="Book Antiqua"/>
          <w:color w:val="000000"/>
        </w:rPr>
        <w:t>: 3685-3697 [PMID: 27403997 DOI: 10.1167/iovs.16-19105]</w:t>
      </w:r>
    </w:p>
    <w:p w14:paraId="01C5BEBD"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81 </w:t>
      </w:r>
      <w:r w:rsidRPr="004A7E91">
        <w:rPr>
          <w:rFonts w:ascii="Book Antiqua" w:eastAsia="Book Antiqua" w:hAnsi="Book Antiqua" w:cs="Book Antiqua"/>
          <w:b/>
          <w:bCs/>
          <w:color w:val="000000"/>
        </w:rPr>
        <w:t>Naylor RW</w:t>
      </w:r>
      <w:r w:rsidRPr="004A7E91">
        <w:rPr>
          <w:rFonts w:ascii="Book Antiqua" w:eastAsia="Book Antiqua" w:hAnsi="Book Antiqua" w:cs="Book Antiqua"/>
          <w:color w:val="000000"/>
        </w:rPr>
        <w:t xml:space="preserve">, McGhee CN, Cowan CA, Davidson AJ, Holm TM, Sherwin T. Derivation of Corneal Keratocyte-Like Cells from Human Induced Pluripotent Stem Cells. </w:t>
      </w:r>
      <w:r w:rsidRPr="004A7E91">
        <w:rPr>
          <w:rFonts w:ascii="Book Antiqua" w:eastAsia="Book Antiqua" w:hAnsi="Book Antiqua" w:cs="Book Antiqua"/>
          <w:i/>
          <w:iCs/>
          <w:color w:val="000000"/>
        </w:rPr>
        <w:t>PLoS One</w:t>
      </w:r>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11</w:t>
      </w:r>
      <w:r w:rsidRPr="004A7E91">
        <w:rPr>
          <w:rFonts w:ascii="Book Antiqua" w:eastAsia="Book Antiqua" w:hAnsi="Book Antiqua" w:cs="Book Antiqua"/>
          <w:color w:val="000000"/>
        </w:rPr>
        <w:t>: e0165464 [PMID: 27792791 DOI: 10.1371/journal.pone.0165464]</w:t>
      </w:r>
    </w:p>
    <w:p w14:paraId="1A3308EB"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82 </w:t>
      </w:r>
      <w:r w:rsidRPr="004A7E91">
        <w:rPr>
          <w:rFonts w:ascii="Book Antiqua" w:eastAsia="Book Antiqua" w:hAnsi="Book Antiqua" w:cs="Book Antiqua"/>
          <w:b/>
          <w:bCs/>
          <w:color w:val="000000"/>
        </w:rPr>
        <w:t>Yam GH</w:t>
      </w:r>
      <w:r w:rsidRPr="004A7E91">
        <w:rPr>
          <w:rFonts w:ascii="Book Antiqua" w:eastAsia="Book Antiqua" w:hAnsi="Book Antiqua" w:cs="Book Antiqua"/>
          <w:color w:val="000000"/>
        </w:rPr>
        <w:t xml:space="preserve">, Fuest M, Yusoff NZBM, Goh TW, Bandeira F, Setiawan M, Seah XY, Lwin NC, Stanzel TP, Ong HS, Mehta JS. Safety and Feasibility of Intrastromal Injection of Cultivated Human Corneal Stromal Keratocytes as Cell-Based Therapy for Corneal Opacities. </w:t>
      </w:r>
      <w:r w:rsidRPr="004A7E91">
        <w:rPr>
          <w:rFonts w:ascii="Book Antiqua" w:eastAsia="Book Antiqua" w:hAnsi="Book Antiqua" w:cs="Book Antiqua"/>
          <w:i/>
          <w:iCs/>
          <w:color w:val="000000"/>
        </w:rPr>
        <w:t>Invest Ophthalmol Vis Sci</w:t>
      </w:r>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59</w:t>
      </w:r>
      <w:r w:rsidRPr="004A7E91">
        <w:rPr>
          <w:rFonts w:ascii="Book Antiqua" w:eastAsia="Book Antiqua" w:hAnsi="Book Antiqua" w:cs="Book Antiqua"/>
          <w:color w:val="000000"/>
        </w:rPr>
        <w:t>: 3340-3354 [PMID: 30025076 DOI: 10.1167/iovs.17-23575]</w:t>
      </w:r>
    </w:p>
    <w:p w14:paraId="32E9D1F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83 </w:t>
      </w:r>
      <w:r w:rsidRPr="004A7E91">
        <w:rPr>
          <w:rFonts w:ascii="Book Antiqua" w:eastAsia="Book Antiqua" w:hAnsi="Book Antiqua" w:cs="Book Antiqua"/>
          <w:b/>
          <w:bCs/>
          <w:color w:val="000000"/>
        </w:rPr>
        <w:t>Mittal SK</w:t>
      </w:r>
      <w:r w:rsidRPr="004A7E91">
        <w:rPr>
          <w:rFonts w:ascii="Book Antiqua" w:eastAsia="Book Antiqua" w:hAnsi="Book Antiqua" w:cs="Book Antiqua"/>
          <w:color w:val="000000"/>
        </w:rPr>
        <w:t xml:space="preserve">, Omoto M, Amouzegar A, Sahu A, Rezazadeh A, Katikireddy KR, Shah DI, Sahu SK, Chauhan SK. Restoration of Corneal Transparency by Mesenchymal Stem Cells. </w:t>
      </w:r>
      <w:r w:rsidRPr="004A7E91">
        <w:rPr>
          <w:rFonts w:ascii="Book Antiqua" w:eastAsia="Book Antiqua" w:hAnsi="Book Antiqua" w:cs="Book Antiqua"/>
          <w:i/>
          <w:iCs/>
          <w:color w:val="000000"/>
        </w:rPr>
        <w:t>Stem Cell Reports</w:t>
      </w:r>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7</w:t>
      </w:r>
      <w:r w:rsidRPr="004A7E91">
        <w:rPr>
          <w:rFonts w:ascii="Book Antiqua" w:eastAsia="Book Antiqua" w:hAnsi="Book Antiqua" w:cs="Book Antiqua"/>
          <w:color w:val="000000"/>
        </w:rPr>
        <w:t>: 583-590 [PMID: 27693426 DOI: 10.1016/j.stemcr.2016.09.001]</w:t>
      </w:r>
    </w:p>
    <w:p w14:paraId="4F28390F" w14:textId="10D83B2A" w:rsidR="00A77B3E" w:rsidRPr="004A7E91" w:rsidRDefault="00F21579" w:rsidP="004A7E91">
      <w:pPr>
        <w:spacing w:line="360" w:lineRule="auto"/>
        <w:jc w:val="both"/>
        <w:rPr>
          <w:rFonts w:ascii="Book Antiqua" w:eastAsia="Book Antiqua" w:hAnsi="Book Antiqua" w:cs="Book Antiqua"/>
          <w:color w:val="000000"/>
        </w:rPr>
      </w:pPr>
      <w:r w:rsidRPr="004A7E91">
        <w:rPr>
          <w:rFonts w:ascii="Book Antiqua" w:eastAsia="Book Antiqua" w:hAnsi="Book Antiqua" w:cs="Book Antiqua"/>
          <w:color w:val="000000"/>
          <w:lang w:val="pt-BR"/>
        </w:rPr>
        <w:t xml:space="preserve">84 </w:t>
      </w:r>
      <w:r w:rsidRPr="004A7E91">
        <w:rPr>
          <w:rFonts w:ascii="Book Antiqua" w:eastAsia="Book Antiqua" w:hAnsi="Book Antiqua" w:cs="Book Antiqua"/>
          <w:b/>
          <w:bCs/>
          <w:color w:val="000000"/>
          <w:lang w:val="pt-BR"/>
        </w:rPr>
        <w:t>Alió Del Barrio JL</w:t>
      </w:r>
      <w:r w:rsidR="001D0FFD" w:rsidRPr="004A7E91">
        <w:rPr>
          <w:rFonts w:ascii="Book Antiqua" w:eastAsia="Book Antiqua" w:hAnsi="Book Antiqua" w:cs="Book Antiqua"/>
          <w:b/>
          <w:bCs/>
          <w:color w:val="000000"/>
          <w:lang w:val="pt-BR"/>
        </w:rPr>
        <w:t>A</w:t>
      </w:r>
      <w:r w:rsidRPr="004A7E91">
        <w:rPr>
          <w:rFonts w:ascii="Book Antiqua" w:eastAsia="Book Antiqua" w:hAnsi="Book Antiqua" w:cs="Book Antiqua"/>
          <w:color w:val="000000"/>
          <w:lang w:val="pt-BR"/>
        </w:rPr>
        <w:t xml:space="preserve">, El Zarif M, de Miguel MP, Azaar A, Makdissy N, Harb W, El Achkar I, Arnalich-Montiel F, Alió JL. </w:t>
      </w:r>
      <w:r w:rsidRPr="004A7E91">
        <w:rPr>
          <w:rFonts w:ascii="Book Antiqua" w:eastAsia="Book Antiqua" w:hAnsi="Book Antiqua" w:cs="Book Antiqua"/>
          <w:color w:val="000000"/>
        </w:rPr>
        <w:t xml:space="preserve">Cellular Therapy With Human Autologous Adipose-Derived Adult Stem Cells for Advanced Keratoconus. </w:t>
      </w:r>
      <w:r w:rsidRPr="004A7E91">
        <w:rPr>
          <w:rFonts w:ascii="Book Antiqua" w:eastAsia="Book Antiqua" w:hAnsi="Book Antiqua" w:cs="Book Antiqua"/>
          <w:i/>
          <w:iCs/>
          <w:color w:val="000000"/>
        </w:rPr>
        <w:t>Cornea</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36</w:t>
      </w:r>
      <w:r w:rsidRPr="004A7E91">
        <w:rPr>
          <w:rFonts w:ascii="Book Antiqua" w:eastAsia="Book Antiqua" w:hAnsi="Book Antiqua" w:cs="Book Antiqua"/>
          <w:color w:val="000000"/>
        </w:rPr>
        <w:t xml:space="preserve">: 952-960 [PMID: 28486314 DOI: </w:t>
      </w:r>
      <w:r w:rsidR="003A3459" w:rsidRPr="004A7E91">
        <w:rPr>
          <w:rFonts w:ascii="Book Antiqua" w:eastAsia="Book Antiqua" w:hAnsi="Book Antiqua" w:cs="Book Antiqua"/>
          <w:color w:val="000000"/>
        </w:rPr>
        <w:t>10.1097/ICO.0000000000001228</w:t>
      </w:r>
      <w:r w:rsidRPr="004A7E91">
        <w:rPr>
          <w:rFonts w:ascii="Book Antiqua" w:eastAsia="Book Antiqua" w:hAnsi="Book Antiqua" w:cs="Book Antiqua"/>
          <w:color w:val="000000"/>
        </w:rPr>
        <w:t>]</w:t>
      </w:r>
    </w:p>
    <w:p w14:paraId="5521CFDC"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85 </w:t>
      </w:r>
      <w:r w:rsidRPr="004A7E91">
        <w:rPr>
          <w:rFonts w:ascii="Book Antiqua" w:eastAsia="Book Antiqua" w:hAnsi="Book Antiqua" w:cs="Book Antiqua"/>
          <w:b/>
          <w:bCs/>
          <w:color w:val="000000"/>
        </w:rPr>
        <w:t>Coulson-Thomas VJ</w:t>
      </w:r>
      <w:r w:rsidRPr="004A7E91">
        <w:rPr>
          <w:rFonts w:ascii="Book Antiqua" w:eastAsia="Book Antiqua" w:hAnsi="Book Antiqua" w:cs="Book Antiqua"/>
          <w:color w:val="000000"/>
        </w:rPr>
        <w:t xml:space="preserve">, Caterson B, Kao WW. Transplantation of human umbilical mesenchymal stem cells cures the corneal defects of mucopolysaccharidosis VII mice. </w:t>
      </w:r>
      <w:r w:rsidRPr="004A7E91">
        <w:rPr>
          <w:rFonts w:ascii="Book Antiqua" w:eastAsia="Book Antiqua" w:hAnsi="Book Antiqua" w:cs="Book Antiqua"/>
          <w:i/>
          <w:iCs/>
          <w:color w:val="000000"/>
        </w:rPr>
        <w:t>Stem Cells</w:t>
      </w:r>
      <w:r w:rsidRPr="004A7E91">
        <w:rPr>
          <w:rFonts w:ascii="Book Antiqua" w:eastAsia="Book Antiqua" w:hAnsi="Book Antiqua" w:cs="Book Antiqua"/>
          <w:color w:val="000000"/>
        </w:rPr>
        <w:t xml:space="preserve"> 2013; </w:t>
      </w:r>
      <w:r w:rsidRPr="004A7E91">
        <w:rPr>
          <w:rFonts w:ascii="Book Antiqua" w:eastAsia="Book Antiqua" w:hAnsi="Book Antiqua" w:cs="Book Antiqua"/>
          <w:b/>
          <w:bCs/>
          <w:color w:val="000000"/>
        </w:rPr>
        <w:t>31</w:t>
      </w:r>
      <w:r w:rsidRPr="004A7E91">
        <w:rPr>
          <w:rFonts w:ascii="Book Antiqua" w:eastAsia="Book Antiqua" w:hAnsi="Book Antiqua" w:cs="Book Antiqua"/>
          <w:color w:val="000000"/>
        </w:rPr>
        <w:t>: 2116-2126 [PMID: 23897660 DOI: 10.1002/stem.1481]</w:t>
      </w:r>
    </w:p>
    <w:p w14:paraId="0D301BD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86 </w:t>
      </w:r>
      <w:r w:rsidRPr="004A7E91">
        <w:rPr>
          <w:rFonts w:ascii="Book Antiqua" w:eastAsia="Book Antiqua" w:hAnsi="Book Antiqua" w:cs="Book Antiqua"/>
          <w:b/>
          <w:bCs/>
          <w:color w:val="000000"/>
        </w:rPr>
        <w:t>Liu H</w:t>
      </w:r>
      <w:r w:rsidRPr="004A7E91">
        <w:rPr>
          <w:rFonts w:ascii="Book Antiqua" w:eastAsia="Book Antiqua" w:hAnsi="Book Antiqua" w:cs="Book Antiqua"/>
          <w:color w:val="000000"/>
        </w:rPr>
        <w:t xml:space="preserve">, Zhang J, Liu CY, Wang IJ, Sieber M, Chang J, Jester JV, Kao WW. Cell therapy of congenital corneal diseases with umbilical mesenchymal stem cells: lumican null mice. </w:t>
      </w:r>
      <w:r w:rsidRPr="004A7E91">
        <w:rPr>
          <w:rFonts w:ascii="Book Antiqua" w:eastAsia="Book Antiqua" w:hAnsi="Book Antiqua" w:cs="Book Antiqua"/>
          <w:i/>
          <w:iCs/>
          <w:color w:val="000000"/>
        </w:rPr>
        <w:t>PLoS One</w:t>
      </w:r>
      <w:r w:rsidRPr="004A7E91">
        <w:rPr>
          <w:rFonts w:ascii="Book Antiqua" w:eastAsia="Book Antiqua" w:hAnsi="Book Antiqua" w:cs="Book Antiqua"/>
          <w:color w:val="000000"/>
        </w:rPr>
        <w:t xml:space="preserve"> 2010; </w:t>
      </w:r>
      <w:r w:rsidRPr="004A7E91">
        <w:rPr>
          <w:rFonts w:ascii="Book Antiqua" w:eastAsia="Book Antiqua" w:hAnsi="Book Antiqua" w:cs="Book Antiqua"/>
          <w:b/>
          <w:bCs/>
          <w:color w:val="000000"/>
        </w:rPr>
        <w:t>5</w:t>
      </w:r>
      <w:r w:rsidRPr="004A7E91">
        <w:rPr>
          <w:rFonts w:ascii="Book Antiqua" w:eastAsia="Book Antiqua" w:hAnsi="Book Antiqua" w:cs="Book Antiqua"/>
          <w:color w:val="000000"/>
        </w:rPr>
        <w:t>: e10707 [PMID: 20502663 DOI: 10.1371/journal.pone.0010707]</w:t>
      </w:r>
    </w:p>
    <w:p w14:paraId="09A8D6AF"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lastRenderedPageBreak/>
        <w:t xml:space="preserve">87 </w:t>
      </w:r>
      <w:r w:rsidRPr="004A7E91">
        <w:rPr>
          <w:rFonts w:ascii="Book Antiqua" w:eastAsia="Book Antiqua" w:hAnsi="Book Antiqua" w:cs="Book Antiqua"/>
          <w:b/>
          <w:bCs/>
          <w:color w:val="000000"/>
        </w:rPr>
        <w:t>Funderburgh JL</w:t>
      </w:r>
      <w:r w:rsidRPr="004A7E91">
        <w:rPr>
          <w:rFonts w:ascii="Book Antiqua" w:eastAsia="Book Antiqua" w:hAnsi="Book Antiqua" w:cs="Book Antiqua"/>
          <w:color w:val="000000"/>
        </w:rPr>
        <w:t xml:space="preserve">, Funderburgh ML, Du Y. Stem Cells in the Limbal Stroma. </w:t>
      </w:r>
      <w:r w:rsidRPr="004A7E91">
        <w:rPr>
          <w:rFonts w:ascii="Book Antiqua" w:eastAsia="Book Antiqua" w:hAnsi="Book Antiqua" w:cs="Book Antiqua"/>
          <w:i/>
          <w:iCs/>
          <w:color w:val="000000"/>
        </w:rPr>
        <w:t>Ocul Surf</w:t>
      </w:r>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14</w:t>
      </w:r>
      <w:r w:rsidRPr="004A7E91">
        <w:rPr>
          <w:rFonts w:ascii="Book Antiqua" w:eastAsia="Book Antiqua" w:hAnsi="Book Antiqua" w:cs="Book Antiqua"/>
          <w:color w:val="000000"/>
        </w:rPr>
        <w:t>: 113-120 [PMID: 26804252 DOI: 10.1016/j.jtos.2015.12.006]</w:t>
      </w:r>
    </w:p>
    <w:p w14:paraId="2D40A74E"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88 </w:t>
      </w:r>
      <w:r w:rsidRPr="004A7E91">
        <w:rPr>
          <w:rFonts w:ascii="Book Antiqua" w:eastAsia="Book Antiqua" w:hAnsi="Book Antiqua" w:cs="Book Antiqua"/>
          <w:b/>
          <w:bCs/>
          <w:color w:val="000000"/>
        </w:rPr>
        <w:t>Yam GH</w:t>
      </w:r>
      <w:r w:rsidRPr="004A7E91">
        <w:rPr>
          <w:rFonts w:ascii="Book Antiqua" w:eastAsia="Book Antiqua" w:hAnsi="Book Antiqua" w:cs="Book Antiqua"/>
          <w:color w:val="000000"/>
        </w:rPr>
        <w:t xml:space="preserve">, Teo EP, Setiawan M, Lovatt MJ, Yusoff NZBM, Fuest M, Goh BT, Mehta JS. Postnatal periodontal ligament as a novel adult stem cell source for regenerative corneal cell therapy. </w:t>
      </w:r>
      <w:r w:rsidRPr="004A7E91">
        <w:rPr>
          <w:rFonts w:ascii="Book Antiqua" w:eastAsia="Book Antiqua" w:hAnsi="Book Antiqua" w:cs="Book Antiqua"/>
          <w:i/>
          <w:iCs/>
          <w:color w:val="000000"/>
        </w:rPr>
        <w:t>J Cell Mol Med</w:t>
      </w:r>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22</w:t>
      </w:r>
      <w:r w:rsidRPr="004A7E91">
        <w:rPr>
          <w:rFonts w:ascii="Book Antiqua" w:eastAsia="Book Antiqua" w:hAnsi="Book Antiqua" w:cs="Book Antiqua"/>
          <w:color w:val="000000"/>
        </w:rPr>
        <w:t>: 3119-3132 [PMID: 29536619 DOI: 10.1111/jcmm.13589]</w:t>
      </w:r>
    </w:p>
    <w:p w14:paraId="245F29DD"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89 </w:t>
      </w:r>
      <w:r w:rsidRPr="004A7E91">
        <w:rPr>
          <w:rFonts w:ascii="Book Antiqua" w:eastAsia="Book Antiqua" w:hAnsi="Book Antiqua" w:cs="Book Antiqua"/>
          <w:b/>
          <w:bCs/>
          <w:color w:val="000000"/>
        </w:rPr>
        <w:t>Joyce NC</w:t>
      </w:r>
      <w:r w:rsidRPr="004A7E91">
        <w:rPr>
          <w:rFonts w:ascii="Book Antiqua" w:eastAsia="Book Antiqua" w:hAnsi="Book Antiqua" w:cs="Book Antiqua"/>
          <w:color w:val="000000"/>
        </w:rPr>
        <w:t xml:space="preserve">, Harris DL, Markov V, Zhang Z, Saitta B. Potential of human umbilical cord blood mesenchymal stem cells to heal damaged corneal endothelium. </w:t>
      </w:r>
      <w:r w:rsidRPr="004A7E91">
        <w:rPr>
          <w:rFonts w:ascii="Book Antiqua" w:eastAsia="Book Antiqua" w:hAnsi="Book Antiqua" w:cs="Book Antiqua"/>
          <w:i/>
          <w:iCs/>
          <w:color w:val="000000"/>
        </w:rPr>
        <w:t>Mol Vis</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18</w:t>
      </w:r>
      <w:r w:rsidRPr="004A7E91">
        <w:rPr>
          <w:rFonts w:ascii="Book Antiqua" w:eastAsia="Book Antiqua" w:hAnsi="Book Antiqua" w:cs="Book Antiqua"/>
          <w:color w:val="000000"/>
        </w:rPr>
        <w:t>: 547-564 [PMID: 22419848]</w:t>
      </w:r>
    </w:p>
    <w:p w14:paraId="71D5C48C"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90 </w:t>
      </w:r>
      <w:r w:rsidRPr="004A7E91">
        <w:rPr>
          <w:rFonts w:ascii="Book Antiqua" w:eastAsia="Book Antiqua" w:hAnsi="Book Antiqua" w:cs="Book Antiqua"/>
          <w:b/>
          <w:bCs/>
          <w:color w:val="000000"/>
        </w:rPr>
        <w:t>Zhu W</w:t>
      </w:r>
      <w:r w:rsidRPr="004A7E91">
        <w:rPr>
          <w:rFonts w:ascii="Book Antiqua" w:eastAsia="Book Antiqua" w:hAnsi="Book Antiqua" w:cs="Book Antiqua"/>
          <w:color w:val="000000"/>
        </w:rPr>
        <w:t xml:space="preserve">, Godwin CR, Cheng L, Scheetz TE, Kuehn MH. Transplantation of iPSC-TM stimulates division of trabecular meshwork cells in human eyes. </w:t>
      </w:r>
      <w:r w:rsidRPr="004A7E91">
        <w:rPr>
          <w:rFonts w:ascii="Book Antiqua" w:eastAsia="Book Antiqua" w:hAnsi="Book Antiqua" w:cs="Book Antiqua"/>
          <w:i/>
          <w:iCs/>
          <w:color w:val="000000"/>
        </w:rPr>
        <w:t>Sci Rep</w:t>
      </w:r>
      <w:r w:rsidRPr="004A7E91">
        <w:rPr>
          <w:rFonts w:ascii="Book Antiqua" w:eastAsia="Book Antiqua" w:hAnsi="Book Antiqua" w:cs="Book Antiqua"/>
          <w:color w:val="000000"/>
        </w:rPr>
        <w:t xml:space="preserve"> 2020; </w:t>
      </w:r>
      <w:r w:rsidRPr="004A7E91">
        <w:rPr>
          <w:rFonts w:ascii="Book Antiqua" w:eastAsia="Book Antiqua" w:hAnsi="Book Antiqua" w:cs="Book Antiqua"/>
          <w:b/>
          <w:bCs/>
          <w:color w:val="000000"/>
        </w:rPr>
        <w:t>10</w:t>
      </w:r>
      <w:r w:rsidRPr="004A7E91">
        <w:rPr>
          <w:rFonts w:ascii="Book Antiqua" w:eastAsia="Book Antiqua" w:hAnsi="Book Antiqua" w:cs="Book Antiqua"/>
          <w:color w:val="000000"/>
        </w:rPr>
        <w:t>: 2905 [PMID: 32076077 DOI: 10.1038/s41598-020-59941-0]</w:t>
      </w:r>
    </w:p>
    <w:p w14:paraId="30E210B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91 </w:t>
      </w:r>
      <w:r w:rsidRPr="004A7E91">
        <w:rPr>
          <w:rFonts w:ascii="Book Antiqua" w:eastAsia="Book Antiqua" w:hAnsi="Book Antiqua" w:cs="Book Antiqua"/>
          <w:b/>
          <w:bCs/>
          <w:color w:val="000000"/>
        </w:rPr>
        <w:t>Chamling X</w:t>
      </w:r>
      <w:r w:rsidRPr="004A7E91">
        <w:rPr>
          <w:rFonts w:ascii="Book Antiqua" w:eastAsia="Book Antiqua" w:hAnsi="Book Antiqua" w:cs="Book Antiqua"/>
          <w:color w:val="000000"/>
        </w:rPr>
        <w:t xml:space="preserve">, Sluch VM, Zack DJ. The Potential of Human Stem Cells for the Study and Treatment of Glaucoma. </w:t>
      </w:r>
      <w:r w:rsidRPr="004A7E91">
        <w:rPr>
          <w:rFonts w:ascii="Book Antiqua" w:eastAsia="Book Antiqua" w:hAnsi="Book Antiqua" w:cs="Book Antiqua"/>
          <w:i/>
          <w:iCs/>
          <w:color w:val="000000"/>
        </w:rPr>
        <w:t>Invest Ophthalmol Vis Sci</w:t>
      </w:r>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57</w:t>
      </w:r>
      <w:r w:rsidRPr="004A7E91">
        <w:rPr>
          <w:rFonts w:ascii="Book Antiqua" w:eastAsia="Book Antiqua" w:hAnsi="Book Antiqua" w:cs="Book Antiqua"/>
          <w:color w:val="000000"/>
        </w:rPr>
        <w:t>: ORSFi1-ORSFi6 [PMID: 27116666 DOI: 10.1167/iovs.15-18590]</w:t>
      </w:r>
    </w:p>
    <w:p w14:paraId="6BA81F0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92 </w:t>
      </w:r>
      <w:r w:rsidRPr="004A7E91">
        <w:rPr>
          <w:rFonts w:ascii="Book Antiqua" w:eastAsia="Book Antiqua" w:hAnsi="Book Antiqua" w:cs="Book Antiqua"/>
          <w:b/>
          <w:bCs/>
          <w:color w:val="000000"/>
        </w:rPr>
        <w:t>Ding QJ</w:t>
      </w:r>
      <w:r w:rsidRPr="004A7E91">
        <w:rPr>
          <w:rFonts w:ascii="Book Antiqua" w:eastAsia="Book Antiqua" w:hAnsi="Book Antiqua" w:cs="Book Antiqua"/>
          <w:color w:val="000000"/>
        </w:rPr>
        <w:t xml:space="preserve">, Zhu W, Cook AC, Anfinson KR, Tucker BA, Kuehn MH. Induction of trabecular meshwork cells from induced pluripotent stem cells. </w:t>
      </w:r>
      <w:r w:rsidRPr="004A7E91">
        <w:rPr>
          <w:rFonts w:ascii="Book Antiqua" w:eastAsia="Book Antiqua" w:hAnsi="Book Antiqua" w:cs="Book Antiqua"/>
          <w:i/>
          <w:iCs/>
          <w:color w:val="000000"/>
        </w:rPr>
        <w:t>Invest Ophthalmol Vis Sci</w:t>
      </w:r>
      <w:r w:rsidRPr="004A7E91">
        <w:rPr>
          <w:rFonts w:ascii="Book Antiqua" w:eastAsia="Book Antiqua" w:hAnsi="Book Antiqua" w:cs="Book Antiqua"/>
          <w:color w:val="000000"/>
        </w:rPr>
        <w:t xml:space="preserve"> 2014; </w:t>
      </w:r>
      <w:r w:rsidRPr="004A7E91">
        <w:rPr>
          <w:rFonts w:ascii="Book Antiqua" w:eastAsia="Book Antiqua" w:hAnsi="Book Antiqua" w:cs="Book Antiqua"/>
          <w:b/>
          <w:bCs/>
          <w:color w:val="000000"/>
        </w:rPr>
        <w:t>55</w:t>
      </w:r>
      <w:r w:rsidRPr="004A7E91">
        <w:rPr>
          <w:rFonts w:ascii="Book Antiqua" w:eastAsia="Book Antiqua" w:hAnsi="Book Antiqua" w:cs="Book Antiqua"/>
          <w:color w:val="000000"/>
        </w:rPr>
        <w:t>: 7065-7072 [PMID: 25298418 DOI: 10.1167/iovs.14-14800]</w:t>
      </w:r>
    </w:p>
    <w:p w14:paraId="2BBA8A7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93 </w:t>
      </w:r>
      <w:r w:rsidRPr="004A7E91">
        <w:rPr>
          <w:rFonts w:ascii="Book Antiqua" w:eastAsia="Book Antiqua" w:hAnsi="Book Antiqua" w:cs="Book Antiqua"/>
          <w:b/>
          <w:bCs/>
          <w:color w:val="000000"/>
        </w:rPr>
        <w:t>Abu-Hassan DW</w:t>
      </w:r>
      <w:r w:rsidRPr="004A7E91">
        <w:rPr>
          <w:rFonts w:ascii="Book Antiqua" w:eastAsia="Book Antiqua" w:hAnsi="Book Antiqua" w:cs="Book Antiqua"/>
          <w:color w:val="000000"/>
        </w:rPr>
        <w:t xml:space="preserve">, Li X, Ryan EI, Acott TS, Kelley MJ. Induced pluripotent stem cells restore function in a human cell loss model of open-angle glaucoma. </w:t>
      </w:r>
      <w:r w:rsidRPr="004A7E91">
        <w:rPr>
          <w:rFonts w:ascii="Book Antiqua" w:eastAsia="Book Antiqua" w:hAnsi="Book Antiqua" w:cs="Book Antiqua"/>
          <w:i/>
          <w:iCs/>
          <w:color w:val="000000"/>
        </w:rPr>
        <w:t>Stem Cells</w:t>
      </w:r>
      <w:r w:rsidRPr="004A7E91">
        <w:rPr>
          <w:rFonts w:ascii="Book Antiqua" w:eastAsia="Book Antiqua" w:hAnsi="Book Antiqua" w:cs="Book Antiqua"/>
          <w:color w:val="000000"/>
        </w:rPr>
        <w:t xml:space="preserve"> 2015; </w:t>
      </w:r>
      <w:r w:rsidRPr="004A7E91">
        <w:rPr>
          <w:rFonts w:ascii="Book Antiqua" w:eastAsia="Book Antiqua" w:hAnsi="Book Antiqua" w:cs="Book Antiqua"/>
          <w:b/>
          <w:bCs/>
          <w:color w:val="000000"/>
        </w:rPr>
        <w:t>33</w:t>
      </w:r>
      <w:r w:rsidRPr="004A7E91">
        <w:rPr>
          <w:rFonts w:ascii="Book Antiqua" w:eastAsia="Book Antiqua" w:hAnsi="Book Antiqua" w:cs="Book Antiqua"/>
          <w:color w:val="000000"/>
        </w:rPr>
        <w:t>: 751-761 [PMID: 25377070 DOI: 10.1002/stem.1885]</w:t>
      </w:r>
    </w:p>
    <w:p w14:paraId="2E5E98BA"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94 </w:t>
      </w:r>
      <w:r w:rsidRPr="004A7E91">
        <w:rPr>
          <w:rFonts w:ascii="Book Antiqua" w:eastAsia="Book Antiqua" w:hAnsi="Book Antiqua" w:cs="Book Antiqua"/>
          <w:b/>
          <w:bCs/>
          <w:color w:val="000000"/>
        </w:rPr>
        <w:t>Pearson C</w:t>
      </w:r>
      <w:r w:rsidRPr="004A7E91">
        <w:rPr>
          <w:rFonts w:ascii="Book Antiqua" w:eastAsia="Book Antiqua" w:hAnsi="Book Antiqua" w:cs="Book Antiqua"/>
          <w:color w:val="000000"/>
        </w:rPr>
        <w:t xml:space="preserve">, Martin K. Stem cell approaches to glaucoma: from aqueous outflow modulation to retinal neuroprotection. </w:t>
      </w:r>
      <w:r w:rsidRPr="004A7E91">
        <w:rPr>
          <w:rFonts w:ascii="Book Antiqua" w:eastAsia="Book Antiqua" w:hAnsi="Book Antiqua" w:cs="Book Antiqua"/>
          <w:i/>
          <w:iCs/>
          <w:color w:val="000000"/>
        </w:rPr>
        <w:t>Prog Brain Res</w:t>
      </w:r>
      <w:r w:rsidRPr="004A7E91">
        <w:rPr>
          <w:rFonts w:ascii="Book Antiqua" w:eastAsia="Book Antiqua" w:hAnsi="Book Antiqua" w:cs="Book Antiqua"/>
          <w:color w:val="000000"/>
        </w:rPr>
        <w:t xml:space="preserve"> 2015; </w:t>
      </w:r>
      <w:r w:rsidRPr="004A7E91">
        <w:rPr>
          <w:rFonts w:ascii="Book Antiqua" w:eastAsia="Book Antiqua" w:hAnsi="Book Antiqua" w:cs="Book Antiqua"/>
          <w:b/>
          <w:bCs/>
          <w:color w:val="000000"/>
        </w:rPr>
        <w:t>220</w:t>
      </w:r>
      <w:r w:rsidRPr="004A7E91">
        <w:rPr>
          <w:rFonts w:ascii="Book Antiqua" w:eastAsia="Book Antiqua" w:hAnsi="Book Antiqua" w:cs="Book Antiqua"/>
          <w:color w:val="000000"/>
        </w:rPr>
        <w:t>: 241-256 [PMID: 26497794 DOI: 10.1016/bs.pbr.2015.04.005]</w:t>
      </w:r>
    </w:p>
    <w:p w14:paraId="7E15D27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95 </w:t>
      </w:r>
      <w:r w:rsidRPr="004A7E91">
        <w:rPr>
          <w:rFonts w:ascii="Book Antiqua" w:eastAsia="Book Antiqua" w:hAnsi="Book Antiqua" w:cs="Book Antiqua"/>
          <w:b/>
          <w:bCs/>
          <w:color w:val="000000"/>
        </w:rPr>
        <w:t>Manuguerra-Gagné R</w:t>
      </w:r>
      <w:r w:rsidRPr="004A7E91">
        <w:rPr>
          <w:rFonts w:ascii="Book Antiqua" w:eastAsia="Book Antiqua" w:hAnsi="Book Antiqua" w:cs="Book Antiqua"/>
          <w:color w:val="000000"/>
        </w:rPr>
        <w:t xml:space="preserve">, Boulos PR, Ammar A, Leblond FA, Krosl G, Pichette V, Lesk MR, Roy DC. Transplantation of mesenchymal stem cells promotes tissue regeneration in a glaucoma model through laser-induced paracrine factor secretion and progenitor cell recruitment. </w:t>
      </w:r>
      <w:r w:rsidRPr="004A7E91">
        <w:rPr>
          <w:rFonts w:ascii="Book Antiqua" w:eastAsia="Book Antiqua" w:hAnsi="Book Antiqua" w:cs="Book Antiqua"/>
          <w:i/>
          <w:iCs/>
          <w:color w:val="000000"/>
        </w:rPr>
        <w:t>Stem Cells</w:t>
      </w:r>
      <w:r w:rsidRPr="004A7E91">
        <w:rPr>
          <w:rFonts w:ascii="Book Antiqua" w:eastAsia="Book Antiqua" w:hAnsi="Book Antiqua" w:cs="Book Antiqua"/>
          <w:color w:val="000000"/>
        </w:rPr>
        <w:t xml:space="preserve"> 2013; </w:t>
      </w:r>
      <w:r w:rsidRPr="004A7E91">
        <w:rPr>
          <w:rFonts w:ascii="Book Antiqua" w:eastAsia="Book Antiqua" w:hAnsi="Book Antiqua" w:cs="Book Antiqua"/>
          <w:b/>
          <w:bCs/>
          <w:color w:val="000000"/>
        </w:rPr>
        <w:t>31</w:t>
      </w:r>
      <w:r w:rsidRPr="004A7E91">
        <w:rPr>
          <w:rFonts w:ascii="Book Antiqua" w:eastAsia="Book Antiqua" w:hAnsi="Book Antiqua" w:cs="Book Antiqua"/>
          <w:color w:val="000000"/>
        </w:rPr>
        <w:t>: 1136-1148 [PMID: 23495088 DOI: 10.1002/stem.1364]</w:t>
      </w:r>
    </w:p>
    <w:p w14:paraId="2637F03B"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96 </w:t>
      </w:r>
      <w:r w:rsidRPr="004A7E91">
        <w:rPr>
          <w:rFonts w:ascii="Book Antiqua" w:eastAsia="Book Antiqua" w:hAnsi="Book Antiqua" w:cs="Book Antiqua"/>
          <w:b/>
          <w:bCs/>
          <w:color w:val="000000"/>
        </w:rPr>
        <w:t>Lin H</w:t>
      </w:r>
      <w:r w:rsidRPr="004A7E91">
        <w:rPr>
          <w:rFonts w:ascii="Book Antiqua" w:eastAsia="Book Antiqua" w:hAnsi="Book Antiqua" w:cs="Book Antiqua"/>
          <w:color w:val="000000"/>
        </w:rPr>
        <w:t xml:space="preserve">, Ouyang H, Zhu J, Huang S, Liu Z, Chen S, Cao G, Li G, Signer RA, Xu Y, Chung C, Zhang Y, Lin D, Patel S, Wu F, Cai H, Hou J, Wen C, Jafari M, Liu X, Luo L, Zhu J, Qiu </w:t>
      </w:r>
      <w:r w:rsidRPr="004A7E91">
        <w:rPr>
          <w:rFonts w:ascii="Book Antiqua" w:eastAsia="Book Antiqua" w:hAnsi="Book Antiqua" w:cs="Book Antiqua"/>
          <w:color w:val="000000"/>
        </w:rPr>
        <w:lastRenderedPageBreak/>
        <w:t xml:space="preserve">A, Hou R, Chen B, Chen J, Granet D, Heichel C, Shang F, Li X, Krawczyk M, Skowronska-Krawczyk D, Wang Y, Shi W, Chen D, Zhong Z, Zhong S, Zhang L, Chen S, Morrison SJ, Maas RL, Zhang K, Liu Y. Lens regeneration using endogenous stem cells with gain of visual function. </w:t>
      </w:r>
      <w:r w:rsidRPr="004A7E91">
        <w:rPr>
          <w:rFonts w:ascii="Book Antiqua" w:eastAsia="Book Antiqua" w:hAnsi="Book Antiqua" w:cs="Book Antiqua"/>
          <w:i/>
          <w:iCs/>
          <w:color w:val="000000"/>
        </w:rPr>
        <w:t>Nature</w:t>
      </w:r>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531</w:t>
      </w:r>
      <w:r w:rsidRPr="004A7E91">
        <w:rPr>
          <w:rFonts w:ascii="Book Antiqua" w:eastAsia="Book Antiqua" w:hAnsi="Book Antiqua" w:cs="Book Antiqua"/>
          <w:color w:val="000000"/>
        </w:rPr>
        <w:t>: 323-328 [PMID: 26958831 DOI: 10.1038/nature17181]</w:t>
      </w:r>
    </w:p>
    <w:p w14:paraId="4B07C88C"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97 </w:t>
      </w:r>
      <w:r w:rsidRPr="004A7E91">
        <w:rPr>
          <w:rFonts w:ascii="Book Antiqua" w:eastAsia="Book Antiqua" w:hAnsi="Book Antiqua" w:cs="Book Antiqua"/>
          <w:b/>
          <w:bCs/>
          <w:color w:val="000000"/>
        </w:rPr>
        <w:t>Liu Z</w:t>
      </w:r>
      <w:r w:rsidRPr="004A7E91">
        <w:rPr>
          <w:rFonts w:ascii="Book Antiqua" w:eastAsia="Book Antiqua" w:hAnsi="Book Antiqua" w:cs="Book Antiqua"/>
          <w:color w:val="000000"/>
        </w:rPr>
        <w:t xml:space="preserve">, Wang R, Lin H, Liu Y. Lens regeneration in humans: using regenerative potential for tissue repairing. </w:t>
      </w:r>
      <w:r w:rsidRPr="004A7E91">
        <w:rPr>
          <w:rFonts w:ascii="Book Antiqua" w:eastAsia="Book Antiqua" w:hAnsi="Book Antiqua" w:cs="Book Antiqua"/>
          <w:i/>
          <w:iCs/>
          <w:color w:val="000000"/>
        </w:rPr>
        <w:t>Ann Transl Med</w:t>
      </w:r>
      <w:r w:rsidRPr="004A7E91">
        <w:rPr>
          <w:rFonts w:ascii="Book Antiqua" w:eastAsia="Book Antiqua" w:hAnsi="Book Antiqua" w:cs="Book Antiqua"/>
          <w:color w:val="000000"/>
        </w:rPr>
        <w:t xml:space="preserve"> 2020; </w:t>
      </w:r>
      <w:r w:rsidRPr="004A7E91">
        <w:rPr>
          <w:rFonts w:ascii="Book Antiqua" w:eastAsia="Book Antiqua" w:hAnsi="Book Antiqua" w:cs="Book Antiqua"/>
          <w:b/>
          <w:bCs/>
          <w:color w:val="000000"/>
        </w:rPr>
        <w:t>8</w:t>
      </w:r>
      <w:r w:rsidRPr="004A7E91">
        <w:rPr>
          <w:rFonts w:ascii="Book Antiqua" w:eastAsia="Book Antiqua" w:hAnsi="Book Antiqua" w:cs="Book Antiqua"/>
          <w:color w:val="000000"/>
        </w:rPr>
        <w:t>: 1544 [PMID: 33313289 DOI: 10.21037/atm-2019-rcs-03]</w:t>
      </w:r>
    </w:p>
    <w:p w14:paraId="04A576C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98 </w:t>
      </w:r>
      <w:r w:rsidRPr="004A7E91">
        <w:rPr>
          <w:rFonts w:ascii="Book Antiqua" w:eastAsia="Book Antiqua" w:hAnsi="Book Antiqua" w:cs="Book Antiqua"/>
          <w:b/>
          <w:bCs/>
          <w:color w:val="000000"/>
        </w:rPr>
        <w:t>Murphy P</w:t>
      </w:r>
      <w:r w:rsidRPr="004A7E91">
        <w:rPr>
          <w:rFonts w:ascii="Book Antiqua" w:eastAsia="Book Antiqua" w:hAnsi="Book Antiqua" w:cs="Book Antiqua"/>
          <w:color w:val="000000"/>
        </w:rPr>
        <w:t xml:space="preserve">, Kabir MH, Srivastava T, Mason ME, Dewi CU, Lim S, Yang A, Djordjevic D, Killingsworth MC, Ho JWK, Harman DG, O'Connor MD. Light-focusing human micro-lenses generated from pluripotent stem cells model lens development and drug-induced cataract </w:t>
      </w:r>
      <w:r w:rsidRPr="004A7E91">
        <w:rPr>
          <w:rFonts w:ascii="Book Antiqua" w:eastAsia="Book Antiqua" w:hAnsi="Book Antiqua" w:cs="Book Antiqua"/>
          <w:i/>
          <w:iCs/>
          <w:color w:val="000000"/>
        </w:rPr>
        <w:t>in vitro</w:t>
      </w:r>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Development</w:t>
      </w:r>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145</w:t>
      </w:r>
      <w:r w:rsidRPr="004A7E91">
        <w:rPr>
          <w:rFonts w:ascii="Book Antiqua" w:eastAsia="Book Antiqua" w:hAnsi="Book Antiqua" w:cs="Book Antiqua"/>
          <w:color w:val="000000"/>
        </w:rPr>
        <w:t xml:space="preserve"> [PMID: 29217756 DOI: 10.1242/dev.155838]</w:t>
      </w:r>
    </w:p>
    <w:p w14:paraId="5ACA9AEA"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99 </w:t>
      </w:r>
      <w:r w:rsidRPr="004A7E91">
        <w:rPr>
          <w:rFonts w:ascii="Book Antiqua" w:eastAsia="Book Antiqua" w:hAnsi="Book Antiqua" w:cs="Book Antiqua"/>
          <w:b/>
          <w:bCs/>
          <w:color w:val="000000"/>
        </w:rPr>
        <w:t>Li HJ</w:t>
      </w:r>
      <w:r w:rsidRPr="004A7E91">
        <w:rPr>
          <w:rFonts w:ascii="Book Antiqua" w:eastAsia="Book Antiqua" w:hAnsi="Book Antiqua" w:cs="Book Antiqua"/>
          <w:color w:val="000000"/>
        </w:rPr>
        <w:t xml:space="preserve">, Sun ZL, Yang XT, Zhu L, Feng DF. Exploring Optic Nerve Axon Regeneration. </w:t>
      </w:r>
      <w:r w:rsidRPr="004A7E91">
        <w:rPr>
          <w:rFonts w:ascii="Book Antiqua" w:eastAsia="Book Antiqua" w:hAnsi="Book Antiqua" w:cs="Book Antiqua"/>
          <w:i/>
          <w:iCs/>
          <w:color w:val="000000"/>
        </w:rPr>
        <w:t>Curr Neuropharmacol</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15</w:t>
      </w:r>
      <w:r w:rsidRPr="004A7E91">
        <w:rPr>
          <w:rFonts w:ascii="Book Antiqua" w:eastAsia="Book Antiqua" w:hAnsi="Book Antiqua" w:cs="Book Antiqua"/>
          <w:color w:val="000000"/>
        </w:rPr>
        <w:t>: 861-873 [PMID: 28029073 DOI: 10.2174/1570159X14666161227150250]</w:t>
      </w:r>
    </w:p>
    <w:p w14:paraId="29A5EF0E" w14:textId="5EECA774" w:rsidR="00A77B3E" w:rsidRPr="004A7E91" w:rsidRDefault="00F21579" w:rsidP="004A7E91">
      <w:pPr>
        <w:spacing w:line="360" w:lineRule="auto"/>
        <w:jc w:val="both"/>
        <w:rPr>
          <w:rFonts w:ascii="Book Antiqua" w:eastAsia="Book Antiqua" w:hAnsi="Book Antiqua" w:cs="Book Antiqua"/>
          <w:color w:val="000000"/>
        </w:rPr>
      </w:pPr>
      <w:r w:rsidRPr="004A7E91">
        <w:rPr>
          <w:rFonts w:ascii="Book Antiqua" w:eastAsia="Book Antiqua" w:hAnsi="Book Antiqua" w:cs="Book Antiqua"/>
          <w:color w:val="000000"/>
        </w:rPr>
        <w:t xml:space="preserve">100 </w:t>
      </w:r>
      <w:r w:rsidRPr="004A7E91">
        <w:rPr>
          <w:rFonts w:ascii="Book Antiqua" w:eastAsia="Book Antiqua" w:hAnsi="Book Antiqua" w:cs="Book Antiqua"/>
          <w:b/>
          <w:bCs/>
          <w:color w:val="000000"/>
        </w:rPr>
        <w:t>Gokoffski KK</w:t>
      </w:r>
      <w:r w:rsidRPr="004A7E91">
        <w:rPr>
          <w:rFonts w:ascii="Book Antiqua" w:eastAsia="Book Antiqua" w:hAnsi="Book Antiqua" w:cs="Book Antiqua"/>
          <w:color w:val="000000"/>
        </w:rPr>
        <w:t xml:space="preserve">, Lam P, Alas BF, Peng MG, Ansorge HRR. Optic Nerve Regeneration: How Will We Get There? </w:t>
      </w:r>
      <w:r w:rsidRPr="004A7E91">
        <w:rPr>
          <w:rFonts w:ascii="Book Antiqua" w:eastAsia="Book Antiqua" w:hAnsi="Book Antiqua" w:cs="Book Antiqua"/>
          <w:i/>
          <w:iCs/>
          <w:color w:val="000000"/>
        </w:rPr>
        <w:t>J Neuroophthalmol</w:t>
      </w:r>
      <w:r w:rsidRPr="004A7E91">
        <w:rPr>
          <w:rFonts w:ascii="Book Antiqua" w:eastAsia="Book Antiqua" w:hAnsi="Book Antiqua" w:cs="Book Antiqua"/>
          <w:color w:val="000000"/>
        </w:rPr>
        <w:t xml:space="preserve"> 2020; </w:t>
      </w:r>
      <w:r w:rsidRPr="004A7E91">
        <w:rPr>
          <w:rFonts w:ascii="Book Antiqua" w:eastAsia="Book Antiqua" w:hAnsi="Book Antiqua" w:cs="Book Antiqua"/>
          <w:b/>
          <w:bCs/>
          <w:color w:val="000000"/>
        </w:rPr>
        <w:t>40</w:t>
      </w:r>
      <w:r w:rsidRPr="004A7E91">
        <w:rPr>
          <w:rFonts w:ascii="Book Antiqua" w:eastAsia="Book Antiqua" w:hAnsi="Book Antiqua" w:cs="Book Antiqua"/>
          <w:color w:val="000000"/>
        </w:rPr>
        <w:t xml:space="preserve">: 234-242 [PMID: 32282513 DOI: </w:t>
      </w:r>
      <w:r w:rsidR="00392FD2" w:rsidRPr="004A7E91">
        <w:rPr>
          <w:rFonts w:ascii="Book Antiqua" w:eastAsia="Book Antiqua" w:hAnsi="Book Antiqua" w:cs="Book Antiqua"/>
          <w:color w:val="000000"/>
        </w:rPr>
        <w:t>10.1097/WNO.0000000000000953</w:t>
      </w:r>
      <w:r w:rsidRPr="004A7E91">
        <w:rPr>
          <w:rFonts w:ascii="Book Antiqua" w:eastAsia="Book Antiqua" w:hAnsi="Book Antiqua" w:cs="Book Antiqua"/>
          <w:color w:val="000000"/>
        </w:rPr>
        <w:t>]</w:t>
      </w:r>
    </w:p>
    <w:p w14:paraId="5DD0C314"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101 </w:t>
      </w:r>
      <w:r w:rsidRPr="004A7E91">
        <w:rPr>
          <w:rFonts w:ascii="Book Antiqua" w:eastAsia="Book Antiqua" w:hAnsi="Book Antiqua" w:cs="Book Antiqua"/>
          <w:b/>
          <w:bCs/>
          <w:color w:val="000000"/>
        </w:rPr>
        <w:t>Rabesandratana O</w:t>
      </w:r>
      <w:r w:rsidRPr="004A7E91">
        <w:rPr>
          <w:rFonts w:ascii="Book Antiqua" w:eastAsia="Book Antiqua" w:hAnsi="Book Antiqua" w:cs="Book Antiqua"/>
          <w:color w:val="000000"/>
        </w:rPr>
        <w:t xml:space="preserve">, Goureau O, Orieux G. Pluripotent Stem Cell-Based Approaches to Explore and Treat Optic Neuropathies. </w:t>
      </w:r>
      <w:r w:rsidRPr="004A7E91">
        <w:rPr>
          <w:rFonts w:ascii="Book Antiqua" w:eastAsia="Book Antiqua" w:hAnsi="Book Antiqua" w:cs="Book Antiqua"/>
          <w:i/>
          <w:iCs/>
          <w:color w:val="000000"/>
        </w:rPr>
        <w:t>Front Neurosci</w:t>
      </w:r>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12</w:t>
      </w:r>
      <w:r w:rsidRPr="004A7E91">
        <w:rPr>
          <w:rFonts w:ascii="Book Antiqua" w:eastAsia="Book Antiqua" w:hAnsi="Book Antiqua" w:cs="Book Antiqua"/>
          <w:color w:val="000000"/>
        </w:rPr>
        <w:t>: 651 [PMID: 30294255 DOI: 10.3389/fnins.2018.00651]</w:t>
      </w:r>
    </w:p>
    <w:p w14:paraId="2CD8ABAF"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102 </w:t>
      </w:r>
      <w:r w:rsidRPr="004A7E91">
        <w:rPr>
          <w:rFonts w:ascii="Book Antiqua" w:eastAsia="Book Antiqua" w:hAnsi="Book Antiqua" w:cs="Book Antiqua"/>
          <w:b/>
          <w:bCs/>
          <w:color w:val="000000"/>
        </w:rPr>
        <w:t>Kuwahara A</w:t>
      </w:r>
      <w:r w:rsidRPr="004A7E91">
        <w:rPr>
          <w:rFonts w:ascii="Book Antiqua" w:eastAsia="Book Antiqua" w:hAnsi="Book Antiqua" w:cs="Book Antiqua"/>
          <w:color w:val="000000"/>
        </w:rPr>
        <w:t xml:space="preserve">, Ozone C, Nakano T, Saito K, Eiraku M, Sasai Y. Generation of a ciliary margin-like stem cell niche from self-organizing human retinal tissue. </w:t>
      </w:r>
      <w:r w:rsidRPr="004A7E91">
        <w:rPr>
          <w:rFonts w:ascii="Book Antiqua" w:eastAsia="Book Antiqua" w:hAnsi="Book Antiqua" w:cs="Book Antiqua"/>
          <w:i/>
          <w:iCs/>
          <w:color w:val="000000"/>
        </w:rPr>
        <w:t>Nat Commun</w:t>
      </w:r>
      <w:r w:rsidRPr="004A7E91">
        <w:rPr>
          <w:rFonts w:ascii="Book Antiqua" w:eastAsia="Book Antiqua" w:hAnsi="Book Antiqua" w:cs="Book Antiqua"/>
          <w:color w:val="000000"/>
        </w:rPr>
        <w:t xml:space="preserve"> 2015; </w:t>
      </w:r>
      <w:r w:rsidRPr="004A7E91">
        <w:rPr>
          <w:rFonts w:ascii="Book Antiqua" w:eastAsia="Book Antiqua" w:hAnsi="Book Antiqua" w:cs="Book Antiqua"/>
          <w:b/>
          <w:bCs/>
          <w:color w:val="000000"/>
        </w:rPr>
        <w:t>6</w:t>
      </w:r>
      <w:r w:rsidRPr="004A7E91">
        <w:rPr>
          <w:rFonts w:ascii="Book Antiqua" w:eastAsia="Book Antiqua" w:hAnsi="Book Antiqua" w:cs="Book Antiqua"/>
          <w:color w:val="000000"/>
        </w:rPr>
        <w:t>: 6286 [PMID: 25695148 DOI: 10.1038/ncomms7286]</w:t>
      </w:r>
    </w:p>
    <w:p w14:paraId="0F3F351D"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103 </w:t>
      </w:r>
      <w:r w:rsidRPr="004A7E91">
        <w:rPr>
          <w:rFonts w:ascii="Book Antiqua" w:eastAsia="Book Antiqua" w:hAnsi="Book Antiqua" w:cs="Book Antiqua"/>
          <w:b/>
          <w:bCs/>
          <w:color w:val="000000"/>
        </w:rPr>
        <w:t>Laha B</w:t>
      </w:r>
      <w:r w:rsidRPr="004A7E91">
        <w:rPr>
          <w:rFonts w:ascii="Book Antiqua" w:eastAsia="Book Antiqua" w:hAnsi="Book Antiqua" w:cs="Book Antiqua"/>
          <w:color w:val="000000"/>
        </w:rPr>
        <w:t xml:space="preserve">, Stafford BK, Huberman AD. Regenerating optic pathways from the eye to the brain. </w:t>
      </w:r>
      <w:r w:rsidRPr="004A7E91">
        <w:rPr>
          <w:rFonts w:ascii="Book Antiqua" w:eastAsia="Book Antiqua" w:hAnsi="Book Antiqua" w:cs="Book Antiqua"/>
          <w:i/>
          <w:iCs/>
          <w:color w:val="000000"/>
        </w:rPr>
        <w:t>Science</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356</w:t>
      </w:r>
      <w:r w:rsidRPr="004A7E91">
        <w:rPr>
          <w:rFonts w:ascii="Book Antiqua" w:eastAsia="Book Antiqua" w:hAnsi="Book Antiqua" w:cs="Book Antiqua"/>
          <w:color w:val="000000"/>
        </w:rPr>
        <w:t>: 1031-1034 [PMID: 28596336 DOI: 10.1126/science.aal5060]</w:t>
      </w:r>
    </w:p>
    <w:p w14:paraId="06E5598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104 </w:t>
      </w:r>
      <w:r w:rsidRPr="004A7E91">
        <w:rPr>
          <w:rFonts w:ascii="Book Antiqua" w:eastAsia="Book Antiqua" w:hAnsi="Book Antiqua" w:cs="Book Antiqua"/>
          <w:b/>
          <w:bCs/>
          <w:color w:val="000000"/>
        </w:rPr>
        <w:t>Wu S</w:t>
      </w:r>
      <w:r w:rsidRPr="004A7E91">
        <w:rPr>
          <w:rFonts w:ascii="Book Antiqua" w:eastAsia="Book Antiqua" w:hAnsi="Book Antiqua" w:cs="Book Antiqua"/>
          <w:color w:val="000000"/>
        </w:rPr>
        <w:t xml:space="preserve">, Chang KC, Nahmou M, Goldberg JL. Induced Pluripotent Stem Cells Promote Retinal Ganglion Cell Survival After Transplant. </w:t>
      </w:r>
      <w:r w:rsidRPr="004A7E91">
        <w:rPr>
          <w:rFonts w:ascii="Book Antiqua" w:eastAsia="Book Antiqua" w:hAnsi="Book Antiqua" w:cs="Book Antiqua"/>
          <w:i/>
          <w:iCs/>
          <w:color w:val="000000"/>
        </w:rPr>
        <w:t>Invest Ophthalmol Vis Sci</w:t>
      </w:r>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59</w:t>
      </w:r>
      <w:r w:rsidRPr="004A7E91">
        <w:rPr>
          <w:rFonts w:ascii="Book Antiqua" w:eastAsia="Book Antiqua" w:hAnsi="Book Antiqua" w:cs="Book Antiqua"/>
          <w:color w:val="000000"/>
        </w:rPr>
        <w:t>: 1571-1576 [PMID: 29625481 DOI: 10.1167/iovs.17-23648]</w:t>
      </w:r>
    </w:p>
    <w:p w14:paraId="27A8482B"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lastRenderedPageBreak/>
        <w:t xml:space="preserve">105 </w:t>
      </w:r>
      <w:r w:rsidRPr="004A7E91">
        <w:rPr>
          <w:rFonts w:ascii="Book Antiqua" w:eastAsia="Book Antiqua" w:hAnsi="Book Antiqua" w:cs="Book Antiqua"/>
          <w:b/>
          <w:bCs/>
          <w:color w:val="000000"/>
        </w:rPr>
        <w:t>Mesentier-Louro LA</w:t>
      </w:r>
      <w:r w:rsidRPr="004A7E91">
        <w:rPr>
          <w:rFonts w:ascii="Book Antiqua" w:eastAsia="Book Antiqua" w:hAnsi="Book Antiqua" w:cs="Book Antiqua"/>
          <w:color w:val="000000"/>
        </w:rPr>
        <w:t xml:space="preserve">, Rosso P, Carito V, Mendez-Otero R, Santiago MF, Rama P, Lambiase A, Tirassa P. Nerve Growth Factor Role on Retinal Ganglion Cell Survival and Axon Regrowth: Effects of Ocular Administration in Experimental Model of Optic Nerve Injury. </w:t>
      </w:r>
      <w:r w:rsidRPr="004A7E91">
        <w:rPr>
          <w:rFonts w:ascii="Book Antiqua" w:eastAsia="Book Antiqua" w:hAnsi="Book Antiqua" w:cs="Book Antiqua"/>
          <w:i/>
          <w:iCs/>
          <w:color w:val="000000"/>
        </w:rPr>
        <w:t>Mol Neurobiol</w:t>
      </w:r>
      <w:r w:rsidRPr="004A7E91">
        <w:rPr>
          <w:rFonts w:ascii="Book Antiqua" w:eastAsia="Book Antiqua" w:hAnsi="Book Antiqua" w:cs="Book Antiqua"/>
          <w:color w:val="000000"/>
        </w:rPr>
        <w:t xml:space="preserve"> 2019; </w:t>
      </w:r>
      <w:r w:rsidRPr="004A7E91">
        <w:rPr>
          <w:rFonts w:ascii="Book Antiqua" w:eastAsia="Book Antiqua" w:hAnsi="Book Antiqua" w:cs="Book Antiqua"/>
          <w:b/>
          <w:bCs/>
          <w:color w:val="000000"/>
        </w:rPr>
        <w:t>56</w:t>
      </w:r>
      <w:r w:rsidRPr="004A7E91">
        <w:rPr>
          <w:rFonts w:ascii="Book Antiqua" w:eastAsia="Book Antiqua" w:hAnsi="Book Antiqua" w:cs="Book Antiqua"/>
          <w:color w:val="000000"/>
        </w:rPr>
        <w:t>: 1056-1069 [PMID: 29869196 DOI: 10.1007/s12035-018-1154-1]</w:t>
      </w:r>
    </w:p>
    <w:p w14:paraId="7DE54EF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106 </w:t>
      </w:r>
      <w:r w:rsidRPr="004A7E91">
        <w:rPr>
          <w:rFonts w:ascii="Book Antiqua" w:eastAsia="Book Antiqua" w:hAnsi="Book Antiqua" w:cs="Book Antiqua"/>
          <w:b/>
          <w:bCs/>
          <w:color w:val="000000"/>
        </w:rPr>
        <w:t>Zhang WM Md</w:t>
      </w:r>
      <w:r w:rsidRPr="004A7E91">
        <w:rPr>
          <w:rFonts w:ascii="Book Antiqua" w:eastAsia="Book Antiqua" w:hAnsi="Book Antiqua" w:cs="Book Antiqua"/>
          <w:color w:val="000000"/>
        </w:rPr>
        <w:t xml:space="preserve">, Zhang ZR Md, Zhang YG Md, Gao YS Md. Neural Stem Cell-based Intraocular Administration of Pigment Epithelium-derived Factor Promotes Retinal Ganglion Cell Survival and Axon Regeneration after Optic Nerve Crush Injury in Rat: An Experimental Study. </w:t>
      </w:r>
      <w:r w:rsidRPr="004A7E91">
        <w:rPr>
          <w:rFonts w:ascii="Book Antiqua" w:eastAsia="Book Antiqua" w:hAnsi="Book Antiqua" w:cs="Book Antiqua"/>
          <w:i/>
          <w:iCs/>
          <w:color w:val="000000"/>
        </w:rPr>
        <w:t>Iran J Med Sci</w:t>
      </w:r>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41</w:t>
      </w:r>
      <w:r w:rsidRPr="004A7E91">
        <w:rPr>
          <w:rFonts w:ascii="Book Antiqua" w:eastAsia="Book Antiqua" w:hAnsi="Book Antiqua" w:cs="Book Antiqua"/>
          <w:color w:val="000000"/>
        </w:rPr>
        <w:t>: 382-390 [PMID: 27582587]</w:t>
      </w:r>
    </w:p>
    <w:p w14:paraId="61136685"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107 </w:t>
      </w:r>
      <w:r w:rsidRPr="004A7E91">
        <w:rPr>
          <w:rFonts w:ascii="Book Antiqua" w:eastAsia="Book Antiqua" w:hAnsi="Book Antiqua" w:cs="Book Antiqua"/>
          <w:b/>
          <w:bCs/>
          <w:color w:val="000000"/>
        </w:rPr>
        <w:t>Zhang ZJ</w:t>
      </w:r>
      <w:r w:rsidRPr="004A7E91">
        <w:rPr>
          <w:rFonts w:ascii="Book Antiqua" w:eastAsia="Book Antiqua" w:hAnsi="Book Antiqua" w:cs="Book Antiqua"/>
          <w:color w:val="000000"/>
        </w:rPr>
        <w:t xml:space="preserve">, Li YJ, Liu XG, Huang FX, Liu TJ, Jiang DM, Lv XM, Luo M. Human umbilical cord blood stem cells and brain-derived neurotrophic factor for optic nerve injury: a biomechanical evaluation. </w:t>
      </w:r>
      <w:r w:rsidRPr="004A7E91">
        <w:rPr>
          <w:rFonts w:ascii="Book Antiqua" w:eastAsia="Book Antiqua" w:hAnsi="Book Antiqua" w:cs="Book Antiqua"/>
          <w:i/>
          <w:iCs/>
          <w:color w:val="000000"/>
        </w:rPr>
        <w:t>Neural Regen Res</w:t>
      </w:r>
      <w:r w:rsidRPr="004A7E91">
        <w:rPr>
          <w:rFonts w:ascii="Book Antiqua" w:eastAsia="Book Antiqua" w:hAnsi="Book Antiqua" w:cs="Book Antiqua"/>
          <w:color w:val="000000"/>
        </w:rPr>
        <w:t xml:space="preserve"> 2015; </w:t>
      </w:r>
      <w:r w:rsidRPr="004A7E91">
        <w:rPr>
          <w:rFonts w:ascii="Book Antiqua" w:eastAsia="Book Antiqua" w:hAnsi="Book Antiqua" w:cs="Book Antiqua"/>
          <w:b/>
          <w:bCs/>
          <w:color w:val="000000"/>
        </w:rPr>
        <w:t>10</w:t>
      </w:r>
      <w:r w:rsidRPr="004A7E91">
        <w:rPr>
          <w:rFonts w:ascii="Book Antiqua" w:eastAsia="Book Antiqua" w:hAnsi="Book Antiqua" w:cs="Book Antiqua"/>
          <w:color w:val="000000"/>
        </w:rPr>
        <w:t>: 1134-1138 [PMID: 26330839 DOI: 10.4103/1673-5374.160110]</w:t>
      </w:r>
    </w:p>
    <w:p w14:paraId="4050E1D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108 </w:t>
      </w:r>
      <w:r w:rsidRPr="004A7E91">
        <w:rPr>
          <w:rFonts w:ascii="Book Antiqua" w:eastAsia="Book Antiqua" w:hAnsi="Book Antiqua" w:cs="Book Antiqua"/>
          <w:b/>
          <w:bCs/>
          <w:color w:val="000000"/>
        </w:rPr>
        <w:t>Binder S</w:t>
      </w:r>
      <w:r w:rsidRPr="004A7E91">
        <w:rPr>
          <w:rFonts w:ascii="Book Antiqua" w:eastAsia="Book Antiqua" w:hAnsi="Book Antiqua" w:cs="Book Antiqua"/>
          <w:color w:val="000000"/>
        </w:rPr>
        <w:t xml:space="preserve">, Stanzel BV, Krebs I, Glittenberg C. Transplantation of the RPE in AMD. </w:t>
      </w:r>
      <w:r w:rsidRPr="004A7E91">
        <w:rPr>
          <w:rFonts w:ascii="Book Antiqua" w:eastAsia="Book Antiqua" w:hAnsi="Book Antiqua" w:cs="Book Antiqua"/>
          <w:i/>
          <w:iCs/>
          <w:color w:val="000000"/>
        </w:rPr>
        <w:t>Prog Retin Eye Res</w:t>
      </w:r>
      <w:r w:rsidRPr="004A7E91">
        <w:rPr>
          <w:rFonts w:ascii="Book Antiqua" w:eastAsia="Book Antiqua" w:hAnsi="Book Antiqua" w:cs="Book Antiqua"/>
          <w:color w:val="000000"/>
        </w:rPr>
        <w:t xml:space="preserve"> 2007; </w:t>
      </w:r>
      <w:r w:rsidRPr="004A7E91">
        <w:rPr>
          <w:rFonts w:ascii="Book Antiqua" w:eastAsia="Book Antiqua" w:hAnsi="Book Antiqua" w:cs="Book Antiqua"/>
          <w:b/>
          <w:bCs/>
          <w:color w:val="000000"/>
        </w:rPr>
        <w:t>26</w:t>
      </w:r>
      <w:r w:rsidRPr="004A7E91">
        <w:rPr>
          <w:rFonts w:ascii="Book Antiqua" w:eastAsia="Book Antiqua" w:hAnsi="Book Antiqua" w:cs="Book Antiqua"/>
          <w:color w:val="000000"/>
        </w:rPr>
        <w:t>: 516-554 [PMID: 17532250 DOI: 10.1016/j.preteyeres.2007.02.002]</w:t>
      </w:r>
    </w:p>
    <w:p w14:paraId="79F4FA0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109 </w:t>
      </w:r>
      <w:r w:rsidRPr="004A7E91">
        <w:rPr>
          <w:rFonts w:ascii="Book Antiqua" w:eastAsia="Book Antiqua" w:hAnsi="Book Antiqua" w:cs="Book Antiqua"/>
          <w:b/>
          <w:bCs/>
          <w:color w:val="000000"/>
        </w:rPr>
        <w:t>van Meurs JC</w:t>
      </w:r>
      <w:r w:rsidRPr="004A7E91">
        <w:rPr>
          <w:rFonts w:ascii="Book Antiqua" w:eastAsia="Book Antiqua" w:hAnsi="Book Antiqua" w:cs="Book Antiqua"/>
          <w:color w:val="000000"/>
        </w:rPr>
        <w:t xml:space="preserve">, ter Averst E, Hofland LJ, van Hagen PM, Mooy CM, Baarsma GS, Kuijpers RW, Boks T, Stalmans P. Autologous peripheral retinal pigment epithelium translocation in patients with subfoveal neovascular membranes. </w:t>
      </w:r>
      <w:r w:rsidRPr="004A7E91">
        <w:rPr>
          <w:rFonts w:ascii="Book Antiqua" w:eastAsia="Book Antiqua" w:hAnsi="Book Antiqua" w:cs="Book Antiqua"/>
          <w:i/>
          <w:iCs/>
          <w:color w:val="000000"/>
        </w:rPr>
        <w:t>Br J Ophthalmol</w:t>
      </w:r>
      <w:r w:rsidRPr="004A7E91">
        <w:rPr>
          <w:rFonts w:ascii="Book Antiqua" w:eastAsia="Book Antiqua" w:hAnsi="Book Antiqua" w:cs="Book Antiqua"/>
          <w:color w:val="000000"/>
        </w:rPr>
        <w:t xml:space="preserve"> 2004; </w:t>
      </w:r>
      <w:r w:rsidRPr="004A7E91">
        <w:rPr>
          <w:rFonts w:ascii="Book Antiqua" w:eastAsia="Book Antiqua" w:hAnsi="Book Antiqua" w:cs="Book Antiqua"/>
          <w:b/>
          <w:bCs/>
          <w:color w:val="000000"/>
        </w:rPr>
        <w:t>88</w:t>
      </w:r>
      <w:r w:rsidRPr="004A7E91">
        <w:rPr>
          <w:rFonts w:ascii="Book Antiqua" w:eastAsia="Book Antiqua" w:hAnsi="Book Antiqua" w:cs="Book Antiqua"/>
          <w:color w:val="000000"/>
        </w:rPr>
        <w:t>: 110-113 [PMID: 14693786 DOI: 10.1136/bjo.88.1.110]</w:t>
      </w:r>
    </w:p>
    <w:p w14:paraId="4628C139"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110 </w:t>
      </w:r>
      <w:r w:rsidRPr="004A7E91">
        <w:rPr>
          <w:rFonts w:ascii="Book Antiqua" w:eastAsia="Book Antiqua" w:hAnsi="Book Antiqua" w:cs="Book Antiqua"/>
          <w:b/>
          <w:bCs/>
          <w:color w:val="000000"/>
        </w:rPr>
        <w:t>Tucker BA</w:t>
      </w:r>
      <w:r w:rsidRPr="004A7E91">
        <w:rPr>
          <w:rFonts w:ascii="Book Antiqua" w:eastAsia="Book Antiqua" w:hAnsi="Book Antiqua" w:cs="Book Antiqua"/>
          <w:color w:val="000000"/>
        </w:rPr>
        <w:t xml:space="preserve">, Park IH, Qi SD, Klassen HJ, Jiang C, Yao J, Redenti S, Daley GQ, Young MJ. Transplantation of adult mouse iPS cell-derived photoreceptor precursors restores retinal structure and function in degenerative mice. </w:t>
      </w:r>
      <w:r w:rsidRPr="004A7E91">
        <w:rPr>
          <w:rFonts w:ascii="Book Antiqua" w:eastAsia="Book Antiqua" w:hAnsi="Book Antiqua" w:cs="Book Antiqua"/>
          <w:i/>
          <w:iCs/>
          <w:color w:val="000000"/>
        </w:rPr>
        <w:t>PLoS One</w:t>
      </w:r>
      <w:r w:rsidRPr="004A7E91">
        <w:rPr>
          <w:rFonts w:ascii="Book Antiqua" w:eastAsia="Book Antiqua" w:hAnsi="Book Antiqua" w:cs="Book Antiqua"/>
          <w:color w:val="000000"/>
        </w:rPr>
        <w:t xml:space="preserve"> 2011; </w:t>
      </w:r>
      <w:r w:rsidRPr="004A7E91">
        <w:rPr>
          <w:rFonts w:ascii="Book Antiqua" w:eastAsia="Book Antiqua" w:hAnsi="Book Antiqua" w:cs="Book Antiqua"/>
          <w:b/>
          <w:bCs/>
          <w:color w:val="000000"/>
        </w:rPr>
        <w:t>6</w:t>
      </w:r>
      <w:r w:rsidRPr="004A7E91">
        <w:rPr>
          <w:rFonts w:ascii="Book Antiqua" w:eastAsia="Book Antiqua" w:hAnsi="Book Antiqua" w:cs="Book Antiqua"/>
          <w:color w:val="000000"/>
        </w:rPr>
        <w:t>: e18992 [PMID: 21559507 DOI: 10.1371/journal.pone.0018992]</w:t>
      </w:r>
    </w:p>
    <w:p w14:paraId="24898A1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111 </w:t>
      </w:r>
      <w:r w:rsidRPr="004A7E91">
        <w:rPr>
          <w:rFonts w:ascii="Book Antiqua" w:eastAsia="Book Antiqua" w:hAnsi="Book Antiqua" w:cs="Book Antiqua"/>
          <w:b/>
          <w:bCs/>
          <w:color w:val="000000"/>
        </w:rPr>
        <w:t>Lamba DA</w:t>
      </w:r>
      <w:r w:rsidRPr="004A7E91">
        <w:rPr>
          <w:rFonts w:ascii="Book Antiqua" w:eastAsia="Book Antiqua" w:hAnsi="Book Antiqua" w:cs="Book Antiqua"/>
          <w:color w:val="000000"/>
        </w:rPr>
        <w:t xml:space="preserve">, Karl MO, Ware CB, Reh TA. Efficient generation of retinal progenitor cells from human embryonic stem cells. </w:t>
      </w:r>
      <w:r w:rsidRPr="004A7E91">
        <w:rPr>
          <w:rFonts w:ascii="Book Antiqua" w:eastAsia="Book Antiqua" w:hAnsi="Book Antiqua" w:cs="Book Antiqua"/>
          <w:i/>
          <w:iCs/>
          <w:color w:val="000000"/>
        </w:rPr>
        <w:t>Proc Natl Acad Sci U S A</w:t>
      </w:r>
      <w:r w:rsidRPr="004A7E91">
        <w:rPr>
          <w:rFonts w:ascii="Book Antiqua" w:eastAsia="Book Antiqua" w:hAnsi="Book Antiqua" w:cs="Book Antiqua"/>
          <w:color w:val="000000"/>
        </w:rPr>
        <w:t xml:space="preserve"> 2006; </w:t>
      </w:r>
      <w:r w:rsidRPr="004A7E91">
        <w:rPr>
          <w:rFonts w:ascii="Book Antiqua" w:eastAsia="Book Antiqua" w:hAnsi="Book Antiqua" w:cs="Book Antiqua"/>
          <w:b/>
          <w:bCs/>
          <w:color w:val="000000"/>
        </w:rPr>
        <w:t>103</w:t>
      </w:r>
      <w:r w:rsidRPr="004A7E91">
        <w:rPr>
          <w:rFonts w:ascii="Book Antiqua" w:eastAsia="Book Antiqua" w:hAnsi="Book Antiqua" w:cs="Book Antiqua"/>
          <w:color w:val="000000"/>
        </w:rPr>
        <w:t>: 12769-12774 [PMID: 16908856 DOI: 10.1073/pnas.0601990103]</w:t>
      </w:r>
    </w:p>
    <w:p w14:paraId="4B835ACA"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112 </w:t>
      </w:r>
      <w:r w:rsidRPr="004A7E91">
        <w:rPr>
          <w:rFonts w:ascii="Book Antiqua" w:eastAsia="Book Antiqua" w:hAnsi="Book Antiqua" w:cs="Book Antiqua"/>
          <w:b/>
          <w:bCs/>
          <w:color w:val="000000"/>
        </w:rPr>
        <w:t>Osakada F</w:t>
      </w:r>
      <w:r w:rsidRPr="004A7E91">
        <w:rPr>
          <w:rFonts w:ascii="Book Antiqua" w:eastAsia="Book Antiqua" w:hAnsi="Book Antiqua" w:cs="Book Antiqua"/>
          <w:color w:val="000000"/>
        </w:rPr>
        <w:t>, Jin ZB, Hirami Y, Ikeda H, Danjyo T, Watanabe K, Sasai Y, Takahashi M. In vitro differentiation of retinal cells from human pluripotent stem cells by small-</w:t>
      </w:r>
      <w:r w:rsidRPr="004A7E91">
        <w:rPr>
          <w:rFonts w:ascii="Book Antiqua" w:eastAsia="Book Antiqua" w:hAnsi="Book Antiqua" w:cs="Book Antiqua"/>
          <w:color w:val="000000"/>
        </w:rPr>
        <w:lastRenderedPageBreak/>
        <w:t xml:space="preserve">molecule induction. </w:t>
      </w:r>
      <w:r w:rsidRPr="004A7E91">
        <w:rPr>
          <w:rFonts w:ascii="Book Antiqua" w:eastAsia="Book Antiqua" w:hAnsi="Book Antiqua" w:cs="Book Antiqua"/>
          <w:i/>
          <w:iCs/>
          <w:color w:val="000000"/>
        </w:rPr>
        <w:t>J Cell Sci</w:t>
      </w:r>
      <w:r w:rsidRPr="004A7E91">
        <w:rPr>
          <w:rFonts w:ascii="Book Antiqua" w:eastAsia="Book Antiqua" w:hAnsi="Book Antiqua" w:cs="Book Antiqua"/>
          <w:color w:val="000000"/>
        </w:rPr>
        <w:t xml:space="preserve"> 2009; </w:t>
      </w:r>
      <w:r w:rsidRPr="004A7E91">
        <w:rPr>
          <w:rFonts w:ascii="Book Antiqua" w:eastAsia="Book Antiqua" w:hAnsi="Book Antiqua" w:cs="Book Antiqua"/>
          <w:b/>
          <w:bCs/>
          <w:color w:val="000000"/>
        </w:rPr>
        <w:t>122</w:t>
      </w:r>
      <w:r w:rsidRPr="004A7E91">
        <w:rPr>
          <w:rFonts w:ascii="Book Antiqua" w:eastAsia="Book Antiqua" w:hAnsi="Book Antiqua" w:cs="Book Antiqua"/>
          <w:color w:val="000000"/>
        </w:rPr>
        <w:t>: 3169-3179 [PMID: 19671662 DOI: 10.1242/jcs.050393]</w:t>
      </w:r>
    </w:p>
    <w:p w14:paraId="093EC75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113 </w:t>
      </w:r>
      <w:r w:rsidRPr="004A7E91">
        <w:rPr>
          <w:rFonts w:ascii="Book Antiqua" w:eastAsia="Book Antiqua" w:hAnsi="Book Antiqua" w:cs="Book Antiqua"/>
          <w:b/>
          <w:bCs/>
          <w:color w:val="000000"/>
        </w:rPr>
        <w:t>Gonzalez-Cordero A</w:t>
      </w:r>
      <w:r w:rsidRPr="004A7E91">
        <w:rPr>
          <w:rFonts w:ascii="Book Antiqua" w:eastAsia="Book Antiqua" w:hAnsi="Book Antiqua" w:cs="Book Antiqua"/>
          <w:color w:val="000000"/>
        </w:rPr>
        <w:t xml:space="preserve">, West EL, Pearson RA, Duran Y, Carvalho LS, Chu CJ, Naeem A, Blackford SJI, Georgiadis A, Lakowski J, Hubank M, Smith AJ, Bainbridge JWB, Sowden JC, Ali RR. Photoreceptor precursors derived from three-dimensional embryonic stem cell cultures integrate and mature within adult degenerate retina. </w:t>
      </w:r>
      <w:r w:rsidRPr="004A7E91">
        <w:rPr>
          <w:rFonts w:ascii="Book Antiqua" w:eastAsia="Book Antiqua" w:hAnsi="Book Antiqua" w:cs="Book Antiqua"/>
          <w:i/>
          <w:iCs/>
          <w:color w:val="000000"/>
        </w:rPr>
        <w:t>Nat Biotechnol</w:t>
      </w:r>
      <w:r w:rsidRPr="004A7E91">
        <w:rPr>
          <w:rFonts w:ascii="Book Antiqua" w:eastAsia="Book Antiqua" w:hAnsi="Book Antiqua" w:cs="Book Antiqua"/>
          <w:color w:val="000000"/>
        </w:rPr>
        <w:t xml:space="preserve"> 2013; </w:t>
      </w:r>
      <w:r w:rsidRPr="004A7E91">
        <w:rPr>
          <w:rFonts w:ascii="Book Antiqua" w:eastAsia="Book Antiqua" w:hAnsi="Book Antiqua" w:cs="Book Antiqua"/>
          <w:b/>
          <w:bCs/>
          <w:color w:val="000000"/>
        </w:rPr>
        <w:t>31</w:t>
      </w:r>
      <w:r w:rsidRPr="004A7E91">
        <w:rPr>
          <w:rFonts w:ascii="Book Antiqua" w:eastAsia="Book Antiqua" w:hAnsi="Book Antiqua" w:cs="Book Antiqua"/>
          <w:color w:val="000000"/>
        </w:rPr>
        <w:t>: 741-747 [PMID: 23873086 DOI: 10.1038/nbt.2643]</w:t>
      </w:r>
    </w:p>
    <w:p w14:paraId="4871DA7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114 </w:t>
      </w:r>
      <w:r w:rsidRPr="004A7E91">
        <w:rPr>
          <w:rFonts w:ascii="Book Antiqua" w:eastAsia="Book Antiqua" w:hAnsi="Book Antiqua" w:cs="Book Antiqua"/>
          <w:b/>
          <w:bCs/>
          <w:color w:val="000000"/>
        </w:rPr>
        <w:t>Schwartz SD</w:t>
      </w:r>
      <w:r w:rsidRPr="004A7E91">
        <w:rPr>
          <w:rFonts w:ascii="Book Antiqua" w:eastAsia="Book Antiqua" w:hAnsi="Book Antiqua" w:cs="Book Antiqua"/>
          <w:color w:val="000000"/>
        </w:rPr>
        <w:t xml:space="preserve">, Hubschman JP, Heilwell G, Franco-Cardenas V, Pan CK, Ostrick RM, Mickunas E, Gay R, Klimanskaya I, Lanza R. Embryonic stem cell trials for macular degeneration: a preliminary report. </w:t>
      </w:r>
      <w:r w:rsidRPr="004A7E91">
        <w:rPr>
          <w:rFonts w:ascii="Book Antiqua" w:eastAsia="Book Antiqua" w:hAnsi="Book Antiqua" w:cs="Book Antiqua"/>
          <w:i/>
          <w:iCs/>
          <w:color w:val="000000"/>
        </w:rPr>
        <w:t>Lancet</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379</w:t>
      </w:r>
      <w:r w:rsidRPr="004A7E91">
        <w:rPr>
          <w:rFonts w:ascii="Book Antiqua" w:eastAsia="Book Antiqua" w:hAnsi="Book Antiqua" w:cs="Book Antiqua"/>
          <w:color w:val="000000"/>
        </w:rPr>
        <w:t>: 713-720 [PMID: 22281388 DOI: 10.1016/S0140-6736(12)60028-2]</w:t>
      </w:r>
    </w:p>
    <w:p w14:paraId="52D64E0F"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115 </w:t>
      </w:r>
      <w:r w:rsidRPr="004A7E91">
        <w:rPr>
          <w:rFonts w:ascii="Book Antiqua" w:eastAsia="Book Antiqua" w:hAnsi="Book Antiqua" w:cs="Book Antiqua"/>
          <w:b/>
          <w:bCs/>
          <w:color w:val="000000"/>
        </w:rPr>
        <w:t>Sugino IK</w:t>
      </w:r>
      <w:r w:rsidRPr="004A7E91">
        <w:rPr>
          <w:rFonts w:ascii="Book Antiqua" w:eastAsia="Book Antiqua" w:hAnsi="Book Antiqua" w:cs="Book Antiqua"/>
          <w:color w:val="000000"/>
        </w:rPr>
        <w:t xml:space="preserve">, Sun Q, Springer C, Cheewatrakoolpong N, Liu T, Li H, Zarbin MA. Two Bioactive Molecular Weight Fractions of a Conditioned Medium Enhance RPE Cell Survival on Age-Related Macular Degeneration and Aged Bruch's Membrane. </w:t>
      </w:r>
      <w:r w:rsidRPr="004A7E91">
        <w:rPr>
          <w:rFonts w:ascii="Book Antiqua" w:eastAsia="Book Antiqua" w:hAnsi="Book Antiqua" w:cs="Book Antiqua"/>
          <w:i/>
          <w:iCs/>
          <w:color w:val="000000"/>
        </w:rPr>
        <w:t>Transl Vis Sci Technol</w:t>
      </w:r>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5</w:t>
      </w:r>
      <w:r w:rsidRPr="004A7E91">
        <w:rPr>
          <w:rFonts w:ascii="Book Antiqua" w:eastAsia="Book Antiqua" w:hAnsi="Book Antiqua" w:cs="Book Antiqua"/>
          <w:color w:val="000000"/>
        </w:rPr>
        <w:t>: 8 [PMID: 26933521 DOI: 10.1167/tvst.5.1.8]</w:t>
      </w:r>
    </w:p>
    <w:p w14:paraId="027D7EF4"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116 </w:t>
      </w:r>
      <w:r w:rsidRPr="004A7E91">
        <w:rPr>
          <w:rFonts w:ascii="Book Antiqua" w:eastAsia="Book Antiqua" w:hAnsi="Book Antiqua" w:cs="Book Antiqua"/>
          <w:b/>
          <w:bCs/>
          <w:color w:val="000000"/>
        </w:rPr>
        <w:t>Hirano M</w:t>
      </w:r>
      <w:r w:rsidRPr="004A7E91">
        <w:rPr>
          <w:rFonts w:ascii="Book Antiqua" w:eastAsia="Book Antiqua" w:hAnsi="Book Antiqua" w:cs="Book Antiqua"/>
          <w:color w:val="000000"/>
        </w:rPr>
        <w:t xml:space="preserve">, Yamamoto A, Yoshimura N, Tokunaga T, Motohashi T, Ishizaki K, Yoshida H, Okazaki K, Yamazaki H, Hayashi S, Kunisada T. Generation of structures formed by lens and retinal cells differentiating from embryonic stem cells. </w:t>
      </w:r>
      <w:r w:rsidRPr="004A7E91">
        <w:rPr>
          <w:rFonts w:ascii="Book Antiqua" w:eastAsia="Book Antiqua" w:hAnsi="Book Antiqua" w:cs="Book Antiqua"/>
          <w:i/>
          <w:iCs/>
          <w:color w:val="000000"/>
        </w:rPr>
        <w:t>Dev Dyn</w:t>
      </w:r>
      <w:r w:rsidRPr="004A7E91">
        <w:rPr>
          <w:rFonts w:ascii="Book Antiqua" w:eastAsia="Book Antiqua" w:hAnsi="Book Antiqua" w:cs="Book Antiqua"/>
          <w:color w:val="000000"/>
        </w:rPr>
        <w:t xml:space="preserve"> 2003; </w:t>
      </w:r>
      <w:r w:rsidRPr="004A7E91">
        <w:rPr>
          <w:rFonts w:ascii="Book Antiqua" w:eastAsia="Book Antiqua" w:hAnsi="Book Antiqua" w:cs="Book Antiqua"/>
          <w:b/>
          <w:bCs/>
          <w:color w:val="000000"/>
        </w:rPr>
        <w:t>228</w:t>
      </w:r>
      <w:r w:rsidRPr="004A7E91">
        <w:rPr>
          <w:rFonts w:ascii="Book Antiqua" w:eastAsia="Book Antiqua" w:hAnsi="Book Antiqua" w:cs="Book Antiqua"/>
          <w:color w:val="000000"/>
        </w:rPr>
        <w:t>: 664-671 [PMID: 14648843 DOI: 10.1002/dvdy.10425]</w:t>
      </w:r>
    </w:p>
    <w:p w14:paraId="237C008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117 </w:t>
      </w:r>
      <w:r w:rsidRPr="004A7E91">
        <w:rPr>
          <w:rFonts w:ascii="Book Antiqua" w:eastAsia="Book Antiqua" w:hAnsi="Book Antiqua" w:cs="Book Antiqua"/>
          <w:b/>
          <w:bCs/>
          <w:color w:val="000000"/>
        </w:rPr>
        <w:t>Lakowski J</w:t>
      </w:r>
      <w:r w:rsidRPr="004A7E91">
        <w:rPr>
          <w:rFonts w:ascii="Book Antiqua" w:eastAsia="Book Antiqua" w:hAnsi="Book Antiqua" w:cs="Book Antiqua"/>
          <w:color w:val="000000"/>
        </w:rPr>
        <w:t xml:space="preserve">, Welby E, Budinger D, Di Marco F, Di Foggia V, Bainbridge JWB, Wallace K, Gamm DM, Ali RR, Sowden JC. Isolation of Human Photoreceptor Precursors </w:t>
      </w:r>
      <w:r w:rsidRPr="004A7E91">
        <w:rPr>
          <w:rFonts w:ascii="Book Antiqua" w:eastAsia="Book Antiqua" w:hAnsi="Book Antiqua" w:cs="Book Antiqua"/>
          <w:i/>
          <w:iCs/>
          <w:color w:val="000000"/>
        </w:rPr>
        <w:t>via</w:t>
      </w:r>
      <w:r w:rsidRPr="004A7E91">
        <w:rPr>
          <w:rFonts w:ascii="Book Antiqua" w:eastAsia="Book Antiqua" w:hAnsi="Book Antiqua" w:cs="Book Antiqua"/>
          <w:color w:val="000000"/>
        </w:rPr>
        <w:t xml:space="preserve"> a Cell Surface Marker Panel from Stem Cell-Derived Retinal Organoids and Fetal Retinae. </w:t>
      </w:r>
      <w:r w:rsidRPr="004A7E91">
        <w:rPr>
          <w:rFonts w:ascii="Book Antiqua" w:eastAsia="Book Antiqua" w:hAnsi="Book Antiqua" w:cs="Book Antiqua"/>
          <w:i/>
          <w:iCs/>
          <w:color w:val="000000"/>
        </w:rPr>
        <w:t>Stem Cells</w:t>
      </w:r>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36</w:t>
      </w:r>
      <w:r w:rsidRPr="004A7E91">
        <w:rPr>
          <w:rFonts w:ascii="Book Antiqua" w:eastAsia="Book Antiqua" w:hAnsi="Book Antiqua" w:cs="Book Antiqua"/>
          <w:color w:val="000000"/>
        </w:rPr>
        <w:t>: 709-722 [PMID: 29327488 DOI: 10.1002/stem.2775]</w:t>
      </w:r>
    </w:p>
    <w:p w14:paraId="672D0320"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118 </w:t>
      </w:r>
      <w:r w:rsidRPr="004A7E91">
        <w:rPr>
          <w:rFonts w:ascii="Book Antiqua" w:eastAsia="Book Antiqua" w:hAnsi="Book Antiqua" w:cs="Book Antiqua"/>
          <w:b/>
          <w:bCs/>
          <w:color w:val="000000"/>
        </w:rPr>
        <w:t>Tzameret A</w:t>
      </w:r>
      <w:r w:rsidRPr="004A7E91">
        <w:rPr>
          <w:rFonts w:ascii="Book Antiqua" w:eastAsia="Book Antiqua" w:hAnsi="Book Antiqua" w:cs="Book Antiqua"/>
          <w:color w:val="000000"/>
        </w:rPr>
        <w:t xml:space="preserve">, Sher I, Belkin M, Treves AJ, Meir A, Nagler A, Levkovitch-Verbin H, Barshack I, Rosner M, Rotenstreich Y. Transplantation of human bone marrow mesenchymal stem cells as a thin subretinal layer ameliorates retinal degeneration in a rat model of retinal dystrophy. </w:t>
      </w:r>
      <w:r w:rsidRPr="004A7E91">
        <w:rPr>
          <w:rFonts w:ascii="Book Antiqua" w:eastAsia="Book Antiqua" w:hAnsi="Book Antiqua" w:cs="Book Antiqua"/>
          <w:i/>
          <w:iCs/>
          <w:color w:val="000000"/>
        </w:rPr>
        <w:t>Exp Eye Res</w:t>
      </w:r>
      <w:r w:rsidRPr="004A7E91">
        <w:rPr>
          <w:rFonts w:ascii="Book Antiqua" w:eastAsia="Book Antiqua" w:hAnsi="Book Antiqua" w:cs="Book Antiqua"/>
          <w:color w:val="000000"/>
        </w:rPr>
        <w:t xml:space="preserve"> 2014; </w:t>
      </w:r>
      <w:r w:rsidRPr="004A7E91">
        <w:rPr>
          <w:rFonts w:ascii="Book Antiqua" w:eastAsia="Book Antiqua" w:hAnsi="Book Antiqua" w:cs="Book Antiqua"/>
          <w:b/>
          <w:bCs/>
          <w:color w:val="000000"/>
        </w:rPr>
        <w:t>118</w:t>
      </w:r>
      <w:r w:rsidRPr="004A7E91">
        <w:rPr>
          <w:rFonts w:ascii="Book Antiqua" w:eastAsia="Book Antiqua" w:hAnsi="Book Antiqua" w:cs="Book Antiqua"/>
          <w:color w:val="000000"/>
        </w:rPr>
        <w:t>: 135-144 [PMID: 24239509 DOI: 10.1016/j.exer.2013.10.023]</w:t>
      </w:r>
    </w:p>
    <w:p w14:paraId="44DDC96D"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119 </w:t>
      </w:r>
      <w:r w:rsidRPr="004A7E91">
        <w:rPr>
          <w:rFonts w:ascii="Book Antiqua" w:eastAsia="Book Antiqua" w:hAnsi="Book Antiqua" w:cs="Book Antiqua"/>
          <w:b/>
          <w:bCs/>
          <w:color w:val="000000"/>
        </w:rPr>
        <w:t>Mead B</w:t>
      </w:r>
      <w:r w:rsidRPr="004A7E91">
        <w:rPr>
          <w:rFonts w:ascii="Book Antiqua" w:eastAsia="Book Antiqua" w:hAnsi="Book Antiqua" w:cs="Book Antiqua"/>
          <w:color w:val="000000"/>
        </w:rPr>
        <w:t xml:space="preserve">, Logan A, Berry M, Leadbeater W, Scheven BA. Paracrine-mediated neuroprotection and neuritogenesis of axotomised retinal ganglion cells by human dental </w:t>
      </w:r>
      <w:r w:rsidRPr="004A7E91">
        <w:rPr>
          <w:rFonts w:ascii="Book Antiqua" w:eastAsia="Book Antiqua" w:hAnsi="Book Antiqua" w:cs="Book Antiqua"/>
          <w:color w:val="000000"/>
        </w:rPr>
        <w:lastRenderedPageBreak/>
        <w:t xml:space="preserve">pulp stem cells: comparison with human bone marrow and adipose-derived mesenchymal stem cells. </w:t>
      </w:r>
      <w:r w:rsidRPr="004A7E91">
        <w:rPr>
          <w:rFonts w:ascii="Book Antiqua" w:eastAsia="Book Antiqua" w:hAnsi="Book Antiqua" w:cs="Book Antiqua"/>
          <w:i/>
          <w:iCs/>
          <w:color w:val="000000"/>
        </w:rPr>
        <w:t>PLoS One</w:t>
      </w:r>
      <w:r w:rsidRPr="004A7E91">
        <w:rPr>
          <w:rFonts w:ascii="Book Antiqua" w:eastAsia="Book Antiqua" w:hAnsi="Book Antiqua" w:cs="Book Antiqua"/>
          <w:color w:val="000000"/>
        </w:rPr>
        <w:t xml:space="preserve"> 2014; </w:t>
      </w:r>
      <w:r w:rsidRPr="004A7E91">
        <w:rPr>
          <w:rFonts w:ascii="Book Antiqua" w:eastAsia="Book Antiqua" w:hAnsi="Book Antiqua" w:cs="Book Antiqua"/>
          <w:b/>
          <w:bCs/>
          <w:color w:val="000000"/>
        </w:rPr>
        <w:t>9</w:t>
      </w:r>
      <w:r w:rsidRPr="004A7E91">
        <w:rPr>
          <w:rFonts w:ascii="Book Antiqua" w:eastAsia="Book Antiqua" w:hAnsi="Book Antiqua" w:cs="Book Antiqua"/>
          <w:color w:val="000000"/>
        </w:rPr>
        <w:t>: e109305 [PMID: 25290916 DOI: 10.1371/journal.pone.0109305]</w:t>
      </w:r>
    </w:p>
    <w:p w14:paraId="0B853C8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120 </w:t>
      </w:r>
      <w:r w:rsidRPr="004A7E91">
        <w:rPr>
          <w:rFonts w:ascii="Book Antiqua" w:eastAsia="Book Antiqua" w:hAnsi="Book Antiqua" w:cs="Book Antiqua"/>
          <w:b/>
          <w:bCs/>
          <w:color w:val="000000"/>
        </w:rPr>
        <w:t>Gaddam S</w:t>
      </w:r>
      <w:r w:rsidRPr="004A7E91">
        <w:rPr>
          <w:rFonts w:ascii="Book Antiqua" w:eastAsia="Book Antiqua" w:hAnsi="Book Antiqua" w:cs="Book Antiqua"/>
          <w:color w:val="000000"/>
        </w:rPr>
        <w:t xml:space="preserve">, Periasamy R, Gangaraju R. Adult Stem Cell Therapeutics in Diabetic Retinopathy. </w:t>
      </w:r>
      <w:r w:rsidRPr="004A7E91">
        <w:rPr>
          <w:rFonts w:ascii="Book Antiqua" w:eastAsia="Book Antiqua" w:hAnsi="Book Antiqua" w:cs="Book Antiqua"/>
          <w:i/>
          <w:iCs/>
          <w:color w:val="000000"/>
        </w:rPr>
        <w:t>Int J Mol Sci</w:t>
      </w:r>
      <w:r w:rsidRPr="004A7E91">
        <w:rPr>
          <w:rFonts w:ascii="Book Antiqua" w:eastAsia="Book Antiqua" w:hAnsi="Book Antiqua" w:cs="Book Antiqua"/>
          <w:color w:val="000000"/>
        </w:rPr>
        <w:t xml:space="preserve"> 2019; </w:t>
      </w:r>
      <w:r w:rsidRPr="004A7E91">
        <w:rPr>
          <w:rFonts w:ascii="Book Antiqua" w:eastAsia="Book Antiqua" w:hAnsi="Book Antiqua" w:cs="Book Antiqua"/>
          <w:b/>
          <w:bCs/>
          <w:color w:val="000000"/>
        </w:rPr>
        <w:t>20</w:t>
      </w:r>
      <w:r w:rsidRPr="004A7E91">
        <w:rPr>
          <w:rFonts w:ascii="Book Antiqua" w:eastAsia="Book Antiqua" w:hAnsi="Book Antiqua" w:cs="Book Antiqua"/>
          <w:color w:val="000000"/>
        </w:rPr>
        <w:t xml:space="preserve"> [PMID: 31575089 DOI: 10.3390/ijms20194876]</w:t>
      </w:r>
    </w:p>
    <w:p w14:paraId="116FF065" w14:textId="77777777" w:rsidR="00A77B3E" w:rsidRPr="004A7E91" w:rsidRDefault="00A77B3E" w:rsidP="004A7E91">
      <w:pPr>
        <w:spacing w:line="360" w:lineRule="auto"/>
        <w:jc w:val="both"/>
        <w:rPr>
          <w:rFonts w:ascii="Book Antiqua" w:hAnsi="Book Antiqua"/>
        </w:rPr>
        <w:sectPr w:rsidR="00A77B3E" w:rsidRPr="004A7E91">
          <w:pgSz w:w="12240" w:h="15840"/>
          <w:pgMar w:top="1440" w:right="1440" w:bottom="1440" w:left="1440" w:header="720" w:footer="720" w:gutter="0"/>
          <w:cols w:space="720"/>
          <w:docGrid w:linePitch="360"/>
        </w:sectPr>
      </w:pPr>
    </w:p>
    <w:p w14:paraId="0E66150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lastRenderedPageBreak/>
        <w:t>Footnotes</w:t>
      </w:r>
    </w:p>
    <w:p w14:paraId="7D4097AF" w14:textId="72A32FFA"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Conflict-of-interest statement: </w:t>
      </w:r>
      <w:r w:rsidRPr="004A7E91">
        <w:rPr>
          <w:rFonts w:ascii="Book Antiqua" w:eastAsia="Book Antiqua" w:hAnsi="Book Antiqua" w:cs="Book Antiqua"/>
          <w:color w:val="000000"/>
        </w:rPr>
        <w:t>Authors declare no conflict of interests for this article</w:t>
      </w:r>
      <w:r w:rsidR="000A16C3" w:rsidRPr="004A7E91">
        <w:rPr>
          <w:rFonts w:ascii="Book Antiqua" w:eastAsia="Book Antiqua" w:hAnsi="Book Antiqua" w:cs="Book Antiqua"/>
          <w:color w:val="000000"/>
        </w:rPr>
        <w:t>.</w:t>
      </w:r>
    </w:p>
    <w:p w14:paraId="320809FD" w14:textId="77777777" w:rsidR="00A77B3E" w:rsidRPr="004A7E91" w:rsidRDefault="00A77B3E" w:rsidP="004A7E91">
      <w:pPr>
        <w:spacing w:line="360" w:lineRule="auto"/>
        <w:jc w:val="both"/>
        <w:rPr>
          <w:rFonts w:ascii="Book Antiqua" w:hAnsi="Book Antiqua"/>
        </w:rPr>
      </w:pPr>
    </w:p>
    <w:p w14:paraId="7973FAA9"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Open-Access: </w:t>
      </w:r>
      <w:r w:rsidRPr="004A7E9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6417BC" w14:textId="77777777" w:rsidR="00A77B3E" w:rsidRPr="004A7E91" w:rsidRDefault="00A77B3E" w:rsidP="004A7E91">
      <w:pPr>
        <w:spacing w:line="360" w:lineRule="auto"/>
        <w:jc w:val="both"/>
        <w:rPr>
          <w:rFonts w:ascii="Book Antiqua" w:hAnsi="Book Antiqua"/>
        </w:rPr>
      </w:pPr>
    </w:p>
    <w:p w14:paraId="27EF6855" w14:textId="733B0006"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 xml:space="preserve">Manuscript source: </w:t>
      </w:r>
      <w:r w:rsidRPr="004A7E91">
        <w:rPr>
          <w:rFonts w:ascii="Book Antiqua" w:eastAsia="Book Antiqua" w:hAnsi="Book Antiqua" w:cs="Book Antiqua"/>
          <w:color w:val="000000"/>
        </w:rPr>
        <w:t xml:space="preserve">Invited </w:t>
      </w:r>
      <w:r w:rsidR="007D2D56" w:rsidRPr="004A7E91">
        <w:rPr>
          <w:rFonts w:ascii="Book Antiqua" w:eastAsia="Book Antiqua" w:hAnsi="Book Antiqua" w:cs="Book Antiqua"/>
          <w:color w:val="000000"/>
        </w:rPr>
        <w:t>m</w:t>
      </w:r>
      <w:r w:rsidRPr="004A7E91">
        <w:rPr>
          <w:rFonts w:ascii="Book Antiqua" w:eastAsia="Book Antiqua" w:hAnsi="Book Antiqua" w:cs="Book Antiqua"/>
          <w:color w:val="000000"/>
        </w:rPr>
        <w:t>anuscript</w:t>
      </w:r>
    </w:p>
    <w:p w14:paraId="2682410C" w14:textId="77777777" w:rsidR="00A77B3E" w:rsidRPr="004A7E91" w:rsidRDefault="00A77B3E" w:rsidP="004A7E91">
      <w:pPr>
        <w:spacing w:line="360" w:lineRule="auto"/>
        <w:jc w:val="both"/>
        <w:rPr>
          <w:rFonts w:ascii="Book Antiqua" w:hAnsi="Book Antiqua"/>
        </w:rPr>
      </w:pPr>
    </w:p>
    <w:p w14:paraId="6E063DBA"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 xml:space="preserve">Peer-review started: </w:t>
      </w:r>
      <w:r w:rsidRPr="004A7E91">
        <w:rPr>
          <w:rFonts w:ascii="Book Antiqua" w:eastAsia="Book Antiqua" w:hAnsi="Book Antiqua" w:cs="Book Antiqua"/>
          <w:color w:val="000000"/>
        </w:rPr>
        <w:t>January 22, 2021</w:t>
      </w:r>
    </w:p>
    <w:p w14:paraId="007AF6A5"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 xml:space="preserve">First decision: </w:t>
      </w:r>
      <w:r w:rsidRPr="004A7E91">
        <w:rPr>
          <w:rFonts w:ascii="Book Antiqua" w:eastAsia="Book Antiqua" w:hAnsi="Book Antiqua" w:cs="Book Antiqua"/>
          <w:color w:val="000000"/>
        </w:rPr>
        <w:t>February 28, 2021</w:t>
      </w:r>
    </w:p>
    <w:p w14:paraId="0854C4FA"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 xml:space="preserve">Article in press: </w:t>
      </w:r>
    </w:p>
    <w:p w14:paraId="371564AB" w14:textId="77777777" w:rsidR="00A77B3E" w:rsidRPr="004A7E91" w:rsidRDefault="00A77B3E" w:rsidP="004A7E91">
      <w:pPr>
        <w:spacing w:line="360" w:lineRule="auto"/>
        <w:jc w:val="both"/>
        <w:rPr>
          <w:rFonts w:ascii="Book Antiqua" w:hAnsi="Book Antiqua"/>
        </w:rPr>
      </w:pPr>
    </w:p>
    <w:p w14:paraId="4AC3BBCA" w14:textId="26C77F41"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 xml:space="preserve">Specialty type: </w:t>
      </w:r>
      <w:r w:rsidR="00274009" w:rsidRPr="004A7E91">
        <w:rPr>
          <w:rFonts w:ascii="Book Antiqua" w:eastAsia="Microsoft YaHei" w:hAnsi="Book Antiqua" w:cs="SimSun"/>
        </w:rPr>
        <w:t>Cell and tissue engineering</w:t>
      </w:r>
    </w:p>
    <w:p w14:paraId="52081770"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 xml:space="preserve">Country/Territory of origin: </w:t>
      </w:r>
      <w:r w:rsidRPr="004A7E91">
        <w:rPr>
          <w:rFonts w:ascii="Book Antiqua" w:eastAsia="Book Antiqua" w:hAnsi="Book Antiqua" w:cs="Book Antiqua"/>
          <w:color w:val="000000"/>
        </w:rPr>
        <w:t>Italy</w:t>
      </w:r>
    </w:p>
    <w:p w14:paraId="1B780279"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Peer-review report’s scientific quality classification</w:t>
      </w:r>
    </w:p>
    <w:p w14:paraId="6603AD2D"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Grade A (Excellent): 0</w:t>
      </w:r>
    </w:p>
    <w:p w14:paraId="361793A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Grade B (Very good): 0</w:t>
      </w:r>
    </w:p>
    <w:p w14:paraId="4188549F"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Grade C (Good): C, C, C</w:t>
      </w:r>
    </w:p>
    <w:p w14:paraId="26232145"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Grade D (Fair): D</w:t>
      </w:r>
    </w:p>
    <w:p w14:paraId="2CC00ED0"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Grade E (Poor): 0</w:t>
      </w:r>
    </w:p>
    <w:p w14:paraId="5F05049F" w14:textId="77777777" w:rsidR="00A77B3E" w:rsidRPr="004A7E91" w:rsidRDefault="00A77B3E" w:rsidP="004A7E91">
      <w:pPr>
        <w:spacing w:line="360" w:lineRule="auto"/>
        <w:jc w:val="both"/>
        <w:rPr>
          <w:rFonts w:ascii="Book Antiqua" w:hAnsi="Book Antiqua"/>
        </w:rPr>
      </w:pPr>
    </w:p>
    <w:p w14:paraId="5E8F3767" w14:textId="7DE0DC80" w:rsidR="00A77B3E" w:rsidRPr="004A7E91" w:rsidRDefault="00F21579" w:rsidP="004A7E91">
      <w:pPr>
        <w:spacing w:line="360" w:lineRule="auto"/>
        <w:jc w:val="both"/>
        <w:rPr>
          <w:rFonts w:ascii="Book Antiqua" w:hAnsi="Book Antiqua"/>
        </w:rPr>
        <w:sectPr w:rsidR="00A77B3E" w:rsidRPr="004A7E91">
          <w:pgSz w:w="12240" w:h="15840"/>
          <w:pgMar w:top="1440" w:right="1440" w:bottom="1440" w:left="1440" w:header="720" w:footer="720" w:gutter="0"/>
          <w:cols w:space="720"/>
          <w:docGrid w:linePitch="360"/>
        </w:sectPr>
      </w:pPr>
      <w:r w:rsidRPr="004A7E91">
        <w:rPr>
          <w:rFonts w:ascii="Book Antiqua" w:eastAsia="Book Antiqua" w:hAnsi="Book Antiqua" w:cs="Book Antiqua"/>
          <w:b/>
          <w:color w:val="000000"/>
        </w:rPr>
        <w:t xml:space="preserve">P-Reviewer: </w:t>
      </w:r>
      <w:r w:rsidRPr="004A7E91">
        <w:rPr>
          <w:rFonts w:ascii="Book Antiqua" w:eastAsia="Book Antiqua" w:hAnsi="Book Antiqua" w:cs="Book Antiqua"/>
          <w:color w:val="000000"/>
        </w:rPr>
        <w:t>Feng MJ, Luo W, Sun SY</w:t>
      </w:r>
      <w:r w:rsidRPr="004A7E91">
        <w:rPr>
          <w:rFonts w:ascii="Book Antiqua" w:eastAsia="Book Antiqua" w:hAnsi="Book Antiqua" w:cs="Book Antiqua"/>
          <w:b/>
          <w:color w:val="000000"/>
        </w:rPr>
        <w:t xml:space="preserve"> S-Editor: </w:t>
      </w:r>
      <w:r w:rsidRPr="004A7E91">
        <w:rPr>
          <w:rFonts w:ascii="Book Antiqua" w:eastAsia="Book Antiqua" w:hAnsi="Book Antiqua" w:cs="Book Antiqua"/>
          <w:color w:val="000000"/>
        </w:rPr>
        <w:t>Fan JR</w:t>
      </w:r>
      <w:r w:rsidRPr="004A7E91">
        <w:rPr>
          <w:rFonts w:ascii="Book Antiqua" w:eastAsia="Book Antiqua" w:hAnsi="Book Antiqua" w:cs="Book Antiqua"/>
          <w:b/>
          <w:color w:val="000000"/>
        </w:rPr>
        <w:t xml:space="preserve"> L-Editor: </w:t>
      </w:r>
      <w:r w:rsidR="00AF4C92">
        <w:rPr>
          <w:rFonts w:ascii="Book Antiqua" w:eastAsia="Book Antiqua" w:hAnsi="Book Antiqua" w:cs="Book Antiqua"/>
          <w:bCs/>
          <w:color w:val="000000"/>
        </w:rPr>
        <w:t>Filipodia</w:t>
      </w:r>
      <w:r w:rsidRPr="004A7E91">
        <w:rPr>
          <w:rFonts w:ascii="Book Antiqua" w:eastAsia="Book Antiqua" w:hAnsi="Book Antiqua" w:cs="Book Antiqua"/>
          <w:b/>
          <w:color w:val="000000"/>
        </w:rPr>
        <w:t xml:space="preserve"> P-Editor: </w:t>
      </w:r>
    </w:p>
    <w:p w14:paraId="374D5CFC"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lastRenderedPageBreak/>
        <w:t>Figure Legends</w:t>
      </w:r>
    </w:p>
    <w:p w14:paraId="3FD1A236" w14:textId="54AB7392" w:rsidR="004A4D89" w:rsidRPr="004A7E91" w:rsidRDefault="00CD2D34" w:rsidP="004A7E91">
      <w:pPr>
        <w:spacing w:line="360" w:lineRule="auto"/>
        <w:jc w:val="both"/>
        <w:rPr>
          <w:rFonts w:ascii="Book Antiqua" w:eastAsia="Book Antiqua" w:hAnsi="Book Antiqua" w:cs="Book Antiqua"/>
          <w:color w:val="000000"/>
        </w:rPr>
      </w:pPr>
      <w:r w:rsidRPr="004A7E91">
        <w:rPr>
          <w:rFonts w:ascii="Book Antiqua" w:hAnsi="Book Antiqua"/>
          <w:noProof/>
          <w:lang w:eastAsia="zh-CN"/>
        </w:rPr>
        <w:drawing>
          <wp:inline distT="0" distB="0" distL="0" distR="0" wp14:anchorId="13A0F819" wp14:editId="41CDB41E">
            <wp:extent cx="5943600" cy="4879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879340"/>
                    </a:xfrm>
                    <a:prstGeom prst="rect">
                      <a:avLst/>
                    </a:prstGeom>
                  </pic:spPr>
                </pic:pic>
              </a:graphicData>
            </a:graphic>
          </wp:inline>
        </w:drawing>
      </w:r>
    </w:p>
    <w:p w14:paraId="507D87DF" w14:textId="4A3CE781" w:rsidR="00CD2D34" w:rsidRPr="004A7E91" w:rsidRDefault="00CD2D34" w:rsidP="004A7E91">
      <w:pPr>
        <w:spacing w:line="360" w:lineRule="auto"/>
        <w:jc w:val="both"/>
        <w:rPr>
          <w:rFonts w:ascii="Book Antiqua" w:eastAsia="Book Antiqua" w:hAnsi="Book Antiqua" w:cs="Book Antiqua"/>
          <w:color w:val="000000"/>
        </w:rPr>
      </w:pPr>
      <w:r w:rsidRPr="004A7E91">
        <w:rPr>
          <w:rFonts w:ascii="Book Antiqua" w:hAnsi="Book Antiqua"/>
          <w:noProof/>
          <w:lang w:eastAsia="zh-CN"/>
        </w:rPr>
        <w:drawing>
          <wp:inline distT="0" distB="0" distL="0" distR="0" wp14:anchorId="1D8A107D" wp14:editId="01AABFA2">
            <wp:extent cx="5943600" cy="18281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28165"/>
                    </a:xfrm>
                    <a:prstGeom prst="rect">
                      <a:avLst/>
                    </a:prstGeom>
                  </pic:spPr>
                </pic:pic>
              </a:graphicData>
            </a:graphic>
          </wp:inline>
        </w:drawing>
      </w:r>
    </w:p>
    <w:p w14:paraId="2DF4FEF9" w14:textId="46EA603F" w:rsidR="00A77B3E" w:rsidRPr="004A7E91" w:rsidRDefault="00F21579" w:rsidP="004A7E91">
      <w:pPr>
        <w:spacing w:line="360" w:lineRule="auto"/>
        <w:jc w:val="both"/>
        <w:rPr>
          <w:rFonts w:ascii="Book Antiqua" w:eastAsia="Book Antiqua" w:hAnsi="Book Antiqua" w:cs="Book Antiqua"/>
          <w:b/>
          <w:bCs/>
          <w:color w:val="000000"/>
        </w:rPr>
      </w:pPr>
      <w:r w:rsidRPr="004A7E91">
        <w:rPr>
          <w:rFonts w:ascii="Book Antiqua" w:eastAsia="Book Antiqua" w:hAnsi="Book Antiqua" w:cs="Book Antiqua"/>
          <w:b/>
          <w:bCs/>
          <w:color w:val="000000"/>
        </w:rPr>
        <w:t>Figure 1 The selection of PubMed literature published from 2000 to 2020, which was considered in the manuscript.</w:t>
      </w:r>
    </w:p>
    <w:p w14:paraId="13536207" w14:textId="34FBE2F5" w:rsidR="00CD2D34" w:rsidRPr="004A7E91" w:rsidRDefault="00CD2D34" w:rsidP="004A7E91">
      <w:pPr>
        <w:spacing w:line="360" w:lineRule="auto"/>
        <w:jc w:val="both"/>
        <w:rPr>
          <w:rFonts w:ascii="Book Antiqua" w:hAnsi="Book Antiqua"/>
          <w:b/>
          <w:bCs/>
          <w:color w:val="000000" w:themeColor="text1"/>
        </w:rPr>
      </w:pPr>
      <w:r w:rsidRPr="004A7E91">
        <w:rPr>
          <w:rFonts w:ascii="Book Antiqua" w:eastAsia="Book Antiqua" w:hAnsi="Book Antiqua" w:cs="Book Antiqua"/>
          <w:color w:val="000000"/>
        </w:rPr>
        <w:br w:type="page"/>
      </w:r>
      <w:r w:rsidRPr="004A7E91">
        <w:rPr>
          <w:rFonts w:ascii="Book Antiqua" w:hAnsi="Book Antiqua"/>
          <w:b/>
          <w:bCs/>
          <w:color w:val="000000" w:themeColor="text1"/>
        </w:rPr>
        <w:lastRenderedPageBreak/>
        <w:t>Table 1 Clinical trials in ocular diseases</w:t>
      </w:r>
    </w:p>
    <w:tbl>
      <w:tblPr>
        <w:tblW w:w="9622" w:type="dxa"/>
        <w:tblBorders>
          <w:top w:val="single" w:sz="4" w:space="0" w:color="auto"/>
          <w:bottom w:val="single" w:sz="4" w:space="0" w:color="auto"/>
        </w:tblBorders>
        <w:tblLook w:val="00A0" w:firstRow="1" w:lastRow="0" w:firstColumn="1" w:lastColumn="0" w:noHBand="0" w:noVBand="0"/>
      </w:tblPr>
      <w:tblGrid>
        <w:gridCol w:w="1578"/>
        <w:gridCol w:w="1892"/>
        <w:gridCol w:w="1842"/>
        <w:gridCol w:w="1134"/>
        <w:gridCol w:w="3176"/>
      </w:tblGrid>
      <w:tr w:rsidR="00CD2D34" w:rsidRPr="004A7E91" w14:paraId="038865E8" w14:textId="77777777" w:rsidTr="00FB4CC7">
        <w:tc>
          <w:tcPr>
            <w:tcW w:w="1578" w:type="dxa"/>
            <w:tcBorders>
              <w:top w:val="single" w:sz="4" w:space="0" w:color="auto"/>
              <w:bottom w:val="single" w:sz="4" w:space="0" w:color="auto"/>
            </w:tcBorders>
          </w:tcPr>
          <w:p w14:paraId="6B722E3A" w14:textId="77777777" w:rsidR="00CD2D34" w:rsidRPr="004A7E91" w:rsidRDefault="00CD2D34"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Ophthalmic disease</w:t>
            </w:r>
          </w:p>
        </w:tc>
        <w:tc>
          <w:tcPr>
            <w:tcW w:w="1892" w:type="dxa"/>
            <w:tcBorders>
              <w:top w:val="single" w:sz="4" w:space="0" w:color="auto"/>
              <w:bottom w:val="single" w:sz="4" w:space="0" w:color="auto"/>
            </w:tcBorders>
          </w:tcPr>
          <w:p w14:paraId="16644C14" w14:textId="01B58F34" w:rsidR="00CD2D34" w:rsidRPr="004A7E91" w:rsidRDefault="00F721DC"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Ref.</w:t>
            </w:r>
          </w:p>
        </w:tc>
        <w:tc>
          <w:tcPr>
            <w:tcW w:w="1842" w:type="dxa"/>
            <w:tcBorders>
              <w:top w:val="single" w:sz="4" w:space="0" w:color="auto"/>
              <w:bottom w:val="single" w:sz="4" w:space="0" w:color="auto"/>
            </w:tcBorders>
          </w:tcPr>
          <w:p w14:paraId="20C7490D" w14:textId="77777777" w:rsidR="00CD2D34" w:rsidRPr="004A7E91" w:rsidRDefault="00CD2D34"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Stem cells used</w:t>
            </w:r>
          </w:p>
        </w:tc>
        <w:tc>
          <w:tcPr>
            <w:tcW w:w="1134" w:type="dxa"/>
            <w:tcBorders>
              <w:top w:val="single" w:sz="4" w:space="0" w:color="auto"/>
              <w:bottom w:val="single" w:sz="4" w:space="0" w:color="auto"/>
            </w:tcBorders>
          </w:tcPr>
          <w:p w14:paraId="184A2A87" w14:textId="77777777" w:rsidR="00CD2D34" w:rsidRPr="004A7E91" w:rsidRDefault="00CD2D34"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In animals or humans</w:t>
            </w:r>
          </w:p>
        </w:tc>
        <w:tc>
          <w:tcPr>
            <w:tcW w:w="3176" w:type="dxa"/>
            <w:tcBorders>
              <w:top w:val="single" w:sz="4" w:space="0" w:color="auto"/>
              <w:bottom w:val="single" w:sz="4" w:space="0" w:color="auto"/>
            </w:tcBorders>
          </w:tcPr>
          <w:p w14:paraId="704E365C" w14:textId="77777777" w:rsidR="00CD2D34" w:rsidRPr="004A7E91" w:rsidRDefault="00CD2D34"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Conclusions</w:t>
            </w:r>
          </w:p>
        </w:tc>
      </w:tr>
      <w:tr w:rsidR="00CD2D34" w:rsidRPr="004A7E91" w14:paraId="1F99E352" w14:textId="77777777" w:rsidTr="00FB4CC7">
        <w:tc>
          <w:tcPr>
            <w:tcW w:w="1578" w:type="dxa"/>
            <w:tcBorders>
              <w:top w:val="single" w:sz="4" w:space="0" w:color="auto"/>
            </w:tcBorders>
          </w:tcPr>
          <w:p w14:paraId="22BA19C6" w14:textId="77777777"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Ocular surface, cornea and limbus</w:t>
            </w:r>
          </w:p>
        </w:tc>
        <w:tc>
          <w:tcPr>
            <w:tcW w:w="1892" w:type="dxa"/>
            <w:tcBorders>
              <w:top w:val="single" w:sz="4" w:space="0" w:color="auto"/>
            </w:tcBorders>
          </w:tcPr>
          <w:p w14:paraId="587B8603" w14:textId="2C188F09" w:rsidR="00CD2D34" w:rsidRPr="004A7E91" w:rsidRDefault="008D2F2E" w:rsidP="004A7E91">
            <w:pPr>
              <w:spacing w:line="360" w:lineRule="auto"/>
              <w:jc w:val="both"/>
              <w:rPr>
                <w:rFonts w:ascii="Book Antiqua" w:hAnsi="Book Antiqua"/>
                <w:bCs/>
                <w:color w:val="000000" w:themeColor="text1"/>
              </w:rPr>
            </w:pPr>
            <w:r w:rsidRPr="004A7E91">
              <w:rPr>
                <w:rFonts w:ascii="Book Antiqua" w:eastAsia="Book Antiqua" w:hAnsi="Book Antiqua" w:cs="Book Antiqua"/>
                <w:color w:val="000000"/>
              </w:rPr>
              <w:t>Kenyon and</w:t>
            </w:r>
            <w:r w:rsidRPr="004A7E91">
              <w:rPr>
                <w:rFonts w:ascii="Book Antiqua" w:eastAsia="Book Antiqua" w:hAnsi="Book Antiqua" w:cs="Book Antiqua"/>
                <w:i/>
                <w:iCs/>
                <w:color w:val="000000"/>
              </w:rPr>
              <w:t xml:space="preserve"> </w:t>
            </w:r>
            <w:r w:rsidRPr="004A7E91">
              <w:rPr>
                <w:rFonts w:ascii="Book Antiqua" w:eastAsia="Book Antiqua" w:hAnsi="Book Antiqua" w:cs="Book Antiqua"/>
                <w:color w:val="000000"/>
              </w:rPr>
              <w:t>Tseng</w:t>
            </w:r>
            <w:r w:rsidRPr="004A7E91">
              <w:rPr>
                <w:rFonts w:ascii="Book Antiqua" w:hAnsi="Book Antiqua"/>
                <w:bCs/>
                <w:color w:val="000000" w:themeColor="text1"/>
                <w:vertAlign w:val="superscript"/>
              </w:rPr>
              <w:t>[52]</w:t>
            </w:r>
            <w:r w:rsidRPr="004A7E91">
              <w:rPr>
                <w:rFonts w:ascii="Book Antiqua" w:hAnsi="Book Antiqua"/>
                <w:bCs/>
                <w:color w:val="000000" w:themeColor="text1"/>
              </w:rPr>
              <w:t>,</w:t>
            </w:r>
            <w:r w:rsidR="00CD2D34" w:rsidRPr="004A7E91">
              <w:rPr>
                <w:rFonts w:ascii="Book Antiqua" w:hAnsi="Book Antiqua"/>
                <w:bCs/>
                <w:color w:val="000000" w:themeColor="text1"/>
              </w:rPr>
              <w:t xml:space="preserve"> 1989</w:t>
            </w:r>
          </w:p>
        </w:tc>
        <w:tc>
          <w:tcPr>
            <w:tcW w:w="1842" w:type="dxa"/>
            <w:tcBorders>
              <w:top w:val="single" w:sz="4" w:space="0" w:color="auto"/>
            </w:tcBorders>
          </w:tcPr>
          <w:p w14:paraId="15D10D10"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Limbal tissue autograft transplantation (LSCs)</w:t>
            </w:r>
          </w:p>
        </w:tc>
        <w:tc>
          <w:tcPr>
            <w:tcW w:w="1134" w:type="dxa"/>
            <w:tcBorders>
              <w:top w:val="single" w:sz="4" w:space="0" w:color="auto"/>
            </w:tcBorders>
          </w:tcPr>
          <w:p w14:paraId="0FEEEED7"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Borders>
              <w:top w:val="single" w:sz="4" w:space="0" w:color="auto"/>
            </w:tcBorders>
          </w:tcPr>
          <w:p w14:paraId="5C4D6148" w14:textId="1AFAF1C0"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Patients have consistently shown improved visual acuity, rapid surface healing, stable epithelial adhesion without recurrent erosion, arrest or regression of corneal neovascularization</w:t>
            </w:r>
          </w:p>
        </w:tc>
      </w:tr>
      <w:tr w:rsidR="00CD2D34" w:rsidRPr="004A7E91" w14:paraId="36F0BFB3" w14:textId="77777777" w:rsidTr="00FB4CC7">
        <w:tc>
          <w:tcPr>
            <w:tcW w:w="1578" w:type="dxa"/>
          </w:tcPr>
          <w:p w14:paraId="6DB2844C"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748A4AB2" w14:textId="2F2D682E"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Lindberg </w:t>
            </w:r>
            <w:r w:rsidRPr="004A7E91">
              <w:rPr>
                <w:rFonts w:ascii="Book Antiqua" w:hAnsi="Book Antiqua"/>
                <w:bCs/>
                <w:i/>
                <w:iCs/>
                <w:color w:val="000000" w:themeColor="text1"/>
              </w:rPr>
              <w:t>et al</w:t>
            </w:r>
            <w:r w:rsidR="008D2F2E" w:rsidRPr="004A7E91">
              <w:rPr>
                <w:rFonts w:ascii="Book Antiqua" w:hAnsi="Book Antiqua"/>
                <w:bCs/>
                <w:color w:val="000000" w:themeColor="text1"/>
                <w:vertAlign w:val="superscript"/>
              </w:rPr>
              <w:t>[53]</w:t>
            </w:r>
            <w:r w:rsidR="008D2F2E" w:rsidRPr="004A7E91">
              <w:rPr>
                <w:rFonts w:ascii="Book Antiqua" w:hAnsi="Book Antiqua"/>
                <w:bCs/>
                <w:color w:val="000000" w:themeColor="text1"/>
              </w:rPr>
              <w:t>,</w:t>
            </w:r>
            <w:r w:rsidRPr="004A7E91">
              <w:rPr>
                <w:rFonts w:ascii="Book Antiqua" w:hAnsi="Book Antiqua"/>
                <w:bCs/>
                <w:color w:val="000000" w:themeColor="text1"/>
              </w:rPr>
              <w:t xml:space="preserve"> 1993</w:t>
            </w:r>
          </w:p>
        </w:tc>
        <w:tc>
          <w:tcPr>
            <w:tcW w:w="1842" w:type="dxa"/>
          </w:tcPr>
          <w:p w14:paraId="78608EDD"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LSCs</w:t>
            </w:r>
          </w:p>
        </w:tc>
        <w:tc>
          <w:tcPr>
            <w:tcW w:w="1134" w:type="dxa"/>
          </w:tcPr>
          <w:p w14:paraId="2B55AC66"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Pr>
          <w:p w14:paraId="10C37F21" w14:textId="3F250190"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Corneal epithelial stem cells are located in the limbus and indicate that cultured autologous limbal cells may function as grafts to permanently restore the corneal epithelium after severe ocular surface injury</w:t>
            </w:r>
          </w:p>
        </w:tc>
      </w:tr>
      <w:tr w:rsidR="00CD2D34" w:rsidRPr="004A7E91" w14:paraId="658E79CB" w14:textId="77777777" w:rsidTr="00FB4CC7">
        <w:tc>
          <w:tcPr>
            <w:tcW w:w="1578" w:type="dxa"/>
          </w:tcPr>
          <w:p w14:paraId="4CF6FE08"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3A7C681A" w14:textId="63FDA26F"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Ma </w:t>
            </w:r>
            <w:r w:rsidRPr="004A7E91">
              <w:rPr>
                <w:rFonts w:ascii="Book Antiqua" w:hAnsi="Book Antiqua"/>
                <w:bCs/>
                <w:i/>
                <w:iCs/>
                <w:color w:val="000000" w:themeColor="text1"/>
              </w:rPr>
              <w:t>et al</w:t>
            </w:r>
            <w:r w:rsidR="004825AA" w:rsidRPr="004A7E91">
              <w:rPr>
                <w:rFonts w:ascii="Book Antiqua" w:hAnsi="Book Antiqua"/>
                <w:bCs/>
                <w:color w:val="000000" w:themeColor="text1"/>
                <w:vertAlign w:val="superscript"/>
              </w:rPr>
              <w:t>[54]</w:t>
            </w:r>
            <w:r w:rsidR="004825AA" w:rsidRPr="004A7E91">
              <w:rPr>
                <w:rFonts w:ascii="Book Antiqua" w:hAnsi="Book Antiqua"/>
                <w:bCs/>
                <w:color w:val="000000" w:themeColor="text1"/>
              </w:rPr>
              <w:t>,</w:t>
            </w:r>
            <w:r w:rsidR="00E2072C" w:rsidRPr="004A7E91">
              <w:rPr>
                <w:rFonts w:ascii="Book Antiqua" w:hAnsi="Book Antiqua"/>
                <w:bCs/>
                <w:color w:val="000000" w:themeColor="text1"/>
              </w:rPr>
              <w:t xml:space="preserve"> </w:t>
            </w:r>
            <w:r w:rsidRPr="004A7E91">
              <w:rPr>
                <w:rFonts w:ascii="Book Antiqua" w:hAnsi="Book Antiqua"/>
                <w:bCs/>
                <w:color w:val="000000" w:themeColor="text1"/>
              </w:rPr>
              <w:t>2006</w:t>
            </w:r>
          </w:p>
        </w:tc>
        <w:tc>
          <w:tcPr>
            <w:tcW w:w="1842" w:type="dxa"/>
          </w:tcPr>
          <w:p w14:paraId="51B27633"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MSCs like LSCs on amniotic membrane</w:t>
            </w:r>
          </w:p>
        </w:tc>
        <w:tc>
          <w:tcPr>
            <w:tcW w:w="1134" w:type="dxa"/>
          </w:tcPr>
          <w:p w14:paraId="466D6AAD"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6EA25B1E" w14:textId="09B9CE27"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Therapeutic effect due to the inhibition of inflammation and neovascularization</w:t>
            </w:r>
          </w:p>
        </w:tc>
      </w:tr>
      <w:tr w:rsidR="00CD2D34" w:rsidRPr="004A7E91" w14:paraId="6DE3CD60" w14:textId="77777777" w:rsidTr="00FB4CC7">
        <w:tc>
          <w:tcPr>
            <w:tcW w:w="1578" w:type="dxa"/>
          </w:tcPr>
          <w:p w14:paraId="25E3502B"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1C8738EC" w14:textId="76D55095"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Kwitko </w:t>
            </w:r>
            <w:r w:rsidR="004825AA" w:rsidRPr="004A7E91">
              <w:rPr>
                <w:rFonts w:ascii="Book Antiqua" w:hAnsi="Book Antiqua"/>
                <w:bCs/>
                <w:i/>
                <w:iCs/>
                <w:color w:val="000000" w:themeColor="text1"/>
              </w:rPr>
              <w:t>et al</w:t>
            </w:r>
            <w:r w:rsidR="004825AA" w:rsidRPr="004A7E91">
              <w:rPr>
                <w:rFonts w:ascii="Book Antiqua" w:hAnsi="Book Antiqua"/>
                <w:bCs/>
                <w:color w:val="000000" w:themeColor="text1"/>
                <w:vertAlign w:val="superscript"/>
              </w:rPr>
              <w:t>[57]</w:t>
            </w:r>
            <w:r w:rsidR="004825AA" w:rsidRPr="004A7E91">
              <w:rPr>
                <w:rFonts w:ascii="Book Antiqua" w:hAnsi="Book Antiqua"/>
                <w:bCs/>
                <w:color w:val="000000" w:themeColor="text1"/>
              </w:rPr>
              <w:t>,</w:t>
            </w:r>
            <w:r w:rsidR="00E2072C" w:rsidRPr="004A7E91">
              <w:rPr>
                <w:rFonts w:ascii="Book Antiqua" w:hAnsi="Book Antiqua"/>
                <w:bCs/>
                <w:color w:val="000000" w:themeColor="text1"/>
              </w:rPr>
              <w:t xml:space="preserve"> </w:t>
            </w:r>
            <w:r w:rsidRPr="004A7E91">
              <w:rPr>
                <w:rFonts w:ascii="Book Antiqua" w:hAnsi="Book Antiqua"/>
                <w:bCs/>
                <w:color w:val="000000" w:themeColor="text1"/>
              </w:rPr>
              <w:t>199</w:t>
            </w:r>
            <w:r w:rsidR="004825AA" w:rsidRPr="004A7E91">
              <w:rPr>
                <w:rFonts w:ascii="Book Antiqua" w:hAnsi="Book Antiqua"/>
                <w:bCs/>
                <w:color w:val="000000" w:themeColor="text1"/>
              </w:rPr>
              <w:t>5</w:t>
            </w:r>
          </w:p>
        </w:tc>
        <w:tc>
          <w:tcPr>
            <w:tcW w:w="1842" w:type="dxa"/>
          </w:tcPr>
          <w:p w14:paraId="0A9F6B29"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Conjunctival autograft transplantation</w:t>
            </w:r>
          </w:p>
        </w:tc>
        <w:tc>
          <w:tcPr>
            <w:tcW w:w="1134" w:type="dxa"/>
          </w:tcPr>
          <w:p w14:paraId="20DECAEE"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Pr>
          <w:p w14:paraId="2ABE9EEE" w14:textId="2154A138"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 xml:space="preserve">Conjunctival transplantation proved to be an adequate method of treating severe bilateral </w:t>
            </w:r>
            <w:r w:rsidRPr="004A7E91">
              <w:rPr>
                <w:rFonts w:ascii="Book Antiqua" w:hAnsi="Book Antiqua" w:cs="Segoe UI"/>
                <w:bCs/>
                <w:color w:val="000000" w:themeColor="text1"/>
                <w:shd w:val="clear" w:color="auto" w:fill="FFFFFF"/>
              </w:rPr>
              <w:lastRenderedPageBreak/>
              <w:t>surface disorders, with minimal complications</w:t>
            </w:r>
          </w:p>
        </w:tc>
      </w:tr>
      <w:tr w:rsidR="00CD2D34" w:rsidRPr="004A7E91" w14:paraId="72B791EC" w14:textId="77777777" w:rsidTr="00FB4CC7">
        <w:tc>
          <w:tcPr>
            <w:tcW w:w="1578" w:type="dxa"/>
          </w:tcPr>
          <w:p w14:paraId="574ACF90"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6C09B288" w14:textId="6CBE501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Croasdale </w:t>
            </w:r>
            <w:r w:rsidR="00791AC9" w:rsidRPr="004A7E91">
              <w:rPr>
                <w:rFonts w:ascii="Book Antiqua" w:hAnsi="Book Antiqua"/>
                <w:bCs/>
                <w:i/>
                <w:iCs/>
                <w:color w:val="000000" w:themeColor="text1"/>
              </w:rPr>
              <w:t>et al</w:t>
            </w:r>
            <w:r w:rsidR="00791AC9" w:rsidRPr="004A7E91">
              <w:rPr>
                <w:rFonts w:ascii="Book Antiqua" w:hAnsi="Book Antiqua"/>
                <w:bCs/>
                <w:color w:val="000000" w:themeColor="text1"/>
                <w:vertAlign w:val="superscript"/>
              </w:rPr>
              <w:t>[58]</w:t>
            </w:r>
            <w:r w:rsidR="00791AC9" w:rsidRPr="004A7E91">
              <w:rPr>
                <w:rFonts w:ascii="Book Antiqua" w:hAnsi="Book Antiqua"/>
                <w:bCs/>
                <w:color w:val="000000" w:themeColor="text1"/>
              </w:rPr>
              <w:t>,</w:t>
            </w:r>
            <w:r w:rsidRPr="004A7E91">
              <w:rPr>
                <w:rFonts w:ascii="Book Antiqua" w:hAnsi="Book Antiqua"/>
                <w:bCs/>
                <w:color w:val="000000" w:themeColor="text1"/>
              </w:rPr>
              <w:t xml:space="preserve"> 1999</w:t>
            </w:r>
          </w:p>
        </w:tc>
        <w:tc>
          <w:tcPr>
            <w:tcW w:w="1842" w:type="dxa"/>
          </w:tcPr>
          <w:p w14:paraId="4B1308D6"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Keratolimbal allograft</w:t>
            </w:r>
          </w:p>
        </w:tc>
        <w:tc>
          <w:tcPr>
            <w:tcW w:w="1134" w:type="dxa"/>
          </w:tcPr>
          <w:p w14:paraId="3446D648"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Pr>
          <w:p w14:paraId="1C974826" w14:textId="46B99CFD"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KLAL transplantation for patients with severe ocular-surface disease is an important management option</w:t>
            </w:r>
          </w:p>
        </w:tc>
      </w:tr>
      <w:tr w:rsidR="00CD2D34" w:rsidRPr="004A7E91" w14:paraId="47FC7DF3" w14:textId="77777777" w:rsidTr="00FB4CC7">
        <w:tc>
          <w:tcPr>
            <w:tcW w:w="1578" w:type="dxa"/>
          </w:tcPr>
          <w:p w14:paraId="07660CD0"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710647A0" w14:textId="26E16BFC"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Tsai </w:t>
            </w:r>
            <w:r w:rsidR="00791AC9" w:rsidRPr="004A7E91">
              <w:rPr>
                <w:rFonts w:ascii="Book Antiqua" w:hAnsi="Book Antiqua"/>
                <w:bCs/>
                <w:i/>
                <w:iCs/>
                <w:color w:val="000000" w:themeColor="text1"/>
              </w:rPr>
              <w:t>et al</w:t>
            </w:r>
            <w:r w:rsidR="00791AC9" w:rsidRPr="004A7E91">
              <w:rPr>
                <w:rFonts w:ascii="Book Antiqua" w:hAnsi="Book Antiqua"/>
                <w:bCs/>
                <w:color w:val="000000" w:themeColor="text1"/>
                <w:vertAlign w:val="superscript"/>
              </w:rPr>
              <w:t>[59]</w:t>
            </w:r>
            <w:r w:rsidR="00791AC9" w:rsidRPr="004A7E91">
              <w:rPr>
                <w:rFonts w:ascii="Book Antiqua" w:hAnsi="Book Antiqua"/>
                <w:bCs/>
                <w:color w:val="000000" w:themeColor="text1"/>
              </w:rPr>
              <w:t>,</w:t>
            </w:r>
            <w:r w:rsidRPr="004A7E91">
              <w:rPr>
                <w:rFonts w:ascii="Book Antiqua" w:hAnsi="Book Antiqua"/>
                <w:bCs/>
                <w:color w:val="000000" w:themeColor="text1"/>
              </w:rPr>
              <w:t xml:space="preserve"> 2000</w:t>
            </w:r>
          </w:p>
        </w:tc>
        <w:tc>
          <w:tcPr>
            <w:tcW w:w="1842" w:type="dxa"/>
          </w:tcPr>
          <w:p w14:paraId="49FAC782" w14:textId="1A7688B9"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Limbal epithelial cells</w:t>
            </w:r>
          </w:p>
        </w:tc>
        <w:tc>
          <w:tcPr>
            <w:tcW w:w="1134" w:type="dxa"/>
          </w:tcPr>
          <w:p w14:paraId="34C4949A"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Pr>
          <w:p w14:paraId="7485B1A2" w14:textId="7221CBA4"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 xml:space="preserve">By </w:t>
            </w:r>
            <w:r w:rsidR="000170C3">
              <w:rPr>
                <w:rFonts w:ascii="Book Antiqua" w:hAnsi="Book Antiqua" w:cs="Segoe UI"/>
                <w:bCs/>
                <w:color w:val="000000" w:themeColor="text1"/>
                <w:shd w:val="clear" w:color="auto" w:fill="FFFFFF"/>
              </w:rPr>
              <w:t>1 mo</w:t>
            </w:r>
            <w:r w:rsidRPr="004A7E91">
              <w:rPr>
                <w:rFonts w:ascii="Book Antiqua" w:hAnsi="Book Antiqua" w:cs="Segoe UI"/>
                <w:bCs/>
                <w:color w:val="000000" w:themeColor="text1"/>
                <w:shd w:val="clear" w:color="auto" w:fill="FFFFFF"/>
              </w:rPr>
              <w:t>, the ocular surface was covered with corneal epithelium, and the clarity of the cornea was improved in 83% of patients</w:t>
            </w:r>
          </w:p>
        </w:tc>
      </w:tr>
      <w:tr w:rsidR="00CD2D34" w:rsidRPr="004A7E91" w14:paraId="186EB9D0" w14:textId="77777777" w:rsidTr="00FB4CC7">
        <w:tc>
          <w:tcPr>
            <w:tcW w:w="1578" w:type="dxa"/>
          </w:tcPr>
          <w:p w14:paraId="3C78B4E9"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7DC11C1E" w14:textId="519E609F"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Sangwan </w:t>
            </w:r>
            <w:r w:rsidR="00F51A56" w:rsidRPr="004A7E91">
              <w:rPr>
                <w:rFonts w:ascii="Book Antiqua" w:hAnsi="Book Antiqua"/>
                <w:bCs/>
                <w:i/>
                <w:iCs/>
                <w:color w:val="000000" w:themeColor="text1"/>
              </w:rPr>
              <w:t>et al</w:t>
            </w:r>
            <w:r w:rsidR="00F51A56" w:rsidRPr="004A7E91">
              <w:rPr>
                <w:rFonts w:ascii="Book Antiqua" w:hAnsi="Book Antiqua"/>
                <w:bCs/>
                <w:color w:val="000000" w:themeColor="text1"/>
                <w:vertAlign w:val="superscript"/>
              </w:rPr>
              <w:t>[60]</w:t>
            </w:r>
            <w:r w:rsidR="00F51A56" w:rsidRPr="004A7E91">
              <w:rPr>
                <w:rFonts w:ascii="Book Antiqua" w:hAnsi="Book Antiqua"/>
                <w:bCs/>
                <w:color w:val="000000" w:themeColor="text1"/>
              </w:rPr>
              <w:t>,</w:t>
            </w:r>
            <w:r w:rsidRPr="004A7E91">
              <w:rPr>
                <w:rFonts w:ascii="Book Antiqua" w:hAnsi="Book Antiqua" w:cs="Arial"/>
                <w:bCs/>
                <w:color w:val="000000" w:themeColor="text1"/>
              </w:rPr>
              <w:t xml:space="preserve"> 2012</w:t>
            </w:r>
          </w:p>
        </w:tc>
        <w:tc>
          <w:tcPr>
            <w:tcW w:w="1842" w:type="dxa"/>
          </w:tcPr>
          <w:p w14:paraId="7460A40E"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Limbal tissue</w:t>
            </w:r>
          </w:p>
        </w:tc>
        <w:tc>
          <w:tcPr>
            <w:tcW w:w="1134" w:type="dxa"/>
          </w:tcPr>
          <w:p w14:paraId="3A82A259"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Pr>
          <w:p w14:paraId="409B1483" w14:textId="7AFA0DA1" w:rsidR="00CD2D34" w:rsidRPr="004A7E91" w:rsidRDefault="00CD2D34" w:rsidP="004A7E91">
            <w:pPr>
              <w:spacing w:line="360" w:lineRule="auto"/>
              <w:jc w:val="both"/>
              <w:rPr>
                <w:rFonts w:ascii="Book Antiqua" w:hAnsi="Book Antiqua"/>
                <w:bCs/>
                <w:color w:val="000000" w:themeColor="text1"/>
                <w:highlight w:val="white"/>
              </w:rPr>
            </w:pPr>
            <w:r w:rsidRPr="004A7E91">
              <w:rPr>
                <w:rFonts w:ascii="Book Antiqua" w:hAnsi="Book Antiqua" w:cs="Segoe UI"/>
                <w:bCs/>
                <w:color w:val="000000" w:themeColor="text1"/>
                <w:shd w:val="clear" w:color="auto" w:fill="FFFFFF"/>
              </w:rPr>
              <w:t>After surgery, a completely epitheliali</w:t>
            </w:r>
            <w:r w:rsidR="004706F0" w:rsidRPr="004A7E91">
              <w:rPr>
                <w:rFonts w:ascii="Book Antiqua" w:hAnsi="Book Antiqua" w:cs="Segoe UI"/>
                <w:bCs/>
                <w:color w:val="000000" w:themeColor="text1"/>
                <w:shd w:val="clear" w:color="auto" w:fill="FFFFFF"/>
              </w:rPr>
              <w:t>z</w:t>
            </w:r>
            <w:r w:rsidRPr="004A7E91">
              <w:rPr>
                <w:rFonts w:ascii="Book Antiqua" w:hAnsi="Book Antiqua" w:cs="Segoe UI"/>
                <w:bCs/>
                <w:color w:val="000000" w:themeColor="text1"/>
                <w:shd w:val="clear" w:color="auto" w:fill="FFFFFF"/>
              </w:rPr>
              <w:t>ed, avascular and stable corneal surface was seen in all recipient eyes by 6 wk</w:t>
            </w:r>
          </w:p>
        </w:tc>
      </w:tr>
      <w:tr w:rsidR="00CD2D34" w:rsidRPr="004A7E91" w14:paraId="0C1DD8B4" w14:textId="77777777" w:rsidTr="00FB4CC7">
        <w:tc>
          <w:tcPr>
            <w:tcW w:w="1578" w:type="dxa"/>
          </w:tcPr>
          <w:p w14:paraId="6ADB1A54"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728E0A70" w14:textId="7EC2B8A7"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Kushnerev </w:t>
            </w:r>
            <w:r w:rsidR="00F21579" w:rsidRPr="004A7E91">
              <w:rPr>
                <w:rFonts w:ascii="Book Antiqua" w:hAnsi="Book Antiqua"/>
                <w:bCs/>
                <w:i/>
                <w:iCs/>
                <w:color w:val="000000" w:themeColor="text1"/>
              </w:rPr>
              <w:t>et al</w:t>
            </w:r>
            <w:r w:rsidR="00F21579" w:rsidRPr="004A7E91">
              <w:rPr>
                <w:rFonts w:ascii="Book Antiqua" w:hAnsi="Book Antiqua"/>
                <w:bCs/>
                <w:color w:val="000000" w:themeColor="text1"/>
                <w:vertAlign w:val="superscript"/>
              </w:rPr>
              <w:t>[61]</w:t>
            </w:r>
            <w:r w:rsidR="00F21579" w:rsidRPr="004A7E91">
              <w:rPr>
                <w:rFonts w:ascii="Book Antiqua" w:hAnsi="Book Antiqua"/>
                <w:bCs/>
                <w:color w:val="000000" w:themeColor="text1"/>
              </w:rPr>
              <w:t>,</w:t>
            </w:r>
            <w:r w:rsidRPr="004A7E91">
              <w:rPr>
                <w:rFonts w:ascii="Book Antiqua" w:hAnsi="Book Antiqua" w:cs="Arial"/>
                <w:bCs/>
                <w:color w:val="000000" w:themeColor="text1"/>
              </w:rPr>
              <w:t xml:space="preserve"> 2016</w:t>
            </w:r>
          </w:p>
        </w:tc>
        <w:tc>
          <w:tcPr>
            <w:tcW w:w="1842" w:type="dxa"/>
          </w:tcPr>
          <w:p w14:paraId="4E3369B1"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Dental pulp stem cells</w:t>
            </w:r>
          </w:p>
        </w:tc>
        <w:tc>
          <w:tcPr>
            <w:tcW w:w="1134" w:type="dxa"/>
          </w:tcPr>
          <w:p w14:paraId="256A80A5"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01D60F83" w14:textId="64ACFD5A" w:rsidR="00CD2D34" w:rsidRPr="004A7E91" w:rsidRDefault="00CD2D34" w:rsidP="004A7E91">
            <w:pPr>
              <w:spacing w:line="360" w:lineRule="auto"/>
              <w:jc w:val="both"/>
              <w:rPr>
                <w:rFonts w:ascii="Book Antiqua" w:hAnsi="Book Antiqua"/>
                <w:bCs/>
                <w:color w:val="000000" w:themeColor="text1"/>
                <w:highlight w:val="white"/>
              </w:rPr>
            </w:pPr>
            <w:r w:rsidRPr="004A7E91">
              <w:rPr>
                <w:rFonts w:ascii="Book Antiqua" w:hAnsi="Book Antiqua" w:cs="Segoe UI"/>
                <w:bCs/>
                <w:color w:val="000000" w:themeColor="text1"/>
                <w:shd w:val="clear" w:color="auto" w:fill="FFFFFF"/>
              </w:rPr>
              <w:t>Dental pulp stem cells were successfully isolated, labeled, and delivered to the corneal surface</w:t>
            </w:r>
          </w:p>
        </w:tc>
      </w:tr>
      <w:tr w:rsidR="00CD2D34" w:rsidRPr="004A7E91" w14:paraId="6D8731E2" w14:textId="77777777" w:rsidTr="00FB4CC7">
        <w:tc>
          <w:tcPr>
            <w:tcW w:w="1578" w:type="dxa"/>
          </w:tcPr>
          <w:p w14:paraId="700F2923"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10AA19F2" w14:textId="6984B435"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Chan </w:t>
            </w:r>
            <w:r w:rsidR="00F91528" w:rsidRPr="004A7E91">
              <w:rPr>
                <w:rFonts w:ascii="Book Antiqua" w:hAnsi="Book Antiqua"/>
                <w:bCs/>
                <w:i/>
                <w:iCs/>
                <w:color w:val="000000" w:themeColor="text1"/>
              </w:rPr>
              <w:t>et al</w:t>
            </w:r>
            <w:r w:rsidR="00F91528" w:rsidRPr="004A7E91">
              <w:rPr>
                <w:rFonts w:ascii="Book Antiqua" w:hAnsi="Book Antiqua"/>
                <w:bCs/>
                <w:color w:val="000000" w:themeColor="text1"/>
                <w:vertAlign w:val="superscript"/>
              </w:rPr>
              <w:t>[66]</w:t>
            </w:r>
            <w:r w:rsidR="00F91528" w:rsidRPr="004A7E91">
              <w:rPr>
                <w:rFonts w:ascii="Book Antiqua" w:hAnsi="Book Antiqua"/>
                <w:bCs/>
                <w:color w:val="000000" w:themeColor="text1"/>
              </w:rPr>
              <w:t>,</w:t>
            </w:r>
            <w:r w:rsidRPr="004A7E91">
              <w:rPr>
                <w:rFonts w:ascii="Book Antiqua" w:hAnsi="Book Antiqua" w:cs="Arial"/>
                <w:bCs/>
                <w:color w:val="000000" w:themeColor="text1"/>
              </w:rPr>
              <w:t xml:space="preserve"> 2013</w:t>
            </w:r>
          </w:p>
        </w:tc>
        <w:tc>
          <w:tcPr>
            <w:tcW w:w="1842" w:type="dxa"/>
          </w:tcPr>
          <w:p w14:paraId="68B21561"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iPSCs</w:t>
            </w:r>
          </w:p>
        </w:tc>
        <w:tc>
          <w:tcPr>
            <w:tcW w:w="1134" w:type="dxa"/>
          </w:tcPr>
          <w:p w14:paraId="12EB1A7C"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6063BE44" w14:textId="23023517"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 xml:space="preserve">hES cells can be induced to differentiate into keratocytes </w:t>
            </w:r>
            <w:r w:rsidRPr="004A7E91">
              <w:rPr>
                <w:rFonts w:ascii="Book Antiqua" w:hAnsi="Book Antiqua" w:cs="Segoe UI"/>
                <w:bCs/>
                <w:i/>
                <w:iCs/>
                <w:color w:val="000000" w:themeColor="text1"/>
                <w:shd w:val="clear" w:color="auto" w:fill="FFFFFF"/>
              </w:rPr>
              <w:t>in vitro</w:t>
            </w:r>
            <w:r w:rsidRPr="004A7E91">
              <w:rPr>
                <w:rFonts w:ascii="Book Antiqua" w:hAnsi="Book Antiqua" w:cs="Segoe UI"/>
                <w:bCs/>
                <w:color w:val="000000" w:themeColor="text1"/>
                <w:shd w:val="clear" w:color="auto" w:fill="FFFFFF"/>
              </w:rPr>
              <w:t>. Pluripotent stem cells may provide a renewable source of material for development of treatment of corneal stromal opacities</w:t>
            </w:r>
          </w:p>
        </w:tc>
      </w:tr>
      <w:tr w:rsidR="00CD2D34" w:rsidRPr="004A7E91" w14:paraId="55E61EDD" w14:textId="77777777" w:rsidTr="00FB4CC7">
        <w:tc>
          <w:tcPr>
            <w:tcW w:w="1578" w:type="dxa"/>
          </w:tcPr>
          <w:p w14:paraId="76919C9D"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4B323A6E" w14:textId="571D7591"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Susaimanickam </w:t>
            </w:r>
            <w:r w:rsidR="00F91528" w:rsidRPr="004A7E91">
              <w:rPr>
                <w:rFonts w:ascii="Book Antiqua" w:hAnsi="Book Antiqua"/>
                <w:bCs/>
                <w:i/>
                <w:iCs/>
                <w:color w:val="000000" w:themeColor="text1"/>
              </w:rPr>
              <w:t>et al</w:t>
            </w:r>
            <w:r w:rsidR="00F91528" w:rsidRPr="004A7E91">
              <w:rPr>
                <w:rFonts w:ascii="Book Antiqua" w:hAnsi="Book Antiqua"/>
                <w:bCs/>
                <w:color w:val="000000" w:themeColor="text1"/>
                <w:vertAlign w:val="superscript"/>
              </w:rPr>
              <w:t>[67]</w:t>
            </w:r>
            <w:r w:rsidR="00F91528" w:rsidRPr="004A7E91">
              <w:rPr>
                <w:rFonts w:ascii="Book Antiqua" w:hAnsi="Book Antiqua"/>
                <w:bCs/>
                <w:color w:val="000000" w:themeColor="text1"/>
              </w:rPr>
              <w:t>,</w:t>
            </w:r>
            <w:r w:rsidRPr="004A7E91">
              <w:rPr>
                <w:rFonts w:ascii="Book Antiqua" w:hAnsi="Book Antiqua" w:cs="Arial"/>
                <w:bCs/>
                <w:color w:val="000000" w:themeColor="text1"/>
              </w:rPr>
              <w:t xml:space="preserve"> 2017</w:t>
            </w:r>
          </w:p>
        </w:tc>
        <w:tc>
          <w:tcPr>
            <w:tcW w:w="1842" w:type="dxa"/>
          </w:tcPr>
          <w:p w14:paraId="60F8707D"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iPSCs</w:t>
            </w:r>
          </w:p>
        </w:tc>
        <w:tc>
          <w:tcPr>
            <w:tcW w:w="1134" w:type="dxa"/>
          </w:tcPr>
          <w:p w14:paraId="36006625"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74AAC21F" w14:textId="735BE73A"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PSC-derived corneal epithelial cells</w:t>
            </w:r>
            <w:r w:rsidR="00F91528" w:rsidRPr="004A7E91">
              <w:rPr>
                <w:rFonts w:ascii="Book Antiqua" w:hAnsi="Book Antiqua" w:cs="Segoe UI"/>
                <w:bCs/>
                <w:color w:val="000000" w:themeColor="text1"/>
                <w:shd w:val="clear" w:color="auto" w:fill="FFFFFF"/>
                <w:lang w:eastAsia="zh-CN"/>
              </w:rPr>
              <w:t xml:space="preserve"> </w:t>
            </w:r>
            <w:r w:rsidRPr="004A7E91">
              <w:rPr>
                <w:rFonts w:ascii="Book Antiqua" w:hAnsi="Book Antiqua" w:cs="Segoe UI"/>
                <w:bCs/>
                <w:color w:val="000000" w:themeColor="text1"/>
                <w:shd w:val="clear" w:color="auto" w:fill="FFFFFF"/>
              </w:rPr>
              <w:t>offer an alternative tissue source for regenerating different layers of the cornea and eliminate the need for complicated cell enrichment procedures</w:t>
            </w:r>
          </w:p>
        </w:tc>
      </w:tr>
      <w:tr w:rsidR="00CD2D34" w:rsidRPr="004A7E91" w14:paraId="2C08AD05" w14:textId="77777777" w:rsidTr="00FB4CC7">
        <w:tc>
          <w:tcPr>
            <w:tcW w:w="1578" w:type="dxa"/>
          </w:tcPr>
          <w:p w14:paraId="783AEB02"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0756AD0E" w14:textId="07E07BC0"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Zeppier </w:t>
            </w:r>
            <w:r w:rsidR="00F91528" w:rsidRPr="004A7E91">
              <w:rPr>
                <w:rFonts w:ascii="Book Antiqua" w:hAnsi="Book Antiqua"/>
                <w:bCs/>
                <w:i/>
                <w:iCs/>
                <w:color w:val="000000" w:themeColor="text1"/>
              </w:rPr>
              <w:t>et al</w:t>
            </w:r>
            <w:r w:rsidR="00F91528" w:rsidRPr="004A7E91">
              <w:rPr>
                <w:rFonts w:ascii="Book Antiqua" w:hAnsi="Book Antiqua"/>
                <w:bCs/>
                <w:color w:val="000000" w:themeColor="text1"/>
                <w:vertAlign w:val="superscript"/>
              </w:rPr>
              <w:t>[3]</w:t>
            </w:r>
            <w:r w:rsidR="00F91528" w:rsidRPr="004A7E91">
              <w:rPr>
                <w:rFonts w:ascii="Book Antiqua" w:hAnsi="Book Antiqua"/>
                <w:bCs/>
                <w:color w:val="000000" w:themeColor="text1"/>
              </w:rPr>
              <w:t>,</w:t>
            </w:r>
            <w:r w:rsidRPr="004A7E91">
              <w:rPr>
                <w:rFonts w:ascii="Book Antiqua" w:hAnsi="Book Antiqua" w:cs="Arial"/>
                <w:bCs/>
                <w:color w:val="000000" w:themeColor="text1"/>
              </w:rPr>
              <w:t xml:space="preserve"> 2017</w:t>
            </w:r>
          </w:p>
        </w:tc>
        <w:tc>
          <w:tcPr>
            <w:tcW w:w="1842" w:type="dxa"/>
          </w:tcPr>
          <w:p w14:paraId="2339B958"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MSCs</w:t>
            </w:r>
          </w:p>
        </w:tc>
        <w:tc>
          <w:tcPr>
            <w:tcW w:w="1134" w:type="dxa"/>
          </w:tcPr>
          <w:p w14:paraId="788834D7"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1C600E13" w14:textId="2034184A" w:rsidR="00CD2D34" w:rsidRPr="004A7E91" w:rsidRDefault="00CD2D34" w:rsidP="004A7E91">
            <w:pPr>
              <w:spacing w:line="360" w:lineRule="auto"/>
              <w:jc w:val="both"/>
              <w:rPr>
                <w:rFonts w:ascii="Book Antiqua" w:hAnsi="Book Antiqua"/>
                <w:bCs/>
                <w:color w:val="000000" w:themeColor="text1"/>
                <w:highlight w:val="white"/>
              </w:rPr>
            </w:pPr>
            <w:r w:rsidRPr="004A7E91">
              <w:rPr>
                <w:rFonts w:ascii="Book Antiqua" w:hAnsi="Book Antiqua" w:cs="Segoe UI"/>
                <w:bCs/>
                <w:color w:val="000000" w:themeColor="text1"/>
                <w:shd w:val="clear" w:color="auto" w:fill="FFFFFF"/>
              </w:rPr>
              <w:t>Better corneal repair in epithelium and stromal layers in stem cell treated eyes</w:t>
            </w:r>
          </w:p>
        </w:tc>
      </w:tr>
      <w:tr w:rsidR="00CD2D34" w:rsidRPr="004A7E91" w14:paraId="470E1D6F" w14:textId="77777777" w:rsidTr="00FB4CC7">
        <w:tc>
          <w:tcPr>
            <w:tcW w:w="1578" w:type="dxa"/>
          </w:tcPr>
          <w:p w14:paraId="63E2628B"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7EEB6481" w14:textId="76C3C3B7"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Reinshagen </w:t>
            </w:r>
            <w:r w:rsidR="00F91528" w:rsidRPr="004A7E91">
              <w:rPr>
                <w:rFonts w:ascii="Book Antiqua" w:hAnsi="Book Antiqua"/>
                <w:bCs/>
                <w:i/>
                <w:iCs/>
                <w:color w:val="000000" w:themeColor="text1"/>
              </w:rPr>
              <w:t>et al</w:t>
            </w:r>
            <w:r w:rsidR="00F91528" w:rsidRPr="004A7E91">
              <w:rPr>
                <w:rFonts w:ascii="Book Antiqua" w:hAnsi="Book Antiqua"/>
                <w:bCs/>
                <w:color w:val="000000" w:themeColor="text1"/>
                <w:vertAlign w:val="superscript"/>
              </w:rPr>
              <w:t>[68]</w:t>
            </w:r>
            <w:r w:rsidR="00F91528" w:rsidRPr="004A7E91">
              <w:rPr>
                <w:rFonts w:ascii="Book Antiqua" w:hAnsi="Book Antiqua"/>
                <w:bCs/>
                <w:color w:val="000000" w:themeColor="text1"/>
              </w:rPr>
              <w:t>,</w:t>
            </w:r>
            <w:r w:rsidRPr="004A7E91">
              <w:rPr>
                <w:rFonts w:ascii="Book Antiqua" w:hAnsi="Book Antiqua" w:cs="Arial"/>
                <w:bCs/>
                <w:color w:val="000000" w:themeColor="text1"/>
              </w:rPr>
              <w:t xml:space="preserve"> 2011</w:t>
            </w:r>
          </w:p>
        </w:tc>
        <w:tc>
          <w:tcPr>
            <w:tcW w:w="1842" w:type="dxa"/>
          </w:tcPr>
          <w:p w14:paraId="277BAC4A"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BM-MSCs</w:t>
            </w:r>
          </w:p>
        </w:tc>
        <w:tc>
          <w:tcPr>
            <w:tcW w:w="1134" w:type="dxa"/>
          </w:tcPr>
          <w:p w14:paraId="4E8D5D70"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20466143" w14:textId="099495D8"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 xml:space="preserve">BM-MSCs could differentiate into cornel epithelial like cells </w:t>
            </w:r>
            <w:r w:rsidRPr="0019539E">
              <w:rPr>
                <w:rFonts w:ascii="Book Antiqua" w:hAnsi="Book Antiqua" w:cs="Arial"/>
                <w:bCs/>
                <w:i/>
                <w:iCs/>
                <w:color w:val="000000" w:themeColor="text1"/>
                <w:lang w:val="en-GB"/>
              </w:rPr>
              <w:t>in vivo</w:t>
            </w:r>
            <w:r w:rsidRPr="004A7E91">
              <w:rPr>
                <w:rFonts w:ascii="Book Antiqua" w:hAnsi="Book Antiqua" w:cs="Arial"/>
                <w:bCs/>
                <w:color w:val="000000" w:themeColor="text1"/>
                <w:lang w:val="en-GB"/>
              </w:rPr>
              <w:t xml:space="preserve"> in rat damaged corneas</w:t>
            </w:r>
          </w:p>
        </w:tc>
      </w:tr>
      <w:tr w:rsidR="00CD2D34" w:rsidRPr="004A7E91" w14:paraId="72021E03" w14:textId="77777777" w:rsidTr="00FB4CC7">
        <w:tc>
          <w:tcPr>
            <w:tcW w:w="1578" w:type="dxa"/>
          </w:tcPr>
          <w:p w14:paraId="038BF9DA"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2BFCE176" w14:textId="167FF3E2"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Gu </w:t>
            </w:r>
            <w:r w:rsidR="00F91528" w:rsidRPr="004A7E91">
              <w:rPr>
                <w:rFonts w:ascii="Book Antiqua" w:hAnsi="Book Antiqua"/>
                <w:bCs/>
                <w:i/>
                <w:iCs/>
                <w:color w:val="000000" w:themeColor="text1"/>
              </w:rPr>
              <w:t>et al</w:t>
            </w:r>
            <w:r w:rsidR="00F91528" w:rsidRPr="004A7E91">
              <w:rPr>
                <w:rFonts w:ascii="Book Antiqua" w:hAnsi="Book Antiqua"/>
                <w:bCs/>
                <w:color w:val="000000" w:themeColor="text1"/>
                <w:vertAlign w:val="superscript"/>
              </w:rPr>
              <w:t>[</w:t>
            </w:r>
            <w:r w:rsidR="00F8683D" w:rsidRPr="004A7E91">
              <w:rPr>
                <w:rFonts w:ascii="Book Antiqua" w:hAnsi="Book Antiqua"/>
                <w:bCs/>
                <w:color w:val="000000" w:themeColor="text1"/>
                <w:vertAlign w:val="superscript"/>
              </w:rPr>
              <w:t>70</w:t>
            </w:r>
            <w:r w:rsidR="00F91528" w:rsidRPr="004A7E91">
              <w:rPr>
                <w:rFonts w:ascii="Book Antiqua" w:hAnsi="Book Antiqua"/>
                <w:bCs/>
                <w:color w:val="000000" w:themeColor="text1"/>
                <w:vertAlign w:val="superscript"/>
              </w:rPr>
              <w:t>]</w:t>
            </w:r>
            <w:r w:rsidR="00F91528" w:rsidRPr="004A7E91">
              <w:rPr>
                <w:rFonts w:ascii="Book Antiqua" w:hAnsi="Book Antiqua"/>
                <w:bCs/>
                <w:color w:val="000000" w:themeColor="text1"/>
              </w:rPr>
              <w:t>,</w:t>
            </w:r>
            <w:r w:rsidRPr="004A7E91">
              <w:rPr>
                <w:rFonts w:ascii="Book Antiqua" w:hAnsi="Book Antiqua" w:cs="Arial"/>
                <w:bCs/>
                <w:color w:val="000000" w:themeColor="text1"/>
              </w:rPr>
              <w:t xml:space="preserve"> 2009</w:t>
            </w:r>
          </w:p>
        </w:tc>
        <w:tc>
          <w:tcPr>
            <w:tcW w:w="1842" w:type="dxa"/>
          </w:tcPr>
          <w:p w14:paraId="1F62275D"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BM-MSCs</w:t>
            </w:r>
          </w:p>
        </w:tc>
        <w:tc>
          <w:tcPr>
            <w:tcW w:w="1134" w:type="dxa"/>
          </w:tcPr>
          <w:p w14:paraId="138CD6CE"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1D196345" w14:textId="4F384734"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BM-MSCs could differentiate into cornel epithelial like cells</w:t>
            </w:r>
          </w:p>
        </w:tc>
      </w:tr>
      <w:tr w:rsidR="00CD2D34" w:rsidRPr="004A7E91" w14:paraId="408C0840" w14:textId="77777777" w:rsidTr="00FB4CC7">
        <w:tc>
          <w:tcPr>
            <w:tcW w:w="1578" w:type="dxa"/>
          </w:tcPr>
          <w:p w14:paraId="56465206"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62C5909C" w14:textId="06031ADC"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Beyazyildiz </w:t>
            </w:r>
            <w:r w:rsidR="00F91528" w:rsidRPr="004A7E91">
              <w:rPr>
                <w:rFonts w:ascii="Book Antiqua" w:hAnsi="Book Antiqua"/>
                <w:bCs/>
                <w:i/>
                <w:iCs/>
                <w:color w:val="000000" w:themeColor="text1"/>
              </w:rPr>
              <w:t>et al</w:t>
            </w:r>
            <w:r w:rsidR="00F91528" w:rsidRPr="004A7E91">
              <w:rPr>
                <w:rFonts w:ascii="Book Antiqua" w:hAnsi="Book Antiqua"/>
                <w:bCs/>
                <w:color w:val="000000" w:themeColor="text1"/>
                <w:vertAlign w:val="superscript"/>
              </w:rPr>
              <w:t>[46]</w:t>
            </w:r>
            <w:r w:rsidR="00F91528" w:rsidRPr="004A7E91">
              <w:rPr>
                <w:rFonts w:ascii="Book Antiqua" w:hAnsi="Book Antiqua"/>
                <w:bCs/>
                <w:color w:val="000000" w:themeColor="text1"/>
              </w:rPr>
              <w:t>,</w:t>
            </w:r>
            <w:r w:rsidRPr="004A7E91">
              <w:rPr>
                <w:rFonts w:ascii="Book Antiqua" w:hAnsi="Book Antiqua" w:cs="Arial"/>
                <w:bCs/>
                <w:color w:val="000000" w:themeColor="text1"/>
              </w:rPr>
              <w:t xml:space="preserve"> 2014</w:t>
            </w:r>
          </w:p>
        </w:tc>
        <w:tc>
          <w:tcPr>
            <w:tcW w:w="1842" w:type="dxa"/>
          </w:tcPr>
          <w:p w14:paraId="5049A81B"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MSCs</w:t>
            </w:r>
          </w:p>
        </w:tc>
        <w:tc>
          <w:tcPr>
            <w:tcW w:w="1134" w:type="dxa"/>
          </w:tcPr>
          <w:p w14:paraId="34C3022E"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3837678B" w14:textId="4E21195B" w:rsidR="00CD2D34" w:rsidRPr="004A7E91" w:rsidRDefault="00CD2D34" w:rsidP="004A7E91">
            <w:pPr>
              <w:spacing w:line="360" w:lineRule="auto"/>
              <w:jc w:val="both"/>
              <w:rPr>
                <w:rFonts w:ascii="Book Antiqua" w:hAnsi="Book Antiqua"/>
                <w:bCs/>
                <w:color w:val="000000" w:themeColor="text1"/>
                <w:highlight w:val="white"/>
              </w:rPr>
            </w:pPr>
            <w:r w:rsidRPr="004A7E91">
              <w:rPr>
                <w:rFonts w:ascii="Book Antiqua" w:hAnsi="Book Antiqua" w:cs="Segoe UI"/>
                <w:bCs/>
                <w:color w:val="000000" w:themeColor="text1"/>
                <w:shd w:val="clear" w:color="auto" w:fill="FFFFFF"/>
              </w:rPr>
              <w:t>Topical application of MSCs could be a safe and effective method for the treatment of DES</w:t>
            </w:r>
          </w:p>
        </w:tc>
      </w:tr>
      <w:tr w:rsidR="00CD2D34" w:rsidRPr="004A7E91" w14:paraId="614A3E6D" w14:textId="77777777" w:rsidTr="00FB4CC7">
        <w:tc>
          <w:tcPr>
            <w:tcW w:w="1578" w:type="dxa"/>
          </w:tcPr>
          <w:p w14:paraId="57256766"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50FCA053" w14:textId="73EE6695"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Reza </w:t>
            </w:r>
            <w:r w:rsidR="00F91528" w:rsidRPr="004A7E91">
              <w:rPr>
                <w:rFonts w:ascii="Book Antiqua" w:hAnsi="Book Antiqua"/>
                <w:bCs/>
                <w:i/>
                <w:iCs/>
                <w:color w:val="000000" w:themeColor="text1"/>
              </w:rPr>
              <w:t>et al</w:t>
            </w:r>
            <w:r w:rsidR="00F91528" w:rsidRPr="004A7E91">
              <w:rPr>
                <w:rFonts w:ascii="Book Antiqua" w:hAnsi="Book Antiqua"/>
                <w:bCs/>
                <w:color w:val="000000" w:themeColor="text1"/>
                <w:vertAlign w:val="superscript"/>
              </w:rPr>
              <w:t>[73]</w:t>
            </w:r>
            <w:r w:rsidR="00F91528" w:rsidRPr="004A7E91">
              <w:rPr>
                <w:rFonts w:ascii="Book Antiqua" w:hAnsi="Book Antiqua"/>
                <w:bCs/>
                <w:color w:val="000000" w:themeColor="text1"/>
              </w:rPr>
              <w:t>,</w:t>
            </w:r>
            <w:r w:rsidRPr="004A7E91">
              <w:rPr>
                <w:rFonts w:ascii="Book Antiqua" w:hAnsi="Book Antiqua" w:cs="Arial"/>
                <w:bCs/>
                <w:color w:val="000000" w:themeColor="text1"/>
              </w:rPr>
              <w:t xml:space="preserve"> 2011</w:t>
            </w:r>
          </w:p>
        </w:tc>
        <w:tc>
          <w:tcPr>
            <w:tcW w:w="1842" w:type="dxa"/>
          </w:tcPr>
          <w:p w14:paraId="069F7C0E"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LSCs</w:t>
            </w:r>
          </w:p>
        </w:tc>
        <w:tc>
          <w:tcPr>
            <w:tcW w:w="1134" w:type="dxa"/>
          </w:tcPr>
          <w:p w14:paraId="2F66C7C7"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150AFAF5" w14:textId="7660F2D7" w:rsidR="00CD2D34" w:rsidRPr="004A7E91" w:rsidRDefault="00CD2D34" w:rsidP="004A7E91">
            <w:pPr>
              <w:spacing w:line="360" w:lineRule="auto"/>
              <w:jc w:val="both"/>
              <w:rPr>
                <w:rFonts w:ascii="Book Antiqua" w:hAnsi="Book Antiqua"/>
                <w:bCs/>
                <w:color w:val="000000" w:themeColor="text1"/>
                <w:highlight w:val="white"/>
              </w:rPr>
            </w:pPr>
            <w:r w:rsidRPr="004A7E91">
              <w:rPr>
                <w:rFonts w:ascii="Book Antiqua" w:hAnsi="Book Antiqua" w:cs="Segoe UI"/>
                <w:bCs/>
                <w:color w:val="000000" w:themeColor="text1"/>
                <w:shd w:val="clear" w:color="auto" w:fill="FFFFFF"/>
              </w:rPr>
              <w:t xml:space="preserve">Transplantation of a bioengineered CLEC-muc sheet in limbal stem cell-deficient rabbit eyes resulted in regeneration of a </w:t>
            </w:r>
            <w:r w:rsidRPr="004A7E91">
              <w:rPr>
                <w:rFonts w:ascii="Book Antiqua" w:hAnsi="Book Antiqua" w:cs="Segoe UI"/>
                <w:bCs/>
                <w:color w:val="000000" w:themeColor="text1"/>
                <w:shd w:val="clear" w:color="auto" w:fill="FFFFFF"/>
              </w:rPr>
              <w:lastRenderedPageBreak/>
              <w:t>smooth, clear corneal surface</w:t>
            </w:r>
          </w:p>
        </w:tc>
      </w:tr>
      <w:tr w:rsidR="00CD2D34" w:rsidRPr="004A7E91" w14:paraId="7085B48C" w14:textId="77777777" w:rsidTr="00FB4CC7">
        <w:tc>
          <w:tcPr>
            <w:tcW w:w="1578" w:type="dxa"/>
          </w:tcPr>
          <w:p w14:paraId="7849C8FD"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41B0999B" w14:textId="2E8A5E0A"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Nishida </w:t>
            </w:r>
            <w:r w:rsidR="00800FFB" w:rsidRPr="004A7E91">
              <w:rPr>
                <w:rFonts w:ascii="Book Antiqua" w:hAnsi="Book Antiqua"/>
                <w:bCs/>
                <w:i/>
                <w:iCs/>
                <w:color w:val="000000" w:themeColor="text1"/>
              </w:rPr>
              <w:t>et al</w:t>
            </w:r>
            <w:r w:rsidR="00800FFB" w:rsidRPr="004A7E91">
              <w:rPr>
                <w:rFonts w:ascii="Book Antiqua" w:hAnsi="Book Antiqua"/>
                <w:bCs/>
                <w:color w:val="000000" w:themeColor="text1"/>
                <w:vertAlign w:val="superscript"/>
              </w:rPr>
              <w:t>[76]</w:t>
            </w:r>
            <w:r w:rsidR="00800FFB" w:rsidRPr="004A7E91">
              <w:rPr>
                <w:rFonts w:ascii="Book Antiqua" w:hAnsi="Book Antiqua"/>
                <w:bCs/>
                <w:color w:val="000000" w:themeColor="text1"/>
              </w:rPr>
              <w:t>,</w:t>
            </w:r>
            <w:r w:rsidRPr="004A7E91">
              <w:rPr>
                <w:rFonts w:ascii="Book Antiqua" w:hAnsi="Book Antiqua" w:cs="Arial"/>
                <w:bCs/>
                <w:color w:val="000000" w:themeColor="text1"/>
              </w:rPr>
              <w:t xml:space="preserve"> 2004</w:t>
            </w:r>
          </w:p>
        </w:tc>
        <w:tc>
          <w:tcPr>
            <w:tcW w:w="1842" w:type="dxa"/>
          </w:tcPr>
          <w:p w14:paraId="2F01A75A" w14:textId="0D467A15"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Oral mucosal stem cells</w:t>
            </w:r>
          </w:p>
        </w:tc>
        <w:tc>
          <w:tcPr>
            <w:tcW w:w="1134" w:type="dxa"/>
          </w:tcPr>
          <w:p w14:paraId="6D7DEB94"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Pr>
          <w:p w14:paraId="12C37C56" w14:textId="158E569B"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 xml:space="preserve">Complete reepithelialization of the corneal surfaces occurred within </w:t>
            </w:r>
            <w:r w:rsidR="00172C30">
              <w:rPr>
                <w:rFonts w:ascii="Book Antiqua" w:hAnsi="Book Antiqua" w:cs="Segoe UI"/>
                <w:bCs/>
                <w:color w:val="000000" w:themeColor="text1"/>
                <w:shd w:val="clear" w:color="auto" w:fill="FFFFFF"/>
              </w:rPr>
              <w:t>1 wk</w:t>
            </w:r>
            <w:r w:rsidRPr="004A7E91">
              <w:rPr>
                <w:rFonts w:ascii="Book Antiqua" w:hAnsi="Book Antiqua" w:cs="Segoe UI"/>
                <w:bCs/>
                <w:color w:val="000000" w:themeColor="text1"/>
                <w:shd w:val="clear" w:color="auto" w:fill="FFFFFF"/>
              </w:rPr>
              <w:t xml:space="preserve"> in all four treated eyes. Corneal transparency was restored and postoperative visual acuity improved</w:t>
            </w:r>
          </w:p>
        </w:tc>
      </w:tr>
      <w:tr w:rsidR="00CD2D34" w:rsidRPr="004A7E91" w14:paraId="53F810F9" w14:textId="77777777" w:rsidTr="00FB4CC7">
        <w:tc>
          <w:tcPr>
            <w:tcW w:w="1578" w:type="dxa"/>
          </w:tcPr>
          <w:p w14:paraId="546C5FBC" w14:textId="77777777"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Corneal stroma and endothelium</w:t>
            </w:r>
          </w:p>
        </w:tc>
        <w:tc>
          <w:tcPr>
            <w:tcW w:w="1892" w:type="dxa"/>
          </w:tcPr>
          <w:p w14:paraId="5CA19952" w14:textId="47519FE3"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Sepsakos </w:t>
            </w:r>
            <w:r w:rsidR="00800FFB" w:rsidRPr="004A7E91">
              <w:rPr>
                <w:rFonts w:ascii="Book Antiqua" w:hAnsi="Book Antiqua"/>
                <w:bCs/>
                <w:i/>
                <w:iCs/>
                <w:color w:val="000000" w:themeColor="text1"/>
              </w:rPr>
              <w:t>et al</w:t>
            </w:r>
            <w:r w:rsidR="00800FFB" w:rsidRPr="004A7E91">
              <w:rPr>
                <w:rFonts w:ascii="Book Antiqua" w:hAnsi="Book Antiqua"/>
                <w:bCs/>
                <w:color w:val="000000" w:themeColor="text1"/>
                <w:vertAlign w:val="superscript"/>
              </w:rPr>
              <w:t>[79]</w:t>
            </w:r>
            <w:r w:rsidR="00800FFB" w:rsidRPr="004A7E91">
              <w:rPr>
                <w:rFonts w:ascii="Book Antiqua" w:hAnsi="Book Antiqua"/>
                <w:bCs/>
                <w:color w:val="000000" w:themeColor="text1"/>
              </w:rPr>
              <w:t>,</w:t>
            </w:r>
            <w:r w:rsidRPr="004A7E91">
              <w:rPr>
                <w:rFonts w:ascii="Book Antiqua" w:hAnsi="Book Antiqua" w:cs="Arial"/>
                <w:bCs/>
                <w:color w:val="000000" w:themeColor="text1"/>
              </w:rPr>
              <w:t xml:space="preserve"> 2017</w:t>
            </w:r>
          </w:p>
        </w:tc>
        <w:tc>
          <w:tcPr>
            <w:tcW w:w="1842" w:type="dxa"/>
          </w:tcPr>
          <w:p w14:paraId="3E83B974"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Ocular surface SCs</w:t>
            </w:r>
          </w:p>
        </w:tc>
        <w:tc>
          <w:tcPr>
            <w:tcW w:w="1134" w:type="dxa"/>
          </w:tcPr>
          <w:p w14:paraId="5E6E68BC"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Pr>
          <w:p w14:paraId="4CB4ED15" w14:textId="63C61FF0"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Without addressing the underlying stem cell deficiency, keratoplasty in patients with total limbal stem cell deficiency will ultimately fail in all cases</w:t>
            </w:r>
          </w:p>
        </w:tc>
      </w:tr>
      <w:tr w:rsidR="00CD2D34" w:rsidRPr="004A7E91" w14:paraId="26BE969D" w14:textId="77777777" w:rsidTr="00FB4CC7">
        <w:tc>
          <w:tcPr>
            <w:tcW w:w="1578" w:type="dxa"/>
          </w:tcPr>
          <w:p w14:paraId="6EB01232"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73B6FE06" w14:textId="3447D081"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Naylor </w:t>
            </w:r>
            <w:r w:rsidR="00800FFB" w:rsidRPr="004A7E91">
              <w:rPr>
                <w:rFonts w:ascii="Book Antiqua" w:hAnsi="Book Antiqua"/>
                <w:bCs/>
                <w:i/>
                <w:iCs/>
                <w:color w:val="000000" w:themeColor="text1"/>
              </w:rPr>
              <w:t>et al</w:t>
            </w:r>
            <w:r w:rsidR="00800FFB" w:rsidRPr="004A7E91">
              <w:rPr>
                <w:rFonts w:ascii="Book Antiqua" w:hAnsi="Book Antiqua"/>
                <w:bCs/>
                <w:color w:val="000000" w:themeColor="text1"/>
                <w:vertAlign w:val="superscript"/>
              </w:rPr>
              <w:t>[81]</w:t>
            </w:r>
            <w:r w:rsidR="00800FFB" w:rsidRPr="004A7E91">
              <w:rPr>
                <w:rFonts w:ascii="Book Antiqua" w:hAnsi="Book Antiqua"/>
                <w:bCs/>
                <w:color w:val="000000" w:themeColor="text1"/>
              </w:rPr>
              <w:t>,</w:t>
            </w:r>
            <w:r w:rsidRPr="004A7E91">
              <w:rPr>
                <w:rFonts w:ascii="Book Antiqua" w:hAnsi="Book Antiqua" w:cs="Arial"/>
                <w:bCs/>
                <w:color w:val="000000" w:themeColor="text1"/>
              </w:rPr>
              <w:t xml:space="preserve"> 2016</w:t>
            </w:r>
          </w:p>
        </w:tc>
        <w:tc>
          <w:tcPr>
            <w:tcW w:w="1842" w:type="dxa"/>
          </w:tcPr>
          <w:p w14:paraId="4E3C21BE"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iPSCs</w:t>
            </w:r>
          </w:p>
        </w:tc>
        <w:tc>
          <w:tcPr>
            <w:tcW w:w="1134" w:type="dxa"/>
          </w:tcPr>
          <w:p w14:paraId="73E74FB6"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Pr>
          <w:p w14:paraId="0BE9E338" w14:textId="1C17A1FB"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 xml:space="preserve">The hiPSC-derived NCCs acquired a keratocyte-like morphology and an expression profile similar to corneal keratocytes </w:t>
            </w:r>
            <w:r w:rsidRPr="004A7E91">
              <w:rPr>
                <w:rFonts w:ascii="Book Antiqua" w:hAnsi="Book Antiqua" w:cs="Segoe UI"/>
                <w:bCs/>
                <w:i/>
                <w:iCs/>
                <w:color w:val="000000" w:themeColor="text1"/>
                <w:shd w:val="clear" w:color="auto" w:fill="FFFFFF"/>
              </w:rPr>
              <w:t>in vivo</w:t>
            </w:r>
          </w:p>
        </w:tc>
      </w:tr>
      <w:tr w:rsidR="00CD2D34" w:rsidRPr="004A7E91" w14:paraId="574DFB05" w14:textId="77777777" w:rsidTr="00FB4CC7">
        <w:tc>
          <w:tcPr>
            <w:tcW w:w="1578" w:type="dxa"/>
          </w:tcPr>
          <w:p w14:paraId="78A4D282"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662CBE62" w14:textId="62B92A40" w:rsidR="00CD2D34" w:rsidRPr="004A7E91" w:rsidRDefault="001D0FFD" w:rsidP="004A7E91">
            <w:pPr>
              <w:spacing w:line="360" w:lineRule="auto"/>
              <w:jc w:val="both"/>
              <w:rPr>
                <w:rFonts w:ascii="Book Antiqua" w:hAnsi="Book Antiqua" w:cs="Arial"/>
                <w:bCs/>
                <w:color w:val="000000" w:themeColor="text1"/>
                <w:lang w:val="pt-BR"/>
              </w:rPr>
            </w:pPr>
            <w:r w:rsidRPr="004A7E91">
              <w:rPr>
                <w:rFonts w:ascii="Book Antiqua" w:eastAsia="Book Antiqua" w:hAnsi="Book Antiqua" w:cs="Book Antiqua"/>
                <w:color w:val="000000"/>
                <w:lang w:val="pt-BR"/>
              </w:rPr>
              <w:t>Alió Del Barrio</w:t>
            </w:r>
            <w:r w:rsidR="00CD2D34" w:rsidRPr="004A7E91">
              <w:rPr>
                <w:rFonts w:ascii="Book Antiqua" w:hAnsi="Book Antiqua" w:cs="Arial"/>
                <w:bCs/>
                <w:color w:val="000000" w:themeColor="text1"/>
                <w:lang w:val="pt-BR"/>
              </w:rPr>
              <w:t xml:space="preserve"> </w:t>
            </w:r>
            <w:r w:rsidRPr="004A7E91">
              <w:rPr>
                <w:rFonts w:ascii="Book Antiqua" w:hAnsi="Book Antiqua"/>
                <w:bCs/>
                <w:i/>
                <w:iCs/>
                <w:color w:val="000000" w:themeColor="text1"/>
                <w:lang w:val="pt-BR"/>
              </w:rPr>
              <w:t>et al</w:t>
            </w:r>
            <w:r w:rsidRPr="004A7E91">
              <w:rPr>
                <w:rFonts w:ascii="Book Antiqua" w:hAnsi="Book Antiqua"/>
                <w:bCs/>
                <w:color w:val="000000" w:themeColor="text1"/>
                <w:vertAlign w:val="superscript"/>
                <w:lang w:val="pt-BR"/>
              </w:rPr>
              <w:t>[84]</w:t>
            </w:r>
            <w:r w:rsidRPr="004A7E91">
              <w:rPr>
                <w:rFonts w:ascii="Book Antiqua" w:hAnsi="Book Antiqua"/>
                <w:bCs/>
                <w:color w:val="000000" w:themeColor="text1"/>
                <w:lang w:val="pt-BR"/>
              </w:rPr>
              <w:t>,</w:t>
            </w:r>
            <w:r w:rsidR="00CD2D34" w:rsidRPr="004A7E91">
              <w:rPr>
                <w:rFonts w:ascii="Book Antiqua" w:hAnsi="Book Antiqua" w:cs="Arial"/>
                <w:bCs/>
                <w:color w:val="000000" w:themeColor="text1"/>
                <w:lang w:val="pt-BR"/>
              </w:rPr>
              <w:t xml:space="preserve"> 2017</w:t>
            </w:r>
          </w:p>
        </w:tc>
        <w:tc>
          <w:tcPr>
            <w:tcW w:w="1842" w:type="dxa"/>
          </w:tcPr>
          <w:p w14:paraId="5D90AADD"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ASCs</w:t>
            </w:r>
          </w:p>
        </w:tc>
        <w:tc>
          <w:tcPr>
            <w:tcW w:w="1134" w:type="dxa"/>
          </w:tcPr>
          <w:p w14:paraId="11F7C464"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Pr>
          <w:p w14:paraId="6935FD94" w14:textId="7496D09C"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 xml:space="preserve">safety of corneal stromal transplantation of autologous ASCs in humans, showing cell survival in vivo and the ability of these cells to produce a low amount of </w:t>
            </w:r>
            <w:r w:rsidRPr="004A7E91">
              <w:rPr>
                <w:rFonts w:ascii="Book Antiqua" w:hAnsi="Book Antiqua" w:cs="Arial"/>
                <w:bCs/>
                <w:color w:val="000000" w:themeColor="text1"/>
                <w:lang w:val="en-GB"/>
              </w:rPr>
              <w:lastRenderedPageBreak/>
              <w:t>new collagen in patients with advanced keratoconus</w:t>
            </w:r>
          </w:p>
        </w:tc>
      </w:tr>
      <w:tr w:rsidR="00CD2D34" w:rsidRPr="004A7E91" w14:paraId="5EB8CCDA" w14:textId="77777777" w:rsidTr="00FB4CC7">
        <w:tc>
          <w:tcPr>
            <w:tcW w:w="1578" w:type="dxa"/>
          </w:tcPr>
          <w:p w14:paraId="65A3CA01"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57896460" w14:textId="31A5B1B0"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Coulson-Thomas </w:t>
            </w:r>
            <w:r w:rsidR="001D0FFD" w:rsidRPr="004A7E91">
              <w:rPr>
                <w:rFonts w:ascii="Book Antiqua" w:hAnsi="Book Antiqua"/>
                <w:bCs/>
                <w:i/>
                <w:iCs/>
                <w:color w:val="000000" w:themeColor="text1"/>
                <w:lang w:val="pt-BR"/>
              </w:rPr>
              <w:t>et al</w:t>
            </w:r>
            <w:r w:rsidR="001D0FFD" w:rsidRPr="004A7E91">
              <w:rPr>
                <w:rFonts w:ascii="Book Antiqua" w:hAnsi="Book Antiqua"/>
                <w:bCs/>
                <w:color w:val="000000" w:themeColor="text1"/>
                <w:vertAlign w:val="superscript"/>
                <w:lang w:val="pt-BR"/>
              </w:rPr>
              <w:t>[85]</w:t>
            </w:r>
            <w:r w:rsidR="001D0FFD" w:rsidRPr="004A7E91">
              <w:rPr>
                <w:rFonts w:ascii="Book Antiqua" w:hAnsi="Book Antiqua"/>
                <w:bCs/>
                <w:color w:val="000000" w:themeColor="text1"/>
                <w:lang w:val="pt-BR"/>
              </w:rPr>
              <w:t xml:space="preserve">, </w:t>
            </w:r>
            <w:r w:rsidRPr="004A7E91">
              <w:rPr>
                <w:rFonts w:ascii="Book Antiqua" w:hAnsi="Book Antiqua" w:cs="Arial"/>
                <w:bCs/>
                <w:color w:val="000000" w:themeColor="text1"/>
              </w:rPr>
              <w:t>2013</w:t>
            </w:r>
          </w:p>
        </w:tc>
        <w:tc>
          <w:tcPr>
            <w:tcW w:w="1842" w:type="dxa"/>
          </w:tcPr>
          <w:p w14:paraId="4CDC92D0"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UC-MSCs</w:t>
            </w:r>
          </w:p>
        </w:tc>
        <w:tc>
          <w:tcPr>
            <w:tcW w:w="1134" w:type="dxa"/>
          </w:tcPr>
          <w:p w14:paraId="44F90A88"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2115DC80" w14:textId="77777777"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UC-MSCs transplantation may be a feasible alternative to keratoplasty in treating congenital disorders of the cornea secondary to keratocyte dysfunction</w:t>
            </w:r>
          </w:p>
        </w:tc>
      </w:tr>
      <w:tr w:rsidR="00CD2D34" w:rsidRPr="004A7E91" w14:paraId="1E7DA3C0" w14:textId="77777777" w:rsidTr="00FB4CC7">
        <w:tc>
          <w:tcPr>
            <w:tcW w:w="1578" w:type="dxa"/>
          </w:tcPr>
          <w:p w14:paraId="7297A36E"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3E65A3CE" w14:textId="109D2DE3"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Yam </w:t>
            </w:r>
            <w:r w:rsidR="001D0C68" w:rsidRPr="004A7E91">
              <w:rPr>
                <w:rFonts w:ascii="Book Antiqua" w:hAnsi="Book Antiqua"/>
                <w:bCs/>
                <w:i/>
                <w:iCs/>
                <w:color w:val="000000" w:themeColor="text1"/>
                <w:lang w:val="pt-BR"/>
              </w:rPr>
              <w:t xml:space="preserve">et </w:t>
            </w:r>
            <w:proofErr w:type="gramStart"/>
            <w:r w:rsidR="001D0C68" w:rsidRPr="004A7E91">
              <w:rPr>
                <w:rFonts w:ascii="Book Antiqua" w:hAnsi="Book Antiqua"/>
                <w:bCs/>
                <w:i/>
                <w:iCs/>
                <w:color w:val="000000" w:themeColor="text1"/>
                <w:lang w:val="pt-BR"/>
              </w:rPr>
              <w:t>al</w:t>
            </w:r>
            <w:r w:rsidR="001D0C68" w:rsidRPr="004A7E91">
              <w:rPr>
                <w:rFonts w:ascii="Book Antiqua" w:hAnsi="Book Antiqua"/>
                <w:bCs/>
                <w:color w:val="000000" w:themeColor="text1"/>
                <w:vertAlign w:val="superscript"/>
                <w:lang w:val="pt-BR"/>
              </w:rPr>
              <w:t>[</w:t>
            </w:r>
            <w:proofErr w:type="gramEnd"/>
            <w:r w:rsidR="001D0C68" w:rsidRPr="004A7E91">
              <w:rPr>
                <w:rFonts w:ascii="Book Antiqua" w:hAnsi="Book Antiqua"/>
                <w:bCs/>
                <w:color w:val="000000" w:themeColor="text1"/>
                <w:vertAlign w:val="superscript"/>
                <w:lang w:val="pt-BR"/>
              </w:rPr>
              <w:t>88]</w:t>
            </w:r>
            <w:r w:rsidR="001D0C68" w:rsidRPr="004A7E91">
              <w:rPr>
                <w:rFonts w:ascii="Book Antiqua" w:hAnsi="Book Antiqua"/>
                <w:bCs/>
                <w:color w:val="000000" w:themeColor="text1"/>
                <w:lang w:val="pt-BR"/>
              </w:rPr>
              <w:t>,</w:t>
            </w:r>
            <w:r w:rsidRPr="004A7E91">
              <w:rPr>
                <w:rFonts w:ascii="Book Antiqua" w:hAnsi="Book Antiqua" w:cs="Arial"/>
                <w:bCs/>
                <w:color w:val="000000" w:themeColor="text1"/>
              </w:rPr>
              <w:t xml:space="preserve"> 2018</w:t>
            </w:r>
          </w:p>
        </w:tc>
        <w:tc>
          <w:tcPr>
            <w:tcW w:w="1842" w:type="dxa"/>
          </w:tcPr>
          <w:p w14:paraId="5C49DE97"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Perodontal ligament SCs</w:t>
            </w:r>
          </w:p>
        </w:tc>
        <w:tc>
          <w:tcPr>
            <w:tcW w:w="1134" w:type="dxa"/>
          </w:tcPr>
          <w:p w14:paraId="18ED2F02"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5E3125A2" w14:textId="68A0E36E"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Potential translation of PDL cells for regenerative corneal cell therapy for corneal opacities</w:t>
            </w:r>
          </w:p>
        </w:tc>
      </w:tr>
      <w:tr w:rsidR="00CD2D34" w:rsidRPr="004A7E91" w14:paraId="363A61A5" w14:textId="77777777" w:rsidTr="00FB4CC7">
        <w:tc>
          <w:tcPr>
            <w:tcW w:w="1578" w:type="dxa"/>
          </w:tcPr>
          <w:p w14:paraId="54FFC5CE"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73544D7E" w14:textId="42C68D5B"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Joyce </w:t>
            </w:r>
            <w:r w:rsidR="009C2E2D" w:rsidRPr="004A7E91">
              <w:rPr>
                <w:rFonts w:ascii="Book Antiqua" w:hAnsi="Book Antiqua"/>
                <w:bCs/>
                <w:i/>
                <w:iCs/>
                <w:color w:val="000000" w:themeColor="text1"/>
                <w:lang w:val="pt-BR"/>
              </w:rPr>
              <w:t>et al</w:t>
            </w:r>
            <w:r w:rsidR="009C2E2D" w:rsidRPr="004A7E91">
              <w:rPr>
                <w:rFonts w:ascii="Book Antiqua" w:hAnsi="Book Antiqua"/>
                <w:bCs/>
                <w:color w:val="000000" w:themeColor="text1"/>
                <w:vertAlign w:val="superscript"/>
                <w:lang w:val="pt-BR"/>
              </w:rPr>
              <w:t>[89]</w:t>
            </w:r>
            <w:r w:rsidR="009C2E2D" w:rsidRPr="004A7E91">
              <w:rPr>
                <w:rFonts w:ascii="Book Antiqua" w:hAnsi="Book Antiqua"/>
                <w:bCs/>
                <w:color w:val="000000" w:themeColor="text1"/>
                <w:lang w:val="pt-BR"/>
              </w:rPr>
              <w:t xml:space="preserve">, </w:t>
            </w:r>
            <w:r w:rsidRPr="004A7E91">
              <w:rPr>
                <w:rFonts w:ascii="Book Antiqua" w:hAnsi="Book Antiqua" w:cs="Arial"/>
                <w:bCs/>
                <w:color w:val="000000" w:themeColor="text1"/>
              </w:rPr>
              <w:t>2012</w:t>
            </w:r>
          </w:p>
        </w:tc>
        <w:tc>
          <w:tcPr>
            <w:tcW w:w="1842" w:type="dxa"/>
          </w:tcPr>
          <w:p w14:paraId="042DDCEE"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UC-MSCs</w:t>
            </w:r>
          </w:p>
        </w:tc>
        <w:tc>
          <w:tcPr>
            <w:tcW w:w="1134" w:type="dxa"/>
          </w:tcPr>
          <w:p w14:paraId="6E813734"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6E2FAE30" w14:textId="008C0511" w:rsidR="00CD2D34" w:rsidRPr="004A7E91" w:rsidRDefault="00CD2D34" w:rsidP="004A7E91">
            <w:pPr>
              <w:spacing w:line="360" w:lineRule="auto"/>
              <w:jc w:val="both"/>
              <w:rPr>
                <w:rStyle w:val="apple-converted-space"/>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UCB MSCs are able to "home" to areas of injured corneal endothelium and that the phenotype of UCB MSCs can be altered toward that of HCEC-like cells</w:t>
            </w:r>
          </w:p>
        </w:tc>
      </w:tr>
      <w:tr w:rsidR="00CD2D34" w:rsidRPr="004A7E91" w14:paraId="4C733E4B" w14:textId="77777777" w:rsidTr="00FB4CC7">
        <w:tc>
          <w:tcPr>
            <w:tcW w:w="1578" w:type="dxa"/>
          </w:tcPr>
          <w:p w14:paraId="78C0DAAB" w14:textId="77777777"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Trabecular meshwork</w:t>
            </w:r>
          </w:p>
        </w:tc>
        <w:tc>
          <w:tcPr>
            <w:tcW w:w="1892" w:type="dxa"/>
          </w:tcPr>
          <w:p w14:paraId="1991C942" w14:textId="4AC51F38"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 xml:space="preserve">Abu-Hassan </w:t>
            </w:r>
            <w:r w:rsidR="00270391" w:rsidRPr="004A7E91">
              <w:rPr>
                <w:rFonts w:ascii="Book Antiqua" w:hAnsi="Book Antiqua"/>
                <w:bCs/>
                <w:i/>
                <w:iCs/>
                <w:color w:val="000000" w:themeColor="text1"/>
                <w:lang w:val="pt-BR"/>
              </w:rPr>
              <w:t>et al</w:t>
            </w:r>
            <w:r w:rsidR="00270391" w:rsidRPr="004A7E91">
              <w:rPr>
                <w:rFonts w:ascii="Book Antiqua" w:hAnsi="Book Antiqua"/>
                <w:bCs/>
                <w:color w:val="000000" w:themeColor="text1"/>
                <w:vertAlign w:val="superscript"/>
                <w:lang w:val="pt-BR"/>
              </w:rPr>
              <w:t>[93]</w:t>
            </w:r>
            <w:r w:rsidR="00270391" w:rsidRPr="004A7E91">
              <w:rPr>
                <w:rFonts w:ascii="Book Antiqua" w:hAnsi="Book Antiqua"/>
                <w:bCs/>
                <w:color w:val="000000" w:themeColor="text1"/>
                <w:lang w:val="pt-BR"/>
              </w:rPr>
              <w:t>,</w:t>
            </w:r>
            <w:r w:rsidRPr="004A7E91">
              <w:rPr>
                <w:rFonts w:ascii="Book Antiqua" w:hAnsi="Book Antiqua" w:cs="Arial"/>
                <w:bCs/>
                <w:color w:val="000000" w:themeColor="text1"/>
                <w:lang w:val="en-GB"/>
              </w:rPr>
              <w:t xml:space="preserve"> 2015</w:t>
            </w:r>
          </w:p>
        </w:tc>
        <w:tc>
          <w:tcPr>
            <w:tcW w:w="1842" w:type="dxa"/>
          </w:tcPr>
          <w:p w14:paraId="08E2BBA0"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iPSCs</w:t>
            </w:r>
          </w:p>
        </w:tc>
        <w:tc>
          <w:tcPr>
            <w:tcW w:w="1134" w:type="dxa"/>
          </w:tcPr>
          <w:p w14:paraId="7D44AA02"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4E3B1A78" w14:textId="56C08DC5" w:rsidR="00CD2D34" w:rsidRPr="004A7E91" w:rsidRDefault="00CD2D34" w:rsidP="004A7E91">
            <w:pPr>
              <w:spacing w:line="360" w:lineRule="auto"/>
              <w:jc w:val="both"/>
              <w:rPr>
                <w:rFonts w:ascii="Book Antiqua" w:hAnsi="Book Antiqua"/>
                <w:bCs/>
                <w:color w:val="000000" w:themeColor="text1"/>
                <w:highlight w:val="white"/>
              </w:rPr>
            </w:pPr>
            <w:r w:rsidRPr="004A7E91">
              <w:rPr>
                <w:rFonts w:ascii="Book Antiqua" w:hAnsi="Book Antiqua" w:cs="Segoe UI"/>
                <w:bCs/>
                <w:color w:val="000000" w:themeColor="text1"/>
                <w:shd w:val="clear" w:color="auto" w:fill="FFFFFF"/>
              </w:rPr>
              <w:t>TM-like iPSCs became similar to TM cells in both morphology and expression patterns. When transplanted, they were able to fully restore intraocular pressure homeostatic function</w:t>
            </w:r>
          </w:p>
        </w:tc>
      </w:tr>
      <w:tr w:rsidR="00CD2D34" w:rsidRPr="004A7E91" w14:paraId="3932EF72" w14:textId="77777777" w:rsidTr="00FB4CC7">
        <w:tc>
          <w:tcPr>
            <w:tcW w:w="1578" w:type="dxa"/>
          </w:tcPr>
          <w:p w14:paraId="7C298EC5"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61571F5D" w14:textId="752DA6CC" w:rsidR="00CD2D34" w:rsidRPr="004A7E91" w:rsidRDefault="00B761E6" w:rsidP="004A7E91">
            <w:pPr>
              <w:spacing w:line="360" w:lineRule="auto"/>
              <w:jc w:val="both"/>
              <w:rPr>
                <w:rFonts w:ascii="Book Antiqua" w:hAnsi="Book Antiqua" w:cs="Arial"/>
                <w:bCs/>
                <w:color w:val="000000" w:themeColor="text1"/>
                <w:lang w:val="pt-BR"/>
              </w:rPr>
            </w:pPr>
            <w:r w:rsidRPr="004A7E91">
              <w:rPr>
                <w:rFonts w:ascii="Book Antiqua" w:eastAsia="Book Antiqua" w:hAnsi="Book Antiqua" w:cs="Book Antiqua"/>
                <w:color w:val="000000"/>
                <w:lang w:val="pt-BR"/>
              </w:rPr>
              <w:t>Manuguerra-Gagné</w:t>
            </w:r>
            <w:r w:rsidRPr="004A7E91">
              <w:rPr>
                <w:rFonts w:ascii="Book Antiqua" w:eastAsia="Book Antiqua" w:hAnsi="Book Antiqua" w:cs="Book Antiqua"/>
                <w:b/>
                <w:bCs/>
                <w:color w:val="000000"/>
                <w:lang w:val="pt-BR"/>
              </w:rPr>
              <w:t xml:space="preserve"> </w:t>
            </w:r>
            <w:r w:rsidR="00463A5E" w:rsidRPr="004A7E91">
              <w:rPr>
                <w:rFonts w:ascii="Book Antiqua" w:hAnsi="Book Antiqua"/>
                <w:bCs/>
                <w:i/>
                <w:iCs/>
                <w:color w:val="000000" w:themeColor="text1"/>
                <w:lang w:val="pt-BR"/>
              </w:rPr>
              <w:t>et al</w:t>
            </w:r>
            <w:r w:rsidR="00463A5E" w:rsidRPr="004A7E91">
              <w:rPr>
                <w:rFonts w:ascii="Book Antiqua" w:hAnsi="Book Antiqua"/>
                <w:bCs/>
                <w:color w:val="000000" w:themeColor="text1"/>
                <w:vertAlign w:val="superscript"/>
                <w:lang w:val="pt-BR"/>
              </w:rPr>
              <w:t>[</w:t>
            </w:r>
            <w:r w:rsidRPr="004A7E91">
              <w:rPr>
                <w:rFonts w:ascii="Book Antiqua" w:hAnsi="Book Antiqua"/>
                <w:bCs/>
                <w:color w:val="000000" w:themeColor="text1"/>
                <w:vertAlign w:val="superscript"/>
                <w:lang w:val="pt-BR"/>
              </w:rPr>
              <w:t>95</w:t>
            </w:r>
            <w:r w:rsidR="00463A5E" w:rsidRPr="004A7E91">
              <w:rPr>
                <w:rFonts w:ascii="Book Antiqua" w:hAnsi="Book Antiqua"/>
                <w:bCs/>
                <w:color w:val="000000" w:themeColor="text1"/>
                <w:vertAlign w:val="superscript"/>
                <w:lang w:val="pt-BR"/>
              </w:rPr>
              <w:t>]</w:t>
            </w:r>
            <w:r w:rsidR="00463A5E" w:rsidRPr="004A7E91">
              <w:rPr>
                <w:rFonts w:ascii="Book Antiqua" w:hAnsi="Book Antiqua"/>
                <w:bCs/>
                <w:color w:val="000000" w:themeColor="text1"/>
                <w:lang w:val="pt-BR"/>
              </w:rPr>
              <w:t xml:space="preserve">, </w:t>
            </w:r>
            <w:r w:rsidR="00CD2D34" w:rsidRPr="004A7E91">
              <w:rPr>
                <w:rFonts w:ascii="Book Antiqua" w:hAnsi="Book Antiqua" w:cs="Arial"/>
                <w:bCs/>
                <w:color w:val="000000" w:themeColor="text1"/>
                <w:lang w:val="pt-BR"/>
              </w:rPr>
              <w:t>2013</w:t>
            </w:r>
          </w:p>
        </w:tc>
        <w:tc>
          <w:tcPr>
            <w:tcW w:w="1842" w:type="dxa"/>
          </w:tcPr>
          <w:p w14:paraId="665B201B"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MSCs</w:t>
            </w:r>
          </w:p>
        </w:tc>
        <w:tc>
          <w:tcPr>
            <w:tcW w:w="1134" w:type="dxa"/>
          </w:tcPr>
          <w:p w14:paraId="50EB862C"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76872211" w14:textId="340BA508" w:rsidR="00CD2D34" w:rsidRPr="004A7E91" w:rsidRDefault="00CD2D34" w:rsidP="004A7E91">
            <w:pPr>
              <w:spacing w:line="360" w:lineRule="auto"/>
              <w:jc w:val="both"/>
              <w:rPr>
                <w:rFonts w:ascii="Book Antiqua" w:hAnsi="Book Antiqua"/>
                <w:bCs/>
                <w:color w:val="000000" w:themeColor="text1"/>
                <w:highlight w:val="white"/>
              </w:rPr>
            </w:pPr>
            <w:r w:rsidRPr="004A7E91">
              <w:rPr>
                <w:rFonts w:ascii="Book Antiqua" w:hAnsi="Book Antiqua" w:cs="Segoe UI"/>
                <w:bCs/>
                <w:color w:val="000000" w:themeColor="text1"/>
                <w:shd w:val="clear" w:color="auto" w:fill="FFFFFF"/>
              </w:rPr>
              <w:t xml:space="preserve">MSC and their secreted factors induced reactivation of a progenitor cell pool </w:t>
            </w:r>
            <w:r w:rsidRPr="004A7E91">
              <w:rPr>
                <w:rFonts w:ascii="Book Antiqua" w:hAnsi="Book Antiqua" w:cs="Segoe UI"/>
                <w:bCs/>
                <w:color w:val="000000" w:themeColor="text1"/>
                <w:shd w:val="clear" w:color="auto" w:fill="FFFFFF"/>
              </w:rPr>
              <w:lastRenderedPageBreak/>
              <w:t>found in the ciliary body and increased cellular proliferation</w:t>
            </w:r>
          </w:p>
        </w:tc>
      </w:tr>
      <w:tr w:rsidR="00CD2D34" w:rsidRPr="004A7E91" w14:paraId="4CC6CAD0" w14:textId="77777777" w:rsidTr="00FB4CC7">
        <w:tc>
          <w:tcPr>
            <w:tcW w:w="1578" w:type="dxa"/>
          </w:tcPr>
          <w:p w14:paraId="7218B942" w14:textId="77777777"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lastRenderedPageBreak/>
              <w:t>Lens</w:t>
            </w:r>
          </w:p>
        </w:tc>
        <w:tc>
          <w:tcPr>
            <w:tcW w:w="1892" w:type="dxa"/>
          </w:tcPr>
          <w:p w14:paraId="398818CE" w14:textId="016BB017"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Lin </w:t>
            </w:r>
            <w:r w:rsidR="00B761E6" w:rsidRPr="004A7E91">
              <w:rPr>
                <w:rFonts w:ascii="Book Antiqua" w:hAnsi="Book Antiqua"/>
                <w:bCs/>
                <w:i/>
                <w:iCs/>
                <w:color w:val="000000" w:themeColor="text1"/>
                <w:lang w:val="pt-BR"/>
              </w:rPr>
              <w:t>et al</w:t>
            </w:r>
            <w:r w:rsidR="00B761E6" w:rsidRPr="004A7E91">
              <w:rPr>
                <w:rFonts w:ascii="Book Antiqua" w:hAnsi="Book Antiqua"/>
                <w:bCs/>
                <w:color w:val="000000" w:themeColor="text1"/>
                <w:vertAlign w:val="superscript"/>
                <w:lang w:val="pt-BR"/>
              </w:rPr>
              <w:t>[96]</w:t>
            </w:r>
            <w:r w:rsidR="00B761E6" w:rsidRPr="004A7E91">
              <w:rPr>
                <w:rFonts w:ascii="Book Antiqua" w:hAnsi="Book Antiqua"/>
                <w:bCs/>
                <w:color w:val="000000" w:themeColor="text1"/>
                <w:lang w:val="pt-BR"/>
              </w:rPr>
              <w:t xml:space="preserve">, </w:t>
            </w:r>
            <w:r w:rsidRPr="004A7E91">
              <w:rPr>
                <w:rFonts w:ascii="Book Antiqua" w:hAnsi="Book Antiqua" w:cs="Arial"/>
                <w:bCs/>
                <w:color w:val="000000" w:themeColor="text1"/>
              </w:rPr>
              <w:t>2016</w:t>
            </w:r>
          </w:p>
        </w:tc>
        <w:tc>
          <w:tcPr>
            <w:tcW w:w="1842" w:type="dxa"/>
          </w:tcPr>
          <w:p w14:paraId="352C6C2E"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LECs</w:t>
            </w:r>
          </w:p>
        </w:tc>
        <w:tc>
          <w:tcPr>
            <w:tcW w:w="1134" w:type="dxa"/>
          </w:tcPr>
          <w:p w14:paraId="043EF648"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Both</w:t>
            </w:r>
          </w:p>
        </w:tc>
        <w:tc>
          <w:tcPr>
            <w:tcW w:w="3176" w:type="dxa"/>
          </w:tcPr>
          <w:p w14:paraId="7E7AEC43" w14:textId="1B4F1F20" w:rsidR="00CD2D34" w:rsidRPr="004A7E91" w:rsidRDefault="00CD2D34" w:rsidP="004A7E91">
            <w:pPr>
              <w:spacing w:line="360" w:lineRule="auto"/>
              <w:jc w:val="both"/>
              <w:rPr>
                <w:rFonts w:ascii="Book Antiqua" w:hAnsi="Book Antiqua"/>
                <w:bCs/>
                <w:color w:val="000000" w:themeColor="text1"/>
                <w:highlight w:val="white"/>
              </w:rPr>
            </w:pPr>
            <w:r w:rsidRPr="004A7E91">
              <w:rPr>
                <w:rFonts w:ascii="Book Antiqua" w:hAnsi="Book Antiqua" w:cs="Segoe UI"/>
                <w:bCs/>
                <w:color w:val="000000" w:themeColor="text1"/>
                <w:shd w:val="clear" w:color="auto" w:fill="FFFFFF"/>
              </w:rPr>
              <w:t>Surgical method of cataract removal that preserves endogenous LECs and achieves functional lens regeneration in rabbits and macaques, as well as in human infants with cataracts</w:t>
            </w:r>
          </w:p>
        </w:tc>
      </w:tr>
      <w:tr w:rsidR="00CD2D34" w:rsidRPr="004A7E91" w14:paraId="66786DE5" w14:textId="77777777" w:rsidTr="00FB4CC7">
        <w:tc>
          <w:tcPr>
            <w:tcW w:w="1578" w:type="dxa"/>
          </w:tcPr>
          <w:p w14:paraId="015F6CCD"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44DDA2C7" w14:textId="284F4BAB"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Murphy </w:t>
            </w:r>
            <w:r w:rsidR="00B761E6" w:rsidRPr="004A7E91">
              <w:rPr>
                <w:rFonts w:ascii="Book Antiqua" w:hAnsi="Book Antiqua"/>
                <w:bCs/>
                <w:i/>
                <w:iCs/>
                <w:color w:val="000000" w:themeColor="text1"/>
                <w:lang w:val="pt-BR"/>
              </w:rPr>
              <w:t>et al</w:t>
            </w:r>
            <w:r w:rsidR="00B761E6" w:rsidRPr="004A7E91">
              <w:rPr>
                <w:rFonts w:ascii="Book Antiqua" w:hAnsi="Book Antiqua"/>
                <w:bCs/>
                <w:color w:val="000000" w:themeColor="text1"/>
                <w:vertAlign w:val="superscript"/>
                <w:lang w:val="pt-BR"/>
              </w:rPr>
              <w:t>[98]</w:t>
            </w:r>
            <w:r w:rsidR="00B761E6" w:rsidRPr="004A7E91">
              <w:rPr>
                <w:rFonts w:ascii="Book Antiqua" w:hAnsi="Book Antiqua"/>
                <w:bCs/>
                <w:color w:val="000000" w:themeColor="text1"/>
                <w:lang w:val="pt-BR"/>
              </w:rPr>
              <w:t>,</w:t>
            </w:r>
            <w:r w:rsidRPr="004A7E91">
              <w:rPr>
                <w:rFonts w:ascii="Book Antiqua" w:hAnsi="Book Antiqua" w:cs="Arial"/>
                <w:bCs/>
                <w:color w:val="000000" w:themeColor="text1"/>
              </w:rPr>
              <w:t xml:space="preserve"> 2018</w:t>
            </w:r>
          </w:p>
        </w:tc>
        <w:tc>
          <w:tcPr>
            <w:tcW w:w="1842" w:type="dxa"/>
          </w:tcPr>
          <w:p w14:paraId="05BA8FE1"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PSCs</w:t>
            </w:r>
          </w:p>
        </w:tc>
        <w:tc>
          <w:tcPr>
            <w:tcW w:w="1134" w:type="dxa"/>
          </w:tcPr>
          <w:p w14:paraId="612E52AC"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49268991" w14:textId="4569CE04"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We demonstrate large-scale production of light-focusing human micro-lenses from spheroidal masses of human lens epithelial cells purified from differentiating pluripotent stem cells</w:t>
            </w:r>
          </w:p>
        </w:tc>
      </w:tr>
      <w:tr w:rsidR="00CD2D34" w:rsidRPr="004A7E91" w14:paraId="6DEF3025" w14:textId="77777777" w:rsidTr="00FB4CC7">
        <w:tc>
          <w:tcPr>
            <w:tcW w:w="1578" w:type="dxa"/>
          </w:tcPr>
          <w:p w14:paraId="351CCB73" w14:textId="24DC8556"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ON</w:t>
            </w:r>
          </w:p>
        </w:tc>
        <w:tc>
          <w:tcPr>
            <w:tcW w:w="1892" w:type="dxa"/>
          </w:tcPr>
          <w:p w14:paraId="2CB5CBC7" w14:textId="63012007"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Kuwahara </w:t>
            </w:r>
            <w:r w:rsidR="00021C25" w:rsidRPr="004A7E91">
              <w:rPr>
                <w:rFonts w:ascii="Book Antiqua" w:hAnsi="Book Antiqua"/>
                <w:bCs/>
                <w:i/>
                <w:iCs/>
                <w:color w:val="000000" w:themeColor="text1"/>
                <w:lang w:val="pt-BR"/>
              </w:rPr>
              <w:t>et al</w:t>
            </w:r>
            <w:r w:rsidR="00021C25" w:rsidRPr="004A7E91">
              <w:rPr>
                <w:rFonts w:ascii="Book Antiqua" w:hAnsi="Book Antiqua"/>
                <w:bCs/>
                <w:color w:val="000000" w:themeColor="text1"/>
                <w:vertAlign w:val="superscript"/>
                <w:lang w:val="pt-BR"/>
              </w:rPr>
              <w:t>[102]</w:t>
            </w:r>
            <w:r w:rsidR="00021C25" w:rsidRPr="004A7E91">
              <w:rPr>
                <w:rFonts w:ascii="Book Antiqua" w:hAnsi="Book Antiqua"/>
                <w:bCs/>
                <w:color w:val="000000" w:themeColor="text1"/>
                <w:lang w:val="pt-BR"/>
              </w:rPr>
              <w:t>,</w:t>
            </w:r>
            <w:r w:rsidRPr="004A7E91">
              <w:rPr>
                <w:rFonts w:ascii="Book Antiqua" w:hAnsi="Book Antiqua" w:cs="Arial"/>
                <w:bCs/>
                <w:color w:val="000000" w:themeColor="text1"/>
              </w:rPr>
              <w:t xml:space="preserve"> 2015</w:t>
            </w:r>
          </w:p>
        </w:tc>
        <w:tc>
          <w:tcPr>
            <w:tcW w:w="1842" w:type="dxa"/>
          </w:tcPr>
          <w:p w14:paraId="55575254"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hESCs</w:t>
            </w:r>
          </w:p>
        </w:tc>
        <w:tc>
          <w:tcPr>
            <w:tcW w:w="1134" w:type="dxa"/>
          </w:tcPr>
          <w:p w14:paraId="11FE53D5"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64E2DAC2" w14:textId="25B0C330"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 xml:space="preserve">Multipotent stem cells within the CM contribute to </w:t>
            </w:r>
            <w:r w:rsidRPr="0019539E">
              <w:rPr>
                <w:rFonts w:ascii="Book Antiqua" w:hAnsi="Book Antiqua" w:cs="Segoe UI"/>
                <w:bCs/>
                <w:i/>
                <w:iCs/>
                <w:color w:val="000000" w:themeColor="text1"/>
                <w:shd w:val="clear" w:color="auto" w:fill="FFFFFF"/>
              </w:rPr>
              <w:t>de novo</w:t>
            </w:r>
            <w:r w:rsidRPr="004A7E91">
              <w:rPr>
                <w:rFonts w:ascii="Book Antiqua" w:hAnsi="Book Antiqua" w:cs="Segoe UI"/>
                <w:bCs/>
                <w:color w:val="000000" w:themeColor="text1"/>
                <w:shd w:val="clear" w:color="auto" w:fill="FFFFFF"/>
              </w:rPr>
              <w:t xml:space="preserve"> retinal tissue growth</w:t>
            </w:r>
          </w:p>
        </w:tc>
      </w:tr>
      <w:tr w:rsidR="00CD2D34" w:rsidRPr="004A7E91" w14:paraId="6A2E72EA" w14:textId="77777777" w:rsidTr="00FB4CC7">
        <w:tc>
          <w:tcPr>
            <w:tcW w:w="1578" w:type="dxa"/>
          </w:tcPr>
          <w:p w14:paraId="0C16FC52"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68DA9972" w14:textId="4B5906B2" w:rsidR="00CD2D34" w:rsidRPr="004A7E91" w:rsidRDefault="003F7B4F" w:rsidP="004A7E91">
            <w:pPr>
              <w:spacing w:line="360" w:lineRule="auto"/>
              <w:jc w:val="both"/>
              <w:rPr>
                <w:rFonts w:ascii="Book Antiqua" w:hAnsi="Book Antiqua" w:cs="Arial"/>
                <w:bCs/>
                <w:color w:val="000000" w:themeColor="text1"/>
                <w:lang w:val="en-GB"/>
              </w:rPr>
            </w:pPr>
            <w:r w:rsidRPr="004A7E91">
              <w:rPr>
                <w:rFonts w:ascii="Book Antiqua" w:eastAsia="Book Antiqua" w:hAnsi="Book Antiqua" w:cs="Book Antiqua"/>
                <w:color w:val="000000"/>
              </w:rPr>
              <w:t>Mesentier-Louro</w:t>
            </w:r>
            <w:r w:rsidR="00CD2D34" w:rsidRPr="004A7E91">
              <w:rPr>
                <w:rFonts w:ascii="Book Antiqua" w:hAnsi="Book Antiqua" w:cs="Arial"/>
                <w:bCs/>
                <w:color w:val="000000" w:themeColor="text1"/>
                <w:lang w:val="en-GB"/>
              </w:rPr>
              <w:t xml:space="preserve"> </w:t>
            </w:r>
            <w:r w:rsidRPr="004A7E91">
              <w:rPr>
                <w:rFonts w:ascii="Book Antiqua" w:hAnsi="Book Antiqua"/>
                <w:bCs/>
                <w:i/>
                <w:iCs/>
                <w:color w:val="000000" w:themeColor="text1"/>
                <w:lang w:val="pt-BR"/>
              </w:rPr>
              <w:t>et al</w:t>
            </w:r>
            <w:r w:rsidRPr="004A7E91">
              <w:rPr>
                <w:rFonts w:ascii="Book Antiqua" w:hAnsi="Book Antiqua"/>
                <w:bCs/>
                <w:color w:val="000000" w:themeColor="text1"/>
                <w:vertAlign w:val="superscript"/>
                <w:lang w:val="pt-BR"/>
              </w:rPr>
              <w:t>[105]</w:t>
            </w:r>
            <w:r w:rsidRPr="004A7E91">
              <w:rPr>
                <w:rFonts w:ascii="Book Antiqua" w:hAnsi="Book Antiqua"/>
                <w:bCs/>
                <w:color w:val="000000" w:themeColor="text1"/>
                <w:lang w:val="pt-BR"/>
              </w:rPr>
              <w:t xml:space="preserve">, </w:t>
            </w:r>
            <w:r w:rsidR="00CD2D34" w:rsidRPr="004A7E91">
              <w:rPr>
                <w:rFonts w:ascii="Book Antiqua" w:hAnsi="Book Antiqua" w:cs="Arial"/>
                <w:bCs/>
                <w:color w:val="000000" w:themeColor="text1"/>
                <w:lang w:val="en-GB"/>
              </w:rPr>
              <w:t>201</w:t>
            </w:r>
            <w:r w:rsidRPr="004A7E91">
              <w:rPr>
                <w:rFonts w:ascii="Book Antiqua" w:hAnsi="Book Antiqua" w:cs="Arial"/>
                <w:bCs/>
                <w:color w:val="000000" w:themeColor="text1"/>
                <w:lang w:val="en-GB"/>
              </w:rPr>
              <w:t>9</w:t>
            </w:r>
          </w:p>
        </w:tc>
        <w:tc>
          <w:tcPr>
            <w:tcW w:w="1842" w:type="dxa"/>
          </w:tcPr>
          <w:p w14:paraId="253DAB71"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iPSCs</w:t>
            </w:r>
          </w:p>
        </w:tc>
        <w:tc>
          <w:tcPr>
            <w:tcW w:w="1134" w:type="dxa"/>
          </w:tcPr>
          <w:p w14:paraId="49E6DFA6"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391EB5BA" w14:textId="26133EF9"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Between 1% and 7% of iPSCs-derived RGCs integrated into the ganglion cell layer after intravitreal injection, and about 20% after combined injection of RGCs and iPSCs</w:t>
            </w:r>
          </w:p>
        </w:tc>
      </w:tr>
      <w:tr w:rsidR="00CD2D34" w:rsidRPr="004A7E91" w14:paraId="7E443D0D" w14:textId="77777777" w:rsidTr="00FB4CC7">
        <w:tc>
          <w:tcPr>
            <w:tcW w:w="1578" w:type="dxa"/>
          </w:tcPr>
          <w:p w14:paraId="12FB6CC1"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5287D140" w14:textId="682AFF3E"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Zhang </w:t>
            </w:r>
            <w:r w:rsidR="003F7B4F" w:rsidRPr="004A7E91">
              <w:rPr>
                <w:rFonts w:ascii="Book Antiqua" w:hAnsi="Book Antiqua"/>
                <w:bCs/>
                <w:i/>
                <w:iCs/>
                <w:color w:val="000000" w:themeColor="text1"/>
                <w:lang w:val="pt-BR"/>
              </w:rPr>
              <w:t>et al</w:t>
            </w:r>
            <w:r w:rsidR="003F7B4F" w:rsidRPr="004A7E91">
              <w:rPr>
                <w:rFonts w:ascii="Book Antiqua" w:hAnsi="Book Antiqua"/>
                <w:bCs/>
                <w:color w:val="000000" w:themeColor="text1"/>
                <w:vertAlign w:val="superscript"/>
                <w:lang w:val="pt-BR"/>
              </w:rPr>
              <w:t>[107]</w:t>
            </w:r>
            <w:r w:rsidR="003F7B4F" w:rsidRPr="004A7E91">
              <w:rPr>
                <w:rFonts w:ascii="Book Antiqua" w:hAnsi="Book Antiqua"/>
                <w:bCs/>
                <w:color w:val="000000" w:themeColor="text1"/>
                <w:lang w:val="pt-BR"/>
              </w:rPr>
              <w:t xml:space="preserve">, </w:t>
            </w:r>
            <w:r w:rsidRPr="004A7E91">
              <w:rPr>
                <w:rFonts w:ascii="Book Antiqua" w:hAnsi="Book Antiqua" w:cs="Arial"/>
                <w:bCs/>
                <w:color w:val="000000" w:themeColor="text1"/>
              </w:rPr>
              <w:t>2015</w:t>
            </w:r>
          </w:p>
        </w:tc>
        <w:tc>
          <w:tcPr>
            <w:tcW w:w="1842" w:type="dxa"/>
          </w:tcPr>
          <w:p w14:paraId="3F735360"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UC-MSCs</w:t>
            </w:r>
          </w:p>
        </w:tc>
        <w:tc>
          <w:tcPr>
            <w:tcW w:w="1134" w:type="dxa"/>
          </w:tcPr>
          <w:p w14:paraId="46525C85"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60B44191" w14:textId="6245AD39"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Human umbilical cord blood stem cells and brain-derived neurotrophic factor effectively repair the injured optical nerve, improve biomechanical properties, and contribute to the recovery after injury</w:t>
            </w:r>
          </w:p>
        </w:tc>
      </w:tr>
    </w:tbl>
    <w:p w14:paraId="1BC47494" w14:textId="02DA4354" w:rsidR="00CD2D34" w:rsidRPr="004A7E91" w:rsidRDefault="00172C30" w:rsidP="004A7E91">
      <w:pPr>
        <w:spacing w:line="360" w:lineRule="auto"/>
        <w:jc w:val="both"/>
        <w:rPr>
          <w:rFonts w:ascii="Book Antiqua" w:eastAsia="Book Antiqua" w:hAnsi="Book Antiqua" w:cs="Book Antiqua"/>
          <w:color w:val="000000"/>
        </w:rPr>
      </w:pPr>
      <w:r w:rsidRPr="004A7E91">
        <w:rPr>
          <w:rFonts w:ascii="Book Antiqua" w:hAnsi="Book Antiqua" w:cs="Segoe UI"/>
          <w:bCs/>
          <w:color w:val="000000" w:themeColor="text1"/>
          <w:shd w:val="clear" w:color="auto" w:fill="FFFFFF"/>
        </w:rPr>
        <w:t xml:space="preserve">ASC: </w:t>
      </w:r>
      <w:r w:rsidRPr="004A7E91">
        <w:rPr>
          <w:rFonts w:ascii="Book Antiqua" w:eastAsia="Book Antiqua" w:hAnsi="Book Antiqua" w:cs="Book Antiqua"/>
          <w:color w:val="000000"/>
        </w:rPr>
        <w:t>Adipose-derived stem cell</w:t>
      </w:r>
      <w:r w:rsidRPr="004A7E91">
        <w:rPr>
          <w:rFonts w:ascii="Book Antiqua" w:hAnsi="Book Antiqua" w:cs="Segoe UI"/>
          <w:bCs/>
          <w:color w:val="000000" w:themeColor="text1"/>
          <w:shd w:val="clear" w:color="auto" w:fill="FFFFFF"/>
        </w:rPr>
        <w:t xml:space="preserve">; BM-MSC: </w:t>
      </w:r>
      <w:r w:rsidRPr="004A7E91">
        <w:rPr>
          <w:rFonts w:ascii="Book Antiqua" w:eastAsia="Book Antiqua" w:hAnsi="Book Antiqua" w:cs="Book Antiqua"/>
          <w:color w:val="000000"/>
        </w:rPr>
        <w:t>Bone marrow-mesenchymal stem cell;</w:t>
      </w:r>
      <w:r>
        <w:rPr>
          <w:rFonts w:ascii="Book Antiqua" w:eastAsia="Book Antiqua" w:hAnsi="Book Antiqua" w:cs="Book Antiqua"/>
          <w:color w:val="000000"/>
        </w:rPr>
        <w:t xml:space="preserve"> </w:t>
      </w:r>
      <w:r w:rsidRPr="004A7E91">
        <w:rPr>
          <w:rFonts w:ascii="Book Antiqua" w:hAnsi="Book Antiqua" w:cs="Segoe UI"/>
          <w:bCs/>
          <w:color w:val="000000" w:themeColor="text1"/>
          <w:shd w:val="clear" w:color="auto" w:fill="FFFFFF"/>
        </w:rPr>
        <w:t xml:space="preserve">CLEs: </w:t>
      </w:r>
      <w:r w:rsidRPr="004A7E91">
        <w:rPr>
          <w:rFonts w:ascii="Book Antiqua" w:eastAsia="Book Antiqua" w:hAnsi="Book Antiqua" w:cs="Book Antiqua"/>
          <w:color w:val="000000"/>
        </w:rPr>
        <w:t xml:space="preserve">Cutaneous lupus erythematosus; </w:t>
      </w:r>
      <w:r w:rsidR="00B96460" w:rsidRPr="004A7E91">
        <w:rPr>
          <w:rFonts w:ascii="Book Antiqua" w:hAnsi="Book Antiqua" w:cs="Segoe UI"/>
          <w:bCs/>
          <w:color w:val="000000" w:themeColor="text1"/>
          <w:shd w:val="clear" w:color="auto" w:fill="FFFFFF"/>
        </w:rPr>
        <w:t>CM: Ciliary margin;</w:t>
      </w:r>
      <w:r w:rsidR="003D3395" w:rsidRPr="004A7E91">
        <w:rPr>
          <w:rFonts w:ascii="Book Antiqua" w:hAnsi="Book Antiqua" w:cs="Segoe UI"/>
          <w:bCs/>
          <w:color w:val="000000" w:themeColor="text1"/>
          <w:shd w:val="clear" w:color="auto" w:fill="FFFFFF"/>
        </w:rPr>
        <w:t xml:space="preserve"> </w:t>
      </w:r>
      <w:r w:rsidRPr="004A7E91">
        <w:rPr>
          <w:rFonts w:ascii="Book Antiqua" w:eastAsia="Book Antiqua" w:hAnsi="Book Antiqua" w:cs="Book Antiqua"/>
          <w:color w:val="000000"/>
        </w:rPr>
        <w:t>DES</w:t>
      </w:r>
      <w:r w:rsidRPr="004A7E91">
        <w:rPr>
          <w:rFonts w:ascii="Book Antiqua" w:hAnsi="Book Antiqua" w:cs="Segoe UI"/>
          <w:bCs/>
          <w:color w:val="000000" w:themeColor="text1"/>
          <w:shd w:val="clear" w:color="auto" w:fill="FFFFFF"/>
        </w:rPr>
        <w:t xml:space="preserve">: </w:t>
      </w:r>
      <w:r w:rsidRPr="004A7E91">
        <w:rPr>
          <w:rFonts w:ascii="Book Antiqua" w:hAnsi="Book Antiqua"/>
          <w:bCs/>
          <w:color w:val="000000" w:themeColor="text1"/>
        </w:rPr>
        <w:t>Discrete event simulation;</w:t>
      </w:r>
      <w:r w:rsidRPr="004A7E91">
        <w:rPr>
          <w:rFonts w:ascii="Book Antiqua" w:hAnsi="Book Antiqua" w:cs="Segoe UI"/>
          <w:bCs/>
          <w:color w:val="000000" w:themeColor="text1"/>
          <w:shd w:val="clear" w:color="auto" w:fill="FFFFFF"/>
        </w:rPr>
        <w:t xml:space="preserve"> HCEC: </w:t>
      </w:r>
      <w:r w:rsidRPr="004A7E91">
        <w:rPr>
          <w:rFonts w:ascii="Book Antiqua" w:eastAsia="Book Antiqua" w:hAnsi="Book Antiqua" w:cs="Book Antiqua"/>
          <w:color w:val="000000"/>
        </w:rPr>
        <w:t>Human corneal endothelial cell;</w:t>
      </w:r>
      <w:r>
        <w:rPr>
          <w:rFonts w:ascii="Book Antiqua" w:eastAsia="Book Antiqua" w:hAnsi="Book Antiqua" w:cs="Book Antiqua"/>
          <w:color w:val="000000"/>
        </w:rPr>
        <w:t xml:space="preserve"> </w:t>
      </w:r>
      <w:r w:rsidRPr="004A7E91">
        <w:rPr>
          <w:rFonts w:ascii="Book Antiqua" w:hAnsi="Book Antiqua"/>
          <w:bCs/>
          <w:color w:val="000000" w:themeColor="text1"/>
        </w:rPr>
        <w:t>hESCs</w:t>
      </w:r>
      <w:r w:rsidRPr="004A7E91">
        <w:rPr>
          <w:rFonts w:ascii="Book Antiqua" w:hAnsi="Book Antiqua" w:cs="Segoe UI"/>
          <w:bCs/>
          <w:color w:val="000000" w:themeColor="text1"/>
          <w:shd w:val="clear" w:color="auto" w:fill="FFFFFF"/>
        </w:rPr>
        <w:t xml:space="preserve">: </w:t>
      </w:r>
      <w:r w:rsidRPr="004A7E91">
        <w:rPr>
          <w:rFonts w:ascii="Book Antiqua" w:eastAsia="Book Antiqua" w:hAnsi="Book Antiqua" w:cs="Book Antiqua"/>
          <w:color w:val="000000"/>
        </w:rPr>
        <w:t>Human embryonic stem cells;</w:t>
      </w:r>
      <w:r w:rsidRPr="004A7E91">
        <w:rPr>
          <w:rFonts w:ascii="Book Antiqua" w:hAnsi="Book Antiqua" w:cs="Segoe UI"/>
          <w:bCs/>
          <w:color w:val="000000" w:themeColor="text1"/>
          <w:shd w:val="clear" w:color="auto" w:fill="FFFFFF"/>
        </w:rPr>
        <w:t xml:space="preserve"> hiPSC:</w:t>
      </w:r>
      <w:r w:rsidRPr="004A7E91">
        <w:rPr>
          <w:rFonts w:ascii="Book Antiqua" w:eastAsia="Book Antiqua" w:hAnsi="Book Antiqua" w:cs="Book Antiqua"/>
          <w:color w:val="000000"/>
        </w:rPr>
        <w:t xml:space="preserve"> Human-induced pluripotent stem cells; </w:t>
      </w:r>
      <w:r w:rsidRPr="004A7E91">
        <w:rPr>
          <w:rFonts w:ascii="Book Antiqua" w:hAnsi="Book Antiqua" w:cs="Arial"/>
          <w:bCs/>
          <w:color w:val="000000" w:themeColor="text1"/>
          <w:lang w:val="en-GB"/>
        </w:rPr>
        <w:t>i</w:t>
      </w:r>
      <w:r w:rsidRPr="004A7E91">
        <w:rPr>
          <w:rFonts w:ascii="Book Antiqua" w:hAnsi="Book Antiqua" w:cs="Segoe UI"/>
          <w:bCs/>
          <w:color w:val="000000" w:themeColor="text1"/>
          <w:shd w:val="clear" w:color="auto" w:fill="FFFFFF"/>
        </w:rPr>
        <w:t xml:space="preserve">PSC: </w:t>
      </w:r>
      <w:r w:rsidRPr="004A7E91">
        <w:rPr>
          <w:rFonts w:ascii="Book Antiqua" w:eastAsia="Book Antiqua" w:hAnsi="Book Antiqua" w:cs="Book Antiqua"/>
          <w:color w:val="000000"/>
        </w:rPr>
        <w:t>induced pluripotent stem cell</w:t>
      </w:r>
      <w:r w:rsidRPr="004A7E91">
        <w:rPr>
          <w:rFonts w:ascii="Book Antiqua" w:hAnsi="Book Antiqua" w:cs="Segoe UI"/>
          <w:bCs/>
          <w:color w:val="000000" w:themeColor="text1"/>
          <w:shd w:val="clear" w:color="auto" w:fill="FFFFFF"/>
        </w:rPr>
        <w:t>;</w:t>
      </w:r>
      <w:r>
        <w:rPr>
          <w:rFonts w:ascii="Book Antiqua" w:hAnsi="Book Antiqua" w:cs="Segoe UI"/>
          <w:bCs/>
          <w:color w:val="000000" w:themeColor="text1"/>
          <w:shd w:val="clear" w:color="auto" w:fill="FFFFFF"/>
        </w:rPr>
        <w:t xml:space="preserve"> </w:t>
      </w:r>
      <w:r w:rsidRPr="004A7E91">
        <w:rPr>
          <w:rFonts w:ascii="Book Antiqua" w:hAnsi="Book Antiqua" w:cs="Segoe UI"/>
          <w:bCs/>
          <w:color w:val="000000" w:themeColor="text1"/>
          <w:shd w:val="clear" w:color="auto" w:fill="FFFFFF"/>
        </w:rPr>
        <w:t>KLAL:</w:t>
      </w:r>
      <w:r w:rsidRPr="004A7E91">
        <w:rPr>
          <w:rFonts w:ascii="Book Antiqua" w:hAnsi="Book Antiqua" w:cs="Arial"/>
          <w:bCs/>
          <w:color w:val="000000" w:themeColor="text1"/>
          <w:lang w:val="en-GB"/>
        </w:rPr>
        <w:t xml:space="preserve"> Keratolimbal allograft; </w:t>
      </w:r>
      <w:r w:rsidRPr="004A7E91">
        <w:rPr>
          <w:rFonts w:ascii="Book Antiqua" w:hAnsi="Book Antiqua" w:cs="Segoe UI"/>
          <w:bCs/>
          <w:color w:val="000000" w:themeColor="text1"/>
          <w:shd w:val="clear" w:color="auto" w:fill="FFFFFF"/>
        </w:rPr>
        <w:t xml:space="preserve">LEC: </w:t>
      </w:r>
      <w:r w:rsidRPr="004A7E91">
        <w:rPr>
          <w:rFonts w:ascii="Book Antiqua" w:eastAsia="Book Antiqua" w:hAnsi="Book Antiqua" w:cs="Book Antiqua"/>
          <w:color w:val="000000"/>
        </w:rPr>
        <w:t>Lens epithelial stem</w:t>
      </w:r>
      <w:r>
        <w:rPr>
          <w:rFonts w:ascii="Book Antiqua" w:eastAsia="Book Antiqua" w:hAnsi="Book Antiqua" w:cs="Book Antiqua"/>
          <w:color w:val="000000"/>
        </w:rPr>
        <w:t>/</w:t>
      </w:r>
      <w:r w:rsidRPr="004A7E91">
        <w:rPr>
          <w:rFonts w:ascii="Book Antiqua" w:eastAsia="Book Antiqua" w:hAnsi="Book Antiqua" w:cs="Book Antiqua"/>
          <w:color w:val="000000"/>
        </w:rPr>
        <w:t>progenitor cell</w:t>
      </w:r>
      <w:r w:rsidRPr="004A7E91">
        <w:rPr>
          <w:rFonts w:ascii="Book Antiqua" w:hAnsi="Book Antiqua" w:cs="Segoe UI"/>
          <w:bCs/>
          <w:color w:val="000000" w:themeColor="text1"/>
          <w:shd w:val="clear" w:color="auto" w:fill="FFFFFF"/>
        </w:rPr>
        <w:t xml:space="preserve">; </w:t>
      </w:r>
      <w:r w:rsidR="002D0B39" w:rsidRPr="004A7E91">
        <w:rPr>
          <w:rFonts w:ascii="Book Antiqua" w:hAnsi="Book Antiqua" w:cs="Segoe UI"/>
          <w:bCs/>
          <w:color w:val="000000" w:themeColor="text1"/>
          <w:shd w:val="clear" w:color="auto" w:fill="FFFFFF"/>
        </w:rPr>
        <w:t xml:space="preserve">LSC: </w:t>
      </w:r>
      <w:r w:rsidR="002D0B39" w:rsidRPr="004A7E91">
        <w:rPr>
          <w:rFonts w:ascii="Book Antiqua" w:eastAsia="Book Antiqua" w:hAnsi="Book Antiqua" w:cs="Book Antiqua"/>
          <w:color w:val="000000"/>
        </w:rPr>
        <w:t>Limbal stem cell</w:t>
      </w:r>
      <w:r w:rsidR="002D0B39" w:rsidRPr="004A7E91">
        <w:rPr>
          <w:rFonts w:ascii="Book Antiqua" w:hAnsi="Book Antiqua" w:cs="Segoe UI"/>
          <w:bCs/>
          <w:color w:val="000000" w:themeColor="text1"/>
          <w:shd w:val="clear" w:color="auto" w:fill="FFFFFF"/>
        </w:rPr>
        <w:t xml:space="preserve">; MSC: </w:t>
      </w:r>
      <w:r w:rsidR="002D0B39" w:rsidRPr="004A7E91">
        <w:rPr>
          <w:rFonts w:ascii="Book Antiqua" w:eastAsia="Book Antiqua" w:hAnsi="Book Antiqua" w:cs="Book Antiqua"/>
          <w:color w:val="000000"/>
        </w:rPr>
        <w:t>Mesenchymal stem cell</w:t>
      </w:r>
      <w:r w:rsidR="002D0B39" w:rsidRPr="004A7E91">
        <w:rPr>
          <w:rFonts w:ascii="Book Antiqua" w:hAnsi="Book Antiqua" w:cs="Segoe UI"/>
          <w:bCs/>
          <w:color w:val="000000" w:themeColor="text1"/>
          <w:shd w:val="clear" w:color="auto" w:fill="FFFFFF"/>
        </w:rPr>
        <w:t xml:space="preserve">; </w:t>
      </w:r>
      <w:r w:rsidRPr="004A7E91">
        <w:rPr>
          <w:rFonts w:ascii="Book Antiqua" w:hAnsi="Book Antiqua" w:cs="Segoe UI"/>
          <w:bCs/>
          <w:color w:val="000000" w:themeColor="text1"/>
          <w:shd w:val="clear" w:color="auto" w:fill="FFFFFF"/>
        </w:rPr>
        <w:t>NCC</w:t>
      </w:r>
      <w:r w:rsidRPr="004A7E91">
        <w:rPr>
          <w:rFonts w:ascii="Book Antiqua" w:eastAsia="Book Antiqua" w:hAnsi="Book Antiqua" w:cs="Book Antiqua"/>
          <w:color w:val="000000"/>
        </w:rPr>
        <w:t>: Neurocysticercosis;</w:t>
      </w:r>
      <w:r w:rsidRPr="004A7E91">
        <w:rPr>
          <w:rFonts w:ascii="Book Antiqua" w:hAnsi="Book Antiqua" w:cs="Segoe UI"/>
          <w:bCs/>
          <w:color w:val="000000" w:themeColor="text1"/>
          <w:shd w:val="clear" w:color="auto" w:fill="FFFFFF"/>
        </w:rPr>
        <w:t xml:space="preserve"> </w:t>
      </w:r>
      <w:r w:rsidRPr="004A7E91">
        <w:rPr>
          <w:rFonts w:ascii="Book Antiqua" w:hAnsi="Book Antiqua" w:cs="Arial"/>
          <w:bCs/>
          <w:color w:val="000000" w:themeColor="text1"/>
          <w:lang w:val="en-GB"/>
        </w:rPr>
        <w:t xml:space="preserve">ON: Optic nerve; </w:t>
      </w:r>
      <w:r w:rsidRPr="004A7E91">
        <w:rPr>
          <w:rFonts w:ascii="Book Antiqua" w:eastAsia="Book Antiqua" w:hAnsi="Book Antiqua" w:cs="Book Antiqua"/>
          <w:color w:val="000000"/>
        </w:rPr>
        <w:t xml:space="preserve">PDL: Periodontal ligament; </w:t>
      </w:r>
      <w:r w:rsidRPr="004A7E91">
        <w:rPr>
          <w:rFonts w:ascii="Book Antiqua" w:hAnsi="Book Antiqua" w:cs="Segoe UI"/>
          <w:bCs/>
          <w:color w:val="000000" w:themeColor="text1"/>
          <w:shd w:val="clear" w:color="auto" w:fill="FFFFFF"/>
        </w:rPr>
        <w:t>PSC: Pluripotent stem cell;</w:t>
      </w:r>
      <w:r w:rsidR="002D0B39" w:rsidRPr="004A7E91">
        <w:rPr>
          <w:rFonts w:ascii="Book Antiqua" w:hAnsi="Book Antiqua" w:cs="Segoe UI"/>
          <w:bCs/>
          <w:color w:val="000000" w:themeColor="text1"/>
          <w:shd w:val="clear" w:color="auto" w:fill="FFFFFF"/>
        </w:rPr>
        <w:t xml:space="preserve"> </w:t>
      </w:r>
      <w:r w:rsidRPr="004A7E91">
        <w:rPr>
          <w:rFonts w:ascii="Book Antiqua" w:hAnsi="Book Antiqua" w:cs="Segoe UI"/>
          <w:bCs/>
          <w:color w:val="000000" w:themeColor="text1"/>
          <w:shd w:val="clear" w:color="auto" w:fill="FFFFFF"/>
        </w:rPr>
        <w:t xml:space="preserve">RGC: </w:t>
      </w:r>
      <w:r w:rsidRPr="004A7E91">
        <w:rPr>
          <w:rFonts w:ascii="Book Antiqua" w:eastAsia="Book Antiqua" w:hAnsi="Book Antiqua" w:cs="Book Antiqua"/>
          <w:color w:val="000000"/>
        </w:rPr>
        <w:t>Retinal ganglion cell</w:t>
      </w:r>
      <w:r w:rsidRPr="004A7E91">
        <w:rPr>
          <w:rFonts w:ascii="Book Antiqua" w:hAnsi="Book Antiqua" w:cs="Segoe UI"/>
          <w:bCs/>
          <w:color w:val="000000" w:themeColor="text1"/>
          <w:shd w:val="clear" w:color="auto" w:fill="FFFFFF"/>
        </w:rPr>
        <w:t xml:space="preserve">; </w:t>
      </w:r>
      <w:r w:rsidR="002D0B39" w:rsidRPr="004A7E91">
        <w:rPr>
          <w:rFonts w:ascii="Book Antiqua" w:hAnsi="Book Antiqua" w:cs="Segoe UI"/>
          <w:bCs/>
          <w:color w:val="000000" w:themeColor="text1"/>
          <w:shd w:val="clear" w:color="auto" w:fill="FFFFFF"/>
        </w:rPr>
        <w:t xml:space="preserve">TM: </w:t>
      </w:r>
      <w:r w:rsidR="002D0B39" w:rsidRPr="004A7E91">
        <w:rPr>
          <w:rFonts w:ascii="Book Antiqua" w:eastAsia="Book Antiqua" w:hAnsi="Book Antiqua" w:cs="Book Antiqua"/>
          <w:color w:val="000000"/>
        </w:rPr>
        <w:t>Trabecular meshwork</w:t>
      </w:r>
      <w:r w:rsidR="002D0B39" w:rsidRPr="004A7E91">
        <w:rPr>
          <w:rFonts w:ascii="Book Antiqua" w:hAnsi="Book Antiqua" w:cs="Segoe UI"/>
          <w:bCs/>
          <w:color w:val="000000" w:themeColor="text1"/>
          <w:shd w:val="clear" w:color="auto" w:fill="FFFFFF"/>
        </w:rPr>
        <w:t xml:space="preserve">; </w:t>
      </w:r>
      <w:r w:rsidR="002D0B39" w:rsidRPr="004A7E91">
        <w:rPr>
          <w:rFonts w:ascii="Book Antiqua" w:eastAsia="Book Antiqua" w:hAnsi="Book Antiqua" w:cs="Book Antiqua"/>
          <w:color w:val="000000"/>
        </w:rPr>
        <w:t>UC-MSCs: Umbilical cord</w:t>
      </w:r>
      <w:r w:rsidR="000A04F3" w:rsidRPr="004A7E91">
        <w:rPr>
          <w:rFonts w:ascii="Book Antiqua" w:eastAsia="Book Antiqua" w:hAnsi="Book Antiqua" w:cs="Book Antiqua"/>
          <w:color w:val="000000"/>
        </w:rPr>
        <w:t>-mesenchymal stem cell</w:t>
      </w:r>
      <w:r w:rsidR="002D0B39" w:rsidRPr="004A7E91">
        <w:rPr>
          <w:rFonts w:ascii="Book Antiqua" w:eastAsia="Book Antiqua" w:hAnsi="Book Antiqua" w:cs="Book Antiqua"/>
          <w:color w:val="000000"/>
        </w:rPr>
        <w:t xml:space="preserve">; UCB: </w:t>
      </w:r>
      <w:r w:rsidR="00527ED1" w:rsidRPr="004A7E91">
        <w:rPr>
          <w:rFonts w:ascii="Book Antiqua" w:eastAsia="Book Antiqua" w:hAnsi="Book Antiqua" w:cs="Book Antiqua"/>
          <w:color w:val="000000"/>
        </w:rPr>
        <w:t>Umbilical cord blood</w:t>
      </w:r>
      <w:r w:rsidR="002D0B39" w:rsidRPr="004A7E91">
        <w:rPr>
          <w:rFonts w:ascii="Book Antiqua" w:eastAsia="Book Antiqua" w:hAnsi="Book Antiqua" w:cs="Book Antiqua"/>
          <w:color w:val="000000"/>
        </w:rPr>
        <w:t>.</w:t>
      </w:r>
    </w:p>
    <w:p w14:paraId="2DC594AE" w14:textId="038CFDDC" w:rsidR="00CD2D34" w:rsidRPr="004A7E91" w:rsidRDefault="00CD2D34" w:rsidP="004A7E91">
      <w:pPr>
        <w:spacing w:line="360" w:lineRule="auto"/>
        <w:jc w:val="both"/>
        <w:rPr>
          <w:rFonts w:ascii="Book Antiqua" w:hAnsi="Book Antiqua"/>
          <w:b/>
          <w:bCs/>
          <w:color w:val="000000" w:themeColor="text1"/>
        </w:rPr>
      </w:pPr>
      <w:r w:rsidRPr="004A7E91">
        <w:rPr>
          <w:rFonts w:ascii="Book Antiqua" w:hAnsi="Book Antiqua"/>
        </w:rPr>
        <w:br w:type="page"/>
      </w:r>
      <w:r w:rsidRPr="004A7E91">
        <w:rPr>
          <w:rFonts w:ascii="Book Antiqua" w:hAnsi="Book Antiqua"/>
          <w:b/>
          <w:bCs/>
          <w:color w:val="000000" w:themeColor="text1"/>
        </w:rPr>
        <w:lastRenderedPageBreak/>
        <w:t>Table 2 Retinal diseases and therapies</w:t>
      </w:r>
    </w:p>
    <w:tbl>
      <w:tblPr>
        <w:tblW w:w="9622" w:type="dxa"/>
        <w:tblBorders>
          <w:top w:val="single" w:sz="4" w:space="0" w:color="auto"/>
          <w:bottom w:val="single" w:sz="4" w:space="0" w:color="auto"/>
        </w:tblBorders>
        <w:tblLook w:val="00A0" w:firstRow="1" w:lastRow="0" w:firstColumn="1" w:lastColumn="0" w:noHBand="0" w:noVBand="0"/>
      </w:tblPr>
      <w:tblGrid>
        <w:gridCol w:w="1552"/>
        <w:gridCol w:w="1986"/>
        <w:gridCol w:w="1840"/>
        <w:gridCol w:w="1560"/>
        <w:gridCol w:w="2684"/>
      </w:tblGrid>
      <w:tr w:rsidR="00CD2D34" w:rsidRPr="004A7E91" w14:paraId="40BE00F6" w14:textId="77777777" w:rsidTr="00873E82">
        <w:tc>
          <w:tcPr>
            <w:tcW w:w="1552" w:type="dxa"/>
            <w:tcBorders>
              <w:top w:val="single" w:sz="4" w:space="0" w:color="auto"/>
              <w:bottom w:val="single" w:sz="4" w:space="0" w:color="auto"/>
            </w:tcBorders>
          </w:tcPr>
          <w:p w14:paraId="6257BF48" w14:textId="77777777" w:rsidR="00CD2D34" w:rsidRPr="004A7E91" w:rsidRDefault="00CD2D34"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Ophthalmic disease</w:t>
            </w:r>
          </w:p>
        </w:tc>
        <w:tc>
          <w:tcPr>
            <w:tcW w:w="1986" w:type="dxa"/>
            <w:tcBorders>
              <w:top w:val="single" w:sz="4" w:space="0" w:color="auto"/>
              <w:bottom w:val="single" w:sz="4" w:space="0" w:color="auto"/>
            </w:tcBorders>
          </w:tcPr>
          <w:p w14:paraId="5B5214DB" w14:textId="28E7DE30" w:rsidR="00CD2D34" w:rsidRPr="004A7E91" w:rsidRDefault="005D0B6B"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Ref.</w:t>
            </w:r>
          </w:p>
        </w:tc>
        <w:tc>
          <w:tcPr>
            <w:tcW w:w="1840" w:type="dxa"/>
            <w:tcBorders>
              <w:top w:val="single" w:sz="4" w:space="0" w:color="auto"/>
              <w:bottom w:val="single" w:sz="4" w:space="0" w:color="auto"/>
            </w:tcBorders>
          </w:tcPr>
          <w:p w14:paraId="76F6FE61" w14:textId="77777777" w:rsidR="00CD2D34" w:rsidRPr="004A7E91" w:rsidRDefault="00CD2D34"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Stem cells used</w:t>
            </w:r>
          </w:p>
        </w:tc>
        <w:tc>
          <w:tcPr>
            <w:tcW w:w="1560" w:type="dxa"/>
            <w:tcBorders>
              <w:top w:val="single" w:sz="4" w:space="0" w:color="auto"/>
              <w:bottom w:val="single" w:sz="4" w:space="0" w:color="auto"/>
            </w:tcBorders>
          </w:tcPr>
          <w:p w14:paraId="7C89D3DC" w14:textId="77777777" w:rsidR="00CD2D34" w:rsidRPr="004A7E91" w:rsidRDefault="00CD2D34"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In animals or in humans</w:t>
            </w:r>
          </w:p>
        </w:tc>
        <w:tc>
          <w:tcPr>
            <w:tcW w:w="2684" w:type="dxa"/>
            <w:tcBorders>
              <w:top w:val="single" w:sz="4" w:space="0" w:color="auto"/>
              <w:bottom w:val="single" w:sz="4" w:space="0" w:color="auto"/>
            </w:tcBorders>
          </w:tcPr>
          <w:p w14:paraId="4E918C3E" w14:textId="77777777" w:rsidR="00CD2D34" w:rsidRPr="004A7E91" w:rsidRDefault="00CD2D34"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Conclusions</w:t>
            </w:r>
          </w:p>
        </w:tc>
      </w:tr>
      <w:tr w:rsidR="00CD2D34" w:rsidRPr="004A7E91" w14:paraId="03A3A291" w14:textId="77777777" w:rsidTr="00873E82">
        <w:tc>
          <w:tcPr>
            <w:tcW w:w="1552" w:type="dxa"/>
            <w:tcBorders>
              <w:top w:val="single" w:sz="4" w:space="0" w:color="auto"/>
            </w:tcBorders>
          </w:tcPr>
          <w:p w14:paraId="5437C06C" w14:textId="77777777"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Retina</w:t>
            </w:r>
          </w:p>
        </w:tc>
        <w:tc>
          <w:tcPr>
            <w:tcW w:w="1986" w:type="dxa"/>
            <w:tcBorders>
              <w:top w:val="single" w:sz="4" w:space="0" w:color="auto"/>
            </w:tcBorders>
          </w:tcPr>
          <w:p w14:paraId="79DDCE04" w14:textId="01C3FB8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Van Meurs </w:t>
            </w:r>
            <w:r w:rsidR="00331F67" w:rsidRPr="004A7E91">
              <w:rPr>
                <w:rFonts w:ascii="Book Antiqua" w:hAnsi="Book Antiqua"/>
                <w:bCs/>
                <w:i/>
                <w:iCs/>
                <w:color w:val="000000" w:themeColor="text1"/>
                <w:lang w:val="pt-BR"/>
              </w:rPr>
              <w:t>et al</w:t>
            </w:r>
            <w:r w:rsidR="00331F67" w:rsidRPr="004A7E91">
              <w:rPr>
                <w:rFonts w:ascii="Book Antiqua" w:hAnsi="Book Antiqua"/>
                <w:bCs/>
                <w:color w:val="000000" w:themeColor="text1"/>
                <w:vertAlign w:val="superscript"/>
                <w:lang w:val="pt-BR"/>
              </w:rPr>
              <w:t>[109]</w:t>
            </w:r>
            <w:r w:rsidR="00331F67" w:rsidRPr="004A7E91">
              <w:rPr>
                <w:rFonts w:ascii="Book Antiqua" w:hAnsi="Book Antiqua"/>
                <w:bCs/>
                <w:color w:val="000000" w:themeColor="text1"/>
                <w:lang w:val="pt-BR"/>
              </w:rPr>
              <w:t>,</w:t>
            </w:r>
            <w:r w:rsidRPr="004A7E91">
              <w:rPr>
                <w:rFonts w:ascii="Book Antiqua" w:hAnsi="Book Antiqua"/>
                <w:bCs/>
                <w:color w:val="000000" w:themeColor="text1"/>
              </w:rPr>
              <w:t xml:space="preserve"> 2004</w:t>
            </w:r>
          </w:p>
        </w:tc>
        <w:tc>
          <w:tcPr>
            <w:tcW w:w="1840" w:type="dxa"/>
            <w:tcBorders>
              <w:top w:val="single" w:sz="4" w:space="0" w:color="auto"/>
            </w:tcBorders>
          </w:tcPr>
          <w:p w14:paraId="4D35670A"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RPE cells</w:t>
            </w:r>
          </w:p>
        </w:tc>
        <w:tc>
          <w:tcPr>
            <w:tcW w:w="1560" w:type="dxa"/>
            <w:tcBorders>
              <w:top w:val="single" w:sz="4" w:space="0" w:color="auto"/>
            </w:tcBorders>
          </w:tcPr>
          <w:p w14:paraId="14BEC094"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2684" w:type="dxa"/>
            <w:tcBorders>
              <w:top w:val="single" w:sz="4" w:space="0" w:color="auto"/>
            </w:tcBorders>
          </w:tcPr>
          <w:p w14:paraId="74EEAE5A" w14:textId="56951E0B" w:rsidR="00CD2D34" w:rsidRPr="004A7E91" w:rsidRDefault="00CD2D34" w:rsidP="004A7E91">
            <w:pPr>
              <w:spacing w:line="360" w:lineRule="auto"/>
              <w:jc w:val="both"/>
              <w:rPr>
                <w:rFonts w:ascii="Book Antiqua" w:hAnsi="Book Antiqua"/>
                <w:bCs/>
                <w:color w:val="000000" w:themeColor="text1"/>
                <w:highlight w:val="white"/>
              </w:rPr>
            </w:pPr>
            <w:r w:rsidRPr="004A7E91">
              <w:rPr>
                <w:rFonts w:ascii="Book Antiqua" w:hAnsi="Book Antiqua" w:cs="Segoe UI"/>
                <w:bCs/>
                <w:color w:val="000000" w:themeColor="text1"/>
                <w:shd w:val="clear" w:color="auto" w:fill="FFFFFF"/>
              </w:rPr>
              <w:t>A pigmented area was seen in the extraction bed of the neovascular membrane in only one patient</w:t>
            </w:r>
          </w:p>
        </w:tc>
      </w:tr>
      <w:tr w:rsidR="00CD2D34" w:rsidRPr="004A7E91" w14:paraId="3A6301F1" w14:textId="77777777" w:rsidTr="00873E82">
        <w:tc>
          <w:tcPr>
            <w:tcW w:w="1552" w:type="dxa"/>
          </w:tcPr>
          <w:p w14:paraId="37A04F7F" w14:textId="77777777" w:rsidR="00CD2D34" w:rsidRPr="004A7E91" w:rsidRDefault="00CD2D34" w:rsidP="004A7E91">
            <w:pPr>
              <w:spacing w:line="360" w:lineRule="auto"/>
              <w:jc w:val="both"/>
              <w:rPr>
                <w:rFonts w:ascii="Book Antiqua" w:hAnsi="Book Antiqua"/>
                <w:bCs/>
                <w:color w:val="000000" w:themeColor="text1"/>
              </w:rPr>
            </w:pPr>
          </w:p>
        </w:tc>
        <w:tc>
          <w:tcPr>
            <w:tcW w:w="1986" w:type="dxa"/>
          </w:tcPr>
          <w:p w14:paraId="1C16852B" w14:textId="02C06D15"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Tucker </w:t>
            </w:r>
            <w:r w:rsidR="00331F67" w:rsidRPr="004A7E91">
              <w:rPr>
                <w:rFonts w:ascii="Book Antiqua" w:hAnsi="Book Antiqua"/>
                <w:bCs/>
                <w:i/>
                <w:iCs/>
                <w:color w:val="000000" w:themeColor="text1"/>
                <w:lang w:val="pt-BR"/>
              </w:rPr>
              <w:t>et al</w:t>
            </w:r>
            <w:r w:rsidR="00331F67" w:rsidRPr="004A7E91">
              <w:rPr>
                <w:rFonts w:ascii="Book Antiqua" w:hAnsi="Book Antiqua"/>
                <w:bCs/>
                <w:color w:val="000000" w:themeColor="text1"/>
                <w:vertAlign w:val="superscript"/>
                <w:lang w:val="pt-BR"/>
              </w:rPr>
              <w:t>[110]</w:t>
            </w:r>
            <w:r w:rsidR="00331F67" w:rsidRPr="004A7E91">
              <w:rPr>
                <w:rFonts w:ascii="Book Antiqua" w:hAnsi="Book Antiqua"/>
                <w:bCs/>
                <w:color w:val="000000" w:themeColor="text1"/>
                <w:lang w:val="pt-BR"/>
              </w:rPr>
              <w:t xml:space="preserve">, </w:t>
            </w:r>
            <w:r w:rsidRPr="004A7E91">
              <w:rPr>
                <w:rFonts w:ascii="Book Antiqua" w:hAnsi="Book Antiqua"/>
                <w:bCs/>
                <w:color w:val="000000" w:themeColor="text1"/>
              </w:rPr>
              <w:t>2011</w:t>
            </w:r>
          </w:p>
        </w:tc>
        <w:tc>
          <w:tcPr>
            <w:tcW w:w="1840" w:type="dxa"/>
          </w:tcPr>
          <w:p w14:paraId="26FF87C8"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iPSCs</w:t>
            </w:r>
          </w:p>
        </w:tc>
        <w:tc>
          <w:tcPr>
            <w:tcW w:w="1560" w:type="dxa"/>
          </w:tcPr>
          <w:p w14:paraId="3408D03C"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2684" w:type="dxa"/>
          </w:tcPr>
          <w:p w14:paraId="512959B3" w14:textId="31AE6816"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Adult fibroblast-derived iPSCs provide a viable source for the production of retinal precursors to be used for transplantation and treatment of retinal degenerative disease</w:t>
            </w:r>
          </w:p>
        </w:tc>
      </w:tr>
      <w:tr w:rsidR="00CD2D34" w:rsidRPr="004A7E91" w14:paraId="6ADE5383" w14:textId="77777777" w:rsidTr="00873E82">
        <w:tc>
          <w:tcPr>
            <w:tcW w:w="1552" w:type="dxa"/>
          </w:tcPr>
          <w:p w14:paraId="034E5332" w14:textId="77777777" w:rsidR="00CD2D34" w:rsidRPr="004A7E91" w:rsidRDefault="00CD2D34" w:rsidP="004A7E91">
            <w:pPr>
              <w:spacing w:line="360" w:lineRule="auto"/>
              <w:jc w:val="both"/>
              <w:rPr>
                <w:rFonts w:ascii="Book Antiqua" w:hAnsi="Book Antiqua"/>
                <w:bCs/>
                <w:color w:val="000000" w:themeColor="text1"/>
              </w:rPr>
            </w:pPr>
          </w:p>
        </w:tc>
        <w:tc>
          <w:tcPr>
            <w:tcW w:w="1986" w:type="dxa"/>
          </w:tcPr>
          <w:p w14:paraId="6EDA5411" w14:textId="620A71C5"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Lamba </w:t>
            </w:r>
            <w:r w:rsidR="00331F67" w:rsidRPr="004A7E91">
              <w:rPr>
                <w:rFonts w:ascii="Book Antiqua" w:hAnsi="Book Antiqua"/>
                <w:bCs/>
                <w:i/>
                <w:iCs/>
                <w:color w:val="000000" w:themeColor="text1"/>
                <w:lang w:val="pt-BR"/>
              </w:rPr>
              <w:t>et al</w:t>
            </w:r>
            <w:r w:rsidR="00331F67" w:rsidRPr="004A7E91">
              <w:rPr>
                <w:rFonts w:ascii="Book Antiqua" w:hAnsi="Book Antiqua"/>
                <w:bCs/>
                <w:color w:val="000000" w:themeColor="text1"/>
                <w:vertAlign w:val="superscript"/>
                <w:lang w:val="pt-BR"/>
              </w:rPr>
              <w:t>[111]</w:t>
            </w:r>
            <w:r w:rsidR="00331F67" w:rsidRPr="004A7E91">
              <w:rPr>
                <w:rFonts w:ascii="Book Antiqua" w:hAnsi="Book Antiqua"/>
                <w:bCs/>
                <w:color w:val="000000" w:themeColor="text1"/>
                <w:lang w:val="pt-BR"/>
              </w:rPr>
              <w:t xml:space="preserve">, </w:t>
            </w:r>
            <w:r w:rsidRPr="004A7E91">
              <w:rPr>
                <w:rFonts w:ascii="Book Antiqua" w:hAnsi="Book Antiqua"/>
                <w:bCs/>
                <w:color w:val="000000" w:themeColor="text1"/>
              </w:rPr>
              <w:t>2006</w:t>
            </w:r>
          </w:p>
        </w:tc>
        <w:tc>
          <w:tcPr>
            <w:tcW w:w="1840" w:type="dxa"/>
          </w:tcPr>
          <w:p w14:paraId="48D80524"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hESCs</w:t>
            </w:r>
          </w:p>
        </w:tc>
        <w:tc>
          <w:tcPr>
            <w:tcW w:w="1560" w:type="dxa"/>
          </w:tcPr>
          <w:p w14:paraId="224A1550"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2684" w:type="dxa"/>
          </w:tcPr>
          <w:p w14:paraId="0F2072BC" w14:textId="2B257C26"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hES cell derived retinal progenitors integrate with the degenerated mouse retina and increase in their expression of photoreceptor-specific markers</w:t>
            </w:r>
          </w:p>
        </w:tc>
      </w:tr>
      <w:tr w:rsidR="00CD2D34" w:rsidRPr="004A7E91" w14:paraId="572D00DD" w14:textId="77777777" w:rsidTr="00873E82">
        <w:tc>
          <w:tcPr>
            <w:tcW w:w="1552" w:type="dxa"/>
          </w:tcPr>
          <w:p w14:paraId="6E36B1C9" w14:textId="77777777" w:rsidR="00CD2D34" w:rsidRPr="004A7E91" w:rsidRDefault="00CD2D34" w:rsidP="004A7E91">
            <w:pPr>
              <w:spacing w:line="360" w:lineRule="auto"/>
              <w:jc w:val="both"/>
              <w:rPr>
                <w:rFonts w:ascii="Book Antiqua" w:hAnsi="Book Antiqua"/>
                <w:bCs/>
                <w:color w:val="000000" w:themeColor="text1"/>
              </w:rPr>
            </w:pPr>
          </w:p>
        </w:tc>
        <w:tc>
          <w:tcPr>
            <w:tcW w:w="1986" w:type="dxa"/>
          </w:tcPr>
          <w:p w14:paraId="434F6D1F" w14:textId="44541C41"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Nakano </w:t>
            </w:r>
            <w:r w:rsidR="00554752" w:rsidRPr="004A7E91">
              <w:rPr>
                <w:rFonts w:ascii="Book Antiqua" w:hAnsi="Book Antiqua"/>
                <w:bCs/>
                <w:i/>
                <w:iCs/>
                <w:color w:val="000000" w:themeColor="text1"/>
                <w:lang w:val="pt-BR"/>
              </w:rPr>
              <w:t>et al</w:t>
            </w:r>
            <w:r w:rsidR="00554752" w:rsidRPr="004A7E91">
              <w:rPr>
                <w:rFonts w:ascii="Book Antiqua" w:hAnsi="Book Antiqua"/>
                <w:bCs/>
                <w:color w:val="000000" w:themeColor="text1"/>
                <w:vertAlign w:val="superscript"/>
                <w:lang w:val="pt-BR"/>
              </w:rPr>
              <w:t>[48]</w:t>
            </w:r>
            <w:r w:rsidR="00554752" w:rsidRPr="004A7E91">
              <w:rPr>
                <w:rFonts w:ascii="Book Antiqua" w:hAnsi="Book Antiqua"/>
                <w:bCs/>
                <w:color w:val="000000" w:themeColor="text1"/>
                <w:lang w:val="pt-BR"/>
              </w:rPr>
              <w:t xml:space="preserve">, </w:t>
            </w:r>
            <w:r w:rsidRPr="004A7E91">
              <w:rPr>
                <w:rFonts w:ascii="Book Antiqua" w:hAnsi="Book Antiqua"/>
                <w:bCs/>
                <w:color w:val="000000" w:themeColor="text1"/>
              </w:rPr>
              <w:t>2012</w:t>
            </w:r>
          </w:p>
        </w:tc>
        <w:tc>
          <w:tcPr>
            <w:tcW w:w="1840" w:type="dxa"/>
          </w:tcPr>
          <w:p w14:paraId="591A16E7" w14:textId="71F91BBE" w:rsidR="00CD2D34" w:rsidRPr="004A7E91" w:rsidRDefault="00FC537A"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I</w:t>
            </w:r>
            <w:r w:rsidR="00CD2D34" w:rsidRPr="004A7E91">
              <w:rPr>
                <w:rFonts w:ascii="Book Antiqua" w:hAnsi="Book Antiqua"/>
                <w:bCs/>
                <w:color w:val="000000" w:themeColor="text1"/>
              </w:rPr>
              <w:t>PSCs</w:t>
            </w:r>
            <w:r>
              <w:rPr>
                <w:rFonts w:ascii="Book Antiqua" w:hAnsi="Book Antiqua"/>
                <w:bCs/>
                <w:color w:val="000000" w:themeColor="text1"/>
              </w:rPr>
              <w:t>/</w:t>
            </w:r>
            <w:r w:rsidR="00CD2D34" w:rsidRPr="004A7E91">
              <w:rPr>
                <w:rFonts w:ascii="Book Antiqua" w:hAnsi="Book Antiqua"/>
                <w:bCs/>
                <w:color w:val="000000" w:themeColor="text1"/>
              </w:rPr>
              <w:t>hESCs</w:t>
            </w:r>
          </w:p>
        </w:tc>
        <w:tc>
          <w:tcPr>
            <w:tcW w:w="1560" w:type="dxa"/>
          </w:tcPr>
          <w:p w14:paraId="58ED712F"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2684" w:type="dxa"/>
          </w:tcPr>
          <w:p w14:paraId="281C0D0A" w14:textId="39290491"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We demonstrate that an optic cup structure can form by self-</w:t>
            </w:r>
            <w:r w:rsidRPr="004A7E91">
              <w:rPr>
                <w:rFonts w:ascii="Book Antiqua" w:hAnsi="Book Antiqua" w:cs="Segoe UI"/>
                <w:bCs/>
                <w:color w:val="000000" w:themeColor="text1"/>
                <w:shd w:val="clear" w:color="auto" w:fill="FFFFFF"/>
              </w:rPr>
              <w:lastRenderedPageBreak/>
              <w:t>organization in hESC culture</w:t>
            </w:r>
          </w:p>
        </w:tc>
      </w:tr>
      <w:tr w:rsidR="00CD2D34" w:rsidRPr="004A7E91" w14:paraId="4BEBCC0F" w14:textId="77777777" w:rsidTr="00873E82">
        <w:tc>
          <w:tcPr>
            <w:tcW w:w="1552" w:type="dxa"/>
          </w:tcPr>
          <w:p w14:paraId="7486FC04" w14:textId="77777777" w:rsidR="00CD2D34" w:rsidRPr="004A7E91" w:rsidRDefault="00CD2D34" w:rsidP="004A7E91">
            <w:pPr>
              <w:spacing w:line="360" w:lineRule="auto"/>
              <w:jc w:val="both"/>
              <w:rPr>
                <w:rFonts w:ascii="Book Antiqua" w:hAnsi="Book Antiqua"/>
                <w:bCs/>
                <w:color w:val="000000" w:themeColor="text1"/>
              </w:rPr>
            </w:pPr>
          </w:p>
        </w:tc>
        <w:tc>
          <w:tcPr>
            <w:tcW w:w="1986" w:type="dxa"/>
          </w:tcPr>
          <w:p w14:paraId="797F2E92" w14:textId="15349388"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Gonzalez-Cordero </w:t>
            </w:r>
            <w:r w:rsidR="002C36C1" w:rsidRPr="004A7E91">
              <w:rPr>
                <w:rFonts w:ascii="Book Antiqua" w:hAnsi="Book Antiqua"/>
                <w:bCs/>
                <w:i/>
                <w:iCs/>
                <w:color w:val="000000" w:themeColor="text1"/>
                <w:lang w:val="pt-BR"/>
              </w:rPr>
              <w:t>et al</w:t>
            </w:r>
            <w:r w:rsidR="002C36C1" w:rsidRPr="004A7E91">
              <w:rPr>
                <w:rFonts w:ascii="Book Antiqua" w:hAnsi="Book Antiqua"/>
                <w:bCs/>
                <w:color w:val="000000" w:themeColor="text1"/>
                <w:vertAlign w:val="superscript"/>
                <w:lang w:val="pt-BR"/>
              </w:rPr>
              <w:t>[113]</w:t>
            </w:r>
            <w:r w:rsidR="002C36C1" w:rsidRPr="004A7E91">
              <w:rPr>
                <w:rFonts w:ascii="Book Antiqua" w:hAnsi="Book Antiqua"/>
                <w:bCs/>
                <w:color w:val="000000" w:themeColor="text1"/>
                <w:lang w:val="pt-BR"/>
              </w:rPr>
              <w:t xml:space="preserve">, </w:t>
            </w:r>
            <w:r w:rsidRPr="004A7E91">
              <w:rPr>
                <w:rFonts w:ascii="Book Antiqua" w:hAnsi="Book Antiqua"/>
                <w:bCs/>
                <w:color w:val="000000" w:themeColor="text1"/>
              </w:rPr>
              <w:t>2013</w:t>
            </w:r>
          </w:p>
        </w:tc>
        <w:tc>
          <w:tcPr>
            <w:tcW w:w="1840" w:type="dxa"/>
          </w:tcPr>
          <w:p w14:paraId="1F2A8077"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ESCs</w:t>
            </w:r>
          </w:p>
        </w:tc>
        <w:tc>
          <w:tcPr>
            <w:tcW w:w="1560" w:type="dxa"/>
          </w:tcPr>
          <w:p w14:paraId="3C8F1E96"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2684" w:type="dxa"/>
          </w:tcPr>
          <w:p w14:paraId="599533A9" w14:textId="5B3F75C6"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We show that rod precursors integrate within degenerate retinas of adult mice and mature into outer segment-bearing photoreceptors</w:t>
            </w:r>
          </w:p>
        </w:tc>
      </w:tr>
      <w:tr w:rsidR="00CD2D34" w:rsidRPr="004A7E91" w14:paraId="6F3DF32A" w14:textId="77777777" w:rsidTr="00873E82">
        <w:tc>
          <w:tcPr>
            <w:tcW w:w="1552" w:type="dxa"/>
          </w:tcPr>
          <w:p w14:paraId="30004A58" w14:textId="77777777" w:rsidR="00CD2D34" w:rsidRPr="004A7E91" w:rsidRDefault="00CD2D34" w:rsidP="004A7E91">
            <w:pPr>
              <w:spacing w:line="360" w:lineRule="auto"/>
              <w:jc w:val="both"/>
              <w:rPr>
                <w:rFonts w:ascii="Book Antiqua" w:hAnsi="Book Antiqua"/>
                <w:bCs/>
                <w:color w:val="000000" w:themeColor="text1"/>
              </w:rPr>
            </w:pPr>
          </w:p>
        </w:tc>
        <w:tc>
          <w:tcPr>
            <w:tcW w:w="1986" w:type="dxa"/>
          </w:tcPr>
          <w:p w14:paraId="1630E538" w14:textId="42F517DD"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Schwartz </w:t>
            </w:r>
            <w:r w:rsidR="002D4148" w:rsidRPr="004A7E91">
              <w:rPr>
                <w:rFonts w:ascii="Book Antiqua" w:hAnsi="Book Antiqua"/>
                <w:bCs/>
                <w:i/>
                <w:iCs/>
                <w:color w:val="000000" w:themeColor="text1"/>
                <w:lang w:val="pt-BR"/>
              </w:rPr>
              <w:t>et al</w:t>
            </w:r>
            <w:r w:rsidR="002D4148" w:rsidRPr="004A7E91">
              <w:rPr>
                <w:rFonts w:ascii="Book Antiqua" w:hAnsi="Book Antiqua"/>
                <w:bCs/>
                <w:color w:val="000000" w:themeColor="text1"/>
                <w:vertAlign w:val="superscript"/>
                <w:lang w:val="pt-BR"/>
              </w:rPr>
              <w:t>[40]</w:t>
            </w:r>
            <w:r w:rsidR="002D4148" w:rsidRPr="004A7E91">
              <w:rPr>
                <w:rFonts w:ascii="Book Antiqua" w:hAnsi="Book Antiqua"/>
                <w:bCs/>
                <w:color w:val="000000" w:themeColor="text1"/>
                <w:lang w:val="pt-BR"/>
              </w:rPr>
              <w:t>,</w:t>
            </w:r>
            <w:r w:rsidRPr="004A7E91">
              <w:rPr>
                <w:rFonts w:ascii="Book Antiqua" w:hAnsi="Book Antiqua"/>
                <w:bCs/>
                <w:color w:val="000000" w:themeColor="text1"/>
              </w:rPr>
              <w:t xml:space="preserve"> 2015</w:t>
            </w:r>
          </w:p>
        </w:tc>
        <w:tc>
          <w:tcPr>
            <w:tcW w:w="1840" w:type="dxa"/>
          </w:tcPr>
          <w:p w14:paraId="6CD64140"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hESCs</w:t>
            </w:r>
          </w:p>
        </w:tc>
        <w:tc>
          <w:tcPr>
            <w:tcW w:w="1560" w:type="dxa"/>
          </w:tcPr>
          <w:p w14:paraId="72921F05"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2684" w:type="dxa"/>
          </w:tcPr>
          <w:p w14:paraId="6ABCFCDF" w14:textId="34D4A1FB"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First evidence of the medium-term to long-term safety, graft survival, and possible biological activity of pluripotent stem cell progeny in individuals with macular diseases</w:t>
            </w:r>
          </w:p>
        </w:tc>
      </w:tr>
      <w:tr w:rsidR="00CD2D34" w:rsidRPr="004A7E91" w14:paraId="2EEF5447" w14:textId="77777777" w:rsidTr="00873E82">
        <w:tc>
          <w:tcPr>
            <w:tcW w:w="1552" w:type="dxa"/>
          </w:tcPr>
          <w:p w14:paraId="36A691A3" w14:textId="77777777" w:rsidR="00CD2D34" w:rsidRPr="004A7E91" w:rsidRDefault="00CD2D34" w:rsidP="004A7E91">
            <w:pPr>
              <w:spacing w:line="360" w:lineRule="auto"/>
              <w:jc w:val="both"/>
              <w:rPr>
                <w:rFonts w:ascii="Book Antiqua" w:hAnsi="Book Antiqua"/>
                <w:bCs/>
                <w:color w:val="000000" w:themeColor="text1"/>
              </w:rPr>
            </w:pPr>
          </w:p>
        </w:tc>
        <w:tc>
          <w:tcPr>
            <w:tcW w:w="1986" w:type="dxa"/>
          </w:tcPr>
          <w:p w14:paraId="2F2DEBF7" w14:textId="608B8D8F"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Schwartz </w:t>
            </w:r>
            <w:r w:rsidR="002D4148" w:rsidRPr="004A7E91">
              <w:rPr>
                <w:rFonts w:ascii="Book Antiqua" w:hAnsi="Book Antiqua"/>
                <w:bCs/>
                <w:i/>
                <w:iCs/>
                <w:color w:val="000000" w:themeColor="text1"/>
                <w:lang w:val="pt-BR"/>
              </w:rPr>
              <w:t>et al</w:t>
            </w:r>
            <w:r w:rsidR="002D4148" w:rsidRPr="004A7E91">
              <w:rPr>
                <w:rFonts w:ascii="Book Antiqua" w:hAnsi="Book Antiqua"/>
                <w:bCs/>
                <w:color w:val="000000" w:themeColor="text1"/>
                <w:vertAlign w:val="superscript"/>
                <w:lang w:val="pt-BR"/>
              </w:rPr>
              <w:t>[114]</w:t>
            </w:r>
            <w:r w:rsidR="002D4148" w:rsidRPr="004A7E91">
              <w:rPr>
                <w:rFonts w:ascii="Book Antiqua" w:hAnsi="Book Antiqua"/>
                <w:bCs/>
                <w:color w:val="000000" w:themeColor="text1"/>
                <w:lang w:val="pt-BR"/>
              </w:rPr>
              <w:t>,</w:t>
            </w:r>
            <w:r w:rsidRPr="004A7E91">
              <w:rPr>
                <w:rFonts w:ascii="Book Antiqua" w:hAnsi="Book Antiqua"/>
                <w:bCs/>
                <w:color w:val="000000" w:themeColor="text1"/>
              </w:rPr>
              <w:t xml:space="preserve"> 2012</w:t>
            </w:r>
          </w:p>
        </w:tc>
        <w:tc>
          <w:tcPr>
            <w:tcW w:w="1840" w:type="dxa"/>
          </w:tcPr>
          <w:p w14:paraId="0FC21CBA"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hESCs</w:t>
            </w:r>
          </w:p>
        </w:tc>
        <w:tc>
          <w:tcPr>
            <w:tcW w:w="1560" w:type="dxa"/>
          </w:tcPr>
          <w:p w14:paraId="24D4D5AD"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2684" w:type="dxa"/>
          </w:tcPr>
          <w:p w14:paraId="141619FA" w14:textId="7952855E"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The hESC-derived RPE cells showed no signs of hyperproliferation, tumorigenicity, ectopic tissue formation, or apparent rejection after 4 mo</w:t>
            </w:r>
          </w:p>
        </w:tc>
      </w:tr>
      <w:tr w:rsidR="00CD2D34" w:rsidRPr="004A7E91" w14:paraId="35CC2D6B" w14:textId="77777777" w:rsidTr="00873E82">
        <w:tc>
          <w:tcPr>
            <w:tcW w:w="1552" w:type="dxa"/>
          </w:tcPr>
          <w:p w14:paraId="2E80F412" w14:textId="77777777" w:rsidR="00CD2D34" w:rsidRPr="004A7E91" w:rsidRDefault="00CD2D34" w:rsidP="004A7E91">
            <w:pPr>
              <w:spacing w:line="360" w:lineRule="auto"/>
              <w:jc w:val="both"/>
              <w:rPr>
                <w:rFonts w:ascii="Book Antiqua" w:hAnsi="Book Antiqua"/>
                <w:bCs/>
                <w:color w:val="000000" w:themeColor="text1"/>
              </w:rPr>
            </w:pPr>
          </w:p>
        </w:tc>
        <w:tc>
          <w:tcPr>
            <w:tcW w:w="1986" w:type="dxa"/>
          </w:tcPr>
          <w:p w14:paraId="24202CEF" w14:textId="6499E216"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Gaddam </w:t>
            </w:r>
            <w:r w:rsidR="009573CB" w:rsidRPr="004A7E91">
              <w:rPr>
                <w:rFonts w:ascii="Book Antiqua" w:hAnsi="Book Antiqua"/>
                <w:bCs/>
                <w:i/>
                <w:iCs/>
                <w:color w:val="000000" w:themeColor="text1"/>
                <w:lang w:val="pt-BR"/>
              </w:rPr>
              <w:t>et al</w:t>
            </w:r>
            <w:r w:rsidR="009573CB" w:rsidRPr="004A7E91">
              <w:rPr>
                <w:rFonts w:ascii="Book Antiqua" w:hAnsi="Book Antiqua"/>
                <w:bCs/>
                <w:color w:val="000000" w:themeColor="text1"/>
                <w:vertAlign w:val="superscript"/>
                <w:lang w:val="pt-BR"/>
              </w:rPr>
              <w:t>[120]</w:t>
            </w:r>
            <w:r w:rsidR="009573CB" w:rsidRPr="004A7E91">
              <w:rPr>
                <w:rFonts w:ascii="Book Antiqua" w:hAnsi="Book Antiqua"/>
                <w:bCs/>
                <w:color w:val="000000" w:themeColor="text1"/>
                <w:lang w:val="pt-BR"/>
              </w:rPr>
              <w:t>,</w:t>
            </w:r>
            <w:r w:rsidRPr="004A7E91">
              <w:rPr>
                <w:rFonts w:ascii="Book Antiqua" w:hAnsi="Book Antiqua"/>
                <w:bCs/>
                <w:color w:val="000000" w:themeColor="text1"/>
              </w:rPr>
              <w:t xml:space="preserve"> 2019</w:t>
            </w:r>
          </w:p>
        </w:tc>
        <w:tc>
          <w:tcPr>
            <w:tcW w:w="1840" w:type="dxa"/>
          </w:tcPr>
          <w:p w14:paraId="016890DD"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Adult stem cells</w:t>
            </w:r>
          </w:p>
        </w:tc>
        <w:tc>
          <w:tcPr>
            <w:tcW w:w="1560" w:type="dxa"/>
          </w:tcPr>
          <w:p w14:paraId="238A1F11"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2684" w:type="dxa"/>
          </w:tcPr>
          <w:p w14:paraId="04D68C2C" w14:textId="7E8342FA"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 xml:space="preserve">The paracrine nature of adipose stem cells, in particular, has been highlighted as a potential solution to </w:t>
            </w:r>
            <w:r w:rsidRPr="004A7E91">
              <w:rPr>
                <w:rFonts w:ascii="Book Antiqua" w:hAnsi="Book Antiqua" w:cs="Segoe UI"/>
                <w:bCs/>
                <w:color w:val="000000" w:themeColor="text1"/>
                <w:shd w:val="clear" w:color="auto" w:fill="FFFFFF"/>
              </w:rPr>
              <w:lastRenderedPageBreak/>
              <w:t>the lack of a homing and conducive environment that poses a challenge to the implantation of exogenous stem cells in the target tissue</w:t>
            </w:r>
          </w:p>
        </w:tc>
      </w:tr>
    </w:tbl>
    <w:p w14:paraId="33804A5A" w14:textId="357AF9D2" w:rsidR="00092C5F" w:rsidRPr="004A7E91" w:rsidRDefault="00092C5F" w:rsidP="004A7E91">
      <w:pPr>
        <w:spacing w:line="360" w:lineRule="auto"/>
        <w:jc w:val="both"/>
        <w:rPr>
          <w:rFonts w:ascii="Book Antiqua" w:eastAsia="Book Antiqua" w:hAnsi="Book Antiqua" w:cs="Book Antiqua"/>
          <w:color w:val="000000"/>
        </w:rPr>
      </w:pPr>
      <w:r w:rsidRPr="004A7E91">
        <w:rPr>
          <w:rFonts w:ascii="Book Antiqua" w:hAnsi="Book Antiqua"/>
          <w:bCs/>
          <w:color w:val="000000" w:themeColor="text1"/>
        </w:rPr>
        <w:lastRenderedPageBreak/>
        <w:t>hESCs</w:t>
      </w:r>
      <w:r w:rsidRPr="004A7E91">
        <w:rPr>
          <w:rFonts w:ascii="Book Antiqua" w:hAnsi="Book Antiqua" w:cs="Segoe UI"/>
          <w:bCs/>
          <w:color w:val="000000" w:themeColor="text1"/>
          <w:shd w:val="clear" w:color="auto" w:fill="FFFFFF"/>
        </w:rPr>
        <w:t xml:space="preserve">: </w:t>
      </w:r>
      <w:r w:rsidRPr="004A7E91">
        <w:rPr>
          <w:rFonts w:ascii="Book Antiqua" w:eastAsia="Book Antiqua" w:hAnsi="Book Antiqua" w:cs="Book Antiqua"/>
          <w:color w:val="000000"/>
        </w:rPr>
        <w:t>Human embryonic stem cells</w:t>
      </w:r>
      <w:r w:rsidR="00172C30">
        <w:rPr>
          <w:rFonts w:ascii="Book Antiqua" w:eastAsia="Book Antiqua" w:hAnsi="Book Antiqua" w:cs="Book Antiqua"/>
          <w:color w:val="000000"/>
        </w:rPr>
        <w:t>;</w:t>
      </w:r>
      <w:r w:rsidR="00172C30" w:rsidRPr="00172C30">
        <w:rPr>
          <w:rFonts w:ascii="Book Antiqua" w:eastAsia="Book Antiqua" w:hAnsi="Book Antiqua" w:cs="Book Antiqua"/>
          <w:color w:val="000000"/>
        </w:rPr>
        <w:t xml:space="preserve"> </w:t>
      </w:r>
      <w:r w:rsidR="00172C30" w:rsidRPr="004A7E91">
        <w:rPr>
          <w:rFonts w:ascii="Book Antiqua" w:eastAsia="Book Antiqua" w:hAnsi="Book Antiqua" w:cs="Book Antiqua"/>
          <w:color w:val="000000"/>
        </w:rPr>
        <w:t>iP</w:t>
      </w:r>
      <w:r w:rsidR="00172C30" w:rsidRPr="004A7E91">
        <w:rPr>
          <w:rFonts w:ascii="Book Antiqua" w:hAnsi="Book Antiqua" w:cs="Segoe UI"/>
          <w:bCs/>
          <w:color w:val="000000" w:themeColor="text1"/>
          <w:shd w:val="clear" w:color="auto" w:fill="FFFFFF"/>
        </w:rPr>
        <w:t xml:space="preserve">SC: </w:t>
      </w:r>
      <w:r w:rsidR="00172C30" w:rsidRPr="004A7E91">
        <w:rPr>
          <w:rFonts w:ascii="Book Antiqua" w:eastAsia="Book Antiqua" w:hAnsi="Book Antiqua" w:cs="Book Antiqua"/>
          <w:color w:val="000000"/>
        </w:rPr>
        <w:t>induced pluripotent stem cell</w:t>
      </w:r>
      <w:r w:rsidR="00172C30" w:rsidRPr="004A7E91">
        <w:rPr>
          <w:rFonts w:ascii="Book Antiqua" w:hAnsi="Book Antiqua" w:cs="Segoe UI"/>
          <w:bCs/>
          <w:color w:val="000000" w:themeColor="text1"/>
          <w:shd w:val="clear" w:color="auto" w:fill="FFFFFF"/>
        </w:rPr>
        <w:t>;</w:t>
      </w:r>
      <w:r w:rsidR="00172C30" w:rsidRPr="00172C30">
        <w:rPr>
          <w:rFonts w:ascii="Book Antiqua" w:hAnsi="Book Antiqua"/>
          <w:bCs/>
          <w:color w:val="000000" w:themeColor="text1"/>
        </w:rPr>
        <w:t xml:space="preserve"> </w:t>
      </w:r>
      <w:r w:rsidR="00172C30" w:rsidRPr="004A7E91">
        <w:rPr>
          <w:rFonts w:ascii="Book Antiqua" w:hAnsi="Book Antiqua"/>
          <w:bCs/>
          <w:color w:val="000000" w:themeColor="text1"/>
        </w:rPr>
        <w:t>RPE:</w:t>
      </w:r>
      <w:r w:rsidR="00172C30" w:rsidRPr="004A7E91">
        <w:rPr>
          <w:rFonts w:ascii="Book Antiqua" w:eastAsia="Book Antiqua" w:hAnsi="Book Antiqua" w:cs="Book Antiqua"/>
          <w:color w:val="000000"/>
        </w:rPr>
        <w:t xml:space="preserve"> Retinal pigment epithelium</w:t>
      </w:r>
      <w:r w:rsidR="00172C30">
        <w:rPr>
          <w:rFonts w:ascii="Book Antiqua" w:eastAsia="Book Antiqua" w:hAnsi="Book Antiqua" w:cs="Book Antiqua"/>
          <w:color w:val="000000"/>
        </w:rPr>
        <w:t>.</w:t>
      </w:r>
    </w:p>
    <w:p w14:paraId="0CB5E358" w14:textId="5BB13AC8" w:rsidR="00CD2D34" w:rsidRPr="004A7E91" w:rsidRDefault="00CD2D34" w:rsidP="004A7E91">
      <w:pPr>
        <w:spacing w:line="360" w:lineRule="auto"/>
        <w:jc w:val="both"/>
        <w:rPr>
          <w:rFonts w:ascii="Book Antiqua" w:hAnsi="Book Antiqua"/>
        </w:rPr>
      </w:pPr>
    </w:p>
    <w:sectPr w:rsidR="00CD2D34" w:rsidRPr="004A7E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1E810" w14:textId="77777777" w:rsidR="00467DF0" w:rsidRDefault="00467DF0" w:rsidP="004A4D89">
      <w:r>
        <w:separator/>
      </w:r>
    </w:p>
  </w:endnote>
  <w:endnote w:type="continuationSeparator" w:id="0">
    <w:p w14:paraId="4410E357" w14:textId="77777777" w:rsidR="00467DF0" w:rsidRDefault="00467DF0" w:rsidP="004A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122989079"/>
      <w:docPartObj>
        <w:docPartGallery w:val="Page Numbers (Bottom of Page)"/>
        <w:docPartUnique/>
      </w:docPartObj>
    </w:sdtPr>
    <w:sdtEndPr>
      <w:rPr>
        <w:noProof/>
      </w:rPr>
    </w:sdtEndPr>
    <w:sdtContent>
      <w:p w14:paraId="32C46C29" w14:textId="779165B0" w:rsidR="003E356E" w:rsidRPr="0019539E" w:rsidRDefault="003E356E">
        <w:pPr>
          <w:pStyle w:val="Footer"/>
          <w:jc w:val="right"/>
          <w:rPr>
            <w:rFonts w:ascii="Book Antiqua" w:hAnsi="Book Antiqua"/>
            <w:sz w:val="24"/>
            <w:szCs w:val="24"/>
          </w:rPr>
        </w:pPr>
        <w:r w:rsidRPr="0019539E">
          <w:rPr>
            <w:rFonts w:ascii="Book Antiqua" w:hAnsi="Book Antiqua"/>
            <w:sz w:val="24"/>
            <w:szCs w:val="24"/>
          </w:rPr>
          <w:fldChar w:fldCharType="begin"/>
        </w:r>
        <w:r w:rsidRPr="0019539E">
          <w:rPr>
            <w:rFonts w:ascii="Book Antiqua" w:hAnsi="Book Antiqua"/>
            <w:sz w:val="24"/>
            <w:szCs w:val="24"/>
          </w:rPr>
          <w:instrText xml:space="preserve"> PAGE   \* MERGEFORMAT </w:instrText>
        </w:r>
        <w:r w:rsidRPr="0019539E">
          <w:rPr>
            <w:rFonts w:ascii="Book Antiqua" w:hAnsi="Book Antiqua"/>
            <w:sz w:val="24"/>
            <w:szCs w:val="24"/>
          </w:rPr>
          <w:fldChar w:fldCharType="separate"/>
        </w:r>
        <w:r w:rsidRPr="0019539E">
          <w:rPr>
            <w:rFonts w:ascii="Book Antiqua" w:hAnsi="Book Antiqua"/>
            <w:noProof/>
            <w:sz w:val="24"/>
            <w:szCs w:val="24"/>
          </w:rPr>
          <w:t>2</w:t>
        </w:r>
        <w:r w:rsidRPr="0019539E">
          <w:rPr>
            <w:rFonts w:ascii="Book Antiqua" w:hAnsi="Book Antiqua"/>
            <w:noProof/>
            <w:sz w:val="24"/>
            <w:szCs w:val="24"/>
          </w:rPr>
          <w:fldChar w:fldCharType="end"/>
        </w:r>
        <w:r w:rsidRPr="0019539E">
          <w:rPr>
            <w:rFonts w:ascii="Book Antiqua" w:hAnsi="Book Antiqua"/>
            <w:noProof/>
            <w:sz w:val="24"/>
            <w:szCs w:val="24"/>
          </w:rPr>
          <w:t xml:space="preserve"> / 5</w:t>
        </w:r>
        <w:r w:rsidR="00172C30">
          <w:rPr>
            <w:rFonts w:ascii="Book Antiqua" w:hAnsi="Book Antiqua"/>
            <w:noProof/>
            <w:sz w:val="24"/>
            <w:szCs w:val="24"/>
          </w:rPr>
          <w:t>1</w:t>
        </w:r>
      </w:p>
    </w:sdtContent>
  </w:sdt>
  <w:p w14:paraId="015719E8" w14:textId="77777777" w:rsidR="003E356E" w:rsidRDefault="003E3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57AA3" w14:textId="77777777" w:rsidR="00467DF0" w:rsidRDefault="00467DF0" w:rsidP="004A4D89">
      <w:r>
        <w:separator/>
      </w:r>
    </w:p>
  </w:footnote>
  <w:footnote w:type="continuationSeparator" w:id="0">
    <w:p w14:paraId="41E70046" w14:textId="77777777" w:rsidR="00467DF0" w:rsidRDefault="00467DF0" w:rsidP="004A4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0C3"/>
    <w:rsid w:val="00021C25"/>
    <w:rsid w:val="000275A4"/>
    <w:rsid w:val="00032BA9"/>
    <w:rsid w:val="000659DA"/>
    <w:rsid w:val="00092C5F"/>
    <w:rsid w:val="000A04F3"/>
    <w:rsid w:val="000A16C3"/>
    <w:rsid w:val="000B4D31"/>
    <w:rsid w:val="00137A6E"/>
    <w:rsid w:val="00172C30"/>
    <w:rsid w:val="0019539E"/>
    <w:rsid w:val="001A4E43"/>
    <w:rsid w:val="001C78D6"/>
    <w:rsid w:val="001D0C68"/>
    <w:rsid w:val="001D0FFD"/>
    <w:rsid w:val="002420FD"/>
    <w:rsid w:val="00266DBD"/>
    <w:rsid w:val="00270391"/>
    <w:rsid w:val="00274009"/>
    <w:rsid w:val="00277B1A"/>
    <w:rsid w:val="002C36C1"/>
    <w:rsid w:val="002D0B39"/>
    <w:rsid w:val="002D3227"/>
    <w:rsid w:val="002D4148"/>
    <w:rsid w:val="002F2DD2"/>
    <w:rsid w:val="002F6732"/>
    <w:rsid w:val="00301C30"/>
    <w:rsid w:val="00303388"/>
    <w:rsid w:val="00326053"/>
    <w:rsid w:val="00331F67"/>
    <w:rsid w:val="00360974"/>
    <w:rsid w:val="00366407"/>
    <w:rsid w:val="0036745B"/>
    <w:rsid w:val="00375E33"/>
    <w:rsid w:val="00381072"/>
    <w:rsid w:val="00392FD2"/>
    <w:rsid w:val="003A3459"/>
    <w:rsid w:val="003D05EF"/>
    <w:rsid w:val="003D1BA7"/>
    <w:rsid w:val="003D3395"/>
    <w:rsid w:val="003E356E"/>
    <w:rsid w:val="003F5643"/>
    <w:rsid w:val="003F7B4F"/>
    <w:rsid w:val="0040669B"/>
    <w:rsid w:val="00420377"/>
    <w:rsid w:val="00431CC9"/>
    <w:rsid w:val="004504B2"/>
    <w:rsid w:val="00463A5E"/>
    <w:rsid w:val="00467DF0"/>
    <w:rsid w:val="004706D4"/>
    <w:rsid w:val="004706F0"/>
    <w:rsid w:val="004814E2"/>
    <w:rsid w:val="004825AA"/>
    <w:rsid w:val="004A4D89"/>
    <w:rsid w:val="004A7E91"/>
    <w:rsid w:val="00500DF6"/>
    <w:rsid w:val="005025DE"/>
    <w:rsid w:val="005051B0"/>
    <w:rsid w:val="00525022"/>
    <w:rsid w:val="00527ED1"/>
    <w:rsid w:val="0053513E"/>
    <w:rsid w:val="00550A7A"/>
    <w:rsid w:val="00554752"/>
    <w:rsid w:val="005548C9"/>
    <w:rsid w:val="005944FB"/>
    <w:rsid w:val="005C34B3"/>
    <w:rsid w:val="005C5847"/>
    <w:rsid w:val="005D0B6B"/>
    <w:rsid w:val="006253D9"/>
    <w:rsid w:val="006408F3"/>
    <w:rsid w:val="006906CC"/>
    <w:rsid w:val="00694F12"/>
    <w:rsid w:val="006A7189"/>
    <w:rsid w:val="006C6A37"/>
    <w:rsid w:val="006E16C5"/>
    <w:rsid w:val="00727EA3"/>
    <w:rsid w:val="00765D84"/>
    <w:rsid w:val="00791AC9"/>
    <w:rsid w:val="007B7CF8"/>
    <w:rsid w:val="007D2D56"/>
    <w:rsid w:val="007E3500"/>
    <w:rsid w:val="007F4E46"/>
    <w:rsid w:val="008006A0"/>
    <w:rsid w:val="00800FFB"/>
    <w:rsid w:val="00873E82"/>
    <w:rsid w:val="00875451"/>
    <w:rsid w:val="00887559"/>
    <w:rsid w:val="008A6650"/>
    <w:rsid w:val="008C471A"/>
    <w:rsid w:val="008D2F2E"/>
    <w:rsid w:val="008E1D08"/>
    <w:rsid w:val="00902B55"/>
    <w:rsid w:val="00906836"/>
    <w:rsid w:val="009573CB"/>
    <w:rsid w:val="00974DB0"/>
    <w:rsid w:val="009852F3"/>
    <w:rsid w:val="009C2E2D"/>
    <w:rsid w:val="009D6EDA"/>
    <w:rsid w:val="009E0F39"/>
    <w:rsid w:val="009F5507"/>
    <w:rsid w:val="00A77B3E"/>
    <w:rsid w:val="00AD12EB"/>
    <w:rsid w:val="00AE5375"/>
    <w:rsid w:val="00AF4C92"/>
    <w:rsid w:val="00AF5122"/>
    <w:rsid w:val="00B041B2"/>
    <w:rsid w:val="00B11817"/>
    <w:rsid w:val="00B761E6"/>
    <w:rsid w:val="00B85EDF"/>
    <w:rsid w:val="00B96460"/>
    <w:rsid w:val="00BA06FF"/>
    <w:rsid w:val="00BE52E6"/>
    <w:rsid w:val="00BF60EA"/>
    <w:rsid w:val="00C01DE9"/>
    <w:rsid w:val="00C036A8"/>
    <w:rsid w:val="00C12C84"/>
    <w:rsid w:val="00C567D1"/>
    <w:rsid w:val="00C576CE"/>
    <w:rsid w:val="00C966F3"/>
    <w:rsid w:val="00CA2A55"/>
    <w:rsid w:val="00CD2D34"/>
    <w:rsid w:val="00D319E8"/>
    <w:rsid w:val="00D36281"/>
    <w:rsid w:val="00D42F79"/>
    <w:rsid w:val="00DA195A"/>
    <w:rsid w:val="00DD582D"/>
    <w:rsid w:val="00E2072C"/>
    <w:rsid w:val="00E20E1C"/>
    <w:rsid w:val="00E2558E"/>
    <w:rsid w:val="00E30E71"/>
    <w:rsid w:val="00E55C5A"/>
    <w:rsid w:val="00EA55EE"/>
    <w:rsid w:val="00EA6E27"/>
    <w:rsid w:val="00F21579"/>
    <w:rsid w:val="00F234B1"/>
    <w:rsid w:val="00F51A56"/>
    <w:rsid w:val="00F53CCA"/>
    <w:rsid w:val="00F67D58"/>
    <w:rsid w:val="00F721DC"/>
    <w:rsid w:val="00F8683D"/>
    <w:rsid w:val="00F91528"/>
    <w:rsid w:val="00FB3DE5"/>
    <w:rsid w:val="00FB4CC7"/>
    <w:rsid w:val="00FB530E"/>
    <w:rsid w:val="00FC537A"/>
    <w:rsid w:val="00FF4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883CD"/>
  <w15:docId w15:val="{7090AC06-CA6F-4D6E-9F7E-4AF8CB6C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4D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A4D89"/>
    <w:rPr>
      <w:sz w:val="18"/>
      <w:szCs w:val="18"/>
    </w:rPr>
  </w:style>
  <w:style w:type="paragraph" w:styleId="Footer">
    <w:name w:val="footer"/>
    <w:basedOn w:val="Normal"/>
    <w:link w:val="FooterChar"/>
    <w:uiPriority w:val="99"/>
    <w:unhideWhenUsed/>
    <w:rsid w:val="004A4D8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A4D89"/>
    <w:rPr>
      <w:sz w:val="18"/>
      <w:szCs w:val="18"/>
    </w:rPr>
  </w:style>
  <w:style w:type="character" w:customStyle="1" w:styleId="apple-converted-space">
    <w:name w:val="apple-converted-space"/>
    <w:basedOn w:val="DefaultParagraphFont"/>
    <w:uiPriority w:val="99"/>
    <w:qFormat/>
    <w:rsid w:val="00CD2D34"/>
    <w:rPr>
      <w:rFonts w:cs="Times New Roman"/>
    </w:rPr>
  </w:style>
  <w:style w:type="character" w:styleId="CommentReference">
    <w:name w:val="annotation reference"/>
    <w:basedOn w:val="DefaultParagraphFont"/>
    <w:semiHidden/>
    <w:unhideWhenUsed/>
    <w:rsid w:val="006A7189"/>
    <w:rPr>
      <w:sz w:val="21"/>
      <w:szCs w:val="21"/>
    </w:rPr>
  </w:style>
  <w:style w:type="paragraph" w:styleId="CommentText">
    <w:name w:val="annotation text"/>
    <w:basedOn w:val="Normal"/>
    <w:link w:val="CommentTextChar"/>
    <w:semiHidden/>
    <w:unhideWhenUsed/>
    <w:rsid w:val="006A7189"/>
  </w:style>
  <w:style w:type="character" w:customStyle="1" w:styleId="CommentTextChar">
    <w:name w:val="Comment Text Char"/>
    <w:basedOn w:val="DefaultParagraphFont"/>
    <w:link w:val="CommentText"/>
    <w:semiHidden/>
    <w:rsid w:val="006A7189"/>
    <w:rPr>
      <w:sz w:val="24"/>
      <w:szCs w:val="24"/>
    </w:rPr>
  </w:style>
  <w:style w:type="paragraph" w:styleId="CommentSubject">
    <w:name w:val="annotation subject"/>
    <w:basedOn w:val="CommentText"/>
    <w:next w:val="CommentText"/>
    <w:link w:val="CommentSubjectChar"/>
    <w:semiHidden/>
    <w:unhideWhenUsed/>
    <w:rsid w:val="006A7189"/>
    <w:rPr>
      <w:b/>
      <w:bCs/>
    </w:rPr>
  </w:style>
  <w:style w:type="character" w:customStyle="1" w:styleId="CommentSubjectChar">
    <w:name w:val="Comment Subject Char"/>
    <w:basedOn w:val="CommentTextChar"/>
    <w:link w:val="CommentSubject"/>
    <w:semiHidden/>
    <w:rsid w:val="006A7189"/>
    <w:rPr>
      <w:b/>
      <w:bCs/>
      <w:sz w:val="24"/>
      <w:szCs w:val="24"/>
    </w:rPr>
  </w:style>
  <w:style w:type="character" w:customStyle="1" w:styleId="jlqj4b">
    <w:name w:val="jlqj4b"/>
    <w:basedOn w:val="DefaultParagraphFont"/>
    <w:rsid w:val="006A7189"/>
  </w:style>
  <w:style w:type="paragraph" w:styleId="BalloonText">
    <w:name w:val="Balloon Text"/>
    <w:basedOn w:val="Normal"/>
    <w:link w:val="BalloonTextChar"/>
    <w:rsid w:val="00FB530E"/>
    <w:rPr>
      <w:rFonts w:ascii="Segoe UI" w:hAnsi="Segoe UI" w:cs="Segoe UI"/>
      <w:sz w:val="18"/>
      <w:szCs w:val="18"/>
    </w:rPr>
  </w:style>
  <w:style w:type="character" w:customStyle="1" w:styleId="BalloonTextChar">
    <w:name w:val="Balloon Text Char"/>
    <w:basedOn w:val="DefaultParagraphFont"/>
    <w:link w:val="BalloonText"/>
    <w:rsid w:val="00FB5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13810</Words>
  <Characters>78720</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Donna Fox</cp:lastModifiedBy>
  <cp:revision>2</cp:revision>
  <dcterms:created xsi:type="dcterms:W3CDTF">2021-04-29T22:19:00Z</dcterms:created>
  <dcterms:modified xsi:type="dcterms:W3CDTF">2021-04-29T22:19:00Z</dcterms:modified>
</cp:coreProperties>
</file>