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61AD" w14:textId="77777777" w:rsidR="00A77B3E" w:rsidRDefault="004D07D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4E51081" w14:textId="77777777" w:rsidR="00A77B3E" w:rsidRDefault="004D07D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62664</w:t>
      </w:r>
    </w:p>
    <w:p w14:paraId="32B6D27F" w14:textId="77777777" w:rsidR="00A77B3E" w:rsidRDefault="004D07D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2AB61D5E" w14:textId="77777777" w:rsidR="00A77B3E" w:rsidRDefault="00A77B3E">
      <w:pPr>
        <w:spacing w:line="360" w:lineRule="auto"/>
        <w:jc w:val="both"/>
      </w:pPr>
    </w:p>
    <w:p w14:paraId="279160B6" w14:textId="77777777" w:rsidR="00A77B3E" w:rsidRDefault="004D07D8">
      <w:pPr>
        <w:spacing w:line="360" w:lineRule="auto"/>
        <w:jc w:val="both"/>
      </w:pPr>
      <w:r>
        <w:rPr>
          <w:rFonts w:ascii="Book Antiqua" w:eastAsia="Book Antiqua" w:hAnsi="Book Antiqua" w:cs="Book Antiqua"/>
          <w:b/>
          <w:bCs/>
          <w:color w:val="000000"/>
          <w:szCs w:val="22"/>
        </w:rPr>
        <w:t xml:space="preserve">Anatomical </w:t>
      </w:r>
      <w:r>
        <w:rPr>
          <w:rFonts w:ascii="Book Antiqua" w:eastAsia="Book Antiqua" w:hAnsi="Book Antiqua" w:cs="Book Antiqua"/>
          <w:b/>
          <w:bCs/>
          <w:i/>
          <w:iCs/>
          <w:color w:val="000000"/>
          <w:szCs w:val="22"/>
        </w:rPr>
        <w:t>vs</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b/>
          <w:bCs/>
          <w:color w:val="000000"/>
          <w:szCs w:val="22"/>
        </w:rPr>
        <w:t>nonanatomical</w:t>
      </w:r>
      <w:proofErr w:type="spellEnd"/>
      <w:r>
        <w:rPr>
          <w:rFonts w:ascii="Book Antiqua" w:eastAsia="Book Antiqua" w:hAnsi="Book Antiqua" w:cs="Book Antiqua"/>
          <w:b/>
          <w:bCs/>
          <w:color w:val="000000"/>
          <w:szCs w:val="22"/>
        </w:rPr>
        <w:t xml:space="preserve"> liver resection for solitary hepatocellular carcinoma</w:t>
      </w:r>
      <w:r w:rsidR="005813BC">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A systematic review and meta-analysis</w:t>
      </w:r>
    </w:p>
    <w:p w14:paraId="0F37FD7D" w14:textId="77777777" w:rsidR="00A77B3E" w:rsidRDefault="00A77B3E">
      <w:pPr>
        <w:spacing w:line="360" w:lineRule="auto"/>
        <w:jc w:val="both"/>
      </w:pPr>
    </w:p>
    <w:p w14:paraId="72044FF1" w14:textId="370026F4" w:rsidR="00A77B3E" w:rsidRDefault="00917578">
      <w:pPr>
        <w:spacing w:line="360" w:lineRule="auto"/>
        <w:jc w:val="both"/>
      </w:pPr>
      <w:r>
        <w:rPr>
          <w:rFonts w:ascii="Book Antiqua" w:eastAsia="Book Antiqua" w:hAnsi="Book Antiqua" w:cs="Book Antiqua"/>
          <w:color w:val="000000"/>
        </w:rPr>
        <w:t>Liu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H </w:t>
      </w:r>
      <w:r w:rsidRPr="00917578">
        <w:rPr>
          <w:rFonts w:ascii="Book Antiqua" w:hAnsi="Book Antiqua" w:cs="Book Antiqua" w:hint="eastAsia"/>
          <w:i/>
          <w:color w:val="000000"/>
          <w:szCs w:val="21"/>
          <w:lang w:eastAsia="zh-CN"/>
        </w:rPr>
        <w:t>et al</w:t>
      </w:r>
      <w:r>
        <w:rPr>
          <w:rFonts w:ascii="Book Antiqua" w:hAnsi="Book Antiqua" w:cs="Book Antiqua" w:hint="eastAsia"/>
          <w:color w:val="000000"/>
          <w:szCs w:val="21"/>
          <w:lang w:eastAsia="zh-CN"/>
        </w:rPr>
        <w:t xml:space="preserve">. </w:t>
      </w:r>
      <w:r w:rsidR="004D07D8">
        <w:rPr>
          <w:rFonts w:ascii="Book Antiqua" w:eastAsia="Book Antiqua" w:hAnsi="Book Antiqua" w:cs="Book Antiqua"/>
          <w:color w:val="000000"/>
          <w:szCs w:val="21"/>
        </w:rPr>
        <w:t xml:space="preserve">Liver resection for solitary </w:t>
      </w:r>
      <w:r w:rsidR="00D643DA">
        <w:rPr>
          <w:rFonts w:ascii="Book Antiqua" w:eastAsia="Book Antiqua" w:hAnsi="Book Antiqua" w:cs="Book Antiqua"/>
          <w:color w:val="000000"/>
          <w:szCs w:val="21"/>
        </w:rPr>
        <w:t>HCC</w:t>
      </w:r>
    </w:p>
    <w:p w14:paraId="2A7BBED9" w14:textId="77777777" w:rsidR="00A77B3E" w:rsidRDefault="00A77B3E">
      <w:pPr>
        <w:spacing w:line="360" w:lineRule="auto"/>
        <w:jc w:val="both"/>
      </w:pPr>
    </w:p>
    <w:p w14:paraId="68554CB1" w14:textId="77777777" w:rsidR="00A77B3E" w:rsidRDefault="004D07D8">
      <w:pPr>
        <w:spacing w:line="360" w:lineRule="auto"/>
        <w:jc w:val="both"/>
      </w:pPr>
      <w:r>
        <w:rPr>
          <w:rFonts w:ascii="Book Antiqua" w:eastAsia="Book Antiqua" w:hAnsi="Book Antiqua" w:cs="Book Antiqua"/>
          <w:color w:val="000000"/>
        </w:rPr>
        <w:t>Hu Liu, Feng-Juan Hu, Hui Li, Tian Lan, Hong Wu</w:t>
      </w:r>
    </w:p>
    <w:p w14:paraId="2B6C158B" w14:textId="77777777" w:rsidR="00A77B3E" w:rsidRDefault="00A77B3E">
      <w:pPr>
        <w:spacing w:line="360" w:lineRule="auto"/>
        <w:jc w:val="both"/>
      </w:pPr>
    </w:p>
    <w:p w14:paraId="6C8336E8" w14:textId="77777777" w:rsidR="00A77B3E" w:rsidRDefault="004D07D8">
      <w:pPr>
        <w:spacing w:line="360" w:lineRule="auto"/>
        <w:jc w:val="both"/>
      </w:pPr>
      <w:r>
        <w:rPr>
          <w:rFonts w:ascii="Book Antiqua" w:eastAsia="Book Antiqua" w:hAnsi="Book Antiqua" w:cs="Book Antiqua"/>
          <w:b/>
          <w:bCs/>
          <w:color w:val="000000"/>
        </w:rPr>
        <w:t xml:space="preserve">Hu Liu, Hui Li, Tian Lan, Hong Wu, </w:t>
      </w:r>
      <w:r>
        <w:rPr>
          <w:rFonts w:ascii="Book Antiqua" w:eastAsia="Book Antiqua" w:hAnsi="Book Antiqua" w:cs="Book Antiqua"/>
          <w:color w:val="000000"/>
        </w:rPr>
        <w:t>Department of Liver Surgery, Liver Transplantation Division, Laboratory of Liver Surgery, West China Hospital, Sichuan University, Chengdu 610041, Sichuan Province, China</w:t>
      </w:r>
    </w:p>
    <w:p w14:paraId="00DE5214" w14:textId="77777777" w:rsidR="00A77B3E" w:rsidRDefault="00A77B3E">
      <w:pPr>
        <w:spacing w:line="360" w:lineRule="auto"/>
        <w:jc w:val="both"/>
      </w:pPr>
    </w:p>
    <w:p w14:paraId="6BFF7D0A" w14:textId="77777777" w:rsidR="00A77B3E" w:rsidRDefault="004D07D8">
      <w:pPr>
        <w:spacing w:line="360" w:lineRule="auto"/>
        <w:jc w:val="both"/>
      </w:pPr>
      <w:r>
        <w:rPr>
          <w:rFonts w:ascii="Book Antiqua" w:eastAsia="Book Antiqua" w:hAnsi="Book Antiqua" w:cs="Book Antiqua"/>
          <w:b/>
          <w:bCs/>
          <w:color w:val="000000"/>
        </w:rPr>
        <w:t xml:space="preserve">Feng-Juan Hu, </w:t>
      </w:r>
      <w:r>
        <w:rPr>
          <w:rFonts w:ascii="Book Antiqua" w:eastAsia="Book Antiqua" w:hAnsi="Book Antiqua" w:cs="Book Antiqua"/>
          <w:color w:val="000000"/>
        </w:rPr>
        <w:t>The Center of Gerontology and Geriatrics, West China Hospital, Sichuan University, Chengdu 610041, Sichuan Province, China</w:t>
      </w:r>
    </w:p>
    <w:p w14:paraId="436CD62E" w14:textId="77777777" w:rsidR="00A77B3E" w:rsidRDefault="00A77B3E">
      <w:pPr>
        <w:spacing w:line="360" w:lineRule="auto"/>
        <w:jc w:val="both"/>
      </w:pPr>
    </w:p>
    <w:p w14:paraId="41617728" w14:textId="1BE34179" w:rsidR="00A77B3E" w:rsidRDefault="004D07D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Liu H and Wu</w:t>
      </w:r>
      <w:r>
        <w:rPr>
          <w:rFonts w:ascii="Book Antiqua" w:eastAsia="Book Antiqua" w:hAnsi="Book Antiqua" w:cs="Book Antiqua"/>
          <w:color w:val="000000"/>
        </w:rPr>
        <w:t xml:space="preserve"> H contributed to the design of this study; Liu H and Hu FJ collected the clinical data; Liu H, Li H</w:t>
      </w:r>
      <w:r w:rsidR="00E63666">
        <w:rPr>
          <w:rFonts w:ascii="Book Antiqua" w:eastAsia="Book Antiqua" w:hAnsi="Book Antiqua" w:cs="Book Antiqua"/>
          <w:color w:val="000000"/>
        </w:rPr>
        <w:t>,</w:t>
      </w:r>
      <w:r>
        <w:rPr>
          <w:rFonts w:ascii="Book Antiqua" w:eastAsia="Book Antiqua" w:hAnsi="Book Antiqua" w:cs="Book Antiqua"/>
          <w:color w:val="000000"/>
        </w:rPr>
        <w:t xml:space="preserve"> and Lan T contributed to data analysis; Liu H and Hu FJ performed the statistical analysis; all the authors participated in drafting the manuscript; Liu H, Hu FJ</w:t>
      </w:r>
      <w:r w:rsidR="00E63666">
        <w:rPr>
          <w:rFonts w:ascii="Book Antiqua" w:eastAsia="Book Antiqua" w:hAnsi="Book Antiqua" w:cs="Book Antiqua"/>
          <w:color w:val="000000"/>
        </w:rPr>
        <w:t>,</w:t>
      </w:r>
      <w:r>
        <w:rPr>
          <w:rFonts w:ascii="Book Antiqua" w:eastAsia="Book Antiqua" w:hAnsi="Book Antiqua" w:cs="Book Antiqua"/>
          <w:color w:val="000000"/>
        </w:rPr>
        <w:t xml:space="preserve"> and Li H revised the manuscript; all the authors approved the final version of </w:t>
      </w:r>
      <w:r w:rsidR="00E63666">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53250835" w14:textId="77777777" w:rsidR="00A77B3E" w:rsidRDefault="00A77B3E">
      <w:pPr>
        <w:spacing w:line="360" w:lineRule="auto"/>
        <w:jc w:val="both"/>
      </w:pPr>
    </w:p>
    <w:p w14:paraId="4EB8A874" w14:textId="18461D1A" w:rsidR="00A77B3E" w:rsidRPr="009716D6" w:rsidRDefault="004D07D8">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Key Technologies RD Program, No. 2018YFC1106803;</w:t>
      </w:r>
      <w:r w:rsidR="009716D6">
        <w:rPr>
          <w:rFonts w:ascii="Book Antiqua" w:hAnsi="Book Antiqua" w:cs="Book Antiqua" w:hint="eastAsia"/>
          <w:color w:val="000000"/>
          <w:lang w:eastAsia="zh-CN"/>
        </w:rPr>
        <w:t xml:space="preserve"> National </w:t>
      </w:r>
      <w:r>
        <w:rPr>
          <w:rFonts w:ascii="Book Antiqua" w:eastAsia="Book Antiqua" w:hAnsi="Book Antiqua" w:cs="Book Antiqua"/>
          <w:color w:val="000000"/>
        </w:rPr>
        <w:t xml:space="preserve">Natural Science Foundation of China, No. 81872004, </w:t>
      </w:r>
      <w:r w:rsidR="009716D6">
        <w:rPr>
          <w:rFonts w:ascii="Book Antiqua" w:eastAsia="Book Antiqua" w:hAnsi="Book Antiqua" w:cs="Book Antiqua"/>
          <w:color w:val="000000"/>
        </w:rPr>
        <w:t>N</w:t>
      </w:r>
      <w:r w:rsidR="009716D6">
        <w:rPr>
          <w:rFonts w:ascii="Book Antiqua" w:eastAsia="Book Antiqua" w:hAnsi="Book Antiqua" w:cs="Book Antiqua"/>
          <w:color w:val="000000"/>
        </w:rPr>
        <w:t>o. 81770615</w:t>
      </w:r>
      <w:r w:rsidR="00E63666">
        <w:rPr>
          <w:rFonts w:ascii="Book Antiqua" w:eastAsia="Book Antiqua" w:hAnsi="Book Antiqua" w:cs="Book Antiqua"/>
          <w:color w:val="000000"/>
        </w:rPr>
        <w:t>,</w:t>
      </w:r>
      <w:r w:rsidR="009716D6">
        <w:rPr>
          <w:rFonts w:ascii="Book Antiqua" w:eastAsia="Book Antiqua" w:hAnsi="Book Antiqua" w:cs="Book Antiqua"/>
          <w:color w:val="000000"/>
        </w:rPr>
        <w:t xml:space="preserve"> and No. 8</w:t>
      </w:r>
      <w:r w:rsidR="009716D6">
        <w:rPr>
          <w:rFonts w:ascii="Book Antiqua" w:eastAsia="Book Antiqua" w:hAnsi="Book Antiqua" w:cs="Book Antiqua"/>
          <w:color w:val="000000"/>
        </w:rPr>
        <w:t xml:space="preserve">1672882; </w:t>
      </w:r>
      <w:r w:rsidR="009716D6">
        <w:rPr>
          <w:rFonts w:ascii="Book Antiqua" w:hAnsi="Book Antiqua" w:cs="Book Antiqua" w:hint="eastAsia"/>
          <w:color w:val="000000"/>
          <w:lang w:eastAsia="zh-CN"/>
        </w:rPr>
        <w:t xml:space="preserve">and </w:t>
      </w:r>
      <w:r>
        <w:rPr>
          <w:rFonts w:ascii="Book Antiqua" w:eastAsia="Book Antiqua" w:hAnsi="Book Antiqua" w:cs="Book Antiqua"/>
          <w:color w:val="000000"/>
        </w:rPr>
        <w:t>Science and Technology Support Program of Sichuan Province, No. 2019YFQ0001 and No. 2017SZ0003.</w:t>
      </w:r>
    </w:p>
    <w:p w14:paraId="1D2343C2" w14:textId="77777777" w:rsidR="00A77B3E" w:rsidRDefault="00A77B3E">
      <w:pPr>
        <w:spacing w:line="360" w:lineRule="auto"/>
        <w:jc w:val="both"/>
      </w:pPr>
    </w:p>
    <w:p w14:paraId="6CEB263E" w14:textId="77777777" w:rsidR="00A77B3E" w:rsidRDefault="004D07D8">
      <w:pPr>
        <w:spacing w:line="360" w:lineRule="auto"/>
        <w:jc w:val="both"/>
      </w:pPr>
      <w:r>
        <w:rPr>
          <w:rFonts w:ascii="Book Antiqua" w:eastAsia="Book Antiqua" w:hAnsi="Book Antiqua" w:cs="Book Antiqua"/>
          <w:b/>
          <w:bCs/>
          <w:color w:val="000000"/>
        </w:rPr>
        <w:lastRenderedPageBreak/>
        <w:t xml:space="preserve">Corresponding author: Hong Wu, MD, PhD, Doctor, Professor, Surgeon, </w:t>
      </w:r>
      <w:r>
        <w:rPr>
          <w:rFonts w:ascii="Book Antiqua" w:eastAsia="Book Antiqua" w:hAnsi="Book Antiqua" w:cs="Book Antiqua"/>
          <w:color w:val="000000"/>
        </w:rPr>
        <w:t xml:space="preserve">Department of Liver Surgery, Liver Transplantation Division, Laboratory of Liver Surgery,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wuhong7801@163.com</w:t>
      </w:r>
    </w:p>
    <w:p w14:paraId="1426FE47" w14:textId="77777777" w:rsidR="00A77B3E" w:rsidRDefault="00A77B3E">
      <w:pPr>
        <w:spacing w:line="360" w:lineRule="auto"/>
        <w:jc w:val="both"/>
      </w:pPr>
    </w:p>
    <w:p w14:paraId="36F5B70B" w14:textId="77777777" w:rsidR="00A77B3E" w:rsidRDefault="004D07D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0B7C0541" w14:textId="77777777" w:rsidR="00A77B3E" w:rsidRDefault="004D07D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14:paraId="2FE24370" w14:textId="4F1CAE7B" w:rsidR="00A77B3E" w:rsidRDefault="004D07D8">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46391">
        <w:rPr>
          <w:rFonts w:ascii="Book Antiqua" w:eastAsia="宋体" w:hAnsi="Book Antiqua"/>
          <w:color w:val="000000" w:themeColor="text1"/>
        </w:rPr>
        <w:t>J</w:t>
      </w:r>
      <w:r w:rsidR="00A46391">
        <w:rPr>
          <w:rFonts w:ascii="Book Antiqua" w:eastAsia="宋体" w:hAnsi="Book Antiqua" w:hint="eastAsia"/>
          <w:color w:val="000000" w:themeColor="text1"/>
        </w:rPr>
        <w:t>u</w:t>
      </w:r>
      <w:r w:rsidR="00A46391">
        <w:rPr>
          <w:rFonts w:ascii="Book Antiqua" w:eastAsia="宋体" w:hAnsi="Book Antiqua"/>
          <w:color w:val="000000" w:themeColor="text1"/>
        </w:rPr>
        <w:t>ly</w:t>
      </w:r>
      <w:r w:rsidR="00A46391" w:rsidRPr="00F06907">
        <w:rPr>
          <w:rFonts w:ascii="Book Antiqua" w:eastAsia="宋体" w:hAnsi="Book Antiqua"/>
          <w:color w:val="000000" w:themeColor="text1"/>
        </w:rPr>
        <w:t xml:space="preserve"> </w:t>
      </w:r>
      <w:r w:rsidR="00A46391">
        <w:rPr>
          <w:rFonts w:ascii="Book Antiqua" w:eastAsia="宋体" w:hAnsi="Book Antiqua"/>
          <w:color w:val="000000" w:themeColor="text1"/>
        </w:rPr>
        <w:t>13</w:t>
      </w:r>
      <w:r w:rsidR="00A46391" w:rsidRPr="00F06907">
        <w:rPr>
          <w:rFonts w:ascii="Book Antiqua" w:eastAsia="宋体" w:hAnsi="Book Antiqua"/>
          <w:color w:val="000000" w:themeColor="text1"/>
        </w:rPr>
        <w:t>, 2021</w:t>
      </w:r>
      <w:bookmarkEnd w:id="0"/>
      <w:bookmarkEnd w:id="1"/>
      <w:bookmarkEnd w:id="2"/>
    </w:p>
    <w:p w14:paraId="1641FBB4" w14:textId="77777777" w:rsidR="00A77B3E" w:rsidRDefault="004D07D8">
      <w:pPr>
        <w:spacing w:line="360" w:lineRule="auto"/>
        <w:jc w:val="both"/>
      </w:pPr>
      <w:r>
        <w:rPr>
          <w:rFonts w:ascii="Book Antiqua" w:eastAsia="Book Antiqua" w:hAnsi="Book Antiqua" w:cs="Book Antiqua"/>
          <w:b/>
          <w:bCs/>
          <w:color w:val="000000"/>
        </w:rPr>
        <w:t xml:space="preserve">Published online: </w:t>
      </w:r>
    </w:p>
    <w:p w14:paraId="7C61DDF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8D21B3" w14:textId="77777777" w:rsidR="00A77B3E" w:rsidRDefault="004D07D8">
      <w:pPr>
        <w:spacing w:line="360" w:lineRule="auto"/>
        <w:jc w:val="both"/>
      </w:pPr>
      <w:r>
        <w:rPr>
          <w:rFonts w:ascii="Book Antiqua" w:eastAsia="Book Antiqua" w:hAnsi="Book Antiqua" w:cs="Book Antiqua"/>
          <w:b/>
          <w:color w:val="000000"/>
        </w:rPr>
        <w:lastRenderedPageBreak/>
        <w:t>Abstract</w:t>
      </w:r>
    </w:p>
    <w:p w14:paraId="2E52A945" w14:textId="77777777" w:rsidR="00A77B3E" w:rsidRDefault="004D07D8">
      <w:pPr>
        <w:spacing w:line="360" w:lineRule="auto"/>
        <w:jc w:val="both"/>
      </w:pPr>
      <w:r>
        <w:rPr>
          <w:rFonts w:ascii="Book Antiqua" w:eastAsia="Book Antiqua" w:hAnsi="Book Antiqua" w:cs="Book Antiqua"/>
          <w:color w:val="000000"/>
        </w:rPr>
        <w:t>BACKGROUND</w:t>
      </w:r>
    </w:p>
    <w:p w14:paraId="34347C5B" w14:textId="54D73F4B" w:rsidR="00A77B3E" w:rsidRDefault="004D07D8">
      <w:pPr>
        <w:spacing w:line="360" w:lineRule="auto"/>
        <w:jc w:val="both"/>
      </w:pPr>
      <w:r>
        <w:rPr>
          <w:rFonts w:ascii="Book Antiqua" w:eastAsia="Book Antiqua" w:hAnsi="Book Antiqua" w:cs="Book Antiqua"/>
          <w:color w:val="000000"/>
        </w:rPr>
        <w:t>The long-term surviva</w:t>
      </w:r>
      <w:r>
        <w:rPr>
          <w:rFonts w:ascii="Book Antiqua" w:eastAsia="Book Antiqua" w:hAnsi="Book Antiqua" w:cs="Book Antiqua"/>
          <w:color w:val="000000"/>
        </w:rPr>
        <w:t xml:space="preserve">l of </w:t>
      </w:r>
      <w:r w:rsidR="00E63666">
        <w:rPr>
          <w:rFonts w:ascii="Book Antiqua" w:eastAsia="Book Antiqua" w:hAnsi="Book Antiqua" w:cs="Book Antiqua"/>
          <w:color w:val="000000"/>
        </w:rPr>
        <w:t xml:space="preserve">patients with </w:t>
      </w:r>
      <w:r>
        <w:rPr>
          <w:rFonts w:ascii="Book Antiqua" w:eastAsia="Book Antiqua" w:hAnsi="Book Antiqua" w:cs="Book Antiqua"/>
          <w:color w:val="000000"/>
        </w:rPr>
        <w:t>solitary hepatocellular carcinoma (HCC) following anatomical resection</w:t>
      </w:r>
      <w:r w:rsidR="006E03A2">
        <w:rPr>
          <w:rFonts w:ascii="Book Antiqua" w:hAnsi="Book Antiqua" w:cs="Book Antiqua" w:hint="eastAsia"/>
          <w:color w:val="000000"/>
          <w:lang w:eastAsia="zh-CN"/>
        </w:rPr>
        <w:t xml:space="preserve"> </w:t>
      </w:r>
      <w:r w:rsidR="006E03A2">
        <w:rPr>
          <w:rFonts w:ascii="Book Antiqua" w:eastAsia="Book Antiqua" w:hAnsi="Book Antiqua" w:cs="Book Antiqua"/>
          <w:color w:val="000000"/>
        </w:rPr>
        <w:t>(AR)</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non-anatomical resection </w:t>
      </w:r>
      <w:r w:rsidR="006E03A2">
        <w:rPr>
          <w:rFonts w:ascii="Book Antiqua" w:hAnsi="Book Antiqua" w:cs="Book Antiqua" w:hint="eastAsia"/>
          <w:color w:val="000000"/>
          <w:lang w:eastAsia="zh-CN"/>
        </w:rPr>
        <w:t xml:space="preserve">(NAR) </w:t>
      </w:r>
      <w:r>
        <w:rPr>
          <w:rFonts w:ascii="Book Antiqua" w:eastAsia="Book Antiqua" w:hAnsi="Book Antiqua" w:cs="Book Antiqua"/>
          <w:color w:val="000000"/>
        </w:rPr>
        <w:t>is still controversial. It is necessary to investigate which approach is better for patients with solitary HCC.</w:t>
      </w:r>
    </w:p>
    <w:p w14:paraId="5C93830D" w14:textId="77777777" w:rsidR="00A77B3E" w:rsidRDefault="00A77B3E">
      <w:pPr>
        <w:spacing w:line="360" w:lineRule="auto"/>
        <w:jc w:val="both"/>
      </w:pPr>
    </w:p>
    <w:p w14:paraId="22177B51" w14:textId="77777777" w:rsidR="00A77B3E" w:rsidRDefault="004D07D8">
      <w:pPr>
        <w:spacing w:line="360" w:lineRule="auto"/>
        <w:jc w:val="both"/>
      </w:pPr>
      <w:r>
        <w:rPr>
          <w:rFonts w:ascii="Book Antiqua" w:eastAsia="Book Antiqua" w:hAnsi="Book Antiqua" w:cs="Book Antiqua"/>
          <w:color w:val="000000"/>
        </w:rPr>
        <w:t>AIM</w:t>
      </w:r>
    </w:p>
    <w:p w14:paraId="79E293FC" w14:textId="51F732AE" w:rsidR="00A77B3E" w:rsidRDefault="004D07D8">
      <w:pPr>
        <w:spacing w:line="360" w:lineRule="auto"/>
        <w:jc w:val="both"/>
      </w:pPr>
      <w:r>
        <w:rPr>
          <w:rFonts w:ascii="Book Antiqua" w:eastAsia="Book Antiqua" w:hAnsi="Book Antiqua" w:cs="Book Antiqua"/>
          <w:color w:val="000000"/>
        </w:rPr>
        <w:t xml:space="preserve">To compare perioperative and long-term survival </w:t>
      </w:r>
      <w:r w:rsidR="00E63666">
        <w:rPr>
          <w:rFonts w:ascii="Book Antiqua" w:eastAsia="Book Antiqua" w:hAnsi="Book Antiqua" w:cs="Book Antiqua"/>
          <w:color w:val="000000"/>
        </w:rPr>
        <w:t xml:space="preserve">outcomes </w:t>
      </w:r>
      <w:r>
        <w:rPr>
          <w:rFonts w:ascii="Book Antiqua" w:eastAsia="Book Antiqua" w:hAnsi="Book Antiqua" w:cs="Book Antiqua"/>
          <w:color w:val="000000"/>
        </w:rPr>
        <w:t>of AR an</w:t>
      </w:r>
      <w:r>
        <w:rPr>
          <w:rFonts w:ascii="Book Antiqua" w:eastAsia="Book Antiqua" w:hAnsi="Book Antiqua" w:cs="Book Antiqua"/>
          <w:color w:val="000000"/>
        </w:rPr>
        <w:t xml:space="preserve">d NAR for solitary </w:t>
      </w:r>
      <w:r w:rsidR="006E03A2">
        <w:rPr>
          <w:rFonts w:ascii="Book Antiqua" w:eastAsia="Book Antiqua" w:hAnsi="Book Antiqua" w:cs="Book Antiqua"/>
          <w:color w:val="000000"/>
        </w:rPr>
        <w:t>HCC</w:t>
      </w:r>
      <w:r>
        <w:rPr>
          <w:rFonts w:ascii="Book Antiqua" w:eastAsia="Book Antiqua" w:hAnsi="Book Antiqua" w:cs="Book Antiqua"/>
          <w:color w:val="000000"/>
        </w:rPr>
        <w:t>.</w:t>
      </w:r>
    </w:p>
    <w:p w14:paraId="04542848" w14:textId="77777777" w:rsidR="00A77B3E" w:rsidRDefault="00A77B3E">
      <w:pPr>
        <w:spacing w:line="360" w:lineRule="auto"/>
        <w:jc w:val="both"/>
      </w:pPr>
    </w:p>
    <w:p w14:paraId="2B99FDD7" w14:textId="77777777" w:rsidR="00A77B3E" w:rsidRDefault="004D07D8">
      <w:pPr>
        <w:spacing w:line="360" w:lineRule="auto"/>
        <w:jc w:val="both"/>
      </w:pPr>
      <w:r>
        <w:rPr>
          <w:rFonts w:ascii="Book Antiqua" w:eastAsia="Book Antiqua" w:hAnsi="Book Antiqua" w:cs="Book Antiqua"/>
          <w:color w:val="000000"/>
        </w:rPr>
        <w:t>METHODS</w:t>
      </w:r>
    </w:p>
    <w:p w14:paraId="4DABF6F9" w14:textId="687BAAA3" w:rsidR="00A77B3E" w:rsidRDefault="004D07D8">
      <w:pPr>
        <w:spacing w:line="360" w:lineRule="auto"/>
        <w:jc w:val="both"/>
      </w:pPr>
      <w:r>
        <w:rPr>
          <w:rFonts w:ascii="Book Antiqua" w:eastAsia="Book Antiqua" w:hAnsi="Book Antiqua" w:cs="Book Antiqua"/>
          <w:color w:val="000000"/>
        </w:rPr>
        <w:t xml:space="preserve">We performed a comprehensive literature search of PubMed, Medline (Ovid),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(Ovid)</w:t>
      </w:r>
      <w:r w:rsidR="00E63666">
        <w:rPr>
          <w:rFonts w:ascii="Book Antiqua" w:eastAsia="Book Antiqua" w:hAnsi="Book Antiqua" w:cs="Book Antiqua"/>
          <w:color w:val="000000"/>
        </w:rPr>
        <w:t>,</w:t>
      </w:r>
      <w:r>
        <w:rPr>
          <w:rFonts w:ascii="Book Antiqua" w:eastAsia="Book Antiqua" w:hAnsi="Book Antiqua" w:cs="Book Antiqua"/>
          <w:color w:val="000000"/>
        </w:rPr>
        <w:t xml:space="preserve"> and C</w:t>
      </w:r>
      <w:r>
        <w:rPr>
          <w:rFonts w:ascii="Book Antiqua" w:eastAsia="Book Antiqua" w:hAnsi="Book Antiqua" w:cs="Book Antiqua"/>
          <w:color w:val="000000"/>
        </w:rPr>
        <w:t>ochrane Library. Participants of any age and sex, who underwent liver resect</w:t>
      </w:r>
      <w:r>
        <w:rPr>
          <w:rFonts w:ascii="Book Antiqua" w:eastAsia="Book Antiqua" w:hAnsi="Book Antiqua" w:cs="Book Antiqua"/>
          <w:color w:val="000000"/>
        </w:rPr>
        <w:t>ion</w:t>
      </w:r>
      <w:r w:rsidR="00E63666">
        <w:rPr>
          <w:rFonts w:ascii="Book Antiqua" w:eastAsia="Book Antiqua" w:hAnsi="Book Antiqua" w:cs="Book Antiqua"/>
          <w:color w:val="000000"/>
        </w:rPr>
        <w:t>,</w:t>
      </w:r>
      <w:r>
        <w:rPr>
          <w:rFonts w:ascii="Book Antiqua" w:eastAsia="Book Antiqua" w:hAnsi="Book Antiqua" w:cs="Book Antiqua"/>
          <w:color w:val="000000"/>
        </w:rPr>
        <w:t xml:space="preserve"> were con</w:t>
      </w:r>
      <w:r>
        <w:rPr>
          <w:rFonts w:ascii="Book Antiqua" w:eastAsia="Book Antiqua" w:hAnsi="Book Antiqua" w:cs="Book Antiqua"/>
          <w:color w:val="000000"/>
        </w:rPr>
        <w:t>sidered f</w:t>
      </w:r>
      <w:r>
        <w:rPr>
          <w:rFonts w:ascii="Book Antiqua" w:eastAsia="Book Antiqua" w:hAnsi="Book Antiqua" w:cs="Book Antiqua"/>
          <w:color w:val="000000"/>
        </w:rPr>
        <w:t xml:space="preserve">ollowing </w:t>
      </w:r>
      <w:r w:rsidR="00E63666">
        <w:rPr>
          <w:rFonts w:ascii="Book Antiqua" w:eastAsia="Book Antiqua" w:hAnsi="Book Antiqua" w:cs="Book Antiqua"/>
          <w:color w:val="000000"/>
        </w:rPr>
        <w:t xml:space="preserve">the following </w:t>
      </w:r>
      <w:r>
        <w:rPr>
          <w:rFonts w:ascii="Book Antiqua" w:eastAsia="Book Antiqua" w:hAnsi="Book Antiqua" w:cs="Book Antiqua"/>
          <w:color w:val="000000"/>
        </w:rPr>
        <w:t xml:space="preserve">criteria: (1) </w:t>
      </w:r>
      <w:r w:rsidR="006E03A2">
        <w:rPr>
          <w:rFonts w:ascii="Book Antiqua" w:hAnsi="Book Antiqua" w:cs="Book Antiqua" w:hint="eastAsia"/>
          <w:color w:val="000000"/>
          <w:lang w:eastAsia="zh-CN"/>
        </w:rPr>
        <w:t>S</w:t>
      </w:r>
      <w:r>
        <w:rPr>
          <w:rFonts w:ascii="Book Antiqua" w:eastAsia="Book Antiqua" w:hAnsi="Book Antiqua" w:cs="Book Antiqua"/>
          <w:color w:val="000000"/>
        </w:rPr>
        <w:t xml:space="preserve">tudies reporting AR </w:t>
      </w:r>
      <w:r>
        <w:rPr>
          <w:rFonts w:ascii="Book Antiqua" w:eastAsia="Book Antiqua" w:hAnsi="Book Antiqua" w:cs="Book Antiqua"/>
          <w:i/>
          <w:iCs/>
          <w:color w:val="000000"/>
        </w:rPr>
        <w:t>vs</w:t>
      </w:r>
      <w:r>
        <w:rPr>
          <w:rFonts w:ascii="Book Antiqua" w:eastAsia="Book Antiqua" w:hAnsi="Book Antiqua" w:cs="Book Antiqua"/>
          <w:color w:val="000000"/>
        </w:rPr>
        <w:t xml:space="preserve"> NAR liver resection; (2) </w:t>
      </w:r>
      <w:r w:rsidR="00E63666">
        <w:rPr>
          <w:rFonts w:ascii="Book Antiqua" w:hAnsi="Book Antiqua" w:cs="Book Antiqua"/>
          <w:color w:val="000000"/>
          <w:lang w:eastAsia="zh-CN"/>
        </w:rPr>
        <w:t>s</w:t>
      </w:r>
      <w:r w:rsidR="00E63666">
        <w:rPr>
          <w:rFonts w:ascii="Book Antiqua" w:eastAsia="Book Antiqua" w:hAnsi="Book Antiqua" w:cs="Book Antiqua"/>
          <w:color w:val="000000"/>
        </w:rPr>
        <w:t xml:space="preserve">tudies </w:t>
      </w:r>
      <w:r>
        <w:rPr>
          <w:rFonts w:ascii="Book Antiqua" w:eastAsia="Book Antiqua" w:hAnsi="Book Antiqua" w:cs="Book Antiqua"/>
          <w:color w:val="000000"/>
        </w:rPr>
        <w:t xml:space="preserve">focused on primary HCC with a solitary tumor; (3) </w:t>
      </w:r>
      <w:r w:rsidR="00E63666">
        <w:rPr>
          <w:rFonts w:ascii="Book Antiqua" w:hAnsi="Book Antiqua" w:cs="Book Antiqua"/>
          <w:color w:val="000000"/>
          <w:lang w:eastAsia="zh-CN"/>
        </w:rPr>
        <w:t>s</w:t>
      </w:r>
      <w:r w:rsidR="00E63666">
        <w:rPr>
          <w:rFonts w:ascii="Book Antiqua" w:eastAsia="Book Antiqua" w:hAnsi="Book Antiqua" w:cs="Book Antiqua"/>
          <w:color w:val="000000"/>
        </w:rPr>
        <w:t xml:space="preserve">tudies </w:t>
      </w:r>
      <w:r>
        <w:rPr>
          <w:rFonts w:ascii="Book Antiqua" w:eastAsia="Book Antiqua" w:hAnsi="Book Antiqua" w:cs="Book Antiqua"/>
          <w:color w:val="000000"/>
        </w:rPr>
        <w:t xml:space="preserve">reporting the long-term survival outcomes (&gt; 5 years); and (4) </w:t>
      </w:r>
      <w:r w:rsidR="00E63666">
        <w:rPr>
          <w:rFonts w:ascii="Book Antiqua" w:hAnsi="Book Antiqua" w:cs="Book Antiqua"/>
          <w:color w:val="000000"/>
          <w:lang w:eastAsia="zh-CN"/>
        </w:rPr>
        <w:t>s</w:t>
      </w:r>
      <w:r w:rsidR="00E63666">
        <w:rPr>
          <w:rFonts w:ascii="Book Antiqua" w:eastAsia="Book Antiqua" w:hAnsi="Book Antiqua" w:cs="Book Antiqua"/>
          <w:color w:val="000000"/>
        </w:rPr>
        <w:t xml:space="preserve">tudies </w:t>
      </w:r>
      <w:r>
        <w:rPr>
          <w:rFonts w:ascii="Book Antiqua" w:eastAsia="Book Antiqua" w:hAnsi="Book Antiqua" w:cs="Book Antiqua"/>
          <w:color w:val="000000"/>
        </w:rPr>
        <w:t>including patients without history of preoperative treatment. The main results were overall survival (OS) and disease-</w:t>
      </w:r>
      <w:r>
        <w:rPr>
          <w:rFonts w:ascii="Book Antiqua" w:eastAsia="Book Antiqua" w:hAnsi="Book Antiqua" w:cs="Book Antiqua"/>
          <w:color w:val="000000"/>
        </w:rPr>
        <w:t>free survival (DFS). Perioperative outcomes were also compared.</w:t>
      </w:r>
    </w:p>
    <w:p w14:paraId="592E8E70" w14:textId="77777777" w:rsidR="00A77B3E" w:rsidRDefault="00A77B3E">
      <w:pPr>
        <w:spacing w:line="360" w:lineRule="auto"/>
        <w:jc w:val="both"/>
      </w:pPr>
    </w:p>
    <w:p w14:paraId="6A1B52AD" w14:textId="77777777" w:rsidR="00A77B3E" w:rsidRDefault="004D07D8">
      <w:pPr>
        <w:spacing w:line="360" w:lineRule="auto"/>
        <w:jc w:val="both"/>
      </w:pPr>
      <w:r>
        <w:rPr>
          <w:rFonts w:ascii="Book Antiqua" w:eastAsia="Book Antiqua" w:hAnsi="Book Antiqua" w:cs="Book Antiqua"/>
          <w:color w:val="000000"/>
        </w:rPr>
        <w:t>RESULTS</w:t>
      </w:r>
    </w:p>
    <w:p w14:paraId="353F9795" w14:textId="1C9B9C06" w:rsidR="00A77B3E" w:rsidRDefault="004D07D8">
      <w:pPr>
        <w:spacing w:line="360" w:lineRule="auto"/>
        <w:jc w:val="both"/>
      </w:pPr>
      <w:r>
        <w:rPr>
          <w:rFonts w:ascii="Book Antiqua" w:eastAsia="Book Antiqua" w:hAnsi="Book Antiqua" w:cs="Book Antiqua"/>
          <w:color w:val="000000"/>
        </w:rPr>
        <w:t>A total of 14 studies, published</w:t>
      </w:r>
      <w:r>
        <w:rPr>
          <w:rFonts w:ascii="Book Antiqua" w:eastAsia="Book Antiqua" w:hAnsi="Book Antiqua" w:cs="Book Antiqua"/>
          <w:color w:val="000000"/>
        </w:rPr>
        <w:t xml:space="preserve"> between 2001 </w:t>
      </w:r>
      <w:r w:rsidR="00D643DA">
        <w:rPr>
          <w:rFonts w:ascii="Book Antiqua" w:eastAsia="Book Antiqua" w:hAnsi="Book Antiqua" w:cs="Book Antiqua"/>
          <w:color w:val="000000"/>
        </w:rPr>
        <w:t xml:space="preserve">and </w:t>
      </w:r>
      <w:r>
        <w:rPr>
          <w:rFonts w:ascii="Book Antiqua" w:eastAsia="Book Antiqua" w:hAnsi="Book Antiqua" w:cs="Book Antiqua"/>
          <w:color w:val="000000"/>
        </w:rPr>
        <w:t xml:space="preserve">2020, were included in our meta-analysis, including 9444 patients who </w:t>
      </w:r>
      <w:r w:rsidR="00E63666">
        <w:rPr>
          <w:rFonts w:ascii="Book Antiqua" w:eastAsia="Book Antiqua" w:hAnsi="Book Antiqua" w:cs="Book Antiqua"/>
          <w:color w:val="000000"/>
        </w:rPr>
        <w:t xml:space="preserve">were </w:t>
      </w:r>
      <w:r>
        <w:rPr>
          <w:rFonts w:ascii="Book Antiqua" w:eastAsia="Book Antiqua" w:hAnsi="Book Antiqua" w:cs="Book Antiqua"/>
          <w:color w:val="000000"/>
        </w:rPr>
        <w:t>mainly from China, Japan</w:t>
      </w:r>
      <w:r w:rsidR="00E63666">
        <w:rPr>
          <w:rFonts w:ascii="Book Antiqua" w:eastAsia="Book Antiqua" w:hAnsi="Book Antiqua" w:cs="Book Antiqua"/>
          <w:color w:val="000000"/>
        </w:rPr>
        <w:t>,</w:t>
      </w:r>
      <w:r>
        <w:rPr>
          <w:rFonts w:ascii="Book Antiqua" w:eastAsia="Book Antiqua" w:hAnsi="Book Antiqua" w:cs="Book Antiqua"/>
          <w:color w:val="000000"/>
        </w:rPr>
        <w:t xml:space="preserve"> and Korea. AR was performed on 4260 (44.8%) patients. The synthetic results showed that the 5-year OS [odds ratio (OR): 1.19;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DFS (OR: 1.26;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better in the AR</w:t>
      </w:r>
      <w:r w:rsidR="00E63666">
        <w:rPr>
          <w:rFonts w:ascii="Book Antiqua" w:eastAsia="Book Antiqua" w:hAnsi="Book Antiqua" w:cs="Book Antiqua"/>
          <w:color w:val="000000"/>
        </w:rPr>
        <w:t xml:space="preserve"> group</w:t>
      </w:r>
      <w:r>
        <w:rPr>
          <w:rFonts w:ascii="Book Antiqua" w:eastAsia="Book Antiqua" w:hAnsi="Book Antiqua" w:cs="Book Antiqua"/>
          <w:color w:val="000000"/>
        </w:rPr>
        <w:t xml:space="preserve"> than </w:t>
      </w:r>
      <w:r w:rsidR="00E63666">
        <w:rPr>
          <w:rFonts w:ascii="Book Antiqua" w:eastAsia="Book Antiqua" w:hAnsi="Book Antiqua" w:cs="Book Antiqua"/>
          <w:color w:val="000000"/>
        </w:rPr>
        <w:t xml:space="preserve">in the </w:t>
      </w:r>
      <w:r>
        <w:rPr>
          <w:rFonts w:ascii="Book Antiqua" w:eastAsia="Book Antiqua" w:hAnsi="Book Antiqua" w:cs="Book Antiqua"/>
          <w:color w:val="000000"/>
        </w:rPr>
        <w:t xml:space="preserve">NAR group. AR was associated with longer operating time [mean difference (MD): 47.08;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blood loss (MD: 169.29;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E63666">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wider surgical margin (MD = 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compared to NAR. There was no obvious </w:t>
      </w:r>
      <w:r>
        <w:rPr>
          <w:rFonts w:ascii="Book Antiqua" w:eastAsia="Book Antiqua" w:hAnsi="Book Antiqua" w:cs="Book Antiqua"/>
          <w:color w:val="000000"/>
        </w:rPr>
        <w:lastRenderedPageBreak/>
        <w:t xml:space="preserve">difference in blood transfusion ratio (OR: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0.65) </w:t>
      </w:r>
      <w:r w:rsidR="00E63666">
        <w:rPr>
          <w:rFonts w:ascii="Book Antiqua" w:eastAsia="Book Antiqua" w:hAnsi="Book Antiqua" w:cs="Book Antiqua"/>
          <w:color w:val="000000"/>
        </w:rPr>
        <w:t xml:space="preserve">or </w:t>
      </w:r>
      <w:r>
        <w:rPr>
          <w:rFonts w:ascii="Book Antiqua" w:eastAsia="Book Antiqua" w:hAnsi="Book Antiqua" w:cs="Book Antiqua"/>
          <w:color w:val="000000"/>
        </w:rPr>
        <w:t>post</w:t>
      </w:r>
      <w:r>
        <w:rPr>
          <w:rFonts w:ascii="Book Antiqua" w:eastAsia="Book Antiqua" w:hAnsi="Book Antiqua" w:cs="Book Antiqua"/>
          <w:color w:val="000000"/>
        </w:rPr>
        <w:t xml:space="preserve">operative complications (OR: 1.24,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14:paraId="63A6F5B6" w14:textId="77777777" w:rsidR="00A77B3E" w:rsidRDefault="00A77B3E">
      <w:pPr>
        <w:spacing w:line="360" w:lineRule="auto"/>
        <w:jc w:val="both"/>
      </w:pPr>
    </w:p>
    <w:p w14:paraId="172D2501" w14:textId="77777777" w:rsidR="00A77B3E" w:rsidRDefault="004D07D8">
      <w:pPr>
        <w:spacing w:line="360" w:lineRule="auto"/>
        <w:jc w:val="both"/>
      </w:pPr>
      <w:r>
        <w:rPr>
          <w:rFonts w:ascii="Book Antiqua" w:eastAsia="Book Antiqua" w:hAnsi="Book Antiqua" w:cs="Book Antiqua"/>
          <w:color w:val="000000"/>
        </w:rPr>
        <w:t>CONCLUSION</w:t>
      </w:r>
    </w:p>
    <w:p w14:paraId="39F161B1" w14:textId="77777777" w:rsidR="00A77B3E" w:rsidRDefault="004D07D8">
      <w:pPr>
        <w:spacing w:line="360" w:lineRule="auto"/>
        <w:jc w:val="both"/>
      </w:pPr>
      <w:r>
        <w:rPr>
          <w:rFonts w:ascii="Book Antiqua" w:eastAsia="Book Antiqua" w:hAnsi="Book Antiqua" w:cs="Book Antiqua"/>
          <w:color w:val="000000"/>
        </w:rPr>
        <w:t>AR is superior to NAR in terms of long-term outcomes. Thus, AR can be recommended as a reasonable surgical option in patients with solitary HCC.</w:t>
      </w:r>
    </w:p>
    <w:p w14:paraId="7C3DA454" w14:textId="77777777" w:rsidR="00A77B3E" w:rsidRDefault="00A77B3E">
      <w:pPr>
        <w:spacing w:line="360" w:lineRule="auto"/>
        <w:jc w:val="both"/>
      </w:pPr>
    </w:p>
    <w:p w14:paraId="63D63355" w14:textId="77777777" w:rsidR="00A77B3E" w:rsidRDefault="004D07D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Anatomical resection; Non</w:t>
      </w:r>
      <w:r w:rsidR="006E03A2">
        <w:rPr>
          <w:rFonts w:ascii="Book Antiqua" w:hAnsi="Book Antiqua" w:cs="Book Antiqua" w:hint="eastAsia"/>
          <w:color w:val="000000"/>
          <w:lang w:eastAsia="zh-CN"/>
        </w:rPr>
        <w:t>-</w:t>
      </w:r>
      <w:r>
        <w:rPr>
          <w:rFonts w:ascii="Book Antiqua" w:eastAsia="Book Antiqua" w:hAnsi="Book Antiqua" w:cs="Book Antiqua"/>
          <w:color w:val="000000"/>
        </w:rPr>
        <w:t>anatomical resection; Meta-analysis;</w:t>
      </w:r>
      <w:r>
        <w:rPr>
          <w:rFonts w:ascii="Book Antiqua" w:eastAsia="Book Antiqua" w:hAnsi="Book Antiqua" w:cs="Book Antiqua"/>
          <w:color w:val="000000"/>
          <w:szCs w:val="23"/>
        </w:rPr>
        <w:t xml:space="preserve"> </w:t>
      </w:r>
      <w:r>
        <w:rPr>
          <w:rFonts w:ascii="Book Antiqua" w:eastAsia="Book Antiqua" w:hAnsi="Book Antiqua" w:cs="Book Antiqua"/>
          <w:color w:val="000000"/>
        </w:rPr>
        <w:t>Systematic review; Solitary tumor</w:t>
      </w:r>
    </w:p>
    <w:p w14:paraId="2B7C37CB" w14:textId="77777777" w:rsidR="00A77B3E" w:rsidRDefault="00A77B3E">
      <w:pPr>
        <w:spacing w:line="360" w:lineRule="auto"/>
        <w:jc w:val="both"/>
      </w:pPr>
    </w:p>
    <w:p w14:paraId="57754082" w14:textId="77777777" w:rsidR="00A77B3E" w:rsidRDefault="004D07D8">
      <w:pPr>
        <w:spacing w:line="360" w:lineRule="auto"/>
        <w:jc w:val="both"/>
      </w:pPr>
      <w:r>
        <w:rPr>
          <w:rFonts w:ascii="Book Antiqua" w:eastAsia="Book Antiqua" w:hAnsi="Book Antiqua" w:cs="Book Antiqua"/>
          <w:color w:val="000000"/>
        </w:rPr>
        <w:t xml:space="preserve">Liu H, Hu FJ, Li H, Lan T, Wu H. Anatomical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liver resection for solitary hepatocellular carcinoma</w:t>
      </w:r>
      <w:r w:rsidR="005813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p w14:paraId="4838AC4B" w14:textId="77777777" w:rsidR="00A77B3E" w:rsidRDefault="00A77B3E">
      <w:pPr>
        <w:spacing w:line="360" w:lineRule="auto"/>
        <w:jc w:val="both"/>
      </w:pPr>
    </w:p>
    <w:p w14:paraId="413696C2" w14:textId="760AB1F5" w:rsidR="00A77B3E" w:rsidRDefault="004D07D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c</w:t>
      </w:r>
      <w:r>
        <w:rPr>
          <w:rFonts w:ascii="Book Antiqua" w:eastAsia="Book Antiqua" w:hAnsi="Book Antiqua" w:cs="Book Antiqua"/>
          <w:color w:val="000000"/>
        </w:rPr>
        <w:t>onsidered</w:t>
      </w:r>
      <w:r w:rsidR="00E63666">
        <w:rPr>
          <w:rFonts w:ascii="Book Antiqua" w:eastAsia="Book Antiqua" w:hAnsi="Book Antiqua" w:cs="Book Antiqua"/>
          <w:color w:val="000000"/>
        </w:rPr>
        <w:t xml:space="preserve"> </w:t>
      </w:r>
      <w:r>
        <w:rPr>
          <w:rFonts w:ascii="Book Antiqua" w:eastAsia="Book Antiqua" w:hAnsi="Book Antiqua" w:cs="Book Antiqua"/>
          <w:color w:val="000000"/>
        </w:rPr>
        <w:t xml:space="preserve">an effective way to treat hepatocellular carcinoma </w:t>
      </w:r>
      <w:r w:rsidR="006E03A2">
        <w:rPr>
          <w:rFonts w:ascii="Book Antiqua" w:eastAsia="Book Antiqua" w:hAnsi="Book Antiqua" w:cs="Book Antiqua"/>
          <w:color w:val="000000"/>
        </w:rPr>
        <w:t>(HCC)</w:t>
      </w:r>
      <w:r w:rsidR="006E03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theory. However, there is still no consensus about which surgical technique between anatomical and non-anatomical hepatectomy is more suitable for patients with solitary </w:t>
      </w:r>
      <w:r w:rsidR="006E03A2">
        <w:rPr>
          <w:rFonts w:ascii="Book Antiqua" w:eastAsia="Book Antiqua" w:hAnsi="Book Antiqua" w:cs="Book Antiqua"/>
          <w:color w:val="000000"/>
        </w:rPr>
        <w:t>HCC</w:t>
      </w:r>
      <w:r>
        <w:rPr>
          <w:rFonts w:ascii="Book Antiqua" w:eastAsia="Book Antiqua" w:hAnsi="Book Antiqua" w:cs="Book Antiqua"/>
          <w:color w:val="000000"/>
        </w:rPr>
        <w:t>.</w:t>
      </w:r>
      <w:r>
        <w:rPr>
          <w:rFonts w:ascii="Book Antiqua" w:eastAsia="Book Antiqua" w:hAnsi="Book Antiqua" w:cs="Book Antiqua"/>
          <w:color w:val="000000"/>
          <w:szCs w:val="19"/>
        </w:rPr>
        <w:t xml:space="preserve"> </w:t>
      </w:r>
      <w:r>
        <w:rPr>
          <w:rFonts w:ascii="Book Antiqua" w:eastAsia="Book Antiqua" w:hAnsi="Book Antiqua" w:cs="Book Antiqua"/>
          <w:color w:val="000000"/>
        </w:rPr>
        <w:t xml:space="preserve">This study aimed to compare the long-term survival outcomes between anatomical and non-anatomical </w:t>
      </w:r>
      <w:proofErr w:type="spellStart"/>
      <w:r w:rsidR="00E63666">
        <w:rPr>
          <w:rFonts w:ascii="Book Antiqua" w:eastAsia="Book Antiqua" w:hAnsi="Book Antiqua" w:cs="Book Antiqua"/>
          <w:color w:val="000000"/>
        </w:rPr>
        <w:t>hepatectomy</w:t>
      </w:r>
      <w:proofErr w:type="spellEnd"/>
      <w:r w:rsidR="00E63666" w:rsidDel="00E63666">
        <w:rPr>
          <w:rFonts w:ascii="Book Antiqua" w:eastAsia="Book Antiqua" w:hAnsi="Book Antiqua" w:cs="Book Antiqua"/>
          <w:color w:val="000000"/>
        </w:rPr>
        <w:t xml:space="preserve"> </w:t>
      </w:r>
      <w:r>
        <w:rPr>
          <w:rFonts w:ascii="Book Antiqua" w:eastAsia="Book Antiqua" w:hAnsi="Book Antiqua" w:cs="Book Antiqua"/>
          <w:color w:val="000000"/>
        </w:rPr>
        <w:t xml:space="preserve">in HCC patients undergoing curative resection. Patients with </w:t>
      </w:r>
      <w:r w:rsidR="00E63666">
        <w:rPr>
          <w:rFonts w:ascii="Book Antiqua" w:eastAsia="Book Antiqua" w:hAnsi="Book Antiqua" w:cs="Book Antiqua"/>
          <w:color w:val="000000"/>
        </w:rPr>
        <w:t xml:space="preserve">a </w:t>
      </w:r>
      <w:r>
        <w:rPr>
          <w:rFonts w:ascii="Book Antiqua" w:eastAsia="Book Antiqua" w:hAnsi="Book Antiqua" w:cs="Book Antiqua"/>
          <w:color w:val="000000"/>
        </w:rPr>
        <w:t>solitary tumor unde</w:t>
      </w:r>
      <w:r>
        <w:rPr>
          <w:rFonts w:ascii="Book Antiqua" w:eastAsia="Book Antiqua" w:hAnsi="Book Antiqua" w:cs="Book Antiqua"/>
          <w:color w:val="000000"/>
        </w:rPr>
        <w:t>rgoing AR were associated</w:t>
      </w:r>
      <w:r>
        <w:rPr>
          <w:rFonts w:ascii="Book Antiqua" w:eastAsia="Book Antiqua" w:hAnsi="Book Antiqua" w:cs="Book Antiqua"/>
          <w:color w:val="000000"/>
        </w:rPr>
        <w:t xml:space="preserve"> with </w:t>
      </w:r>
      <w:r w:rsidR="00E63666">
        <w:rPr>
          <w:rFonts w:ascii="Book Antiqua" w:eastAsia="Book Antiqua" w:hAnsi="Book Antiqua" w:cs="Book Antiqua"/>
          <w:color w:val="000000"/>
        </w:rPr>
        <w:t xml:space="preserve">a </w:t>
      </w:r>
      <w:r>
        <w:rPr>
          <w:rFonts w:ascii="Book Antiqua" w:eastAsia="Book Antiqua" w:hAnsi="Book Antiqua" w:cs="Book Antiqua"/>
          <w:color w:val="000000"/>
        </w:rPr>
        <w:t>better</w:t>
      </w:r>
      <w:r>
        <w:rPr>
          <w:rFonts w:ascii="Book Antiqua" w:eastAsia="Book Antiqua" w:hAnsi="Book Antiqua" w:cs="Book Antiqua"/>
          <w:color w:val="000000"/>
        </w:rPr>
        <w:t xml:space="preserve"> overall survival.</w:t>
      </w:r>
    </w:p>
    <w:p w14:paraId="66425E53" w14:textId="77777777" w:rsidR="00A77B3E" w:rsidRDefault="006E03A2">
      <w:pPr>
        <w:spacing w:line="360" w:lineRule="auto"/>
        <w:jc w:val="both"/>
      </w:pPr>
      <w:r>
        <w:br w:type="page"/>
      </w:r>
      <w:r w:rsidR="004D07D8">
        <w:rPr>
          <w:rFonts w:ascii="Book Antiqua" w:eastAsia="Book Antiqua" w:hAnsi="Book Antiqua" w:cs="Book Antiqua"/>
          <w:b/>
          <w:caps/>
          <w:color w:val="000000"/>
          <w:u w:val="single"/>
        </w:rPr>
        <w:lastRenderedPageBreak/>
        <w:t>INTRODUCTION</w:t>
      </w:r>
    </w:p>
    <w:p w14:paraId="1B298BCB" w14:textId="1359E8EF" w:rsidR="00A77B3E" w:rsidRPr="006E03A2" w:rsidRDefault="004D07D8">
      <w:pPr>
        <w:spacing w:line="360" w:lineRule="auto"/>
        <w:jc w:val="both"/>
        <w:rPr>
          <w:lang w:eastAsia="zh-CN"/>
        </w:rPr>
      </w:pPr>
      <w:r>
        <w:rPr>
          <w:rFonts w:ascii="Book Antiqua" w:eastAsia="Book Antiqua" w:hAnsi="Book Antiqua" w:cs="Book Antiqua"/>
          <w:color w:val="000000"/>
        </w:rPr>
        <w:t xml:space="preserve">Hepatocellular carcinoma (HCC) is the sixth most commonly diagnosed cancer and the fourth most common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E03A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It is est</w:t>
      </w:r>
      <w:r w:rsidR="006E03A2">
        <w:rPr>
          <w:rFonts w:ascii="Book Antiqua" w:eastAsia="Book Antiqua" w:hAnsi="Book Antiqua" w:cs="Book Antiqua"/>
          <w:color w:val="000000"/>
        </w:rPr>
        <w:t>imated that there are about 841</w:t>
      </w:r>
      <w:r>
        <w:rPr>
          <w:rFonts w:ascii="Book Antiqua" w:eastAsia="Book Antiqua" w:hAnsi="Book Antiqua" w:cs="Book Antiqua"/>
          <w:color w:val="000000"/>
        </w:rPr>
        <w:t xml:space="preserve">000 new cases and 782000 deaths </w:t>
      </w:r>
      <w:proofErr w:type="gramStart"/>
      <w:r>
        <w:rPr>
          <w:rFonts w:ascii="Book Antiqua" w:eastAsia="Book Antiqua" w:hAnsi="Book Antiqua" w:cs="Book Antiqua"/>
          <w:color w:val="000000"/>
        </w:rPr>
        <w:t>annually</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causing a heavy economic burden on society and government. The main risk factors for HCC are chronic infection with hepatitis B virus (HBV) or</w:t>
      </w:r>
      <w:r>
        <w:rPr>
          <w:rFonts w:ascii="Book Antiqua" w:eastAsia="Book Antiqua" w:hAnsi="Book Antiqua" w:cs="Book Antiqua"/>
          <w:color w:val="000000"/>
        </w:rPr>
        <w:t xml:space="preserve"> hepatitis C virus (HCV), alcohol abuse, aflatoxin, obesity</w:t>
      </w:r>
      <w:r w:rsidR="00D643DA">
        <w:rPr>
          <w:rFonts w:ascii="Book Antiqua" w:eastAsia="Book Antiqua" w:hAnsi="Book Antiqua" w:cs="Book Antiqua"/>
          <w:color w:val="000000"/>
        </w:rPr>
        <w:t>,</w:t>
      </w:r>
      <w:r>
        <w:rPr>
          <w:rFonts w:ascii="Book Antiqua" w:eastAsia="Book Antiqua" w:hAnsi="Book Antiqua" w:cs="Book Antiqua"/>
          <w:color w:val="000000"/>
        </w:rPr>
        <w:t xml:space="preserve"> and type 2 </w:t>
      </w:r>
      <w:proofErr w:type="gramStart"/>
      <w:r>
        <w:rPr>
          <w:rFonts w:ascii="Book Antiqua" w:eastAsia="Book Antiqua" w:hAnsi="Book Antiqua" w:cs="Book Antiqua"/>
          <w:color w:val="000000"/>
        </w:rPr>
        <w:t>diabetes</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China and Eastern Africa are the most high-risk HCC areas globally with </w:t>
      </w:r>
      <w:r w:rsidR="00D643DA">
        <w:rPr>
          <w:rFonts w:ascii="Book Antiqua" w:eastAsia="Book Antiqua" w:hAnsi="Book Antiqua" w:cs="Book Antiqua"/>
          <w:color w:val="000000"/>
        </w:rPr>
        <w:t xml:space="preserve">a </w:t>
      </w:r>
      <w:r>
        <w:rPr>
          <w:rFonts w:ascii="Book Antiqua" w:eastAsia="Book Antiqua" w:hAnsi="Book Antiqua" w:cs="Book Antiqua"/>
          <w:color w:val="000000"/>
        </w:rPr>
        <w:t>high prevalence of HBV and exposure to aflatoxin. Surgical resection is still considered</w:t>
      </w:r>
      <w:r w:rsidR="00D643DA">
        <w:rPr>
          <w:rFonts w:ascii="Book Antiqua" w:eastAsia="Book Antiqua" w:hAnsi="Book Antiqua" w:cs="Book Antiqua"/>
          <w:color w:val="000000"/>
        </w:rPr>
        <w:t xml:space="preserve"> </w:t>
      </w:r>
      <w:r>
        <w:rPr>
          <w:rFonts w:ascii="Book Antiqua" w:eastAsia="Book Antiqua" w:hAnsi="Book Antiqua" w:cs="Book Antiqua"/>
          <w:color w:val="000000"/>
        </w:rPr>
        <w:t>the first-line treatment for HCC in p</w:t>
      </w:r>
      <w:r>
        <w:rPr>
          <w:rFonts w:ascii="Book Antiqua" w:eastAsia="Book Antiqua" w:hAnsi="Book Antiqua" w:cs="Book Antiqua"/>
          <w:color w:val="000000"/>
        </w:rPr>
        <w:t xml:space="preserve">atients with preserved liver </w:t>
      </w:r>
      <w:proofErr w:type="gramStart"/>
      <w:r>
        <w:rPr>
          <w:rFonts w:ascii="Book Antiqua" w:eastAsia="Book Antiqua" w:hAnsi="Book Antiqua" w:cs="Book Antiqua"/>
          <w:color w:val="000000"/>
        </w:rPr>
        <w:t>function</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especially for patients who have a solitary HCC. The ideal candidates for surgical resection are patients with a single tumor at an early stage, Child–Pugh class A, no clinically significant portal hypertension, and good performance </w:t>
      </w:r>
      <w:proofErr w:type="gramStart"/>
      <w:r>
        <w:rPr>
          <w:rFonts w:ascii="Book Antiqua" w:eastAsia="Book Antiqua" w:hAnsi="Book Antiqua" w:cs="Book Antiqua"/>
          <w:color w:val="000000"/>
        </w:rPr>
        <w:t>status</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the high incidence of postoperative recurrence of HCC remains an unresolved challenge.</w:t>
      </w:r>
    </w:p>
    <w:p w14:paraId="23E4A4F8" w14:textId="5D0C4B28" w:rsidR="00A77B3E" w:rsidRDefault="004D07D8" w:rsidP="006E03A2">
      <w:pPr>
        <w:spacing w:line="360" w:lineRule="auto"/>
        <w:ind w:firstLineChars="100" w:firstLine="240"/>
        <w:jc w:val="both"/>
      </w:pPr>
      <w:r>
        <w:rPr>
          <w:rFonts w:ascii="Book Antiqua" w:eastAsia="Book Antiqua" w:hAnsi="Book Antiqua" w:cs="Book Antiqua"/>
          <w:color w:val="000000"/>
        </w:rPr>
        <w:t xml:space="preserve">Anatomical resection (AR), which was first proposed in the 1980s, was defined as complete removal of one </w:t>
      </w:r>
      <w:proofErr w:type="spellStart"/>
      <w:r>
        <w:rPr>
          <w:rFonts w:ascii="Book Antiqua" w:eastAsia="Book Antiqua" w:hAnsi="Book Antiqua" w:cs="Book Antiqua"/>
          <w:color w:val="000000"/>
        </w:rPr>
        <w:t>Couinaud’s</w:t>
      </w:r>
      <w:proofErr w:type="spellEnd"/>
      <w:r>
        <w:rPr>
          <w:rFonts w:ascii="Book Antiqua" w:eastAsia="Book Antiqua" w:hAnsi="Book Antiqua" w:cs="Book Antiqua"/>
          <w:color w:val="000000"/>
        </w:rPr>
        <w:t xml:space="preserve"> seg</w:t>
      </w:r>
      <w:r>
        <w:rPr>
          <w:rFonts w:ascii="Book Antiqua" w:eastAsia="Book Antiqua" w:hAnsi="Book Antiqua" w:cs="Book Antiqua"/>
          <w:color w:val="000000"/>
        </w:rPr>
        <w:t>ment (</w:t>
      </w:r>
      <w:r w:rsidRPr="006E03A2">
        <w:rPr>
          <w:rFonts w:ascii="Book Antiqua" w:eastAsia="Book Antiqua" w:hAnsi="Book Antiqua" w:cs="Book Antiqua"/>
          <w:i/>
          <w:color w:val="000000"/>
        </w:rPr>
        <w:t>i.e.</w:t>
      </w:r>
      <w:r>
        <w:rPr>
          <w:rFonts w:ascii="Book Antiqua" w:eastAsia="Book Antiqua" w:hAnsi="Book Antiqua" w:cs="Book Antiqua"/>
          <w:color w:val="000000"/>
        </w:rPr>
        <w:t xml:space="preserve">, </w:t>
      </w:r>
      <w:r w:rsidR="00D643DA">
        <w:rPr>
          <w:rFonts w:ascii="Book Antiqua" w:eastAsia="Book Antiqua" w:hAnsi="Book Antiqua" w:cs="Book Antiqua"/>
          <w:color w:val="000000"/>
        </w:rPr>
        <w:t xml:space="preserve">segments </w:t>
      </w:r>
      <w:r>
        <w:rPr>
          <w:rFonts w:ascii="Book Antiqua" w:eastAsia="Book Antiqua" w:hAnsi="Book Antiqua" w:cs="Book Antiqua"/>
          <w:color w:val="000000"/>
        </w:rPr>
        <w:t>I</w:t>
      </w:r>
      <w:r w:rsidR="006E03A2">
        <w:rPr>
          <w:rFonts w:ascii="Book Antiqua" w:hAnsi="Book Antiqua" w:cs="Book Antiqua" w:hint="eastAsia"/>
          <w:color w:val="000000"/>
          <w:lang w:eastAsia="zh-CN"/>
        </w:rPr>
        <w:t>-</w:t>
      </w:r>
      <w:r>
        <w:rPr>
          <w:rFonts w:ascii="Book Antiqua" w:eastAsia="Book Antiqua" w:hAnsi="Book Antiqua" w:cs="Book Antiqua"/>
          <w:color w:val="000000"/>
        </w:rPr>
        <w:t xml:space="preserve">VIII) </w:t>
      </w:r>
      <w:r>
        <w:rPr>
          <w:rFonts w:ascii="Book Antiqua" w:eastAsia="Book Antiqua" w:hAnsi="Book Antiqua" w:cs="Book Antiqua"/>
          <w:color w:val="000000"/>
        </w:rPr>
        <w:t xml:space="preserve">or a combination of contiguous territories of the third-order subsegmental portal venous branches smaller than one </w:t>
      </w:r>
      <w:proofErr w:type="spellStart"/>
      <w:r>
        <w:rPr>
          <w:rFonts w:ascii="Book Antiqua" w:eastAsia="Book Antiqua" w:hAnsi="Book Antiqua" w:cs="Book Antiqua"/>
          <w:color w:val="000000"/>
        </w:rPr>
        <w:t>Couinaud’s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segment</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theory, AR can produce a better survival outcome by systematic removal of the tumor-bearing portal territories. However, as reported recently, some studies have found that non</w:t>
      </w:r>
      <w:r w:rsidR="006E03A2">
        <w:rPr>
          <w:rFonts w:ascii="Book Antiqua" w:hAnsi="Book Antiqua" w:cs="Book Antiqua" w:hint="eastAsia"/>
          <w:color w:val="000000"/>
          <w:lang w:eastAsia="zh-CN"/>
        </w:rPr>
        <w:t>-</w:t>
      </w:r>
      <w:r>
        <w:rPr>
          <w:rFonts w:ascii="Book Antiqua" w:eastAsia="Book Antiqua" w:hAnsi="Book Antiqua" w:cs="Book Antiqua"/>
          <w:color w:val="000000"/>
        </w:rPr>
        <w:t xml:space="preserve">anatomical resection (NAR) could achieve a more satisfactory outcome compared with </w:t>
      </w:r>
      <w:proofErr w:type="gramStart"/>
      <w:r>
        <w:rPr>
          <w:rFonts w:ascii="Book Antiqua" w:eastAsia="Book Antiqua" w:hAnsi="Book Antiqua" w:cs="Book Antiqua"/>
          <w:color w:val="000000"/>
        </w:rPr>
        <w:t>AR</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8</w:t>
      </w:r>
      <w:r w:rsidR="006E03A2">
        <w:rPr>
          <w:rFonts w:ascii="Book Antiqua" w:hAnsi="Book Antiqua" w:cs="Book Antiqua" w:hint="eastAsia"/>
          <w:color w:val="000000"/>
          <w:szCs w:val="30"/>
          <w:vertAlign w:val="superscript"/>
          <w:lang w:eastAsia="zh-CN"/>
        </w:rPr>
        <w:t>-</w:t>
      </w:r>
      <w:r w:rsidR="006E03A2">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Others have concluded that AR can significantly improve the lo</w:t>
      </w:r>
      <w:r>
        <w:rPr>
          <w:rFonts w:ascii="Book Antiqua" w:eastAsia="Book Antiqua" w:hAnsi="Book Antiqua" w:cs="Book Antiqua"/>
          <w:color w:val="000000"/>
        </w:rPr>
        <w:t xml:space="preserve">ng-term survival </w:t>
      </w:r>
      <w:proofErr w:type="gramStart"/>
      <w:r>
        <w:rPr>
          <w:rFonts w:ascii="Book Antiqua" w:eastAsia="Book Antiqua" w:hAnsi="Book Antiqua" w:cs="Book Antiqua"/>
          <w:color w:val="000000"/>
        </w:rPr>
        <w:t>results</w:t>
      </w:r>
      <w:r w:rsidR="006E03A2">
        <w:rPr>
          <w:rFonts w:ascii="Book Antiqua" w:eastAsia="Book Antiqua" w:hAnsi="Book Antiqua" w:cs="Book Antiqua"/>
          <w:color w:val="000000"/>
          <w:szCs w:val="30"/>
          <w:vertAlign w:val="superscript"/>
        </w:rPr>
        <w:t>[</w:t>
      </w:r>
      <w:proofErr w:type="gramEnd"/>
      <w:r w:rsidR="006E03A2">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Thus, the superiority of AR for solitary HCC is not clear.</w:t>
      </w:r>
    </w:p>
    <w:p w14:paraId="159976BE" w14:textId="6E24F9EE" w:rsidR="00A77B3E" w:rsidRDefault="004D07D8" w:rsidP="006E03A2">
      <w:pPr>
        <w:spacing w:line="360" w:lineRule="auto"/>
        <w:ind w:firstLineChars="100" w:firstLine="240"/>
        <w:jc w:val="both"/>
      </w:pPr>
      <w:r>
        <w:rPr>
          <w:rFonts w:ascii="Book Antiqua" w:eastAsia="Book Antiqua" w:hAnsi="Book Antiqua" w:cs="Book Antiqua"/>
          <w:color w:val="000000"/>
        </w:rPr>
        <w:t xml:space="preserve">The aim of </w:t>
      </w:r>
      <w:r w:rsidR="00D643DA">
        <w:rPr>
          <w:rFonts w:ascii="Book Antiqua" w:eastAsia="Book Antiqua" w:hAnsi="Book Antiqua" w:cs="Book Antiqua"/>
          <w:color w:val="000000"/>
        </w:rPr>
        <w:t xml:space="preserve">the </w:t>
      </w:r>
      <w:r>
        <w:rPr>
          <w:rFonts w:ascii="Book Antiqua" w:eastAsia="Book Antiqua" w:hAnsi="Book Antiqua" w:cs="Book Antiqua"/>
          <w:color w:val="000000"/>
        </w:rPr>
        <w:t>present study was to com</w:t>
      </w:r>
      <w:r>
        <w:rPr>
          <w:rFonts w:ascii="Book Antiqua" w:eastAsia="Book Antiqua" w:hAnsi="Book Antiqua" w:cs="Book Antiqua"/>
          <w:color w:val="000000"/>
        </w:rPr>
        <w:t>pare the long-term outcomes of AR and NAR for solitary HCC.</w:t>
      </w:r>
    </w:p>
    <w:p w14:paraId="3B6D16CA" w14:textId="77777777" w:rsidR="00A77B3E" w:rsidRDefault="00A77B3E" w:rsidP="006E03A2">
      <w:pPr>
        <w:spacing w:line="360" w:lineRule="auto"/>
        <w:jc w:val="both"/>
        <w:rPr>
          <w:lang w:eastAsia="zh-CN"/>
        </w:rPr>
      </w:pPr>
    </w:p>
    <w:p w14:paraId="63100CF6" w14:textId="77777777" w:rsidR="00A77B3E" w:rsidRDefault="004D07D8">
      <w:pPr>
        <w:spacing w:line="360" w:lineRule="auto"/>
        <w:jc w:val="both"/>
      </w:pPr>
      <w:r>
        <w:rPr>
          <w:rFonts w:ascii="Book Antiqua" w:eastAsia="Book Antiqua" w:hAnsi="Book Antiqua" w:cs="Book Antiqua"/>
          <w:b/>
          <w:caps/>
          <w:color w:val="000000"/>
          <w:u w:val="single"/>
        </w:rPr>
        <w:t>MATERIALS AND METHODS</w:t>
      </w:r>
    </w:p>
    <w:p w14:paraId="79CE2170" w14:textId="77777777" w:rsidR="00A77B3E" w:rsidRDefault="004D07D8">
      <w:pPr>
        <w:spacing w:line="360" w:lineRule="auto"/>
        <w:jc w:val="both"/>
      </w:pPr>
      <w:r>
        <w:rPr>
          <w:rFonts w:ascii="Book Antiqua" w:eastAsia="Book Antiqua" w:hAnsi="Book Antiqua" w:cs="Book Antiqua"/>
          <w:b/>
          <w:bCs/>
          <w:i/>
          <w:iCs/>
          <w:color w:val="000000"/>
        </w:rPr>
        <w:t>Protocol and guidance</w:t>
      </w:r>
    </w:p>
    <w:p w14:paraId="73E5D15A" w14:textId="77777777" w:rsidR="00A77B3E" w:rsidRDefault="004D07D8">
      <w:pPr>
        <w:spacing w:line="360" w:lineRule="auto"/>
        <w:jc w:val="both"/>
      </w:pPr>
      <w:r>
        <w:rPr>
          <w:rFonts w:ascii="Book Antiqua" w:eastAsia="Book Antiqua" w:hAnsi="Book Antiqua" w:cs="Book Antiqua"/>
          <w:color w:val="000000"/>
        </w:rPr>
        <w:lastRenderedPageBreak/>
        <w:t>This systematic review and meta-analysis is reported in accordance with the Preferred Reporting Items for Systematic Reviews and Meta-Analyses (PRISMA) statement. The protocol for this review was registered with PROSPERO (number</w:t>
      </w:r>
      <w:r>
        <w:rPr>
          <w:rFonts w:ascii="Book Antiqua" w:eastAsia="Book Antiqua" w:hAnsi="Book Antiqua" w:cs="Book Antiqua"/>
          <w:color w:val="000000"/>
          <w:shd w:val="clear" w:color="auto" w:fill="FFFFFF"/>
        </w:rPr>
        <w:t>: CRD42020213382</w:t>
      </w:r>
      <w:r>
        <w:rPr>
          <w:rFonts w:ascii="Book Antiqua" w:eastAsia="Book Antiqua" w:hAnsi="Book Antiqua" w:cs="Book Antiqua"/>
          <w:color w:val="000000"/>
        </w:rPr>
        <w:t>).</w:t>
      </w:r>
    </w:p>
    <w:p w14:paraId="529D59B6" w14:textId="77777777" w:rsidR="00A77B3E" w:rsidRDefault="00A77B3E">
      <w:pPr>
        <w:spacing w:line="360" w:lineRule="auto"/>
        <w:jc w:val="both"/>
      </w:pPr>
    </w:p>
    <w:p w14:paraId="79878A3C" w14:textId="77777777" w:rsidR="00A77B3E" w:rsidRDefault="004D07D8">
      <w:pPr>
        <w:spacing w:line="360" w:lineRule="auto"/>
        <w:jc w:val="both"/>
      </w:pPr>
      <w:r>
        <w:rPr>
          <w:rFonts w:ascii="Book Antiqua" w:eastAsia="Book Antiqua" w:hAnsi="Book Antiqua" w:cs="Book Antiqua"/>
          <w:b/>
          <w:bCs/>
          <w:i/>
          <w:iCs/>
          <w:color w:val="000000"/>
        </w:rPr>
        <w:t>Search strategy</w:t>
      </w:r>
    </w:p>
    <w:p w14:paraId="5FCF07F2" w14:textId="3BAC18DF" w:rsidR="00A77B3E" w:rsidRDefault="004D07D8">
      <w:pPr>
        <w:spacing w:line="360" w:lineRule="auto"/>
        <w:jc w:val="both"/>
      </w:pPr>
      <w:r>
        <w:rPr>
          <w:rFonts w:ascii="Book Antiqua" w:eastAsia="Book Antiqua" w:hAnsi="Book Antiqua" w:cs="Book Antiqua"/>
          <w:color w:val="000000"/>
        </w:rPr>
        <w:t>The electronic databases PubMed, Medline (Ovid), Embas</w:t>
      </w:r>
      <w:r>
        <w:rPr>
          <w:rFonts w:ascii="Book Antiqua" w:eastAsia="Book Antiqua" w:hAnsi="Book Antiqua" w:cs="Book Antiqua"/>
          <w:color w:val="000000"/>
        </w:rPr>
        <w:t>e (Ovid)</w:t>
      </w:r>
      <w:r w:rsidR="00D643DA">
        <w:rPr>
          <w:rFonts w:ascii="Book Antiqua" w:eastAsia="Book Antiqua" w:hAnsi="Book Antiqua" w:cs="Book Antiqua"/>
          <w:color w:val="000000"/>
        </w:rPr>
        <w:t>,</w:t>
      </w:r>
      <w:r>
        <w:rPr>
          <w:rFonts w:ascii="Book Antiqua" w:eastAsia="Book Antiqua" w:hAnsi="Book Antiqua" w:cs="Book Antiqua"/>
          <w:color w:val="000000"/>
        </w:rPr>
        <w:t xml:space="preserve"> and Coc</w:t>
      </w:r>
      <w:r>
        <w:rPr>
          <w:rFonts w:ascii="Book Antiqua" w:eastAsia="Book Antiqua" w:hAnsi="Book Antiqua" w:cs="Book Antiqua"/>
          <w:color w:val="000000"/>
        </w:rPr>
        <w:t>hrane Library were searched for eligible studies from the inception of each database to September 30, 2020. Only studies published in English were included. The following algorithm was applied: (anatomic resection OR anatomical resection OR non-anatomic resection OR non-anatomical resection OR nonanatomic resection OR non</w:t>
      </w:r>
      <w:r w:rsidR="006E03A2">
        <w:rPr>
          <w:rFonts w:ascii="Book Antiqua" w:hAnsi="Book Antiqua" w:cs="Book Antiqua" w:hint="eastAsia"/>
          <w:color w:val="000000"/>
          <w:lang w:eastAsia="zh-CN"/>
        </w:rPr>
        <w:t>-</w:t>
      </w:r>
      <w:r>
        <w:rPr>
          <w:rFonts w:ascii="Book Antiqua" w:eastAsia="Book Antiqua" w:hAnsi="Book Antiqua" w:cs="Book Antiqua"/>
          <w:color w:val="000000"/>
        </w:rPr>
        <w:t>anatomical resection OR limited resection OR systematic resection OR partial resection OR wedged resection) AND (single hepatocellular carcinoma OR solitary hepatocellular carcinoma). Two reviewers (</w:t>
      </w:r>
      <w:r w:rsidR="00F83C72">
        <w:rPr>
          <w:rFonts w:ascii="Book Antiqua" w:eastAsia="Book Antiqua" w:hAnsi="Book Antiqua" w:cs="Book Antiqua"/>
          <w:color w:val="000000"/>
        </w:rPr>
        <w:t>Liu</w:t>
      </w:r>
      <w:r w:rsidR="00F83C72">
        <w:rPr>
          <w:rFonts w:ascii="Book Antiqua" w:eastAsia="Book Antiqua" w:hAnsi="Book Antiqua" w:cs="Book Antiqua"/>
          <w:color w:val="000000"/>
          <w:szCs w:val="21"/>
        </w:rPr>
        <w:t xml:space="preserve"> </w:t>
      </w:r>
      <w:r w:rsidR="00F83C72">
        <w:rPr>
          <w:rFonts w:ascii="Book Antiqua" w:hAnsi="Book Antiqua" w:cs="Book Antiqua" w:hint="eastAsia"/>
          <w:color w:val="000000"/>
          <w:szCs w:val="21"/>
          <w:lang w:eastAsia="zh-CN"/>
        </w:rPr>
        <w:t>H</w:t>
      </w:r>
      <w:r>
        <w:rPr>
          <w:rFonts w:ascii="Book Antiqua" w:eastAsia="Book Antiqua" w:hAnsi="Book Antiqua" w:cs="Book Antiqua"/>
          <w:color w:val="000000"/>
        </w:rPr>
        <w:t xml:space="preserve"> and </w:t>
      </w:r>
      <w:r w:rsidR="00F83C72">
        <w:rPr>
          <w:rFonts w:ascii="Book Antiqua" w:eastAsia="Book Antiqua" w:hAnsi="Book Antiqua" w:cs="Book Antiqua"/>
          <w:color w:val="000000"/>
        </w:rPr>
        <w:t>Hu FJ</w:t>
      </w:r>
      <w:r>
        <w:rPr>
          <w:rFonts w:ascii="Book Antiqua" w:eastAsia="Book Antiqua" w:hAnsi="Book Antiqua" w:cs="Book Antiqua"/>
          <w:color w:val="000000"/>
        </w:rPr>
        <w:t>) performed the initial literature screening independently. The titles and abstracts were review</w:t>
      </w:r>
      <w:r>
        <w:rPr>
          <w:rFonts w:ascii="Book Antiqua" w:eastAsia="Book Antiqua" w:hAnsi="Book Antiqua" w:cs="Book Antiqua"/>
          <w:color w:val="000000"/>
        </w:rPr>
        <w:t xml:space="preserve">ed to </w:t>
      </w:r>
      <w:r w:rsidR="00D643DA">
        <w:rPr>
          <w:rFonts w:ascii="Book Antiqua" w:eastAsia="Book Antiqua" w:hAnsi="Book Antiqua" w:cs="Book Antiqua"/>
          <w:color w:val="000000"/>
        </w:rPr>
        <w:t xml:space="preserve">identify </w:t>
      </w:r>
      <w:r>
        <w:rPr>
          <w:rFonts w:ascii="Book Antiqua" w:eastAsia="Book Antiqua" w:hAnsi="Book Antiqua" w:cs="Book Antiqua"/>
          <w:color w:val="000000"/>
        </w:rPr>
        <w:t>all potential articles.</w:t>
      </w:r>
    </w:p>
    <w:p w14:paraId="2470BB56" w14:textId="77777777" w:rsidR="00A77B3E" w:rsidRDefault="00A77B3E">
      <w:pPr>
        <w:spacing w:line="360" w:lineRule="auto"/>
        <w:jc w:val="both"/>
      </w:pPr>
    </w:p>
    <w:p w14:paraId="13CFA5B7" w14:textId="77777777" w:rsidR="00A77B3E" w:rsidRDefault="004D07D8">
      <w:pPr>
        <w:spacing w:line="360" w:lineRule="auto"/>
        <w:jc w:val="both"/>
      </w:pPr>
      <w:r>
        <w:rPr>
          <w:rFonts w:ascii="Book Antiqua" w:eastAsia="Book Antiqua" w:hAnsi="Book Antiqua" w:cs="Book Antiqua"/>
          <w:b/>
          <w:bCs/>
          <w:i/>
          <w:iCs/>
          <w:color w:val="000000"/>
        </w:rPr>
        <w:t>Inclusion and exclusion criteria</w:t>
      </w:r>
    </w:p>
    <w:p w14:paraId="20151E4C" w14:textId="489B637C" w:rsidR="00A77B3E" w:rsidRPr="006E03A2" w:rsidRDefault="004D07D8">
      <w:pPr>
        <w:spacing w:line="360" w:lineRule="auto"/>
        <w:jc w:val="both"/>
        <w:rPr>
          <w:lang w:eastAsia="zh-CN"/>
        </w:rPr>
      </w:pPr>
      <w:r>
        <w:rPr>
          <w:rFonts w:ascii="Book Antiqua" w:eastAsia="Book Antiqua" w:hAnsi="Book Antiqua" w:cs="Book Antiqua"/>
          <w:color w:val="000000"/>
        </w:rPr>
        <w:t xml:space="preserve">The inclusion criteria were as follows: (1) </w:t>
      </w:r>
      <w:r w:rsidR="006E03A2">
        <w:rPr>
          <w:rFonts w:ascii="Book Antiqua" w:hAnsi="Book Antiqua" w:cs="Book Antiqua" w:hint="eastAsia"/>
          <w:color w:val="000000"/>
          <w:lang w:eastAsia="zh-CN"/>
        </w:rPr>
        <w:t>S</w:t>
      </w:r>
      <w:r>
        <w:rPr>
          <w:rFonts w:ascii="Book Antiqua" w:eastAsia="Book Antiqua" w:hAnsi="Book Antiqua" w:cs="Book Antiqua"/>
          <w:color w:val="000000"/>
        </w:rPr>
        <w:t xml:space="preserve">tudies reporting AR </w:t>
      </w:r>
      <w:r>
        <w:rPr>
          <w:rFonts w:ascii="Book Antiqua" w:eastAsia="Book Antiqua" w:hAnsi="Book Antiqua" w:cs="Book Antiqua"/>
          <w:i/>
          <w:iCs/>
          <w:color w:val="000000"/>
        </w:rPr>
        <w:t>vs</w:t>
      </w:r>
      <w:r>
        <w:rPr>
          <w:rFonts w:ascii="Book Antiqua" w:eastAsia="Book Antiqua" w:hAnsi="Book Antiqua" w:cs="Book Antiqua"/>
          <w:color w:val="000000"/>
        </w:rPr>
        <w:t xml:space="preserve"> NAR liver resection; (2) </w:t>
      </w:r>
      <w:r w:rsidR="00D643DA">
        <w:rPr>
          <w:rFonts w:ascii="Book Antiqua" w:hAnsi="Book Antiqua" w:cs="Book Antiqua"/>
          <w:color w:val="000000"/>
          <w:lang w:eastAsia="zh-CN"/>
        </w:rPr>
        <w:t>s</w:t>
      </w:r>
      <w:r w:rsidR="00D643DA">
        <w:rPr>
          <w:rFonts w:ascii="Book Antiqua" w:eastAsia="Book Antiqua" w:hAnsi="Book Antiqua" w:cs="Book Antiqua"/>
          <w:color w:val="000000"/>
        </w:rPr>
        <w:t xml:space="preserve">tudies </w:t>
      </w:r>
      <w:r>
        <w:rPr>
          <w:rFonts w:ascii="Book Antiqua" w:eastAsia="Book Antiqua" w:hAnsi="Book Antiqua" w:cs="Book Antiqua"/>
          <w:color w:val="000000"/>
        </w:rPr>
        <w:t xml:space="preserve">focused on primary HCC with a solitary tumor; (3) </w:t>
      </w:r>
      <w:r w:rsidR="00D643DA">
        <w:rPr>
          <w:rFonts w:ascii="Book Antiqua" w:hAnsi="Book Antiqua" w:cs="Book Antiqua"/>
          <w:color w:val="000000"/>
          <w:lang w:eastAsia="zh-CN"/>
        </w:rPr>
        <w:t>s</w:t>
      </w:r>
      <w:r w:rsidR="00D643DA">
        <w:rPr>
          <w:rFonts w:ascii="Book Antiqua" w:eastAsia="Book Antiqua" w:hAnsi="Book Antiqua" w:cs="Book Antiqua"/>
          <w:color w:val="000000"/>
        </w:rPr>
        <w:t xml:space="preserve">tudies </w:t>
      </w:r>
      <w:r>
        <w:rPr>
          <w:rFonts w:ascii="Book Antiqua" w:eastAsia="Book Antiqua" w:hAnsi="Book Antiqua" w:cs="Book Antiqua"/>
          <w:color w:val="000000"/>
        </w:rPr>
        <w:t xml:space="preserve">reporting the long-term survival outcomes (&gt; 5 years); and (4) </w:t>
      </w:r>
      <w:r w:rsidR="00D643DA">
        <w:rPr>
          <w:rFonts w:ascii="Book Antiqua" w:hAnsi="Book Antiqua" w:cs="Book Antiqua"/>
          <w:color w:val="000000"/>
          <w:lang w:eastAsia="zh-CN"/>
        </w:rPr>
        <w:t>s</w:t>
      </w:r>
      <w:r w:rsidR="00D643DA">
        <w:rPr>
          <w:rFonts w:ascii="Book Antiqua" w:eastAsia="Book Antiqua" w:hAnsi="Book Antiqua" w:cs="Book Antiqua"/>
          <w:color w:val="000000"/>
        </w:rPr>
        <w:t xml:space="preserve">tudies </w:t>
      </w:r>
      <w:r>
        <w:rPr>
          <w:rFonts w:ascii="Book Antiqua" w:eastAsia="Book Antiqua" w:hAnsi="Book Antiqua" w:cs="Book Antiqua"/>
          <w:color w:val="000000"/>
        </w:rPr>
        <w:t>including patients without history of preoperative treatment.</w:t>
      </w:r>
    </w:p>
    <w:p w14:paraId="653801A7" w14:textId="2FB6198F" w:rsidR="00A77B3E" w:rsidRDefault="004D07D8" w:rsidP="006E03A2">
      <w:pPr>
        <w:spacing w:line="360" w:lineRule="auto"/>
        <w:ind w:firstLineChars="100" w:firstLine="240"/>
        <w:jc w:val="both"/>
      </w:pPr>
      <w:r>
        <w:rPr>
          <w:rFonts w:ascii="Book Antiqua" w:eastAsia="Book Antiqua" w:hAnsi="Book Antiqua" w:cs="Book Antiqua"/>
          <w:color w:val="000000"/>
        </w:rPr>
        <w:t xml:space="preserve">The exclusion criteria were as follows: (1) </w:t>
      </w:r>
      <w:proofErr w:type="spellStart"/>
      <w:r w:rsidR="006E03A2">
        <w:rPr>
          <w:rFonts w:ascii="Book Antiqua" w:hAnsi="Book Antiqua" w:cs="Book Antiqua" w:hint="eastAsia"/>
          <w:color w:val="000000"/>
          <w:lang w:eastAsia="zh-CN"/>
        </w:rPr>
        <w:t>N</w:t>
      </w:r>
      <w:r>
        <w:rPr>
          <w:rFonts w:ascii="Book Antiqua" w:eastAsia="Book Antiqua" w:hAnsi="Book Antiqua" w:cs="Book Antiqua"/>
          <w:color w:val="000000"/>
        </w:rPr>
        <w:t>oncomparative</w:t>
      </w:r>
      <w:proofErr w:type="spellEnd"/>
      <w:r>
        <w:rPr>
          <w:rFonts w:ascii="Book Antiqua" w:eastAsia="Book Antiqua" w:hAnsi="Book Antiqua" w:cs="Book Antiqua"/>
          <w:color w:val="000000"/>
        </w:rPr>
        <w:t xml:space="preserve"> studies; (2) </w:t>
      </w:r>
      <w:r w:rsidR="00D643DA">
        <w:rPr>
          <w:rFonts w:ascii="Book Antiqua" w:hAnsi="Book Antiqua" w:cs="Book Antiqua"/>
          <w:color w:val="000000"/>
          <w:lang w:eastAsia="zh-CN"/>
        </w:rPr>
        <w:t>c</w:t>
      </w:r>
      <w:r w:rsidR="00D643DA">
        <w:rPr>
          <w:rFonts w:ascii="Book Antiqua" w:eastAsia="Book Antiqua" w:hAnsi="Book Antiqua" w:cs="Book Antiqua"/>
          <w:color w:val="000000"/>
        </w:rPr>
        <w:t xml:space="preserve">onference </w:t>
      </w:r>
      <w:r>
        <w:rPr>
          <w:rFonts w:ascii="Book Antiqua" w:eastAsia="Book Antiqua" w:hAnsi="Book Antiqua" w:cs="Book Antiqua"/>
          <w:color w:val="000000"/>
        </w:rPr>
        <w:t xml:space="preserve">abstracts and case reports; (3) </w:t>
      </w:r>
      <w:r w:rsidR="00D643DA">
        <w:rPr>
          <w:rFonts w:ascii="Book Antiqua" w:hAnsi="Book Antiqua" w:cs="Book Antiqua"/>
          <w:color w:val="000000"/>
          <w:lang w:eastAsia="zh-CN"/>
        </w:rPr>
        <w:t>r</w:t>
      </w:r>
      <w:r w:rsidR="00D643DA">
        <w:rPr>
          <w:rFonts w:ascii="Book Antiqua" w:eastAsia="Book Antiqua" w:hAnsi="Book Antiqua" w:cs="Book Antiqua"/>
          <w:color w:val="000000"/>
        </w:rPr>
        <w:t xml:space="preserve">eview </w:t>
      </w:r>
      <w:r>
        <w:rPr>
          <w:rFonts w:ascii="Book Antiqua" w:eastAsia="Book Antiqua" w:hAnsi="Book Antiqua" w:cs="Book Antiqua"/>
          <w:color w:val="000000"/>
        </w:rPr>
        <w:t xml:space="preserve">articles and editorials; and (4) </w:t>
      </w:r>
      <w:r w:rsidR="00D643DA">
        <w:rPr>
          <w:rFonts w:ascii="Book Antiqua" w:hAnsi="Book Antiqua" w:cs="Book Antiqua"/>
          <w:color w:val="000000"/>
          <w:lang w:eastAsia="zh-CN"/>
        </w:rPr>
        <w:t>s</w:t>
      </w:r>
      <w:r w:rsidR="00D643DA">
        <w:rPr>
          <w:rFonts w:ascii="Book Antiqua" w:eastAsia="Book Antiqua" w:hAnsi="Book Antiqua" w:cs="Book Antiqua"/>
          <w:color w:val="000000"/>
        </w:rPr>
        <w:t xml:space="preserve">tudies </w:t>
      </w:r>
      <w:r>
        <w:rPr>
          <w:rFonts w:ascii="Book Antiqua" w:eastAsia="Book Antiqua" w:hAnsi="Book Antiqua" w:cs="Book Antiqua"/>
          <w:color w:val="000000"/>
        </w:rPr>
        <w:t xml:space="preserve">without data of interest. Duplicated studies by the same authors </w:t>
      </w:r>
      <w:r>
        <w:rPr>
          <w:rFonts w:ascii="Book Antiqua" w:eastAsia="Book Antiqua" w:hAnsi="Book Antiqua" w:cs="Book Antiqua"/>
          <w:color w:val="000000"/>
        </w:rPr>
        <w:t>or centers would be distinguished carefully. The largest patient cohorts were included in this analysis. However, if the patient samples were enrolled at different times, both were included.</w:t>
      </w:r>
    </w:p>
    <w:p w14:paraId="30A45EC7" w14:textId="77777777" w:rsidR="00A77B3E" w:rsidRDefault="00A77B3E" w:rsidP="00F83C72">
      <w:pPr>
        <w:spacing w:line="360" w:lineRule="auto"/>
        <w:jc w:val="both"/>
        <w:rPr>
          <w:lang w:eastAsia="zh-CN"/>
        </w:rPr>
      </w:pPr>
    </w:p>
    <w:p w14:paraId="2CD4BC7B" w14:textId="77777777" w:rsidR="00A77B3E" w:rsidRDefault="004D07D8">
      <w:pPr>
        <w:spacing w:line="360" w:lineRule="auto"/>
        <w:jc w:val="both"/>
      </w:pPr>
      <w:r>
        <w:rPr>
          <w:rFonts w:ascii="Book Antiqua" w:eastAsia="Book Antiqua" w:hAnsi="Book Antiqua" w:cs="Book Antiqua"/>
          <w:b/>
          <w:bCs/>
          <w:i/>
          <w:iCs/>
          <w:color w:val="000000"/>
        </w:rPr>
        <w:t>Data extraction and quality assessment</w:t>
      </w:r>
    </w:p>
    <w:p w14:paraId="784F7965" w14:textId="2F294ADB" w:rsidR="00F83C72" w:rsidRDefault="004D07D8" w:rsidP="00F83C72">
      <w:pPr>
        <w:spacing w:line="360" w:lineRule="auto"/>
        <w:jc w:val="both"/>
        <w:rPr>
          <w:lang w:eastAsia="zh-CN"/>
        </w:rPr>
      </w:pPr>
      <w:r>
        <w:rPr>
          <w:rFonts w:ascii="Book Antiqua" w:eastAsia="Book Antiqua" w:hAnsi="Book Antiqua" w:cs="Book Antiqua"/>
          <w:color w:val="000000"/>
        </w:rPr>
        <w:t xml:space="preserve">Essential information and continuous or dichotomous data for special outcomes of each eligible article were extracted by two independent investigators </w:t>
      </w:r>
      <w:r w:rsidR="008D66DF">
        <w:rPr>
          <w:rFonts w:ascii="Book Antiqua" w:eastAsia="Book Antiqua" w:hAnsi="Book Antiqua" w:cs="Book Antiqua"/>
          <w:color w:val="000000"/>
        </w:rPr>
        <w:t>(</w:t>
      </w:r>
      <w:r w:rsidR="00F83C72">
        <w:rPr>
          <w:rFonts w:ascii="Book Antiqua" w:eastAsia="Book Antiqua" w:hAnsi="Book Antiqua" w:cs="Book Antiqua"/>
          <w:color w:val="000000"/>
        </w:rPr>
        <w:t>Liu</w:t>
      </w:r>
      <w:r w:rsidR="00F83C72">
        <w:rPr>
          <w:rFonts w:ascii="Book Antiqua" w:eastAsia="Book Antiqua" w:hAnsi="Book Antiqua" w:cs="Book Antiqua"/>
          <w:color w:val="000000"/>
          <w:szCs w:val="21"/>
        </w:rPr>
        <w:t xml:space="preserve"> </w:t>
      </w:r>
      <w:r w:rsidR="00F83C72">
        <w:rPr>
          <w:rFonts w:ascii="Book Antiqua" w:hAnsi="Book Antiqua" w:cs="Book Antiqua" w:hint="eastAsia"/>
          <w:color w:val="000000"/>
          <w:szCs w:val="21"/>
          <w:lang w:eastAsia="zh-CN"/>
        </w:rPr>
        <w:t>H</w:t>
      </w:r>
      <w:r>
        <w:rPr>
          <w:rFonts w:ascii="Book Antiqua" w:eastAsia="Book Antiqua" w:hAnsi="Book Antiqua" w:cs="Book Antiqua"/>
          <w:color w:val="000000"/>
        </w:rPr>
        <w:t xml:space="preserve"> and </w:t>
      </w:r>
      <w:r w:rsidR="00F83C72">
        <w:rPr>
          <w:rFonts w:ascii="Book Antiqua" w:eastAsia="Book Antiqua" w:hAnsi="Book Antiqua" w:cs="Book Antiqua"/>
          <w:color w:val="000000"/>
        </w:rPr>
        <w:t>Hu FJ</w:t>
      </w:r>
      <w:r>
        <w:rPr>
          <w:rFonts w:ascii="Book Antiqua" w:eastAsia="Book Antiqua" w:hAnsi="Book Antiqua" w:cs="Book Antiqua"/>
          <w:color w:val="000000"/>
        </w:rPr>
        <w:t xml:space="preserve">), using </w:t>
      </w:r>
      <w:r>
        <w:rPr>
          <w:rFonts w:ascii="Book Antiqua" w:eastAsia="Book Antiqua" w:hAnsi="Book Antiqua" w:cs="Book Antiqua"/>
          <w:color w:val="000000"/>
        </w:rPr>
        <w:lastRenderedPageBreak/>
        <w:t xml:space="preserve">the customized data extraction form that included the following items: </w:t>
      </w:r>
      <w:r w:rsidR="00F83C72">
        <w:rPr>
          <w:rFonts w:ascii="Book Antiqua" w:hAnsi="Book Antiqua" w:cs="Book Antiqua" w:hint="eastAsia"/>
          <w:color w:val="000000"/>
          <w:lang w:eastAsia="zh-CN"/>
        </w:rPr>
        <w:t>S</w:t>
      </w:r>
      <w:r>
        <w:rPr>
          <w:rFonts w:ascii="Book Antiqua" w:eastAsia="Book Antiqua" w:hAnsi="Book Antiqua" w:cs="Book Antiqua"/>
          <w:color w:val="000000"/>
        </w:rPr>
        <w:t xml:space="preserve">tudy ID; year of publication; country; sample size; age of participants; number of male patients; HBV and HCV infection; cirrhosis; hepatic function (Child–Pugh class A/B); </w:t>
      </w:r>
      <w:r w:rsidR="00F83C72" w:rsidRPr="00F83C72">
        <w:rPr>
          <w:rFonts w:ascii="Book Antiqua" w:hAnsi="Book Antiqua" w:cs="Book Antiqua"/>
          <w:color w:val="000000"/>
          <w:lang w:eastAsia="zh-CN"/>
        </w:rPr>
        <w:t>α</w:t>
      </w:r>
      <w:r>
        <w:rPr>
          <w:rFonts w:ascii="Book Antiqua" w:eastAsia="Book Antiqua" w:hAnsi="Book Antiqua" w:cs="Book Antiqua"/>
          <w:color w:val="000000"/>
        </w:rPr>
        <w:t>-fetoprotein (AFP); des-γ-carboxy prothrombin (DCP); indocyanine green retention rate at 15 min (ICGR-15); tumor characteristics (size and microvascular invasion); perioperative characteristics (operating time, amount of blood loss, blood transfusion, and surgical margin); postoperative complications; duration of hospital stay; duration of follow-up; and long-term outcomes [overall survival (OS) and disease-free survival (DFS)]. If OS and DFS were not summarized in tables or texts directly, they were calculated from the Kaplan–Meier graph using Engauge Digitizer (version 7.2). Disagreements were settled through discussion until reaching a consensus.</w:t>
      </w:r>
    </w:p>
    <w:p w14:paraId="1BF1192C" w14:textId="77FF421C" w:rsidR="00A77B3E" w:rsidRDefault="004D07D8" w:rsidP="00F83C72">
      <w:pPr>
        <w:spacing w:line="360" w:lineRule="auto"/>
        <w:ind w:firstLineChars="200" w:firstLine="480"/>
        <w:jc w:val="both"/>
      </w:pPr>
      <w:r>
        <w:rPr>
          <w:rFonts w:ascii="Book Antiqua" w:eastAsia="Book Antiqua" w:hAnsi="Book Antiqua" w:cs="Book Antiqua"/>
          <w:color w:val="000000"/>
        </w:rPr>
        <w:t>Two authors independently assessed the quality of the included studies using the modified Newcastle</w:t>
      </w:r>
      <w:r w:rsidR="00F83C72">
        <w:rPr>
          <w:rFonts w:ascii="Book Antiqua" w:hAnsi="Book Antiqua" w:cs="Book Antiqua" w:hint="eastAsia"/>
          <w:color w:val="000000"/>
          <w:lang w:eastAsia="zh-CN"/>
        </w:rPr>
        <w:t>-</w:t>
      </w:r>
      <w:r>
        <w:rPr>
          <w:rFonts w:ascii="Book Antiqua" w:eastAsia="Book Antiqua" w:hAnsi="Book Antiqua" w:cs="Book Antiqua"/>
          <w:color w:val="000000"/>
        </w:rPr>
        <w:t>Ottawa Scale, which included three bro</w:t>
      </w:r>
      <w:r>
        <w:rPr>
          <w:rFonts w:ascii="Book Antiqua" w:eastAsia="Book Antiqua" w:hAnsi="Book Antiqua" w:cs="Book Antiqua"/>
          <w:color w:val="000000"/>
        </w:rPr>
        <w:t xml:space="preserve">ad perspectives: </w:t>
      </w:r>
      <w:r w:rsidR="00D643DA">
        <w:rPr>
          <w:rFonts w:ascii="Book Antiqua" w:eastAsia="Book Antiqua" w:hAnsi="Book Antiqua" w:cs="Book Antiqua"/>
          <w:color w:val="000000"/>
        </w:rPr>
        <w:t xml:space="preserve">Selection </w:t>
      </w:r>
      <w:r>
        <w:rPr>
          <w:rFonts w:ascii="Book Antiqua" w:eastAsia="Book Antiqua" w:hAnsi="Book Antiqua" w:cs="Book Antiqua"/>
          <w:color w:val="000000"/>
        </w:rPr>
        <w:t xml:space="preserve">of study groups, comparability of the groups, and ascertainment of exposure or outcome of </w:t>
      </w:r>
      <w:proofErr w:type="gramStart"/>
      <w:r>
        <w:rPr>
          <w:rFonts w:ascii="Book Antiqua" w:eastAsia="Book Antiqua" w:hAnsi="Book Antiqua" w:cs="Book Antiqua"/>
          <w:color w:val="000000"/>
        </w:rPr>
        <w:t>interest</w:t>
      </w:r>
      <w:r w:rsidR="00F83C72">
        <w:rPr>
          <w:rFonts w:ascii="Book Antiqua" w:eastAsia="Book Antiqua" w:hAnsi="Book Antiqua" w:cs="Book Antiqua"/>
          <w:color w:val="000000"/>
          <w:szCs w:val="30"/>
          <w:vertAlign w:val="superscript"/>
        </w:rPr>
        <w:t>[</w:t>
      </w:r>
      <w:proofErr w:type="gramEnd"/>
      <w:r w:rsidR="00F83C72">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Total score ranged from 0 to 9. Scores &gt; 6 were regarded as high </w:t>
      </w:r>
      <w:proofErr w:type="gramStart"/>
      <w:r>
        <w:rPr>
          <w:rFonts w:ascii="Book Antiqua" w:eastAsia="Book Antiqua" w:hAnsi="Book Antiqua" w:cs="Book Antiqua"/>
          <w:color w:val="000000"/>
        </w:rPr>
        <w:t>quality</w:t>
      </w:r>
      <w:r w:rsidR="00F83C72">
        <w:rPr>
          <w:rFonts w:ascii="Book Antiqua" w:eastAsia="Book Antiqua" w:hAnsi="Book Antiqua" w:cs="Book Antiqua"/>
          <w:color w:val="000000"/>
          <w:szCs w:val="30"/>
          <w:vertAlign w:val="superscript"/>
        </w:rPr>
        <w:t>[</w:t>
      </w:r>
      <w:proofErr w:type="gramEnd"/>
      <w:r w:rsidR="00F83C7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B5F5BAB" w14:textId="77777777" w:rsidR="00A77B3E" w:rsidRDefault="00A77B3E" w:rsidP="00F83C72">
      <w:pPr>
        <w:spacing w:line="360" w:lineRule="auto"/>
        <w:jc w:val="both"/>
        <w:rPr>
          <w:lang w:eastAsia="zh-CN"/>
        </w:rPr>
      </w:pPr>
    </w:p>
    <w:p w14:paraId="644C68D0" w14:textId="77777777" w:rsidR="00A77B3E" w:rsidRDefault="004D07D8">
      <w:pPr>
        <w:spacing w:line="360" w:lineRule="auto"/>
        <w:jc w:val="both"/>
      </w:pPr>
      <w:r>
        <w:rPr>
          <w:rFonts w:ascii="Book Antiqua" w:eastAsia="Book Antiqua" w:hAnsi="Book Antiqua" w:cs="Book Antiqua"/>
          <w:b/>
          <w:bCs/>
          <w:i/>
          <w:iCs/>
          <w:color w:val="000000"/>
        </w:rPr>
        <w:t>Statistical analysis</w:t>
      </w:r>
    </w:p>
    <w:p w14:paraId="625DEE85" w14:textId="67A0488C" w:rsidR="00A77B3E" w:rsidRPr="00F83C72" w:rsidRDefault="004D07D8">
      <w:pPr>
        <w:spacing w:line="360" w:lineRule="auto"/>
        <w:jc w:val="both"/>
        <w:rPr>
          <w:lang w:eastAsia="zh-CN"/>
        </w:rPr>
      </w:pPr>
      <w:r>
        <w:rPr>
          <w:rFonts w:ascii="Book Antiqua" w:eastAsia="Book Antiqua" w:hAnsi="Book Antiqua" w:cs="Book Antiqua"/>
          <w:color w:val="000000"/>
        </w:rPr>
        <w:t>The meta-analysis was performed</w:t>
      </w:r>
      <w:r w:rsidR="00D643DA">
        <w:rPr>
          <w:rFonts w:ascii="Book Antiqua" w:eastAsia="Book Antiqua" w:hAnsi="Book Antiqua" w:cs="Book Antiqua"/>
          <w:color w:val="000000"/>
        </w:rPr>
        <w:t xml:space="preserve"> using</w:t>
      </w:r>
      <w:r>
        <w:rPr>
          <w:rFonts w:ascii="Book Antiqua" w:eastAsia="Book Antiqua" w:hAnsi="Book Antiqua" w:cs="Book Antiqua"/>
          <w:color w:val="000000"/>
        </w:rPr>
        <w:t xml:space="preserve"> Cochrane Collaboration’s </w:t>
      </w:r>
      <w:r w:rsidR="00D643DA">
        <w:rPr>
          <w:rFonts w:ascii="Book Antiqua" w:eastAsia="Book Antiqua" w:hAnsi="Book Antiqua" w:cs="Book Antiqua"/>
          <w:color w:val="000000"/>
        </w:rPr>
        <w:t xml:space="preserve">Review </w:t>
      </w:r>
      <w:r>
        <w:rPr>
          <w:rFonts w:ascii="Book Antiqua" w:eastAsia="Book Antiqua" w:hAnsi="Book Antiqua" w:cs="Book Antiqua"/>
          <w:color w:val="000000"/>
        </w:rPr>
        <w:t>Manager 5.3 software. The intervention effect was expressed as odds ratios (ORs) for</w:t>
      </w:r>
      <w:r>
        <w:rPr>
          <w:rFonts w:ascii="Book Antiqua" w:eastAsia="Book Antiqua" w:hAnsi="Book Antiqua" w:cs="Book Antiqua"/>
          <w:color w:val="000000"/>
        </w:rPr>
        <w:t xml:space="preserve"> dichotomous outcomes and mean differences (MDs) for continuous outcome measures, with 95% confidence intervals (CIs). Heterogeneity was assessed by </w:t>
      </w:r>
      <w:r w:rsidRPr="00F83C72">
        <w:rPr>
          <w:rFonts w:ascii="Book Antiqua" w:eastAsia="Book Antiqua" w:hAnsi="Book Antiqua" w:cs="Book Antiqua"/>
          <w:i/>
          <w:color w:val="000000"/>
        </w:rPr>
        <w:t>χ</w:t>
      </w:r>
      <w:r w:rsidRPr="00F83C72">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and </w:t>
      </w:r>
      <w:r w:rsidRPr="00F83C72">
        <w:rPr>
          <w:rFonts w:ascii="Book Antiqua" w:eastAsia="Book Antiqua" w:hAnsi="Book Antiqua" w:cs="Book Antiqua"/>
          <w:i/>
          <w:color w:val="000000"/>
        </w:rPr>
        <w:t>I</w:t>
      </w:r>
      <w:r w:rsidRPr="00F83C72">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tests. A random effects model was used routinely only if there was no obvious heterogeneity among the included studies (</w:t>
      </w:r>
      <w:r w:rsidRPr="00F83C72">
        <w:rPr>
          <w:rFonts w:ascii="Book Antiqua" w:eastAsia="Book Antiqua" w:hAnsi="Book Antiqua" w:cs="Book Antiqua"/>
          <w:i/>
          <w:color w:val="000000"/>
        </w:rPr>
        <w:t>I</w:t>
      </w:r>
      <w:r w:rsidRPr="00F83C72">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&lt; 40%</w:t>
      </w:r>
      <w:proofErr w:type="gramStart"/>
      <w:r>
        <w:rPr>
          <w:rFonts w:ascii="Book Antiqua" w:eastAsia="Book Antiqua" w:hAnsi="Book Antiqua" w:cs="Book Antiqua"/>
          <w:color w:val="000000"/>
        </w:rPr>
        <w:t>)</w:t>
      </w:r>
      <w:r w:rsidR="00F83C72">
        <w:rPr>
          <w:rFonts w:ascii="Book Antiqua" w:eastAsia="Book Antiqua" w:hAnsi="Book Antiqua" w:cs="Book Antiqua"/>
          <w:color w:val="000000"/>
          <w:szCs w:val="30"/>
          <w:vertAlign w:val="superscript"/>
        </w:rPr>
        <w:t>[</w:t>
      </w:r>
      <w:proofErr w:type="gramEnd"/>
      <w:r w:rsidR="00F83C7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89440ED" w14:textId="77777777" w:rsidR="00A77B3E" w:rsidRDefault="00A77B3E">
      <w:pPr>
        <w:spacing w:line="360" w:lineRule="auto"/>
        <w:jc w:val="both"/>
      </w:pPr>
    </w:p>
    <w:p w14:paraId="7A8BB16A" w14:textId="77777777" w:rsidR="00A77B3E" w:rsidRDefault="004D07D8">
      <w:pPr>
        <w:spacing w:line="360" w:lineRule="auto"/>
        <w:jc w:val="both"/>
      </w:pPr>
      <w:r>
        <w:rPr>
          <w:rFonts w:ascii="Book Antiqua" w:eastAsia="Book Antiqua" w:hAnsi="Book Antiqua" w:cs="Book Antiqua"/>
          <w:b/>
          <w:bCs/>
          <w:i/>
          <w:iCs/>
          <w:color w:val="000000"/>
        </w:rPr>
        <w:t>Sensitivity analysis and publication bias</w:t>
      </w:r>
    </w:p>
    <w:p w14:paraId="5C22303C" w14:textId="77777777" w:rsidR="00A77B3E" w:rsidRDefault="004D07D8">
      <w:pPr>
        <w:spacing w:line="360" w:lineRule="auto"/>
        <w:jc w:val="both"/>
      </w:pPr>
      <w:r>
        <w:rPr>
          <w:rFonts w:ascii="Book Antiqua" w:eastAsia="Book Antiqua" w:hAnsi="Book Antiqua" w:cs="Book Antiqua"/>
          <w:color w:val="000000"/>
        </w:rPr>
        <w:t xml:space="preserve">Sensitivity analysis was conducted by deleting the included studies in sequence to recognize the stability of the total effect. Funnel plot was used to assess the publication bias.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and Egger’s test were used to evaluate the symmetry of the funnel plot.</w:t>
      </w:r>
    </w:p>
    <w:p w14:paraId="26A14A09" w14:textId="77777777" w:rsidR="00A77B3E" w:rsidRDefault="00A77B3E">
      <w:pPr>
        <w:spacing w:line="360" w:lineRule="auto"/>
        <w:jc w:val="both"/>
      </w:pPr>
    </w:p>
    <w:p w14:paraId="14A205C0" w14:textId="77777777" w:rsidR="00A77B3E" w:rsidRDefault="004D07D8">
      <w:pPr>
        <w:spacing w:line="360" w:lineRule="auto"/>
        <w:jc w:val="both"/>
      </w:pPr>
      <w:r>
        <w:rPr>
          <w:rFonts w:ascii="Book Antiqua" w:eastAsia="Book Antiqua" w:hAnsi="Book Antiqua" w:cs="Book Antiqua"/>
          <w:b/>
          <w:caps/>
          <w:color w:val="000000"/>
          <w:u w:val="single"/>
        </w:rPr>
        <w:lastRenderedPageBreak/>
        <w:t>RESULTS</w:t>
      </w:r>
    </w:p>
    <w:p w14:paraId="26C35F5B" w14:textId="77777777" w:rsidR="00A77B3E" w:rsidRDefault="004D07D8">
      <w:pPr>
        <w:spacing w:line="360" w:lineRule="auto"/>
        <w:jc w:val="both"/>
      </w:pPr>
      <w:r>
        <w:rPr>
          <w:rFonts w:ascii="Book Antiqua" w:eastAsia="Book Antiqua" w:hAnsi="Book Antiqua" w:cs="Book Antiqua"/>
          <w:b/>
          <w:bCs/>
          <w:i/>
          <w:iCs/>
          <w:color w:val="000000"/>
        </w:rPr>
        <w:t>Eligible studies and characteristics</w:t>
      </w:r>
    </w:p>
    <w:p w14:paraId="302E0046" w14:textId="29227FE6" w:rsidR="00A77B3E" w:rsidRDefault="004D07D8">
      <w:pPr>
        <w:spacing w:line="360" w:lineRule="auto"/>
        <w:jc w:val="both"/>
      </w:pPr>
      <w:r>
        <w:rPr>
          <w:rFonts w:ascii="Book Antiqua" w:eastAsia="Book Antiqua" w:hAnsi="Book Antiqua" w:cs="Book Antiqua"/>
          <w:color w:val="000000"/>
        </w:rPr>
        <w:t>A total of 853 records were retrieved, and 799 records were excluded by reading titles and abstracts because of irrelevance to our theme. By assessing full-text articles of the remaining studies, 14 (with data for 9444 participants) that compared the outcomes between AR and NAR for patients with solitary HCC were included in this meta-analysis</w:t>
      </w:r>
      <w:r w:rsidR="00F83C72">
        <w:rPr>
          <w:rFonts w:ascii="Book Antiqua" w:eastAsia="Book Antiqua" w:hAnsi="Book Antiqua" w:cs="Book Antiqua"/>
          <w:color w:val="000000"/>
          <w:szCs w:val="30"/>
          <w:vertAlign w:val="superscript"/>
        </w:rPr>
        <w:t>[10,12,17</w:t>
      </w:r>
      <w:r w:rsidR="00F83C72">
        <w:rPr>
          <w:rFonts w:ascii="Book Antiqua" w:hAnsi="Book Antiqua" w:cs="Book Antiqua" w:hint="eastAsia"/>
          <w:color w:val="000000"/>
          <w:szCs w:val="30"/>
          <w:vertAlign w:val="superscript"/>
          <w:lang w:eastAsia="zh-CN"/>
        </w:rPr>
        <w:t>-</w:t>
      </w:r>
      <w:r w:rsidR="00F83C7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They were published between 2001 and 2020. Eight studies using propensity score matching aimed to reduce the bias and confounding </w:t>
      </w:r>
      <w:proofErr w:type="gramStart"/>
      <w:r>
        <w:rPr>
          <w:rFonts w:ascii="Book Antiqua" w:eastAsia="Book Antiqua" w:hAnsi="Book Antiqua" w:cs="Book Antiqua"/>
          <w:color w:val="000000"/>
        </w:rPr>
        <w:t>variables</w:t>
      </w:r>
      <w:r w:rsidR="00F83C72">
        <w:rPr>
          <w:rFonts w:ascii="Book Antiqua" w:eastAsia="Book Antiqua" w:hAnsi="Book Antiqua" w:cs="Book Antiqua"/>
          <w:color w:val="000000"/>
          <w:szCs w:val="30"/>
          <w:vertAlign w:val="superscript"/>
        </w:rPr>
        <w:t>[</w:t>
      </w:r>
      <w:proofErr w:type="gramEnd"/>
      <w:r w:rsidR="00F83C72">
        <w:rPr>
          <w:rFonts w:ascii="Book Antiqua" w:eastAsia="Book Antiqua" w:hAnsi="Book Antiqua" w:cs="Book Antiqua"/>
          <w:color w:val="000000"/>
          <w:szCs w:val="30"/>
          <w:vertAlign w:val="superscript"/>
        </w:rPr>
        <w:t>10,12,18,20,21,23,24,26]</w:t>
      </w:r>
      <w:r>
        <w:rPr>
          <w:rFonts w:ascii="Book Antiqua" w:eastAsia="Book Antiqua" w:hAnsi="Book Antiqua" w:cs="Book Antiqua"/>
          <w:color w:val="000000"/>
        </w:rPr>
        <w:t xml:space="preserve">. All the included studies were from Asia </w:t>
      </w:r>
      <w:r w:rsidR="00442F69">
        <w:rPr>
          <w:rFonts w:ascii="Book Antiqua" w:eastAsia="Book Antiqua" w:hAnsi="Book Antiqua" w:cs="Book Antiqua"/>
          <w:color w:val="000000"/>
        </w:rPr>
        <w:t>(</w:t>
      </w:r>
      <w:r w:rsidR="00442F69" w:rsidRPr="005823CE">
        <w:rPr>
          <w:rFonts w:ascii="Book Antiqua" w:eastAsia="Times New Roman Uni" w:hAnsi="Book Antiqua" w:cs="Times New Roman Uni"/>
          <w:color w:val="000000" w:themeColor="text1"/>
        </w:rPr>
        <w:t xml:space="preserve">Table </w:t>
      </w:r>
      <w:r w:rsidR="00442F69">
        <w:rPr>
          <w:rFonts w:ascii="Book Antiqua" w:eastAsia="Times New Roman Uni" w:hAnsi="Book Antiqua" w:cs="Times New Roman Uni"/>
          <w:color w:val="000000" w:themeColor="text1"/>
        </w:rPr>
        <w:t>1</w:t>
      </w:r>
      <w:r w:rsidR="00442F69">
        <w:rPr>
          <w:rFonts w:ascii="Book Antiqua" w:eastAsia="Book Antiqua" w:hAnsi="Book Antiqua" w:cs="Book Antiqua"/>
          <w:color w:val="000000"/>
        </w:rPr>
        <w:t>)</w:t>
      </w:r>
      <w:r>
        <w:rPr>
          <w:rFonts w:ascii="Book Antiqua" w:eastAsia="Book Antiqua" w:hAnsi="Book Antiqua" w:cs="Book Antiqua"/>
          <w:color w:val="000000"/>
        </w:rPr>
        <w:t>,</w:t>
      </w:r>
      <w:r w:rsidR="00442F69">
        <w:rPr>
          <w:rFonts w:ascii="Book Antiqua" w:eastAsia="Book Antiqua" w:hAnsi="Book Antiqua" w:cs="Book Antiqua"/>
          <w:color w:val="000000"/>
        </w:rPr>
        <w:t xml:space="preserve"> </w:t>
      </w:r>
      <w:r>
        <w:rPr>
          <w:rFonts w:ascii="Book Antiqua" w:eastAsia="Book Antiqua" w:hAnsi="Book Antiqua" w:cs="Book Antiqua"/>
          <w:color w:val="000000"/>
        </w:rPr>
        <w:t>including two from China</w:t>
      </w:r>
      <w:r w:rsidR="00F83C72">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three from Korea</w:t>
      </w:r>
      <w:r w:rsidR="00F83C72">
        <w:rPr>
          <w:rFonts w:ascii="Book Antiqua" w:eastAsia="Book Antiqua" w:hAnsi="Book Antiqua" w:cs="Book Antiqua"/>
          <w:color w:val="000000"/>
          <w:szCs w:val="30"/>
          <w:vertAlign w:val="superscript"/>
        </w:rPr>
        <w:t>[10,19,</w:t>
      </w:r>
      <w:r>
        <w:rPr>
          <w:rFonts w:ascii="Book Antiqua" w:eastAsia="Book Antiqua" w:hAnsi="Book Antiqua" w:cs="Book Antiqua"/>
          <w:color w:val="000000"/>
          <w:szCs w:val="30"/>
          <w:vertAlign w:val="superscript"/>
        </w:rPr>
        <w:t>22</w:t>
      </w:r>
      <w:r w:rsidR="00D643DA">
        <w:rPr>
          <w:rFonts w:ascii="Book Antiqua" w:eastAsia="Book Antiqua" w:hAnsi="Book Antiqua" w:cs="Book Antiqua"/>
          <w:color w:val="000000"/>
          <w:szCs w:val="30"/>
          <w:vertAlign w:val="superscript"/>
        </w:rPr>
        <w:t>]</w:t>
      </w:r>
      <w:r w:rsidR="00D643DA">
        <w:rPr>
          <w:rFonts w:ascii="Book Antiqua" w:eastAsia="Book Antiqua" w:hAnsi="Book Antiqua" w:cs="Book Antiqua"/>
          <w:color w:val="000000"/>
        </w:rPr>
        <w:t xml:space="preserve">, </w:t>
      </w:r>
      <w:r>
        <w:rPr>
          <w:rFonts w:ascii="Book Antiqua" w:eastAsia="Book Antiqua" w:hAnsi="Book Antiqua" w:cs="Book Antiqua"/>
          <w:color w:val="000000"/>
        </w:rPr>
        <w:t xml:space="preserve">and nine </w:t>
      </w:r>
      <w:r>
        <w:rPr>
          <w:rFonts w:ascii="Book Antiqua" w:eastAsia="Book Antiqua" w:hAnsi="Book Antiqua" w:cs="Book Antiqua"/>
          <w:color w:val="000000"/>
        </w:rPr>
        <w:t>from Japan</w:t>
      </w:r>
      <w:r w:rsidR="00F83C72">
        <w:rPr>
          <w:rFonts w:ascii="Book Antiqua" w:eastAsia="Book Antiqua" w:hAnsi="Book Antiqua" w:cs="Book Antiqua"/>
          <w:color w:val="000000"/>
          <w:szCs w:val="30"/>
          <w:vertAlign w:val="superscript"/>
        </w:rPr>
        <w:t>[11,12,17,21,23</w:t>
      </w:r>
      <w:r w:rsidR="00F83C72">
        <w:rPr>
          <w:rFonts w:ascii="Book Antiqua" w:hAnsi="Book Antiqua" w:cs="Book Antiqua" w:hint="eastAsia"/>
          <w:color w:val="000000"/>
          <w:szCs w:val="30"/>
          <w:vertAlign w:val="superscript"/>
          <w:lang w:eastAsia="zh-CN"/>
        </w:rPr>
        <w:t>-</w:t>
      </w:r>
      <w:r w:rsidR="00F83C72">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Most studies were marked 7 or 8 stars (Supplementary Table 1). All studies were deemed of high quality. Detailed search steps were described using the PRISMA 2009 flow diagram (Figure 1).</w:t>
      </w:r>
    </w:p>
    <w:p w14:paraId="6FCD4B94" w14:textId="2B9153BA" w:rsidR="00A77B3E" w:rsidRDefault="004D07D8" w:rsidP="00F83C72">
      <w:pPr>
        <w:spacing w:line="360" w:lineRule="auto"/>
        <w:ind w:firstLineChars="100" w:firstLine="240"/>
        <w:jc w:val="both"/>
      </w:pPr>
      <w:r>
        <w:rPr>
          <w:rFonts w:ascii="Book Antiqua" w:eastAsia="Book Antiqua" w:hAnsi="Book Antiqua" w:cs="Book Antiqua"/>
          <w:color w:val="000000"/>
        </w:rPr>
        <w:t>Pooled outcomes showed that the patients in the AR group were characterized by a lower proportion of cirrhosis, smaller tumor size, lower ICG-R15, longer surgical time, and more intraoperative blo</w:t>
      </w:r>
      <w:r>
        <w:rPr>
          <w:rFonts w:ascii="Book Antiqua" w:eastAsia="Book Antiqua" w:hAnsi="Book Antiqua" w:cs="Book Antiqua"/>
          <w:color w:val="000000"/>
        </w:rPr>
        <w:t xml:space="preserve">od loss in </w:t>
      </w:r>
      <w:r w:rsidR="00D643DA">
        <w:rPr>
          <w:rFonts w:ascii="Book Antiqua" w:eastAsia="Book Antiqua" w:hAnsi="Book Antiqua" w:cs="Book Antiqua"/>
          <w:color w:val="000000"/>
        </w:rPr>
        <w:t xml:space="preserve">comparison </w:t>
      </w:r>
      <w:r>
        <w:rPr>
          <w:rFonts w:ascii="Book Antiqua" w:eastAsia="Book Antiqua" w:hAnsi="Book Antiqua" w:cs="Book Antiqua"/>
          <w:color w:val="000000"/>
        </w:rPr>
        <w:t xml:space="preserve">with those </w:t>
      </w:r>
      <w:r>
        <w:rPr>
          <w:rFonts w:ascii="Book Antiqua" w:eastAsia="Book Antiqua" w:hAnsi="Book Antiqua" w:cs="Book Antiqua"/>
          <w:color w:val="000000"/>
        </w:rPr>
        <w:t xml:space="preserve">in the NAR group. The data and the forest plots are displayed in Supplementary Table 2 and Figure </w:t>
      </w:r>
      <w:r w:rsidR="00F83C72">
        <w:rPr>
          <w:rFonts w:ascii="Book Antiqua" w:hAnsi="Book Antiqua" w:cs="Book Antiqua" w:hint="eastAsia"/>
          <w:color w:val="000000"/>
          <w:lang w:eastAsia="zh-CN"/>
        </w:rPr>
        <w:t>2</w:t>
      </w:r>
      <w:r>
        <w:rPr>
          <w:rFonts w:ascii="Book Antiqua" w:eastAsia="Book Antiqua" w:hAnsi="Book Antiqua" w:cs="Book Antiqua"/>
          <w:color w:val="000000"/>
        </w:rPr>
        <w:t>.</w:t>
      </w:r>
    </w:p>
    <w:p w14:paraId="31D957EA" w14:textId="77777777" w:rsidR="00A77B3E" w:rsidRDefault="00A77B3E" w:rsidP="00F83C72">
      <w:pPr>
        <w:spacing w:line="360" w:lineRule="auto"/>
        <w:jc w:val="both"/>
        <w:rPr>
          <w:lang w:eastAsia="zh-CN"/>
        </w:rPr>
      </w:pPr>
    </w:p>
    <w:p w14:paraId="7A0E7C41" w14:textId="77777777" w:rsidR="00A77B3E" w:rsidRDefault="004D07D8">
      <w:pPr>
        <w:spacing w:line="360" w:lineRule="auto"/>
        <w:jc w:val="both"/>
      </w:pPr>
      <w:r>
        <w:rPr>
          <w:rFonts w:ascii="Book Antiqua" w:eastAsia="Book Antiqua" w:hAnsi="Book Antiqua" w:cs="Book Antiqua"/>
          <w:b/>
          <w:bCs/>
          <w:i/>
          <w:iCs/>
          <w:color w:val="000000"/>
        </w:rPr>
        <w:t>Long-term outcomes</w:t>
      </w:r>
    </w:p>
    <w:p w14:paraId="18C1B80F" w14:textId="6E6628D8" w:rsidR="00A77B3E" w:rsidRDefault="004D07D8">
      <w:pPr>
        <w:spacing w:line="360" w:lineRule="auto"/>
        <w:jc w:val="both"/>
      </w:pPr>
      <w:r>
        <w:rPr>
          <w:rFonts w:ascii="Book Antiqua" w:eastAsia="Book Antiqua" w:hAnsi="Book Antiqua" w:cs="Book Antiqua"/>
          <w:color w:val="000000"/>
        </w:rPr>
        <w:t>For OS of the two groups, the postoperative 5-year survival rates were 69.8% and 63.7%, respectively</w:t>
      </w:r>
      <w:r w:rsidR="00442F69">
        <w:rPr>
          <w:rFonts w:ascii="Book Antiqua" w:eastAsia="Book Antiqua" w:hAnsi="Book Antiqua" w:cs="Book Antiqua"/>
          <w:color w:val="000000"/>
        </w:rPr>
        <w:t xml:space="preserve"> (</w:t>
      </w:r>
      <w:r w:rsidR="00442F69" w:rsidRPr="005823CE">
        <w:rPr>
          <w:rFonts w:ascii="Book Antiqua" w:eastAsia="Times New Roman Uni" w:hAnsi="Book Antiqua" w:cs="Times New Roman Uni"/>
          <w:color w:val="000000" w:themeColor="text1"/>
        </w:rPr>
        <w:t xml:space="preserve">Table </w:t>
      </w:r>
      <w:r w:rsidR="00442F69">
        <w:rPr>
          <w:rFonts w:ascii="Book Antiqua" w:eastAsia="Times New Roman Uni" w:hAnsi="Book Antiqua" w:cs="Times New Roman Uni"/>
          <w:color w:val="000000" w:themeColor="text1"/>
        </w:rPr>
        <w:t>2</w:t>
      </w:r>
      <w:r w:rsidR="00442F69">
        <w:rPr>
          <w:rFonts w:ascii="Book Antiqua" w:eastAsia="Book Antiqua" w:hAnsi="Book Antiqua" w:cs="Book Antiqua"/>
          <w:color w:val="000000"/>
        </w:rPr>
        <w:t>)</w:t>
      </w:r>
      <w:r>
        <w:rPr>
          <w:rFonts w:ascii="Book Antiqua" w:eastAsia="Book Antiqua" w:hAnsi="Book Antiqua" w:cs="Book Antiqua"/>
          <w:color w:val="000000"/>
        </w:rPr>
        <w:t>. All included studies reported 5-year OS, and the pooled outcome showed that the AR group was associat</w:t>
      </w:r>
      <w:r>
        <w:rPr>
          <w:rFonts w:ascii="Book Antiqua" w:eastAsia="Book Antiqua" w:hAnsi="Book Antiqua" w:cs="Book Antiqua"/>
          <w:color w:val="000000"/>
        </w:rPr>
        <w:t xml:space="preserve">ed with </w:t>
      </w:r>
      <w:r w:rsidR="00D643DA">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survival (OR: 1.19, fixed model, </w:t>
      </w:r>
      <w:r w:rsidRPr="00064CE0">
        <w:rPr>
          <w:rFonts w:ascii="Book Antiqua" w:eastAsia="Book Antiqua" w:hAnsi="Book Antiqua" w:cs="Book Antiqua"/>
          <w:i/>
          <w:color w:val="000000"/>
        </w:rPr>
        <w:t>I</w:t>
      </w:r>
      <w:r w:rsidRPr="00064CE0">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32%, 95%CI: 1.08</w:t>
      </w:r>
      <w:r w:rsidR="00064CE0">
        <w:rPr>
          <w:rFonts w:ascii="Book Antiqua" w:hAnsi="Book Antiqua" w:cs="Book Antiqua" w:hint="eastAsia"/>
          <w:color w:val="000000"/>
          <w:lang w:eastAsia="zh-CN"/>
        </w:rPr>
        <w:t>-</w:t>
      </w:r>
      <w:r>
        <w:rPr>
          <w:rFonts w:ascii="Book Antiqua" w:eastAsia="Book Antiqua" w:hAnsi="Book Antiqua" w:cs="Book Antiqua"/>
          <w:color w:val="000000"/>
        </w:rPr>
        <w:t xml:space="preserve">1.30, </w:t>
      </w:r>
      <w:r>
        <w:rPr>
          <w:rFonts w:ascii="Book Antiqua" w:eastAsia="Book Antiqua" w:hAnsi="Book Antiqua" w:cs="Book Antiqua"/>
          <w:i/>
          <w:iCs/>
          <w:color w:val="000000"/>
        </w:rPr>
        <w:t>Z</w:t>
      </w:r>
      <w:r>
        <w:rPr>
          <w:rFonts w:ascii="Book Antiqua" w:eastAsia="Book Antiqua" w:hAnsi="Book Antiqua" w:cs="Book Antiqua"/>
          <w:color w:val="000000"/>
        </w:rPr>
        <w:t xml:space="preserve"> = 3.69,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10,12,17-28]</w:t>
      </w:r>
      <w:r>
        <w:rPr>
          <w:rFonts w:ascii="Book Antiqua" w:eastAsia="Book Antiqua" w:hAnsi="Book Antiqua" w:cs="Book Antiqua"/>
          <w:color w:val="000000"/>
        </w:rPr>
        <w:t xml:space="preserve">. Concerning 5-year DFS rates, there were 11 studies including 7655 patients. Patients who underwent AR tended to have a better 5-year DFS in comparison with the NAR group (OR: 1.26, fixed model, </w:t>
      </w:r>
      <w:r w:rsidRPr="00064CE0">
        <w:rPr>
          <w:rFonts w:ascii="Book Antiqua" w:eastAsia="Book Antiqua" w:hAnsi="Book Antiqua" w:cs="Book Antiqua"/>
          <w:i/>
          <w:color w:val="000000"/>
        </w:rPr>
        <w:t>I</w:t>
      </w:r>
      <w:r w:rsidRPr="00064CE0">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37%, 95%CI: 1.15</w:t>
      </w:r>
      <w:r w:rsidR="00064CE0">
        <w:rPr>
          <w:rFonts w:ascii="Book Antiqua" w:hAnsi="Book Antiqua" w:cs="Book Antiqua" w:hint="eastAsia"/>
          <w:color w:val="000000"/>
          <w:lang w:eastAsia="zh-CN"/>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Z</w:t>
      </w:r>
      <w:r>
        <w:rPr>
          <w:rFonts w:ascii="Book Antiqua" w:eastAsia="Book Antiqua" w:hAnsi="Book Antiqua" w:cs="Book Antiqua"/>
          <w:color w:val="000000"/>
        </w:rPr>
        <w:t xml:space="preserve"> = 4.82,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10,12,17,19-24,26,27]</w:t>
      </w:r>
      <w:r>
        <w:rPr>
          <w:rFonts w:ascii="Book Antiqua" w:eastAsia="Book Antiqua" w:hAnsi="Book Antiqua" w:cs="Book Antiqua"/>
          <w:color w:val="000000"/>
        </w:rPr>
        <w:t xml:space="preserve">. Ten studies analyzed 1-year DFS of 2110 patients undergoing liver resection, and the pooled result displayed that there was no difference in 1-year DFS (OR: 1.21, random model, </w:t>
      </w:r>
      <w:r w:rsidRPr="00064CE0">
        <w:rPr>
          <w:rFonts w:ascii="Book Antiqua" w:eastAsia="Book Antiqua" w:hAnsi="Book Antiqua" w:cs="Book Antiqua"/>
          <w:i/>
          <w:color w:val="000000"/>
        </w:rPr>
        <w:t>I</w:t>
      </w:r>
      <w:r w:rsidRPr="00064CE0">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47%, 95%CI: 0.85</w:t>
      </w:r>
      <w:r w:rsidR="00064CE0">
        <w:rPr>
          <w:rFonts w:ascii="Book Antiqua" w:hAnsi="Book Antiqua" w:cs="Book Antiqua" w:hint="eastAsia"/>
          <w:color w:val="000000"/>
          <w:lang w:eastAsia="zh-CN"/>
        </w:rPr>
        <w:t>-</w:t>
      </w:r>
      <w:r>
        <w:rPr>
          <w:rFonts w:ascii="Book Antiqua" w:eastAsia="Book Antiqua" w:hAnsi="Book Antiqua" w:cs="Book Antiqua"/>
          <w:color w:val="000000"/>
        </w:rPr>
        <w:t xml:space="preserve">1.72, </w:t>
      </w:r>
      <w:r>
        <w:rPr>
          <w:rFonts w:ascii="Book Antiqua" w:eastAsia="Book Antiqua" w:hAnsi="Book Antiqua" w:cs="Book Antiqua"/>
          <w:i/>
          <w:iCs/>
          <w:color w:val="000000"/>
        </w:rPr>
        <w:t>Z</w:t>
      </w:r>
      <w:r>
        <w:rPr>
          <w:rFonts w:ascii="Book Antiqua" w:eastAsia="Book Antiqua" w:hAnsi="Book Antiqua" w:cs="Book Antiqua"/>
          <w:color w:val="000000"/>
        </w:rPr>
        <w:t xml:space="preserve"> = 1.05, </w:t>
      </w:r>
      <w:r>
        <w:rPr>
          <w:rFonts w:ascii="Book Antiqua" w:eastAsia="Book Antiqua" w:hAnsi="Book Antiqua" w:cs="Book Antiqua"/>
          <w:i/>
          <w:iCs/>
          <w:color w:val="000000"/>
        </w:rPr>
        <w:t>P</w:t>
      </w:r>
      <w:r>
        <w:rPr>
          <w:rFonts w:ascii="Book Antiqua" w:eastAsia="Book Antiqua" w:hAnsi="Book Antiqua" w:cs="Book Antiqua"/>
          <w:color w:val="000000"/>
        </w:rPr>
        <w:t xml:space="preserve"> = 0.29)</w:t>
      </w:r>
      <w:r w:rsidR="00064CE0">
        <w:rPr>
          <w:rFonts w:ascii="Book Antiqua" w:eastAsia="Book Antiqua" w:hAnsi="Book Antiqua" w:cs="Book Antiqua"/>
          <w:color w:val="000000"/>
          <w:szCs w:val="30"/>
          <w:vertAlign w:val="superscript"/>
        </w:rPr>
        <w:t>[10,12,19-26</w:t>
      </w:r>
      <w:r w:rsidR="00D643DA">
        <w:rPr>
          <w:rFonts w:ascii="Book Antiqua" w:eastAsia="Book Antiqua" w:hAnsi="Book Antiqua" w:cs="Book Antiqua"/>
          <w:color w:val="000000"/>
          <w:szCs w:val="30"/>
          <w:vertAlign w:val="superscript"/>
        </w:rPr>
        <w:t>]</w:t>
      </w:r>
      <w:r w:rsidR="00D643DA">
        <w:rPr>
          <w:rFonts w:ascii="Book Antiqua" w:eastAsia="Book Antiqua" w:hAnsi="Book Antiqua" w:cs="Book Antiqua"/>
          <w:color w:val="000000"/>
        </w:rPr>
        <w:t xml:space="preserve"> </w:t>
      </w:r>
      <w:r>
        <w:rPr>
          <w:rFonts w:ascii="Book Antiqua" w:eastAsia="Book Antiqua" w:hAnsi="Book Antiqua" w:cs="Book Antiqua"/>
          <w:color w:val="000000"/>
        </w:rPr>
        <w:t xml:space="preserve">or 1-year OS (OR: 1.19, fixed model, </w:t>
      </w:r>
      <w:r w:rsidRPr="00064CE0">
        <w:rPr>
          <w:rFonts w:ascii="Book Antiqua" w:eastAsia="Book Antiqua" w:hAnsi="Book Antiqua" w:cs="Book Antiqua"/>
          <w:i/>
          <w:color w:val="000000"/>
        </w:rPr>
        <w:t>I</w:t>
      </w:r>
      <w:r w:rsidRPr="00064CE0">
        <w:rPr>
          <w:rFonts w:ascii="Book Antiqua" w:eastAsia="Book Antiqua" w:hAnsi="Book Antiqua" w:cs="Book Antiqua"/>
          <w:i/>
          <w:color w:val="000000"/>
          <w:szCs w:val="30"/>
          <w:vertAlign w:val="superscript"/>
        </w:rPr>
        <w:t>2</w:t>
      </w:r>
      <w:r>
        <w:rPr>
          <w:rFonts w:ascii="Book Antiqua" w:eastAsia="Book Antiqua" w:hAnsi="Book Antiqua" w:cs="Book Antiqua"/>
          <w:color w:val="000000"/>
        </w:rPr>
        <w:t xml:space="preserve"> = 0%, 9</w:t>
      </w:r>
      <w:r>
        <w:rPr>
          <w:rFonts w:ascii="Book Antiqua" w:eastAsia="Book Antiqua" w:hAnsi="Book Antiqua" w:cs="Book Antiqua"/>
          <w:color w:val="000000"/>
        </w:rPr>
        <w:t>5%CI: 0.79</w:t>
      </w:r>
      <w:r w:rsidR="00064CE0">
        <w:rPr>
          <w:rFonts w:ascii="Book Antiqua" w:hAnsi="Book Antiqua" w:cs="Book Antiqua" w:hint="eastAsia"/>
          <w:color w:val="000000"/>
          <w:lang w:eastAsia="zh-CN"/>
        </w:rPr>
        <w:t>-</w:t>
      </w:r>
      <w:r>
        <w:rPr>
          <w:rFonts w:ascii="Book Antiqua" w:eastAsia="Book Antiqua" w:hAnsi="Book Antiqua" w:cs="Book Antiqua"/>
          <w:color w:val="000000"/>
        </w:rPr>
        <w:t xml:space="preserve">1.78, </w:t>
      </w:r>
      <w:r>
        <w:rPr>
          <w:rFonts w:ascii="Book Antiqua" w:eastAsia="Book Antiqua" w:hAnsi="Book Antiqua" w:cs="Book Antiqua"/>
          <w:i/>
          <w:iCs/>
          <w:color w:val="000000"/>
        </w:rPr>
        <w:t>Z</w:t>
      </w:r>
      <w:r>
        <w:rPr>
          <w:rFonts w:ascii="Book Antiqua" w:eastAsia="Book Antiqua" w:hAnsi="Book Antiqua" w:cs="Book Antiqua"/>
          <w:color w:val="000000"/>
        </w:rPr>
        <w:t xml:space="preserve"> = 0.83, </w:t>
      </w:r>
      <w:r>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 0.41)</w:t>
      </w:r>
      <w:r w:rsidR="00064CE0">
        <w:rPr>
          <w:rFonts w:ascii="Book Antiqua" w:eastAsia="Book Antiqua" w:hAnsi="Book Antiqua" w:cs="Book Antiqua"/>
          <w:color w:val="000000"/>
          <w:szCs w:val="30"/>
          <w:vertAlign w:val="superscript"/>
        </w:rPr>
        <w:t>[10,12,19</w:t>
      </w:r>
      <w:r w:rsidR="00064CE0">
        <w:rPr>
          <w:rFonts w:ascii="Book Antiqua" w:hAnsi="Book Antiqua" w:cs="Book Antiqua" w:hint="eastAsia"/>
          <w:color w:val="000000"/>
          <w:szCs w:val="30"/>
          <w:vertAlign w:val="superscript"/>
          <w:lang w:eastAsia="zh-CN"/>
        </w:rPr>
        <w:t>-</w:t>
      </w:r>
      <w:r w:rsidR="00064CE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Details of the data and forest plot are shown in Supplementary Table 3 and Figure 3, respectively.</w:t>
      </w:r>
    </w:p>
    <w:p w14:paraId="5ABEE765" w14:textId="77777777" w:rsidR="00A77B3E" w:rsidRDefault="00A77B3E">
      <w:pPr>
        <w:spacing w:line="360" w:lineRule="auto"/>
        <w:jc w:val="both"/>
      </w:pPr>
    </w:p>
    <w:p w14:paraId="68C006A0" w14:textId="77777777" w:rsidR="00A77B3E" w:rsidRDefault="004D07D8">
      <w:pPr>
        <w:spacing w:line="360" w:lineRule="auto"/>
        <w:jc w:val="both"/>
      </w:pPr>
      <w:r>
        <w:rPr>
          <w:rFonts w:ascii="Book Antiqua" w:eastAsia="Book Antiqua" w:hAnsi="Book Antiqua" w:cs="Book Antiqua"/>
          <w:b/>
          <w:bCs/>
          <w:i/>
          <w:iCs/>
          <w:color w:val="000000"/>
        </w:rPr>
        <w:t>Sensitivity analysis and publication bias</w:t>
      </w:r>
    </w:p>
    <w:p w14:paraId="29CB0869" w14:textId="77777777" w:rsidR="00A77B3E" w:rsidRDefault="004D07D8">
      <w:pPr>
        <w:spacing w:line="360" w:lineRule="auto"/>
        <w:jc w:val="both"/>
      </w:pPr>
      <w:r>
        <w:rPr>
          <w:rFonts w:ascii="Book Antiqua" w:eastAsia="Book Antiqua" w:hAnsi="Book Antiqua" w:cs="Book Antiqua"/>
          <w:color w:val="000000"/>
        </w:rPr>
        <w:t xml:space="preserve">A sensitivity analysis was performed by omitting the included studies in turn to recognize the stability of synthesized 5-year OS. OS was steady as pooled ORs did not alter significantly after eliminating the enrolled studies in sequence (Figure </w:t>
      </w:r>
      <w:r w:rsidR="00F83C72">
        <w:rPr>
          <w:rFonts w:ascii="Book Antiqua" w:hAnsi="Book Antiqua" w:cs="Book Antiqua" w:hint="eastAsia"/>
          <w:color w:val="000000"/>
          <w:lang w:eastAsia="zh-CN"/>
        </w:rPr>
        <w:t>4</w:t>
      </w:r>
      <w:r w:rsidR="00F83C72">
        <w:rPr>
          <w:rFonts w:ascii="Book Antiqua" w:eastAsia="Book Antiqua" w:hAnsi="Book Antiqua" w:cs="Book Antiqua"/>
          <w:color w:val="000000"/>
        </w:rPr>
        <w:t>A</w:t>
      </w:r>
      <w:r>
        <w:rPr>
          <w:rFonts w:ascii="Book Antiqua" w:eastAsia="Book Antiqua" w:hAnsi="Book Antiqua" w:cs="Book Antiqua"/>
          <w:color w:val="000000"/>
        </w:rPr>
        <w:t xml:space="preserve">). No evidence of bias was observed in the selected funnel plot (Figure </w:t>
      </w:r>
      <w:r w:rsidR="00F83C72">
        <w:rPr>
          <w:rFonts w:ascii="Book Antiqua" w:hAnsi="Book Antiqua" w:cs="Book Antiqua" w:hint="eastAsia"/>
          <w:color w:val="000000"/>
          <w:lang w:eastAsia="zh-CN"/>
        </w:rPr>
        <w:t>4</w:t>
      </w:r>
      <w:r w:rsidR="00F83C72">
        <w:rPr>
          <w:rFonts w:ascii="Book Antiqua" w:eastAsia="Book Antiqua" w:hAnsi="Book Antiqua" w:cs="Book Antiqua"/>
          <w:color w:val="000000"/>
        </w:rPr>
        <w:t>B</w:t>
      </w:r>
      <w:r>
        <w:rPr>
          <w:rFonts w:ascii="Book Antiqua" w:eastAsia="Book Antiqua" w:hAnsi="Book Antiqua" w:cs="Book Antiqua"/>
          <w:color w:val="000000"/>
        </w:rPr>
        <w:t>)</w:t>
      </w:r>
      <w:r>
        <w:rPr>
          <w:rFonts w:ascii="Book Antiqua" w:eastAsia="Book Antiqua" w:hAnsi="Book Antiqua" w:cs="Book Antiqua"/>
          <w:color w:val="000000"/>
          <w:szCs w:val="18"/>
        </w:rPr>
        <w:t xml:space="preserve">, </w:t>
      </w:r>
      <w:r>
        <w:rPr>
          <w:rFonts w:ascii="Book Antiqua" w:eastAsia="Book Antiqua" w:hAnsi="Book Antiqua" w:cs="Book Antiqua"/>
          <w:color w:val="000000"/>
        </w:rPr>
        <w:t xml:space="preserve">and other clinical outcomes were also displayed (Figure </w:t>
      </w:r>
      <w:r w:rsidR="00F83C72">
        <w:rPr>
          <w:rFonts w:ascii="Book Antiqua" w:hAnsi="Book Antiqua" w:cs="Book Antiqua" w:hint="eastAsia"/>
          <w:color w:val="000000"/>
          <w:lang w:eastAsia="zh-CN"/>
        </w:rPr>
        <w:t>5</w:t>
      </w:r>
      <w:r>
        <w:rPr>
          <w:rFonts w:ascii="Book Antiqua" w:eastAsia="Book Antiqua" w:hAnsi="Book Antiqua" w:cs="Book Antiqua"/>
          <w:color w:val="000000"/>
        </w:rPr>
        <w:t xml:space="preserve">). Similarly, the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Z</w:t>
      </w:r>
      <w:r>
        <w:rPr>
          <w:rFonts w:ascii="Book Antiqua" w:eastAsia="Book Antiqua" w:hAnsi="Book Antiqua" w:cs="Book Antiqua"/>
          <w:color w:val="000000"/>
        </w:rPr>
        <w:t xml:space="preserve"> = 0.22, </w:t>
      </w:r>
      <w:r>
        <w:rPr>
          <w:rFonts w:ascii="Book Antiqua" w:eastAsia="Book Antiqua" w:hAnsi="Book Antiqua" w:cs="Book Antiqua"/>
          <w:i/>
          <w:iCs/>
          <w:color w:val="000000"/>
        </w:rPr>
        <w:t>P</w:t>
      </w:r>
      <w:r>
        <w:rPr>
          <w:rFonts w:ascii="Book Antiqua" w:eastAsia="Book Antiqua" w:hAnsi="Book Antiqua" w:cs="Book Antiqua"/>
          <w:color w:val="000000"/>
        </w:rPr>
        <w:t xml:space="preserve"> = 0.827) and Egger’s test (bias coefficient = 0.026, </w:t>
      </w:r>
      <w:r w:rsidR="00064CE0">
        <w:rPr>
          <w:rFonts w:ascii="Book Antiqua" w:hAnsi="Book Antiqua" w:cs="Book Antiqua" w:hint="eastAsia"/>
          <w:color w:val="000000"/>
          <w:lang w:eastAsia="zh-CN"/>
        </w:rPr>
        <w:t>SE</w:t>
      </w:r>
      <w:r>
        <w:rPr>
          <w:rFonts w:ascii="Book Antiqua" w:eastAsia="Book Antiqua" w:hAnsi="Book Antiqua" w:cs="Book Antiqua"/>
          <w:color w:val="000000"/>
        </w:rPr>
        <w:t xml:space="preserve"> = 0.471, </w:t>
      </w:r>
      <w:r w:rsidRPr="00064CE0">
        <w:rPr>
          <w:rFonts w:ascii="Book Antiqua" w:eastAsia="Book Antiqua" w:hAnsi="Book Antiqua" w:cs="Book Antiqua"/>
          <w:i/>
          <w:color w:val="000000"/>
        </w:rPr>
        <w:t>t</w:t>
      </w:r>
      <w:r>
        <w:rPr>
          <w:rFonts w:ascii="Book Antiqua" w:eastAsia="Book Antiqua" w:hAnsi="Book Antiqua" w:cs="Book Antiqua"/>
          <w:color w:val="000000"/>
        </w:rPr>
        <w:t xml:space="preserve"> = 0.05, </w:t>
      </w:r>
      <w:r>
        <w:rPr>
          <w:rFonts w:ascii="Book Antiqua" w:eastAsia="Book Antiqua" w:hAnsi="Book Antiqua" w:cs="Book Antiqua"/>
          <w:i/>
          <w:iCs/>
          <w:color w:val="000000"/>
        </w:rPr>
        <w:t>P</w:t>
      </w:r>
      <w:r>
        <w:rPr>
          <w:rFonts w:ascii="Book Antiqua" w:eastAsia="Book Antiqua" w:hAnsi="Book Antiqua" w:cs="Book Antiqua"/>
          <w:color w:val="000000"/>
        </w:rPr>
        <w:t xml:space="preserve"> = 0.957) were conducted to evaluate funnel plot symmetry. These results demonstrated no obvious evidence of publication bias.</w:t>
      </w:r>
    </w:p>
    <w:p w14:paraId="6D0E6747" w14:textId="77777777" w:rsidR="00A77B3E" w:rsidRDefault="00A77B3E">
      <w:pPr>
        <w:spacing w:line="360" w:lineRule="auto"/>
        <w:jc w:val="both"/>
      </w:pPr>
    </w:p>
    <w:p w14:paraId="5C9D0567" w14:textId="77777777" w:rsidR="00A77B3E" w:rsidRDefault="004D07D8">
      <w:pPr>
        <w:spacing w:line="360" w:lineRule="auto"/>
        <w:jc w:val="both"/>
      </w:pPr>
      <w:r>
        <w:rPr>
          <w:rFonts w:ascii="Book Antiqua" w:eastAsia="Book Antiqua" w:hAnsi="Book Antiqua" w:cs="Book Antiqua"/>
          <w:b/>
          <w:caps/>
          <w:color w:val="000000"/>
          <w:u w:val="single"/>
        </w:rPr>
        <w:t>DISCUSSION</w:t>
      </w:r>
    </w:p>
    <w:p w14:paraId="0EE52EF1" w14:textId="6039D12B" w:rsidR="00A77B3E" w:rsidRDefault="004D07D8">
      <w:pPr>
        <w:spacing w:line="360" w:lineRule="auto"/>
        <w:jc w:val="both"/>
      </w:pPr>
      <w:r>
        <w:rPr>
          <w:rFonts w:ascii="Book Antiqua" w:eastAsia="Book Antiqua" w:hAnsi="Book Antiqua" w:cs="Book Antiqua"/>
          <w:color w:val="000000"/>
        </w:rPr>
        <w:t>In the management of HCC, the attainment of long-term survival is compromised by the choice of therapeutic method. Although there are various alternative treatment choices, liver resection is still considered the most ideal curative option for HCC, especially for patients w</w:t>
      </w:r>
      <w:r>
        <w:rPr>
          <w:rFonts w:ascii="Book Antiqua" w:eastAsia="Book Antiqua" w:hAnsi="Book Antiqua" w:cs="Book Antiqua"/>
          <w:color w:val="000000"/>
        </w:rPr>
        <w:t xml:space="preserve">ith </w:t>
      </w:r>
      <w:r w:rsidR="00DA28CC">
        <w:rPr>
          <w:rFonts w:ascii="Book Antiqua" w:eastAsia="Book Antiqua" w:hAnsi="Book Antiqua" w:cs="Book Antiqua"/>
          <w:color w:val="000000"/>
        </w:rPr>
        <w:t xml:space="preserve">a </w:t>
      </w:r>
      <w:r>
        <w:rPr>
          <w:rFonts w:ascii="Book Antiqua" w:eastAsia="Book Antiqua" w:hAnsi="Book Antiqua" w:cs="Book Antiqua"/>
          <w:color w:val="000000"/>
        </w:rPr>
        <w:t>solit</w:t>
      </w:r>
      <w:r>
        <w:rPr>
          <w:rFonts w:ascii="Book Antiqua" w:eastAsia="Book Antiqua" w:hAnsi="Book Antiqua" w:cs="Book Antiqua"/>
          <w:color w:val="000000"/>
        </w:rPr>
        <w:t xml:space="preserve">ary </w:t>
      </w:r>
      <w:proofErr w:type="gramStart"/>
      <w:r>
        <w:rPr>
          <w:rFonts w:ascii="Book Antiqua" w:eastAsia="Book Antiqua" w:hAnsi="Book Antiqua" w:cs="Book Antiqua"/>
          <w:color w:val="000000"/>
        </w:rPr>
        <w:t>tumor</w:t>
      </w:r>
      <w:r w:rsidR="00064CE0" w:rsidRPr="00064CE0">
        <w:rPr>
          <w:rFonts w:ascii="Book Antiqua" w:hAnsi="Book Antiqua" w:cs="Book Antiqua" w:hint="eastAsia"/>
          <w:color w:val="000000"/>
          <w:vertAlign w:val="superscript"/>
          <w:lang w:eastAsia="zh-CN"/>
        </w:rPr>
        <w:t>[</w:t>
      </w:r>
      <w:proofErr w:type="gramEnd"/>
      <w:r w:rsidR="00064CE0">
        <w:rPr>
          <w:rFonts w:ascii="Book Antiqua" w:eastAsia="Book Antiqua" w:hAnsi="Book Antiqua" w:cs="Book Antiqua"/>
          <w:color w:val="000000"/>
          <w:szCs w:val="30"/>
          <w:vertAlign w:val="superscript"/>
        </w:rPr>
        <w:t>6,39]</w:t>
      </w:r>
      <w:r>
        <w:rPr>
          <w:rFonts w:ascii="Book Antiqua" w:eastAsia="Book Antiqua" w:hAnsi="Book Antiqua" w:cs="Book Antiqua"/>
          <w:color w:val="000000"/>
        </w:rPr>
        <w:t>. Whether to perform AR or NAR is a sophisticated decision based on considering the balance between radical resection and avoiding postoperative liver failure from removing too much liver parenchyma, especially in patients with cirrhosis. AR</w:t>
      </w:r>
      <w:r>
        <w:rPr>
          <w:rFonts w:ascii="Book Antiqua" w:eastAsia="Book Antiqua" w:hAnsi="Book Antiqua" w:cs="Book Antiqua"/>
          <w:color w:val="000000"/>
        </w:rPr>
        <w:t xml:space="preserve"> is always related to major liver resection, which may induce </w:t>
      </w:r>
      <w:r w:rsidR="00DA28CC">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of postoperative liver dysfunction. On the contrary, NAR aims to decrease the incidence of postoperative complications including liver failure. The oncological and long-term benefit of AR is always a debate, and has been studied for many </w:t>
      </w:r>
      <w:proofErr w:type="gramStart"/>
      <w:r>
        <w:rPr>
          <w:rFonts w:ascii="Book Antiqua" w:eastAsia="Book Antiqua" w:hAnsi="Book Antiqua" w:cs="Book Antiqua"/>
          <w:color w:val="000000"/>
        </w:rPr>
        <w:t>years</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40</w:t>
      </w:r>
      <w:r w:rsidR="00064CE0">
        <w:rPr>
          <w:rFonts w:ascii="Book Antiqua" w:hAnsi="Book Antiqua" w:cs="Book Antiqua" w:hint="eastAsia"/>
          <w:color w:val="000000"/>
          <w:szCs w:val="30"/>
          <w:vertAlign w:val="superscript"/>
          <w:lang w:eastAsia="zh-CN"/>
        </w:rPr>
        <w:t>-</w:t>
      </w:r>
      <w:r w:rsidR="00064CE0">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Due to the high heterogeneity of HCC</w:t>
      </w:r>
      <w:r w:rsidR="000942A9">
        <w:rPr>
          <w:rFonts w:ascii="Book Antiqua" w:eastAsia="Book Antiqua" w:hAnsi="Book Antiqua" w:cs="Book Antiqua"/>
          <w:color w:val="000000"/>
        </w:rPr>
        <w:t xml:space="preserve"> </w:t>
      </w:r>
      <w:r>
        <w:rPr>
          <w:rFonts w:ascii="Book Antiqua" w:eastAsia="Book Antiqua" w:hAnsi="Book Antiqua" w:cs="Book Antiqua"/>
          <w:color w:val="000000"/>
        </w:rPr>
        <w:t xml:space="preserve">at </w:t>
      </w:r>
      <w:r w:rsidR="000942A9">
        <w:rPr>
          <w:rFonts w:ascii="Book Antiqua" w:eastAsia="Book Antiqua" w:hAnsi="Book Antiqua" w:cs="Book Antiqua"/>
          <w:color w:val="000000"/>
        </w:rPr>
        <w:t xml:space="preserve">both the </w:t>
      </w:r>
      <w:r>
        <w:rPr>
          <w:rFonts w:ascii="Book Antiqua" w:eastAsia="Book Antiqua" w:hAnsi="Book Antiqua" w:cs="Book Antiqua"/>
          <w:color w:val="000000"/>
        </w:rPr>
        <w:t>molecular an</w:t>
      </w:r>
      <w:r>
        <w:rPr>
          <w:rFonts w:ascii="Book Antiqua" w:eastAsia="Book Antiqua" w:hAnsi="Book Antiqua" w:cs="Book Antiqua"/>
          <w:color w:val="000000"/>
        </w:rPr>
        <w:t xml:space="preserve">d clinical </w:t>
      </w:r>
      <w:proofErr w:type="gramStart"/>
      <w:r>
        <w:rPr>
          <w:rFonts w:ascii="Book Antiqua" w:eastAsia="Book Antiqua" w:hAnsi="Book Antiqua" w:cs="Book Antiqua"/>
          <w:color w:val="000000"/>
        </w:rPr>
        <w:t>levels</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it is difficult to conduct a high-quality randomized controlled trial (RCT) comparing AR and NAR. A recent meta-analysis using propensity score matching has shown that AR can yield better local control of the </w:t>
      </w:r>
      <w:proofErr w:type="gramStart"/>
      <w:r>
        <w:rPr>
          <w:rFonts w:ascii="Book Antiqua" w:eastAsia="Book Antiqua" w:hAnsi="Book Antiqua" w:cs="Book Antiqua"/>
          <w:color w:val="000000"/>
        </w:rPr>
        <w:t>disease</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Previous studies have suggested that AR provides better long-term </w:t>
      </w:r>
      <w:proofErr w:type="gramStart"/>
      <w:r>
        <w:rPr>
          <w:rFonts w:ascii="Book Antiqua" w:eastAsia="Book Antiqua" w:hAnsi="Book Antiqua" w:cs="Book Antiqua"/>
          <w:color w:val="000000"/>
        </w:rPr>
        <w:t>outcomes</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27,38,46]</w:t>
      </w:r>
      <w:r>
        <w:rPr>
          <w:rFonts w:ascii="Book Antiqua" w:eastAsia="Book Antiqua" w:hAnsi="Book Antiqua" w:cs="Book Antiqua"/>
          <w:color w:val="000000"/>
        </w:rPr>
        <w:t xml:space="preserve">. Comparable findings have been found by </w:t>
      </w:r>
      <w:r>
        <w:rPr>
          <w:rFonts w:ascii="Book Antiqua" w:eastAsia="Book Antiqua" w:hAnsi="Book Antiqua" w:cs="Book Antiqua"/>
          <w:color w:val="000000"/>
        </w:rPr>
        <w:lastRenderedPageBreak/>
        <w:t xml:space="preserve">other studies between AR and </w:t>
      </w:r>
      <w:proofErr w:type="gramStart"/>
      <w:r>
        <w:rPr>
          <w:rFonts w:ascii="Book Antiqua" w:eastAsia="Book Antiqua" w:hAnsi="Book Antiqua" w:cs="Book Antiqua"/>
          <w:color w:val="000000"/>
        </w:rPr>
        <w:t>NAR</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9,10,12,19,22-24,31,32,36]</w:t>
      </w:r>
      <w:r>
        <w:rPr>
          <w:rFonts w:ascii="Book Antiqua" w:eastAsia="Book Antiqua" w:hAnsi="Book Antiqua" w:cs="Book Antiqua"/>
          <w:color w:val="000000"/>
        </w:rPr>
        <w:t>. Thus, it remains unclear whether AR has oncological and prognostic superiority as an effective treatment for HCC.</w:t>
      </w:r>
    </w:p>
    <w:p w14:paraId="094683F5" w14:textId="79B59B62" w:rsidR="00A77B3E" w:rsidRPr="00064CE0" w:rsidRDefault="004D07D8" w:rsidP="00064CE0">
      <w:pPr>
        <w:spacing w:line="360" w:lineRule="auto"/>
        <w:ind w:firstLineChars="100" w:firstLine="240"/>
        <w:jc w:val="both"/>
        <w:rPr>
          <w:lang w:eastAsia="zh-CN"/>
        </w:rPr>
      </w:pPr>
      <w:r>
        <w:rPr>
          <w:rFonts w:ascii="Book Antiqua" w:eastAsia="Book Antiqua" w:hAnsi="Book Antiqua" w:cs="Book Antiqua"/>
          <w:color w:val="000000"/>
        </w:rPr>
        <w:t xml:space="preserve">The pooled outcomes showed that, compared with NAR, complete removal of the tumor-bearing third-order portal territories was associated with significantly improved long-term outcomes, including 5-year OS and DFS, with no increase in postoperative complications and transfusion. Our results thus contribute to current knowledge by providing evidence that AR is a satisfactory treatment strategy that can achieve the ideal long-term outcomes in solitary HCC. Several included studies showed that AR is not superior to NAR in terms of long-term outcomes, which disagrees with our pooled outcomes.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that the outcomes of NAR are comparable with those of AR in single HCC &lt; 3 cm.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w:t>
      </w:r>
      <w:r>
        <w:rPr>
          <w:rFonts w:ascii="Book Antiqua" w:eastAsia="Book Antiqua" w:hAnsi="Book Antiqua" w:cs="Book Antiqua"/>
          <w:color w:val="000000"/>
        </w:rPr>
        <w:t>und that the long-term survival of NAR for solitary HCC &lt; 5</w:t>
      </w:r>
      <w:r w:rsidR="000942A9">
        <w:rPr>
          <w:rFonts w:ascii="Book Antiqua" w:eastAsia="Book Antiqua" w:hAnsi="Book Antiqua" w:cs="Book Antiqua"/>
          <w:color w:val="000000"/>
        </w:rPr>
        <w:t xml:space="preserve"> </w:t>
      </w:r>
      <w:r>
        <w:rPr>
          <w:rFonts w:ascii="Book Antiqua" w:eastAsia="Book Antiqua" w:hAnsi="Book Antiqua" w:cs="Book Antiqua"/>
          <w:color w:val="000000"/>
        </w:rPr>
        <w:t xml:space="preserve">cm is comparable to that achieved with AR. </w:t>
      </w:r>
      <w:r w:rsidR="000942A9">
        <w:rPr>
          <w:rFonts w:ascii="Book Antiqua" w:eastAsia="Book Antiqua" w:hAnsi="Book Antiqua" w:cs="Book Antiqua"/>
          <w:color w:val="000000"/>
        </w:rPr>
        <w:t>T</w:t>
      </w:r>
      <w:r>
        <w:rPr>
          <w:rFonts w:ascii="Book Antiqua" w:eastAsia="Book Antiqua" w:hAnsi="Book Antiqua" w:cs="Book Antiqua"/>
          <w:color w:val="000000"/>
        </w:rPr>
        <w:t xml:space="preserve">he reason for this is the different tumor characteristics in that study. Specifically, the tumor size and the proportion of microvascular invasion in the AR group were larger than those in </w:t>
      </w:r>
      <w:r w:rsidR="000942A9">
        <w:rPr>
          <w:rFonts w:ascii="Book Antiqua" w:eastAsia="Book Antiqua" w:hAnsi="Book Antiqua" w:cs="Book Antiqua"/>
          <w:color w:val="000000"/>
        </w:rPr>
        <w:t xml:space="preserve">the </w:t>
      </w:r>
      <w:r>
        <w:rPr>
          <w:rFonts w:ascii="Book Antiqua" w:eastAsia="Book Antiqua" w:hAnsi="Book Antiqua" w:cs="Book Antiqua"/>
          <w:color w:val="000000"/>
        </w:rPr>
        <w:t xml:space="preserve">NAR group. Hirokawa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presented similar outcomes by using propensity score matching. This might be because the included patients had no macroscopic vascular invasion, which decreased the advantage of AR. Limited by the reported data, we did not conduct a subgroup analysis in term of tumor size. Further studies are needed to determine the optimal choice for the application of AR for different tumor sizes.</w:t>
      </w:r>
    </w:p>
    <w:p w14:paraId="71410E84" w14:textId="20CA1FA8" w:rsidR="00A77B3E" w:rsidRDefault="004D07D8" w:rsidP="00064CE0">
      <w:pPr>
        <w:spacing w:line="360" w:lineRule="auto"/>
        <w:ind w:firstLineChars="100" w:firstLine="240"/>
        <w:jc w:val="both"/>
      </w:pPr>
      <w:r>
        <w:rPr>
          <w:rFonts w:ascii="Book Antiqua" w:eastAsia="Book Antiqua" w:hAnsi="Book Antiqua" w:cs="Book Antiqua"/>
          <w:color w:val="000000"/>
        </w:rPr>
        <w:t>Perioperative outcomes showed that AR was associated with longer operating time, more blood</w:t>
      </w:r>
      <w:bookmarkStart w:id="3" w:name="_GoBack"/>
      <w:r>
        <w:rPr>
          <w:rFonts w:ascii="Book Antiqua" w:eastAsia="Book Antiqua" w:hAnsi="Book Antiqua" w:cs="Book Antiqua"/>
          <w:color w:val="000000"/>
        </w:rPr>
        <w:t xml:space="preserve"> loss</w:t>
      </w:r>
      <w:r w:rsidR="000942A9">
        <w:rPr>
          <w:rFonts w:ascii="Book Antiqua" w:eastAsia="Book Antiqua" w:hAnsi="Book Antiqua" w:cs="Book Antiqua"/>
          <w:color w:val="000000"/>
        </w:rPr>
        <w:t>,</w:t>
      </w:r>
      <w:r>
        <w:rPr>
          <w:rFonts w:ascii="Book Antiqua" w:eastAsia="Book Antiqua" w:hAnsi="Book Antiqua" w:cs="Book Antiqua"/>
          <w:color w:val="000000"/>
        </w:rPr>
        <w:t xml:space="preserve"> and wid</w:t>
      </w:r>
      <w:bookmarkEnd w:id="3"/>
      <w:r>
        <w:rPr>
          <w:rFonts w:ascii="Book Antiqua" w:eastAsia="Book Antiqua" w:hAnsi="Book Antiqua" w:cs="Book Antiqua"/>
          <w:color w:val="000000"/>
        </w:rPr>
        <w:t>er surgical margins when compared to NAR. To our knowledge, AR is always related to major liver resection,</w:t>
      </w:r>
      <w:r w:rsidR="00064CE0" w:rsidRPr="00064CE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and is generally regarded as a more technically demanding operation. Unlike other tumors, underlying liver function plays an important role in patients’ prognosis after initial liver </w:t>
      </w:r>
      <w:proofErr w:type="gramStart"/>
      <w:r>
        <w:rPr>
          <w:rFonts w:ascii="Book Antiqua" w:eastAsia="Book Antiqua" w:hAnsi="Book Antiqua" w:cs="Book Antiqua"/>
          <w:color w:val="000000"/>
        </w:rPr>
        <w:t>resection</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As is known to us, impaired liver function i</w:t>
      </w:r>
      <w:r>
        <w:rPr>
          <w:rFonts w:ascii="Book Antiqua" w:eastAsia="Book Antiqua" w:hAnsi="Book Antiqua" w:cs="Book Antiqua"/>
          <w:color w:val="000000"/>
        </w:rPr>
        <w:t xml:space="preserve">s associated with </w:t>
      </w:r>
      <w:r w:rsidR="000942A9">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prognosis. Because of the superiority of AR and the preference of surgeons, AR is always conducted in patients with better liver function compared to NAR, </w:t>
      </w:r>
      <w:r w:rsidR="000942A9">
        <w:rPr>
          <w:rFonts w:ascii="Book Antiqua" w:eastAsia="Book Antiqua" w:hAnsi="Book Antiqua" w:cs="Book Antiqua"/>
          <w:color w:val="000000"/>
        </w:rPr>
        <w:t xml:space="preserve">and </w:t>
      </w:r>
      <w:r>
        <w:rPr>
          <w:rFonts w:ascii="Book Antiqua" w:eastAsia="Book Antiqua" w:hAnsi="Book Antiqua" w:cs="Book Antiqua"/>
          <w:color w:val="000000"/>
        </w:rPr>
        <w:t xml:space="preserve">our synthetic results proved </w:t>
      </w:r>
      <w:r w:rsidR="000942A9">
        <w:rPr>
          <w:rFonts w:ascii="Book Antiqua" w:eastAsia="Book Antiqua" w:hAnsi="Book Antiqua" w:cs="Book Antiqua"/>
          <w:color w:val="000000"/>
        </w:rPr>
        <w:t>this</w:t>
      </w:r>
      <w:r>
        <w:rPr>
          <w:rFonts w:ascii="Book Antiqua" w:eastAsia="Book Antiqua" w:hAnsi="Book Antiqua" w:cs="Book Antiqua"/>
          <w:color w:val="000000"/>
        </w:rPr>
        <w:t xml:space="preserve">. Although part of included studies used </w:t>
      </w:r>
      <w:r w:rsidR="000942A9">
        <w:rPr>
          <w:rFonts w:ascii="Book Antiqua" w:eastAsia="Book Antiqua" w:hAnsi="Book Antiqua" w:cs="Book Antiqua"/>
          <w:color w:val="000000"/>
        </w:rPr>
        <w:t>propensity score matching</w:t>
      </w:r>
      <w:r w:rsidR="000942A9" w:rsidDel="000942A9">
        <w:rPr>
          <w:rFonts w:ascii="Book Antiqua" w:eastAsia="Book Antiqua" w:hAnsi="Book Antiqua" w:cs="Book Antiqua"/>
          <w:color w:val="000000"/>
        </w:rPr>
        <w:t xml:space="preserve"> </w:t>
      </w:r>
      <w:r>
        <w:rPr>
          <w:rFonts w:ascii="Book Antiqua" w:eastAsia="Book Antiqua" w:hAnsi="Book Antiqua" w:cs="Book Antiqua"/>
          <w:color w:val="000000"/>
        </w:rPr>
        <w:t>to decre</w:t>
      </w:r>
      <w:r>
        <w:rPr>
          <w:rFonts w:ascii="Book Antiqua" w:eastAsia="Book Antiqua" w:hAnsi="Book Antiqua" w:cs="Book Antiqua"/>
          <w:color w:val="000000"/>
        </w:rPr>
        <w:t xml:space="preserve">ase confounders as much as possible, liver function is still a potential confounder which </w:t>
      </w:r>
      <w:r>
        <w:rPr>
          <w:rFonts w:ascii="Book Antiqua" w:eastAsia="Book Antiqua" w:hAnsi="Book Antiqua" w:cs="Book Antiqua"/>
          <w:color w:val="000000"/>
        </w:rPr>
        <w:lastRenderedPageBreak/>
        <w:t>can</w:t>
      </w:r>
      <w:r w:rsidR="000942A9">
        <w:rPr>
          <w:rFonts w:ascii="Book Antiqua" w:eastAsia="Book Antiqua" w:hAnsi="Book Antiqua" w:cs="Book Antiqua"/>
          <w:color w:val="000000"/>
        </w:rPr>
        <w:t>no</w:t>
      </w:r>
      <w:r>
        <w:rPr>
          <w:rFonts w:ascii="Book Antiqua" w:eastAsia="Book Antiqua" w:hAnsi="Book Antiqua" w:cs="Book Antiqua"/>
          <w:color w:val="000000"/>
        </w:rPr>
        <w:t>t be bypassed, and we need take it into consideration when interpreting the result. Less remnant liver volume, more intraoperative loss</w:t>
      </w:r>
      <w:r w:rsidR="000942A9">
        <w:rPr>
          <w:rFonts w:ascii="Book Antiqua" w:eastAsia="Book Antiqua" w:hAnsi="Book Antiqua" w:cs="Book Antiqua"/>
          <w:color w:val="000000"/>
        </w:rPr>
        <w:t>,</w:t>
      </w:r>
      <w:r>
        <w:rPr>
          <w:rFonts w:ascii="Book Antiqua" w:eastAsia="Book Antiqua" w:hAnsi="Book Antiqua" w:cs="Book Antiqua"/>
          <w:color w:val="000000"/>
        </w:rPr>
        <w:t xml:space="preserve"> and longer operating time were related to AR, which theoretically increased the risk of postoperative complications such as liver failure. Although AR is a more challenging procedure than NAR, we did not observe differences in the blood transfusion ratio </w:t>
      </w:r>
      <w:r w:rsidR="000942A9">
        <w:rPr>
          <w:rFonts w:ascii="Book Antiqua" w:eastAsia="Book Antiqua" w:hAnsi="Book Antiqua" w:cs="Book Antiqua"/>
          <w:color w:val="000000"/>
        </w:rPr>
        <w:t xml:space="preserve">or </w:t>
      </w:r>
      <w:r>
        <w:rPr>
          <w:rFonts w:ascii="Book Antiqua" w:eastAsia="Book Antiqua" w:hAnsi="Book Antiqua" w:cs="Book Antiqua"/>
          <w:color w:val="000000"/>
        </w:rPr>
        <w:t>postoperative complications. Thus, our results offer powerful support for surgeons to choose A</w:t>
      </w:r>
      <w:r>
        <w:rPr>
          <w:rFonts w:ascii="Book Antiqua" w:eastAsia="Book Antiqua" w:hAnsi="Book Antiqua" w:cs="Book Antiqua"/>
          <w:color w:val="000000"/>
        </w:rPr>
        <w:t>R.</w:t>
      </w:r>
    </w:p>
    <w:p w14:paraId="67D6C6DA" w14:textId="77777777" w:rsidR="00A77B3E" w:rsidRDefault="004D07D8" w:rsidP="00064CE0">
      <w:pPr>
        <w:spacing w:line="360" w:lineRule="auto"/>
        <w:ind w:firstLineChars="100" w:firstLine="240"/>
        <w:jc w:val="both"/>
      </w:pPr>
      <w:r>
        <w:rPr>
          <w:rFonts w:ascii="Book Antiqua" w:eastAsia="Book Antiqua" w:hAnsi="Book Antiqua" w:cs="Book Antiqua"/>
          <w:color w:val="000000"/>
        </w:rPr>
        <w:t xml:space="preserve">It is estimated that close to 70% of patients with HCC will relapse within 5 years following </w:t>
      </w:r>
      <w:proofErr w:type="gramStart"/>
      <w:r>
        <w:rPr>
          <w:rFonts w:ascii="Book Antiqua" w:eastAsia="Book Antiqua" w:hAnsi="Book Antiqua" w:cs="Book Antiqua"/>
          <w:color w:val="000000"/>
        </w:rPr>
        <w:t>surgery</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HCC has a unique pattern of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The mechanisms of recurrence can be either intrahepatic metastasis from the initial tumor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multicentric </w:t>
      </w:r>
      <w:proofErr w:type="gramStart"/>
      <w:r>
        <w:rPr>
          <w:rFonts w:ascii="Book Antiqua" w:eastAsia="Book Antiqua" w:hAnsi="Book Antiqua" w:cs="Book Antiqua"/>
          <w:color w:val="000000"/>
        </w:rPr>
        <w:t>tumor</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Intrahepatic metastasis may be due to residual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from the HCC spreading through the</w:t>
      </w:r>
      <w:r w:rsidR="00064CE0">
        <w:rPr>
          <w:rFonts w:ascii="Book Antiqua" w:hAnsi="Book Antiqua" w:cs="Book Antiqua" w:hint="eastAsia"/>
          <w:color w:val="000000"/>
          <w:lang w:eastAsia="zh-CN"/>
        </w:rPr>
        <w:t xml:space="preserve"> </w:t>
      </w:r>
      <w:r w:rsidRPr="00064CE0">
        <w:rPr>
          <w:rFonts w:ascii="Book Antiqua" w:eastAsia="Book Antiqua" w:hAnsi="Book Antiqua" w:cs="Book Antiqua"/>
          <w:color w:val="000000"/>
          <w:u w:color="0000EE"/>
        </w:rPr>
        <w:t xml:space="preserve">portal venous </w:t>
      </w:r>
      <w:proofErr w:type="gramStart"/>
      <w:r w:rsidRPr="00064CE0">
        <w:rPr>
          <w:rFonts w:ascii="Book Antiqua" w:eastAsia="Book Antiqua" w:hAnsi="Book Antiqua" w:cs="Book Antiqua"/>
          <w:color w:val="000000"/>
          <w:u w:color="0000EE"/>
        </w:rPr>
        <w:t>system</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7,51]</w:t>
      </w:r>
      <w:r>
        <w:rPr>
          <w:rFonts w:ascii="Book Antiqua" w:eastAsia="Book Antiqua" w:hAnsi="Book Antiqua" w:cs="Book Antiqua"/>
          <w:color w:val="000000"/>
        </w:rPr>
        <w:t xml:space="preserve">. AR can theoretically prevent the progression of HCC by eradicating the primary tumor and microvascular metastasis. Several </w:t>
      </w:r>
      <w:proofErr w:type="gramStart"/>
      <w:r>
        <w:rPr>
          <w:rFonts w:ascii="Book Antiqua" w:eastAsia="Book Antiqua" w:hAnsi="Book Antiqua" w:cs="Book Antiqua"/>
          <w:color w:val="000000"/>
        </w:rPr>
        <w:t>studies</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12,17,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have demonstrated that OS was significantly better after AR than NAR. The outcomes were in accordance with the outcomes of our meta-analysis. Hence, our finding of a better 5-year DFS after AR than NAR indicated that this procedure is advantageous for improvement of long-term survival.</w:t>
      </w:r>
    </w:p>
    <w:p w14:paraId="35977E6D" w14:textId="34BCEA17" w:rsidR="00A77B3E" w:rsidRPr="00064CE0" w:rsidRDefault="004D07D8" w:rsidP="00064CE0">
      <w:pPr>
        <w:spacing w:line="360" w:lineRule="auto"/>
        <w:ind w:firstLineChars="100" w:firstLine="240"/>
        <w:jc w:val="both"/>
        <w:rPr>
          <w:lang w:eastAsia="zh-CN"/>
        </w:rPr>
      </w:pPr>
      <w:r>
        <w:rPr>
          <w:rFonts w:ascii="Book Antiqua" w:eastAsia="Book Antiqua" w:hAnsi="Book Antiqua" w:cs="Book Antiqua"/>
          <w:color w:val="000000"/>
        </w:rPr>
        <w:t>Our study had several limitations. First, there were no RCTs and most were retrospective. Included samples mainly consisted of Japanese cohorts. Selection bias of enrolled studies might not hav</w:t>
      </w:r>
      <w:r>
        <w:rPr>
          <w:rFonts w:ascii="Book Antiqua" w:eastAsia="Book Antiqua" w:hAnsi="Book Antiqua" w:cs="Book Antiqua"/>
          <w:color w:val="000000"/>
        </w:rPr>
        <w:t xml:space="preserve">e been completely negligible, even after the adjustment of </w:t>
      </w:r>
      <w:r w:rsidR="000942A9" w:rsidRPr="000942A9">
        <w:rPr>
          <w:rFonts w:ascii="Book Antiqua" w:eastAsia="Book Antiqua" w:hAnsi="Book Antiqua" w:cs="Book Antiqua"/>
          <w:color w:val="000000"/>
        </w:rPr>
        <w:t>propensity scoring</w:t>
      </w:r>
      <w:r>
        <w:rPr>
          <w:rFonts w:ascii="Book Antiqua" w:eastAsia="Book Antiqua" w:hAnsi="Book Antiqua" w:cs="Book Antiqua"/>
          <w:color w:val="000000"/>
        </w:rPr>
        <w:t>. Second, among different medical centers, a standard surgical procedure was not available, and the experience of surgeons may have had an impact on perioperative outcomes, especially operating time, blood loss</w:t>
      </w:r>
      <w:r w:rsidR="000942A9">
        <w:rPr>
          <w:rFonts w:ascii="Book Antiqua" w:eastAsia="Book Antiqua" w:hAnsi="Book Antiqua" w:cs="Book Antiqua"/>
          <w:color w:val="000000"/>
        </w:rPr>
        <w:t>,</w:t>
      </w:r>
      <w:r>
        <w:rPr>
          <w:rFonts w:ascii="Book Antiqua" w:eastAsia="Book Antiqua" w:hAnsi="Book Antiqua" w:cs="Book Antiqua"/>
          <w:color w:val="000000"/>
        </w:rPr>
        <w:t xml:space="preserve"> and morbidity. Third, the sample size of several included studies was small. Prognosis of HCC is highly dependent on the selection and quality of repeat treatment for </w:t>
      </w:r>
      <w:proofErr w:type="gramStart"/>
      <w:r>
        <w:rPr>
          <w:rFonts w:ascii="Book Antiqua" w:eastAsia="Book Antiqua" w:hAnsi="Book Antiqua" w:cs="Book Antiqua"/>
          <w:color w:val="000000"/>
        </w:rPr>
        <w:t>recurrence</w:t>
      </w:r>
      <w:r w:rsidR="00064CE0">
        <w:rPr>
          <w:rFonts w:ascii="Book Antiqua" w:eastAsia="Book Antiqua" w:hAnsi="Book Antiqua" w:cs="Book Antiqua"/>
          <w:color w:val="000000"/>
          <w:szCs w:val="30"/>
          <w:vertAlign w:val="superscript"/>
        </w:rPr>
        <w:t>[</w:t>
      </w:r>
      <w:proofErr w:type="gramEnd"/>
      <w:r w:rsidR="00064CE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which is another crucial factor that deserves to be further analyzed. There is still a need for a well-designed RCT that is characterized by larger samples and multiple centers to verify the advantage of AR over NAR for patients with</w:t>
      </w:r>
      <w:r w:rsidR="000942A9">
        <w:rPr>
          <w:rFonts w:ascii="Book Antiqua" w:eastAsia="Book Antiqua" w:hAnsi="Book Antiqua" w:cs="Book Antiqua"/>
          <w:color w:val="000000"/>
        </w:rPr>
        <w:t xml:space="preserve"> </w:t>
      </w:r>
      <w:r>
        <w:rPr>
          <w:rFonts w:ascii="Book Antiqua" w:eastAsia="Book Antiqua" w:hAnsi="Book Antiqua" w:cs="Book Antiqua"/>
          <w:color w:val="000000"/>
        </w:rPr>
        <w:t>solitary HCC.</w:t>
      </w:r>
    </w:p>
    <w:p w14:paraId="0FD9DE49" w14:textId="77777777" w:rsidR="00A77B3E" w:rsidRDefault="00A77B3E" w:rsidP="00064CE0">
      <w:pPr>
        <w:spacing w:line="360" w:lineRule="auto"/>
        <w:jc w:val="both"/>
        <w:rPr>
          <w:lang w:eastAsia="zh-CN"/>
        </w:rPr>
      </w:pPr>
    </w:p>
    <w:p w14:paraId="34316352" w14:textId="77777777" w:rsidR="00A77B3E" w:rsidRDefault="004D07D8">
      <w:pPr>
        <w:spacing w:line="360" w:lineRule="auto"/>
        <w:jc w:val="both"/>
      </w:pPr>
      <w:r>
        <w:rPr>
          <w:rFonts w:ascii="Book Antiqua" w:eastAsia="Book Antiqua" w:hAnsi="Book Antiqua" w:cs="Book Antiqua"/>
          <w:b/>
          <w:caps/>
          <w:color w:val="000000"/>
          <w:u w:val="single"/>
        </w:rPr>
        <w:lastRenderedPageBreak/>
        <w:t>CONCLUSION</w:t>
      </w:r>
    </w:p>
    <w:p w14:paraId="65BC2198" w14:textId="77777777" w:rsidR="00A77B3E" w:rsidRPr="00064CE0" w:rsidRDefault="004D07D8">
      <w:pPr>
        <w:spacing w:line="360" w:lineRule="auto"/>
        <w:jc w:val="both"/>
        <w:rPr>
          <w:lang w:eastAsia="zh-CN"/>
        </w:rPr>
      </w:pPr>
      <w:r>
        <w:rPr>
          <w:rFonts w:ascii="Book Antiqua" w:eastAsia="Book Antiqua" w:hAnsi="Book Antiqua" w:cs="Book Antiqua"/>
          <w:color w:val="000000"/>
        </w:rPr>
        <w:t>In conclusion, this meta-analysis indicated that AR improves the 5-year DFS and OS in patients with solitary HCC. Thus, AR should be recommended as the primary option as long as such a surgical maneuver is feasible.</w:t>
      </w:r>
    </w:p>
    <w:p w14:paraId="7D61B821" w14:textId="77777777" w:rsidR="00A77B3E" w:rsidRDefault="00A77B3E">
      <w:pPr>
        <w:spacing w:line="360" w:lineRule="auto"/>
        <w:jc w:val="both"/>
      </w:pPr>
    </w:p>
    <w:p w14:paraId="28E1CA1E" w14:textId="77777777" w:rsidR="00A77B3E" w:rsidRDefault="004D07D8">
      <w:pPr>
        <w:spacing w:line="360" w:lineRule="auto"/>
        <w:jc w:val="both"/>
      </w:pPr>
      <w:r>
        <w:rPr>
          <w:rFonts w:ascii="Book Antiqua" w:eastAsia="Book Antiqua" w:hAnsi="Book Antiqua" w:cs="Book Antiqua"/>
          <w:b/>
          <w:caps/>
          <w:color w:val="000000"/>
          <w:u w:val="single"/>
        </w:rPr>
        <w:t>ARTICLE HIGHLIGHTS</w:t>
      </w:r>
    </w:p>
    <w:p w14:paraId="7913ABC0" w14:textId="77777777" w:rsidR="00A77B3E" w:rsidRDefault="004D07D8">
      <w:pPr>
        <w:spacing w:line="360" w:lineRule="auto"/>
        <w:jc w:val="both"/>
      </w:pPr>
      <w:r>
        <w:rPr>
          <w:rFonts w:ascii="Book Antiqua" w:eastAsia="Book Antiqua" w:hAnsi="Book Antiqua" w:cs="Book Antiqua"/>
          <w:b/>
          <w:i/>
          <w:color w:val="000000"/>
        </w:rPr>
        <w:t>Research background</w:t>
      </w:r>
    </w:p>
    <w:p w14:paraId="02B0D034" w14:textId="778FA7C5" w:rsidR="00A77B3E" w:rsidRPr="00064CE0" w:rsidRDefault="004D07D8">
      <w:pPr>
        <w:spacing w:line="360" w:lineRule="auto"/>
        <w:jc w:val="both"/>
        <w:rPr>
          <w:lang w:eastAsia="zh-CN"/>
        </w:rPr>
      </w:pPr>
      <w:r>
        <w:rPr>
          <w:rFonts w:ascii="Book Antiqua" w:eastAsia="Book Antiqua" w:hAnsi="Book Antiqua" w:cs="Book Antiqua"/>
          <w:color w:val="000000"/>
        </w:rPr>
        <w:t>Patients diagnosed with so</w:t>
      </w:r>
      <w:r>
        <w:rPr>
          <w:rFonts w:ascii="Book Antiqua" w:eastAsia="Book Antiqua" w:hAnsi="Book Antiqua" w:cs="Book Antiqua"/>
          <w:color w:val="000000"/>
        </w:rPr>
        <w:t xml:space="preserve">litary hepatocellular carcinoma </w:t>
      </w:r>
      <w:r w:rsidR="006E03A2">
        <w:rPr>
          <w:rFonts w:ascii="Book Antiqua" w:hAnsi="Book Antiqua" w:cs="Book Antiqua" w:hint="eastAsia"/>
          <w:color w:val="000000"/>
          <w:lang w:eastAsia="zh-CN"/>
        </w:rPr>
        <w:t>(</w:t>
      </w:r>
      <w:r w:rsidR="006E03A2">
        <w:rPr>
          <w:rFonts w:ascii="Book Antiqua" w:eastAsia="Book Antiqua" w:hAnsi="Book Antiqua" w:cs="Book Antiqua"/>
          <w:color w:val="000000"/>
        </w:rPr>
        <w:t>HCC</w:t>
      </w:r>
      <w:r w:rsidR="006E03A2">
        <w:rPr>
          <w:rFonts w:ascii="Book Antiqua" w:hAnsi="Book Antiqua" w:cs="Book Antiqua" w:hint="eastAsia"/>
          <w:color w:val="000000"/>
          <w:lang w:eastAsia="zh-CN"/>
        </w:rPr>
        <w:t>)</w:t>
      </w:r>
      <w:r w:rsidR="006E03A2">
        <w:rPr>
          <w:rFonts w:ascii="Book Antiqua" w:eastAsia="Book Antiqua" w:hAnsi="Book Antiqua" w:cs="Book Antiqua"/>
          <w:color w:val="000000"/>
        </w:rPr>
        <w:t xml:space="preserve"> </w:t>
      </w:r>
      <w:r>
        <w:rPr>
          <w:rFonts w:ascii="Book Antiqua" w:eastAsia="Book Antiqua" w:hAnsi="Book Antiqua" w:cs="Book Antiqua"/>
          <w:color w:val="000000"/>
        </w:rPr>
        <w:t xml:space="preserve">always receive liver resection. More and more patients are undergoing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which </w:t>
      </w:r>
      <w:r w:rsidR="000942A9">
        <w:rPr>
          <w:rFonts w:ascii="Book Antiqua" w:eastAsia="Book Antiqua" w:hAnsi="Book Antiqua" w:cs="Book Antiqua"/>
          <w:color w:val="000000"/>
        </w:rPr>
        <w:t xml:space="preserve">aims </w:t>
      </w:r>
      <w:r>
        <w:rPr>
          <w:rFonts w:ascii="Book Antiqua" w:eastAsia="Book Antiqua" w:hAnsi="Book Antiqua" w:cs="Book Antiqua"/>
          <w:color w:val="000000"/>
        </w:rPr>
        <w:t xml:space="preserve">to eradicate tumor. Accumulating studies had been </w:t>
      </w:r>
      <w:r w:rsidR="000942A9">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to compare these two kinds of surgical </w:t>
      </w:r>
      <w:r w:rsidR="00646CD7">
        <w:rPr>
          <w:rFonts w:ascii="Book Antiqua" w:eastAsia="Book Antiqua" w:hAnsi="Book Antiqua" w:cs="Book Antiqua"/>
          <w:color w:val="000000"/>
        </w:rPr>
        <w:t>technique</w:t>
      </w:r>
      <w:r>
        <w:rPr>
          <w:rFonts w:ascii="Book Antiqua" w:eastAsia="Book Antiqua" w:hAnsi="Book Antiqua" w:cs="Book Antiqua"/>
          <w:color w:val="000000"/>
        </w:rPr>
        <w:t>. However, it is</w:t>
      </w:r>
      <w:r>
        <w:rPr>
          <w:rFonts w:ascii="Book Antiqua" w:eastAsia="Book Antiqua" w:hAnsi="Book Antiqua" w:cs="Book Antiqua"/>
          <w:color w:val="000000"/>
        </w:rPr>
        <w:t xml:space="preserve"> still not yet whether anatomical hepatectomy is superior to non-anatomical hepatectomy.</w:t>
      </w:r>
    </w:p>
    <w:p w14:paraId="542FFA49" w14:textId="77777777" w:rsidR="00A77B3E" w:rsidRDefault="00A77B3E">
      <w:pPr>
        <w:spacing w:line="360" w:lineRule="auto"/>
        <w:jc w:val="both"/>
      </w:pPr>
    </w:p>
    <w:p w14:paraId="4FA1A07B" w14:textId="77777777" w:rsidR="00A77B3E" w:rsidRDefault="004D07D8">
      <w:pPr>
        <w:spacing w:line="360" w:lineRule="auto"/>
        <w:jc w:val="both"/>
      </w:pPr>
      <w:r>
        <w:rPr>
          <w:rFonts w:ascii="Book Antiqua" w:eastAsia="Book Antiqua" w:hAnsi="Book Antiqua" w:cs="Book Antiqua"/>
          <w:b/>
          <w:i/>
          <w:color w:val="000000"/>
        </w:rPr>
        <w:t>Research motivation</w:t>
      </w:r>
    </w:p>
    <w:p w14:paraId="069676FD" w14:textId="70B704D7" w:rsidR="00A77B3E" w:rsidRDefault="004D07D8">
      <w:pPr>
        <w:spacing w:line="360" w:lineRule="auto"/>
        <w:jc w:val="both"/>
      </w:pPr>
      <w:r>
        <w:rPr>
          <w:rFonts w:ascii="Book Antiqua" w:eastAsia="Book Antiqua" w:hAnsi="Book Antiqua" w:cs="Book Antiqua"/>
          <w:color w:val="000000"/>
        </w:rPr>
        <w:t xml:space="preserve">Clarifying the survival benefits of anatomical and non-anatomical hepatectomy is of vital importance for patients </w:t>
      </w:r>
      <w:r w:rsidR="008D66DF">
        <w:rPr>
          <w:rFonts w:ascii="Book Antiqua" w:eastAsia="Book Antiqua" w:hAnsi="Book Antiqua" w:cs="Book Antiqua"/>
          <w:color w:val="000000"/>
        </w:rPr>
        <w:t xml:space="preserve">with </w:t>
      </w:r>
      <w:r>
        <w:rPr>
          <w:rFonts w:ascii="Book Antiqua" w:eastAsia="Book Antiqua" w:hAnsi="Book Antiqua" w:cs="Book Antiqua"/>
          <w:color w:val="000000"/>
        </w:rPr>
        <w:t xml:space="preserve">solitary </w:t>
      </w:r>
      <w:r w:rsidR="006E03A2">
        <w:rPr>
          <w:rFonts w:ascii="Book Antiqua" w:eastAsia="Book Antiqua" w:hAnsi="Book Antiqua" w:cs="Book Antiqua"/>
          <w:color w:val="000000"/>
        </w:rPr>
        <w:t>HCC</w:t>
      </w:r>
      <w:r>
        <w:rPr>
          <w:rFonts w:ascii="Book Antiqua" w:eastAsia="Book Antiqua" w:hAnsi="Book Antiqua" w:cs="Book Antiqua"/>
          <w:color w:val="000000"/>
        </w:rPr>
        <w:t>. Furthermore, it will be instructive for doctor</w:t>
      </w:r>
      <w:r w:rsidR="000942A9">
        <w:rPr>
          <w:rFonts w:ascii="Book Antiqua" w:eastAsia="Book Antiqua" w:hAnsi="Book Antiqua" w:cs="Book Antiqua"/>
          <w:color w:val="000000"/>
        </w:rPr>
        <w:t>s</w:t>
      </w:r>
      <w:r>
        <w:rPr>
          <w:rFonts w:ascii="Book Antiqua" w:eastAsia="Book Antiqua" w:hAnsi="Book Antiqua" w:cs="Book Antiqua"/>
          <w:color w:val="000000"/>
        </w:rPr>
        <w:t xml:space="preserve"> to choose better surgical method.</w:t>
      </w:r>
    </w:p>
    <w:p w14:paraId="555F7564" w14:textId="77777777" w:rsidR="00A77B3E" w:rsidRDefault="00A77B3E">
      <w:pPr>
        <w:spacing w:line="360" w:lineRule="auto"/>
        <w:jc w:val="both"/>
      </w:pPr>
    </w:p>
    <w:p w14:paraId="4A2760FC" w14:textId="77777777" w:rsidR="00A77B3E" w:rsidRDefault="004D07D8">
      <w:pPr>
        <w:spacing w:line="360" w:lineRule="auto"/>
        <w:jc w:val="both"/>
      </w:pPr>
      <w:r>
        <w:rPr>
          <w:rFonts w:ascii="Book Antiqua" w:eastAsia="Book Antiqua" w:hAnsi="Book Antiqua" w:cs="Book Antiqua"/>
          <w:b/>
          <w:i/>
          <w:color w:val="000000"/>
        </w:rPr>
        <w:t>Research objectives</w:t>
      </w:r>
    </w:p>
    <w:p w14:paraId="63C06D59" w14:textId="77777777" w:rsidR="00A77B3E" w:rsidRDefault="004D07D8">
      <w:pPr>
        <w:spacing w:line="360" w:lineRule="auto"/>
        <w:jc w:val="both"/>
      </w:pPr>
      <w:r>
        <w:rPr>
          <w:rFonts w:ascii="Book Antiqua" w:eastAsia="Book Antiqua" w:hAnsi="Book Antiqua" w:cs="Book Antiqua"/>
          <w:color w:val="000000"/>
        </w:rPr>
        <w:t xml:space="preserve">To perform a systematic review and meta-analysis on short- and long-term results of anatomical and non-anatomical hepatectomy in patients with solitary </w:t>
      </w:r>
      <w:r w:rsidR="006E03A2">
        <w:rPr>
          <w:rFonts w:ascii="Book Antiqua" w:eastAsia="Book Antiqua" w:hAnsi="Book Antiqua" w:cs="Book Antiqua"/>
          <w:color w:val="000000"/>
        </w:rPr>
        <w:t>HCC</w:t>
      </w:r>
      <w:r>
        <w:rPr>
          <w:rFonts w:ascii="Book Antiqua" w:eastAsia="Book Antiqua" w:hAnsi="Book Antiqua" w:cs="Book Antiqua"/>
          <w:color w:val="000000"/>
        </w:rPr>
        <w:t>.</w:t>
      </w:r>
    </w:p>
    <w:p w14:paraId="682FEC4F" w14:textId="77777777" w:rsidR="00A77B3E" w:rsidRDefault="00A77B3E">
      <w:pPr>
        <w:spacing w:line="360" w:lineRule="auto"/>
        <w:jc w:val="both"/>
      </w:pPr>
    </w:p>
    <w:p w14:paraId="11899201" w14:textId="77777777" w:rsidR="00A77B3E" w:rsidRDefault="004D07D8">
      <w:pPr>
        <w:spacing w:line="360" w:lineRule="auto"/>
        <w:jc w:val="both"/>
      </w:pPr>
      <w:r>
        <w:rPr>
          <w:rFonts w:ascii="Book Antiqua" w:eastAsia="Book Antiqua" w:hAnsi="Book Antiqua" w:cs="Book Antiqua"/>
          <w:b/>
          <w:i/>
          <w:color w:val="000000"/>
        </w:rPr>
        <w:t>Research methods</w:t>
      </w:r>
    </w:p>
    <w:p w14:paraId="65B2FB24" w14:textId="57FB0591" w:rsidR="00A77B3E" w:rsidRDefault="004D07D8">
      <w:pPr>
        <w:spacing w:line="360" w:lineRule="auto"/>
        <w:jc w:val="both"/>
      </w:pPr>
      <w:r>
        <w:rPr>
          <w:rFonts w:ascii="Book Antiqua" w:eastAsia="Book Antiqua" w:hAnsi="Book Antiqua" w:cs="Book Antiqua"/>
          <w:color w:val="000000"/>
        </w:rPr>
        <w:t xml:space="preserve">PubMed, Medline (Ovid),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(Ovid)</w:t>
      </w:r>
      <w:r w:rsidR="000942A9">
        <w:rPr>
          <w:rFonts w:ascii="Book Antiqua" w:eastAsia="Book Antiqua" w:hAnsi="Book Antiqua" w:cs="Book Antiqua"/>
          <w:color w:val="000000"/>
        </w:rPr>
        <w:t>,</w:t>
      </w:r>
      <w:r>
        <w:rPr>
          <w:rFonts w:ascii="Book Antiqua" w:eastAsia="Book Antiqua" w:hAnsi="Book Antiqua" w:cs="Book Antiqua"/>
          <w:color w:val="000000"/>
        </w:rPr>
        <w:t xml:space="preserve"> and Cochrane Library were searched for articles from the inception of each database to 2020 according to the designed extraction scheme, and </w:t>
      </w:r>
      <w:r w:rsidR="000942A9">
        <w:rPr>
          <w:rFonts w:ascii="Book Antiqua" w:eastAsia="Book Antiqua" w:hAnsi="Book Antiqua" w:cs="Book Antiqua"/>
          <w:color w:val="000000"/>
        </w:rPr>
        <w:t xml:space="preserve">statistical </w:t>
      </w:r>
      <w:r>
        <w:rPr>
          <w:rFonts w:ascii="Book Antiqua" w:eastAsia="Book Antiqua" w:hAnsi="Book Antiqua" w:cs="Book Antiqua"/>
          <w:color w:val="000000"/>
        </w:rPr>
        <w:t xml:space="preserve">analysis </w:t>
      </w:r>
      <w:r w:rsidR="000942A9">
        <w:rPr>
          <w:rFonts w:ascii="Book Antiqua" w:eastAsia="Book Antiqua" w:hAnsi="Book Antiqua" w:cs="Book Antiqua"/>
          <w:color w:val="000000"/>
        </w:rPr>
        <w:t xml:space="preserve">was performed </w:t>
      </w:r>
      <w:r>
        <w:rPr>
          <w:rFonts w:ascii="Book Antiqua" w:eastAsia="Book Antiqua" w:hAnsi="Book Antiqua" w:cs="Book Antiqua"/>
          <w:color w:val="000000"/>
        </w:rPr>
        <w:t xml:space="preserve">using Cochrane Collaboration’s </w:t>
      </w:r>
      <w:r w:rsidR="000942A9">
        <w:rPr>
          <w:rFonts w:ascii="Book Antiqua" w:eastAsia="Book Antiqua" w:hAnsi="Book Antiqua" w:cs="Book Antiqua"/>
          <w:color w:val="000000"/>
        </w:rPr>
        <w:t xml:space="preserve">Review </w:t>
      </w:r>
      <w:r>
        <w:rPr>
          <w:rFonts w:ascii="Book Antiqua" w:eastAsia="Book Antiqua" w:hAnsi="Book Antiqua" w:cs="Book Antiqua"/>
          <w:color w:val="000000"/>
        </w:rPr>
        <w:t>Manager 5.3 software. The quality of included papers was assessed with the modified Newcastle</w:t>
      </w:r>
      <w:r w:rsidR="00064CE0">
        <w:rPr>
          <w:rFonts w:ascii="Book Antiqua" w:hAnsi="Book Antiqua" w:cs="Book Antiqua" w:hint="eastAsia"/>
          <w:color w:val="000000"/>
          <w:lang w:eastAsia="zh-CN"/>
        </w:rPr>
        <w:t>-</w:t>
      </w:r>
      <w:r>
        <w:rPr>
          <w:rFonts w:ascii="Book Antiqua" w:eastAsia="Book Antiqua" w:hAnsi="Book Antiqua" w:cs="Book Antiqua"/>
          <w:color w:val="000000"/>
        </w:rPr>
        <w:t>Ottawa Scale. The ma</w:t>
      </w:r>
      <w:r>
        <w:rPr>
          <w:rFonts w:ascii="Book Antiqua" w:eastAsia="Book Antiqua" w:hAnsi="Book Antiqua" w:cs="Book Antiqua"/>
          <w:color w:val="000000"/>
        </w:rPr>
        <w:t>in results of this study included overall survival (OS) and disease-free survival (DFS).</w:t>
      </w:r>
    </w:p>
    <w:p w14:paraId="1E59788F" w14:textId="77777777" w:rsidR="00A77B3E" w:rsidRDefault="00A77B3E">
      <w:pPr>
        <w:spacing w:line="360" w:lineRule="auto"/>
        <w:jc w:val="both"/>
      </w:pPr>
    </w:p>
    <w:p w14:paraId="6972CFAD" w14:textId="77777777" w:rsidR="00A77B3E" w:rsidRDefault="004D07D8">
      <w:pPr>
        <w:spacing w:line="360" w:lineRule="auto"/>
        <w:jc w:val="both"/>
      </w:pPr>
      <w:r>
        <w:rPr>
          <w:rFonts w:ascii="Book Antiqua" w:eastAsia="Book Antiqua" w:hAnsi="Book Antiqua" w:cs="Book Antiqua"/>
          <w:b/>
          <w:i/>
          <w:color w:val="000000"/>
        </w:rPr>
        <w:t>Research results</w:t>
      </w:r>
    </w:p>
    <w:p w14:paraId="749615DB" w14:textId="3C6A33DD" w:rsidR="00A77B3E" w:rsidRDefault="004D07D8">
      <w:pPr>
        <w:spacing w:line="360" w:lineRule="auto"/>
        <w:jc w:val="both"/>
        <w:rPr>
          <w:lang w:eastAsia="zh-CN"/>
        </w:rPr>
      </w:pPr>
      <w:r>
        <w:rPr>
          <w:rFonts w:ascii="Book Antiqua" w:eastAsia="Book Antiqua" w:hAnsi="Book Antiqua" w:cs="Book Antiqua"/>
          <w:color w:val="000000"/>
        </w:rPr>
        <w:t>Fourteen studies (9444 patients) comparin</w:t>
      </w:r>
      <w:r>
        <w:rPr>
          <w:rFonts w:ascii="Book Antiqua" w:eastAsia="Book Antiqua" w:hAnsi="Book Antiqua" w:cs="Book Antiqua"/>
          <w:color w:val="000000"/>
        </w:rPr>
        <w:t xml:space="preserve">g anatomical and non-anatomical hepatectomy were included for final analysis with 4260 </w:t>
      </w:r>
      <w:r w:rsidR="0035694D">
        <w:rPr>
          <w:rFonts w:ascii="Book Antiqua" w:eastAsia="Book Antiqua" w:hAnsi="Book Antiqua" w:cs="Book Antiqua"/>
          <w:color w:val="000000"/>
        </w:rPr>
        <w:t xml:space="preserve">cases of </w:t>
      </w:r>
      <w:r w:rsidR="00064CE0">
        <w:rPr>
          <w:rFonts w:ascii="Book Antiqua" w:eastAsia="Book Antiqua" w:hAnsi="Book Antiqua" w:cs="Book Antiqua"/>
          <w:color w:val="000000"/>
        </w:rPr>
        <w:t>anatomical resection</w:t>
      </w:r>
      <w:r w:rsidR="00064CE0">
        <w:rPr>
          <w:rFonts w:ascii="Book Antiqua" w:hAnsi="Book Antiqua" w:cs="Book Antiqua" w:hint="eastAsia"/>
          <w:color w:val="000000"/>
          <w:lang w:eastAsia="zh-CN"/>
        </w:rPr>
        <w:t xml:space="preserve"> </w:t>
      </w:r>
      <w:r w:rsidR="00064CE0">
        <w:rPr>
          <w:rFonts w:ascii="Book Antiqua" w:eastAsia="Book Antiqua" w:hAnsi="Book Antiqua" w:cs="Book Antiqua"/>
          <w:color w:val="000000"/>
        </w:rPr>
        <w:t>(AR)</w:t>
      </w:r>
      <w:r>
        <w:rPr>
          <w:rFonts w:ascii="Book Antiqua" w:eastAsia="Book Antiqua" w:hAnsi="Book Antiqua" w:cs="Book Antiqua"/>
          <w:color w:val="000000"/>
        </w:rPr>
        <w:t xml:space="preserve"> and 5184 </w:t>
      </w:r>
      <w:r w:rsidR="0035694D">
        <w:rPr>
          <w:rFonts w:ascii="Book Antiqua" w:eastAsia="Book Antiqua" w:hAnsi="Book Antiqua" w:cs="Book Antiqua"/>
          <w:color w:val="000000"/>
        </w:rPr>
        <w:t>cases of</w:t>
      </w:r>
      <w:r w:rsidR="0035694D">
        <w:rPr>
          <w:rFonts w:ascii="Book Antiqua" w:hAnsi="Book Antiqua" w:cs="Book Antiqua" w:hint="eastAsia"/>
          <w:color w:val="000000"/>
          <w:lang w:eastAsia="zh-CN"/>
        </w:rPr>
        <w:t xml:space="preserve"> </w:t>
      </w:r>
      <w:r w:rsidR="00064CE0">
        <w:rPr>
          <w:rFonts w:ascii="Book Antiqua" w:hAnsi="Book Antiqua" w:cs="Book Antiqua" w:hint="eastAsia"/>
          <w:color w:val="000000"/>
          <w:lang w:eastAsia="zh-CN"/>
        </w:rPr>
        <w:t>non-</w:t>
      </w:r>
      <w:r w:rsidR="00064CE0">
        <w:rPr>
          <w:rFonts w:ascii="Book Antiqua" w:eastAsia="Book Antiqua" w:hAnsi="Book Antiqua" w:cs="Book Antiqua"/>
          <w:color w:val="000000"/>
        </w:rPr>
        <w:t>anatomical resection</w:t>
      </w:r>
      <w:r w:rsidR="00064CE0">
        <w:rPr>
          <w:rFonts w:ascii="Book Antiqua" w:hAnsi="Book Antiqua" w:cs="Book Antiqua" w:hint="eastAsia"/>
          <w:color w:val="000000"/>
          <w:lang w:eastAsia="zh-CN"/>
        </w:rPr>
        <w:t xml:space="preserve"> </w:t>
      </w:r>
      <w:r w:rsidR="00064CE0">
        <w:rPr>
          <w:rFonts w:ascii="Book Antiqua" w:eastAsia="Book Antiqua" w:hAnsi="Book Antiqua" w:cs="Book Antiqua"/>
          <w:color w:val="000000"/>
        </w:rPr>
        <w:t>(</w:t>
      </w:r>
      <w:r w:rsidR="00064CE0">
        <w:rPr>
          <w:rFonts w:ascii="Book Antiqua" w:hAnsi="Book Antiqua" w:cs="Book Antiqua" w:hint="eastAsia"/>
          <w:color w:val="000000"/>
          <w:lang w:eastAsia="zh-CN"/>
        </w:rPr>
        <w:t>N</w:t>
      </w:r>
      <w:r w:rsidR="00064CE0">
        <w:rPr>
          <w:rFonts w:ascii="Book Antiqua" w:eastAsia="Book Antiqua" w:hAnsi="Book Antiqua" w:cs="Book Antiqua"/>
          <w:color w:val="000000"/>
        </w:rPr>
        <w:t>AR)</w:t>
      </w:r>
      <w:r>
        <w:rPr>
          <w:rFonts w:ascii="Book Antiqua" w:eastAsia="Book Antiqua" w:hAnsi="Book Antiqua" w:cs="Book Antiqua"/>
          <w:color w:val="000000"/>
        </w:rPr>
        <w:t xml:space="preserve">.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35694D">
        <w:rPr>
          <w:rFonts w:ascii="Book Antiqua" w:eastAsia="Book Antiqua" w:hAnsi="Book Antiqua" w:cs="Book Antiqua"/>
          <w:color w:val="000000"/>
        </w:rPr>
        <w:t xml:space="preserve">was associated with a </w:t>
      </w:r>
      <w:r>
        <w:rPr>
          <w:rFonts w:ascii="Book Antiqua" w:eastAsia="Book Antiqua" w:hAnsi="Book Antiqua" w:cs="Book Antiqua"/>
          <w:color w:val="000000"/>
        </w:rPr>
        <w:t>higher 5-year OS [odds ratio (OR):</w:t>
      </w:r>
      <w:r w:rsidR="00064C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1.10, 95% </w:t>
      </w:r>
      <w:r w:rsidR="00064CE0">
        <w:rPr>
          <w:rFonts w:ascii="Book Antiqua" w:hAnsi="Book Antiqua" w:cs="Book Antiqua" w:hint="eastAsia"/>
          <w:color w:val="000000"/>
          <w:lang w:eastAsia="zh-CN"/>
        </w:rPr>
        <w:t>c</w:t>
      </w:r>
      <w:r>
        <w:rPr>
          <w:rFonts w:ascii="Book Antiqua" w:eastAsia="Book Antiqua" w:hAnsi="Book Antiqua" w:cs="Book Antiqua"/>
          <w:color w:val="000000"/>
        </w:rPr>
        <w:t>onfidence interval (CI): 1.08</w:t>
      </w:r>
      <w:r w:rsidR="00064CE0">
        <w:rPr>
          <w:rFonts w:ascii="Book Antiqua" w:hAnsi="Book Antiqua" w:cs="Book Antiqua" w:hint="eastAsia"/>
          <w:color w:val="000000"/>
          <w:lang w:eastAsia="zh-CN"/>
        </w:rPr>
        <w:t>-</w:t>
      </w:r>
      <w:r>
        <w:rPr>
          <w:rFonts w:ascii="Book Antiqua" w:eastAsia="Book Antiqua" w:hAnsi="Book Antiqua" w:cs="Book Antiqua"/>
          <w:color w:val="000000"/>
        </w:rPr>
        <w:t>1.30] and DFS (OR: 1.26,</w:t>
      </w:r>
      <w:r w:rsidR="00064CE0">
        <w:rPr>
          <w:rFonts w:ascii="Book Antiqua" w:hAnsi="Book Antiqua" w:cs="Book Antiqua" w:hint="eastAsia"/>
          <w:color w:val="000000"/>
          <w:lang w:eastAsia="zh-CN"/>
        </w:rPr>
        <w:t xml:space="preserve"> </w:t>
      </w:r>
      <w:r>
        <w:rPr>
          <w:rFonts w:ascii="Book Antiqua" w:eastAsia="Book Antiqua" w:hAnsi="Book Antiqua" w:cs="Book Antiqua"/>
          <w:color w:val="000000"/>
        </w:rPr>
        <w:t>95%CI: 1.15</w:t>
      </w:r>
      <w:r w:rsidR="00064CE0">
        <w:rPr>
          <w:rFonts w:ascii="Book Antiqua" w:hAnsi="Book Antiqua" w:cs="Book Antiqua" w:hint="eastAsia"/>
          <w:color w:val="000000"/>
          <w:lang w:eastAsia="zh-CN"/>
        </w:rPr>
        <w:t>-</w:t>
      </w:r>
      <w:r>
        <w:rPr>
          <w:rFonts w:ascii="Book Antiqua" w:eastAsia="Book Antiqua" w:hAnsi="Book Antiqua" w:cs="Book Antiqua"/>
          <w:color w:val="000000"/>
        </w:rPr>
        <w:t>1.39).</w:t>
      </w:r>
      <w:r w:rsidR="00064CE0">
        <w:rPr>
          <w:rFonts w:hint="eastAsia"/>
          <w:lang w:eastAsia="zh-CN"/>
        </w:rPr>
        <w:t xml:space="preserve"> </w:t>
      </w:r>
      <w:r>
        <w:rPr>
          <w:rFonts w:ascii="Book Antiqua" w:eastAsia="Book Antiqua" w:hAnsi="Book Antiqua" w:cs="Book Antiqua"/>
          <w:color w:val="000000"/>
        </w:rPr>
        <w:t xml:space="preserve">AR was associated with longer operating time [mean difference (MD): 47.08;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blood loss (MD: 169.29;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35694D">
        <w:rPr>
          <w:rFonts w:ascii="Book Antiqua" w:eastAsia="Book Antiqua" w:hAnsi="Book Antiqua" w:cs="Book Antiqua"/>
          <w:color w:val="000000"/>
        </w:rPr>
        <w:t>,</w:t>
      </w:r>
      <w:r>
        <w:rPr>
          <w:rFonts w:ascii="Book Antiqua" w:eastAsia="Book Antiqua" w:hAnsi="Book Antiqua" w:cs="Book Antiqua"/>
          <w:color w:val="000000"/>
        </w:rPr>
        <w:t xml:space="preserve"> and wider surgical margin (MD = 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compared to NAR. There was no obvious difference in blood transfusion ratio (OR: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0.65) </w:t>
      </w:r>
      <w:r w:rsidR="0035694D">
        <w:rPr>
          <w:rFonts w:ascii="Book Antiqua" w:eastAsia="Book Antiqua" w:hAnsi="Book Antiqua" w:cs="Book Antiqua"/>
          <w:color w:val="000000"/>
        </w:rPr>
        <w:t xml:space="preserve">or </w:t>
      </w:r>
      <w:r>
        <w:rPr>
          <w:rFonts w:ascii="Book Antiqua" w:eastAsia="Book Antiqua" w:hAnsi="Book Antiqua" w:cs="Book Antiqua"/>
          <w:color w:val="000000"/>
        </w:rPr>
        <w:t>posto</w:t>
      </w:r>
      <w:r>
        <w:rPr>
          <w:rFonts w:ascii="Book Antiqua" w:eastAsia="Book Antiqua" w:hAnsi="Book Antiqua" w:cs="Book Antiqua"/>
          <w:color w:val="000000"/>
        </w:rPr>
        <w:t>perativ</w:t>
      </w:r>
      <w:r>
        <w:rPr>
          <w:rFonts w:ascii="Book Antiqua" w:eastAsia="Book Antiqua" w:hAnsi="Book Antiqua" w:cs="Book Antiqua"/>
          <w:color w:val="000000"/>
        </w:rPr>
        <w:t>e complications</w:t>
      </w:r>
      <w:r w:rsidR="0035694D">
        <w:rPr>
          <w:rFonts w:ascii="Book Antiqua" w:eastAsia="Book Antiqua" w:hAnsi="Book Antiqua" w:cs="Book Antiqua"/>
          <w:color w:val="000000"/>
        </w:rPr>
        <w:t xml:space="preserve"> between the two groups</w:t>
      </w:r>
      <w:r>
        <w:rPr>
          <w:rFonts w:ascii="Book Antiqua" w:eastAsia="Book Antiqua" w:hAnsi="Book Antiqua" w:cs="Book Antiqua"/>
          <w:color w:val="000000"/>
        </w:rPr>
        <w:t xml:space="preserve"> (OR: 1.24,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14:paraId="3CD175FC" w14:textId="77777777" w:rsidR="00A77B3E" w:rsidRDefault="00A77B3E">
      <w:pPr>
        <w:spacing w:line="360" w:lineRule="auto"/>
        <w:jc w:val="both"/>
      </w:pPr>
    </w:p>
    <w:p w14:paraId="4AA80F1A" w14:textId="77777777" w:rsidR="00A77B3E" w:rsidRDefault="004D07D8">
      <w:pPr>
        <w:spacing w:line="360" w:lineRule="auto"/>
        <w:jc w:val="both"/>
      </w:pPr>
      <w:r>
        <w:rPr>
          <w:rFonts w:ascii="Book Antiqua" w:eastAsia="Book Antiqua" w:hAnsi="Book Antiqua" w:cs="Book Antiqua"/>
          <w:b/>
          <w:i/>
          <w:color w:val="000000"/>
        </w:rPr>
        <w:t>Research conclusions</w:t>
      </w:r>
    </w:p>
    <w:p w14:paraId="2C582805" w14:textId="77777777" w:rsidR="00A77B3E" w:rsidRDefault="004D07D8">
      <w:pPr>
        <w:spacing w:line="360" w:lineRule="auto"/>
        <w:jc w:val="both"/>
      </w:pPr>
      <w:r>
        <w:rPr>
          <w:rFonts w:ascii="Book Antiqua" w:eastAsia="Book Antiqua" w:hAnsi="Book Antiqua" w:cs="Book Antiqua"/>
          <w:color w:val="000000"/>
        </w:rPr>
        <w:t xml:space="preserve">This meta-analysis confirmed that AR is superior to NAR in terms of long-term outcomes. Thus, AR can be recommended as a reasonable surgical approach in patients with </w:t>
      </w:r>
      <w:r>
        <w:rPr>
          <w:rFonts w:ascii="Book Antiqua" w:eastAsia="Book Antiqua" w:hAnsi="Book Antiqua" w:cs="Book Antiqua"/>
          <w:color w:val="000000"/>
        </w:rPr>
        <w:t>solitary HCC.</w:t>
      </w:r>
    </w:p>
    <w:p w14:paraId="4D041DE9" w14:textId="77777777" w:rsidR="00A77B3E" w:rsidRDefault="00A77B3E">
      <w:pPr>
        <w:spacing w:line="360" w:lineRule="auto"/>
        <w:jc w:val="both"/>
      </w:pPr>
    </w:p>
    <w:p w14:paraId="31FC422C" w14:textId="77777777" w:rsidR="00A77B3E" w:rsidRDefault="004D07D8">
      <w:pPr>
        <w:spacing w:line="360" w:lineRule="auto"/>
        <w:jc w:val="both"/>
      </w:pPr>
      <w:r>
        <w:rPr>
          <w:rFonts w:ascii="Book Antiqua" w:eastAsia="Book Antiqua" w:hAnsi="Book Antiqua" w:cs="Book Antiqua"/>
          <w:b/>
          <w:i/>
          <w:color w:val="000000"/>
        </w:rPr>
        <w:t>Research perspectives</w:t>
      </w:r>
    </w:p>
    <w:p w14:paraId="3583533F" w14:textId="09D39AB5" w:rsidR="00A77B3E" w:rsidRDefault="004D07D8">
      <w:pPr>
        <w:spacing w:line="360" w:lineRule="auto"/>
        <w:jc w:val="both"/>
      </w:pPr>
      <w:r>
        <w:rPr>
          <w:rFonts w:ascii="Book Antiqua" w:eastAsia="Book Antiqua" w:hAnsi="Book Antiqua" w:cs="Book Antiqua"/>
          <w:color w:val="000000"/>
        </w:rPr>
        <w:t>There are some limitations that</w:t>
      </w:r>
      <w:r>
        <w:rPr>
          <w:rFonts w:ascii="Book Antiqua" w:eastAsia="Book Antiqua" w:hAnsi="Book Antiqua" w:cs="Book Antiqua"/>
          <w:color w:val="000000"/>
        </w:rPr>
        <w:t xml:space="preserve"> should</w:t>
      </w:r>
      <w:r w:rsidR="0035694D">
        <w:rPr>
          <w:rFonts w:ascii="Book Antiqua" w:eastAsia="Book Antiqua" w:hAnsi="Book Antiqua" w:cs="Book Antiqua"/>
          <w:color w:val="000000"/>
        </w:rPr>
        <w:t xml:space="preserve"> be</w:t>
      </w:r>
      <w:r>
        <w:rPr>
          <w:rFonts w:ascii="Book Antiqua" w:eastAsia="Book Antiqua" w:hAnsi="Book Antiqua" w:cs="Book Antiqua"/>
          <w:color w:val="000000"/>
        </w:rPr>
        <w:t xml:space="preserve"> take</w:t>
      </w:r>
      <w:r w:rsidR="0035694D">
        <w:rPr>
          <w:rFonts w:ascii="Book Antiqua" w:eastAsia="Book Antiqua" w:hAnsi="Book Antiqua" w:cs="Book Antiqua"/>
          <w:color w:val="000000"/>
        </w:rPr>
        <w:t>n</w:t>
      </w:r>
      <w:r>
        <w:rPr>
          <w:rFonts w:ascii="Book Antiqua" w:eastAsia="Book Antiqua" w:hAnsi="Book Antiqua" w:cs="Book Antiqua"/>
          <w:color w:val="000000"/>
        </w:rPr>
        <w:t xml:space="preserve"> into consi</w:t>
      </w:r>
      <w:r>
        <w:rPr>
          <w:rFonts w:ascii="Book Antiqua" w:eastAsia="Book Antiqua" w:hAnsi="Book Antiqua" w:cs="Book Antiqua"/>
          <w:color w:val="000000"/>
        </w:rPr>
        <w:t xml:space="preserve">deration when interpreting the results. The most vital limitation is that the included studies are non-randomized controlled trial and retrospective. Future studies with large-scale and well-designed </w:t>
      </w:r>
      <w:r w:rsidR="00064CE0">
        <w:rPr>
          <w:rFonts w:ascii="Book Antiqua" w:eastAsia="Book Antiqua" w:hAnsi="Book Antiqua" w:cs="Book Antiqua"/>
          <w:color w:val="000000"/>
        </w:rPr>
        <w:t>randomized controlled trial</w:t>
      </w:r>
      <w:r w:rsidR="00064C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needed to further verify the benefits of anatomical hepatectomy for patients with solitary </w:t>
      </w:r>
      <w:r w:rsidR="006E03A2">
        <w:rPr>
          <w:rFonts w:ascii="Book Antiqua" w:eastAsia="Book Antiqua" w:hAnsi="Book Antiqua" w:cs="Book Antiqua"/>
          <w:color w:val="000000"/>
        </w:rPr>
        <w:t>HCC</w:t>
      </w:r>
      <w:r>
        <w:rPr>
          <w:rFonts w:ascii="Book Antiqua" w:eastAsia="Book Antiqua" w:hAnsi="Book Antiqua" w:cs="Book Antiqua"/>
          <w:color w:val="000000"/>
        </w:rPr>
        <w:t>.</w:t>
      </w:r>
    </w:p>
    <w:p w14:paraId="0A1D79BF" w14:textId="77777777" w:rsidR="00A77B3E" w:rsidRDefault="00A77B3E">
      <w:pPr>
        <w:spacing w:line="360" w:lineRule="auto"/>
        <w:jc w:val="both"/>
      </w:pPr>
    </w:p>
    <w:p w14:paraId="27D45068" w14:textId="77777777" w:rsidR="00A77B3E" w:rsidRDefault="004D07D8">
      <w:pPr>
        <w:spacing w:line="360" w:lineRule="auto"/>
        <w:jc w:val="both"/>
      </w:pPr>
      <w:r>
        <w:rPr>
          <w:rFonts w:ascii="Book Antiqua" w:eastAsia="Book Antiqua" w:hAnsi="Book Antiqua" w:cs="Book Antiqua"/>
          <w:b/>
          <w:color w:val="000000"/>
        </w:rPr>
        <w:t>REFERENCES</w:t>
      </w:r>
    </w:p>
    <w:p w14:paraId="171D6C37" w14:textId="77777777" w:rsidR="00A77B3E" w:rsidRDefault="004D07D8">
      <w:pPr>
        <w:spacing w:line="360" w:lineRule="auto"/>
        <w:jc w:val="both"/>
      </w:pPr>
      <w:bookmarkStart w:id="4"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5ECD49ED" w14:textId="77777777" w:rsidR="00A77B3E" w:rsidRDefault="004D07D8">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49A0209" w14:textId="77777777" w:rsidR="00A77B3E" w:rsidRDefault="004D07D8">
      <w:pPr>
        <w:spacing w:line="360" w:lineRule="auto"/>
        <w:jc w:val="both"/>
      </w:pPr>
      <w:r w:rsidRPr="005813BC">
        <w:rPr>
          <w:rFonts w:ascii="Book Antiqua" w:eastAsia="Book Antiqua" w:hAnsi="Book Antiqua" w:cs="Book Antiqua"/>
          <w:color w:val="000000"/>
          <w:highlight w:val="yellow"/>
        </w:rPr>
        <w:t xml:space="preserve">3 </w:t>
      </w:r>
      <w:r w:rsidRPr="005813BC">
        <w:rPr>
          <w:rFonts w:ascii="Book Antiqua" w:eastAsia="Book Antiqua" w:hAnsi="Book Antiqua" w:cs="Book Antiqua"/>
          <w:b/>
          <w:color w:val="000000"/>
          <w:highlight w:val="yellow"/>
        </w:rPr>
        <w:t>McGlynn KA</w:t>
      </w:r>
      <w:r w:rsidRPr="005813BC">
        <w:rPr>
          <w:rFonts w:ascii="Book Antiqua" w:eastAsia="Book Antiqua" w:hAnsi="Book Antiqua" w:cs="Book Antiqua"/>
          <w:color w:val="000000"/>
          <w:highlight w:val="yellow"/>
        </w:rPr>
        <w:t>.</w:t>
      </w:r>
      <w:r w:rsidR="005813BC" w:rsidRPr="005813BC">
        <w:rPr>
          <w:rFonts w:ascii="Book Antiqua" w:hAnsi="Book Antiqua" w:cs="Book Antiqua" w:hint="eastAsia"/>
          <w:color w:val="000000"/>
          <w:highlight w:val="yellow"/>
          <w:lang w:eastAsia="zh-CN"/>
        </w:rPr>
        <w:t xml:space="preserve"> </w:t>
      </w:r>
      <w:r w:rsidRPr="005813BC">
        <w:rPr>
          <w:rFonts w:ascii="Book Antiqua" w:eastAsia="Book Antiqua" w:hAnsi="Book Antiqua" w:cs="Book Antiqua"/>
          <w:color w:val="000000"/>
          <w:highlight w:val="yellow"/>
        </w:rPr>
        <w:t xml:space="preserve">Liver cancer. In: Thun MJ, </w:t>
      </w:r>
      <w:proofErr w:type="spellStart"/>
      <w:r w:rsidRPr="005813BC">
        <w:rPr>
          <w:rFonts w:ascii="Book Antiqua" w:eastAsia="Book Antiqua" w:hAnsi="Book Antiqua" w:cs="Book Antiqua"/>
          <w:color w:val="000000"/>
          <w:highlight w:val="yellow"/>
        </w:rPr>
        <w:t>Linet</w:t>
      </w:r>
      <w:proofErr w:type="spellEnd"/>
      <w:r w:rsidRPr="005813BC">
        <w:rPr>
          <w:rFonts w:ascii="Book Antiqua" w:eastAsia="Book Antiqua" w:hAnsi="Book Antiqua" w:cs="Book Antiqua"/>
          <w:color w:val="000000"/>
          <w:highlight w:val="yellow"/>
        </w:rPr>
        <w:t xml:space="preserve"> MS,</w:t>
      </w:r>
      <w:r w:rsidR="005813BC" w:rsidRPr="005813BC">
        <w:rPr>
          <w:rFonts w:ascii="Book Antiqua" w:hAnsi="Book Antiqua" w:cs="Book Antiqua" w:hint="eastAsia"/>
          <w:color w:val="000000"/>
          <w:highlight w:val="yellow"/>
          <w:lang w:eastAsia="zh-CN"/>
        </w:rPr>
        <w:t xml:space="preserve"> </w:t>
      </w:r>
      <w:proofErr w:type="spellStart"/>
      <w:r w:rsidRPr="005813BC">
        <w:rPr>
          <w:rFonts w:ascii="Book Antiqua" w:eastAsia="Book Antiqua" w:hAnsi="Book Antiqua" w:cs="Book Antiqua"/>
          <w:color w:val="000000"/>
          <w:highlight w:val="yellow"/>
        </w:rPr>
        <w:t>Cerhan</w:t>
      </w:r>
      <w:proofErr w:type="spellEnd"/>
      <w:r w:rsidRPr="005813BC">
        <w:rPr>
          <w:rFonts w:ascii="Book Antiqua" w:eastAsia="Book Antiqua" w:hAnsi="Book Antiqua" w:cs="Book Antiqua"/>
          <w:color w:val="000000"/>
          <w:highlight w:val="yellow"/>
        </w:rPr>
        <w:t xml:space="preserve"> JR, </w:t>
      </w:r>
      <w:proofErr w:type="spellStart"/>
      <w:r w:rsidRPr="005813BC">
        <w:rPr>
          <w:rFonts w:ascii="Book Antiqua" w:eastAsia="Book Antiqua" w:hAnsi="Book Antiqua" w:cs="Book Antiqua"/>
          <w:color w:val="000000"/>
          <w:highlight w:val="yellow"/>
        </w:rPr>
        <w:t>Haiman</w:t>
      </w:r>
      <w:proofErr w:type="spellEnd"/>
      <w:r w:rsidRPr="005813BC">
        <w:rPr>
          <w:rFonts w:ascii="Book Antiqua" w:eastAsia="Book Antiqua" w:hAnsi="Book Antiqua" w:cs="Book Antiqua"/>
          <w:color w:val="000000"/>
          <w:highlight w:val="yellow"/>
        </w:rPr>
        <w:t xml:space="preserve"> CA, </w:t>
      </w:r>
      <w:proofErr w:type="spellStart"/>
      <w:r w:rsidRPr="005813BC">
        <w:rPr>
          <w:rFonts w:ascii="Book Antiqua" w:eastAsia="Book Antiqua" w:hAnsi="Book Antiqua" w:cs="Book Antiqua"/>
          <w:color w:val="000000"/>
          <w:highlight w:val="yellow"/>
        </w:rPr>
        <w:t>Schottenfeld</w:t>
      </w:r>
      <w:proofErr w:type="spellEnd"/>
      <w:r w:rsidRPr="005813BC">
        <w:rPr>
          <w:rFonts w:ascii="Book Antiqua" w:eastAsia="Book Antiqua" w:hAnsi="Book Antiqua" w:cs="Book Antiqua"/>
          <w:color w:val="000000"/>
          <w:highlight w:val="yellow"/>
        </w:rPr>
        <w:t xml:space="preserve"> D. Cancer Epidemiology and Prevention. 4</w:t>
      </w:r>
      <w:r w:rsidRPr="00F27667">
        <w:rPr>
          <w:rFonts w:ascii="Book Antiqua" w:eastAsia="Book Antiqua" w:hAnsi="Book Antiqua" w:cs="Book Antiqua"/>
          <w:color w:val="000000"/>
          <w:highlight w:val="yellow"/>
          <w:vertAlign w:val="superscript"/>
        </w:rPr>
        <w:t>th</w:t>
      </w:r>
      <w:r w:rsidRPr="005813BC">
        <w:rPr>
          <w:rFonts w:ascii="Book Antiqua" w:eastAsia="Book Antiqua" w:hAnsi="Book Antiqua" w:cs="Book Antiqua"/>
          <w:color w:val="000000"/>
          <w:highlight w:val="yellow"/>
        </w:rPr>
        <w:t xml:space="preserve"> ed</w:t>
      </w:r>
      <w:r w:rsidR="005813BC" w:rsidRPr="005813BC">
        <w:rPr>
          <w:rFonts w:ascii="Book Antiqua" w:hAnsi="Book Antiqua" w:cs="Book Antiqua" w:hint="eastAsia"/>
          <w:color w:val="000000"/>
          <w:highlight w:val="yellow"/>
          <w:lang w:eastAsia="zh-CN"/>
        </w:rPr>
        <w:t>.</w:t>
      </w:r>
      <w:r w:rsidRPr="005813BC">
        <w:rPr>
          <w:rFonts w:ascii="Book Antiqua" w:eastAsia="Book Antiqua" w:hAnsi="Book Antiqua" w:cs="Book Antiqua"/>
          <w:color w:val="000000"/>
          <w:highlight w:val="yellow"/>
        </w:rPr>
        <w:t xml:space="preserve"> New York: Oxford University Press</w:t>
      </w:r>
      <w:r w:rsidR="005813BC" w:rsidRPr="005813BC">
        <w:rPr>
          <w:rFonts w:ascii="Book Antiqua" w:hAnsi="Book Antiqua" w:cs="Book Antiqua" w:hint="eastAsia"/>
          <w:color w:val="000000"/>
          <w:highlight w:val="yellow"/>
          <w:lang w:eastAsia="zh-CN"/>
        </w:rPr>
        <w:t>,</w:t>
      </w:r>
      <w:r w:rsidRPr="005813BC">
        <w:rPr>
          <w:rFonts w:ascii="Book Antiqua" w:eastAsia="Book Antiqua" w:hAnsi="Book Antiqua" w:cs="Book Antiqua"/>
          <w:color w:val="000000"/>
          <w:highlight w:val="yellow"/>
        </w:rPr>
        <w:t xml:space="preserve"> 2018: 635-660</w:t>
      </w:r>
    </w:p>
    <w:p w14:paraId="234CCD31" w14:textId="77777777" w:rsidR="00A77B3E" w:rsidRDefault="004D07D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Kudo M</w:t>
      </w:r>
      <w:r>
        <w:rPr>
          <w:rFonts w:ascii="Book Antiqua" w:eastAsia="Book Antiqua" w:hAnsi="Book Antiqua" w:cs="Book Antiqua"/>
          <w:color w:val="000000"/>
        </w:rPr>
        <w:t xml:space="preserve">, Izumi N,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Matsui O, Sakamoto M, Nakashima O,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HCC Expert Panel of Japan Society of Hepatology. Management of hepatocellular carcinoma in Japan: Consensus-Based Clinical Practice Guidelines proposed by the Japan Society of Hepatology (JSH) 2010 updated version.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339-364 [PMID: 21829027 DOI: 10.1159/000327577]</w:t>
      </w:r>
    </w:p>
    <w:p w14:paraId="546893F0" w14:textId="77777777" w:rsidR="00A77B3E" w:rsidRDefault="004D07D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Sherman M; American Association for the Study of Liver Diseases. Management of hepatocellular carcinoma: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1020-1022 [PMID: 21374666 DOI: 10.1002/hep.24199]</w:t>
      </w:r>
    </w:p>
    <w:p w14:paraId="4B002E6F" w14:textId="77777777" w:rsidR="00A77B3E" w:rsidRDefault="004D07D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Roayaie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Jibara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Tabrizian</w:t>
      </w:r>
      <w:proofErr w:type="spellEnd"/>
      <w:r>
        <w:rPr>
          <w:rFonts w:ascii="Book Antiqua" w:eastAsia="Book Antiqua" w:hAnsi="Book Antiqua" w:cs="Book Antiqua"/>
          <w:color w:val="000000"/>
        </w:rPr>
        <w:t xml:space="preserve"> P, Park JW, Yang J, Yan L, Schwartz M, Han G, Izzo F, Chen M, Blanc JF, Johnson P, Kudo M, Roberts LR, Sherman M. The role of hepatic resection in the treatment of hepatocellular cancer.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440-451 [PMID: 25678263 DOI: 10.1002/hep.27745]</w:t>
      </w:r>
    </w:p>
    <w:p w14:paraId="610246C4" w14:textId="77777777" w:rsidR="00A77B3E" w:rsidRDefault="004D07D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Makuuchi M</w:t>
      </w:r>
      <w:r>
        <w:rPr>
          <w:rFonts w:ascii="Book Antiqua" w:eastAsia="Book Antiqua" w:hAnsi="Book Antiqua" w:cs="Book Antiqua"/>
          <w:color w:val="000000"/>
        </w:rPr>
        <w:t xml:space="preserve">, Hasegawa H, Yamazaki S. Ultrasonically guided </w:t>
      </w:r>
      <w:proofErr w:type="spellStart"/>
      <w:r>
        <w:rPr>
          <w:rFonts w:ascii="Book Antiqua" w:eastAsia="Book Antiqua" w:hAnsi="Book Antiqua" w:cs="Book Antiqua"/>
          <w:color w:val="000000"/>
        </w:rPr>
        <w:t>subsegmentectomy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161</w:t>
      </w:r>
      <w:r>
        <w:rPr>
          <w:rFonts w:ascii="Book Antiqua" w:eastAsia="Book Antiqua" w:hAnsi="Book Antiqua" w:cs="Book Antiqua"/>
          <w:color w:val="000000"/>
        </w:rPr>
        <w:t>: 346-350 [PMID: 2996162]</w:t>
      </w:r>
    </w:p>
    <w:p w14:paraId="2F61C35E" w14:textId="77777777" w:rsidR="00A77B3E" w:rsidRDefault="004D07D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SW</w:t>
      </w:r>
      <w:r>
        <w:rPr>
          <w:rFonts w:ascii="Book Antiqua" w:eastAsia="Book Antiqua" w:hAnsi="Book Antiqua" w:cs="Book Antiqua"/>
          <w:color w:val="000000"/>
        </w:rPr>
        <w:t xml:space="preserve">, Chu PY,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Lin CC, Wong HP, Chou DA, Lee MT, Wu HJ, Yamamoto M. Anatomical </w:t>
      </w:r>
      <w:r>
        <w:rPr>
          <w:rFonts w:ascii="Book Antiqua" w:eastAsia="Book Antiqua" w:hAnsi="Book Antiqua" w:cs="Book Antiqua"/>
          <w:i/>
          <w:iCs/>
          <w:color w:val="000000"/>
        </w:rPr>
        <w:t>Versus</w:t>
      </w:r>
      <w:r>
        <w:rPr>
          <w:rFonts w:ascii="Book Antiqua" w:eastAsia="Book Antiqua" w:hAnsi="Book Antiqua" w:cs="Book Antiqua"/>
          <w:color w:val="000000"/>
        </w:rPr>
        <w:t xml:space="preserve"> Non-anatomical Resection for Hepatocellular Carcinoma, a Propensity-matched Analysis Between Taiwanese and Japanese Patients.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2607-2612 [PMID: 32871790 DOI: 10.21873/invivo.12078]</w:t>
      </w:r>
    </w:p>
    <w:p w14:paraId="5490B1C8" w14:textId="77777777" w:rsidR="00A77B3E" w:rsidRDefault="004D07D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F</w:t>
      </w:r>
      <w:r>
        <w:rPr>
          <w:rFonts w:ascii="Book Antiqua" w:eastAsia="Book Antiqua" w:hAnsi="Book Antiqua" w:cs="Book Antiqua"/>
          <w:color w:val="000000"/>
        </w:rPr>
        <w:t xml:space="preserve">, Zhou Z, Huang X, Liu Q, Lin A. Is anatomical resection necessary for early hepatocellular carcinoma? A single institution retrospective experience.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2041-2051 [PMID: 30968698 DOI: 10.2217/fon-2019-0117]</w:t>
      </w:r>
    </w:p>
    <w:p w14:paraId="4E012E2E" w14:textId="1FF7C0CD" w:rsidR="00A77B3E" w:rsidRDefault="004D07D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Cho CW</w:t>
      </w:r>
      <w:r>
        <w:rPr>
          <w:rFonts w:ascii="Book Antiqua" w:eastAsia="Book Antiqua" w:hAnsi="Book Antiqua" w:cs="Book Antiqua"/>
          <w:color w:val="000000"/>
        </w:rPr>
        <w:t xml:space="preserve">, Choi GS, Kim JM, Kwon CHD, Joh JW. Long-Term Oncological Outcomes of Laparoscopic Liver Resection for Solitary Hepatocellular Carcinoma: Comparison of </w:t>
      </w:r>
      <w:r>
        <w:rPr>
          <w:rFonts w:ascii="Book Antiqua" w:eastAsia="Book Antiqua" w:hAnsi="Book Antiqua" w:cs="Book Antiqua"/>
          <w:color w:val="000000"/>
        </w:rPr>
        <w:lastRenderedPageBreak/>
        <w:t xml:space="preserve">Anatomical and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Using Propensity Score Matching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752-758 [PMID: 30614752 DOI: 10.1089/</w:t>
      </w:r>
      <w:r w:rsidR="00FA5FB6">
        <w:rPr>
          <w:rFonts w:ascii="Book Antiqua" w:hAnsi="Book Antiqua" w:cs="Book Antiqua" w:hint="eastAsia"/>
          <w:color w:val="000000"/>
          <w:lang w:eastAsia="zh-CN"/>
        </w:rPr>
        <w:t>l</w:t>
      </w:r>
      <w:r>
        <w:rPr>
          <w:rFonts w:ascii="Book Antiqua" w:eastAsia="Book Antiqua" w:hAnsi="Book Antiqua" w:cs="Book Antiqua"/>
          <w:color w:val="000000"/>
        </w:rPr>
        <w:t>ap.2018.0600]</w:t>
      </w:r>
    </w:p>
    <w:p w14:paraId="1E558377" w14:textId="77777777" w:rsidR="00A77B3E" w:rsidRDefault="004D07D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Yoshii K, Hasegawa K,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Kobayashi T,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T, Kudo A,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Yamamoto M. Impact of systematic segmentectomy for small hepatocellular carcinoma.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331-341 [PMID: 32012448 DOI: 10.1002/jhbp.720]</w:t>
      </w:r>
    </w:p>
    <w:p w14:paraId="51A11D28" w14:textId="77777777" w:rsidR="00A77B3E" w:rsidRDefault="004D07D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Hokuto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Nomi T, Yasuda S, Yoshikawa T, Ishioka K, Yamada T, Takahiro A, Nakagawa K, Nagai M, Nakamura K, </w:t>
      </w:r>
      <w:proofErr w:type="spellStart"/>
      <w:r>
        <w:rPr>
          <w:rFonts w:ascii="Book Antiqua" w:eastAsia="Book Antiqua" w:hAnsi="Book Antiqua" w:cs="Book Antiqua"/>
          <w:color w:val="000000"/>
        </w:rPr>
        <w:t>Kanehiro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Does anatomic resection improve the postoperative outcomes of solitary hepatocellular carcinomas located on the liver surface?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285-290 [PMID: 29191676 DOI: 10.1016/j.surg.2017.08.024]</w:t>
      </w:r>
    </w:p>
    <w:p w14:paraId="2CE878D3" w14:textId="77777777" w:rsidR="00A77B3E" w:rsidRPr="005813BC" w:rsidRDefault="004D07D8">
      <w:pPr>
        <w:spacing w:line="360" w:lineRule="auto"/>
        <w:jc w:val="both"/>
        <w:rPr>
          <w:lang w:eastAsia="zh-CN"/>
        </w:rPr>
      </w:pPr>
      <w:r w:rsidRPr="005813BC">
        <w:rPr>
          <w:rFonts w:ascii="Book Antiqua" w:eastAsia="Book Antiqua" w:hAnsi="Book Antiqua" w:cs="Book Antiqua"/>
          <w:color w:val="000000"/>
          <w:highlight w:val="yellow"/>
        </w:rPr>
        <w:t xml:space="preserve">13 </w:t>
      </w:r>
      <w:r w:rsidRPr="005813BC">
        <w:rPr>
          <w:rFonts w:ascii="Book Antiqua" w:eastAsia="Book Antiqua" w:hAnsi="Book Antiqua" w:cs="Book Antiqua"/>
          <w:b/>
          <w:bCs/>
          <w:color w:val="000000"/>
          <w:highlight w:val="yellow"/>
        </w:rPr>
        <w:t>Wells GA</w:t>
      </w:r>
      <w:r w:rsidR="005813BC" w:rsidRPr="005813BC">
        <w:rPr>
          <w:rFonts w:ascii="Book Antiqua" w:hAnsi="Book Antiqua" w:cs="Book Antiqua" w:hint="eastAsia"/>
          <w:bCs/>
          <w:color w:val="000000"/>
          <w:highlight w:val="yellow"/>
          <w:lang w:eastAsia="zh-CN"/>
        </w:rPr>
        <w:t>,</w:t>
      </w:r>
      <w:r w:rsidRPr="005813BC">
        <w:rPr>
          <w:rFonts w:ascii="Book Antiqua" w:eastAsia="Book Antiqua" w:hAnsi="Book Antiqua" w:cs="Book Antiqua"/>
          <w:bCs/>
          <w:color w:val="000000"/>
          <w:highlight w:val="yellow"/>
        </w:rPr>
        <w:t xml:space="preserve"> </w:t>
      </w:r>
      <w:r w:rsidR="005813BC" w:rsidRPr="005813BC">
        <w:rPr>
          <w:rFonts w:ascii="Book Antiqua" w:eastAsia="Book Antiqua" w:hAnsi="Book Antiqua" w:cs="Book Antiqua"/>
          <w:bCs/>
          <w:color w:val="000000"/>
          <w:highlight w:val="yellow"/>
        </w:rPr>
        <w:t xml:space="preserve">Shea </w:t>
      </w:r>
      <w:r w:rsidRPr="005813BC">
        <w:rPr>
          <w:rFonts w:ascii="Book Antiqua" w:eastAsia="Book Antiqua" w:hAnsi="Book Antiqua" w:cs="Book Antiqua"/>
          <w:bCs/>
          <w:color w:val="000000"/>
          <w:highlight w:val="yellow"/>
        </w:rPr>
        <w:t>B,</w:t>
      </w:r>
      <w:r w:rsidRPr="005813BC">
        <w:rPr>
          <w:rFonts w:ascii="Book Antiqua" w:eastAsia="Book Antiqua" w:hAnsi="Book Antiqua" w:cs="Book Antiqua"/>
          <w:color w:val="000000"/>
          <w:highlight w:val="yellow"/>
        </w:rPr>
        <w:t xml:space="preserve"> O'Connell D, Peterson J, Welch V, </w:t>
      </w:r>
      <w:proofErr w:type="spellStart"/>
      <w:r w:rsidRPr="005813BC">
        <w:rPr>
          <w:rFonts w:ascii="Book Antiqua" w:eastAsia="Book Antiqua" w:hAnsi="Book Antiqua" w:cs="Book Antiqua"/>
          <w:color w:val="000000"/>
          <w:highlight w:val="yellow"/>
        </w:rPr>
        <w:t>Losos</w:t>
      </w:r>
      <w:proofErr w:type="spellEnd"/>
      <w:r w:rsidRPr="005813BC">
        <w:rPr>
          <w:rFonts w:ascii="Book Antiqua" w:eastAsia="Book Antiqua" w:hAnsi="Book Antiqua" w:cs="Book Antiqua"/>
          <w:color w:val="000000"/>
          <w:highlight w:val="yellow"/>
        </w:rPr>
        <w:t xml:space="preserve"> M, </w:t>
      </w:r>
      <w:proofErr w:type="spellStart"/>
      <w:r w:rsidRPr="005813BC">
        <w:rPr>
          <w:rFonts w:ascii="Book Antiqua" w:eastAsia="Book Antiqua" w:hAnsi="Book Antiqua" w:cs="Book Antiqua"/>
          <w:color w:val="000000"/>
          <w:highlight w:val="yellow"/>
        </w:rPr>
        <w:t>Tugwell</w:t>
      </w:r>
      <w:proofErr w:type="spellEnd"/>
      <w:r w:rsidRPr="005813BC">
        <w:rPr>
          <w:rFonts w:ascii="Book Antiqua" w:eastAsia="Book Antiqua" w:hAnsi="Book Antiqua" w:cs="Book Antiqua"/>
          <w:color w:val="000000"/>
          <w:highlight w:val="yellow"/>
        </w:rPr>
        <w:t xml:space="preserve"> P. The Newcastle-Ottawa Scale (NOS) for assessing the quality of </w:t>
      </w:r>
      <w:proofErr w:type="spellStart"/>
      <w:r w:rsidRPr="005813BC">
        <w:rPr>
          <w:rFonts w:ascii="Book Antiqua" w:eastAsia="Book Antiqua" w:hAnsi="Book Antiqua" w:cs="Book Antiqua"/>
          <w:color w:val="000000"/>
          <w:highlight w:val="yellow"/>
        </w:rPr>
        <w:t>nonrandomised</w:t>
      </w:r>
      <w:proofErr w:type="spellEnd"/>
      <w:r w:rsidRPr="005813BC">
        <w:rPr>
          <w:rFonts w:ascii="Book Antiqua" w:eastAsia="Book Antiqua" w:hAnsi="Book Antiqua" w:cs="Book Antiqua"/>
          <w:color w:val="000000"/>
          <w:highlight w:val="yellow"/>
        </w:rPr>
        <w:t xml:space="preserve"> studies in Meta-analyses. Oxford: Ottawa Hospital Research Institute</w:t>
      </w:r>
      <w:r w:rsidR="005813BC" w:rsidRPr="005813BC">
        <w:rPr>
          <w:rFonts w:ascii="Book Antiqua" w:hAnsi="Book Antiqua" w:cs="Book Antiqua" w:hint="eastAsia"/>
          <w:color w:val="000000"/>
          <w:highlight w:val="yellow"/>
          <w:lang w:eastAsia="zh-CN"/>
        </w:rPr>
        <w:t>,</w:t>
      </w:r>
      <w:r w:rsidRPr="005813BC">
        <w:rPr>
          <w:rFonts w:ascii="Book Antiqua" w:eastAsia="Book Antiqua" w:hAnsi="Book Antiqua" w:cs="Book Antiqua"/>
          <w:color w:val="000000"/>
          <w:highlight w:val="yellow"/>
        </w:rPr>
        <w:t xml:space="preserve"> 2014</w:t>
      </w:r>
    </w:p>
    <w:p w14:paraId="6D7002B4" w14:textId="77777777" w:rsidR="00A77B3E" w:rsidRDefault="004D07D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xml:space="preserve">, Zheng J, Cai JY, Li SH, Zhang JB, Wang XM, Chen GH, Yang Y, Wang GS.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hepatolithiasis: An updated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7791-7806 [PMID: 29209120 DOI: 10.3748/wjg.v23.i43.7791]</w:t>
      </w:r>
    </w:p>
    <w:p w14:paraId="7D249B3D" w14:textId="77777777" w:rsidR="00A77B3E" w:rsidRDefault="004D07D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Ownby</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Crocco</w:t>
      </w:r>
      <w:proofErr w:type="spellEnd"/>
      <w:r>
        <w:rPr>
          <w:rFonts w:ascii="Book Antiqua" w:eastAsia="Book Antiqua" w:hAnsi="Book Antiqua" w:cs="Book Antiqua"/>
          <w:color w:val="000000"/>
        </w:rPr>
        <w:t xml:space="preserve"> E, Acevedo A, John V, Loewenstein D. Depression and risk for Alzheimer disease: systematic review, meta-analysis, and </w:t>
      </w:r>
      <w:proofErr w:type="spellStart"/>
      <w:r>
        <w:rPr>
          <w:rFonts w:ascii="Book Antiqua" w:eastAsia="Book Antiqua" w:hAnsi="Book Antiqua" w:cs="Book Antiqua"/>
          <w:color w:val="000000"/>
        </w:rPr>
        <w:t>metaregression</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530-538 [PMID: 16651510 DOI: 10.1001/archpsyc.63.5.530]</w:t>
      </w:r>
    </w:p>
    <w:p w14:paraId="00646A13" w14:textId="57941098" w:rsidR="00A77B3E" w:rsidRPr="005813BC" w:rsidRDefault="004D07D8">
      <w:pPr>
        <w:spacing w:line="360" w:lineRule="auto"/>
        <w:jc w:val="both"/>
        <w:rPr>
          <w:lang w:eastAsia="zh-CN"/>
        </w:rPr>
      </w:pPr>
      <w:r w:rsidRPr="005813BC">
        <w:rPr>
          <w:rFonts w:ascii="Book Antiqua" w:eastAsia="Book Antiqua" w:hAnsi="Book Antiqua" w:cs="Book Antiqua"/>
          <w:color w:val="000000"/>
          <w:highlight w:val="yellow"/>
        </w:rPr>
        <w:t xml:space="preserve">16 </w:t>
      </w:r>
      <w:r w:rsidRPr="005813BC">
        <w:rPr>
          <w:rFonts w:ascii="Book Antiqua" w:eastAsia="Book Antiqua" w:hAnsi="Book Antiqua" w:cs="Book Antiqua"/>
          <w:b/>
          <w:bCs/>
          <w:color w:val="000000"/>
          <w:highlight w:val="yellow"/>
        </w:rPr>
        <w:t>Higgins JPT</w:t>
      </w:r>
      <w:r w:rsidR="005813BC" w:rsidRPr="005813BC">
        <w:rPr>
          <w:rFonts w:ascii="Book Antiqua" w:hAnsi="Book Antiqua" w:cs="Book Antiqua" w:hint="eastAsia"/>
          <w:bCs/>
          <w:color w:val="000000"/>
          <w:highlight w:val="yellow"/>
          <w:lang w:eastAsia="zh-CN"/>
        </w:rPr>
        <w:t>,</w:t>
      </w:r>
      <w:r w:rsidRPr="005813BC">
        <w:rPr>
          <w:rFonts w:ascii="Book Antiqua" w:eastAsia="Book Antiqua" w:hAnsi="Book Antiqua" w:cs="Book Antiqua"/>
          <w:bCs/>
          <w:color w:val="000000"/>
          <w:highlight w:val="yellow"/>
        </w:rPr>
        <w:t xml:space="preserve"> </w:t>
      </w:r>
      <w:r w:rsidR="005813BC" w:rsidRPr="005813BC">
        <w:rPr>
          <w:rFonts w:ascii="Book Antiqua" w:eastAsia="Book Antiqua" w:hAnsi="Book Antiqua" w:cs="Book Antiqua"/>
          <w:bCs/>
          <w:color w:val="000000"/>
          <w:highlight w:val="yellow"/>
        </w:rPr>
        <w:t>Thomas</w:t>
      </w:r>
      <w:r w:rsidR="005813BC" w:rsidRPr="005813BC">
        <w:rPr>
          <w:rFonts w:ascii="Book Antiqua" w:hAnsi="Book Antiqua" w:cs="Book Antiqua" w:hint="eastAsia"/>
          <w:bCs/>
          <w:color w:val="000000"/>
          <w:highlight w:val="yellow"/>
          <w:lang w:eastAsia="zh-CN"/>
        </w:rPr>
        <w:t xml:space="preserve"> </w:t>
      </w:r>
      <w:r w:rsidRPr="005813BC">
        <w:rPr>
          <w:rFonts w:ascii="Book Antiqua" w:eastAsia="Book Antiqua" w:hAnsi="Book Antiqua" w:cs="Book Antiqua"/>
          <w:bCs/>
          <w:color w:val="000000"/>
          <w:highlight w:val="yellow"/>
        </w:rPr>
        <w:t>J,</w:t>
      </w:r>
      <w:r w:rsidRPr="005813BC">
        <w:rPr>
          <w:rFonts w:ascii="Book Antiqua" w:eastAsia="Book Antiqua" w:hAnsi="Book Antiqua" w:cs="Book Antiqua"/>
          <w:color w:val="000000"/>
          <w:highlight w:val="yellow"/>
        </w:rPr>
        <w:t xml:space="preserve"> Chandler J, </w:t>
      </w:r>
      <w:proofErr w:type="spellStart"/>
      <w:r w:rsidRPr="005813BC">
        <w:rPr>
          <w:rFonts w:ascii="Book Antiqua" w:eastAsia="Book Antiqua" w:hAnsi="Book Antiqua" w:cs="Book Antiqua"/>
          <w:color w:val="000000"/>
          <w:highlight w:val="yellow"/>
        </w:rPr>
        <w:t>Cumpston</w:t>
      </w:r>
      <w:proofErr w:type="spellEnd"/>
      <w:r w:rsidRPr="005813BC">
        <w:rPr>
          <w:rFonts w:ascii="Book Antiqua" w:eastAsia="Book Antiqua" w:hAnsi="Book Antiqua" w:cs="Book Antiqua"/>
          <w:color w:val="000000"/>
          <w:highlight w:val="yellow"/>
        </w:rPr>
        <w:t xml:space="preserve"> M, Li T, Page MJ, Welch VA, editors. Cochrane Handbook for Systematic Reviews of Interventions</w:t>
      </w:r>
      <w:r w:rsidR="00F27667">
        <w:rPr>
          <w:rFonts w:ascii="Book Antiqua" w:hAnsi="Book Antiqua" w:cs="Book Antiqua"/>
          <w:color w:val="000000"/>
          <w:highlight w:val="yellow"/>
          <w:lang w:eastAsia="zh-CN"/>
        </w:rPr>
        <w:t>.</w:t>
      </w:r>
      <w:r w:rsidRPr="005813BC">
        <w:rPr>
          <w:rFonts w:ascii="Book Antiqua" w:eastAsia="Book Antiqua" w:hAnsi="Book Antiqua" w:cs="Book Antiqua"/>
          <w:color w:val="000000"/>
          <w:highlight w:val="yellow"/>
        </w:rPr>
        <w:t xml:space="preserve"> </w:t>
      </w:r>
      <w:r w:rsidR="00F27667">
        <w:rPr>
          <w:rFonts w:ascii="Book Antiqua" w:hAnsi="Book Antiqua" w:cs="Book Antiqua"/>
          <w:color w:val="000000"/>
          <w:highlight w:val="yellow"/>
          <w:lang w:eastAsia="zh-CN"/>
        </w:rPr>
        <w:t>2</w:t>
      </w:r>
      <w:r w:rsidR="005813BC" w:rsidRPr="00F27667">
        <w:rPr>
          <w:rFonts w:ascii="Book Antiqua" w:hAnsi="Book Antiqua" w:cs="Book Antiqua" w:hint="eastAsia"/>
          <w:color w:val="000000"/>
          <w:highlight w:val="yellow"/>
          <w:vertAlign w:val="superscript"/>
          <w:lang w:eastAsia="zh-CN"/>
        </w:rPr>
        <w:t>nd</w:t>
      </w:r>
      <w:r w:rsidRPr="005813BC">
        <w:rPr>
          <w:rFonts w:ascii="Book Antiqua" w:eastAsia="Book Antiqua" w:hAnsi="Book Antiqua" w:cs="Book Antiqua"/>
          <w:color w:val="000000"/>
          <w:highlight w:val="yellow"/>
        </w:rPr>
        <w:t xml:space="preserve"> </w:t>
      </w:r>
      <w:r w:rsidR="00F27667">
        <w:rPr>
          <w:rFonts w:ascii="Book Antiqua" w:eastAsia="Book Antiqua" w:hAnsi="Book Antiqua" w:cs="Book Antiqua"/>
          <w:color w:val="000000"/>
          <w:highlight w:val="yellow"/>
        </w:rPr>
        <w:t>ed</w:t>
      </w:r>
      <w:r w:rsidRPr="005813BC">
        <w:rPr>
          <w:rFonts w:ascii="Book Antiqua" w:eastAsia="Book Antiqua" w:hAnsi="Book Antiqua" w:cs="Book Antiqua"/>
          <w:color w:val="000000"/>
          <w:highlight w:val="yellow"/>
        </w:rPr>
        <w:t>. Chichester</w:t>
      </w:r>
      <w:r w:rsidR="005813BC">
        <w:rPr>
          <w:rFonts w:ascii="Book Antiqua" w:hAnsi="Book Antiqua" w:cs="Book Antiqua" w:hint="eastAsia"/>
          <w:color w:val="000000"/>
          <w:highlight w:val="yellow"/>
          <w:lang w:eastAsia="zh-CN"/>
        </w:rPr>
        <w:t xml:space="preserve">, </w:t>
      </w:r>
      <w:r w:rsidRPr="005813BC">
        <w:rPr>
          <w:rFonts w:ascii="Book Antiqua" w:eastAsia="Book Antiqua" w:hAnsi="Book Antiqua" w:cs="Book Antiqua"/>
          <w:color w:val="000000"/>
          <w:highlight w:val="yellow"/>
        </w:rPr>
        <w:t>U</w:t>
      </w:r>
      <w:r w:rsidR="005813BC">
        <w:rPr>
          <w:rFonts w:ascii="Book Antiqua" w:hAnsi="Book Antiqua" w:cs="Book Antiqua" w:hint="eastAsia"/>
          <w:color w:val="000000"/>
          <w:highlight w:val="yellow"/>
          <w:lang w:eastAsia="zh-CN"/>
        </w:rPr>
        <w:t xml:space="preserve">nited </w:t>
      </w:r>
      <w:r w:rsidRPr="005813BC">
        <w:rPr>
          <w:rFonts w:ascii="Book Antiqua" w:eastAsia="Book Antiqua" w:hAnsi="Book Antiqua" w:cs="Book Antiqua"/>
          <w:color w:val="000000"/>
          <w:highlight w:val="yellow"/>
        </w:rPr>
        <w:t>K</w:t>
      </w:r>
      <w:r w:rsidR="005813BC">
        <w:rPr>
          <w:rFonts w:ascii="Book Antiqua" w:hAnsi="Book Antiqua" w:cs="Book Antiqua" w:hint="eastAsia"/>
          <w:color w:val="000000"/>
          <w:highlight w:val="yellow"/>
          <w:lang w:eastAsia="zh-CN"/>
        </w:rPr>
        <w:t>ingdom</w:t>
      </w:r>
      <w:r w:rsidRPr="005813BC">
        <w:rPr>
          <w:rFonts w:ascii="Book Antiqua" w:eastAsia="Book Antiqua" w:hAnsi="Book Antiqua" w:cs="Book Antiqua"/>
          <w:color w:val="000000"/>
          <w:highlight w:val="yellow"/>
        </w:rPr>
        <w:t>: John Wiley &amp; Sons, 2019</w:t>
      </w:r>
    </w:p>
    <w:p w14:paraId="27461892" w14:textId="77777777" w:rsidR="00A77B3E" w:rsidRDefault="004D07D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Kobayashi Y, </w:t>
      </w:r>
      <w:proofErr w:type="spellStart"/>
      <w:r>
        <w:rPr>
          <w:rFonts w:ascii="Book Antiqua" w:eastAsia="Book Antiqua" w:hAnsi="Book Antiqua" w:cs="Book Antiqua"/>
          <w:color w:val="000000"/>
        </w:rPr>
        <w:t>Umino</w:t>
      </w:r>
      <w:proofErr w:type="spellEnd"/>
      <w:r>
        <w:rPr>
          <w:rFonts w:ascii="Book Antiqua" w:eastAsia="Book Antiqua" w:hAnsi="Book Antiqua" w:cs="Book Antiqua"/>
          <w:color w:val="000000"/>
        </w:rPr>
        <w:t xml:space="preserve"> R, Kojima K, Okubo S, Hashimoto M. Successful Anatomic Resection of Tumor-Bearing Portal Territory Delays Long-Term Stage Progression of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844-853 [PMID: 32712886 DOI: 10.1245/s10434-020-08927-3]</w:t>
      </w:r>
    </w:p>
    <w:p w14:paraId="47295F53" w14:textId="77777777" w:rsidR="00A77B3E" w:rsidRDefault="004D07D8">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Hwang S, Lee YJ, Kim KH, Song GW,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CS, Moon DB, Lee SG. Small Hepatocellular Carcinoma With Low Tumor Marker Expression Benefits More From Anatomical Resection Than Tumors With Aggressive Biology.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511-519 [PMID: 28837444 DOI: 10.1097/SLA.0000000000002486]</w:t>
      </w:r>
    </w:p>
    <w:p w14:paraId="193AC38E" w14:textId="77777777" w:rsidR="00A77B3E" w:rsidRDefault="004D07D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Shin S</w:t>
      </w:r>
      <w:r>
        <w:rPr>
          <w:rFonts w:ascii="Book Antiqua" w:eastAsia="Book Antiqua" w:hAnsi="Book Antiqua" w:cs="Book Antiqua"/>
          <w:color w:val="000000"/>
        </w:rPr>
        <w:t xml:space="preserve">, Kim TS, Lee JW,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KS, Kim YH, Kang KJ. Is the anatomical resection necessary for single hepatocellular carcinoma smaller than 3 cm</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single-center experience of liver resection for a small HCC. </w:t>
      </w:r>
      <w:r>
        <w:rPr>
          <w:rFonts w:ascii="Book Antiqua" w:eastAsia="Book Antiqua" w:hAnsi="Book Antiqua" w:cs="Book Antiqua"/>
          <w:i/>
          <w:iCs/>
          <w:color w:val="000000"/>
        </w:rPr>
        <w:t xml:space="preserve">Ann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326-334 [PMID: 30588523 DOI: 10.14701/ahbps.2018.22.4.326]</w:t>
      </w:r>
    </w:p>
    <w:p w14:paraId="7E6CCE3D" w14:textId="77777777" w:rsidR="00A77B3E" w:rsidRDefault="004D07D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H</w:t>
      </w:r>
      <w:r>
        <w:rPr>
          <w:rFonts w:ascii="Book Antiqua" w:eastAsia="Book Antiqua" w:hAnsi="Book Antiqua" w:cs="Book Antiqua"/>
          <w:color w:val="000000"/>
        </w:rPr>
        <w:t xml:space="preserve">, Chen C, Gu S, Yan X, Jia W, Mao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Anatomical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non-anatomical resection for solitary hepatocellular carcinoma without macroscopic vascular invasion: A propensity score matching 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870-878 [PMID: 27671209 DOI: 10.1111/jgh.13603]</w:t>
      </w:r>
    </w:p>
    <w:p w14:paraId="2F30E815" w14:textId="77777777" w:rsidR="00A77B3E" w:rsidRDefault="004D07D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Kaibori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Kitawaki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Kawaura</w:t>
      </w:r>
      <w:proofErr w:type="spellEnd"/>
      <w:r>
        <w:rPr>
          <w:rFonts w:ascii="Book Antiqua" w:eastAsia="Book Antiqua" w:hAnsi="Book Antiqua" w:cs="Book Antiqua"/>
          <w:color w:val="000000"/>
        </w:rPr>
        <w:t xml:space="preserve"> T, Hasegawa K,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Ariizumi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Ishizu</w:t>
      </w:r>
      <w:proofErr w:type="spellEnd"/>
      <w:r>
        <w:rPr>
          <w:rFonts w:ascii="Book Antiqua" w:eastAsia="Book Antiqua" w:hAnsi="Book Antiqua" w:cs="Book Antiqua"/>
          <w:color w:val="000000"/>
        </w:rPr>
        <w:t xml:space="preserve"> H, Kubo S,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H, Kobayashi T, Kim DS, Wang HJ, Kim JM, Han DH, Park SJ, Kang KJ, Hwang S,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 You YK, Joh JW, Yamamoto M. Comparison of anatomic and non-anatomic hepatic resection for hepatocellular carcinoma.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616-626 [PMID: 28887834 DOI: 10.1002/jhbp.502]</w:t>
      </w:r>
    </w:p>
    <w:p w14:paraId="02443317" w14:textId="77777777" w:rsidR="00A77B3E" w:rsidRDefault="004D07D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JM</w:t>
      </w:r>
      <w:r>
        <w:rPr>
          <w:rFonts w:ascii="Book Antiqua" w:eastAsia="Book Antiqua" w:hAnsi="Book Antiqua" w:cs="Book Antiqua"/>
          <w:color w:val="000000"/>
        </w:rPr>
        <w:t xml:space="preserve">, Kwon CHD, Joh JW, Na BG, Lee KW, Choi GS, Lee JH.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is comparable with anatomical resection in solitary hepatocellular carcinoma &lt;5 cm in the right posterior section.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e5382 [PMID: 28002324 DOI: 10.1097/MD.0000000000005382]</w:t>
      </w:r>
    </w:p>
    <w:p w14:paraId="0D68BB72" w14:textId="77777777" w:rsidR="00A77B3E" w:rsidRDefault="004D07D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Hirokawa F</w:t>
      </w:r>
      <w:r>
        <w:rPr>
          <w:rFonts w:ascii="Book Antiqua" w:eastAsia="Book Antiqua" w:hAnsi="Book Antiqua" w:cs="Book Antiqua"/>
          <w:color w:val="000000"/>
        </w:rPr>
        <w:t xml:space="preserve">, Kubo S, Nagano H,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M, Hayashi M,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S, Wada H, Nakata Y, Matsui K, </w:t>
      </w:r>
      <w:proofErr w:type="spellStart"/>
      <w:r>
        <w:rPr>
          <w:rFonts w:ascii="Book Antiqua" w:eastAsia="Book Antiqua" w:hAnsi="Book Antiqua" w:cs="Book Antiqua"/>
          <w:color w:val="000000"/>
        </w:rPr>
        <w:t>Ishizaki</w:t>
      </w:r>
      <w:proofErr w:type="spellEnd"/>
      <w:r>
        <w:rPr>
          <w:rFonts w:ascii="Book Antiqua" w:eastAsia="Book Antiqua" w:hAnsi="Book Antiqua" w:cs="Book Antiqua"/>
          <w:color w:val="000000"/>
        </w:rPr>
        <w:t xml:space="preserve"> M, Uchiyama K. Do patients with small solitary hepatocellular carcinomas without macroscopically vascular invasion require anatomic resection? Propensity score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27-36 [PMID: 25482463 DOI: 10.1016/j.surg.2014.06.080]</w:t>
      </w:r>
    </w:p>
    <w:p w14:paraId="05EBBFD7" w14:textId="77777777" w:rsidR="00A77B3E" w:rsidRDefault="004D07D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Okamura Y</w:t>
      </w:r>
      <w:r>
        <w:rPr>
          <w:rFonts w:ascii="Book Antiqua" w:eastAsia="Book Antiqua" w:hAnsi="Book Antiqua" w:cs="Book Antiqua"/>
          <w:color w:val="000000"/>
        </w:rPr>
        <w:t xml:space="preserve">, Ito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Mori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Anatomic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 hepatectomy for a solitary hepatocellular </w:t>
      </w:r>
      <w:proofErr w:type="gramStart"/>
      <w:r>
        <w:rPr>
          <w:rFonts w:ascii="Book Antiqua" w:eastAsia="Book Antiqua" w:hAnsi="Book Antiqua" w:cs="Book Antiqua"/>
          <w:color w:val="000000"/>
        </w:rPr>
        <w:t>carcinoma :</w:t>
      </w:r>
      <w:proofErr w:type="gramEnd"/>
      <w:r>
        <w:rPr>
          <w:rFonts w:ascii="Book Antiqua" w:eastAsia="Book Antiqua" w:hAnsi="Book Antiqua" w:cs="Book Antiqua"/>
          <w:color w:val="000000"/>
        </w:rPr>
        <w:t xml:space="preserve"> a case-controlled study with </w:t>
      </w:r>
      <w:r>
        <w:rPr>
          <w:rFonts w:ascii="Book Antiqua" w:eastAsia="Book Antiqua" w:hAnsi="Book Antiqua" w:cs="Book Antiqua"/>
          <w:color w:val="000000"/>
        </w:rPr>
        <w:lastRenderedPageBreak/>
        <w:t xml:space="preserve">propensity score matching.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1994-2002 [PMID: 25213582 DOI: 10.1007/s11605-014-2646-6]</w:t>
      </w:r>
    </w:p>
    <w:p w14:paraId="402B40CB" w14:textId="77777777" w:rsidR="00A77B3E" w:rsidRDefault="004D07D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Kudo A</w:t>
      </w:r>
      <w:r>
        <w:rPr>
          <w:rFonts w:ascii="Book Antiqua" w:eastAsia="Book Antiqua" w:hAnsi="Book Antiqua" w:cs="Book Antiqua"/>
          <w:color w:val="000000"/>
        </w:rPr>
        <w:t xml:space="preserve">, Tanaka S, Ban D, Matsumura S,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T, Nakamura N,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Anatomic resection reduces the recurrence of solitary hepatocellular carcinoma ≤5 cm without macrovascular invasion.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207</w:t>
      </w:r>
      <w:r>
        <w:rPr>
          <w:rFonts w:ascii="Book Antiqua" w:eastAsia="Book Antiqua" w:hAnsi="Book Antiqua" w:cs="Book Antiqua"/>
          <w:color w:val="000000"/>
        </w:rPr>
        <w:t>: 863-869 [PMID: 24112679 DOI: 10.1016/j.amjsurg.2013.06.009]</w:t>
      </w:r>
    </w:p>
    <w:p w14:paraId="56619398" w14:textId="77777777" w:rsidR="00A77B3E" w:rsidRDefault="004D07D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Ishii M</w:t>
      </w:r>
      <w:r>
        <w:rPr>
          <w:rFonts w:ascii="Book Antiqua" w:eastAsia="Book Antiqua" w:hAnsi="Book Antiqua" w:cs="Book Antiqua"/>
          <w:color w:val="000000"/>
        </w:rPr>
        <w:t xml:space="preserve">, Mizuguchi T, Kawamoto M, Meguro M, Ota S, </w:t>
      </w:r>
      <w:proofErr w:type="spellStart"/>
      <w:r>
        <w:rPr>
          <w:rFonts w:ascii="Book Antiqua" w:eastAsia="Book Antiqua" w:hAnsi="Book Antiqua" w:cs="Book Antiqua"/>
          <w:color w:val="000000"/>
        </w:rPr>
        <w:t>Nishidate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Kimura Y, Hui TT, Hirata K. Propensity score analysis demonstrated the prognostic advantage of anatomical liver resection in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3335-3342 [PMID: 24696614 DOI: 10.3748/wjg.v20.i12.3335]</w:t>
      </w:r>
    </w:p>
    <w:p w14:paraId="786824FA" w14:textId="77777777" w:rsidR="00A77B3E" w:rsidRDefault="004D07D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Eguchi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Kanematsu T,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Okazaki M,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Ikai</w:t>
      </w:r>
      <w:proofErr w:type="spellEnd"/>
      <w:r>
        <w:rPr>
          <w:rFonts w:ascii="Book Antiqua" w:eastAsia="Book Antiqua" w:hAnsi="Book Antiqua" w:cs="Book Antiqua"/>
          <w:color w:val="000000"/>
        </w:rPr>
        <w:t xml:space="preserve"> I, Kudo M,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Matsuyama Y,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Takayasu</w:t>
      </w:r>
      <w:proofErr w:type="spellEnd"/>
      <w:r>
        <w:rPr>
          <w:rFonts w:ascii="Book Antiqua" w:eastAsia="Book Antiqua" w:hAnsi="Book Antiqua" w:cs="Book Antiqua"/>
          <w:color w:val="000000"/>
        </w:rPr>
        <w:t xml:space="preserve"> K; Liver Cancer Study Group of Japan. Comparison of the outcomes between an anatomical </w:t>
      </w:r>
      <w:proofErr w:type="spellStart"/>
      <w:r>
        <w:rPr>
          <w:rFonts w:ascii="Book Antiqua" w:eastAsia="Book Antiqua" w:hAnsi="Book Antiqua" w:cs="Book Antiqua"/>
          <w:color w:val="000000"/>
        </w:rPr>
        <w:t>subsegmentectomy</w:t>
      </w:r>
      <w:proofErr w:type="spellEnd"/>
      <w:r>
        <w:rPr>
          <w:rFonts w:ascii="Book Antiqua" w:eastAsia="Book Antiqua" w:hAnsi="Book Antiqua" w:cs="Book Antiqua"/>
          <w:color w:val="000000"/>
        </w:rPr>
        <w:t xml:space="preserve"> and a non-anatomical minor hepatectomy for single hepatocellular carcinomas based on a Japanese nationwide survey.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469-475 [PMID: 18374043 DOI: 10.1016/j.surg.2007.12.003]</w:t>
      </w:r>
    </w:p>
    <w:p w14:paraId="4E5F8733" w14:textId="77777777" w:rsidR="00A77B3E" w:rsidRDefault="004D07D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Takasaki K, </w:t>
      </w:r>
      <w:proofErr w:type="spellStart"/>
      <w:r>
        <w:rPr>
          <w:rFonts w:ascii="Book Antiqua" w:eastAsia="Book Antiqua" w:hAnsi="Book Antiqua" w:cs="Book Antiqua"/>
          <w:color w:val="000000"/>
        </w:rPr>
        <w:t>Ohtsubo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Katsuragawa</w:t>
      </w:r>
      <w:proofErr w:type="spellEnd"/>
      <w:r>
        <w:rPr>
          <w:rFonts w:ascii="Book Antiqua" w:eastAsia="Book Antiqua" w:hAnsi="Book Antiqua" w:cs="Book Antiqua"/>
          <w:color w:val="000000"/>
        </w:rPr>
        <w:t xml:space="preserve"> H, Fukuda C,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S. Effectiveness of systematized hepatectomy with Glisson's pedicle transection at the hepatic hilus for small nodular hepatocellular carcinoma: retrospective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130</w:t>
      </w:r>
      <w:r>
        <w:rPr>
          <w:rFonts w:ascii="Book Antiqua" w:eastAsia="Book Antiqua" w:hAnsi="Book Antiqua" w:cs="Book Antiqua"/>
          <w:color w:val="000000"/>
        </w:rPr>
        <w:t>: 443-448 [PMID: 11562668 DOI: 10.1067/msy.2001.116406]</w:t>
      </w:r>
    </w:p>
    <w:p w14:paraId="41D29D73" w14:textId="77777777" w:rsidR="00A77B3E" w:rsidRDefault="004D07D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Makuuchi M, Matsuyama Y, </w:t>
      </w:r>
      <w:proofErr w:type="spellStart"/>
      <w:r>
        <w:rPr>
          <w:rFonts w:ascii="Book Antiqua" w:eastAsia="Book Antiqua" w:hAnsi="Book Antiqua" w:cs="Book Antiqua"/>
          <w:color w:val="000000"/>
        </w:rPr>
        <w:t>Mise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J, Sakamoto Y, Hasegawa K,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Complete removal of the tumor-bearing portal territory decreases local tumor recurrence and improves disease-specific survival of patients with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594-600 [PMID: 26505120 DOI: 10.1016/j.jhep.2015.10.015]</w:t>
      </w:r>
    </w:p>
    <w:p w14:paraId="47EF0A29" w14:textId="77777777" w:rsidR="00A77B3E" w:rsidRDefault="004D07D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Hasegawa K, Inoue Y, Ishizawa T, Nagata R, Aoki T, Sakamoto Y, Sugawara Y,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Risk factors of post-operative recurrence and adequate surgical approach to improve long-term outcomes of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31-39 [PMID: 23216777 DOI: 10.1111/j.1477-2574.2012.00552.x]</w:t>
      </w:r>
    </w:p>
    <w:p w14:paraId="3865A861" w14:textId="77777777" w:rsidR="00A77B3E" w:rsidRDefault="004D07D8">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Matsuda M,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Hashimoto M, Watanabe G. Anatomical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nonanatomical</w:t>
      </w:r>
      <w:proofErr w:type="spellEnd"/>
      <w:r>
        <w:rPr>
          <w:rFonts w:ascii="Book Antiqua" w:eastAsia="Book Antiqua" w:hAnsi="Book Antiqua" w:cs="Book Antiqua"/>
          <w:color w:val="000000"/>
        </w:rPr>
        <w:t xml:space="preserve"> resection in patients with hepatocellular carcinoma located in the left lateral segment.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1163-1170 [PMID: 24165251]</w:t>
      </w:r>
    </w:p>
    <w:p w14:paraId="2EF950C7" w14:textId="77777777" w:rsidR="00A77B3E" w:rsidRDefault="004D07D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Tomimaru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Marubashi</w:t>
      </w:r>
      <w:proofErr w:type="spellEnd"/>
      <w:r>
        <w:rPr>
          <w:rFonts w:ascii="Book Antiqua" w:eastAsia="Book Antiqua" w:hAnsi="Book Antiqua" w:cs="Book Antiqua"/>
          <w:color w:val="000000"/>
        </w:rPr>
        <w:t xml:space="preserve"> S, Wada H, Kobayashi S, </w:t>
      </w:r>
      <w:proofErr w:type="spellStart"/>
      <w:r>
        <w:rPr>
          <w:rFonts w:ascii="Book Antiqua" w:eastAsia="Book Antiqua" w:hAnsi="Book Antiqua" w:cs="Book Antiqua"/>
          <w:color w:val="000000"/>
        </w:rPr>
        <w:t>Tanemura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Umeshita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Nagano H. Equivalent outcomes after anatomical and non-anatomical resection of small hepatocellular carcinoma in patients with preserved liver function.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1942-1948 [PMID: 22407377 DOI: 10.1007/s10620-012-2114-7]</w:t>
      </w:r>
    </w:p>
    <w:p w14:paraId="2D9CBD55" w14:textId="77777777" w:rsidR="00A77B3E" w:rsidRDefault="004D07D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Yamazaki O</w:t>
      </w:r>
      <w:r>
        <w:rPr>
          <w:rFonts w:ascii="Book Antiqua" w:eastAsia="Book Antiqua" w:hAnsi="Book Antiqua" w:cs="Book Antiqua"/>
          <w:color w:val="000000"/>
        </w:rPr>
        <w:t xml:space="preserve">, Matsuyama M, Horii K, Kanazawa A, Shimizu S,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T, Ogawa M, </w:t>
      </w:r>
      <w:proofErr w:type="spellStart"/>
      <w:r>
        <w:rPr>
          <w:rFonts w:ascii="Book Antiqua" w:eastAsia="Book Antiqua" w:hAnsi="Book Antiqua" w:cs="Book Antiqua"/>
          <w:color w:val="000000"/>
        </w:rPr>
        <w:t>Tamamori</w:t>
      </w:r>
      <w:proofErr w:type="spellEnd"/>
      <w:r>
        <w:rPr>
          <w:rFonts w:ascii="Book Antiqua" w:eastAsia="Book Antiqua" w:hAnsi="Book Antiqua" w:cs="Book Antiqua"/>
          <w:color w:val="000000"/>
        </w:rPr>
        <w:t xml:space="preserve"> Y, Kawai S, </w:t>
      </w:r>
      <w:proofErr w:type="spellStart"/>
      <w:r>
        <w:rPr>
          <w:rFonts w:ascii="Book Antiqua" w:eastAsia="Book Antiqua" w:hAnsi="Book Antiqua" w:cs="Book Antiqua"/>
          <w:color w:val="000000"/>
        </w:rPr>
        <w:t>Nakazawa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Hanba</w:t>
      </w:r>
      <w:proofErr w:type="spellEnd"/>
      <w:r>
        <w:rPr>
          <w:rFonts w:ascii="Book Antiqua" w:eastAsia="Book Antiqua" w:hAnsi="Book Antiqua" w:cs="Book Antiqua"/>
          <w:color w:val="000000"/>
        </w:rPr>
        <w:t xml:space="preserve"> H. Comparison of the outcomes between anatomical resection and limited resection for single hepatocellular carcinomas no larger than 5 cm in diameter: a single-center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349-358 [PMID: 20464566 DOI: 10.1007/s00534-009-0253-9]</w:t>
      </w:r>
    </w:p>
    <w:p w14:paraId="711833F4" w14:textId="77777777" w:rsidR="00A77B3E" w:rsidRDefault="004D07D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Kamiyama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Nakanishi K, </w:t>
      </w:r>
      <w:proofErr w:type="spellStart"/>
      <w:r>
        <w:rPr>
          <w:rFonts w:ascii="Book Antiqua" w:eastAsia="Book Antiqua" w:hAnsi="Book Antiqua" w:cs="Book Antiqua"/>
          <w:color w:val="000000"/>
        </w:rPr>
        <w:t>Yokoo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Kamachi</w:t>
      </w:r>
      <w:proofErr w:type="spellEnd"/>
      <w:r>
        <w:rPr>
          <w:rFonts w:ascii="Book Antiqua" w:eastAsia="Book Antiqua" w:hAnsi="Book Antiqua" w:cs="Book Antiqua"/>
          <w:color w:val="000000"/>
        </w:rPr>
        <w:t xml:space="preserve"> H, Matsushita M,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The impact of anatomical resection for hepatocellular carcinoma that meets the Milan criteria.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54-60 [PMID: 19798687 DOI: 10.1002/jso.21414]</w:t>
      </w:r>
    </w:p>
    <w:p w14:paraId="488DFBD2" w14:textId="77777777" w:rsidR="00A77B3E" w:rsidRDefault="004D07D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Tanaka K</w:t>
      </w:r>
      <w:r>
        <w:rPr>
          <w:rFonts w:ascii="Book Antiqua" w:eastAsia="Book Antiqua" w:hAnsi="Book Antiqua" w:cs="Book Antiqua"/>
          <w:color w:val="000000"/>
        </w:rPr>
        <w:t xml:space="preserve">, Shimada H, Matsumoto C, Matsuo K, Nagano Y, Endo I, Togo S. Anatomic </w:t>
      </w:r>
      <w:r>
        <w:rPr>
          <w:rFonts w:ascii="Book Antiqua" w:eastAsia="Book Antiqua" w:hAnsi="Book Antiqua" w:cs="Book Antiqua"/>
          <w:i/>
          <w:iCs/>
          <w:color w:val="000000"/>
        </w:rPr>
        <w:t>vs</w:t>
      </w:r>
      <w:r>
        <w:rPr>
          <w:rFonts w:ascii="Book Antiqua" w:eastAsia="Book Antiqua" w:hAnsi="Book Antiqua" w:cs="Book Antiqua"/>
          <w:color w:val="000000"/>
        </w:rPr>
        <w:t xml:space="preserve"> limited nonanatomic resection for solitary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607-615 [PMID: 18436008 DOI: 10.1016/j.surg.2008.01.006]</w:t>
      </w:r>
    </w:p>
    <w:p w14:paraId="0A027B96" w14:textId="77777777" w:rsidR="00A77B3E" w:rsidRDefault="004D07D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Nanashima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Sumida Y, Abo T, Nagasaki T, </w:t>
      </w:r>
      <w:proofErr w:type="spellStart"/>
      <w:r>
        <w:rPr>
          <w:rFonts w:ascii="Book Antiqua" w:eastAsia="Book Antiqua" w:hAnsi="Book Antiqua" w:cs="Book Antiqua"/>
          <w:color w:val="000000"/>
        </w:rPr>
        <w:t>Tobinaga</w:t>
      </w:r>
      <w:proofErr w:type="spellEnd"/>
      <w:r>
        <w:rPr>
          <w:rFonts w:ascii="Book Antiqua" w:eastAsia="Book Antiqua" w:hAnsi="Book Antiqua" w:cs="Book Antiqua"/>
          <w:color w:val="000000"/>
        </w:rPr>
        <w:t xml:space="preserve"> S, Fukuoka H, Takeshita H, Hidaka S, Tanaka K, </w:t>
      </w:r>
      <w:proofErr w:type="spellStart"/>
      <w:r>
        <w:rPr>
          <w:rFonts w:ascii="Book Antiqua" w:eastAsia="Book Antiqua" w:hAnsi="Book Antiqua" w:cs="Book Antiqua"/>
          <w:color w:val="000000"/>
        </w:rPr>
        <w:t>Sawai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Yasutake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Nagayasu</w:t>
      </w:r>
      <w:proofErr w:type="spellEnd"/>
      <w:r>
        <w:rPr>
          <w:rFonts w:ascii="Book Antiqua" w:eastAsia="Book Antiqua" w:hAnsi="Book Antiqua" w:cs="Book Antiqua"/>
          <w:color w:val="000000"/>
        </w:rPr>
        <w:t xml:space="preserve"> T. Comparison of survival between anatomic and non-anatomic liver resection in patients with hepatocellular carcinoma: significance of surgical margin in non-anatomic resection.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108</w:t>
      </w:r>
      <w:r>
        <w:rPr>
          <w:rFonts w:ascii="Book Antiqua" w:eastAsia="Book Antiqua" w:hAnsi="Book Antiqua" w:cs="Book Antiqua"/>
          <w:color w:val="000000"/>
        </w:rPr>
        <w:t>: 532-537 [PMID: 19051461]</w:t>
      </w:r>
    </w:p>
    <w:p w14:paraId="1C4BEA3C" w14:textId="77777777" w:rsidR="00A77B3E" w:rsidRDefault="004D07D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Yamashita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Itoh S, Kitagawa D, </w:t>
      </w:r>
      <w:proofErr w:type="spellStart"/>
      <w:r>
        <w:rPr>
          <w:rFonts w:ascii="Book Antiqua" w:eastAsia="Book Antiqua" w:hAnsi="Book Antiqua" w:cs="Book Antiqua"/>
          <w:color w:val="000000"/>
        </w:rPr>
        <w:t>Kayashima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Harimoto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Tsujita</w:t>
      </w:r>
      <w:proofErr w:type="spellEnd"/>
      <w:r>
        <w:rPr>
          <w:rFonts w:ascii="Book Antiqua" w:eastAsia="Book Antiqua" w:hAnsi="Book Antiqua" w:cs="Book Antiqua"/>
          <w:color w:val="000000"/>
        </w:rPr>
        <w:t xml:space="preserve"> E, Kuroda Y, Maehara Y. </w:t>
      </w:r>
      <w:proofErr w:type="spellStart"/>
      <w:r>
        <w:rPr>
          <w:rFonts w:ascii="Book Antiqua" w:eastAsia="Book Antiqua" w:hAnsi="Book Antiqua" w:cs="Book Antiqua"/>
          <w:color w:val="000000"/>
        </w:rPr>
        <w:t>Longterm</w:t>
      </w:r>
      <w:proofErr w:type="spellEnd"/>
      <w:r>
        <w:rPr>
          <w:rFonts w:ascii="Book Antiqua" w:eastAsia="Book Antiqua" w:hAnsi="Book Antiqua" w:cs="Book Antiqua"/>
          <w:color w:val="000000"/>
        </w:rPr>
        <w:t xml:space="preserve"> favorable results of limited hepatic resections for patients with hepatocellular carcinoma: 20 years of experience.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205</w:t>
      </w:r>
      <w:r>
        <w:rPr>
          <w:rFonts w:ascii="Book Antiqua" w:eastAsia="Book Antiqua" w:hAnsi="Book Antiqua" w:cs="Book Antiqua"/>
          <w:color w:val="000000"/>
        </w:rPr>
        <w:t>: 19-26 [PMID: 17617328 DOI: 10.1016/j.jamcollsurg.2007.01.069]</w:t>
      </w:r>
    </w:p>
    <w:p w14:paraId="2765B0E0" w14:textId="77777777" w:rsidR="00A77B3E" w:rsidRDefault="004D07D8">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Hasegawa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Imamura H, Matsuyama Y, Aoki T, Minagawa M, Sano K, Sugawara Y, Takayama T, Makuuchi M. Prognostic impact of anatomic resection for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252-259 [PMID: 16041216 DOI: 10.1097/01.sla.0000171307.37401.db]</w:t>
      </w:r>
    </w:p>
    <w:p w14:paraId="033F5A3E" w14:textId="77777777" w:rsidR="00A77B3E" w:rsidRDefault="004D07D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Matsui O, Izumi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M, Imai Y,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Miyayama</w:t>
      </w:r>
      <w:proofErr w:type="spellEnd"/>
      <w:r>
        <w:rPr>
          <w:rFonts w:ascii="Book Antiqua" w:eastAsia="Book Antiqua" w:hAnsi="Book Antiqua" w:cs="Book Antiqua"/>
          <w:color w:val="000000"/>
        </w:rPr>
        <w:t xml:space="preserve"> S, Tsuchiya K,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A, Ikeda M, Ogasawara S, Yamashita T, Minami T, </w:t>
      </w:r>
      <w:proofErr w:type="spellStart"/>
      <w:r>
        <w:rPr>
          <w:rFonts w:ascii="Book Antiqua" w:eastAsia="Book Antiqua" w:hAnsi="Book Antiqua" w:cs="Book Antiqua"/>
          <w:color w:val="000000"/>
        </w:rPr>
        <w:t>Yamakado</w:t>
      </w:r>
      <w:proofErr w:type="spellEnd"/>
      <w:r>
        <w:rPr>
          <w:rFonts w:ascii="Book Antiqua" w:eastAsia="Book Antiqua" w:hAnsi="Book Antiqua" w:cs="Book Antiqua"/>
          <w:color w:val="000000"/>
        </w:rPr>
        <w:t xml:space="preserve"> K; Liver Cancer Study Group of Japan. JSH Consensus-Based Clinical Practice Guidelines for the Management of Hepatocellular Carcinoma: 2014 Update by the Liver Cancer Study Group of Japan.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458-468 [PMID: 26280007 DOI: 10.1159/000343875]</w:t>
      </w:r>
    </w:p>
    <w:p w14:paraId="3075C056" w14:textId="77777777" w:rsidR="00A77B3E" w:rsidRDefault="004D07D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Kishi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Yamamoto J, Koga R, Seki M, </w:t>
      </w:r>
      <w:proofErr w:type="spellStart"/>
      <w:r>
        <w:rPr>
          <w:rFonts w:ascii="Book Antiqua" w:eastAsia="Book Antiqua" w:hAnsi="Book Antiqua" w:cs="Book Antiqua"/>
          <w:color w:val="000000"/>
        </w:rPr>
        <w:t>Morimura</w:t>
      </w:r>
      <w:proofErr w:type="spellEnd"/>
      <w:r>
        <w:rPr>
          <w:rFonts w:ascii="Book Antiqua" w:eastAsia="Book Antiqua" w:hAnsi="Book Antiqua" w:cs="Book Antiqua"/>
          <w:color w:val="000000"/>
        </w:rPr>
        <w:t xml:space="preserve"> R, Yoshioka R,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Yamaguchi T. Significance of anatomic resection for early and advanced hepatocellular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85-92 [PMID: 21904926 DOI: 10.1007/s00423-011-0844-1]</w:t>
      </w:r>
    </w:p>
    <w:p w14:paraId="3060657B" w14:textId="77777777" w:rsidR="00A77B3E" w:rsidRDefault="004D07D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Zhou Y</w:t>
      </w:r>
      <w:r>
        <w:rPr>
          <w:rFonts w:ascii="Book Antiqua" w:eastAsia="Book Antiqua" w:hAnsi="Book Antiqua" w:cs="Book Antiqua"/>
          <w:color w:val="000000"/>
        </w:rPr>
        <w:t xml:space="preserve">, Xu D, Wu L, Li B. Meta-analysis of anatomic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 resection for hepatocellular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396</w:t>
      </w:r>
      <w:r>
        <w:rPr>
          <w:rFonts w:ascii="Book Antiqua" w:eastAsia="Book Antiqua" w:hAnsi="Book Antiqua" w:cs="Book Antiqua"/>
          <w:color w:val="000000"/>
        </w:rPr>
        <w:t>: 1109-1117 [PMID: 21476060 DOI: 10.1007/s00423-011-0784-9]</w:t>
      </w:r>
    </w:p>
    <w:p w14:paraId="7D22000A" w14:textId="77777777" w:rsidR="00A77B3E" w:rsidRDefault="004D07D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Mogushi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Yasen</w:t>
      </w:r>
      <w:proofErr w:type="spellEnd"/>
      <w:r>
        <w:rPr>
          <w:rFonts w:ascii="Book Antiqua" w:eastAsia="Book Antiqua" w:hAnsi="Book Antiqua" w:cs="Book Antiqua"/>
          <w:color w:val="000000"/>
        </w:rPr>
        <w:t xml:space="preserve"> M, Noguchi N, Kudo A,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T, Nakamura N,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Tanaka H,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Surgical contribution to recurrence-free survival in patients with macrovascular-invasion-negative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368-374 [PMID: 19317998 DOI: 10.1016/j.jamcollsurg.2008.10.031]</w:t>
      </w:r>
    </w:p>
    <w:p w14:paraId="1C68701A" w14:textId="77777777" w:rsidR="00A77B3E" w:rsidRDefault="004D07D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Y, Sakata J, Kaneko K, Cruz PV,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Anatomic resection independently improves long-term survival in patients with T1-T2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1356-1365 [PMID: 17252289 DOI: 10.1245/s10434-006-9318-z]</w:t>
      </w:r>
    </w:p>
    <w:p w14:paraId="6DA161A5" w14:textId="77777777" w:rsidR="00A77B3E" w:rsidRDefault="004D07D8">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Villanueva A. Intratumor molecular and phenotypic diversity in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1786-1788 [PMID: 25628398 DOI: 10.1158/1078-0432.CCR-14-2602]</w:t>
      </w:r>
    </w:p>
    <w:p w14:paraId="632BECBA" w14:textId="77777777" w:rsidR="00A77B3E" w:rsidRDefault="004D07D8">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Famularo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Ciulli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Pinotti</w:t>
      </w:r>
      <w:proofErr w:type="spellEnd"/>
      <w:r>
        <w:rPr>
          <w:rFonts w:ascii="Book Antiqua" w:eastAsia="Book Antiqua" w:hAnsi="Book Antiqua" w:cs="Book Antiqua"/>
          <w:color w:val="000000"/>
        </w:rPr>
        <w:t xml:space="preserve"> E, Romano F, Braga M,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Is It Just a Matter of Surgical Extension to Achieve the Cure of Hepatocarcinoma? A Meta-Analysis of Propensity-Matched and Randomized Studies for Anatomic Versus Parenchyma-Sparing Liver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94-103 [PMID: 31898106 DOI: 10.1007/s11605-019-04494-5]</w:t>
      </w:r>
    </w:p>
    <w:p w14:paraId="27258A17" w14:textId="77777777" w:rsidR="00A77B3E" w:rsidRDefault="004D07D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Cucchetti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Li J, Xia Y, </w:t>
      </w:r>
      <w:proofErr w:type="spellStart"/>
      <w:r>
        <w:rPr>
          <w:rFonts w:ascii="Book Antiqua" w:eastAsia="Book Antiqua" w:hAnsi="Book Antiqua" w:cs="Book Antiqua"/>
          <w:color w:val="000000"/>
        </w:rPr>
        <w:t>Ercolani</w:t>
      </w:r>
      <w:proofErr w:type="spellEnd"/>
      <w:r>
        <w:rPr>
          <w:rFonts w:ascii="Book Antiqua" w:eastAsia="Book Antiqua" w:hAnsi="Book Antiqua" w:cs="Book Antiqua"/>
          <w:color w:val="000000"/>
        </w:rPr>
        <w:t xml:space="preserve"> G, Shen F, Pinna AD. Anatomic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 resection in cirrhotic patients with early hepatocellular carcinoma.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512-521 [PMID: 24439747 DOI: 10.1016/j.surg.2013.10.009]</w:t>
      </w:r>
    </w:p>
    <w:p w14:paraId="662F6B1F" w14:textId="77777777" w:rsidR="00A77B3E" w:rsidRDefault="004D07D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Cucchetti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Ercolani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Bigonzi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Pinna AD. A comprehensive meta-regression analysis on outcome of anatomic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nonanatomic resection for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3697-3705 [PMID: 22722807 DOI: 10.1245/s10434-012-2450-z]</w:t>
      </w:r>
    </w:p>
    <w:p w14:paraId="442D6B23" w14:textId="77777777" w:rsidR="00A77B3E" w:rsidRDefault="004D07D8">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Portolani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Ghidoni</w:t>
      </w:r>
      <w:proofErr w:type="spellEnd"/>
      <w:r>
        <w:rPr>
          <w:rFonts w:ascii="Book Antiqua" w:eastAsia="Book Antiqua" w:hAnsi="Book Antiqua" w:cs="Book Antiqua"/>
          <w:color w:val="000000"/>
        </w:rPr>
        <w:t xml:space="preserve"> S, Giovanelli M, </w:t>
      </w:r>
      <w:proofErr w:type="spellStart"/>
      <w:r>
        <w:rPr>
          <w:rFonts w:ascii="Book Antiqua" w:eastAsia="Book Antiqua" w:hAnsi="Book Antiqua" w:cs="Book Antiqua"/>
          <w:color w:val="000000"/>
        </w:rPr>
        <w:t>Benetti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Early and late recurrence after liver resection for hepatocellular carcinoma: prognostic and therapeutic implications.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229-235 [PMID: 16432356 DOI: 10.1097/01.sla.0000197706.21803.a1]</w:t>
      </w:r>
    </w:p>
    <w:p w14:paraId="1D74069E" w14:textId="77777777" w:rsidR="00A77B3E" w:rsidRDefault="004D07D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Ishizawa T</w:t>
      </w:r>
      <w:r>
        <w:rPr>
          <w:rFonts w:ascii="Book Antiqua" w:eastAsia="Book Antiqua" w:hAnsi="Book Antiqua" w:cs="Book Antiqua"/>
          <w:color w:val="000000"/>
        </w:rPr>
        <w:t xml:space="preserve">, Hasegawa K, Aoki T, Takahashi M, Inoue Y, Sano K, Imamura H, Sugawara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M. Neither multiple tumors nor portal hypertension are surgical contraindications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1908-1916 [PMID: 18549877 DOI: 10.1053/j.gastro.2008.02.091]</w:t>
      </w:r>
    </w:p>
    <w:p w14:paraId="072E9A44" w14:textId="77777777" w:rsidR="00A77B3E" w:rsidRDefault="004D07D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Poon RT</w:t>
      </w:r>
      <w:r>
        <w:rPr>
          <w:rFonts w:ascii="Book Antiqua" w:eastAsia="Book Antiqua" w:hAnsi="Book Antiqua" w:cs="Book Antiqua"/>
          <w:color w:val="000000"/>
        </w:rPr>
        <w:t xml:space="preserve">. Differentiating early and late recurrences after resection of HCC in cirrhotic patients: implications on surveillance, prevention, and treatment strategies.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792-794 [PMID: 19190964 DOI: 10.1245/s10434-009-0330-y]</w:t>
      </w:r>
    </w:p>
    <w:p w14:paraId="21E0E564" w14:textId="77777777" w:rsidR="00A77B3E" w:rsidRDefault="004D07D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Nakashima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Pathologic characteristics of hepatocellular carcinoma.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1986; </w:t>
      </w:r>
      <w:r>
        <w:rPr>
          <w:rFonts w:ascii="Book Antiqua" w:eastAsia="Book Antiqua" w:hAnsi="Book Antiqua" w:cs="Book Antiqua"/>
          <w:b/>
          <w:bCs/>
          <w:color w:val="000000"/>
        </w:rPr>
        <w:t>6</w:t>
      </w:r>
      <w:r>
        <w:rPr>
          <w:rFonts w:ascii="Book Antiqua" w:eastAsia="Book Antiqua" w:hAnsi="Book Antiqua" w:cs="Book Antiqua"/>
          <w:color w:val="000000"/>
        </w:rPr>
        <w:t>: 259-266 [PMID: 3022387 DOI: 10.1055/s-2008-1040608]</w:t>
      </w:r>
    </w:p>
    <w:p w14:paraId="4BCCFA21" w14:textId="77777777" w:rsidR="00A77B3E" w:rsidRDefault="004D07D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Shindoh J</w:t>
      </w:r>
      <w:r>
        <w:rPr>
          <w:rFonts w:ascii="Book Antiqua" w:eastAsia="Book Antiqua" w:hAnsi="Book Antiqua" w:cs="Book Antiqua"/>
          <w:color w:val="000000"/>
        </w:rPr>
        <w:t xml:space="preserve">, Kawamura Y, Kobayashi Y,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Kobayashi M, Suzuki Y, Ikeda K, Hashimoto M. Time-to-Interventional Failure as a New Surrogate Measure for Survival Outcomes after Resection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50-57 [PMID: 31190124 DOI: 10.1007/s11605-019-04277-y]</w:t>
      </w:r>
    </w:p>
    <w:bookmarkEnd w:id="4"/>
    <w:p w14:paraId="11A4A4C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52F3A8" w14:textId="77777777" w:rsidR="00A77B3E" w:rsidRDefault="004D07D8">
      <w:pPr>
        <w:spacing w:line="360" w:lineRule="auto"/>
        <w:jc w:val="both"/>
      </w:pPr>
      <w:r>
        <w:rPr>
          <w:rFonts w:ascii="Book Antiqua" w:eastAsia="Book Antiqua" w:hAnsi="Book Antiqua" w:cs="Book Antiqua"/>
          <w:b/>
          <w:color w:val="000000"/>
        </w:rPr>
        <w:lastRenderedPageBreak/>
        <w:t>Footnotes</w:t>
      </w:r>
    </w:p>
    <w:p w14:paraId="2D5A7429" w14:textId="15E2CD66" w:rsidR="00A77B3E" w:rsidRPr="00064CE0" w:rsidRDefault="004D07D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w:t>
      </w:r>
      <w:r>
        <w:rPr>
          <w:rFonts w:ascii="Book Antiqua" w:eastAsia="Book Antiqua" w:hAnsi="Book Antiqua" w:cs="Book Antiqua"/>
          <w:color w:val="000000"/>
        </w:rPr>
        <w:t>f interest</w:t>
      </w:r>
      <w:r w:rsidR="0035694D">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022713C1" w14:textId="77777777" w:rsidR="00A77B3E" w:rsidRDefault="00A77B3E">
      <w:pPr>
        <w:spacing w:line="360" w:lineRule="auto"/>
        <w:jc w:val="both"/>
      </w:pPr>
    </w:p>
    <w:p w14:paraId="302D71D6" w14:textId="77777777" w:rsidR="00A77B3E" w:rsidRDefault="004D07D8">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5A74E45A" w14:textId="77777777" w:rsidR="00A77B3E" w:rsidRDefault="00A77B3E">
      <w:pPr>
        <w:spacing w:line="360" w:lineRule="auto"/>
        <w:jc w:val="both"/>
      </w:pPr>
    </w:p>
    <w:p w14:paraId="516937B9" w14:textId="77777777" w:rsidR="00A77B3E" w:rsidRDefault="004D07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8B84AE" w14:textId="77777777" w:rsidR="00A77B3E" w:rsidRDefault="00A77B3E">
      <w:pPr>
        <w:spacing w:line="360" w:lineRule="auto"/>
        <w:jc w:val="both"/>
      </w:pPr>
    </w:p>
    <w:p w14:paraId="1F6DE433" w14:textId="77777777" w:rsidR="00A77B3E" w:rsidRDefault="004D07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813B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5D83BF6" w14:textId="77777777" w:rsidR="00A77B3E" w:rsidRDefault="00A77B3E">
      <w:pPr>
        <w:spacing w:line="360" w:lineRule="auto"/>
        <w:jc w:val="both"/>
      </w:pPr>
    </w:p>
    <w:p w14:paraId="6381387D" w14:textId="77777777" w:rsidR="00A77B3E" w:rsidRDefault="004D07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6F60F15E" w14:textId="77777777" w:rsidR="00A77B3E" w:rsidRDefault="004D07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75189ACE" w14:textId="77777777" w:rsidR="00A77B3E" w:rsidRDefault="004D07D8">
      <w:pPr>
        <w:spacing w:line="360" w:lineRule="auto"/>
        <w:jc w:val="both"/>
      </w:pPr>
      <w:r>
        <w:rPr>
          <w:rFonts w:ascii="Book Antiqua" w:eastAsia="Book Antiqua" w:hAnsi="Book Antiqua" w:cs="Book Antiqua"/>
          <w:b/>
          <w:color w:val="000000"/>
        </w:rPr>
        <w:t xml:space="preserve">Article in press: </w:t>
      </w:r>
    </w:p>
    <w:p w14:paraId="4BF7D42F" w14:textId="77777777" w:rsidR="00A77B3E" w:rsidRDefault="00A77B3E">
      <w:pPr>
        <w:spacing w:line="360" w:lineRule="auto"/>
        <w:jc w:val="both"/>
      </w:pPr>
    </w:p>
    <w:p w14:paraId="7D93F8F2" w14:textId="77777777" w:rsidR="00A77B3E" w:rsidRDefault="004D07D8">
      <w:pPr>
        <w:spacing w:line="360" w:lineRule="auto"/>
        <w:jc w:val="both"/>
      </w:pPr>
      <w:r>
        <w:rPr>
          <w:rFonts w:ascii="Book Antiqua" w:eastAsia="Book Antiqua" w:hAnsi="Book Antiqua" w:cs="Book Antiqua"/>
          <w:b/>
          <w:color w:val="000000"/>
        </w:rPr>
        <w:t xml:space="preserve">Specialty type: </w:t>
      </w:r>
      <w:r w:rsidR="005813BC" w:rsidRPr="00E700C2">
        <w:rPr>
          <w:rFonts w:ascii="Book Antiqua" w:eastAsia="微软雅黑" w:hAnsi="Book Antiqua" w:cs="宋体"/>
        </w:rPr>
        <w:t>Oncology</w:t>
      </w:r>
    </w:p>
    <w:p w14:paraId="30C24F01" w14:textId="77777777" w:rsidR="00A77B3E" w:rsidRDefault="004D07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95DB334" w14:textId="77777777" w:rsidR="00A77B3E" w:rsidRDefault="004D07D8">
      <w:pPr>
        <w:spacing w:line="360" w:lineRule="auto"/>
        <w:jc w:val="both"/>
      </w:pPr>
      <w:r>
        <w:rPr>
          <w:rFonts w:ascii="Book Antiqua" w:eastAsia="Book Antiqua" w:hAnsi="Book Antiqua" w:cs="Book Antiqua"/>
          <w:b/>
          <w:color w:val="000000"/>
        </w:rPr>
        <w:t>Peer-review report’s scientific quality classification</w:t>
      </w:r>
    </w:p>
    <w:p w14:paraId="0AB0A391" w14:textId="77777777" w:rsidR="00A77B3E" w:rsidRDefault="004D07D8">
      <w:pPr>
        <w:spacing w:line="360" w:lineRule="auto"/>
        <w:jc w:val="both"/>
      </w:pPr>
      <w:r>
        <w:rPr>
          <w:rFonts w:ascii="Book Antiqua" w:eastAsia="Book Antiqua" w:hAnsi="Book Antiqua" w:cs="Book Antiqua"/>
          <w:color w:val="000000"/>
        </w:rPr>
        <w:t>Grade A (Excellent): 0</w:t>
      </w:r>
    </w:p>
    <w:p w14:paraId="357FA4B4" w14:textId="77777777" w:rsidR="00A77B3E" w:rsidRDefault="004D07D8">
      <w:pPr>
        <w:spacing w:line="360" w:lineRule="auto"/>
        <w:jc w:val="both"/>
      </w:pPr>
      <w:r>
        <w:rPr>
          <w:rFonts w:ascii="Book Antiqua" w:eastAsia="Book Antiqua" w:hAnsi="Book Antiqua" w:cs="Book Antiqua"/>
          <w:color w:val="000000"/>
        </w:rPr>
        <w:t>Grade B (Very good): B, B</w:t>
      </w:r>
    </w:p>
    <w:p w14:paraId="7CDE5B9D" w14:textId="77777777" w:rsidR="00A77B3E" w:rsidRDefault="004D07D8">
      <w:pPr>
        <w:spacing w:line="360" w:lineRule="auto"/>
        <w:jc w:val="both"/>
      </w:pPr>
      <w:r>
        <w:rPr>
          <w:rFonts w:ascii="Book Antiqua" w:eastAsia="Book Antiqua" w:hAnsi="Book Antiqua" w:cs="Book Antiqua"/>
          <w:color w:val="000000"/>
        </w:rPr>
        <w:t>Grade C (Good): 0</w:t>
      </w:r>
    </w:p>
    <w:p w14:paraId="796D8826" w14:textId="77777777" w:rsidR="00A77B3E" w:rsidRDefault="004D07D8">
      <w:pPr>
        <w:spacing w:line="360" w:lineRule="auto"/>
        <w:jc w:val="both"/>
      </w:pPr>
      <w:r>
        <w:rPr>
          <w:rFonts w:ascii="Book Antiqua" w:eastAsia="Book Antiqua" w:hAnsi="Book Antiqua" w:cs="Book Antiqua"/>
          <w:color w:val="000000"/>
        </w:rPr>
        <w:t>Grade D (Fair): 0</w:t>
      </w:r>
    </w:p>
    <w:p w14:paraId="7A0D0C38" w14:textId="77777777" w:rsidR="00A77B3E" w:rsidRDefault="004D07D8">
      <w:pPr>
        <w:spacing w:line="360" w:lineRule="auto"/>
        <w:jc w:val="both"/>
      </w:pPr>
      <w:r>
        <w:rPr>
          <w:rFonts w:ascii="Book Antiqua" w:eastAsia="Book Antiqua" w:hAnsi="Book Antiqua" w:cs="Book Antiqua"/>
          <w:color w:val="000000"/>
        </w:rPr>
        <w:t>Grade E (Poor): 0</w:t>
      </w:r>
    </w:p>
    <w:p w14:paraId="619AA844" w14:textId="77777777" w:rsidR="00A77B3E" w:rsidRDefault="00A77B3E">
      <w:pPr>
        <w:spacing w:line="360" w:lineRule="auto"/>
        <w:jc w:val="both"/>
      </w:pPr>
    </w:p>
    <w:p w14:paraId="05363683" w14:textId="38EE8C02" w:rsidR="00A77B3E" w:rsidRDefault="004D07D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35694D" w:rsidRPr="00C77943">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0BD5F218" w14:textId="77777777" w:rsidR="00A77B3E" w:rsidRDefault="004D07D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9B54688" w14:textId="77777777" w:rsidR="00B337E1" w:rsidRPr="00B337E1" w:rsidRDefault="00B337E1">
      <w:pPr>
        <w:spacing w:line="360" w:lineRule="auto"/>
        <w:jc w:val="both"/>
        <w:rPr>
          <w:lang w:eastAsia="zh-CN"/>
        </w:rPr>
      </w:pPr>
      <w:r>
        <w:rPr>
          <w:noProof/>
          <w:lang w:eastAsia="zh-CN"/>
        </w:rPr>
        <w:drawing>
          <wp:inline distT="0" distB="0" distL="0" distR="0" wp14:anchorId="4DA9DFFF" wp14:editId="09030CD0">
            <wp:extent cx="4719006" cy="42345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19006" cy="4234543"/>
                    </a:xfrm>
                    <a:prstGeom prst="rect">
                      <a:avLst/>
                    </a:prstGeom>
                  </pic:spPr>
                </pic:pic>
              </a:graphicData>
            </a:graphic>
          </wp:inline>
        </w:drawing>
      </w:r>
    </w:p>
    <w:p w14:paraId="2A5F91A5" w14:textId="77777777" w:rsidR="00B337E1" w:rsidRDefault="004D07D8">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rPr>
        <w:t>Figure 1 Flow chart of selection process in this meta-analysis</w:t>
      </w:r>
      <w:r>
        <w:rPr>
          <w:rFonts w:ascii="Book Antiqua" w:eastAsia="Book Antiqua" w:hAnsi="Book Antiqua" w:cs="Book Antiqua"/>
          <w:b/>
          <w:bCs/>
          <w:color w:val="000000"/>
          <w:szCs w:val="21"/>
        </w:rPr>
        <w:t>.</w:t>
      </w:r>
    </w:p>
    <w:p w14:paraId="2F63304C" w14:textId="77777777" w:rsidR="00EA3110" w:rsidRDefault="00B337E1" w:rsidP="00EA3110">
      <w:pPr>
        <w:spacing w:line="360" w:lineRule="auto"/>
        <w:jc w:val="both"/>
        <w:rPr>
          <w:rFonts w:ascii="Book Antiqua" w:hAnsi="Book Antiqua" w:cs="Book Antiqua"/>
          <w:b/>
          <w:bCs/>
          <w:color w:val="000000"/>
          <w:szCs w:val="21"/>
          <w:lang w:eastAsia="zh-CN"/>
        </w:rPr>
      </w:pPr>
      <w:r>
        <w:rPr>
          <w:rFonts w:ascii="Book Antiqua" w:eastAsia="Book Antiqua" w:hAnsi="Book Antiqua" w:cs="Book Antiqua"/>
          <w:b/>
          <w:bCs/>
          <w:color w:val="000000"/>
          <w:szCs w:val="21"/>
        </w:rPr>
        <w:br w:type="page"/>
      </w:r>
      <w:r w:rsidR="00EA3110">
        <w:rPr>
          <w:rFonts w:ascii="Book Antiqua" w:eastAsia="Book Antiqua" w:hAnsi="Book Antiqua" w:cs="Book Antiqua"/>
          <w:b/>
          <w:bCs/>
          <w:noProof/>
          <w:color w:val="000000"/>
          <w:szCs w:val="21"/>
          <w:lang w:eastAsia="zh-CN"/>
        </w:rPr>
        <w:lastRenderedPageBreak/>
        <w:drawing>
          <wp:inline distT="0" distB="0" distL="0" distR="0" wp14:anchorId="550F2C80" wp14:editId="422B1965">
            <wp:extent cx="5905500" cy="46194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944" cy="4619009"/>
                    </a:xfrm>
                    <a:prstGeom prst="rect">
                      <a:avLst/>
                    </a:prstGeom>
                    <a:noFill/>
                  </pic:spPr>
                </pic:pic>
              </a:graphicData>
            </a:graphic>
          </wp:inline>
        </w:drawing>
      </w:r>
    </w:p>
    <w:p w14:paraId="0B40A6C9" w14:textId="51548245" w:rsidR="00EA3110" w:rsidRPr="00EA3110" w:rsidRDefault="00EA3110" w:rsidP="00EA3110">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b/>
          <w:bCs/>
          <w:color w:val="000000"/>
        </w:rPr>
        <w:t xml:space="preserve"> Forest plots of perioperative outcomes</w:t>
      </w:r>
      <w:r>
        <w:rPr>
          <w:rFonts w:ascii="Book Antiqua" w:hAnsi="Book Antiqua" w:cs="Book Antiqua" w:hint="eastAsia"/>
          <w:b/>
          <w:bCs/>
          <w:color w:val="000000"/>
          <w:lang w:eastAsia="zh-CN"/>
        </w:rPr>
        <w:t>.</w:t>
      </w:r>
      <w:r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A</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O</w:t>
      </w:r>
      <w:r w:rsidRPr="00EA3110">
        <w:rPr>
          <w:rFonts w:ascii="Book Antiqua" w:eastAsia="Book Antiqua" w:hAnsi="Book Antiqua" w:cs="Book Antiqua"/>
          <w:bCs/>
          <w:color w:val="000000"/>
        </w:rPr>
        <w:t>perating time</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B</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B</w:t>
      </w:r>
      <w:r w:rsidRPr="00EA3110">
        <w:rPr>
          <w:rFonts w:ascii="Book Antiqua" w:eastAsia="Book Antiqua" w:hAnsi="Book Antiqua" w:cs="Book Antiqua"/>
          <w:bCs/>
          <w:color w:val="000000"/>
        </w:rPr>
        <w:t>lood loss</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C</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B</w:t>
      </w:r>
      <w:r w:rsidRPr="00EA3110">
        <w:rPr>
          <w:rFonts w:ascii="Book Antiqua" w:eastAsia="Book Antiqua" w:hAnsi="Book Antiqua" w:cs="Book Antiqua"/>
          <w:bCs/>
          <w:color w:val="000000"/>
        </w:rPr>
        <w:t>lood transfusion</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D</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P</w:t>
      </w:r>
      <w:r w:rsidRPr="00EA3110">
        <w:rPr>
          <w:rFonts w:ascii="Book Antiqua" w:eastAsia="Book Antiqua" w:hAnsi="Book Antiqua" w:cs="Book Antiqua"/>
          <w:bCs/>
          <w:color w:val="000000"/>
        </w:rPr>
        <w:t>ostoperative complications</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E</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S</w:t>
      </w:r>
      <w:r w:rsidRPr="00EA3110">
        <w:rPr>
          <w:rFonts w:ascii="Book Antiqua" w:eastAsia="Book Antiqua" w:hAnsi="Book Antiqua" w:cs="Book Antiqua"/>
          <w:bCs/>
          <w:color w:val="000000"/>
        </w:rPr>
        <w:t>urgical margin</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F</w:t>
      </w:r>
      <w:r w:rsidRPr="00EA3110">
        <w:rPr>
          <w:rFonts w:ascii="Book Antiqua" w:hAnsi="Book Antiqua" w:cs="Book Antiqua" w:hint="eastAsia"/>
          <w:bCs/>
          <w:color w:val="000000"/>
          <w:lang w:eastAsia="zh-CN"/>
        </w:rPr>
        <w:t>: C</w:t>
      </w:r>
      <w:r w:rsidRPr="00EA3110">
        <w:rPr>
          <w:rFonts w:ascii="Book Antiqua" w:eastAsia="Book Antiqua" w:hAnsi="Book Antiqua" w:cs="Book Antiqua"/>
          <w:bCs/>
          <w:color w:val="000000"/>
        </w:rPr>
        <w:t>irrhosis</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G</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proofErr w:type="spellStart"/>
      <w:r w:rsidRPr="00EA3110">
        <w:rPr>
          <w:rFonts w:ascii="Book Antiqua" w:hAnsi="Book Antiqua" w:cs="Book Antiqua" w:hint="eastAsia"/>
          <w:bCs/>
          <w:color w:val="000000"/>
          <w:lang w:eastAsia="zh-CN"/>
        </w:rPr>
        <w:t>I</w:t>
      </w:r>
      <w:r w:rsidRPr="00EA3110">
        <w:rPr>
          <w:rFonts w:ascii="Book Antiqua" w:eastAsia="Book Antiqua" w:hAnsi="Book Antiqua" w:cs="Book Antiqua"/>
          <w:bCs/>
          <w:color w:val="000000"/>
        </w:rPr>
        <w:t>ndocyanine</w:t>
      </w:r>
      <w:proofErr w:type="spellEnd"/>
      <w:r w:rsidRPr="00EA3110">
        <w:rPr>
          <w:rFonts w:ascii="Book Antiqua" w:eastAsia="Book Antiqua" w:hAnsi="Book Antiqua" w:cs="Book Antiqua"/>
          <w:bCs/>
          <w:color w:val="000000"/>
        </w:rPr>
        <w:t xml:space="preserve"> green rete</w:t>
      </w:r>
      <w:r w:rsidRPr="00EA3110">
        <w:rPr>
          <w:rFonts w:ascii="Book Antiqua" w:eastAsia="Book Antiqua" w:hAnsi="Book Antiqua" w:cs="Book Antiqua"/>
          <w:bCs/>
          <w:color w:val="000000"/>
        </w:rPr>
        <w:t xml:space="preserve">ntion </w:t>
      </w:r>
      <w:r w:rsidR="0035694D">
        <w:rPr>
          <w:rFonts w:ascii="Book Antiqua" w:eastAsia="Book Antiqua" w:hAnsi="Book Antiqua" w:cs="Book Antiqua"/>
          <w:bCs/>
          <w:color w:val="000000"/>
        </w:rPr>
        <w:t>at</w:t>
      </w:r>
      <w:r w:rsidR="0035694D" w:rsidRPr="00EA3110">
        <w:rPr>
          <w:rFonts w:ascii="Book Antiqua" w:eastAsia="Book Antiqua" w:hAnsi="Book Antiqua" w:cs="Book Antiqua"/>
          <w:bCs/>
          <w:color w:val="000000"/>
        </w:rPr>
        <w:t xml:space="preserve"> </w:t>
      </w:r>
      <w:r w:rsidRPr="00EA3110">
        <w:rPr>
          <w:rFonts w:ascii="Book Antiqua" w:eastAsia="Book Antiqua" w:hAnsi="Book Antiqua" w:cs="Book Antiqua"/>
          <w:bCs/>
          <w:color w:val="000000"/>
        </w:rPr>
        <w:t>15 min</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H</w:t>
      </w:r>
      <w:r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w:t>
      </w:r>
      <w:r w:rsidRPr="00EA3110">
        <w:rPr>
          <w:rFonts w:ascii="Book Antiqua" w:hAnsi="Book Antiqua" w:cs="Book Antiqua" w:hint="eastAsia"/>
          <w:bCs/>
          <w:color w:val="000000"/>
          <w:lang w:eastAsia="zh-CN"/>
        </w:rPr>
        <w:t>T</w:t>
      </w:r>
      <w:r w:rsidRPr="00EA3110">
        <w:rPr>
          <w:rFonts w:ascii="Book Antiqua" w:eastAsia="Book Antiqua" w:hAnsi="Book Antiqua" w:cs="Book Antiqua"/>
          <w:bCs/>
          <w:color w:val="000000"/>
        </w:rPr>
        <w:t>umor size.</w:t>
      </w:r>
      <w:r>
        <w:rPr>
          <w:rFonts w:ascii="Book Antiqua" w:hAnsi="Book Antiqua" w:cs="Book Antiqua" w:hint="eastAsia"/>
          <w:bCs/>
          <w:color w:val="000000"/>
          <w:lang w:eastAsia="zh-CN"/>
        </w:rPr>
        <w:t xml:space="preserve"> </w:t>
      </w:r>
      <w:r w:rsidRPr="00616F4C">
        <w:rPr>
          <w:rFonts w:ascii="Book Antiqua" w:hAnsi="Book Antiqua"/>
        </w:rPr>
        <w:t xml:space="preserve">CI: </w:t>
      </w:r>
      <w:bookmarkStart w:id="5" w:name="_Hlk58003882"/>
      <w:r>
        <w:rPr>
          <w:rFonts w:ascii="Book Antiqua" w:hAnsi="Book Antiqua" w:hint="eastAsia"/>
          <w:lang w:eastAsia="zh-CN"/>
        </w:rPr>
        <w:t>C</w:t>
      </w:r>
      <w:r w:rsidRPr="00616F4C">
        <w:rPr>
          <w:rFonts w:ascii="Book Antiqua" w:eastAsia="Malgun Gothic" w:hAnsi="Book Antiqua"/>
        </w:rPr>
        <w:t>onfidence interval</w:t>
      </w:r>
      <w:bookmarkEnd w:id="5"/>
      <w:r>
        <w:rPr>
          <w:rFonts w:ascii="Book Antiqua" w:hAnsi="Book Antiqua" w:hint="eastAsia"/>
          <w:lang w:eastAsia="zh-CN"/>
        </w:rPr>
        <w:t>.</w:t>
      </w:r>
    </w:p>
    <w:p w14:paraId="4A4B11F5" w14:textId="77777777" w:rsidR="00A77B3E" w:rsidRPr="00EA3110" w:rsidRDefault="00EA3110">
      <w:pPr>
        <w:spacing w:line="360" w:lineRule="auto"/>
        <w:jc w:val="both"/>
      </w:pPr>
      <w:r>
        <w:br w:type="page"/>
      </w:r>
      <w:r>
        <w:rPr>
          <w:noProof/>
          <w:lang w:eastAsia="zh-CN"/>
        </w:rPr>
        <w:lastRenderedPageBreak/>
        <w:drawing>
          <wp:inline distT="0" distB="0" distL="0" distR="0" wp14:anchorId="0A7A0AF1" wp14:editId="07026B76">
            <wp:extent cx="5901484" cy="25418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923" cy="2543726"/>
                    </a:xfrm>
                    <a:prstGeom prst="rect">
                      <a:avLst/>
                    </a:prstGeom>
                    <a:noFill/>
                  </pic:spPr>
                </pic:pic>
              </a:graphicData>
            </a:graphic>
          </wp:inline>
        </w:drawing>
      </w:r>
    </w:p>
    <w:p w14:paraId="3CFCD2E6" w14:textId="7A3AF67A" w:rsidR="00EA3110" w:rsidRDefault="004D07D8">
      <w:pPr>
        <w:spacing w:line="360" w:lineRule="auto"/>
        <w:jc w:val="both"/>
        <w:rPr>
          <w:rFonts w:ascii="Book Antiqua" w:hAnsi="Book Antiqua"/>
          <w:lang w:eastAsia="zh-CN"/>
        </w:rPr>
      </w:pPr>
      <w:r>
        <w:rPr>
          <w:rFonts w:ascii="Book Antiqua" w:eastAsia="Book Antiqua" w:hAnsi="Book Antiqua" w:cs="Book Antiqua"/>
          <w:b/>
          <w:bCs/>
          <w:color w:val="000000"/>
        </w:rPr>
        <w:t>Figure 3 Forest plots of primary outcomes</w:t>
      </w:r>
      <w:r w:rsidR="00EA3110">
        <w:rPr>
          <w:rFonts w:ascii="Book Antiqua" w:hAnsi="Book Antiqua" w:cs="Book Antiqua" w:hint="eastAsia"/>
          <w:b/>
          <w:bCs/>
          <w:color w:val="000000"/>
          <w:lang w:eastAsia="zh-CN"/>
        </w:rPr>
        <w:t>.</w:t>
      </w:r>
      <w:r w:rsidR="00EA3110">
        <w:rPr>
          <w:rFonts w:ascii="Book Antiqua" w:eastAsia="Book Antiqua" w:hAnsi="Book Antiqua" w:cs="Book Antiqua"/>
          <w:b/>
          <w:bCs/>
          <w:color w:val="000000"/>
        </w:rPr>
        <w:t xml:space="preserve"> </w:t>
      </w:r>
      <w:r w:rsidRPr="00EA3110">
        <w:rPr>
          <w:rFonts w:ascii="Book Antiqua" w:eastAsia="Book Antiqua" w:hAnsi="Book Antiqua" w:cs="Book Antiqua"/>
          <w:bCs/>
          <w:color w:val="000000"/>
        </w:rPr>
        <w:t>A</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1-y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overall survival (OS)</w:t>
      </w:r>
      <w:r w:rsidR="00EA3110"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B</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1-y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disease-free survival (DFS)</w:t>
      </w:r>
      <w:r w:rsidR="00EA3110"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C</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5-y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OS</w:t>
      </w:r>
      <w:r w:rsidR="00EA3110"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D</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5-y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DFS.</w:t>
      </w:r>
      <w:r w:rsidR="00EA3110">
        <w:rPr>
          <w:rFonts w:ascii="Book Antiqua" w:hAnsi="Book Antiqua" w:cs="Book Antiqua" w:hint="eastAsia"/>
          <w:bCs/>
          <w:color w:val="000000"/>
          <w:lang w:eastAsia="zh-CN"/>
        </w:rPr>
        <w:t xml:space="preserve"> </w:t>
      </w:r>
      <w:r w:rsidR="00EA3110" w:rsidRPr="00616F4C">
        <w:rPr>
          <w:rFonts w:ascii="Book Antiqua" w:hAnsi="Book Antiqua"/>
        </w:rPr>
        <w:t xml:space="preserve">CI: </w:t>
      </w:r>
      <w:r w:rsidR="00EA3110">
        <w:rPr>
          <w:rFonts w:ascii="Book Antiqua" w:hAnsi="Book Antiqua" w:hint="eastAsia"/>
          <w:lang w:eastAsia="zh-CN"/>
        </w:rPr>
        <w:t>C</w:t>
      </w:r>
      <w:r w:rsidR="00EA3110" w:rsidRPr="00616F4C">
        <w:rPr>
          <w:rFonts w:ascii="Book Antiqua" w:eastAsia="Malgun Gothic" w:hAnsi="Book Antiqua"/>
        </w:rPr>
        <w:t>onfidence interval</w:t>
      </w:r>
      <w:r w:rsidR="00EA3110">
        <w:rPr>
          <w:rFonts w:ascii="Book Antiqua" w:hAnsi="Book Antiqua" w:hint="eastAsia"/>
          <w:lang w:eastAsia="zh-CN"/>
        </w:rPr>
        <w:t>.</w:t>
      </w:r>
    </w:p>
    <w:p w14:paraId="4A3394CD" w14:textId="77777777" w:rsidR="00A77B3E" w:rsidRPr="00EA3110" w:rsidRDefault="00EA3110">
      <w:pPr>
        <w:spacing w:line="360" w:lineRule="auto"/>
        <w:jc w:val="both"/>
        <w:rPr>
          <w:rFonts w:ascii="Book Antiqua" w:hAnsi="Book Antiqua" w:cs="Book Antiqua"/>
          <w:bCs/>
          <w:color w:val="000000"/>
          <w:lang w:eastAsia="zh-CN"/>
        </w:rPr>
      </w:pPr>
      <w:r>
        <w:rPr>
          <w:rFonts w:ascii="Book Antiqua" w:hAnsi="Book Antiqua"/>
          <w:lang w:eastAsia="zh-CN"/>
        </w:rPr>
        <w:br w:type="page"/>
      </w:r>
      <w:r>
        <w:rPr>
          <w:noProof/>
          <w:lang w:eastAsia="zh-CN"/>
        </w:rPr>
        <w:lastRenderedPageBreak/>
        <w:drawing>
          <wp:inline distT="0" distB="0" distL="0" distR="0" wp14:anchorId="02E15248" wp14:editId="191E416A">
            <wp:extent cx="5486400" cy="2081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81530"/>
                    </a:xfrm>
                    <a:prstGeom prst="rect">
                      <a:avLst/>
                    </a:prstGeom>
                  </pic:spPr>
                </pic:pic>
              </a:graphicData>
            </a:graphic>
          </wp:inline>
        </w:drawing>
      </w:r>
    </w:p>
    <w:p w14:paraId="37E04EBF" w14:textId="238D3AA3" w:rsidR="00EA3110" w:rsidRPr="00EA3110" w:rsidRDefault="00EA3110" w:rsidP="00EA3110">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4</w:t>
      </w:r>
      <w:r>
        <w:rPr>
          <w:rFonts w:ascii="Book Antiqua" w:eastAsia="Book Antiqua" w:hAnsi="Book Antiqua" w:cs="Book Antiqua"/>
          <w:b/>
          <w:bCs/>
          <w:color w:val="000000"/>
        </w:rPr>
        <w:t xml:space="preserve"> Sensitivity analysis</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funnel plot</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of 5-y</w:t>
      </w:r>
      <w:r w:rsidR="00F27667">
        <w:rPr>
          <w:rFonts w:ascii="Book Antiqua" w:eastAsia="Book Antiqua" w:hAnsi="Book Antiqua" w:cs="Book Antiqua"/>
          <w:b/>
          <w:bCs/>
          <w:color w:val="000000"/>
        </w:rPr>
        <w:t>ea</w:t>
      </w:r>
      <w:r>
        <w:rPr>
          <w:rFonts w:ascii="Book Antiqua" w:eastAsia="Book Antiqua" w:hAnsi="Book Antiqua" w:cs="Book Antiqua"/>
          <w:b/>
          <w:bCs/>
          <w:color w:val="000000"/>
        </w:rPr>
        <w:t xml:space="preserve">r overall survival for subjects with hepatectomy using anatomical resection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non</w:t>
      </w:r>
      <w:r>
        <w:rPr>
          <w:rFonts w:ascii="Book Antiqua" w:hAnsi="Book Antiqua" w:cs="Book Antiqua" w:hint="eastAsia"/>
          <w:b/>
          <w:bCs/>
          <w:color w:val="000000"/>
          <w:lang w:eastAsia="zh-CN"/>
        </w:rPr>
        <w:t>-</w:t>
      </w:r>
      <w:r>
        <w:rPr>
          <w:rFonts w:ascii="Book Antiqua" w:eastAsia="Book Antiqua" w:hAnsi="Book Antiqua" w:cs="Book Antiqua"/>
          <w:b/>
          <w:bCs/>
          <w:color w:val="000000"/>
        </w:rPr>
        <w:t>anatomical liver resection.</w:t>
      </w:r>
      <w:r w:rsidRPr="00EA3110">
        <w:rPr>
          <w:rFonts w:ascii="Book Antiqua" w:hAnsi="Book Antiqua" w:cs="Book Antiqua" w:hint="eastAsia"/>
          <w:bCs/>
          <w:color w:val="000000"/>
          <w:lang w:eastAsia="zh-CN"/>
        </w:rPr>
        <w:t xml:space="preserve"> A: </w:t>
      </w:r>
      <w:r w:rsidRPr="00EA3110">
        <w:rPr>
          <w:rFonts w:ascii="Book Antiqua" w:eastAsia="Book Antiqua" w:hAnsi="Book Antiqua" w:cs="Book Antiqua"/>
          <w:bCs/>
          <w:color w:val="000000"/>
        </w:rPr>
        <w:t>Sensitivity analysis</w:t>
      </w:r>
      <w:r w:rsidRPr="00EA3110">
        <w:rPr>
          <w:rFonts w:ascii="Book Antiqua" w:hAnsi="Book Antiqua" w:cs="Book Antiqua" w:hint="eastAsia"/>
          <w:bCs/>
          <w:color w:val="000000"/>
          <w:lang w:eastAsia="zh-CN"/>
        </w:rPr>
        <w:t>; B: F</w:t>
      </w:r>
      <w:r w:rsidRPr="00EA3110">
        <w:rPr>
          <w:rFonts w:ascii="Book Antiqua" w:eastAsia="Book Antiqua" w:hAnsi="Book Antiqua" w:cs="Book Antiqua"/>
          <w:bCs/>
          <w:color w:val="000000"/>
        </w:rPr>
        <w:t>unnel plot</w:t>
      </w:r>
      <w:r w:rsidRPr="00EA3110">
        <w:rPr>
          <w:rFonts w:ascii="Book Antiqua" w:hAnsi="Book Antiqua" w:cs="Book Antiqua" w:hint="eastAsia"/>
          <w:bCs/>
          <w:color w:val="000000"/>
          <w:lang w:eastAsia="zh-CN"/>
        </w:rPr>
        <w:t>.</w:t>
      </w:r>
    </w:p>
    <w:p w14:paraId="3339B9CC" w14:textId="77777777" w:rsidR="00EA3110" w:rsidRPr="00EA3110" w:rsidRDefault="00EA3110">
      <w:pPr>
        <w:spacing w:line="360" w:lineRule="auto"/>
        <w:jc w:val="both"/>
        <w:rPr>
          <w:lang w:eastAsia="zh-CN"/>
        </w:rPr>
      </w:pPr>
      <w:r>
        <w:rPr>
          <w:lang w:eastAsia="zh-CN"/>
        </w:rPr>
        <w:br w:type="page"/>
      </w:r>
      <w:r>
        <w:rPr>
          <w:noProof/>
          <w:lang w:eastAsia="zh-CN"/>
        </w:rPr>
        <w:lastRenderedPageBreak/>
        <w:drawing>
          <wp:inline distT="0" distB="0" distL="0" distR="0" wp14:anchorId="38C04E43" wp14:editId="44872726">
            <wp:extent cx="5486400" cy="35299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529965"/>
                    </a:xfrm>
                    <a:prstGeom prst="rect">
                      <a:avLst/>
                    </a:prstGeom>
                  </pic:spPr>
                </pic:pic>
              </a:graphicData>
            </a:graphic>
          </wp:inline>
        </w:drawing>
      </w:r>
    </w:p>
    <w:p w14:paraId="48999ABB" w14:textId="48298AB5" w:rsidR="00D81254" w:rsidRDefault="004D07D8">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w:t>
      </w:r>
      <w:r w:rsidR="00F83C72">
        <w:rPr>
          <w:rFonts w:ascii="Book Antiqua" w:hAnsi="Book Antiqua" w:cs="Book Antiqua" w:hint="eastAsia"/>
          <w:b/>
          <w:bCs/>
          <w:color w:val="000000"/>
          <w:lang w:eastAsia="zh-CN"/>
        </w:rPr>
        <w:t>5</w:t>
      </w:r>
      <w:r w:rsidR="00F83C72">
        <w:rPr>
          <w:rFonts w:ascii="Book Antiqua" w:eastAsia="Book Antiqua" w:hAnsi="Book Antiqua" w:cs="Book Antiqua"/>
          <w:b/>
          <w:bCs/>
          <w:color w:val="000000"/>
        </w:rPr>
        <w:t xml:space="preserve"> </w:t>
      </w:r>
      <w:r>
        <w:rPr>
          <w:rFonts w:ascii="Book Antiqua" w:eastAsia="Book Antiqua" w:hAnsi="Book Antiqua" w:cs="Book Antiqua"/>
          <w:b/>
          <w:bCs/>
          <w:color w:val="000000"/>
        </w:rPr>
        <w:t>Funnel plots of primary outcomes</w:t>
      </w:r>
      <w:r w:rsidR="00EA3110">
        <w:rPr>
          <w:rFonts w:ascii="Book Antiqua" w:hAnsi="Book Antiqua" w:cs="Book Antiqua" w:hint="eastAsia"/>
          <w:b/>
          <w:bCs/>
          <w:color w:val="000000"/>
          <w:lang w:eastAsia="zh-CN"/>
        </w:rPr>
        <w:t>.</w:t>
      </w:r>
      <w:r w:rsidR="00EA3110" w:rsidRPr="00EA3110">
        <w:rPr>
          <w:rFonts w:ascii="Book Antiqua" w:eastAsia="Book Antiqua" w:hAnsi="Book Antiqua" w:cs="Book Antiqua"/>
          <w:bCs/>
          <w:color w:val="000000"/>
        </w:rPr>
        <w:t xml:space="preserve"> </w:t>
      </w:r>
      <w:r w:rsidRPr="00EA3110">
        <w:rPr>
          <w:rFonts w:ascii="Book Antiqua" w:eastAsia="Book Antiqua" w:hAnsi="Book Antiqua" w:cs="Book Antiqua"/>
          <w:bCs/>
          <w:color w:val="000000"/>
        </w:rPr>
        <w:t>A</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1-y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overall survival</w:t>
      </w:r>
      <w:r w:rsidR="00EA3110"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B</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1-y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disease-free survival</w:t>
      </w:r>
      <w:r w:rsidRPr="00EA3110">
        <w:rPr>
          <w:rFonts w:ascii="Book Antiqua" w:eastAsia="Book Antiqua" w:hAnsi="Book Antiqua" w:cs="Book Antiqua"/>
          <w:bCs/>
          <w:color w:val="000000"/>
        </w:rPr>
        <w:t xml:space="preserve"> (DFS</w:t>
      </w:r>
      <w:r w:rsidR="0035694D">
        <w:rPr>
          <w:rFonts w:ascii="Book Antiqua" w:eastAsia="Book Antiqua" w:hAnsi="Book Antiqua" w:cs="Book Antiqua"/>
          <w:bCs/>
          <w:color w:val="000000"/>
        </w:rPr>
        <w:t>)</w:t>
      </w:r>
      <w:r w:rsidR="00EA3110" w:rsidRPr="00EA3110">
        <w:rPr>
          <w:rFonts w:ascii="Book Antiqua" w:hAnsi="Book Antiqua" w:cs="Book Antiqua" w:hint="eastAsia"/>
          <w:bCs/>
          <w:color w:val="000000"/>
          <w:lang w:eastAsia="zh-CN"/>
        </w:rPr>
        <w:t xml:space="preserve">; </w:t>
      </w:r>
      <w:r w:rsidRPr="00EA3110">
        <w:rPr>
          <w:rFonts w:ascii="Book Antiqua" w:eastAsia="Book Antiqua" w:hAnsi="Book Antiqua" w:cs="Book Antiqua"/>
          <w:bCs/>
          <w:color w:val="000000"/>
        </w:rPr>
        <w:t>C</w:t>
      </w:r>
      <w:r w:rsidR="00EA3110" w:rsidRPr="00EA3110">
        <w:rPr>
          <w:rFonts w:ascii="Book Antiqua" w:hAnsi="Book Antiqua" w:cs="Book Antiqua" w:hint="eastAsia"/>
          <w:bCs/>
          <w:color w:val="000000"/>
          <w:lang w:eastAsia="zh-CN"/>
        </w:rPr>
        <w:t>:</w:t>
      </w:r>
      <w:r w:rsidRPr="00EA3110">
        <w:rPr>
          <w:rFonts w:ascii="Book Antiqua" w:eastAsia="Book Antiqua" w:hAnsi="Book Antiqua" w:cs="Book Antiqua"/>
          <w:bCs/>
          <w:color w:val="000000"/>
        </w:rPr>
        <w:t xml:space="preserve"> 5-</w:t>
      </w:r>
      <w:r w:rsidRPr="00EA3110">
        <w:rPr>
          <w:rFonts w:ascii="Book Antiqua" w:eastAsia="Book Antiqua" w:hAnsi="Book Antiqua" w:cs="Book Antiqua"/>
          <w:bCs/>
          <w:color w:val="000000"/>
        </w:rPr>
        <w:t>y</w:t>
      </w:r>
      <w:r w:rsidR="00F27667">
        <w:rPr>
          <w:rFonts w:ascii="Book Antiqua" w:eastAsia="Book Antiqua" w:hAnsi="Book Antiqua" w:cs="Book Antiqua"/>
          <w:bCs/>
          <w:color w:val="000000"/>
        </w:rPr>
        <w:t>ea</w:t>
      </w:r>
      <w:r w:rsidRPr="00EA3110">
        <w:rPr>
          <w:rFonts w:ascii="Book Antiqua" w:eastAsia="Book Antiqua" w:hAnsi="Book Antiqua" w:cs="Book Antiqua"/>
          <w:bCs/>
          <w:color w:val="000000"/>
        </w:rPr>
        <w:t>r DFS.</w:t>
      </w:r>
      <w:r w:rsidR="00EA3110">
        <w:rPr>
          <w:rFonts w:ascii="Book Antiqua" w:hAnsi="Book Antiqua" w:cs="Book Antiqua" w:hint="eastAsia"/>
          <w:bCs/>
          <w:color w:val="000000"/>
          <w:lang w:eastAsia="zh-CN"/>
        </w:rPr>
        <w:t xml:space="preserve"> </w:t>
      </w:r>
      <w:r w:rsidR="00EA3110" w:rsidRPr="00616F4C">
        <w:rPr>
          <w:rFonts w:ascii="Book Antiqua" w:eastAsia="Malgun Gothic" w:hAnsi="Book Antiqua"/>
        </w:rPr>
        <w:t xml:space="preserve">OR: </w:t>
      </w:r>
      <w:bookmarkStart w:id="6" w:name="_Hlk50367577"/>
      <w:r w:rsidR="00EA3110">
        <w:rPr>
          <w:rFonts w:ascii="Book Antiqua" w:hAnsi="Book Antiqua" w:hint="eastAsia"/>
          <w:lang w:eastAsia="zh-CN"/>
        </w:rPr>
        <w:t>O</w:t>
      </w:r>
      <w:r w:rsidR="00EA3110" w:rsidRPr="00616F4C">
        <w:rPr>
          <w:rFonts w:ascii="Book Antiqua" w:eastAsia="Malgun Gothic" w:hAnsi="Book Antiqua"/>
        </w:rPr>
        <w:t>dds ratio</w:t>
      </w:r>
      <w:bookmarkEnd w:id="6"/>
      <w:r w:rsidR="00EA3110">
        <w:rPr>
          <w:rFonts w:ascii="Book Antiqua" w:hAnsi="Book Antiqua" w:hint="eastAsia"/>
          <w:lang w:eastAsia="zh-CN"/>
        </w:rPr>
        <w:t>.</w:t>
      </w:r>
    </w:p>
    <w:p w14:paraId="47D1C6AF" w14:textId="77777777" w:rsidR="00A77B3E" w:rsidRDefault="00D81254">
      <w:pPr>
        <w:spacing w:line="360" w:lineRule="auto"/>
        <w:jc w:val="both"/>
        <w:rPr>
          <w:rFonts w:ascii="Book Antiqua" w:hAnsi="Book Antiqua"/>
          <w:b/>
          <w:lang w:eastAsia="zh-CN"/>
        </w:rPr>
      </w:pPr>
      <w:r>
        <w:rPr>
          <w:rFonts w:ascii="Book Antiqua" w:hAnsi="Book Antiqua"/>
          <w:lang w:eastAsia="zh-CN"/>
        </w:rPr>
        <w:br w:type="page"/>
      </w:r>
      <w:r w:rsidRPr="00D81254">
        <w:rPr>
          <w:rFonts w:ascii="Book Antiqua" w:hAnsi="Book Antiqua"/>
          <w:b/>
          <w:lang w:eastAsia="zh-CN"/>
        </w:rPr>
        <w:lastRenderedPageBreak/>
        <w:t>Table 1 Characteristics of the studies included in the meta-analysis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1381"/>
        <w:gridCol w:w="1123"/>
        <w:gridCol w:w="1498"/>
        <w:gridCol w:w="1740"/>
        <w:gridCol w:w="762"/>
        <w:gridCol w:w="776"/>
        <w:gridCol w:w="2080"/>
      </w:tblGrid>
      <w:tr w:rsidR="00D81254" w:rsidRPr="00D81254" w14:paraId="2018EE12" w14:textId="77777777" w:rsidTr="00FA5FB6">
        <w:tc>
          <w:tcPr>
            <w:tcW w:w="1381" w:type="dxa"/>
            <w:vMerge w:val="restart"/>
            <w:tcBorders>
              <w:top w:val="single" w:sz="4" w:space="0" w:color="auto"/>
              <w:bottom w:val="single" w:sz="4" w:space="0" w:color="auto"/>
            </w:tcBorders>
            <w:shd w:val="clear" w:color="auto" w:fill="auto"/>
          </w:tcPr>
          <w:p w14:paraId="55BFFDBE" w14:textId="77777777" w:rsidR="00D81254" w:rsidRPr="00D81254" w:rsidRDefault="00557CFD" w:rsidP="00D81254">
            <w:pPr>
              <w:spacing w:line="360" w:lineRule="auto"/>
              <w:jc w:val="both"/>
              <w:rPr>
                <w:rFonts w:ascii="Book Antiqua" w:eastAsia="Times New Roman Uni" w:hAnsi="Book Antiqua" w:cs="Times New Roman Uni"/>
                <w:b/>
                <w:bCs/>
                <w:color w:val="000000" w:themeColor="text1"/>
                <w:kern w:val="0"/>
              </w:rPr>
            </w:pPr>
            <w:r>
              <w:rPr>
                <w:rFonts w:ascii="Book Antiqua" w:eastAsia="Times New Roman Uni" w:hAnsi="Book Antiqua" w:cs="Times New Roman Uni" w:hint="eastAsia"/>
                <w:b/>
                <w:bCs/>
                <w:color w:val="000000" w:themeColor="text1"/>
                <w:kern w:val="0"/>
              </w:rPr>
              <w:t>Ref.</w:t>
            </w:r>
          </w:p>
        </w:tc>
        <w:tc>
          <w:tcPr>
            <w:tcW w:w="1123" w:type="dxa"/>
            <w:vMerge w:val="restart"/>
            <w:tcBorders>
              <w:top w:val="single" w:sz="4" w:space="0" w:color="auto"/>
              <w:bottom w:val="single" w:sz="4" w:space="0" w:color="auto"/>
            </w:tcBorders>
            <w:shd w:val="clear" w:color="auto" w:fill="auto"/>
          </w:tcPr>
          <w:p w14:paraId="41763784"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Country</w:t>
            </w:r>
          </w:p>
        </w:tc>
        <w:tc>
          <w:tcPr>
            <w:tcW w:w="1502" w:type="dxa"/>
            <w:vMerge w:val="restart"/>
            <w:tcBorders>
              <w:top w:val="single" w:sz="4" w:space="0" w:color="auto"/>
              <w:bottom w:val="single" w:sz="4" w:space="0" w:color="auto"/>
            </w:tcBorders>
            <w:shd w:val="clear" w:color="auto" w:fill="auto"/>
          </w:tcPr>
          <w:p w14:paraId="6F3CA675"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Enrollment of period</w:t>
            </w:r>
          </w:p>
        </w:tc>
        <w:tc>
          <w:tcPr>
            <w:tcW w:w="1740" w:type="dxa"/>
            <w:vMerge w:val="restart"/>
            <w:tcBorders>
              <w:top w:val="single" w:sz="4" w:space="0" w:color="auto"/>
              <w:bottom w:val="single" w:sz="4" w:space="0" w:color="auto"/>
            </w:tcBorders>
            <w:shd w:val="clear" w:color="auto" w:fill="auto"/>
          </w:tcPr>
          <w:p w14:paraId="04CAB8BD"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Design/center</w:t>
            </w:r>
          </w:p>
        </w:tc>
        <w:tc>
          <w:tcPr>
            <w:tcW w:w="1544" w:type="dxa"/>
            <w:gridSpan w:val="2"/>
            <w:tcBorders>
              <w:top w:val="single" w:sz="4" w:space="0" w:color="auto"/>
              <w:bottom w:val="single" w:sz="4" w:space="0" w:color="auto"/>
            </w:tcBorders>
            <w:shd w:val="clear" w:color="auto" w:fill="auto"/>
          </w:tcPr>
          <w:p w14:paraId="701DE33A"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Patients</w:t>
            </w:r>
          </w:p>
        </w:tc>
        <w:tc>
          <w:tcPr>
            <w:tcW w:w="2174" w:type="dxa"/>
            <w:vMerge w:val="restart"/>
            <w:tcBorders>
              <w:top w:val="single" w:sz="4" w:space="0" w:color="auto"/>
              <w:bottom w:val="single" w:sz="4" w:space="0" w:color="auto"/>
            </w:tcBorders>
            <w:shd w:val="clear" w:color="auto" w:fill="auto"/>
          </w:tcPr>
          <w:p w14:paraId="45A32D98"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Quality score</w:t>
            </w:r>
          </w:p>
        </w:tc>
      </w:tr>
      <w:tr w:rsidR="00D81254" w:rsidRPr="00D81254" w14:paraId="6D90BD00" w14:textId="77777777" w:rsidTr="00FA5FB6">
        <w:tc>
          <w:tcPr>
            <w:tcW w:w="1381" w:type="dxa"/>
            <w:vMerge/>
            <w:tcBorders>
              <w:top w:val="single" w:sz="4" w:space="0" w:color="auto"/>
              <w:bottom w:val="single" w:sz="4" w:space="0" w:color="auto"/>
            </w:tcBorders>
            <w:shd w:val="clear" w:color="auto" w:fill="auto"/>
          </w:tcPr>
          <w:p w14:paraId="7771F7CF"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
        </w:tc>
        <w:tc>
          <w:tcPr>
            <w:tcW w:w="1123" w:type="dxa"/>
            <w:vMerge/>
            <w:tcBorders>
              <w:top w:val="single" w:sz="4" w:space="0" w:color="auto"/>
              <w:bottom w:val="single" w:sz="4" w:space="0" w:color="auto"/>
            </w:tcBorders>
            <w:shd w:val="clear" w:color="auto" w:fill="auto"/>
          </w:tcPr>
          <w:p w14:paraId="6A3CC725"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
        </w:tc>
        <w:tc>
          <w:tcPr>
            <w:tcW w:w="1502" w:type="dxa"/>
            <w:vMerge/>
            <w:tcBorders>
              <w:top w:val="single" w:sz="4" w:space="0" w:color="auto"/>
              <w:bottom w:val="single" w:sz="4" w:space="0" w:color="auto"/>
            </w:tcBorders>
            <w:shd w:val="clear" w:color="auto" w:fill="auto"/>
          </w:tcPr>
          <w:p w14:paraId="38B0B58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
        </w:tc>
        <w:tc>
          <w:tcPr>
            <w:tcW w:w="1740" w:type="dxa"/>
            <w:vMerge/>
            <w:tcBorders>
              <w:top w:val="single" w:sz="4" w:space="0" w:color="auto"/>
              <w:bottom w:val="single" w:sz="4" w:space="0" w:color="auto"/>
            </w:tcBorders>
            <w:shd w:val="clear" w:color="auto" w:fill="auto"/>
          </w:tcPr>
          <w:p w14:paraId="6E30C2C6"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
        </w:tc>
        <w:tc>
          <w:tcPr>
            <w:tcW w:w="768" w:type="dxa"/>
            <w:tcBorders>
              <w:top w:val="single" w:sz="4" w:space="0" w:color="auto"/>
              <w:bottom w:val="single" w:sz="4" w:space="0" w:color="auto"/>
            </w:tcBorders>
            <w:shd w:val="clear" w:color="auto" w:fill="auto"/>
          </w:tcPr>
          <w:p w14:paraId="5FAD11C0"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AR</w:t>
            </w:r>
          </w:p>
        </w:tc>
        <w:tc>
          <w:tcPr>
            <w:tcW w:w="776" w:type="dxa"/>
            <w:tcBorders>
              <w:top w:val="single" w:sz="4" w:space="0" w:color="auto"/>
              <w:bottom w:val="single" w:sz="4" w:space="0" w:color="auto"/>
            </w:tcBorders>
            <w:shd w:val="clear" w:color="auto" w:fill="auto"/>
          </w:tcPr>
          <w:p w14:paraId="0D8EDB4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b/>
                <w:bCs/>
                <w:color w:val="000000" w:themeColor="text1"/>
                <w:kern w:val="0"/>
              </w:rPr>
              <w:t>NAR</w:t>
            </w:r>
          </w:p>
        </w:tc>
        <w:tc>
          <w:tcPr>
            <w:tcW w:w="2174" w:type="dxa"/>
            <w:vMerge/>
            <w:tcBorders>
              <w:bottom w:val="single" w:sz="4" w:space="0" w:color="auto"/>
            </w:tcBorders>
            <w:shd w:val="clear" w:color="auto" w:fill="auto"/>
          </w:tcPr>
          <w:p w14:paraId="3C7EF52E" w14:textId="77777777" w:rsidR="00D81254" w:rsidRPr="00D81254" w:rsidRDefault="00D81254" w:rsidP="00D81254">
            <w:pPr>
              <w:spacing w:line="360" w:lineRule="auto"/>
              <w:rPr>
                <w:rFonts w:ascii="Book Antiqua" w:eastAsia="Times New Roman Uni" w:hAnsi="Book Antiqua" w:cs="Times New Roman Uni"/>
                <w:b/>
                <w:bCs/>
                <w:color w:val="000000" w:themeColor="text1"/>
                <w:kern w:val="0"/>
              </w:rPr>
            </w:pPr>
          </w:p>
        </w:tc>
      </w:tr>
      <w:tr w:rsidR="00D81254" w:rsidRPr="00D81254" w14:paraId="66638ED8" w14:textId="77777777" w:rsidTr="00FA5FB6">
        <w:tc>
          <w:tcPr>
            <w:tcW w:w="1381" w:type="dxa"/>
            <w:tcBorders>
              <w:top w:val="single" w:sz="4" w:space="0" w:color="auto"/>
            </w:tcBorders>
            <w:shd w:val="clear" w:color="auto" w:fill="auto"/>
          </w:tcPr>
          <w:p w14:paraId="64AF9A4A"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 xml:space="preserve">Cho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[10]</w:t>
            </w:r>
            <w:r>
              <w:rPr>
                <w:rFonts w:ascii="Book Antiqua" w:eastAsia="Times New Roman Uni" w:hAnsi="Book Antiqua" w:cs="Times New Roman Uni" w:hint="eastAsia"/>
                <w:iCs/>
                <w:color w:val="000000" w:themeColor="text1"/>
                <w:kern w:val="0"/>
              </w:rPr>
              <w:t>, 2019</w:t>
            </w:r>
          </w:p>
        </w:tc>
        <w:tc>
          <w:tcPr>
            <w:tcW w:w="1123" w:type="dxa"/>
            <w:tcBorders>
              <w:top w:val="single" w:sz="4" w:space="0" w:color="auto"/>
            </w:tcBorders>
            <w:shd w:val="clear" w:color="auto" w:fill="auto"/>
          </w:tcPr>
          <w:p w14:paraId="3FBEFB4C"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Korea</w:t>
            </w:r>
          </w:p>
        </w:tc>
        <w:tc>
          <w:tcPr>
            <w:tcW w:w="1502" w:type="dxa"/>
            <w:tcBorders>
              <w:top w:val="single" w:sz="4" w:space="0" w:color="auto"/>
            </w:tcBorders>
            <w:shd w:val="clear" w:color="auto" w:fill="auto"/>
          </w:tcPr>
          <w:p w14:paraId="1CBB7A76"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Jan 2008</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Sep 2014</w:t>
            </w:r>
          </w:p>
        </w:tc>
        <w:tc>
          <w:tcPr>
            <w:tcW w:w="1740" w:type="dxa"/>
            <w:tcBorders>
              <w:top w:val="single" w:sz="4" w:space="0" w:color="auto"/>
            </w:tcBorders>
            <w:shd w:val="clear" w:color="auto" w:fill="auto"/>
          </w:tcPr>
          <w:p w14:paraId="5F55D143"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tcBorders>
              <w:top w:val="single" w:sz="4" w:space="0" w:color="auto"/>
            </w:tcBorders>
            <w:shd w:val="clear" w:color="auto" w:fill="auto"/>
          </w:tcPr>
          <w:p w14:paraId="7A49F3B8"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59</w:t>
            </w:r>
          </w:p>
        </w:tc>
        <w:tc>
          <w:tcPr>
            <w:tcW w:w="776" w:type="dxa"/>
            <w:tcBorders>
              <w:top w:val="single" w:sz="4" w:space="0" w:color="auto"/>
            </w:tcBorders>
            <w:shd w:val="clear" w:color="auto" w:fill="auto"/>
          </w:tcPr>
          <w:p w14:paraId="0217C7C5"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59</w:t>
            </w:r>
          </w:p>
        </w:tc>
        <w:tc>
          <w:tcPr>
            <w:tcW w:w="2174" w:type="dxa"/>
            <w:tcBorders>
              <w:top w:val="single" w:sz="4" w:space="0" w:color="auto"/>
            </w:tcBorders>
            <w:shd w:val="clear" w:color="auto" w:fill="auto"/>
          </w:tcPr>
          <w:p w14:paraId="65576FA9" w14:textId="30866764" w:rsidR="00D81254" w:rsidRPr="0003503B" w:rsidRDefault="0003503B" w:rsidP="00FA5FB6">
            <w:pPr>
              <w:spacing w:line="360" w:lineRule="auto"/>
              <w:jc w:val="both"/>
              <w:rPr>
                <w:rFonts w:ascii="Book Antiqua" w:eastAsia="Times New Roman Uni" w:hAnsi="Book Antiqua" w:cs="Times New Roman Uni"/>
                <w:b/>
                <w:bCs/>
                <w:strike/>
                <w:color w:val="000000" w:themeColor="text1"/>
                <w:kern w:val="0"/>
              </w:rPr>
            </w:pPr>
            <w:r w:rsidRPr="0003503B">
              <w:rPr>
                <w:rFonts w:ascii="Book Antiqua" w:eastAsia="宋体" w:hAnsi="Book Antiqua" w:cs="宋体"/>
                <w:color w:val="000000" w:themeColor="text1"/>
                <w:kern w:val="0"/>
                <w:lang w:val="x-none"/>
              </w:rPr>
              <w:t>8</w:t>
            </w:r>
          </w:p>
        </w:tc>
      </w:tr>
      <w:tr w:rsidR="00D81254" w:rsidRPr="00D81254" w14:paraId="323C7421" w14:textId="77777777" w:rsidTr="00FA5FB6">
        <w:tc>
          <w:tcPr>
            <w:tcW w:w="1381" w:type="dxa"/>
            <w:shd w:val="clear" w:color="auto" w:fill="auto"/>
          </w:tcPr>
          <w:p w14:paraId="146BED42"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roofErr w:type="spellStart"/>
            <w:r w:rsidRPr="00D81254">
              <w:rPr>
                <w:rFonts w:ascii="Book Antiqua" w:eastAsia="Times New Roman Uni" w:hAnsi="Book Antiqua" w:cs="Times New Roman Uni"/>
                <w:color w:val="000000" w:themeColor="text1"/>
                <w:kern w:val="0"/>
              </w:rPr>
              <w:t>Eguchi</w:t>
            </w:r>
            <w:proofErr w:type="spellEnd"/>
            <w:r w:rsidRPr="00D81254">
              <w:rPr>
                <w:rFonts w:ascii="Book Antiqua" w:eastAsia="Times New Roman Uni" w:hAnsi="Book Antiqua" w:cs="Times New Roman Uni"/>
                <w:color w:val="000000" w:themeColor="text1"/>
                <w:kern w:val="0"/>
              </w:rPr>
              <w:t xml:space="preserve">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[27]</w:t>
            </w:r>
            <w:r>
              <w:rPr>
                <w:rFonts w:ascii="Book Antiqua" w:eastAsia="Times New Roman Uni" w:hAnsi="Book Antiqua" w:cs="Times New Roman Uni" w:hint="eastAsia"/>
                <w:iCs/>
                <w:color w:val="000000" w:themeColor="text1"/>
                <w:kern w:val="0"/>
              </w:rPr>
              <w:t>, 2008</w:t>
            </w:r>
          </w:p>
        </w:tc>
        <w:tc>
          <w:tcPr>
            <w:tcW w:w="1123" w:type="dxa"/>
            <w:shd w:val="clear" w:color="auto" w:fill="auto"/>
          </w:tcPr>
          <w:p w14:paraId="0B79A8F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5553B0BE"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1994</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2001</w:t>
            </w:r>
          </w:p>
        </w:tc>
        <w:tc>
          <w:tcPr>
            <w:tcW w:w="1740" w:type="dxa"/>
            <w:shd w:val="clear" w:color="auto" w:fill="auto"/>
          </w:tcPr>
          <w:p w14:paraId="06B05EE4"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R/Multiple</w:t>
            </w:r>
          </w:p>
        </w:tc>
        <w:tc>
          <w:tcPr>
            <w:tcW w:w="768" w:type="dxa"/>
            <w:shd w:val="clear" w:color="auto" w:fill="auto"/>
          </w:tcPr>
          <w:p w14:paraId="3734F99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2267</w:t>
            </w:r>
          </w:p>
        </w:tc>
        <w:tc>
          <w:tcPr>
            <w:tcW w:w="776" w:type="dxa"/>
            <w:shd w:val="clear" w:color="auto" w:fill="auto"/>
          </w:tcPr>
          <w:p w14:paraId="0657E881"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3514</w:t>
            </w:r>
          </w:p>
        </w:tc>
        <w:tc>
          <w:tcPr>
            <w:tcW w:w="2174" w:type="dxa"/>
            <w:shd w:val="clear" w:color="auto" w:fill="auto"/>
          </w:tcPr>
          <w:p w14:paraId="757F5DC0" w14:textId="01A70879" w:rsidR="00D81254" w:rsidRPr="00FA5FB6" w:rsidRDefault="00FA5FB6" w:rsidP="00D81254">
            <w:pPr>
              <w:spacing w:line="360" w:lineRule="auto"/>
              <w:jc w:val="both"/>
              <w:rPr>
                <w:rFonts w:ascii="Book Antiqua" w:eastAsia="Times New Roman Uni" w:hAnsi="Book Antiqua" w:cs="Times New Roman Uni"/>
                <w:b/>
                <w:bCs/>
                <w:color w:val="000000" w:themeColor="text1"/>
                <w:kern w:val="0"/>
              </w:rPr>
            </w:pPr>
            <w:r>
              <w:rPr>
                <w:rFonts w:ascii="Book Antiqua" w:eastAsia="Times New Roman Uni" w:hAnsi="Book Antiqua" w:cs="Times New Roman Uni" w:hint="eastAsia"/>
                <w:b/>
                <w:bCs/>
                <w:color w:val="000000" w:themeColor="text1"/>
                <w:kern w:val="0"/>
              </w:rPr>
              <w:t>7</w:t>
            </w:r>
          </w:p>
        </w:tc>
      </w:tr>
      <w:tr w:rsidR="00D81254" w:rsidRPr="00D81254" w14:paraId="04FF4713" w14:textId="77777777" w:rsidTr="00FA5FB6">
        <w:tc>
          <w:tcPr>
            <w:tcW w:w="1381" w:type="dxa"/>
            <w:shd w:val="clear" w:color="auto" w:fill="auto"/>
          </w:tcPr>
          <w:p w14:paraId="543FE6AF"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 xml:space="preserve">Hirokawa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[23]</w:t>
            </w:r>
            <w:r>
              <w:rPr>
                <w:rFonts w:ascii="Book Antiqua" w:eastAsia="Times New Roman Uni" w:hAnsi="Book Antiqua" w:cs="Times New Roman Uni" w:hint="eastAsia"/>
                <w:iCs/>
                <w:color w:val="000000" w:themeColor="text1"/>
                <w:kern w:val="0"/>
              </w:rPr>
              <w:t>, 2015</w:t>
            </w:r>
          </w:p>
        </w:tc>
        <w:tc>
          <w:tcPr>
            <w:tcW w:w="1123" w:type="dxa"/>
            <w:shd w:val="clear" w:color="auto" w:fill="auto"/>
          </w:tcPr>
          <w:p w14:paraId="3281B97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35B4E7AB"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Jan 2001</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2005</w:t>
            </w:r>
          </w:p>
        </w:tc>
        <w:tc>
          <w:tcPr>
            <w:tcW w:w="1740" w:type="dxa"/>
            <w:shd w:val="clear" w:color="auto" w:fill="auto"/>
          </w:tcPr>
          <w:p w14:paraId="78285200"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R/Multiple</w:t>
            </w:r>
          </w:p>
        </w:tc>
        <w:tc>
          <w:tcPr>
            <w:tcW w:w="768" w:type="dxa"/>
            <w:shd w:val="clear" w:color="auto" w:fill="auto"/>
          </w:tcPr>
          <w:p w14:paraId="3DDEC3C2"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72</w:t>
            </w:r>
          </w:p>
        </w:tc>
        <w:tc>
          <w:tcPr>
            <w:tcW w:w="776" w:type="dxa"/>
            <w:shd w:val="clear" w:color="auto" w:fill="auto"/>
          </w:tcPr>
          <w:p w14:paraId="2608C9C3"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72</w:t>
            </w:r>
          </w:p>
        </w:tc>
        <w:tc>
          <w:tcPr>
            <w:tcW w:w="2174" w:type="dxa"/>
            <w:shd w:val="clear" w:color="auto" w:fill="auto"/>
          </w:tcPr>
          <w:p w14:paraId="3A3100FA" w14:textId="1D66A3BA" w:rsidR="00D81254" w:rsidRPr="00FA5FB6" w:rsidRDefault="00FA5FB6" w:rsidP="00D81254">
            <w:pPr>
              <w:spacing w:line="360" w:lineRule="auto"/>
              <w:jc w:val="both"/>
              <w:rPr>
                <w:rFonts w:ascii="Book Antiqua" w:eastAsia="Times New Roman Uni" w:hAnsi="Book Antiqua" w:cs="Times New Roman Uni"/>
                <w:b/>
                <w:bCs/>
                <w:color w:val="000000" w:themeColor="text1"/>
                <w:kern w:val="0"/>
              </w:rPr>
            </w:pPr>
            <w:r w:rsidRPr="00FA5FB6">
              <w:rPr>
                <w:rFonts w:ascii="Book Antiqua" w:eastAsia="宋体" w:hAnsi="Book Antiqua" w:cs="宋体"/>
                <w:color w:val="000000" w:themeColor="text1"/>
                <w:kern w:val="0"/>
                <w:lang w:val="x-none"/>
              </w:rPr>
              <w:t>8</w:t>
            </w:r>
          </w:p>
        </w:tc>
      </w:tr>
      <w:tr w:rsidR="00D81254" w:rsidRPr="00D81254" w14:paraId="51F93096" w14:textId="77777777" w:rsidTr="00FA5FB6">
        <w:tc>
          <w:tcPr>
            <w:tcW w:w="1381" w:type="dxa"/>
            <w:shd w:val="clear" w:color="auto" w:fill="auto"/>
          </w:tcPr>
          <w:p w14:paraId="5056459F"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proofErr w:type="spellStart"/>
            <w:r w:rsidRPr="00D81254">
              <w:rPr>
                <w:rFonts w:ascii="Book Antiqua" w:eastAsia="Times New Roman Uni" w:hAnsi="Book Antiqua" w:cs="Times New Roman Uni"/>
                <w:color w:val="000000" w:themeColor="text1"/>
                <w:kern w:val="0"/>
              </w:rPr>
              <w:t>Hokuto</w:t>
            </w:r>
            <w:proofErr w:type="spellEnd"/>
            <w:r w:rsidRPr="00D81254">
              <w:rPr>
                <w:rFonts w:ascii="Book Antiqua" w:eastAsia="Times New Roman Uni" w:hAnsi="Book Antiqua" w:cs="Times New Roman Uni"/>
                <w:color w:val="000000" w:themeColor="text1"/>
                <w:kern w:val="0"/>
              </w:rPr>
              <w:t xml:space="preserve">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[12]</w:t>
            </w:r>
            <w:r>
              <w:rPr>
                <w:rFonts w:ascii="Book Antiqua" w:eastAsia="Times New Roman Uni" w:hAnsi="Book Antiqua" w:cs="Times New Roman Uni" w:hint="eastAsia"/>
                <w:iCs/>
                <w:color w:val="000000" w:themeColor="text1"/>
                <w:kern w:val="0"/>
              </w:rPr>
              <w:t>, 2018</w:t>
            </w:r>
          </w:p>
        </w:tc>
        <w:tc>
          <w:tcPr>
            <w:tcW w:w="1123" w:type="dxa"/>
            <w:shd w:val="clear" w:color="auto" w:fill="auto"/>
          </w:tcPr>
          <w:p w14:paraId="18B9B490"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2750BCF3"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Jan 2007</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2015</w:t>
            </w:r>
          </w:p>
        </w:tc>
        <w:tc>
          <w:tcPr>
            <w:tcW w:w="1740" w:type="dxa"/>
            <w:shd w:val="clear" w:color="auto" w:fill="auto"/>
          </w:tcPr>
          <w:p w14:paraId="5F6D7870"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05B24971"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20</w:t>
            </w:r>
          </w:p>
        </w:tc>
        <w:tc>
          <w:tcPr>
            <w:tcW w:w="776" w:type="dxa"/>
            <w:shd w:val="clear" w:color="auto" w:fill="auto"/>
          </w:tcPr>
          <w:p w14:paraId="23B824FB"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20</w:t>
            </w:r>
          </w:p>
        </w:tc>
        <w:tc>
          <w:tcPr>
            <w:tcW w:w="2174" w:type="dxa"/>
            <w:shd w:val="clear" w:color="auto" w:fill="auto"/>
          </w:tcPr>
          <w:p w14:paraId="6A6F7C1C" w14:textId="76D3084E" w:rsidR="00D81254" w:rsidRPr="00FA5FB6" w:rsidRDefault="00FA5FB6" w:rsidP="00D81254">
            <w:pPr>
              <w:spacing w:line="360" w:lineRule="auto"/>
              <w:jc w:val="both"/>
              <w:rPr>
                <w:rFonts w:ascii="Book Antiqua" w:eastAsia="Times New Roman Uni" w:hAnsi="Book Antiqua" w:cs="Times New Roman Uni"/>
                <w:b/>
                <w:bCs/>
                <w:color w:val="000000" w:themeColor="text1"/>
                <w:kern w:val="0"/>
              </w:rPr>
            </w:pPr>
            <w:r w:rsidRPr="00FA5FB6">
              <w:rPr>
                <w:rFonts w:ascii="Book Antiqua" w:eastAsia="宋体" w:hAnsi="Book Antiqua" w:cs="宋体"/>
                <w:color w:val="000000" w:themeColor="text1"/>
                <w:kern w:val="0"/>
                <w:lang w:val="x-none"/>
              </w:rPr>
              <w:t>8</w:t>
            </w:r>
          </w:p>
        </w:tc>
      </w:tr>
      <w:tr w:rsidR="00D81254" w:rsidRPr="00D81254" w14:paraId="1506D400" w14:textId="77777777" w:rsidTr="00FA5FB6">
        <w:tc>
          <w:tcPr>
            <w:tcW w:w="1381" w:type="dxa"/>
            <w:shd w:val="clear" w:color="auto" w:fill="auto"/>
          </w:tcPr>
          <w:p w14:paraId="5FC9D257"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 xml:space="preserve">Ishii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[26]</w:t>
            </w:r>
            <w:r>
              <w:rPr>
                <w:rFonts w:ascii="Book Antiqua" w:eastAsia="Times New Roman Uni" w:hAnsi="Book Antiqua" w:cs="Times New Roman Uni" w:hint="eastAsia"/>
                <w:iCs/>
                <w:color w:val="000000" w:themeColor="text1"/>
                <w:kern w:val="0"/>
              </w:rPr>
              <w:t>, 2014</w:t>
            </w:r>
          </w:p>
        </w:tc>
        <w:tc>
          <w:tcPr>
            <w:tcW w:w="1123" w:type="dxa"/>
            <w:shd w:val="clear" w:color="auto" w:fill="auto"/>
          </w:tcPr>
          <w:p w14:paraId="5C974A5E"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330CCE2B"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Jan 2002</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2010</w:t>
            </w:r>
          </w:p>
        </w:tc>
        <w:tc>
          <w:tcPr>
            <w:tcW w:w="1740" w:type="dxa"/>
            <w:shd w:val="clear" w:color="auto" w:fill="auto"/>
          </w:tcPr>
          <w:p w14:paraId="0D4E0F2E"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06A91D19"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44</w:t>
            </w:r>
          </w:p>
        </w:tc>
        <w:tc>
          <w:tcPr>
            <w:tcW w:w="776" w:type="dxa"/>
            <w:shd w:val="clear" w:color="auto" w:fill="auto"/>
          </w:tcPr>
          <w:p w14:paraId="20CE0334"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44</w:t>
            </w:r>
          </w:p>
        </w:tc>
        <w:tc>
          <w:tcPr>
            <w:tcW w:w="2174" w:type="dxa"/>
            <w:shd w:val="clear" w:color="auto" w:fill="auto"/>
          </w:tcPr>
          <w:p w14:paraId="1A5DA16F" w14:textId="2D0980EF" w:rsidR="00D81254" w:rsidRPr="00FA5FB6" w:rsidRDefault="00FA5FB6" w:rsidP="00D81254">
            <w:pPr>
              <w:spacing w:line="360" w:lineRule="auto"/>
              <w:jc w:val="both"/>
              <w:rPr>
                <w:rFonts w:ascii="Book Antiqua" w:eastAsia="Times New Roman Uni" w:hAnsi="Book Antiqua" w:cs="Times New Roman Uni"/>
                <w:b/>
                <w:bCs/>
                <w:color w:val="000000" w:themeColor="text1"/>
                <w:kern w:val="0"/>
              </w:rPr>
            </w:pPr>
            <w:r w:rsidRPr="00FA5FB6">
              <w:rPr>
                <w:rFonts w:ascii="Book Antiqua" w:eastAsia="宋体" w:hAnsi="Book Antiqua" w:cs="宋体"/>
                <w:color w:val="000000" w:themeColor="text1"/>
                <w:kern w:val="0"/>
                <w:lang w:val="x-none"/>
              </w:rPr>
              <w:t>8</w:t>
            </w:r>
          </w:p>
        </w:tc>
      </w:tr>
      <w:tr w:rsidR="00D81254" w:rsidRPr="00D81254" w14:paraId="67D27FE5" w14:textId="77777777" w:rsidTr="00FA5FB6">
        <w:tc>
          <w:tcPr>
            <w:tcW w:w="1381" w:type="dxa"/>
            <w:shd w:val="clear" w:color="auto" w:fill="auto"/>
          </w:tcPr>
          <w:p w14:paraId="41FFD213"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 xml:space="preserve">Jung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[18]</w:t>
            </w:r>
            <w:r>
              <w:rPr>
                <w:rFonts w:ascii="Book Antiqua" w:eastAsia="Times New Roman Uni" w:hAnsi="Book Antiqua" w:cs="Times New Roman Uni" w:hint="eastAsia"/>
                <w:iCs/>
                <w:color w:val="000000" w:themeColor="text1"/>
                <w:kern w:val="0"/>
              </w:rPr>
              <w:t>, 2019</w:t>
            </w:r>
          </w:p>
        </w:tc>
        <w:tc>
          <w:tcPr>
            <w:tcW w:w="1123" w:type="dxa"/>
            <w:shd w:val="clear" w:color="auto" w:fill="auto"/>
          </w:tcPr>
          <w:p w14:paraId="0E2B0716"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Korea</w:t>
            </w:r>
          </w:p>
        </w:tc>
        <w:tc>
          <w:tcPr>
            <w:tcW w:w="1502" w:type="dxa"/>
            <w:shd w:val="clear" w:color="auto" w:fill="auto"/>
          </w:tcPr>
          <w:p w14:paraId="23BB84DA"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Jan 2006</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2014</w:t>
            </w:r>
          </w:p>
        </w:tc>
        <w:tc>
          <w:tcPr>
            <w:tcW w:w="1740" w:type="dxa"/>
            <w:shd w:val="clear" w:color="auto" w:fill="auto"/>
          </w:tcPr>
          <w:p w14:paraId="6BE458F6"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3235D74B"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936</w:t>
            </w:r>
          </w:p>
        </w:tc>
        <w:tc>
          <w:tcPr>
            <w:tcW w:w="776" w:type="dxa"/>
            <w:shd w:val="clear" w:color="auto" w:fill="auto"/>
          </w:tcPr>
          <w:p w14:paraId="569130E3" w14:textId="77777777" w:rsidR="00D81254" w:rsidRPr="00D81254" w:rsidRDefault="00D81254" w:rsidP="00D81254">
            <w:pPr>
              <w:spacing w:line="360" w:lineRule="auto"/>
              <w:jc w:val="both"/>
              <w:rPr>
                <w:rFonts w:ascii="Book Antiqua" w:eastAsia="Times New Roman Uni" w:hAnsi="Book Antiqua" w:cs="Times New Roman Uni"/>
                <w:b/>
                <w:bCs/>
                <w:color w:val="000000" w:themeColor="text1"/>
                <w:kern w:val="0"/>
              </w:rPr>
            </w:pPr>
            <w:r w:rsidRPr="00D81254">
              <w:rPr>
                <w:rFonts w:ascii="Book Antiqua" w:eastAsia="Times New Roman Uni" w:hAnsi="Book Antiqua" w:cs="Times New Roman Uni"/>
                <w:color w:val="000000" w:themeColor="text1"/>
                <w:kern w:val="0"/>
              </w:rPr>
              <w:t>388</w:t>
            </w:r>
          </w:p>
        </w:tc>
        <w:tc>
          <w:tcPr>
            <w:tcW w:w="2174" w:type="dxa"/>
            <w:shd w:val="clear" w:color="auto" w:fill="auto"/>
          </w:tcPr>
          <w:p w14:paraId="1B0D49BC" w14:textId="133C81FF" w:rsidR="00D81254" w:rsidRPr="00FA5FB6" w:rsidRDefault="00FA5FB6" w:rsidP="00D81254">
            <w:pPr>
              <w:spacing w:line="360" w:lineRule="auto"/>
              <w:jc w:val="both"/>
              <w:rPr>
                <w:rFonts w:ascii="Book Antiqua" w:eastAsia="Times New Roman Uni" w:hAnsi="Book Antiqua" w:cs="Times New Roman Uni"/>
                <w:b/>
                <w:bCs/>
                <w:color w:val="000000" w:themeColor="text1"/>
                <w:kern w:val="0"/>
              </w:rPr>
            </w:pPr>
            <w:r w:rsidRPr="00FA5FB6">
              <w:rPr>
                <w:rFonts w:ascii="Book Antiqua" w:eastAsia="宋体" w:hAnsi="Book Antiqua" w:cs="宋体"/>
                <w:color w:val="000000" w:themeColor="text1"/>
                <w:kern w:val="0"/>
                <w:lang w:val="x-none"/>
              </w:rPr>
              <w:t>8</w:t>
            </w:r>
          </w:p>
        </w:tc>
      </w:tr>
      <w:tr w:rsidR="00D81254" w:rsidRPr="00D81254" w14:paraId="349627EA" w14:textId="77777777" w:rsidTr="00FA5FB6">
        <w:tc>
          <w:tcPr>
            <w:tcW w:w="1381" w:type="dxa"/>
            <w:shd w:val="clear" w:color="auto" w:fill="auto"/>
          </w:tcPr>
          <w:p w14:paraId="118162CA"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proofErr w:type="spellStart"/>
            <w:r w:rsidRPr="00D81254">
              <w:rPr>
                <w:rFonts w:ascii="Book Antiqua" w:eastAsia="Times New Roman Uni" w:hAnsi="Book Antiqua" w:cs="Times New Roman Uni"/>
                <w:color w:val="000000" w:themeColor="text1"/>
                <w:kern w:val="0"/>
              </w:rPr>
              <w:t>Kaibori</w:t>
            </w:r>
            <w:proofErr w:type="spellEnd"/>
            <w:r w:rsidRPr="00D81254">
              <w:rPr>
                <w:rFonts w:ascii="Book Antiqua" w:eastAsia="Times New Roman Uni" w:hAnsi="Book Antiqua" w:cs="Times New Roman Uni"/>
                <w:color w:val="000000" w:themeColor="text1"/>
                <w:kern w:val="0"/>
              </w:rPr>
              <w:t xml:space="preserve">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[21]</w:t>
            </w:r>
            <w:r>
              <w:rPr>
                <w:rFonts w:ascii="Book Antiqua" w:eastAsia="Times New Roman Uni" w:hAnsi="Book Antiqua" w:cs="Times New Roman Uni" w:hint="eastAsia"/>
                <w:iCs/>
                <w:color w:val="000000" w:themeColor="text1"/>
                <w:kern w:val="0"/>
              </w:rPr>
              <w:t>, 2017</w:t>
            </w:r>
          </w:p>
        </w:tc>
        <w:tc>
          <w:tcPr>
            <w:tcW w:w="1123" w:type="dxa"/>
            <w:shd w:val="clear" w:color="auto" w:fill="auto"/>
          </w:tcPr>
          <w:p w14:paraId="2BB796C2"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3D1F4CDF"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2003</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2007</w:t>
            </w:r>
          </w:p>
        </w:tc>
        <w:tc>
          <w:tcPr>
            <w:tcW w:w="1740" w:type="dxa"/>
            <w:shd w:val="clear" w:color="auto" w:fill="auto"/>
          </w:tcPr>
          <w:p w14:paraId="74D4C9EB"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R/Multiple</w:t>
            </w:r>
          </w:p>
        </w:tc>
        <w:tc>
          <w:tcPr>
            <w:tcW w:w="768" w:type="dxa"/>
            <w:shd w:val="clear" w:color="auto" w:fill="auto"/>
          </w:tcPr>
          <w:p w14:paraId="2253447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355</w:t>
            </w:r>
          </w:p>
        </w:tc>
        <w:tc>
          <w:tcPr>
            <w:tcW w:w="776" w:type="dxa"/>
            <w:shd w:val="clear" w:color="auto" w:fill="auto"/>
          </w:tcPr>
          <w:p w14:paraId="6F75777E"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355</w:t>
            </w:r>
          </w:p>
        </w:tc>
        <w:tc>
          <w:tcPr>
            <w:tcW w:w="2174" w:type="dxa"/>
            <w:shd w:val="clear" w:color="auto" w:fill="auto"/>
          </w:tcPr>
          <w:p w14:paraId="087611D1" w14:textId="16B4BE44" w:rsidR="00D81254" w:rsidRPr="00FA5FB6" w:rsidRDefault="00FA5FB6" w:rsidP="00D81254">
            <w:pPr>
              <w:spacing w:line="360" w:lineRule="auto"/>
              <w:jc w:val="both"/>
              <w:rPr>
                <w:rFonts w:ascii="Book Antiqua" w:eastAsia="Times New Roman Uni" w:hAnsi="Book Antiqua" w:cs="Times New Roman Uni"/>
                <w:color w:val="000000" w:themeColor="text1"/>
                <w:kern w:val="0"/>
                <w:lang w:val="x-none"/>
              </w:rPr>
            </w:pPr>
            <w:r w:rsidRPr="00FA5FB6">
              <w:rPr>
                <w:rFonts w:ascii="Book Antiqua" w:eastAsia="宋体" w:hAnsi="Book Antiqua" w:cs="宋体"/>
                <w:color w:val="000000" w:themeColor="text1"/>
                <w:kern w:val="0"/>
                <w:lang w:val="x-none"/>
              </w:rPr>
              <w:t>7</w:t>
            </w:r>
          </w:p>
        </w:tc>
      </w:tr>
      <w:tr w:rsidR="00D81254" w:rsidRPr="00D81254" w14:paraId="2F6EF66A" w14:textId="77777777" w:rsidTr="00FA5FB6">
        <w:tc>
          <w:tcPr>
            <w:tcW w:w="1381" w:type="dxa"/>
            <w:shd w:val="clear" w:color="auto" w:fill="auto"/>
          </w:tcPr>
          <w:p w14:paraId="7F85FD3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Kim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[22]</w:t>
            </w:r>
            <w:r>
              <w:rPr>
                <w:rFonts w:ascii="Book Antiqua" w:eastAsia="Times New Roman Uni" w:hAnsi="Book Antiqua" w:cs="Times New Roman Uni" w:hint="eastAsia"/>
                <w:iCs/>
                <w:color w:val="000000" w:themeColor="text1"/>
                <w:kern w:val="0"/>
              </w:rPr>
              <w:t>, 2016</w:t>
            </w:r>
          </w:p>
        </w:tc>
        <w:tc>
          <w:tcPr>
            <w:tcW w:w="1123" w:type="dxa"/>
            <w:shd w:val="clear" w:color="auto" w:fill="auto"/>
          </w:tcPr>
          <w:p w14:paraId="524F420D"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Korea</w:t>
            </w:r>
          </w:p>
        </w:tc>
        <w:tc>
          <w:tcPr>
            <w:tcW w:w="1502" w:type="dxa"/>
            <w:shd w:val="clear" w:color="auto" w:fill="auto"/>
          </w:tcPr>
          <w:p w14:paraId="45A5D34D"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Jan 2003</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2009</w:t>
            </w:r>
          </w:p>
        </w:tc>
        <w:tc>
          <w:tcPr>
            <w:tcW w:w="1740" w:type="dxa"/>
            <w:shd w:val="clear" w:color="auto" w:fill="auto"/>
          </w:tcPr>
          <w:p w14:paraId="05A7FE0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18C8155A"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27</w:t>
            </w:r>
          </w:p>
        </w:tc>
        <w:tc>
          <w:tcPr>
            <w:tcW w:w="776" w:type="dxa"/>
            <w:shd w:val="clear" w:color="auto" w:fill="auto"/>
          </w:tcPr>
          <w:p w14:paraId="4EE7DEE2"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72</w:t>
            </w:r>
          </w:p>
        </w:tc>
        <w:tc>
          <w:tcPr>
            <w:tcW w:w="2174" w:type="dxa"/>
            <w:shd w:val="clear" w:color="auto" w:fill="auto"/>
          </w:tcPr>
          <w:p w14:paraId="305E5EFE" w14:textId="60D5BC93" w:rsidR="00D81254" w:rsidRPr="00FA5FB6" w:rsidRDefault="00FA5FB6" w:rsidP="00D81254">
            <w:pPr>
              <w:spacing w:line="360" w:lineRule="auto"/>
              <w:jc w:val="both"/>
              <w:rPr>
                <w:rFonts w:ascii="Book Antiqua" w:eastAsia="Times New Roman Uni" w:hAnsi="Book Antiqua" w:cs="Times New Roman Uni"/>
                <w:color w:val="000000" w:themeColor="text1"/>
                <w:kern w:val="0"/>
                <w:lang w:val="x-none"/>
              </w:rPr>
            </w:pPr>
            <w:r w:rsidRPr="00FA5FB6">
              <w:rPr>
                <w:rFonts w:ascii="Book Antiqua" w:eastAsia="宋体" w:hAnsi="Book Antiqua" w:cs="宋体"/>
                <w:color w:val="000000" w:themeColor="text1"/>
                <w:kern w:val="0"/>
              </w:rPr>
              <w:t>7</w:t>
            </w:r>
          </w:p>
        </w:tc>
      </w:tr>
      <w:tr w:rsidR="00D81254" w:rsidRPr="00D81254" w14:paraId="5F5FE3E5" w14:textId="77777777" w:rsidTr="00FA5FB6">
        <w:tc>
          <w:tcPr>
            <w:tcW w:w="1381" w:type="dxa"/>
            <w:shd w:val="clear" w:color="auto" w:fill="auto"/>
          </w:tcPr>
          <w:p w14:paraId="4EF0069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Kudo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[25]</w:t>
            </w:r>
            <w:r>
              <w:rPr>
                <w:rFonts w:ascii="Book Antiqua" w:eastAsia="Times New Roman Uni" w:hAnsi="Book Antiqua" w:cs="Times New Roman Uni" w:hint="eastAsia"/>
                <w:iCs/>
                <w:color w:val="000000" w:themeColor="text1"/>
                <w:kern w:val="0"/>
              </w:rPr>
              <w:t>, 2014</w:t>
            </w:r>
          </w:p>
        </w:tc>
        <w:tc>
          <w:tcPr>
            <w:tcW w:w="1123" w:type="dxa"/>
            <w:shd w:val="clear" w:color="auto" w:fill="auto"/>
          </w:tcPr>
          <w:p w14:paraId="6938BC25"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4096BE9E"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Apr 2000</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Mar 2012</w:t>
            </w:r>
          </w:p>
        </w:tc>
        <w:tc>
          <w:tcPr>
            <w:tcW w:w="1740" w:type="dxa"/>
            <w:shd w:val="clear" w:color="auto" w:fill="auto"/>
          </w:tcPr>
          <w:p w14:paraId="721B91CE"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26B586F2"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121</w:t>
            </w:r>
          </w:p>
        </w:tc>
        <w:tc>
          <w:tcPr>
            <w:tcW w:w="776" w:type="dxa"/>
            <w:shd w:val="clear" w:color="auto" w:fill="auto"/>
          </w:tcPr>
          <w:p w14:paraId="1D06B62D"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112</w:t>
            </w:r>
          </w:p>
        </w:tc>
        <w:tc>
          <w:tcPr>
            <w:tcW w:w="2174" w:type="dxa"/>
            <w:shd w:val="clear" w:color="auto" w:fill="auto"/>
          </w:tcPr>
          <w:p w14:paraId="2587A208" w14:textId="40E61A18" w:rsidR="00D81254" w:rsidRPr="00FA5FB6" w:rsidRDefault="00FA5FB6" w:rsidP="00D81254">
            <w:pPr>
              <w:spacing w:line="360" w:lineRule="auto"/>
              <w:jc w:val="both"/>
              <w:rPr>
                <w:rFonts w:ascii="Book Antiqua" w:eastAsia="Times New Roman Uni" w:hAnsi="Book Antiqua" w:cs="Times New Roman Uni"/>
                <w:color w:val="000000" w:themeColor="text1"/>
                <w:kern w:val="0"/>
              </w:rPr>
            </w:pPr>
            <w:r w:rsidRPr="00FA5FB6">
              <w:rPr>
                <w:rFonts w:ascii="Book Antiqua" w:eastAsia="宋体" w:hAnsi="Book Antiqua" w:cs="宋体"/>
                <w:color w:val="000000" w:themeColor="text1"/>
                <w:kern w:val="0"/>
              </w:rPr>
              <w:t>7</w:t>
            </w:r>
          </w:p>
        </w:tc>
      </w:tr>
      <w:tr w:rsidR="00D81254" w:rsidRPr="00D81254" w14:paraId="580F3122" w14:textId="77777777" w:rsidTr="00FA5FB6">
        <w:tc>
          <w:tcPr>
            <w:tcW w:w="1381" w:type="dxa"/>
            <w:shd w:val="clear" w:color="auto" w:fill="auto"/>
          </w:tcPr>
          <w:p w14:paraId="7CB6C3F8"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Okamura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[24]</w:t>
            </w:r>
            <w:r>
              <w:rPr>
                <w:rFonts w:ascii="Book Antiqua" w:eastAsia="Times New Roman Uni" w:hAnsi="Book Antiqua" w:cs="Times New Roman Uni" w:hint="eastAsia"/>
                <w:iCs/>
                <w:color w:val="000000" w:themeColor="text1"/>
                <w:kern w:val="0"/>
              </w:rPr>
              <w:t>, 2014</w:t>
            </w:r>
          </w:p>
        </w:tc>
        <w:tc>
          <w:tcPr>
            <w:tcW w:w="1123" w:type="dxa"/>
            <w:shd w:val="clear" w:color="auto" w:fill="auto"/>
          </w:tcPr>
          <w:p w14:paraId="0A8903FF"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456B0DB3"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Sep 2002</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May 2013</w:t>
            </w:r>
          </w:p>
        </w:tc>
        <w:tc>
          <w:tcPr>
            <w:tcW w:w="1740" w:type="dxa"/>
            <w:shd w:val="clear" w:color="auto" w:fill="auto"/>
          </w:tcPr>
          <w:p w14:paraId="36F9717B"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1A835347"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64</w:t>
            </w:r>
          </w:p>
        </w:tc>
        <w:tc>
          <w:tcPr>
            <w:tcW w:w="776" w:type="dxa"/>
            <w:shd w:val="clear" w:color="auto" w:fill="auto"/>
          </w:tcPr>
          <w:p w14:paraId="3B1E8B3B"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64</w:t>
            </w:r>
          </w:p>
        </w:tc>
        <w:tc>
          <w:tcPr>
            <w:tcW w:w="2174" w:type="dxa"/>
            <w:shd w:val="clear" w:color="auto" w:fill="auto"/>
          </w:tcPr>
          <w:p w14:paraId="1DD0385E" w14:textId="1C4BD17B" w:rsidR="00D81254" w:rsidRPr="00FA5FB6" w:rsidRDefault="00FA5FB6" w:rsidP="00D81254">
            <w:pPr>
              <w:spacing w:line="360" w:lineRule="auto"/>
              <w:jc w:val="both"/>
              <w:rPr>
                <w:rFonts w:ascii="Book Antiqua" w:eastAsia="Times New Roman Uni" w:hAnsi="Book Antiqua" w:cs="Times New Roman Uni"/>
                <w:color w:val="000000" w:themeColor="text1"/>
                <w:kern w:val="0"/>
              </w:rPr>
            </w:pPr>
            <w:r w:rsidRPr="00FA5FB6">
              <w:rPr>
                <w:rFonts w:ascii="Book Antiqua" w:eastAsia="宋体" w:hAnsi="Book Antiqua" w:cs="宋体"/>
                <w:color w:val="000000" w:themeColor="text1"/>
                <w:kern w:val="0"/>
                <w:lang w:val="x-none"/>
              </w:rPr>
              <w:t>8</w:t>
            </w:r>
          </w:p>
        </w:tc>
      </w:tr>
      <w:tr w:rsidR="00D81254" w:rsidRPr="00D81254" w14:paraId="45F22417" w14:textId="77777777" w:rsidTr="00FA5FB6">
        <w:tc>
          <w:tcPr>
            <w:tcW w:w="1381" w:type="dxa"/>
            <w:shd w:val="clear" w:color="auto" w:fill="auto"/>
          </w:tcPr>
          <w:p w14:paraId="59DCCE06"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Shin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[19]</w:t>
            </w:r>
            <w:r>
              <w:rPr>
                <w:rFonts w:ascii="Book Antiqua" w:eastAsia="Times New Roman Uni" w:hAnsi="Book Antiqua" w:cs="Times New Roman Uni" w:hint="eastAsia"/>
                <w:iCs/>
                <w:color w:val="000000" w:themeColor="text1"/>
                <w:kern w:val="0"/>
              </w:rPr>
              <w:t>, 2018</w:t>
            </w:r>
          </w:p>
        </w:tc>
        <w:tc>
          <w:tcPr>
            <w:tcW w:w="1123" w:type="dxa"/>
            <w:shd w:val="clear" w:color="auto" w:fill="auto"/>
          </w:tcPr>
          <w:p w14:paraId="06D8B2DF"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Korea</w:t>
            </w:r>
          </w:p>
        </w:tc>
        <w:tc>
          <w:tcPr>
            <w:tcW w:w="1502" w:type="dxa"/>
            <w:shd w:val="clear" w:color="auto" w:fill="auto"/>
          </w:tcPr>
          <w:p w14:paraId="4252BDB3"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Jan 2006</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2015</w:t>
            </w:r>
          </w:p>
        </w:tc>
        <w:tc>
          <w:tcPr>
            <w:tcW w:w="1740" w:type="dxa"/>
            <w:shd w:val="clear" w:color="auto" w:fill="auto"/>
          </w:tcPr>
          <w:p w14:paraId="7B4447B4"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057FAFC4"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53</w:t>
            </w:r>
          </w:p>
        </w:tc>
        <w:tc>
          <w:tcPr>
            <w:tcW w:w="776" w:type="dxa"/>
            <w:shd w:val="clear" w:color="auto" w:fill="auto"/>
          </w:tcPr>
          <w:p w14:paraId="0E86B0EC"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63</w:t>
            </w:r>
          </w:p>
        </w:tc>
        <w:tc>
          <w:tcPr>
            <w:tcW w:w="2174" w:type="dxa"/>
            <w:shd w:val="clear" w:color="auto" w:fill="auto"/>
          </w:tcPr>
          <w:p w14:paraId="603E027B" w14:textId="36D1CC15" w:rsidR="00D81254" w:rsidRPr="00FA5FB6" w:rsidRDefault="00FA5FB6" w:rsidP="00D81254">
            <w:pPr>
              <w:spacing w:line="360" w:lineRule="auto"/>
              <w:jc w:val="both"/>
              <w:rPr>
                <w:rFonts w:ascii="Book Antiqua" w:eastAsia="Times New Roman Uni" w:hAnsi="Book Antiqua" w:cs="Times New Roman Uni"/>
                <w:color w:val="000000" w:themeColor="text1"/>
                <w:kern w:val="0"/>
                <w:lang w:val="x-none"/>
              </w:rPr>
            </w:pPr>
            <w:r w:rsidRPr="00FA5FB6">
              <w:rPr>
                <w:rFonts w:ascii="Book Antiqua" w:eastAsia="宋体" w:hAnsi="Book Antiqua" w:cs="宋体"/>
                <w:color w:val="000000" w:themeColor="text1"/>
                <w:kern w:val="0"/>
              </w:rPr>
              <w:t>7</w:t>
            </w:r>
          </w:p>
        </w:tc>
      </w:tr>
      <w:tr w:rsidR="00D81254" w:rsidRPr="00D81254" w14:paraId="22EDD309" w14:textId="77777777" w:rsidTr="00FA5FB6">
        <w:tc>
          <w:tcPr>
            <w:tcW w:w="1381" w:type="dxa"/>
            <w:shd w:val="clear" w:color="auto" w:fill="auto"/>
          </w:tcPr>
          <w:p w14:paraId="755F6669"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lastRenderedPageBreak/>
              <w:t xml:space="preserve">Shindoh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[52]</w:t>
            </w:r>
            <w:r>
              <w:rPr>
                <w:rFonts w:ascii="Book Antiqua" w:eastAsia="Times New Roman Uni" w:hAnsi="Book Antiqua" w:cs="Times New Roman Uni" w:hint="eastAsia"/>
                <w:iCs/>
                <w:color w:val="000000" w:themeColor="text1"/>
                <w:kern w:val="0"/>
              </w:rPr>
              <w:t>, 2020</w:t>
            </w:r>
          </w:p>
        </w:tc>
        <w:tc>
          <w:tcPr>
            <w:tcW w:w="1123" w:type="dxa"/>
            <w:shd w:val="clear" w:color="auto" w:fill="auto"/>
          </w:tcPr>
          <w:p w14:paraId="67E8C51A"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67DE532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Jan 2011</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Oct 2017</w:t>
            </w:r>
          </w:p>
        </w:tc>
        <w:tc>
          <w:tcPr>
            <w:tcW w:w="1740" w:type="dxa"/>
            <w:shd w:val="clear" w:color="auto" w:fill="auto"/>
          </w:tcPr>
          <w:p w14:paraId="57280D47"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36923309"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38</w:t>
            </w:r>
          </w:p>
        </w:tc>
        <w:tc>
          <w:tcPr>
            <w:tcW w:w="776" w:type="dxa"/>
            <w:shd w:val="clear" w:color="auto" w:fill="auto"/>
          </w:tcPr>
          <w:p w14:paraId="21BCBCBC"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165</w:t>
            </w:r>
          </w:p>
        </w:tc>
        <w:tc>
          <w:tcPr>
            <w:tcW w:w="2174" w:type="dxa"/>
            <w:shd w:val="clear" w:color="auto" w:fill="auto"/>
          </w:tcPr>
          <w:p w14:paraId="60A13151" w14:textId="6F37FDA1" w:rsidR="00D81254" w:rsidRPr="00FA5FB6" w:rsidRDefault="00FA5FB6" w:rsidP="00D81254">
            <w:pPr>
              <w:spacing w:line="360" w:lineRule="auto"/>
              <w:jc w:val="both"/>
              <w:rPr>
                <w:rFonts w:ascii="Book Antiqua" w:eastAsia="Times New Roman Uni" w:hAnsi="Book Antiqua" w:cs="Times New Roman Uni"/>
                <w:color w:val="000000" w:themeColor="text1"/>
                <w:kern w:val="0"/>
              </w:rPr>
            </w:pPr>
            <w:r w:rsidRPr="00FA5FB6">
              <w:rPr>
                <w:rFonts w:ascii="Book Antiqua" w:eastAsia="宋体" w:hAnsi="Book Antiqua" w:cs="宋体"/>
                <w:color w:val="000000" w:themeColor="text1"/>
                <w:kern w:val="0"/>
              </w:rPr>
              <w:t>7</w:t>
            </w:r>
          </w:p>
        </w:tc>
      </w:tr>
      <w:tr w:rsidR="00D81254" w:rsidRPr="00D81254" w14:paraId="3EFA36E8" w14:textId="77777777" w:rsidTr="00FA5FB6">
        <w:tc>
          <w:tcPr>
            <w:tcW w:w="1381" w:type="dxa"/>
            <w:shd w:val="clear" w:color="auto" w:fill="auto"/>
          </w:tcPr>
          <w:p w14:paraId="18C5B53F"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Yamamoto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[28]</w:t>
            </w:r>
            <w:r>
              <w:rPr>
                <w:rFonts w:ascii="Book Antiqua" w:eastAsia="Times New Roman Uni" w:hAnsi="Book Antiqua" w:cs="Times New Roman Uni" w:hint="eastAsia"/>
                <w:iCs/>
                <w:color w:val="000000" w:themeColor="text1"/>
                <w:kern w:val="0"/>
              </w:rPr>
              <w:t>, 2001</w:t>
            </w:r>
          </w:p>
        </w:tc>
        <w:tc>
          <w:tcPr>
            <w:tcW w:w="1123" w:type="dxa"/>
            <w:shd w:val="clear" w:color="auto" w:fill="auto"/>
          </w:tcPr>
          <w:p w14:paraId="73C6F578"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Japan</w:t>
            </w:r>
          </w:p>
        </w:tc>
        <w:tc>
          <w:tcPr>
            <w:tcW w:w="1502" w:type="dxa"/>
            <w:shd w:val="clear" w:color="auto" w:fill="auto"/>
          </w:tcPr>
          <w:p w14:paraId="32C3F6A7"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1990</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1994</w:t>
            </w:r>
          </w:p>
        </w:tc>
        <w:tc>
          <w:tcPr>
            <w:tcW w:w="1740" w:type="dxa"/>
            <w:shd w:val="clear" w:color="auto" w:fill="auto"/>
          </w:tcPr>
          <w:p w14:paraId="22DA3A77"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R/Single</w:t>
            </w:r>
          </w:p>
        </w:tc>
        <w:tc>
          <w:tcPr>
            <w:tcW w:w="768" w:type="dxa"/>
            <w:shd w:val="clear" w:color="auto" w:fill="auto"/>
          </w:tcPr>
          <w:p w14:paraId="290199E2"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90</w:t>
            </w:r>
          </w:p>
        </w:tc>
        <w:tc>
          <w:tcPr>
            <w:tcW w:w="776" w:type="dxa"/>
            <w:shd w:val="clear" w:color="auto" w:fill="auto"/>
          </w:tcPr>
          <w:p w14:paraId="3D7944D9"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114</w:t>
            </w:r>
          </w:p>
        </w:tc>
        <w:tc>
          <w:tcPr>
            <w:tcW w:w="2174" w:type="dxa"/>
            <w:shd w:val="clear" w:color="auto" w:fill="auto"/>
          </w:tcPr>
          <w:p w14:paraId="70531930" w14:textId="646DB0B4" w:rsidR="00D81254" w:rsidRPr="00FA5FB6" w:rsidRDefault="00FA5FB6" w:rsidP="00D81254">
            <w:pPr>
              <w:spacing w:line="360" w:lineRule="auto"/>
              <w:jc w:val="both"/>
              <w:rPr>
                <w:rFonts w:ascii="Book Antiqua" w:eastAsia="Times New Roman Uni" w:hAnsi="Book Antiqua" w:cs="Times New Roman Uni"/>
                <w:color w:val="000000" w:themeColor="text1"/>
                <w:kern w:val="0"/>
              </w:rPr>
            </w:pPr>
            <w:r w:rsidRPr="00FA5FB6">
              <w:rPr>
                <w:rFonts w:ascii="Book Antiqua" w:eastAsia="宋体" w:hAnsi="Book Antiqua" w:cs="宋体"/>
                <w:color w:val="000000" w:themeColor="text1"/>
                <w:kern w:val="0"/>
                <w:lang w:val="x-none"/>
              </w:rPr>
              <w:t>7</w:t>
            </w:r>
          </w:p>
        </w:tc>
      </w:tr>
      <w:tr w:rsidR="00D81254" w:rsidRPr="00D81254" w14:paraId="6786ABF7" w14:textId="77777777" w:rsidTr="00FA5FB6">
        <w:tc>
          <w:tcPr>
            <w:tcW w:w="1381" w:type="dxa"/>
            <w:tcBorders>
              <w:bottom w:val="single" w:sz="4" w:space="0" w:color="auto"/>
            </w:tcBorders>
            <w:shd w:val="clear" w:color="auto" w:fill="auto"/>
          </w:tcPr>
          <w:p w14:paraId="20192E7C"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 xml:space="preserve">Zhao </w:t>
            </w:r>
            <w:r w:rsidRPr="00D81254">
              <w:rPr>
                <w:rFonts w:ascii="Book Antiqua" w:eastAsia="Times New Roman Uni" w:hAnsi="Book Antiqua" w:cs="Times New Roman Uni"/>
                <w:i/>
                <w:iCs/>
                <w:color w:val="000000" w:themeColor="text1"/>
                <w:kern w:val="0"/>
              </w:rPr>
              <w:t>et al</w:t>
            </w:r>
            <w:r>
              <w:rPr>
                <w:rFonts w:ascii="Book Antiqua" w:eastAsia="Times New Roman Uni" w:hAnsi="Book Antiqua" w:cs="Times New Roman Uni" w:hint="eastAsia"/>
                <w:iCs/>
                <w:color w:val="000000" w:themeColor="text1"/>
                <w:kern w:val="0"/>
                <w:vertAlign w:val="superscript"/>
              </w:rPr>
              <w:t>[20]</w:t>
            </w:r>
            <w:r>
              <w:rPr>
                <w:rFonts w:ascii="Book Antiqua" w:eastAsia="Times New Roman Uni" w:hAnsi="Book Antiqua" w:cs="Times New Roman Uni" w:hint="eastAsia"/>
                <w:iCs/>
                <w:color w:val="000000" w:themeColor="text1"/>
                <w:kern w:val="0"/>
              </w:rPr>
              <w:t>, 2017</w:t>
            </w:r>
          </w:p>
        </w:tc>
        <w:tc>
          <w:tcPr>
            <w:tcW w:w="1123" w:type="dxa"/>
            <w:tcBorders>
              <w:bottom w:val="single" w:sz="4" w:space="0" w:color="auto"/>
            </w:tcBorders>
            <w:shd w:val="clear" w:color="auto" w:fill="auto"/>
          </w:tcPr>
          <w:p w14:paraId="01191A7A"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China</w:t>
            </w:r>
          </w:p>
        </w:tc>
        <w:tc>
          <w:tcPr>
            <w:tcW w:w="1502" w:type="dxa"/>
            <w:tcBorders>
              <w:bottom w:val="single" w:sz="4" w:space="0" w:color="auto"/>
            </w:tcBorders>
            <w:shd w:val="clear" w:color="auto" w:fill="auto"/>
          </w:tcPr>
          <w:p w14:paraId="3B195C1D"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Jan 2004</w:t>
            </w:r>
            <w:r>
              <w:rPr>
                <w:rFonts w:ascii="Book Antiqua" w:eastAsia="Times New Roman Uni" w:hAnsi="Book Antiqua" w:cs="Times New Roman Uni" w:hint="eastAsia"/>
                <w:color w:val="000000" w:themeColor="text1"/>
                <w:kern w:val="0"/>
              </w:rPr>
              <w:t>-</w:t>
            </w:r>
            <w:r w:rsidRPr="00D81254">
              <w:rPr>
                <w:rFonts w:ascii="Book Antiqua" w:eastAsia="Times New Roman Uni" w:hAnsi="Book Antiqua" w:cs="Times New Roman Uni"/>
                <w:color w:val="000000" w:themeColor="text1"/>
                <w:kern w:val="0"/>
              </w:rPr>
              <w:t>Dec 2013</w:t>
            </w:r>
          </w:p>
        </w:tc>
        <w:tc>
          <w:tcPr>
            <w:tcW w:w="1740" w:type="dxa"/>
            <w:tcBorders>
              <w:bottom w:val="single" w:sz="4" w:space="0" w:color="auto"/>
            </w:tcBorders>
            <w:shd w:val="clear" w:color="auto" w:fill="auto"/>
          </w:tcPr>
          <w:p w14:paraId="56EF9B4D"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R/Multiple</w:t>
            </w:r>
          </w:p>
        </w:tc>
        <w:tc>
          <w:tcPr>
            <w:tcW w:w="768" w:type="dxa"/>
            <w:tcBorders>
              <w:bottom w:val="single" w:sz="4" w:space="0" w:color="auto"/>
            </w:tcBorders>
            <w:shd w:val="clear" w:color="auto" w:fill="auto"/>
          </w:tcPr>
          <w:p w14:paraId="4125CB50"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114</w:t>
            </w:r>
          </w:p>
        </w:tc>
        <w:tc>
          <w:tcPr>
            <w:tcW w:w="776" w:type="dxa"/>
            <w:tcBorders>
              <w:bottom w:val="single" w:sz="4" w:space="0" w:color="auto"/>
            </w:tcBorders>
            <w:shd w:val="clear" w:color="auto" w:fill="auto"/>
          </w:tcPr>
          <w:p w14:paraId="61F59CF1" w14:textId="77777777" w:rsidR="00D81254" w:rsidRPr="00D81254" w:rsidRDefault="00D81254" w:rsidP="00D81254">
            <w:pPr>
              <w:spacing w:line="360" w:lineRule="auto"/>
              <w:jc w:val="both"/>
              <w:rPr>
                <w:rFonts w:ascii="Book Antiqua" w:eastAsia="Times New Roman Uni" w:hAnsi="Book Antiqua" w:cs="Times New Roman Uni"/>
                <w:color w:val="000000" w:themeColor="text1"/>
                <w:kern w:val="0"/>
              </w:rPr>
            </w:pPr>
            <w:r w:rsidRPr="00D81254">
              <w:rPr>
                <w:rFonts w:ascii="Book Antiqua" w:eastAsia="Times New Roman Uni" w:hAnsi="Book Antiqua" w:cs="Times New Roman Uni"/>
                <w:color w:val="000000" w:themeColor="text1"/>
                <w:kern w:val="0"/>
              </w:rPr>
              <w:t>114</w:t>
            </w:r>
          </w:p>
        </w:tc>
        <w:tc>
          <w:tcPr>
            <w:tcW w:w="2174" w:type="dxa"/>
            <w:tcBorders>
              <w:bottom w:val="single" w:sz="4" w:space="0" w:color="auto"/>
            </w:tcBorders>
            <w:shd w:val="clear" w:color="auto" w:fill="auto"/>
          </w:tcPr>
          <w:p w14:paraId="2692C46F" w14:textId="09CB7F22" w:rsidR="00D81254" w:rsidRPr="00FA5FB6" w:rsidRDefault="00FA5FB6" w:rsidP="00D81254">
            <w:pPr>
              <w:spacing w:line="360" w:lineRule="auto"/>
              <w:jc w:val="both"/>
              <w:rPr>
                <w:rFonts w:ascii="Book Antiqua" w:eastAsia="Times New Roman Uni" w:hAnsi="Book Antiqua" w:cs="Times New Roman Uni"/>
                <w:color w:val="000000" w:themeColor="text1"/>
                <w:kern w:val="0"/>
                <w:lang w:val="x-none"/>
              </w:rPr>
            </w:pPr>
            <w:r w:rsidRPr="00FA5FB6">
              <w:rPr>
                <w:rFonts w:ascii="Book Antiqua" w:eastAsia="宋体" w:hAnsi="Book Antiqua" w:cs="宋体"/>
                <w:color w:val="000000" w:themeColor="text1"/>
                <w:kern w:val="0"/>
                <w:lang w:val="x-none"/>
              </w:rPr>
              <w:t>8</w:t>
            </w:r>
          </w:p>
        </w:tc>
      </w:tr>
    </w:tbl>
    <w:p w14:paraId="3480142C" w14:textId="77777777" w:rsidR="00EA5382" w:rsidRDefault="00D81254">
      <w:pPr>
        <w:spacing w:line="360" w:lineRule="auto"/>
        <w:jc w:val="both"/>
        <w:rPr>
          <w:rFonts w:ascii="Book Antiqua" w:hAnsi="Book Antiqua"/>
          <w:lang w:eastAsia="zh-CN"/>
        </w:rPr>
      </w:pPr>
      <w:r w:rsidRPr="00D81254">
        <w:rPr>
          <w:rFonts w:ascii="Book Antiqua" w:hAnsi="Book Antiqua"/>
          <w:lang w:eastAsia="zh-CN"/>
        </w:rPr>
        <w:t>R</w:t>
      </w:r>
      <w:r>
        <w:rPr>
          <w:rFonts w:ascii="Book Antiqua" w:hAnsi="Book Antiqua" w:hint="eastAsia"/>
          <w:lang w:eastAsia="zh-CN"/>
        </w:rPr>
        <w:t>:</w:t>
      </w:r>
      <w:r w:rsidRPr="00D81254">
        <w:rPr>
          <w:rFonts w:ascii="Book Antiqua" w:hAnsi="Book Antiqua"/>
          <w:lang w:eastAsia="zh-CN"/>
        </w:rPr>
        <w:t xml:space="preserve"> Retrospective; AR</w:t>
      </w:r>
      <w:r>
        <w:rPr>
          <w:rFonts w:ascii="Book Antiqua" w:hAnsi="Book Antiqua" w:hint="eastAsia"/>
          <w:lang w:eastAsia="zh-CN"/>
        </w:rPr>
        <w:t>:</w:t>
      </w:r>
      <w:r w:rsidRPr="00D81254">
        <w:rPr>
          <w:rFonts w:ascii="Book Antiqua" w:hAnsi="Book Antiqua"/>
          <w:lang w:eastAsia="zh-CN"/>
        </w:rPr>
        <w:t xml:space="preserve"> Anatomical resection; NAR</w:t>
      </w:r>
      <w:r>
        <w:rPr>
          <w:rFonts w:ascii="Book Antiqua" w:hAnsi="Book Antiqua" w:hint="eastAsia"/>
          <w:lang w:eastAsia="zh-CN"/>
        </w:rPr>
        <w:t>:</w:t>
      </w:r>
      <w:r w:rsidRPr="00D81254">
        <w:rPr>
          <w:rFonts w:ascii="Book Antiqua" w:hAnsi="Book Antiqua"/>
          <w:lang w:eastAsia="zh-CN"/>
        </w:rPr>
        <w:t xml:space="preserve"> Non</w:t>
      </w:r>
      <w:r>
        <w:rPr>
          <w:rFonts w:ascii="Book Antiqua" w:hAnsi="Book Antiqua" w:hint="eastAsia"/>
          <w:lang w:eastAsia="zh-CN"/>
        </w:rPr>
        <w:t>-</w:t>
      </w:r>
      <w:r w:rsidRPr="00D81254">
        <w:rPr>
          <w:rFonts w:ascii="Book Antiqua" w:hAnsi="Book Antiqua"/>
          <w:lang w:eastAsia="zh-CN"/>
        </w:rPr>
        <w:t>anatomical resection.</w:t>
      </w:r>
    </w:p>
    <w:p w14:paraId="3092B5F9" w14:textId="77777777" w:rsidR="00EA5382" w:rsidRDefault="00EA5382">
      <w:pPr>
        <w:spacing w:line="360" w:lineRule="auto"/>
        <w:jc w:val="both"/>
        <w:rPr>
          <w:rFonts w:ascii="Book Antiqua" w:hAnsi="Book Antiqua"/>
          <w:lang w:eastAsia="zh-CN"/>
        </w:rPr>
        <w:sectPr w:rsidR="00EA5382">
          <w:pgSz w:w="12240" w:h="15840"/>
          <w:pgMar w:top="1440" w:right="1440" w:bottom="1440" w:left="1440" w:header="720" w:footer="720" w:gutter="0"/>
          <w:cols w:space="720"/>
          <w:docGrid w:linePitch="360"/>
        </w:sectPr>
      </w:pPr>
    </w:p>
    <w:p w14:paraId="075BF112" w14:textId="77777777" w:rsidR="00D81254" w:rsidRDefault="00EA5382">
      <w:pPr>
        <w:spacing w:line="360" w:lineRule="auto"/>
        <w:jc w:val="both"/>
        <w:rPr>
          <w:rFonts w:ascii="Book Antiqua" w:hAnsi="Book Antiqua"/>
          <w:b/>
          <w:lang w:eastAsia="zh-CN"/>
        </w:rPr>
      </w:pPr>
      <w:r w:rsidRPr="00EA5382">
        <w:rPr>
          <w:rFonts w:ascii="Book Antiqua" w:hAnsi="Book Antiqua"/>
          <w:b/>
          <w:lang w:eastAsia="zh-CN"/>
        </w:rPr>
        <w:lastRenderedPageBreak/>
        <w:t xml:space="preserve">Table 2 Results of meta-analysis comparison of </w:t>
      </w:r>
      <w:r w:rsidRPr="00EA5382">
        <w:rPr>
          <w:rFonts w:ascii="Book Antiqua" w:hAnsi="Book Antiqua" w:hint="eastAsia"/>
          <w:b/>
          <w:lang w:eastAsia="zh-CN"/>
        </w:rPr>
        <w:t>a</w:t>
      </w:r>
      <w:r w:rsidRPr="00EA5382">
        <w:rPr>
          <w:rFonts w:ascii="Book Antiqua" w:hAnsi="Book Antiqua"/>
          <w:b/>
          <w:lang w:eastAsia="zh-CN"/>
        </w:rPr>
        <w:t xml:space="preserve">natomical resection and </w:t>
      </w:r>
      <w:r w:rsidRPr="00EA5382">
        <w:rPr>
          <w:rFonts w:ascii="Book Antiqua" w:hAnsi="Book Antiqua" w:hint="eastAsia"/>
          <w:b/>
          <w:lang w:eastAsia="zh-CN"/>
        </w:rPr>
        <w:t>n</w:t>
      </w:r>
      <w:r w:rsidRPr="00EA5382">
        <w:rPr>
          <w:rFonts w:ascii="Book Antiqua" w:hAnsi="Book Antiqua"/>
          <w:b/>
          <w:lang w:eastAsia="zh-CN"/>
        </w:rPr>
        <w:t>on</w:t>
      </w:r>
      <w:r w:rsidRPr="00EA5382">
        <w:rPr>
          <w:rFonts w:ascii="Book Antiqua" w:hAnsi="Book Antiqua" w:hint="eastAsia"/>
          <w:b/>
          <w:lang w:eastAsia="zh-CN"/>
        </w:rPr>
        <w:t>-</w:t>
      </w:r>
      <w:r w:rsidRPr="00EA5382">
        <w:rPr>
          <w:rFonts w:ascii="Book Antiqua" w:hAnsi="Book Antiqua"/>
          <w:b/>
          <w:lang w:eastAsia="zh-CN"/>
        </w:rPr>
        <w:t>anatomical resection</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040"/>
        <w:gridCol w:w="740"/>
        <w:gridCol w:w="891"/>
        <w:gridCol w:w="2510"/>
        <w:gridCol w:w="1183"/>
        <w:gridCol w:w="1183"/>
        <w:gridCol w:w="890"/>
        <w:gridCol w:w="890"/>
        <w:gridCol w:w="1128"/>
      </w:tblGrid>
      <w:tr w:rsidR="00EA5382" w:rsidRPr="00EA5382" w14:paraId="450FA075" w14:textId="77777777" w:rsidTr="00776187">
        <w:trPr>
          <w:trHeight w:val="597"/>
        </w:trPr>
        <w:tc>
          <w:tcPr>
            <w:tcW w:w="2552" w:type="dxa"/>
            <w:vMerge w:val="restart"/>
            <w:tcBorders>
              <w:top w:val="single" w:sz="4" w:space="0" w:color="auto"/>
              <w:bottom w:val="single" w:sz="4" w:space="0" w:color="auto"/>
            </w:tcBorders>
          </w:tcPr>
          <w:p w14:paraId="6D3BEA52"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softHyphen/>
            </w:r>
          </w:p>
        </w:tc>
        <w:tc>
          <w:tcPr>
            <w:tcW w:w="1057" w:type="dxa"/>
            <w:vMerge w:val="restart"/>
            <w:tcBorders>
              <w:top w:val="single" w:sz="4" w:space="0" w:color="auto"/>
              <w:bottom w:val="single" w:sz="4" w:space="0" w:color="auto"/>
            </w:tcBorders>
          </w:tcPr>
          <w:p w14:paraId="2E994121"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Studies</w:t>
            </w:r>
          </w:p>
        </w:tc>
        <w:tc>
          <w:tcPr>
            <w:tcW w:w="1655" w:type="dxa"/>
            <w:gridSpan w:val="2"/>
            <w:tcBorders>
              <w:top w:val="single" w:sz="4" w:space="0" w:color="auto"/>
              <w:bottom w:val="single" w:sz="4" w:space="0" w:color="auto"/>
            </w:tcBorders>
          </w:tcPr>
          <w:p w14:paraId="486453D9"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Patients</w:t>
            </w:r>
          </w:p>
        </w:tc>
        <w:tc>
          <w:tcPr>
            <w:tcW w:w="2556" w:type="dxa"/>
            <w:vMerge w:val="restart"/>
            <w:tcBorders>
              <w:top w:val="single" w:sz="4" w:space="0" w:color="auto"/>
              <w:bottom w:val="single" w:sz="4" w:space="0" w:color="auto"/>
            </w:tcBorders>
          </w:tcPr>
          <w:p w14:paraId="4BF182E6"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MD/OR</w:t>
            </w:r>
            <w:r>
              <w:rPr>
                <w:rFonts w:ascii="Book Antiqua" w:eastAsia="Times New Roman Uni" w:hAnsi="Book Antiqua" w:cs="Times New Roman Uni" w:hint="eastAsia"/>
                <w:b/>
                <w:bCs/>
                <w:color w:val="000000" w:themeColor="text1"/>
                <w:kern w:val="0"/>
              </w:rPr>
              <w:t xml:space="preserve"> </w:t>
            </w:r>
            <w:r>
              <w:rPr>
                <w:rFonts w:ascii="Book Antiqua" w:eastAsia="Times New Roman Uni" w:hAnsi="Book Antiqua" w:cs="Times New Roman Uni"/>
                <w:b/>
                <w:bCs/>
                <w:color w:val="000000" w:themeColor="text1"/>
                <w:kern w:val="0"/>
              </w:rPr>
              <w:t>(95%</w:t>
            </w:r>
            <w:r w:rsidRPr="00EA5382">
              <w:rPr>
                <w:rFonts w:ascii="Book Antiqua" w:eastAsia="Times New Roman Uni" w:hAnsi="Book Antiqua" w:cs="Times New Roman Uni"/>
                <w:b/>
                <w:bCs/>
                <w:color w:val="000000" w:themeColor="text1"/>
                <w:kern w:val="0"/>
              </w:rPr>
              <w:t>CI)</w:t>
            </w:r>
          </w:p>
        </w:tc>
        <w:tc>
          <w:tcPr>
            <w:tcW w:w="1202" w:type="dxa"/>
            <w:vMerge w:val="restart"/>
            <w:tcBorders>
              <w:top w:val="single" w:sz="4" w:space="0" w:color="auto"/>
              <w:bottom w:val="single" w:sz="4" w:space="0" w:color="auto"/>
            </w:tcBorders>
          </w:tcPr>
          <w:p w14:paraId="0B378DF2"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i/>
                <w:iCs/>
                <w:color w:val="000000" w:themeColor="text1"/>
                <w:kern w:val="0"/>
              </w:rPr>
              <w:t>P</w:t>
            </w:r>
            <w:r w:rsidRPr="00EA5382">
              <w:rPr>
                <w:rFonts w:ascii="Book Antiqua" w:eastAsia="Times New Roman Uni" w:hAnsi="Book Antiqua" w:cs="Times New Roman Uni"/>
                <w:b/>
                <w:bCs/>
                <w:color w:val="000000" w:themeColor="text1"/>
                <w:kern w:val="0"/>
              </w:rPr>
              <w:t xml:space="preserve"> </w:t>
            </w:r>
            <w:r>
              <w:rPr>
                <w:rFonts w:ascii="Book Antiqua" w:eastAsia="Times New Roman Uni" w:hAnsi="Book Antiqua" w:cs="Times New Roman Uni" w:hint="eastAsia"/>
                <w:b/>
                <w:bCs/>
                <w:color w:val="000000" w:themeColor="text1"/>
                <w:kern w:val="0"/>
              </w:rPr>
              <w:t>value</w:t>
            </w:r>
          </w:p>
        </w:tc>
        <w:tc>
          <w:tcPr>
            <w:tcW w:w="4154" w:type="dxa"/>
            <w:gridSpan w:val="4"/>
            <w:tcBorders>
              <w:top w:val="single" w:sz="4" w:space="0" w:color="auto"/>
              <w:bottom w:val="single" w:sz="4" w:space="0" w:color="auto"/>
            </w:tcBorders>
          </w:tcPr>
          <w:p w14:paraId="6D4D2EF7"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Study heterogeneity</w:t>
            </w:r>
          </w:p>
        </w:tc>
      </w:tr>
      <w:tr w:rsidR="00776187" w:rsidRPr="00EA5382" w14:paraId="7D0AD906" w14:textId="77777777" w:rsidTr="00776187">
        <w:trPr>
          <w:trHeight w:val="618"/>
        </w:trPr>
        <w:tc>
          <w:tcPr>
            <w:tcW w:w="2552" w:type="dxa"/>
            <w:vMerge/>
            <w:tcBorders>
              <w:top w:val="single" w:sz="4" w:space="0" w:color="auto"/>
              <w:bottom w:val="single" w:sz="4" w:space="0" w:color="auto"/>
            </w:tcBorders>
          </w:tcPr>
          <w:p w14:paraId="038B838C" w14:textId="77777777" w:rsidR="00EA5382" w:rsidRPr="00EA5382" w:rsidRDefault="00EA5382" w:rsidP="00EA5382">
            <w:pPr>
              <w:spacing w:line="360" w:lineRule="auto"/>
              <w:jc w:val="both"/>
              <w:rPr>
                <w:rFonts w:ascii="Book Antiqua" w:hAnsi="Book Antiqua"/>
                <w:b/>
                <w:bCs/>
                <w:color w:val="000000" w:themeColor="text1"/>
              </w:rPr>
            </w:pPr>
          </w:p>
        </w:tc>
        <w:tc>
          <w:tcPr>
            <w:tcW w:w="1057" w:type="dxa"/>
            <w:vMerge/>
            <w:tcBorders>
              <w:top w:val="single" w:sz="4" w:space="0" w:color="auto"/>
              <w:bottom w:val="single" w:sz="4" w:space="0" w:color="auto"/>
            </w:tcBorders>
          </w:tcPr>
          <w:p w14:paraId="1A423993" w14:textId="77777777" w:rsidR="00EA5382" w:rsidRPr="00EA5382" w:rsidRDefault="00EA5382" w:rsidP="00EA5382">
            <w:pPr>
              <w:spacing w:line="360" w:lineRule="auto"/>
              <w:jc w:val="both"/>
              <w:rPr>
                <w:rFonts w:ascii="Book Antiqua" w:hAnsi="Book Antiqua"/>
                <w:b/>
                <w:bCs/>
                <w:color w:val="000000" w:themeColor="text1"/>
              </w:rPr>
            </w:pPr>
          </w:p>
        </w:tc>
        <w:tc>
          <w:tcPr>
            <w:tcW w:w="751" w:type="dxa"/>
            <w:tcBorders>
              <w:top w:val="single" w:sz="4" w:space="0" w:color="auto"/>
              <w:bottom w:val="single" w:sz="4" w:space="0" w:color="auto"/>
            </w:tcBorders>
          </w:tcPr>
          <w:p w14:paraId="79A77A37"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AR</w:t>
            </w:r>
          </w:p>
        </w:tc>
        <w:tc>
          <w:tcPr>
            <w:tcW w:w="904" w:type="dxa"/>
            <w:tcBorders>
              <w:top w:val="single" w:sz="4" w:space="0" w:color="auto"/>
              <w:bottom w:val="single" w:sz="4" w:space="0" w:color="auto"/>
            </w:tcBorders>
          </w:tcPr>
          <w:p w14:paraId="29088A91"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NAR</w:t>
            </w:r>
          </w:p>
        </w:tc>
        <w:tc>
          <w:tcPr>
            <w:tcW w:w="2556" w:type="dxa"/>
            <w:vMerge/>
            <w:tcBorders>
              <w:top w:val="single" w:sz="4" w:space="0" w:color="auto"/>
              <w:bottom w:val="single" w:sz="4" w:space="0" w:color="auto"/>
            </w:tcBorders>
          </w:tcPr>
          <w:p w14:paraId="47B89672" w14:textId="77777777" w:rsidR="00EA5382" w:rsidRPr="00EA5382" w:rsidRDefault="00EA5382" w:rsidP="00EA5382">
            <w:pPr>
              <w:spacing w:line="360" w:lineRule="auto"/>
              <w:jc w:val="both"/>
              <w:rPr>
                <w:rFonts w:ascii="Book Antiqua" w:hAnsi="Book Antiqua"/>
                <w:b/>
                <w:bCs/>
                <w:color w:val="000000" w:themeColor="text1"/>
              </w:rPr>
            </w:pPr>
          </w:p>
        </w:tc>
        <w:tc>
          <w:tcPr>
            <w:tcW w:w="1202" w:type="dxa"/>
            <w:vMerge/>
            <w:tcBorders>
              <w:top w:val="single" w:sz="4" w:space="0" w:color="auto"/>
              <w:bottom w:val="single" w:sz="4" w:space="0" w:color="auto"/>
            </w:tcBorders>
          </w:tcPr>
          <w:p w14:paraId="0F706EFB" w14:textId="77777777" w:rsidR="00EA5382" w:rsidRPr="00EA5382" w:rsidRDefault="00EA5382" w:rsidP="00EA5382">
            <w:pPr>
              <w:spacing w:line="360" w:lineRule="auto"/>
              <w:jc w:val="both"/>
              <w:rPr>
                <w:rFonts w:ascii="Book Antiqua" w:hAnsi="Book Antiqua"/>
                <w:b/>
                <w:bCs/>
                <w:color w:val="000000" w:themeColor="text1"/>
              </w:rPr>
            </w:pPr>
          </w:p>
        </w:tc>
        <w:tc>
          <w:tcPr>
            <w:tcW w:w="1202" w:type="dxa"/>
            <w:tcBorders>
              <w:top w:val="single" w:sz="4" w:space="0" w:color="auto"/>
              <w:bottom w:val="single" w:sz="4" w:space="0" w:color="auto"/>
            </w:tcBorders>
          </w:tcPr>
          <w:p w14:paraId="675E454F" w14:textId="77777777" w:rsidR="00EA5382" w:rsidRPr="00EA5382" w:rsidRDefault="00EA5382" w:rsidP="00EA5382">
            <w:pPr>
              <w:spacing w:line="360" w:lineRule="auto"/>
              <w:jc w:val="both"/>
              <w:rPr>
                <w:rFonts w:ascii="Book Antiqua" w:hAnsi="Book Antiqua"/>
                <w:b/>
                <w:bCs/>
                <w:i/>
                <w:color w:val="000000" w:themeColor="text1"/>
              </w:rPr>
            </w:pPr>
            <w:r w:rsidRPr="00EA5382">
              <w:rPr>
                <w:rFonts w:ascii="Book Antiqua" w:eastAsia="Times New Roman Uni" w:hAnsi="Book Antiqua" w:cs="Times New Roman Uni"/>
                <w:b/>
                <w:bCs/>
                <w:i/>
                <w:color w:val="000000" w:themeColor="text1"/>
                <w:kern w:val="0"/>
              </w:rPr>
              <w:t>χ</w:t>
            </w:r>
            <w:r w:rsidRPr="00EA5382">
              <w:rPr>
                <w:rFonts w:ascii="Book Antiqua" w:eastAsia="Times New Roman Uni" w:hAnsi="Book Antiqua" w:cs="Times New Roman Uni"/>
                <w:b/>
                <w:bCs/>
                <w:i/>
                <w:color w:val="000000" w:themeColor="text1"/>
                <w:kern w:val="0"/>
                <w:vertAlign w:val="superscript"/>
              </w:rPr>
              <w:t>2</w:t>
            </w:r>
          </w:p>
        </w:tc>
        <w:tc>
          <w:tcPr>
            <w:tcW w:w="903" w:type="dxa"/>
            <w:tcBorders>
              <w:top w:val="single" w:sz="4" w:space="0" w:color="auto"/>
              <w:bottom w:val="single" w:sz="4" w:space="0" w:color="auto"/>
            </w:tcBorders>
          </w:tcPr>
          <w:p w14:paraId="2695D565"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color w:val="000000" w:themeColor="text1"/>
                <w:kern w:val="0"/>
              </w:rPr>
              <w:t>df</w:t>
            </w:r>
          </w:p>
        </w:tc>
        <w:tc>
          <w:tcPr>
            <w:tcW w:w="903" w:type="dxa"/>
            <w:tcBorders>
              <w:top w:val="single" w:sz="4" w:space="0" w:color="auto"/>
              <w:bottom w:val="single" w:sz="4" w:space="0" w:color="auto"/>
            </w:tcBorders>
          </w:tcPr>
          <w:p w14:paraId="5D285A88"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i/>
                <w:color w:val="000000" w:themeColor="text1"/>
                <w:kern w:val="0"/>
              </w:rPr>
              <w:t>I</w:t>
            </w:r>
            <w:r w:rsidRPr="00EA5382">
              <w:rPr>
                <w:rFonts w:ascii="Book Antiqua" w:eastAsia="Times New Roman Uni" w:hAnsi="Book Antiqua" w:cs="Times New Roman Uni"/>
                <w:b/>
                <w:bCs/>
                <w:i/>
                <w:color w:val="000000" w:themeColor="text1"/>
                <w:kern w:val="0"/>
                <w:vertAlign w:val="superscript"/>
              </w:rPr>
              <w:t>2</w:t>
            </w:r>
            <w:r w:rsidRPr="00EA5382">
              <w:rPr>
                <w:rFonts w:ascii="Book Antiqua" w:eastAsia="Times New Roman Uni" w:hAnsi="Book Antiqua" w:cs="Times New Roman Uni"/>
                <w:b/>
                <w:bCs/>
                <w:color w:val="000000" w:themeColor="text1"/>
                <w:kern w:val="0"/>
              </w:rPr>
              <w:t>, %</w:t>
            </w:r>
          </w:p>
        </w:tc>
        <w:tc>
          <w:tcPr>
            <w:tcW w:w="1146" w:type="dxa"/>
            <w:tcBorders>
              <w:top w:val="single" w:sz="4" w:space="0" w:color="auto"/>
              <w:bottom w:val="single" w:sz="4" w:space="0" w:color="auto"/>
            </w:tcBorders>
          </w:tcPr>
          <w:p w14:paraId="70260140" w14:textId="77777777" w:rsidR="00EA5382" w:rsidRPr="00EA5382" w:rsidRDefault="00EA5382" w:rsidP="00EA5382">
            <w:pPr>
              <w:spacing w:line="360" w:lineRule="auto"/>
              <w:jc w:val="both"/>
              <w:rPr>
                <w:rFonts w:ascii="Book Antiqua" w:hAnsi="Book Antiqua"/>
                <w:b/>
                <w:bCs/>
                <w:color w:val="000000" w:themeColor="text1"/>
              </w:rPr>
            </w:pPr>
            <w:r w:rsidRPr="00EA5382">
              <w:rPr>
                <w:rFonts w:ascii="Book Antiqua" w:eastAsia="Times New Roman Uni" w:hAnsi="Book Antiqua" w:cs="Times New Roman Uni"/>
                <w:b/>
                <w:bCs/>
                <w:i/>
                <w:iCs/>
                <w:color w:val="000000" w:themeColor="text1"/>
                <w:kern w:val="0"/>
              </w:rPr>
              <w:t>P</w:t>
            </w:r>
            <w:r w:rsidRPr="00EA5382">
              <w:rPr>
                <w:rFonts w:ascii="Book Antiqua" w:eastAsia="Times New Roman Uni" w:hAnsi="Book Antiqua" w:cs="Times New Roman Uni"/>
                <w:b/>
                <w:bCs/>
                <w:color w:val="000000" w:themeColor="text1"/>
                <w:kern w:val="0"/>
              </w:rPr>
              <w:t xml:space="preserve"> </w:t>
            </w:r>
            <w:r>
              <w:rPr>
                <w:rFonts w:ascii="Book Antiqua" w:eastAsia="Times New Roman Uni" w:hAnsi="Book Antiqua" w:cs="Times New Roman Uni" w:hint="eastAsia"/>
                <w:b/>
                <w:bCs/>
                <w:color w:val="000000" w:themeColor="text1"/>
                <w:kern w:val="0"/>
              </w:rPr>
              <w:t>value</w:t>
            </w:r>
          </w:p>
        </w:tc>
      </w:tr>
      <w:tr w:rsidR="00EA5382" w:rsidRPr="00EA5382" w14:paraId="64F3A7A1" w14:textId="77777777" w:rsidTr="00776187">
        <w:trPr>
          <w:trHeight w:val="597"/>
        </w:trPr>
        <w:tc>
          <w:tcPr>
            <w:tcW w:w="2552" w:type="dxa"/>
            <w:tcBorders>
              <w:top w:val="single" w:sz="4" w:space="0" w:color="auto"/>
            </w:tcBorders>
          </w:tcPr>
          <w:p w14:paraId="2434C739" w14:textId="77777777" w:rsidR="00EA5382" w:rsidRPr="00EA5382" w:rsidRDefault="00EA5382" w:rsidP="00EA5382">
            <w:pPr>
              <w:spacing w:line="360" w:lineRule="auto"/>
              <w:jc w:val="both"/>
              <w:rPr>
                <w:rFonts w:ascii="Book Antiqua" w:hAnsi="Book Antiqua"/>
                <w:color w:val="000000" w:themeColor="text1"/>
              </w:rPr>
            </w:pPr>
            <w:r w:rsidRPr="00EA5382">
              <w:rPr>
                <w:rFonts w:ascii="Book Antiqua" w:eastAsia="Times New Roman Uni" w:hAnsi="Book Antiqua" w:cs="Times New Roman Uni"/>
                <w:color w:val="000000" w:themeColor="text1"/>
                <w:kern w:val="0"/>
              </w:rPr>
              <w:t>Operating time (min)</w:t>
            </w:r>
          </w:p>
        </w:tc>
        <w:tc>
          <w:tcPr>
            <w:tcW w:w="1057" w:type="dxa"/>
            <w:tcBorders>
              <w:top w:val="single" w:sz="4" w:space="0" w:color="auto"/>
            </w:tcBorders>
          </w:tcPr>
          <w:p w14:paraId="17CB9BEB"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w:t>
            </w:r>
          </w:p>
        </w:tc>
        <w:tc>
          <w:tcPr>
            <w:tcW w:w="751" w:type="dxa"/>
            <w:tcBorders>
              <w:top w:val="single" w:sz="4" w:space="0" w:color="auto"/>
            </w:tcBorders>
          </w:tcPr>
          <w:p w14:paraId="7929416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782</w:t>
            </w:r>
          </w:p>
        </w:tc>
        <w:tc>
          <w:tcPr>
            <w:tcW w:w="904" w:type="dxa"/>
            <w:tcBorders>
              <w:top w:val="single" w:sz="4" w:space="0" w:color="auto"/>
            </w:tcBorders>
          </w:tcPr>
          <w:p w14:paraId="3EBF5E7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954</w:t>
            </w:r>
          </w:p>
        </w:tc>
        <w:tc>
          <w:tcPr>
            <w:tcW w:w="2556" w:type="dxa"/>
            <w:tcBorders>
              <w:top w:val="single" w:sz="4" w:space="0" w:color="auto"/>
            </w:tcBorders>
          </w:tcPr>
          <w:p w14:paraId="4E96F44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47.08 (26.30</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67.86)</w:t>
            </w:r>
          </w:p>
        </w:tc>
        <w:tc>
          <w:tcPr>
            <w:tcW w:w="1202" w:type="dxa"/>
            <w:tcBorders>
              <w:top w:val="single" w:sz="4" w:space="0" w:color="auto"/>
            </w:tcBorders>
          </w:tcPr>
          <w:p w14:paraId="1026693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&lt;</w:t>
            </w:r>
            <w:r w:rsidRPr="00F27667">
              <w:rPr>
                <w:rFonts w:ascii="Book Antiqua" w:eastAsia="Times New Roman Uni" w:hAnsi="Book Antiqua" w:cs="Times New Roman Uni" w:hint="eastAsia"/>
                <w:color w:val="000000" w:themeColor="text1"/>
                <w:kern w:val="0"/>
              </w:rPr>
              <w:t xml:space="preserve"> </w:t>
            </w:r>
            <w:r w:rsidRPr="00F27667">
              <w:rPr>
                <w:rFonts w:ascii="Book Antiqua" w:eastAsia="Times New Roman Uni" w:hAnsi="Book Antiqua" w:cs="Times New Roman Uni"/>
                <w:color w:val="000000" w:themeColor="text1"/>
                <w:kern w:val="0"/>
              </w:rPr>
              <w:t>0.001</w:t>
            </w:r>
          </w:p>
        </w:tc>
        <w:tc>
          <w:tcPr>
            <w:tcW w:w="1202" w:type="dxa"/>
            <w:tcBorders>
              <w:top w:val="single" w:sz="4" w:space="0" w:color="auto"/>
            </w:tcBorders>
          </w:tcPr>
          <w:p w14:paraId="2C9E3A05"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60.82</w:t>
            </w:r>
          </w:p>
        </w:tc>
        <w:tc>
          <w:tcPr>
            <w:tcW w:w="903" w:type="dxa"/>
            <w:tcBorders>
              <w:top w:val="single" w:sz="4" w:space="0" w:color="auto"/>
            </w:tcBorders>
          </w:tcPr>
          <w:p w14:paraId="4D2494A7"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w:t>
            </w:r>
          </w:p>
        </w:tc>
        <w:tc>
          <w:tcPr>
            <w:tcW w:w="903" w:type="dxa"/>
            <w:tcBorders>
              <w:top w:val="single" w:sz="4" w:space="0" w:color="auto"/>
            </w:tcBorders>
          </w:tcPr>
          <w:p w14:paraId="0F67A56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87</w:t>
            </w:r>
          </w:p>
        </w:tc>
        <w:tc>
          <w:tcPr>
            <w:tcW w:w="1146" w:type="dxa"/>
            <w:tcBorders>
              <w:top w:val="single" w:sz="4" w:space="0" w:color="auto"/>
            </w:tcBorders>
          </w:tcPr>
          <w:p w14:paraId="16415F5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&lt;</w:t>
            </w:r>
            <w:r w:rsidRPr="00F27667">
              <w:rPr>
                <w:rFonts w:ascii="Book Antiqua" w:eastAsia="Times New Roman Uni" w:hAnsi="Book Antiqua" w:cs="Times New Roman Uni" w:hint="eastAsia"/>
                <w:color w:val="000000" w:themeColor="text1"/>
                <w:kern w:val="0"/>
              </w:rPr>
              <w:t xml:space="preserve"> </w:t>
            </w:r>
            <w:r w:rsidRPr="00F27667">
              <w:rPr>
                <w:rFonts w:ascii="Book Antiqua" w:eastAsia="Times New Roman Uni" w:hAnsi="Book Antiqua" w:cs="Times New Roman Uni"/>
                <w:color w:val="000000" w:themeColor="text1"/>
                <w:kern w:val="0"/>
              </w:rPr>
              <w:t>0.001</w:t>
            </w:r>
          </w:p>
        </w:tc>
      </w:tr>
      <w:tr w:rsidR="00EA5382" w:rsidRPr="00EA5382" w14:paraId="3FA237F6" w14:textId="77777777" w:rsidTr="00776187">
        <w:trPr>
          <w:trHeight w:val="597"/>
        </w:trPr>
        <w:tc>
          <w:tcPr>
            <w:tcW w:w="2552" w:type="dxa"/>
          </w:tcPr>
          <w:p w14:paraId="7272C492" w14:textId="77777777" w:rsidR="00EA5382" w:rsidRPr="00EA5382" w:rsidRDefault="00EA5382" w:rsidP="00EA5382">
            <w:pPr>
              <w:spacing w:line="360" w:lineRule="auto"/>
              <w:jc w:val="both"/>
              <w:rPr>
                <w:rFonts w:ascii="Book Antiqua" w:hAnsi="Book Antiqua"/>
                <w:color w:val="000000" w:themeColor="text1"/>
              </w:rPr>
            </w:pPr>
            <w:r w:rsidRPr="00EA5382">
              <w:rPr>
                <w:rFonts w:ascii="Book Antiqua" w:eastAsia="Times New Roman Uni" w:hAnsi="Book Antiqua" w:cs="Times New Roman Uni"/>
                <w:color w:val="000000" w:themeColor="text1"/>
                <w:kern w:val="0"/>
              </w:rPr>
              <w:t>Blood loss (mL)</w:t>
            </w:r>
          </w:p>
        </w:tc>
        <w:tc>
          <w:tcPr>
            <w:tcW w:w="1057" w:type="dxa"/>
          </w:tcPr>
          <w:p w14:paraId="37EC0342"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w:t>
            </w:r>
          </w:p>
        </w:tc>
        <w:tc>
          <w:tcPr>
            <w:tcW w:w="751" w:type="dxa"/>
          </w:tcPr>
          <w:p w14:paraId="7445DC4E"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749</w:t>
            </w:r>
          </w:p>
        </w:tc>
        <w:tc>
          <w:tcPr>
            <w:tcW w:w="904" w:type="dxa"/>
          </w:tcPr>
          <w:p w14:paraId="37219AAA"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921</w:t>
            </w:r>
          </w:p>
        </w:tc>
        <w:tc>
          <w:tcPr>
            <w:tcW w:w="2556" w:type="dxa"/>
          </w:tcPr>
          <w:p w14:paraId="1F374F3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169.29 (65.88</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272.70)</w:t>
            </w:r>
          </w:p>
        </w:tc>
        <w:tc>
          <w:tcPr>
            <w:tcW w:w="1202" w:type="dxa"/>
          </w:tcPr>
          <w:p w14:paraId="27E5BFB4"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0.001</w:t>
            </w:r>
          </w:p>
        </w:tc>
        <w:tc>
          <w:tcPr>
            <w:tcW w:w="1202" w:type="dxa"/>
          </w:tcPr>
          <w:p w14:paraId="33F81902"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110.72</w:t>
            </w:r>
          </w:p>
        </w:tc>
        <w:tc>
          <w:tcPr>
            <w:tcW w:w="903" w:type="dxa"/>
          </w:tcPr>
          <w:p w14:paraId="4FE4398B"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7</w:t>
            </w:r>
          </w:p>
        </w:tc>
        <w:tc>
          <w:tcPr>
            <w:tcW w:w="903" w:type="dxa"/>
          </w:tcPr>
          <w:p w14:paraId="01805ED8"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94</w:t>
            </w:r>
          </w:p>
        </w:tc>
        <w:tc>
          <w:tcPr>
            <w:tcW w:w="1146" w:type="dxa"/>
          </w:tcPr>
          <w:p w14:paraId="34C333AD"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&lt;</w:t>
            </w:r>
            <w:r w:rsidRPr="00F27667">
              <w:rPr>
                <w:rFonts w:ascii="Book Antiqua" w:eastAsia="Times New Roman Uni" w:hAnsi="Book Antiqua" w:cs="Times New Roman Uni" w:hint="eastAsia"/>
                <w:color w:val="000000" w:themeColor="text1"/>
                <w:kern w:val="0"/>
              </w:rPr>
              <w:t xml:space="preserve"> </w:t>
            </w:r>
            <w:r w:rsidRPr="00F27667">
              <w:rPr>
                <w:rFonts w:ascii="Book Antiqua" w:eastAsia="Times New Roman Uni" w:hAnsi="Book Antiqua" w:cs="Times New Roman Uni"/>
                <w:color w:val="000000" w:themeColor="text1"/>
                <w:kern w:val="0"/>
              </w:rPr>
              <w:t>0.001</w:t>
            </w:r>
          </w:p>
        </w:tc>
      </w:tr>
      <w:tr w:rsidR="00EA5382" w:rsidRPr="00EA5382" w14:paraId="01FCBAE5" w14:textId="77777777" w:rsidTr="00776187">
        <w:trPr>
          <w:trHeight w:val="607"/>
        </w:trPr>
        <w:tc>
          <w:tcPr>
            <w:tcW w:w="2552" w:type="dxa"/>
          </w:tcPr>
          <w:p w14:paraId="4D499B9D" w14:textId="77777777" w:rsidR="00EA5382" w:rsidRPr="00EA5382" w:rsidRDefault="00EA5382" w:rsidP="00EA5382">
            <w:pPr>
              <w:spacing w:line="360" w:lineRule="auto"/>
              <w:jc w:val="both"/>
              <w:rPr>
                <w:rFonts w:ascii="Book Antiqua" w:hAnsi="Book Antiqua"/>
                <w:color w:val="000000" w:themeColor="text1"/>
              </w:rPr>
            </w:pPr>
            <w:r w:rsidRPr="00EA5382">
              <w:rPr>
                <w:rFonts w:ascii="Book Antiqua" w:eastAsia="Times New Roman Uni" w:hAnsi="Book Antiqua" w:cs="Times New Roman Uni"/>
                <w:color w:val="000000" w:themeColor="text1"/>
                <w:kern w:val="0"/>
              </w:rPr>
              <w:t>Blood transfusion</w:t>
            </w:r>
          </w:p>
        </w:tc>
        <w:tc>
          <w:tcPr>
            <w:tcW w:w="1057" w:type="dxa"/>
          </w:tcPr>
          <w:p w14:paraId="1BE3C3E2"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w:t>
            </w:r>
          </w:p>
        </w:tc>
        <w:tc>
          <w:tcPr>
            <w:tcW w:w="751" w:type="dxa"/>
          </w:tcPr>
          <w:p w14:paraId="0BDE7385"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749</w:t>
            </w:r>
          </w:p>
        </w:tc>
        <w:tc>
          <w:tcPr>
            <w:tcW w:w="904" w:type="dxa"/>
          </w:tcPr>
          <w:p w14:paraId="7002748E"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921</w:t>
            </w:r>
          </w:p>
        </w:tc>
        <w:tc>
          <w:tcPr>
            <w:tcW w:w="2556" w:type="dxa"/>
          </w:tcPr>
          <w:p w14:paraId="293E511E"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1.16 (0.84</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1.60)</w:t>
            </w:r>
          </w:p>
        </w:tc>
        <w:tc>
          <w:tcPr>
            <w:tcW w:w="1202" w:type="dxa"/>
          </w:tcPr>
          <w:p w14:paraId="56BAA42B"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0.36</w:t>
            </w:r>
          </w:p>
        </w:tc>
        <w:tc>
          <w:tcPr>
            <w:tcW w:w="1202" w:type="dxa"/>
          </w:tcPr>
          <w:p w14:paraId="5138EF45"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8.75</w:t>
            </w:r>
          </w:p>
        </w:tc>
        <w:tc>
          <w:tcPr>
            <w:tcW w:w="903" w:type="dxa"/>
          </w:tcPr>
          <w:p w14:paraId="1040084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6</w:t>
            </w:r>
          </w:p>
        </w:tc>
        <w:tc>
          <w:tcPr>
            <w:tcW w:w="903" w:type="dxa"/>
          </w:tcPr>
          <w:p w14:paraId="03896575"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31</w:t>
            </w:r>
          </w:p>
        </w:tc>
        <w:tc>
          <w:tcPr>
            <w:tcW w:w="1146" w:type="dxa"/>
          </w:tcPr>
          <w:p w14:paraId="4905E3B0"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0.19</w:t>
            </w:r>
          </w:p>
        </w:tc>
      </w:tr>
      <w:tr w:rsidR="00EA5382" w:rsidRPr="00EA5382" w14:paraId="2A488B49" w14:textId="77777777" w:rsidTr="00776187">
        <w:trPr>
          <w:trHeight w:val="597"/>
        </w:trPr>
        <w:tc>
          <w:tcPr>
            <w:tcW w:w="2552" w:type="dxa"/>
          </w:tcPr>
          <w:p w14:paraId="579AA281" w14:textId="77777777" w:rsidR="00EA5382" w:rsidRPr="00EA5382" w:rsidRDefault="00EA5382" w:rsidP="00EA5382">
            <w:pPr>
              <w:spacing w:line="360" w:lineRule="auto"/>
              <w:jc w:val="both"/>
              <w:rPr>
                <w:rFonts w:ascii="Book Antiqua" w:hAnsi="Book Antiqua"/>
                <w:color w:val="000000" w:themeColor="text1"/>
              </w:rPr>
            </w:pPr>
            <w:r w:rsidRPr="00EA5382">
              <w:rPr>
                <w:rFonts w:ascii="Book Antiqua" w:eastAsia="Times New Roman Uni" w:hAnsi="Book Antiqua" w:cs="Times New Roman Uni"/>
                <w:color w:val="000000" w:themeColor="text1"/>
                <w:kern w:val="0"/>
              </w:rPr>
              <w:t>Surgical margin (mm)</w:t>
            </w:r>
          </w:p>
        </w:tc>
        <w:tc>
          <w:tcPr>
            <w:tcW w:w="1057" w:type="dxa"/>
          </w:tcPr>
          <w:p w14:paraId="62591B5C"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6</w:t>
            </w:r>
          </w:p>
        </w:tc>
        <w:tc>
          <w:tcPr>
            <w:tcW w:w="751" w:type="dxa"/>
          </w:tcPr>
          <w:p w14:paraId="0F7B89DE"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322</w:t>
            </w:r>
          </w:p>
        </w:tc>
        <w:tc>
          <w:tcPr>
            <w:tcW w:w="904" w:type="dxa"/>
          </w:tcPr>
          <w:p w14:paraId="1164BD47"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494</w:t>
            </w:r>
          </w:p>
        </w:tc>
        <w:tc>
          <w:tcPr>
            <w:tcW w:w="2556" w:type="dxa"/>
          </w:tcPr>
          <w:p w14:paraId="60BE060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1.35 (0.06</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2.64)</w:t>
            </w:r>
          </w:p>
        </w:tc>
        <w:tc>
          <w:tcPr>
            <w:tcW w:w="1202" w:type="dxa"/>
          </w:tcPr>
          <w:p w14:paraId="74FA7EC7"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0.04</w:t>
            </w:r>
          </w:p>
        </w:tc>
        <w:tc>
          <w:tcPr>
            <w:tcW w:w="1202" w:type="dxa"/>
          </w:tcPr>
          <w:p w14:paraId="48DE8DA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7.68</w:t>
            </w:r>
          </w:p>
        </w:tc>
        <w:tc>
          <w:tcPr>
            <w:tcW w:w="903" w:type="dxa"/>
          </w:tcPr>
          <w:p w14:paraId="1CEC44B7"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5</w:t>
            </w:r>
          </w:p>
        </w:tc>
        <w:tc>
          <w:tcPr>
            <w:tcW w:w="903" w:type="dxa"/>
          </w:tcPr>
          <w:p w14:paraId="2F14D12F"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35</w:t>
            </w:r>
          </w:p>
        </w:tc>
        <w:tc>
          <w:tcPr>
            <w:tcW w:w="1146" w:type="dxa"/>
          </w:tcPr>
          <w:p w14:paraId="4CA9D476"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0.17</w:t>
            </w:r>
          </w:p>
        </w:tc>
      </w:tr>
      <w:tr w:rsidR="00EA5382" w:rsidRPr="00EA5382" w14:paraId="44995AA8" w14:textId="77777777" w:rsidTr="00776187">
        <w:trPr>
          <w:trHeight w:val="597"/>
        </w:trPr>
        <w:tc>
          <w:tcPr>
            <w:tcW w:w="2552" w:type="dxa"/>
          </w:tcPr>
          <w:p w14:paraId="3C142FE2" w14:textId="77777777" w:rsidR="00EA5382" w:rsidRPr="00EA5382" w:rsidRDefault="00EA5382" w:rsidP="00EA5382">
            <w:pPr>
              <w:spacing w:line="360" w:lineRule="auto"/>
              <w:jc w:val="both"/>
              <w:rPr>
                <w:rFonts w:ascii="Book Antiqua" w:hAnsi="Book Antiqua"/>
                <w:color w:val="000000" w:themeColor="text1"/>
              </w:rPr>
            </w:pPr>
            <w:r w:rsidRPr="00EA5382">
              <w:rPr>
                <w:rFonts w:ascii="Book Antiqua" w:eastAsia="Times New Roman Uni" w:hAnsi="Book Antiqua" w:cs="Times New Roman Uni"/>
                <w:color w:val="000000" w:themeColor="text1"/>
                <w:kern w:val="0"/>
              </w:rPr>
              <w:t>Complication</w:t>
            </w:r>
          </w:p>
        </w:tc>
        <w:tc>
          <w:tcPr>
            <w:tcW w:w="1057" w:type="dxa"/>
          </w:tcPr>
          <w:p w14:paraId="6D7DCC10"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5</w:t>
            </w:r>
          </w:p>
        </w:tc>
        <w:tc>
          <w:tcPr>
            <w:tcW w:w="751" w:type="dxa"/>
          </w:tcPr>
          <w:p w14:paraId="0E0A6F4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512</w:t>
            </w:r>
          </w:p>
        </w:tc>
        <w:tc>
          <w:tcPr>
            <w:tcW w:w="904" w:type="dxa"/>
          </w:tcPr>
          <w:p w14:paraId="415C0588"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684</w:t>
            </w:r>
          </w:p>
        </w:tc>
        <w:tc>
          <w:tcPr>
            <w:tcW w:w="2556" w:type="dxa"/>
          </w:tcPr>
          <w:p w14:paraId="024D0D3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1.24 (0.91</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1.70)</w:t>
            </w:r>
          </w:p>
        </w:tc>
        <w:tc>
          <w:tcPr>
            <w:tcW w:w="1202" w:type="dxa"/>
          </w:tcPr>
          <w:p w14:paraId="6100FCE0"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0.18</w:t>
            </w:r>
          </w:p>
        </w:tc>
        <w:tc>
          <w:tcPr>
            <w:tcW w:w="1202" w:type="dxa"/>
          </w:tcPr>
          <w:p w14:paraId="7DF20DEB"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4.14</w:t>
            </w:r>
          </w:p>
        </w:tc>
        <w:tc>
          <w:tcPr>
            <w:tcW w:w="903" w:type="dxa"/>
          </w:tcPr>
          <w:p w14:paraId="4A0CDA78"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4</w:t>
            </w:r>
          </w:p>
        </w:tc>
        <w:tc>
          <w:tcPr>
            <w:tcW w:w="903" w:type="dxa"/>
          </w:tcPr>
          <w:p w14:paraId="6A260F39"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3</w:t>
            </w:r>
          </w:p>
        </w:tc>
        <w:tc>
          <w:tcPr>
            <w:tcW w:w="1146" w:type="dxa"/>
          </w:tcPr>
          <w:p w14:paraId="5122F18C"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0.39</w:t>
            </w:r>
          </w:p>
        </w:tc>
      </w:tr>
      <w:tr w:rsidR="00EA5382" w:rsidRPr="00EA5382" w14:paraId="5CE5AF66" w14:textId="77777777" w:rsidTr="00776187">
        <w:trPr>
          <w:trHeight w:val="607"/>
        </w:trPr>
        <w:tc>
          <w:tcPr>
            <w:tcW w:w="2552" w:type="dxa"/>
          </w:tcPr>
          <w:p w14:paraId="4A37ADDB" w14:textId="77777777" w:rsidR="00EA5382" w:rsidRPr="00EA5382" w:rsidRDefault="00EA5382" w:rsidP="00EA5382">
            <w:pPr>
              <w:spacing w:line="360" w:lineRule="auto"/>
              <w:jc w:val="both"/>
              <w:rPr>
                <w:rFonts w:ascii="Book Antiqua" w:hAnsi="Book Antiqua"/>
                <w:color w:val="000000" w:themeColor="text1"/>
              </w:rPr>
            </w:pPr>
            <w:r>
              <w:rPr>
                <w:rFonts w:ascii="Book Antiqua" w:eastAsia="Times New Roman Uni" w:hAnsi="Book Antiqua" w:cs="Times New Roman Uni"/>
                <w:color w:val="000000" w:themeColor="text1"/>
                <w:kern w:val="0"/>
              </w:rPr>
              <w:t>1-y</w:t>
            </w:r>
            <w:r w:rsidRPr="00EA5382">
              <w:rPr>
                <w:rFonts w:ascii="Book Antiqua" w:eastAsia="Times New Roman Uni" w:hAnsi="Book Antiqua" w:cs="Times New Roman Uni"/>
                <w:color w:val="000000" w:themeColor="text1"/>
                <w:kern w:val="0"/>
              </w:rPr>
              <w:t>r OS</w:t>
            </w:r>
          </w:p>
        </w:tc>
        <w:tc>
          <w:tcPr>
            <w:tcW w:w="1057" w:type="dxa"/>
          </w:tcPr>
          <w:p w14:paraId="551587B2"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10</w:t>
            </w:r>
          </w:p>
        </w:tc>
        <w:tc>
          <w:tcPr>
            <w:tcW w:w="751" w:type="dxa"/>
          </w:tcPr>
          <w:p w14:paraId="3603890A"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929</w:t>
            </w:r>
          </w:p>
        </w:tc>
        <w:tc>
          <w:tcPr>
            <w:tcW w:w="904" w:type="dxa"/>
          </w:tcPr>
          <w:p w14:paraId="40AD0226"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975</w:t>
            </w:r>
          </w:p>
        </w:tc>
        <w:tc>
          <w:tcPr>
            <w:tcW w:w="2556" w:type="dxa"/>
          </w:tcPr>
          <w:p w14:paraId="48384A84"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1.08 (0.69</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1.68)</w:t>
            </w:r>
          </w:p>
        </w:tc>
        <w:tc>
          <w:tcPr>
            <w:tcW w:w="1202" w:type="dxa"/>
          </w:tcPr>
          <w:p w14:paraId="328F7435"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0.73</w:t>
            </w:r>
          </w:p>
        </w:tc>
        <w:tc>
          <w:tcPr>
            <w:tcW w:w="1202" w:type="dxa"/>
          </w:tcPr>
          <w:p w14:paraId="4469EF5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3.17</w:t>
            </w:r>
          </w:p>
        </w:tc>
        <w:tc>
          <w:tcPr>
            <w:tcW w:w="903" w:type="dxa"/>
          </w:tcPr>
          <w:p w14:paraId="2F0EDD01"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8</w:t>
            </w:r>
          </w:p>
        </w:tc>
        <w:tc>
          <w:tcPr>
            <w:tcW w:w="903" w:type="dxa"/>
          </w:tcPr>
          <w:p w14:paraId="68413C63"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w:t>
            </w:r>
          </w:p>
        </w:tc>
        <w:tc>
          <w:tcPr>
            <w:tcW w:w="1146" w:type="dxa"/>
          </w:tcPr>
          <w:p w14:paraId="29B697AE" w14:textId="77777777" w:rsidR="00EA5382" w:rsidRPr="00F27667" w:rsidRDefault="00EA5382" w:rsidP="00EA5382">
            <w:pPr>
              <w:spacing w:line="360" w:lineRule="auto"/>
              <w:jc w:val="both"/>
              <w:rPr>
                <w:rFonts w:ascii="Book Antiqua" w:hAnsi="Book Antiqua"/>
                <w:color w:val="000000" w:themeColor="text1"/>
              </w:rPr>
            </w:pPr>
            <w:r w:rsidRPr="00F27667">
              <w:rPr>
                <w:rFonts w:ascii="Book Antiqua" w:eastAsia="Times New Roman Uni" w:hAnsi="Book Antiqua" w:cs="Times New Roman Uni"/>
                <w:color w:val="000000" w:themeColor="text1"/>
                <w:kern w:val="0"/>
              </w:rPr>
              <w:t>0.92</w:t>
            </w:r>
          </w:p>
        </w:tc>
      </w:tr>
      <w:tr w:rsidR="00EA5382" w:rsidRPr="00EA5382" w14:paraId="027CA350" w14:textId="77777777" w:rsidTr="00776187">
        <w:trPr>
          <w:trHeight w:val="597"/>
        </w:trPr>
        <w:tc>
          <w:tcPr>
            <w:tcW w:w="2552" w:type="dxa"/>
          </w:tcPr>
          <w:p w14:paraId="7286B6F1" w14:textId="77777777" w:rsidR="00EA5382" w:rsidRPr="00EA5382" w:rsidRDefault="00EA5382" w:rsidP="00EA5382">
            <w:pPr>
              <w:spacing w:line="360" w:lineRule="auto"/>
              <w:jc w:val="both"/>
              <w:rPr>
                <w:rFonts w:ascii="Book Antiqua" w:eastAsia="Times New Roman Uni" w:hAnsi="Book Antiqua" w:cs="Times New Roman Uni"/>
                <w:color w:val="000000" w:themeColor="text1"/>
                <w:kern w:val="0"/>
              </w:rPr>
            </w:pPr>
            <w:r w:rsidRPr="00EA5382">
              <w:rPr>
                <w:rFonts w:ascii="Book Antiqua" w:eastAsia="Times New Roman Uni" w:hAnsi="Book Antiqua" w:cs="Times New Roman Uni"/>
                <w:color w:val="000000" w:themeColor="text1"/>
                <w:kern w:val="0"/>
              </w:rPr>
              <w:t>1-yr DFS</w:t>
            </w:r>
          </w:p>
        </w:tc>
        <w:tc>
          <w:tcPr>
            <w:tcW w:w="1057" w:type="dxa"/>
          </w:tcPr>
          <w:p w14:paraId="3525220E"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10</w:t>
            </w:r>
          </w:p>
        </w:tc>
        <w:tc>
          <w:tcPr>
            <w:tcW w:w="751" w:type="dxa"/>
          </w:tcPr>
          <w:p w14:paraId="6C983924"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929</w:t>
            </w:r>
          </w:p>
        </w:tc>
        <w:tc>
          <w:tcPr>
            <w:tcW w:w="904" w:type="dxa"/>
          </w:tcPr>
          <w:p w14:paraId="26D513EA"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975</w:t>
            </w:r>
          </w:p>
        </w:tc>
        <w:tc>
          <w:tcPr>
            <w:tcW w:w="2556" w:type="dxa"/>
          </w:tcPr>
          <w:p w14:paraId="5769B8F8"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1.21 (0.85</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1.72)</w:t>
            </w:r>
          </w:p>
        </w:tc>
        <w:tc>
          <w:tcPr>
            <w:tcW w:w="1202" w:type="dxa"/>
          </w:tcPr>
          <w:p w14:paraId="0DE9EE72"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0.29</w:t>
            </w:r>
          </w:p>
        </w:tc>
        <w:tc>
          <w:tcPr>
            <w:tcW w:w="1202" w:type="dxa"/>
          </w:tcPr>
          <w:p w14:paraId="626D318D"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16.92</w:t>
            </w:r>
          </w:p>
        </w:tc>
        <w:tc>
          <w:tcPr>
            <w:tcW w:w="903" w:type="dxa"/>
          </w:tcPr>
          <w:p w14:paraId="1212D98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9</w:t>
            </w:r>
          </w:p>
        </w:tc>
        <w:tc>
          <w:tcPr>
            <w:tcW w:w="903" w:type="dxa"/>
          </w:tcPr>
          <w:p w14:paraId="782FA159"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47</w:t>
            </w:r>
          </w:p>
        </w:tc>
        <w:tc>
          <w:tcPr>
            <w:tcW w:w="1146" w:type="dxa"/>
          </w:tcPr>
          <w:p w14:paraId="564DD1F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0.05</w:t>
            </w:r>
          </w:p>
        </w:tc>
      </w:tr>
      <w:tr w:rsidR="00EA5382" w:rsidRPr="00EA5382" w14:paraId="74FD838D" w14:textId="77777777" w:rsidTr="00776187">
        <w:trPr>
          <w:trHeight w:val="597"/>
        </w:trPr>
        <w:tc>
          <w:tcPr>
            <w:tcW w:w="2552" w:type="dxa"/>
          </w:tcPr>
          <w:p w14:paraId="0291D87B" w14:textId="77777777" w:rsidR="00EA5382" w:rsidRPr="00EA5382" w:rsidRDefault="00EA5382" w:rsidP="00EA5382">
            <w:pPr>
              <w:spacing w:line="360" w:lineRule="auto"/>
              <w:jc w:val="both"/>
              <w:rPr>
                <w:rFonts w:ascii="Book Antiqua" w:eastAsia="Times New Roman Uni" w:hAnsi="Book Antiqua" w:cs="Times New Roman Uni"/>
                <w:color w:val="000000" w:themeColor="text1"/>
                <w:kern w:val="0"/>
              </w:rPr>
            </w:pPr>
            <w:r w:rsidRPr="00EA5382">
              <w:rPr>
                <w:rFonts w:ascii="Book Antiqua" w:eastAsia="Times New Roman Uni" w:hAnsi="Book Antiqua" w:cs="Times New Roman Uni"/>
                <w:color w:val="000000" w:themeColor="text1"/>
                <w:kern w:val="0"/>
              </w:rPr>
              <w:t>5-yr OS</w:t>
            </w:r>
          </w:p>
        </w:tc>
        <w:tc>
          <w:tcPr>
            <w:tcW w:w="1057" w:type="dxa"/>
          </w:tcPr>
          <w:p w14:paraId="302AA4CE"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14</w:t>
            </w:r>
          </w:p>
        </w:tc>
        <w:tc>
          <w:tcPr>
            <w:tcW w:w="751" w:type="dxa"/>
          </w:tcPr>
          <w:p w14:paraId="6F012D33"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4260</w:t>
            </w:r>
          </w:p>
        </w:tc>
        <w:tc>
          <w:tcPr>
            <w:tcW w:w="904" w:type="dxa"/>
          </w:tcPr>
          <w:p w14:paraId="1B2FE2D5"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5184</w:t>
            </w:r>
          </w:p>
        </w:tc>
        <w:tc>
          <w:tcPr>
            <w:tcW w:w="2556" w:type="dxa"/>
          </w:tcPr>
          <w:p w14:paraId="171DCF09"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1.19 (1.08</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1.30)</w:t>
            </w:r>
          </w:p>
        </w:tc>
        <w:tc>
          <w:tcPr>
            <w:tcW w:w="1202" w:type="dxa"/>
          </w:tcPr>
          <w:p w14:paraId="6D9C54F3"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&lt;</w:t>
            </w:r>
            <w:r w:rsidRPr="00F27667">
              <w:rPr>
                <w:rFonts w:ascii="Book Antiqua" w:eastAsia="Times New Roman Uni" w:hAnsi="Book Antiqua" w:cs="Times New Roman Uni" w:hint="eastAsia"/>
                <w:color w:val="000000" w:themeColor="text1"/>
                <w:kern w:val="0"/>
              </w:rPr>
              <w:t xml:space="preserve"> </w:t>
            </w:r>
            <w:r w:rsidRPr="00F27667">
              <w:rPr>
                <w:rFonts w:ascii="Book Antiqua" w:eastAsia="Times New Roman Uni" w:hAnsi="Book Antiqua" w:cs="Times New Roman Uni"/>
                <w:color w:val="000000" w:themeColor="text1"/>
                <w:kern w:val="0"/>
              </w:rPr>
              <w:t>0.001</w:t>
            </w:r>
          </w:p>
        </w:tc>
        <w:tc>
          <w:tcPr>
            <w:tcW w:w="1202" w:type="dxa"/>
          </w:tcPr>
          <w:p w14:paraId="2173CF7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19.04</w:t>
            </w:r>
          </w:p>
        </w:tc>
        <w:tc>
          <w:tcPr>
            <w:tcW w:w="903" w:type="dxa"/>
          </w:tcPr>
          <w:p w14:paraId="72EAABF8"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13</w:t>
            </w:r>
          </w:p>
        </w:tc>
        <w:tc>
          <w:tcPr>
            <w:tcW w:w="903" w:type="dxa"/>
          </w:tcPr>
          <w:p w14:paraId="2FD43B9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32</w:t>
            </w:r>
          </w:p>
        </w:tc>
        <w:tc>
          <w:tcPr>
            <w:tcW w:w="1146" w:type="dxa"/>
          </w:tcPr>
          <w:p w14:paraId="7BFEB1F2"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0.12</w:t>
            </w:r>
          </w:p>
        </w:tc>
      </w:tr>
      <w:tr w:rsidR="00EA5382" w:rsidRPr="00EA5382" w14:paraId="7D1B6533" w14:textId="77777777" w:rsidTr="00776187">
        <w:trPr>
          <w:trHeight w:val="597"/>
        </w:trPr>
        <w:tc>
          <w:tcPr>
            <w:tcW w:w="2552" w:type="dxa"/>
            <w:tcBorders>
              <w:bottom w:val="single" w:sz="4" w:space="0" w:color="auto"/>
            </w:tcBorders>
          </w:tcPr>
          <w:p w14:paraId="3CACB521" w14:textId="77777777" w:rsidR="00EA5382" w:rsidRPr="00EA5382" w:rsidRDefault="00EA5382" w:rsidP="00EA5382">
            <w:pPr>
              <w:spacing w:line="360" w:lineRule="auto"/>
              <w:jc w:val="both"/>
              <w:rPr>
                <w:rFonts w:ascii="Book Antiqua" w:eastAsia="Times New Roman Uni" w:hAnsi="Book Antiqua" w:cs="Times New Roman Uni"/>
                <w:color w:val="000000" w:themeColor="text1"/>
                <w:kern w:val="0"/>
              </w:rPr>
            </w:pPr>
            <w:r w:rsidRPr="00EA5382">
              <w:rPr>
                <w:rFonts w:ascii="Book Antiqua" w:eastAsia="Times New Roman Uni" w:hAnsi="Book Antiqua" w:cs="Times New Roman Uni"/>
                <w:color w:val="000000" w:themeColor="text1"/>
                <w:kern w:val="0"/>
              </w:rPr>
              <w:t>5-yr DFS</w:t>
            </w:r>
          </w:p>
        </w:tc>
        <w:tc>
          <w:tcPr>
            <w:tcW w:w="1057" w:type="dxa"/>
            <w:tcBorders>
              <w:bottom w:val="single" w:sz="4" w:space="0" w:color="auto"/>
            </w:tcBorders>
          </w:tcPr>
          <w:p w14:paraId="48AD8509"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11</w:t>
            </w:r>
          </w:p>
        </w:tc>
        <w:tc>
          <w:tcPr>
            <w:tcW w:w="751" w:type="dxa"/>
            <w:tcBorders>
              <w:bottom w:val="single" w:sz="4" w:space="0" w:color="auto"/>
            </w:tcBorders>
          </w:tcPr>
          <w:p w14:paraId="43D58023"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3113</w:t>
            </w:r>
          </w:p>
        </w:tc>
        <w:tc>
          <w:tcPr>
            <w:tcW w:w="904" w:type="dxa"/>
            <w:tcBorders>
              <w:bottom w:val="single" w:sz="4" w:space="0" w:color="auto"/>
            </w:tcBorders>
          </w:tcPr>
          <w:p w14:paraId="70A19EB2"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4542</w:t>
            </w:r>
          </w:p>
        </w:tc>
        <w:tc>
          <w:tcPr>
            <w:tcW w:w="2556" w:type="dxa"/>
            <w:tcBorders>
              <w:bottom w:val="single" w:sz="4" w:space="0" w:color="auto"/>
            </w:tcBorders>
          </w:tcPr>
          <w:p w14:paraId="035206A8"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1.26 (1.15</w:t>
            </w:r>
            <w:r w:rsidRPr="00F27667">
              <w:rPr>
                <w:rFonts w:ascii="Book Antiqua" w:eastAsia="Times New Roman Uni" w:hAnsi="Book Antiqua" w:cs="Times New Roman Uni" w:hint="eastAsia"/>
                <w:color w:val="000000" w:themeColor="text1"/>
                <w:kern w:val="0"/>
              </w:rPr>
              <w:t>-</w:t>
            </w:r>
            <w:r w:rsidRPr="00F27667">
              <w:rPr>
                <w:rFonts w:ascii="Book Antiqua" w:eastAsia="Times New Roman Uni" w:hAnsi="Book Antiqua" w:cs="Times New Roman Uni"/>
                <w:color w:val="000000" w:themeColor="text1"/>
                <w:kern w:val="0"/>
              </w:rPr>
              <w:t>1.39)</w:t>
            </w:r>
          </w:p>
        </w:tc>
        <w:tc>
          <w:tcPr>
            <w:tcW w:w="1202" w:type="dxa"/>
            <w:tcBorders>
              <w:bottom w:val="single" w:sz="4" w:space="0" w:color="auto"/>
            </w:tcBorders>
          </w:tcPr>
          <w:p w14:paraId="7CD6156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&lt;</w:t>
            </w:r>
            <w:r w:rsidRPr="00F27667">
              <w:rPr>
                <w:rFonts w:ascii="Book Antiqua" w:eastAsia="Times New Roman Uni" w:hAnsi="Book Antiqua" w:cs="Times New Roman Uni" w:hint="eastAsia"/>
                <w:color w:val="000000" w:themeColor="text1"/>
                <w:kern w:val="0"/>
              </w:rPr>
              <w:t xml:space="preserve"> </w:t>
            </w:r>
            <w:r w:rsidRPr="00F27667">
              <w:rPr>
                <w:rFonts w:ascii="Book Antiqua" w:eastAsia="Times New Roman Uni" w:hAnsi="Book Antiqua" w:cs="Times New Roman Uni"/>
                <w:color w:val="000000" w:themeColor="text1"/>
                <w:kern w:val="0"/>
              </w:rPr>
              <w:t>0.001</w:t>
            </w:r>
          </w:p>
        </w:tc>
        <w:tc>
          <w:tcPr>
            <w:tcW w:w="1202" w:type="dxa"/>
            <w:tcBorders>
              <w:bottom w:val="single" w:sz="4" w:space="0" w:color="auto"/>
            </w:tcBorders>
          </w:tcPr>
          <w:p w14:paraId="3BFFD701"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15.76</w:t>
            </w:r>
          </w:p>
        </w:tc>
        <w:tc>
          <w:tcPr>
            <w:tcW w:w="903" w:type="dxa"/>
            <w:tcBorders>
              <w:bottom w:val="single" w:sz="4" w:space="0" w:color="auto"/>
            </w:tcBorders>
          </w:tcPr>
          <w:p w14:paraId="60E80FF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10</w:t>
            </w:r>
          </w:p>
        </w:tc>
        <w:tc>
          <w:tcPr>
            <w:tcW w:w="903" w:type="dxa"/>
            <w:tcBorders>
              <w:bottom w:val="single" w:sz="4" w:space="0" w:color="auto"/>
            </w:tcBorders>
          </w:tcPr>
          <w:p w14:paraId="41B93EF6"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37</w:t>
            </w:r>
          </w:p>
        </w:tc>
        <w:tc>
          <w:tcPr>
            <w:tcW w:w="1146" w:type="dxa"/>
            <w:tcBorders>
              <w:bottom w:val="single" w:sz="4" w:space="0" w:color="auto"/>
            </w:tcBorders>
          </w:tcPr>
          <w:p w14:paraId="7AB14119" w14:textId="77777777" w:rsidR="00EA5382" w:rsidRPr="00F27667" w:rsidRDefault="00EA5382" w:rsidP="00EA5382">
            <w:pPr>
              <w:spacing w:line="360" w:lineRule="auto"/>
              <w:jc w:val="both"/>
              <w:rPr>
                <w:rFonts w:ascii="Book Antiqua" w:eastAsia="Times New Roman Uni" w:hAnsi="Book Antiqua" w:cs="Times New Roman Uni"/>
                <w:color w:val="000000" w:themeColor="text1"/>
                <w:kern w:val="0"/>
              </w:rPr>
            </w:pPr>
            <w:r w:rsidRPr="00F27667">
              <w:rPr>
                <w:rFonts w:ascii="Book Antiqua" w:eastAsia="Times New Roman Uni" w:hAnsi="Book Antiqua" w:cs="Times New Roman Uni"/>
                <w:color w:val="000000" w:themeColor="text1"/>
                <w:kern w:val="0"/>
              </w:rPr>
              <w:t>0.11</w:t>
            </w:r>
          </w:p>
        </w:tc>
      </w:tr>
    </w:tbl>
    <w:p w14:paraId="1F063EF4" w14:textId="77777777" w:rsidR="00EA5382" w:rsidRPr="00EA5382" w:rsidRDefault="00EA5382">
      <w:pPr>
        <w:spacing w:line="360" w:lineRule="auto"/>
        <w:jc w:val="both"/>
        <w:rPr>
          <w:rFonts w:ascii="Book Antiqua" w:hAnsi="Book Antiqua"/>
          <w:lang w:eastAsia="zh-CN"/>
        </w:rPr>
      </w:pPr>
      <w:r w:rsidRPr="00EA5382">
        <w:rPr>
          <w:rFonts w:ascii="Book Antiqua" w:hAnsi="Book Antiqua"/>
          <w:lang w:eastAsia="zh-CN"/>
        </w:rPr>
        <w:t>AR</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A</w:t>
      </w:r>
      <w:r w:rsidRPr="00EA5382">
        <w:rPr>
          <w:rFonts w:ascii="Book Antiqua" w:hAnsi="Book Antiqua"/>
          <w:lang w:eastAsia="zh-CN"/>
        </w:rPr>
        <w:t>natomical resection; NAR</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N</w:t>
      </w:r>
      <w:r w:rsidRPr="00EA5382">
        <w:rPr>
          <w:rFonts w:ascii="Book Antiqua" w:hAnsi="Book Antiqua"/>
          <w:lang w:eastAsia="zh-CN"/>
        </w:rPr>
        <w:t>on</w:t>
      </w:r>
      <w:r>
        <w:rPr>
          <w:rFonts w:ascii="Book Antiqua" w:hAnsi="Book Antiqua" w:hint="eastAsia"/>
          <w:lang w:eastAsia="zh-CN"/>
        </w:rPr>
        <w:t>-</w:t>
      </w:r>
      <w:r w:rsidRPr="00EA5382">
        <w:rPr>
          <w:rFonts w:ascii="Book Antiqua" w:hAnsi="Book Antiqua"/>
          <w:lang w:eastAsia="zh-CN"/>
        </w:rPr>
        <w:t>anatomical resection; OS</w:t>
      </w:r>
      <w:r>
        <w:rPr>
          <w:rFonts w:ascii="Book Antiqua" w:hAnsi="Book Antiqua" w:hint="eastAsia"/>
          <w:lang w:eastAsia="zh-CN"/>
        </w:rPr>
        <w:t>: O</w:t>
      </w:r>
      <w:r w:rsidRPr="00EA5382">
        <w:rPr>
          <w:rFonts w:ascii="Book Antiqua" w:hAnsi="Book Antiqua"/>
          <w:lang w:eastAsia="zh-CN"/>
        </w:rPr>
        <w:t>verall survival; DFS</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D</w:t>
      </w:r>
      <w:r w:rsidRPr="00EA5382">
        <w:rPr>
          <w:rFonts w:ascii="Book Antiqua" w:hAnsi="Book Antiqua"/>
          <w:lang w:eastAsia="zh-CN"/>
        </w:rPr>
        <w:t>isease-free survival; MD</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M</w:t>
      </w:r>
      <w:r w:rsidRPr="00EA5382">
        <w:rPr>
          <w:rFonts w:ascii="Book Antiqua" w:hAnsi="Book Antiqua"/>
          <w:lang w:eastAsia="zh-CN"/>
        </w:rPr>
        <w:t>ean difference; OR</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O</w:t>
      </w:r>
      <w:r w:rsidRPr="00EA5382">
        <w:rPr>
          <w:rFonts w:ascii="Book Antiqua" w:hAnsi="Book Antiqua"/>
          <w:lang w:eastAsia="zh-CN"/>
        </w:rPr>
        <w:t>dds ratio; CI</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C</w:t>
      </w:r>
      <w:r w:rsidRPr="00EA5382">
        <w:rPr>
          <w:rFonts w:ascii="Book Antiqua" w:hAnsi="Book Antiqua"/>
          <w:lang w:eastAsia="zh-CN"/>
        </w:rPr>
        <w:t>onfidence interval; df</w:t>
      </w:r>
      <w:r>
        <w:rPr>
          <w:rFonts w:ascii="Book Antiqua" w:hAnsi="Book Antiqua" w:hint="eastAsia"/>
          <w:lang w:eastAsia="zh-CN"/>
        </w:rPr>
        <w:t>:</w:t>
      </w:r>
      <w:r w:rsidRPr="00EA5382">
        <w:rPr>
          <w:rFonts w:ascii="Book Antiqua" w:hAnsi="Book Antiqua"/>
          <w:lang w:eastAsia="zh-CN"/>
        </w:rPr>
        <w:t xml:space="preserve"> </w:t>
      </w:r>
      <w:r>
        <w:rPr>
          <w:rFonts w:ascii="Book Antiqua" w:hAnsi="Book Antiqua" w:hint="eastAsia"/>
          <w:lang w:eastAsia="zh-CN"/>
        </w:rPr>
        <w:t>D</w:t>
      </w:r>
      <w:r w:rsidRPr="00EA5382">
        <w:rPr>
          <w:rFonts w:ascii="Book Antiqua" w:hAnsi="Book Antiqua"/>
          <w:lang w:eastAsia="zh-CN"/>
        </w:rPr>
        <w:t>egrees of freedom.</w:t>
      </w:r>
    </w:p>
    <w:sectPr w:rsidR="00EA5382" w:rsidRPr="00EA5382" w:rsidSect="00EA53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5874" w14:textId="77777777" w:rsidR="00770164" w:rsidRDefault="00770164" w:rsidP="005A18E9">
      <w:r>
        <w:separator/>
      </w:r>
    </w:p>
  </w:endnote>
  <w:endnote w:type="continuationSeparator" w:id="0">
    <w:p w14:paraId="04ADB6A3" w14:textId="77777777" w:rsidR="00770164" w:rsidRDefault="00770164" w:rsidP="005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Uni">
    <w:altName w:val="Arial Unicode MS"/>
    <w:charset w:val="86"/>
    <w:family w:val="roman"/>
    <w:pitch w:val="variable"/>
    <w:sig w:usb0="00000000" w:usb1="F9DFFFFF" w:usb2="0000003E" w:usb3="00000000" w:csb0="001F01FF" w:csb1="00000000"/>
  </w:font>
  <w:font w:name="微软雅黑">
    <w:panose1 w:val="020B0503020204020204"/>
    <w:charset w:val="86"/>
    <w:family w:val="swiss"/>
    <w:pitch w:val="variable"/>
    <w:sig w:usb0="A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78359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6E957B" w14:textId="77777777" w:rsidR="00DA28CC" w:rsidRPr="005A18E9" w:rsidRDefault="00DA28CC" w:rsidP="005A18E9">
            <w:pPr>
              <w:pStyle w:val="a9"/>
              <w:jc w:val="right"/>
              <w:rPr>
                <w:rFonts w:ascii="Book Antiqua" w:hAnsi="Book Antiqua"/>
                <w:sz w:val="24"/>
                <w:szCs w:val="24"/>
              </w:rPr>
            </w:pPr>
            <w:r w:rsidRPr="005A18E9">
              <w:rPr>
                <w:rFonts w:ascii="Book Antiqua" w:hAnsi="Book Antiqua"/>
                <w:sz w:val="24"/>
                <w:szCs w:val="24"/>
                <w:lang w:val="zh-CN" w:eastAsia="zh-CN"/>
              </w:rPr>
              <w:t xml:space="preserve"> </w:t>
            </w:r>
            <w:r w:rsidRPr="005A18E9">
              <w:rPr>
                <w:rFonts w:ascii="Book Antiqua" w:hAnsi="Book Antiqua"/>
                <w:bCs/>
                <w:sz w:val="24"/>
                <w:szCs w:val="24"/>
              </w:rPr>
              <w:fldChar w:fldCharType="begin"/>
            </w:r>
            <w:r w:rsidRPr="005A18E9">
              <w:rPr>
                <w:rFonts w:ascii="Book Antiqua" w:hAnsi="Book Antiqua"/>
                <w:bCs/>
                <w:sz w:val="24"/>
                <w:szCs w:val="24"/>
              </w:rPr>
              <w:instrText>PAGE</w:instrText>
            </w:r>
            <w:r w:rsidRPr="005A18E9">
              <w:rPr>
                <w:rFonts w:ascii="Book Antiqua" w:hAnsi="Book Antiqua"/>
                <w:bCs/>
                <w:sz w:val="24"/>
                <w:szCs w:val="24"/>
              </w:rPr>
              <w:fldChar w:fldCharType="separate"/>
            </w:r>
            <w:r w:rsidR="00C77943">
              <w:rPr>
                <w:rFonts w:ascii="Book Antiqua" w:hAnsi="Book Antiqua"/>
                <w:bCs/>
                <w:noProof/>
                <w:sz w:val="24"/>
                <w:szCs w:val="24"/>
              </w:rPr>
              <w:t>20</w:t>
            </w:r>
            <w:r w:rsidRPr="005A18E9">
              <w:rPr>
                <w:rFonts w:ascii="Book Antiqua" w:hAnsi="Book Antiqua"/>
                <w:bCs/>
                <w:sz w:val="24"/>
                <w:szCs w:val="24"/>
              </w:rPr>
              <w:fldChar w:fldCharType="end"/>
            </w:r>
            <w:r w:rsidRPr="005A18E9">
              <w:rPr>
                <w:rFonts w:ascii="Book Antiqua" w:hAnsi="Book Antiqua"/>
                <w:sz w:val="24"/>
                <w:szCs w:val="24"/>
                <w:lang w:val="zh-CN" w:eastAsia="zh-CN"/>
              </w:rPr>
              <w:t xml:space="preserve"> / </w:t>
            </w:r>
            <w:r w:rsidRPr="005A18E9">
              <w:rPr>
                <w:rFonts w:ascii="Book Antiqua" w:hAnsi="Book Antiqua"/>
                <w:bCs/>
                <w:sz w:val="24"/>
                <w:szCs w:val="24"/>
              </w:rPr>
              <w:fldChar w:fldCharType="begin"/>
            </w:r>
            <w:r w:rsidRPr="005A18E9">
              <w:rPr>
                <w:rFonts w:ascii="Book Antiqua" w:hAnsi="Book Antiqua"/>
                <w:bCs/>
                <w:sz w:val="24"/>
                <w:szCs w:val="24"/>
              </w:rPr>
              <w:instrText>NUMPAGES</w:instrText>
            </w:r>
            <w:r w:rsidRPr="005A18E9">
              <w:rPr>
                <w:rFonts w:ascii="Book Antiqua" w:hAnsi="Book Antiqua"/>
                <w:bCs/>
                <w:sz w:val="24"/>
                <w:szCs w:val="24"/>
              </w:rPr>
              <w:fldChar w:fldCharType="separate"/>
            </w:r>
            <w:r w:rsidR="00C77943">
              <w:rPr>
                <w:rFonts w:ascii="Book Antiqua" w:hAnsi="Book Antiqua"/>
                <w:bCs/>
                <w:noProof/>
                <w:sz w:val="24"/>
                <w:szCs w:val="24"/>
              </w:rPr>
              <w:t>29</w:t>
            </w:r>
            <w:r w:rsidRPr="005A18E9">
              <w:rPr>
                <w:rFonts w:ascii="Book Antiqua" w:hAnsi="Book Antiqua"/>
                <w:bCs/>
                <w:sz w:val="24"/>
                <w:szCs w:val="24"/>
              </w:rPr>
              <w:fldChar w:fldCharType="end"/>
            </w:r>
          </w:p>
        </w:sdtContent>
      </w:sdt>
    </w:sdtContent>
  </w:sdt>
  <w:p w14:paraId="1F694AA8" w14:textId="77777777" w:rsidR="00DA28CC" w:rsidRPr="005A18E9" w:rsidRDefault="00DA28CC" w:rsidP="005A18E9">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D9CE" w14:textId="77777777" w:rsidR="00770164" w:rsidRDefault="00770164" w:rsidP="005A18E9">
      <w:r>
        <w:separator/>
      </w:r>
    </w:p>
  </w:footnote>
  <w:footnote w:type="continuationSeparator" w:id="0">
    <w:p w14:paraId="604AFEC5" w14:textId="77777777" w:rsidR="00770164" w:rsidRDefault="00770164" w:rsidP="005A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03B"/>
    <w:rsid w:val="00064CE0"/>
    <w:rsid w:val="000942A9"/>
    <w:rsid w:val="001D46FB"/>
    <w:rsid w:val="00302DD5"/>
    <w:rsid w:val="0035694D"/>
    <w:rsid w:val="003760CF"/>
    <w:rsid w:val="00442F69"/>
    <w:rsid w:val="004D07D8"/>
    <w:rsid w:val="004E18D2"/>
    <w:rsid w:val="00557CFD"/>
    <w:rsid w:val="00567AF4"/>
    <w:rsid w:val="005813BC"/>
    <w:rsid w:val="005A18E9"/>
    <w:rsid w:val="00646CD7"/>
    <w:rsid w:val="006B625F"/>
    <w:rsid w:val="006E03A2"/>
    <w:rsid w:val="00770164"/>
    <w:rsid w:val="00776187"/>
    <w:rsid w:val="00776DBF"/>
    <w:rsid w:val="007D79F9"/>
    <w:rsid w:val="00842CB4"/>
    <w:rsid w:val="008D66DF"/>
    <w:rsid w:val="008D7FA4"/>
    <w:rsid w:val="00917578"/>
    <w:rsid w:val="009716D6"/>
    <w:rsid w:val="00A46391"/>
    <w:rsid w:val="00A77B3E"/>
    <w:rsid w:val="00B337E1"/>
    <w:rsid w:val="00C77943"/>
    <w:rsid w:val="00CA2A55"/>
    <w:rsid w:val="00CF0259"/>
    <w:rsid w:val="00D00FE3"/>
    <w:rsid w:val="00D643DA"/>
    <w:rsid w:val="00D81254"/>
    <w:rsid w:val="00DA28CC"/>
    <w:rsid w:val="00DC51DF"/>
    <w:rsid w:val="00DD6F53"/>
    <w:rsid w:val="00DF562D"/>
    <w:rsid w:val="00E63666"/>
    <w:rsid w:val="00EA3110"/>
    <w:rsid w:val="00EA5382"/>
    <w:rsid w:val="00F27667"/>
    <w:rsid w:val="00F359B2"/>
    <w:rsid w:val="00F74B98"/>
    <w:rsid w:val="00F83C72"/>
    <w:rsid w:val="00FA5FB6"/>
    <w:rsid w:val="00FC3BF6"/>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DC313"/>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337E1"/>
    <w:rPr>
      <w:sz w:val="18"/>
      <w:szCs w:val="18"/>
    </w:rPr>
  </w:style>
  <w:style w:type="character" w:customStyle="1" w:styleId="Char">
    <w:name w:val="批注框文本 Char"/>
    <w:basedOn w:val="a0"/>
    <w:link w:val="a3"/>
    <w:rsid w:val="00B337E1"/>
    <w:rPr>
      <w:sz w:val="18"/>
      <w:szCs w:val="18"/>
    </w:rPr>
  </w:style>
  <w:style w:type="table" w:styleId="a4">
    <w:name w:val="Table Grid"/>
    <w:basedOn w:val="a1"/>
    <w:uiPriority w:val="39"/>
    <w:rsid w:val="00D8125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F359B2"/>
    <w:rPr>
      <w:sz w:val="21"/>
      <w:szCs w:val="21"/>
    </w:rPr>
  </w:style>
  <w:style w:type="paragraph" w:styleId="a6">
    <w:name w:val="annotation text"/>
    <w:basedOn w:val="a"/>
    <w:link w:val="Char0"/>
    <w:rsid w:val="00F359B2"/>
  </w:style>
  <w:style w:type="character" w:customStyle="1" w:styleId="Char0">
    <w:name w:val="批注文字 Char"/>
    <w:basedOn w:val="a0"/>
    <w:link w:val="a6"/>
    <w:rsid w:val="00F359B2"/>
    <w:rPr>
      <w:sz w:val="24"/>
      <w:szCs w:val="24"/>
    </w:rPr>
  </w:style>
  <w:style w:type="paragraph" w:styleId="a7">
    <w:name w:val="annotation subject"/>
    <w:basedOn w:val="a6"/>
    <w:next w:val="a6"/>
    <w:link w:val="Char1"/>
    <w:rsid w:val="00F359B2"/>
    <w:rPr>
      <w:b/>
      <w:bCs/>
    </w:rPr>
  </w:style>
  <w:style w:type="character" w:customStyle="1" w:styleId="Char1">
    <w:name w:val="批注主题 Char"/>
    <w:basedOn w:val="Char0"/>
    <w:link w:val="a7"/>
    <w:rsid w:val="00F359B2"/>
    <w:rPr>
      <w:b/>
      <w:bCs/>
      <w:sz w:val="24"/>
      <w:szCs w:val="24"/>
    </w:rPr>
  </w:style>
  <w:style w:type="paragraph" w:styleId="a8">
    <w:name w:val="header"/>
    <w:basedOn w:val="a"/>
    <w:link w:val="Char2"/>
    <w:rsid w:val="005A18E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5A18E9"/>
    <w:rPr>
      <w:sz w:val="18"/>
      <w:szCs w:val="18"/>
    </w:rPr>
  </w:style>
  <w:style w:type="paragraph" w:styleId="a9">
    <w:name w:val="footer"/>
    <w:basedOn w:val="a"/>
    <w:link w:val="Char3"/>
    <w:uiPriority w:val="99"/>
    <w:rsid w:val="005A18E9"/>
    <w:pPr>
      <w:tabs>
        <w:tab w:val="center" w:pos="4153"/>
        <w:tab w:val="right" w:pos="8306"/>
      </w:tabs>
      <w:snapToGrid w:val="0"/>
    </w:pPr>
    <w:rPr>
      <w:sz w:val="18"/>
      <w:szCs w:val="18"/>
    </w:rPr>
  </w:style>
  <w:style w:type="character" w:customStyle="1" w:styleId="Char3">
    <w:name w:val="页脚 Char"/>
    <w:basedOn w:val="a0"/>
    <w:link w:val="a9"/>
    <w:uiPriority w:val="99"/>
    <w:rsid w:val="005A1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6150</Words>
  <Characters>35057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2021-09-24T08:00:00Z</dcterms:created>
  <dcterms:modified xsi:type="dcterms:W3CDTF">2021-09-24T08:04:00Z</dcterms:modified>
</cp:coreProperties>
</file>