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color w:val="000000"/>
        </w:rPr>
        <w:t xml:space="preserve">Name of Journal: </w:t>
      </w:r>
      <w:r w:rsidRPr="002A79A0">
        <w:rPr>
          <w:rFonts w:ascii="Book Antiqua" w:eastAsia="Book Antiqua" w:hAnsi="Book Antiqua" w:cs="Book Antiqua"/>
          <w:i/>
          <w:color w:val="000000"/>
        </w:rPr>
        <w:t xml:space="preserve">World Journal of </w:t>
      </w:r>
      <w:proofErr w:type="spellStart"/>
      <w:r w:rsidRPr="002A79A0">
        <w:rPr>
          <w:rFonts w:ascii="Book Antiqua" w:eastAsia="Book Antiqua" w:hAnsi="Book Antiqua" w:cs="Book Antiqua"/>
          <w:i/>
          <w:color w:val="000000"/>
        </w:rPr>
        <w:t>Hepatology</w:t>
      </w:r>
      <w:proofErr w:type="spellEnd"/>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color w:val="000000"/>
        </w:rPr>
        <w:t xml:space="preserve">Manuscript NO: </w:t>
      </w:r>
      <w:r w:rsidRPr="002A79A0">
        <w:rPr>
          <w:rFonts w:ascii="Book Antiqua" w:eastAsia="Book Antiqua" w:hAnsi="Book Antiqua" w:cs="Book Antiqua"/>
          <w:color w:val="000000"/>
        </w:rPr>
        <w:t>62721</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color w:val="000000"/>
        </w:rPr>
        <w:t xml:space="preserve">Manuscript Type: </w:t>
      </w:r>
      <w:r w:rsidRPr="002A79A0">
        <w:rPr>
          <w:rFonts w:ascii="Book Antiqua" w:eastAsia="Book Antiqua" w:hAnsi="Book Antiqua" w:cs="Book Antiqua"/>
          <w:color w:val="000000"/>
        </w:rPr>
        <w:t>ORIGINAL ARTICLE</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i/>
          <w:color w:val="000000"/>
        </w:rPr>
        <w:t>Case Control Study</w:t>
      </w:r>
    </w:p>
    <w:p w:rsidR="000B0667" w:rsidRPr="002A79A0" w:rsidRDefault="00201A46">
      <w:pPr>
        <w:spacing w:line="360" w:lineRule="auto"/>
        <w:jc w:val="both"/>
        <w:rPr>
          <w:rFonts w:ascii="Book Antiqua" w:hAnsi="Book Antiqua"/>
        </w:rPr>
      </w:pPr>
      <w:bookmarkStart w:id="0" w:name="OLE_LINK1"/>
      <w:bookmarkStart w:id="1" w:name="OLE_LINK2"/>
      <w:bookmarkEnd w:id="0"/>
      <w:bookmarkEnd w:id="1"/>
      <w:r w:rsidRPr="002A79A0">
        <w:rPr>
          <w:rFonts w:ascii="Book Antiqua" w:eastAsia="Book Antiqua" w:hAnsi="Book Antiqua" w:cs="Book Antiqua"/>
          <w:b/>
          <w:color w:val="000000"/>
        </w:rPr>
        <w:t xml:space="preserve">Gut </w:t>
      </w:r>
      <w:proofErr w:type="spellStart"/>
      <w:r w:rsidRPr="002A79A0">
        <w:rPr>
          <w:rFonts w:ascii="Book Antiqua" w:eastAsia="Book Antiqua" w:hAnsi="Book Antiqua" w:cs="Book Antiqua"/>
          <w:b/>
          <w:color w:val="000000"/>
        </w:rPr>
        <w:t>dysbiosis</w:t>
      </w:r>
      <w:proofErr w:type="spellEnd"/>
      <w:r w:rsidRPr="002A79A0">
        <w:rPr>
          <w:rFonts w:ascii="Book Antiqua" w:eastAsia="Book Antiqua" w:hAnsi="Book Antiqua" w:cs="Book Antiqua"/>
          <w:b/>
          <w:color w:val="000000"/>
        </w:rPr>
        <w:t xml:space="preserve"> is associated with poorer long-term prognosis in cirrhosis</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proofErr w:type="spellStart"/>
      <w:r w:rsidRPr="002A79A0">
        <w:rPr>
          <w:rFonts w:ascii="Book Antiqua" w:eastAsia="Book Antiqua" w:hAnsi="Book Antiqua" w:cs="Book Antiqua"/>
          <w:color w:val="000000"/>
        </w:rPr>
        <w:t>Maslennikov</w:t>
      </w:r>
      <w:proofErr w:type="spellEnd"/>
      <w:r w:rsidRPr="002A79A0">
        <w:rPr>
          <w:rFonts w:ascii="Book Antiqua" w:eastAsia="Book Antiqua" w:hAnsi="Book Antiqua" w:cs="Book Antiqua"/>
          <w:color w:val="000000"/>
        </w:rPr>
        <w:t xml:space="preserve"> R </w:t>
      </w:r>
      <w:r w:rsidRPr="002A79A0">
        <w:rPr>
          <w:rFonts w:ascii="Book Antiqua" w:eastAsia="Book Antiqua" w:hAnsi="Book Antiqua" w:cs="Book Antiqua"/>
          <w:i/>
          <w:iCs/>
          <w:color w:val="000000"/>
        </w:rPr>
        <w:t>et al</w:t>
      </w:r>
      <w:r w:rsidRPr="002A79A0">
        <w:rPr>
          <w:rFonts w:ascii="Book Antiqua" w:eastAsia="Book Antiqua" w:hAnsi="Book Antiqua" w:cs="Book Antiqua"/>
          <w:color w:val="000000"/>
        </w:rPr>
        <w:t xml:space="preserve">. </w:t>
      </w:r>
      <w:bookmarkStart w:id="2" w:name="OLE_LINK3"/>
      <w:bookmarkStart w:id="3" w:name="OLE_LINK4"/>
      <w:bookmarkEnd w:id="2"/>
      <w:bookmarkEnd w:id="3"/>
      <w:r w:rsidRPr="002A79A0">
        <w:rPr>
          <w:rFonts w:ascii="Book Antiqua" w:eastAsia="Book Antiqua" w:hAnsi="Book Antiqua" w:cs="Book Antiqua"/>
          <w:color w:val="000000"/>
        </w:rPr>
        <w:t xml:space="preserve">Gut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and prognosis in cirrhosis</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Roman </w:t>
      </w:r>
      <w:proofErr w:type="spellStart"/>
      <w:r w:rsidRPr="002A79A0">
        <w:rPr>
          <w:rFonts w:ascii="Book Antiqua" w:eastAsia="Book Antiqua" w:hAnsi="Book Antiqua" w:cs="Book Antiqua"/>
          <w:color w:val="000000"/>
        </w:rPr>
        <w:t>Maslennikov</w:t>
      </w:r>
      <w:proofErr w:type="spellEnd"/>
      <w:r w:rsidRPr="002A79A0">
        <w:rPr>
          <w:rFonts w:ascii="Book Antiqua" w:eastAsia="Book Antiqua" w:hAnsi="Book Antiqua" w:cs="Book Antiqua"/>
          <w:color w:val="000000"/>
        </w:rPr>
        <w:t xml:space="preserve">, Vladimir </w:t>
      </w:r>
      <w:proofErr w:type="spellStart"/>
      <w:r w:rsidRPr="002A79A0">
        <w:rPr>
          <w:rFonts w:ascii="Book Antiqua" w:eastAsia="Book Antiqua" w:hAnsi="Book Antiqua" w:cs="Book Antiqua"/>
          <w:color w:val="000000"/>
        </w:rPr>
        <w:t>Ivashkin</w:t>
      </w:r>
      <w:proofErr w:type="spellEnd"/>
      <w:r w:rsidRPr="002A79A0">
        <w:rPr>
          <w:rFonts w:ascii="Book Antiqua" w:eastAsia="Book Antiqua" w:hAnsi="Book Antiqua" w:cs="Book Antiqua"/>
          <w:color w:val="000000"/>
        </w:rPr>
        <w:t xml:space="preserve">, Irina </w:t>
      </w:r>
      <w:proofErr w:type="spellStart"/>
      <w:r w:rsidRPr="002A79A0">
        <w:rPr>
          <w:rFonts w:ascii="Book Antiqua" w:eastAsia="Book Antiqua" w:hAnsi="Book Antiqua" w:cs="Book Antiqua"/>
          <w:color w:val="000000"/>
        </w:rPr>
        <w:t>Efremova</w:t>
      </w:r>
      <w:proofErr w:type="spellEnd"/>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Aliya</w:t>
      </w:r>
      <w:proofErr w:type="spellEnd"/>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Alieva</w:t>
      </w:r>
      <w:proofErr w:type="spellEnd"/>
      <w:r w:rsidRPr="002A79A0">
        <w:rPr>
          <w:rFonts w:ascii="Book Antiqua" w:eastAsia="Book Antiqua" w:hAnsi="Book Antiqua" w:cs="Book Antiqua"/>
          <w:color w:val="000000"/>
        </w:rPr>
        <w:t xml:space="preserve">, Ekaterina </w:t>
      </w:r>
      <w:proofErr w:type="spellStart"/>
      <w:r w:rsidRPr="002A79A0">
        <w:rPr>
          <w:rFonts w:ascii="Book Antiqua" w:eastAsia="Book Antiqua" w:hAnsi="Book Antiqua" w:cs="Book Antiqua"/>
          <w:color w:val="000000"/>
        </w:rPr>
        <w:t>Kashuh</w:t>
      </w:r>
      <w:proofErr w:type="spellEnd"/>
      <w:r w:rsidRPr="002A79A0">
        <w:rPr>
          <w:rFonts w:ascii="Book Antiqua" w:eastAsia="Book Antiqua" w:hAnsi="Book Antiqua" w:cs="Book Antiqua"/>
          <w:color w:val="000000"/>
        </w:rPr>
        <w:t xml:space="preserve">, Ekaterina </w:t>
      </w:r>
      <w:proofErr w:type="spellStart"/>
      <w:r w:rsidRPr="002A79A0">
        <w:rPr>
          <w:rFonts w:ascii="Book Antiqua" w:eastAsia="Book Antiqua" w:hAnsi="Book Antiqua" w:cs="Book Antiqua"/>
          <w:color w:val="000000"/>
        </w:rPr>
        <w:t>Tsvetaeva</w:t>
      </w:r>
      <w:proofErr w:type="spellEnd"/>
      <w:r w:rsidRPr="002A79A0">
        <w:rPr>
          <w:rFonts w:ascii="Book Antiqua" w:eastAsia="Book Antiqua" w:hAnsi="Book Antiqua" w:cs="Book Antiqua"/>
          <w:color w:val="000000"/>
        </w:rPr>
        <w:t xml:space="preserve">, Elena </w:t>
      </w:r>
      <w:proofErr w:type="spellStart"/>
      <w:r w:rsidRPr="002A79A0">
        <w:rPr>
          <w:rFonts w:ascii="Book Antiqua" w:eastAsia="Book Antiqua" w:hAnsi="Book Antiqua" w:cs="Book Antiqua"/>
          <w:color w:val="000000"/>
        </w:rPr>
        <w:t>Poluektova</w:t>
      </w:r>
      <w:proofErr w:type="spellEnd"/>
      <w:r w:rsidRPr="002A79A0">
        <w:rPr>
          <w:rFonts w:ascii="Book Antiqua" w:eastAsia="Book Antiqua" w:hAnsi="Book Antiqua" w:cs="Book Antiqua"/>
          <w:color w:val="000000"/>
        </w:rPr>
        <w:t xml:space="preserve">, Elena </w:t>
      </w:r>
      <w:proofErr w:type="spellStart"/>
      <w:r w:rsidRPr="002A79A0">
        <w:rPr>
          <w:rFonts w:ascii="Book Antiqua" w:eastAsia="Book Antiqua" w:hAnsi="Book Antiqua" w:cs="Book Antiqua"/>
          <w:color w:val="000000"/>
        </w:rPr>
        <w:t>Shirokova</w:t>
      </w:r>
      <w:proofErr w:type="spellEnd"/>
      <w:r w:rsidRPr="002A79A0">
        <w:rPr>
          <w:rFonts w:ascii="Book Antiqua" w:eastAsia="Book Antiqua" w:hAnsi="Book Antiqua" w:cs="Book Antiqua"/>
          <w:color w:val="000000"/>
        </w:rPr>
        <w:t xml:space="preserve">, Konstantin </w:t>
      </w:r>
      <w:proofErr w:type="spellStart"/>
      <w:r w:rsidRPr="002A79A0">
        <w:rPr>
          <w:rFonts w:ascii="Book Antiqua" w:eastAsia="Book Antiqua" w:hAnsi="Book Antiqua" w:cs="Book Antiqua"/>
          <w:color w:val="000000"/>
        </w:rPr>
        <w:t>Ivashkin</w:t>
      </w:r>
      <w:proofErr w:type="spellEnd"/>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bCs/>
          <w:color w:val="000000"/>
        </w:rPr>
        <w:t xml:space="preserve">Roman </w:t>
      </w:r>
      <w:proofErr w:type="spellStart"/>
      <w:r w:rsidRPr="002A79A0">
        <w:rPr>
          <w:rFonts w:ascii="Book Antiqua" w:eastAsia="Book Antiqua" w:hAnsi="Book Antiqua" w:cs="Book Antiqua"/>
          <w:b/>
          <w:bCs/>
          <w:color w:val="000000"/>
        </w:rPr>
        <w:t>Maslennikov</w:t>
      </w:r>
      <w:proofErr w:type="spellEnd"/>
      <w:r w:rsidRPr="002A79A0">
        <w:rPr>
          <w:rFonts w:ascii="Book Antiqua" w:eastAsia="Book Antiqua" w:hAnsi="Book Antiqua" w:cs="Book Antiqua"/>
          <w:b/>
          <w:bCs/>
          <w:color w:val="000000"/>
        </w:rPr>
        <w:t xml:space="preserve">, Vladimir </w:t>
      </w:r>
      <w:proofErr w:type="spellStart"/>
      <w:r w:rsidRPr="002A79A0">
        <w:rPr>
          <w:rFonts w:ascii="Book Antiqua" w:eastAsia="Book Antiqua" w:hAnsi="Book Antiqua" w:cs="Book Antiqua"/>
          <w:b/>
          <w:bCs/>
          <w:color w:val="000000"/>
        </w:rPr>
        <w:t>Ivashkin</w:t>
      </w:r>
      <w:proofErr w:type="spellEnd"/>
      <w:r w:rsidRPr="002A79A0">
        <w:rPr>
          <w:rFonts w:ascii="Book Antiqua" w:eastAsia="Book Antiqua" w:hAnsi="Book Antiqua" w:cs="Book Antiqua"/>
          <w:b/>
          <w:bCs/>
          <w:color w:val="000000"/>
        </w:rPr>
        <w:t xml:space="preserve">, Irina </w:t>
      </w:r>
      <w:proofErr w:type="spellStart"/>
      <w:r w:rsidRPr="002A79A0">
        <w:rPr>
          <w:rFonts w:ascii="Book Antiqua" w:eastAsia="Book Antiqua" w:hAnsi="Book Antiqua" w:cs="Book Antiqua"/>
          <w:b/>
          <w:bCs/>
          <w:color w:val="000000"/>
        </w:rPr>
        <w:t>Efremova</w:t>
      </w:r>
      <w:proofErr w:type="spellEnd"/>
      <w:r w:rsidRPr="002A79A0">
        <w:rPr>
          <w:rFonts w:ascii="Book Antiqua" w:eastAsia="Book Antiqua" w:hAnsi="Book Antiqua" w:cs="Book Antiqua"/>
          <w:b/>
          <w:bCs/>
          <w:color w:val="000000"/>
        </w:rPr>
        <w:t xml:space="preserve">, </w:t>
      </w:r>
      <w:proofErr w:type="spellStart"/>
      <w:r w:rsidRPr="002A79A0">
        <w:rPr>
          <w:rFonts w:ascii="Book Antiqua" w:eastAsia="Book Antiqua" w:hAnsi="Book Antiqua" w:cs="Book Antiqua"/>
          <w:b/>
          <w:bCs/>
          <w:color w:val="000000"/>
        </w:rPr>
        <w:t>Aliya</w:t>
      </w:r>
      <w:proofErr w:type="spellEnd"/>
      <w:r w:rsidRPr="002A79A0">
        <w:rPr>
          <w:rFonts w:ascii="Book Antiqua" w:eastAsia="Book Antiqua" w:hAnsi="Book Antiqua" w:cs="Book Antiqua"/>
          <w:b/>
          <w:bCs/>
          <w:color w:val="000000"/>
        </w:rPr>
        <w:t xml:space="preserve"> </w:t>
      </w:r>
      <w:proofErr w:type="spellStart"/>
      <w:r w:rsidRPr="002A79A0">
        <w:rPr>
          <w:rFonts w:ascii="Book Antiqua" w:eastAsia="Book Antiqua" w:hAnsi="Book Antiqua" w:cs="Book Antiqua"/>
          <w:b/>
          <w:bCs/>
          <w:color w:val="000000"/>
        </w:rPr>
        <w:t>Alieva</w:t>
      </w:r>
      <w:proofErr w:type="spellEnd"/>
      <w:r w:rsidRPr="002A79A0">
        <w:rPr>
          <w:rFonts w:ascii="Book Antiqua" w:eastAsia="Book Antiqua" w:hAnsi="Book Antiqua" w:cs="Book Antiqua"/>
          <w:b/>
          <w:bCs/>
          <w:color w:val="000000"/>
        </w:rPr>
        <w:t xml:space="preserve">, Ekaterina </w:t>
      </w:r>
      <w:proofErr w:type="spellStart"/>
      <w:r w:rsidRPr="002A79A0">
        <w:rPr>
          <w:rFonts w:ascii="Book Antiqua" w:eastAsia="Book Antiqua" w:hAnsi="Book Antiqua" w:cs="Book Antiqua"/>
          <w:b/>
          <w:bCs/>
          <w:color w:val="000000"/>
        </w:rPr>
        <w:t>Kashuh</w:t>
      </w:r>
      <w:proofErr w:type="spellEnd"/>
      <w:r w:rsidRPr="002A79A0">
        <w:rPr>
          <w:rFonts w:ascii="Book Antiqua" w:eastAsia="Book Antiqua" w:hAnsi="Book Antiqua" w:cs="Book Antiqua"/>
          <w:b/>
          <w:bCs/>
          <w:color w:val="000000"/>
        </w:rPr>
        <w:t xml:space="preserve">, Ekaterina </w:t>
      </w:r>
      <w:proofErr w:type="spellStart"/>
      <w:r w:rsidRPr="002A79A0">
        <w:rPr>
          <w:rFonts w:ascii="Book Antiqua" w:eastAsia="Book Antiqua" w:hAnsi="Book Antiqua" w:cs="Book Antiqua"/>
          <w:b/>
          <w:bCs/>
          <w:color w:val="000000"/>
        </w:rPr>
        <w:t>Tsvetaeva</w:t>
      </w:r>
      <w:proofErr w:type="spellEnd"/>
      <w:r w:rsidRPr="002A79A0">
        <w:rPr>
          <w:rFonts w:ascii="Book Antiqua" w:eastAsia="Book Antiqua" w:hAnsi="Book Antiqua" w:cs="Book Antiqua"/>
          <w:b/>
          <w:bCs/>
          <w:color w:val="000000"/>
        </w:rPr>
        <w:t xml:space="preserve">, Elena </w:t>
      </w:r>
      <w:proofErr w:type="spellStart"/>
      <w:r w:rsidRPr="002A79A0">
        <w:rPr>
          <w:rFonts w:ascii="Book Antiqua" w:eastAsia="Book Antiqua" w:hAnsi="Book Antiqua" w:cs="Book Antiqua"/>
          <w:b/>
          <w:bCs/>
          <w:color w:val="000000"/>
        </w:rPr>
        <w:t>Poluektova</w:t>
      </w:r>
      <w:proofErr w:type="spellEnd"/>
      <w:r w:rsidRPr="002A79A0">
        <w:rPr>
          <w:rFonts w:ascii="Book Antiqua" w:eastAsia="Book Antiqua" w:hAnsi="Book Antiqua" w:cs="Book Antiqua"/>
          <w:b/>
          <w:bCs/>
          <w:color w:val="000000"/>
        </w:rPr>
        <w:t xml:space="preserve">, Elena </w:t>
      </w:r>
      <w:proofErr w:type="spellStart"/>
      <w:r w:rsidRPr="002A79A0">
        <w:rPr>
          <w:rFonts w:ascii="Book Antiqua" w:eastAsia="Book Antiqua" w:hAnsi="Book Antiqua" w:cs="Book Antiqua"/>
          <w:b/>
          <w:bCs/>
          <w:color w:val="000000"/>
        </w:rPr>
        <w:t>Shirokova</w:t>
      </w:r>
      <w:proofErr w:type="spellEnd"/>
      <w:r w:rsidRPr="002A79A0">
        <w:rPr>
          <w:rFonts w:ascii="Book Antiqua" w:eastAsia="Book Antiqua" w:hAnsi="Book Antiqua" w:cs="Book Antiqua"/>
          <w:b/>
          <w:bCs/>
          <w:color w:val="000000"/>
        </w:rPr>
        <w:t xml:space="preserve">, Konstantin </w:t>
      </w:r>
      <w:proofErr w:type="spellStart"/>
      <w:r w:rsidRPr="002A79A0">
        <w:rPr>
          <w:rFonts w:ascii="Book Antiqua" w:eastAsia="Book Antiqua" w:hAnsi="Book Antiqua" w:cs="Book Antiqua"/>
          <w:b/>
          <w:bCs/>
          <w:color w:val="000000"/>
        </w:rPr>
        <w:t>Ivashkin</w:t>
      </w:r>
      <w:proofErr w:type="spellEnd"/>
      <w:r w:rsidRPr="002A79A0">
        <w:rPr>
          <w:rFonts w:ascii="Book Antiqua" w:eastAsia="Book Antiqua" w:hAnsi="Book Antiqua" w:cs="Book Antiqua"/>
          <w:b/>
          <w:bCs/>
          <w:color w:val="000000"/>
        </w:rPr>
        <w:t xml:space="preserve">, </w:t>
      </w:r>
      <w:r w:rsidRPr="002A79A0">
        <w:rPr>
          <w:rFonts w:ascii="Book Antiqua" w:eastAsia="Book Antiqua" w:hAnsi="Book Antiqua" w:cs="Book Antiqua"/>
          <w:color w:val="000000"/>
        </w:rPr>
        <w:t xml:space="preserve">Department of Internal Medicine, Gastroenterology and </w:t>
      </w:r>
      <w:proofErr w:type="spellStart"/>
      <w:r w:rsidRPr="002A79A0">
        <w:rPr>
          <w:rFonts w:ascii="Book Antiqua" w:eastAsia="Book Antiqua" w:hAnsi="Book Antiqua" w:cs="Book Antiqua"/>
          <w:color w:val="000000"/>
        </w:rPr>
        <w:t>Hepatology</w:t>
      </w:r>
      <w:proofErr w:type="spellEnd"/>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Sechenov</w:t>
      </w:r>
      <w:proofErr w:type="spellEnd"/>
      <w:r w:rsidRPr="002A79A0">
        <w:rPr>
          <w:rFonts w:ascii="Book Antiqua" w:eastAsia="Book Antiqua" w:hAnsi="Book Antiqua" w:cs="Book Antiqua"/>
          <w:color w:val="000000"/>
        </w:rPr>
        <w:t xml:space="preserve"> University, Moscow 119435, Russia</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bCs/>
          <w:color w:val="000000"/>
        </w:rPr>
        <w:t xml:space="preserve">Roman </w:t>
      </w:r>
      <w:proofErr w:type="spellStart"/>
      <w:r w:rsidRPr="002A79A0">
        <w:rPr>
          <w:rFonts w:ascii="Book Antiqua" w:eastAsia="Book Antiqua" w:hAnsi="Book Antiqua" w:cs="Book Antiqua"/>
          <w:b/>
          <w:bCs/>
          <w:color w:val="000000"/>
        </w:rPr>
        <w:t>Maslennikov</w:t>
      </w:r>
      <w:proofErr w:type="spellEnd"/>
      <w:r w:rsidRPr="002A79A0">
        <w:rPr>
          <w:rFonts w:ascii="Book Antiqua" w:eastAsia="Book Antiqua" w:hAnsi="Book Antiqua" w:cs="Book Antiqua"/>
          <w:b/>
          <w:bCs/>
          <w:color w:val="000000"/>
        </w:rPr>
        <w:t xml:space="preserve">, </w:t>
      </w:r>
      <w:proofErr w:type="gramStart"/>
      <w:r w:rsidRPr="002A79A0">
        <w:rPr>
          <w:rFonts w:ascii="Book Antiqua" w:eastAsia="Book Antiqua" w:hAnsi="Book Antiqua" w:cs="Book Antiqua"/>
          <w:color w:val="000000"/>
        </w:rPr>
        <w:t>The</w:t>
      </w:r>
      <w:proofErr w:type="gramEnd"/>
      <w:r w:rsidRPr="002A79A0">
        <w:rPr>
          <w:rFonts w:ascii="Book Antiqua" w:eastAsia="Book Antiqua" w:hAnsi="Book Antiqua" w:cs="Book Antiqua"/>
          <w:color w:val="000000"/>
        </w:rPr>
        <w:t xml:space="preserve"> Interregional Public Organization “Scientific Community for the Promotion of the Clinical Study of the Human </w:t>
      </w:r>
      <w:proofErr w:type="spellStart"/>
      <w:r w:rsidRPr="002A79A0">
        <w:rPr>
          <w:rFonts w:ascii="Book Antiqua" w:eastAsia="Book Antiqua" w:hAnsi="Book Antiqua" w:cs="Book Antiqua"/>
          <w:color w:val="000000"/>
        </w:rPr>
        <w:t>Microbiome</w:t>
      </w:r>
      <w:proofErr w:type="spellEnd"/>
      <w:r w:rsidRPr="002A79A0">
        <w:rPr>
          <w:rFonts w:ascii="Book Antiqua" w:eastAsia="Book Antiqua" w:hAnsi="Book Antiqua" w:cs="Book Antiqua"/>
          <w:color w:val="000000"/>
        </w:rPr>
        <w:t>”, Moscow 119435, Russia</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bCs/>
          <w:color w:val="000000"/>
        </w:rPr>
        <w:t xml:space="preserve">Author contributions: </w:t>
      </w:r>
      <w:bookmarkStart w:id="4" w:name="OLE_LINK12"/>
      <w:bookmarkStart w:id="5" w:name="OLE_LINK13"/>
      <w:bookmarkEnd w:id="4"/>
      <w:bookmarkEnd w:id="5"/>
      <w:proofErr w:type="spellStart"/>
      <w:r w:rsidRPr="002A79A0">
        <w:rPr>
          <w:rFonts w:ascii="Book Antiqua" w:eastAsia="Book Antiqua" w:hAnsi="Book Antiqua" w:cs="Book Antiqua"/>
          <w:color w:val="000000"/>
        </w:rPr>
        <w:t>Maslennikov</w:t>
      </w:r>
      <w:proofErr w:type="spellEnd"/>
      <w:r w:rsidRPr="002A79A0">
        <w:rPr>
          <w:rFonts w:ascii="Book Antiqua" w:eastAsia="Book Antiqua" w:hAnsi="Book Antiqua" w:cs="Book Antiqua"/>
          <w:color w:val="000000"/>
        </w:rPr>
        <w:t xml:space="preserve"> R is the guarantor and finished draft writing; </w:t>
      </w:r>
      <w:proofErr w:type="spellStart"/>
      <w:r w:rsidRPr="002A79A0">
        <w:rPr>
          <w:rFonts w:ascii="Book Antiqua" w:eastAsia="Book Antiqua" w:hAnsi="Book Antiqua" w:cs="Book Antiqua"/>
          <w:color w:val="000000"/>
        </w:rPr>
        <w:t>Ivashkin</w:t>
      </w:r>
      <w:proofErr w:type="spellEnd"/>
      <w:r w:rsidRPr="002A79A0">
        <w:rPr>
          <w:rFonts w:ascii="Book Antiqua" w:eastAsia="Book Antiqua" w:hAnsi="Book Antiqua" w:cs="Book Antiqua"/>
          <w:color w:val="000000"/>
        </w:rPr>
        <w:t xml:space="preserve"> V thought the research idea; </w:t>
      </w:r>
      <w:proofErr w:type="spellStart"/>
      <w:r w:rsidRPr="002A79A0">
        <w:rPr>
          <w:rFonts w:ascii="Book Antiqua" w:eastAsia="Book Antiqua" w:hAnsi="Book Antiqua" w:cs="Book Antiqua"/>
          <w:color w:val="000000"/>
        </w:rPr>
        <w:t>Ivashkin</w:t>
      </w:r>
      <w:proofErr w:type="spellEnd"/>
      <w:r w:rsidRPr="002A79A0">
        <w:rPr>
          <w:rFonts w:ascii="Book Antiqua" w:eastAsia="Book Antiqua" w:hAnsi="Book Antiqua" w:cs="Book Antiqua"/>
          <w:color w:val="000000"/>
        </w:rPr>
        <w:t xml:space="preserve"> V and </w:t>
      </w:r>
      <w:proofErr w:type="spellStart"/>
      <w:r w:rsidRPr="002A79A0">
        <w:rPr>
          <w:rFonts w:ascii="Book Antiqua" w:eastAsia="Book Antiqua" w:hAnsi="Book Antiqua" w:cs="Book Antiqua"/>
          <w:color w:val="000000"/>
        </w:rPr>
        <w:t>Maslennikov</w:t>
      </w:r>
      <w:proofErr w:type="spellEnd"/>
      <w:r w:rsidRPr="002A79A0">
        <w:rPr>
          <w:rFonts w:ascii="Book Antiqua" w:eastAsia="Book Antiqua" w:hAnsi="Book Antiqua" w:cs="Book Antiqua"/>
          <w:color w:val="000000"/>
        </w:rPr>
        <w:t xml:space="preserve"> R made the study design; all authors finished research and data analysis; all authors finished draft editing</w:t>
      </w:r>
      <w:r w:rsidRPr="002A79A0">
        <w:rPr>
          <w:rFonts w:ascii="Calibri" w:hAnsi="Calibri" w:cs="Book Antiqua" w:hint="eastAsia"/>
          <w:color w:val="000000"/>
        </w:rPr>
        <w:t>.</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proofErr w:type="gramStart"/>
      <w:r w:rsidRPr="002A79A0">
        <w:rPr>
          <w:rFonts w:ascii="Book Antiqua" w:eastAsia="Book Antiqua" w:hAnsi="Book Antiqua" w:cs="Book Antiqua"/>
          <w:b/>
          <w:bCs/>
          <w:color w:val="000000"/>
        </w:rPr>
        <w:t xml:space="preserve">Supported by </w:t>
      </w:r>
      <w:bookmarkStart w:id="6" w:name="OLE_LINK14"/>
      <w:bookmarkStart w:id="7" w:name="OLE_LINK15"/>
      <w:bookmarkEnd w:id="6"/>
      <w:bookmarkEnd w:id="7"/>
      <w:proofErr w:type="spellStart"/>
      <w:r w:rsidRPr="002A79A0">
        <w:rPr>
          <w:rFonts w:ascii="Book Antiqua" w:eastAsia="Book Antiqua" w:hAnsi="Book Antiqua" w:cs="Book Antiqua"/>
          <w:color w:val="000000"/>
        </w:rPr>
        <w:t>Biocodex</w:t>
      </w:r>
      <w:proofErr w:type="spellEnd"/>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Foundation - National Research Grant Russia 2019.</w:t>
      </w:r>
      <w:proofErr w:type="gramEnd"/>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bCs/>
          <w:color w:val="000000"/>
        </w:rPr>
        <w:t xml:space="preserve">Corresponding author: Roman </w:t>
      </w:r>
      <w:proofErr w:type="spellStart"/>
      <w:r w:rsidRPr="002A79A0">
        <w:rPr>
          <w:rFonts w:ascii="Book Antiqua" w:eastAsia="Book Antiqua" w:hAnsi="Book Antiqua" w:cs="Book Antiqua"/>
          <w:b/>
          <w:bCs/>
          <w:color w:val="000000"/>
        </w:rPr>
        <w:t>Maslennikov</w:t>
      </w:r>
      <w:proofErr w:type="spellEnd"/>
      <w:r w:rsidRPr="002A79A0">
        <w:rPr>
          <w:rFonts w:ascii="Book Antiqua" w:eastAsia="Book Antiqua" w:hAnsi="Book Antiqua" w:cs="Book Antiqua"/>
          <w:b/>
          <w:bCs/>
          <w:color w:val="000000"/>
        </w:rPr>
        <w:t xml:space="preserve">, MD, PhD, Professor, </w:t>
      </w:r>
      <w:r w:rsidRPr="002A79A0">
        <w:rPr>
          <w:rFonts w:ascii="Book Antiqua" w:eastAsia="Book Antiqua" w:hAnsi="Book Antiqua" w:cs="Book Antiqua"/>
          <w:color w:val="000000"/>
        </w:rPr>
        <w:t xml:space="preserve">Department of Internal Medicine, Gastroenterology and </w:t>
      </w:r>
      <w:proofErr w:type="spellStart"/>
      <w:r w:rsidRPr="002A79A0">
        <w:rPr>
          <w:rFonts w:ascii="Book Antiqua" w:eastAsia="Book Antiqua" w:hAnsi="Book Antiqua" w:cs="Book Antiqua"/>
          <w:color w:val="000000"/>
        </w:rPr>
        <w:t>Hepatology</w:t>
      </w:r>
      <w:proofErr w:type="spellEnd"/>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Sechenov</w:t>
      </w:r>
      <w:proofErr w:type="spellEnd"/>
      <w:r w:rsidRPr="002A79A0">
        <w:rPr>
          <w:rFonts w:ascii="Book Antiqua" w:eastAsia="Book Antiqua" w:hAnsi="Book Antiqua" w:cs="Book Antiqua"/>
          <w:color w:val="000000"/>
        </w:rPr>
        <w:t xml:space="preserve"> University, </w:t>
      </w:r>
      <w:proofErr w:type="spellStart"/>
      <w:r w:rsidRPr="002A79A0">
        <w:rPr>
          <w:rFonts w:ascii="Book Antiqua" w:eastAsia="Book Antiqua" w:hAnsi="Book Antiqua" w:cs="Book Antiqua"/>
          <w:color w:val="000000"/>
        </w:rPr>
        <w:t>Pogodinskaya</w:t>
      </w:r>
      <w:proofErr w:type="spellEnd"/>
      <w:r w:rsidRPr="002A79A0">
        <w:rPr>
          <w:rFonts w:ascii="Book Antiqua" w:eastAsia="Book Antiqua" w:hAnsi="Book Antiqua" w:cs="Book Antiqua"/>
          <w:color w:val="000000"/>
        </w:rPr>
        <w:t xml:space="preserve"> </w:t>
      </w:r>
      <w:bookmarkStart w:id="8" w:name="OLE_LINK10"/>
      <w:bookmarkStart w:id="9" w:name="OLE_LINK11"/>
      <w:bookmarkEnd w:id="8"/>
      <w:bookmarkEnd w:id="9"/>
      <w:r w:rsidRPr="002A79A0">
        <w:rPr>
          <w:rFonts w:ascii="Book Antiqua" w:eastAsia="Book Antiqua" w:hAnsi="Book Antiqua" w:cs="Book Antiqua"/>
          <w:color w:val="000000"/>
        </w:rPr>
        <w:t>Street, 1, bld. 1, Moscow 119435, Russia. mmmm00@yandex.ru</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bCs/>
          <w:color w:val="000000"/>
        </w:rPr>
        <w:t xml:space="preserve">Received: </w:t>
      </w:r>
      <w:r w:rsidRPr="002A79A0">
        <w:rPr>
          <w:rFonts w:ascii="Book Antiqua" w:eastAsia="Book Antiqua" w:hAnsi="Book Antiqua" w:cs="Book Antiqua"/>
          <w:color w:val="000000"/>
        </w:rPr>
        <w:t>January 16, 2021</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bCs/>
          <w:color w:val="000000"/>
        </w:rPr>
        <w:t xml:space="preserve">Revised: </w:t>
      </w:r>
      <w:r w:rsidRPr="002A79A0">
        <w:rPr>
          <w:rFonts w:ascii="Book Antiqua" w:eastAsia="Book Antiqua" w:hAnsi="Book Antiqua" w:cs="Book Antiqua"/>
          <w:color w:val="000000"/>
        </w:rPr>
        <w:t>February 28, 2021</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bCs/>
          <w:color w:val="000000"/>
        </w:rPr>
        <w:t xml:space="preserve">Accepted: </w:t>
      </w:r>
      <w:r w:rsidRPr="002A79A0">
        <w:rPr>
          <w:rFonts w:ascii="Book Antiqua" w:eastAsia="Book Antiqua" w:hAnsi="Book Antiqua" w:cs="Book Antiqua"/>
          <w:color w:val="000000"/>
        </w:rPr>
        <w:t>April 22, 2021</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bCs/>
          <w:color w:val="000000"/>
        </w:rPr>
        <w:t xml:space="preserve">Published online: </w:t>
      </w:r>
      <w:r w:rsidRPr="002A79A0">
        <w:rPr>
          <w:rFonts w:ascii="Book Antiqua" w:hAnsi="Book Antiqua"/>
          <w:color w:val="000000"/>
          <w:shd w:val="clear" w:color="auto" w:fill="FFFFFF"/>
        </w:rPr>
        <w:t>May </w:t>
      </w:r>
      <w:r w:rsidRPr="002A79A0">
        <w:rPr>
          <w:rFonts w:ascii="Book Antiqua" w:eastAsia="Microsoft YaHei UI" w:hAnsi="Book Antiqua" w:hint="eastAsia"/>
          <w:color w:val="000000"/>
        </w:rPr>
        <w:t>27, 2021</w:t>
      </w:r>
    </w:p>
    <w:p w:rsidR="000B0667" w:rsidRPr="002A79A0" w:rsidRDefault="000B0667">
      <w:pPr>
        <w:sectPr w:rsidR="000B0667" w:rsidRPr="002A79A0">
          <w:footerReference w:type="default" r:id="rId8"/>
          <w:endnotePr>
            <w:numFmt w:val="decimal"/>
          </w:endnotePr>
          <w:pgSz w:w="12240" w:h="15840"/>
          <w:pgMar w:top="1440" w:right="1800" w:bottom="1440" w:left="1800" w:header="0" w:footer="720" w:gutter="0"/>
          <w:cols w:space="720"/>
        </w:sect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color w:val="000000"/>
        </w:rPr>
        <w:lastRenderedPageBreak/>
        <w:t>Abstract</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BACKGROUND</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Gut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is common in cirrhosis.</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AIM</w:t>
      </w:r>
    </w:p>
    <w:p w:rsidR="000B0667" w:rsidRPr="002A79A0" w:rsidRDefault="00201A46">
      <w:pPr>
        <w:spacing w:line="360" w:lineRule="auto"/>
        <w:jc w:val="both"/>
        <w:rPr>
          <w:rFonts w:ascii="Book Antiqua" w:hAnsi="Book Antiqua"/>
        </w:rPr>
      </w:pPr>
      <w:proofErr w:type="gramStart"/>
      <w:r w:rsidRPr="002A79A0">
        <w:rPr>
          <w:rFonts w:ascii="Book Antiqua" w:eastAsia="Book Antiqua" w:hAnsi="Book Antiqua" w:cs="Book Antiqua"/>
          <w:color w:val="000000"/>
        </w:rPr>
        <w:t xml:space="preserve">To study the influence of gut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on prognosis in cirrhosis.</w:t>
      </w:r>
      <w:proofErr w:type="gramEnd"/>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METHODS</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The case-control study included 48 in-patients with cirrhosis and 21 healthy controls. Stool </w:t>
      </w:r>
      <w:proofErr w:type="spellStart"/>
      <w:r w:rsidRPr="002A79A0">
        <w:rPr>
          <w:rFonts w:ascii="Book Antiqua" w:eastAsia="Book Antiqua" w:hAnsi="Book Antiqua" w:cs="Book Antiqua"/>
          <w:color w:val="000000"/>
        </w:rPr>
        <w:t>microbiome</w:t>
      </w:r>
      <w:proofErr w:type="spellEnd"/>
      <w:r w:rsidRPr="002A79A0">
        <w:rPr>
          <w:rFonts w:ascii="Book Antiqua" w:eastAsia="Book Antiqua" w:hAnsi="Book Antiqua" w:cs="Book Antiqua"/>
          <w:color w:val="000000"/>
        </w:rPr>
        <w:t xml:space="preserve"> was assessed using 16S ribosomal ribonucleic acid gene sequencing. We used modified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ratio (MDR): [</w:t>
      </w:r>
      <w:r w:rsidRPr="002A79A0">
        <w:rPr>
          <w:rFonts w:ascii="Book Antiqua" w:eastAsia="Book Antiqua" w:hAnsi="Book Antiqua" w:cs="Book Antiqua"/>
          <w:i/>
          <w:iCs/>
          <w:color w:val="000000"/>
        </w:rPr>
        <w:t xml:space="preserve">Bacilli </w:t>
      </w:r>
      <w:r w:rsidRPr="002A79A0">
        <w:rPr>
          <w:rFonts w:ascii="Book Antiqua" w:eastAsia="Book Antiqua" w:hAnsi="Book Antiqua" w:cs="Book Antiqua"/>
          <w:color w:val="000000"/>
        </w:rPr>
        <w:t xml:space="preserve">(%) + </w:t>
      </w:r>
      <w:proofErr w:type="spellStart"/>
      <w:r w:rsidRPr="002A79A0">
        <w:rPr>
          <w:rFonts w:ascii="Book Antiqua" w:eastAsia="Book Antiqua" w:hAnsi="Book Antiqua" w:cs="Book Antiqua"/>
          <w:i/>
          <w:iCs/>
          <w:color w:val="000000"/>
        </w:rPr>
        <w:t>Proteobacteria</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w:t>
      </w:r>
      <w:proofErr w:type="gramStart"/>
      <w:r w:rsidRPr="002A79A0">
        <w:rPr>
          <w:rFonts w:ascii="Book Antiqua" w:eastAsia="Book Antiqua" w:hAnsi="Book Antiqua" w:cs="Book Antiqua"/>
          <w:color w:val="000000"/>
        </w:rPr>
        <w:t>/[</w:t>
      </w:r>
      <w:proofErr w:type="gramEnd"/>
      <w:r w:rsidRPr="002A79A0">
        <w:rPr>
          <w:rFonts w:ascii="Book Antiqua" w:eastAsia="Book Antiqua" w:hAnsi="Book Antiqua" w:cs="Book Antiqua"/>
          <w:i/>
          <w:iCs/>
          <w:color w:val="000000"/>
        </w:rPr>
        <w:t>Clostridia</w:t>
      </w:r>
      <w:r w:rsidRPr="002A79A0">
        <w:rPr>
          <w:rFonts w:ascii="Book Antiqua" w:eastAsia="Book Antiqua" w:hAnsi="Book Antiqua" w:cs="Book Antiqua"/>
          <w:color w:val="000000"/>
        </w:rPr>
        <w:t xml:space="preserve"> (%) + </w:t>
      </w:r>
      <w:proofErr w:type="spellStart"/>
      <w:r w:rsidRPr="002A79A0">
        <w:rPr>
          <w:rFonts w:ascii="Book Antiqua" w:eastAsia="Book Antiqua" w:hAnsi="Book Antiqua" w:cs="Book Antiqua"/>
          <w:i/>
          <w:iCs/>
          <w:color w:val="000000"/>
        </w:rPr>
        <w:t>Bacteroidetes</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 xml:space="preserve">(%)]. Patients with MDR more the median made up the group with severe </w:t>
      </w:r>
      <w:proofErr w:type="spellStart"/>
      <w:proofErr w:type="gram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w:t>
      </w:r>
      <w:proofErr w:type="gramEnd"/>
      <w:r w:rsidRPr="002A79A0">
        <w:rPr>
          <w:rFonts w:ascii="Book Antiqua" w:eastAsia="Book Antiqua" w:hAnsi="Book Antiqua" w:cs="Book Antiqua"/>
          <w:color w:val="000000"/>
        </w:rPr>
        <w:t xml:space="preserve"> others did the group with non-severe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The follow-up period was 4 years.</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RESULTS</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The mortality rate of patients with severe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was significantly higher than that of patients with non-severe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(54.2%</w:t>
      </w:r>
      <w:r w:rsidRPr="002A79A0">
        <w:rPr>
          <w:rFonts w:ascii="Book Antiqua" w:eastAsia="Book Antiqua" w:hAnsi="Book Antiqua" w:cs="Book Antiqua"/>
          <w:i/>
          <w:iCs/>
          <w:color w:val="000000"/>
        </w:rPr>
        <w:t xml:space="preserve">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12.5%;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0.001). The presence of severe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was independent risk factors for death [</w:t>
      </w:r>
      <w:r w:rsidRPr="002A79A0">
        <w:rPr>
          <w:rFonts w:ascii="Book Antiqua" w:eastAsia="Book Antiqua" w:hAnsi="Book Antiqua" w:cs="Book Antiqua"/>
          <w:color w:val="000000"/>
          <w:shd w:val="clear" w:color="auto" w:fill="FFFFFF"/>
        </w:rPr>
        <w:t>hazard ratio</w:t>
      </w:r>
      <w:r w:rsidRPr="002A79A0">
        <w:rPr>
          <w:rFonts w:ascii="Book Antiqua" w:eastAsia="Book Antiqua" w:hAnsi="Book Antiqua" w:cs="Book Antiqua"/>
          <w:color w:val="000000"/>
        </w:rPr>
        <w:t xml:space="preserve"> = 8.6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(1.9-38.0);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0.005]. The abundance of </w:t>
      </w:r>
      <w:proofErr w:type="spellStart"/>
      <w:r w:rsidRPr="002A79A0">
        <w:rPr>
          <w:rFonts w:ascii="Book Antiqua" w:eastAsia="Book Antiqua" w:hAnsi="Book Antiqua" w:cs="Book Antiqua"/>
          <w:i/>
          <w:iCs/>
          <w:color w:val="000000"/>
        </w:rPr>
        <w:t>Enterobacteriaceae</w:t>
      </w:r>
      <w:proofErr w:type="spellEnd"/>
      <w:r w:rsidRPr="002A79A0">
        <w:rPr>
          <w:rFonts w:ascii="Book Antiqua" w:eastAsia="Book Antiqua" w:hAnsi="Book Antiqua" w:cs="Book Antiqua"/>
          <w:color w:val="000000"/>
        </w:rPr>
        <w:t xml:space="preserve">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0.002), </w:t>
      </w:r>
      <w:proofErr w:type="spellStart"/>
      <w:r w:rsidRPr="002A79A0">
        <w:rPr>
          <w:rFonts w:ascii="Book Antiqua" w:eastAsia="Book Antiqua" w:hAnsi="Book Antiqua" w:cs="Book Antiqua"/>
          <w:i/>
          <w:iCs/>
          <w:color w:val="000000"/>
        </w:rPr>
        <w:t>Proteobacteria</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0.002), and </w:t>
      </w:r>
      <w:proofErr w:type="spellStart"/>
      <w:r w:rsidRPr="002A79A0">
        <w:rPr>
          <w:rFonts w:ascii="Book Antiqua" w:eastAsia="Book Antiqua" w:hAnsi="Book Antiqua" w:cs="Book Antiqua"/>
          <w:i/>
          <w:iCs/>
          <w:color w:val="000000"/>
        </w:rPr>
        <w:t>Lactobacillaceae</w:t>
      </w:r>
      <w:proofErr w:type="spellEnd"/>
      <w:r w:rsidRPr="002A79A0">
        <w:rPr>
          <w:rFonts w:ascii="Book Antiqua" w:eastAsia="Book Antiqua" w:hAnsi="Book Antiqua" w:cs="Book Antiqua"/>
          <w:color w:val="000000"/>
        </w:rPr>
        <w:t xml:space="preserve">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0.025) was increased and the abundance of </w:t>
      </w:r>
      <w:proofErr w:type="spellStart"/>
      <w:r w:rsidRPr="002A79A0">
        <w:rPr>
          <w:rFonts w:ascii="Book Antiqua" w:eastAsia="Book Antiqua" w:hAnsi="Book Antiqua" w:cs="Book Antiqua"/>
          <w:i/>
          <w:iCs/>
          <w:color w:val="000000"/>
        </w:rPr>
        <w:t>Firmicutes</w:t>
      </w:r>
      <w:proofErr w:type="spellEnd"/>
      <w:r w:rsidRPr="002A79A0">
        <w:rPr>
          <w:rFonts w:ascii="Book Antiqua" w:eastAsia="Book Antiqua" w:hAnsi="Book Antiqua" w:cs="Book Antiqua"/>
          <w:color w:val="000000"/>
        </w:rPr>
        <w:t xml:space="preserve">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0.025) and </w:t>
      </w:r>
      <w:r w:rsidRPr="002A79A0">
        <w:rPr>
          <w:rFonts w:ascii="Book Antiqua" w:eastAsia="Book Antiqua" w:hAnsi="Book Antiqua" w:cs="Book Antiqua"/>
          <w:i/>
          <w:iCs/>
          <w:color w:val="000000"/>
        </w:rPr>
        <w:t>Clostridia</w:t>
      </w:r>
      <w:r w:rsidRPr="002A79A0">
        <w:rPr>
          <w:rFonts w:ascii="Book Antiqua" w:eastAsia="Book Antiqua" w:hAnsi="Book Antiqua" w:cs="Book Antiqua"/>
          <w:color w:val="000000"/>
        </w:rPr>
        <w:t xml:space="preserve">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0.045) was decreased in the deceased patients compared with the survivors. The deceased patients had a higher MDR value than the survivors </w:t>
      </w:r>
      <w:r w:rsidRPr="002A79A0">
        <w:rPr>
          <w:rFonts w:ascii="Book Antiqua" w:hAnsi="Book Antiqua" w:cs="宋体"/>
          <w:color w:val="000000"/>
        </w:rPr>
        <w:t>[</w:t>
      </w:r>
      <w:r w:rsidRPr="002A79A0">
        <w:rPr>
          <w:rFonts w:ascii="Book Antiqua" w:eastAsia="Book Antiqua" w:hAnsi="Book Antiqua" w:cs="Book Antiqua"/>
          <w:color w:val="000000"/>
        </w:rPr>
        <w:t xml:space="preserve">0.131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(0.069-0.234)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0.034 </w:t>
      </w:r>
      <w:r w:rsidRPr="002A79A0">
        <w:rPr>
          <w:rFonts w:ascii="Book Antiqua" w:hAnsi="Book Antiqua" w:cs="Book Antiqua"/>
          <w:color w:val="000000"/>
        </w:rPr>
        <w:t xml:space="preserve">× </w:t>
      </w:r>
      <w:r w:rsidRPr="002A79A0">
        <w:rPr>
          <w:rFonts w:ascii="Book Antiqua" w:hAnsi="Book Antiqua" w:cs="宋体"/>
          <w:color w:val="000000"/>
        </w:rPr>
        <w:t>(</w:t>
      </w:r>
      <w:r w:rsidRPr="002A79A0">
        <w:rPr>
          <w:rFonts w:ascii="Book Antiqua" w:eastAsia="Book Antiqua" w:hAnsi="Book Antiqua" w:cs="Book Antiqua"/>
          <w:color w:val="000000"/>
        </w:rPr>
        <w:t xml:space="preserve">0.009-0.096);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0.004]. If we applied an MDR value of 0.14 as the cutoff point, then it predicted patient death within the next year with a sensitivity of 71.4% and a specificity of 82.9% [area under the curve = 0.767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(0.559-0.974)]. MDR was higher in patients with cirrhosis than in health controls [0.064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(0.017-0.131)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0.005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(0.002-0.007);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&lt; 0.001], and in patients with decompensated cirrhosis </w:t>
      </w:r>
      <w:r w:rsidRPr="002A79A0">
        <w:rPr>
          <w:rFonts w:ascii="Book Antiqua" w:eastAsia="Book Antiqua" w:hAnsi="Book Antiqua" w:cs="Book Antiqua"/>
          <w:color w:val="000000"/>
        </w:rPr>
        <w:lastRenderedPageBreak/>
        <w:t xml:space="preserve">than in patients with compensated cirrhosis [0.106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(0.023-0.211)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0.033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(0.012-0.074);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0.031]. MDR correlated negatively with </w:t>
      </w:r>
      <w:proofErr w:type="spellStart"/>
      <w:r w:rsidRPr="002A79A0">
        <w:rPr>
          <w:rFonts w:ascii="Book Antiqua" w:eastAsia="Book Antiqua" w:hAnsi="Book Antiqua" w:cs="Book Antiqua"/>
          <w:color w:val="000000"/>
        </w:rPr>
        <w:t>prothrombin</w:t>
      </w:r>
      <w:proofErr w:type="spellEnd"/>
      <w:r w:rsidRPr="002A79A0">
        <w:rPr>
          <w:rFonts w:ascii="Book Antiqua" w:eastAsia="Book Antiqua" w:hAnsi="Book Antiqua" w:cs="Book Antiqua"/>
          <w:color w:val="000000"/>
        </w:rPr>
        <w:t xml:space="preserve"> (</w:t>
      </w:r>
      <w:r w:rsidRPr="002A79A0">
        <w:rPr>
          <w:rFonts w:ascii="Book Antiqua" w:eastAsia="Book Antiqua" w:hAnsi="Book Antiqua" w:cs="Book Antiqua"/>
          <w:i/>
          <w:iCs/>
          <w:color w:val="000000"/>
        </w:rPr>
        <w:t>r</w:t>
      </w:r>
      <w:r w:rsidRPr="002A79A0">
        <w:rPr>
          <w:rFonts w:ascii="Book Antiqua" w:eastAsia="Book Antiqua" w:hAnsi="Book Antiqua" w:cs="Book Antiqua"/>
          <w:color w:val="000000"/>
        </w:rPr>
        <w:t xml:space="preserve"> = -0.295;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0.042), cholinesterase (</w:t>
      </w:r>
      <w:r w:rsidRPr="002A79A0">
        <w:rPr>
          <w:rFonts w:ascii="Book Antiqua" w:eastAsia="Book Antiqua" w:hAnsi="Book Antiqua" w:cs="Book Antiqua"/>
          <w:i/>
          <w:iCs/>
          <w:color w:val="000000"/>
        </w:rPr>
        <w:t>r</w:t>
      </w:r>
      <w:r w:rsidRPr="002A79A0">
        <w:rPr>
          <w:rFonts w:ascii="Book Antiqua" w:eastAsia="Book Antiqua" w:hAnsi="Book Antiqua" w:cs="Book Antiqua"/>
          <w:color w:val="000000"/>
        </w:rPr>
        <w:t xml:space="preserve"> = -0.466;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0.014) and serum albumin (</w:t>
      </w:r>
      <w:r w:rsidRPr="002A79A0">
        <w:rPr>
          <w:rFonts w:ascii="Book Antiqua" w:eastAsia="Book Antiqua" w:hAnsi="Book Antiqua" w:cs="Book Antiqua"/>
          <w:i/>
          <w:iCs/>
          <w:color w:val="000000"/>
        </w:rPr>
        <w:t>r</w:t>
      </w:r>
      <w:r w:rsidRPr="002A79A0">
        <w:rPr>
          <w:rFonts w:ascii="Book Antiqua" w:eastAsia="Book Antiqua" w:hAnsi="Book Antiqua" w:cs="Book Antiqua"/>
          <w:color w:val="000000"/>
        </w:rPr>
        <w:t xml:space="preserve"> = -0.449;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0.001) level and positively with Child</w:t>
      </w:r>
      <w:r w:rsidRPr="002A79A0">
        <w:rPr>
          <w:rFonts w:ascii="Book Antiqua" w:eastAsia="Book Antiqua" w:hAnsi="Book Antiqua" w:cs="Book Antiqua"/>
          <w:color w:val="000000"/>
          <w:shd w:val="clear" w:color="auto" w:fill="FFFFFF"/>
        </w:rPr>
        <w:t>–</w:t>
      </w:r>
      <w:proofErr w:type="spellStart"/>
      <w:r w:rsidRPr="002A79A0">
        <w:rPr>
          <w:rFonts w:ascii="Book Antiqua" w:eastAsia="Book Antiqua" w:hAnsi="Book Antiqua" w:cs="Book Antiqua"/>
          <w:color w:val="000000"/>
          <w:shd w:val="clear" w:color="auto" w:fill="FFFFFF"/>
        </w:rPr>
        <w:t>Turcotte</w:t>
      </w:r>
      <w:proofErr w:type="spellEnd"/>
      <w:r w:rsidRPr="002A79A0">
        <w:rPr>
          <w:rFonts w:ascii="Book Antiqua" w:eastAsia="Book Antiqua" w:hAnsi="Book Antiqua" w:cs="Book Antiqua"/>
          <w:color w:val="000000"/>
          <w:shd w:val="clear" w:color="auto" w:fill="FFFFFF"/>
        </w:rPr>
        <w:t xml:space="preserve">–Pugh </w:t>
      </w:r>
      <w:r w:rsidRPr="002A79A0">
        <w:rPr>
          <w:rFonts w:ascii="Book Antiqua" w:eastAsia="Book Antiqua" w:hAnsi="Book Antiqua" w:cs="Book Antiqua"/>
          <w:color w:val="000000"/>
        </w:rPr>
        <w:t>scale value (</w:t>
      </w:r>
      <w:r w:rsidRPr="002A79A0">
        <w:rPr>
          <w:rFonts w:ascii="Book Antiqua" w:eastAsia="Book Antiqua" w:hAnsi="Book Antiqua" w:cs="Book Antiqua"/>
          <w:i/>
          <w:iCs/>
          <w:color w:val="000000"/>
        </w:rPr>
        <w:t>r</w:t>
      </w:r>
      <w:r w:rsidRPr="002A79A0">
        <w:rPr>
          <w:rFonts w:ascii="Book Antiqua" w:eastAsia="Book Antiqua" w:hAnsi="Book Antiqua" w:cs="Book Antiqua"/>
          <w:color w:val="000000"/>
        </w:rPr>
        <w:t xml:space="preserve"> = 0.360;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0.012).</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CONCLUSION</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Gut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is associated with a poorer long-term prognosis in cirrhosis.</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bCs/>
          <w:color w:val="000000"/>
        </w:rPr>
        <w:t xml:space="preserve">Key Words: </w:t>
      </w:r>
      <w:r w:rsidRPr="002A79A0">
        <w:rPr>
          <w:rFonts w:ascii="Book Antiqua" w:eastAsia="Book Antiqua" w:hAnsi="Book Antiqua" w:cs="Book Antiqua"/>
          <w:color w:val="000000"/>
        </w:rPr>
        <w:t xml:space="preserve">Cirrhosis;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Gut; ROC-analysis;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Microbiome</w:t>
      </w:r>
      <w:proofErr w:type="spellEnd"/>
      <w:r w:rsidRPr="002A79A0">
        <w:rPr>
          <w:rFonts w:ascii="Book Antiqua" w:eastAsia="Book Antiqua" w:hAnsi="Book Antiqua" w:cs="Book Antiqua"/>
          <w:color w:val="000000"/>
        </w:rPr>
        <w:t>; Gut-liver axis</w:t>
      </w:r>
    </w:p>
    <w:p w:rsidR="000B0667" w:rsidRPr="002A79A0" w:rsidRDefault="000B0667">
      <w:pPr>
        <w:spacing w:line="360" w:lineRule="auto"/>
        <w:jc w:val="both"/>
        <w:rPr>
          <w:rFonts w:ascii="Book Antiqua" w:hAnsi="Book Antiqua" w:hint="eastAsia"/>
        </w:rPr>
      </w:pPr>
    </w:p>
    <w:p w:rsidR="002A79A0" w:rsidRPr="002A79A0" w:rsidRDefault="002A79A0" w:rsidP="002A79A0">
      <w:pPr>
        <w:spacing w:line="360" w:lineRule="auto"/>
        <w:jc w:val="both"/>
        <w:rPr>
          <w:rFonts w:ascii="Book Antiqua" w:eastAsia="Book Antiqua" w:hAnsi="Book Antiqua" w:cs="Book Antiqua"/>
          <w:color w:val="000000"/>
        </w:rPr>
      </w:pPr>
      <w:proofErr w:type="gramStart"/>
      <w:r w:rsidRPr="002A79A0">
        <w:rPr>
          <w:rFonts w:ascii="Book Antiqua" w:eastAsia="Book Antiqua" w:hAnsi="Book Antiqua" w:cs="Book Antiqua"/>
          <w:b/>
          <w:color w:val="000000"/>
        </w:rPr>
        <w:t>©The</w:t>
      </w:r>
      <w:r w:rsidRPr="002A79A0">
        <w:rPr>
          <w:rFonts w:ascii="Book Antiqua" w:eastAsia="Book Antiqua" w:hAnsi="Book Antiqua" w:cs="Book Antiqua"/>
          <w:color w:val="000000"/>
        </w:rPr>
        <w:t xml:space="preserve"> </w:t>
      </w:r>
      <w:r w:rsidRPr="002A79A0">
        <w:rPr>
          <w:rFonts w:ascii="Book Antiqua" w:eastAsia="Book Antiqua" w:hAnsi="Book Antiqua" w:cs="Book Antiqua"/>
          <w:b/>
          <w:color w:val="000000"/>
        </w:rPr>
        <w:t>Author(s) 2021.</w:t>
      </w:r>
      <w:proofErr w:type="gramEnd"/>
      <w:r w:rsidRPr="002A79A0">
        <w:rPr>
          <w:rFonts w:ascii="Book Antiqua" w:eastAsia="Book Antiqua" w:hAnsi="Book Antiqua" w:cs="Book Antiqua"/>
          <w:b/>
          <w:color w:val="000000"/>
        </w:rPr>
        <w:t xml:space="preserve"> </w:t>
      </w:r>
      <w:proofErr w:type="gramStart"/>
      <w:r w:rsidRPr="002A79A0">
        <w:rPr>
          <w:rFonts w:ascii="Book Antiqua" w:eastAsia="Book Antiqua" w:hAnsi="Book Antiqua" w:cs="Book Antiqua"/>
          <w:color w:val="000000"/>
        </w:rPr>
        <w:t xml:space="preserve">Published by </w:t>
      </w:r>
      <w:proofErr w:type="spellStart"/>
      <w:r w:rsidRPr="002A79A0">
        <w:rPr>
          <w:rFonts w:ascii="Book Antiqua" w:eastAsia="Book Antiqua" w:hAnsi="Book Antiqua" w:cs="Book Antiqua"/>
          <w:color w:val="000000"/>
        </w:rPr>
        <w:t>Baishideng</w:t>
      </w:r>
      <w:proofErr w:type="spellEnd"/>
      <w:r w:rsidRPr="002A79A0">
        <w:rPr>
          <w:rFonts w:ascii="Book Antiqua" w:eastAsia="Book Antiqua" w:hAnsi="Book Antiqua" w:cs="Book Antiqua"/>
          <w:color w:val="000000"/>
        </w:rPr>
        <w:t xml:space="preserve"> Publishing Group Inc.</w:t>
      </w:r>
      <w:proofErr w:type="gramEnd"/>
      <w:r w:rsidRPr="002A79A0">
        <w:rPr>
          <w:rFonts w:ascii="Book Antiqua" w:eastAsia="Book Antiqua" w:hAnsi="Book Antiqua" w:cs="Book Antiqua"/>
          <w:color w:val="000000"/>
        </w:rPr>
        <w:t xml:space="preserve"> All rights reserved. </w:t>
      </w:r>
    </w:p>
    <w:p w:rsidR="002A79A0" w:rsidRPr="002A79A0" w:rsidRDefault="002A79A0">
      <w:pPr>
        <w:spacing w:line="360" w:lineRule="auto"/>
        <w:jc w:val="both"/>
        <w:rPr>
          <w:rFonts w:ascii="Book Antiqua" w:hAnsi="Book Antiqua"/>
        </w:rPr>
      </w:pPr>
    </w:p>
    <w:p w:rsidR="002A79A0" w:rsidRPr="002A79A0" w:rsidRDefault="002A79A0">
      <w:pPr>
        <w:spacing w:line="360" w:lineRule="auto"/>
        <w:jc w:val="both"/>
        <w:rPr>
          <w:rFonts w:ascii="Book Antiqua" w:eastAsiaTheme="minorEastAsia" w:hAnsi="Book Antiqua" w:cs="Book Antiqua" w:hint="eastAsia"/>
        </w:rPr>
      </w:pPr>
      <w:bookmarkStart w:id="10" w:name="OLE_LINK8"/>
      <w:bookmarkStart w:id="11" w:name="OLE_LINK9"/>
      <w:bookmarkEnd w:id="10"/>
      <w:bookmarkEnd w:id="11"/>
      <w:r w:rsidRPr="002A79A0">
        <w:rPr>
          <w:rFonts w:ascii="Book Antiqua" w:eastAsiaTheme="minorEastAsia" w:hAnsi="Book Antiqua" w:cs="Book Antiqua" w:hint="eastAsia"/>
          <w:b/>
          <w:color w:val="000000"/>
        </w:rPr>
        <w:t xml:space="preserve">Citation: </w:t>
      </w:r>
      <w:proofErr w:type="spellStart"/>
      <w:r w:rsidR="00201A46" w:rsidRPr="002A79A0">
        <w:rPr>
          <w:rFonts w:ascii="Book Antiqua" w:eastAsia="Book Antiqua" w:hAnsi="Book Antiqua" w:cs="Book Antiqua"/>
          <w:color w:val="000000"/>
        </w:rPr>
        <w:t>Maslennikov</w:t>
      </w:r>
      <w:proofErr w:type="spellEnd"/>
      <w:r w:rsidR="00201A46" w:rsidRPr="002A79A0">
        <w:rPr>
          <w:rFonts w:ascii="Book Antiqua" w:eastAsia="Book Antiqua" w:hAnsi="Book Antiqua" w:cs="Book Antiqua"/>
          <w:color w:val="000000"/>
        </w:rPr>
        <w:t xml:space="preserve"> R, </w:t>
      </w:r>
      <w:proofErr w:type="spellStart"/>
      <w:r w:rsidR="00201A46" w:rsidRPr="002A79A0">
        <w:rPr>
          <w:rFonts w:ascii="Book Antiqua" w:eastAsia="Book Antiqua" w:hAnsi="Book Antiqua" w:cs="Book Antiqua"/>
          <w:color w:val="000000"/>
        </w:rPr>
        <w:t>Ivashkin</w:t>
      </w:r>
      <w:proofErr w:type="spellEnd"/>
      <w:r w:rsidR="00201A46" w:rsidRPr="002A79A0">
        <w:rPr>
          <w:rFonts w:ascii="Book Antiqua" w:eastAsia="Book Antiqua" w:hAnsi="Book Antiqua" w:cs="Book Antiqua"/>
          <w:color w:val="000000"/>
        </w:rPr>
        <w:t xml:space="preserve"> V, </w:t>
      </w:r>
      <w:proofErr w:type="spellStart"/>
      <w:r w:rsidR="00201A46" w:rsidRPr="002A79A0">
        <w:rPr>
          <w:rFonts w:ascii="Book Antiqua" w:eastAsia="Book Antiqua" w:hAnsi="Book Antiqua" w:cs="Book Antiqua"/>
          <w:color w:val="000000"/>
        </w:rPr>
        <w:t>Efremova</w:t>
      </w:r>
      <w:proofErr w:type="spellEnd"/>
      <w:r w:rsidR="00201A46" w:rsidRPr="002A79A0">
        <w:rPr>
          <w:rFonts w:ascii="Book Antiqua" w:eastAsia="Book Antiqua" w:hAnsi="Book Antiqua" w:cs="Book Antiqua"/>
          <w:color w:val="000000"/>
        </w:rPr>
        <w:t xml:space="preserve"> I, </w:t>
      </w:r>
      <w:proofErr w:type="spellStart"/>
      <w:r w:rsidR="00201A46" w:rsidRPr="002A79A0">
        <w:rPr>
          <w:rFonts w:ascii="Book Antiqua" w:eastAsia="Book Antiqua" w:hAnsi="Book Antiqua" w:cs="Book Antiqua"/>
          <w:color w:val="000000"/>
        </w:rPr>
        <w:t>Alieva</w:t>
      </w:r>
      <w:proofErr w:type="spellEnd"/>
      <w:r w:rsidR="00201A46" w:rsidRPr="002A79A0">
        <w:rPr>
          <w:rFonts w:ascii="Book Antiqua" w:eastAsia="Book Antiqua" w:hAnsi="Book Antiqua" w:cs="Book Antiqua"/>
          <w:color w:val="000000"/>
        </w:rPr>
        <w:t xml:space="preserve"> A, </w:t>
      </w:r>
      <w:proofErr w:type="spellStart"/>
      <w:r w:rsidR="00201A46" w:rsidRPr="002A79A0">
        <w:rPr>
          <w:rFonts w:ascii="Book Antiqua" w:eastAsia="Book Antiqua" w:hAnsi="Book Antiqua" w:cs="Book Antiqua"/>
          <w:color w:val="000000"/>
        </w:rPr>
        <w:t>Kashuh</w:t>
      </w:r>
      <w:proofErr w:type="spellEnd"/>
      <w:r w:rsidR="00201A46" w:rsidRPr="002A79A0">
        <w:rPr>
          <w:rFonts w:ascii="Book Antiqua" w:eastAsia="Book Antiqua" w:hAnsi="Book Antiqua" w:cs="Book Antiqua"/>
          <w:color w:val="000000"/>
        </w:rPr>
        <w:t xml:space="preserve"> E, </w:t>
      </w:r>
      <w:proofErr w:type="spellStart"/>
      <w:r w:rsidR="00201A46" w:rsidRPr="002A79A0">
        <w:rPr>
          <w:rFonts w:ascii="Book Antiqua" w:eastAsia="Book Antiqua" w:hAnsi="Book Antiqua" w:cs="Book Antiqua"/>
          <w:color w:val="000000"/>
        </w:rPr>
        <w:t>Tsvetaeva</w:t>
      </w:r>
      <w:proofErr w:type="spellEnd"/>
      <w:r w:rsidR="00201A46" w:rsidRPr="002A79A0">
        <w:rPr>
          <w:rFonts w:ascii="Book Antiqua" w:eastAsia="Book Antiqua" w:hAnsi="Book Antiqua" w:cs="Book Antiqua"/>
          <w:color w:val="000000"/>
        </w:rPr>
        <w:t xml:space="preserve"> E, </w:t>
      </w:r>
      <w:proofErr w:type="spellStart"/>
      <w:r w:rsidR="00201A46" w:rsidRPr="002A79A0">
        <w:rPr>
          <w:rFonts w:ascii="Book Antiqua" w:eastAsia="Book Antiqua" w:hAnsi="Book Antiqua" w:cs="Book Antiqua"/>
          <w:color w:val="000000"/>
        </w:rPr>
        <w:t>Poluektova</w:t>
      </w:r>
      <w:proofErr w:type="spellEnd"/>
      <w:r w:rsidR="00201A46" w:rsidRPr="002A79A0">
        <w:rPr>
          <w:rFonts w:ascii="Book Antiqua" w:eastAsia="Book Antiqua" w:hAnsi="Book Antiqua" w:cs="Book Antiqua"/>
          <w:color w:val="000000"/>
        </w:rPr>
        <w:t xml:space="preserve"> E, </w:t>
      </w:r>
      <w:proofErr w:type="spellStart"/>
      <w:r w:rsidR="00201A46" w:rsidRPr="002A79A0">
        <w:rPr>
          <w:rFonts w:ascii="Book Antiqua" w:eastAsia="Book Antiqua" w:hAnsi="Book Antiqua" w:cs="Book Antiqua"/>
          <w:color w:val="000000"/>
        </w:rPr>
        <w:t>Shirokova</w:t>
      </w:r>
      <w:proofErr w:type="spellEnd"/>
      <w:r w:rsidR="00201A46" w:rsidRPr="002A79A0">
        <w:rPr>
          <w:rFonts w:ascii="Book Antiqua" w:eastAsia="Book Antiqua" w:hAnsi="Book Antiqua" w:cs="Book Antiqua"/>
          <w:color w:val="000000"/>
        </w:rPr>
        <w:t xml:space="preserve"> E, </w:t>
      </w:r>
      <w:proofErr w:type="spellStart"/>
      <w:r w:rsidR="00201A46" w:rsidRPr="002A79A0">
        <w:rPr>
          <w:rFonts w:ascii="Book Antiqua" w:eastAsia="Book Antiqua" w:hAnsi="Book Antiqua" w:cs="Book Antiqua"/>
          <w:color w:val="000000"/>
        </w:rPr>
        <w:t>Ivashkin</w:t>
      </w:r>
      <w:proofErr w:type="spellEnd"/>
      <w:r w:rsidR="00201A46" w:rsidRPr="002A79A0">
        <w:rPr>
          <w:rFonts w:ascii="Book Antiqua" w:eastAsia="Book Antiqua" w:hAnsi="Book Antiqua" w:cs="Book Antiqua"/>
          <w:color w:val="000000"/>
        </w:rPr>
        <w:t xml:space="preserve"> K. Gut </w:t>
      </w:r>
      <w:proofErr w:type="spellStart"/>
      <w:r w:rsidR="00201A46" w:rsidRPr="002A79A0">
        <w:rPr>
          <w:rFonts w:ascii="Book Antiqua" w:eastAsia="Book Antiqua" w:hAnsi="Book Antiqua" w:cs="Book Antiqua"/>
          <w:color w:val="000000"/>
        </w:rPr>
        <w:t>dysbiosis</w:t>
      </w:r>
      <w:proofErr w:type="spellEnd"/>
      <w:r w:rsidR="00201A46" w:rsidRPr="002A79A0">
        <w:rPr>
          <w:rFonts w:ascii="Book Antiqua" w:eastAsia="Book Antiqua" w:hAnsi="Book Antiqua" w:cs="Book Antiqua"/>
          <w:color w:val="000000"/>
        </w:rPr>
        <w:t xml:space="preserve"> is associated with poorer long-term prognosis in cirrhosis. </w:t>
      </w:r>
      <w:r w:rsidR="00201A46" w:rsidRPr="002A79A0">
        <w:rPr>
          <w:rFonts w:ascii="Book Antiqua" w:eastAsia="Book Antiqua" w:hAnsi="Book Antiqua" w:cs="Book Antiqua"/>
          <w:i/>
          <w:iCs/>
          <w:color w:val="000000"/>
        </w:rPr>
        <w:t xml:space="preserve">World J </w:t>
      </w:r>
      <w:proofErr w:type="spellStart"/>
      <w:r w:rsidR="00201A46" w:rsidRPr="002A79A0">
        <w:rPr>
          <w:rFonts w:ascii="Book Antiqua" w:eastAsia="Book Antiqua" w:hAnsi="Book Antiqua" w:cs="Book Antiqua"/>
          <w:i/>
          <w:iCs/>
          <w:color w:val="000000"/>
        </w:rPr>
        <w:t>Hepatol</w:t>
      </w:r>
      <w:proofErr w:type="spellEnd"/>
      <w:r w:rsidR="00201A46" w:rsidRPr="002A79A0">
        <w:rPr>
          <w:rFonts w:ascii="Book Antiqua" w:eastAsia="Book Antiqua" w:hAnsi="Book Antiqua" w:cs="Book Antiqua"/>
          <w:color w:val="000000"/>
        </w:rPr>
        <w:t xml:space="preserve"> 2021; </w:t>
      </w:r>
      <w:r w:rsidR="00201A46" w:rsidRPr="002A79A0">
        <w:rPr>
          <w:rFonts w:ascii="Book Antiqua" w:eastAsia="Book Antiqua" w:hAnsi="Book Antiqua" w:cs="Book Antiqua"/>
        </w:rPr>
        <w:t>1</w:t>
      </w:r>
      <w:r w:rsidR="00201A46" w:rsidRPr="002A79A0">
        <w:rPr>
          <w:rFonts w:ascii="Book Antiqua" w:hAnsi="Book Antiqua" w:cs="Book Antiqua" w:hint="eastAsia"/>
        </w:rPr>
        <w:t>3</w:t>
      </w:r>
      <w:r w:rsidR="00201A46" w:rsidRPr="002A79A0">
        <w:rPr>
          <w:rFonts w:ascii="Book Antiqua" w:eastAsia="Book Antiqua" w:hAnsi="Book Antiqua" w:cs="Book Antiqua"/>
        </w:rPr>
        <w:t>(</w:t>
      </w:r>
      <w:r w:rsidR="00201A46" w:rsidRPr="002A79A0">
        <w:rPr>
          <w:rFonts w:ascii="Book Antiqua" w:hAnsi="Book Antiqua" w:cs="Book Antiqua" w:hint="eastAsia"/>
        </w:rPr>
        <w:t>5</w:t>
      </w:r>
      <w:r w:rsidR="00201A46" w:rsidRPr="002A79A0">
        <w:rPr>
          <w:rFonts w:ascii="Book Antiqua" w:eastAsia="Book Antiqua" w:hAnsi="Book Antiqua" w:cs="Book Antiqua"/>
        </w:rPr>
        <w:t xml:space="preserve">): </w:t>
      </w:r>
      <w:r w:rsidRPr="002A79A0">
        <w:rPr>
          <w:rFonts w:ascii="Book Antiqua" w:eastAsiaTheme="minorEastAsia" w:hAnsi="Book Antiqua" w:cs="Book Antiqua" w:hint="eastAsia"/>
        </w:rPr>
        <w:t>557</w:t>
      </w:r>
      <w:r w:rsidR="00201A46" w:rsidRPr="002A79A0">
        <w:rPr>
          <w:rFonts w:ascii="Book Antiqua" w:eastAsia="Book Antiqua" w:hAnsi="Book Antiqua" w:cs="Book Antiqua"/>
        </w:rPr>
        <w:t>-</w:t>
      </w:r>
      <w:r w:rsidRPr="002A79A0">
        <w:rPr>
          <w:rFonts w:ascii="Book Antiqua" w:eastAsiaTheme="minorEastAsia" w:hAnsi="Book Antiqua" w:cs="Book Antiqua" w:hint="eastAsia"/>
        </w:rPr>
        <w:t>570</w:t>
      </w:r>
    </w:p>
    <w:p w:rsidR="002A79A0" w:rsidRPr="002A79A0" w:rsidRDefault="00201A46">
      <w:pPr>
        <w:spacing w:line="360" w:lineRule="auto"/>
        <w:jc w:val="both"/>
        <w:rPr>
          <w:rFonts w:ascii="Book Antiqua" w:eastAsiaTheme="minorEastAsia" w:hAnsi="Book Antiqua" w:cs="Book Antiqua" w:hint="eastAsia"/>
        </w:rPr>
      </w:pPr>
      <w:r w:rsidRPr="002A79A0">
        <w:rPr>
          <w:rFonts w:ascii="Book Antiqua" w:eastAsiaTheme="minorEastAsia" w:hAnsi="Book Antiqua" w:cs="Book Antiqua"/>
          <w:b/>
          <w:color w:val="000000"/>
        </w:rPr>
        <w:t>URL:</w:t>
      </w:r>
      <w:r w:rsidRPr="002A79A0">
        <w:rPr>
          <w:rFonts w:ascii="Book Antiqua" w:eastAsia="Book Antiqua" w:hAnsi="Book Antiqua" w:cs="Book Antiqua"/>
        </w:rPr>
        <w:t xml:space="preserve"> https://www.wjgnet.com/1948-5182/full/v1</w:t>
      </w:r>
      <w:r w:rsidRPr="002A79A0">
        <w:rPr>
          <w:rFonts w:ascii="Book Antiqua" w:hAnsi="Book Antiqua" w:cs="Book Antiqua" w:hint="eastAsia"/>
        </w:rPr>
        <w:t>3</w:t>
      </w:r>
      <w:r w:rsidRPr="002A79A0">
        <w:rPr>
          <w:rFonts w:ascii="Book Antiqua" w:eastAsia="Book Antiqua" w:hAnsi="Book Antiqua" w:cs="Book Antiqua"/>
        </w:rPr>
        <w:t>/i</w:t>
      </w:r>
      <w:r w:rsidRPr="002A79A0">
        <w:rPr>
          <w:rFonts w:ascii="Book Antiqua" w:hAnsi="Book Antiqua" w:cs="Book Antiqua" w:hint="eastAsia"/>
        </w:rPr>
        <w:t>5</w:t>
      </w:r>
      <w:r w:rsidRPr="002A79A0">
        <w:rPr>
          <w:rFonts w:ascii="Book Antiqua" w:eastAsia="Book Antiqua" w:hAnsi="Book Antiqua" w:cs="Book Antiqua"/>
        </w:rPr>
        <w:t>/</w:t>
      </w:r>
      <w:r w:rsidR="002A79A0" w:rsidRPr="002A79A0">
        <w:rPr>
          <w:rFonts w:ascii="Book Antiqua" w:eastAsiaTheme="minorEastAsia" w:hAnsi="Book Antiqua" w:cs="Book Antiqua" w:hint="eastAsia"/>
        </w:rPr>
        <w:t>557</w:t>
      </w:r>
      <w:r w:rsidRPr="002A79A0">
        <w:rPr>
          <w:rFonts w:ascii="Book Antiqua" w:eastAsia="Book Antiqua" w:hAnsi="Book Antiqua" w:cs="Book Antiqua"/>
        </w:rPr>
        <w:t xml:space="preserve">.htm  </w:t>
      </w:r>
    </w:p>
    <w:p w:rsidR="000B0667" w:rsidRPr="002A79A0" w:rsidRDefault="00201A46">
      <w:pPr>
        <w:spacing w:line="360" w:lineRule="auto"/>
        <w:jc w:val="both"/>
        <w:rPr>
          <w:rFonts w:ascii="Book Antiqua" w:eastAsiaTheme="minorEastAsia" w:hAnsi="Book Antiqua" w:hint="eastAsia"/>
        </w:rPr>
      </w:pPr>
      <w:r w:rsidRPr="002A79A0">
        <w:rPr>
          <w:rFonts w:ascii="Book Antiqua" w:eastAsiaTheme="minorEastAsia" w:hAnsi="Book Antiqua" w:cs="Book Antiqua"/>
          <w:b/>
          <w:color w:val="000000"/>
        </w:rPr>
        <w:t>DOI:</w:t>
      </w:r>
      <w:r w:rsidRPr="002A79A0">
        <w:rPr>
          <w:rFonts w:ascii="Book Antiqua" w:eastAsia="Book Antiqua" w:hAnsi="Book Antiqua" w:cs="Book Antiqua"/>
        </w:rPr>
        <w:t xml:space="preserve"> https://dx.doi.org/10.4254/wjh.v1</w:t>
      </w:r>
      <w:r w:rsidRPr="002A79A0">
        <w:rPr>
          <w:rFonts w:ascii="Book Antiqua" w:hAnsi="Book Antiqua" w:cs="Book Antiqua" w:hint="eastAsia"/>
        </w:rPr>
        <w:t>3</w:t>
      </w:r>
      <w:r w:rsidRPr="002A79A0">
        <w:rPr>
          <w:rFonts w:ascii="Book Antiqua" w:eastAsia="Book Antiqua" w:hAnsi="Book Antiqua" w:cs="Book Antiqua"/>
        </w:rPr>
        <w:t>.i</w:t>
      </w:r>
      <w:r w:rsidRPr="002A79A0">
        <w:rPr>
          <w:rFonts w:ascii="Book Antiqua" w:hAnsi="Book Antiqua" w:cs="Book Antiqua" w:hint="eastAsia"/>
        </w:rPr>
        <w:t>5</w:t>
      </w:r>
      <w:r w:rsidRPr="002A79A0">
        <w:rPr>
          <w:rFonts w:ascii="Book Antiqua" w:eastAsia="Book Antiqua" w:hAnsi="Book Antiqua" w:cs="Book Antiqua"/>
        </w:rPr>
        <w:t>.</w:t>
      </w:r>
      <w:r w:rsidR="002A79A0" w:rsidRPr="002A79A0">
        <w:rPr>
          <w:rFonts w:ascii="Book Antiqua" w:eastAsiaTheme="minorEastAsia" w:hAnsi="Book Antiqua" w:cs="Book Antiqua" w:hint="eastAsia"/>
        </w:rPr>
        <w:t>557</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bCs/>
          <w:color w:val="000000"/>
        </w:rPr>
        <w:t xml:space="preserve">Core Tip: </w:t>
      </w:r>
      <w:bookmarkStart w:id="12" w:name="OLE_LINK6"/>
      <w:bookmarkStart w:id="13" w:name="OLE_LINK7"/>
      <w:bookmarkEnd w:id="12"/>
      <w:bookmarkEnd w:id="13"/>
      <w:r w:rsidRPr="002A79A0">
        <w:rPr>
          <w:rFonts w:ascii="Book Antiqua" w:eastAsia="Book Antiqua" w:hAnsi="Book Antiqua" w:cs="Book Antiqua"/>
          <w:color w:val="000000"/>
        </w:rPr>
        <w:t xml:space="preserve">The mortality rate of patients with severe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was significantly higher than that of patients with non-severe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The abundance of </w:t>
      </w:r>
      <w:proofErr w:type="spellStart"/>
      <w:r w:rsidRPr="002A79A0">
        <w:rPr>
          <w:rFonts w:ascii="Book Antiqua" w:eastAsia="Book Antiqua" w:hAnsi="Book Antiqua" w:cs="Book Antiqua"/>
          <w:i/>
          <w:iCs/>
          <w:color w:val="000000"/>
        </w:rPr>
        <w:t>Enterobacteriaceae</w:t>
      </w:r>
      <w:proofErr w:type="spellEnd"/>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i/>
          <w:iCs/>
          <w:color w:val="000000"/>
        </w:rPr>
        <w:t>Proteobacteria</w:t>
      </w:r>
      <w:proofErr w:type="spellEnd"/>
      <w:r w:rsidRPr="002A79A0">
        <w:rPr>
          <w:rFonts w:ascii="Book Antiqua" w:eastAsia="Book Antiqua" w:hAnsi="Book Antiqua" w:cs="Book Antiqua"/>
          <w:color w:val="000000"/>
        </w:rPr>
        <w:t xml:space="preserve">, and </w:t>
      </w:r>
      <w:proofErr w:type="spellStart"/>
      <w:r w:rsidRPr="002A79A0">
        <w:rPr>
          <w:rFonts w:ascii="Book Antiqua" w:eastAsia="Book Antiqua" w:hAnsi="Book Antiqua" w:cs="Book Antiqua"/>
          <w:i/>
          <w:iCs/>
          <w:color w:val="000000"/>
        </w:rPr>
        <w:t>Lactobacillaceae</w:t>
      </w:r>
      <w:proofErr w:type="spellEnd"/>
      <w:r w:rsidRPr="002A79A0">
        <w:rPr>
          <w:rFonts w:ascii="Book Antiqua" w:eastAsia="Book Antiqua" w:hAnsi="Book Antiqua" w:cs="Book Antiqua"/>
          <w:color w:val="000000"/>
        </w:rPr>
        <w:t xml:space="preserve"> was increased and the abundance of </w:t>
      </w:r>
      <w:proofErr w:type="spellStart"/>
      <w:r w:rsidRPr="002A79A0">
        <w:rPr>
          <w:rFonts w:ascii="Book Antiqua" w:eastAsia="Book Antiqua" w:hAnsi="Book Antiqua" w:cs="Book Antiqua"/>
          <w:i/>
          <w:iCs/>
          <w:color w:val="000000"/>
        </w:rPr>
        <w:t>Firmicutes</w:t>
      </w:r>
      <w:proofErr w:type="spellEnd"/>
      <w:r w:rsidRPr="002A79A0">
        <w:rPr>
          <w:rFonts w:ascii="Book Antiqua" w:eastAsia="Book Antiqua" w:hAnsi="Book Antiqua" w:cs="Book Antiqua"/>
          <w:color w:val="000000"/>
        </w:rPr>
        <w:t xml:space="preserve"> and</w:t>
      </w:r>
      <w:r w:rsidR="00972D87" w:rsidRPr="002A79A0">
        <w:rPr>
          <w:rFonts w:ascii="Book Antiqua" w:eastAsiaTheme="minorEastAsia" w:hAnsi="Book Antiqua" w:cs="Book Antiqua" w:hint="eastAsia"/>
          <w:color w:val="000000"/>
        </w:rPr>
        <w:t xml:space="preserve"> </w:t>
      </w:r>
      <w:proofErr w:type="spellStart"/>
      <w:r w:rsidRPr="002A79A0">
        <w:rPr>
          <w:rFonts w:ascii="Book Antiqua" w:eastAsia="Book Antiqua" w:hAnsi="Book Antiqua" w:cs="Book Antiqua"/>
          <w:i/>
          <w:iCs/>
          <w:color w:val="000000"/>
        </w:rPr>
        <w:t>Сlostridia</w:t>
      </w:r>
      <w:proofErr w:type="spellEnd"/>
      <w:r w:rsidRPr="002A79A0">
        <w:rPr>
          <w:rFonts w:ascii="Book Antiqua" w:eastAsia="Book Antiqua" w:hAnsi="Book Antiqua" w:cs="Book Antiqua"/>
          <w:color w:val="000000"/>
        </w:rPr>
        <w:t xml:space="preserve"> was decreased in the deceased patients compared with survivors. The abundance of </w:t>
      </w:r>
      <w:r w:rsidRPr="002A79A0">
        <w:rPr>
          <w:rFonts w:ascii="Book Antiqua" w:eastAsia="Book Antiqua" w:hAnsi="Book Antiqua" w:cs="Book Antiqua"/>
          <w:i/>
          <w:iCs/>
          <w:color w:val="000000"/>
        </w:rPr>
        <w:t>Bacilli</w:t>
      </w:r>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i/>
          <w:iCs/>
          <w:color w:val="000000"/>
        </w:rPr>
        <w:t>Enterococcaceae</w:t>
      </w:r>
      <w:proofErr w:type="spellEnd"/>
      <w:r w:rsidRPr="002A79A0">
        <w:rPr>
          <w:rFonts w:ascii="Book Antiqua" w:eastAsia="Book Antiqua" w:hAnsi="Book Antiqua" w:cs="Book Antiqua"/>
          <w:color w:val="000000"/>
        </w:rPr>
        <w:t xml:space="preserve"> and </w:t>
      </w:r>
      <w:proofErr w:type="spellStart"/>
      <w:r w:rsidRPr="002A79A0">
        <w:rPr>
          <w:rFonts w:ascii="Book Antiqua" w:eastAsia="Book Antiqua" w:hAnsi="Book Antiqua" w:cs="Book Antiqua"/>
          <w:i/>
          <w:iCs/>
          <w:color w:val="000000"/>
        </w:rPr>
        <w:t>Lactobacillaceae</w:t>
      </w:r>
      <w:proofErr w:type="spellEnd"/>
      <w:r w:rsidRPr="002A79A0">
        <w:rPr>
          <w:rFonts w:ascii="Book Antiqua" w:eastAsia="Book Antiqua" w:hAnsi="Book Antiqua" w:cs="Book Antiqua"/>
          <w:color w:val="000000"/>
        </w:rPr>
        <w:t xml:space="preserve"> was higher and the abundance of </w:t>
      </w:r>
      <w:r w:rsidRPr="002A79A0">
        <w:rPr>
          <w:rFonts w:ascii="Book Antiqua" w:eastAsia="Book Antiqua" w:hAnsi="Book Antiqua" w:cs="Book Antiqua"/>
          <w:i/>
          <w:iCs/>
          <w:color w:val="000000"/>
        </w:rPr>
        <w:t>Clostridia</w:t>
      </w:r>
      <w:r w:rsidRPr="002A79A0">
        <w:rPr>
          <w:rFonts w:ascii="Book Antiqua" w:eastAsia="Book Antiqua" w:hAnsi="Book Antiqua" w:cs="Book Antiqua"/>
          <w:color w:val="000000"/>
        </w:rPr>
        <w:t xml:space="preserve"> was lower in those who died during the first year of follow-up compared with those who survived </w:t>
      </w:r>
      <w:r w:rsidRPr="002A79A0">
        <w:rPr>
          <w:rFonts w:ascii="Book Antiqua" w:eastAsia="Book Antiqua" w:hAnsi="Book Antiqua" w:cs="Book Antiqua"/>
          <w:color w:val="000000"/>
        </w:rPr>
        <w:lastRenderedPageBreak/>
        <w:t xml:space="preserve">this year. The abundance of </w:t>
      </w:r>
      <w:proofErr w:type="spellStart"/>
      <w:r w:rsidRPr="002A79A0">
        <w:rPr>
          <w:rFonts w:ascii="Book Antiqua" w:eastAsia="Book Antiqua" w:hAnsi="Book Antiqua" w:cs="Book Antiqua"/>
          <w:i/>
          <w:iCs/>
          <w:color w:val="000000"/>
        </w:rPr>
        <w:t>Enterobacteriaceae</w:t>
      </w:r>
      <w:proofErr w:type="spellEnd"/>
      <w:r w:rsidRPr="002A79A0">
        <w:rPr>
          <w:rFonts w:ascii="Book Antiqua" w:eastAsia="Book Antiqua" w:hAnsi="Book Antiqua" w:cs="Book Antiqua"/>
          <w:color w:val="000000"/>
        </w:rPr>
        <w:t xml:space="preserve"> and </w:t>
      </w:r>
      <w:proofErr w:type="spellStart"/>
      <w:r w:rsidRPr="002A79A0">
        <w:rPr>
          <w:rFonts w:ascii="Book Antiqua" w:eastAsia="Book Antiqua" w:hAnsi="Book Antiqua" w:cs="Book Antiqua"/>
          <w:i/>
          <w:iCs/>
          <w:color w:val="000000"/>
        </w:rPr>
        <w:t>Proteobacteria</w:t>
      </w:r>
      <w:proofErr w:type="spellEnd"/>
      <w:r w:rsidRPr="002A79A0">
        <w:rPr>
          <w:rFonts w:ascii="Book Antiqua" w:eastAsia="Book Antiqua" w:hAnsi="Book Antiqua" w:cs="Book Antiqua"/>
          <w:color w:val="000000"/>
        </w:rPr>
        <w:t xml:space="preserve"> was higher in those who died in 2</w:t>
      </w:r>
      <w:r w:rsidRPr="002A79A0">
        <w:rPr>
          <w:rFonts w:ascii="Book Antiqua" w:eastAsia="Book Antiqua" w:hAnsi="Book Antiqua" w:cs="Book Antiqua"/>
          <w:color w:val="000000"/>
          <w:vertAlign w:val="superscript"/>
        </w:rPr>
        <w:t>nd</w:t>
      </w:r>
      <w:r w:rsidRPr="002A79A0">
        <w:rPr>
          <w:rFonts w:ascii="Book Antiqua" w:eastAsia="Book Antiqua" w:hAnsi="Book Antiqua" w:cs="Book Antiqua"/>
          <w:color w:val="000000"/>
        </w:rPr>
        <w:t>-4</w:t>
      </w:r>
      <w:r w:rsidRPr="002A79A0">
        <w:rPr>
          <w:rFonts w:ascii="Book Antiqua" w:eastAsia="Book Antiqua" w:hAnsi="Book Antiqua" w:cs="Book Antiqua"/>
          <w:color w:val="000000"/>
          <w:vertAlign w:val="superscript"/>
        </w:rPr>
        <w:t xml:space="preserve">th </w:t>
      </w:r>
      <w:r w:rsidRPr="002A79A0">
        <w:rPr>
          <w:rFonts w:ascii="Book Antiqua" w:eastAsia="Book Antiqua" w:hAnsi="Book Antiqua" w:cs="Book Antiqua"/>
          <w:color w:val="000000"/>
        </w:rPr>
        <w:t>years of follow-up compared with survivors.</w:t>
      </w:r>
      <w:r w:rsidRPr="002A79A0">
        <w:br w:type="page"/>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caps/>
          <w:color w:val="000000"/>
          <w:u w:val="single"/>
        </w:rPr>
        <w:lastRenderedPageBreak/>
        <w:t>INTRODUCTION</w:t>
      </w:r>
    </w:p>
    <w:p w:rsidR="000B0667" w:rsidRPr="002A79A0" w:rsidRDefault="00201A46">
      <w:pPr>
        <w:spacing w:line="360" w:lineRule="auto"/>
        <w:jc w:val="both"/>
        <w:rPr>
          <w:rFonts w:ascii="Book Antiqua" w:hAnsi="Book Antiqua"/>
        </w:rPr>
      </w:pP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are stable ecological communities of microorganisms in certain </w:t>
      </w:r>
      <w:proofErr w:type="gramStart"/>
      <w:r w:rsidRPr="002A79A0">
        <w:rPr>
          <w:rFonts w:ascii="Book Antiqua" w:eastAsia="Book Antiqua" w:hAnsi="Book Antiqua" w:cs="Book Antiqua"/>
          <w:color w:val="000000"/>
        </w:rPr>
        <w:t>habitats</w:t>
      </w:r>
      <w:r w:rsidRPr="002A79A0">
        <w:rPr>
          <w:rFonts w:ascii="Book Antiqua" w:eastAsia="Book Antiqua" w:hAnsi="Book Antiqua" w:cs="Book Antiqua"/>
          <w:color w:val="000000"/>
          <w:vertAlign w:val="superscript"/>
        </w:rPr>
        <w:t>[</w:t>
      </w:r>
      <w:proofErr w:type="gramEnd"/>
      <w:r w:rsidRPr="002A79A0">
        <w:rPr>
          <w:rFonts w:ascii="Book Antiqua" w:eastAsia="Book Antiqua" w:hAnsi="Book Antiqua" w:cs="Book Antiqua"/>
          <w:color w:val="000000"/>
          <w:vertAlign w:val="superscript"/>
        </w:rPr>
        <w:t>1]</w:t>
      </w:r>
      <w:r w:rsidRPr="002A79A0">
        <w:rPr>
          <w:rFonts w:ascii="Book Antiqua" w:eastAsia="Book Antiqua" w:hAnsi="Book Antiqua" w:cs="Book Antiqua"/>
          <w:color w:val="000000"/>
        </w:rPr>
        <w:t>.</w:t>
      </w:r>
      <w:r w:rsidRPr="002A79A0">
        <w:rPr>
          <w:rFonts w:ascii="Book Antiqua" w:eastAsia="Book Antiqua" w:hAnsi="Book Antiqua" w:cs="Book Antiqua"/>
          <w:b/>
          <w:bCs/>
          <w:i/>
          <w:iCs/>
          <w:color w:val="000000"/>
        </w:rPr>
        <w:t xml:space="preserve"> </w:t>
      </w:r>
      <w:r w:rsidRPr="002A79A0">
        <w:rPr>
          <w:rFonts w:ascii="Book Antiqua" w:eastAsia="Book Antiqua" w:hAnsi="Book Antiqua" w:cs="Book Antiqua"/>
          <w:color w:val="000000"/>
        </w:rPr>
        <w:t xml:space="preserve">Recently, the human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has attracted the attention of researchers.</w:t>
      </w:r>
      <w:r w:rsidRPr="002A79A0">
        <w:rPr>
          <w:rFonts w:ascii="Book Antiqua" w:eastAsia="Book Antiqua" w:hAnsi="Book Antiqua" w:cs="Book Antiqua"/>
          <w:b/>
          <w:bCs/>
          <w:i/>
          <w:iCs/>
          <w:color w:val="000000"/>
        </w:rPr>
        <w:t xml:space="preserve"> </w:t>
      </w:r>
      <w:r w:rsidRPr="002A79A0">
        <w:rPr>
          <w:rFonts w:ascii="Book Antiqua" w:eastAsia="Book Antiqua" w:hAnsi="Book Antiqua" w:cs="Book Antiqua"/>
          <w:color w:val="000000"/>
        </w:rPr>
        <w:t>Previous studies have</w:t>
      </w:r>
      <w:r w:rsidRPr="002A79A0">
        <w:rPr>
          <w:rFonts w:ascii="Book Antiqua" w:eastAsia="Book Antiqua" w:hAnsi="Book Antiqua" w:cs="Book Antiqua"/>
          <w:b/>
          <w:bCs/>
          <w:i/>
          <w:iCs/>
          <w:color w:val="000000"/>
        </w:rPr>
        <w:t xml:space="preserve"> </w:t>
      </w:r>
      <w:r w:rsidRPr="002A79A0">
        <w:rPr>
          <w:rFonts w:ascii="Book Antiqua" w:eastAsia="Book Antiqua" w:hAnsi="Book Antiqua" w:cs="Book Antiqua"/>
          <w:color w:val="000000"/>
        </w:rPr>
        <w:t xml:space="preserve">shown that its composition varies in different diseases, and it has been hypothesized that the pathology of the human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can participate in the pathogenesis of these </w:t>
      </w:r>
      <w:proofErr w:type="gramStart"/>
      <w:r w:rsidRPr="002A79A0">
        <w:rPr>
          <w:rFonts w:ascii="Book Antiqua" w:eastAsia="Book Antiqua" w:hAnsi="Book Antiqua" w:cs="Book Antiqua"/>
          <w:color w:val="000000"/>
        </w:rPr>
        <w:t>diseases</w:t>
      </w:r>
      <w:r w:rsidRPr="002A79A0">
        <w:rPr>
          <w:rFonts w:ascii="Book Antiqua" w:eastAsia="Book Antiqua" w:hAnsi="Book Antiqua" w:cs="Book Antiqua"/>
          <w:color w:val="000000"/>
          <w:vertAlign w:val="superscript"/>
        </w:rPr>
        <w:t>[</w:t>
      </w:r>
      <w:proofErr w:type="gramEnd"/>
      <w:r w:rsidRPr="002A79A0">
        <w:rPr>
          <w:rFonts w:ascii="Book Antiqua" w:eastAsia="Book Antiqua" w:hAnsi="Book Antiqua" w:cs="Book Antiqua"/>
          <w:color w:val="000000"/>
          <w:vertAlign w:val="superscript"/>
        </w:rPr>
        <w:t>2]</w:t>
      </w:r>
      <w:r w:rsidRPr="002A79A0">
        <w:rPr>
          <w:rFonts w:ascii="Book Antiqua" w:eastAsia="Book Antiqua" w:hAnsi="Book Antiqua" w:cs="Book Antiqua"/>
          <w:color w:val="000000"/>
        </w:rPr>
        <w:t>.</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As the gut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is the richest human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most research has been devoted to it. The gut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plays an important role in human life; it digests non-digestible carbohydrates as well as generates vitamins and short-chain fatty acids (butyrate is particularly prominent), which are used as a source of energy by </w:t>
      </w:r>
      <w:proofErr w:type="spellStart"/>
      <w:r w:rsidRPr="002A79A0">
        <w:rPr>
          <w:rFonts w:ascii="Book Antiqua" w:eastAsia="Book Antiqua" w:hAnsi="Book Antiqua" w:cs="Book Antiqua"/>
          <w:color w:val="000000"/>
        </w:rPr>
        <w:t>colonocytes</w:t>
      </w:r>
      <w:proofErr w:type="spellEnd"/>
      <w:r w:rsidRPr="002A79A0">
        <w:rPr>
          <w:rFonts w:ascii="Book Antiqua" w:eastAsia="Book Antiqua" w:hAnsi="Book Antiqua" w:cs="Book Antiqua"/>
          <w:color w:val="000000"/>
        </w:rPr>
        <w:t xml:space="preserve">. This function is performed by strict anaerobes of the main taxa of normal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which belong to the </w:t>
      </w:r>
      <w:r w:rsidRPr="002A79A0">
        <w:rPr>
          <w:rFonts w:ascii="Book Antiqua" w:eastAsia="Book Antiqua" w:hAnsi="Book Antiqua" w:cs="Book Antiqua"/>
          <w:i/>
          <w:iCs/>
          <w:color w:val="000000"/>
        </w:rPr>
        <w:t>Clostridia</w:t>
      </w:r>
      <w:r w:rsidRPr="002A79A0">
        <w:rPr>
          <w:rFonts w:ascii="Book Antiqua" w:eastAsia="Book Antiqua" w:hAnsi="Book Antiqua" w:cs="Book Antiqua"/>
          <w:color w:val="000000"/>
        </w:rPr>
        <w:t xml:space="preserve"> class and </w:t>
      </w:r>
      <w:proofErr w:type="spellStart"/>
      <w:r w:rsidRPr="002A79A0">
        <w:rPr>
          <w:rFonts w:ascii="Book Antiqua" w:eastAsia="Book Antiqua" w:hAnsi="Book Antiqua" w:cs="Book Antiqua"/>
          <w:i/>
          <w:iCs/>
          <w:color w:val="000000"/>
        </w:rPr>
        <w:t>Bacteroidetes</w:t>
      </w:r>
      <w:proofErr w:type="spellEnd"/>
      <w:r w:rsidRPr="002A79A0">
        <w:rPr>
          <w:rFonts w:ascii="Book Antiqua" w:eastAsia="Book Antiqua" w:hAnsi="Book Antiqua" w:cs="Book Antiqua"/>
          <w:color w:val="000000"/>
        </w:rPr>
        <w:t xml:space="preserve"> phylum. Nevertheless, the gut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can also play a pathogenic role because it has potential pathogenic bacteria, which</w:t>
      </w:r>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 xml:space="preserve">belong to the </w:t>
      </w:r>
      <w:r w:rsidRPr="002A79A0">
        <w:rPr>
          <w:rFonts w:ascii="Book Antiqua" w:eastAsia="Book Antiqua" w:hAnsi="Book Antiqua" w:cs="Book Antiqua"/>
          <w:i/>
          <w:iCs/>
          <w:color w:val="000000"/>
        </w:rPr>
        <w:t>Bacilli</w:t>
      </w:r>
      <w:r w:rsidRPr="002A79A0">
        <w:rPr>
          <w:rFonts w:ascii="Book Antiqua" w:eastAsia="Book Antiqua" w:hAnsi="Book Antiqua" w:cs="Book Antiqua"/>
          <w:color w:val="000000"/>
        </w:rPr>
        <w:t xml:space="preserve"> class (</w:t>
      </w:r>
      <w:proofErr w:type="spellStart"/>
      <w:r w:rsidRPr="002A79A0">
        <w:rPr>
          <w:rFonts w:ascii="Book Antiqua" w:eastAsia="Book Antiqua" w:hAnsi="Book Antiqua" w:cs="Book Antiqua"/>
          <w:i/>
          <w:iCs/>
          <w:color w:val="000000"/>
        </w:rPr>
        <w:t>Streptococcaceae</w:t>
      </w:r>
      <w:proofErr w:type="spellEnd"/>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i/>
          <w:iCs/>
          <w:color w:val="000000"/>
        </w:rPr>
        <w:t>Enterococcaceae</w:t>
      </w:r>
      <w:proofErr w:type="spellEnd"/>
      <w:r w:rsidRPr="002A79A0">
        <w:rPr>
          <w:rFonts w:ascii="Book Antiqua" w:eastAsia="Book Antiqua" w:hAnsi="Book Antiqua" w:cs="Book Antiqua"/>
          <w:color w:val="000000"/>
        </w:rPr>
        <w:t xml:space="preserve">) and </w:t>
      </w:r>
      <w:proofErr w:type="spellStart"/>
      <w:r w:rsidRPr="002A79A0">
        <w:rPr>
          <w:rFonts w:ascii="Book Antiqua" w:eastAsia="Book Antiqua" w:hAnsi="Book Antiqua" w:cs="Book Antiqua"/>
          <w:i/>
          <w:iCs/>
          <w:color w:val="000000"/>
        </w:rPr>
        <w:t>Proteobacteria</w:t>
      </w:r>
      <w:proofErr w:type="spellEnd"/>
      <w:r w:rsidRPr="002A79A0">
        <w:rPr>
          <w:rFonts w:ascii="Book Antiqua" w:eastAsia="Book Antiqua" w:hAnsi="Book Antiqua" w:cs="Book Antiqua"/>
          <w:color w:val="000000"/>
        </w:rPr>
        <w:t xml:space="preserve"> phylum (</w:t>
      </w:r>
      <w:proofErr w:type="spellStart"/>
      <w:r w:rsidRPr="002A79A0">
        <w:rPr>
          <w:rFonts w:ascii="Book Antiqua" w:eastAsia="Book Antiqua" w:hAnsi="Book Antiqua" w:cs="Book Antiqua"/>
          <w:i/>
          <w:iCs/>
          <w:color w:val="000000"/>
        </w:rPr>
        <w:t>Enterobacteriaceae</w:t>
      </w:r>
      <w:proofErr w:type="spellEnd"/>
      <w:r w:rsidRPr="002A79A0">
        <w:rPr>
          <w:rFonts w:ascii="Book Antiqua" w:eastAsia="Book Antiqua" w:hAnsi="Book Antiqua" w:cs="Book Antiqua"/>
          <w:color w:val="000000"/>
        </w:rPr>
        <w:t xml:space="preserve">). In addition, facultative anaerobes of the </w:t>
      </w:r>
      <w:r w:rsidRPr="002A79A0">
        <w:rPr>
          <w:rFonts w:ascii="Book Antiqua" w:eastAsia="Book Antiqua" w:hAnsi="Book Antiqua" w:cs="Book Antiqua"/>
          <w:i/>
          <w:iCs/>
          <w:color w:val="000000"/>
        </w:rPr>
        <w:t xml:space="preserve">Bacilli </w:t>
      </w:r>
      <w:r w:rsidRPr="002A79A0">
        <w:rPr>
          <w:rFonts w:ascii="Book Antiqua" w:eastAsia="Book Antiqua" w:hAnsi="Book Antiqua" w:cs="Book Antiqua"/>
          <w:color w:val="000000"/>
        </w:rPr>
        <w:t xml:space="preserve">class and </w:t>
      </w:r>
      <w:proofErr w:type="spellStart"/>
      <w:r w:rsidRPr="002A79A0">
        <w:rPr>
          <w:rFonts w:ascii="Book Antiqua" w:eastAsia="Book Antiqua" w:hAnsi="Book Antiqua" w:cs="Book Antiqua"/>
          <w:i/>
          <w:iCs/>
          <w:color w:val="000000"/>
        </w:rPr>
        <w:t>Proteobacteria</w:t>
      </w:r>
      <w:proofErr w:type="spellEnd"/>
      <w:r w:rsidRPr="002A79A0">
        <w:rPr>
          <w:rFonts w:ascii="Book Antiqua" w:eastAsia="Book Antiqua" w:hAnsi="Book Antiqua" w:cs="Book Antiqua"/>
          <w:color w:val="000000"/>
        </w:rPr>
        <w:t xml:space="preserve"> phylum can enter the gut wall, mesenteric lymph nodes, portal, and systemic blood flow. This phenomenon is called bacterial translocation. The gut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is also the main source of endotoxin (lipopolysaccharide), a toxic substance of gram-negative bacteria, primarily</w:t>
      </w:r>
      <w:r w:rsidRPr="002A79A0">
        <w:rPr>
          <w:rFonts w:ascii="Book Antiqua" w:eastAsia="Book Antiqua" w:hAnsi="Book Antiqua" w:cs="Book Antiqua"/>
          <w:color w:val="000000"/>
          <w:vertAlign w:val="superscript"/>
        </w:rPr>
        <w:t xml:space="preserve"> </w:t>
      </w:r>
      <w:proofErr w:type="spellStart"/>
      <w:proofErr w:type="gramStart"/>
      <w:r w:rsidRPr="002A79A0">
        <w:rPr>
          <w:rFonts w:ascii="Book Antiqua" w:eastAsia="Book Antiqua" w:hAnsi="Book Antiqua" w:cs="Book Antiqua"/>
          <w:i/>
          <w:iCs/>
          <w:color w:val="000000"/>
        </w:rPr>
        <w:t>Proteobacteria</w:t>
      </w:r>
      <w:proofErr w:type="spellEnd"/>
      <w:r w:rsidRPr="002A79A0">
        <w:rPr>
          <w:rFonts w:ascii="Book Antiqua" w:eastAsia="Book Antiqua" w:hAnsi="Book Antiqua" w:cs="Book Antiqua"/>
          <w:color w:val="000000"/>
          <w:vertAlign w:val="superscript"/>
        </w:rPr>
        <w:t>[</w:t>
      </w:r>
      <w:proofErr w:type="gramEnd"/>
      <w:r w:rsidRPr="002A79A0">
        <w:rPr>
          <w:rFonts w:ascii="Book Antiqua" w:eastAsia="Book Antiqua" w:hAnsi="Book Antiqua" w:cs="Book Antiqua"/>
          <w:color w:val="000000"/>
          <w:vertAlign w:val="superscript"/>
        </w:rPr>
        <w:t>3]</w:t>
      </w:r>
      <w:r w:rsidRPr="002A79A0">
        <w:rPr>
          <w:rFonts w:ascii="Book Antiqua" w:eastAsia="Book Antiqua" w:hAnsi="Book Antiqua" w:cs="Book Antiqua"/>
          <w:color w:val="000000"/>
        </w:rPr>
        <w:t>.</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To date, several </w:t>
      </w:r>
      <w:proofErr w:type="gramStart"/>
      <w:r w:rsidRPr="002A79A0">
        <w:rPr>
          <w:rFonts w:ascii="Book Antiqua" w:eastAsia="Book Antiqua" w:hAnsi="Book Antiqua" w:cs="Book Antiqua"/>
          <w:color w:val="000000"/>
        </w:rPr>
        <w:t>articles</w:t>
      </w:r>
      <w:r w:rsidRPr="002A79A0">
        <w:rPr>
          <w:rFonts w:ascii="Book Antiqua" w:eastAsia="Book Antiqua" w:hAnsi="Book Antiqua" w:cs="Book Antiqua"/>
          <w:color w:val="000000"/>
          <w:vertAlign w:val="superscript"/>
        </w:rPr>
        <w:t>[</w:t>
      </w:r>
      <w:proofErr w:type="gramEnd"/>
      <w:r w:rsidRPr="002A79A0">
        <w:rPr>
          <w:rFonts w:ascii="Book Antiqua" w:eastAsia="Book Antiqua" w:hAnsi="Book Antiqua" w:cs="Book Antiqua"/>
          <w:color w:val="000000"/>
          <w:vertAlign w:val="superscript"/>
        </w:rPr>
        <w:t>4-6]</w:t>
      </w:r>
      <w:r w:rsidRPr="002A79A0">
        <w:rPr>
          <w:rFonts w:ascii="Book Antiqua" w:eastAsia="Book Antiqua" w:hAnsi="Book Antiqua" w:cs="Book Antiqua"/>
          <w:color w:val="000000"/>
        </w:rPr>
        <w:t xml:space="preserve"> have been published that describe alterations of the gut </w:t>
      </w:r>
      <w:proofErr w:type="spellStart"/>
      <w:r w:rsidRPr="002A79A0">
        <w:rPr>
          <w:rFonts w:ascii="Book Antiqua" w:eastAsia="Book Antiqua" w:hAnsi="Book Antiqua" w:cs="Book Antiqua"/>
          <w:color w:val="000000"/>
        </w:rPr>
        <w:t>microbiome</w:t>
      </w:r>
      <w:proofErr w:type="spellEnd"/>
      <w:r w:rsidRPr="002A79A0">
        <w:rPr>
          <w:rFonts w:ascii="Book Antiqua" w:eastAsia="Book Antiqua" w:hAnsi="Book Antiqua" w:cs="Book Antiqua"/>
          <w:color w:val="000000"/>
        </w:rPr>
        <w:t xml:space="preserve"> in cirrhosis. Researchers have shown that the abundance of harmful </w:t>
      </w:r>
      <w:proofErr w:type="spellStart"/>
      <w:r w:rsidRPr="002A79A0">
        <w:rPr>
          <w:rFonts w:ascii="Book Antiqua" w:eastAsia="Book Antiqua" w:hAnsi="Book Antiqua" w:cs="Book Antiqua"/>
          <w:i/>
          <w:iCs/>
          <w:color w:val="000000"/>
        </w:rPr>
        <w:t>Proteobacteria</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increases, whereas the abundances of useful</w:t>
      </w:r>
      <w:r w:rsidRPr="002A79A0">
        <w:rPr>
          <w:rFonts w:ascii="Book Antiqua" w:eastAsia="Book Antiqua" w:hAnsi="Book Antiqua" w:cs="Book Antiqua"/>
          <w:i/>
          <w:iCs/>
          <w:color w:val="000000"/>
        </w:rPr>
        <w:t xml:space="preserve"> </w:t>
      </w:r>
      <w:proofErr w:type="spellStart"/>
      <w:r w:rsidRPr="002A79A0">
        <w:rPr>
          <w:rFonts w:ascii="Book Antiqua" w:eastAsia="Book Antiqua" w:hAnsi="Book Antiqua" w:cs="Book Antiqua"/>
          <w:i/>
          <w:iCs/>
          <w:color w:val="000000"/>
        </w:rPr>
        <w:t>Ruminococcaceae</w:t>
      </w:r>
      <w:proofErr w:type="spellEnd"/>
      <w:r w:rsidRPr="002A79A0">
        <w:rPr>
          <w:rFonts w:ascii="Book Antiqua" w:eastAsia="Book Antiqua" w:hAnsi="Book Antiqua" w:cs="Book Antiqua"/>
          <w:color w:val="000000"/>
        </w:rPr>
        <w:t xml:space="preserve"> and </w:t>
      </w:r>
      <w:proofErr w:type="spellStart"/>
      <w:r w:rsidRPr="002A79A0">
        <w:rPr>
          <w:rFonts w:ascii="Book Antiqua" w:eastAsia="Book Antiqua" w:hAnsi="Book Antiqua" w:cs="Book Antiqua"/>
          <w:i/>
          <w:iCs/>
          <w:color w:val="000000"/>
        </w:rPr>
        <w:t>Lachnospiraceae</w:t>
      </w:r>
      <w:proofErr w:type="spellEnd"/>
      <w:r w:rsidRPr="002A79A0">
        <w:rPr>
          <w:rFonts w:ascii="Book Antiqua" w:eastAsia="Book Antiqua" w:hAnsi="Book Antiqua" w:cs="Book Antiqua"/>
          <w:color w:val="000000"/>
        </w:rPr>
        <w:t xml:space="preserve"> belonging to the </w:t>
      </w:r>
      <w:r w:rsidRPr="002A79A0">
        <w:rPr>
          <w:rFonts w:ascii="Book Antiqua" w:eastAsia="Book Antiqua" w:hAnsi="Book Antiqua" w:cs="Book Antiqua"/>
          <w:i/>
          <w:iCs/>
          <w:color w:val="000000"/>
        </w:rPr>
        <w:t>Clostridia</w:t>
      </w:r>
      <w:r w:rsidRPr="002A79A0">
        <w:rPr>
          <w:rFonts w:ascii="Book Antiqua" w:eastAsia="Book Antiqua" w:hAnsi="Book Antiqua" w:cs="Book Antiqua"/>
          <w:i/>
          <w:iCs/>
          <w:color w:val="000000"/>
          <w:shd w:val="clear" w:color="auto" w:fill="FFFFFF"/>
        </w:rPr>
        <w:t> </w:t>
      </w:r>
      <w:r w:rsidRPr="002A79A0">
        <w:rPr>
          <w:rFonts w:ascii="Book Antiqua" w:eastAsia="Book Antiqua" w:hAnsi="Book Antiqua" w:cs="Book Antiqua"/>
          <w:color w:val="000000"/>
        </w:rPr>
        <w:t xml:space="preserve">class decrease in the gut </w:t>
      </w:r>
      <w:proofErr w:type="spellStart"/>
      <w:r w:rsidRPr="002A79A0">
        <w:rPr>
          <w:rFonts w:ascii="Book Antiqua" w:eastAsia="Book Antiqua" w:hAnsi="Book Antiqua" w:cs="Book Antiqua"/>
          <w:color w:val="000000"/>
        </w:rPr>
        <w:t>microbiome</w:t>
      </w:r>
      <w:proofErr w:type="spellEnd"/>
      <w:r w:rsidRPr="002A79A0">
        <w:rPr>
          <w:rFonts w:ascii="Book Antiqua" w:eastAsia="Book Antiqua" w:hAnsi="Book Antiqua" w:cs="Book Antiqua"/>
          <w:color w:val="000000"/>
        </w:rPr>
        <w:t xml:space="preserve"> in cirrhosis.</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Analysis of the relationship between gut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and the course of cirrhosis is complicated by several problems. The first is the fact that the only reliable method for analyzing the gut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is sequencing, which is very expensive and requires a rare bioinformatics specialist. Therefore, the study of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w:t>
      </w:r>
      <w:r w:rsidRPr="002A79A0">
        <w:rPr>
          <w:rFonts w:ascii="Book Antiqua" w:eastAsia="Book Antiqua" w:hAnsi="Book Antiqua" w:cs="Book Antiqua"/>
          <w:color w:val="000000"/>
        </w:rPr>
        <w:lastRenderedPageBreak/>
        <w:t>has not yet transcended the walls of scientific laboratories and entered clinical medicine.</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The second problem is the interpretation of obtained data. The researcher acquires a huge amount of redundant data after sequencing. A generalizing indicator should be used to simplify the analysis. Several such indicators have been proposed, including the richness and diversity of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the </w:t>
      </w:r>
      <w:proofErr w:type="spellStart"/>
      <w:r w:rsidRPr="002A79A0">
        <w:rPr>
          <w:rFonts w:ascii="Book Antiqua" w:eastAsia="Book Antiqua" w:hAnsi="Book Antiqua" w:cs="Book Antiqua"/>
          <w:i/>
          <w:iCs/>
          <w:color w:val="000000"/>
        </w:rPr>
        <w:t>Firmicutes</w:t>
      </w:r>
      <w:proofErr w:type="spellEnd"/>
      <w:r w:rsidRPr="002A79A0">
        <w:rPr>
          <w:rFonts w:ascii="Book Antiqua" w:eastAsia="Book Antiqua" w:hAnsi="Book Antiqua" w:cs="Book Antiqua"/>
          <w:i/>
          <w:iCs/>
          <w:color w:val="000000"/>
        </w:rPr>
        <w:t>/</w:t>
      </w:r>
      <w:proofErr w:type="spellStart"/>
      <w:r w:rsidRPr="002A79A0">
        <w:rPr>
          <w:rFonts w:ascii="Book Antiqua" w:eastAsia="Book Antiqua" w:hAnsi="Book Antiqua" w:cs="Book Antiqua"/>
          <w:i/>
          <w:iCs/>
          <w:color w:val="000000"/>
        </w:rPr>
        <w:t>Bacteroidetes</w:t>
      </w:r>
      <w:proofErr w:type="spellEnd"/>
      <w:r w:rsidRPr="002A79A0">
        <w:rPr>
          <w:rFonts w:ascii="Book Antiqua" w:eastAsia="Book Antiqua" w:hAnsi="Book Antiqua" w:cs="Book Antiqua"/>
          <w:color w:val="000000"/>
        </w:rPr>
        <w:t xml:space="preserve"> </w:t>
      </w:r>
      <w:proofErr w:type="gramStart"/>
      <w:r w:rsidRPr="002A79A0">
        <w:rPr>
          <w:rFonts w:ascii="Book Antiqua" w:eastAsia="Book Antiqua" w:hAnsi="Book Antiqua" w:cs="Book Antiqua"/>
          <w:color w:val="000000"/>
        </w:rPr>
        <w:t>ratio</w:t>
      </w:r>
      <w:r w:rsidRPr="002A79A0">
        <w:rPr>
          <w:rFonts w:ascii="Book Antiqua" w:eastAsia="Book Antiqua" w:hAnsi="Book Antiqua" w:cs="Book Antiqua"/>
          <w:color w:val="000000"/>
          <w:vertAlign w:val="superscript"/>
        </w:rPr>
        <w:t>[</w:t>
      </w:r>
      <w:proofErr w:type="gramEnd"/>
      <w:r w:rsidRPr="002A79A0">
        <w:rPr>
          <w:rFonts w:ascii="Book Antiqua" w:eastAsia="Book Antiqua" w:hAnsi="Book Antiqua" w:cs="Book Antiqua"/>
          <w:color w:val="000000"/>
          <w:vertAlign w:val="superscript"/>
        </w:rPr>
        <w:t>7]</w:t>
      </w:r>
      <w:r w:rsidRPr="002A79A0">
        <w:rPr>
          <w:rFonts w:ascii="Book Antiqua" w:eastAsia="Book Antiqua" w:hAnsi="Book Antiqua" w:cs="Book Antiqua"/>
          <w:color w:val="000000"/>
        </w:rPr>
        <w:t xml:space="preserve">, and the cirrhosis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ratio (CDR)</w:t>
      </w:r>
      <w:r w:rsidRPr="002A79A0">
        <w:rPr>
          <w:rFonts w:ascii="Book Antiqua" w:eastAsia="Book Antiqua" w:hAnsi="Book Antiqua" w:cs="Book Antiqua"/>
          <w:color w:val="000000"/>
          <w:vertAlign w:val="superscript"/>
        </w:rPr>
        <w:t>[5]</w:t>
      </w:r>
      <w:r w:rsidRPr="002A79A0">
        <w:rPr>
          <w:rFonts w:ascii="Book Antiqua" w:eastAsia="Book Antiqua" w:hAnsi="Book Antiqua" w:cs="Book Antiqua"/>
          <w:color w:val="000000"/>
        </w:rPr>
        <w:t xml:space="preserve">. However, these indicators have various disadvantages; first of all, many of them have a weak theoretical basis. Thus, the proliferation of harmful bacteria can lead to an increase in the richness and diversity of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However, the proliferation of beneficial bacteria can lead to similar changes; therefore, an increase or decrease in these indicators cannot be correctly interpreted. </w:t>
      </w:r>
      <w:proofErr w:type="spellStart"/>
      <w:r w:rsidRPr="002A79A0">
        <w:rPr>
          <w:rFonts w:ascii="Book Antiqua" w:eastAsia="Book Antiqua" w:hAnsi="Book Antiqua" w:cs="Book Antiqua"/>
          <w:i/>
          <w:iCs/>
          <w:color w:val="000000"/>
        </w:rPr>
        <w:t>Firmicutes</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 xml:space="preserve">is too heterogeneous and represented by useful members of the </w:t>
      </w:r>
      <w:proofErr w:type="spellStart"/>
      <w:r w:rsidRPr="002A79A0">
        <w:rPr>
          <w:rFonts w:ascii="Book Antiqua" w:eastAsia="Book Antiqua" w:hAnsi="Book Antiqua" w:cs="Book Antiqua"/>
          <w:i/>
          <w:iCs/>
          <w:color w:val="000000"/>
        </w:rPr>
        <w:t>Сlostridia</w:t>
      </w:r>
      <w:proofErr w:type="spellEnd"/>
      <w:r w:rsidRPr="002A79A0">
        <w:rPr>
          <w:rFonts w:ascii="Book Antiqua" w:eastAsia="Book Antiqua" w:hAnsi="Book Antiqua" w:cs="Book Antiqua"/>
          <w:color w:val="000000"/>
          <w:shd w:val="clear" w:color="auto" w:fill="FFFFFF"/>
        </w:rPr>
        <w:t xml:space="preserve"> </w:t>
      </w:r>
      <w:r w:rsidRPr="002A79A0">
        <w:rPr>
          <w:rFonts w:ascii="Book Antiqua" w:eastAsia="Book Antiqua" w:hAnsi="Book Antiqua" w:cs="Book Antiqua"/>
          <w:color w:val="000000"/>
        </w:rPr>
        <w:t xml:space="preserve">class as well as potentially pathogenic members of the </w:t>
      </w:r>
      <w:r w:rsidRPr="002A79A0">
        <w:rPr>
          <w:rFonts w:ascii="Book Antiqua" w:eastAsia="Book Antiqua" w:hAnsi="Book Antiqua" w:cs="Book Antiqua"/>
          <w:i/>
          <w:iCs/>
          <w:color w:val="000000"/>
        </w:rPr>
        <w:t>Bacilli</w:t>
      </w:r>
      <w:r w:rsidRPr="002A79A0">
        <w:rPr>
          <w:rFonts w:ascii="Book Antiqua" w:eastAsia="Book Antiqua" w:hAnsi="Book Antiqua" w:cs="Book Antiqua"/>
          <w:color w:val="000000"/>
        </w:rPr>
        <w:t xml:space="preserve"> class. In addition, the </w:t>
      </w:r>
      <w:proofErr w:type="spellStart"/>
      <w:r w:rsidRPr="002A79A0">
        <w:rPr>
          <w:rFonts w:ascii="Book Antiqua" w:eastAsia="Book Antiqua" w:hAnsi="Book Antiqua" w:cs="Book Antiqua"/>
          <w:i/>
          <w:iCs/>
          <w:color w:val="000000"/>
        </w:rPr>
        <w:t>Firmicutes</w:t>
      </w:r>
      <w:proofErr w:type="spellEnd"/>
      <w:r w:rsidRPr="002A79A0">
        <w:rPr>
          <w:rFonts w:ascii="Book Antiqua" w:eastAsia="Book Antiqua" w:hAnsi="Book Antiqua" w:cs="Book Antiqua"/>
          <w:i/>
          <w:iCs/>
          <w:color w:val="000000"/>
        </w:rPr>
        <w:t>/</w:t>
      </w:r>
      <w:proofErr w:type="spellStart"/>
      <w:r w:rsidRPr="002A79A0">
        <w:rPr>
          <w:rFonts w:ascii="Book Antiqua" w:eastAsia="Book Antiqua" w:hAnsi="Book Antiqua" w:cs="Book Antiqua"/>
          <w:i/>
          <w:iCs/>
          <w:color w:val="000000"/>
        </w:rPr>
        <w:t>Bacteroidetes</w:t>
      </w:r>
      <w:proofErr w:type="spellEnd"/>
      <w:r w:rsidRPr="002A79A0">
        <w:rPr>
          <w:rFonts w:ascii="Book Antiqua" w:eastAsia="Book Antiqua" w:hAnsi="Book Antiqua" w:cs="Book Antiqua"/>
          <w:color w:val="000000"/>
        </w:rPr>
        <w:t xml:space="preserve"> ratio does not take into account </w:t>
      </w:r>
      <w:proofErr w:type="spellStart"/>
      <w:r w:rsidRPr="002A79A0">
        <w:rPr>
          <w:rFonts w:ascii="Book Antiqua" w:eastAsia="Book Antiqua" w:hAnsi="Book Antiqua" w:cs="Book Antiqua"/>
          <w:i/>
          <w:iCs/>
          <w:color w:val="000000"/>
        </w:rPr>
        <w:t>Proteobacteria</w:t>
      </w:r>
      <w:proofErr w:type="spellEnd"/>
      <w:r w:rsidRPr="002A79A0">
        <w:rPr>
          <w:rFonts w:ascii="Book Antiqua" w:eastAsia="Book Antiqua" w:hAnsi="Book Antiqua" w:cs="Book Antiqua"/>
          <w:color w:val="000000"/>
        </w:rPr>
        <w:t xml:space="preserve"> that are the main potentially pathogenic bacteria</w:t>
      </w:r>
      <w:r w:rsidRPr="002A79A0">
        <w:rPr>
          <w:rFonts w:ascii="Book Antiqua" w:eastAsia="Book Antiqua" w:hAnsi="Book Antiqua" w:cs="Book Antiqua"/>
          <w:i/>
          <w:iCs/>
          <w:color w:val="000000"/>
        </w:rPr>
        <w:t>.</w:t>
      </w:r>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i/>
          <w:iCs/>
          <w:color w:val="000000"/>
        </w:rPr>
        <w:t>Bacteroidetes</w:t>
      </w:r>
      <w:proofErr w:type="spellEnd"/>
      <w:r w:rsidRPr="002A79A0">
        <w:rPr>
          <w:rFonts w:ascii="Book Antiqua" w:eastAsia="Book Antiqua" w:hAnsi="Book Antiqua" w:cs="Book Antiqua"/>
          <w:color w:val="000000"/>
        </w:rPr>
        <w:t xml:space="preserve"> has a multifaceted effect on the </w:t>
      </w:r>
      <w:proofErr w:type="spellStart"/>
      <w:r w:rsidRPr="002A79A0">
        <w:rPr>
          <w:rFonts w:ascii="Book Antiqua" w:eastAsia="Book Antiqua" w:hAnsi="Book Antiqua" w:cs="Book Antiqua"/>
          <w:color w:val="000000"/>
        </w:rPr>
        <w:t>macroorganism</w:t>
      </w:r>
      <w:proofErr w:type="spellEnd"/>
      <w:r w:rsidRPr="002A79A0">
        <w:rPr>
          <w:rFonts w:ascii="Book Antiqua" w:eastAsia="Book Antiqua" w:hAnsi="Book Antiqua" w:cs="Book Antiqua"/>
          <w:color w:val="000000"/>
        </w:rPr>
        <w:t xml:space="preserve"> and cannot be considered as only harmful bacteria. Therefore, the </w:t>
      </w:r>
      <w:proofErr w:type="spellStart"/>
      <w:r w:rsidRPr="002A79A0">
        <w:rPr>
          <w:rFonts w:ascii="Book Antiqua" w:eastAsia="Book Antiqua" w:hAnsi="Book Antiqua" w:cs="Book Antiqua"/>
          <w:i/>
          <w:iCs/>
          <w:color w:val="000000"/>
        </w:rPr>
        <w:t>Firmicutes</w:t>
      </w:r>
      <w:proofErr w:type="spellEnd"/>
      <w:r w:rsidRPr="002A79A0">
        <w:rPr>
          <w:rFonts w:ascii="Book Antiqua" w:eastAsia="Book Antiqua" w:hAnsi="Book Antiqua" w:cs="Book Antiqua"/>
          <w:i/>
          <w:iCs/>
          <w:color w:val="000000"/>
        </w:rPr>
        <w:t>/</w:t>
      </w:r>
      <w:proofErr w:type="spellStart"/>
      <w:r w:rsidRPr="002A79A0">
        <w:rPr>
          <w:rFonts w:ascii="Book Antiqua" w:eastAsia="Book Antiqua" w:hAnsi="Book Antiqua" w:cs="Book Antiqua"/>
          <w:i/>
          <w:iCs/>
          <w:color w:val="000000"/>
        </w:rPr>
        <w:t>Bacteroidetes</w:t>
      </w:r>
      <w:proofErr w:type="spellEnd"/>
      <w:r w:rsidRPr="002A79A0">
        <w:rPr>
          <w:rFonts w:ascii="Book Antiqua" w:eastAsia="Book Antiqua" w:hAnsi="Book Antiqua" w:cs="Book Antiqua"/>
          <w:color w:val="000000"/>
        </w:rPr>
        <w:t xml:space="preserve"> ratio may be useful for comparing the gut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between countries, between individuals on different diets, or for assessing changes in the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with age, but it cannot show how much better or worse the composition of the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has become.</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The CDR proposed by Bajaj </w:t>
      </w:r>
      <w:r w:rsidRPr="002A79A0">
        <w:rPr>
          <w:rFonts w:ascii="Book Antiqua" w:eastAsia="Book Antiqua" w:hAnsi="Book Antiqua" w:cs="Book Antiqua"/>
          <w:i/>
          <w:iCs/>
          <w:color w:val="000000"/>
        </w:rPr>
        <w:t xml:space="preserve">et </w:t>
      </w:r>
      <w:proofErr w:type="gramStart"/>
      <w:r w:rsidRPr="002A79A0">
        <w:rPr>
          <w:rFonts w:ascii="Book Antiqua" w:eastAsia="Book Antiqua" w:hAnsi="Book Antiqua" w:cs="Book Antiqua"/>
          <w:i/>
          <w:iCs/>
          <w:color w:val="000000"/>
        </w:rPr>
        <w:t>al</w:t>
      </w:r>
      <w:r w:rsidRPr="002A79A0">
        <w:rPr>
          <w:rFonts w:ascii="Book Antiqua" w:eastAsia="Book Antiqua" w:hAnsi="Book Antiqua" w:cs="Book Antiqua"/>
          <w:color w:val="000000"/>
          <w:vertAlign w:val="superscript"/>
        </w:rPr>
        <w:t>[</w:t>
      </w:r>
      <w:proofErr w:type="gramEnd"/>
      <w:r w:rsidRPr="002A79A0">
        <w:rPr>
          <w:rFonts w:ascii="Book Antiqua" w:eastAsia="Book Antiqua" w:hAnsi="Book Antiqua" w:cs="Book Antiqua"/>
          <w:color w:val="000000"/>
          <w:vertAlign w:val="superscript"/>
        </w:rPr>
        <w:t>5]</w:t>
      </w:r>
      <w:r w:rsidRPr="002A79A0">
        <w:rPr>
          <w:rFonts w:ascii="Book Antiqua" w:eastAsia="Book Antiqua" w:hAnsi="Book Antiqua" w:cs="Book Antiqua"/>
          <w:color w:val="000000"/>
        </w:rPr>
        <w:t xml:space="preserve"> is based on the ratio of “good” to “bad” bacteria. However, it also has some disadvantages. Its values </w:t>
      </w:r>
      <w:r w:rsidRPr="002A79A0">
        <w:rPr>
          <w:rFonts w:ascii="MS Gothic" w:eastAsia="MS Gothic" w:hAnsi="MS Gothic" w:cs="MS Gothic"/>
          <w:color w:val="000000"/>
        </w:rPr>
        <w:t>​​</w:t>
      </w:r>
      <w:r w:rsidRPr="002A79A0">
        <w:rPr>
          <w:rFonts w:ascii="Book Antiqua" w:eastAsia="Book Antiqua" w:hAnsi="Book Antiqua" w:cs="Book Antiqua"/>
          <w:color w:val="000000"/>
        </w:rPr>
        <w:t xml:space="preserve">decrease with an increase in the severity of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which can lead to misinterpretation. </w:t>
      </w:r>
      <w:proofErr w:type="spellStart"/>
      <w:r w:rsidRPr="002A79A0">
        <w:rPr>
          <w:rFonts w:ascii="Book Antiqua" w:eastAsia="Book Antiqua" w:hAnsi="Book Antiqua" w:cs="Book Antiqua"/>
          <w:i/>
          <w:iCs/>
          <w:color w:val="000000"/>
        </w:rPr>
        <w:t>Bacteroidaceae</w:t>
      </w:r>
      <w:proofErr w:type="spellEnd"/>
      <w:r w:rsidRPr="002A79A0">
        <w:rPr>
          <w:rFonts w:ascii="Book Antiqua" w:eastAsia="Book Antiqua" w:hAnsi="Book Antiqua" w:cs="Book Antiqua"/>
          <w:color w:val="000000"/>
        </w:rPr>
        <w:t xml:space="preserve"> were among the “bad” bacteria, but they play a rather neutral role in the gut </w:t>
      </w:r>
      <w:proofErr w:type="spellStart"/>
      <w:r w:rsidRPr="002A79A0">
        <w:rPr>
          <w:rFonts w:ascii="Book Antiqua" w:eastAsia="Book Antiqua" w:hAnsi="Book Antiqua" w:cs="Book Antiqua"/>
          <w:color w:val="000000"/>
        </w:rPr>
        <w:t>microbiome</w:t>
      </w:r>
      <w:proofErr w:type="spellEnd"/>
      <w:r w:rsidRPr="002A79A0">
        <w:rPr>
          <w:rFonts w:ascii="Book Antiqua" w:eastAsia="Book Antiqua" w:hAnsi="Book Antiqua" w:cs="Book Antiqua"/>
          <w:color w:val="000000"/>
        </w:rPr>
        <w:t xml:space="preserve"> and are widely represented in the </w:t>
      </w:r>
      <w:proofErr w:type="spellStart"/>
      <w:r w:rsidRPr="002A79A0">
        <w:rPr>
          <w:rFonts w:ascii="Book Antiqua" w:eastAsia="Book Antiqua" w:hAnsi="Book Antiqua" w:cs="Book Antiqua"/>
          <w:color w:val="000000"/>
        </w:rPr>
        <w:t>microbiomes</w:t>
      </w:r>
      <w:proofErr w:type="spellEnd"/>
      <w:r w:rsidRPr="002A79A0">
        <w:rPr>
          <w:rFonts w:ascii="Book Antiqua" w:eastAsia="Book Antiqua" w:hAnsi="Book Antiqua" w:cs="Book Antiqua"/>
          <w:color w:val="000000"/>
        </w:rPr>
        <w:t xml:space="preserve"> of healthy individuals, especially in studies from Asian </w:t>
      </w:r>
      <w:proofErr w:type="gramStart"/>
      <w:r w:rsidRPr="002A79A0">
        <w:rPr>
          <w:rFonts w:ascii="Book Antiqua" w:eastAsia="Book Antiqua" w:hAnsi="Book Antiqua" w:cs="Book Antiqua"/>
          <w:color w:val="000000"/>
        </w:rPr>
        <w:t>countries</w:t>
      </w:r>
      <w:r w:rsidRPr="002A79A0">
        <w:rPr>
          <w:rFonts w:ascii="Book Antiqua" w:eastAsia="Book Antiqua" w:hAnsi="Book Antiqua" w:cs="Book Antiqua"/>
          <w:color w:val="000000"/>
          <w:vertAlign w:val="superscript"/>
        </w:rPr>
        <w:t>[</w:t>
      </w:r>
      <w:proofErr w:type="gramEnd"/>
      <w:r w:rsidRPr="002A79A0">
        <w:rPr>
          <w:rFonts w:ascii="Book Antiqua" w:eastAsia="Book Antiqua" w:hAnsi="Book Antiqua" w:cs="Book Antiqua"/>
          <w:color w:val="000000"/>
          <w:vertAlign w:val="superscript"/>
        </w:rPr>
        <w:t>4]</w:t>
      </w:r>
      <w:r w:rsidRPr="002A79A0">
        <w:rPr>
          <w:rFonts w:ascii="Book Antiqua" w:eastAsia="Book Antiqua" w:hAnsi="Book Antiqua" w:cs="Book Antiqua"/>
          <w:color w:val="000000"/>
        </w:rPr>
        <w:t xml:space="preserve">. In addition, </w:t>
      </w:r>
      <w:proofErr w:type="spellStart"/>
      <w:r w:rsidRPr="002A79A0">
        <w:rPr>
          <w:rFonts w:ascii="Book Antiqua" w:eastAsia="Book Antiqua" w:hAnsi="Book Antiqua" w:cs="Book Antiqua"/>
          <w:i/>
          <w:iCs/>
          <w:color w:val="000000"/>
        </w:rPr>
        <w:t>Bacteroidaceae</w:t>
      </w:r>
      <w:proofErr w:type="spellEnd"/>
      <w:r w:rsidRPr="002A79A0">
        <w:rPr>
          <w:rFonts w:ascii="Book Antiqua" w:eastAsia="Book Antiqua" w:hAnsi="Book Antiqua" w:cs="Book Antiqua"/>
          <w:color w:val="000000"/>
        </w:rPr>
        <w:t xml:space="preserve">, being strict anaerobes, cannot be subjects of bacterial </w:t>
      </w:r>
      <w:proofErr w:type="gramStart"/>
      <w:r w:rsidRPr="002A79A0">
        <w:rPr>
          <w:rFonts w:ascii="Book Antiqua" w:eastAsia="Book Antiqua" w:hAnsi="Book Antiqua" w:cs="Book Antiqua"/>
          <w:color w:val="000000"/>
        </w:rPr>
        <w:t>translocation</w:t>
      </w:r>
      <w:r w:rsidRPr="002A79A0">
        <w:rPr>
          <w:rFonts w:ascii="Book Antiqua" w:eastAsia="Book Antiqua" w:hAnsi="Book Antiqua" w:cs="Book Antiqua"/>
          <w:color w:val="000000"/>
          <w:vertAlign w:val="superscript"/>
        </w:rPr>
        <w:t>[</w:t>
      </w:r>
      <w:proofErr w:type="gramEnd"/>
      <w:r w:rsidRPr="002A79A0">
        <w:rPr>
          <w:rFonts w:ascii="Book Antiqua" w:eastAsia="Book Antiqua" w:hAnsi="Book Antiqua" w:cs="Book Antiqua"/>
          <w:color w:val="000000"/>
          <w:vertAlign w:val="superscript"/>
        </w:rPr>
        <w:t>8]</w:t>
      </w:r>
      <w:r w:rsidRPr="002A79A0">
        <w:rPr>
          <w:rFonts w:ascii="Book Antiqua" w:eastAsia="Book Antiqua" w:hAnsi="Book Antiqua" w:cs="Book Antiqua"/>
          <w:color w:val="000000"/>
        </w:rPr>
        <w:t xml:space="preserve">. At the same time, the list of “bad” bacteria did not include </w:t>
      </w:r>
      <w:r w:rsidRPr="002A79A0">
        <w:rPr>
          <w:rFonts w:ascii="Book Antiqua" w:eastAsia="Book Antiqua" w:hAnsi="Book Antiqua" w:cs="Book Antiqua"/>
          <w:i/>
          <w:iCs/>
          <w:color w:val="000000"/>
        </w:rPr>
        <w:t>Bacilli</w:t>
      </w:r>
      <w:r w:rsidRPr="002A79A0">
        <w:rPr>
          <w:rFonts w:ascii="Book Antiqua" w:eastAsia="Book Antiqua" w:hAnsi="Book Antiqua" w:cs="Book Antiqua"/>
          <w:color w:val="000000"/>
        </w:rPr>
        <w:t xml:space="preserve">, </w:t>
      </w:r>
      <w:r w:rsidRPr="002A79A0">
        <w:rPr>
          <w:rFonts w:ascii="Book Antiqua" w:eastAsia="Book Antiqua" w:hAnsi="Book Antiqua" w:cs="Book Antiqua"/>
          <w:color w:val="000000"/>
        </w:rPr>
        <w:lastRenderedPageBreak/>
        <w:t xml:space="preserve">which together with </w:t>
      </w:r>
      <w:proofErr w:type="spellStart"/>
      <w:r w:rsidRPr="002A79A0">
        <w:rPr>
          <w:rFonts w:ascii="Book Antiqua" w:eastAsia="Book Antiqua" w:hAnsi="Book Antiqua" w:cs="Book Antiqua"/>
          <w:i/>
          <w:iCs/>
          <w:color w:val="000000"/>
        </w:rPr>
        <w:t>Enterobacteriaceae</w:t>
      </w:r>
      <w:proofErr w:type="spellEnd"/>
      <w:r w:rsidRPr="002A79A0">
        <w:rPr>
          <w:rFonts w:ascii="Book Antiqua" w:eastAsia="Book Antiqua" w:hAnsi="Book Antiqua" w:cs="Book Antiqua"/>
          <w:color w:val="000000"/>
        </w:rPr>
        <w:t xml:space="preserve"> are responsible for bacterial </w:t>
      </w:r>
      <w:proofErr w:type="gramStart"/>
      <w:r w:rsidRPr="002A79A0">
        <w:rPr>
          <w:rFonts w:ascii="Book Antiqua" w:eastAsia="Book Antiqua" w:hAnsi="Book Antiqua" w:cs="Book Antiqua"/>
          <w:color w:val="000000"/>
        </w:rPr>
        <w:t>translocation</w:t>
      </w:r>
      <w:r w:rsidRPr="002A79A0">
        <w:rPr>
          <w:rFonts w:ascii="Book Antiqua" w:eastAsia="Book Antiqua" w:hAnsi="Book Antiqua" w:cs="Book Antiqua"/>
          <w:color w:val="000000"/>
          <w:vertAlign w:val="superscript"/>
        </w:rPr>
        <w:t>[</w:t>
      </w:r>
      <w:proofErr w:type="gramEnd"/>
      <w:r w:rsidRPr="002A79A0">
        <w:rPr>
          <w:rFonts w:ascii="Book Antiqua" w:eastAsia="Book Antiqua" w:hAnsi="Book Antiqua" w:cs="Book Antiqua"/>
          <w:color w:val="000000"/>
          <w:vertAlign w:val="superscript"/>
        </w:rPr>
        <w:t>8]</w:t>
      </w:r>
      <w:r w:rsidRPr="002A79A0">
        <w:rPr>
          <w:rFonts w:ascii="Book Antiqua" w:eastAsia="Book Antiqua" w:hAnsi="Book Antiqua" w:cs="Book Antiqua"/>
          <w:color w:val="000000"/>
        </w:rPr>
        <w:t xml:space="preserve"> and secondary infections</w:t>
      </w:r>
      <w:r w:rsidRPr="002A79A0">
        <w:rPr>
          <w:rFonts w:ascii="Book Antiqua" w:eastAsia="Book Antiqua" w:hAnsi="Book Antiqua" w:cs="Book Antiqua"/>
          <w:color w:val="000000"/>
          <w:vertAlign w:val="superscript"/>
        </w:rPr>
        <w:t>[3,9,10]</w:t>
      </w:r>
      <w:r w:rsidRPr="002A79A0">
        <w:rPr>
          <w:rFonts w:ascii="Book Antiqua" w:eastAsia="Book Antiqua" w:hAnsi="Book Antiqua" w:cs="Book Antiqua"/>
          <w:color w:val="000000"/>
        </w:rPr>
        <w:t xml:space="preserve"> in cirrhosis.</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Thus, the development and testing of a </w:t>
      </w:r>
      <w:proofErr w:type="spellStart"/>
      <w:r w:rsidRPr="002A79A0">
        <w:rPr>
          <w:rFonts w:ascii="Book Antiqua" w:eastAsia="Book Antiqua" w:hAnsi="Book Antiqua" w:cs="Book Antiqua"/>
          <w:color w:val="000000"/>
        </w:rPr>
        <w:t>pathogenetically</w:t>
      </w:r>
      <w:proofErr w:type="spellEnd"/>
      <w:r w:rsidRPr="002A79A0">
        <w:rPr>
          <w:rFonts w:ascii="Book Antiqua" w:eastAsia="Book Antiqua" w:hAnsi="Book Antiqua" w:cs="Book Antiqua"/>
          <w:color w:val="000000"/>
        </w:rPr>
        <w:t xml:space="preserve">-based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ratio remains an important task. With this ratio, it will be possible to replace expensive and inaccessible sequencing with polymerase chain reaction (PCR) for selected taxa </w:t>
      </w:r>
      <w:r w:rsidRPr="002A79A0">
        <w:rPr>
          <w:rFonts w:ascii="Book Antiqua" w:eastAsia="Book Antiqua" w:hAnsi="Book Antiqua" w:cs="Book Antiqua"/>
          <w:i/>
          <w:iCs/>
          <w:color w:val="000000"/>
        </w:rPr>
        <w:t>via</w:t>
      </w:r>
      <w:r w:rsidRPr="002A79A0">
        <w:rPr>
          <w:rFonts w:ascii="Book Antiqua" w:eastAsia="Book Antiqua" w:hAnsi="Book Antiqua" w:cs="Book Antiqua"/>
          <w:color w:val="000000"/>
        </w:rPr>
        <w:t xml:space="preserve"> automatic ratio calculation, which will allow for the introduction of gut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tests into clinical practice.</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The second important task of studying gut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in cirrhosis is to clarify whether its presence affects the prognosis of patients.</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Identifying a solution to these two problems is the aim of the present research.</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caps/>
          <w:color w:val="000000"/>
          <w:u w:val="single"/>
        </w:rPr>
        <w:t>MATERIALS AND METHODS</w:t>
      </w:r>
    </w:p>
    <w:p w:rsidR="000B0667" w:rsidRPr="002A79A0" w:rsidRDefault="00201A46">
      <w:pPr>
        <w:spacing w:line="360" w:lineRule="auto"/>
        <w:jc w:val="both"/>
        <w:rPr>
          <w:rFonts w:ascii="Book Antiqua" w:hAnsi="Book Antiqua"/>
          <w:b/>
          <w:bCs/>
        </w:rPr>
      </w:pPr>
      <w:r w:rsidRPr="002A79A0">
        <w:rPr>
          <w:rFonts w:ascii="Book Antiqua" w:eastAsia="Book Antiqua" w:hAnsi="Book Antiqua" w:cs="Book Antiqua"/>
          <w:b/>
          <w:bCs/>
          <w:i/>
          <w:iCs/>
          <w:color w:val="000000"/>
          <w:shd w:val="clear" w:color="auto" w:fill="FFFFFF"/>
        </w:rPr>
        <w:t xml:space="preserve">Theoretical substantiation of the modified </w:t>
      </w:r>
      <w:proofErr w:type="spellStart"/>
      <w:r w:rsidRPr="002A79A0">
        <w:rPr>
          <w:rFonts w:ascii="Book Antiqua" w:eastAsia="Book Antiqua" w:hAnsi="Book Antiqua" w:cs="Book Antiqua"/>
          <w:b/>
          <w:bCs/>
          <w:i/>
          <w:iCs/>
          <w:color w:val="000000"/>
          <w:shd w:val="clear" w:color="auto" w:fill="FFFFFF"/>
        </w:rPr>
        <w:t>dysbiosis</w:t>
      </w:r>
      <w:proofErr w:type="spellEnd"/>
      <w:r w:rsidRPr="002A79A0">
        <w:rPr>
          <w:rFonts w:ascii="Book Antiqua" w:eastAsia="Book Antiqua" w:hAnsi="Book Antiqua" w:cs="Book Antiqua"/>
          <w:b/>
          <w:bCs/>
          <w:i/>
          <w:iCs/>
          <w:color w:val="000000"/>
          <w:shd w:val="clear" w:color="auto" w:fill="FFFFFF"/>
        </w:rPr>
        <w:t xml:space="preserve"> ratio</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shd w:val="clear" w:color="auto" w:fill="FFFFFF"/>
        </w:rPr>
        <w:t xml:space="preserve">We used the CDR as a basis but flipped the equation such that the “bad” bacteria were in the numerator and the “good” bacteria were in the denominator. Therefore, our modified </w:t>
      </w:r>
      <w:proofErr w:type="spellStart"/>
      <w:r w:rsidRPr="002A79A0">
        <w:rPr>
          <w:rFonts w:ascii="Book Antiqua" w:eastAsia="Book Antiqua" w:hAnsi="Book Antiqua" w:cs="Book Antiqua"/>
          <w:color w:val="000000"/>
          <w:shd w:val="clear" w:color="auto" w:fill="FFFFFF"/>
        </w:rPr>
        <w:t>dysbiosis</w:t>
      </w:r>
      <w:proofErr w:type="spellEnd"/>
      <w:r w:rsidRPr="002A79A0">
        <w:rPr>
          <w:rFonts w:ascii="Book Antiqua" w:eastAsia="Book Antiqua" w:hAnsi="Book Antiqua" w:cs="Book Antiqua"/>
          <w:color w:val="000000"/>
          <w:shd w:val="clear" w:color="auto" w:fill="FFFFFF"/>
        </w:rPr>
        <w:t xml:space="preserve"> ratio (MDR) increased with aggravation of </w:t>
      </w:r>
      <w:proofErr w:type="spellStart"/>
      <w:r w:rsidRPr="002A79A0">
        <w:rPr>
          <w:rFonts w:ascii="Book Antiqua" w:eastAsia="Book Antiqua" w:hAnsi="Book Antiqua" w:cs="Book Antiqua"/>
          <w:color w:val="000000"/>
          <w:shd w:val="clear" w:color="auto" w:fill="FFFFFF"/>
        </w:rPr>
        <w:t>dysbiosis</w:t>
      </w:r>
      <w:proofErr w:type="spellEnd"/>
      <w:r w:rsidRPr="002A79A0">
        <w:rPr>
          <w:rFonts w:ascii="Book Antiqua" w:eastAsia="Book Antiqua" w:hAnsi="Book Antiqua" w:cs="Book Antiqua"/>
          <w:color w:val="000000"/>
          <w:shd w:val="clear" w:color="auto" w:fill="FFFFFF"/>
        </w:rPr>
        <w:t xml:space="preserve">, which was less confusing in its interpretation. We considered </w:t>
      </w:r>
      <w:proofErr w:type="spellStart"/>
      <w:r w:rsidRPr="002A79A0">
        <w:rPr>
          <w:rFonts w:ascii="Book Antiqua" w:eastAsia="Book Antiqua" w:hAnsi="Book Antiqua" w:cs="Book Antiqua"/>
          <w:i/>
          <w:iCs/>
          <w:color w:val="000000"/>
        </w:rPr>
        <w:t>Proteobacteria</w:t>
      </w:r>
      <w:proofErr w:type="spellEnd"/>
      <w:r w:rsidRPr="002A79A0">
        <w:rPr>
          <w:rFonts w:ascii="Book Antiqua" w:eastAsia="Book Antiqua" w:hAnsi="Book Antiqua" w:cs="Book Antiqua"/>
          <w:color w:val="000000"/>
          <w:shd w:val="clear" w:color="auto" w:fill="FFFFFF"/>
        </w:rPr>
        <w:t xml:space="preserve"> and </w:t>
      </w:r>
      <w:r w:rsidRPr="002A79A0">
        <w:rPr>
          <w:rFonts w:ascii="Book Antiqua" w:eastAsia="Book Antiqua" w:hAnsi="Book Antiqua" w:cs="Book Antiqua"/>
          <w:i/>
          <w:iCs/>
          <w:color w:val="000000"/>
        </w:rPr>
        <w:t>Bacilli</w:t>
      </w:r>
      <w:r w:rsidRPr="002A79A0">
        <w:rPr>
          <w:rFonts w:ascii="Book Antiqua" w:eastAsia="Book Antiqua" w:hAnsi="Book Antiqua" w:cs="Book Antiqua"/>
          <w:color w:val="000000"/>
          <w:shd w:val="clear" w:color="auto" w:fill="FFFFFF"/>
        </w:rPr>
        <w:t xml:space="preserve"> as “bad” bacteria since they are responsible for bacterial translocation as well as the development of secondary infections</w:t>
      </w:r>
      <w:r w:rsidRPr="002A79A0">
        <w:rPr>
          <w:rFonts w:ascii="Book Antiqua" w:eastAsia="Book Antiqua" w:hAnsi="Book Antiqua" w:cs="Book Antiqua"/>
          <w:color w:val="000000"/>
          <w:shd w:val="clear" w:color="auto" w:fill="FFFFFF"/>
          <w:vertAlign w:val="superscript"/>
        </w:rPr>
        <w:t>[3,8-10]</w:t>
      </w:r>
      <w:r w:rsidRPr="002A79A0">
        <w:rPr>
          <w:rFonts w:ascii="Book Antiqua" w:eastAsia="Book Antiqua" w:hAnsi="Book Antiqua" w:cs="Book Antiqua"/>
          <w:color w:val="000000"/>
          <w:shd w:val="clear" w:color="auto" w:fill="FFFFFF"/>
        </w:rPr>
        <w:t xml:space="preserve"> and their contents increase in cirrhosis</w:t>
      </w:r>
      <w:r w:rsidRPr="002A79A0">
        <w:rPr>
          <w:rFonts w:ascii="Book Antiqua" w:eastAsia="Book Antiqua" w:hAnsi="Book Antiqua" w:cs="Book Antiqua"/>
          <w:color w:val="000000"/>
          <w:shd w:val="clear" w:color="auto" w:fill="FFFFFF"/>
          <w:vertAlign w:val="superscript"/>
        </w:rPr>
        <w:t>[4,5]</w:t>
      </w:r>
      <w:r w:rsidRPr="002A79A0">
        <w:rPr>
          <w:rFonts w:ascii="Book Antiqua" w:eastAsia="Book Antiqua" w:hAnsi="Book Antiqua" w:cs="Book Antiqua"/>
          <w:color w:val="000000"/>
          <w:shd w:val="clear" w:color="auto" w:fill="FFFFFF"/>
        </w:rPr>
        <w:t xml:space="preserve">. We used the dominant taxa in healthy individuals, </w:t>
      </w:r>
      <w:r w:rsidRPr="002A79A0">
        <w:rPr>
          <w:rFonts w:ascii="Book Antiqua" w:eastAsia="Book Antiqua" w:hAnsi="Book Antiqua" w:cs="Book Antiqua"/>
          <w:i/>
          <w:iCs/>
          <w:color w:val="000000"/>
        </w:rPr>
        <w:t>Clostridia</w:t>
      </w:r>
      <w:r w:rsidRPr="002A79A0">
        <w:rPr>
          <w:rFonts w:ascii="Book Antiqua" w:eastAsia="Book Antiqua" w:hAnsi="Book Antiqua" w:cs="Book Antiqua"/>
          <w:i/>
          <w:iCs/>
          <w:color w:val="000000"/>
          <w:shd w:val="clear" w:color="auto" w:fill="FFFFFF"/>
        </w:rPr>
        <w:t xml:space="preserve"> </w:t>
      </w:r>
      <w:r w:rsidRPr="002A79A0">
        <w:rPr>
          <w:rFonts w:ascii="Book Antiqua" w:eastAsia="Book Antiqua" w:hAnsi="Book Antiqua" w:cs="Book Antiqua"/>
          <w:color w:val="000000"/>
          <w:shd w:val="clear" w:color="auto" w:fill="FFFFFF"/>
        </w:rPr>
        <w:t xml:space="preserve">and </w:t>
      </w:r>
      <w:proofErr w:type="spellStart"/>
      <w:r w:rsidRPr="002A79A0">
        <w:rPr>
          <w:rFonts w:ascii="Book Antiqua" w:eastAsia="Book Antiqua" w:hAnsi="Book Antiqua" w:cs="Book Antiqua"/>
          <w:i/>
          <w:iCs/>
          <w:color w:val="000000"/>
        </w:rPr>
        <w:t>Bacteroidetes</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shd w:val="clear" w:color="auto" w:fill="FFFFFF"/>
        </w:rPr>
        <w:t xml:space="preserve">as “good” bacteria. These taxa are strict anaerobes; therefore, they do not undergo bacterial translocation and do not cause </w:t>
      </w:r>
      <w:proofErr w:type="spellStart"/>
      <w:r w:rsidRPr="002A79A0">
        <w:rPr>
          <w:rFonts w:ascii="Book Antiqua" w:eastAsia="Book Antiqua" w:hAnsi="Book Antiqua" w:cs="Book Antiqua"/>
          <w:color w:val="000000"/>
          <w:shd w:val="clear" w:color="auto" w:fill="FFFFFF"/>
        </w:rPr>
        <w:t>extraintestinal</w:t>
      </w:r>
      <w:proofErr w:type="spellEnd"/>
      <w:r w:rsidRPr="002A79A0">
        <w:rPr>
          <w:rFonts w:ascii="Book Antiqua" w:eastAsia="Book Antiqua" w:hAnsi="Book Antiqua" w:cs="Book Antiqua"/>
          <w:color w:val="000000"/>
          <w:shd w:val="clear" w:color="auto" w:fill="FFFFFF"/>
        </w:rPr>
        <w:t xml:space="preserve"> secondary infections in </w:t>
      </w:r>
      <w:proofErr w:type="gramStart"/>
      <w:r w:rsidRPr="002A79A0">
        <w:rPr>
          <w:rFonts w:ascii="Book Antiqua" w:eastAsia="Book Antiqua" w:hAnsi="Book Antiqua" w:cs="Book Antiqua"/>
          <w:color w:val="000000"/>
          <w:shd w:val="clear" w:color="auto" w:fill="FFFFFF"/>
        </w:rPr>
        <w:t>cirrhosis</w:t>
      </w:r>
      <w:r w:rsidRPr="002A79A0">
        <w:rPr>
          <w:rFonts w:ascii="Book Antiqua" w:eastAsia="Book Antiqua" w:hAnsi="Book Antiqua" w:cs="Book Antiqua"/>
          <w:color w:val="000000"/>
          <w:shd w:val="clear" w:color="auto" w:fill="FFFFFF"/>
          <w:vertAlign w:val="superscript"/>
        </w:rPr>
        <w:t>[</w:t>
      </w:r>
      <w:proofErr w:type="gramEnd"/>
      <w:r w:rsidRPr="002A79A0">
        <w:rPr>
          <w:rFonts w:ascii="Book Antiqua" w:eastAsia="Book Antiqua" w:hAnsi="Book Antiqua" w:cs="Book Antiqua"/>
          <w:color w:val="000000"/>
          <w:shd w:val="clear" w:color="auto" w:fill="FFFFFF"/>
          <w:vertAlign w:val="superscript"/>
        </w:rPr>
        <w:t>3,8-10]</w:t>
      </w:r>
      <w:r w:rsidRPr="002A79A0">
        <w:rPr>
          <w:rFonts w:ascii="Book Antiqua" w:eastAsia="Book Antiqua" w:hAnsi="Book Antiqua" w:cs="Book Antiqua"/>
          <w:color w:val="000000"/>
          <w:shd w:val="clear" w:color="auto" w:fill="FFFFFF"/>
        </w:rPr>
        <w:t xml:space="preserve">. </w:t>
      </w:r>
      <w:r w:rsidRPr="002A79A0">
        <w:rPr>
          <w:rFonts w:ascii="Book Antiqua" w:eastAsia="Book Antiqua" w:hAnsi="Book Antiqua" w:cs="Book Antiqua"/>
          <w:i/>
          <w:iCs/>
          <w:color w:val="000000"/>
        </w:rPr>
        <w:t>Clostridia</w:t>
      </w:r>
      <w:r w:rsidRPr="002A79A0">
        <w:rPr>
          <w:rFonts w:ascii="Book Antiqua" w:eastAsia="Book Antiqua" w:hAnsi="Book Antiqua" w:cs="Book Antiqua"/>
          <w:i/>
          <w:iCs/>
          <w:color w:val="000000"/>
          <w:shd w:val="clear" w:color="auto" w:fill="FFFFFF"/>
        </w:rPr>
        <w:t xml:space="preserve"> </w:t>
      </w:r>
      <w:r w:rsidRPr="002A79A0">
        <w:rPr>
          <w:rFonts w:ascii="Book Antiqua" w:eastAsia="Book Antiqua" w:hAnsi="Book Antiqua" w:cs="Book Antiqua"/>
          <w:color w:val="000000"/>
          <w:shd w:val="clear" w:color="auto" w:fill="FFFFFF"/>
        </w:rPr>
        <w:t xml:space="preserve">predominate in the American population, where the Western diet is widespread, whereas </w:t>
      </w:r>
      <w:proofErr w:type="spellStart"/>
      <w:r w:rsidRPr="002A79A0">
        <w:rPr>
          <w:rFonts w:ascii="Book Antiqua" w:eastAsia="Book Antiqua" w:hAnsi="Book Antiqua" w:cs="Book Antiqua"/>
          <w:i/>
          <w:iCs/>
          <w:color w:val="000000"/>
        </w:rPr>
        <w:t>Bacteroidetes</w:t>
      </w:r>
      <w:proofErr w:type="spellEnd"/>
      <w:r w:rsidRPr="002A79A0">
        <w:rPr>
          <w:rFonts w:ascii="Book Antiqua" w:eastAsia="Book Antiqua" w:hAnsi="Book Antiqua" w:cs="Book Antiqua"/>
          <w:color w:val="000000"/>
          <w:shd w:val="clear" w:color="auto" w:fill="FFFFFF"/>
        </w:rPr>
        <w:t xml:space="preserve"> are more common in the Asian population, where the Eastern diet is </w:t>
      </w:r>
      <w:proofErr w:type="gramStart"/>
      <w:r w:rsidRPr="002A79A0">
        <w:rPr>
          <w:rFonts w:ascii="Book Antiqua" w:eastAsia="Book Antiqua" w:hAnsi="Book Antiqua" w:cs="Book Antiqua"/>
          <w:color w:val="000000"/>
          <w:shd w:val="clear" w:color="auto" w:fill="FFFFFF"/>
        </w:rPr>
        <w:t>widespread</w:t>
      </w:r>
      <w:r w:rsidRPr="002A79A0">
        <w:rPr>
          <w:rFonts w:ascii="Book Antiqua" w:eastAsia="Book Antiqua" w:hAnsi="Book Antiqua" w:cs="Book Antiqua"/>
          <w:color w:val="000000"/>
          <w:shd w:val="clear" w:color="auto" w:fill="FFFFFF"/>
          <w:vertAlign w:val="superscript"/>
        </w:rPr>
        <w:t>[</w:t>
      </w:r>
      <w:proofErr w:type="gramEnd"/>
      <w:r w:rsidRPr="002A79A0">
        <w:rPr>
          <w:rFonts w:ascii="Book Antiqua" w:eastAsia="Book Antiqua" w:hAnsi="Book Antiqua" w:cs="Book Antiqua"/>
          <w:color w:val="000000"/>
          <w:shd w:val="clear" w:color="auto" w:fill="FFFFFF"/>
          <w:vertAlign w:val="superscript"/>
        </w:rPr>
        <w:t>4,5]</w:t>
      </w:r>
      <w:r w:rsidRPr="002A79A0">
        <w:rPr>
          <w:rFonts w:ascii="Book Antiqua" w:eastAsia="Book Antiqua" w:hAnsi="Book Antiqua" w:cs="Book Antiqua"/>
          <w:color w:val="000000"/>
          <w:shd w:val="clear" w:color="auto" w:fill="FFFFFF"/>
        </w:rPr>
        <w:t xml:space="preserve">. Thus, the total accounting of these taxa is also intended to reduce the effect of diet on the value of the MDR. The abundance of </w:t>
      </w:r>
      <w:r w:rsidRPr="002A79A0">
        <w:rPr>
          <w:rFonts w:ascii="Book Antiqua" w:eastAsia="Book Antiqua" w:hAnsi="Book Antiqua" w:cs="Book Antiqua"/>
          <w:i/>
          <w:iCs/>
          <w:color w:val="000000"/>
        </w:rPr>
        <w:t>Clostridia</w:t>
      </w:r>
      <w:r w:rsidRPr="002A79A0">
        <w:rPr>
          <w:rFonts w:ascii="Book Antiqua" w:eastAsia="Book Antiqua" w:hAnsi="Book Antiqua" w:cs="Book Antiqua"/>
          <w:color w:val="000000"/>
          <w:shd w:val="clear" w:color="auto" w:fill="FFFFFF"/>
        </w:rPr>
        <w:t xml:space="preserve"> has been found to decrease with the development of </w:t>
      </w:r>
      <w:proofErr w:type="gramStart"/>
      <w:r w:rsidRPr="002A79A0">
        <w:rPr>
          <w:rFonts w:ascii="Book Antiqua" w:eastAsia="Book Antiqua" w:hAnsi="Book Antiqua" w:cs="Book Antiqua"/>
          <w:color w:val="000000"/>
          <w:shd w:val="clear" w:color="auto" w:fill="FFFFFF"/>
        </w:rPr>
        <w:t>cirrhosis</w:t>
      </w:r>
      <w:r w:rsidRPr="002A79A0">
        <w:rPr>
          <w:rFonts w:ascii="Book Antiqua" w:eastAsia="Book Antiqua" w:hAnsi="Book Antiqua" w:cs="Book Antiqua"/>
          <w:color w:val="000000"/>
          <w:shd w:val="clear" w:color="auto" w:fill="FFFFFF"/>
          <w:vertAlign w:val="superscript"/>
        </w:rPr>
        <w:t>[</w:t>
      </w:r>
      <w:proofErr w:type="gramEnd"/>
      <w:r w:rsidRPr="002A79A0">
        <w:rPr>
          <w:rFonts w:ascii="Book Antiqua" w:eastAsia="Book Antiqua" w:hAnsi="Book Antiqua" w:cs="Book Antiqua"/>
          <w:color w:val="000000"/>
          <w:shd w:val="clear" w:color="auto" w:fill="FFFFFF"/>
          <w:vertAlign w:val="superscript"/>
        </w:rPr>
        <w:t>4,5]</w:t>
      </w:r>
      <w:r w:rsidRPr="002A79A0">
        <w:rPr>
          <w:rFonts w:ascii="Book Antiqua" w:eastAsia="Book Antiqua" w:hAnsi="Book Antiqua" w:cs="Book Antiqua"/>
          <w:color w:val="000000"/>
          <w:shd w:val="clear" w:color="auto" w:fill="FFFFFF"/>
        </w:rPr>
        <w:t xml:space="preserve">. The </w:t>
      </w:r>
      <w:r w:rsidRPr="002A79A0">
        <w:rPr>
          <w:rFonts w:ascii="Book Antiqua" w:eastAsia="Book Antiqua" w:hAnsi="Book Antiqua" w:cs="Book Antiqua"/>
          <w:color w:val="000000"/>
          <w:shd w:val="clear" w:color="auto" w:fill="FFFFFF"/>
        </w:rPr>
        <w:lastRenderedPageBreak/>
        <w:t xml:space="preserve">changes in </w:t>
      </w:r>
      <w:proofErr w:type="spellStart"/>
      <w:r w:rsidRPr="002A79A0">
        <w:rPr>
          <w:rFonts w:ascii="Book Antiqua" w:eastAsia="Book Antiqua" w:hAnsi="Book Antiqua" w:cs="Book Antiqua"/>
          <w:color w:val="000000"/>
        </w:rPr>
        <w:t>Bacteroidetes</w:t>
      </w:r>
      <w:proofErr w:type="spellEnd"/>
      <w:r w:rsidRPr="002A79A0">
        <w:rPr>
          <w:rFonts w:ascii="Book Antiqua" w:eastAsia="Book Antiqua" w:hAnsi="Book Antiqua" w:cs="Book Antiqua"/>
          <w:color w:val="000000"/>
          <w:shd w:val="clear" w:color="auto" w:fill="FFFFFF"/>
        </w:rPr>
        <w:t xml:space="preserve"> abundance in cirrhosis appear to vary across different </w:t>
      </w:r>
      <w:proofErr w:type="gramStart"/>
      <w:r w:rsidRPr="002A79A0">
        <w:rPr>
          <w:rFonts w:ascii="Book Antiqua" w:eastAsia="Book Antiqua" w:hAnsi="Book Antiqua" w:cs="Book Antiqua"/>
          <w:color w:val="000000"/>
          <w:shd w:val="clear" w:color="auto" w:fill="FFFFFF"/>
        </w:rPr>
        <w:t>studies</w:t>
      </w:r>
      <w:r w:rsidRPr="002A79A0">
        <w:rPr>
          <w:rFonts w:ascii="Book Antiqua" w:eastAsia="Book Antiqua" w:hAnsi="Book Antiqua" w:cs="Book Antiqua"/>
          <w:color w:val="000000"/>
          <w:shd w:val="clear" w:color="auto" w:fill="FFFFFF"/>
          <w:vertAlign w:val="superscript"/>
        </w:rPr>
        <w:t>[</w:t>
      </w:r>
      <w:proofErr w:type="gramEnd"/>
      <w:r w:rsidRPr="002A79A0">
        <w:rPr>
          <w:rFonts w:ascii="Book Antiqua" w:eastAsia="Book Antiqua" w:hAnsi="Book Antiqua" w:cs="Book Antiqua"/>
          <w:color w:val="000000"/>
          <w:shd w:val="clear" w:color="auto" w:fill="FFFFFF"/>
          <w:vertAlign w:val="superscript"/>
        </w:rPr>
        <w:t>4-6]</w:t>
      </w:r>
      <w:r w:rsidRPr="002A79A0">
        <w:rPr>
          <w:rFonts w:ascii="Book Antiqua" w:eastAsia="Book Antiqua" w:hAnsi="Book Antiqua" w:cs="Book Antiqua"/>
          <w:color w:val="000000"/>
          <w:shd w:val="clear" w:color="auto" w:fill="FFFFFF"/>
        </w:rPr>
        <w:t>.</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shd w:val="clear" w:color="auto" w:fill="FFFFFF"/>
        </w:rPr>
        <w:t xml:space="preserve">Thus, the pathogenesis- and evidence-based MDR was calculated as follows: </w:t>
      </w:r>
      <w:r w:rsidRPr="002A79A0">
        <w:rPr>
          <w:rFonts w:ascii="Book Antiqua" w:eastAsia="Book Antiqua" w:hAnsi="Book Antiqua" w:cs="Book Antiqua"/>
          <w:color w:val="000000"/>
        </w:rPr>
        <w:t>[</w:t>
      </w:r>
      <w:r w:rsidRPr="002A79A0">
        <w:rPr>
          <w:rFonts w:ascii="Book Antiqua" w:eastAsia="Book Antiqua" w:hAnsi="Book Antiqua" w:cs="Book Antiqua"/>
          <w:i/>
          <w:iCs/>
          <w:color w:val="000000"/>
        </w:rPr>
        <w:t>Bacilli</w:t>
      </w:r>
      <w:r w:rsidRPr="002A79A0">
        <w:rPr>
          <w:rFonts w:ascii="Book Antiqua" w:eastAsia="Book Antiqua" w:hAnsi="Book Antiqua" w:cs="Book Antiqua"/>
          <w:color w:val="000000"/>
        </w:rPr>
        <w:t xml:space="preserve"> (%) + </w:t>
      </w:r>
      <w:proofErr w:type="spellStart"/>
      <w:r w:rsidRPr="002A79A0">
        <w:rPr>
          <w:rFonts w:ascii="Book Antiqua" w:eastAsia="Book Antiqua" w:hAnsi="Book Antiqua" w:cs="Book Antiqua"/>
          <w:i/>
          <w:iCs/>
          <w:color w:val="000000"/>
        </w:rPr>
        <w:t>Proteobacteria</w:t>
      </w:r>
      <w:proofErr w:type="spellEnd"/>
      <w:r w:rsidRPr="002A79A0">
        <w:rPr>
          <w:rFonts w:ascii="Book Antiqua" w:eastAsia="Book Antiqua" w:hAnsi="Book Antiqua" w:cs="Book Antiqua"/>
          <w:color w:val="000000"/>
        </w:rPr>
        <w:t xml:space="preserve"> (%)]</w:t>
      </w:r>
      <w:proofErr w:type="gramStart"/>
      <w:r w:rsidRPr="002A79A0">
        <w:rPr>
          <w:rFonts w:ascii="Book Antiqua" w:eastAsia="Book Antiqua" w:hAnsi="Book Antiqua" w:cs="Book Antiqua"/>
          <w:color w:val="000000"/>
        </w:rPr>
        <w:t>/[</w:t>
      </w:r>
      <w:proofErr w:type="gramEnd"/>
      <w:r w:rsidRPr="002A79A0">
        <w:rPr>
          <w:rFonts w:ascii="Book Antiqua" w:eastAsia="Book Antiqua" w:hAnsi="Book Antiqua" w:cs="Book Antiqua"/>
          <w:i/>
          <w:iCs/>
          <w:color w:val="000000"/>
        </w:rPr>
        <w:t>Clostridia</w:t>
      </w:r>
      <w:r w:rsidRPr="002A79A0">
        <w:rPr>
          <w:rFonts w:ascii="Book Antiqua" w:eastAsia="Book Antiqua" w:hAnsi="Book Antiqua" w:cs="Book Antiqua"/>
          <w:color w:val="000000"/>
          <w:shd w:val="clear" w:color="auto" w:fill="FFFFFF"/>
        </w:rPr>
        <w:t xml:space="preserve"> (%) + </w:t>
      </w:r>
      <w:proofErr w:type="spellStart"/>
      <w:r w:rsidRPr="002A79A0">
        <w:rPr>
          <w:rFonts w:ascii="Book Antiqua" w:eastAsia="Book Antiqua" w:hAnsi="Book Antiqua" w:cs="Book Antiqua"/>
          <w:i/>
          <w:iCs/>
          <w:color w:val="000000"/>
          <w:shd w:val="clear" w:color="auto" w:fill="FFFFFF"/>
        </w:rPr>
        <w:t>Bacteroidetes</w:t>
      </w:r>
      <w:proofErr w:type="spellEnd"/>
      <w:r w:rsidRPr="002A79A0">
        <w:rPr>
          <w:rFonts w:ascii="Book Antiqua" w:eastAsia="Book Antiqua" w:hAnsi="Book Antiqua" w:cs="Book Antiqua"/>
          <w:i/>
          <w:iCs/>
          <w:color w:val="000000"/>
          <w:shd w:val="clear" w:color="auto" w:fill="FFFFFF"/>
        </w:rPr>
        <w:t xml:space="preserve"> </w:t>
      </w:r>
      <w:r w:rsidRPr="002A79A0">
        <w:rPr>
          <w:rFonts w:ascii="Book Antiqua" w:eastAsia="Book Antiqua" w:hAnsi="Book Antiqua" w:cs="Book Antiqua"/>
          <w:color w:val="000000"/>
          <w:shd w:val="clear" w:color="auto" w:fill="FFFFFF"/>
        </w:rPr>
        <w:t>(%)].</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b/>
          <w:bCs/>
        </w:rPr>
      </w:pPr>
      <w:r w:rsidRPr="002A79A0">
        <w:rPr>
          <w:rFonts w:ascii="Book Antiqua" w:eastAsia="Book Antiqua" w:hAnsi="Book Antiqua" w:cs="Book Antiqua"/>
          <w:b/>
          <w:bCs/>
          <w:i/>
          <w:iCs/>
          <w:color w:val="000000"/>
          <w:shd w:val="clear" w:color="auto" w:fill="FFFFFF"/>
        </w:rPr>
        <w:t>Patients</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shd w:val="clear" w:color="auto" w:fill="FFFFFF"/>
        </w:rPr>
        <w:t xml:space="preserve">In this case-control prospective study, 113 consecutive patients with cirrhosis were admitted to the Department of </w:t>
      </w:r>
      <w:proofErr w:type="spellStart"/>
      <w:r w:rsidRPr="002A79A0">
        <w:rPr>
          <w:rFonts w:ascii="Book Antiqua" w:eastAsia="Book Antiqua" w:hAnsi="Book Antiqua" w:cs="Book Antiqua"/>
          <w:color w:val="000000"/>
          <w:shd w:val="clear" w:color="auto" w:fill="FFFFFF"/>
        </w:rPr>
        <w:t>Hepatology</w:t>
      </w:r>
      <w:proofErr w:type="spellEnd"/>
      <w:r w:rsidRPr="002A79A0">
        <w:rPr>
          <w:rFonts w:ascii="Book Antiqua" w:eastAsia="Book Antiqua" w:hAnsi="Book Antiqua" w:cs="Book Antiqua"/>
          <w:color w:val="000000"/>
          <w:shd w:val="clear" w:color="auto" w:fill="FFFFFF"/>
        </w:rPr>
        <w:t xml:space="preserve"> of Clinic for Internal Diseases, Gastroenterology and </w:t>
      </w:r>
      <w:proofErr w:type="spellStart"/>
      <w:r w:rsidRPr="002A79A0">
        <w:rPr>
          <w:rFonts w:ascii="Book Antiqua" w:eastAsia="Book Antiqua" w:hAnsi="Book Antiqua" w:cs="Book Antiqua"/>
          <w:color w:val="000000"/>
          <w:shd w:val="clear" w:color="auto" w:fill="FFFFFF"/>
        </w:rPr>
        <w:t>Hepatology</w:t>
      </w:r>
      <w:proofErr w:type="spellEnd"/>
      <w:r w:rsidRPr="002A79A0">
        <w:rPr>
          <w:rFonts w:ascii="Book Antiqua" w:eastAsia="Book Antiqua" w:hAnsi="Book Antiqua" w:cs="Book Antiqua"/>
          <w:color w:val="000000"/>
          <w:shd w:val="clear" w:color="auto" w:fill="FFFFFF"/>
        </w:rPr>
        <w:t xml:space="preserve"> at </w:t>
      </w:r>
      <w:proofErr w:type="spellStart"/>
      <w:r w:rsidRPr="002A79A0">
        <w:rPr>
          <w:rFonts w:ascii="Book Antiqua" w:eastAsia="Book Antiqua" w:hAnsi="Book Antiqua" w:cs="Book Antiqua"/>
          <w:color w:val="000000"/>
        </w:rPr>
        <w:t>Sechenov</w:t>
      </w:r>
      <w:proofErr w:type="spellEnd"/>
      <w:r w:rsidRPr="002A79A0">
        <w:rPr>
          <w:rFonts w:ascii="Book Antiqua" w:eastAsia="Book Antiqua" w:hAnsi="Book Antiqua" w:cs="Book Antiqua"/>
          <w:color w:val="000000"/>
          <w:shd w:val="clear" w:color="auto" w:fill="FFFFFF"/>
        </w:rPr>
        <w:t> </w:t>
      </w:r>
      <w:r w:rsidRPr="002A79A0">
        <w:rPr>
          <w:rFonts w:ascii="Book Antiqua" w:eastAsia="Book Antiqua" w:hAnsi="Book Antiqua" w:cs="Book Antiqua"/>
          <w:color w:val="000000"/>
        </w:rPr>
        <w:t>University</w:t>
      </w:r>
      <w:r w:rsidRPr="002A79A0">
        <w:rPr>
          <w:rFonts w:ascii="Book Antiqua" w:eastAsia="Book Antiqua" w:hAnsi="Book Antiqua" w:cs="Book Antiqua"/>
          <w:color w:val="000000"/>
          <w:shd w:val="clear" w:color="auto" w:fill="FFFFFF"/>
        </w:rPr>
        <w:t xml:space="preserve"> (Moscow, Russia) and screened for inclusion. The study procedures were explained to potential participants, and written informed consent was obtained before enrollment. </w:t>
      </w:r>
      <w:r w:rsidRPr="002A79A0">
        <w:rPr>
          <w:rFonts w:ascii="Book Antiqua" w:eastAsia="Book Antiqua" w:hAnsi="Book Antiqua" w:cs="Book Antiqua"/>
          <w:color w:val="000000"/>
        </w:rPr>
        <w:t xml:space="preserve">The present study was approved by the Ethics Committee of </w:t>
      </w:r>
      <w:proofErr w:type="spellStart"/>
      <w:r w:rsidRPr="002A79A0">
        <w:rPr>
          <w:rFonts w:ascii="Book Antiqua" w:eastAsia="Book Antiqua" w:hAnsi="Book Antiqua" w:cs="Book Antiqua"/>
          <w:color w:val="000000"/>
          <w:shd w:val="clear" w:color="auto" w:fill="FFFFFF"/>
        </w:rPr>
        <w:t>Sechenov</w:t>
      </w:r>
      <w:proofErr w:type="spellEnd"/>
      <w:r w:rsidRPr="002A79A0">
        <w:rPr>
          <w:rFonts w:ascii="Book Antiqua" w:eastAsia="Book Antiqua" w:hAnsi="Book Antiqua" w:cs="Book Antiqua"/>
          <w:color w:val="000000"/>
          <w:shd w:val="clear" w:color="auto" w:fill="FFFFFF"/>
        </w:rPr>
        <w:t xml:space="preserve"> University </w:t>
      </w:r>
      <w:r w:rsidRPr="002A79A0">
        <w:rPr>
          <w:rFonts w:ascii="Book Antiqua" w:eastAsia="Book Antiqua" w:hAnsi="Book Antiqua" w:cs="Book Antiqua"/>
          <w:color w:val="000000"/>
        </w:rPr>
        <w:t xml:space="preserve">in accordance with the Declaration of Helsinki (№03-16). </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The inclusion criteria were as follows: diagnosis of cirrhosis verified by histology or clinical, biochemical, and ultrasound findings; and age between 18 and 70 years. The exclusion criteria were as follows: use of lactulose, </w:t>
      </w:r>
      <w:proofErr w:type="spellStart"/>
      <w:r w:rsidRPr="002A79A0">
        <w:rPr>
          <w:rFonts w:ascii="Book Antiqua" w:eastAsia="Book Antiqua" w:hAnsi="Book Antiqua" w:cs="Book Antiqua"/>
          <w:color w:val="000000"/>
        </w:rPr>
        <w:t>lactitol</w:t>
      </w:r>
      <w:proofErr w:type="spellEnd"/>
      <w:r w:rsidRPr="002A79A0">
        <w:rPr>
          <w:rFonts w:ascii="Book Antiqua" w:eastAsia="Book Antiqua" w:hAnsi="Book Antiqua" w:cs="Book Antiqua"/>
          <w:color w:val="000000"/>
        </w:rPr>
        <w:t>, or other prebiotics, probiotics, antibiotics, or metformin</w:t>
      </w:r>
      <w:r w:rsidRPr="002A79A0">
        <w:rPr>
          <w:rFonts w:ascii="Book Antiqua" w:eastAsia="Book Antiqua" w:hAnsi="Book Antiqua" w:cs="Book Antiqua"/>
          <w:color w:val="000000"/>
          <w:shd w:val="clear" w:color="auto" w:fill="F5F5F5"/>
        </w:rPr>
        <w:t xml:space="preserve"> </w:t>
      </w:r>
      <w:r w:rsidRPr="002A79A0">
        <w:rPr>
          <w:rFonts w:ascii="Book Antiqua" w:eastAsia="Book Antiqua" w:hAnsi="Book Antiqua" w:cs="Book Antiqua"/>
          <w:color w:val="000000"/>
        </w:rPr>
        <w:t xml:space="preserve">in the past 6 </w:t>
      </w:r>
      <w:proofErr w:type="spellStart"/>
      <w:r w:rsidRPr="002A79A0">
        <w:rPr>
          <w:rFonts w:ascii="Book Antiqua" w:eastAsia="Book Antiqua" w:hAnsi="Book Antiqua" w:cs="Book Antiqua"/>
          <w:color w:val="000000"/>
        </w:rPr>
        <w:t>wk</w:t>
      </w:r>
      <w:proofErr w:type="spellEnd"/>
      <w:r w:rsidRPr="002A79A0">
        <w:rPr>
          <w:rFonts w:ascii="Book Antiqua" w:eastAsia="Book Antiqua" w:hAnsi="Book Antiqua" w:cs="Book Antiqua"/>
          <w:color w:val="000000"/>
        </w:rPr>
        <w:t xml:space="preserve">; alcohol consumption in the past 6 </w:t>
      </w:r>
      <w:proofErr w:type="spellStart"/>
      <w:r w:rsidRPr="002A79A0">
        <w:rPr>
          <w:rFonts w:ascii="Book Antiqua" w:eastAsia="Book Antiqua" w:hAnsi="Book Antiqua" w:cs="Book Antiqua"/>
          <w:color w:val="000000"/>
        </w:rPr>
        <w:t>wk</w:t>
      </w:r>
      <w:proofErr w:type="spellEnd"/>
      <w:r w:rsidRPr="002A79A0">
        <w:rPr>
          <w:rFonts w:ascii="Book Antiqua" w:eastAsia="Book Antiqua" w:hAnsi="Book Antiqua" w:cs="Book Antiqua"/>
          <w:color w:val="000000"/>
        </w:rPr>
        <w:t>; or inflammatory bowel disease, cancer, or any other serious disease. Of the original 113 patients screened for inclusion, 48 met the criteria and were enrolled in the study while 65 were excluded (Figure 1).</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A study control group consisted of 21 healthy individuals who visited the clinic for routine health examinations during the same period.</w:t>
      </w:r>
    </w:p>
    <w:p w:rsidR="000B0667" w:rsidRPr="002A79A0" w:rsidRDefault="00201A46">
      <w:pPr>
        <w:spacing w:line="360" w:lineRule="auto"/>
        <w:ind w:firstLine="240"/>
        <w:jc w:val="both"/>
        <w:rPr>
          <w:rFonts w:ascii="Book Antiqua" w:eastAsia="Book Antiqua" w:hAnsi="Book Antiqua" w:cs="Book Antiqua"/>
          <w:color w:val="000000"/>
        </w:rPr>
      </w:pPr>
      <w:r w:rsidRPr="002A79A0">
        <w:rPr>
          <w:rFonts w:ascii="Book Antiqua" w:eastAsia="Book Antiqua" w:hAnsi="Book Antiqua" w:cs="Book Antiqua"/>
          <w:color w:val="000000"/>
        </w:rPr>
        <w:t>The severity of liver disease was determined using the Child–</w:t>
      </w:r>
      <w:proofErr w:type="spellStart"/>
      <w:r w:rsidRPr="002A79A0">
        <w:rPr>
          <w:rFonts w:ascii="Book Antiqua" w:eastAsia="Book Antiqua" w:hAnsi="Book Antiqua" w:cs="Book Antiqua"/>
          <w:color w:val="000000"/>
        </w:rPr>
        <w:t>Turcotte</w:t>
      </w:r>
      <w:proofErr w:type="spellEnd"/>
      <w:r w:rsidRPr="002A79A0">
        <w:rPr>
          <w:rFonts w:ascii="Book Antiqua" w:eastAsia="Book Antiqua" w:hAnsi="Book Antiqua" w:cs="Book Antiqua"/>
          <w:color w:val="000000"/>
        </w:rPr>
        <w:t xml:space="preserve">–Pugh (CTP) scoring </w:t>
      </w:r>
      <w:proofErr w:type="gramStart"/>
      <w:r w:rsidRPr="002A79A0">
        <w:rPr>
          <w:rFonts w:ascii="Book Antiqua" w:eastAsia="Book Antiqua" w:hAnsi="Book Antiqua" w:cs="Book Antiqua"/>
          <w:color w:val="000000"/>
        </w:rPr>
        <w:t>system</w:t>
      </w:r>
      <w:r w:rsidRPr="002A79A0">
        <w:rPr>
          <w:rFonts w:ascii="Book Antiqua" w:eastAsia="Book Antiqua" w:hAnsi="Book Antiqua" w:cs="Book Antiqua"/>
          <w:color w:val="000000"/>
          <w:vertAlign w:val="superscript"/>
        </w:rPr>
        <w:t>[</w:t>
      </w:r>
      <w:proofErr w:type="gramEnd"/>
      <w:r w:rsidRPr="002A79A0">
        <w:rPr>
          <w:rFonts w:ascii="Book Antiqua" w:eastAsia="Book Antiqua" w:hAnsi="Book Antiqua" w:cs="Book Antiqua"/>
          <w:color w:val="000000"/>
          <w:vertAlign w:val="superscript"/>
        </w:rPr>
        <w:t>11]</w:t>
      </w:r>
      <w:r w:rsidRPr="002A79A0">
        <w:rPr>
          <w:rFonts w:ascii="Book Antiqua" w:eastAsia="Book Antiqua" w:hAnsi="Book Antiqua" w:cs="Book Antiqua"/>
          <w:color w:val="000000"/>
        </w:rPr>
        <w:t>, in which class A was defined as compensated cirrhosis and classes B and C were defined as decompensated cirrhosis.</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b/>
          <w:bCs/>
        </w:rPr>
      </w:pPr>
      <w:r w:rsidRPr="002A79A0">
        <w:rPr>
          <w:rFonts w:ascii="Book Antiqua" w:eastAsia="Book Antiqua" w:hAnsi="Book Antiqua" w:cs="Book Antiqua"/>
          <w:b/>
          <w:bCs/>
          <w:i/>
          <w:iCs/>
          <w:color w:val="000000"/>
          <w:shd w:val="clear" w:color="auto" w:fill="FFFFFF"/>
        </w:rPr>
        <w:t xml:space="preserve">Gut </w:t>
      </w:r>
      <w:proofErr w:type="spellStart"/>
      <w:r w:rsidRPr="002A79A0">
        <w:rPr>
          <w:rFonts w:ascii="Book Antiqua" w:eastAsia="Book Antiqua" w:hAnsi="Book Antiqua" w:cs="Book Antiqua"/>
          <w:b/>
          <w:bCs/>
          <w:i/>
          <w:iCs/>
          <w:color w:val="000000"/>
          <w:shd w:val="clear" w:color="auto" w:fill="FFFFFF"/>
        </w:rPr>
        <w:t>microbiome</w:t>
      </w:r>
      <w:proofErr w:type="spellEnd"/>
      <w:r w:rsidRPr="002A79A0">
        <w:rPr>
          <w:rFonts w:ascii="Book Antiqua" w:eastAsia="Book Antiqua" w:hAnsi="Book Antiqua" w:cs="Book Antiqua"/>
          <w:b/>
          <w:bCs/>
          <w:i/>
          <w:iCs/>
          <w:color w:val="000000"/>
          <w:shd w:val="clear" w:color="auto" w:fill="FFFFFF"/>
        </w:rPr>
        <w:t xml:space="preserve"> analysis</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The morning after admission, a stool sample was taken into a sterile disposable container and immediately frozen at -80 °</w:t>
      </w:r>
      <w:proofErr w:type="gramStart"/>
      <w:r w:rsidRPr="002A79A0">
        <w:rPr>
          <w:rFonts w:ascii="Book Antiqua" w:eastAsia="Book Antiqua" w:hAnsi="Book Antiqua" w:cs="Book Antiqua"/>
          <w:color w:val="000000"/>
        </w:rPr>
        <w:t>C</w:t>
      </w:r>
      <w:r w:rsidRPr="002A79A0">
        <w:rPr>
          <w:rFonts w:ascii="Book Antiqua" w:eastAsia="Book Antiqua" w:hAnsi="Book Antiqua" w:cs="Book Antiqua"/>
          <w:color w:val="000000"/>
          <w:vertAlign w:val="superscript"/>
        </w:rPr>
        <w:t>[</w:t>
      </w:r>
      <w:proofErr w:type="gramEnd"/>
      <w:r w:rsidRPr="002A79A0">
        <w:rPr>
          <w:rFonts w:ascii="Book Antiqua" w:eastAsia="Book Antiqua" w:hAnsi="Book Antiqua" w:cs="Book Antiqua"/>
          <w:color w:val="000000"/>
          <w:vertAlign w:val="superscript"/>
        </w:rPr>
        <w:t>12]</w:t>
      </w:r>
      <w:r w:rsidRPr="002A79A0">
        <w:rPr>
          <w:rFonts w:ascii="Book Antiqua" w:eastAsia="Book Antiqua" w:hAnsi="Book Antiqua" w:cs="Book Antiqua"/>
          <w:color w:val="000000"/>
        </w:rPr>
        <w:t>.</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lastRenderedPageBreak/>
        <w:t xml:space="preserve">Deoxyribonucleic acid from the stool was isolated using the </w:t>
      </w:r>
      <w:proofErr w:type="spellStart"/>
      <w:r w:rsidRPr="002A79A0">
        <w:rPr>
          <w:rFonts w:ascii="Book Antiqua" w:eastAsia="Book Antiqua" w:hAnsi="Book Antiqua" w:cs="Book Antiqua"/>
          <w:color w:val="000000"/>
        </w:rPr>
        <w:t>MagNa</w:t>
      </w:r>
      <w:proofErr w:type="spellEnd"/>
      <w:r w:rsidRPr="002A79A0">
        <w:rPr>
          <w:rFonts w:ascii="Book Antiqua" w:eastAsia="Book Antiqua" w:hAnsi="Book Antiqua" w:cs="Book Antiqua"/>
          <w:color w:val="000000"/>
        </w:rPr>
        <w:t xml:space="preserve"> Pure Compact Nucleic Acid Isolation Kit I (Roche, Basel, Switzerland) according to the manufacturer’s instructions. Libraries for sequencing were prepared by two rounds of PCR amplification. In the first round, specific primers for the v3-v4 region of the 16S ribosomal ribonucleic acid (RNA) gene were used:</w:t>
      </w:r>
      <w:r w:rsidRPr="002A79A0">
        <w:rPr>
          <w:rFonts w:ascii="Book Antiqua" w:hAnsi="Book Antiqua"/>
        </w:rPr>
        <w:t xml:space="preserve"> </w:t>
      </w:r>
      <w:r w:rsidRPr="002A79A0">
        <w:rPr>
          <w:rFonts w:ascii="Book Antiqua" w:eastAsia="Book Antiqua" w:hAnsi="Book Antiqua" w:cs="Book Antiqua"/>
          <w:color w:val="000000"/>
        </w:rPr>
        <w:t>16S-F: TCGTCGGCA</w:t>
      </w:r>
      <w:r w:rsidRPr="002A79A0">
        <w:rPr>
          <w:rFonts w:ascii="Book Antiqua" w:hAnsi="Book Antiqua" w:cs="Book Antiqua" w:hint="eastAsia"/>
          <w:color w:val="000000"/>
        </w:rPr>
        <w:t>-</w:t>
      </w:r>
      <w:r w:rsidRPr="002A79A0">
        <w:rPr>
          <w:rFonts w:ascii="Book Antiqua" w:eastAsia="Book Antiqua" w:hAnsi="Book Antiqua" w:cs="Book Antiqua"/>
          <w:color w:val="000000"/>
        </w:rPr>
        <w:t>GCGTCAGATGTGTATAAGAGACAGCCTACGGGNGGCWGCAG and 16S-R: GTCTCGTGGGCTCGGAGATGTGTATAAGAGACAGGACTACHVGGGTATCTAATCC.</w:t>
      </w:r>
    </w:p>
    <w:p w:rsidR="000B0667" w:rsidRPr="002A79A0" w:rsidRDefault="00201A46">
      <w:pPr>
        <w:spacing w:line="360" w:lineRule="auto"/>
        <w:ind w:firstLine="240"/>
        <w:jc w:val="both"/>
        <w:rPr>
          <w:rFonts w:ascii="Book Antiqua" w:eastAsia="Book Antiqua" w:hAnsi="Book Antiqua" w:cs="Book Antiqua"/>
          <w:color w:val="000000"/>
        </w:rPr>
      </w:pPr>
      <w:r w:rsidRPr="002A79A0">
        <w:rPr>
          <w:rFonts w:ascii="Book Antiqua" w:eastAsia="Book Antiqua" w:hAnsi="Book Antiqua" w:cs="Book Antiqua"/>
          <w:color w:val="000000"/>
        </w:rPr>
        <w:t xml:space="preserve">After amplification, the PCR product was purified using </w:t>
      </w:r>
      <w:proofErr w:type="spellStart"/>
      <w:r w:rsidRPr="002A79A0">
        <w:rPr>
          <w:rFonts w:ascii="Book Antiqua" w:eastAsia="Book Antiqua" w:hAnsi="Book Antiqua" w:cs="Book Antiqua"/>
          <w:color w:val="000000"/>
        </w:rPr>
        <w:t>AMPure</w:t>
      </w:r>
      <w:proofErr w:type="spellEnd"/>
      <w:r w:rsidRPr="002A79A0">
        <w:rPr>
          <w:rFonts w:ascii="Book Antiqua" w:eastAsia="Book Antiqua" w:hAnsi="Book Antiqua" w:cs="Book Antiqua"/>
          <w:color w:val="000000"/>
        </w:rPr>
        <w:t xml:space="preserve"> XP magnetic beads (Beckman Coulter, Brea, CA, United States). Then, a second round of PCR was performed to attach specific adapters and enable multiplexing of the samples. To begin, 5 </w:t>
      </w:r>
      <w:proofErr w:type="spellStart"/>
      <w:r w:rsidRPr="002A79A0">
        <w:rPr>
          <w:rFonts w:ascii="Book Antiqua" w:eastAsia="Book Antiqua" w:hAnsi="Book Antiqua" w:cs="Book Antiqua"/>
          <w:color w:val="000000"/>
        </w:rPr>
        <w:t>μL</w:t>
      </w:r>
      <w:proofErr w:type="spellEnd"/>
      <w:r w:rsidRPr="002A79A0">
        <w:rPr>
          <w:rFonts w:ascii="Book Antiqua" w:eastAsia="Book Antiqua" w:hAnsi="Book Antiqua" w:cs="Book Antiqua"/>
          <w:color w:val="000000"/>
        </w:rPr>
        <w:t xml:space="preserve"> of the first PCR product was added to the reaction after ball cleaning with primers containing </w:t>
      </w:r>
      <w:proofErr w:type="spellStart"/>
      <w:r w:rsidRPr="002A79A0">
        <w:rPr>
          <w:rFonts w:ascii="Book Antiqua" w:eastAsia="Book Antiqua" w:hAnsi="Book Antiqua" w:cs="Book Antiqua"/>
          <w:color w:val="000000"/>
        </w:rPr>
        <w:t>Illumina</w:t>
      </w:r>
      <w:proofErr w:type="spellEnd"/>
      <w:r w:rsidRPr="002A79A0">
        <w:rPr>
          <w:rFonts w:ascii="Book Antiqua" w:eastAsia="Book Antiqua" w:hAnsi="Book Antiqua" w:cs="Book Antiqua"/>
          <w:color w:val="000000"/>
        </w:rPr>
        <w:t xml:space="preserve"> indices (</w:t>
      </w:r>
      <w:proofErr w:type="spellStart"/>
      <w:r w:rsidRPr="002A79A0">
        <w:rPr>
          <w:rFonts w:ascii="Book Antiqua" w:eastAsia="Book Antiqua" w:hAnsi="Book Antiqua" w:cs="Book Antiqua"/>
          <w:color w:val="000000"/>
        </w:rPr>
        <w:t>Nextera</w:t>
      </w:r>
      <w:proofErr w:type="spellEnd"/>
      <w:r w:rsidRPr="002A79A0">
        <w:rPr>
          <w:rFonts w:ascii="Book Antiqua" w:eastAsia="Book Antiqua" w:hAnsi="Book Antiqua" w:cs="Book Antiqua"/>
          <w:color w:val="000000"/>
        </w:rPr>
        <w:t xml:space="preserve"> XT Index v2 Primers; San Diego, CA,</w:t>
      </w:r>
      <w:r w:rsidRPr="002A79A0">
        <w:rPr>
          <w:rFonts w:ascii="Book Antiqua" w:hAnsi="Book Antiqua"/>
        </w:rPr>
        <w:t xml:space="preserve"> </w:t>
      </w:r>
      <w:r w:rsidRPr="002A79A0">
        <w:rPr>
          <w:rFonts w:ascii="Book Antiqua" w:eastAsia="Book Antiqua" w:hAnsi="Book Antiqua" w:cs="Book Antiqua"/>
          <w:color w:val="000000"/>
        </w:rPr>
        <w:t xml:space="preserve">United States) and adapter sequences as well as 2 × KAPA </w:t>
      </w:r>
      <w:proofErr w:type="spellStart"/>
      <w:r w:rsidRPr="002A79A0">
        <w:rPr>
          <w:rFonts w:ascii="Book Antiqua" w:eastAsia="Book Antiqua" w:hAnsi="Book Antiqua" w:cs="Book Antiqua"/>
          <w:color w:val="000000"/>
        </w:rPr>
        <w:t>HiFi</w:t>
      </w:r>
      <w:proofErr w:type="spellEnd"/>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HotStart</w:t>
      </w:r>
      <w:proofErr w:type="spellEnd"/>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ReadyMix</w:t>
      </w:r>
      <w:proofErr w:type="spellEnd"/>
      <w:r w:rsidRPr="002A79A0">
        <w:rPr>
          <w:rFonts w:ascii="Book Antiqua" w:eastAsia="Book Antiqua" w:hAnsi="Book Antiqua" w:cs="Book Antiqua"/>
          <w:color w:val="000000"/>
        </w:rPr>
        <w:t xml:space="preserve">. The amplification products were also purified using </w:t>
      </w:r>
      <w:proofErr w:type="spellStart"/>
      <w:r w:rsidRPr="002A79A0">
        <w:rPr>
          <w:rFonts w:ascii="Book Antiqua" w:eastAsia="Book Antiqua" w:hAnsi="Book Antiqua" w:cs="Book Antiqua"/>
          <w:color w:val="000000"/>
        </w:rPr>
        <w:t>AMPure</w:t>
      </w:r>
      <w:proofErr w:type="spellEnd"/>
      <w:r w:rsidRPr="002A79A0">
        <w:rPr>
          <w:rFonts w:ascii="Book Antiqua" w:eastAsia="Book Antiqua" w:hAnsi="Book Antiqua" w:cs="Book Antiqua"/>
          <w:color w:val="000000"/>
        </w:rPr>
        <w:t xml:space="preserve"> XP beads (Beckman Coulter). The concentrations of the prepared libraries were then measured using a </w:t>
      </w:r>
      <w:proofErr w:type="spellStart"/>
      <w:r w:rsidRPr="002A79A0">
        <w:rPr>
          <w:rFonts w:ascii="Book Antiqua" w:eastAsia="Book Antiqua" w:hAnsi="Book Antiqua" w:cs="Book Antiqua"/>
          <w:color w:val="000000"/>
        </w:rPr>
        <w:t>Qubit</w:t>
      </w:r>
      <w:proofErr w:type="spellEnd"/>
      <w:r w:rsidRPr="002A79A0">
        <w:rPr>
          <w:rFonts w:ascii="Book Antiqua" w:eastAsia="Book Antiqua" w:hAnsi="Book Antiqua" w:cs="Book Antiqua"/>
          <w:color w:val="000000"/>
        </w:rPr>
        <w:t xml:space="preserve"> 2.0 </w:t>
      </w:r>
      <w:proofErr w:type="spellStart"/>
      <w:r w:rsidRPr="002A79A0">
        <w:rPr>
          <w:rFonts w:ascii="Book Antiqua" w:eastAsia="Book Antiqua" w:hAnsi="Book Antiqua" w:cs="Book Antiqua"/>
          <w:color w:val="000000"/>
        </w:rPr>
        <w:t>fluorimeter</w:t>
      </w:r>
      <w:proofErr w:type="spellEnd"/>
      <w:r w:rsidRPr="002A79A0">
        <w:rPr>
          <w:rFonts w:ascii="Book Antiqua" w:eastAsia="Book Antiqua" w:hAnsi="Book Antiqua" w:cs="Book Antiqua"/>
          <w:color w:val="000000"/>
        </w:rPr>
        <w:t xml:space="preserve"> (London, United Kingdom) and quantitative PCR. The quality of the libraries was assessed using the Agilent 2100 </w:t>
      </w:r>
      <w:proofErr w:type="spellStart"/>
      <w:r w:rsidRPr="002A79A0">
        <w:rPr>
          <w:rFonts w:ascii="Book Antiqua" w:eastAsia="Book Antiqua" w:hAnsi="Book Antiqua" w:cs="Book Antiqua"/>
          <w:color w:val="000000"/>
        </w:rPr>
        <w:t>Bioanalyzer</w:t>
      </w:r>
      <w:proofErr w:type="spellEnd"/>
      <w:r w:rsidRPr="002A79A0">
        <w:rPr>
          <w:rFonts w:ascii="Book Antiqua" w:eastAsia="Book Antiqua" w:hAnsi="Book Antiqua" w:cs="Book Antiqua"/>
          <w:color w:val="000000"/>
        </w:rPr>
        <w:t xml:space="preserve"> (Santa Clara, CA, United States). The libraries were mixed in equal proportions and diluted to the required concentration to be run on a </w:t>
      </w:r>
      <w:proofErr w:type="spellStart"/>
      <w:r w:rsidRPr="002A79A0">
        <w:rPr>
          <w:rFonts w:ascii="Book Antiqua" w:eastAsia="Book Antiqua" w:hAnsi="Book Antiqua" w:cs="Book Antiqua"/>
          <w:color w:val="000000"/>
        </w:rPr>
        <w:t>MiSeq</w:t>
      </w:r>
      <w:proofErr w:type="spellEnd"/>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Illumina</w:t>
      </w:r>
      <w:proofErr w:type="spellEnd"/>
      <w:r w:rsidRPr="002A79A0">
        <w:rPr>
          <w:rFonts w:ascii="Book Antiqua" w:eastAsia="Book Antiqua" w:hAnsi="Book Antiqua" w:cs="Book Antiqua"/>
          <w:color w:val="000000"/>
        </w:rPr>
        <w:t xml:space="preserve">) device. Pair-end readings of 300 + 300 nucleotides were obtained. Reads were trimmed from the 3’-tail with </w:t>
      </w:r>
      <w:proofErr w:type="spellStart"/>
      <w:r w:rsidRPr="002A79A0">
        <w:rPr>
          <w:rFonts w:ascii="Book Antiqua" w:eastAsia="Book Antiqua" w:hAnsi="Book Antiqua" w:cs="Book Antiqua"/>
          <w:color w:val="000000"/>
        </w:rPr>
        <w:t>Trimmomatic</w:t>
      </w:r>
      <w:proofErr w:type="spellEnd"/>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Illumina</w:t>
      </w:r>
      <w:proofErr w:type="spellEnd"/>
      <w:r w:rsidRPr="002A79A0">
        <w:rPr>
          <w:rFonts w:ascii="Book Antiqua" w:eastAsia="Book Antiqua" w:hAnsi="Book Antiqua" w:cs="Book Antiqua"/>
          <w:color w:val="000000"/>
        </w:rPr>
        <w:t xml:space="preserve">) and then merged into a single </w:t>
      </w:r>
      <w:proofErr w:type="spellStart"/>
      <w:r w:rsidRPr="002A79A0">
        <w:rPr>
          <w:rFonts w:ascii="Book Antiqua" w:eastAsia="Book Antiqua" w:hAnsi="Book Antiqua" w:cs="Book Antiqua"/>
          <w:color w:val="000000"/>
        </w:rPr>
        <w:t>amplicon</w:t>
      </w:r>
      <w:proofErr w:type="spellEnd"/>
      <w:r w:rsidRPr="002A79A0">
        <w:rPr>
          <w:rFonts w:ascii="Book Antiqua" w:eastAsia="Book Antiqua" w:hAnsi="Book Antiqua" w:cs="Book Antiqua"/>
          <w:color w:val="000000"/>
        </w:rPr>
        <w:t xml:space="preserve"> with the </w:t>
      </w:r>
      <w:proofErr w:type="spellStart"/>
      <w:r w:rsidRPr="002A79A0">
        <w:rPr>
          <w:rFonts w:ascii="Book Antiqua" w:eastAsia="Book Antiqua" w:hAnsi="Book Antiqua" w:cs="Book Antiqua"/>
          <w:color w:val="000000"/>
        </w:rPr>
        <w:t>MeFiT</w:t>
      </w:r>
      <w:proofErr w:type="spellEnd"/>
      <w:r w:rsidRPr="002A79A0">
        <w:rPr>
          <w:rFonts w:ascii="Book Antiqua" w:eastAsia="Book Antiqua" w:hAnsi="Book Antiqua" w:cs="Book Antiqua"/>
          <w:color w:val="000000"/>
        </w:rPr>
        <w:t xml:space="preserve"> </w:t>
      </w:r>
      <w:proofErr w:type="gramStart"/>
      <w:r w:rsidRPr="002A79A0">
        <w:rPr>
          <w:rFonts w:ascii="Book Antiqua" w:eastAsia="Book Antiqua" w:hAnsi="Book Antiqua" w:cs="Book Antiqua"/>
          <w:color w:val="000000"/>
        </w:rPr>
        <w:t>tool</w:t>
      </w:r>
      <w:r w:rsidRPr="002A79A0">
        <w:rPr>
          <w:rFonts w:ascii="Book Antiqua" w:eastAsia="Book Antiqua" w:hAnsi="Book Antiqua" w:cs="Book Antiqua"/>
          <w:color w:val="000000"/>
          <w:vertAlign w:val="superscript"/>
        </w:rPr>
        <w:t>[</w:t>
      </w:r>
      <w:proofErr w:type="gramEnd"/>
      <w:r w:rsidRPr="002A79A0">
        <w:rPr>
          <w:rFonts w:ascii="Book Antiqua" w:eastAsia="Book Antiqua" w:hAnsi="Book Antiqua" w:cs="Book Antiqua"/>
          <w:color w:val="000000"/>
          <w:vertAlign w:val="superscript"/>
        </w:rPr>
        <w:t>13,14]</w:t>
      </w:r>
      <w:r w:rsidRPr="002A79A0">
        <w:rPr>
          <w:rFonts w:ascii="Book Antiqua" w:eastAsia="Book Antiqua" w:hAnsi="Book Antiqua" w:cs="Book Antiqua"/>
          <w:color w:val="000000"/>
        </w:rPr>
        <w:t xml:space="preserve">. We did not perform operational taxonomic unit picking; instead, we classified </w:t>
      </w:r>
      <w:proofErr w:type="spellStart"/>
      <w:r w:rsidRPr="002A79A0">
        <w:rPr>
          <w:rFonts w:ascii="Book Antiqua" w:eastAsia="Book Antiqua" w:hAnsi="Book Antiqua" w:cs="Book Antiqua"/>
          <w:color w:val="000000"/>
        </w:rPr>
        <w:t>amplicon</w:t>
      </w:r>
      <w:proofErr w:type="spellEnd"/>
      <w:r w:rsidRPr="002A79A0">
        <w:rPr>
          <w:rFonts w:ascii="Book Antiqua" w:eastAsia="Book Antiqua" w:hAnsi="Book Antiqua" w:cs="Book Antiqua"/>
          <w:color w:val="000000"/>
        </w:rPr>
        <w:t xml:space="preserve"> sequences with the Ribosomal Database Project (RDP) classifier and RDP </w:t>
      </w:r>
      <w:proofErr w:type="gramStart"/>
      <w:r w:rsidRPr="002A79A0">
        <w:rPr>
          <w:rFonts w:ascii="Book Antiqua" w:eastAsia="Book Antiqua" w:hAnsi="Book Antiqua" w:cs="Book Antiqua"/>
          <w:color w:val="000000"/>
        </w:rPr>
        <w:t>database</w:t>
      </w:r>
      <w:r w:rsidRPr="002A79A0">
        <w:rPr>
          <w:rFonts w:ascii="Book Antiqua" w:eastAsia="Book Antiqua" w:hAnsi="Book Antiqua" w:cs="Book Antiqua"/>
          <w:color w:val="000000"/>
          <w:vertAlign w:val="superscript"/>
        </w:rPr>
        <w:t>[</w:t>
      </w:r>
      <w:proofErr w:type="gramEnd"/>
      <w:r w:rsidRPr="002A79A0">
        <w:rPr>
          <w:rFonts w:ascii="Book Antiqua" w:eastAsia="Book Antiqua" w:hAnsi="Book Antiqua" w:cs="Book Antiqua"/>
          <w:color w:val="000000"/>
          <w:vertAlign w:val="superscript"/>
        </w:rPr>
        <w:t>15]</w:t>
      </w:r>
      <w:r w:rsidRPr="002A79A0">
        <w:rPr>
          <w:rFonts w:ascii="Book Antiqua" w:eastAsia="Book Antiqua" w:hAnsi="Book Antiqua" w:cs="Book Antiqua"/>
          <w:color w:val="000000"/>
        </w:rPr>
        <w:t>.</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b/>
          <w:bCs/>
        </w:rPr>
      </w:pPr>
      <w:r w:rsidRPr="002A79A0">
        <w:rPr>
          <w:rFonts w:ascii="Book Antiqua" w:eastAsia="Book Antiqua" w:hAnsi="Book Antiqua" w:cs="Book Antiqua"/>
          <w:b/>
          <w:bCs/>
          <w:i/>
          <w:iCs/>
          <w:color w:val="000000"/>
          <w:shd w:val="clear" w:color="auto" w:fill="FFFFFF"/>
        </w:rPr>
        <w:t>Follow-up</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shd w:val="clear" w:color="auto" w:fill="FFFFFF"/>
        </w:rPr>
        <w:lastRenderedPageBreak/>
        <w:t xml:space="preserve">The patients were contacted by phone every 3 </w:t>
      </w:r>
      <w:proofErr w:type="spellStart"/>
      <w:r w:rsidRPr="002A79A0">
        <w:rPr>
          <w:rFonts w:ascii="Book Antiqua" w:eastAsia="Book Antiqua" w:hAnsi="Book Antiqua" w:cs="Book Antiqua"/>
          <w:color w:val="000000"/>
          <w:shd w:val="clear" w:color="auto" w:fill="FFFFFF"/>
        </w:rPr>
        <w:t>mo</w:t>
      </w:r>
      <w:proofErr w:type="spellEnd"/>
      <w:r w:rsidRPr="002A79A0">
        <w:rPr>
          <w:rFonts w:ascii="Book Antiqua" w:eastAsia="Book Antiqua" w:hAnsi="Book Antiqua" w:cs="Book Antiqua"/>
          <w:color w:val="000000"/>
          <w:shd w:val="clear" w:color="auto" w:fill="FFFFFF"/>
        </w:rPr>
        <w:t xml:space="preserve"> to confirm that they were alive. If there was no answer, we contacted the patient’s relatives by phone to find out if the patient was alive or dead. If it was not possible to contact them, we studied patient electronic medical records in the United Medical Information and Analytical System of Moscow, in which death registration data are entered. The follow-up period was 4 years.</w:t>
      </w:r>
    </w:p>
    <w:p w:rsidR="000B0667" w:rsidRPr="002A79A0" w:rsidRDefault="000B0667">
      <w:pPr>
        <w:spacing w:line="360" w:lineRule="auto"/>
        <w:jc w:val="both"/>
        <w:rPr>
          <w:rFonts w:ascii="Book Antiqua" w:eastAsia="Book Antiqua" w:hAnsi="Book Antiqua" w:cs="Book Antiqua"/>
          <w:i/>
          <w:iCs/>
          <w:color w:val="000000"/>
          <w:shd w:val="clear" w:color="auto" w:fill="FFFFFF"/>
        </w:rPr>
      </w:pPr>
    </w:p>
    <w:p w:rsidR="000B0667" w:rsidRPr="002A79A0" w:rsidRDefault="00201A46">
      <w:pPr>
        <w:spacing w:line="360" w:lineRule="auto"/>
        <w:jc w:val="both"/>
        <w:rPr>
          <w:rFonts w:ascii="Book Antiqua" w:hAnsi="Book Antiqua"/>
          <w:b/>
          <w:bCs/>
        </w:rPr>
      </w:pPr>
      <w:r w:rsidRPr="002A79A0">
        <w:rPr>
          <w:rFonts w:ascii="Book Antiqua" w:eastAsia="Book Antiqua" w:hAnsi="Book Antiqua" w:cs="Book Antiqua"/>
          <w:b/>
          <w:bCs/>
          <w:i/>
          <w:iCs/>
          <w:color w:val="000000"/>
          <w:shd w:val="clear" w:color="auto" w:fill="FFFFFF"/>
        </w:rPr>
        <w:t>Statistical analysis</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shd w:val="clear" w:color="auto" w:fill="FFFFFF"/>
        </w:rPr>
        <w:t>Statistical analysis was performed with STATISTICA 10 (</w:t>
      </w:r>
      <w:proofErr w:type="spellStart"/>
      <w:r w:rsidRPr="002A79A0">
        <w:rPr>
          <w:rFonts w:ascii="Book Antiqua" w:eastAsia="Book Antiqua" w:hAnsi="Book Antiqua" w:cs="Book Antiqua"/>
          <w:color w:val="000000"/>
          <w:shd w:val="clear" w:color="auto" w:fill="FFFFFF"/>
        </w:rPr>
        <w:t>StatSoft</w:t>
      </w:r>
      <w:proofErr w:type="spellEnd"/>
      <w:r w:rsidRPr="002A79A0">
        <w:rPr>
          <w:rFonts w:ascii="Book Antiqua" w:eastAsia="Book Antiqua" w:hAnsi="Book Antiqua" w:cs="Book Antiqua"/>
          <w:color w:val="000000"/>
          <w:shd w:val="clear" w:color="auto" w:fill="FFFFFF"/>
        </w:rPr>
        <w:t xml:space="preserve"> Inc., Tulsa, OK, United States) </w:t>
      </w:r>
      <w:r w:rsidRPr="002A79A0">
        <w:rPr>
          <w:rFonts w:ascii="Book Antiqua" w:eastAsia="Book Antiqua" w:hAnsi="Book Antiqua" w:cs="Book Antiqua"/>
          <w:color w:val="000000"/>
        </w:rPr>
        <w:t>and SPSS Statistics (IBM SPSS, Armonk, NY, United States) software</w:t>
      </w:r>
      <w:r w:rsidRPr="002A79A0">
        <w:rPr>
          <w:rFonts w:ascii="Book Antiqua" w:eastAsia="Book Antiqua" w:hAnsi="Book Antiqua" w:cs="Book Antiqua"/>
          <w:color w:val="000000"/>
          <w:shd w:val="clear" w:color="auto" w:fill="FFFFFF"/>
        </w:rPr>
        <w:t xml:space="preserve">. </w:t>
      </w:r>
      <w:r w:rsidRPr="002A79A0">
        <w:rPr>
          <w:rFonts w:ascii="Book Antiqua" w:eastAsia="Book Antiqua" w:hAnsi="Book Antiqua" w:cs="Book Antiqua"/>
          <w:color w:val="000000"/>
        </w:rPr>
        <w:t>The data are presented as medians (interquartile ranges)</w:t>
      </w:r>
      <w:r w:rsidRPr="002A79A0">
        <w:rPr>
          <w:rFonts w:ascii="Book Antiqua" w:eastAsia="Book Antiqua" w:hAnsi="Book Antiqua" w:cs="Book Antiqua"/>
          <w:color w:val="000000"/>
          <w:shd w:val="clear" w:color="auto" w:fill="FFFFFF"/>
        </w:rPr>
        <w:t xml:space="preserve">. Differences between continuous variables were assessed with the Mann-Whitney test because many variables were not distributed normally. Fisher’s exact test was used to assess the differences between categorical variables. Survival was assessed using the Kaplan-Meier estimator and Cox regression test. A Cox regression model was constructed to assess the influence of various factors on patient survival and hazard ratios (HRs). Correlations between variables were computed using Spearman’s rank correlation. </w:t>
      </w:r>
      <w:r w:rsidRPr="002A79A0">
        <w:rPr>
          <w:rFonts w:ascii="Book Antiqua" w:eastAsia="Book Antiqua" w:hAnsi="Book Antiqua" w:cs="Book Antiqua"/>
          <w:i/>
          <w:iCs/>
          <w:color w:val="000000"/>
          <w:shd w:val="clear" w:color="auto" w:fill="FFFFFF"/>
        </w:rPr>
        <w:t>P</w:t>
      </w:r>
      <w:r w:rsidRPr="002A79A0">
        <w:rPr>
          <w:rFonts w:ascii="Book Antiqua" w:eastAsia="Book Antiqua" w:hAnsi="Book Antiqua" w:cs="Book Antiqua"/>
          <w:color w:val="000000"/>
          <w:shd w:val="clear" w:color="auto" w:fill="FFFFFF"/>
        </w:rPr>
        <w:t xml:space="preserve"> values ≤ 0.05 were considered as statistically significant. </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caps/>
          <w:color w:val="000000"/>
          <w:u w:val="single"/>
        </w:rPr>
        <w:t>RESULTS</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Participants with cirrhosis and healthy controls were comparable in age [51 (40-59)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46 (42-54) years; </w:t>
      </w:r>
      <w:r w:rsidRPr="002A79A0">
        <w:rPr>
          <w:rFonts w:ascii="Book Antiqua" w:eastAsia="Book Antiqua" w:hAnsi="Book Antiqua" w:cs="Book Antiqua"/>
          <w:i/>
          <w:iCs/>
          <w:color w:val="000000"/>
        </w:rPr>
        <w:t>Р</w:t>
      </w:r>
      <w:r w:rsidRPr="002A79A0">
        <w:rPr>
          <w:rFonts w:ascii="Book Antiqua" w:eastAsia="Book Antiqua" w:hAnsi="Book Antiqua" w:cs="Book Antiqua"/>
          <w:color w:val="000000"/>
        </w:rPr>
        <w:t xml:space="preserve"> = 0.489], body mass index [24.6 </w:t>
      </w:r>
      <w:r w:rsidRPr="002A79A0">
        <w:rPr>
          <w:rFonts w:ascii="Book Antiqua" w:hAnsi="Book Antiqua" w:cs="Book Antiqua"/>
          <w:color w:val="000000"/>
        </w:rPr>
        <w:t>×</w:t>
      </w:r>
      <w:r w:rsidRPr="002A79A0">
        <w:rPr>
          <w:rFonts w:ascii="Book Antiqua" w:eastAsia="Book Antiqua" w:hAnsi="Book Antiqua" w:cs="Book Antiqua"/>
          <w:color w:val="000000"/>
        </w:rPr>
        <w:t xml:space="preserve"> (22.7-27.7)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26.3 </w:t>
      </w:r>
      <w:r w:rsidRPr="002A79A0">
        <w:rPr>
          <w:rFonts w:ascii="Book Antiqua" w:hAnsi="Book Antiqua" w:cs="Book Antiqua"/>
          <w:color w:val="000000"/>
        </w:rPr>
        <w:t xml:space="preserve">× </w:t>
      </w:r>
      <w:r w:rsidRPr="002A79A0">
        <w:rPr>
          <w:rFonts w:ascii="Book Antiqua" w:eastAsia="Book Antiqua" w:hAnsi="Book Antiqua" w:cs="Book Antiqua"/>
          <w:color w:val="000000"/>
        </w:rPr>
        <w:t>(25.1-29.0) kg/m</w:t>
      </w:r>
      <w:r w:rsidRPr="002A79A0">
        <w:rPr>
          <w:rFonts w:ascii="Book Antiqua" w:eastAsia="Book Antiqua" w:hAnsi="Book Antiqua" w:cs="Book Antiqua"/>
          <w:color w:val="000000"/>
          <w:vertAlign w:val="superscript"/>
        </w:rPr>
        <w:t>2</w:t>
      </w:r>
      <w:r w:rsidRPr="002A79A0">
        <w:rPr>
          <w:rFonts w:ascii="Book Antiqua" w:eastAsia="Book Antiqua" w:hAnsi="Book Antiqua" w:cs="Book Antiqua"/>
          <w:color w:val="000000"/>
        </w:rPr>
        <w:t xml:space="preserve">; </w:t>
      </w:r>
      <w:r w:rsidRPr="002A79A0">
        <w:rPr>
          <w:rFonts w:ascii="Book Antiqua" w:eastAsia="Book Antiqua" w:hAnsi="Book Antiqua" w:cs="Book Antiqua"/>
          <w:i/>
          <w:iCs/>
          <w:color w:val="000000"/>
        </w:rPr>
        <w:t>Р</w:t>
      </w:r>
      <w:r w:rsidRPr="002A79A0">
        <w:rPr>
          <w:rFonts w:ascii="Book Antiqua" w:eastAsia="Book Antiqua" w:hAnsi="Book Antiqua" w:cs="Book Antiqua"/>
          <w:color w:val="000000"/>
        </w:rPr>
        <w:t xml:space="preserve"> = 0.110], and sex distribution (male/female: 23/25</w:t>
      </w:r>
      <w:r w:rsidRPr="002A79A0">
        <w:rPr>
          <w:rFonts w:ascii="Book Antiqua" w:eastAsia="Book Antiqua" w:hAnsi="Book Antiqua" w:cs="Book Antiqua"/>
          <w:i/>
          <w:iCs/>
          <w:color w:val="000000"/>
        </w:rPr>
        <w:t xml:space="preserve">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8/13</w:t>
      </w:r>
      <w:r w:rsidRPr="002A79A0">
        <w:rPr>
          <w:rFonts w:ascii="Book Antiqua" w:eastAsia="Book Antiqua" w:hAnsi="Book Antiqua" w:cs="Book Antiqua"/>
          <w:i/>
          <w:iCs/>
          <w:color w:val="000000"/>
        </w:rPr>
        <w:t>; Р</w:t>
      </w:r>
      <w:r w:rsidRPr="002A79A0">
        <w:rPr>
          <w:rFonts w:ascii="Book Antiqua" w:eastAsia="Book Antiqua" w:hAnsi="Book Antiqua" w:cs="Book Antiqua"/>
          <w:color w:val="000000"/>
        </w:rPr>
        <w:t xml:space="preserve"> = 0.313).</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Seventeen participants with cirrhosis had compensated cirrhosis (</w:t>
      </w:r>
      <w:r w:rsidRPr="002A79A0">
        <w:rPr>
          <w:rFonts w:ascii="Book Antiqua" w:eastAsia="Book Antiqua" w:hAnsi="Book Antiqua" w:cs="Book Antiqua"/>
          <w:color w:val="000000"/>
          <w:shd w:val="clear" w:color="auto" w:fill="FFFFFF"/>
        </w:rPr>
        <w:t xml:space="preserve">CTP </w:t>
      </w:r>
      <w:r w:rsidRPr="002A79A0">
        <w:rPr>
          <w:rFonts w:ascii="Book Antiqua" w:eastAsia="Book Antiqua" w:hAnsi="Book Antiqua" w:cs="Book Antiqua"/>
          <w:color w:val="000000"/>
        </w:rPr>
        <w:t>class А), and the remaining 31 had decompensated cirrhosis (19 class В and 12 class С). Participants with compensated cirrhosis and decompensated cirrhosis were also comparable in age [49 (38-55) years</w:t>
      </w:r>
      <w:r w:rsidRPr="002A79A0">
        <w:rPr>
          <w:rFonts w:ascii="Book Antiqua" w:eastAsia="Book Antiqua" w:hAnsi="Book Antiqua" w:cs="Book Antiqua"/>
          <w:i/>
          <w:iCs/>
          <w:color w:val="000000"/>
        </w:rPr>
        <w:t xml:space="preserve">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52 (40-59) years,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0.316], body mass </w:t>
      </w:r>
      <w:r w:rsidRPr="002A79A0">
        <w:rPr>
          <w:rFonts w:ascii="Book Antiqua" w:eastAsia="Book Antiqua" w:hAnsi="Book Antiqua" w:cs="Book Antiqua"/>
          <w:color w:val="000000"/>
        </w:rPr>
        <w:lastRenderedPageBreak/>
        <w:t xml:space="preserve">index [24.8 </w:t>
      </w:r>
      <w:r w:rsidRPr="002A79A0">
        <w:rPr>
          <w:rFonts w:ascii="Book Antiqua" w:hAnsi="Book Antiqua" w:cs="Book Antiqua"/>
          <w:color w:val="000000"/>
        </w:rPr>
        <w:t xml:space="preserve">× </w:t>
      </w:r>
      <w:r w:rsidRPr="002A79A0">
        <w:rPr>
          <w:rFonts w:ascii="Book Antiqua" w:eastAsia="Book Antiqua" w:hAnsi="Book Antiqua" w:cs="Book Antiqua"/>
          <w:color w:val="000000"/>
        </w:rPr>
        <w:t>(21.8-27.8) kg/m</w:t>
      </w:r>
      <w:r w:rsidRPr="002A79A0">
        <w:rPr>
          <w:rFonts w:ascii="Book Antiqua" w:eastAsia="Book Antiqua" w:hAnsi="Book Antiqua" w:cs="Book Antiqua"/>
          <w:color w:val="000000"/>
          <w:vertAlign w:val="superscript"/>
        </w:rPr>
        <w:t xml:space="preserve">2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 xml:space="preserve">24.4 </w:t>
      </w:r>
      <w:r w:rsidRPr="002A79A0">
        <w:rPr>
          <w:rFonts w:ascii="Book Antiqua" w:hAnsi="Book Antiqua" w:cs="Book Antiqua"/>
          <w:color w:val="000000"/>
        </w:rPr>
        <w:t xml:space="preserve">× </w:t>
      </w:r>
      <w:r w:rsidRPr="002A79A0">
        <w:rPr>
          <w:rFonts w:ascii="Book Antiqua" w:eastAsia="Book Antiqua" w:hAnsi="Book Antiqua" w:cs="Book Antiqua"/>
          <w:color w:val="000000"/>
        </w:rPr>
        <w:t>(22.8-27.7) kg/m</w:t>
      </w:r>
      <w:r w:rsidRPr="002A79A0">
        <w:rPr>
          <w:rFonts w:ascii="Book Antiqua" w:eastAsia="Book Antiqua" w:hAnsi="Book Antiqua" w:cs="Book Antiqua"/>
          <w:color w:val="000000"/>
          <w:vertAlign w:val="superscript"/>
        </w:rPr>
        <w:t>2</w:t>
      </w:r>
      <w:r w:rsidRPr="002A79A0">
        <w:rPr>
          <w:rFonts w:ascii="Book Antiqua" w:eastAsia="Book Antiqua" w:hAnsi="Book Antiqua" w:cs="Book Antiqua"/>
          <w:color w:val="000000"/>
        </w:rPr>
        <w:t xml:space="preserve">;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0.771], and sex distribution (6/11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17/14;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0.160).</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The MDR was higher in patients with cirrhosis than in healthy controls [0.064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(0.017-0.131)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0.005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(0.002-0.007);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&lt; 0.001] and in patients with decompensated cirrhosis than in those with compensated cirrhosis [0.106 </w:t>
      </w:r>
      <w:r w:rsidRPr="002A79A0">
        <w:rPr>
          <w:rFonts w:ascii="Book Antiqua" w:hAnsi="Book Antiqua" w:cs="Book Antiqua"/>
          <w:color w:val="000000"/>
        </w:rPr>
        <w:t xml:space="preserve">× </w:t>
      </w:r>
      <w:r w:rsidRPr="002A79A0">
        <w:rPr>
          <w:rFonts w:ascii="Book Antiqua" w:eastAsia="Book Antiqua" w:hAnsi="Book Antiqua" w:cs="Book Antiqua"/>
          <w:color w:val="000000"/>
        </w:rPr>
        <w:t>(0.023-0.211)</w:t>
      </w:r>
      <w:r w:rsidRPr="002A79A0">
        <w:rPr>
          <w:rFonts w:ascii="Book Antiqua" w:eastAsia="Book Antiqua" w:hAnsi="Book Antiqua" w:cs="Book Antiqua"/>
          <w:i/>
          <w:iCs/>
          <w:color w:val="000000"/>
        </w:rPr>
        <w:t xml:space="preserve">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0.033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(0.012-0.074);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0.031]. When taken as the cutoff point, an MDR value of 0.01 made it possible to distinguish patients with cirrhosis from healthy individuals with a sensitivity of 81.3% and a specificity of 90.5% [AUC = 0.884 </w:t>
      </w:r>
      <w:r w:rsidRPr="002A79A0">
        <w:rPr>
          <w:rFonts w:ascii="Book Antiqua" w:hAnsi="Book Antiqua" w:cs="Book Antiqua"/>
          <w:color w:val="000000"/>
        </w:rPr>
        <w:t xml:space="preserve">× </w:t>
      </w:r>
      <w:r w:rsidRPr="002A79A0">
        <w:rPr>
          <w:rFonts w:ascii="Book Antiqua" w:eastAsia="Book Antiqua" w:hAnsi="Book Antiqua" w:cs="Book Antiqua"/>
          <w:color w:val="000000"/>
        </w:rPr>
        <w:t>(0.806-0.962)] (Figure 2). The specificity approached nearly 100% with a cutoff value of 0.02.</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If we used the median MDR (0.064) as a cutoff point, then the group of patients with cirrhosis could be divided into patients with severe (</w:t>
      </w:r>
      <w:r w:rsidRPr="002A79A0">
        <w:rPr>
          <w:rFonts w:ascii="Book Antiqua" w:eastAsia="Book Antiqua" w:hAnsi="Book Antiqua" w:cs="Book Antiqua"/>
          <w:i/>
          <w:iCs/>
          <w:color w:val="000000"/>
        </w:rPr>
        <w:t>n</w:t>
      </w:r>
      <w:r w:rsidRPr="002A79A0">
        <w:rPr>
          <w:rFonts w:ascii="Book Antiqua" w:eastAsia="Book Antiqua" w:hAnsi="Book Antiqua" w:cs="Book Antiqua"/>
          <w:color w:val="000000"/>
        </w:rPr>
        <w:t xml:space="preserve"> = 24) and non-severe (</w:t>
      </w:r>
      <w:r w:rsidRPr="002A79A0">
        <w:rPr>
          <w:rFonts w:ascii="Book Antiqua" w:eastAsia="Book Antiqua" w:hAnsi="Book Antiqua" w:cs="Book Antiqua"/>
          <w:i/>
          <w:iCs/>
          <w:color w:val="000000"/>
        </w:rPr>
        <w:t>n</w:t>
      </w:r>
      <w:r w:rsidRPr="002A79A0">
        <w:rPr>
          <w:rFonts w:ascii="Book Antiqua" w:eastAsia="Book Antiqua" w:hAnsi="Book Antiqua" w:cs="Book Antiqua"/>
          <w:color w:val="000000"/>
        </w:rPr>
        <w:t xml:space="preserve"> = 24)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(Figure 1).</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The abundance of useful </w:t>
      </w:r>
      <w:r w:rsidRPr="002A79A0">
        <w:rPr>
          <w:rFonts w:ascii="Book Antiqua" w:eastAsia="Book Antiqua" w:hAnsi="Book Antiqua" w:cs="Book Antiqua"/>
          <w:i/>
          <w:iCs/>
          <w:color w:val="000000"/>
        </w:rPr>
        <w:t>Clostridia</w:t>
      </w:r>
      <w:r w:rsidRPr="002A79A0">
        <w:rPr>
          <w:rFonts w:ascii="Book Antiqua" w:eastAsia="Book Antiqua" w:hAnsi="Book Antiqua" w:cs="Book Antiqua"/>
          <w:color w:val="000000"/>
        </w:rPr>
        <w:t xml:space="preserve"> was reduced and that of harmful </w:t>
      </w:r>
      <w:r w:rsidRPr="002A79A0">
        <w:rPr>
          <w:rFonts w:ascii="Book Antiqua" w:eastAsia="Book Antiqua" w:hAnsi="Book Antiqua" w:cs="Book Antiqua"/>
          <w:i/>
          <w:iCs/>
          <w:color w:val="000000"/>
        </w:rPr>
        <w:t xml:space="preserve">Bacilli </w:t>
      </w:r>
      <w:r w:rsidRPr="002A79A0">
        <w:rPr>
          <w:rFonts w:ascii="Book Antiqua" w:eastAsia="Book Antiqua" w:hAnsi="Book Antiqua" w:cs="Book Antiqua"/>
          <w:color w:val="000000"/>
        </w:rPr>
        <w:t xml:space="preserve">was increased, whereas the abundance of harmful </w:t>
      </w:r>
      <w:proofErr w:type="spellStart"/>
      <w:r w:rsidRPr="002A79A0">
        <w:rPr>
          <w:rFonts w:ascii="Book Antiqua" w:eastAsia="Book Antiqua" w:hAnsi="Book Antiqua" w:cs="Book Antiqua"/>
          <w:i/>
          <w:iCs/>
          <w:color w:val="000000"/>
        </w:rPr>
        <w:t>Enterobacteriaceae</w:t>
      </w:r>
      <w:proofErr w:type="spellEnd"/>
      <w:r w:rsidRPr="002A79A0">
        <w:rPr>
          <w:rFonts w:ascii="Book Antiqua" w:eastAsia="Book Antiqua" w:hAnsi="Book Antiqua" w:cs="Book Antiqua"/>
          <w:color w:val="000000"/>
        </w:rPr>
        <w:t xml:space="preserve"> was not significantly changed in patients with non-severe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compared to healthy controls. The abundance of</w:t>
      </w:r>
      <w:r w:rsidRPr="002A79A0">
        <w:rPr>
          <w:rFonts w:ascii="Book Antiqua" w:eastAsia="Book Antiqua" w:hAnsi="Book Antiqua" w:cs="Book Antiqua"/>
          <w:i/>
          <w:iCs/>
          <w:color w:val="000000"/>
        </w:rPr>
        <w:t xml:space="preserve"> Clostridia</w:t>
      </w:r>
      <w:r w:rsidRPr="002A79A0">
        <w:rPr>
          <w:rFonts w:ascii="Book Antiqua" w:eastAsia="Book Antiqua" w:hAnsi="Book Antiqua" w:cs="Book Antiqua"/>
          <w:color w:val="000000"/>
        </w:rPr>
        <w:t xml:space="preserve"> further decreased, the abundance of </w:t>
      </w:r>
      <w:r w:rsidRPr="002A79A0">
        <w:rPr>
          <w:rFonts w:ascii="Book Antiqua" w:eastAsia="Book Antiqua" w:hAnsi="Book Antiqua" w:cs="Book Antiqua"/>
          <w:i/>
          <w:iCs/>
          <w:color w:val="000000"/>
        </w:rPr>
        <w:t xml:space="preserve">Bacilli </w:t>
      </w:r>
      <w:r w:rsidRPr="002A79A0">
        <w:rPr>
          <w:rFonts w:ascii="Book Antiqua" w:eastAsia="Book Antiqua" w:hAnsi="Book Antiqua" w:cs="Book Antiqua"/>
          <w:color w:val="000000"/>
        </w:rPr>
        <w:t xml:space="preserve">further increased, and the abundance of </w:t>
      </w:r>
      <w:proofErr w:type="spellStart"/>
      <w:r w:rsidRPr="002A79A0">
        <w:rPr>
          <w:rFonts w:ascii="Book Antiqua" w:eastAsia="Book Antiqua" w:hAnsi="Book Antiqua" w:cs="Book Antiqua"/>
          <w:i/>
          <w:iCs/>
          <w:color w:val="000000"/>
        </w:rPr>
        <w:t>Enterobacteriaceae</w:t>
      </w:r>
      <w:proofErr w:type="spellEnd"/>
      <w:r w:rsidRPr="002A79A0">
        <w:rPr>
          <w:rFonts w:ascii="Book Antiqua" w:eastAsia="Book Antiqua" w:hAnsi="Book Antiqua" w:cs="Book Antiqua"/>
          <w:color w:val="000000"/>
        </w:rPr>
        <w:t xml:space="preserve"> also increased in patients with severe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Interestingly, an increase in the abundance of </w:t>
      </w:r>
      <w:proofErr w:type="spellStart"/>
      <w:r w:rsidRPr="002A79A0">
        <w:rPr>
          <w:rFonts w:ascii="Book Antiqua" w:eastAsia="Book Antiqua" w:hAnsi="Book Antiqua" w:cs="Book Antiqua"/>
          <w:i/>
          <w:iCs/>
          <w:color w:val="000000"/>
        </w:rPr>
        <w:t>Bifidobacteriaceae</w:t>
      </w:r>
      <w:proofErr w:type="spellEnd"/>
      <w:r w:rsidRPr="002A79A0">
        <w:rPr>
          <w:rFonts w:ascii="Book Antiqua" w:eastAsia="Book Antiqua" w:hAnsi="Book Antiqua" w:cs="Book Antiqua"/>
          <w:color w:val="000000"/>
        </w:rPr>
        <w:t xml:space="preserve"> considered beneficial to the gut </w:t>
      </w:r>
      <w:proofErr w:type="spellStart"/>
      <w:r w:rsidRPr="002A79A0">
        <w:rPr>
          <w:rFonts w:ascii="Book Antiqua" w:eastAsia="Book Antiqua" w:hAnsi="Book Antiqua" w:cs="Book Antiqua"/>
          <w:color w:val="000000"/>
        </w:rPr>
        <w:t>microbiome</w:t>
      </w:r>
      <w:proofErr w:type="spellEnd"/>
      <w:r w:rsidRPr="002A79A0">
        <w:rPr>
          <w:rFonts w:ascii="Book Antiqua" w:eastAsia="Book Antiqua" w:hAnsi="Book Antiqua" w:cs="Book Antiqua"/>
          <w:color w:val="000000"/>
        </w:rPr>
        <w:t xml:space="preserve"> was also observed in cirrhosis without significant differences between groups with different degrees of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The abundance of </w:t>
      </w:r>
      <w:proofErr w:type="spellStart"/>
      <w:r w:rsidRPr="002A79A0">
        <w:rPr>
          <w:rFonts w:ascii="Book Antiqua" w:eastAsia="Book Antiqua" w:hAnsi="Book Antiqua" w:cs="Book Antiqua"/>
          <w:i/>
          <w:iCs/>
          <w:color w:val="000000"/>
        </w:rPr>
        <w:t>Bacteroidetes</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did not differ significantly between patients with cirrhosis and healthy individuals (Table 1).</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There were no significant differences in age, body mass index, sex distribution, and etiology of cirrhosis between patients with severe and non-severe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Patients with severe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had lower serum albumin and cholinesterase levels, higher CTP scale values, and higher C-reactive protein levels. Although the incidences of ascites, esophageal </w:t>
      </w:r>
      <w:proofErr w:type="spellStart"/>
      <w:r w:rsidRPr="002A79A0">
        <w:rPr>
          <w:rFonts w:ascii="Book Antiqua" w:eastAsia="Book Antiqua" w:hAnsi="Book Antiqua" w:cs="Book Antiqua"/>
          <w:color w:val="000000"/>
        </w:rPr>
        <w:t>varices</w:t>
      </w:r>
      <w:proofErr w:type="spellEnd"/>
      <w:r w:rsidRPr="002A79A0">
        <w:rPr>
          <w:rFonts w:ascii="Book Antiqua" w:eastAsia="Book Antiqua" w:hAnsi="Book Antiqua" w:cs="Book Antiqua"/>
          <w:color w:val="000000"/>
        </w:rPr>
        <w:t xml:space="preserve">, and hepatic encephalopathy were higher in patients with severe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than in those with non-severe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w:t>
      </w:r>
      <w:r w:rsidRPr="002A79A0">
        <w:rPr>
          <w:rFonts w:ascii="Book Antiqua" w:eastAsia="Book Antiqua" w:hAnsi="Book Antiqua" w:cs="Book Antiqua"/>
          <w:color w:val="000000"/>
        </w:rPr>
        <w:lastRenderedPageBreak/>
        <w:t xml:space="preserve">these differences did not reach the significance level. There were no differences between the groups of patients in red blood cell, white blood cell, and platelet counts; </w:t>
      </w:r>
      <w:proofErr w:type="spellStart"/>
      <w:r w:rsidRPr="002A79A0">
        <w:rPr>
          <w:rFonts w:ascii="Book Antiqua" w:eastAsia="Book Antiqua" w:hAnsi="Book Antiqua" w:cs="Book Antiqua"/>
          <w:color w:val="000000"/>
        </w:rPr>
        <w:t>creatinine</w:t>
      </w:r>
      <w:proofErr w:type="spellEnd"/>
      <w:r w:rsidRPr="002A79A0">
        <w:rPr>
          <w:rFonts w:ascii="Book Antiqua" w:eastAsia="Book Antiqua" w:hAnsi="Book Antiqua" w:cs="Book Antiqua"/>
          <w:color w:val="000000"/>
        </w:rPr>
        <w:t xml:space="preserve">, sodium, potassium, and glucose levels; and aminotransferase, alkaline phosphatase, and gamma-glutamate </w:t>
      </w:r>
      <w:proofErr w:type="spellStart"/>
      <w:r w:rsidRPr="002A79A0">
        <w:rPr>
          <w:rFonts w:ascii="Book Antiqua" w:eastAsia="Book Antiqua" w:hAnsi="Book Antiqua" w:cs="Book Antiqua"/>
          <w:color w:val="000000"/>
        </w:rPr>
        <w:t>transferase</w:t>
      </w:r>
      <w:proofErr w:type="spellEnd"/>
      <w:r w:rsidRPr="002A79A0">
        <w:rPr>
          <w:rFonts w:ascii="Book Antiqua" w:eastAsia="Book Antiqua" w:hAnsi="Book Antiqua" w:cs="Book Antiqua"/>
          <w:color w:val="000000"/>
        </w:rPr>
        <w:t xml:space="preserve"> activities (Table 2).</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The MDR correlated negatively with </w:t>
      </w:r>
      <w:proofErr w:type="spellStart"/>
      <w:r w:rsidRPr="002A79A0">
        <w:rPr>
          <w:rFonts w:ascii="Book Antiqua" w:eastAsia="Book Antiqua" w:hAnsi="Book Antiqua" w:cs="Book Antiqua"/>
          <w:color w:val="000000"/>
        </w:rPr>
        <w:t>prothrombin</w:t>
      </w:r>
      <w:proofErr w:type="spellEnd"/>
      <w:r w:rsidRPr="002A79A0">
        <w:rPr>
          <w:rFonts w:ascii="Book Antiqua" w:eastAsia="Book Antiqua" w:hAnsi="Book Antiqua" w:cs="Book Antiqua"/>
          <w:color w:val="000000"/>
        </w:rPr>
        <w:t xml:space="preserve"> (</w:t>
      </w:r>
      <w:r w:rsidRPr="002A79A0">
        <w:rPr>
          <w:rFonts w:ascii="Book Antiqua" w:eastAsia="Book Antiqua" w:hAnsi="Book Antiqua" w:cs="Book Antiqua"/>
          <w:i/>
          <w:iCs/>
          <w:color w:val="000000"/>
        </w:rPr>
        <w:t>r</w:t>
      </w:r>
      <w:r w:rsidRPr="002A79A0">
        <w:rPr>
          <w:rFonts w:ascii="Book Antiqua" w:eastAsia="Book Antiqua" w:hAnsi="Book Antiqua" w:cs="Book Antiqua"/>
          <w:color w:val="000000"/>
        </w:rPr>
        <w:t xml:space="preserve"> = -0.295;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0.042), cholinesterase (</w:t>
      </w:r>
      <w:r w:rsidRPr="002A79A0">
        <w:rPr>
          <w:rFonts w:ascii="Book Antiqua" w:eastAsia="Book Antiqua" w:hAnsi="Book Antiqua" w:cs="Book Antiqua"/>
          <w:i/>
          <w:iCs/>
          <w:color w:val="000000"/>
        </w:rPr>
        <w:t>r</w:t>
      </w:r>
      <w:r w:rsidRPr="002A79A0">
        <w:rPr>
          <w:rFonts w:ascii="Book Antiqua" w:eastAsia="Book Antiqua" w:hAnsi="Book Antiqua" w:cs="Book Antiqua"/>
          <w:color w:val="000000"/>
        </w:rPr>
        <w:t xml:space="preserve"> = -0.466;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0.014) and serum albumin (</w:t>
      </w:r>
      <w:r w:rsidRPr="002A79A0">
        <w:rPr>
          <w:rFonts w:ascii="Book Antiqua" w:eastAsia="Book Antiqua" w:hAnsi="Book Antiqua" w:cs="Book Antiqua"/>
          <w:i/>
          <w:iCs/>
          <w:color w:val="000000"/>
        </w:rPr>
        <w:t>r</w:t>
      </w:r>
      <w:r w:rsidRPr="002A79A0">
        <w:rPr>
          <w:rFonts w:ascii="Book Antiqua" w:eastAsia="Book Antiqua" w:hAnsi="Book Antiqua" w:cs="Book Antiqua"/>
          <w:color w:val="000000"/>
        </w:rPr>
        <w:t xml:space="preserve"> = -0.449;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0.001) levels and positively with CTP scale values (</w:t>
      </w:r>
      <w:r w:rsidRPr="002A79A0">
        <w:rPr>
          <w:rFonts w:ascii="Book Antiqua" w:eastAsia="Book Antiqua" w:hAnsi="Book Antiqua" w:cs="Book Antiqua"/>
          <w:i/>
          <w:iCs/>
          <w:color w:val="000000"/>
        </w:rPr>
        <w:t>r</w:t>
      </w:r>
      <w:r w:rsidRPr="002A79A0">
        <w:rPr>
          <w:rFonts w:ascii="Book Antiqua" w:eastAsia="Book Antiqua" w:hAnsi="Book Antiqua" w:cs="Book Antiqua"/>
          <w:color w:val="000000"/>
        </w:rPr>
        <w:t xml:space="preserve"> = 0.360;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0.012).</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The mortality rate of patients with severe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was significantly higher than that of patients with non-severe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(54.2%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12.5%;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0.001). Moreover, the difference in mortality was insignificant in the first year of follow-up (20.8%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8.3%;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0.092) and significant in subsequent years of follow-up (33.4%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4.2%;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0.002) (Figure 3).</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Deceased patients had a higher MDR value than the survivors [0.131 </w:t>
      </w:r>
      <w:r w:rsidRPr="002A79A0">
        <w:rPr>
          <w:rFonts w:ascii="Book Antiqua" w:hAnsi="Book Antiqua" w:cs="Book Antiqua"/>
          <w:color w:val="000000"/>
        </w:rPr>
        <w:t>×</w:t>
      </w:r>
      <w:r w:rsidRPr="002A79A0">
        <w:rPr>
          <w:rFonts w:ascii="Book Antiqua" w:eastAsia="Book Antiqua" w:hAnsi="Book Antiqua" w:cs="Book Antiqua"/>
          <w:color w:val="000000"/>
        </w:rPr>
        <w:t xml:space="preserve"> (0.069-0.234)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0.034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(0.009-0.096);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0.004]. Moreover, this was observed in the deceased in the first year of follow-up [0.191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(0.035-1.126)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0.046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(0.012-0.115);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0.022] as well as in subsequent years [0.115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(0.074-0.144)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0.034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(0.009-0.096);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0.044].</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If we took an MDR value of 0.05 as the cutoff point, it predicted patient death within the next 4 years with a sensitivity of 65.2% and a specificity of 81.3%. If we used 0.11 for this, then the sensitivity was 81.3% and the specificity was 62.5% [AUC = 0.755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(0.611-0.899); Figure 4A]. </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If we applied an MDR value of 0.14 as the cutoff point, then it predicted patient death within the next year with a sensitivity of 71.4% and a specificity of 82.9% [AUC = 0.767 </w:t>
      </w:r>
      <w:r w:rsidRPr="002A79A0">
        <w:rPr>
          <w:rFonts w:ascii="Book Antiqua" w:hAnsi="Book Antiqua" w:cs="Book Antiqua"/>
          <w:color w:val="000000"/>
        </w:rPr>
        <w:t xml:space="preserve">× </w:t>
      </w:r>
      <w:r w:rsidRPr="002A79A0">
        <w:rPr>
          <w:rFonts w:ascii="Book Antiqua" w:eastAsia="Book Antiqua" w:hAnsi="Book Antiqua" w:cs="Book Antiqua"/>
          <w:color w:val="000000"/>
        </w:rPr>
        <w:t>(0.559-0.974); Figure 4B].</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The presence of severe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[HR = 8.6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(1.9-38.0);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0.005] and total serum bilirubin level [HR = 1.005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(1.001-1.010);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0.015] were independent risk factors for death, unlike serum albumin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0.870) and </w:t>
      </w:r>
      <w:proofErr w:type="spellStart"/>
      <w:r w:rsidRPr="002A79A0">
        <w:rPr>
          <w:rFonts w:ascii="Book Antiqua" w:eastAsia="Book Antiqua" w:hAnsi="Book Antiqua" w:cs="Book Antiqua"/>
          <w:color w:val="000000"/>
        </w:rPr>
        <w:t>prothrombin</w:t>
      </w:r>
      <w:proofErr w:type="spellEnd"/>
      <w:r w:rsidRPr="002A79A0">
        <w:rPr>
          <w:rFonts w:ascii="Book Antiqua" w:eastAsia="Book Antiqua" w:hAnsi="Book Antiqua" w:cs="Book Antiqua"/>
          <w:color w:val="000000"/>
        </w:rPr>
        <w:t xml:space="preserve">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0.167) levels, degrees of ascites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0.752), and esophageal </w:t>
      </w:r>
      <w:proofErr w:type="spellStart"/>
      <w:r w:rsidRPr="002A79A0">
        <w:rPr>
          <w:rFonts w:ascii="Book Antiqua" w:eastAsia="Book Antiqua" w:hAnsi="Book Antiqua" w:cs="Book Antiqua"/>
          <w:color w:val="000000"/>
        </w:rPr>
        <w:t>varices</w:t>
      </w:r>
      <w:proofErr w:type="spellEnd"/>
      <w:r w:rsidRPr="002A79A0">
        <w:rPr>
          <w:rFonts w:ascii="Book Antiqua" w:eastAsia="Book Antiqua" w:hAnsi="Book Antiqua" w:cs="Book Antiqua"/>
          <w:color w:val="000000"/>
        </w:rPr>
        <w:t xml:space="preserve">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0.230).</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lastRenderedPageBreak/>
        <w:t xml:space="preserve">In addition, death in the first year of follow-up was significantly determined by serum albumin level [HR = 0.83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(0.71-0.97);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0.020], unlike degrees of ascites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0.619),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0.241), total serum bilirubin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0.742) and </w:t>
      </w:r>
      <w:proofErr w:type="spellStart"/>
      <w:r w:rsidRPr="002A79A0">
        <w:rPr>
          <w:rFonts w:ascii="Book Antiqua" w:eastAsia="Book Antiqua" w:hAnsi="Book Antiqua" w:cs="Book Antiqua"/>
          <w:color w:val="000000"/>
        </w:rPr>
        <w:t>prothrombin</w:t>
      </w:r>
      <w:proofErr w:type="spellEnd"/>
      <w:r w:rsidRPr="002A79A0">
        <w:rPr>
          <w:rFonts w:ascii="Book Antiqua" w:eastAsia="Book Antiqua" w:hAnsi="Book Antiqua" w:cs="Book Antiqua"/>
          <w:color w:val="000000"/>
        </w:rPr>
        <w:t xml:space="preserve"> levels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0.386), and esophageal </w:t>
      </w:r>
      <w:proofErr w:type="spellStart"/>
      <w:r w:rsidRPr="002A79A0">
        <w:rPr>
          <w:rFonts w:ascii="Book Antiqua" w:eastAsia="Book Antiqua" w:hAnsi="Book Antiqua" w:cs="Book Antiqua"/>
          <w:color w:val="000000"/>
        </w:rPr>
        <w:t>varices</w:t>
      </w:r>
      <w:proofErr w:type="spellEnd"/>
      <w:r w:rsidRPr="002A79A0">
        <w:rPr>
          <w:rFonts w:ascii="Book Antiqua" w:eastAsia="Book Antiqua" w:hAnsi="Book Antiqua" w:cs="Book Antiqua"/>
          <w:color w:val="000000"/>
        </w:rPr>
        <w:t xml:space="preserve">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0.125). However, mortality in subsequent years of follow-up was determined significantly by the degree of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only [HR = 24.8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(2.3-269.6);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0.008].</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The abundances of </w:t>
      </w:r>
      <w:proofErr w:type="spellStart"/>
      <w:r w:rsidRPr="002A79A0">
        <w:rPr>
          <w:rFonts w:ascii="Book Antiqua" w:eastAsia="Book Antiqua" w:hAnsi="Book Antiqua" w:cs="Book Antiqua"/>
          <w:i/>
          <w:iCs/>
          <w:color w:val="000000"/>
        </w:rPr>
        <w:t>Enterobacteriaceae</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 xml:space="preserve">[2.4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(1.6-7.6)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0.4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(0.0-1.7)%;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0.002], </w:t>
      </w:r>
      <w:proofErr w:type="spellStart"/>
      <w:r w:rsidRPr="002A79A0">
        <w:rPr>
          <w:rFonts w:ascii="Book Antiqua" w:eastAsia="Book Antiqua" w:hAnsi="Book Antiqua" w:cs="Book Antiqua"/>
          <w:i/>
          <w:iCs/>
          <w:color w:val="000000"/>
        </w:rPr>
        <w:t>Proteobacteria</w:t>
      </w:r>
      <w:proofErr w:type="spellEnd"/>
      <w:r w:rsidRPr="002A79A0">
        <w:rPr>
          <w:rFonts w:ascii="Book Antiqua" w:eastAsia="Book Antiqua" w:hAnsi="Book Antiqua" w:cs="Book Antiqua"/>
          <w:color w:val="000000"/>
        </w:rPr>
        <w:t xml:space="preserve"> [3.4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(1.9-8.2)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0.6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(0.1-2.0)%;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0.002], and</w:t>
      </w:r>
      <w:r w:rsidRPr="002A79A0">
        <w:rPr>
          <w:rFonts w:ascii="Book Antiqua" w:eastAsia="Book Antiqua" w:hAnsi="Book Antiqua" w:cs="Book Antiqua"/>
          <w:i/>
          <w:iCs/>
          <w:color w:val="000000"/>
        </w:rPr>
        <w:t xml:space="preserve"> </w:t>
      </w:r>
      <w:proofErr w:type="spellStart"/>
      <w:r w:rsidRPr="002A79A0">
        <w:rPr>
          <w:rFonts w:ascii="Book Antiqua" w:eastAsia="Book Antiqua" w:hAnsi="Book Antiqua" w:cs="Book Antiqua"/>
          <w:i/>
          <w:iCs/>
          <w:color w:val="000000"/>
        </w:rPr>
        <w:t>Lactobacillaceae</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 xml:space="preserve">[0.35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(0.12-0.81)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0.06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(0.01-0.31)%;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0.025] were increased, and the abundances of </w:t>
      </w:r>
      <w:proofErr w:type="spellStart"/>
      <w:r w:rsidRPr="002A79A0">
        <w:rPr>
          <w:rFonts w:ascii="Book Antiqua" w:eastAsia="Book Antiqua" w:hAnsi="Book Antiqua" w:cs="Book Antiqua"/>
          <w:i/>
          <w:iCs/>
          <w:color w:val="000000"/>
        </w:rPr>
        <w:t>Firmicutes</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 xml:space="preserve">[78.8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(62.7-85.6)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87.1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(71.7-93.6)%;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0.025] and </w:t>
      </w:r>
      <w:r w:rsidRPr="002A79A0">
        <w:rPr>
          <w:rFonts w:ascii="Book Antiqua" w:eastAsia="Book Antiqua" w:hAnsi="Book Antiqua" w:cs="Book Antiqua"/>
          <w:i/>
          <w:iCs/>
          <w:color w:val="000000"/>
        </w:rPr>
        <w:t xml:space="preserve">Clostridia </w:t>
      </w:r>
      <w:r w:rsidRPr="002A79A0">
        <w:rPr>
          <w:rFonts w:ascii="Book Antiqua" w:eastAsia="Book Antiqua" w:hAnsi="Book Antiqua" w:cs="Book Antiqua"/>
          <w:color w:val="000000"/>
        </w:rPr>
        <w:t xml:space="preserve">[73.0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(51.9-78.2)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80.1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(68.5-87.2)%;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0.045] were decreased in the gut </w:t>
      </w:r>
      <w:proofErr w:type="spellStart"/>
      <w:r w:rsidRPr="002A79A0">
        <w:rPr>
          <w:rFonts w:ascii="Book Antiqua" w:eastAsia="Book Antiqua" w:hAnsi="Book Antiqua" w:cs="Book Antiqua"/>
          <w:color w:val="000000"/>
        </w:rPr>
        <w:t>microbiome</w:t>
      </w:r>
      <w:proofErr w:type="spellEnd"/>
      <w:r w:rsidRPr="002A79A0">
        <w:rPr>
          <w:rFonts w:ascii="Book Antiqua" w:eastAsia="Book Antiqua" w:hAnsi="Book Antiqua" w:cs="Book Antiqua"/>
          <w:color w:val="000000"/>
        </w:rPr>
        <w:t xml:space="preserve"> of deceased patients compared to the survivors.</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The abundances of </w:t>
      </w:r>
      <w:r w:rsidRPr="002A79A0">
        <w:rPr>
          <w:rFonts w:ascii="Book Antiqua" w:eastAsia="Book Antiqua" w:hAnsi="Book Antiqua" w:cs="Book Antiqua"/>
          <w:i/>
          <w:iCs/>
          <w:color w:val="000000"/>
        </w:rPr>
        <w:t xml:space="preserve">Bacilli </w:t>
      </w:r>
      <w:r w:rsidRPr="002A79A0">
        <w:rPr>
          <w:rFonts w:ascii="Book Antiqua" w:eastAsia="Book Antiqua" w:hAnsi="Book Antiqua" w:cs="Book Antiqua"/>
          <w:color w:val="000000"/>
        </w:rPr>
        <w:t xml:space="preserve">[14.0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(1.4-18.4)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 xml:space="preserve">1.1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(0.3-4.6)%;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0.017], </w:t>
      </w:r>
      <w:proofErr w:type="spellStart"/>
      <w:r w:rsidRPr="002A79A0">
        <w:rPr>
          <w:rFonts w:ascii="Book Antiqua" w:eastAsia="Book Antiqua" w:hAnsi="Book Antiqua" w:cs="Book Antiqua"/>
          <w:i/>
          <w:iCs/>
          <w:color w:val="000000"/>
        </w:rPr>
        <w:t>Enterococcaceae</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 xml:space="preserve">[0.09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(0.04-0.38)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0.01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(0.00-0.04)%;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0.005],</w:t>
      </w:r>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 xml:space="preserve">and </w:t>
      </w:r>
      <w:proofErr w:type="spellStart"/>
      <w:r w:rsidRPr="002A79A0">
        <w:rPr>
          <w:rFonts w:ascii="Book Antiqua" w:eastAsia="Book Antiqua" w:hAnsi="Book Antiqua" w:cs="Book Antiqua"/>
          <w:i/>
          <w:iCs/>
          <w:color w:val="000000"/>
        </w:rPr>
        <w:t>Lactobacillaceae</w:t>
      </w:r>
      <w:proofErr w:type="spellEnd"/>
      <w:r w:rsidRPr="002A79A0">
        <w:rPr>
          <w:rFonts w:ascii="Book Antiqua" w:eastAsia="Book Antiqua" w:hAnsi="Book Antiqua" w:cs="Book Antiqua"/>
          <w:color w:val="000000"/>
        </w:rPr>
        <w:t xml:space="preserve"> [0.45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(0.24-1.52)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 xml:space="preserve">0.09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(0.01-0.38)%;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0.021] were higher, and the abundance of </w:t>
      </w:r>
      <w:r w:rsidRPr="002A79A0">
        <w:rPr>
          <w:rFonts w:ascii="Book Antiqua" w:eastAsia="Book Antiqua" w:hAnsi="Book Antiqua" w:cs="Book Antiqua"/>
          <w:i/>
          <w:iCs/>
          <w:color w:val="000000"/>
        </w:rPr>
        <w:t xml:space="preserve">Clostridia </w:t>
      </w:r>
      <w:r w:rsidRPr="002A79A0">
        <w:rPr>
          <w:rFonts w:ascii="Book Antiqua" w:eastAsia="Book Antiqua" w:hAnsi="Book Antiqua" w:cs="Book Antiqua"/>
          <w:color w:val="000000"/>
        </w:rPr>
        <w:t xml:space="preserve">[67.1 </w:t>
      </w:r>
      <w:r w:rsidRPr="002A79A0">
        <w:rPr>
          <w:rFonts w:ascii="Book Antiqua" w:hAnsi="Book Antiqua" w:cs="Book Antiqua"/>
          <w:color w:val="000000"/>
        </w:rPr>
        <w:t xml:space="preserve">× </w:t>
      </w:r>
      <w:r w:rsidRPr="002A79A0">
        <w:rPr>
          <w:rFonts w:ascii="Book Antiqua" w:eastAsia="Book Antiqua" w:hAnsi="Book Antiqua" w:cs="Book Antiqua"/>
          <w:color w:val="000000"/>
        </w:rPr>
        <w:t>(31.2-78.2)</w:t>
      </w:r>
      <w:r w:rsidRPr="002A79A0">
        <w:rPr>
          <w:rFonts w:ascii="Book Antiqua" w:eastAsia="Book Antiqua" w:hAnsi="Book Antiqua" w:cs="Book Antiqua"/>
          <w:i/>
          <w:iCs/>
          <w:color w:val="000000"/>
        </w:rPr>
        <w:t xml:space="preserve">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77.5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(68.5-86.8)%;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0.047] was lower in those who died during the first year of follow-up compared to those who survived the first year. The abundances of</w:t>
      </w:r>
      <w:r w:rsidRPr="002A79A0">
        <w:rPr>
          <w:rFonts w:ascii="Book Antiqua" w:eastAsia="Book Antiqua" w:hAnsi="Book Antiqua" w:cs="Book Antiqua"/>
          <w:i/>
          <w:iCs/>
          <w:color w:val="000000"/>
        </w:rPr>
        <w:t xml:space="preserve"> </w:t>
      </w:r>
      <w:proofErr w:type="spellStart"/>
      <w:r w:rsidRPr="002A79A0">
        <w:rPr>
          <w:rFonts w:ascii="Book Antiqua" w:eastAsia="Book Antiqua" w:hAnsi="Book Antiqua" w:cs="Book Antiqua"/>
          <w:i/>
          <w:iCs/>
          <w:color w:val="000000"/>
        </w:rPr>
        <w:t>Enterobacteriaceae</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 xml:space="preserve">[2.2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(1.8-6.5)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0.4 (0.0-1.7</w:t>
      </w:r>
      <w:proofErr w:type="gramStart"/>
      <w:r w:rsidRPr="002A79A0">
        <w:rPr>
          <w:rFonts w:ascii="Book Antiqua" w:eastAsia="Book Antiqua" w:hAnsi="Book Antiqua" w:cs="Book Antiqua"/>
          <w:color w:val="000000"/>
        </w:rPr>
        <w:t>)%</w:t>
      </w:r>
      <w:proofErr w:type="gramEnd"/>
      <w:r w:rsidRPr="002A79A0">
        <w:rPr>
          <w:rFonts w:ascii="Book Antiqua" w:eastAsia="Book Antiqua" w:hAnsi="Book Antiqua" w:cs="Book Antiqua"/>
          <w:color w:val="000000"/>
        </w:rPr>
        <w:t xml:space="preserve">;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0.009] and </w:t>
      </w:r>
      <w:proofErr w:type="spellStart"/>
      <w:r w:rsidRPr="002A79A0">
        <w:rPr>
          <w:rFonts w:ascii="Book Antiqua" w:eastAsia="Book Antiqua" w:hAnsi="Book Antiqua" w:cs="Book Antiqua"/>
          <w:i/>
          <w:iCs/>
          <w:color w:val="000000"/>
        </w:rPr>
        <w:t>Proteobacteria</w:t>
      </w:r>
      <w:proofErr w:type="spellEnd"/>
      <w:r w:rsidRPr="002A79A0">
        <w:rPr>
          <w:rFonts w:ascii="Book Antiqua" w:eastAsia="Book Antiqua" w:hAnsi="Book Antiqua" w:cs="Book Antiqua"/>
          <w:color w:val="000000"/>
        </w:rPr>
        <w:t xml:space="preserve"> [3.8 </w:t>
      </w:r>
      <w:r w:rsidRPr="002A79A0">
        <w:rPr>
          <w:rFonts w:ascii="Book Antiqua" w:hAnsi="Book Antiqua" w:cs="Book Antiqua"/>
          <w:color w:val="000000"/>
        </w:rPr>
        <w:t xml:space="preserve">× </w:t>
      </w:r>
      <w:r w:rsidRPr="002A79A0">
        <w:rPr>
          <w:rFonts w:ascii="Book Antiqua" w:eastAsia="Book Antiqua" w:hAnsi="Book Antiqua" w:cs="Book Antiqua"/>
          <w:color w:val="000000"/>
        </w:rPr>
        <w:t>(2.5-7.0</w:t>
      </w:r>
      <w:r w:rsidRPr="002A79A0">
        <w:rPr>
          <w:rFonts w:ascii="Book Antiqua" w:hAnsi="Book Antiqua" w:cs="宋体"/>
          <w:color w:val="000000"/>
        </w:rPr>
        <w:t>)</w:t>
      </w:r>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0.6 </w:t>
      </w:r>
      <w:r w:rsidRPr="002A79A0">
        <w:rPr>
          <w:rFonts w:ascii="Book Antiqua" w:hAnsi="Book Antiqua" w:cs="Book Antiqua"/>
          <w:color w:val="000000"/>
        </w:rPr>
        <w:t xml:space="preserve">× </w:t>
      </w:r>
      <w:r w:rsidRPr="002A79A0">
        <w:rPr>
          <w:rFonts w:ascii="Book Antiqua" w:hAnsi="Book Antiqua" w:cs="宋体"/>
          <w:color w:val="000000"/>
        </w:rPr>
        <w:t>(</w:t>
      </w:r>
      <w:r w:rsidRPr="002A79A0">
        <w:rPr>
          <w:rFonts w:ascii="Book Antiqua" w:eastAsia="Book Antiqua" w:hAnsi="Book Antiqua" w:cs="Book Antiqua"/>
          <w:color w:val="000000"/>
        </w:rPr>
        <w:t xml:space="preserve">0.1-2.0)%;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0.010] were higher in those who died in the second through fourth years of follow-up compared to the survivors. The deceased during the first year of follow-up had higher abundances of </w:t>
      </w:r>
      <w:r w:rsidRPr="002A79A0">
        <w:rPr>
          <w:rFonts w:ascii="Book Antiqua" w:eastAsia="Book Antiqua" w:hAnsi="Book Antiqua" w:cs="Book Antiqua"/>
          <w:i/>
          <w:iCs/>
          <w:color w:val="000000"/>
        </w:rPr>
        <w:t xml:space="preserve">Bacilli </w:t>
      </w:r>
      <w:r w:rsidRPr="002A79A0">
        <w:rPr>
          <w:rFonts w:ascii="Book Antiqua" w:eastAsia="Book Antiqua" w:hAnsi="Book Antiqua" w:cs="Book Antiqua"/>
          <w:color w:val="000000"/>
        </w:rPr>
        <w:t xml:space="preserve">[14.0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(1.4-18.4)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0.5 </w:t>
      </w:r>
      <w:r w:rsidRPr="002A79A0">
        <w:rPr>
          <w:rFonts w:ascii="Book Antiqua" w:hAnsi="Book Antiqua" w:cs="Book Antiqua"/>
          <w:color w:val="000000"/>
        </w:rPr>
        <w:t xml:space="preserve">× </w:t>
      </w:r>
      <w:r w:rsidRPr="002A79A0">
        <w:rPr>
          <w:rFonts w:ascii="Book Antiqua" w:eastAsia="Book Antiqua" w:hAnsi="Book Antiqua" w:cs="Book Antiqua"/>
          <w:color w:val="000000"/>
        </w:rPr>
        <w:t>(0.4-4.2</w:t>
      </w:r>
      <w:proofErr w:type="gramStart"/>
      <w:r w:rsidRPr="002A79A0">
        <w:rPr>
          <w:rFonts w:ascii="Book Antiqua" w:eastAsia="Book Antiqua" w:hAnsi="Book Antiqua" w:cs="Book Antiqua"/>
          <w:color w:val="000000"/>
        </w:rPr>
        <w:t>)%</w:t>
      </w:r>
      <w:proofErr w:type="gramEnd"/>
      <w:r w:rsidRPr="002A79A0">
        <w:rPr>
          <w:rFonts w:ascii="Book Antiqua" w:eastAsia="Book Antiqua" w:hAnsi="Book Antiqua" w:cs="Book Antiqua"/>
          <w:color w:val="000000"/>
        </w:rPr>
        <w:t xml:space="preserve">;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0.026] and </w:t>
      </w:r>
      <w:proofErr w:type="spellStart"/>
      <w:r w:rsidRPr="002A79A0">
        <w:rPr>
          <w:rFonts w:ascii="Book Antiqua" w:eastAsia="Book Antiqua" w:hAnsi="Book Antiqua" w:cs="Book Antiqua"/>
          <w:i/>
          <w:iCs/>
          <w:color w:val="000000"/>
        </w:rPr>
        <w:t>Enterococcaceae</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 xml:space="preserve">[0.09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(0.04-0.38)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0.00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(0.00-0.05)%; </w:t>
      </w:r>
      <w:r w:rsidRPr="002A79A0">
        <w:rPr>
          <w:rFonts w:ascii="Book Antiqua" w:eastAsia="Book Antiqua" w:hAnsi="Book Antiqua" w:cs="Book Antiqua"/>
          <w:i/>
          <w:iCs/>
          <w:color w:val="000000"/>
        </w:rPr>
        <w:t>P</w:t>
      </w:r>
      <w:r w:rsidRPr="002A79A0">
        <w:rPr>
          <w:rFonts w:ascii="Book Antiqua" w:eastAsia="Book Antiqua" w:hAnsi="Book Antiqua" w:cs="Book Antiqua"/>
          <w:color w:val="000000"/>
        </w:rPr>
        <w:t xml:space="preserve"> = 0.002]</w:t>
      </w:r>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than those who died in the next 3 years of follow-up (Figures 5 and 6).</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shd w:val="clear" w:color="auto" w:fill="FFFFFF"/>
        </w:rPr>
        <w:t xml:space="preserve">There was no significant difference in the </w:t>
      </w:r>
      <w:proofErr w:type="spellStart"/>
      <w:r w:rsidRPr="002A79A0">
        <w:rPr>
          <w:rFonts w:ascii="Book Antiqua" w:eastAsia="Book Antiqua" w:hAnsi="Book Antiqua" w:cs="Book Antiqua"/>
          <w:i/>
          <w:iCs/>
          <w:color w:val="000000"/>
        </w:rPr>
        <w:t>Firmicutes</w:t>
      </w:r>
      <w:proofErr w:type="spellEnd"/>
      <w:r w:rsidRPr="002A79A0">
        <w:rPr>
          <w:rFonts w:ascii="Book Antiqua" w:eastAsia="Book Antiqua" w:hAnsi="Book Antiqua" w:cs="Book Antiqua"/>
          <w:i/>
          <w:iCs/>
          <w:color w:val="000000"/>
        </w:rPr>
        <w:t>/</w:t>
      </w:r>
      <w:proofErr w:type="spellStart"/>
      <w:r w:rsidRPr="002A79A0">
        <w:rPr>
          <w:rFonts w:ascii="Book Antiqua" w:eastAsia="Book Antiqua" w:hAnsi="Book Antiqua" w:cs="Book Antiqua"/>
          <w:i/>
          <w:iCs/>
          <w:color w:val="000000"/>
        </w:rPr>
        <w:t>Bacteroidetes</w:t>
      </w:r>
      <w:proofErr w:type="spellEnd"/>
      <w:r w:rsidRPr="002A79A0">
        <w:rPr>
          <w:rFonts w:ascii="Book Antiqua" w:eastAsia="Book Antiqua" w:hAnsi="Book Antiqua" w:cs="Book Antiqua"/>
          <w:color w:val="000000"/>
        </w:rPr>
        <w:t xml:space="preserve"> ratio between patients with cirrhosis and healthy individuals [13.3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(7.8-40.9)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15.8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(11.2-33.1); </w:t>
      </w:r>
      <w:r w:rsidRPr="002A79A0">
        <w:rPr>
          <w:rFonts w:ascii="Book Antiqua" w:eastAsia="Book Antiqua" w:hAnsi="Book Antiqua" w:cs="Book Antiqua"/>
          <w:i/>
          <w:iCs/>
          <w:color w:val="000000"/>
          <w:shd w:val="clear" w:color="auto" w:fill="FFFFFF"/>
        </w:rPr>
        <w:t>P</w:t>
      </w:r>
      <w:r w:rsidRPr="002A79A0">
        <w:rPr>
          <w:rFonts w:ascii="Book Antiqua" w:eastAsia="Book Antiqua" w:hAnsi="Book Antiqua" w:cs="Book Antiqua"/>
          <w:color w:val="000000"/>
        </w:rPr>
        <w:t xml:space="preserve"> = 0.469], the survivors and deceased patients [14.0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(6.1-51.7)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12.7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(8.0-26.4); </w:t>
      </w:r>
      <w:r w:rsidRPr="002A79A0">
        <w:rPr>
          <w:rFonts w:ascii="Book Antiqua" w:eastAsia="Book Antiqua" w:hAnsi="Book Antiqua" w:cs="Book Antiqua"/>
          <w:i/>
          <w:iCs/>
          <w:color w:val="000000"/>
          <w:shd w:val="clear" w:color="auto" w:fill="FFFFFF"/>
        </w:rPr>
        <w:t>P</w:t>
      </w:r>
      <w:r w:rsidRPr="002A79A0">
        <w:rPr>
          <w:rFonts w:ascii="Book Antiqua" w:eastAsia="Book Antiqua" w:hAnsi="Book Antiqua" w:cs="Book Antiqua"/>
          <w:color w:val="000000"/>
        </w:rPr>
        <w:t xml:space="preserve"> = 0.938], and patients with compensated and decompensated cirrhosis [16.0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(7.8-68.7)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13.1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(7.9-35.6); </w:t>
      </w:r>
      <w:r w:rsidRPr="002A79A0">
        <w:rPr>
          <w:rFonts w:ascii="Book Antiqua" w:eastAsia="Book Antiqua" w:hAnsi="Book Antiqua" w:cs="Book Antiqua"/>
          <w:i/>
          <w:iCs/>
          <w:color w:val="000000"/>
          <w:shd w:val="clear" w:color="auto" w:fill="FFFFFF"/>
        </w:rPr>
        <w:t>P</w:t>
      </w:r>
      <w:r w:rsidRPr="002A79A0">
        <w:rPr>
          <w:rFonts w:ascii="Book Antiqua" w:eastAsia="Book Antiqua" w:hAnsi="Book Antiqua" w:cs="Book Antiqua"/>
          <w:color w:val="000000"/>
          <w:shd w:val="clear" w:color="auto" w:fill="FFFFFF"/>
        </w:rPr>
        <w:t xml:space="preserve"> = 0.846]. </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lastRenderedPageBreak/>
        <w:t xml:space="preserve">The CDR was significantly lower in patients with cirrhosis than in healthy individuals [16.4 </w:t>
      </w:r>
      <w:r w:rsidRPr="002A79A0">
        <w:rPr>
          <w:rFonts w:ascii="Book Antiqua" w:hAnsi="Book Antiqua" w:cs="Book Antiqua"/>
          <w:color w:val="000000"/>
        </w:rPr>
        <w:t>×</w:t>
      </w:r>
      <w:r w:rsidRPr="002A79A0">
        <w:rPr>
          <w:rFonts w:ascii="Book Antiqua" w:eastAsia="Book Antiqua" w:hAnsi="Book Antiqua" w:cs="Book Antiqua"/>
          <w:color w:val="000000"/>
        </w:rPr>
        <w:t xml:space="preserve"> (7.2-39.0)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 xml:space="preserve">34.9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(23.0-101.1); </w:t>
      </w:r>
      <w:r w:rsidRPr="002A79A0">
        <w:rPr>
          <w:rFonts w:ascii="Book Antiqua" w:eastAsia="Book Antiqua" w:hAnsi="Book Antiqua" w:cs="Book Antiqua"/>
          <w:i/>
          <w:iCs/>
          <w:color w:val="000000"/>
          <w:shd w:val="clear" w:color="auto" w:fill="FFFFFF"/>
        </w:rPr>
        <w:t>P</w:t>
      </w:r>
      <w:r w:rsidRPr="002A79A0">
        <w:rPr>
          <w:rFonts w:ascii="Book Antiqua" w:eastAsia="Book Antiqua" w:hAnsi="Book Antiqua" w:cs="Book Antiqua"/>
          <w:color w:val="000000"/>
        </w:rPr>
        <w:t xml:space="preserve"> = 0.002], in deceased patients than in the survivors [10.5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(4.5-18.9)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 xml:space="preserve">19.7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(10.7-57.6); </w:t>
      </w:r>
      <w:r w:rsidRPr="002A79A0">
        <w:rPr>
          <w:rFonts w:ascii="Book Antiqua" w:eastAsia="Book Antiqua" w:hAnsi="Book Antiqua" w:cs="Book Antiqua"/>
          <w:i/>
          <w:iCs/>
          <w:color w:val="000000"/>
          <w:shd w:val="clear" w:color="auto" w:fill="FFFFFF"/>
        </w:rPr>
        <w:t>P</w:t>
      </w:r>
      <w:r w:rsidRPr="002A79A0">
        <w:rPr>
          <w:rFonts w:ascii="Book Antiqua" w:eastAsia="Book Antiqua" w:hAnsi="Book Antiqua" w:cs="Book Antiqua"/>
          <w:color w:val="000000"/>
        </w:rPr>
        <w:t xml:space="preserve"> = 0.041], and in decompensated cirrhosis than in compensated cirrhosis [13.1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(5.0-27.4)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22.5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(14.1-65.4); </w:t>
      </w:r>
      <w:r w:rsidRPr="002A79A0">
        <w:rPr>
          <w:rFonts w:ascii="Book Antiqua" w:eastAsia="Book Antiqua" w:hAnsi="Book Antiqua" w:cs="Book Antiqua"/>
          <w:i/>
          <w:iCs/>
          <w:color w:val="000000"/>
          <w:shd w:val="clear" w:color="auto" w:fill="FFFFFF"/>
        </w:rPr>
        <w:t>P</w:t>
      </w:r>
      <w:r w:rsidRPr="002A79A0">
        <w:rPr>
          <w:rFonts w:ascii="Book Antiqua" w:eastAsia="Book Antiqua" w:hAnsi="Book Antiqua" w:cs="Book Antiqua"/>
          <w:color w:val="000000"/>
        </w:rPr>
        <w:t xml:space="preserve"> = 0.039]. Using the cutoff value of this ratio equal to 22, we could distinguish between patients with cirrhosis and healthy individuals with a sensitivity of 64.6% and a specificity of 85.7% [AUC = 0.735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(0.620-0.850)]. The CDR was lower in patients who died in the first year of follow-up compared to those who survived the first year [9.4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(1.7-15.4)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color w:val="000000"/>
        </w:rPr>
        <w:t xml:space="preserve"> 17.7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(9.0-54.8); </w:t>
      </w:r>
      <w:r w:rsidRPr="002A79A0">
        <w:rPr>
          <w:rFonts w:ascii="Book Antiqua" w:eastAsia="Book Antiqua" w:hAnsi="Book Antiqua" w:cs="Book Antiqua"/>
          <w:i/>
          <w:iCs/>
          <w:color w:val="000000"/>
          <w:shd w:val="clear" w:color="auto" w:fill="FFFFFF"/>
        </w:rPr>
        <w:t>P</w:t>
      </w:r>
      <w:r w:rsidRPr="002A79A0">
        <w:rPr>
          <w:rFonts w:ascii="Book Antiqua" w:eastAsia="Book Antiqua" w:hAnsi="Book Antiqua" w:cs="Book Antiqua"/>
          <w:color w:val="000000"/>
        </w:rPr>
        <w:t xml:space="preserve"> = 0.035] but did not differ significantly between those who died in the following years and those who survived [13.6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(7.3-22.5) </w:t>
      </w:r>
      <w:proofErr w:type="spellStart"/>
      <w:r w:rsidRPr="002A79A0">
        <w:rPr>
          <w:rFonts w:ascii="Book Antiqua" w:eastAsia="Book Antiqua" w:hAnsi="Book Antiqua" w:cs="Book Antiqua"/>
          <w:i/>
          <w:iCs/>
          <w:color w:val="000000"/>
        </w:rPr>
        <w:t>vs</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 xml:space="preserve">19.7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(10.7-57.6); </w:t>
      </w:r>
      <w:r w:rsidRPr="002A79A0">
        <w:rPr>
          <w:rFonts w:ascii="Book Antiqua" w:eastAsia="Book Antiqua" w:hAnsi="Book Antiqua" w:cs="Book Antiqua"/>
          <w:i/>
          <w:iCs/>
          <w:color w:val="000000"/>
          <w:shd w:val="clear" w:color="auto" w:fill="FFFFFF"/>
        </w:rPr>
        <w:t>P</w:t>
      </w:r>
      <w:r w:rsidRPr="002A79A0">
        <w:rPr>
          <w:rFonts w:ascii="Book Antiqua" w:eastAsia="Book Antiqua" w:hAnsi="Book Antiqua" w:cs="Book Antiqua"/>
          <w:color w:val="000000"/>
          <w:shd w:val="clear" w:color="auto" w:fill="FFFFFF"/>
        </w:rPr>
        <w:t xml:space="preserve"> = 0.321].</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If we used </w:t>
      </w:r>
      <w:r w:rsidRPr="002A79A0">
        <w:rPr>
          <w:rFonts w:ascii="Book Antiqua" w:eastAsia="Book Antiqua" w:hAnsi="Book Antiqua" w:cs="Book Antiqua"/>
          <w:color w:val="000000"/>
          <w:shd w:val="clear" w:color="auto" w:fill="FFFFFF"/>
        </w:rPr>
        <w:t xml:space="preserve">a CDR </w:t>
      </w:r>
      <w:r w:rsidRPr="002A79A0">
        <w:rPr>
          <w:rFonts w:ascii="Book Antiqua" w:eastAsia="Book Antiqua" w:hAnsi="Book Antiqua" w:cs="Book Antiqua"/>
          <w:color w:val="000000"/>
        </w:rPr>
        <w:t xml:space="preserve">value of 15 as the cutoff point, then it predicted patient death within the next 4 years with a sensitivity of 68.8% and a specificity of 62.5% [AUC = 0.684 </w:t>
      </w:r>
      <w:r w:rsidRPr="002A79A0">
        <w:rPr>
          <w:rFonts w:ascii="Book Antiqua" w:hAnsi="Book Antiqua" w:cs="Book Antiqua"/>
          <w:color w:val="000000"/>
        </w:rPr>
        <w:t xml:space="preserve">× </w:t>
      </w:r>
      <w:r w:rsidRPr="002A79A0">
        <w:rPr>
          <w:rFonts w:ascii="Book Antiqua" w:eastAsia="Book Antiqua" w:hAnsi="Book Antiqua" w:cs="Book Antiqua"/>
          <w:color w:val="000000"/>
        </w:rPr>
        <w:t xml:space="preserve">(0.522-0.845); Figure 4C] as well as within the first year with a sensitivity of 85.7% and a specificity of 58.5% [AUC = 0.753 </w:t>
      </w:r>
      <w:r w:rsidRPr="002A79A0">
        <w:rPr>
          <w:rFonts w:ascii="Book Antiqua" w:hAnsi="Book Antiqua" w:cs="Book Antiqua"/>
          <w:color w:val="000000"/>
        </w:rPr>
        <w:t xml:space="preserve">× </w:t>
      </w:r>
      <w:r w:rsidRPr="002A79A0">
        <w:rPr>
          <w:rFonts w:ascii="Book Antiqua" w:eastAsia="Book Antiqua" w:hAnsi="Book Antiqua" w:cs="Book Antiqua"/>
          <w:color w:val="000000"/>
        </w:rPr>
        <w:t>(0.569-0.936); Figure 4D].</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caps/>
          <w:color w:val="000000"/>
          <w:u w:val="single"/>
        </w:rPr>
        <w:t>DISCUSSION</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Translating scientific developments into clinical practice is a rather difficult task. The study of the gut </w:t>
      </w:r>
      <w:proofErr w:type="spellStart"/>
      <w:r w:rsidRPr="002A79A0">
        <w:rPr>
          <w:rFonts w:ascii="Book Antiqua" w:eastAsia="Book Antiqua" w:hAnsi="Book Antiqua" w:cs="Book Antiqua"/>
          <w:color w:val="000000"/>
        </w:rPr>
        <w:t>microbiome</w:t>
      </w:r>
      <w:proofErr w:type="spellEnd"/>
      <w:r w:rsidRPr="002A79A0">
        <w:rPr>
          <w:rFonts w:ascii="Book Antiqua" w:eastAsia="Book Antiqua" w:hAnsi="Book Antiqua" w:cs="Book Antiqua"/>
          <w:color w:val="000000"/>
        </w:rPr>
        <w:t xml:space="preserve"> in various diseases is becoming </w:t>
      </w:r>
      <w:proofErr w:type="gramStart"/>
      <w:r w:rsidRPr="002A79A0">
        <w:rPr>
          <w:rFonts w:ascii="Book Antiqua" w:eastAsia="Book Antiqua" w:hAnsi="Book Antiqua" w:cs="Book Antiqua"/>
          <w:color w:val="000000"/>
        </w:rPr>
        <w:t>mainstream</w:t>
      </w:r>
      <w:proofErr w:type="gramEnd"/>
      <w:r w:rsidRPr="002A79A0">
        <w:rPr>
          <w:rFonts w:ascii="Book Antiqua" w:eastAsia="Book Antiqua" w:hAnsi="Book Antiqua" w:cs="Book Antiqua"/>
          <w:color w:val="000000"/>
        </w:rPr>
        <w:t xml:space="preserve"> in modern science, but thus far, it has no applications in clinical practice. It is hindered by the high cost of sequencing the fecal </w:t>
      </w:r>
      <w:proofErr w:type="spellStart"/>
      <w:r w:rsidRPr="002A79A0">
        <w:rPr>
          <w:rFonts w:ascii="Book Antiqua" w:eastAsia="Book Antiqua" w:hAnsi="Book Antiqua" w:cs="Book Antiqua"/>
          <w:color w:val="000000"/>
        </w:rPr>
        <w:t>microbiome</w:t>
      </w:r>
      <w:proofErr w:type="spellEnd"/>
      <w:r w:rsidRPr="002A79A0">
        <w:rPr>
          <w:rFonts w:ascii="Book Antiqua" w:eastAsia="Book Antiqua" w:hAnsi="Book Antiqua" w:cs="Book Antiqua"/>
          <w:color w:val="000000"/>
        </w:rPr>
        <w:t xml:space="preserve"> and the shortage of bioinformatics specialists.</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Therefore, an important step in introducing the study of gut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into clinical practice is to replace this expensive method with a simpler and more affordable one. PCR is an ideal candidate to determine the content of selected taxa in feces, followed by a comprehensive assessment of the state of the gut </w:t>
      </w:r>
      <w:proofErr w:type="spellStart"/>
      <w:r w:rsidRPr="002A79A0">
        <w:rPr>
          <w:rFonts w:ascii="Book Antiqua" w:eastAsia="Book Antiqua" w:hAnsi="Book Antiqua" w:cs="Book Antiqua"/>
          <w:color w:val="000000"/>
        </w:rPr>
        <w:t>microbiome</w:t>
      </w:r>
      <w:proofErr w:type="spellEnd"/>
      <w:r w:rsidRPr="002A79A0">
        <w:rPr>
          <w:rFonts w:ascii="Book Antiqua" w:eastAsia="Book Antiqua" w:hAnsi="Book Antiqua" w:cs="Book Antiqua"/>
          <w:color w:val="000000"/>
        </w:rPr>
        <w:t>.</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lastRenderedPageBreak/>
        <w:t xml:space="preserve">The idea to conduct a comprehensive assessment of the state of the gut </w:t>
      </w:r>
      <w:proofErr w:type="spellStart"/>
      <w:r w:rsidRPr="002A79A0">
        <w:rPr>
          <w:rFonts w:ascii="Book Antiqua" w:eastAsia="Book Antiqua" w:hAnsi="Book Antiqua" w:cs="Book Antiqua"/>
          <w:color w:val="000000"/>
        </w:rPr>
        <w:t>microbiome</w:t>
      </w:r>
      <w:proofErr w:type="spellEnd"/>
      <w:r w:rsidRPr="002A79A0">
        <w:rPr>
          <w:rFonts w:ascii="Book Antiqua" w:eastAsia="Book Antiqua" w:hAnsi="Book Antiqua" w:cs="Book Antiqua"/>
          <w:color w:val="000000"/>
        </w:rPr>
        <w:t xml:space="preserve"> in cirrhosis originated with Bajaj and </w:t>
      </w:r>
      <w:proofErr w:type="gramStart"/>
      <w:r w:rsidRPr="002A79A0">
        <w:rPr>
          <w:rFonts w:ascii="Book Antiqua" w:eastAsia="Book Antiqua" w:hAnsi="Book Antiqua" w:cs="Book Antiqua"/>
          <w:color w:val="000000"/>
        </w:rPr>
        <w:t>colleagues</w:t>
      </w:r>
      <w:r w:rsidRPr="002A79A0">
        <w:rPr>
          <w:rFonts w:ascii="Book Antiqua" w:eastAsia="Book Antiqua" w:hAnsi="Book Antiqua" w:cs="Book Antiqua"/>
          <w:color w:val="000000"/>
          <w:vertAlign w:val="superscript"/>
        </w:rPr>
        <w:t>[</w:t>
      </w:r>
      <w:proofErr w:type="gramEnd"/>
      <w:r w:rsidRPr="002A79A0">
        <w:rPr>
          <w:rFonts w:ascii="Book Antiqua" w:eastAsia="Book Antiqua" w:hAnsi="Book Antiqua" w:cs="Book Antiqua"/>
          <w:color w:val="000000"/>
          <w:vertAlign w:val="superscript"/>
        </w:rPr>
        <w:t>5]</w:t>
      </w:r>
      <w:r w:rsidRPr="002A79A0">
        <w:rPr>
          <w:rFonts w:ascii="Book Antiqua" w:eastAsia="Book Antiqua" w:hAnsi="Book Antiqua" w:cs="Book Antiqua"/>
          <w:color w:val="000000"/>
        </w:rPr>
        <w:t>. However, their CDR can be improved, which was one of the aims of our study.</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Here, we modified the CDR to improve its analytical performance and show that it can be used to predict the death of patients.</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First, we inverted the CDR equation, placing the abundance of “bad” bacteria in the numerator and the abundance of “good” bacteria in the denominator. Thus, the value of our MDR increases with the aggravation of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which is more logical. The original CDR decreases with the aggravation of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which can be confusing to interpret.</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Our MDR is based on the data regarding the role of various taxa in the pathogenesis of cirrhosis complications and changes in their abundance in cirrhosis. We excluded </w:t>
      </w:r>
      <w:proofErr w:type="spellStart"/>
      <w:r w:rsidRPr="002A79A0">
        <w:rPr>
          <w:rFonts w:ascii="Book Antiqua" w:eastAsia="Book Antiqua" w:hAnsi="Book Antiqua" w:cs="Book Antiqua"/>
          <w:i/>
          <w:iCs/>
          <w:color w:val="000000"/>
        </w:rPr>
        <w:t>Bacteroidaceae</w:t>
      </w:r>
      <w:proofErr w:type="spellEnd"/>
      <w:r w:rsidRPr="002A79A0">
        <w:rPr>
          <w:rFonts w:ascii="Book Antiqua" w:eastAsia="Book Antiqua" w:hAnsi="Book Antiqua" w:cs="Book Antiqua"/>
          <w:color w:val="000000"/>
        </w:rPr>
        <w:t xml:space="preserve"> from the list of “bad” bacteria since their role in the pathogenesis of cirrhosis is not clear, and the change in their abundance in the gut </w:t>
      </w:r>
      <w:proofErr w:type="spellStart"/>
      <w:r w:rsidRPr="002A79A0">
        <w:rPr>
          <w:rFonts w:ascii="Book Antiqua" w:eastAsia="Book Antiqua" w:hAnsi="Book Antiqua" w:cs="Book Antiqua"/>
          <w:color w:val="000000"/>
        </w:rPr>
        <w:t>microbiome</w:t>
      </w:r>
      <w:proofErr w:type="spellEnd"/>
      <w:r w:rsidRPr="002A79A0">
        <w:rPr>
          <w:rFonts w:ascii="Book Antiqua" w:eastAsia="Book Antiqua" w:hAnsi="Book Antiqua" w:cs="Book Antiqua"/>
          <w:color w:val="000000"/>
        </w:rPr>
        <w:t xml:space="preserve"> in cirrhosis varies according to different researchers. According to our data, it does not change significantly, according to Chen </w:t>
      </w:r>
      <w:r w:rsidRPr="002A79A0">
        <w:rPr>
          <w:rFonts w:ascii="Book Antiqua" w:eastAsia="Book Antiqua" w:hAnsi="Book Antiqua" w:cs="Book Antiqua"/>
          <w:i/>
          <w:iCs/>
          <w:color w:val="000000"/>
        </w:rPr>
        <w:t>et al</w:t>
      </w:r>
      <w:r w:rsidRPr="002A79A0">
        <w:rPr>
          <w:rFonts w:ascii="Book Antiqua" w:eastAsia="Book Antiqua" w:hAnsi="Book Antiqua" w:cs="Book Antiqua"/>
          <w:color w:val="000000"/>
          <w:vertAlign w:val="superscript"/>
        </w:rPr>
        <w:t>[4]</w:t>
      </w:r>
      <w:r w:rsidRPr="002A79A0">
        <w:rPr>
          <w:rFonts w:ascii="Book Antiqua" w:eastAsia="Book Antiqua" w:hAnsi="Book Antiqua" w:cs="Book Antiqua"/>
          <w:color w:val="000000"/>
        </w:rPr>
        <w:t xml:space="preserve">, it decreases, and according to Bajaj </w:t>
      </w:r>
      <w:r w:rsidRPr="002A79A0">
        <w:rPr>
          <w:rFonts w:ascii="Book Antiqua" w:eastAsia="Book Antiqua" w:hAnsi="Book Antiqua" w:cs="Book Antiqua"/>
          <w:i/>
          <w:iCs/>
          <w:color w:val="000000"/>
        </w:rPr>
        <w:t>et al</w:t>
      </w:r>
      <w:r w:rsidRPr="002A79A0">
        <w:rPr>
          <w:rFonts w:ascii="Book Antiqua" w:eastAsia="Book Antiqua" w:hAnsi="Book Antiqua" w:cs="Book Antiqua"/>
          <w:color w:val="000000"/>
          <w:vertAlign w:val="superscript"/>
        </w:rPr>
        <w:t>[5]</w:t>
      </w:r>
      <w:r w:rsidRPr="002A79A0">
        <w:rPr>
          <w:rFonts w:ascii="Book Antiqua" w:eastAsia="Book Antiqua" w:hAnsi="Book Antiqua" w:cs="Book Antiqua"/>
          <w:color w:val="000000"/>
        </w:rPr>
        <w:t xml:space="preserve">, it increases in compensated cirrhosis and decreases in decompensated cirrhosis, becoming almost the same as that in healthy individuals. On the contrary, in a study by </w:t>
      </w:r>
      <w:proofErr w:type="spellStart"/>
      <w:r w:rsidRPr="002A79A0">
        <w:rPr>
          <w:rFonts w:ascii="Book Antiqua" w:eastAsia="Book Antiqua" w:hAnsi="Book Antiqua" w:cs="Book Antiqua"/>
          <w:color w:val="000000"/>
        </w:rPr>
        <w:t>Kakiyama</w:t>
      </w:r>
      <w:proofErr w:type="spellEnd"/>
      <w:r w:rsidRPr="002A79A0">
        <w:rPr>
          <w:rFonts w:ascii="Book Antiqua" w:eastAsia="Book Antiqua" w:hAnsi="Book Antiqua" w:cs="Book Antiqua"/>
          <w:color w:val="000000"/>
        </w:rPr>
        <w:t xml:space="preserve"> </w:t>
      </w:r>
      <w:r w:rsidRPr="002A79A0">
        <w:rPr>
          <w:rFonts w:ascii="Book Antiqua" w:eastAsia="Book Antiqua" w:hAnsi="Book Antiqua" w:cs="Book Antiqua"/>
          <w:i/>
          <w:iCs/>
          <w:color w:val="000000"/>
        </w:rPr>
        <w:t xml:space="preserve">et </w:t>
      </w:r>
      <w:proofErr w:type="gramStart"/>
      <w:r w:rsidRPr="002A79A0">
        <w:rPr>
          <w:rFonts w:ascii="Book Antiqua" w:eastAsia="Book Antiqua" w:hAnsi="Book Antiqua" w:cs="Book Antiqua"/>
          <w:i/>
          <w:iCs/>
          <w:color w:val="000000"/>
        </w:rPr>
        <w:t>al</w:t>
      </w:r>
      <w:r w:rsidRPr="002A79A0">
        <w:rPr>
          <w:rFonts w:ascii="Book Antiqua" w:eastAsia="Book Antiqua" w:hAnsi="Book Antiqua" w:cs="Book Antiqua"/>
          <w:color w:val="000000"/>
          <w:vertAlign w:val="superscript"/>
        </w:rPr>
        <w:t>[</w:t>
      </w:r>
      <w:proofErr w:type="gramEnd"/>
      <w:r w:rsidRPr="002A79A0">
        <w:rPr>
          <w:rFonts w:ascii="Book Antiqua" w:eastAsia="Book Antiqua" w:hAnsi="Book Antiqua" w:cs="Book Antiqua"/>
          <w:color w:val="000000"/>
          <w:vertAlign w:val="superscript"/>
        </w:rPr>
        <w:t>6]</w:t>
      </w:r>
      <w:r w:rsidRPr="002A79A0">
        <w:rPr>
          <w:rFonts w:ascii="Book Antiqua" w:eastAsia="Book Antiqua" w:hAnsi="Book Antiqua" w:cs="Book Antiqua"/>
          <w:color w:val="000000"/>
        </w:rPr>
        <w:t xml:space="preserve">, the abundance of </w:t>
      </w:r>
      <w:proofErr w:type="spellStart"/>
      <w:r w:rsidRPr="002A79A0">
        <w:rPr>
          <w:rFonts w:ascii="Book Antiqua" w:eastAsia="Book Antiqua" w:hAnsi="Book Antiqua" w:cs="Book Antiqua"/>
          <w:i/>
          <w:iCs/>
          <w:color w:val="000000"/>
        </w:rPr>
        <w:t>Bacteroidaceae</w:t>
      </w:r>
      <w:proofErr w:type="spellEnd"/>
      <w:r w:rsidRPr="002A79A0">
        <w:rPr>
          <w:rFonts w:ascii="Book Antiqua" w:eastAsia="Book Antiqua" w:hAnsi="Book Antiqua" w:cs="Book Antiqua"/>
          <w:color w:val="000000"/>
        </w:rPr>
        <w:t xml:space="preserve"> decreased with compensated cirrhosis and increased with decompensated cirrhosis. Instead, we added </w:t>
      </w:r>
      <w:r w:rsidRPr="002A79A0">
        <w:rPr>
          <w:rFonts w:ascii="Book Antiqua" w:eastAsia="Book Antiqua" w:hAnsi="Book Antiqua" w:cs="Book Antiqua"/>
          <w:i/>
          <w:iCs/>
          <w:color w:val="000000"/>
        </w:rPr>
        <w:t>Bacilli</w:t>
      </w:r>
      <w:r w:rsidRPr="002A79A0">
        <w:rPr>
          <w:rFonts w:ascii="Book Antiqua" w:eastAsia="Book Antiqua" w:hAnsi="Book Antiqua" w:cs="Book Antiqua"/>
          <w:color w:val="000000"/>
        </w:rPr>
        <w:t xml:space="preserve"> to the list of “bad” bacteria, which, like </w:t>
      </w:r>
      <w:proofErr w:type="spellStart"/>
      <w:r w:rsidRPr="002A79A0">
        <w:rPr>
          <w:rFonts w:ascii="Book Antiqua" w:eastAsia="Book Antiqua" w:hAnsi="Book Antiqua" w:cs="Book Antiqua"/>
          <w:i/>
          <w:iCs/>
          <w:color w:val="000000"/>
        </w:rPr>
        <w:t>Proteobacteria</w:t>
      </w:r>
      <w:proofErr w:type="spellEnd"/>
      <w:r w:rsidRPr="002A79A0">
        <w:rPr>
          <w:rFonts w:ascii="Book Antiqua" w:eastAsia="Book Antiqua" w:hAnsi="Book Antiqua" w:cs="Book Antiqua"/>
          <w:i/>
          <w:iCs/>
          <w:color w:val="000000"/>
        </w:rPr>
        <w:t>/</w:t>
      </w:r>
      <w:proofErr w:type="spellStart"/>
      <w:r w:rsidRPr="002A79A0">
        <w:rPr>
          <w:rFonts w:ascii="Book Antiqua" w:eastAsia="Book Antiqua" w:hAnsi="Book Antiqua" w:cs="Book Antiqua"/>
          <w:i/>
          <w:iCs/>
          <w:color w:val="000000"/>
        </w:rPr>
        <w:t>Enterobacteriaceae</w:t>
      </w:r>
      <w:proofErr w:type="spellEnd"/>
      <w:r w:rsidRPr="002A79A0">
        <w:rPr>
          <w:rFonts w:ascii="Book Antiqua" w:eastAsia="Book Antiqua" w:hAnsi="Book Antiqua" w:cs="Book Antiqua"/>
          <w:color w:val="000000"/>
        </w:rPr>
        <w:t xml:space="preserve">, are responsible for bacterial translocation and the development of </w:t>
      </w:r>
      <w:proofErr w:type="spellStart"/>
      <w:r w:rsidRPr="002A79A0">
        <w:rPr>
          <w:rFonts w:ascii="Book Antiqua" w:eastAsia="Book Antiqua" w:hAnsi="Book Antiqua" w:cs="Book Antiqua"/>
          <w:color w:val="000000"/>
        </w:rPr>
        <w:t>extraintestinal</w:t>
      </w:r>
      <w:proofErr w:type="spellEnd"/>
      <w:r w:rsidRPr="002A79A0">
        <w:rPr>
          <w:rFonts w:ascii="Book Antiqua" w:eastAsia="Book Antiqua" w:hAnsi="Book Antiqua" w:cs="Book Antiqua"/>
          <w:color w:val="000000"/>
        </w:rPr>
        <w:t xml:space="preserve"> infections in </w:t>
      </w:r>
      <w:proofErr w:type="gramStart"/>
      <w:r w:rsidRPr="002A79A0">
        <w:rPr>
          <w:rFonts w:ascii="Book Antiqua" w:eastAsia="Book Antiqua" w:hAnsi="Book Antiqua" w:cs="Book Antiqua"/>
          <w:color w:val="000000"/>
        </w:rPr>
        <w:t>cirrhosis</w:t>
      </w:r>
      <w:r w:rsidRPr="002A79A0">
        <w:rPr>
          <w:rFonts w:ascii="Book Antiqua" w:eastAsia="Book Antiqua" w:hAnsi="Book Antiqua" w:cs="Book Antiqua"/>
          <w:color w:val="000000"/>
          <w:vertAlign w:val="superscript"/>
        </w:rPr>
        <w:t>[</w:t>
      </w:r>
      <w:proofErr w:type="gramEnd"/>
      <w:r w:rsidRPr="002A79A0">
        <w:rPr>
          <w:rFonts w:ascii="Book Antiqua" w:eastAsia="Book Antiqua" w:hAnsi="Book Antiqua" w:cs="Book Antiqua"/>
          <w:color w:val="000000"/>
          <w:vertAlign w:val="superscript"/>
        </w:rPr>
        <w:t>8-10]</w:t>
      </w:r>
      <w:r w:rsidRPr="002A79A0">
        <w:rPr>
          <w:rFonts w:ascii="Book Antiqua" w:eastAsia="Book Antiqua" w:hAnsi="Book Antiqua" w:cs="Book Antiqua"/>
          <w:color w:val="000000"/>
        </w:rPr>
        <w:t xml:space="preserve">. The abundances of both of these taxa increased with cirrhosis according to all </w:t>
      </w:r>
      <w:proofErr w:type="gramStart"/>
      <w:r w:rsidRPr="002A79A0">
        <w:rPr>
          <w:rFonts w:ascii="Book Antiqua" w:eastAsia="Book Antiqua" w:hAnsi="Book Antiqua" w:cs="Book Antiqua"/>
          <w:color w:val="000000"/>
        </w:rPr>
        <w:t>studies</w:t>
      </w:r>
      <w:r w:rsidRPr="002A79A0">
        <w:rPr>
          <w:rFonts w:ascii="Book Antiqua" w:eastAsia="Book Antiqua" w:hAnsi="Book Antiqua" w:cs="Book Antiqua"/>
          <w:color w:val="000000"/>
          <w:vertAlign w:val="superscript"/>
        </w:rPr>
        <w:t>[</w:t>
      </w:r>
      <w:proofErr w:type="gramEnd"/>
      <w:r w:rsidRPr="002A79A0">
        <w:rPr>
          <w:rFonts w:ascii="Book Antiqua" w:eastAsia="Book Antiqua" w:hAnsi="Book Antiqua" w:cs="Book Antiqua"/>
          <w:color w:val="000000"/>
          <w:vertAlign w:val="superscript"/>
        </w:rPr>
        <w:t>4-6]</w:t>
      </w:r>
      <w:r w:rsidRPr="002A79A0">
        <w:rPr>
          <w:rFonts w:ascii="Book Antiqua" w:eastAsia="Book Antiqua" w:hAnsi="Book Antiqua" w:cs="Book Antiqua"/>
          <w:color w:val="000000"/>
        </w:rPr>
        <w:t>, including ours.</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As “good” bacteria, we used the higher-level taxon </w:t>
      </w:r>
      <w:r w:rsidRPr="002A79A0">
        <w:rPr>
          <w:rFonts w:ascii="Book Antiqua" w:eastAsia="Book Antiqua" w:hAnsi="Book Antiqua" w:cs="Book Antiqua"/>
          <w:i/>
          <w:iCs/>
          <w:color w:val="000000"/>
        </w:rPr>
        <w:t>Clostridia</w:t>
      </w:r>
      <w:r w:rsidRPr="002A79A0">
        <w:rPr>
          <w:rFonts w:ascii="Book Antiqua" w:eastAsia="Book Antiqua" w:hAnsi="Book Antiqua" w:cs="Book Antiqua"/>
          <w:color w:val="000000"/>
        </w:rPr>
        <w:t>, which includes all taxa accounted as “good” bacteria in the CDR. The main problem is that the abundance of these taxa is highly dependent on diet</w:t>
      </w:r>
      <w:r w:rsidRPr="002A79A0">
        <w:rPr>
          <w:rFonts w:ascii="Book Antiqua" w:eastAsia="Book Antiqua" w:hAnsi="Book Antiqua" w:cs="Book Antiqua"/>
          <w:color w:val="000000"/>
          <w:vertAlign w:val="superscript"/>
        </w:rPr>
        <w:t>[16,17]</w:t>
      </w:r>
      <w:r w:rsidRPr="002A79A0">
        <w:rPr>
          <w:rFonts w:ascii="Book Antiqua" w:eastAsia="Book Antiqua" w:hAnsi="Book Antiqua" w:cs="Book Antiqua"/>
          <w:color w:val="000000"/>
        </w:rPr>
        <w:t xml:space="preserve">. Among healthy individuals, it was 90% in the Russian population (our data), approximately 45% </w:t>
      </w:r>
      <w:r w:rsidRPr="002A79A0">
        <w:rPr>
          <w:rFonts w:ascii="Book Antiqua" w:eastAsia="Book Antiqua" w:hAnsi="Book Antiqua" w:cs="Book Antiqua"/>
          <w:color w:val="000000"/>
        </w:rPr>
        <w:lastRenderedPageBreak/>
        <w:t xml:space="preserve">in the American </w:t>
      </w:r>
      <w:proofErr w:type="gramStart"/>
      <w:r w:rsidRPr="002A79A0">
        <w:rPr>
          <w:rFonts w:ascii="Book Antiqua" w:eastAsia="Book Antiqua" w:hAnsi="Book Antiqua" w:cs="Book Antiqua"/>
          <w:color w:val="000000"/>
        </w:rPr>
        <w:t>population</w:t>
      </w:r>
      <w:r w:rsidRPr="002A79A0">
        <w:rPr>
          <w:rFonts w:ascii="Book Antiqua" w:eastAsia="Book Antiqua" w:hAnsi="Book Antiqua" w:cs="Book Antiqua"/>
          <w:color w:val="000000"/>
          <w:vertAlign w:val="superscript"/>
        </w:rPr>
        <w:t>[</w:t>
      </w:r>
      <w:proofErr w:type="gramEnd"/>
      <w:r w:rsidRPr="002A79A0">
        <w:rPr>
          <w:rFonts w:ascii="Book Antiqua" w:eastAsia="Book Antiqua" w:hAnsi="Book Antiqua" w:cs="Book Antiqua"/>
          <w:color w:val="000000"/>
          <w:vertAlign w:val="superscript"/>
        </w:rPr>
        <w:t>5]</w:t>
      </w:r>
      <w:r w:rsidRPr="002A79A0">
        <w:rPr>
          <w:rFonts w:ascii="Book Antiqua" w:eastAsia="Book Antiqua" w:hAnsi="Book Antiqua" w:cs="Book Antiqua"/>
          <w:color w:val="000000"/>
        </w:rPr>
        <w:t>, and approximately 30% in the Chinese population</w:t>
      </w:r>
      <w:r w:rsidRPr="002A79A0">
        <w:rPr>
          <w:rFonts w:ascii="Book Antiqua" w:eastAsia="Book Antiqua" w:hAnsi="Book Antiqua" w:cs="Book Antiqua"/>
          <w:color w:val="000000"/>
          <w:vertAlign w:val="superscript"/>
        </w:rPr>
        <w:t>[4]</w:t>
      </w:r>
      <w:r w:rsidRPr="002A79A0">
        <w:rPr>
          <w:rFonts w:ascii="Book Antiqua" w:eastAsia="Book Antiqua" w:hAnsi="Book Antiqua" w:cs="Book Antiqua"/>
          <w:color w:val="000000"/>
        </w:rPr>
        <w:t xml:space="preserve">. However, if you add to them to the abundance of </w:t>
      </w:r>
      <w:proofErr w:type="spellStart"/>
      <w:r w:rsidRPr="002A79A0">
        <w:rPr>
          <w:rFonts w:ascii="Book Antiqua" w:eastAsia="Book Antiqua" w:hAnsi="Book Antiqua" w:cs="Book Antiqua"/>
          <w:i/>
          <w:iCs/>
          <w:color w:val="000000"/>
        </w:rPr>
        <w:t>Bacteroidetes</w:t>
      </w:r>
      <w:proofErr w:type="spellEnd"/>
      <w:r w:rsidRPr="002A79A0">
        <w:rPr>
          <w:rFonts w:ascii="Book Antiqua" w:eastAsia="Book Antiqua" w:hAnsi="Book Antiqua" w:cs="Book Antiqua"/>
          <w:color w:val="000000"/>
        </w:rPr>
        <w:t xml:space="preserve">, which changes in the opposite direction relative to </w:t>
      </w:r>
      <w:r w:rsidRPr="002A79A0">
        <w:rPr>
          <w:rFonts w:ascii="Book Antiqua" w:eastAsia="Book Antiqua" w:hAnsi="Book Antiqua" w:cs="Book Antiqua"/>
          <w:i/>
          <w:iCs/>
          <w:color w:val="000000"/>
        </w:rPr>
        <w:t>Clostridia</w:t>
      </w:r>
      <w:r w:rsidRPr="002A79A0">
        <w:rPr>
          <w:rFonts w:ascii="Book Antiqua" w:eastAsia="Book Antiqua" w:hAnsi="Book Antiqua" w:cs="Book Antiqua"/>
          <w:color w:val="000000"/>
        </w:rPr>
        <w:t xml:space="preserve"> and </w:t>
      </w:r>
      <w:proofErr w:type="spellStart"/>
      <w:proofErr w:type="gramStart"/>
      <w:r w:rsidRPr="002A79A0">
        <w:rPr>
          <w:rFonts w:ascii="Book Antiqua" w:eastAsia="Book Antiqua" w:hAnsi="Book Antiqua" w:cs="Book Antiqua"/>
          <w:i/>
          <w:iCs/>
          <w:color w:val="000000"/>
        </w:rPr>
        <w:t>Firmicutes</w:t>
      </w:r>
      <w:proofErr w:type="spellEnd"/>
      <w:r w:rsidRPr="002A79A0">
        <w:rPr>
          <w:rFonts w:ascii="Book Antiqua" w:eastAsia="Book Antiqua" w:hAnsi="Book Antiqua" w:cs="Book Antiqua"/>
          <w:color w:val="000000"/>
          <w:vertAlign w:val="superscript"/>
        </w:rPr>
        <w:t>[</w:t>
      </w:r>
      <w:proofErr w:type="gramEnd"/>
      <w:r w:rsidRPr="002A79A0">
        <w:rPr>
          <w:rFonts w:ascii="Book Antiqua" w:eastAsia="Book Antiqua" w:hAnsi="Book Antiqua" w:cs="Book Antiqua"/>
          <w:color w:val="000000"/>
          <w:vertAlign w:val="superscript"/>
        </w:rPr>
        <w:t>16,17]</w:t>
      </w:r>
      <w:r w:rsidRPr="002A79A0">
        <w:rPr>
          <w:rFonts w:ascii="Book Antiqua" w:eastAsia="Book Antiqua" w:hAnsi="Book Antiqua" w:cs="Book Antiqua"/>
          <w:color w:val="000000"/>
        </w:rPr>
        <w:t xml:space="preserve">, then the differences were not so large: 95%, 80%, and 90%, respectively. This dependence of the </w:t>
      </w:r>
      <w:proofErr w:type="spellStart"/>
      <w:r w:rsidRPr="002A79A0">
        <w:rPr>
          <w:rFonts w:ascii="Book Antiqua" w:eastAsia="Book Antiqua" w:hAnsi="Book Antiqua" w:cs="Book Antiqua"/>
          <w:i/>
          <w:iCs/>
          <w:color w:val="000000"/>
        </w:rPr>
        <w:t>Bacteroidetes</w:t>
      </w:r>
      <w:proofErr w:type="spellEnd"/>
      <w:r w:rsidRPr="002A79A0">
        <w:rPr>
          <w:rFonts w:ascii="Book Antiqua" w:eastAsia="Book Antiqua" w:hAnsi="Book Antiqua" w:cs="Book Antiqua"/>
          <w:color w:val="000000"/>
        </w:rPr>
        <w:t xml:space="preserve"> and </w:t>
      </w:r>
      <w:r w:rsidRPr="002A79A0">
        <w:rPr>
          <w:rFonts w:ascii="Book Antiqua" w:eastAsia="Book Antiqua" w:hAnsi="Book Antiqua" w:cs="Book Antiqua"/>
          <w:i/>
          <w:iCs/>
          <w:color w:val="000000"/>
        </w:rPr>
        <w:t>Clostridia</w:t>
      </w:r>
      <w:r w:rsidRPr="002A79A0">
        <w:rPr>
          <w:rFonts w:ascii="Book Antiqua" w:eastAsia="Book Antiqua" w:hAnsi="Book Antiqua" w:cs="Book Antiqua"/>
          <w:color w:val="000000"/>
        </w:rPr>
        <w:t xml:space="preserve"> abundances on diet led to the fact that the value of the CDR in our population was more than an order of magnitude higher than in the original study. Thus, the addition of </w:t>
      </w:r>
      <w:proofErr w:type="spellStart"/>
      <w:r w:rsidRPr="002A79A0">
        <w:rPr>
          <w:rFonts w:ascii="Book Antiqua" w:eastAsia="Book Antiqua" w:hAnsi="Book Antiqua" w:cs="Book Antiqua"/>
          <w:i/>
          <w:iCs/>
          <w:color w:val="000000"/>
        </w:rPr>
        <w:t>Bacteroidetes</w:t>
      </w:r>
      <w:proofErr w:type="spellEnd"/>
      <w:r w:rsidRPr="002A79A0">
        <w:rPr>
          <w:rFonts w:ascii="Book Antiqua" w:eastAsia="Book Antiqua" w:hAnsi="Book Antiqua" w:cs="Book Antiqua"/>
          <w:color w:val="000000"/>
        </w:rPr>
        <w:t xml:space="preserve"> to the group of “good” bacteria can neutralize the effect of diet on MDR and allow it to be used in different populations.</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In our study, we were able to show that despite the change in the order of values, the CDR retained its main characteristics: it was higher in healthy individuals, lower in patients with compensated cirrhosis, and minimal in patients with decompensated cirrhosis.</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Both the CDR and MDR were useful in assessing the prognosis of patients with cirrhosis, but the analytical characteristics of our modification were higher. In particular, the MDR, unlike the CDR, made it possible to assess the long-term (more 1 year) prognosis of patients.</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Interestingly, the different taxa included in the MDR had different effects on prognosis. </w:t>
      </w:r>
      <w:r w:rsidRPr="002A79A0">
        <w:rPr>
          <w:rFonts w:ascii="Book Antiqua" w:eastAsia="Book Antiqua" w:hAnsi="Book Antiqua" w:cs="Book Antiqua"/>
          <w:i/>
          <w:iCs/>
          <w:color w:val="000000"/>
        </w:rPr>
        <w:t>Clostridia</w:t>
      </w:r>
      <w:r w:rsidRPr="002A79A0">
        <w:rPr>
          <w:rFonts w:ascii="Book Antiqua" w:eastAsia="Book Antiqua" w:hAnsi="Book Antiqua" w:cs="Book Antiqua"/>
          <w:color w:val="000000"/>
        </w:rPr>
        <w:t xml:space="preserve"> and</w:t>
      </w:r>
      <w:r w:rsidRPr="002A79A0">
        <w:rPr>
          <w:rFonts w:ascii="Book Antiqua" w:eastAsia="Book Antiqua" w:hAnsi="Book Antiqua" w:cs="Book Antiqua"/>
          <w:i/>
          <w:iCs/>
          <w:color w:val="000000"/>
        </w:rPr>
        <w:t xml:space="preserve"> Bacilli</w:t>
      </w:r>
      <w:r w:rsidRPr="002A79A0">
        <w:rPr>
          <w:rFonts w:ascii="Book Antiqua" w:eastAsia="Book Antiqua" w:hAnsi="Book Antiqua" w:cs="Book Antiqua"/>
          <w:color w:val="000000"/>
        </w:rPr>
        <w:t xml:space="preserve"> mainly determined the medium-term prognosis (death within a year), and </w:t>
      </w:r>
      <w:proofErr w:type="spellStart"/>
      <w:r w:rsidRPr="002A79A0">
        <w:rPr>
          <w:rFonts w:ascii="Book Antiqua" w:eastAsia="Book Antiqua" w:hAnsi="Book Antiqua" w:cs="Book Antiqua"/>
          <w:i/>
          <w:iCs/>
          <w:color w:val="000000"/>
        </w:rPr>
        <w:t>Proteobacteria</w:t>
      </w:r>
      <w:proofErr w:type="spellEnd"/>
      <w:r w:rsidRPr="002A79A0">
        <w:rPr>
          <w:rFonts w:ascii="Book Antiqua" w:eastAsia="Book Antiqua" w:hAnsi="Book Antiqua" w:cs="Book Antiqua"/>
          <w:color w:val="000000"/>
        </w:rPr>
        <w:t xml:space="preserve"> and </w:t>
      </w:r>
      <w:proofErr w:type="spellStart"/>
      <w:r w:rsidRPr="002A79A0">
        <w:rPr>
          <w:rFonts w:ascii="Book Antiqua" w:eastAsia="Book Antiqua" w:hAnsi="Book Antiqua" w:cs="Book Antiqua"/>
          <w:i/>
          <w:iCs/>
          <w:color w:val="000000"/>
        </w:rPr>
        <w:t>Enterobacteriaceae</w:t>
      </w:r>
      <w:proofErr w:type="spellEnd"/>
      <w:r w:rsidRPr="002A79A0">
        <w:rPr>
          <w:rFonts w:ascii="Book Antiqua" w:eastAsia="Book Antiqua" w:hAnsi="Book Antiqua" w:cs="Book Antiqua"/>
          <w:color w:val="000000"/>
        </w:rPr>
        <w:t xml:space="preserve"> determined the long-term prognosis (death over the subsequent 3 years). This finding may be due to the fact that </w:t>
      </w:r>
      <w:r w:rsidRPr="002A79A0">
        <w:rPr>
          <w:rFonts w:ascii="Book Antiqua" w:eastAsia="Book Antiqua" w:hAnsi="Book Antiqua" w:cs="Book Antiqua"/>
          <w:i/>
          <w:iCs/>
          <w:color w:val="000000"/>
        </w:rPr>
        <w:t>Bacilli</w:t>
      </w:r>
      <w:r w:rsidRPr="002A79A0">
        <w:rPr>
          <w:rFonts w:ascii="Book Antiqua" w:eastAsia="Book Antiqua" w:hAnsi="Book Antiqua" w:cs="Book Antiqua"/>
          <w:color w:val="000000"/>
        </w:rPr>
        <w:t xml:space="preserve"> provide a more powerful translocation of living bacteria, which leads to faster death, whereas </w:t>
      </w:r>
      <w:proofErr w:type="spellStart"/>
      <w:r w:rsidRPr="002A79A0">
        <w:rPr>
          <w:rFonts w:ascii="Book Antiqua" w:eastAsia="Book Antiqua" w:hAnsi="Book Antiqua" w:cs="Book Antiqua"/>
          <w:i/>
          <w:iCs/>
          <w:color w:val="000000"/>
        </w:rPr>
        <w:t>Enterobacteriaceae</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 xml:space="preserve">act mainly by </w:t>
      </w:r>
      <w:proofErr w:type="spellStart"/>
      <w:r w:rsidRPr="002A79A0">
        <w:rPr>
          <w:rFonts w:ascii="Book Antiqua" w:eastAsia="Book Antiqua" w:hAnsi="Book Antiqua" w:cs="Book Antiqua"/>
          <w:color w:val="000000"/>
        </w:rPr>
        <w:t>translocating</w:t>
      </w:r>
      <w:proofErr w:type="spellEnd"/>
      <w:r w:rsidRPr="002A79A0">
        <w:rPr>
          <w:rFonts w:ascii="Book Antiqua" w:eastAsia="Book Antiqua" w:hAnsi="Book Antiqua" w:cs="Book Antiqua"/>
          <w:color w:val="000000"/>
        </w:rPr>
        <w:t xml:space="preserve"> their endotoxin, which leads to a more delayed death.</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Thus, we were able to show that the gut </w:t>
      </w:r>
      <w:proofErr w:type="spellStart"/>
      <w:r w:rsidRPr="002A79A0">
        <w:rPr>
          <w:rFonts w:ascii="Book Antiqua" w:eastAsia="Book Antiqua" w:hAnsi="Book Antiqua" w:cs="Book Antiqua"/>
          <w:color w:val="000000"/>
        </w:rPr>
        <w:t>microbiome</w:t>
      </w:r>
      <w:proofErr w:type="spellEnd"/>
      <w:r w:rsidRPr="002A79A0">
        <w:rPr>
          <w:rFonts w:ascii="Book Antiqua" w:eastAsia="Book Antiqua" w:hAnsi="Book Antiqua" w:cs="Book Antiqua"/>
          <w:color w:val="000000"/>
        </w:rPr>
        <w:t xml:space="preserve"> in cirrhosis can be comprehensively and reliably evaluated using targeted analysis of the most significant taxa, which will allow for replacing expensive and poorly available sequencing with cheaper and more affordable PCR for four indicators </w:t>
      </w:r>
      <w:r w:rsidRPr="002A79A0">
        <w:rPr>
          <w:rFonts w:ascii="Book Antiqua" w:eastAsia="Book Antiqua" w:hAnsi="Book Antiqua" w:cs="Book Antiqua"/>
          <w:color w:val="000000"/>
        </w:rPr>
        <w:lastRenderedPageBreak/>
        <w:t>(</w:t>
      </w:r>
      <w:proofErr w:type="spellStart"/>
      <w:r w:rsidRPr="002A79A0">
        <w:rPr>
          <w:rFonts w:ascii="Book Antiqua" w:eastAsia="Book Antiqua" w:hAnsi="Book Antiqua" w:cs="Book Antiqua"/>
          <w:i/>
          <w:iCs/>
          <w:color w:val="000000"/>
        </w:rPr>
        <w:t>Proteobacteria</w:t>
      </w:r>
      <w:proofErr w:type="spellEnd"/>
      <w:r w:rsidRPr="002A79A0">
        <w:rPr>
          <w:rFonts w:ascii="Book Antiqua" w:eastAsia="Book Antiqua" w:hAnsi="Book Antiqua" w:cs="Book Antiqua"/>
          <w:color w:val="000000"/>
        </w:rPr>
        <w:t xml:space="preserve">, </w:t>
      </w:r>
      <w:r w:rsidRPr="002A79A0">
        <w:rPr>
          <w:rFonts w:ascii="Book Antiqua" w:eastAsia="Book Antiqua" w:hAnsi="Book Antiqua" w:cs="Book Antiqua"/>
          <w:i/>
          <w:iCs/>
          <w:color w:val="000000"/>
        </w:rPr>
        <w:t>Bacilli</w:t>
      </w:r>
      <w:r w:rsidRPr="002A79A0">
        <w:rPr>
          <w:rFonts w:ascii="Book Antiqua" w:eastAsia="Book Antiqua" w:hAnsi="Book Antiqua" w:cs="Book Antiqua"/>
          <w:color w:val="000000"/>
        </w:rPr>
        <w:t>,</w:t>
      </w:r>
      <w:r w:rsidRPr="002A79A0">
        <w:rPr>
          <w:rFonts w:ascii="Book Antiqua" w:eastAsia="Book Antiqua" w:hAnsi="Book Antiqua" w:cs="Book Antiqua"/>
          <w:i/>
          <w:iCs/>
          <w:color w:val="000000"/>
        </w:rPr>
        <w:t xml:space="preserve"> Clostridia</w:t>
      </w:r>
      <w:r w:rsidRPr="002A79A0">
        <w:rPr>
          <w:rFonts w:ascii="Book Antiqua" w:eastAsia="Book Antiqua" w:hAnsi="Book Antiqua" w:cs="Book Antiqua"/>
          <w:color w:val="000000"/>
        </w:rPr>
        <w:t xml:space="preserve">, and </w:t>
      </w:r>
      <w:proofErr w:type="spellStart"/>
      <w:r w:rsidRPr="002A79A0">
        <w:rPr>
          <w:rFonts w:ascii="Book Antiqua" w:eastAsia="Book Antiqua" w:hAnsi="Book Antiqua" w:cs="Book Antiqua"/>
          <w:i/>
          <w:iCs/>
          <w:color w:val="000000"/>
        </w:rPr>
        <w:t>Bacteroidetes</w:t>
      </w:r>
      <w:proofErr w:type="spellEnd"/>
      <w:r w:rsidRPr="002A79A0">
        <w:rPr>
          <w:rFonts w:ascii="Book Antiqua" w:eastAsia="Book Antiqua" w:hAnsi="Book Antiqua" w:cs="Book Antiqua"/>
          <w:color w:val="000000"/>
        </w:rPr>
        <w:t>) that does not require interpretation by rare bioinformatics specialists.</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This will be a big step forward in introducing the achievements of fundamental </w:t>
      </w:r>
      <w:proofErr w:type="spellStart"/>
      <w:r w:rsidRPr="002A79A0">
        <w:rPr>
          <w:rFonts w:ascii="Book Antiqua" w:eastAsia="Book Antiqua" w:hAnsi="Book Antiqua" w:cs="Book Antiqua"/>
          <w:color w:val="000000"/>
        </w:rPr>
        <w:t>hepatology</w:t>
      </w:r>
      <w:proofErr w:type="spellEnd"/>
      <w:r w:rsidRPr="002A79A0">
        <w:rPr>
          <w:rFonts w:ascii="Book Antiqua" w:eastAsia="Book Antiqua" w:hAnsi="Book Antiqua" w:cs="Book Antiqua"/>
          <w:color w:val="000000"/>
        </w:rPr>
        <w:t xml:space="preserve"> into clinical practice, as it will give doctors an instrument for assessing the state of the gut </w:t>
      </w:r>
      <w:proofErr w:type="spellStart"/>
      <w:r w:rsidRPr="002A79A0">
        <w:rPr>
          <w:rFonts w:ascii="Book Antiqua" w:eastAsia="Book Antiqua" w:hAnsi="Book Antiqua" w:cs="Book Antiqua"/>
          <w:color w:val="000000"/>
        </w:rPr>
        <w:t>microbiome</w:t>
      </w:r>
      <w:proofErr w:type="spellEnd"/>
      <w:r w:rsidRPr="002A79A0">
        <w:rPr>
          <w:rFonts w:ascii="Book Antiqua" w:eastAsia="Book Antiqua" w:hAnsi="Book Antiqua" w:cs="Book Antiqua"/>
          <w:color w:val="000000"/>
        </w:rPr>
        <w:t xml:space="preserve"> in their patients as well as determining how it is affected by drugs that are prescribed for the correction of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This reality reinforces the strength of our study.</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In addition, our study is the first to describe the effect of gut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on the prognosis of patients with cirrhosis, thereby confirming existing hypotheses about the important role of the gut-liver axis in the course of </w:t>
      </w:r>
      <w:proofErr w:type="gramStart"/>
      <w:r w:rsidRPr="002A79A0">
        <w:rPr>
          <w:rFonts w:ascii="Book Antiqua" w:eastAsia="Book Antiqua" w:hAnsi="Book Antiqua" w:cs="Book Antiqua"/>
          <w:color w:val="000000"/>
        </w:rPr>
        <w:t>cirrhosis</w:t>
      </w:r>
      <w:r w:rsidRPr="002A79A0">
        <w:rPr>
          <w:rFonts w:ascii="Book Antiqua" w:eastAsia="Book Antiqua" w:hAnsi="Book Antiqua" w:cs="Book Antiqua"/>
          <w:color w:val="000000"/>
          <w:vertAlign w:val="superscript"/>
        </w:rPr>
        <w:t>[</w:t>
      </w:r>
      <w:proofErr w:type="gramEnd"/>
      <w:r w:rsidRPr="002A79A0">
        <w:rPr>
          <w:rFonts w:ascii="Book Antiqua" w:eastAsia="Book Antiqua" w:hAnsi="Book Antiqua" w:cs="Book Antiqua"/>
          <w:color w:val="000000"/>
          <w:vertAlign w:val="superscript"/>
        </w:rPr>
        <w:t>3,18-21]</w:t>
      </w:r>
      <w:r w:rsidRPr="002A79A0">
        <w:rPr>
          <w:rFonts w:ascii="Book Antiqua" w:eastAsia="Book Antiqua" w:hAnsi="Book Antiqua" w:cs="Book Antiqua"/>
          <w:color w:val="000000"/>
        </w:rPr>
        <w:t>. This is its second strong point.</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 xml:space="preserve">The limitation of our study is its small sample size, which did not prevent us from obtaining significant results. It should also be noted that patients with severe hepatic encephalopathy (grades 2-4) are typically not admitted to our clinic, so these patients were not included in our study. The question of whether our results can be transferred to this cohort of patients remains open. Since patients with infections received antibiotics before admission, which could change the composition of the gut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we excluded them from the study. None of the included patients developed infectious complications of cirrhosis during hospitalization. Thus, patients with infectious complications of cirrhosis were not included in our study, and it is not clear whether the results can be generalized to them. A larger study involving non-included patient populations should be provided to confirm the findings.</w:t>
      </w:r>
    </w:p>
    <w:p w:rsidR="000B0667" w:rsidRPr="002A79A0" w:rsidRDefault="00201A46">
      <w:pPr>
        <w:spacing w:line="360" w:lineRule="auto"/>
        <w:ind w:firstLine="240"/>
        <w:jc w:val="both"/>
        <w:rPr>
          <w:rFonts w:ascii="Book Antiqua" w:hAnsi="Book Antiqua"/>
        </w:rPr>
      </w:pPr>
      <w:r w:rsidRPr="002A79A0">
        <w:rPr>
          <w:rFonts w:ascii="Book Antiqua" w:eastAsia="Book Antiqua" w:hAnsi="Book Antiqua" w:cs="Book Antiqua"/>
          <w:color w:val="000000"/>
        </w:rPr>
        <w:t>New studies are needed to evaluate how various methods (</w:t>
      </w:r>
      <w:r w:rsidRPr="002A79A0">
        <w:rPr>
          <w:rFonts w:ascii="Book Antiqua" w:eastAsia="Book Antiqua" w:hAnsi="Book Antiqua" w:cs="Book Antiqua"/>
          <w:i/>
          <w:iCs/>
          <w:color w:val="000000"/>
        </w:rPr>
        <w:t>e.g.</w:t>
      </w:r>
      <w:r w:rsidRPr="002A79A0">
        <w:rPr>
          <w:rFonts w:ascii="Book Antiqua" w:eastAsia="Book Antiqua" w:hAnsi="Book Antiqua" w:cs="Book Antiqua"/>
          <w:color w:val="000000"/>
        </w:rPr>
        <w:t xml:space="preserve">, probiotics, prebiotics, antibiotics, and fecal transplantation) can correct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by analyzing the MDR and how this correction can improve the prognosis of patients with cirrhosis.</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caps/>
          <w:color w:val="000000"/>
          <w:u w:val="single"/>
        </w:rPr>
        <w:t>CONCLUSION</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lastRenderedPageBreak/>
        <w:t xml:space="preserve">In conclusion, we were able to improve the CDR as well as show that gut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is associated with poor prognosis in cirrhosis. Thus, we have developed a methodological apparatus and scientific basis for the correction of gut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in such patients.</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caps/>
          <w:color w:val="000000"/>
          <w:u w:val="single"/>
        </w:rPr>
        <w:t>ARTICLE HIGHLIGHTS</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i/>
          <w:color w:val="000000"/>
        </w:rPr>
        <w:t>Research background</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Gut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is common in cirrhosis.</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i/>
          <w:color w:val="000000"/>
        </w:rPr>
        <w:t>Research motivation</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The aim is to study the influence of gut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on prognosis in cirrhosis.</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i/>
          <w:color w:val="000000"/>
        </w:rPr>
        <w:t>Research objectives</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The objectives include the development and test of a modified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ratio (MDR) to distinguish between patients with cirrhosis and healthy controls, patients with compensated and decompensated cirrhosis, deceased and surviving patients.</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i/>
          <w:color w:val="000000"/>
        </w:rPr>
        <w:t>Research methods</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The case-control study included 48 in-patients with cirrhosis and 21 healthy controls. Stool </w:t>
      </w:r>
      <w:proofErr w:type="spellStart"/>
      <w:r w:rsidRPr="002A79A0">
        <w:rPr>
          <w:rFonts w:ascii="Book Antiqua" w:eastAsia="Book Antiqua" w:hAnsi="Book Antiqua" w:cs="Book Antiqua"/>
          <w:color w:val="000000"/>
        </w:rPr>
        <w:t>microbiome</w:t>
      </w:r>
      <w:proofErr w:type="spellEnd"/>
      <w:r w:rsidRPr="002A79A0">
        <w:rPr>
          <w:rFonts w:ascii="Book Antiqua" w:eastAsia="Book Antiqua" w:hAnsi="Book Antiqua" w:cs="Book Antiqua"/>
          <w:color w:val="000000"/>
        </w:rPr>
        <w:t xml:space="preserve"> was assessed using 16S ribosomal ribonucleic acid gene sequencing. We used MDR: [</w:t>
      </w:r>
      <w:r w:rsidRPr="002A79A0">
        <w:rPr>
          <w:rFonts w:ascii="Book Antiqua" w:eastAsia="Book Antiqua" w:hAnsi="Book Antiqua" w:cs="Book Antiqua"/>
          <w:i/>
          <w:iCs/>
          <w:color w:val="000000"/>
        </w:rPr>
        <w:t xml:space="preserve">Bacilli </w:t>
      </w:r>
      <w:r w:rsidRPr="002A79A0">
        <w:rPr>
          <w:rFonts w:ascii="Book Antiqua" w:eastAsia="Book Antiqua" w:hAnsi="Book Antiqua" w:cs="Book Antiqua"/>
          <w:color w:val="000000"/>
        </w:rPr>
        <w:t xml:space="preserve">(%) + </w:t>
      </w:r>
      <w:proofErr w:type="spellStart"/>
      <w:r w:rsidRPr="002A79A0">
        <w:rPr>
          <w:rFonts w:ascii="Book Antiqua" w:eastAsia="Book Antiqua" w:hAnsi="Book Antiqua" w:cs="Book Antiqua"/>
          <w:i/>
          <w:iCs/>
          <w:color w:val="000000"/>
        </w:rPr>
        <w:t>Proteobacteria</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w:t>
      </w:r>
      <w:proofErr w:type="gramStart"/>
      <w:r w:rsidRPr="002A79A0">
        <w:rPr>
          <w:rFonts w:ascii="Book Antiqua" w:eastAsia="Book Antiqua" w:hAnsi="Book Antiqua" w:cs="Book Antiqua"/>
          <w:color w:val="000000"/>
        </w:rPr>
        <w:t>/[</w:t>
      </w:r>
      <w:proofErr w:type="gramEnd"/>
      <w:r w:rsidRPr="002A79A0">
        <w:rPr>
          <w:rFonts w:ascii="Book Antiqua" w:eastAsia="Book Antiqua" w:hAnsi="Book Antiqua" w:cs="Book Antiqua"/>
          <w:i/>
          <w:iCs/>
          <w:color w:val="000000"/>
        </w:rPr>
        <w:t xml:space="preserve">Clostridia </w:t>
      </w:r>
      <w:r w:rsidRPr="002A79A0">
        <w:rPr>
          <w:rFonts w:ascii="Book Antiqua" w:eastAsia="Book Antiqua" w:hAnsi="Book Antiqua" w:cs="Book Antiqua"/>
          <w:color w:val="000000"/>
        </w:rPr>
        <w:t xml:space="preserve">(%) + </w:t>
      </w:r>
      <w:proofErr w:type="spellStart"/>
      <w:r w:rsidRPr="002A79A0">
        <w:rPr>
          <w:rFonts w:ascii="Book Antiqua" w:eastAsia="Book Antiqua" w:hAnsi="Book Antiqua" w:cs="Book Antiqua"/>
          <w:i/>
          <w:iCs/>
          <w:color w:val="000000"/>
        </w:rPr>
        <w:t>bacteroidetes</w:t>
      </w:r>
      <w:proofErr w:type="spellEnd"/>
      <w:r w:rsidRPr="002A79A0">
        <w:rPr>
          <w:rFonts w:ascii="Book Antiqua" w:eastAsia="Book Antiqua" w:hAnsi="Book Antiqua" w:cs="Book Antiqua"/>
          <w:i/>
          <w:iCs/>
          <w:color w:val="000000"/>
        </w:rPr>
        <w:t xml:space="preserve"> </w:t>
      </w:r>
      <w:r w:rsidRPr="002A79A0">
        <w:rPr>
          <w:rFonts w:ascii="Book Antiqua" w:eastAsia="Book Antiqua" w:hAnsi="Book Antiqua" w:cs="Book Antiqua"/>
          <w:color w:val="000000"/>
        </w:rPr>
        <w:t xml:space="preserve">(%)]. Patients with MDR more its median made up the group with severe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others did the group with non-severe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The follow-up period was 4 years.</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i/>
          <w:color w:val="000000"/>
        </w:rPr>
        <w:t>Research results</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The mortality rate of patients with severe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was significantly higher than that of patients with non-severe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The presence of severe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was </w:t>
      </w:r>
      <w:r w:rsidRPr="002A79A0">
        <w:rPr>
          <w:rFonts w:ascii="Book Antiqua" w:eastAsia="Book Antiqua" w:hAnsi="Book Antiqua" w:cs="Book Antiqua"/>
          <w:color w:val="000000"/>
        </w:rPr>
        <w:lastRenderedPageBreak/>
        <w:t>independent risk factors for death. The deceased patients had a higher MDR value than the survivors. MDR was higher in patients with cirrhosis than in health controls and in patients with decompensated cirrhosis than in patients with compensated cirrhosis.</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i/>
          <w:color w:val="000000"/>
        </w:rPr>
        <w:t>Research conclusions</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Gut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is associated with a poorer long-term prognosis in cirrhosis.</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i/>
          <w:color w:val="000000"/>
        </w:rPr>
        <w:t>Research perspectives</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A larger study involving non-included patient populations should be provided to confirm the findings. New studies are needed to evaluate how various methods (</w:t>
      </w:r>
      <w:r w:rsidRPr="002A79A0">
        <w:rPr>
          <w:rFonts w:ascii="Book Antiqua" w:eastAsia="Book Antiqua" w:hAnsi="Book Antiqua" w:cs="Book Antiqua"/>
          <w:i/>
          <w:iCs/>
          <w:color w:val="000000"/>
        </w:rPr>
        <w:t>e.g.</w:t>
      </w:r>
      <w:r w:rsidRPr="002A79A0">
        <w:rPr>
          <w:rFonts w:ascii="Book Antiqua" w:eastAsia="Book Antiqua" w:hAnsi="Book Antiqua" w:cs="Book Antiqua"/>
          <w:color w:val="000000"/>
        </w:rPr>
        <w:t xml:space="preserve">, probiotics, prebiotics, antibiotics, and fecal transplantation) can correct </w:t>
      </w:r>
      <w:proofErr w:type="spellStart"/>
      <w:r w:rsidRPr="002A79A0">
        <w:rPr>
          <w:rFonts w:ascii="Book Antiqua" w:eastAsia="Book Antiqua" w:hAnsi="Book Antiqua" w:cs="Book Antiqua"/>
          <w:color w:val="000000"/>
        </w:rPr>
        <w:t>dysbiosis</w:t>
      </w:r>
      <w:proofErr w:type="spellEnd"/>
      <w:r w:rsidRPr="002A79A0">
        <w:rPr>
          <w:rFonts w:ascii="Book Antiqua" w:eastAsia="Book Antiqua" w:hAnsi="Book Antiqua" w:cs="Book Antiqua"/>
          <w:color w:val="000000"/>
        </w:rPr>
        <w:t xml:space="preserve"> by analyzing the MDR and how this correction can improve the prognosis of patients with cirrhosis.</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caps/>
          <w:color w:val="000000"/>
          <w:u w:val="single"/>
        </w:rPr>
        <w:t>ACKNOWLEDGEMENTS</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We are grateful to the staff of the Post-Genomic Research Laboratory of the Institute of Molecular Biology </w:t>
      </w:r>
      <w:proofErr w:type="spellStart"/>
      <w:r w:rsidRPr="002A79A0">
        <w:rPr>
          <w:rFonts w:ascii="Book Antiqua" w:eastAsia="Book Antiqua" w:hAnsi="Book Antiqua" w:cs="Book Antiqua"/>
          <w:color w:val="000000"/>
        </w:rPr>
        <w:t>V.A.Engelgardt</w:t>
      </w:r>
      <w:proofErr w:type="spellEnd"/>
      <w:r w:rsidRPr="002A79A0">
        <w:rPr>
          <w:rFonts w:ascii="Book Antiqua" w:eastAsia="Book Antiqua" w:hAnsi="Book Antiqua" w:cs="Book Antiqua"/>
          <w:color w:val="000000"/>
        </w:rPr>
        <w:t xml:space="preserve">, headed by Anna </w:t>
      </w:r>
      <w:proofErr w:type="spellStart"/>
      <w:r w:rsidRPr="002A79A0">
        <w:rPr>
          <w:rFonts w:ascii="Book Antiqua" w:eastAsia="Book Antiqua" w:hAnsi="Book Antiqua" w:cs="Book Antiqua"/>
          <w:color w:val="000000"/>
        </w:rPr>
        <w:t>Kudryavtseva</w:t>
      </w:r>
      <w:proofErr w:type="spellEnd"/>
      <w:r w:rsidRPr="002A79A0">
        <w:rPr>
          <w:rFonts w:ascii="Book Antiqua" w:eastAsia="Book Antiqua" w:hAnsi="Book Antiqua" w:cs="Book Antiqua"/>
          <w:color w:val="000000"/>
        </w:rPr>
        <w:t xml:space="preserve">, and bioinformatics </w:t>
      </w:r>
      <w:proofErr w:type="spellStart"/>
      <w:r w:rsidRPr="002A79A0">
        <w:rPr>
          <w:rFonts w:ascii="Book Antiqua" w:eastAsia="Book Antiqua" w:hAnsi="Book Antiqua" w:cs="Book Antiqua"/>
          <w:color w:val="000000"/>
        </w:rPr>
        <w:t>Georgy</w:t>
      </w:r>
      <w:proofErr w:type="spellEnd"/>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Krasnov</w:t>
      </w:r>
      <w:proofErr w:type="spellEnd"/>
      <w:r w:rsidRPr="002A79A0">
        <w:rPr>
          <w:rFonts w:ascii="Book Antiqua" w:eastAsia="Book Antiqua" w:hAnsi="Book Antiqua" w:cs="Book Antiqua"/>
          <w:color w:val="000000"/>
        </w:rPr>
        <w:t>, without whose qualified work this study would be impossible.</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color w:val="000000"/>
        </w:rPr>
        <w:t>REFERENCES</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1 </w:t>
      </w:r>
      <w:r w:rsidRPr="002A79A0">
        <w:rPr>
          <w:rFonts w:ascii="Book Antiqua" w:eastAsia="Book Antiqua" w:hAnsi="Book Antiqua" w:cs="Book Antiqua"/>
          <w:b/>
          <w:bCs/>
          <w:color w:val="000000"/>
        </w:rPr>
        <w:t>Almeida A</w:t>
      </w:r>
      <w:r w:rsidRPr="002A79A0">
        <w:rPr>
          <w:rFonts w:ascii="Book Antiqua" w:eastAsia="Book Antiqua" w:hAnsi="Book Antiqua" w:cs="Book Antiqua"/>
          <w:color w:val="000000"/>
        </w:rPr>
        <w:t xml:space="preserve">, Mitchell AL, Boland M, Forster SC, </w:t>
      </w:r>
      <w:proofErr w:type="spellStart"/>
      <w:r w:rsidRPr="002A79A0">
        <w:rPr>
          <w:rFonts w:ascii="Book Antiqua" w:eastAsia="Book Antiqua" w:hAnsi="Book Antiqua" w:cs="Book Antiqua"/>
          <w:color w:val="000000"/>
        </w:rPr>
        <w:t>Gloor</w:t>
      </w:r>
      <w:proofErr w:type="spellEnd"/>
      <w:r w:rsidRPr="002A79A0">
        <w:rPr>
          <w:rFonts w:ascii="Book Antiqua" w:eastAsia="Book Antiqua" w:hAnsi="Book Antiqua" w:cs="Book Antiqua"/>
          <w:color w:val="000000"/>
        </w:rPr>
        <w:t xml:space="preserve"> GB, </w:t>
      </w:r>
      <w:proofErr w:type="spellStart"/>
      <w:r w:rsidRPr="002A79A0">
        <w:rPr>
          <w:rFonts w:ascii="Book Antiqua" w:eastAsia="Book Antiqua" w:hAnsi="Book Antiqua" w:cs="Book Antiqua"/>
          <w:color w:val="000000"/>
        </w:rPr>
        <w:t>Tarkowska</w:t>
      </w:r>
      <w:proofErr w:type="spellEnd"/>
      <w:r w:rsidRPr="002A79A0">
        <w:rPr>
          <w:rFonts w:ascii="Book Antiqua" w:eastAsia="Book Antiqua" w:hAnsi="Book Antiqua" w:cs="Book Antiqua"/>
          <w:color w:val="000000"/>
        </w:rPr>
        <w:t xml:space="preserve"> A, </w:t>
      </w:r>
      <w:proofErr w:type="spellStart"/>
      <w:r w:rsidRPr="002A79A0">
        <w:rPr>
          <w:rFonts w:ascii="Book Antiqua" w:eastAsia="Book Antiqua" w:hAnsi="Book Antiqua" w:cs="Book Antiqua"/>
          <w:color w:val="000000"/>
        </w:rPr>
        <w:t>Lawley</w:t>
      </w:r>
      <w:proofErr w:type="spellEnd"/>
      <w:r w:rsidRPr="002A79A0">
        <w:rPr>
          <w:rFonts w:ascii="Book Antiqua" w:eastAsia="Book Antiqua" w:hAnsi="Book Antiqua" w:cs="Book Antiqua"/>
          <w:color w:val="000000"/>
        </w:rPr>
        <w:t xml:space="preserve"> TD, Finn RD. </w:t>
      </w:r>
      <w:proofErr w:type="gramStart"/>
      <w:r w:rsidRPr="002A79A0">
        <w:rPr>
          <w:rFonts w:ascii="Book Antiqua" w:eastAsia="Book Antiqua" w:hAnsi="Book Antiqua" w:cs="Book Antiqua"/>
          <w:color w:val="000000"/>
        </w:rPr>
        <w:t xml:space="preserve">A new genomic blueprint of the human gut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w:t>
      </w:r>
      <w:proofErr w:type="gramEnd"/>
      <w:r w:rsidRPr="002A79A0">
        <w:rPr>
          <w:rFonts w:ascii="Book Antiqua" w:eastAsia="Book Antiqua" w:hAnsi="Book Antiqua" w:cs="Book Antiqua"/>
          <w:color w:val="000000"/>
        </w:rPr>
        <w:t xml:space="preserve"> </w:t>
      </w:r>
      <w:r w:rsidRPr="002A79A0">
        <w:rPr>
          <w:rFonts w:ascii="Book Antiqua" w:eastAsia="Book Antiqua" w:hAnsi="Book Antiqua" w:cs="Book Antiqua"/>
          <w:i/>
          <w:iCs/>
          <w:color w:val="000000"/>
        </w:rPr>
        <w:t>Nature</w:t>
      </w:r>
      <w:r w:rsidRPr="002A79A0">
        <w:rPr>
          <w:rFonts w:ascii="Book Antiqua" w:eastAsia="Book Antiqua" w:hAnsi="Book Antiqua" w:cs="Book Antiqua"/>
          <w:color w:val="000000"/>
        </w:rPr>
        <w:t xml:space="preserve"> 2019; </w:t>
      </w:r>
      <w:r w:rsidRPr="002A79A0">
        <w:rPr>
          <w:rFonts w:ascii="Book Antiqua" w:eastAsia="Book Antiqua" w:hAnsi="Book Antiqua" w:cs="Book Antiqua"/>
          <w:b/>
          <w:bCs/>
          <w:color w:val="000000"/>
        </w:rPr>
        <w:t>568</w:t>
      </w:r>
      <w:r w:rsidRPr="002A79A0">
        <w:rPr>
          <w:rFonts w:ascii="Book Antiqua" w:eastAsia="Book Antiqua" w:hAnsi="Book Antiqua" w:cs="Book Antiqua"/>
          <w:color w:val="000000"/>
        </w:rPr>
        <w:t>: 499-504 [PMID: 30745586 DOI: 10.1038/s41586-019-0965-1]</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2 </w:t>
      </w:r>
      <w:proofErr w:type="spellStart"/>
      <w:r w:rsidRPr="002A79A0">
        <w:rPr>
          <w:rFonts w:ascii="Book Antiqua" w:eastAsia="Book Antiqua" w:hAnsi="Book Antiqua" w:cs="Book Antiqua"/>
          <w:b/>
          <w:bCs/>
          <w:color w:val="000000"/>
        </w:rPr>
        <w:t>Kåhrström</w:t>
      </w:r>
      <w:proofErr w:type="spellEnd"/>
      <w:r w:rsidRPr="002A79A0">
        <w:rPr>
          <w:rFonts w:ascii="Book Antiqua" w:eastAsia="Book Antiqua" w:hAnsi="Book Antiqua" w:cs="Book Antiqua"/>
          <w:b/>
          <w:bCs/>
          <w:color w:val="000000"/>
        </w:rPr>
        <w:t xml:space="preserve"> CT</w:t>
      </w:r>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Pariente</w:t>
      </w:r>
      <w:proofErr w:type="spellEnd"/>
      <w:r w:rsidRPr="002A79A0">
        <w:rPr>
          <w:rFonts w:ascii="Book Antiqua" w:eastAsia="Book Antiqua" w:hAnsi="Book Antiqua" w:cs="Book Antiqua"/>
          <w:color w:val="000000"/>
        </w:rPr>
        <w:t xml:space="preserve"> N, Weiss U. Intestinal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in health and disease. </w:t>
      </w:r>
      <w:r w:rsidRPr="002A79A0">
        <w:rPr>
          <w:rFonts w:ascii="Book Antiqua" w:eastAsia="Book Antiqua" w:hAnsi="Book Antiqua" w:cs="Book Antiqua"/>
          <w:i/>
          <w:iCs/>
          <w:color w:val="000000"/>
        </w:rPr>
        <w:t>Nature</w:t>
      </w:r>
      <w:r w:rsidRPr="002A79A0">
        <w:rPr>
          <w:rFonts w:ascii="Book Antiqua" w:eastAsia="Book Antiqua" w:hAnsi="Book Antiqua" w:cs="Book Antiqua"/>
          <w:color w:val="000000"/>
        </w:rPr>
        <w:t xml:space="preserve"> 2016; </w:t>
      </w:r>
      <w:r w:rsidRPr="002A79A0">
        <w:rPr>
          <w:rFonts w:ascii="Book Antiqua" w:eastAsia="Book Antiqua" w:hAnsi="Book Antiqua" w:cs="Book Antiqua"/>
          <w:b/>
          <w:bCs/>
          <w:color w:val="000000"/>
        </w:rPr>
        <w:t>535</w:t>
      </w:r>
      <w:r w:rsidRPr="002A79A0">
        <w:rPr>
          <w:rFonts w:ascii="Book Antiqua" w:eastAsia="Book Antiqua" w:hAnsi="Book Antiqua" w:cs="Book Antiqua"/>
          <w:color w:val="000000"/>
        </w:rPr>
        <w:t>: 47 [PMID: 27383978 DOI: 10.1038/535047a]</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3 </w:t>
      </w:r>
      <w:proofErr w:type="spellStart"/>
      <w:r w:rsidRPr="002A79A0">
        <w:rPr>
          <w:rFonts w:ascii="Book Antiqua" w:eastAsia="Book Antiqua" w:hAnsi="Book Antiqua" w:cs="Book Antiqua"/>
          <w:b/>
          <w:bCs/>
          <w:color w:val="000000"/>
        </w:rPr>
        <w:t>Giannelli</w:t>
      </w:r>
      <w:proofErr w:type="spellEnd"/>
      <w:r w:rsidRPr="002A79A0">
        <w:rPr>
          <w:rFonts w:ascii="Book Antiqua" w:eastAsia="Book Antiqua" w:hAnsi="Book Antiqua" w:cs="Book Antiqua"/>
          <w:b/>
          <w:bCs/>
          <w:color w:val="000000"/>
        </w:rPr>
        <w:t xml:space="preserve"> V</w:t>
      </w:r>
      <w:r w:rsidRPr="002A79A0">
        <w:rPr>
          <w:rFonts w:ascii="Book Antiqua" w:eastAsia="Book Antiqua" w:hAnsi="Book Antiqua" w:cs="Book Antiqua"/>
          <w:color w:val="000000"/>
        </w:rPr>
        <w:t xml:space="preserve">, Di Gregorio V, </w:t>
      </w:r>
      <w:proofErr w:type="spellStart"/>
      <w:r w:rsidRPr="002A79A0">
        <w:rPr>
          <w:rFonts w:ascii="Book Antiqua" w:eastAsia="Book Antiqua" w:hAnsi="Book Antiqua" w:cs="Book Antiqua"/>
          <w:color w:val="000000"/>
        </w:rPr>
        <w:t>Iebba</w:t>
      </w:r>
      <w:proofErr w:type="spellEnd"/>
      <w:r w:rsidRPr="002A79A0">
        <w:rPr>
          <w:rFonts w:ascii="Book Antiqua" w:eastAsia="Book Antiqua" w:hAnsi="Book Antiqua" w:cs="Book Antiqua"/>
          <w:color w:val="000000"/>
        </w:rPr>
        <w:t xml:space="preserve"> V, Giusto M, </w:t>
      </w:r>
      <w:proofErr w:type="spellStart"/>
      <w:r w:rsidRPr="002A79A0">
        <w:rPr>
          <w:rFonts w:ascii="Book Antiqua" w:eastAsia="Book Antiqua" w:hAnsi="Book Antiqua" w:cs="Book Antiqua"/>
          <w:color w:val="000000"/>
        </w:rPr>
        <w:t>Schippa</w:t>
      </w:r>
      <w:proofErr w:type="spellEnd"/>
      <w:r w:rsidRPr="002A79A0">
        <w:rPr>
          <w:rFonts w:ascii="Book Antiqua" w:eastAsia="Book Antiqua" w:hAnsi="Book Antiqua" w:cs="Book Antiqua"/>
          <w:color w:val="000000"/>
        </w:rPr>
        <w:t xml:space="preserve"> S, </w:t>
      </w:r>
      <w:proofErr w:type="spellStart"/>
      <w:r w:rsidRPr="002A79A0">
        <w:rPr>
          <w:rFonts w:ascii="Book Antiqua" w:eastAsia="Book Antiqua" w:hAnsi="Book Antiqua" w:cs="Book Antiqua"/>
          <w:color w:val="000000"/>
        </w:rPr>
        <w:t>Merli</w:t>
      </w:r>
      <w:proofErr w:type="spellEnd"/>
      <w:r w:rsidRPr="002A79A0">
        <w:rPr>
          <w:rFonts w:ascii="Book Antiqua" w:eastAsia="Book Antiqua" w:hAnsi="Book Antiqua" w:cs="Book Antiqua"/>
          <w:color w:val="000000"/>
        </w:rPr>
        <w:t xml:space="preserve"> M, </w:t>
      </w:r>
      <w:proofErr w:type="spellStart"/>
      <w:r w:rsidRPr="002A79A0">
        <w:rPr>
          <w:rFonts w:ascii="Book Antiqua" w:eastAsia="Book Antiqua" w:hAnsi="Book Antiqua" w:cs="Book Antiqua"/>
          <w:color w:val="000000"/>
        </w:rPr>
        <w:t>Thalheimer</w:t>
      </w:r>
      <w:proofErr w:type="spellEnd"/>
      <w:r w:rsidRPr="002A79A0">
        <w:rPr>
          <w:rFonts w:ascii="Book Antiqua" w:eastAsia="Book Antiqua" w:hAnsi="Book Antiqua" w:cs="Book Antiqua"/>
          <w:color w:val="000000"/>
        </w:rPr>
        <w:t xml:space="preserve"> U.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and the gut-liver axis: bacterial translocation, inflammation and </w:t>
      </w:r>
      <w:r w:rsidRPr="002A79A0">
        <w:rPr>
          <w:rFonts w:ascii="Book Antiqua" w:eastAsia="Book Antiqua" w:hAnsi="Book Antiqua" w:cs="Book Antiqua"/>
          <w:color w:val="000000"/>
        </w:rPr>
        <w:lastRenderedPageBreak/>
        <w:t xml:space="preserve">infection in cirrhosis. </w:t>
      </w:r>
      <w:r w:rsidRPr="002A79A0">
        <w:rPr>
          <w:rFonts w:ascii="Book Antiqua" w:eastAsia="Book Antiqua" w:hAnsi="Book Antiqua" w:cs="Book Antiqua"/>
          <w:i/>
          <w:iCs/>
          <w:color w:val="000000"/>
        </w:rPr>
        <w:t xml:space="preserve">World J </w:t>
      </w:r>
      <w:proofErr w:type="spellStart"/>
      <w:r w:rsidRPr="002A79A0">
        <w:rPr>
          <w:rFonts w:ascii="Book Antiqua" w:eastAsia="Book Antiqua" w:hAnsi="Book Antiqua" w:cs="Book Antiqua"/>
          <w:i/>
          <w:iCs/>
          <w:color w:val="000000"/>
        </w:rPr>
        <w:t>Gastroenterol</w:t>
      </w:r>
      <w:proofErr w:type="spellEnd"/>
      <w:r w:rsidRPr="002A79A0">
        <w:rPr>
          <w:rFonts w:ascii="Book Antiqua" w:eastAsia="Book Antiqua" w:hAnsi="Book Antiqua" w:cs="Book Antiqua"/>
          <w:color w:val="000000"/>
        </w:rPr>
        <w:t xml:space="preserve"> 2014; </w:t>
      </w:r>
      <w:r w:rsidRPr="002A79A0">
        <w:rPr>
          <w:rFonts w:ascii="Book Antiqua" w:eastAsia="Book Antiqua" w:hAnsi="Book Antiqua" w:cs="Book Antiqua"/>
          <w:b/>
          <w:bCs/>
          <w:color w:val="000000"/>
        </w:rPr>
        <w:t>20</w:t>
      </w:r>
      <w:r w:rsidRPr="002A79A0">
        <w:rPr>
          <w:rFonts w:ascii="Book Antiqua" w:eastAsia="Book Antiqua" w:hAnsi="Book Antiqua" w:cs="Book Antiqua"/>
          <w:color w:val="000000"/>
        </w:rPr>
        <w:t>: 16795-16810 [PMID: 25492994 DOI: 10.3748/wjg.v20.i45.16795]</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4 </w:t>
      </w:r>
      <w:r w:rsidRPr="002A79A0">
        <w:rPr>
          <w:rFonts w:ascii="Book Antiqua" w:eastAsia="Book Antiqua" w:hAnsi="Book Antiqua" w:cs="Book Antiqua"/>
          <w:b/>
          <w:bCs/>
          <w:color w:val="000000"/>
        </w:rPr>
        <w:t>Chen Y</w:t>
      </w:r>
      <w:r w:rsidRPr="002A79A0">
        <w:rPr>
          <w:rFonts w:ascii="Book Antiqua" w:eastAsia="Book Antiqua" w:hAnsi="Book Antiqua" w:cs="Book Antiqua"/>
          <w:color w:val="000000"/>
        </w:rPr>
        <w:t xml:space="preserve">, Yang F, Lu H, Wang B, Chen Y, Lei D, Wang Y, Zhu B, Li L. Characterization of fecal microbial communities in patients with liver cirrhosis. </w:t>
      </w:r>
      <w:proofErr w:type="spellStart"/>
      <w:r w:rsidRPr="002A79A0">
        <w:rPr>
          <w:rFonts w:ascii="Book Antiqua" w:eastAsia="Book Antiqua" w:hAnsi="Book Antiqua" w:cs="Book Antiqua"/>
          <w:i/>
          <w:iCs/>
          <w:color w:val="000000"/>
        </w:rPr>
        <w:t>Hepatology</w:t>
      </w:r>
      <w:proofErr w:type="spellEnd"/>
      <w:r w:rsidRPr="002A79A0">
        <w:rPr>
          <w:rFonts w:ascii="Book Antiqua" w:eastAsia="Book Antiqua" w:hAnsi="Book Antiqua" w:cs="Book Antiqua"/>
          <w:color w:val="000000"/>
        </w:rPr>
        <w:t xml:space="preserve"> 2011; </w:t>
      </w:r>
      <w:r w:rsidRPr="002A79A0">
        <w:rPr>
          <w:rFonts w:ascii="Book Antiqua" w:eastAsia="Book Antiqua" w:hAnsi="Book Antiqua" w:cs="Book Antiqua"/>
          <w:b/>
          <w:bCs/>
          <w:color w:val="000000"/>
        </w:rPr>
        <w:t>54</w:t>
      </w:r>
      <w:r w:rsidRPr="002A79A0">
        <w:rPr>
          <w:rFonts w:ascii="Book Antiqua" w:eastAsia="Book Antiqua" w:hAnsi="Book Antiqua" w:cs="Book Antiqua"/>
          <w:color w:val="000000"/>
        </w:rPr>
        <w:t>: 562-572 [PMID: 21574172 DOI: 10.1002/hep.24423]</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5 </w:t>
      </w:r>
      <w:r w:rsidRPr="002A79A0">
        <w:rPr>
          <w:rFonts w:ascii="Book Antiqua" w:eastAsia="Book Antiqua" w:hAnsi="Book Antiqua" w:cs="Book Antiqua"/>
          <w:b/>
          <w:bCs/>
          <w:color w:val="000000"/>
        </w:rPr>
        <w:t>Bajaj JS</w:t>
      </w:r>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Heuman</w:t>
      </w:r>
      <w:proofErr w:type="spellEnd"/>
      <w:r w:rsidRPr="002A79A0">
        <w:rPr>
          <w:rFonts w:ascii="Book Antiqua" w:eastAsia="Book Antiqua" w:hAnsi="Book Antiqua" w:cs="Book Antiqua"/>
          <w:color w:val="000000"/>
        </w:rPr>
        <w:t xml:space="preserve"> DM, </w:t>
      </w:r>
      <w:proofErr w:type="spellStart"/>
      <w:r w:rsidRPr="002A79A0">
        <w:rPr>
          <w:rFonts w:ascii="Book Antiqua" w:eastAsia="Book Antiqua" w:hAnsi="Book Antiqua" w:cs="Book Antiqua"/>
          <w:color w:val="000000"/>
        </w:rPr>
        <w:t>Hylemon</w:t>
      </w:r>
      <w:proofErr w:type="spellEnd"/>
      <w:r w:rsidRPr="002A79A0">
        <w:rPr>
          <w:rFonts w:ascii="Book Antiqua" w:eastAsia="Book Antiqua" w:hAnsi="Book Antiqua" w:cs="Book Antiqua"/>
          <w:color w:val="000000"/>
        </w:rPr>
        <w:t xml:space="preserve"> PB, </w:t>
      </w:r>
      <w:proofErr w:type="spellStart"/>
      <w:r w:rsidRPr="002A79A0">
        <w:rPr>
          <w:rFonts w:ascii="Book Antiqua" w:eastAsia="Book Antiqua" w:hAnsi="Book Antiqua" w:cs="Book Antiqua"/>
          <w:color w:val="000000"/>
        </w:rPr>
        <w:t>Sanyal</w:t>
      </w:r>
      <w:proofErr w:type="spellEnd"/>
      <w:r w:rsidRPr="002A79A0">
        <w:rPr>
          <w:rFonts w:ascii="Book Antiqua" w:eastAsia="Book Antiqua" w:hAnsi="Book Antiqua" w:cs="Book Antiqua"/>
          <w:color w:val="000000"/>
        </w:rPr>
        <w:t xml:space="preserve"> AJ, White MB, </w:t>
      </w:r>
      <w:proofErr w:type="spellStart"/>
      <w:r w:rsidRPr="002A79A0">
        <w:rPr>
          <w:rFonts w:ascii="Book Antiqua" w:eastAsia="Book Antiqua" w:hAnsi="Book Antiqua" w:cs="Book Antiqua"/>
          <w:color w:val="000000"/>
        </w:rPr>
        <w:t>Monteith</w:t>
      </w:r>
      <w:proofErr w:type="spellEnd"/>
      <w:r w:rsidRPr="002A79A0">
        <w:rPr>
          <w:rFonts w:ascii="Book Antiqua" w:eastAsia="Book Antiqua" w:hAnsi="Book Antiqua" w:cs="Book Antiqua"/>
          <w:color w:val="000000"/>
        </w:rPr>
        <w:t xml:space="preserve"> P, Noble NA, Unser AB, </w:t>
      </w:r>
      <w:proofErr w:type="spellStart"/>
      <w:r w:rsidRPr="002A79A0">
        <w:rPr>
          <w:rFonts w:ascii="Book Antiqua" w:eastAsia="Book Antiqua" w:hAnsi="Book Antiqua" w:cs="Book Antiqua"/>
          <w:color w:val="000000"/>
        </w:rPr>
        <w:t>Daita</w:t>
      </w:r>
      <w:proofErr w:type="spellEnd"/>
      <w:r w:rsidRPr="002A79A0">
        <w:rPr>
          <w:rFonts w:ascii="Book Antiqua" w:eastAsia="Book Antiqua" w:hAnsi="Book Antiqua" w:cs="Book Antiqua"/>
          <w:color w:val="000000"/>
        </w:rPr>
        <w:t xml:space="preserve"> K, Fisher AR, </w:t>
      </w:r>
      <w:proofErr w:type="spellStart"/>
      <w:r w:rsidRPr="002A79A0">
        <w:rPr>
          <w:rFonts w:ascii="Book Antiqua" w:eastAsia="Book Antiqua" w:hAnsi="Book Antiqua" w:cs="Book Antiqua"/>
          <w:color w:val="000000"/>
        </w:rPr>
        <w:t>Sikaroodi</w:t>
      </w:r>
      <w:proofErr w:type="spellEnd"/>
      <w:r w:rsidRPr="002A79A0">
        <w:rPr>
          <w:rFonts w:ascii="Book Antiqua" w:eastAsia="Book Antiqua" w:hAnsi="Book Antiqua" w:cs="Book Antiqua"/>
          <w:color w:val="000000"/>
        </w:rPr>
        <w:t xml:space="preserve"> M, </w:t>
      </w:r>
      <w:proofErr w:type="spellStart"/>
      <w:r w:rsidRPr="002A79A0">
        <w:rPr>
          <w:rFonts w:ascii="Book Antiqua" w:eastAsia="Book Antiqua" w:hAnsi="Book Antiqua" w:cs="Book Antiqua"/>
          <w:color w:val="000000"/>
        </w:rPr>
        <w:t>Gillevet</w:t>
      </w:r>
      <w:proofErr w:type="spellEnd"/>
      <w:r w:rsidRPr="002A79A0">
        <w:rPr>
          <w:rFonts w:ascii="Book Antiqua" w:eastAsia="Book Antiqua" w:hAnsi="Book Antiqua" w:cs="Book Antiqua"/>
          <w:color w:val="000000"/>
        </w:rPr>
        <w:t xml:space="preserve"> PM. Altered profile of human gut </w:t>
      </w:r>
      <w:proofErr w:type="spellStart"/>
      <w:r w:rsidRPr="002A79A0">
        <w:rPr>
          <w:rFonts w:ascii="Book Antiqua" w:eastAsia="Book Antiqua" w:hAnsi="Book Antiqua" w:cs="Book Antiqua"/>
          <w:color w:val="000000"/>
        </w:rPr>
        <w:t>microbiome</w:t>
      </w:r>
      <w:proofErr w:type="spellEnd"/>
      <w:r w:rsidRPr="002A79A0">
        <w:rPr>
          <w:rFonts w:ascii="Book Antiqua" w:eastAsia="Book Antiqua" w:hAnsi="Book Antiqua" w:cs="Book Antiqua"/>
          <w:color w:val="000000"/>
        </w:rPr>
        <w:t xml:space="preserve"> is associated with cirrhosis and its complications. </w:t>
      </w:r>
      <w:r w:rsidRPr="002A79A0">
        <w:rPr>
          <w:rFonts w:ascii="Book Antiqua" w:eastAsia="Book Antiqua" w:hAnsi="Book Antiqua" w:cs="Book Antiqua"/>
          <w:i/>
          <w:iCs/>
          <w:color w:val="000000"/>
        </w:rPr>
        <w:t xml:space="preserve">J </w:t>
      </w:r>
      <w:proofErr w:type="spellStart"/>
      <w:r w:rsidRPr="002A79A0">
        <w:rPr>
          <w:rFonts w:ascii="Book Antiqua" w:eastAsia="Book Antiqua" w:hAnsi="Book Antiqua" w:cs="Book Antiqua"/>
          <w:i/>
          <w:iCs/>
          <w:color w:val="000000"/>
        </w:rPr>
        <w:t>Hepatol</w:t>
      </w:r>
      <w:proofErr w:type="spellEnd"/>
      <w:r w:rsidRPr="002A79A0">
        <w:rPr>
          <w:rFonts w:ascii="Book Antiqua" w:eastAsia="Book Antiqua" w:hAnsi="Book Antiqua" w:cs="Book Antiqua"/>
          <w:color w:val="000000"/>
        </w:rPr>
        <w:t xml:space="preserve"> 2014; </w:t>
      </w:r>
      <w:r w:rsidRPr="002A79A0">
        <w:rPr>
          <w:rFonts w:ascii="Book Antiqua" w:eastAsia="Book Antiqua" w:hAnsi="Book Antiqua" w:cs="Book Antiqua"/>
          <w:b/>
          <w:bCs/>
          <w:color w:val="000000"/>
        </w:rPr>
        <w:t>60</w:t>
      </w:r>
      <w:r w:rsidRPr="002A79A0">
        <w:rPr>
          <w:rFonts w:ascii="Book Antiqua" w:eastAsia="Book Antiqua" w:hAnsi="Book Antiqua" w:cs="Book Antiqua"/>
          <w:color w:val="000000"/>
        </w:rPr>
        <w:t>: 940-947 [PMID: 24374295 DOI: 10.1016/j.jhep.2013.12.019]</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6 </w:t>
      </w:r>
      <w:proofErr w:type="spellStart"/>
      <w:r w:rsidRPr="002A79A0">
        <w:rPr>
          <w:rFonts w:ascii="Book Antiqua" w:eastAsia="Book Antiqua" w:hAnsi="Book Antiqua" w:cs="Book Antiqua"/>
          <w:b/>
          <w:bCs/>
          <w:color w:val="000000"/>
        </w:rPr>
        <w:t>Kakiyama</w:t>
      </w:r>
      <w:proofErr w:type="spellEnd"/>
      <w:r w:rsidRPr="002A79A0">
        <w:rPr>
          <w:rFonts w:ascii="Book Antiqua" w:eastAsia="Book Antiqua" w:hAnsi="Book Antiqua" w:cs="Book Antiqua"/>
          <w:b/>
          <w:bCs/>
          <w:color w:val="000000"/>
        </w:rPr>
        <w:t xml:space="preserve"> G</w:t>
      </w:r>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Pandak</w:t>
      </w:r>
      <w:proofErr w:type="spellEnd"/>
      <w:r w:rsidRPr="002A79A0">
        <w:rPr>
          <w:rFonts w:ascii="Book Antiqua" w:eastAsia="Book Antiqua" w:hAnsi="Book Antiqua" w:cs="Book Antiqua"/>
          <w:color w:val="000000"/>
        </w:rPr>
        <w:t xml:space="preserve"> WM, </w:t>
      </w:r>
      <w:proofErr w:type="spellStart"/>
      <w:r w:rsidRPr="002A79A0">
        <w:rPr>
          <w:rFonts w:ascii="Book Antiqua" w:eastAsia="Book Antiqua" w:hAnsi="Book Antiqua" w:cs="Book Antiqua"/>
          <w:color w:val="000000"/>
        </w:rPr>
        <w:t>Gillevet</w:t>
      </w:r>
      <w:proofErr w:type="spellEnd"/>
      <w:r w:rsidRPr="002A79A0">
        <w:rPr>
          <w:rFonts w:ascii="Book Antiqua" w:eastAsia="Book Antiqua" w:hAnsi="Book Antiqua" w:cs="Book Antiqua"/>
          <w:color w:val="000000"/>
        </w:rPr>
        <w:t xml:space="preserve"> PM, </w:t>
      </w:r>
      <w:proofErr w:type="spellStart"/>
      <w:r w:rsidRPr="002A79A0">
        <w:rPr>
          <w:rFonts w:ascii="Book Antiqua" w:eastAsia="Book Antiqua" w:hAnsi="Book Antiqua" w:cs="Book Antiqua"/>
          <w:color w:val="000000"/>
        </w:rPr>
        <w:t>Hylemon</w:t>
      </w:r>
      <w:proofErr w:type="spellEnd"/>
      <w:r w:rsidRPr="002A79A0">
        <w:rPr>
          <w:rFonts w:ascii="Book Antiqua" w:eastAsia="Book Antiqua" w:hAnsi="Book Antiqua" w:cs="Book Antiqua"/>
          <w:color w:val="000000"/>
        </w:rPr>
        <w:t xml:space="preserve"> PB, </w:t>
      </w:r>
      <w:proofErr w:type="spellStart"/>
      <w:r w:rsidRPr="002A79A0">
        <w:rPr>
          <w:rFonts w:ascii="Book Antiqua" w:eastAsia="Book Antiqua" w:hAnsi="Book Antiqua" w:cs="Book Antiqua"/>
          <w:color w:val="000000"/>
        </w:rPr>
        <w:t>Heuman</w:t>
      </w:r>
      <w:proofErr w:type="spellEnd"/>
      <w:r w:rsidRPr="002A79A0">
        <w:rPr>
          <w:rFonts w:ascii="Book Antiqua" w:eastAsia="Book Antiqua" w:hAnsi="Book Antiqua" w:cs="Book Antiqua"/>
          <w:color w:val="000000"/>
        </w:rPr>
        <w:t xml:space="preserve"> DM, </w:t>
      </w:r>
      <w:proofErr w:type="spellStart"/>
      <w:r w:rsidRPr="002A79A0">
        <w:rPr>
          <w:rFonts w:ascii="Book Antiqua" w:eastAsia="Book Antiqua" w:hAnsi="Book Antiqua" w:cs="Book Antiqua"/>
          <w:color w:val="000000"/>
        </w:rPr>
        <w:t>Daita</w:t>
      </w:r>
      <w:proofErr w:type="spellEnd"/>
      <w:r w:rsidRPr="002A79A0">
        <w:rPr>
          <w:rFonts w:ascii="Book Antiqua" w:eastAsia="Book Antiqua" w:hAnsi="Book Antiqua" w:cs="Book Antiqua"/>
          <w:color w:val="000000"/>
        </w:rPr>
        <w:t xml:space="preserve"> K, Takei H, Muto A, </w:t>
      </w:r>
      <w:proofErr w:type="spellStart"/>
      <w:r w:rsidRPr="002A79A0">
        <w:rPr>
          <w:rFonts w:ascii="Book Antiqua" w:eastAsia="Book Antiqua" w:hAnsi="Book Antiqua" w:cs="Book Antiqua"/>
          <w:color w:val="000000"/>
        </w:rPr>
        <w:t>Nittono</w:t>
      </w:r>
      <w:proofErr w:type="spellEnd"/>
      <w:r w:rsidRPr="002A79A0">
        <w:rPr>
          <w:rFonts w:ascii="Book Antiqua" w:eastAsia="Book Antiqua" w:hAnsi="Book Antiqua" w:cs="Book Antiqua"/>
          <w:color w:val="000000"/>
        </w:rPr>
        <w:t xml:space="preserve"> H, </w:t>
      </w:r>
      <w:proofErr w:type="spellStart"/>
      <w:r w:rsidRPr="002A79A0">
        <w:rPr>
          <w:rFonts w:ascii="Book Antiqua" w:eastAsia="Book Antiqua" w:hAnsi="Book Antiqua" w:cs="Book Antiqua"/>
          <w:color w:val="000000"/>
        </w:rPr>
        <w:t>Ridlon</w:t>
      </w:r>
      <w:proofErr w:type="spellEnd"/>
      <w:r w:rsidRPr="002A79A0">
        <w:rPr>
          <w:rFonts w:ascii="Book Antiqua" w:eastAsia="Book Antiqua" w:hAnsi="Book Antiqua" w:cs="Book Antiqua"/>
          <w:color w:val="000000"/>
        </w:rPr>
        <w:t xml:space="preserve"> JM, White MB, Noble NA, </w:t>
      </w:r>
      <w:proofErr w:type="spellStart"/>
      <w:r w:rsidRPr="002A79A0">
        <w:rPr>
          <w:rFonts w:ascii="Book Antiqua" w:eastAsia="Book Antiqua" w:hAnsi="Book Antiqua" w:cs="Book Antiqua"/>
          <w:color w:val="000000"/>
        </w:rPr>
        <w:t>Monteith</w:t>
      </w:r>
      <w:proofErr w:type="spellEnd"/>
      <w:r w:rsidRPr="002A79A0">
        <w:rPr>
          <w:rFonts w:ascii="Book Antiqua" w:eastAsia="Book Antiqua" w:hAnsi="Book Antiqua" w:cs="Book Antiqua"/>
          <w:color w:val="000000"/>
        </w:rPr>
        <w:t xml:space="preserve"> P, Fuchs M, Thacker LR, </w:t>
      </w:r>
      <w:proofErr w:type="spellStart"/>
      <w:r w:rsidRPr="002A79A0">
        <w:rPr>
          <w:rFonts w:ascii="Book Antiqua" w:eastAsia="Book Antiqua" w:hAnsi="Book Antiqua" w:cs="Book Antiqua"/>
          <w:color w:val="000000"/>
        </w:rPr>
        <w:t>Sikaroodi</w:t>
      </w:r>
      <w:proofErr w:type="spellEnd"/>
      <w:r w:rsidRPr="002A79A0">
        <w:rPr>
          <w:rFonts w:ascii="Book Antiqua" w:eastAsia="Book Antiqua" w:hAnsi="Book Antiqua" w:cs="Book Antiqua"/>
          <w:color w:val="000000"/>
        </w:rPr>
        <w:t xml:space="preserve"> M, Bajaj JS. </w:t>
      </w:r>
      <w:proofErr w:type="gramStart"/>
      <w:r w:rsidRPr="002A79A0">
        <w:rPr>
          <w:rFonts w:ascii="Book Antiqua" w:eastAsia="Book Antiqua" w:hAnsi="Book Antiqua" w:cs="Book Antiqua"/>
          <w:color w:val="000000"/>
        </w:rPr>
        <w:t xml:space="preserve">Modulation of the fecal bile acid profile by gut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in cirrhosis.</w:t>
      </w:r>
      <w:proofErr w:type="gramEnd"/>
      <w:r w:rsidRPr="002A79A0">
        <w:rPr>
          <w:rFonts w:ascii="Book Antiqua" w:eastAsia="Book Antiqua" w:hAnsi="Book Antiqua" w:cs="Book Antiqua"/>
          <w:color w:val="000000"/>
        </w:rPr>
        <w:t xml:space="preserve"> </w:t>
      </w:r>
      <w:r w:rsidRPr="002A79A0">
        <w:rPr>
          <w:rFonts w:ascii="Book Antiqua" w:eastAsia="Book Antiqua" w:hAnsi="Book Antiqua" w:cs="Book Antiqua"/>
          <w:i/>
          <w:iCs/>
          <w:color w:val="000000"/>
        </w:rPr>
        <w:t xml:space="preserve">J </w:t>
      </w:r>
      <w:proofErr w:type="spellStart"/>
      <w:r w:rsidRPr="002A79A0">
        <w:rPr>
          <w:rFonts w:ascii="Book Antiqua" w:eastAsia="Book Antiqua" w:hAnsi="Book Antiqua" w:cs="Book Antiqua"/>
          <w:i/>
          <w:iCs/>
          <w:color w:val="000000"/>
        </w:rPr>
        <w:t>Hepatol</w:t>
      </w:r>
      <w:proofErr w:type="spellEnd"/>
      <w:r w:rsidRPr="002A79A0">
        <w:rPr>
          <w:rFonts w:ascii="Book Antiqua" w:eastAsia="Book Antiqua" w:hAnsi="Book Antiqua" w:cs="Book Antiqua"/>
          <w:color w:val="000000"/>
        </w:rPr>
        <w:t xml:space="preserve"> 2013; </w:t>
      </w:r>
      <w:r w:rsidRPr="002A79A0">
        <w:rPr>
          <w:rFonts w:ascii="Book Antiqua" w:eastAsia="Book Antiqua" w:hAnsi="Book Antiqua" w:cs="Book Antiqua"/>
          <w:b/>
          <w:bCs/>
          <w:color w:val="000000"/>
        </w:rPr>
        <w:t>58</w:t>
      </w:r>
      <w:r w:rsidRPr="002A79A0">
        <w:rPr>
          <w:rFonts w:ascii="Book Antiqua" w:eastAsia="Book Antiqua" w:hAnsi="Book Antiqua" w:cs="Book Antiqua"/>
          <w:color w:val="000000"/>
        </w:rPr>
        <w:t>: 949-955 [PMID: 23333527 DOI: 10.1016/j.jhep.2013.01.003]</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7 </w:t>
      </w:r>
      <w:proofErr w:type="spellStart"/>
      <w:r w:rsidRPr="002A79A0">
        <w:rPr>
          <w:rFonts w:ascii="Book Antiqua" w:eastAsia="Book Antiqua" w:hAnsi="Book Antiqua" w:cs="Book Antiqua"/>
          <w:b/>
          <w:bCs/>
          <w:color w:val="000000"/>
        </w:rPr>
        <w:t>Mariat</w:t>
      </w:r>
      <w:proofErr w:type="spellEnd"/>
      <w:r w:rsidRPr="002A79A0">
        <w:rPr>
          <w:rFonts w:ascii="Book Antiqua" w:eastAsia="Book Antiqua" w:hAnsi="Book Antiqua" w:cs="Book Antiqua"/>
          <w:b/>
          <w:bCs/>
          <w:color w:val="000000"/>
        </w:rPr>
        <w:t xml:space="preserve"> D</w:t>
      </w:r>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Firmesse</w:t>
      </w:r>
      <w:proofErr w:type="spellEnd"/>
      <w:r w:rsidRPr="002A79A0">
        <w:rPr>
          <w:rFonts w:ascii="Book Antiqua" w:eastAsia="Book Antiqua" w:hAnsi="Book Antiqua" w:cs="Book Antiqua"/>
          <w:color w:val="000000"/>
        </w:rPr>
        <w:t xml:space="preserve"> O, </w:t>
      </w:r>
      <w:proofErr w:type="spellStart"/>
      <w:r w:rsidRPr="002A79A0">
        <w:rPr>
          <w:rFonts w:ascii="Book Antiqua" w:eastAsia="Book Antiqua" w:hAnsi="Book Antiqua" w:cs="Book Antiqua"/>
          <w:color w:val="000000"/>
        </w:rPr>
        <w:t>Levenez</w:t>
      </w:r>
      <w:proofErr w:type="spellEnd"/>
      <w:r w:rsidRPr="002A79A0">
        <w:rPr>
          <w:rFonts w:ascii="Book Antiqua" w:eastAsia="Book Antiqua" w:hAnsi="Book Antiqua" w:cs="Book Antiqua"/>
          <w:color w:val="000000"/>
        </w:rPr>
        <w:t xml:space="preserve"> F, </w:t>
      </w:r>
      <w:proofErr w:type="spellStart"/>
      <w:r w:rsidRPr="002A79A0">
        <w:rPr>
          <w:rFonts w:ascii="Book Antiqua" w:eastAsia="Book Antiqua" w:hAnsi="Book Antiqua" w:cs="Book Antiqua"/>
          <w:color w:val="000000"/>
        </w:rPr>
        <w:t>Guimarăes</w:t>
      </w:r>
      <w:proofErr w:type="spellEnd"/>
      <w:r w:rsidRPr="002A79A0">
        <w:rPr>
          <w:rFonts w:ascii="Book Antiqua" w:eastAsia="Book Antiqua" w:hAnsi="Book Antiqua" w:cs="Book Antiqua"/>
          <w:color w:val="000000"/>
        </w:rPr>
        <w:t xml:space="preserve"> V, </w:t>
      </w:r>
      <w:proofErr w:type="spellStart"/>
      <w:r w:rsidRPr="002A79A0">
        <w:rPr>
          <w:rFonts w:ascii="Book Antiqua" w:eastAsia="Book Antiqua" w:hAnsi="Book Antiqua" w:cs="Book Antiqua"/>
          <w:color w:val="000000"/>
        </w:rPr>
        <w:t>Sokol</w:t>
      </w:r>
      <w:proofErr w:type="spellEnd"/>
      <w:r w:rsidRPr="002A79A0">
        <w:rPr>
          <w:rFonts w:ascii="Book Antiqua" w:eastAsia="Book Antiqua" w:hAnsi="Book Antiqua" w:cs="Book Antiqua"/>
          <w:color w:val="000000"/>
        </w:rPr>
        <w:t xml:space="preserve"> H, </w:t>
      </w:r>
      <w:proofErr w:type="spellStart"/>
      <w:r w:rsidRPr="002A79A0">
        <w:rPr>
          <w:rFonts w:ascii="Book Antiqua" w:eastAsia="Book Antiqua" w:hAnsi="Book Antiqua" w:cs="Book Antiqua"/>
          <w:color w:val="000000"/>
        </w:rPr>
        <w:t>Doré</w:t>
      </w:r>
      <w:proofErr w:type="spellEnd"/>
      <w:r w:rsidRPr="002A79A0">
        <w:rPr>
          <w:rFonts w:ascii="Book Antiqua" w:eastAsia="Book Antiqua" w:hAnsi="Book Antiqua" w:cs="Book Antiqua"/>
          <w:color w:val="000000"/>
        </w:rPr>
        <w:t xml:space="preserve"> J, </w:t>
      </w:r>
      <w:proofErr w:type="spellStart"/>
      <w:r w:rsidRPr="002A79A0">
        <w:rPr>
          <w:rFonts w:ascii="Book Antiqua" w:eastAsia="Book Antiqua" w:hAnsi="Book Antiqua" w:cs="Book Antiqua"/>
          <w:color w:val="000000"/>
        </w:rPr>
        <w:t>Corthier</w:t>
      </w:r>
      <w:proofErr w:type="spellEnd"/>
      <w:r w:rsidRPr="002A79A0">
        <w:rPr>
          <w:rFonts w:ascii="Book Antiqua" w:eastAsia="Book Antiqua" w:hAnsi="Book Antiqua" w:cs="Book Antiqua"/>
          <w:color w:val="000000"/>
        </w:rPr>
        <w:t xml:space="preserve"> G, </w:t>
      </w:r>
      <w:proofErr w:type="spellStart"/>
      <w:r w:rsidRPr="002A79A0">
        <w:rPr>
          <w:rFonts w:ascii="Book Antiqua" w:eastAsia="Book Antiqua" w:hAnsi="Book Antiqua" w:cs="Book Antiqua"/>
          <w:color w:val="000000"/>
        </w:rPr>
        <w:t>Furet</w:t>
      </w:r>
      <w:proofErr w:type="spellEnd"/>
      <w:r w:rsidRPr="002A79A0">
        <w:rPr>
          <w:rFonts w:ascii="Book Antiqua" w:eastAsia="Book Antiqua" w:hAnsi="Book Antiqua" w:cs="Book Antiqua"/>
          <w:color w:val="000000"/>
        </w:rPr>
        <w:t xml:space="preserve"> JP. The </w:t>
      </w:r>
      <w:proofErr w:type="spellStart"/>
      <w:r w:rsidRPr="002A79A0">
        <w:rPr>
          <w:rFonts w:ascii="Book Antiqua" w:eastAsia="Book Antiqua" w:hAnsi="Book Antiqua" w:cs="Book Antiqua"/>
          <w:color w:val="000000"/>
        </w:rPr>
        <w:t>Firmicutes</w:t>
      </w:r>
      <w:proofErr w:type="spellEnd"/>
      <w:r w:rsidRPr="002A79A0">
        <w:rPr>
          <w:rFonts w:ascii="Book Antiqua" w:eastAsia="Book Antiqua" w:hAnsi="Book Antiqua" w:cs="Book Antiqua"/>
          <w:color w:val="000000"/>
        </w:rPr>
        <w:t>/</w:t>
      </w:r>
      <w:proofErr w:type="spellStart"/>
      <w:r w:rsidRPr="002A79A0">
        <w:rPr>
          <w:rFonts w:ascii="Book Antiqua" w:eastAsia="Book Antiqua" w:hAnsi="Book Antiqua" w:cs="Book Antiqua"/>
          <w:color w:val="000000"/>
        </w:rPr>
        <w:t>Bacteroidetes</w:t>
      </w:r>
      <w:proofErr w:type="spellEnd"/>
      <w:r w:rsidRPr="002A79A0">
        <w:rPr>
          <w:rFonts w:ascii="Book Antiqua" w:eastAsia="Book Antiqua" w:hAnsi="Book Antiqua" w:cs="Book Antiqua"/>
          <w:color w:val="000000"/>
        </w:rPr>
        <w:t xml:space="preserve"> ratio of the human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changes with age. </w:t>
      </w:r>
      <w:r w:rsidRPr="002A79A0">
        <w:rPr>
          <w:rFonts w:ascii="Book Antiqua" w:eastAsia="Book Antiqua" w:hAnsi="Book Antiqua" w:cs="Book Antiqua"/>
          <w:i/>
          <w:iCs/>
          <w:color w:val="000000"/>
        </w:rPr>
        <w:t xml:space="preserve">BMC </w:t>
      </w:r>
      <w:proofErr w:type="spellStart"/>
      <w:r w:rsidRPr="002A79A0">
        <w:rPr>
          <w:rFonts w:ascii="Book Antiqua" w:eastAsia="Book Antiqua" w:hAnsi="Book Antiqua" w:cs="Book Antiqua"/>
          <w:i/>
          <w:iCs/>
          <w:color w:val="000000"/>
        </w:rPr>
        <w:t>Microbiol</w:t>
      </w:r>
      <w:proofErr w:type="spellEnd"/>
      <w:r w:rsidRPr="002A79A0">
        <w:rPr>
          <w:rFonts w:ascii="Book Antiqua" w:eastAsia="Book Antiqua" w:hAnsi="Book Antiqua" w:cs="Book Antiqua"/>
          <w:color w:val="000000"/>
        </w:rPr>
        <w:t xml:space="preserve"> 2009; </w:t>
      </w:r>
      <w:r w:rsidRPr="002A79A0">
        <w:rPr>
          <w:rFonts w:ascii="Book Antiqua" w:eastAsia="Book Antiqua" w:hAnsi="Book Antiqua" w:cs="Book Antiqua"/>
          <w:b/>
          <w:bCs/>
          <w:color w:val="000000"/>
        </w:rPr>
        <w:t>9</w:t>
      </w:r>
      <w:r w:rsidRPr="002A79A0">
        <w:rPr>
          <w:rFonts w:ascii="Book Antiqua" w:eastAsia="Book Antiqua" w:hAnsi="Book Antiqua" w:cs="Book Antiqua"/>
          <w:color w:val="000000"/>
        </w:rPr>
        <w:t>: 123 [PMID: 19508720 DOI: 10.1186/1471-2180-9-123]</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8 </w:t>
      </w:r>
      <w:r w:rsidRPr="002A79A0">
        <w:rPr>
          <w:rFonts w:ascii="Book Antiqua" w:eastAsia="Book Antiqua" w:hAnsi="Book Antiqua" w:cs="Book Antiqua"/>
          <w:b/>
          <w:bCs/>
          <w:color w:val="000000"/>
        </w:rPr>
        <w:t>Berg RD</w:t>
      </w:r>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Garlington</w:t>
      </w:r>
      <w:proofErr w:type="spellEnd"/>
      <w:r w:rsidRPr="002A79A0">
        <w:rPr>
          <w:rFonts w:ascii="Book Antiqua" w:eastAsia="Book Antiqua" w:hAnsi="Book Antiqua" w:cs="Book Antiqua"/>
          <w:color w:val="000000"/>
        </w:rPr>
        <w:t xml:space="preserve"> AW. </w:t>
      </w:r>
      <w:proofErr w:type="gramStart"/>
      <w:r w:rsidRPr="002A79A0">
        <w:rPr>
          <w:rFonts w:ascii="Book Antiqua" w:eastAsia="Book Antiqua" w:hAnsi="Book Antiqua" w:cs="Book Antiqua"/>
          <w:color w:val="000000"/>
        </w:rPr>
        <w:t xml:space="preserve">Translocation of certain indigenous bacteria from the gastrointestinal tract to the mesenteric lymph nodes and other organs in a </w:t>
      </w:r>
      <w:proofErr w:type="spellStart"/>
      <w:r w:rsidRPr="002A79A0">
        <w:rPr>
          <w:rFonts w:ascii="Book Antiqua" w:eastAsia="Book Antiqua" w:hAnsi="Book Antiqua" w:cs="Book Antiqua"/>
          <w:color w:val="000000"/>
        </w:rPr>
        <w:t>gnotobiotic</w:t>
      </w:r>
      <w:proofErr w:type="spellEnd"/>
      <w:r w:rsidRPr="002A79A0">
        <w:rPr>
          <w:rFonts w:ascii="Book Antiqua" w:eastAsia="Book Antiqua" w:hAnsi="Book Antiqua" w:cs="Book Antiqua"/>
          <w:color w:val="000000"/>
        </w:rPr>
        <w:t xml:space="preserve"> mouse model.</w:t>
      </w:r>
      <w:proofErr w:type="gramEnd"/>
      <w:r w:rsidRPr="002A79A0">
        <w:rPr>
          <w:rFonts w:ascii="Book Antiqua" w:eastAsia="Book Antiqua" w:hAnsi="Book Antiqua" w:cs="Book Antiqua"/>
          <w:color w:val="000000"/>
        </w:rPr>
        <w:t xml:space="preserve"> </w:t>
      </w:r>
      <w:r w:rsidRPr="002A79A0">
        <w:rPr>
          <w:rFonts w:ascii="Book Antiqua" w:eastAsia="Book Antiqua" w:hAnsi="Book Antiqua" w:cs="Book Antiqua"/>
          <w:i/>
          <w:iCs/>
          <w:color w:val="000000"/>
        </w:rPr>
        <w:t xml:space="preserve">Infect </w:t>
      </w:r>
      <w:proofErr w:type="spellStart"/>
      <w:r w:rsidRPr="002A79A0">
        <w:rPr>
          <w:rFonts w:ascii="Book Antiqua" w:eastAsia="Book Antiqua" w:hAnsi="Book Antiqua" w:cs="Book Antiqua"/>
          <w:i/>
          <w:iCs/>
          <w:color w:val="000000"/>
        </w:rPr>
        <w:t>Immun</w:t>
      </w:r>
      <w:proofErr w:type="spellEnd"/>
      <w:r w:rsidRPr="002A79A0">
        <w:rPr>
          <w:rFonts w:ascii="Book Antiqua" w:eastAsia="Book Antiqua" w:hAnsi="Book Antiqua" w:cs="Book Antiqua"/>
          <w:color w:val="000000"/>
        </w:rPr>
        <w:t xml:space="preserve"> 1979; </w:t>
      </w:r>
      <w:r w:rsidRPr="002A79A0">
        <w:rPr>
          <w:rFonts w:ascii="Book Antiqua" w:eastAsia="Book Antiqua" w:hAnsi="Book Antiqua" w:cs="Book Antiqua"/>
          <w:b/>
          <w:bCs/>
          <w:color w:val="000000"/>
        </w:rPr>
        <w:t>23</w:t>
      </w:r>
      <w:r w:rsidRPr="002A79A0">
        <w:rPr>
          <w:rFonts w:ascii="Book Antiqua" w:eastAsia="Book Antiqua" w:hAnsi="Book Antiqua" w:cs="Book Antiqua"/>
          <w:color w:val="000000"/>
        </w:rPr>
        <w:t>: 403-411 [PMID: 154474 DOI: 10.1128/IAI.23.2.403-411.1979]</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9 </w:t>
      </w:r>
      <w:proofErr w:type="spellStart"/>
      <w:r w:rsidRPr="002A79A0">
        <w:rPr>
          <w:rFonts w:ascii="Book Antiqua" w:eastAsia="Book Antiqua" w:hAnsi="Book Antiqua" w:cs="Book Antiqua"/>
          <w:b/>
          <w:bCs/>
          <w:color w:val="000000"/>
        </w:rPr>
        <w:t>Jalan</w:t>
      </w:r>
      <w:proofErr w:type="spellEnd"/>
      <w:r w:rsidRPr="002A79A0">
        <w:rPr>
          <w:rFonts w:ascii="Book Antiqua" w:eastAsia="Book Antiqua" w:hAnsi="Book Antiqua" w:cs="Book Antiqua"/>
          <w:b/>
          <w:bCs/>
          <w:color w:val="000000"/>
        </w:rPr>
        <w:t xml:space="preserve"> R</w:t>
      </w:r>
      <w:r w:rsidRPr="002A79A0">
        <w:rPr>
          <w:rFonts w:ascii="Book Antiqua" w:eastAsia="Book Antiqua" w:hAnsi="Book Antiqua" w:cs="Book Antiqua"/>
          <w:color w:val="000000"/>
        </w:rPr>
        <w:t xml:space="preserve">, Fernandez J, </w:t>
      </w:r>
      <w:proofErr w:type="spellStart"/>
      <w:r w:rsidRPr="002A79A0">
        <w:rPr>
          <w:rFonts w:ascii="Book Antiqua" w:eastAsia="Book Antiqua" w:hAnsi="Book Antiqua" w:cs="Book Antiqua"/>
          <w:color w:val="000000"/>
        </w:rPr>
        <w:t>Wiest</w:t>
      </w:r>
      <w:proofErr w:type="spellEnd"/>
      <w:r w:rsidRPr="002A79A0">
        <w:rPr>
          <w:rFonts w:ascii="Book Antiqua" w:eastAsia="Book Antiqua" w:hAnsi="Book Antiqua" w:cs="Book Antiqua"/>
          <w:color w:val="000000"/>
        </w:rPr>
        <w:t xml:space="preserve"> R, </w:t>
      </w:r>
      <w:proofErr w:type="spellStart"/>
      <w:r w:rsidRPr="002A79A0">
        <w:rPr>
          <w:rFonts w:ascii="Book Antiqua" w:eastAsia="Book Antiqua" w:hAnsi="Book Antiqua" w:cs="Book Antiqua"/>
          <w:color w:val="000000"/>
        </w:rPr>
        <w:t>Schnabl</w:t>
      </w:r>
      <w:proofErr w:type="spellEnd"/>
      <w:r w:rsidRPr="002A79A0">
        <w:rPr>
          <w:rFonts w:ascii="Book Antiqua" w:eastAsia="Book Antiqua" w:hAnsi="Book Antiqua" w:cs="Book Antiqua"/>
          <w:color w:val="000000"/>
        </w:rPr>
        <w:t xml:space="preserve"> B, Moreau R, </w:t>
      </w:r>
      <w:proofErr w:type="spellStart"/>
      <w:r w:rsidRPr="002A79A0">
        <w:rPr>
          <w:rFonts w:ascii="Book Antiqua" w:eastAsia="Book Antiqua" w:hAnsi="Book Antiqua" w:cs="Book Antiqua"/>
          <w:color w:val="000000"/>
        </w:rPr>
        <w:t>Angeli</w:t>
      </w:r>
      <w:proofErr w:type="spellEnd"/>
      <w:r w:rsidRPr="002A79A0">
        <w:rPr>
          <w:rFonts w:ascii="Book Antiqua" w:eastAsia="Book Antiqua" w:hAnsi="Book Antiqua" w:cs="Book Antiqua"/>
          <w:color w:val="000000"/>
        </w:rPr>
        <w:t xml:space="preserve"> P, </w:t>
      </w:r>
      <w:proofErr w:type="spellStart"/>
      <w:r w:rsidRPr="002A79A0">
        <w:rPr>
          <w:rFonts w:ascii="Book Antiqua" w:eastAsia="Book Antiqua" w:hAnsi="Book Antiqua" w:cs="Book Antiqua"/>
          <w:color w:val="000000"/>
        </w:rPr>
        <w:t>Stadlbauer</w:t>
      </w:r>
      <w:proofErr w:type="spellEnd"/>
      <w:r w:rsidRPr="002A79A0">
        <w:rPr>
          <w:rFonts w:ascii="Book Antiqua" w:eastAsia="Book Antiqua" w:hAnsi="Book Antiqua" w:cs="Book Antiqua"/>
          <w:color w:val="000000"/>
        </w:rPr>
        <w:t xml:space="preserve"> V, </w:t>
      </w:r>
      <w:proofErr w:type="spellStart"/>
      <w:r w:rsidRPr="002A79A0">
        <w:rPr>
          <w:rFonts w:ascii="Book Antiqua" w:eastAsia="Book Antiqua" w:hAnsi="Book Antiqua" w:cs="Book Antiqua"/>
          <w:color w:val="000000"/>
        </w:rPr>
        <w:t>Gustot</w:t>
      </w:r>
      <w:proofErr w:type="spellEnd"/>
      <w:r w:rsidRPr="002A79A0">
        <w:rPr>
          <w:rFonts w:ascii="Book Antiqua" w:eastAsia="Book Antiqua" w:hAnsi="Book Antiqua" w:cs="Book Antiqua"/>
          <w:color w:val="000000"/>
        </w:rPr>
        <w:t xml:space="preserve"> T, </w:t>
      </w:r>
      <w:proofErr w:type="spellStart"/>
      <w:r w:rsidRPr="002A79A0">
        <w:rPr>
          <w:rFonts w:ascii="Book Antiqua" w:eastAsia="Book Antiqua" w:hAnsi="Book Antiqua" w:cs="Book Antiqua"/>
          <w:color w:val="000000"/>
        </w:rPr>
        <w:t>Bernardi</w:t>
      </w:r>
      <w:proofErr w:type="spellEnd"/>
      <w:r w:rsidRPr="002A79A0">
        <w:rPr>
          <w:rFonts w:ascii="Book Antiqua" w:eastAsia="Book Antiqua" w:hAnsi="Book Antiqua" w:cs="Book Antiqua"/>
          <w:color w:val="000000"/>
        </w:rPr>
        <w:t xml:space="preserve"> M, Canton R, </w:t>
      </w:r>
      <w:proofErr w:type="spellStart"/>
      <w:r w:rsidRPr="002A79A0">
        <w:rPr>
          <w:rFonts w:ascii="Book Antiqua" w:eastAsia="Book Antiqua" w:hAnsi="Book Antiqua" w:cs="Book Antiqua"/>
          <w:color w:val="000000"/>
        </w:rPr>
        <w:t>Albillos</w:t>
      </w:r>
      <w:proofErr w:type="spellEnd"/>
      <w:r w:rsidRPr="002A79A0">
        <w:rPr>
          <w:rFonts w:ascii="Book Antiqua" w:eastAsia="Book Antiqua" w:hAnsi="Book Antiqua" w:cs="Book Antiqua"/>
          <w:color w:val="000000"/>
        </w:rPr>
        <w:t xml:space="preserve"> A, </w:t>
      </w:r>
      <w:proofErr w:type="spellStart"/>
      <w:r w:rsidRPr="002A79A0">
        <w:rPr>
          <w:rFonts w:ascii="Book Antiqua" w:eastAsia="Book Antiqua" w:hAnsi="Book Antiqua" w:cs="Book Antiqua"/>
          <w:color w:val="000000"/>
        </w:rPr>
        <w:t>Lammert</w:t>
      </w:r>
      <w:proofErr w:type="spellEnd"/>
      <w:r w:rsidRPr="002A79A0">
        <w:rPr>
          <w:rFonts w:ascii="Book Antiqua" w:eastAsia="Book Antiqua" w:hAnsi="Book Antiqua" w:cs="Book Antiqua"/>
          <w:color w:val="000000"/>
        </w:rPr>
        <w:t xml:space="preserve"> F, Wilmer A, </w:t>
      </w:r>
      <w:proofErr w:type="spellStart"/>
      <w:r w:rsidRPr="002A79A0">
        <w:rPr>
          <w:rFonts w:ascii="Book Antiqua" w:eastAsia="Book Antiqua" w:hAnsi="Book Antiqua" w:cs="Book Antiqua"/>
          <w:color w:val="000000"/>
        </w:rPr>
        <w:t>Mookerjee</w:t>
      </w:r>
      <w:proofErr w:type="spellEnd"/>
      <w:r w:rsidRPr="002A79A0">
        <w:rPr>
          <w:rFonts w:ascii="Book Antiqua" w:eastAsia="Book Antiqua" w:hAnsi="Book Antiqua" w:cs="Book Antiqua"/>
          <w:color w:val="000000"/>
        </w:rPr>
        <w:t xml:space="preserve"> R, Vila J, Garcia-Martinez R, </w:t>
      </w:r>
      <w:proofErr w:type="spellStart"/>
      <w:r w:rsidRPr="002A79A0">
        <w:rPr>
          <w:rFonts w:ascii="Book Antiqua" w:eastAsia="Book Antiqua" w:hAnsi="Book Antiqua" w:cs="Book Antiqua"/>
          <w:color w:val="000000"/>
        </w:rPr>
        <w:t>Wendon</w:t>
      </w:r>
      <w:proofErr w:type="spellEnd"/>
      <w:r w:rsidRPr="002A79A0">
        <w:rPr>
          <w:rFonts w:ascii="Book Antiqua" w:eastAsia="Book Antiqua" w:hAnsi="Book Antiqua" w:cs="Book Antiqua"/>
          <w:color w:val="000000"/>
        </w:rPr>
        <w:t xml:space="preserve"> J, Such J, Cordoba J, </w:t>
      </w:r>
      <w:proofErr w:type="spellStart"/>
      <w:r w:rsidRPr="002A79A0">
        <w:rPr>
          <w:rFonts w:ascii="Book Antiqua" w:eastAsia="Book Antiqua" w:hAnsi="Book Antiqua" w:cs="Book Antiqua"/>
          <w:color w:val="000000"/>
        </w:rPr>
        <w:t>Sanyal</w:t>
      </w:r>
      <w:proofErr w:type="spellEnd"/>
      <w:r w:rsidRPr="002A79A0">
        <w:rPr>
          <w:rFonts w:ascii="Book Antiqua" w:eastAsia="Book Antiqua" w:hAnsi="Book Antiqua" w:cs="Book Antiqua"/>
          <w:color w:val="000000"/>
        </w:rPr>
        <w:t xml:space="preserve"> A, Garcia-</w:t>
      </w:r>
      <w:proofErr w:type="spellStart"/>
      <w:r w:rsidRPr="002A79A0">
        <w:rPr>
          <w:rFonts w:ascii="Book Antiqua" w:eastAsia="Book Antiqua" w:hAnsi="Book Antiqua" w:cs="Book Antiqua"/>
          <w:color w:val="000000"/>
        </w:rPr>
        <w:t>Tsao</w:t>
      </w:r>
      <w:proofErr w:type="spellEnd"/>
      <w:r w:rsidRPr="002A79A0">
        <w:rPr>
          <w:rFonts w:ascii="Book Antiqua" w:eastAsia="Book Antiqua" w:hAnsi="Book Antiqua" w:cs="Book Antiqua"/>
          <w:color w:val="000000"/>
        </w:rPr>
        <w:t xml:space="preserve"> G, Arroyo V, Burroughs A, </w:t>
      </w:r>
      <w:proofErr w:type="spellStart"/>
      <w:r w:rsidRPr="002A79A0">
        <w:rPr>
          <w:rFonts w:ascii="Book Antiqua" w:eastAsia="Book Antiqua" w:hAnsi="Book Antiqua" w:cs="Book Antiqua"/>
          <w:color w:val="000000"/>
        </w:rPr>
        <w:t>Ginès</w:t>
      </w:r>
      <w:proofErr w:type="spellEnd"/>
      <w:r w:rsidRPr="002A79A0">
        <w:rPr>
          <w:rFonts w:ascii="Book Antiqua" w:eastAsia="Book Antiqua" w:hAnsi="Book Antiqua" w:cs="Book Antiqua"/>
          <w:color w:val="000000"/>
        </w:rPr>
        <w:t xml:space="preserve"> P. Bacterial infections in cirrhosis: a position statement based on the EASL Special Conference 2013. </w:t>
      </w:r>
      <w:r w:rsidRPr="002A79A0">
        <w:rPr>
          <w:rFonts w:ascii="Book Antiqua" w:eastAsia="Book Antiqua" w:hAnsi="Book Antiqua" w:cs="Book Antiqua"/>
          <w:i/>
          <w:iCs/>
          <w:color w:val="000000"/>
        </w:rPr>
        <w:t xml:space="preserve">J </w:t>
      </w:r>
      <w:proofErr w:type="spellStart"/>
      <w:r w:rsidRPr="002A79A0">
        <w:rPr>
          <w:rFonts w:ascii="Book Antiqua" w:eastAsia="Book Antiqua" w:hAnsi="Book Antiqua" w:cs="Book Antiqua"/>
          <w:i/>
          <w:iCs/>
          <w:color w:val="000000"/>
        </w:rPr>
        <w:t>Hepatol</w:t>
      </w:r>
      <w:proofErr w:type="spellEnd"/>
      <w:r w:rsidRPr="002A79A0">
        <w:rPr>
          <w:rFonts w:ascii="Book Antiqua" w:eastAsia="Book Antiqua" w:hAnsi="Book Antiqua" w:cs="Book Antiqua"/>
          <w:color w:val="000000"/>
        </w:rPr>
        <w:t xml:space="preserve"> 2014; </w:t>
      </w:r>
      <w:r w:rsidRPr="002A79A0">
        <w:rPr>
          <w:rFonts w:ascii="Book Antiqua" w:eastAsia="Book Antiqua" w:hAnsi="Book Antiqua" w:cs="Book Antiqua"/>
          <w:b/>
          <w:bCs/>
          <w:color w:val="000000"/>
        </w:rPr>
        <w:t>60</w:t>
      </w:r>
      <w:r w:rsidRPr="002A79A0">
        <w:rPr>
          <w:rFonts w:ascii="Book Antiqua" w:eastAsia="Book Antiqua" w:hAnsi="Book Antiqua" w:cs="Book Antiqua"/>
          <w:color w:val="000000"/>
        </w:rPr>
        <w:t>: 1310-1324 [PMID: 24530646 DOI: 10.1016/j.jhep.2014.01.024]</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lastRenderedPageBreak/>
        <w:t xml:space="preserve">10 </w:t>
      </w:r>
      <w:r w:rsidRPr="002A79A0">
        <w:rPr>
          <w:rFonts w:ascii="Book Antiqua" w:eastAsia="Book Antiqua" w:hAnsi="Book Antiqua" w:cs="Book Antiqua"/>
          <w:b/>
          <w:bCs/>
          <w:color w:val="000000"/>
        </w:rPr>
        <w:t>Bhattacharya C</w:t>
      </w:r>
      <w:r w:rsidRPr="002A79A0">
        <w:rPr>
          <w:rFonts w:ascii="Book Antiqua" w:eastAsia="Book Antiqua" w:hAnsi="Book Antiqua" w:cs="Book Antiqua"/>
          <w:color w:val="000000"/>
        </w:rPr>
        <w:t>, Das-</w:t>
      </w:r>
      <w:proofErr w:type="spellStart"/>
      <w:r w:rsidRPr="002A79A0">
        <w:rPr>
          <w:rFonts w:ascii="Book Antiqua" w:eastAsia="Book Antiqua" w:hAnsi="Book Antiqua" w:cs="Book Antiqua"/>
          <w:color w:val="000000"/>
        </w:rPr>
        <w:t>Mondal</w:t>
      </w:r>
      <w:proofErr w:type="spellEnd"/>
      <w:r w:rsidRPr="002A79A0">
        <w:rPr>
          <w:rFonts w:ascii="Book Antiqua" w:eastAsia="Book Antiqua" w:hAnsi="Book Antiqua" w:cs="Book Antiqua"/>
          <w:color w:val="000000"/>
        </w:rPr>
        <w:t xml:space="preserve"> M, Gupta D, </w:t>
      </w:r>
      <w:proofErr w:type="spellStart"/>
      <w:r w:rsidRPr="002A79A0">
        <w:rPr>
          <w:rFonts w:ascii="Book Antiqua" w:eastAsia="Book Antiqua" w:hAnsi="Book Antiqua" w:cs="Book Antiqua"/>
          <w:color w:val="000000"/>
        </w:rPr>
        <w:t>Sarkar</w:t>
      </w:r>
      <w:proofErr w:type="spellEnd"/>
      <w:r w:rsidRPr="002A79A0">
        <w:rPr>
          <w:rFonts w:ascii="Book Antiqua" w:eastAsia="Book Antiqua" w:hAnsi="Book Antiqua" w:cs="Book Antiqua"/>
          <w:color w:val="000000"/>
        </w:rPr>
        <w:t xml:space="preserve"> AK, </w:t>
      </w:r>
      <w:proofErr w:type="spellStart"/>
      <w:r w:rsidRPr="002A79A0">
        <w:rPr>
          <w:rFonts w:ascii="Book Antiqua" w:eastAsia="Book Antiqua" w:hAnsi="Book Antiqua" w:cs="Book Antiqua"/>
          <w:color w:val="000000"/>
        </w:rPr>
        <w:t>Kar-Purkayastha</w:t>
      </w:r>
      <w:proofErr w:type="spellEnd"/>
      <w:r w:rsidRPr="002A79A0">
        <w:rPr>
          <w:rFonts w:ascii="Book Antiqua" w:eastAsia="Book Antiqua" w:hAnsi="Book Antiqua" w:cs="Book Antiqua"/>
          <w:color w:val="000000"/>
        </w:rPr>
        <w:t xml:space="preserve"> S, </w:t>
      </w:r>
      <w:proofErr w:type="spellStart"/>
      <w:r w:rsidRPr="002A79A0">
        <w:rPr>
          <w:rFonts w:ascii="Book Antiqua" w:eastAsia="Book Antiqua" w:hAnsi="Book Antiqua" w:cs="Book Antiqua"/>
          <w:color w:val="000000"/>
        </w:rPr>
        <w:t>Konar</w:t>
      </w:r>
      <w:proofErr w:type="spellEnd"/>
      <w:r w:rsidRPr="002A79A0">
        <w:rPr>
          <w:rFonts w:ascii="Book Antiqua" w:eastAsia="Book Antiqua" w:hAnsi="Book Antiqua" w:cs="Book Antiqua"/>
          <w:color w:val="000000"/>
        </w:rPr>
        <w:t xml:space="preserve"> A. Infection in cirrhosis: A prospective study. </w:t>
      </w:r>
      <w:r w:rsidRPr="002A79A0">
        <w:rPr>
          <w:rFonts w:ascii="Book Antiqua" w:eastAsia="Book Antiqua" w:hAnsi="Book Antiqua" w:cs="Book Antiqua"/>
          <w:i/>
          <w:iCs/>
          <w:color w:val="000000"/>
        </w:rPr>
        <w:t xml:space="preserve">Ann </w:t>
      </w:r>
      <w:proofErr w:type="spellStart"/>
      <w:r w:rsidRPr="002A79A0">
        <w:rPr>
          <w:rFonts w:ascii="Book Antiqua" w:eastAsia="Book Antiqua" w:hAnsi="Book Antiqua" w:cs="Book Antiqua"/>
          <w:i/>
          <w:iCs/>
          <w:color w:val="000000"/>
        </w:rPr>
        <w:t>Hepatol</w:t>
      </w:r>
      <w:proofErr w:type="spellEnd"/>
      <w:r w:rsidRPr="002A79A0">
        <w:rPr>
          <w:rFonts w:ascii="Book Antiqua" w:eastAsia="Book Antiqua" w:hAnsi="Book Antiqua" w:cs="Book Antiqua"/>
          <w:color w:val="000000"/>
        </w:rPr>
        <w:t xml:space="preserve"> 2019; </w:t>
      </w:r>
      <w:r w:rsidRPr="002A79A0">
        <w:rPr>
          <w:rFonts w:ascii="Book Antiqua" w:eastAsia="Book Antiqua" w:hAnsi="Book Antiqua" w:cs="Book Antiqua"/>
          <w:b/>
          <w:bCs/>
          <w:color w:val="000000"/>
        </w:rPr>
        <w:t>18</w:t>
      </w:r>
      <w:r w:rsidRPr="002A79A0">
        <w:rPr>
          <w:rFonts w:ascii="Book Antiqua" w:eastAsia="Book Antiqua" w:hAnsi="Book Antiqua" w:cs="Book Antiqua"/>
          <w:color w:val="000000"/>
        </w:rPr>
        <w:t>: 862-868 [PMID: 31635968 DOI: 10.1016/j.aohep.2019.07.010]</w:t>
      </w:r>
    </w:p>
    <w:p w:rsidR="000B0667" w:rsidRPr="002A79A0" w:rsidRDefault="00201A46">
      <w:pPr>
        <w:spacing w:line="360" w:lineRule="auto"/>
        <w:jc w:val="both"/>
        <w:rPr>
          <w:rFonts w:ascii="Book Antiqua" w:hAnsi="Book Antiqua"/>
        </w:rPr>
      </w:pPr>
      <w:proofErr w:type="gramStart"/>
      <w:r w:rsidRPr="002A79A0">
        <w:rPr>
          <w:rFonts w:ascii="Book Antiqua" w:eastAsia="Book Antiqua" w:hAnsi="Book Antiqua" w:cs="Book Antiqua"/>
          <w:color w:val="000000"/>
        </w:rPr>
        <w:t xml:space="preserve">11 </w:t>
      </w:r>
      <w:r w:rsidRPr="002A79A0">
        <w:rPr>
          <w:rFonts w:ascii="Book Antiqua" w:eastAsia="Book Antiqua" w:hAnsi="Book Antiqua" w:cs="Book Antiqua"/>
          <w:b/>
          <w:bCs/>
          <w:color w:val="000000"/>
        </w:rPr>
        <w:t>Pugh RN</w:t>
      </w:r>
      <w:r w:rsidRPr="002A79A0">
        <w:rPr>
          <w:rFonts w:ascii="Book Antiqua" w:eastAsia="Book Antiqua" w:hAnsi="Book Antiqua" w:cs="Book Antiqua"/>
          <w:color w:val="000000"/>
        </w:rPr>
        <w:t xml:space="preserve">, Murray-Lyon IM, Dawson JL, </w:t>
      </w:r>
      <w:proofErr w:type="spellStart"/>
      <w:r w:rsidRPr="002A79A0">
        <w:rPr>
          <w:rFonts w:ascii="Book Antiqua" w:eastAsia="Book Antiqua" w:hAnsi="Book Antiqua" w:cs="Book Antiqua"/>
          <w:color w:val="000000"/>
        </w:rPr>
        <w:t>Pietroni</w:t>
      </w:r>
      <w:proofErr w:type="spellEnd"/>
      <w:r w:rsidRPr="002A79A0">
        <w:rPr>
          <w:rFonts w:ascii="Book Antiqua" w:eastAsia="Book Antiqua" w:hAnsi="Book Antiqua" w:cs="Book Antiqua"/>
          <w:color w:val="000000"/>
        </w:rPr>
        <w:t xml:space="preserve"> MC, Williams R. Transection of the </w:t>
      </w:r>
      <w:proofErr w:type="spellStart"/>
      <w:r w:rsidRPr="002A79A0">
        <w:rPr>
          <w:rFonts w:ascii="Book Antiqua" w:eastAsia="Book Antiqua" w:hAnsi="Book Antiqua" w:cs="Book Antiqua"/>
          <w:color w:val="000000"/>
        </w:rPr>
        <w:t>oesophagus</w:t>
      </w:r>
      <w:proofErr w:type="spellEnd"/>
      <w:r w:rsidRPr="002A79A0">
        <w:rPr>
          <w:rFonts w:ascii="Book Antiqua" w:eastAsia="Book Antiqua" w:hAnsi="Book Antiqua" w:cs="Book Antiqua"/>
          <w:color w:val="000000"/>
        </w:rPr>
        <w:t xml:space="preserve"> for bleeding </w:t>
      </w:r>
      <w:proofErr w:type="spellStart"/>
      <w:r w:rsidRPr="002A79A0">
        <w:rPr>
          <w:rFonts w:ascii="Book Antiqua" w:eastAsia="Book Antiqua" w:hAnsi="Book Antiqua" w:cs="Book Antiqua"/>
          <w:color w:val="000000"/>
        </w:rPr>
        <w:t>oesophageal</w:t>
      </w:r>
      <w:proofErr w:type="spellEnd"/>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varices</w:t>
      </w:r>
      <w:proofErr w:type="spellEnd"/>
      <w:r w:rsidRPr="002A79A0">
        <w:rPr>
          <w:rFonts w:ascii="Book Antiqua" w:eastAsia="Book Antiqua" w:hAnsi="Book Antiqua" w:cs="Book Antiqua"/>
          <w:color w:val="000000"/>
        </w:rPr>
        <w:t>.</w:t>
      </w:r>
      <w:proofErr w:type="gramEnd"/>
      <w:r w:rsidRPr="002A79A0">
        <w:rPr>
          <w:rFonts w:ascii="Book Antiqua" w:eastAsia="Book Antiqua" w:hAnsi="Book Antiqua" w:cs="Book Antiqua"/>
          <w:color w:val="000000"/>
        </w:rPr>
        <w:t xml:space="preserve"> </w:t>
      </w:r>
      <w:r w:rsidRPr="002A79A0">
        <w:rPr>
          <w:rFonts w:ascii="Book Antiqua" w:eastAsia="Book Antiqua" w:hAnsi="Book Antiqua" w:cs="Book Antiqua"/>
          <w:i/>
          <w:iCs/>
          <w:color w:val="000000"/>
        </w:rPr>
        <w:t xml:space="preserve">Br J </w:t>
      </w:r>
      <w:proofErr w:type="spellStart"/>
      <w:r w:rsidRPr="002A79A0">
        <w:rPr>
          <w:rFonts w:ascii="Book Antiqua" w:eastAsia="Book Antiqua" w:hAnsi="Book Antiqua" w:cs="Book Antiqua"/>
          <w:i/>
          <w:iCs/>
          <w:color w:val="000000"/>
        </w:rPr>
        <w:t>Surg</w:t>
      </w:r>
      <w:proofErr w:type="spellEnd"/>
      <w:r w:rsidRPr="002A79A0">
        <w:rPr>
          <w:rFonts w:ascii="Book Antiqua" w:eastAsia="Book Antiqua" w:hAnsi="Book Antiqua" w:cs="Book Antiqua"/>
          <w:color w:val="000000"/>
        </w:rPr>
        <w:t xml:space="preserve"> 1973; </w:t>
      </w:r>
      <w:r w:rsidRPr="002A79A0">
        <w:rPr>
          <w:rFonts w:ascii="Book Antiqua" w:eastAsia="Book Antiqua" w:hAnsi="Book Antiqua" w:cs="Book Antiqua"/>
          <w:b/>
          <w:bCs/>
          <w:color w:val="000000"/>
        </w:rPr>
        <w:t>60</w:t>
      </w:r>
      <w:r w:rsidRPr="002A79A0">
        <w:rPr>
          <w:rFonts w:ascii="Book Antiqua" w:eastAsia="Book Antiqua" w:hAnsi="Book Antiqua" w:cs="Book Antiqua"/>
          <w:color w:val="000000"/>
        </w:rPr>
        <w:t>: 646-649 [PMID: 4541913 DOI: 10.1002/bjs.1800600817]</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12 </w:t>
      </w:r>
      <w:proofErr w:type="spellStart"/>
      <w:r w:rsidRPr="002A79A0">
        <w:rPr>
          <w:rFonts w:ascii="Book Antiqua" w:eastAsia="Book Antiqua" w:hAnsi="Book Antiqua" w:cs="Book Antiqua"/>
          <w:b/>
          <w:bCs/>
          <w:color w:val="000000"/>
        </w:rPr>
        <w:t>Fouhy</w:t>
      </w:r>
      <w:proofErr w:type="spellEnd"/>
      <w:r w:rsidRPr="002A79A0">
        <w:rPr>
          <w:rFonts w:ascii="Book Antiqua" w:eastAsia="Book Antiqua" w:hAnsi="Book Antiqua" w:cs="Book Antiqua"/>
          <w:b/>
          <w:bCs/>
          <w:color w:val="000000"/>
        </w:rPr>
        <w:t xml:space="preserve"> F</w:t>
      </w:r>
      <w:r w:rsidRPr="002A79A0">
        <w:rPr>
          <w:rFonts w:ascii="Book Antiqua" w:eastAsia="Book Antiqua" w:hAnsi="Book Antiqua" w:cs="Book Antiqua"/>
          <w:color w:val="000000"/>
        </w:rPr>
        <w:t xml:space="preserve">, Deane J, Rea MC, O'Sullivan Ó, Ross RP, O'Callaghan G, Plant BJ, Stanton C. </w:t>
      </w:r>
      <w:proofErr w:type="gramStart"/>
      <w:r w:rsidRPr="002A79A0">
        <w:rPr>
          <w:rFonts w:ascii="Book Antiqua" w:eastAsia="Book Antiqua" w:hAnsi="Book Antiqua" w:cs="Book Antiqua"/>
          <w:color w:val="000000"/>
        </w:rPr>
        <w:t xml:space="preserve">The effects of freezing on </w:t>
      </w:r>
      <w:proofErr w:type="spellStart"/>
      <w:r w:rsidRPr="002A79A0">
        <w:rPr>
          <w:rFonts w:ascii="Book Antiqua" w:eastAsia="Book Antiqua" w:hAnsi="Book Antiqua" w:cs="Book Antiqua"/>
          <w:color w:val="000000"/>
        </w:rPr>
        <w:t>faecal</w:t>
      </w:r>
      <w:proofErr w:type="spellEnd"/>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as determined using </w:t>
      </w:r>
      <w:proofErr w:type="spellStart"/>
      <w:r w:rsidRPr="002A79A0">
        <w:rPr>
          <w:rFonts w:ascii="Book Antiqua" w:eastAsia="Book Antiqua" w:hAnsi="Book Antiqua" w:cs="Book Antiqua"/>
          <w:color w:val="000000"/>
        </w:rPr>
        <w:t>MiSeq</w:t>
      </w:r>
      <w:proofErr w:type="spellEnd"/>
      <w:r w:rsidRPr="002A79A0">
        <w:rPr>
          <w:rFonts w:ascii="Book Antiqua" w:eastAsia="Book Antiqua" w:hAnsi="Book Antiqua" w:cs="Book Antiqua"/>
          <w:color w:val="000000"/>
        </w:rPr>
        <w:t xml:space="preserve"> sequencing and culture-based investigations.</w:t>
      </w:r>
      <w:proofErr w:type="gramEnd"/>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i/>
          <w:iCs/>
          <w:color w:val="000000"/>
        </w:rPr>
        <w:t>PLoS</w:t>
      </w:r>
      <w:proofErr w:type="spellEnd"/>
      <w:r w:rsidRPr="002A79A0">
        <w:rPr>
          <w:rFonts w:ascii="Book Antiqua" w:eastAsia="Book Antiqua" w:hAnsi="Book Antiqua" w:cs="Book Antiqua"/>
          <w:i/>
          <w:iCs/>
          <w:color w:val="000000"/>
        </w:rPr>
        <w:t xml:space="preserve"> One</w:t>
      </w:r>
      <w:r w:rsidRPr="002A79A0">
        <w:rPr>
          <w:rFonts w:ascii="Book Antiqua" w:eastAsia="Book Antiqua" w:hAnsi="Book Antiqua" w:cs="Book Antiqua"/>
          <w:color w:val="000000"/>
        </w:rPr>
        <w:t xml:space="preserve"> 2015; </w:t>
      </w:r>
      <w:r w:rsidRPr="002A79A0">
        <w:rPr>
          <w:rFonts w:ascii="Book Antiqua" w:eastAsia="Book Antiqua" w:hAnsi="Book Antiqua" w:cs="Book Antiqua"/>
          <w:b/>
          <w:bCs/>
          <w:color w:val="000000"/>
        </w:rPr>
        <w:t>10</w:t>
      </w:r>
      <w:r w:rsidRPr="002A79A0">
        <w:rPr>
          <w:rFonts w:ascii="Book Antiqua" w:eastAsia="Book Antiqua" w:hAnsi="Book Antiqua" w:cs="Book Antiqua"/>
          <w:color w:val="000000"/>
        </w:rPr>
        <w:t>: e0119355 [PMID: 25748176 DOI: 10.1371/journal.pone.0119355]</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13 </w:t>
      </w:r>
      <w:r w:rsidRPr="002A79A0">
        <w:rPr>
          <w:rFonts w:ascii="Book Antiqua" w:eastAsia="Book Antiqua" w:hAnsi="Book Antiqua" w:cs="Book Antiqua"/>
          <w:b/>
          <w:bCs/>
          <w:color w:val="000000"/>
        </w:rPr>
        <w:t>Bolger AM</w:t>
      </w:r>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Lohse</w:t>
      </w:r>
      <w:proofErr w:type="spellEnd"/>
      <w:r w:rsidRPr="002A79A0">
        <w:rPr>
          <w:rFonts w:ascii="Book Antiqua" w:eastAsia="Book Antiqua" w:hAnsi="Book Antiqua" w:cs="Book Antiqua"/>
          <w:color w:val="000000"/>
        </w:rPr>
        <w:t xml:space="preserve"> M, </w:t>
      </w:r>
      <w:proofErr w:type="spellStart"/>
      <w:r w:rsidRPr="002A79A0">
        <w:rPr>
          <w:rFonts w:ascii="Book Antiqua" w:eastAsia="Book Antiqua" w:hAnsi="Book Antiqua" w:cs="Book Antiqua"/>
          <w:color w:val="000000"/>
        </w:rPr>
        <w:t>Usadel</w:t>
      </w:r>
      <w:proofErr w:type="spellEnd"/>
      <w:r w:rsidRPr="002A79A0">
        <w:rPr>
          <w:rFonts w:ascii="Book Antiqua" w:eastAsia="Book Antiqua" w:hAnsi="Book Antiqua" w:cs="Book Antiqua"/>
          <w:color w:val="000000"/>
        </w:rPr>
        <w:t xml:space="preserve"> B. </w:t>
      </w:r>
      <w:proofErr w:type="spellStart"/>
      <w:r w:rsidRPr="002A79A0">
        <w:rPr>
          <w:rFonts w:ascii="Book Antiqua" w:eastAsia="Book Antiqua" w:hAnsi="Book Antiqua" w:cs="Book Antiqua"/>
          <w:color w:val="000000"/>
        </w:rPr>
        <w:t>Trimmomatic</w:t>
      </w:r>
      <w:proofErr w:type="spellEnd"/>
      <w:r w:rsidRPr="002A79A0">
        <w:rPr>
          <w:rFonts w:ascii="Book Antiqua" w:eastAsia="Book Antiqua" w:hAnsi="Book Antiqua" w:cs="Book Antiqua"/>
          <w:color w:val="000000"/>
        </w:rPr>
        <w:t xml:space="preserve">: a flexible trimmer for </w:t>
      </w:r>
      <w:proofErr w:type="spellStart"/>
      <w:r w:rsidRPr="002A79A0">
        <w:rPr>
          <w:rFonts w:ascii="Book Antiqua" w:eastAsia="Book Antiqua" w:hAnsi="Book Antiqua" w:cs="Book Antiqua"/>
          <w:color w:val="000000"/>
        </w:rPr>
        <w:t>Illumina</w:t>
      </w:r>
      <w:proofErr w:type="spellEnd"/>
      <w:r w:rsidRPr="002A79A0">
        <w:rPr>
          <w:rFonts w:ascii="Book Antiqua" w:eastAsia="Book Antiqua" w:hAnsi="Book Antiqua" w:cs="Book Antiqua"/>
          <w:color w:val="000000"/>
        </w:rPr>
        <w:t xml:space="preserve"> sequence data. </w:t>
      </w:r>
      <w:r w:rsidRPr="002A79A0">
        <w:rPr>
          <w:rFonts w:ascii="Book Antiqua" w:eastAsia="Book Antiqua" w:hAnsi="Book Antiqua" w:cs="Book Antiqua"/>
          <w:i/>
          <w:iCs/>
          <w:color w:val="000000"/>
        </w:rPr>
        <w:t>Bioinformatics</w:t>
      </w:r>
      <w:r w:rsidRPr="002A79A0">
        <w:rPr>
          <w:rFonts w:ascii="Book Antiqua" w:eastAsia="Book Antiqua" w:hAnsi="Book Antiqua" w:cs="Book Antiqua"/>
          <w:color w:val="000000"/>
        </w:rPr>
        <w:t xml:space="preserve"> 2014; </w:t>
      </w:r>
      <w:r w:rsidRPr="002A79A0">
        <w:rPr>
          <w:rFonts w:ascii="Book Antiqua" w:eastAsia="Book Antiqua" w:hAnsi="Book Antiqua" w:cs="Book Antiqua"/>
          <w:b/>
          <w:bCs/>
          <w:color w:val="000000"/>
        </w:rPr>
        <w:t>30</w:t>
      </w:r>
      <w:r w:rsidRPr="002A79A0">
        <w:rPr>
          <w:rFonts w:ascii="Book Antiqua" w:eastAsia="Book Antiqua" w:hAnsi="Book Antiqua" w:cs="Book Antiqua"/>
          <w:color w:val="000000"/>
        </w:rPr>
        <w:t>: 2114-2120 [PMID: 24695404 DOI: 10.1093/bioinformatics/btu170]</w:t>
      </w:r>
    </w:p>
    <w:p w:rsidR="000B0667" w:rsidRPr="002A79A0" w:rsidRDefault="00201A46">
      <w:pPr>
        <w:spacing w:line="360" w:lineRule="auto"/>
        <w:jc w:val="both"/>
        <w:rPr>
          <w:rFonts w:ascii="Book Antiqua" w:hAnsi="Book Antiqua"/>
        </w:rPr>
      </w:pPr>
      <w:proofErr w:type="gramStart"/>
      <w:r w:rsidRPr="002A79A0">
        <w:rPr>
          <w:rFonts w:ascii="Book Antiqua" w:eastAsia="Book Antiqua" w:hAnsi="Book Antiqua" w:cs="Book Antiqua"/>
          <w:color w:val="000000"/>
        </w:rPr>
        <w:t xml:space="preserve">14 </w:t>
      </w:r>
      <w:r w:rsidRPr="002A79A0">
        <w:rPr>
          <w:rFonts w:ascii="Book Antiqua" w:eastAsia="Book Antiqua" w:hAnsi="Book Antiqua" w:cs="Book Antiqua"/>
          <w:b/>
          <w:bCs/>
          <w:color w:val="000000"/>
        </w:rPr>
        <w:t>Parikh HI</w:t>
      </w:r>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Koparde</w:t>
      </w:r>
      <w:proofErr w:type="spellEnd"/>
      <w:r w:rsidRPr="002A79A0">
        <w:rPr>
          <w:rFonts w:ascii="Book Antiqua" w:eastAsia="Book Antiqua" w:hAnsi="Book Antiqua" w:cs="Book Antiqua"/>
          <w:color w:val="000000"/>
        </w:rPr>
        <w:t xml:space="preserve"> VN, Bradley SP, Buck GA, </w:t>
      </w:r>
      <w:proofErr w:type="spellStart"/>
      <w:r w:rsidRPr="002A79A0">
        <w:rPr>
          <w:rFonts w:ascii="Book Antiqua" w:eastAsia="Book Antiqua" w:hAnsi="Book Antiqua" w:cs="Book Antiqua"/>
          <w:color w:val="000000"/>
        </w:rPr>
        <w:t>Sheth</w:t>
      </w:r>
      <w:proofErr w:type="spellEnd"/>
      <w:r w:rsidRPr="002A79A0">
        <w:rPr>
          <w:rFonts w:ascii="Book Antiqua" w:eastAsia="Book Antiqua" w:hAnsi="Book Antiqua" w:cs="Book Antiqua"/>
          <w:color w:val="000000"/>
        </w:rPr>
        <w:t xml:space="preserve"> NU.</w:t>
      </w:r>
      <w:proofErr w:type="gramEnd"/>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MeFiT</w:t>
      </w:r>
      <w:proofErr w:type="spellEnd"/>
      <w:r w:rsidRPr="002A79A0">
        <w:rPr>
          <w:rFonts w:ascii="Book Antiqua" w:eastAsia="Book Antiqua" w:hAnsi="Book Antiqua" w:cs="Book Antiqua"/>
          <w:color w:val="000000"/>
        </w:rPr>
        <w:t xml:space="preserve">: merging and filtering tool for </w:t>
      </w:r>
      <w:proofErr w:type="spellStart"/>
      <w:r w:rsidRPr="002A79A0">
        <w:rPr>
          <w:rFonts w:ascii="Book Antiqua" w:eastAsia="Book Antiqua" w:hAnsi="Book Antiqua" w:cs="Book Antiqua"/>
          <w:color w:val="000000"/>
        </w:rPr>
        <w:t>illumina</w:t>
      </w:r>
      <w:proofErr w:type="spellEnd"/>
      <w:r w:rsidRPr="002A79A0">
        <w:rPr>
          <w:rFonts w:ascii="Book Antiqua" w:eastAsia="Book Antiqua" w:hAnsi="Book Antiqua" w:cs="Book Antiqua"/>
          <w:color w:val="000000"/>
        </w:rPr>
        <w:t xml:space="preserve"> paired-end reads for 16S </w:t>
      </w:r>
      <w:proofErr w:type="spellStart"/>
      <w:r w:rsidRPr="002A79A0">
        <w:rPr>
          <w:rFonts w:ascii="Book Antiqua" w:eastAsia="Book Antiqua" w:hAnsi="Book Antiqua" w:cs="Book Antiqua"/>
          <w:color w:val="000000"/>
        </w:rPr>
        <w:t>rRNA</w:t>
      </w:r>
      <w:proofErr w:type="spellEnd"/>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amplicon</w:t>
      </w:r>
      <w:proofErr w:type="spellEnd"/>
      <w:r w:rsidRPr="002A79A0">
        <w:rPr>
          <w:rFonts w:ascii="Book Antiqua" w:eastAsia="Book Antiqua" w:hAnsi="Book Antiqua" w:cs="Book Antiqua"/>
          <w:color w:val="000000"/>
        </w:rPr>
        <w:t xml:space="preserve"> sequencing. </w:t>
      </w:r>
      <w:r w:rsidRPr="002A79A0">
        <w:rPr>
          <w:rFonts w:ascii="Book Antiqua" w:eastAsia="Book Antiqua" w:hAnsi="Book Antiqua" w:cs="Book Antiqua"/>
          <w:i/>
          <w:iCs/>
          <w:color w:val="000000"/>
        </w:rPr>
        <w:t>BMC Bioinformatics</w:t>
      </w:r>
      <w:r w:rsidRPr="002A79A0">
        <w:rPr>
          <w:rFonts w:ascii="Book Antiqua" w:eastAsia="Book Antiqua" w:hAnsi="Book Antiqua" w:cs="Book Antiqua"/>
          <w:color w:val="000000"/>
        </w:rPr>
        <w:t xml:space="preserve"> 2016; </w:t>
      </w:r>
      <w:r w:rsidRPr="002A79A0">
        <w:rPr>
          <w:rFonts w:ascii="Book Antiqua" w:eastAsia="Book Antiqua" w:hAnsi="Book Antiqua" w:cs="Book Antiqua"/>
          <w:b/>
          <w:bCs/>
          <w:color w:val="000000"/>
        </w:rPr>
        <w:t>17</w:t>
      </w:r>
      <w:r w:rsidRPr="002A79A0">
        <w:rPr>
          <w:rFonts w:ascii="Book Antiqua" w:eastAsia="Book Antiqua" w:hAnsi="Book Antiqua" w:cs="Book Antiqua"/>
          <w:color w:val="000000"/>
        </w:rPr>
        <w:t>: 491 [PMID: 27905885 DOI: 10.1186/s12859-016-1358-1]</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15 </w:t>
      </w:r>
      <w:r w:rsidRPr="002A79A0">
        <w:rPr>
          <w:rFonts w:ascii="Book Antiqua" w:eastAsia="Book Antiqua" w:hAnsi="Book Antiqua" w:cs="Book Antiqua"/>
          <w:b/>
          <w:bCs/>
          <w:color w:val="000000"/>
        </w:rPr>
        <w:t>Wang Q</w:t>
      </w:r>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Garrity</w:t>
      </w:r>
      <w:proofErr w:type="spellEnd"/>
      <w:r w:rsidRPr="002A79A0">
        <w:rPr>
          <w:rFonts w:ascii="Book Antiqua" w:eastAsia="Book Antiqua" w:hAnsi="Book Antiqua" w:cs="Book Antiqua"/>
          <w:color w:val="000000"/>
        </w:rPr>
        <w:t xml:space="preserve"> GM, </w:t>
      </w:r>
      <w:proofErr w:type="spellStart"/>
      <w:r w:rsidRPr="002A79A0">
        <w:rPr>
          <w:rFonts w:ascii="Book Antiqua" w:eastAsia="Book Antiqua" w:hAnsi="Book Antiqua" w:cs="Book Antiqua"/>
          <w:color w:val="000000"/>
        </w:rPr>
        <w:t>Tiedje</w:t>
      </w:r>
      <w:proofErr w:type="spellEnd"/>
      <w:r w:rsidRPr="002A79A0">
        <w:rPr>
          <w:rFonts w:ascii="Book Antiqua" w:eastAsia="Book Antiqua" w:hAnsi="Book Antiqua" w:cs="Book Antiqua"/>
          <w:color w:val="000000"/>
        </w:rPr>
        <w:t xml:space="preserve"> JM, Cole JR. Naive Bayesian classifier for rapid assignment of </w:t>
      </w:r>
      <w:proofErr w:type="spellStart"/>
      <w:r w:rsidRPr="002A79A0">
        <w:rPr>
          <w:rFonts w:ascii="Book Antiqua" w:eastAsia="Book Antiqua" w:hAnsi="Book Antiqua" w:cs="Book Antiqua"/>
          <w:color w:val="000000"/>
        </w:rPr>
        <w:t>rRNA</w:t>
      </w:r>
      <w:proofErr w:type="spellEnd"/>
      <w:r w:rsidRPr="002A79A0">
        <w:rPr>
          <w:rFonts w:ascii="Book Antiqua" w:eastAsia="Book Antiqua" w:hAnsi="Book Antiqua" w:cs="Book Antiqua"/>
          <w:color w:val="000000"/>
        </w:rPr>
        <w:t xml:space="preserve"> sequences into the new bacterial taxonomy. </w:t>
      </w:r>
      <w:proofErr w:type="spellStart"/>
      <w:r w:rsidRPr="002A79A0">
        <w:rPr>
          <w:rFonts w:ascii="Book Antiqua" w:eastAsia="Book Antiqua" w:hAnsi="Book Antiqua" w:cs="Book Antiqua"/>
          <w:i/>
          <w:iCs/>
          <w:color w:val="000000"/>
        </w:rPr>
        <w:t>Appl</w:t>
      </w:r>
      <w:proofErr w:type="spellEnd"/>
      <w:r w:rsidRPr="002A79A0">
        <w:rPr>
          <w:rFonts w:ascii="Book Antiqua" w:eastAsia="Book Antiqua" w:hAnsi="Book Antiqua" w:cs="Book Antiqua"/>
          <w:i/>
          <w:iCs/>
          <w:color w:val="000000"/>
        </w:rPr>
        <w:t xml:space="preserve"> Environ </w:t>
      </w:r>
      <w:proofErr w:type="spellStart"/>
      <w:r w:rsidRPr="002A79A0">
        <w:rPr>
          <w:rFonts w:ascii="Book Antiqua" w:eastAsia="Book Antiqua" w:hAnsi="Book Antiqua" w:cs="Book Antiqua"/>
          <w:i/>
          <w:iCs/>
          <w:color w:val="000000"/>
        </w:rPr>
        <w:t>Microbiol</w:t>
      </w:r>
      <w:proofErr w:type="spellEnd"/>
      <w:r w:rsidRPr="002A79A0">
        <w:rPr>
          <w:rFonts w:ascii="Book Antiqua" w:eastAsia="Book Antiqua" w:hAnsi="Book Antiqua" w:cs="Book Antiqua"/>
          <w:color w:val="000000"/>
        </w:rPr>
        <w:t xml:space="preserve"> 2007; </w:t>
      </w:r>
      <w:r w:rsidRPr="002A79A0">
        <w:rPr>
          <w:rFonts w:ascii="Book Antiqua" w:eastAsia="Book Antiqua" w:hAnsi="Book Antiqua" w:cs="Book Antiqua"/>
          <w:b/>
          <w:bCs/>
          <w:color w:val="000000"/>
        </w:rPr>
        <w:t>73</w:t>
      </w:r>
      <w:r w:rsidRPr="002A79A0">
        <w:rPr>
          <w:rFonts w:ascii="Book Antiqua" w:eastAsia="Book Antiqua" w:hAnsi="Book Antiqua" w:cs="Book Antiqua"/>
          <w:color w:val="000000"/>
        </w:rPr>
        <w:t>: 5261-5267 [PMID: 17586664 DOI: 10.1128/AEM.00062-07]</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16 </w:t>
      </w:r>
      <w:r w:rsidRPr="002A79A0">
        <w:rPr>
          <w:rFonts w:ascii="Book Antiqua" w:eastAsia="Book Antiqua" w:hAnsi="Book Antiqua" w:cs="Book Antiqua"/>
          <w:b/>
          <w:bCs/>
          <w:color w:val="000000"/>
        </w:rPr>
        <w:t xml:space="preserve">De </w:t>
      </w:r>
      <w:proofErr w:type="spellStart"/>
      <w:r w:rsidRPr="002A79A0">
        <w:rPr>
          <w:rFonts w:ascii="Book Antiqua" w:eastAsia="Book Antiqua" w:hAnsi="Book Antiqua" w:cs="Book Antiqua"/>
          <w:b/>
          <w:bCs/>
          <w:color w:val="000000"/>
        </w:rPr>
        <w:t>Filippo</w:t>
      </w:r>
      <w:proofErr w:type="spellEnd"/>
      <w:r w:rsidRPr="002A79A0">
        <w:rPr>
          <w:rFonts w:ascii="Book Antiqua" w:eastAsia="Book Antiqua" w:hAnsi="Book Antiqua" w:cs="Book Antiqua"/>
          <w:b/>
          <w:bCs/>
          <w:color w:val="000000"/>
        </w:rPr>
        <w:t xml:space="preserve"> C</w:t>
      </w:r>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Cavalieri</w:t>
      </w:r>
      <w:proofErr w:type="spellEnd"/>
      <w:r w:rsidRPr="002A79A0">
        <w:rPr>
          <w:rFonts w:ascii="Book Antiqua" w:eastAsia="Book Antiqua" w:hAnsi="Book Antiqua" w:cs="Book Antiqua"/>
          <w:color w:val="000000"/>
        </w:rPr>
        <w:t xml:space="preserve"> D, Di Paola M, </w:t>
      </w:r>
      <w:proofErr w:type="spellStart"/>
      <w:r w:rsidRPr="002A79A0">
        <w:rPr>
          <w:rFonts w:ascii="Book Antiqua" w:eastAsia="Book Antiqua" w:hAnsi="Book Antiqua" w:cs="Book Antiqua"/>
          <w:color w:val="000000"/>
        </w:rPr>
        <w:t>Ramazzotti</w:t>
      </w:r>
      <w:proofErr w:type="spellEnd"/>
      <w:r w:rsidRPr="002A79A0">
        <w:rPr>
          <w:rFonts w:ascii="Book Antiqua" w:eastAsia="Book Antiqua" w:hAnsi="Book Antiqua" w:cs="Book Antiqua"/>
          <w:color w:val="000000"/>
        </w:rPr>
        <w:t xml:space="preserve"> M, </w:t>
      </w:r>
      <w:proofErr w:type="spellStart"/>
      <w:r w:rsidRPr="002A79A0">
        <w:rPr>
          <w:rFonts w:ascii="Book Antiqua" w:eastAsia="Book Antiqua" w:hAnsi="Book Antiqua" w:cs="Book Antiqua"/>
          <w:color w:val="000000"/>
        </w:rPr>
        <w:t>Poullet</w:t>
      </w:r>
      <w:proofErr w:type="spellEnd"/>
      <w:r w:rsidRPr="002A79A0">
        <w:rPr>
          <w:rFonts w:ascii="Book Antiqua" w:eastAsia="Book Antiqua" w:hAnsi="Book Antiqua" w:cs="Book Antiqua"/>
          <w:color w:val="000000"/>
        </w:rPr>
        <w:t xml:space="preserve"> JB, </w:t>
      </w:r>
      <w:proofErr w:type="spellStart"/>
      <w:r w:rsidRPr="002A79A0">
        <w:rPr>
          <w:rFonts w:ascii="Book Antiqua" w:eastAsia="Book Antiqua" w:hAnsi="Book Antiqua" w:cs="Book Antiqua"/>
          <w:color w:val="000000"/>
        </w:rPr>
        <w:t>Massart</w:t>
      </w:r>
      <w:proofErr w:type="spellEnd"/>
      <w:r w:rsidRPr="002A79A0">
        <w:rPr>
          <w:rFonts w:ascii="Book Antiqua" w:eastAsia="Book Antiqua" w:hAnsi="Book Antiqua" w:cs="Book Antiqua"/>
          <w:color w:val="000000"/>
        </w:rPr>
        <w:t xml:space="preserve"> S, </w:t>
      </w:r>
      <w:proofErr w:type="spellStart"/>
      <w:r w:rsidRPr="002A79A0">
        <w:rPr>
          <w:rFonts w:ascii="Book Antiqua" w:eastAsia="Book Antiqua" w:hAnsi="Book Antiqua" w:cs="Book Antiqua"/>
          <w:color w:val="000000"/>
        </w:rPr>
        <w:t>Collini</w:t>
      </w:r>
      <w:proofErr w:type="spellEnd"/>
      <w:r w:rsidRPr="002A79A0">
        <w:rPr>
          <w:rFonts w:ascii="Book Antiqua" w:eastAsia="Book Antiqua" w:hAnsi="Book Antiqua" w:cs="Book Antiqua"/>
          <w:color w:val="000000"/>
        </w:rPr>
        <w:t xml:space="preserve"> S, </w:t>
      </w:r>
      <w:proofErr w:type="spellStart"/>
      <w:r w:rsidRPr="002A79A0">
        <w:rPr>
          <w:rFonts w:ascii="Book Antiqua" w:eastAsia="Book Antiqua" w:hAnsi="Book Antiqua" w:cs="Book Antiqua"/>
          <w:color w:val="000000"/>
        </w:rPr>
        <w:t>Pieraccini</w:t>
      </w:r>
      <w:proofErr w:type="spellEnd"/>
      <w:r w:rsidRPr="002A79A0">
        <w:rPr>
          <w:rFonts w:ascii="Book Antiqua" w:eastAsia="Book Antiqua" w:hAnsi="Book Antiqua" w:cs="Book Antiqua"/>
          <w:color w:val="000000"/>
        </w:rPr>
        <w:t xml:space="preserve"> G, </w:t>
      </w:r>
      <w:proofErr w:type="spellStart"/>
      <w:r w:rsidRPr="002A79A0">
        <w:rPr>
          <w:rFonts w:ascii="Book Antiqua" w:eastAsia="Book Antiqua" w:hAnsi="Book Antiqua" w:cs="Book Antiqua"/>
          <w:color w:val="000000"/>
        </w:rPr>
        <w:t>Lionetti</w:t>
      </w:r>
      <w:proofErr w:type="spellEnd"/>
      <w:r w:rsidRPr="002A79A0">
        <w:rPr>
          <w:rFonts w:ascii="Book Antiqua" w:eastAsia="Book Antiqua" w:hAnsi="Book Antiqua" w:cs="Book Antiqua"/>
          <w:color w:val="000000"/>
        </w:rPr>
        <w:t xml:space="preserve"> P. Impact of diet in shaping gut </w:t>
      </w:r>
      <w:proofErr w:type="spellStart"/>
      <w:r w:rsidRPr="002A79A0">
        <w:rPr>
          <w:rFonts w:ascii="Book Antiqua" w:eastAsia="Book Antiqua" w:hAnsi="Book Antiqua" w:cs="Book Antiqua"/>
          <w:color w:val="000000"/>
        </w:rPr>
        <w:t>microbiota</w:t>
      </w:r>
      <w:proofErr w:type="spellEnd"/>
      <w:r w:rsidRPr="002A79A0">
        <w:rPr>
          <w:rFonts w:ascii="Book Antiqua" w:eastAsia="Book Antiqua" w:hAnsi="Book Antiqua" w:cs="Book Antiqua"/>
          <w:color w:val="000000"/>
        </w:rPr>
        <w:t xml:space="preserve"> revealed by a comparative study in children from Europe and rural Africa. </w:t>
      </w:r>
      <w:proofErr w:type="spellStart"/>
      <w:r w:rsidRPr="002A79A0">
        <w:rPr>
          <w:rFonts w:ascii="Book Antiqua" w:eastAsia="Book Antiqua" w:hAnsi="Book Antiqua" w:cs="Book Antiqua"/>
          <w:i/>
          <w:iCs/>
          <w:color w:val="000000"/>
        </w:rPr>
        <w:t>Proc</w:t>
      </w:r>
      <w:proofErr w:type="spellEnd"/>
      <w:r w:rsidRPr="002A79A0">
        <w:rPr>
          <w:rFonts w:ascii="Book Antiqua" w:eastAsia="Book Antiqua" w:hAnsi="Book Antiqua" w:cs="Book Antiqua"/>
          <w:i/>
          <w:iCs/>
          <w:color w:val="000000"/>
        </w:rPr>
        <w:t xml:space="preserve"> </w:t>
      </w:r>
      <w:proofErr w:type="spellStart"/>
      <w:r w:rsidRPr="002A79A0">
        <w:rPr>
          <w:rFonts w:ascii="Book Antiqua" w:eastAsia="Book Antiqua" w:hAnsi="Book Antiqua" w:cs="Book Antiqua"/>
          <w:i/>
          <w:iCs/>
          <w:color w:val="000000"/>
        </w:rPr>
        <w:t>Natl</w:t>
      </w:r>
      <w:proofErr w:type="spellEnd"/>
      <w:r w:rsidRPr="002A79A0">
        <w:rPr>
          <w:rFonts w:ascii="Book Antiqua" w:eastAsia="Book Antiqua" w:hAnsi="Book Antiqua" w:cs="Book Antiqua"/>
          <w:i/>
          <w:iCs/>
          <w:color w:val="000000"/>
        </w:rPr>
        <w:t xml:space="preserve"> </w:t>
      </w:r>
      <w:proofErr w:type="spellStart"/>
      <w:r w:rsidRPr="002A79A0">
        <w:rPr>
          <w:rFonts w:ascii="Book Antiqua" w:eastAsia="Book Antiqua" w:hAnsi="Book Antiqua" w:cs="Book Antiqua"/>
          <w:i/>
          <w:iCs/>
          <w:color w:val="000000"/>
        </w:rPr>
        <w:t>Acad</w:t>
      </w:r>
      <w:proofErr w:type="spellEnd"/>
      <w:r w:rsidRPr="002A79A0">
        <w:rPr>
          <w:rFonts w:ascii="Book Antiqua" w:eastAsia="Book Antiqua" w:hAnsi="Book Antiqua" w:cs="Book Antiqua"/>
          <w:i/>
          <w:iCs/>
          <w:color w:val="000000"/>
        </w:rPr>
        <w:t xml:space="preserve"> </w:t>
      </w:r>
      <w:proofErr w:type="spellStart"/>
      <w:r w:rsidRPr="002A79A0">
        <w:rPr>
          <w:rFonts w:ascii="Book Antiqua" w:eastAsia="Book Antiqua" w:hAnsi="Book Antiqua" w:cs="Book Antiqua"/>
          <w:i/>
          <w:iCs/>
          <w:color w:val="000000"/>
        </w:rPr>
        <w:t>Sci</w:t>
      </w:r>
      <w:proofErr w:type="spellEnd"/>
      <w:r w:rsidRPr="002A79A0">
        <w:rPr>
          <w:rFonts w:ascii="Book Antiqua" w:eastAsia="Book Antiqua" w:hAnsi="Book Antiqua" w:cs="Book Antiqua"/>
          <w:i/>
          <w:iCs/>
          <w:color w:val="000000"/>
        </w:rPr>
        <w:t xml:space="preserve"> USA</w:t>
      </w:r>
      <w:r w:rsidRPr="002A79A0">
        <w:rPr>
          <w:rFonts w:ascii="Book Antiqua" w:eastAsia="Book Antiqua" w:hAnsi="Book Antiqua" w:cs="Book Antiqua"/>
          <w:color w:val="000000"/>
        </w:rPr>
        <w:t xml:space="preserve"> 2010; </w:t>
      </w:r>
      <w:r w:rsidRPr="002A79A0">
        <w:rPr>
          <w:rFonts w:ascii="Book Antiqua" w:eastAsia="Book Antiqua" w:hAnsi="Book Antiqua" w:cs="Book Antiqua"/>
          <w:b/>
          <w:bCs/>
          <w:color w:val="000000"/>
        </w:rPr>
        <w:t>107</w:t>
      </w:r>
      <w:r w:rsidRPr="002A79A0">
        <w:rPr>
          <w:rFonts w:ascii="Book Antiqua" w:eastAsia="Book Antiqua" w:hAnsi="Book Antiqua" w:cs="Book Antiqua"/>
          <w:color w:val="000000"/>
        </w:rPr>
        <w:t>: 14691-14696 [PMID: 20679230 DOI: 10.1073/pnas.1005963107]</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17 </w:t>
      </w:r>
      <w:proofErr w:type="spellStart"/>
      <w:r w:rsidRPr="002A79A0">
        <w:rPr>
          <w:rFonts w:ascii="Book Antiqua" w:eastAsia="Book Antiqua" w:hAnsi="Book Antiqua" w:cs="Book Antiqua"/>
          <w:b/>
          <w:bCs/>
          <w:color w:val="000000"/>
        </w:rPr>
        <w:t>Turnbaugh</w:t>
      </w:r>
      <w:proofErr w:type="spellEnd"/>
      <w:r w:rsidRPr="002A79A0">
        <w:rPr>
          <w:rFonts w:ascii="Book Antiqua" w:eastAsia="Book Antiqua" w:hAnsi="Book Antiqua" w:cs="Book Antiqua"/>
          <w:b/>
          <w:bCs/>
          <w:color w:val="000000"/>
        </w:rPr>
        <w:t xml:space="preserve"> PJ</w:t>
      </w:r>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Ridaura</w:t>
      </w:r>
      <w:proofErr w:type="spellEnd"/>
      <w:r w:rsidRPr="002A79A0">
        <w:rPr>
          <w:rFonts w:ascii="Book Antiqua" w:eastAsia="Book Antiqua" w:hAnsi="Book Antiqua" w:cs="Book Antiqua"/>
          <w:color w:val="000000"/>
        </w:rPr>
        <w:t xml:space="preserve"> VK, Faith JJ, Rey FE, Knight R, Gordon JI. The effect of diet on the human gut </w:t>
      </w:r>
      <w:proofErr w:type="spellStart"/>
      <w:r w:rsidRPr="002A79A0">
        <w:rPr>
          <w:rFonts w:ascii="Book Antiqua" w:eastAsia="Book Antiqua" w:hAnsi="Book Antiqua" w:cs="Book Antiqua"/>
          <w:color w:val="000000"/>
        </w:rPr>
        <w:t>microbiome</w:t>
      </w:r>
      <w:proofErr w:type="spellEnd"/>
      <w:r w:rsidRPr="002A79A0">
        <w:rPr>
          <w:rFonts w:ascii="Book Antiqua" w:eastAsia="Book Antiqua" w:hAnsi="Book Antiqua" w:cs="Book Antiqua"/>
          <w:color w:val="000000"/>
        </w:rPr>
        <w:t xml:space="preserve">: a </w:t>
      </w:r>
      <w:proofErr w:type="spellStart"/>
      <w:r w:rsidRPr="002A79A0">
        <w:rPr>
          <w:rFonts w:ascii="Book Antiqua" w:eastAsia="Book Antiqua" w:hAnsi="Book Antiqua" w:cs="Book Antiqua"/>
          <w:color w:val="000000"/>
        </w:rPr>
        <w:t>metagenomic</w:t>
      </w:r>
      <w:proofErr w:type="spellEnd"/>
      <w:r w:rsidRPr="002A79A0">
        <w:rPr>
          <w:rFonts w:ascii="Book Antiqua" w:eastAsia="Book Antiqua" w:hAnsi="Book Antiqua" w:cs="Book Antiqua"/>
          <w:color w:val="000000"/>
        </w:rPr>
        <w:t xml:space="preserve"> analysis in humanized </w:t>
      </w:r>
      <w:proofErr w:type="spellStart"/>
      <w:r w:rsidRPr="002A79A0">
        <w:rPr>
          <w:rFonts w:ascii="Book Antiqua" w:eastAsia="Book Antiqua" w:hAnsi="Book Antiqua" w:cs="Book Antiqua"/>
          <w:color w:val="000000"/>
        </w:rPr>
        <w:t>gnotobiotic</w:t>
      </w:r>
      <w:proofErr w:type="spellEnd"/>
      <w:r w:rsidRPr="002A79A0">
        <w:rPr>
          <w:rFonts w:ascii="Book Antiqua" w:eastAsia="Book Antiqua" w:hAnsi="Book Antiqua" w:cs="Book Antiqua"/>
          <w:color w:val="000000"/>
        </w:rPr>
        <w:t xml:space="preserve"> mice. </w:t>
      </w:r>
      <w:proofErr w:type="spellStart"/>
      <w:r w:rsidRPr="002A79A0">
        <w:rPr>
          <w:rFonts w:ascii="Book Antiqua" w:eastAsia="Book Antiqua" w:hAnsi="Book Antiqua" w:cs="Book Antiqua"/>
          <w:i/>
          <w:iCs/>
          <w:color w:val="000000"/>
        </w:rPr>
        <w:t>Sci</w:t>
      </w:r>
      <w:proofErr w:type="spellEnd"/>
      <w:r w:rsidRPr="002A79A0">
        <w:rPr>
          <w:rFonts w:ascii="Book Antiqua" w:eastAsia="Book Antiqua" w:hAnsi="Book Antiqua" w:cs="Book Antiqua"/>
          <w:i/>
          <w:iCs/>
          <w:color w:val="000000"/>
        </w:rPr>
        <w:t xml:space="preserve"> </w:t>
      </w:r>
      <w:proofErr w:type="spellStart"/>
      <w:r w:rsidRPr="002A79A0">
        <w:rPr>
          <w:rFonts w:ascii="Book Antiqua" w:eastAsia="Book Antiqua" w:hAnsi="Book Antiqua" w:cs="Book Antiqua"/>
          <w:i/>
          <w:iCs/>
          <w:color w:val="000000"/>
        </w:rPr>
        <w:t>Transl</w:t>
      </w:r>
      <w:proofErr w:type="spellEnd"/>
      <w:r w:rsidRPr="002A79A0">
        <w:rPr>
          <w:rFonts w:ascii="Book Antiqua" w:eastAsia="Book Antiqua" w:hAnsi="Book Antiqua" w:cs="Book Antiqua"/>
          <w:i/>
          <w:iCs/>
          <w:color w:val="000000"/>
        </w:rPr>
        <w:t xml:space="preserve"> Med</w:t>
      </w:r>
      <w:r w:rsidRPr="002A79A0">
        <w:rPr>
          <w:rFonts w:ascii="Book Antiqua" w:eastAsia="Book Antiqua" w:hAnsi="Book Antiqua" w:cs="Book Antiqua"/>
          <w:color w:val="000000"/>
        </w:rPr>
        <w:t xml:space="preserve"> 2009; </w:t>
      </w:r>
      <w:r w:rsidRPr="002A79A0">
        <w:rPr>
          <w:rFonts w:ascii="Book Antiqua" w:eastAsia="Book Antiqua" w:hAnsi="Book Antiqua" w:cs="Book Antiqua"/>
          <w:b/>
          <w:bCs/>
          <w:color w:val="000000"/>
        </w:rPr>
        <w:t>1</w:t>
      </w:r>
      <w:r w:rsidRPr="002A79A0">
        <w:rPr>
          <w:rFonts w:ascii="Book Antiqua" w:eastAsia="Book Antiqua" w:hAnsi="Book Antiqua" w:cs="Book Antiqua"/>
          <w:color w:val="000000"/>
        </w:rPr>
        <w:t>: 6ra14 [PMID: 20368178 DOI: 10.1126/scitranslmed.3000322]</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lastRenderedPageBreak/>
        <w:t xml:space="preserve">18 </w:t>
      </w:r>
      <w:r w:rsidRPr="002A79A0">
        <w:rPr>
          <w:rFonts w:ascii="Book Antiqua" w:eastAsia="Book Antiqua" w:hAnsi="Book Antiqua" w:cs="Book Antiqua"/>
          <w:b/>
          <w:bCs/>
          <w:color w:val="000000"/>
        </w:rPr>
        <w:t>Fukui H</w:t>
      </w:r>
      <w:r w:rsidRPr="002A79A0">
        <w:rPr>
          <w:rFonts w:ascii="Book Antiqua" w:eastAsia="Book Antiqua" w:hAnsi="Book Antiqua" w:cs="Book Antiqua"/>
          <w:color w:val="000000"/>
        </w:rPr>
        <w:t xml:space="preserve">. Gut-liver </w:t>
      </w:r>
      <w:proofErr w:type="gramStart"/>
      <w:r w:rsidRPr="002A79A0">
        <w:rPr>
          <w:rFonts w:ascii="Book Antiqua" w:eastAsia="Book Antiqua" w:hAnsi="Book Antiqua" w:cs="Book Antiqua"/>
          <w:color w:val="000000"/>
        </w:rPr>
        <w:t>axis</w:t>
      </w:r>
      <w:proofErr w:type="gramEnd"/>
      <w:r w:rsidRPr="002A79A0">
        <w:rPr>
          <w:rFonts w:ascii="Book Antiqua" w:eastAsia="Book Antiqua" w:hAnsi="Book Antiqua" w:cs="Book Antiqua"/>
          <w:color w:val="000000"/>
        </w:rPr>
        <w:t xml:space="preserve"> in liver cirrhosis: How to manage leaky gut and </w:t>
      </w:r>
      <w:proofErr w:type="spellStart"/>
      <w:r w:rsidRPr="002A79A0">
        <w:rPr>
          <w:rFonts w:ascii="Book Antiqua" w:eastAsia="Book Antiqua" w:hAnsi="Book Antiqua" w:cs="Book Antiqua"/>
          <w:color w:val="000000"/>
        </w:rPr>
        <w:t>endotoxemia</w:t>
      </w:r>
      <w:proofErr w:type="spellEnd"/>
      <w:r w:rsidRPr="002A79A0">
        <w:rPr>
          <w:rFonts w:ascii="Book Antiqua" w:eastAsia="Book Antiqua" w:hAnsi="Book Antiqua" w:cs="Book Antiqua"/>
          <w:color w:val="000000"/>
        </w:rPr>
        <w:t xml:space="preserve">. </w:t>
      </w:r>
      <w:r w:rsidRPr="002A79A0">
        <w:rPr>
          <w:rFonts w:ascii="Book Antiqua" w:eastAsia="Book Antiqua" w:hAnsi="Book Antiqua" w:cs="Book Antiqua"/>
          <w:i/>
          <w:iCs/>
          <w:color w:val="000000"/>
        </w:rPr>
        <w:t xml:space="preserve">World J </w:t>
      </w:r>
      <w:proofErr w:type="spellStart"/>
      <w:r w:rsidRPr="002A79A0">
        <w:rPr>
          <w:rFonts w:ascii="Book Antiqua" w:eastAsia="Book Antiqua" w:hAnsi="Book Antiqua" w:cs="Book Antiqua"/>
          <w:i/>
          <w:iCs/>
          <w:color w:val="000000"/>
        </w:rPr>
        <w:t>Hepatol</w:t>
      </w:r>
      <w:proofErr w:type="spellEnd"/>
      <w:r w:rsidRPr="002A79A0">
        <w:rPr>
          <w:rFonts w:ascii="Book Antiqua" w:eastAsia="Book Antiqua" w:hAnsi="Book Antiqua" w:cs="Book Antiqua"/>
          <w:color w:val="000000"/>
        </w:rPr>
        <w:t xml:space="preserve"> 2015; </w:t>
      </w:r>
      <w:r w:rsidRPr="002A79A0">
        <w:rPr>
          <w:rFonts w:ascii="Book Antiqua" w:eastAsia="Book Antiqua" w:hAnsi="Book Antiqua" w:cs="Book Antiqua"/>
          <w:b/>
          <w:bCs/>
          <w:color w:val="000000"/>
        </w:rPr>
        <w:t>7</w:t>
      </w:r>
      <w:r w:rsidRPr="002A79A0">
        <w:rPr>
          <w:rFonts w:ascii="Book Antiqua" w:eastAsia="Book Antiqua" w:hAnsi="Book Antiqua" w:cs="Book Antiqua"/>
          <w:color w:val="000000"/>
        </w:rPr>
        <w:t>: 425-442 [PMID: 25848468 DOI: 10.4254/wjh.v7.i3.425]</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19 </w:t>
      </w:r>
      <w:proofErr w:type="spellStart"/>
      <w:r w:rsidRPr="002A79A0">
        <w:rPr>
          <w:rFonts w:ascii="Book Antiqua" w:eastAsia="Book Antiqua" w:hAnsi="Book Antiqua" w:cs="Book Antiqua"/>
          <w:b/>
          <w:bCs/>
          <w:color w:val="000000"/>
        </w:rPr>
        <w:t>Maslennikov</w:t>
      </w:r>
      <w:proofErr w:type="spellEnd"/>
      <w:r w:rsidRPr="002A79A0">
        <w:rPr>
          <w:rFonts w:ascii="Book Antiqua" w:eastAsia="Book Antiqua" w:hAnsi="Book Antiqua" w:cs="Book Antiqua"/>
          <w:b/>
          <w:bCs/>
          <w:color w:val="000000"/>
        </w:rPr>
        <w:t xml:space="preserve"> R</w:t>
      </w:r>
      <w:r w:rsidRPr="002A79A0">
        <w:rPr>
          <w:rFonts w:ascii="Book Antiqua" w:eastAsia="Book Antiqua" w:hAnsi="Book Antiqua" w:cs="Book Antiqua"/>
          <w:color w:val="000000"/>
        </w:rPr>
        <w:t xml:space="preserve">, Pavlov C, </w:t>
      </w:r>
      <w:proofErr w:type="spellStart"/>
      <w:r w:rsidRPr="002A79A0">
        <w:rPr>
          <w:rFonts w:ascii="Book Antiqua" w:eastAsia="Book Antiqua" w:hAnsi="Book Antiqua" w:cs="Book Antiqua"/>
          <w:color w:val="000000"/>
        </w:rPr>
        <w:t>Ivashkin</w:t>
      </w:r>
      <w:proofErr w:type="spellEnd"/>
      <w:r w:rsidRPr="002A79A0">
        <w:rPr>
          <w:rFonts w:ascii="Book Antiqua" w:eastAsia="Book Antiqua" w:hAnsi="Book Antiqua" w:cs="Book Antiqua"/>
          <w:color w:val="000000"/>
        </w:rPr>
        <w:t xml:space="preserve"> V. Small intestinal bacterial overgrowth in cirrhosis: systematic review and meta-analysis. </w:t>
      </w:r>
      <w:proofErr w:type="spellStart"/>
      <w:r w:rsidRPr="002A79A0">
        <w:rPr>
          <w:rFonts w:ascii="Book Antiqua" w:eastAsia="Book Antiqua" w:hAnsi="Book Antiqua" w:cs="Book Antiqua"/>
          <w:i/>
          <w:iCs/>
          <w:color w:val="000000"/>
        </w:rPr>
        <w:t>Hepatol</w:t>
      </w:r>
      <w:proofErr w:type="spellEnd"/>
      <w:r w:rsidRPr="002A79A0">
        <w:rPr>
          <w:rFonts w:ascii="Book Antiqua" w:eastAsia="Book Antiqua" w:hAnsi="Book Antiqua" w:cs="Book Antiqua"/>
          <w:i/>
          <w:iCs/>
          <w:color w:val="000000"/>
        </w:rPr>
        <w:t xml:space="preserve"> </w:t>
      </w:r>
      <w:proofErr w:type="spellStart"/>
      <w:r w:rsidRPr="002A79A0">
        <w:rPr>
          <w:rFonts w:ascii="Book Antiqua" w:eastAsia="Book Antiqua" w:hAnsi="Book Antiqua" w:cs="Book Antiqua"/>
          <w:i/>
          <w:iCs/>
          <w:color w:val="000000"/>
        </w:rPr>
        <w:t>Int</w:t>
      </w:r>
      <w:proofErr w:type="spellEnd"/>
      <w:r w:rsidRPr="002A79A0">
        <w:rPr>
          <w:rFonts w:ascii="Book Antiqua" w:eastAsia="Book Antiqua" w:hAnsi="Book Antiqua" w:cs="Book Antiqua"/>
          <w:color w:val="000000"/>
        </w:rPr>
        <w:t xml:space="preserve"> 2018; </w:t>
      </w:r>
      <w:r w:rsidRPr="002A79A0">
        <w:rPr>
          <w:rFonts w:ascii="Book Antiqua" w:eastAsia="Book Antiqua" w:hAnsi="Book Antiqua" w:cs="Book Antiqua"/>
          <w:b/>
          <w:bCs/>
          <w:color w:val="000000"/>
        </w:rPr>
        <w:t>12</w:t>
      </w:r>
      <w:r w:rsidRPr="002A79A0">
        <w:rPr>
          <w:rFonts w:ascii="Book Antiqua" w:eastAsia="Book Antiqua" w:hAnsi="Book Antiqua" w:cs="Book Antiqua"/>
          <w:color w:val="000000"/>
        </w:rPr>
        <w:t>: 567-576 [PMID: 30284684 DOI: 10.1007/s12072-018-9898-2]</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20 </w:t>
      </w:r>
      <w:proofErr w:type="spellStart"/>
      <w:r w:rsidRPr="002A79A0">
        <w:rPr>
          <w:rFonts w:ascii="Book Antiqua" w:eastAsia="Book Antiqua" w:hAnsi="Book Antiqua" w:cs="Book Antiqua"/>
          <w:b/>
          <w:bCs/>
          <w:color w:val="000000"/>
        </w:rPr>
        <w:t>Maslennikov</w:t>
      </w:r>
      <w:proofErr w:type="spellEnd"/>
      <w:r w:rsidRPr="002A79A0">
        <w:rPr>
          <w:rFonts w:ascii="Book Antiqua" w:eastAsia="Book Antiqua" w:hAnsi="Book Antiqua" w:cs="Book Antiqua"/>
          <w:b/>
          <w:bCs/>
          <w:color w:val="000000"/>
        </w:rPr>
        <w:t xml:space="preserve"> R</w:t>
      </w:r>
      <w:r w:rsidRPr="002A79A0">
        <w:rPr>
          <w:rFonts w:ascii="Book Antiqua" w:eastAsia="Book Antiqua" w:hAnsi="Book Antiqua" w:cs="Book Antiqua"/>
          <w:color w:val="000000"/>
        </w:rPr>
        <w:t xml:space="preserve">, Pavlov C, </w:t>
      </w:r>
      <w:proofErr w:type="spellStart"/>
      <w:r w:rsidRPr="002A79A0">
        <w:rPr>
          <w:rFonts w:ascii="Book Antiqua" w:eastAsia="Book Antiqua" w:hAnsi="Book Antiqua" w:cs="Book Antiqua"/>
          <w:color w:val="000000"/>
        </w:rPr>
        <w:t>Ivashkin</w:t>
      </w:r>
      <w:proofErr w:type="spellEnd"/>
      <w:r w:rsidRPr="002A79A0">
        <w:rPr>
          <w:rFonts w:ascii="Book Antiqua" w:eastAsia="Book Antiqua" w:hAnsi="Book Antiqua" w:cs="Book Antiqua"/>
          <w:color w:val="000000"/>
        </w:rPr>
        <w:t xml:space="preserve"> V. Is small intestinal bacterial overgrowth a cause of </w:t>
      </w:r>
      <w:proofErr w:type="spellStart"/>
      <w:r w:rsidRPr="002A79A0">
        <w:rPr>
          <w:rFonts w:ascii="Book Antiqua" w:eastAsia="Book Antiqua" w:hAnsi="Book Antiqua" w:cs="Book Antiqua"/>
          <w:color w:val="000000"/>
        </w:rPr>
        <w:t>hyperdynamic</w:t>
      </w:r>
      <w:proofErr w:type="spellEnd"/>
      <w:r w:rsidRPr="002A79A0">
        <w:rPr>
          <w:rFonts w:ascii="Book Antiqua" w:eastAsia="Book Antiqua" w:hAnsi="Book Antiqua" w:cs="Book Antiqua"/>
          <w:color w:val="000000"/>
        </w:rPr>
        <w:t xml:space="preserve"> circulation in cirrhosis? </w:t>
      </w:r>
      <w:r w:rsidRPr="002A79A0">
        <w:rPr>
          <w:rFonts w:ascii="Book Antiqua" w:eastAsia="Book Antiqua" w:hAnsi="Book Antiqua" w:cs="Book Antiqua"/>
          <w:i/>
          <w:iCs/>
          <w:color w:val="000000"/>
        </w:rPr>
        <w:t xml:space="preserve">Turk J </w:t>
      </w:r>
      <w:proofErr w:type="spellStart"/>
      <w:r w:rsidRPr="002A79A0">
        <w:rPr>
          <w:rFonts w:ascii="Book Antiqua" w:eastAsia="Book Antiqua" w:hAnsi="Book Antiqua" w:cs="Book Antiqua"/>
          <w:i/>
          <w:iCs/>
          <w:color w:val="000000"/>
        </w:rPr>
        <w:t>Gastroenterol</w:t>
      </w:r>
      <w:proofErr w:type="spellEnd"/>
      <w:r w:rsidRPr="002A79A0">
        <w:rPr>
          <w:rFonts w:ascii="Book Antiqua" w:eastAsia="Book Antiqua" w:hAnsi="Book Antiqua" w:cs="Book Antiqua"/>
          <w:color w:val="000000"/>
        </w:rPr>
        <w:t xml:space="preserve"> 2019; </w:t>
      </w:r>
      <w:r w:rsidRPr="002A79A0">
        <w:rPr>
          <w:rFonts w:ascii="Book Antiqua" w:eastAsia="Book Antiqua" w:hAnsi="Book Antiqua" w:cs="Book Antiqua"/>
          <w:b/>
          <w:bCs/>
          <w:color w:val="000000"/>
        </w:rPr>
        <w:t>30</w:t>
      </w:r>
      <w:r w:rsidRPr="002A79A0">
        <w:rPr>
          <w:rFonts w:ascii="Book Antiqua" w:eastAsia="Book Antiqua" w:hAnsi="Book Antiqua" w:cs="Book Antiqua"/>
          <w:color w:val="000000"/>
        </w:rPr>
        <w:t>: 964-975 [PMID: 31767551 DOI: 10.5152/tjg.2019.18551]</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21 </w:t>
      </w:r>
      <w:proofErr w:type="spellStart"/>
      <w:r w:rsidRPr="002A79A0">
        <w:rPr>
          <w:rFonts w:ascii="Book Antiqua" w:eastAsia="Book Antiqua" w:hAnsi="Book Antiqua" w:cs="Book Antiqua"/>
          <w:b/>
          <w:bCs/>
          <w:color w:val="000000"/>
        </w:rPr>
        <w:t>Simbrunner</w:t>
      </w:r>
      <w:proofErr w:type="spellEnd"/>
      <w:r w:rsidRPr="002A79A0">
        <w:rPr>
          <w:rFonts w:ascii="Book Antiqua" w:eastAsia="Book Antiqua" w:hAnsi="Book Antiqua" w:cs="Book Antiqua"/>
          <w:b/>
          <w:bCs/>
          <w:color w:val="000000"/>
        </w:rPr>
        <w:t xml:space="preserve"> B</w:t>
      </w:r>
      <w:r w:rsidRPr="002A79A0">
        <w:rPr>
          <w:rFonts w:ascii="Book Antiqua" w:eastAsia="Book Antiqua" w:hAnsi="Book Antiqua" w:cs="Book Antiqua"/>
          <w:color w:val="000000"/>
        </w:rPr>
        <w:t xml:space="preserve">, </w:t>
      </w:r>
      <w:proofErr w:type="spellStart"/>
      <w:r w:rsidRPr="002A79A0">
        <w:rPr>
          <w:rFonts w:ascii="Book Antiqua" w:eastAsia="Book Antiqua" w:hAnsi="Book Antiqua" w:cs="Book Antiqua"/>
          <w:color w:val="000000"/>
        </w:rPr>
        <w:t>Mandorfer</w:t>
      </w:r>
      <w:proofErr w:type="spellEnd"/>
      <w:r w:rsidRPr="002A79A0">
        <w:rPr>
          <w:rFonts w:ascii="Book Antiqua" w:eastAsia="Book Antiqua" w:hAnsi="Book Antiqua" w:cs="Book Antiqua"/>
          <w:color w:val="000000"/>
        </w:rPr>
        <w:t xml:space="preserve"> M, </w:t>
      </w:r>
      <w:proofErr w:type="spellStart"/>
      <w:r w:rsidRPr="002A79A0">
        <w:rPr>
          <w:rFonts w:ascii="Book Antiqua" w:eastAsia="Book Antiqua" w:hAnsi="Book Antiqua" w:cs="Book Antiqua"/>
          <w:color w:val="000000"/>
        </w:rPr>
        <w:t>Trauner</w:t>
      </w:r>
      <w:proofErr w:type="spellEnd"/>
      <w:r w:rsidRPr="002A79A0">
        <w:rPr>
          <w:rFonts w:ascii="Book Antiqua" w:eastAsia="Book Antiqua" w:hAnsi="Book Antiqua" w:cs="Book Antiqua"/>
          <w:color w:val="000000"/>
        </w:rPr>
        <w:t xml:space="preserve"> M, </w:t>
      </w:r>
      <w:proofErr w:type="spellStart"/>
      <w:r w:rsidRPr="002A79A0">
        <w:rPr>
          <w:rFonts w:ascii="Book Antiqua" w:eastAsia="Book Antiqua" w:hAnsi="Book Antiqua" w:cs="Book Antiqua"/>
          <w:color w:val="000000"/>
        </w:rPr>
        <w:t>Reiberger</w:t>
      </w:r>
      <w:proofErr w:type="spellEnd"/>
      <w:r w:rsidRPr="002A79A0">
        <w:rPr>
          <w:rFonts w:ascii="Book Antiqua" w:eastAsia="Book Antiqua" w:hAnsi="Book Antiqua" w:cs="Book Antiqua"/>
          <w:color w:val="000000"/>
        </w:rPr>
        <w:t xml:space="preserve"> T. Gut-liver axis signaling in portal hypertension. </w:t>
      </w:r>
      <w:r w:rsidRPr="002A79A0">
        <w:rPr>
          <w:rFonts w:ascii="Book Antiqua" w:eastAsia="Book Antiqua" w:hAnsi="Book Antiqua" w:cs="Book Antiqua"/>
          <w:i/>
          <w:iCs/>
          <w:color w:val="000000"/>
        </w:rPr>
        <w:t xml:space="preserve">World J </w:t>
      </w:r>
      <w:proofErr w:type="spellStart"/>
      <w:r w:rsidRPr="002A79A0">
        <w:rPr>
          <w:rFonts w:ascii="Book Antiqua" w:eastAsia="Book Antiqua" w:hAnsi="Book Antiqua" w:cs="Book Antiqua"/>
          <w:i/>
          <w:iCs/>
          <w:color w:val="000000"/>
        </w:rPr>
        <w:t>Gastroenterol</w:t>
      </w:r>
      <w:proofErr w:type="spellEnd"/>
      <w:r w:rsidRPr="002A79A0">
        <w:rPr>
          <w:rFonts w:ascii="Book Antiqua" w:eastAsia="Book Antiqua" w:hAnsi="Book Antiqua" w:cs="Book Antiqua"/>
          <w:color w:val="000000"/>
        </w:rPr>
        <w:t xml:space="preserve"> 2019; </w:t>
      </w:r>
      <w:r w:rsidRPr="002A79A0">
        <w:rPr>
          <w:rFonts w:ascii="Book Antiqua" w:eastAsia="Book Antiqua" w:hAnsi="Book Antiqua" w:cs="Book Antiqua"/>
          <w:b/>
          <w:bCs/>
          <w:color w:val="000000"/>
        </w:rPr>
        <w:t>25</w:t>
      </w:r>
      <w:r w:rsidRPr="002A79A0">
        <w:rPr>
          <w:rFonts w:ascii="Book Antiqua" w:eastAsia="Book Antiqua" w:hAnsi="Book Antiqua" w:cs="Book Antiqua"/>
          <w:color w:val="000000"/>
        </w:rPr>
        <w:t>: 5897-5917 [PMID: 31660028 DOI: 10.3748/wjg.v25.i39.5897]</w:t>
      </w:r>
    </w:p>
    <w:p w:rsidR="000B0667" w:rsidRPr="002A79A0" w:rsidRDefault="000B0667">
      <w:pPr>
        <w:sectPr w:rsidR="000B0667" w:rsidRPr="002A79A0">
          <w:footerReference w:type="default" r:id="rId9"/>
          <w:endnotePr>
            <w:numFmt w:val="decimal"/>
          </w:endnotePr>
          <w:pgSz w:w="12240" w:h="15840"/>
          <w:pgMar w:top="1440" w:right="1800" w:bottom="1440" w:left="1800" w:header="0" w:footer="720" w:gutter="0"/>
          <w:cols w:space="720"/>
        </w:sect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color w:val="000000"/>
        </w:rPr>
        <w:lastRenderedPageBreak/>
        <w:t>Footnotes</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bCs/>
          <w:color w:val="000000"/>
        </w:rPr>
        <w:t xml:space="preserve">Institutional review board statement: </w:t>
      </w:r>
      <w:r w:rsidRPr="002A79A0">
        <w:rPr>
          <w:rFonts w:ascii="Book Antiqua" w:eastAsia="Book Antiqua" w:hAnsi="Book Antiqua" w:cs="Book Antiqua"/>
          <w:color w:val="000000"/>
        </w:rPr>
        <w:t xml:space="preserve">The present study was approved by the Ethics Committee of </w:t>
      </w:r>
      <w:proofErr w:type="spellStart"/>
      <w:r w:rsidRPr="002A79A0">
        <w:rPr>
          <w:rFonts w:ascii="Book Antiqua" w:eastAsia="Book Antiqua" w:hAnsi="Book Antiqua" w:cs="Book Antiqua"/>
          <w:color w:val="000000"/>
          <w:shd w:val="clear" w:color="auto" w:fill="FFFFFF"/>
        </w:rPr>
        <w:t>Sechenov</w:t>
      </w:r>
      <w:proofErr w:type="spellEnd"/>
      <w:r w:rsidRPr="002A79A0">
        <w:rPr>
          <w:rFonts w:ascii="Book Antiqua" w:eastAsia="Book Antiqua" w:hAnsi="Book Antiqua" w:cs="Book Antiqua"/>
          <w:color w:val="000000"/>
          <w:shd w:val="clear" w:color="auto" w:fill="FFFFFF"/>
        </w:rPr>
        <w:t xml:space="preserve"> University </w:t>
      </w:r>
      <w:r w:rsidRPr="002A79A0">
        <w:rPr>
          <w:rFonts w:ascii="Book Antiqua" w:eastAsia="Book Antiqua" w:hAnsi="Book Antiqua" w:cs="Book Antiqua"/>
          <w:color w:val="000000"/>
        </w:rPr>
        <w:t>in accordance with the Declaration of Helsinki (№03-16).</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bCs/>
          <w:color w:val="000000"/>
        </w:rPr>
        <w:t xml:space="preserve">Conflict-of-interest statement: </w:t>
      </w:r>
      <w:r w:rsidRPr="002A79A0">
        <w:rPr>
          <w:rFonts w:ascii="Book Antiqua" w:eastAsia="Book Antiqua" w:hAnsi="Book Antiqua" w:cs="Book Antiqua"/>
          <w:color w:val="000000"/>
        </w:rPr>
        <w:t>No other conflicts of interest.</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bCs/>
          <w:color w:val="000000"/>
        </w:rPr>
        <w:t xml:space="preserve">Data sharing statement: </w:t>
      </w:r>
      <w:r w:rsidRPr="002A79A0">
        <w:rPr>
          <w:rFonts w:ascii="Book Antiqua" w:eastAsia="Book Antiqua" w:hAnsi="Book Antiqua" w:cs="Book Antiqua"/>
          <w:color w:val="000000"/>
        </w:rPr>
        <w:t>Dataset available from the corresponding author at maslennikov_r_v@staff.sechenov.ru</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bCs/>
          <w:color w:val="000000"/>
        </w:rPr>
        <w:t xml:space="preserve">STROBE statement: </w:t>
      </w:r>
      <w:r w:rsidRPr="002A79A0">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bCs/>
          <w:color w:val="000000"/>
        </w:rPr>
        <w:t xml:space="preserve">Open-Access: </w:t>
      </w:r>
      <w:bookmarkStart w:id="14" w:name="OLE_LINK5"/>
      <w:bookmarkEnd w:id="14"/>
      <w:r w:rsidRPr="002A79A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A79A0">
        <w:rPr>
          <w:rFonts w:ascii="Book Antiqua" w:eastAsia="Book Antiqua" w:hAnsi="Book Antiqua" w:cs="Book Antiqua"/>
          <w:color w:val="000000"/>
        </w:rPr>
        <w:t>NonCommercial</w:t>
      </w:r>
      <w:proofErr w:type="spellEnd"/>
      <w:r w:rsidRPr="002A79A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color w:val="000000"/>
        </w:rPr>
        <w:t xml:space="preserve">Manuscript source: </w:t>
      </w:r>
      <w:r w:rsidRPr="002A79A0">
        <w:rPr>
          <w:rFonts w:ascii="Book Antiqua" w:eastAsia="Book Antiqua" w:hAnsi="Book Antiqua" w:cs="Book Antiqua"/>
          <w:color w:val="000000"/>
        </w:rPr>
        <w:t>Invited manuscript</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color w:val="000000"/>
        </w:rPr>
        <w:t xml:space="preserve">Peer-review started: </w:t>
      </w:r>
      <w:r w:rsidRPr="002A79A0">
        <w:rPr>
          <w:rFonts w:ascii="Book Antiqua" w:eastAsia="Book Antiqua" w:hAnsi="Book Antiqua" w:cs="Book Antiqua"/>
          <w:color w:val="000000"/>
        </w:rPr>
        <w:t>January 16, 2021</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color w:val="000000"/>
        </w:rPr>
        <w:t xml:space="preserve">First decision: </w:t>
      </w:r>
      <w:r w:rsidRPr="002A79A0">
        <w:rPr>
          <w:rFonts w:ascii="Book Antiqua" w:eastAsia="Book Antiqua" w:hAnsi="Book Antiqua" w:cs="Book Antiqua"/>
          <w:color w:val="000000"/>
        </w:rPr>
        <w:t>February 24, 2021</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color w:val="000000"/>
        </w:rPr>
        <w:t xml:space="preserve">Article in press: </w:t>
      </w:r>
      <w:r w:rsidRPr="002A79A0">
        <w:rPr>
          <w:rFonts w:ascii="Book Antiqua" w:eastAsia="Book Antiqua" w:hAnsi="Book Antiqua" w:cs="Book Antiqua"/>
          <w:color w:val="000000"/>
        </w:rPr>
        <w:t>April 22, 2021</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color w:val="000000"/>
        </w:rPr>
        <w:t xml:space="preserve">Specialty type: </w:t>
      </w:r>
      <w:r w:rsidRPr="002A79A0">
        <w:rPr>
          <w:rFonts w:ascii="Book Antiqua" w:eastAsia="Book Antiqua" w:hAnsi="Book Antiqua" w:cs="Book Antiqua"/>
          <w:color w:val="000000"/>
        </w:rPr>
        <w:t xml:space="preserve">Gastroenterology and </w:t>
      </w:r>
      <w:proofErr w:type="spellStart"/>
      <w:r w:rsidRPr="002A79A0">
        <w:rPr>
          <w:rFonts w:ascii="Book Antiqua" w:eastAsia="Book Antiqua" w:hAnsi="Book Antiqua" w:cs="Book Antiqua"/>
          <w:color w:val="000000"/>
        </w:rPr>
        <w:t>hepatology</w:t>
      </w:r>
      <w:proofErr w:type="spellEnd"/>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color w:val="000000"/>
        </w:rPr>
        <w:lastRenderedPageBreak/>
        <w:t xml:space="preserve">Country/Territory of origin: </w:t>
      </w:r>
      <w:r w:rsidRPr="002A79A0">
        <w:rPr>
          <w:rFonts w:ascii="Book Antiqua" w:eastAsia="Book Antiqua" w:hAnsi="Book Antiqua" w:cs="Book Antiqua"/>
          <w:color w:val="000000"/>
        </w:rPr>
        <w:t>Russia</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b/>
          <w:color w:val="000000"/>
        </w:rPr>
        <w:t>Peer-review report’s scientific quality classification</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 xml:space="preserve">Grade </w:t>
      </w:r>
      <w:proofErr w:type="gramStart"/>
      <w:r w:rsidRPr="002A79A0">
        <w:rPr>
          <w:rFonts w:ascii="Book Antiqua" w:eastAsia="Book Antiqua" w:hAnsi="Book Antiqua" w:cs="Book Antiqua"/>
          <w:color w:val="000000"/>
        </w:rPr>
        <w:t>A</w:t>
      </w:r>
      <w:proofErr w:type="gramEnd"/>
      <w:r w:rsidRPr="002A79A0">
        <w:rPr>
          <w:rFonts w:ascii="Book Antiqua" w:eastAsia="Book Antiqua" w:hAnsi="Book Antiqua" w:cs="Book Antiqua"/>
          <w:color w:val="000000"/>
        </w:rPr>
        <w:t xml:space="preserve"> (Excellent): 0</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Grade B (Very good): B</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Grade C (Good): C, C, C</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Grade D (Fair): D</w:t>
      </w:r>
    </w:p>
    <w:p w:rsidR="000B0667" w:rsidRPr="002A79A0" w:rsidRDefault="00201A46">
      <w:pPr>
        <w:spacing w:line="360" w:lineRule="auto"/>
        <w:jc w:val="both"/>
        <w:rPr>
          <w:rFonts w:ascii="Book Antiqua" w:hAnsi="Book Antiqua"/>
        </w:rPr>
      </w:pPr>
      <w:r w:rsidRPr="002A79A0">
        <w:rPr>
          <w:rFonts w:ascii="Book Antiqua" w:eastAsia="Book Antiqua" w:hAnsi="Book Antiqua" w:cs="Book Antiqua"/>
          <w:color w:val="000000"/>
        </w:rPr>
        <w:t>Grade E (Poor): 0</w:t>
      </w:r>
    </w:p>
    <w:p w:rsidR="000B0667" w:rsidRPr="002A79A0" w:rsidRDefault="000B0667">
      <w:pPr>
        <w:spacing w:line="360" w:lineRule="auto"/>
        <w:jc w:val="both"/>
        <w:rPr>
          <w:rFonts w:ascii="Book Antiqua" w:hAnsi="Book Antiqua"/>
        </w:rPr>
      </w:pPr>
    </w:p>
    <w:p w:rsidR="000B0667" w:rsidRPr="002A79A0" w:rsidRDefault="00201A46">
      <w:pPr>
        <w:spacing w:line="360" w:lineRule="auto"/>
        <w:jc w:val="both"/>
        <w:rPr>
          <w:rFonts w:ascii="Book Antiqua" w:hAnsi="Book Antiqua" w:cs="Book Antiqua"/>
          <w:color w:val="000000"/>
        </w:rPr>
      </w:pPr>
      <w:r w:rsidRPr="002A79A0">
        <w:rPr>
          <w:rFonts w:ascii="Book Antiqua" w:eastAsia="Book Antiqua" w:hAnsi="Book Antiqua" w:cs="Book Antiqua"/>
          <w:b/>
          <w:color w:val="000000"/>
        </w:rPr>
        <w:t xml:space="preserve">P-Reviewer: </w:t>
      </w:r>
      <w:r w:rsidRPr="002A79A0">
        <w:rPr>
          <w:rFonts w:ascii="Book Antiqua" w:eastAsia="Book Antiqua" w:hAnsi="Book Antiqua" w:cs="Book Antiqua"/>
          <w:color w:val="000000"/>
        </w:rPr>
        <w:t xml:space="preserve">Dai YC, </w:t>
      </w:r>
      <w:proofErr w:type="spellStart"/>
      <w:r w:rsidRPr="002A79A0">
        <w:rPr>
          <w:rFonts w:ascii="Book Antiqua" w:eastAsia="Book Antiqua" w:hAnsi="Book Antiqua" w:cs="Book Antiqua"/>
          <w:color w:val="000000"/>
        </w:rPr>
        <w:t>Elshaarawy</w:t>
      </w:r>
      <w:proofErr w:type="spellEnd"/>
      <w:r w:rsidRPr="002A79A0">
        <w:rPr>
          <w:rFonts w:ascii="Book Antiqua" w:eastAsia="Book Antiqua" w:hAnsi="Book Antiqua" w:cs="Book Antiqua"/>
          <w:color w:val="000000"/>
        </w:rPr>
        <w:t xml:space="preserve"> O, Li CP, </w:t>
      </w:r>
      <w:proofErr w:type="spellStart"/>
      <w:r w:rsidRPr="002A79A0">
        <w:rPr>
          <w:rFonts w:ascii="Book Antiqua" w:eastAsia="Book Antiqua" w:hAnsi="Book Antiqua" w:cs="Book Antiqua"/>
          <w:color w:val="000000"/>
        </w:rPr>
        <w:t>Vegetti</w:t>
      </w:r>
      <w:proofErr w:type="spellEnd"/>
      <w:r w:rsidRPr="002A79A0">
        <w:rPr>
          <w:rFonts w:ascii="Book Antiqua" w:eastAsia="Book Antiqua" w:hAnsi="Book Antiqua" w:cs="Book Antiqua"/>
          <w:color w:val="000000"/>
        </w:rPr>
        <w:t xml:space="preserve"> A</w:t>
      </w:r>
      <w:r w:rsidRPr="002A79A0">
        <w:rPr>
          <w:rFonts w:ascii="Book Antiqua" w:eastAsia="Book Antiqua" w:hAnsi="Book Antiqua" w:cs="Book Antiqua"/>
          <w:b/>
          <w:color w:val="000000"/>
        </w:rPr>
        <w:t xml:space="preserve"> S-Editor: </w:t>
      </w:r>
      <w:r w:rsidRPr="002A79A0">
        <w:rPr>
          <w:rFonts w:ascii="Book Antiqua" w:eastAsia="Book Antiqua" w:hAnsi="Book Antiqua" w:cs="Book Antiqua"/>
          <w:color w:val="000000"/>
        </w:rPr>
        <w:t>Zhang L</w:t>
      </w:r>
      <w:r w:rsidRPr="002A79A0">
        <w:rPr>
          <w:rFonts w:ascii="Book Antiqua" w:eastAsia="Book Antiqua" w:hAnsi="Book Antiqua" w:cs="Book Antiqua"/>
          <w:b/>
          <w:color w:val="000000"/>
        </w:rPr>
        <w:t xml:space="preserve"> L-Editor: </w:t>
      </w:r>
      <w:r w:rsidRPr="002A79A0">
        <w:rPr>
          <w:rFonts w:ascii="Book Antiqua" w:hAnsi="Book Antiqua" w:cs="Book Antiqua" w:hint="eastAsia"/>
          <w:color w:val="000000"/>
        </w:rPr>
        <w:t xml:space="preserve">A </w:t>
      </w:r>
      <w:r w:rsidRPr="002A79A0">
        <w:rPr>
          <w:rFonts w:ascii="Book Antiqua" w:eastAsia="Book Antiqua" w:hAnsi="Book Antiqua" w:cs="Book Antiqua"/>
          <w:b/>
          <w:color w:val="000000"/>
        </w:rPr>
        <w:t>P-Editor:</w:t>
      </w:r>
      <w:r w:rsidRPr="002A79A0">
        <w:rPr>
          <w:rFonts w:ascii="Book Antiqua" w:hAnsi="Book Antiqua" w:cs="Book Antiqua"/>
          <w:color w:val="000000"/>
        </w:rPr>
        <w:t xml:space="preserve"> </w:t>
      </w:r>
      <w:r w:rsidRPr="002A79A0">
        <w:rPr>
          <w:rFonts w:ascii="Book Antiqua" w:hAnsi="Book Antiqua" w:cs="Book Antiqua" w:hint="eastAsia"/>
          <w:color w:val="000000"/>
        </w:rPr>
        <w:t>Wang LL</w:t>
      </w:r>
    </w:p>
    <w:p w:rsidR="000B0667" w:rsidRPr="002A79A0" w:rsidRDefault="000B0667">
      <w:pPr>
        <w:sectPr w:rsidR="000B0667" w:rsidRPr="002A79A0">
          <w:footerReference w:type="default" r:id="rId10"/>
          <w:endnotePr>
            <w:numFmt w:val="decimal"/>
          </w:endnotePr>
          <w:pgSz w:w="12240" w:h="15840"/>
          <w:pgMar w:top="1440" w:right="1800" w:bottom="1440" w:left="1800" w:header="0" w:footer="720" w:gutter="0"/>
          <w:cols w:space="720"/>
        </w:sectPr>
      </w:pPr>
    </w:p>
    <w:p w:rsidR="000B0667" w:rsidRPr="002A79A0" w:rsidRDefault="00201A46">
      <w:pPr>
        <w:spacing w:line="360" w:lineRule="auto"/>
        <w:jc w:val="both"/>
        <w:rPr>
          <w:rFonts w:ascii="Book Antiqua" w:eastAsia="Book Antiqua" w:hAnsi="Book Antiqua" w:cs="Book Antiqua"/>
          <w:b/>
          <w:color w:val="000000"/>
        </w:rPr>
      </w:pPr>
      <w:r w:rsidRPr="002A79A0">
        <w:rPr>
          <w:rFonts w:ascii="Book Antiqua" w:eastAsia="Book Antiqua" w:hAnsi="Book Antiqua" w:cs="Book Antiqua"/>
          <w:b/>
          <w:color w:val="000000"/>
        </w:rPr>
        <w:lastRenderedPageBreak/>
        <w:t>Figure Legends</w:t>
      </w:r>
    </w:p>
    <w:p w:rsidR="000B0667" w:rsidRPr="002A79A0" w:rsidRDefault="00201A46">
      <w:pPr>
        <w:spacing w:line="360" w:lineRule="auto"/>
        <w:jc w:val="both"/>
        <w:rPr>
          <w:rFonts w:ascii="Book Antiqua" w:hAnsi="Book Antiqua"/>
        </w:rPr>
      </w:pPr>
      <w:r w:rsidRPr="002A79A0">
        <w:rPr>
          <w:noProof/>
        </w:rPr>
        <w:drawing>
          <wp:inline distT="0" distB="0" distL="0" distR="0" wp14:anchorId="4E38512A" wp14:editId="618EA7D3">
            <wp:extent cx="5943600" cy="33102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Dh+H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IAAAAHoAAAAAAAAAAAAAAAAAAAAAAAAAAAAAAAAAAAAAAAAAAAAACQJAAAXRQAAAAAAAAAAAAAAAAAACgAAAAIAAAAAQAAAAEAAAA="/>
                        </a:ext>
                      </a:extLst>
                    </pic:cNvPicPr>
                  </pic:nvPicPr>
                  <pic:blipFill>
                    <a:blip r:embed="rId11"/>
                    <a:stretch>
                      <a:fillRect/>
                    </a:stretch>
                  </pic:blipFill>
                  <pic:spPr>
                    <a:xfrm>
                      <a:off x="0" y="0"/>
                      <a:ext cx="5943600" cy="3310255"/>
                    </a:xfrm>
                    <a:prstGeom prst="rect">
                      <a:avLst/>
                    </a:prstGeom>
                    <a:noFill/>
                    <a:ln w="12700">
                      <a:noFill/>
                    </a:ln>
                  </pic:spPr>
                </pic:pic>
              </a:graphicData>
            </a:graphic>
          </wp:inline>
        </w:drawing>
      </w:r>
    </w:p>
    <w:p w:rsidR="000B0667" w:rsidRPr="002A79A0" w:rsidRDefault="00201A46">
      <w:pPr>
        <w:spacing w:line="360" w:lineRule="auto"/>
        <w:jc w:val="both"/>
        <w:rPr>
          <w:rFonts w:ascii="Book Antiqua" w:eastAsia="Book Antiqua" w:hAnsi="Book Antiqua" w:cs="Book Antiqua"/>
          <w:b/>
          <w:bCs/>
          <w:color w:val="000000"/>
        </w:rPr>
      </w:pPr>
      <w:r w:rsidRPr="002A79A0">
        <w:rPr>
          <w:rFonts w:ascii="Book Antiqua" w:eastAsia="Book Antiqua" w:hAnsi="Book Antiqua" w:cs="Book Antiqua"/>
          <w:b/>
          <w:bCs/>
          <w:color w:val="000000"/>
        </w:rPr>
        <w:t>Figure 1 CONSORT 2010 flow diagram.</w:t>
      </w:r>
      <w:r w:rsidRPr="002A79A0">
        <w:br w:type="page"/>
      </w:r>
    </w:p>
    <w:p w:rsidR="000B0667" w:rsidRPr="002A79A0" w:rsidRDefault="00201A46">
      <w:pPr>
        <w:spacing w:line="360" w:lineRule="auto"/>
        <w:jc w:val="both"/>
        <w:rPr>
          <w:rFonts w:ascii="Book Antiqua" w:hAnsi="Book Antiqua"/>
        </w:rPr>
      </w:pPr>
      <w:r w:rsidRPr="002A79A0">
        <w:rPr>
          <w:noProof/>
        </w:rPr>
        <w:lastRenderedPageBreak/>
        <w:drawing>
          <wp:inline distT="0" distB="0" distL="0" distR="0" wp14:anchorId="38C93540" wp14:editId="1A0CABCC">
            <wp:extent cx="3509010" cy="34378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Dh+H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QAAAAHoAAAAAAAAAAAAAAAAAAAAAAAAAAAAAAAAAAAAAAAAAAAAACWFQAAJhUAAAAAAAAAAAAAAAAAACgAAAAIAAAAAQAAAAEAAAA="/>
                        </a:ext>
                      </a:extLst>
                    </pic:cNvPicPr>
                  </pic:nvPicPr>
                  <pic:blipFill>
                    <a:blip r:embed="rId12"/>
                    <a:stretch>
                      <a:fillRect/>
                    </a:stretch>
                  </pic:blipFill>
                  <pic:spPr>
                    <a:xfrm>
                      <a:off x="0" y="0"/>
                      <a:ext cx="3509010" cy="3437890"/>
                    </a:xfrm>
                    <a:prstGeom prst="rect">
                      <a:avLst/>
                    </a:prstGeom>
                    <a:noFill/>
                    <a:ln w="12700">
                      <a:noFill/>
                    </a:ln>
                  </pic:spPr>
                </pic:pic>
              </a:graphicData>
            </a:graphic>
          </wp:inline>
        </w:drawing>
      </w:r>
    </w:p>
    <w:p w:rsidR="000B0667" w:rsidRPr="002A79A0" w:rsidRDefault="00201A46">
      <w:pPr>
        <w:spacing w:line="360" w:lineRule="auto"/>
        <w:jc w:val="both"/>
        <w:rPr>
          <w:rFonts w:ascii="Book Antiqua" w:eastAsia="Book Antiqua" w:hAnsi="Book Antiqua" w:cs="Book Antiqua"/>
          <w:b/>
          <w:bCs/>
          <w:color w:val="000000"/>
        </w:rPr>
      </w:pPr>
      <w:bookmarkStart w:id="15" w:name="OLE_LINK16"/>
      <w:bookmarkEnd w:id="15"/>
      <w:r w:rsidRPr="002A79A0">
        <w:rPr>
          <w:rFonts w:ascii="Book Antiqua" w:eastAsia="Book Antiqua" w:hAnsi="Book Antiqua" w:cs="Book Antiqua"/>
          <w:b/>
          <w:bCs/>
          <w:color w:val="000000"/>
        </w:rPr>
        <w:t xml:space="preserve">Figure 2 Receiver operating characteristic analysis of modified </w:t>
      </w:r>
      <w:proofErr w:type="spellStart"/>
      <w:r w:rsidRPr="002A79A0">
        <w:rPr>
          <w:rFonts w:ascii="Book Antiqua" w:eastAsia="Book Antiqua" w:hAnsi="Book Antiqua" w:cs="Book Antiqua"/>
          <w:b/>
          <w:bCs/>
          <w:color w:val="000000"/>
        </w:rPr>
        <w:t>dysbiosis</w:t>
      </w:r>
      <w:proofErr w:type="spellEnd"/>
      <w:r w:rsidRPr="002A79A0">
        <w:rPr>
          <w:rFonts w:ascii="Book Antiqua" w:eastAsia="Book Antiqua" w:hAnsi="Book Antiqua" w:cs="Book Antiqua"/>
          <w:b/>
          <w:bCs/>
          <w:color w:val="000000"/>
        </w:rPr>
        <w:t xml:space="preserve"> ratio for distinguish patients with cirrhosis from healthy individuals.</w:t>
      </w:r>
      <w:r w:rsidRPr="002A79A0">
        <w:br w:type="page"/>
      </w:r>
    </w:p>
    <w:p w:rsidR="000B0667" w:rsidRPr="002A79A0" w:rsidRDefault="00201A46">
      <w:pPr>
        <w:spacing w:line="360" w:lineRule="auto"/>
        <w:jc w:val="both"/>
        <w:rPr>
          <w:rFonts w:ascii="Book Antiqua" w:hAnsi="Book Antiqua"/>
        </w:rPr>
      </w:pPr>
      <w:r w:rsidRPr="002A79A0">
        <w:rPr>
          <w:noProof/>
        </w:rPr>
        <w:lastRenderedPageBreak/>
        <w:drawing>
          <wp:inline distT="0" distB="0" distL="0" distR="0" wp14:anchorId="732778E3" wp14:editId="4C559D1E">
            <wp:extent cx="3919220" cy="29184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Dh+H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YAAAAHoAAAAAAAAAAAAAAAAAAAAAAAAAAAAAAAAAAAAAAAAAAAAAAcGAAA9BEAAAAAAAAAAAAAAAAAACgAAAAIAAAAAQAAAAEAAAA="/>
                        </a:ext>
                      </a:extLst>
                    </pic:cNvPicPr>
                  </pic:nvPicPr>
                  <pic:blipFill>
                    <a:blip r:embed="rId13"/>
                    <a:stretch>
                      <a:fillRect/>
                    </a:stretch>
                  </pic:blipFill>
                  <pic:spPr>
                    <a:xfrm>
                      <a:off x="0" y="0"/>
                      <a:ext cx="3919220" cy="2918460"/>
                    </a:xfrm>
                    <a:prstGeom prst="rect">
                      <a:avLst/>
                    </a:prstGeom>
                    <a:noFill/>
                    <a:ln w="12700">
                      <a:noFill/>
                    </a:ln>
                  </pic:spPr>
                </pic:pic>
              </a:graphicData>
            </a:graphic>
          </wp:inline>
        </w:drawing>
      </w:r>
    </w:p>
    <w:p w:rsidR="000B0667" w:rsidRPr="002A79A0" w:rsidRDefault="00201A46">
      <w:pPr>
        <w:spacing w:line="360" w:lineRule="auto"/>
        <w:jc w:val="both"/>
        <w:rPr>
          <w:rFonts w:ascii="Book Antiqua" w:eastAsia="Book Antiqua" w:hAnsi="Book Antiqua" w:cs="Book Antiqua"/>
          <w:b/>
          <w:bCs/>
          <w:color w:val="000000"/>
        </w:rPr>
      </w:pPr>
      <w:r w:rsidRPr="002A79A0">
        <w:rPr>
          <w:rFonts w:ascii="Book Antiqua" w:eastAsia="Book Antiqua" w:hAnsi="Book Antiqua" w:cs="Book Antiqua"/>
          <w:b/>
          <w:bCs/>
          <w:color w:val="000000"/>
        </w:rPr>
        <w:t xml:space="preserve">Figure 3 Survival curve (years) of patients with cirrhosis with severe (dotted line) and non-severe (solid line) </w:t>
      </w:r>
      <w:proofErr w:type="spellStart"/>
      <w:r w:rsidRPr="002A79A0">
        <w:rPr>
          <w:rFonts w:ascii="Book Antiqua" w:eastAsia="Book Antiqua" w:hAnsi="Book Antiqua" w:cs="Book Antiqua"/>
          <w:b/>
          <w:bCs/>
          <w:color w:val="000000"/>
        </w:rPr>
        <w:t>dysbiosis</w:t>
      </w:r>
      <w:proofErr w:type="spellEnd"/>
      <w:r w:rsidRPr="002A79A0">
        <w:rPr>
          <w:rFonts w:ascii="Book Antiqua" w:eastAsia="Book Antiqua" w:hAnsi="Book Antiqua" w:cs="Book Antiqua"/>
          <w:b/>
          <w:bCs/>
          <w:color w:val="000000"/>
        </w:rPr>
        <w:t>.</w:t>
      </w:r>
      <w:r w:rsidRPr="002A79A0">
        <w:br w:type="page"/>
      </w:r>
    </w:p>
    <w:p w:rsidR="000B0667" w:rsidRPr="002A79A0" w:rsidRDefault="00201A46">
      <w:pPr>
        <w:spacing w:line="360" w:lineRule="auto"/>
        <w:jc w:val="both"/>
        <w:rPr>
          <w:rFonts w:ascii="Book Antiqua" w:hAnsi="Book Antiqua"/>
        </w:rPr>
      </w:pPr>
      <w:r w:rsidRPr="002A79A0">
        <w:rPr>
          <w:noProof/>
        </w:rPr>
        <w:lastRenderedPageBreak/>
        <w:drawing>
          <wp:inline distT="0" distB="0" distL="0" distR="0" wp14:anchorId="0B795D18" wp14:editId="49F5295A">
            <wp:extent cx="4193540" cy="37306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Dh+H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gAAAAHoAAAAAAAAAAAAAAAAAAAAAAAAAAAAAAAAAAAAAAAAAAAAADMGQAA8xYAAAAAAAAAAAAAAAAAACgAAAAIAAAAAQAAAAEAAAA="/>
                        </a:ext>
                      </a:extLst>
                    </pic:cNvPicPr>
                  </pic:nvPicPr>
                  <pic:blipFill>
                    <a:blip r:embed="rId14"/>
                    <a:stretch>
                      <a:fillRect/>
                    </a:stretch>
                  </pic:blipFill>
                  <pic:spPr>
                    <a:xfrm>
                      <a:off x="0" y="0"/>
                      <a:ext cx="4193540" cy="3730625"/>
                    </a:xfrm>
                    <a:prstGeom prst="rect">
                      <a:avLst/>
                    </a:prstGeom>
                    <a:noFill/>
                    <a:ln w="12700">
                      <a:noFill/>
                    </a:ln>
                  </pic:spPr>
                </pic:pic>
              </a:graphicData>
            </a:graphic>
          </wp:inline>
        </w:drawing>
      </w:r>
    </w:p>
    <w:p w:rsidR="000B0667" w:rsidRPr="002A79A0" w:rsidRDefault="00201A46">
      <w:pPr>
        <w:spacing w:line="360" w:lineRule="auto"/>
        <w:jc w:val="both"/>
        <w:rPr>
          <w:rFonts w:ascii="Book Antiqua" w:eastAsia="Book Antiqua" w:hAnsi="Book Antiqua" w:cs="Book Antiqua"/>
          <w:color w:val="000000"/>
        </w:rPr>
      </w:pPr>
      <w:proofErr w:type="gramStart"/>
      <w:r w:rsidRPr="002A79A0">
        <w:rPr>
          <w:rFonts w:ascii="Book Antiqua" w:eastAsia="Book Antiqua" w:hAnsi="Book Antiqua" w:cs="Book Antiqua"/>
          <w:b/>
          <w:bCs/>
          <w:color w:val="000000"/>
        </w:rPr>
        <w:t xml:space="preserve">Figure 4 Receiver operating characteristic-analysis of modified </w:t>
      </w:r>
      <w:proofErr w:type="spellStart"/>
      <w:r w:rsidRPr="002A79A0">
        <w:rPr>
          <w:rFonts w:ascii="Book Antiqua" w:eastAsia="Book Antiqua" w:hAnsi="Book Antiqua" w:cs="Book Antiqua"/>
          <w:b/>
          <w:bCs/>
          <w:color w:val="000000"/>
        </w:rPr>
        <w:t>dysbiosis</w:t>
      </w:r>
      <w:proofErr w:type="spellEnd"/>
      <w:r w:rsidRPr="002A79A0">
        <w:rPr>
          <w:rFonts w:ascii="Book Antiqua" w:eastAsia="Book Antiqua" w:hAnsi="Book Antiqua" w:cs="Book Antiqua"/>
          <w:b/>
          <w:bCs/>
          <w:color w:val="000000"/>
        </w:rPr>
        <w:t xml:space="preserve"> ratio in predicting death.</w:t>
      </w:r>
      <w:proofErr w:type="gramEnd"/>
      <w:r w:rsidRPr="002A79A0">
        <w:rPr>
          <w:rFonts w:ascii="Book Antiqua" w:eastAsia="Book Antiqua" w:hAnsi="Book Antiqua" w:cs="Book Antiqua"/>
          <w:b/>
          <w:bCs/>
          <w:color w:val="000000"/>
        </w:rPr>
        <w:t xml:space="preserve"> </w:t>
      </w:r>
      <w:r w:rsidRPr="002A79A0">
        <w:rPr>
          <w:rFonts w:ascii="Book Antiqua" w:eastAsia="Book Antiqua" w:hAnsi="Book Antiqua" w:cs="Book Antiqua"/>
          <w:color w:val="000000"/>
        </w:rPr>
        <w:t>A: During 4 years; B: During 1 year;</w:t>
      </w:r>
      <w:r w:rsidRPr="002A79A0">
        <w:rPr>
          <w:rFonts w:ascii="Book Antiqua" w:eastAsia="Book Antiqua" w:hAnsi="Book Antiqua" w:cs="Book Antiqua"/>
          <w:b/>
          <w:bCs/>
          <w:color w:val="000000"/>
        </w:rPr>
        <w:t xml:space="preserve"> </w:t>
      </w:r>
      <w:r w:rsidRPr="002A79A0">
        <w:rPr>
          <w:rFonts w:ascii="Book Antiqua" w:eastAsia="Book Antiqua" w:hAnsi="Book Antiqua" w:cs="Book Antiqua"/>
          <w:bCs/>
          <w:color w:val="000000"/>
        </w:rPr>
        <w:t xml:space="preserve">and of cirrhosis </w:t>
      </w:r>
      <w:proofErr w:type="spellStart"/>
      <w:r w:rsidRPr="002A79A0">
        <w:rPr>
          <w:rFonts w:ascii="Book Antiqua" w:eastAsia="Book Antiqua" w:hAnsi="Book Antiqua" w:cs="Book Antiqua"/>
          <w:bCs/>
          <w:color w:val="000000"/>
        </w:rPr>
        <w:t>dysbiosis</w:t>
      </w:r>
      <w:proofErr w:type="spellEnd"/>
      <w:r w:rsidRPr="002A79A0">
        <w:rPr>
          <w:rFonts w:ascii="Book Antiqua" w:eastAsia="Book Antiqua" w:hAnsi="Book Antiqua" w:cs="Book Antiqua"/>
          <w:bCs/>
          <w:color w:val="000000"/>
        </w:rPr>
        <w:t xml:space="preserve"> ratio in predicting death</w:t>
      </w:r>
      <w:r w:rsidRPr="002A79A0">
        <w:rPr>
          <w:rFonts w:ascii="Book Antiqua" w:eastAsia="Book Antiqua" w:hAnsi="Book Antiqua" w:cs="Book Antiqua"/>
          <w:color w:val="000000"/>
        </w:rPr>
        <w:t>; C: During 4 years; and D: During 1 year.</w:t>
      </w:r>
      <w:r w:rsidRPr="002A79A0">
        <w:br w:type="page"/>
      </w:r>
    </w:p>
    <w:p w:rsidR="000B0667" w:rsidRPr="002A79A0" w:rsidRDefault="00201A46">
      <w:pPr>
        <w:spacing w:line="360" w:lineRule="auto"/>
        <w:jc w:val="both"/>
        <w:rPr>
          <w:rFonts w:ascii="Book Antiqua" w:hAnsi="Book Antiqua"/>
        </w:rPr>
      </w:pPr>
      <w:r w:rsidRPr="002A79A0">
        <w:rPr>
          <w:noProof/>
        </w:rPr>
        <w:lastRenderedPageBreak/>
        <w:drawing>
          <wp:inline distT="0" distB="0" distL="0" distR="0" wp14:anchorId="5D402E0C" wp14:editId="02335FB9">
            <wp:extent cx="4949190" cy="40963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Dh+H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oAAAAHoAAAAAAAAAAAAAAAAAAAAAAAAAAAAAAAAAAAAAAAAAAAAAByHgAAMxkAAAAAAAAAAAAAAAAAACgAAAAIAAAAAQAAAAEAAAA="/>
                        </a:ext>
                      </a:extLst>
                    </pic:cNvPicPr>
                  </pic:nvPicPr>
                  <pic:blipFill>
                    <a:blip r:embed="rId15"/>
                    <a:stretch>
                      <a:fillRect/>
                    </a:stretch>
                  </pic:blipFill>
                  <pic:spPr>
                    <a:xfrm>
                      <a:off x="0" y="0"/>
                      <a:ext cx="4949190" cy="4096385"/>
                    </a:xfrm>
                    <a:prstGeom prst="rect">
                      <a:avLst/>
                    </a:prstGeom>
                    <a:noFill/>
                    <a:ln w="12700">
                      <a:noFill/>
                    </a:ln>
                  </pic:spPr>
                </pic:pic>
              </a:graphicData>
            </a:graphic>
          </wp:inline>
        </w:drawing>
      </w:r>
    </w:p>
    <w:p w:rsidR="000B0667" w:rsidRPr="002A79A0" w:rsidRDefault="00201A46">
      <w:pPr>
        <w:spacing w:line="360" w:lineRule="auto"/>
        <w:jc w:val="both"/>
        <w:rPr>
          <w:rFonts w:ascii="Book Antiqua" w:eastAsia="Book Antiqua" w:hAnsi="Book Antiqua" w:cs="Book Antiqua"/>
          <w:i/>
          <w:iCs/>
          <w:color w:val="000000"/>
        </w:rPr>
      </w:pPr>
      <w:r w:rsidRPr="002A79A0">
        <w:rPr>
          <w:rFonts w:ascii="Book Antiqua" w:eastAsia="Book Antiqua" w:hAnsi="Book Antiqua" w:cs="Book Antiqua"/>
          <w:b/>
          <w:bCs/>
          <w:color w:val="000000"/>
          <w:shd w:val="clear" w:color="auto" w:fill="FFFFFF"/>
        </w:rPr>
        <w:t xml:space="preserve">Figure 5 </w:t>
      </w:r>
      <w:proofErr w:type="gramStart"/>
      <w:r w:rsidRPr="002A79A0">
        <w:rPr>
          <w:rFonts w:ascii="Book Antiqua" w:eastAsia="Book Antiqua" w:hAnsi="Book Antiqua" w:cs="Book Antiqua"/>
          <w:b/>
          <w:bCs/>
          <w:color w:val="000000"/>
          <w:shd w:val="clear" w:color="auto" w:fill="FFFFFF"/>
        </w:rPr>
        <w:t>An</w:t>
      </w:r>
      <w:proofErr w:type="gramEnd"/>
      <w:r w:rsidRPr="002A79A0">
        <w:rPr>
          <w:rFonts w:ascii="Book Antiqua" w:eastAsia="Book Antiqua" w:hAnsi="Book Antiqua" w:cs="Book Antiqua"/>
          <w:b/>
          <w:bCs/>
          <w:color w:val="000000"/>
          <w:shd w:val="clear" w:color="auto" w:fill="FFFFFF"/>
        </w:rPr>
        <w:t xml:space="preserve"> </w:t>
      </w:r>
      <w:r w:rsidRPr="002A79A0">
        <w:rPr>
          <w:rFonts w:ascii="Book Antiqua" w:eastAsia="Book Antiqua" w:hAnsi="Book Antiqua" w:cs="Book Antiqua"/>
          <w:b/>
          <w:bCs/>
          <w:color w:val="000000"/>
        </w:rPr>
        <w:t xml:space="preserve">abundance of </w:t>
      </w:r>
      <w:r w:rsidRPr="002A79A0">
        <w:rPr>
          <w:rFonts w:ascii="Book Antiqua" w:eastAsia="Book Antiqua" w:hAnsi="Book Antiqua" w:cs="Book Antiqua"/>
          <w:b/>
          <w:bCs/>
          <w:color w:val="000000"/>
          <w:shd w:val="clear" w:color="auto" w:fill="FFFFFF"/>
        </w:rPr>
        <w:t>the main taxa in patients who died during the first and the subsequent years of follow-up, survivors and healthy controls.</w:t>
      </w:r>
      <w:r w:rsidRPr="002A79A0">
        <w:rPr>
          <w:rFonts w:ascii="Book Antiqua" w:eastAsia="Book Antiqua" w:hAnsi="Book Antiqua" w:cs="Book Antiqua"/>
          <w:b/>
          <w:bCs/>
          <w:color w:val="000000"/>
        </w:rPr>
        <w:t xml:space="preserve"> </w:t>
      </w:r>
      <w:r w:rsidRPr="002A79A0">
        <w:rPr>
          <w:rFonts w:ascii="Book Antiqua" w:eastAsia="Book Antiqua" w:hAnsi="Book Antiqua" w:cs="Book Antiqua"/>
          <w:color w:val="000000"/>
        </w:rPr>
        <w:t xml:space="preserve">The middle point is the median, the box is the interquartile range, </w:t>
      </w:r>
      <w:proofErr w:type="gramStart"/>
      <w:r w:rsidRPr="002A79A0">
        <w:rPr>
          <w:rFonts w:ascii="Book Antiqua" w:eastAsia="Book Antiqua" w:hAnsi="Book Antiqua" w:cs="Book Antiqua"/>
          <w:color w:val="000000"/>
        </w:rPr>
        <w:t>the</w:t>
      </w:r>
      <w:proofErr w:type="gramEnd"/>
      <w:r w:rsidRPr="002A79A0">
        <w:rPr>
          <w:rFonts w:ascii="Book Antiqua" w:eastAsia="Book Antiqua" w:hAnsi="Book Antiqua" w:cs="Book Antiqua"/>
          <w:color w:val="000000"/>
        </w:rPr>
        <w:t xml:space="preserve"> whiskers are non-outlier range. A: </w:t>
      </w:r>
      <w:r w:rsidRPr="002A79A0">
        <w:rPr>
          <w:rFonts w:ascii="Book Antiqua" w:eastAsia="Book Antiqua" w:hAnsi="Book Antiqua" w:cs="Book Antiqua"/>
          <w:i/>
          <w:iCs/>
          <w:color w:val="000000"/>
        </w:rPr>
        <w:t>Clostridia</w:t>
      </w:r>
      <w:r w:rsidRPr="002A79A0">
        <w:rPr>
          <w:rFonts w:ascii="Book Antiqua" w:eastAsia="Book Antiqua" w:hAnsi="Book Antiqua" w:cs="Book Antiqua"/>
          <w:color w:val="000000"/>
        </w:rPr>
        <w:t xml:space="preserve">; B: </w:t>
      </w:r>
      <w:proofErr w:type="spellStart"/>
      <w:r w:rsidRPr="002A79A0">
        <w:rPr>
          <w:rFonts w:ascii="Book Antiqua" w:eastAsia="Book Antiqua" w:hAnsi="Book Antiqua" w:cs="Book Antiqua"/>
          <w:i/>
          <w:iCs/>
          <w:color w:val="000000"/>
        </w:rPr>
        <w:t>Proteobacteria</w:t>
      </w:r>
      <w:proofErr w:type="spellEnd"/>
      <w:r w:rsidRPr="002A79A0">
        <w:rPr>
          <w:rFonts w:ascii="Book Antiqua" w:hAnsi="Book Antiqua" w:cs="Book Antiqua"/>
          <w:color w:val="000000"/>
        </w:rPr>
        <w:t xml:space="preserve">; C: </w:t>
      </w:r>
      <w:r w:rsidRPr="002A79A0">
        <w:rPr>
          <w:rFonts w:ascii="Book Antiqua" w:eastAsia="Book Antiqua" w:hAnsi="Book Antiqua" w:cs="Book Antiqua"/>
          <w:i/>
          <w:iCs/>
          <w:color w:val="000000"/>
        </w:rPr>
        <w:t>Bacilli</w:t>
      </w:r>
      <w:r w:rsidRPr="002A79A0">
        <w:rPr>
          <w:rFonts w:ascii="Book Antiqua" w:hAnsi="Book Antiqua" w:cs="Book Antiqua"/>
          <w:color w:val="000000"/>
        </w:rPr>
        <w:t xml:space="preserve">; and D: </w:t>
      </w:r>
      <w:proofErr w:type="spellStart"/>
      <w:r w:rsidRPr="002A79A0">
        <w:rPr>
          <w:rFonts w:ascii="Book Antiqua" w:eastAsia="Book Antiqua" w:hAnsi="Book Antiqua" w:cs="Book Antiqua"/>
          <w:i/>
          <w:iCs/>
          <w:color w:val="000000"/>
        </w:rPr>
        <w:t>Bacteroidetes</w:t>
      </w:r>
      <w:proofErr w:type="spellEnd"/>
      <w:r w:rsidRPr="002A79A0">
        <w:rPr>
          <w:rFonts w:ascii="Book Antiqua" w:eastAsia="Book Antiqua" w:hAnsi="Book Antiqua" w:cs="Book Antiqua"/>
          <w:i/>
          <w:iCs/>
          <w:color w:val="000000"/>
        </w:rPr>
        <w:t>.</w:t>
      </w:r>
      <w:r w:rsidRPr="002A79A0">
        <w:br w:type="page"/>
      </w:r>
    </w:p>
    <w:p w:rsidR="000B0667" w:rsidRPr="002A79A0" w:rsidRDefault="00201A46">
      <w:pPr>
        <w:spacing w:line="360" w:lineRule="auto"/>
        <w:jc w:val="both"/>
        <w:rPr>
          <w:rFonts w:ascii="Book Antiqua" w:hAnsi="Book Antiqua"/>
        </w:rPr>
      </w:pPr>
      <w:r w:rsidRPr="002A79A0">
        <w:rPr>
          <w:noProof/>
        </w:rPr>
        <w:lastRenderedPageBreak/>
        <w:drawing>
          <wp:inline distT="0" distB="0" distL="0" distR="0" wp14:anchorId="07EBFC20" wp14:editId="033408C9">
            <wp:extent cx="4838700" cy="374523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Dh+H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wAAAAHoAAAAAAAAAAAAAAAAAAAAAAAAAAAAAAAAAAAAAAAAAAAAADEHQAAChcAAAAAAAAAAAAAAAAAACgAAAAIAAAAAQAAAAEAAAA="/>
                        </a:ext>
                      </a:extLst>
                    </pic:cNvPicPr>
                  </pic:nvPicPr>
                  <pic:blipFill>
                    <a:blip r:embed="rId16"/>
                    <a:stretch>
                      <a:fillRect/>
                    </a:stretch>
                  </pic:blipFill>
                  <pic:spPr>
                    <a:xfrm>
                      <a:off x="0" y="0"/>
                      <a:ext cx="4838700" cy="3745230"/>
                    </a:xfrm>
                    <a:prstGeom prst="rect">
                      <a:avLst/>
                    </a:prstGeom>
                    <a:noFill/>
                    <a:ln w="12700">
                      <a:noFill/>
                    </a:ln>
                  </pic:spPr>
                </pic:pic>
              </a:graphicData>
            </a:graphic>
          </wp:inline>
        </w:drawing>
      </w:r>
    </w:p>
    <w:p w:rsidR="000B0667" w:rsidRPr="002A79A0" w:rsidRDefault="00201A46">
      <w:pPr>
        <w:spacing w:line="360" w:lineRule="auto"/>
        <w:jc w:val="both"/>
        <w:rPr>
          <w:rFonts w:ascii="Book Antiqua" w:eastAsia="Book Antiqua" w:hAnsi="Book Antiqua" w:cs="Book Antiqua"/>
          <w:b/>
          <w:bCs/>
          <w:color w:val="000000"/>
        </w:rPr>
      </w:pPr>
      <w:bookmarkStart w:id="16" w:name="OLE_LINK17"/>
      <w:bookmarkEnd w:id="16"/>
      <w:r w:rsidRPr="002A79A0">
        <w:rPr>
          <w:rFonts w:ascii="Book Antiqua" w:eastAsia="Book Antiqua" w:hAnsi="Book Antiqua" w:cs="Book Antiqua"/>
          <w:b/>
          <w:bCs/>
          <w:color w:val="000000"/>
        </w:rPr>
        <w:t xml:space="preserve">Figure 6 </w:t>
      </w:r>
      <w:proofErr w:type="gramStart"/>
      <w:r w:rsidRPr="002A79A0">
        <w:rPr>
          <w:rFonts w:ascii="Book Antiqua" w:eastAsia="Book Antiqua" w:hAnsi="Book Antiqua" w:cs="Book Antiqua"/>
          <w:b/>
          <w:bCs/>
          <w:color w:val="000000"/>
        </w:rPr>
        <w:t>The</w:t>
      </w:r>
      <w:proofErr w:type="gramEnd"/>
      <w:r w:rsidRPr="002A79A0">
        <w:rPr>
          <w:rFonts w:ascii="Book Antiqua" w:eastAsia="Book Antiqua" w:hAnsi="Book Antiqua" w:cs="Book Antiqua"/>
          <w:b/>
          <w:bCs/>
          <w:color w:val="000000"/>
        </w:rPr>
        <w:t xml:space="preserve"> composition of the gut </w:t>
      </w:r>
      <w:proofErr w:type="spellStart"/>
      <w:r w:rsidRPr="002A79A0">
        <w:rPr>
          <w:rFonts w:ascii="Book Antiqua" w:eastAsia="Book Antiqua" w:hAnsi="Book Antiqua" w:cs="Book Antiqua"/>
          <w:b/>
          <w:bCs/>
          <w:color w:val="000000"/>
        </w:rPr>
        <w:t>microbiome</w:t>
      </w:r>
      <w:proofErr w:type="spellEnd"/>
      <w:r w:rsidRPr="002A79A0">
        <w:rPr>
          <w:rFonts w:ascii="Book Antiqua" w:eastAsia="Book Antiqua" w:hAnsi="Book Antiqua" w:cs="Book Antiqua"/>
          <w:b/>
          <w:bCs/>
          <w:color w:val="000000"/>
        </w:rPr>
        <w:t xml:space="preserve"> in healthy individuals, survivors, and deceased in the first and subsequent 3 years.</w:t>
      </w:r>
    </w:p>
    <w:p w:rsidR="000B0667" w:rsidRPr="002A79A0" w:rsidRDefault="000B0667">
      <w:pPr>
        <w:sectPr w:rsidR="000B0667" w:rsidRPr="002A79A0">
          <w:footerReference w:type="default" r:id="rId17"/>
          <w:endnotePr>
            <w:numFmt w:val="decimal"/>
          </w:endnotePr>
          <w:pgSz w:w="12240" w:h="15840"/>
          <w:pgMar w:top="1440" w:right="1800" w:bottom="1440" w:left="1800" w:header="0" w:footer="720" w:gutter="0"/>
          <w:cols w:space="720"/>
        </w:sectPr>
      </w:pPr>
    </w:p>
    <w:p w:rsidR="000B0667" w:rsidRPr="002A79A0" w:rsidRDefault="00201A46">
      <w:pPr>
        <w:spacing w:line="360" w:lineRule="auto"/>
        <w:jc w:val="both"/>
        <w:rPr>
          <w:rFonts w:ascii="Book Antiqua" w:hAnsi="Book Antiqua"/>
          <w:b/>
          <w:bCs/>
        </w:rPr>
      </w:pPr>
      <w:r w:rsidRPr="002A79A0">
        <w:rPr>
          <w:rFonts w:ascii="Book Antiqua" w:hAnsi="Book Antiqua"/>
          <w:b/>
          <w:bCs/>
        </w:rPr>
        <w:lastRenderedPageBreak/>
        <w:t xml:space="preserve">Table 1 Comparison of the gut </w:t>
      </w:r>
      <w:proofErr w:type="spellStart"/>
      <w:r w:rsidRPr="002A79A0">
        <w:rPr>
          <w:rFonts w:ascii="Book Antiqua" w:hAnsi="Book Antiqua"/>
          <w:b/>
          <w:bCs/>
        </w:rPr>
        <w:t>microbiome</w:t>
      </w:r>
      <w:proofErr w:type="spellEnd"/>
      <w:r w:rsidRPr="002A79A0">
        <w:rPr>
          <w:rFonts w:ascii="Book Antiqua" w:hAnsi="Book Antiqua"/>
          <w:b/>
          <w:bCs/>
        </w:rPr>
        <w:t xml:space="preserve"> at different taxonomic levels between the groups</w:t>
      </w:r>
    </w:p>
    <w:tbl>
      <w:tblPr>
        <w:tblW w:w="13176" w:type="dxa"/>
        <w:jc w:val="center"/>
        <w:tblLook w:val="0600" w:firstRow="0" w:lastRow="0" w:firstColumn="0" w:lastColumn="0" w:noHBand="1" w:noVBand="1"/>
      </w:tblPr>
      <w:tblGrid>
        <w:gridCol w:w="2016"/>
        <w:gridCol w:w="1415"/>
        <w:gridCol w:w="2012"/>
        <w:gridCol w:w="1910"/>
        <w:gridCol w:w="1958"/>
        <w:gridCol w:w="1854"/>
        <w:gridCol w:w="2011"/>
      </w:tblGrid>
      <w:tr w:rsidR="000B0667" w:rsidRPr="002A79A0">
        <w:trPr>
          <w:jc w:val="center"/>
        </w:trPr>
        <w:tc>
          <w:tcPr>
            <w:tcW w:w="2016" w:type="dxa"/>
            <w:tcBorders>
              <w:top w:val="single" w:sz="4" w:space="0" w:color="000000"/>
              <w:bottom w:val="single" w:sz="4" w:space="0" w:color="000000"/>
            </w:tcBorders>
            <w:shd w:val="clear" w:color="auto" w:fill="auto"/>
          </w:tcPr>
          <w:p w:rsidR="000B0667" w:rsidRPr="002A79A0" w:rsidRDefault="00201A46">
            <w:pPr>
              <w:spacing w:line="360" w:lineRule="auto"/>
              <w:jc w:val="both"/>
              <w:rPr>
                <w:rFonts w:ascii="Book Antiqua" w:hAnsi="Book Antiqua"/>
                <w:b/>
                <w:bCs/>
              </w:rPr>
            </w:pPr>
            <w:r w:rsidRPr="002A79A0">
              <w:rPr>
                <w:rFonts w:ascii="Book Antiqua" w:hAnsi="Book Antiqua"/>
                <w:b/>
                <w:bCs/>
              </w:rPr>
              <w:t>Taxa</w:t>
            </w:r>
          </w:p>
        </w:tc>
        <w:tc>
          <w:tcPr>
            <w:tcW w:w="1415" w:type="dxa"/>
            <w:tcBorders>
              <w:top w:val="single" w:sz="4" w:space="0" w:color="000000"/>
              <w:bottom w:val="single" w:sz="4" w:space="0" w:color="000000"/>
            </w:tcBorders>
            <w:shd w:val="clear" w:color="auto" w:fill="auto"/>
          </w:tcPr>
          <w:p w:rsidR="000B0667" w:rsidRPr="002A79A0" w:rsidRDefault="00201A46">
            <w:pPr>
              <w:spacing w:line="360" w:lineRule="auto"/>
              <w:jc w:val="both"/>
              <w:rPr>
                <w:rFonts w:ascii="Book Antiqua" w:hAnsi="Book Antiqua"/>
                <w:b/>
                <w:bCs/>
              </w:rPr>
            </w:pPr>
            <w:r w:rsidRPr="002A79A0">
              <w:rPr>
                <w:rFonts w:ascii="Book Antiqua" w:hAnsi="Book Antiqua"/>
                <w:b/>
                <w:bCs/>
              </w:rPr>
              <w:t>Heath controls (</w:t>
            </w:r>
            <w:r w:rsidRPr="002A79A0">
              <w:rPr>
                <w:rFonts w:ascii="Book Antiqua" w:hAnsi="Book Antiqua"/>
                <w:b/>
                <w:bCs/>
                <w:i/>
                <w:iCs/>
              </w:rPr>
              <w:t>n</w:t>
            </w:r>
            <w:r w:rsidRPr="002A79A0">
              <w:rPr>
                <w:rFonts w:ascii="Book Antiqua" w:hAnsi="Book Antiqua"/>
                <w:b/>
                <w:bCs/>
              </w:rPr>
              <w:t xml:space="preserve"> = 21)</w:t>
            </w:r>
          </w:p>
        </w:tc>
        <w:tc>
          <w:tcPr>
            <w:tcW w:w="2012" w:type="dxa"/>
            <w:tcBorders>
              <w:top w:val="single" w:sz="4" w:space="0" w:color="000000"/>
              <w:bottom w:val="single" w:sz="4" w:space="0" w:color="000000"/>
            </w:tcBorders>
            <w:shd w:val="clear" w:color="auto" w:fill="auto"/>
          </w:tcPr>
          <w:p w:rsidR="000B0667" w:rsidRPr="002A79A0" w:rsidRDefault="00201A46">
            <w:pPr>
              <w:spacing w:line="360" w:lineRule="auto"/>
              <w:jc w:val="both"/>
              <w:rPr>
                <w:rFonts w:ascii="Book Antiqua" w:hAnsi="Book Antiqua"/>
                <w:b/>
                <w:bCs/>
              </w:rPr>
            </w:pPr>
            <w:r w:rsidRPr="002A79A0">
              <w:rPr>
                <w:rFonts w:ascii="Book Antiqua" w:hAnsi="Book Antiqua"/>
                <w:b/>
                <w:bCs/>
              </w:rPr>
              <w:t xml:space="preserve">Cirrhosis with non-severe </w:t>
            </w:r>
            <w:proofErr w:type="spellStart"/>
            <w:r w:rsidRPr="002A79A0">
              <w:rPr>
                <w:rFonts w:ascii="Book Antiqua" w:hAnsi="Book Antiqua"/>
                <w:b/>
                <w:bCs/>
              </w:rPr>
              <w:t>dysbiosis</w:t>
            </w:r>
            <w:proofErr w:type="spellEnd"/>
            <w:r w:rsidRPr="002A79A0">
              <w:rPr>
                <w:rFonts w:ascii="Book Antiqua" w:hAnsi="Book Antiqua"/>
                <w:b/>
                <w:bCs/>
              </w:rPr>
              <w:t xml:space="preserve"> (</w:t>
            </w:r>
            <w:r w:rsidRPr="002A79A0">
              <w:rPr>
                <w:rFonts w:ascii="Book Antiqua" w:hAnsi="Book Antiqua"/>
                <w:b/>
                <w:bCs/>
                <w:i/>
                <w:iCs/>
              </w:rPr>
              <w:t>n</w:t>
            </w:r>
            <w:r w:rsidRPr="002A79A0">
              <w:rPr>
                <w:rFonts w:ascii="Book Antiqua" w:hAnsi="Book Antiqua"/>
                <w:b/>
                <w:bCs/>
              </w:rPr>
              <w:t xml:space="preserve"> = 24)</w:t>
            </w:r>
          </w:p>
        </w:tc>
        <w:tc>
          <w:tcPr>
            <w:tcW w:w="1910" w:type="dxa"/>
            <w:tcBorders>
              <w:top w:val="single" w:sz="4" w:space="0" w:color="000000"/>
              <w:bottom w:val="single" w:sz="4" w:space="0" w:color="000000"/>
            </w:tcBorders>
            <w:shd w:val="clear" w:color="auto" w:fill="auto"/>
          </w:tcPr>
          <w:p w:rsidR="000B0667" w:rsidRPr="002A79A0" w:rsidRDefault="00201A46">
            <w:pPr>
              <w:spacing w:line="360" w:lineRule="auto"/>
              <w:jc w:val="both"/>
              <w:rPr>
                <w:rFonts w:ascii="Book Antiqua" w:hAnsi="Book Antiqua"/>
                <w:b/>
                <w:bCs/>
              </w:rPr>
            </w:pPr>
            <w:r w:rsidRPr="002A79A0">
              <w:rPr>
                <w:rFonts w:ascii="Book Antiqua" w:hAnsi="Book Antiqua"/>
                <w:b/>
                <w:bCs/>
              </w:rPr>
              <w:t xml:space="preserve">Cirrhosis with severe </w:t>
            </w:r>
            <w:proofErr w:type="spellStart"/>
            <w:r w:rsidRPr="002A79A0">
              <w:rPr>
                <w:rFonts w:ascii="Book Antiqua" w:hAnsi="Book Antiqua"/>
                <w:b/>
                <w:bCs/>
              </w:rPr>
              <w:t>dysbiosis</w:t>
            </w:r>
            <w:proofErr w:type="spellEnd"/>
            <w:r w:rsidRPr="002A79A0">
              <w:rPr>
                <w:rFonts w:ascii="Book Antiqua" w:hAnsi="Book Antiqua"/>
                <w:b/>
                <w:bCs/>
              </w:rPr>
              <w:t xml:space="preserve"> (</w:t>
            </w:r>
            <w:r w:rsidRPr="002A79A0">
              <w:rPr>
                <w:rFonts w:ascii="Book Antiqua" w:hAnsi="Book Antiqua"/>
                <w:b/>
                <w:bCs/>
                <w:i/>
                <w:iCs/>
              </w:rPr>
              <w:t>n</w:t>
            </w:r>
            <w:r w:rsidRPr="002A79A0">
              <w:rPr>
                <w:rFonts w:ascii="Book Antiqua" w:hAnsi="Book Antiqua"/>
                <w:b/>
                <w:bCs/>
              </w:rPr>
              <w:t xml:space="preserve"> = 24)</w:t>
            </w:r>
          </w:p>
        </w:tc>
        <w:tc>
          <w:tcPr>
            <w:tcW w:w="1958" w:type="dxa"/>
            <w:tcBorders>
              <w:top w:val="single" w:sz="4" w:space="0" w:color="000000"/>
              <w:bottom w:val="single" w:sz="4" w:space="0" w:color="000000"/>
            </w:tcBorders>
            <w:shd w:val="clear" w:color="auto" w:fill="auto"/>
          </w:tcPr>
          <w:p w:rsidR="000B0667" w:rsidRPr="002A79A0" w:rsidRDefault="00201A46">
            <w:pPr>
              <w:spacing w:line="360" w:lineRule="auto"/>
              <w:jc w:val="both"/>
              <w:rPr>
                <w:rFonts w:ascii="Book Antiqua" w:hAnsi="Book Antiqua"/>
                <w:b/>
                <w:bCs/>
              </w:rPr>
            </w:pPr>
            <w:r w:rsidRPr="002A79A0">
              <w:rPr>
                <w:rFonts w:ascii="Book Antiqua" w:hAnsi="Book Antiqua"/>
                <w:b/>
                <w:bCs/>
                <w:i/>
                <w:iCs/>
              </w:rPr>
              <w:t xml:space="preserve">P </w:t>
            </w:r>
            <w:r w:rsidRPr="002A79A0">
              <w:rPr>
                <w:rFonts w:ascii="Book Antiqua" w:hAnsi="Book Antiqua"/>
                <w:b/>
                <w:bCs/>
                <w:iCs/>
              </w:rPr>
              <w:t>value</w:t>
            </w:r>
            <w:r w:rsidRPr="002A79A0">
              <w:rPr>
                <w:rFonts w:ascii="Book Antiqua" w:hAnsi="Book Antiqua"/>
                <w:b/>
                <w:bCs/>
              </w:rPr>
              <w:t xml:space="preserve">, Non-severe </w:t>
            </w:r>
            <w:proofErr w:type="spellStart"/>
            <w:r w:rsidRPr="002A79A0">
              <w:rPr>
                <w:rFonts w:ascii="Book Antiqua" w:hAnsi="Book Antiqua"/>
                <w:b/>
                <w:bCs/>
              </w:rPr>
              <w:t>dysbiosis</w:t>
            </w:r>
            <w:proofErr w:type="spellEnd"/>
            <w:r w:rsidRPr="002A79A0">
              <w:rPr>
                <w:rFonts w:ascii="Book Antiqua" w:hAnsi="Book Antiqua"/>
                <w:b/>
                <w:bCs/>
              </w:rPr>
              <w:t xml:space="preserve"> </w:t>
            </w:r>
            <w:proofErr w:type="spellStart"/>
            <w:r w:rsidRPr="002A79A0">
              <w:rPr>
                <w:rFonts w:ascii="Book Antiqua" w:hAnsi="Book Antiqua"/>
                <w:b/>
                <w:bCs/>
                <w:i/>
                <w:iCs/>
              </w:rPr>
              <w:t>vs</w:t>
            </w:r>
            <w:proofErr w:type="spellEnd"/>
            <w:r w:rsidRPr="002A79A0">
              <w:rPr>
                <w:rFonts w:ascii="Book Antiqua" w:hAnsi="Book Antiqua"/>
                <w:b/>
                <w:bCs/>
              </w:rPr>
              <w:t xml:space="preserve"> controls</w:t>
            </w:r>
          </w:p>
        </w:tc>
        <w:tc>
          <w:tcPr>
            <w:tcW w:w="1854" w:type="dxa"/>
            <w:tcBorders>
              <w:top w:val="single" w:sz="4" w:space="0" w:color="000000"/>
              <w:bottom w:val="single" w:sz="4" w:space="0" w:color="000000"/>
            </w:tcBorders>
            <w:shd w:val="clear" w:color="auto" w:fill="auto"/>
          </w:tcPr>
          <w:p w:rsidR="000B0667" w:rsidRPr="002A79A0" w:rsidRDefault="00201A46">
            <w:pPr>
              <w:spacing w:line="360" w:lineRule="auto"/>
              <w:jc w:val="both"/>
              <w:rPr>
                <w:rFonts w:ascii="Book Antiqua" w:hAnsi="Book Antiqua"/>
                <w:b/>
                <w:bCs/>
              </w:rPr>
            </w:pPr>
            <w:r w:rsidRPr="002A79A0">
              <w:rPr>
                <w:rFonts w:ascii="Book Antiqua" w:hAnsi="Book Antiqua"/>
                <w:b/>
                <w:bCs/>
                <w:i/>
                <w:iCs/>
              </w:rPr>
              <w:t>P</w:t>
            </w:r>
            <w:r w:rsidRPr="002A79A0">
              <w:rPr>
                <w:rFonts w:ascii="Book Antiqua" w:hAnsi="Book Antiqua"/>
                <w:b/>
                <w:bCs/>
                <w:iCs/>
              </w:rPr>
              <w:t xml:space="preserve"> value</w:t>
            </w:r>
            <w:r w:rsidRPr="002A79A0">
              <w:rPr>
                <w:rFonts w:ascii="Book Antiqua" w:hAnsi="Book Antiqua"/>
                <w:b/>
                <w:bCs/>
              </w:rPr>
              <w:t xml:space="preserve">, Severe </w:t>
            </w:r>
            <w:proofErr w:type="spellStart"/>
            <w:r w:rsidRPr="002A79A0">
              <w:rPr>
                <w:rFonts w:ascii="Book Antiqua" w:hAnsi="Book Antiqua"/>
                <w:b/>
                <w:bCs/>
              </w:rPr>
              <w:t>dysbiosis</w:t>
            </w:r>
            <w:proofErr w:type="spellEnd"/>
            <w:r w:rsidRPr="002A79A0">
              <w:rPr>
                <w:rFonts w:ascii="Book Antiqua" w:hAnsi="Book Antiqua"/>
                <w:b/>
                <w:bCs/>
              </w:rPr>
              <w:t xml:space="preserve"> </w:t>
            </w:r>
            <w:proofErr w:type="spellStart"/>
            <w:r w:rsidRPr="002A79A0">
              <w:rPr>
                <w:rFonts w:ascii="Book Antiqua" w:hAnsi="Book Antiqua"/>
                <w:b/>
                <w:bCs/>
                <w:i/>
                <w:iCs/>
              </w:rPr>
              <w:t>vs</w:t>
            </w:r>
            <w:proofErr w:type="spellEnd"/>
            <w:r w:rsidRPr="002A79A0">
              <w:rPr>
                <w:rFonts w:ascii="Book Antiqua" w:hAnsi="Book Antiqua"/>
                <w:b/>
                <w:bCs/>
                <w:i/>
                <w:iCs/>
              </w:rPr>
              <w:t xml:space="preserve"> </w:t>
            </w:r>
            <w:r w:rsidRPr="002A79A0">
              <w:rPr>
                <w:rFonts w:ascii="Book Antiqua" w:hAnsi="Book Antiqua"/>
                <w:b/>
                <w:bCs/>
              </w:rPr>
              <w:t>controls</w:t>
            </w:r>
          </w:p>
        </w:tc>
        <w:tc>
          <w:tcPr>
            <w:tcW w:w="2011" w:type="dxa"/>
            <w:tcBorders>
              <w:top w:val="single" w:sz="4" w:space="0" w:color="000000"/>
              <w:bottom w:val="single" w:sz="4" w:space="0" w:color="000000"/>
            </w:tcBorders>
            <w:shd w:val="clear" w:color="auto" w:fill="auto"/>
          </w:tcPr>
          <w:p w:rsidR="000B0667" w:rsidRPr="002A79A0" w:rsidRDefault="00201A46">
            <w:pPr>
              <w:spacing w:line="360" w:lineRule="auto"/>
              <w:jc w:val="both"/>
              <w:rPr>
                <w:rFonts w:ascii="Book Antiqua" w:hAnsi="Book Antiqua"/>
                <w:b/>
                <w:bCs/>
              </w:rPr>
            </w:pPr>
            <w:r w:rsidRPr="002A79A0">
              <w:rPr>
                <w:rFonts w:ascii="Book Antiqua" w:hAnsi="Book Antiqua"/>
                <w:b/>
                <w:bCs/>
                <w:i/>
                <w:iCs/>
              </w:rPr>
              <w:t>P</w:t>
            </w:r>
            <w:r w:rsidRPr="002A79A0">
              <w:rPr>
                <w:rFonts w:ascii="Book Antiqua" w:hAnsi="Book Antiqua"/>
                <w:b/>
                <w:bCs/>
                <w:iCs/>
              </w:rPr>
              <w:t xml:space="preserve"> value</w:t>
            </w:r>
            <w:r w:rsidRPr="002A79A0">
              <w:rPr>
                <w:rFonts w:ascii="Book Antiqua" w:hAnsi="Book Antiqua"/>
                <w:b/>
                <w:bCs/>
              </w:rPr>
              <w:t xml:space="preserve">, Severe </w:t>
            </w:r>
            <w:proofErr w:type="spellStart"/>
            <w:r w:rsidRPr="002A79A0">
              <w:rPr>
                <w:rFonts w:ascii="Book Antiqua" w:hAnsi="Book Antiqua"/>
                <w:b/>
                <w:bCs/>
              </w:rPr>
              <w:t>dysbiosis</w:t>
            </w:r>
            <w:proofErr w:type="spellEnd"/>
            <w:r w:rsidRPr="002A79A0">
              <w:rPr>
                <w:rFonts w:ascii="Book Antiqua" w:hAnsi="Book Antiqua"/>
                <w:b/>
                <w:bCs/>
              </w:rPr>
              <w:t xml:space="preserve"> </w:t>
            </w:r>
            <w:proofErr w:type="spellStart"/>
            <w:r w:rsidRPr="002A79A0">
              <w:rPr>
                <w:rFonts w:ascii="Book Antiqua" w:hAnsi="Book Antiqua"/>
                <w:b/>
                <w:bCs/>
                <w:i/>
                <w:iCs/>
              </w:rPr>
              <w:t>vs</w:t>
            </w:r>
            <w:proofErr w:type="spellEnd"/>
            <w:r w:rsidRPr="002A79A0">
              <w:rPr>
                <w:rFonts w:ascii="Book Antiqua" w:hAnsi="Book Antiqua"/>
                <w:b/>
                <w:bCs/>
              </w:rPr>
              <w:t xml:space="preserve"> non-severe one</w:t>
            </w:r>
          </w:p>
        </w:tc>
      </w:tr>
      <w:tr w:rsidR="000B0667" w:rsidRPr="002A79A0">
        <w:trPr>
          <w:jc w:val="center"/>
        </w:trPr>
        <w:tc>
          <w:tcPr>
            <w:tcW w:w="2016" w:type="dxa"/>
            <w:tcBorders>
              <w:top w:val="single" w:sz="4" w:space="0" w:color="000000"/>
            </w:tcBorders>
            <w:shd w:val="clear" w:color="auto" w:fill="auto"/>
          </w:tcPr>
          <w:p w:rsidR="000B0667" w:rsidRPr="002A79A0" w:rsidRDefault="00201A46">
            <w:pPr>
              <w:spacing w:line="360" w:lineRule="auto"/>
              <w:jc w:val="both"/>
              <w:rPr>
                <w:rFonts w:ascii="Book Antiqua" w:hAnsi="Book Antiqua"/>
                <w:i/>
                <w:iCs/>
              </w:rPr>
            </w:pPr>
            <w:proofErr w:type="spellStart"/>
            <w:r w:rsidRPr="002A79A0">
              <w:rPr>
                <w:rFonts w:ascii="Book Antiqua" w:hAnsi="Book Antiqua"/>
                <w:i/>
                <w:iCs/>
              </w:rPr>
              <w:t>Firmicutes</w:t>
            </w:r>
            <w:proofErr w:type="spellEnd"/>
          </w:p>
        </w:tc>
        <w:tc>
          <w:tcPr>
            <w:tcW w:w="1415" w:type="dxa"/>
            <w:tcBorders>
              <w:top w:val="single" w:sz="4" w:space="0" w:color="000000"/>
            </w:tcBorders>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91.8 (89.3-96.4)</w:t>
            </w:r>
          </w:p>
        </w:tc>
        <w:tc>
          <w:tcPr>
            <w:tcW w:w="2012" w:type="dxa"/>
            <w:tcBorders>
              <w:top w:val="single" w:sz="4" w:space="0" w:color="000000"/>
            </w:tcBorders>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89.7 (73.0-93.6)</w:t>
            </w:r>
          </w:p>
        </w:tc>
        <w:tc>
          <w:tcPr>
            <w:tcW w:w="1910" w:type="dxa"/>
            <w:tcBorders>
              <w:top w:val="single" w:sz="4" w:space="0" w:color="000000"/>
            </w:tcBorders>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80.1 (62.7-88.1)</w:t>
            </w:r>
          </w:p>
        </w:tc>
        <w:tc>
          <w:tcPr>
            <w:tcW w:w="1958" w:type="dxa"/>
            <w:tcBorders>
              <w:top w:val="single" w:sz="4" w:space="0" w:color="000000"/>
            </w:tcBorders>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0.074</w:t>
            </w:r>
          </w:p>
        </w:tc>
        <w:tc>
          <w:tcPr>
            <w:tcW w:w="1854" w:type="dxa"/>
            <w:tcBorders>
              <w:top w:val="single" w:sz="4" w:space="0" w:color="000000"/>
            </w:tcBorders>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&lt; 0.001</w:t>
            </w:r>
          </w:p>
        </w:tc>
        <w:tc>
          <w:tcPr>
            <w:tcW w:w="2011" w:type="dxa"/>
            <w:tcBorders>
              <w:top w:val="single" w:sz="4" w:space="0" w:color="000000"/>
            </w:tcBorders>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0.028</w:t>
            </w:r>
          </w:p>
        </w:tc>
      </w:tr>
      <w:tr w:rsidR="000B0667" w:rsidRPr="002A79A0">
        <w:trPr>
          <w:jc w:val="center"/>
        </w:trPr>
        <w:tc>
          <w:tcPr>
            <w:tcW w:w="2016" w:type="dxa"/>
            <w:shd w:val="clear" w:color="auto" w:fill="auto"/>
          </w:tcPr>
          <w:p w:rsidR="000B0667" w:rsidRPr="002A79A0" w:rsidRDefault="00201A46">
            <w:pPr>
              <w:spacing w:line="360" w:lineRule="auto"/>
              <w:jc w:val="both"/>
              <w:rPr>
                <w:rFonts w:ascii="Book Antiqua" w:hAnsi="Book Antiqua"/>
                <w:i/>
                <w:iCs/>
              </w:rPr>
            </w:pPr>
            <w:r w:rsidRPr="002A79A0">
              <w:rPr>
                <w:rFonts w:ascii="Book Antiqua" w:hAnsi="Book Antiqua"/>
                <w:i/>
                <w:iCs/>
              </w:rPr>
              <w:t>Clostridia</w:t>
            </w:r>
          </w:p>
        </w:tc>
        <w:tc>
          <w:tcPr>
            <w:tcW w:w="1415"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88.0 (86.6-91.7)</w:t>
            </w:r>
          </w:p>
        </w:tc>
        <w:tc>
          <w:tcPr>
            <w:tcW w:w="2012"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83.5 (69.8-88.7)</w:t>
            </w:r>
          </w:p>
        </w:tc>
        <w:tc>
          <w:tcPr>
            <w:tcW w:w="1910"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69.8 (57.4-77.2)</w:t>
            </w:r>
          </w:p>
        </w:tc>
        <w:tc>
          <w:tcPr>
            <w:tcW w:w="195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0.008</w:t>
            </w:r>
          </w:p>
        </w:tc>
        <w:tc>
          <w:tcPr>
            <w:tcW w:w="1854"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&lt; 0.001</w:t>
            </w:r>
          </w:p>
        </w:tc>
        <w:tc>
          <w:tcPr>
            <w:tcW w:w="2011"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0.001</w:t>
            </w:r>
          </w:p>
        </w:tc>
      </w:tr>
      <w:tr w:rsidR="000B0667" w:rsidRPr="002A79A0">
        <w:trPr>
          <w:jc w:val="center"/>
        </w:trPr>
        <w:tc>
          <w:tcPr>
            <w:tcW w:w="2016" w:type="dxa"/>
            <w:shd w:val="clear" w:color="auto" w:fill="auto"/>
            <w:vAlign w:val="bottom"/>
          </w:tcPr>
          <w:p w:rsidR="000B0667" w:rsidRPr="002A79A0" w:rsidRDefault="00201A46">
            <w:pPr>
              <w:spacing w:line="360" w:lineRule="auto"/>
              <w:jc w:val="both"/>
              <w:rPr>
                <w:rFonts w:ascii="Book Antiqua" w:hAnsi="Book Antiqua"/>
                <w:i/>
                <w:iCs/>
              </w:rPr>
            </w:pPr>
            <w:proofErr w:type="spellStart"/>
            <w:r w:rsidRPr="002A79A0">
              <w:rPr>
                <w:rFonts w:ascii="Book Antiqua" w:hAnsi="Book Antiqua"/>
                <w:i/>
                <w:iCs/>
              </w:rPr>
              <w:t>Ruminococcaceae</w:t>
            </w:r>
            <w:proofErr w:type="spellEnd"/>
          </w:p>
        </w:tc>
        <w:tc>
          <w:tcPr>
            <w:tcW w:w="1415"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33.9 (28.1-41.6)</w:t>
            </w:r>
          </w:p>
        </w:tc>
        <w:tc>
          <w:tcPr>
            <w:tcW w:w="2012"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27.6 (19.2-36.5)</w:t>
            </w:r>
          </w:p>
        </w:tc>
        <w:tc>
          <w:tcPr>
            <w:tcW w:w="1910"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18.8 (7.9-31.7)</w:t>
            </w:r>
          </w:p>
        </w:tc>
        <w:tc>
          <w:tcPr>
            <w:tcW w:w="195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0.086</w:t>
            </w:r>
          </w:p>
        </w:tc>
        <w:tc>
          <w:tcPr>
            <w:tcW w:w="1854"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0.002</w:t>
            </w:r>
          </w:p>
        </w:tc>
        <w:tc>
          <w:tcPr>
            <w:tcW w:w="2011"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0.081</w:t>
            </w:r>
          </w:p>
        </w:tc>
      </w:tr>
      <w:tr w:rsidR="000B0667" w:rsidRPr="002A79A0">
        <w:trPr>
          <w:jc w:val="center"/>
        </w:trPr>
        <w:tc>
          <w:tcPr>
            <w:tcW w:w="2016" w:type="dxa"/>
            <w:shd w:val="clear" w:color="auto" w:fill="auto"/>
          </w:tcPr>
          <w:p w:rsidR="000B0667" w:rsidRPr="002A79A0" w:rsidRDefault="00201A46">
            <w:pPr>
              <w:spacing w:line="360" w:lineRule="auto"/>
              <w:jc w:val="both"/>
              <w:rPr>
                <w:rFonts w:ascii="Book Antiqua" w:hAnsi="Book Antiqua"/>
                <w:i/>
                <w:iCs/>
              </w:rPr>
            </w:pPr>
            <w:proofErr w:type="spellStart"/>
            <w:r w:rsidRPr="002A79A0">
              <w:rPr>
                <w:rFonts w:ascii="Book Antiqua" w:hAnsi="Book Antiqua"/>
                <w:i/>
                <w:iCs/>
              </w:rPr>
              <w:t>Lachnospiraceae</w:t>
            </w:r>
            <w:proofErr w:type="spellEnd"/>
          </w:p>
        </w:tc>
        <w:tc>
          <w:tcPr>
            <w:tcW w:w="1415"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43.8 (37.2-54.6)</w:t>
            </w:r>
          </w:p>
        </w:tc>
        <w:tc>
          <w:tcPr>
            <w:tcW w:w="2012"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37.6 (27.2-60.5)</w:t>
            </w:r>
          </w:p>
        </w:tc>
        <w:tc>
          <w:tcPr>
            <w:tcW w:w="1910"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31.0 (22.1-46.0)</w:t>
            </w:r>
          </w:p>
        </w:tc>
        <w:tc>
          <w:tcPr>
            <w:tcW w:w="195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0.488</w:t>
            </w:r>
          </w:p>
        </w:tc>
        <w:tc>
          <w:tcPr>
            <w:tcW w:w="1854"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0.030</w:t>
            </w:r>
          </w:p>
        </w:tc>
        <w:tc>
          <w:tcPr>
            <w:tcW w:w="2011"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0.190</w:t>
            </w:r>
          </w:p>
        </w:tc>
      </w:tr>
      <w:tr w:rsidR="000B0667" w:rsidRPr="002A79A0">
        <w:trPr>
          <w:trHeight w:val="70"/>
          <w:jc w:val="center"/>
        </w:trPr>
        <w:tc>
          <w:tcPr>
            <w:tcW w:w="2016" w:type="dxa"/>
            <w:shd w:val="clear" w:color="auto" w:fill="auto"/>
          </w:tcPr>
          <w:p w:rsidR="000B0667" w:rsidRPr="002A79A0" w:rsidRDefault="00201A46">
            <w:pPr>
              <w:spacing w:line="360" w:lineRule="auto"/>
              <w:jc w:val="both"/>
              <w:rPr>
                <w:rFonts w:ascii="Book Antiqua" w:hAnsi="Book Antiqua"/>
                <w:i/>
                <w:iCs/>
              </w:rPr>
            </w:pPr>
            <w:r w:rsidRPr="002A79A0">
              <w:rPr>
                <w:rFonts w:ascii="Book Antiqua" w:hAnsi="Book Antiqua"/>
                <w:i/>
                <w:iCs/>
              </w:rPr>
              <w:t>Bacilli</w:t>
            </w:r>
          </w:p>
        </w:tc>
        <w:tc>
          <w:tcPr>
            <w:tcW w:w="1415"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0.1 (0.0-0.2)</w:t>
            </w:r>
          </w:p>
        </w:tc>
        <w:tc>
          <w:tcPr>
            <w:tcW w:w="2012"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0.5 (0.2-1.9)</w:t>
            </w:r>
          </w:p>
        </w:tc>
        <w:tc>
          <w:tcPr>
            <w:tcW w:w="1910"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7.1 (1.3-14.8)</w:t>
            </w:r>
          </w:p>
        </w:tc>
        <w:tc>
          <w:tcPr>
            <w:tcW w:w="195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&lt; 0.001</w:t>
            </w:r>
          </w:p>
        </w:tc>
        <w:tc>
          <w:tcPr>
            <w:tcW w:w="1854"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&lt; 0.001</w:t>
            </w:r>
          </w:p>
        </w:tc>
        <w:tc>
          <w:tcPr>
            <w:tcW w:w="2011"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&lt; 0.001</w:t>
            </w:r>
          </w:p>
        </w:tc>
      </w:tr>
      <w:tr w:rsidR="000B0667" w:rsidRPr="002A79A0">
        <w:trPr>
          <w:jc w:val="center"/>
        </w:trPr>
        <w:tc>
          <w:tcPr>
            <w:tcW w:w="2016" w:type="dxa"/>
            <w:shd w:val="clear" w:color="auto" w:fill="auto"/>
          </w:tcPr>
          <w:p w:rsidR="000B0667" w:rsidRPr="002A79A0" w:rsidRDefault="00201A46">
            <w:pPr>
              <w:spacing w:line="360" w:lineRule="auto"/>
              <w:jc w:val="both"/>
              <w:rPr>
                <w:rFonts w:ascii="Book Antiqua" w:hAnsi="Book Antiqua"/>
                <w:i/>
                <w:iCs/>
              </w:rPr>
            </w:pPr>
            <w:proofErr w:type="spellStart"/>
            <w:r w:rsidRPr="002A79A0">
              <w:rPr>
                <w:rFonts w:ascii="Book Antiqua" w:hAnsi="Book Antiqua"/>
                <w:i/>
                <w:iCs/>
              </w:rPr>
              <w:t>Streptococcaceae</w:t>
            </w:r>
            <w:proofErr w:type="spellEnd"/>
          </w:p>
        </w:tc>
        <w:tc>
          <w:tcPr>
            <w:tcW w:w="1415"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0.03 (0.02-0.10)</w:t>
            </w:r>
          </w:p>
        </w:tc>
        <w:tc>
          <w:tcPr>
            <w:tcW w:w="2012"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0.29 (0.12-0.52)</w:t>
            </w:r>
          </w:p>
        </w:tc>
        <w:tc>
          <w:tcPr>
            <w:tcW w:w="1910"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3.20 (0.38-10.4)</w:t>
            </w:r>
          </w:p>
        </w:tc>
        <w:tc>
          <w:tcPr>
            <w:tcW w:w="195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&lt; 0.001</w:t>
            </w:r>
          </w:p>
        </w:tc>
        <w:tc>
          <w:tcPr>
            <w:tcW w:w="1854"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&lt; 0.001</w:t>
            </w:r>
          </w:p>
        </w:tc>
        <w:tc>
          <w:tcPr>
            <w:tcW w:w="2011"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0.002</w:t>
            </w:r>
          </w:p>
        </w:tc>
      </w:tr>
      <w:tr w:rsidR="000B0667" w:rsidRPr="002A79A0">
        <w:trPr>
          <w:jc w:val="center"/>
        </w:trPr>
        <w:tc>
          <w:tcPr>
            <w:tcW w:w="2016" w:type="dxa"/>
            <w:shd w:val="clear" w:color="auto" w:fill="auto"/>
          </w:tcPr>
          <w:p w:rsidR="000B0667" w:rsidRPr="002A79A0" w:rsidRDefault="00201A46">
            <w:pPr>
              <w:spacing w:line="360" w:lineRule="auto"/>
              <w:jc w:val="both"/>
              <w:rPr>
                <w:rFonts w:ascii="Book Antiqua" w:hAnsi="Book Antiqua"/>
                <w:i/>
                <w:iCs/>
              </w:rPr>
            </w:pPr>
            <w:proofErr w:type="spellStart"/>
            <w:r w:rsidRPr="002A79A0">
              <w:rPr>
                <w:rFonts w:ascii="Book Antiqua" w:hAnsi="Book Antiqua"/>
                <w:i/>
                <w:iCs/>
              </w:rPr>
              <w:t>Lactobacillaceae</w:t>
            </w:r>
            <w:proofErr w:type="spellEnd"/>
          </w:p>
        </w:tc>
        <w:tc>
          <w:tcPr>
            <w:tcW w:w="1415"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0.00 (0.00-0.01)</w:t>
            </w:r>
          </w:p>
        </w:tc>
        <w:tc>
          <w:tcPr>
            <w:tcW w:w="2012"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0.02 (0.01-0.22)</w:t>
            </w:r>
          </w:p>
        </w:tc>
        <w:tc>
          <w:tcPr>
            <w:tcW w:w="1910"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0.47 (0.12-1.50)</w:t>
            </w:r>
          </w:p>
        </w:tc>
        <w:tc>
          <w:tcPr>
            <w:tcW w:w="195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0.002</w:t>
            </w:r>
          </w:p>
        </w:tc>
        <w:tc>
          <w:tcPr>
            <w:tcW w:w="1854"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&lt; 0.001</w:t>
            </w:r>
          </w:p>
        </w:tc>
        <w:tc>
          <w:tcPr>
            <w:tcW w:w="2011"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&lt; 0.001</w:t>
            </w:r>
          </w:p>
        </w:tc>
      </w:tr>
      <w:tr w:rsidR="000B0667" w:rsidRPr="002A79A0">
        <w:trPr>
          <w:jc w:val="center"/>
        </w:trPr>
        <w:tc>
          <w:tcPr>
            <w:tcW w:w="2016" w:type="dxa"/>
            <w:shd w:val="clear" w:color="auto" w:fill="auto"/>
          </w:tcPr>
          <w:p w:rsidR="000B0667" w:rsidRPr="002A79A0" w:rsidRDefault="00201A46">
            <w:pPr>
              <w:spacing w:line="360" w:lineRule="auto"/>
              <w:jc w:val="both"/>
              <w:rPr>
                <w:rFonts w:ascii="Book Antiqua" w:hAnsi="Book Antiqua"/>
                <w:i/>
                <w:iCs/>
              </w:rPr>
            </w:pPr>
            <w:proofErr w:type="spellStart"/>
            <w:r w:rsidRPr="002A79A0">
              <w:rPr>
                <w:rFonts w:ascii="Book Antiqua" w:hAnsi="Book Antiqua"/>
                <w:i/>
                <w:iCs/>
              </w:rPr>
              <w:t>Enterococcaceae</w:t>
            </w:r>
            <w:proofErr w:type="spellEnd"/>
          </w:p>
        </w:tc>
        <w:tc>
          <w:tcPr>
            <w:tcW w:w="1415"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0.00 (0.00-0.00)</w:t>
            </w:r>
          </w:p>
        </w:tc>
        <w:tc>
          <w:tcPr>
            <w:tcW w:w="2012"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0.00 (0.00-0.03)</w:t>
            </w:r>
          </w:p>
        </w:tc>
        <w:tc>
          <w:tcPr>
            <w:tcW w:w="1910"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0.03 (0.01-0.08)</w:t>
            </w:r>
          </w:p>
        </w:tc>
        <w:tc>
          <w:tcPr>
            <w:tcW w:w="195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0.067</w:t>
            </w:r>
          </w:p>
        </w:tc>
        <w:tc>
          <w:tcPr>
            <w:tcW w:w="1854"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0.001</w:t>
            </w:r>
          </w:p>
        </w:tc>
        <w:tc>
          <w:tcPr>
            <w:tcW w:w="2011"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&lt; 0.001</w:t>
            </w:r>
          </w:p>
        </w:tc>
      </w:tr>
      <w:tr w:rsidR="000B0667" w:rsidRPr="002A79A0">
        <w:trPr>
          <w:jc w:val="center"/>
        </w:trPr>
        <w:tc>
          <w:tcPr>
            <w:tcW w:w="2016" w:type="dxa"/>
            <w:shd w:val="clear" w:color="auto" w:fill="auto"/>
            <w:vAlign w:val="bottom"/>
          </w:tcPr>
          <w:p w:rsidR="000B0667" w:rsidRPr="002A79A0" w:rsidRDefault="00201A46">
            <w:pPr>
              <w:spacing w:line="360" w:lineRule="auto"/>
              <w:jc w:val="both"/>
              <w:rPr>
                <w:rFonts w:ascii="Book Antiqua" w:hAnsi="Book Antiqua"/>
                <w:i/>
                <w:iCs/>
              </w:rPr>
            </w:pPr>
            <w:proofErr w:type="spellStart"/>
            <w:r w:rsidRPr="002A79A0">
              <w:rPr>
                <w:rFonts w:ascii="Book Antiqua" w:hAnsi="Book Antiqua"/>
                <w:i/>
                <w:iCs/>
              </w:rPr>
              <w:t>Bacteroidetes</w:t>
            </w:r>
            <w:proofErr w:type="spellEnd"/>
          </w:p>
        </w:tc>
        <w:tc>
          <w:tcPr>
            <w:tcW w:w="1415"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5.6 (2.8-8.1)</w:t>
            </w:r>
          </w:p>
        </w:tc>
        <w:tc>
          <w:tcPr>
            <w:tcW w:w="2012"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5.7 (1.8-12.9)</w:t>
            </w:r>
          </w:p>
        </w:tc>
        <w:tc>
          <w:tcPr>
            <w:tcW w:w="1910"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6.1 (3.2-8.2)</w:t>
            </w:r>
          </w:p>
        </w:tc>
        <w:tc>
          <w:tcPr>
            <w:tcW w:w="195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0.954</w:t>
            </w:r>
          </w:p>
        </w:tc>
        <w:tc>
          <w:tcPr>
            <w:tcW w:w="1854"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0.829</w:t>
            </w:r>
          </w:p>
        </w:tc>
        <w:tc>
          <w:tcPr>
            <w:tcW w:w="2011"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0.959</w:t>
            </w:r>
          </w:p>
        </w:tc>
      </w:tr>
      <w:tr w:rsidR="000B0667" w:rsidRPr="002A79A0">
        <w:trPr>
          <w:jc w:val="center"/>
        </w:trPr>
        <w:tc>
          <w:tcPr>
            <w:tcW w:w="2016" w:type="dxa"/>
            <w:shd w:val="clear" w:color="auto" w:fill="auto"/>
            <w:vAlign w:val="bottom"/>
          </w:tcPr>
          <w:p w:rsidR="000B0667" w:rsidRPr="002A79A0" w:rsidRDefault="00201A46">
            <w:pPr>
              <w:spacing w:line="360" w:lineRule="auto"/>
              <w:jc w:val="both"/>
              <w:rPr>
                <w:rFonts w:ascii="Book Antiqua" w:hAnsi="Book Antiqua"/>
                <w:i/>
                <w:iCs/>
              </w:rPr>
            </w:pPr>
            <w:proofErr w:type="spellStart"/>
            <w:r w:rsidRPr="002A79A0">
              <w:rPr>
                <w:rFonts w:ascii="Book Antiqua" w:hAnsi="Book Antiqua"/>
                <w:i/>
                <w:iCs/>
              </w:rPr>
              <w:t>Bacteroidaceae</w:t>
            </w:r>
            <w:proofErr w:type="spellEnd"/>
          </w:p>
        </w:tc>
        <w:tc>
          <w:tcPr>
            <w:tcW w:w="1415"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2.5 (0.8-3.4)</w:t>
            </w:r>
          </w:p>
        </w:tc>
        <w:tc>
          <w:tcPr>
            <w:tcW w:w="2012"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1.3 (0.6-4.3)</w:t>
            </w:r>
          </w:p>
        </w:tc>
        <w:tc>
          <w:tcPr>
            <w:tcW w:w="1910"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1.4 (0.2-3.8)</w:t>
            </w:r>
          </w:p>
        </w:tc>
        <w:tc>
          <w:tcPr>
            <w:tcW w:w="195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0.991</w:t>
            </w:r>
          </w:p>
        </w:tc>
        <w:tc>
          <w:tcPr>
            <w:tcW w:w="1854"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0.432</w:t>
            </w:r>
          </w:p>
        </w:tc>
        <w:tc>
          <w:tcPr>
            <w:tcW w:w="2011"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0.261</w:t>
            </w:r>
          </w:p>
        </w:tc>
      </w:tr>
      <w:tr w:rsidR="000B0667" w:rsidRPr="002A79A0">
        <w:trPr>
          <w:jc w:val="center"/>
        </w:trPr>
        <w:tc>
          <w:tcPr>
            <w:tcW w:w="2016" w:type="dxa"/>
            <w:shd w:val="clear" w:color="auto" w:fill="auto"/>
            <w:vAlign w:val="bottom"/>
          </w:tcPr>
          <w:p w:rsidR="000B0667" w:rsidRPr="002A79A0" w:rsidRDefault="00201A46">
            <w:pPr>
              <w:spacing w:line="360" w:lineRule="auto"/>
              <w:jc w:val="both"/>
              <w:rPr>
                <w:rFonts w:ascii="Book Antiqua" w:hAnsi="Book Antiqua"/>
                <w:i/>
                <w:iCs/>
              </w:rPr>
            </w:pPr>
            <w:proofErr w:type="spellStart"/>
            <w:r w:rsidRPr="002A79A0">
              <w:rPr>
                <w:rFonts w:ascii="Book Antiqua" w:hAnsi="Book Antiqua"/>
                <w:i/>
                <w:iCs/>
              </w:rPr>
              <w:t>Actinobacteria</w:t>
            </w:r>
            <w:proofErr w:type="spellEnd"/>
          </w:p>
        </w:tc>
        <w:tc>
          <w:tcPr>
            <w:tcW w:w="1415"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0.2 (0.1-0.3)</w:t>
            </w:r>
          </w:p>
        </w:tc>
        <w:tc>
          <w:tcPr>
            <w:tcW w:w="2012"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0.8 (0.3-2.8)</w:t>
            </w:r>
          </w:p>
        </w:tc>
        <w:tc>
          <w:tcPr>
            <w:tcW w:w="1910"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0.7 (0.4-2.9)</w:t>
            </w:r>
          </w:p>
        </w:tc>
        <w:tc>
          <w:tcPr>
            <w:tcW w:w="195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&lt; 0.001</w:t>
            </w:r>
          </w:p>
        </w:tc>
        <w:tc>
          <w:tcPr>
            <w:tcW w:w="1854"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&lt; 0.001</w:t>
            </w:r>
          </w:p>
        </w:tc>
        <w:tc>
          <w:tcPr>
            <w:tcW w:w="2011"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0.687</w:t>
            </w:r>
          </w:p>
        </w:tc>
      </w:tr>
      <w:tr w:rsidR="000B0667" w:rsidRPr="002A79A0">
        <w:trPr>
          <w:jc w:val="center"/>
        </w:trPr>
        <w:tc>
          <w:tcPr>
            <w:tcW w:w="2016" w:type="dxa"/>
            <w:shd w:val="clear" w:color="auto" w:fill="auto"/>
            <w:vAlign w:val="bottom"/>
          </w:tcPr>
          <w:p w:rsidR="000B0667" w:rsidRPr="002A79A0" w:rsidRDefault="00201A46">
            <w:pPr>
              <w:spacing w:line="360" w:lineRule="auto"/>
              <w:jc w:val="both"/>
              <w:rPr>
                <w:rFonts w:ascii="Book Antiqua" w:hAnsi="Book Antiqua"/>
                <w:i/>
                <w:iCs/>
              </w:rPr>
            </w:pPr>
            <w:proofErr w:type="spellStart"/>
            <w:r w:rsidRPr="002A79A0">
              <w:rPr>
                <w:rFonts w:ascii="Book Antiqua" w:hAnsi="Book Antiqua"/>
                <w:i/>
                <w:iCs/>
              </w:rPr>
              <w:t>Bifidobacteriaceae</w:t>
            </w:r>
            <w:proofErr w:type="spellEnd"/>
          </w:p>
        </w:tc>
        <w:tc>
          <w:tcPr>
            <w:tcW w:w="1415" w:type="dxa"/>
            <w:shd w:val="clear" w:color="auto" w:fill="auto"/>
            <w:vAlign w:val="bottom"/>
          </w:tcPr>
          <w:p w:rsidR="000B0667" w:rsidRPr="002A79A0" w:rsidRDefault="00201A46">
            <w:pPr>
              <w:spacing w:line="360" w:lineRule="auto"/>
              <w:jc w:val="both"/>
              <w:rPr>
                <w:rFonts w:ascii="Book Antiqua" w:hAnsi="Book Antiqua"/>
              </w:rPr>
            </w:pPr>
            <w:r w:rsidRPr="002A79A0">
              <w:rPr>
                <w:rFonts w:ascii="Book Antiqua" w:hAnsi="Book Antiqua"/>
              </w:rPr>
              <w:t>0.1 (0.0-</w:t>
            </w:r>
            <w:r w:rsidRPr="002A79A0">
              <w:rPr>
                <w:rFonts w:ascii="Book Antiqua" w:hAnsi="Book Antiqua"/>
              </w:rPr>
              <w:lastRenderedPageBreak/>
              <w:t>0.2)</w:t>
            </w:r>
          </w:p>
        </w:tc>
        <w:tc>
          <w:tcPr>
            <w:tcW w:w="2012"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lastRenderedPageBreak/>
              <w:t>0.6 (0.1-2.6)</w:t>
            </w:r>
          </w:p>
        </w:tc>
        <w:tc>
          <w:tcPr>
            <w:tcW w:w="1910"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0.5 (0.2-2.3)</w:t>
            </w:r>
          </w:p>
        </w:tc>
        <w:tc>
          <w:tcPr>
            <w:tcW w:w="195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0.002</w:t>
            </w:r>
          </w:p>
        </w:tc>
        <w:tc>
          <w:tcPr>
            <w:tcW w:w="1854"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0.001</w:t>
            </w:r>
          </w:p>
        </w:tc>
        <w:tc>
          <w:tcPr>
            <w:tcW w:w="2011"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0.687</w:t>
            </w:r>
          </w:p>
        </w:tc>
      </w:tr>
      <w:tr w:rsidR="000B0667" w:rsidRPr="002A79A0">
        <w:trPr>
          <w:jc w:val="center"/>
        </w:trPr>
        <w:tc>
          <w:tcPr>
            <w:tcW w:w="2016" w:type="dxa"/>
            <w:shd w:val="clear" w:color="auto" w:fill="auto"/>
            <w:vAlign w:val="bottom"/>
          </w:tcPr>
          <w:p w:rsidR="000B0667" w:rsidRPr="002A79A0" w:rsidRDefault="00201A46">
            <w:pPr>
              <w:spacing w:line="360" w:lineRule="auto"/>
              <w:jc w:val="both"/>
              <w:rPr>
                <w:rFonts w:ascii="Book Antiqua" w:hAnsi="Book Antiqua"/>
                <w:i/>
                <w:iCs/>
              </w:rPr>
            </w:pPr>
            <w:proofErr w:type="spellStart"/>
            <w:r w:rsidRPr="002A79A0">
              <w:rPr>
                <w:rFonts w:ascii="Book Antiqua" w:hAnsi="Book Antiqua"/>
                <w:i/>
                <w:iCs/>
              </w:rPr>
              <w:lastRenderedPageBreak/>
              <w:t>Proteobacteria</w:t>
            </w:r>
            <w:proofErr w:type="spellEnd"/>
          </w:p>
        </w:tc>
        <w:tc>
          <w:tcPr>
            <w:tcW w:w="1415"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0.39 (0.14-0.51)</w:t>
            </w:r>
          </w:p>
        </w:tc>
        <w:tc>
          <w:tcPr>
            <w:tcW w:w="2012"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0.15 (0.10-0.81)</w:t>
            </w:r>
          </w:p>
        </w:tc>
        <w:tc>
          <w:tcPr>
            <w:tcW w:w="1910"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3.57 (1.77-6.65)</w:t>
            </w:r>
          </w:p>
        </w:tc>
        <w:tc>
          <w:tcPr>
            <w:tcW w:w="195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0.869</w:t>
            </w:r>
          </w:p>
        </w:tc>
        <w:tc>
          <w:tcPr>
            <w:tcW w:w="1854"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&lt; 0.001</w:t>
            </w:r>
          </w:p>
        </w:tc>
        <w:tc>
          <w:tcPr>
            <w:tcW w:w="2011"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&lt; 0.001</w:t>
            </w:r>
          </w:p>
        </w:tc>
      </w:tr>
      <w:tr w:rsidR="000B0667" w:rsidRPr="002A79A0">
        <w:trPr>
          <w:jc w:val="center"/>
        </w:trPr>
        <w:tc>
          <w:tcPr>
            <w:tcW w:w="2016" w:type="dxa"/>
            <w:tcBorders>
              <w:bottom w:val="single" w:sz="4" w:space="0" w:color="000000"/>
            </w:tcBorders>
            <w:shd w:val="clear" w:color="auto" w:fill="auto"/>
            <w:vAlign w:val="bottom"/>
          </w:tcPr>
          <w:p w:rsidR="000B0667" w:rsidRPr="002A79A0" w:rsidRDefault="00201A46">
            <w:pPr>
              <w:spacing w:line="360" w:lineRule="auto"/>
              <w:jc w:val="both"/>
              <w:rPr>
                <w:rFonts w:ascii="Book Antiqua" w:hAnsi="Book Antiqua"/>
                <w:i/>
                <w:iCs/>
              </w:rPr>
            </w:pPr>
            <w:proofErr w:type="spellStart"/>
            <w:r w:rsidRPr="002A79A0">
              <w:rPr>
                <w:rFonts w:ascii="Book Antiqua" w:hAnsi="Book Antiqua"/>
                <w:i/>
                <w:iCs/>
              </w:rPr>
              <w:t>Enterobacteriaceae</w:t>
            </w:r>
            <w:proofErr w:type="spellEnd"/>
          </w:p>
        </w:tc>
        <w:tc>
          <w:tcPr>
            <w:tcW w:w="1415" w:type="dxa"/>
            <w:tcBorders>
              <w:bottom w:val="single" w:sz="4" w:space="0" w:color="000000"/>
            </w:tcBorders>
            <w:shd w:val="clear" w:color="auto" w:fill="auto"/>
            <w:vAlign w:val="bottom"/>
          </w:tcPr>
          <w:p w:rsidR="000B0667" w:rsidRPr="002A79A0" w:rsidRDefault="00201A46">
            <w:pPr>
              <w:spacing w:line="360" w:lineRule="auto"/>
              <w:jc w:val="both"/>
              <w:rPr>
                <w:rFonts w:ascii="Book Antiqua" w:hAnsi="Book Antiqua"/>
              </w:rPr>
            </w:pPr>
            <w:r w:rsidRPr="002A79A0">
              <w:rPr>
                <w:rFonts w:ascii="Book Antiqua" w:hAnsi="Book Antiqua"/>
              </w:rPr>
              <w:t>0.03 (0.01-0.05)</w:t>
            </w:r>
          </w:p>
        </w:tc>
        <w:tc>
          <w:tcPr>
            <w:tcW w:w="2012" w:type="dxa"/>
            <w:tcBorders>
              <w:bottom w:val="single" w:sz="4" w:space="0" w:color="000000"/>
            </w:tcBorders>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0.04 (0.02-0.61)</w:t>
            </w:r>
          </w:p>
        </w:tc>
        <w:tc>
          <w:tcPr>
            <w:tcW w:w="1910" w:type="dxa"/>
            <w:tcBorders>
              <w:bottom w:val="single" w:sz="4" w:space="0" w:color="000000"/>
            </w:tcBorders>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2.70 (1.58-6.24)</w:t>
            </w:r>
          </w:p>
        </w:tc>
        <w:tc>
          <w:tcPr>
            <w:tcW w:w="1958" w:type="dxa"/>
            <w:tcBorders>
              <w:bottom w:val="single" w:sz="4" w:space="0" w:color="000000"/>
            </w:tcBorders>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0.104</w:t>
            </w:r>
          </w:p>
        </w:tc>
        <w:tc>
          <w:tcPr>
            <w:tcW w:w="1854" w:type="dxa"/>
            <w:tcBorders>
              <w:bottom w:val="single" w:sz="4" w:space="0" w:color="000000"/>
            </w:tcBorders>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&lt; 0.001</w:t>
            </w:r>
          </w:p>
        </w:tc>
        <w:tc>
          <w:tcPr>
            <w:tcW w:w="2011" w:type="dxa"/>
            <w:tcBorders>
              <w:bottom w:val="single" w:sz="4" w:space="0" w:color="000000"/>
            </w:tcBorders>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&lt; 0.001</w:t>
            </w:r>
          </w:p>
        </w:tc>
      </w:tr>
    </w:tbl>
    <w:p w:rsidR="000B0667" w:rsidRPr="002A79A0" w:rsidRDefault="00201A46">
      <w:r w:rsidRPr="002A79A0">
        <w:br w:type="page"/>
      </w:r>
    </w:p>
    <w:p w:rsidR="000B0667" w:rsidRPr="002A79A0" w:rsidRDefault="00201A46">
      <w:pPr>
        <w:spacing w:line="360" w:lineRule="auto"/>
        <w:jc w:val="both"/>
        <w:rPr>
          <w:rFonts w:ascii="Book Antiqua" w:hAnsi="Book Antiqua"/>
          <w:b/>
          <w:bCs/>
        </w:rPr>
      </w:pPr>
      <w:r w:rsidRPr="002A79A0">
        <w:rPr>
          <w:rFonts w:ascii="Book Antiqua" w:hAnsi="Book Antiqua"/>
          <w:b/>
          <w:bCs/>
        </w:rPr>
        <w:lastRenderedPageBreak/>
        <w:t xml:space="preserve">Table 2 Main indicators of patients with cirrhosis with severe and non-severe </w:t>
      </w:r>
      <w:proofErr w:type="spellStart"/>
      <w:r w:rsidRPr="002A79A0">
        <w:rPr>
          <w:rFonts w:ascii="Book Antiqua" w:hAnsi="Book Antiqua"/>
          <w:b/>
          <w:bCs/>
        </w:rPr>
        <w:t>dysbiosis</w:t>
      </w:r>
      <w:proofErr w:type="spellEnd"/>
    </w:p>
    <w:tbl>
      <w:tblPr>
        <w:tblW w:w="12922" w:type="dxa"/>
        <w:tblLook w:val="0600" w:firstRow="0" w:lastRow="0" w:firstColumn="0" w:lastColumn="0" w:noHBand="1" w:noVBand="1"/>
      </w:tblPr>
      <w:tblGrid>
        <w:gridCol w:w="5549"/>
        <w:gridCol w:w="2908"/>
        <w:gridCol w:w="3428"/>
        <w:gridCol w:w="1037"/>
      </w:tblGrid>
      <w:tr w:rsidR="000B0667" w:rsidRPr="002A79A0">
        <w:tc>
          <w:tcPr>
            <w:tcW w:w="5549" w:type="dxa"/>
            <w:tcBorders>
              <w:top w:val="single" w:sz="4" w:space="0" w:color="000000"/>
              <w:bottom w:val="single" w:sz="4" w:space="0" w:color="000000"/>
            </w:tcBorders>
            <w:shd w:val="clear" w:color="auto" w:fill="auto"/>
          </w:tcPr>
          <w:p w:rsidR="000B0667" w:rsidRPr="002A79A0" w:rsidRDefault="000B0667">
            <w:pPr>
              <w:spacing w:line="360" w:lineRule="auto"/>
              <w:jc w:val="both"/>
              <w:rPr>
                <w:rFonts w:ascii="Book Antiqua" w:hAnsi="Book Antiqua"/>
                <w:b/>
                <w:bCs/>
              </w:rPr>
            </w:pPr>
          </w:p>
        </w:tc>
        <w:tc>
          <w:tcPr>
            <w:tcW w:w="2908" w:type="dxa"/>
            <w:tcBorders>
              <w:top w:val="single" w:sz="4" w:space="0" w:color="000000"/>
              <w:bottom w:val="single" w:sz="4" w:space="0" w:color="000000"/>
            </w:tcBorders>
            <w:shd w:val="clear" w:color="auto" w:fill="auto"/>
          </w:tcPr>
          <w:p w:rsidR="000B0667" w:rsidRPr="002A79A0" w:rsidRDefault="00201A46">
            <w:pPr>
              <w:spacing w:line="360" w:lineRule="auto"/>
              <w:jc w:val="both"/>
              <w:rPr>
                <w:rFonts w:ascii="Book Antiqua" w:hAnsi="Book Antiqua"/>
                <w:b/>
                <w:bCs/>
              </w:rPr>
            </w:pPr>
            <w:r w:rsidRPr="002A79A0">
              <w:rPr>
                <w:rFonts w:ascii="Book Antiqua" w:hAnsi="Book Antiqua"/>
                <w:b/>
                <w:bCs/>
              </w:rPr>
              <w:t xml:space="preserve">Severe </w:t>
            </w:r>
            <w:proofErr w:type="spellStart"/>
            <w:r w:rsidRPr="002A79A0">
              <w:rPr>
                <w:rFonts w:ascii="Book Antiqua" w:hAnsi="Book Antiqua"/>
                <w:b/>
                <w:bCs/>
              </w:rPr>
              <w:t>dysbiosis</w:t>
            </w:r>
            <w:proofErr w:type="spellEnd"/>
            <w:r w:rsidRPr="002A79A0">
              <w:rPr>
                <w:rFonts w:ascii="Book Antiqua" w:hAnsi="Book Antiqua"/>
                <w:b/>
                <w:bCs/>
              </w:rPr>
              <w:t xml:space="preserve"> (</w:t>
            </w:r>
            <w:r w:rsidRPr="002A79A0">
              <w:rPr>
                <w:rFonts w:ascii="Book Antiqua" w:hAnsi="Book Antiqua"/>
                <w:b/>
                <w:bCs/>
                <w:i/>
                <w:iCs/>
              </w:rPr>
              <w:t>n</w:t>
            </w:r>
            <w:r w:rsidRPr="002A79A0">
              <w:rPr>
                <w:rFonts w:ascii="Book Antiqua" w:hAnsi="Book Antiqua"/>
                <w:b/>
                <w:bCs/>
              </w:rPr>
              <w:t xml:space="preserve"> = 24)</w:t>
            </w:r>
          </w:p>
        </w:tc>
        <w:tc>
          <w:tcPr>
            <w:tcW w:w="3428" w:type="dxa"/>
            <w:tcBorders>
              <w:top w:val="single" w:sz="4" w:space="0" w:color="000000"/>
              <w:bottom w:val="single" w:sz="4" w:space="0" w:color="000000"/>
            </w:tcBorders>
            <w:shd w:val="clear" w:color="auto" w:fill="auto"/>
          </w:tcPr>
          <w:p w:rsidR="000B0667" w:rsidRPr="002A79A0" w:rsidRDefault="00201A46">
            <w:pPr>
              <w:spacing w:line="360" w:lineRule="auto"/>
              <w:jc w:val="both"/>
              <w:rPr>
                <w:rFonts w:ascii="Book Antiqua" w:hAnsi="Book Antiqua"/>
                <w:b/>
                <w:bCs/>
              </w:rPr>
            </w:pPr>
            <w:r w:rsidRPr="002A79A0">
              <w:rPr>
                <w:rFonts w:ascii="Book Antiqua" w:hAnsi="Book Antiqua"/>
                <w:b/>
                <w:bCs/>
              </w:rPr>
              <w:t xml:space="preserve">Non-severe </w:t>
            </w:r>
            <w:proofErr w:type="spellStart"/>
            <w:r w:rsidRPr="002A79A0">
              <w:rPr>
                <w:rFonts w:ascii="Book Antiqua" w:hAnsi="Book Antiqua"/>
                <w:b/>
                <w:bCs/>
              </w:rPr>
              <w:t>dysbiosis</w:t>
            </w:r>
            <w:proofErr w:type="spellEnd"/>
            <w:r w:rsidRPr="002A79A0">
              <w:rPr>
                <w:rFonts w:ascii="Book Antiqua" w:hAnsi="Book Antiqua"/>
                <w:b/>
                <w:bCs/>
              </w:rPr>
              <w:t xml:space="preserve"> (</w:t>
            </w:r>
            <w:r w:rsidRPr="002A79A0">
              <w:rPr>
                <w:rFonts w:ascii="Book Antiqua" w:hAnsi="Book Antiqua"/>
                <w:b/>
                <w:bCs/>
                <w:i/>
                <w:iCs/>
              </w:rPr>
              <w:t xml:space="preserve">n </w:t>
            </w:r>
            <w:r w:rsidRPr="002A79A0">
              <w:rPr>
                <w:rFonts w:ascii="Book Antiqua" w:hAnsi="Book Antiqua"/>
                <w:b/>
                <w:bCs/>
              </w:rPr>
              <w:t>= 24)</w:t>
            </w:r>
          </w:p>
        </w:tc>
        <w:tc>
          <w:tcPr>
            <w:tcW w:w="1037" w:type="dxa"/>
            <w:tcBorders>
              <w:top w:val="single" w:sz="4" w:space="0" w:color="000000"/>
              <w:bottom w:val="single" w:sz="4" w:space="0" w:color="000000"/>
            </w:tcBorders>
            <w:shd w:val="clear" w:color="auto" w:fill="auto"/>
          </w:tcPr>
          <w:p w:rsidR="000B0667" w:rsidRPr="002A79A0" w:rsidRDefault="00201A46">
            <w:pPr>
              <w:spacing w:line="360" w:lineRule="auto"/>
              <w:jc w:val="both"/>
              <w:rPr>
                <w:rFonts w:ascii="Book Antiqua" w:hAnsi="Book Antiqua"/>
                <w:b/>
                <w:bCs/>
                <w:i/>
                <w:iCs/>
              </w:rPr>
            </w:pPr>
            <w:r w:rsidRPr="002A79A0">
              <w:rPr>
                <w:rFonts w:ascii="Book Antiqua" w:hAnsi="Book Antiqua"/>
                <w:b/>
                <w:bCs/>
                <w:i/>
                <w:iCs/>
              </w:rPr>
              <w:t xml:space="preserve">P </w:t>
            </w:r>
            <w:r w:rsidRPr="002A79A0">
              <w:rPr>
                <w:rFonts w:ascii="Book Antiqua" w:hAnsi="Book Antiqua"/>
                <w:b/>
                <w:bCs/>
                <w:iCs/>
              </w:rPr>
              <w:t>value</w:t>
            </w:r>
          </w:p>
        </w:tc>
      </w:tr>
      <w:tr w:rsidR="000B0667" w:rsidRPr="002A79A0">
        <w:tc>
          <w:tcPr>
            <w:tcW w:w="5549" w:type="dxa"/>
            <w:tcBorders>
              <w:top w:val="single" w:sz="4" w:space="0" w:color="000000"/>
            </w:tcBorders>
            <w:shd w:val="clear" w:color="auto" w:fill="auto"/>
            <w:vAlign w:val="bottom"/>
          </w:tcPr>
          <w:p w:rsidR="000B0667" w:rsidRPr="002A79A0" w:rsidRDefault="00201A46">
            <w:pPr>
              <w:spacing w:line="360" w:lineRule="auto"/>
              <w:jc w:val="both"/>
              <w:rPr>
                <w:rFonts w:ascii="Book Antiqua" w:hAnsi="Book Antiqua"/>
              </w:rPr>
            </w:pPr>
            <w:r w:rsidRPr="002A79A0">
              <w:rPr>
                <w:rFonts w:ascii="Book Antiqua" w:hAnsi="Book Antiqua"/>
              </w:rPr>
              <w:t xml:space="preserve">Age, </w:t>
            </w:r>
            <w:proofErr w:type="spellStart"/>
            <w:r w:rsidRPr="002A79A0">
              <w:rPr>
                <w:rFonts w:ascii="Book Antiqua" w:hAnsi="Book Antiqua"/>
              </w:rPr>
              <w:t>yr</w:t>
            </w:r>
            <w:proofErr w:type="spellEnd"/>
          </w:p>
        </w:tc>
        <w:tc>
          <w:tcPr>
            <w:tcW w:w="2908" w:type="dxa"/>
            <w:tcBorders>
              <w:top w:val="single" w:sz="4" w:space="0" w:color="000000"/>
            </w:tcBorders>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51.5 (42.0-59.0)</w:t>
            </w:r>
          </w:p>
        </w:tc>
        <w:tc>
          <w:tcPr>
            <w:tcW w:w="3428" w:type="dxa"/>
            <w:tcBorders>
              <w:top w:val="single" w:sz="4" w:space="0" w:color="000000"/>
            </w:tcBorders>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50.0 (35.0-57.5)</w:t>
            </w:r>
          </w:p>
        </w:tc>
        <w:tc>
          <w:tcPr>
            <w:tcW w:w="1037" w:type="dxa"/>
            <w:tcBorders>
              <w:top w:val="single" w:sz="4" w:space="0" w:color="000000"/>
            </w:tcBorders>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0.392</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rPr>
            </w:pPr>
            <w:r w:rsidRPr="002A79A0">
              <w:rPr>
                <w:rFonts w:ascii="Book Antiqua" w:hAnsi="Book Antiqua"/>
                <w:color w:val="000000"/>
              </w:rPr>
              <w:t xml:space="preserve">Body mass index, </w:t>
            </w:r>
            <w:r w:rsidRPr="002A79A0">
              <w:rPr>
                <w:rFonts w:ascii="Book Antiqua" w:hAnsi="Book Antiqua"/>
              </w:rPr>
              <w:t>kg/m</w:t>
            </w:r>
            <w:r w:rsidRPr="002A79A0">
              <w:rPr>
                <w:rFonts w:ascii="Book Antiqua" w:hAnsi="Book Antiqua"/>
                <w:vertAlign w:val="superscript"/>
              </w:rPr>
              <w:t>2</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24.6 (22.8-27.7)</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24.2 (22.7-27.7)</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0.837</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rPr>
            </w:pPr>
            <w:r w:rsidRPr="002A79A0">
              <w:rPr>
                <w:rFonts w:ascii="Book Antiqua" w:hAnsi="Book Antiqua"/>
              </w:rPr>
              <w:t>Male/female</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12/12</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11/13</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0.500</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rPr>
            </w:pPr>
            <w:r w:rsidRPr="002A79A0">
              <w:rPr>
                <w:rFonts w:ascii="Book Antiqua" w:hAnsi="Book Antiqua"/>
              </w:rPr>
              <w:t>Etiology of cirrhosis:</w:t>
            </w:r>
            <w:r w:rsidRPr="002A79A0">
              <w:rPr>
                <w:rFonts w:ascii="Book Antiqua" w:hAnsi="Book Antiqua"/>
                <w:color w:val="000000"/>
              </w:rPr>
              <w:t xml:space="preserve"> Alcohol</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9</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9</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0.617</w:t>
            </w:r>
          </w:p>
        </w:tc>
      </w:tr>
      <w:tr w:rsidR="000B0667" w:rsidRPr="002A79A0">
        <w:tc>
          <w:tcPr>
            <w:tcW w:w="5549" w:type="dxa"/>
            <w:shd w:val="clear" w:color="auto" w:fill="auto"/>
            <w:vAlign w:val="bottom"/>
          </w:tcPr>
          <w:p w:rsidR="000B0667" w:rsidRPr="002A79A0" w:rsidRDefault="00201A46">
            <w:pPr>
              <w:spacing w:line="360" w:lineRule="auto"/>
              <w:ind w:firstLine="120"/>
              <w:jc w:val="both"/>
              <w:rPr>
                <w:rFonts w:ascii="Book Antiqua" w:hAnsi="Book Antiqua"/>
              </w:rPr>
            </w:pPr>
            <w:r w:rsidRPr="002A79A0">
              <w:rPr>
                <w:rFonts w:ascii="Book Antiqua" w:hAnsi="Book Antiqua"/>
                <w:color w:val="000000"/>
              </w:rPr>
              <w:t>Autoimmune</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2</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7</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0.068</w:t>
            </w:r>
          </w:p>
        </w:tc>
      </w:tr>
      <w:tr w:rsidR="000B0667" w:rsidRPr="002A79A0">
        <w:tc>
          <w:tcPr>
            <w:tcW w:w="5549" w:type="dxa"/>
            <w:shd w:val="clear" w:color="auto" w:fill="auto"/>
            <w:vAlign w:val="bottom"/>
          </w:tcPr>
          <w:p w:rsidR="000B0667" w:rsidRPr="002A79A0" w:rsidRDefault="00201A46">
            <w:pPr>
              <w:spacing w:line="360" w:lineRule="auto"/>
              <w:ind w:firstLine="120"/>
              <w:jc w:val="both"/>
              <w:rPr>
                <w:rFonts w:ascii="Book Antiqua" w:hAnsi="Book Antiqua"/>
              </w:rPr>
            </w:pPr>
            <w:r w:rsidRPr="002A79A0">
              <w:rPr>
                <w:rFonts w:ascii="Book Antiqua" w:hAnsi="Book Antiqua"/>
                <w:color w:val="000000"/>
              </w:rPr>
              <w:t>HBV</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7</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2</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0.068</w:t>
            </w:r>
          </w:p>
        </w:tc>
      </w:tr>
      <w:tr w:rsidR="000B0667" w:rsidRPr="002A79A0">
        <w:tc>
          <w:tcPr>
            <w:tcW w:w="5549" w:type="dxa"/>
            <w:shd w:val="clear" w:color="auto" w:fill="auto"/>
            <w:vAlign w:val="bottom"/>
          </w:tcPr>
          <w:p w:rsidR="000B0667" w:rsidRPr="002A79A0" w:rsidRDefault="00201A46">
            <w:pPr>
              <w:spacing w:line="360" w:lineRule="auto"/>
              <w:ind w:firstLine="120"/>
              <w:jc w:val="both"/>
              <w:rPr>
                <w:rFonts w:ascii="Book Antiqua" w:hAnsi="Book Antiqua"/>
                <w:color w:val="000000"/>
              </w:rPr>
            </w:pPr>
            <w:r w:rsidRPr="002A79A0">
              <w:rPr>
                <w:rFonts w:ascii="Book Antiqua" w:hAnsi="Book Antiqua"/>
                <w:color w:val="000000"/>
              </w:rPr>
              <w:t>HCV</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5</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3</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0.350</w:t>
            </w:r>
          </w:p>
        </w:tc>
      </w:tr>
      <w:tr w:rsidR="000B0667" w:rsidRPr="002A79A0">
        <w:tc>
          <w:tcPr>
            <w:tcW w:w="5549" w:type="dxa"/>
            <w:shd w:val="clear" w:color="auto" w:fill="auto"/>
            <w:vAlign w:val="bottom"/>
          </w:tcPr>
          <w:p w:rsidR="000B0667" w:rsidRPr="002A79A0" w:rsidRDefault="00201A46">
            <w:pPr>
              <w:spacing w:line="360" w:lineRule="auto"/>
              <w:ind w:firstLine="120"/>
              <w:jc w:val="both"/>
              <w:rPr>
                <w:rFonts w:ascii="Book Antiqua" w:hAnsi="Book Antiqua"/>
              </w:rPr>
            </w:pPr>
            <w:r w:rsidRPr="002A79A0">
              <w:rPr>
                <w:rFonts w:ascii="Book Antiqua" w:hAnsi="Book Antiqua"/>
                <w:color w:val="000000"/>
              </w:rPr>
              <w:t>Cryptogenic</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1</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3</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0.304</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rPr>
            </w:pPr>
            <w:r w:rsidRPr="002A79A0">
              <w:rPr>
                <w:rFonts w:ascii="Book Antiqua" w:hAnsi="Book Antiqua"/>
                <w:color w:val="212121"/>
                <w:shd w:val="clear" w:color="auto" w:fill="FFFFFF"/>
              </w:rPr>
              <w:t>Child–</w:t>
            </w:r>
            <w:proofErr w:type="spellStart"/>
            <w:r w:rsidRPr="002A79A0">
              <w:rPr>
                <w:rFonts w:ascii="Book Antiqua" w:hAnsi="Book Antiqua"/>
                <w:color w:val="212121"/>
                <w:shd w:val="clear" w:color="auto" w:fill="FFFFFF"/>
              </w:rPr>
              <w:t>Turcotte</w:t>
            </w:r>
            <w:proofErr w:type="spellEnd"/>
            <w:r w:rsidRPr="002A79A0">
              <w:rPr>
                <w:rFonts w:ascii="Book Antiqua" w:hAnsi="Book Antiqua"/>
                <w:color w:val="212121"/>
                <w:shd w:val="clear" w:color="auto" w:fill="FFFFFF"/>
              </w:rPr>
              <w:t>–Pugh score</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9 (8-10)</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7 (6-9)</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0.047</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color w:val="212121"/>
                <w:shd w:val="clear" w:color="auto" w:fill="FFFFFF"/>
              </w:rPr>
            </w:pPr>
            <w:r w:rsidRPr="002A79A0">
              <w:rPr>
                <w:rFonts w:ascii="Book Antiqua" w:hAnsi="Book Antiqua"/>
                <w:color w:val="212121"/>
                <w:shd w:val="clear" w:color="auto" w:fill="FFFFFF"/>
              </w:rPr>
              <w:t>Death</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13</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3</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0.001</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color w:val="212121"/>
                <w:shd w:val="clear" w:color="auto" w:fill="FFFFFF"/>
              </w:rPr>
            </w:pPr>
            <w:r w:rsidRPr="002A79A0">
              <w:rPr>
                <w:rFonts w:ascii="Book Antiqua" w:hAnsi="Book Antiqua"/>
                <w:color w:val="212121"/>
                <w:shd w:val="clear" w:color="auto" w:fill="FFFFFF"/>
              </w:rPr>
              <w:t>Death within the first year of follow-up</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5</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2</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0.092</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color w:val="212121"/>
                <w:shd w:val="clear" w:color="auto" w:fill="FFFFFF"/>
              </w:rPr>
            </w:pPr>
            <w:r w:rsidRPr="002A79A0">
              <w:rPr>
                <w:rFonts w:ascii="Book Antiqua" w:hAnsi="Book Antiqua"/>
                <w:color w:val="212121"/>
                <w:shd w:val="clear" w:color="auto" w:fill="FFFFFF"/>
              </w:rPr>
              <w:t>Death during the following years of follow-up</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8</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1</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0.002</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rPr>
            </w:pPr>
            <w:r w:rsidRPr="002A79A0">
              <w:rPr>
                <w:rFonts w:ascii="Book Antiqua" w:hAnsi="Book Antiqua"/>
                <w:color w:val="212121"/>
                <w:shd w:val="clear" w:color="auto" w:fill="FFFFFF"/>
              </w:rPr>
              <w:t xml:space="preserve">Esophageal </w:t>
            </w:r>
            <w:proofErr w:type="spellStart"/>
            <w:r w:rsidRPr="002A79A0">
              <w:rPr>
                <w:rFonts w:ascii="Book Antiqua" w:hAnsi="Book Antiqua"/>
                <w:color w:val="212121"/>
                <w:shd w:val="clear" w:color="auto" w:fill="FFFFFF"/>
              </w:rPr>
              <w:t>varices</w:t>
            </w:r>
            <w:proofErr w:type="spellEnd"/>
            <w:r w:rsidRPr="002A79A0">
              <w:rPr>
                <w:rFonts w:ascii="Book Antiqua" w:hAnsi="Book Antiqua"/>
                <w:color w:val="212121"/>
                <w:shd w:val="clear" w:color="auto" w:fill="FFFFFF"/>
              </w:rPr>
              <w:t xml:space="preserve"> (present/absent)</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20/4</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18/6</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0.477</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rPr>
            </w:pPr>
            <w:r w:rsidRPr="002A79A0">
              <w:rPr>
                <w:rFonts w:ascii="Book Antiqua" w:hAnsi="Book Antiqua"/>
                <w:color w:val="212121"/>
                <w:shd w:val="clear" w:color="auto" w:fill="FFFFFF"/>
              </w:rPr>
              <w:t>Hepatic encephalopathy (overt/minimal/absent)</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11/9/4</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6/11/7</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0.288</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color w:val="212121"/>
                <w:shd w:val="clear" w:color="auto" w:fill="FFFFFF"/>
              </w:rPr>
            </w:pPr>
            <w:r w:rsidRPr="002A79A0">
              <w:rPr>
                <w:rFonts w:ascii="Book Antiqua" w:hAnsi="Book Antiqua"/>
                <w:color w:val="212121"/>
                <w:shd w:val="clear" w:color="auto" w:fill="FFFFFF"/>
              </w:rPr>
              <w:t>Number connection test, seconds</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87 (65-118)</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79 (59-92)</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0.248</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rPr>
            </w:pPr>
            <w:r w:rsidRPr="002A79A0">
              <w:rPr>
                <w:rFonts w:ascii="Book Antiqua" w:hAnsi="Book Antiqua"/>
                <w:color w:val="212121"/>
                <w:shd w:val="clear" w:color="auto" w:fill="FFFFFF"/>
              </w:rPr>
              <w:t>Ascites (present/absent)</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16/8</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11/13</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0.122</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color w:val="212121"/>
                <w:shd w:val="clear" w:color="auto" w:fill="FFFFFF"/>
              </w:rPr>
            </w:pPr>
            <w:r w:rsidRPr="002A79A0">
              <w:rPr>
                <w:rFonts w:ascii="Book Antiqua" w:hAnsi="Book Antiqua"/>
                <w:color w:val="212121"/>
                <w:shd w:val="clear" w:color="auto" w:fill="FFFFFF"/>
              </w:rPr>
              <w:t>Spontaneous bacterial peritonitis (present/absent)</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0/24</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0/24</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1.000</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rPr>
            </w:pPr>
            <w:r w:rsidRPr="002A79A0">
              <w:rPr>
                <w:rFonts w:ascii="Book Antiqua" w:hAnsi="Book Antiqua"/>
                <w:color w:val="000000"/>
              </w:rPr>
              <w:t>Red blood cells, 10</w:t>
            </w:r>
            <w:r w:rsidRPr="002A79A0">
              <w:rPr>
                <w:rFonts w:ascii="Book Antiqua" w:hAnsi="Book Antiqua"/>
                <w:color w:val="000000"/>
                <w:vertAlign w:val="superscript"/>
              </w:rPr>
              <w:t>12</w:t>
            </w:r>
            <w:r w:rsidRPr="002A79A0">
              <w:rPr>
                <w:rFonts w:ascii="Book Antiqua" w:hAnsi="Book Antiqua"/>
                <w:color w:val="000000"/>
              </w:rPr>
              <w:t xml:space="preserve"> cell/L</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3.8 (3.4-4.0)</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3.9 (3.6-4.5)</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0.370</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rPr>
            </w:pPr>
            <w:r w:rsidRPr="002A79A0">
              <w:rPr>
                <w:rFonts w:ascii="Book Antiqua" w:hAnsi="Book Antiqua"/>
                <w:color w:val="000000"/>
              </w:rPr>
              <w:t>White blood cells, 10</w:t>
            </w:r>
            <w:r w:rsidRPr="002A79A0">
              <w:rPr>
                <w:rFonts w:ascii="Book Antiqua" w:hAnsi="Book Antiqua"/>
                <w:color w:val="000000"/>
                <w:vertAlign w:val="superscript"/>
              </w:rPr>
              <w:t xml:space="preserve">9 </w:t>
            </w:r>
            <w:r w:rsidRPr="002A79A0">
              <w:rPr>
                <w:rFonts w:ascii="Book Antiqua" w:hAnsi="Book Antiqua"/>
                <w:color w:val="000000"/>
              </w:rPr>
              <w:t>cell/L</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3.8 (2.7-5.3)</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3.8 (3.1-5.2)</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0.628</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rPr>
            </w:pPr>
            <w:r w:rsidRPr="002A79A0">
              <w:rPr>
                <w:rFonts w:ascii="Book Antiqua" w:hAnsi="Book Antiqua"/>
                <w:color w:val="000000"/>
              </w:rPr>
              <w:t>Platelets, 10</w:t>
            </w:r>
            <w:r w:rsidRPr="002A79A0">
              <w:rPr>
                <w:rFonts w:ascii="Book Antiqua" w:hAnsi="Book Antiqua"/>
                <w:color w:val="000000"/>
                <w:vertAlign w:val="superscript"/>
              </w:rPr>
              <w:t xml:space="preserve">9 </w:t>
            </w:r>
            <w:r w:rsidRPr="002A79A0">
              <w:rPr>
                <w:rFonts w:ascii="Book Antiqua" w:hAnsi="Book Antiqua"/>
                <w:color w:val="000000"/>
              </w:rPr>
              <w:t>cell/L</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87 (55-120)</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76 (60-108)</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0.860</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color w:val="000000"/>
              </w:rPr>
            </w:pPr>
            <w:r w:rsidRPr="002A79A0">
              <w:rPr>
                <w:rFonts w:ascii="Book Antiqua" w:hAnsi="Book Antiqua"/>
                <w:color w:val="000000"/>
              </w:rPr>
              <w:t>Serum total protein, g/L</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70 (61-76)</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73 (64-78)</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0.599</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rPr>
            </w:pPr>
            <w:r w:rsidRPr="002A79A0">
              <w:rPr>
                <w:rFonts w:ascii="Book Antiqua" w:hAnsi="Book Antiqua"/>
                <w:color w:val="000000"/>
              </w:rPr>
              <w:t>Serum albumin, g/L</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31 (28-37)</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38 (34-41)</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0.009</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rPr>
            </w:pPr>
            <w:r w:rsidRPr="002A79A0">
              <w:rPr>
                <w:rFonts w:ascii="Book Antiqua" w:hAnsi="Book Antiqua"/>
                <w:color w:val="000000"/>
              </w:rPr>
              <w:t xml:space="preserve">Serum total bilirubin, </w:t>
            </w:r>
            <w:proofErr w:type="spellStart"/>
            <w:r w:rsidRPr="002A79A0">
              <w:rPr>
                <w:rFonts w:ascii="Book Antiqua" w:hAnsi="Book Antiqua"/>
                <w:color w:val="000000"/>
              </w:rPr>
              <w:t>μmol</w:t>
            </w:r>
            <w:proofErr w:type="spellEnd"/>
            <w:r w:rsidRPr="002A79A0">
              <w:rPr>
                <w:rFonts w:ascii="Book Antiqua" w:hAnsi="Book Antiqua"/>
                <w:color w:val="000000"/>
              </w:rPr>
              <w:t>/L</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47 (31-62)</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31 (24-63)</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0.375</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rPr>
            </w:pPr>
            <w:proofErr w:type="spellStart"/>
            <w:r w:rsidRPr="002A79A0">
              <w:rPr>
                <w:rFonts w:ascii="Book Antiqua" w:hAnsi="Book Antiqua"/>
                <w:color w:val="000000"/>
              </w:rPr>
              <w:t>Prothrombin</w:t>
            </w:r>
            <w:proofErr w:type="spellEnd"/>
            <w:r w:rsidRPr="002A79A0">
              <w:rPr>
                <w:rFonts w:ascii="Book Antiqua" w:hAnsi="Book Antiqua"/>
                <w:color w:val="000000"/>
              </w:rPr>
              <w:t xml:space="preserve"> index (Quick test), %</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58 (48-67)</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64 (54-71)</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0.239</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rPr>
            </w:pPr>
            <w:proofErr w:type="spellStart"/>
            <w:r w:rsidRPr="002A79A0">
              <w:rPr>
                <w:rFonts w:ascii="Book Antiqua" w:hAnsi="Book Antiqua"/>
                <w:color w:val="000000"/>
              </w:rPr>
              <w:t>Creatinine</w:t>
            </w:r>
            <w:proofErr w:type="spellEnd"/>
            <w:r w:rsidRPr="002A79A0">
              <w:rPr>
                <w:rFonts w:ascii="Book Antiqua" w:hAnsi="Book Antiqua"/>
                <w:color w:val="000000"/>
              </w:rPr>
              <w:t>, mg/</w:t>
            </w:r>
            <w:proofErr w:type="spellStart"/>
            <w:r w:rsidRPr="002A79A0">
              <w:rPr>
                <w:rFonts w:ascii="Book Antiqua" w:hAnsi="Book Antiqua"/>
                <w:color w:val="000000"/>
              </w:rPr>
              <w:t>dL</w:t>
            </w:r>
            <w:proofErr w:type="spellEnd"/>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0.69 (0.53-0.87)</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0.73 (0.66-0.90)</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0.187</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color w:val="000000"/>
              </w:rPr>
            </w:pPr>
            <w:r w:rsidRPr="002A79A0">
              <w:rPr>
                <w:rFonts w:ascii="Book Antiqua" w:hAnsi="Book Antiqua"/>
                <w:color w:val="000000"/>
              </w:rPr>
              <w:t xml:space="preserve">Serum sodium, </w:t>
            </w:r>
            <w:proofErr w:type="spellStart"/>
            <w:r w:rsidRPr="002A79A0">
              <w:rPr>
                <w:rFonts w:ascii="Book Antiqua" w:hAnsi="Book Antiqua"/>
                <w:color w:val="000000"/>
              </w:rPr>
              <w:t>mmol</w:t>
            </w:r>
            <w:proofErr w:type="spellEnd"/>
            <w:r w:rsidRPr="002A79A0">
              <w:rPr>
                <w:rFonts w:ascii="Book Antiqua" w:hAnsi="Book Antiqua"/>
                <w:color w:val="000000"/>
              </w:rPr>
              <w:t>/L</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141 (139-144)</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141 (138-143)</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0.795</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color w:val="000000"/>
              </w:rPr>
            </w:pPr>
            <w:r w:rsidRPr="002A79A0">
              <w:rPr>
                <w:rFonts w:ascii="Book Antiqua" w:hAnsi="Book Antiqua"/>
                <w:color w:val="000000"/>
              </w:rPr>
              <w:lastRenderedPageBreak/>
              <w:t xml:space="preserve">Serum potassium, </w:t>
            </w:r>
            <w:proofErr w:type="spellStart"/>
            <w:r w:rsidRPr="002A79A0">
              <w:rPr>
                <w:rFonts w:ascii="Book Antiqua" w:hAnsi="Book Antiqua"/>
                <w:color w:val="000000"/>
              </w:rPr>
              <w:t>mmol</w:t>
            </w:r>
            <w:proofErr w:type="spellEnd"/>
            <w:r w:rsidRPr="002A79A0">
              <w:rPr>
                <w:rFonts w:ascii="Book Antiqua" w:hAnsi="Book Antiqua"/>
                <w:color w:val="000000"/>
              </w:rPr>
              <w:t>/L</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4.3 (4.0-4.7)</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4.3 (4.1-4.7)</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0.844</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color w:val="000000"/>
              </w:rPr>
            </w:pPr>
            <w:r w:rsidRPr="002A79A0">
              <w:rPr>
                <w:rFonts w:ascii="Book Antiqua" w:hAnsi="Book Antiqua"/>
                <w:color w:val="000000"/>
              </w:rPr>
              <w:t xml:space="preserve">Serum glucose, </w:t>
            </w:r>
            <w:proofErr w:type="spellStart"/>
            <w:r w:rsidRPr="002A79A0">
              <w:rPr>
                <w:rFonts w:ascii="Book Antiqua" w:hAnsi="Book Antiqua"/>
                <w:color w:val="000000"/>
              </w:rPr>
              <w:t>mmol</w:t>
            </w:r>
            <w:proofErr w:type="spellEnd"/>
            <w:r w:rsidRPr="002A79A0">
              <w:rPr>
                <w:rFonts w:ascii="Book Antiqua" w:hAnsi="Book Antiqua"/>
                <w:color w:val="000000"/>
              </w:rPr>
              <w:t>/L</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5.1 (4.7-5.6)</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5.3 (4.7-6.0)</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0.260</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color w:val="000000"/>
              </w:rPr>
            </w:pPr>
            <w:r w:rsidRPr="002A79A0">
              <w:rPr>
                <w:rFonts w:ascii="Book Antiqua" w:hAnsi="Book Antiqua"/>
                <w:color w:val="000000"/>
              </w:rPr>
              <w:t>Alanine aminotransferase, U/L</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36 (25-72)</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37 (23-60)</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0.804</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color w:val="000000"/>
              </w:rPr>
            </w:pPr>
            <w:r w:rsidRPr="002A79A0">
              <w:rPr>
                <w:rFonts w:ascii="Book Antiqua" w:hAnsi="Book Antiqua"/>
                <w:color w:val="000000"/>
              </w:rPr>
              <w:t>Aspartate aminotransferase, U/L</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54 (41-98)</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40 (26-67)</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0.219</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color w:val="000000"/>
              </w:rPr>
            </w:pPr>
            <w:r w:rsidRPr="002A79A0">
              <w:rPr>
                <w:rFonts w:ascii="Book Antiqua" w:hAnsi="Book Antiqua"/>
                <w:color w:val="000000"/>
              </w:rPr>
              <w:t xml:space="preserve">Gamma </w:t>
            </w:r>
            <w:proofErr w:type="spellStart"/>
            <w:r w:rsidRPr="002A79A0">
              <w:rPr>
                <w:rFonts w:ascii="Book Antiqua" w:hAnsi="Book Antiqua"/>
                <w:color w:val="000000"/>
              </w:rPr>
              <w:t>glutamyl</w:t>
            </w:r>
            <w:proofErr w:type="spellEnd"/>
            <w:r w:rsidRPr="002A79A0">
              <w:rPr>
                <w:rFonts w:ascii="Book Antiqua" w:hAnsi="Book Antiqua"/>
                <w:color w:val="000000"/>
              </w:rPr>
              <w:t xml:space="preserve"> </w:t>
            </w:r>
            <w:proofErr w:type="spellStart"/>
            <w:r w:rsidRPr="002A79A0">
              <w:rPr>
                <w:rFonts w:ascii="Book Antiqua" w:hAnsi="Book Antiqua"/>
                <w:color w:val="000000"/>
              </w:rPr>
              <w:t>transferase</w:t>
            </w:r>
            <w:proofErr w:type="spellEnd"/>
            <w:r w:rsidRPr="002A79A0">
              <w:rPr>
                <w:rFonts w:ascii="Book Antiqua" w:hAnsi="Book Antiqua"/>
                <w:color w:val="000000"/>
              </w:rPr>
              <w:t>, U/L</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77 (40-148)</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76 (36-131)</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0.621</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color w:val="000000"/>
              </w:rPr>
            </w:pPr>
            <w:r w:rsidRPr="002A79A0">
              <w:rPr>
                <w:rFonts w:ascii="Book Antiqua" w:hAnsi="Book Antiqua"/>
                <w:color w:val="000000"/>
              </w:rPr>
              <w:t>Alkaline phosphatase, U/L</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221 (188-340)</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222 (166-298)</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0.542</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color w:val="000000"/>
              </w:rPr>
            </w:pPr>
            <w:r w:rsidRPr="002A79A0">
              <w:rPr>
                <w:rFonts w:ascii="Book Antiqua" w:hAnsi="Book Antiqua"/>
                <w:color w:val="000000"/>
              </w:rPr>
              <w:t xml:space="preserve">Cholinesterase, </w:t>
            </w:r>
            <w:proofErr w:type="spellStart"/>
            <w:r w:rsidRPr="002A79A0">
              <w:rPr>
                <w:rFonts w:ascii="Book Antiqua" w:hAnsi="Book Antiqua"/>
                <w:color w:val="000000"/>
              </w:rPr>
              <w:t>kU</w:t>
            </w:r>
            <w:proofErr w:type="spellEnd"/>
            <w:r w:rsidRPr="002A79A0">
              <w:rPr>
                <w:rFonts w:ascii="Book Antiqua" w:hAnsi="Book Antiqua"/>
                <w:color w:val="000000"/>
              </w:rPr>
              <w:t>/L</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2.7 (1.9-3.7)</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4.0 (3.6-4.5)</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0.031</w:t>
            </w:r>
          </w:p>
        </w:tc>
      </w:tr>
      <w:tr w:rsidR="000B0667" w:rsidRPr="002A79A0">
        <w:tc>
          <w:tcPr>
            <w:tcW w:w="5549" w:type="dxa"/>
            <w:shd w:val="clear" w:color="auto" w:fill="auto"/>
            <w:vAlign w:val="bottom"/>
          </w:tcPr>
          <w:p w:rsidR="000B0667" w:rsidRPr="002A79A0" w:rsidRDefault="00201A46">
            <w:pPr>
              <w:spacing w:line="360" w:lineRule="auto"/>
              <w:jc w:val="both"/>
              <w:rPr>
                <w:rFonts w:ascii="Book Antiqua" w:hAnsi="Book Antiqua"/>
                <w:color w:val="000000"/>
              </w:rPr>
            </w:pPr>
            <w:r w:rsidRPr="002A79A0">
              <w:rPr>
                <w:rFonts w:ascii="Book Antiqua" w:hAnsi="Book Antiqua"/>
                <w:color w:val="000000"/>
              </w:rPr>
              <w:t>C-reactive protein, mg/L</w:t>
            </w:r>
          </w:p>
        </w:tc>
        <w:tc>
          <w:tcPr>
            <w:tcW w:w="290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10.1 (2.1-16.1)</w:t>
            </w:r>
          </w:p>
        </w:tc>
        <w:tc>
          <w:tcPr>
            <w:tcW w:w="3428"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2.1 (0.3-8.9)</w:t>
            </w:r>
          </w:p>
        </w:tc>
        <w:tc>
          <w:tcPr>
            <w:tcW w:w="1037" w:type="dxa"/>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0.032</w:t>
            </w:r>
          </w:p>
        </w:tc>
      </w:tr>
      <w:tr w:rsidR="000B0667" w:rsidRPr="002A79A0">
        <w:tc>
          <w:tcPr>
            <w:tcW w:w="5549" w:type="dxa"/>
            <w:tcBorders>
              <w:bottom w:val="single" w:sz="4" w:space="0" w:color="000000"/>
            </w:tcBorders>
            <w:shd w:val="clear" w:color="auto" w:fill="auto"/>
            <w:vAlign w:val="bottom"/>
          </w:tcPr>
          <w:p w:rsidR="000B0667" w:rsidRPr="002A79A0" w:rsidRDefault="00201A46">
            <w:pPr>
              <w:spacing w:line="360" w:lineRule="auto"/>
              <w:jc w:val="both"/>
              <w:rPr>
                <w:rFonts w:ascii="Book Antiqua" w:hAnsi="Book Antiqua"/>
              </w:rPr>
            </w:pPr>
            <w:r w:rsidRPr="002A79A0">
              <w:rPr>
                <w:rFonts w:ascii="Book Antiqua" w:hAnsi="Book Antiqua"/>
                <w:color w:val="000000"/>
              </w:rPr>
              <w:t>Splenic length, cm</w:t>
            </w:r>
          </w:p>
        </w:tc>
        <w:tc>
          <w:tcPr>
            <w:tcW w:w="2908" w:type="dxa"/>
            <w:tcBorders>
              <w:bottom w:val="single" w:sz="4" w:space="0" w:color="000000"/>
            </w:tcBorders>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15.4 (14.0-17.6)</w:t>
            </w:r>
          </w:p>
        </w:tc>
        <w:tc>
          <w:tcPr>
            <w:tcW w:w="3428" w:type="dxa"/>
            <w:tcBorders>
              <w:bottom w:val="single" w:sz="4" w:space="0" w:color="000000"/>
            </w:tcBorders>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16.1 (13.3-19.2)</w:t>
            </w:r>
          </w:p>
        </w:tc>
        <w:tc>
          <w:tcPr>
            <w:tcW w:w="1037" w:type="dxa"/>
            <w:tcBorders>
              <w:bottom w:val="single" w:sz="4" w:space="0" w:color="000000"/>
            </w:tcBorders>
            <w:shd w:val="clear" w:color="auto" w:fill="auto"/>
          </w:tcPr>
          <w:p w:rsidR="000B0667" w:rsidRPr="002A79A0" w:rsidRDefault="00201A46">
            <w:pPr>
              <w:spacing w:line="360" w:lineRule="auto"/>
              <w:jc w:val="both"/>
              <w:rPr>
                <w:rFonts w:ascii="Book Antiqua" w:hAnsi="Book Antiqua"/>
              </w:rPr>
            </w:pPr>
            <w:r w:rsidRPr="002A79A0">
              <w:rPr>
                <w:rFonts w:ascii="Book Antiqua" w:hAnsi="Book Antiqua"/>
              </w:rPr>
              <w:t>0.841</w:t>
            </w:r>
          </w:p>
        </w:tc>
      </w:tr>
    </w:tbl>
    <w:p w:rsidR="000B0667" w:rsidRDefault="00201A46">
      <w:pPr>
        <w:tabs>
          <w:tab w:val="left" w:pos="5436"/>
        </w:tabs>
        <w:spacing w:line="360" w:lineRule="auto"/>
        <w:jc w:val="both"/>
        <w:rPr>
          <w:rFonts w:ascii="Book Antiqua" w:hAnsi="Book Antiqua" w:hint="eastAsia"/>
        </w:rPr>
      </w:pPr>
      <w:r w:rsidRPr="002A79A0">
        <w:rPr>
          <w:rFonts w:ascii="Book Antiqua" w:hAnsi="Book Antiqua"/>
        </w:rPr>
        <w:t>HBV: Hepatitis B virus; HCV: Hepatitis C virus.</w:t>
      </w:r>
    </w:p>
    <w:p w:rsidR="002A79A0" w:rsidRDefault="002A79A0">
      <w:pPr>
        <w:tabs>
          <w:tab w:val="left" w:pos="5436"/>
        </w:tabs>
        <w:spacing w:line="360" w:lineRule="auto"/>
        <w:jc w:val="both"/>
        <w:rPr>
          <w:rFonts w:ascii="Book Antiqua" w:hAnsi="Book Antiqua" w:hint="eastAsia"/>
        </w:rPr>
      </w:pPr>
    </w:p>
    <w:p w:rsidR="002A79A0" w:rsidRDefault="002A79A0">
      <w:pPr>
        <w:tabs>
          <w:tab w:val="left" w:pos="5436"/>
        </w:tabs>
        <w:spacing w:line="360" w:lineRule="auto"/>
        <w:jc w:val="both"/>
        <w:rPr>
          <w:rFonts w:ascii="Book Antiqua" w:hAnsi="Book Antiqua" w:hint="eastAsia"/>
        </w:rPr>
      </w:pPr>
    </w:p>
    <w:p w:rsidR="002A79A0" w:rsidRDefault="002A79A0">
      <w:pPr>
        <w:tabs>
          <w:tab w:val="left" w:pos="5436"/>
        </w:tabs>
        <w:spacing w:line="360" w:lineRule="auto"/>
        <w:jc w:val="both"/>
        <w:rPr>
          <w:rFonts w:ascii="Book Antiqua" w:hAnsi="Book Antiqua" w:hint="eastAsia"/>
        </w:rPr>
      </w:pPr>
    </w:p>
    <w:p w:rsidR="002A79A0" w:rsidRDefault="002A79A0">
      <w:pPr>
        <w:tabs>
          <w:tab w:val="left" w:pos="5436"/>
        </w:tabs>
        <w:spacing w:line="360" w:lineRule="auto"/>
        <w:jc w:val="both"/>
        <w:rPr>
          <w:rFonts w:ascii="Book Antiqua" w:hAnsi="Book Antiqua" w:hint="eastAsia"/>
        </w:rPr>
      </w:pPr>
    </w:p>
    <w:p w:rsidR="002A79A0" w:rsidRDefault="002A79A0">
      <w:pPr>
        <w:tabs>
          <w:tab w:val="left" w:pos="5436"/>
        </w:tabs>
        <w:spacing w:line="360" w:lineRule="auto"/>
        <w:jc w:val="both"/>
        <w:rPr>
          <w:rFonts w:ascii="Book Antiqua" w:hAnsi="Book Antiqua" w:hint="eastAsia"/>
        </w:rPr>
      </w:pPr>
    </w:p>
    <w:p w:rsidR="002A79A0" w:rsidRDefault="002A79A0">
      <w:pPr>
        <w:tabs>
          <w:tab w:val="left" w:pos="5436"/>
        </w:tabs>
        <w:spacing w:line="360" w:lineRule="auto"/>
        <w:jc w:val="both"/>
        <w:rPr>
          <w:rFonts w:ascii="Book Antiqua" w:hAnsi="Book Antiqua" w:hint="eastAsia"/>
        </w:rPr>
      </w:pPr>
    </w:p>
    <w:p w:rsidR="002A79A0" w:rsidRDefault="002A79A0">
      <w:pPr>
        <w:tabs>
          <w:tab w:val="left" w:pos="5436"/>
        </w:tabs>
        <w:spacing w:line="360" w:lineRule="auto"/>
        <w:jc w:val="both"/>
        <w:rPr>
          <w:rFonts w:ascii="Book Antiqua" w:hAnsi="Book Antiqua" w:hint="eastAsia"/>
        </w:rPr>
      </w:pPr>
    </w:p>
    <w:p w:rsidR="002A79A0" w:rsidRDefault="002A79A0">
      <w:pPr>
        <w:tabs>
          <w:tab w:val="left" w:pos="5436"/>
        </w:tabs>
        <w:spacing w:line="360" w:lineRule="auto"/>
        <w:jc w:val="both"/>
        <w:rPr>
          <w:rFonts w:ascii="Book Antiqua" w:hAnsi="Book Antiqua" w:hint="eastAsia"/>
        </w:rPr>
      </w:pPr>
    </w:p>
    <w:p w:rsidR="002A79A0" w:rsidRDefault="002A79A0">
      <w:pPr>
        <w:tabs>
          <w:tab w:val="left" w:pos="5436"/>
        </w:tabs>
        <w:spacing w:line="360" w:lineRule="auto"/>
        <w:jc w:val="both"/>
        <w:rPr>
          <w:rFonts w:ascii="Book Antiqua" w:hAnsi="Book Antiqua" w:hint="eastAsia"/>
        </w:rPr>
      </w:pPr>
    </w:p>
    <w:p w:rsidR="002A79A0" w:rsidRDefault="002A79A0">
      <w:pPr>
        <w:tabs>
          <w:tab w:val="left" w:pos="5436"/>
        </w:tabs>
        <w:spacing w:line="360" w:lineRule="auto"/>
        <w:jc w:val="both"/>
        <w:rPr>
          <w:rFonts w:ascii="Book Antiqua" w:hAnsi="Book Antiqua" w:hint="eastAsia"/>
        </w:rPr>
      </w:pPr>
    </w:p>
    <w:p w:rsidR="002A79A0" w:rsidRDefault="002A79A0">
      <w:pPr>
        <w:tabs>
          <w:tab w:val="left" w:pos="5436"/>
        </w:tabs>
        <w:spacing w:line="360" w:lineRule="auto"/>
        <w:jc w:val="both"/>
        <w:rPr>
          <w:rFonts w:ascii="Book Antiqua" w:hAnsi="Book Antiqua" w:hint="eastAsia"/>
        </w:rPr>
      </w:pPr>
    </w:p>
    <w:p w:rsidR="002A79A0" w:rsidRDefault="002A79A0">
      <w:pPr>
        <w:tabs>
          <w:tab w:val="left" w:pos="5436"/>
        </w:tabs>
        <w:spacing w:line="360" w:lineRule="auto"/>
        <w:jc w:val="both"/>
        <w:rPr>
          <w:rFonts w:ascii="Book Antiqua" w:hAnsi="Book Antiqua" w:hint="eastAsia"/>
        </w:rPr>
      </w:pPr>
    </w:p>
    <w:p w:rsidR="002A79A0" w:rsidRDefault="002A79A0">
      <w:pPr>
        <w:tabs>
          <w:tab w:val="left" w:pos="5436"/>
        </w:tabs>
        <w:spacing w:line="360" w:lineRule="auto"/>
        <w:jc w:val="both"/>
        <w:rPr>
          <w:rFonts w:ascii="Book Antiqua" w:hAnsi="Book Antiqua" w:hint="eastAsia"/>
        </w:rPr>
      </w:pPr>
    </w:p>
    <w:p w:rsidR="002A79A0" w:rsidRDefault="002A79A0">
      <w:pPr>
        <w:tabs>
          <w:tab w:val="left" w:pos="5436"/>
        </w:tabs>
        <w:spacing w:line="360" w:lineRule="auto"/>
        <w:jc w:val="both"/>
        <w:rPr>
          <w:rFonts w:ascii="Book Antiqua" w:hAnsi="Book Antiqua" w:hint="eastAsia"/>
        </w:rPr>
      </w:pPr>
    </w:p>
    <w:p w:rsidR="002A79A0" w:rsidRDefault="002A79A0">
      <w:pPr>
        <w:tabs>
          <w:tab w:val="left" w:pos="5436"/>
        </w:tabs>
        <w:spacing w:line="360" w:lineRule="auto"/>
        <w:jc w:val="both"/>
        <w:rPr>
          <w:rFonts w:ascii="Book Antiqua" w:hAnsi="Book Antiqua" w:hint="eastAsia"/>
        </w:rPr>
      </w:pPr>
    </w:p>
    <w:p w:rsidR="002A79A0" w:rsidRDefault="002A79A0">
      <w:pPr>
        <w:tabs>
          <w:tab w:val="left" w:pos="5436"/>
        </w:tabs>
        <w:spacing w:line="360" w:lineRule="auto"/>
        <w:jc w:val="both"/>
        <w:rPr>
          <w:rFonts w:ascii="Book Antiqua" w:hAnsi="Book Antiqua" w:hint="eastAsia"/>
        </w:rPr>
      </w:pPr>
    </w:p>
    <w:p w:rsidR="002A79A0" w:rsidRDefault="002A79A0">
      <w:pPr>
        <w:tabs>
          <w:tab w:val="left" w:pos="5436"/>
        </w:tabs>
        <w:spacing w:line="360" w:lineRule="auto"/>
        <w:jc w:val="both"/>
        <w:rPr>
          <w:rFonts w:ascii="Book Antiqua" w:hAnsi="Book Antiqua" w:hint="eastAsia"/>
        </w:rPr>
      </w:pPr>
    </w:p>
    <w:p w:rsidR="002A79A0" w:rsidRDefault="002A79A0">
      <w:pPr>
        <w:tabs>
          <w:tab w:val="left" w:pos="5436"/>
        </w:tabs>
        <w:spacing w:line="360" w:lineRule="auto"/>
        <w:jc w:val="both"/>
        <w:rPr>
          <w:rFonts w:ascii="Book Antiqua" w:hAnsi="Book Antiqua" w:hint="eastAsia"/>
        </w:rPr>
      </w:pPr>
    </w:p>
    <w:p w:rsidR="002A79A0" w:rsidRDefault="002A79A0">
      <w:pPr>
        <w:tabs>
          <w:tab w:val="left" w:pos="5436"/>
        </w:tabs>
        <w:spacing w:line="360" w:lineRule="auto"/>
        <w:jc w:val="both"/>
        <w:rPr>
          <w:rFonts w:ascii="Book Antiqua" w:hAnsi="Book Antiqua" w:hint="eastAsia"/>
        </w:rPr>
      </w:pPr>
    </w:p>
    <w:p w:rsidR="002A79A0" w:rsidRDefault="002A79A0" w:rsidP="002A79A0">
      <w:pPr>
        <w:jc w:val="center"/>
        <w:rPr>
          <w:rFonts w:ascii="Book Antiqua" w:hAnsi="Book Antiqua"/>
        </w:rPr>
      </w:pPr>
    </w:p>
    <w:p w:rsidR="002A79A0" w:rsidRDefault="002A79A0" w:rsidP="002A79A0">
      <w:pPr>
        <w:jc w:val="center"/>
        <w:rPr>
          <w:rFonts w:ascii="Book Antiqua" w:hAnsi="Book Antiqua"/>
        </w:rPr>
      </w:pPr>
    </w:p>
    <w:p w:rsidR="002A79A0" w:rsidRDefault="002A79A0" w:rsidP="002A79A0">
      <w:pPr>
        <w:jc w:val="center"/>
        <w:rPr>
          <w:rFonts w:ascii="Book Antiqua" w:hAnsi="Book Antiqua"/>
        </w:rPr>
      </w:pPr>
    </w:p>
    <w:p w:rsidR="002A79A0" w:rsidRDefault="002A79A0" w:rsidP="002A79A0">
      <w:pPr>
        <w:jc w:val="center"/>
        <w:rPr>
          <w:rFonts w:ascii="Book Antiqua" w:hAnsi="Book Antiqua"/>
        </w:rPr>
      </w:pPr>
    </w:p>
    <w:p w:rsidR="002A79A0" w:rsidRDefault="002A79A0" w:rsidP="002A79A0">
      <w:pPr>
        <w:jc w:val="center"/>
        <w:rPr>
          <w:rFonts w:ascii="Book Antiqua" w:hAnsi="Book Antiqua"/>
        </w:rPr>
      </w:pPr>
    </w:p>
    <w:p w:rsidR="002A79A0" w:rsidRDefault="002A79A0" w:rsidP="002A79A0">
      <w:pPr>
        <w:jc w:val="center"/>
        <w:rPr>
          <w:rFonts w:ascii="Book Antiqua" w:hAnsi="Book Antiqua"/>
        </w:rPr>
      </w:pPr>
      <w:r>
        <w:rPr>
          <w:rFonts w:ascii="Book Antiqua" w:hAnsi="Book Antiqua"/>
          <w:noProof/>
        </w:rPr>
        <w:drawing>
          <wp:inline distT="0" distB="0" distL="0" distR="0">
            <wp:extent cx="2498090" cy="1442085"/>
            <wp:effectExtent l="0" t="0" r="0" b="0"/>
            <wp:docPr id="8" name="图片 8"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8090" cy="1442085"/>
                    </a:xfrm>
                    <a:prstGeom prst="rect">
                      <a:avLst/>
                    </a:prstGeom>
                    <a:noFill/>
                    <a:ln>
                      <a:noFill/>
                    </a:ln>
                  </pic:spPr>
                </pic:pic>
              </a:graphicData>
            </a:graphic>
          </wp:inline>
        </w:drawing>
      </w:r>
    </w:p>
    <w:p w:rsidR="002A79A0" w:rsidRDefault="002A79A0" w:rsidP="002A79A0">
      <w:pPr>
        <w:jc w:val="center"/>
        <w:rPr>
          <w:rFonts w:ascii="Book Antiqua" w:hAnsi="Book Antiqua"/>
        </w:rPr>
      </w:pPr>
    </w:p>
    <w:p w:rsidR="002A79A0" w:rsidRDefault="002A79A0" w:rsidP="002A79A0">
      <w:pPr>
        <w:autoSpaceDE w:val="0"/>
        <w:autoSpaceDN w:val="0"/>
        <w:adjustRightInd w:val="0"/>
        <w:jc w:val="center"/>
        <w:rPr>
          <w:rFonts w:ascii="Book Antiqua" w:eastAsia="Garamond-Bold" w:hAnsi="Book Antiqua" w:cs="Garamond-Bold"/>
          <w:b/>
          <w:bCs/>
          <w:color w:val="000000"/>
          <w:sz w:val="28"/>
          <w:szCs w:val="28"/>
          <w:lang w:eastAsia="en-US"/>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2A79A0" w:rsidRDefault="002A79A0" w:rsidP="002A79A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2A79A0" w:rsidRDefault="002A79A0" w:rsidP="002A79A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2A79A0" w:rsidRDefault="002A79A0" w:rsidP="002A79A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2A79A0" w:rsidRDefault="002A79A0" w:rsidP="002A79A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2A79A0" w:rsidRDefault="002A79A0" w:rsidP="002A79A0">
      <w:pPr>
        <w:jc w:val="center"/>
        <w:rPr>
          <w:rFonts w:ascii="Book Antiqua" w:eastAsiaTheme="minorEastAsia" w:hAnsi="Book Antiqua"/>
        </w:rPr>
      </w:pPr>
      <w:r>
        <w:rPr>
          <w:rFonts w:ascii="Book Antiqua" w:eastAsia="TimesNewRomanPSMT" w:hAnsi="Book Antiqua" w:cs="Garamond"/>
          <w:color w:val="D56400"/>
          <w:sz w:val="28"/>
          <w:szCs w:val="28"/>
        </w:rPr>
        <w:t>https://www.wjgnet.com</w:t>
      </w:r>
    </w:p>
    <w:p w:rsidR="002A79A0" w:rsidRDefault="002A79A0" w:rsidP="002A79A0">
      <w:pPr>
        <w:jc w:val="center"/>
        <w:rPr>
          <w:rFonts w:ascii="Book Antiqua" w:hAnsi="Book Antiqua"/>
        </w:rPr>
      </w:pPr>
    </w:p>
    <w:p w:rsidR="002A79A0" w:rsidRDefault="002A79A0" w:rsidP="002A79A0">
      <w:pPr>
        <w:jc w:val="center"/>
        <w:rPr>
          <w:rFonts w:ascii="Book Antiqua" w:hAnsi="Book Antiqua"/>
        </w:rPr>
      </w:pPr>
    </w:p>
    <w:p w:rsidR="002A79A0" w:rsidRDefault="002A79A0" w:rsidP="002A79A0">
      <w:pPr>
        <w:jc w:val="center"/>
        <w:rPr>
          <w:rFonts w:ascii="Book Antiqua" w:hAnsi="Book Antiqua"/>
        </w:rPr>
      </w:pPr>
    </w:p>
    <w:p w:rsidR="002A79A0" w:rsidRDefault="002A79A0" w:rsidP="002A79A0">
      <w:pPr>
        <w:jc w:val="center"/>
        <w:rPr>
          <w:rFonts w:ascii="Book Antiqua" w:hAnsi="Book Antiqua"/>
        </w:rPr>
      </w:pPr>
      <w:r>
        <w:rPr>
          <w:rFonts w:ascii="Book Antiqua" w:hAnsi="Book Antiqua"/>
          <w:noProof/>
        </w:rPr>
        <w:drawing>
          <wp:inline distT="0" distB="0" distL="0" distR="0">
            <wp:extent cx="1447800" cy="1442085"/>
            <wp:effectExtent l="0" t="0" r="0" b="0"/>
            <wp:docPr id="7" name="图片 7"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rsidR="002A79A0" w:rsidRDefault="002A79A0" w:rsidP="002A79A0">
      <w:pPr>
        <w:jc w:val="center"/>
        <w:rPr>
          <w:rFonts w:ascii="Book Antiqua" w:hAnsi="Book Antiqua"/>
        </w:rPr>
      </w:pPr>
    </w:p>
    <w:p w:rsidR="002A79A0" w:rsidRDefault="002A79A0" w:rsidP="002A79A0">
      <w:pPr>
        <w:jc w:val="center"/>
        <w:rPr>
          <w:rFonts w:ascii="Book Antiqua" w:hAnsi="Book Antiqua"/>
        </w:rPr>
      </w:pPr>
    </w:p>
    <w:p w:rsidR="002A79A0" w:rsidRDefault="002A79A0" w:rsidP="002A79A0">
      <w:pPr>
        <w:jc w:val="center"/>
        <w:rPr>
          <w:rFonts w:ascii="Book Antiqua" w:hAnsi="Book Antiqua"/>
        </w:rPr>
      </w:pPr>
    </w:p>
    <w:p w:rsidR="002A79A0" w:rsidRDefault="002A79A0" w:rsidP="002A79A0">
      <w:pPr>
        <w:jc w:val="center"/>
        <w:rPr>
          <w:rFonts w:ascii="Book Antiqua" w:hAnsi="Book Antiqua"/>
        </w:rPr>
      </w:pPr>
    </w:p>
    <w:p w:rsidR="002A79A0" w:rsidRDefault="002A79A0" w:rsidP="002A79A0">
      <w:pPr>
        <w:jc w:val="center"/>
        <w:rPr>
          <w:rFonts w:ascii="Book Antiqua" w:hAnsi="Book Antiqua"/>
        </w:rPr>
      </w:pPr>
    </w:p>
    <w:p w:rsidR="002A79A0" w:rsidRDefault="002A79A0" w:rsidP="002A79A0">
      <w:pPr>
        <w:jc w:val="center"/>
        <w:rPr>
          <w:rFonts w:ascii="Book Antiqua" w:hAnsi="Book Antiqua"/>
        </w:rPr>
      </w:pPr>
    </w:p>
    <w:p w:rsidR="002A79A0" w:rsidRDefault="002A79A0" w:rsidP="002A79A0">
      <w:pPr>
        <w:jc w:val="center"/>
        <w:rPr>
          <w:rFonts w:ascii="Book Antiqua" w:hAnsi="Book Antiqua"/>
        </w:rPr>
      </w:pPr>
    </w:p>
    <w:p w:rsidR="002A79A0" w:rsidRDefault="002A79A0" w:rsidP="002A79A0">
      <w:pPr>
        <w:jc w:val="center"/>
        <w:rPr>
          <w:rFonts w:ascii="Book Antiqua" w:hAnsi="Book Antiqua"/>
        </w:rPr>
      </w:pPr>
    </w:p>
    <w:p w:rsidR="002A79A0" w:rsidRDefault="002A79A0" w:rsidP="002A79A0">
      <w:pPr>
        <w:jc w:val="center"/>
        <w:rPr>
          <w:rFonts w:ascii="Book Antiqua" w:hAnsi="Book Antiqua"/>
        </w:rPr>
      </w:pPr>
    </w:p>
    <w:p w:rsidR="002A79A0" w:rsidRDefault="002A79A0" w:rsidP="002A79A0">
      <w:pPr>
        <w:jc w:val="right"/>
        <w:rPr>
          <w:rFonts w:ascii="Book Antiqua" w:hAnsi="Book Antiqua"/>
          <w:color w:val="000000" w:themeColor="text1"/>
        </w:rPr>
      </w:pPr>
    </w:p>
    <w:p w:rsidR="002A79A0" w:rsidRDefault="002A79A0" w:rsidP="002A79A0">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2A79A0" w:rsidRPr="002A79A0" w:rsidRDefault="002A79A0">
      <w:pPr>
        <w:tabs>
          <w:tab w:val="left" w:pos="5436"/>
        </w:tabs>
        <w:spacing w:line="360" w:lineRule="auto"/>
        <w:jc w:val="both"/>
        <w:rPr>
          <w:rFonts w:ascii="Book Antiqua" w:hAnsi="Book Antiqua"/>
        </w:rPr>
      </w:pPr>
      <w:bookmarkStart w:id="17" w:name="_GoBack"/>
      <w:bookmarkEnd w:id="17"/>
    </w:p>
    <w:sectPr w:rsidR="002A79A0" w:rsidRPr="002A79A0" w:rsidSect="002A79A0">
      <w:footerReference w:type="default" r:id="rId20"/>
      <w:endnotePr>
        <w:numFmt w:val="decimal"/>
      </w:endnotePr>
      <w:pgSz w:w="12240" w:h="15840"/>
      <w:pgMar w:top="1440" w:right="1800" w:bottom="1440" w:left="180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D3" w:rsidRDefault="00B469D3">
      <w:r>
        <w:separator/>
      </w:r>
    </w:p>
  </w:endnote>
  <w:endnote w:type="continuationSeparator" w:id="0">
    <w:p w:rsidR="00B469D3" w:rsidRDefault="00B4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67" w:rsidRDefault="00201A46">
    <w:pPr>
      <w:pStyle w:val="a4"/>
      <w:jc w:val="right"/>
    </w:pPr>
    <w:r>
      <w:t xml:space="preserve"> </w:t>
    </w:r>
    <w:r>
      <w:rPr>
        <w:b/>
        <w:bCs/>
        <w:sz w:val="24"/>
        <w:szCs w:val="24"/>
      </w:rPr>
      <w:fldChar w:fldCharType="begin"/>
    </w:r>
    <w:r>
      <w:rPr>
        <w:b/>
        <w:bCs/>
        <w:sz w:val="24"/>
        <w:szCs w:val="24"/>
      </w:rPr>
      <w:instrText xml:space="preserve"> PAGE </w:instrText>
    </w:r>
    <w:r>
      <w:rPr>
        <w:b/>
        <w:bCs/>
        <w:sz w:val="24"/>
        <w:szCs w:val="24"/>
      </w:rPr>
      <w:fldChar w:fldCharType="separate"/>
    </w:r>
    <w:r w:rsidR="002A79A0">
      <w:rPr>
        <w:b/>
        <w:bCs/>
        <w:noProof/>
        <w:sz w:val="24"/>
        <w:szCs w:val="24"/>
      </w:rPr>
      <w:t>2</w:t>
    </w:r>
    <w:r>
      <w:rPr>
        <w:b/>
        <w:bCs/>
        <w:sz w:val="24"/>
        <w:szCs w:val="24"/>
      </w:rPr>
      <w:fldChar w:fldCharType="end"/>
    </w:r>
    <w:r>
      <w:t xml:space="preserve"> / </w:t>
    </w:r>
    <w:r>
      <w:rPr>
        <w:b/>
        <w:bCs/>
        <w:sz w:val="24"/>
        <w:szCs w:val="24"/>
      </w:rPr>
      <w:fldChar w:fldCharType="begin"/>
    </w:r>
    <w:r>
      <w:rPr>
        <w:b/>
        <w:bCs/>
        <w:sz w:val="24"/>
        <w:szCs w:val="24"/>
      </w:rPr>
      <w:instrText xml:space="preserve"> NUMPAGES </w:instrText>
    </w:r>
    <w:r>
      <w:rPr>
        <w:b/>
        <w:bCs/>
        <w:sz w:val="24"/>
        <w:szCs w:val="24"/>
      </w:rPr>
      <w:fldChar w:fldCharType="separate"/>
    </w:r>
    <w:r w:rsidR="002A79A0">
      <w:rPr>
        <w:b/>
        <w:bCs/>
        <w:noProof/>
        <w:sz w:val="24"/>
        <w:szCs w:val="24"/>
      </w:rPr>
      <w:t>36</w:t>
    </w:r>
    <w:r>
      <w:rPr>
        <w:b/>
        <w:bCs/>
        <w:sz w:val="24"/>
        <w:szCs w:val="24"/>
      </w:rPr>
      <w:fldChar w:fldCharType="end"/>
    </w:r>
  </w:p>
  <w:p w:rsidR="000B0667" w:rsidRDefault="000B066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67" w:rsidRDefault="00201A46">
    <w:pPr>
      <w:pStyle w:val="a4"/>
      <w:jc w:val="right"/>
    </w:pPr>
    <w:r>
      <w:t xml:space="preserve"> </w:t>
    </w:r>
    <w:r>
      <w:rPr>
        <w:b/>
        <w:bCs/>
        <w:sz w:val="24"/>
        <w:szCs w:val="24"/>
      </w:rPr>
      <w:fldChar w:fldCharType="begin"/>
    </w:r>
    <w:r>
      <w:rPr>
        <w:b/>
        <w:bCs/>
        <w:sz w:val="24"/>
        <w:szCs w:val="24"/>
      </w:rPr>
      <w:instrText xml:space="preserve"> PAGE </w:instrText>
    </w:r>
    <w:r>
      <w:rPr>
        <w:b/>
        <w:bCs/>
        <w:sz w:val="24"/>
        <w:szCs w:val="24"/>
      </w:rPr>
      <w:fldChar w:fldCharType="separate"/>
    </w:r>
    <w:r w:rsidR="002A79A0">
      <w:rPr>
        <w:b/>
        <w:bCs/>
        <w:noProof/>
        <w:sz w:val="24"/>
        <w:szCs w:val="24"/>
      </w:rPr>
      <w:t>23</w:t>
    </w:r>
    <w:r>
      <w:rPr>
        <w:b/>
        <w:bCs/>
        <w:sz w:val="24"/>
        <w:szCs w:val="24"/>
      </w:rPr>
      <w:fldChar w:fldCharType="end"/>
    </w:r>
    <w:r>
      <w:t xml:space="preserve"> / </w:t>
    </w:r>
    <w:r>
      <w:rPr>
        <w:b/>
        <w:bCs/>
        <w:sz w:val="24"/>
        <w:szCs w:val="24"/>
      </w:rPr>
      <w:fldChar w:fldCharType="begin"/>
    </w:r>
    <w:r>
      <w:rPr>
        <w:b/>
        <w:bCs/>
        <w:sz w:val="24"/>
        <w:szCs w:val="24"/>
      </w:rPr>
      <w:instrText xml:space="preserve"> NUMPAGES </w:instrText>
    </w:r>
    <w:r>
      <w:rPr>
        <w:b/>
        <w:bCs/>
        <w:sz w:val="24"/>
        <w:szCs w:val="24"/>
      </w:rPr>
      <w:fldChar w:fldCharType="separate"/>
    </w:r>
    <w:r w:rsidR="002A79A0">
      <w:rPr>
        <w:b/>
        <w:bCs/>
        <w:noProof/>
        <w:sz w:val="24"/>
        <w:szCs w:val="24"/>
      </w:rPr>
      <w:t>36</w:t>
    </w:r>
    <w:r>
      <w:rPr>
        <w:b/>
        <w:bCs/>
        <w:sz w:val="24"/>
        <w:szCs w:val="24"/>
      </w:rPr>
      <w:fldChar w:fldCharType="end"/>
    </w:r>
  </w:p>
  <w:p w:rsidR="000B0667" w:rsidRDefault="000B066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67" w:rsidRDefault="00201A46">
    <w:pPr>
      <w:pStyle w:val="a4"/>
      <w:jc w:val="right"/>
    </w:pPr>
    <w:r>
      <w:t xml:space="preserve"> </w:t>
    </w:r>
    <w:r>
      <w:rPr>
        <w:b/>
        <w:bCs/>
        <w:sz w:val="24"/>
        <w:szCs w:val="24"/>
      </w:rPr>
      <w:fldChar w:fldCharType="begin"/>
    </w:r>
    <w:r>
      <w:rPr>
        <w:b/>
        <w:bCs/>
        <w:sz w:val="24"/>
        <w:szCs w:val="24"/>
      </w:rPr>
      <w:instrText xml:space="preserve"> PAGE </w:instrText>
    </w:r>
    <w:r>
      <w:rPr>
        <w:b/>
        <w:bCs/>
        <w:sz w:val="24"/>
        <w:szCs w:val="24"/>
      </w:rPr>
      <w:fldChar w:fldCharType="separate"/>
    </w:r>
    <w:r w:rsidR="002A79A0">
      <w:rPr>
        <w:b/>
        <w:bCs/>
        <w:noProof/>
        <w:sz w:val="24"/>
        <w:szCs w:val="24"/>
      </w:rPr>
      <w:t>25</w:t>
    </w:r>
    <w:r>
      <w:rPr>
        <w:b/>
        <w:bCs/>
        <w:sz w:val="24"/>
        <w:szCs w:val="24"/>
      </w:rPr>
      <w:fldChar w:fldCharType="end"/>
    </w:r>
    <w:r>
      <w:t xml:space="preserve"> / </w:t>
    </w:r>
    <w:r>
      <w:rPr>
        <w:b/>
        <w:bCs/>
        <w:sz w:val="24"/>
        <w:szCs w:val="24"/>
      </w:rPr>
      <w:fldChar w:fldCharType="begin"/>
    </w:r>
    <w:r>
      <w:rPr>
        <w:b/>
        <w:bCs/>
        <w:sz w:val="24"/>
        <w:szCs w:val="24"/>
      </w:rPr>
      <w:instrText xml:space="preserve"> NUMPAGES </w:instrText>
    </w:r>
    <w:r>
      <w:rPr>
        <w:b/>
        <w:bCs/>
        <w:sz w:val="24"/>
        <w:szCs w:val="24"/>
      </w:rPr>
      <w:fldChar w:fldCharType="separate"/>
    </w:r>
    <w:r w:rsidR="002A79A0">
      <w:rPr>
        <w:b/>
        <w:bCs/>
        <w:noProof/>
        <w:sz w:val="24"/>
        <w:szCs w:val="24"/>
      </w:rPr>
      <w:t>36</w:t>
    </w:r>
    <w:r>
      <w:rPr>
        <w:b/>
        <w:bCs/>
        <w:sz w:val="24"/>
        <w:szCs w:val="24"/>
      </w:rPr>
      <w:fldChar w:fldCharType="end"/>
    </w:r>
  </w:p>
  <w:p w:rsidR="000B0667" w:rsidRDefault="000B066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67" w:rsidRDefault="00201A46">
    <w:pPr>
      <w:pStyle w:val="a4"/>
      <w:jc w:val="right"/>
    </w:pPr>
    <w:r>
      <w:t xml:space="preserve"> </w:t>
    </w:r>
    <w:r>
      <w:rPr>
        <w:b/>
        <w:bCs/>
        <w:sz w:val="24"/>
        <w:szCs w:val="24"/>
      </w:rPr>
      <w:fldChar w:fldCharType="begin"/>
    </w:r>
    <w:r>
      <w:rPr>
        <w:b/>
        <w:bCs/>
        <w:sz w:val="24"/>
        <w:szCs w:val="24"/>
      </w:rPr>
      <w:instrText xml:space="preserve"> PAGE </w:instrText>
    </w:r>
    <w:r>
      <w:rPr>
        <w:b/>
        <w:bCs/>
        <w:sz w:val="24"/>
        <w:szCs w:val="24"/>
      </w:rPr>
      <w:fldChar w:fldCharType="separate"/>
    </w:r>
    <w:r w:rsidR="002A79A0">
      <w:rPr>
        <w:b/>
        <w:bCs/>
        <w:noProof/>
        <w:sz w:val="24"/>
        <w:szCs w:val="24"/>
      </w:rPr>
      <w:t>31</w:t>
    </w:r>
    <w:r>
      <w:rPr>
        <w:b/>
        <w:bCs/>
        <w:sz w:val="24"/>
        <w:szCs w:val="24"/>
      </w:rPr>
      <w:fldChar w:fldCharType="end"/>
    </w:r>
    <w:r>
      <w:t xml:space="preserve"> / </w:t>
    </w:r>
    <w:r>
      <w:rPr>
        <w:b/>
        <w:bCs/>
        <w:sz w:val="24"/>
        <w:szCs w:val="24"/>
      </w:rPr>
      <w:fldChar w:fldCharType="begin"/>
    </w:r>
    <w:r>
      <w:rPr>
        <w:b/>
        <w:bCs/>
        <w:sz w:val="24"/>
        <w:szCs w:val="24"/>
      </w:rPr>
      <w:instrText xml:space="preserve"> NUMPAGES </w:instrText>
    </w:r>
    <w:r>
      <w:rPr>
        <w:b/>
        <w:bCs/>
        <w:sz w:val="24"/>
        <w:szCs w:val="24"/>
      </w:rPr>
      <w:fldChar w:fldCharType="separate"/>
    </w:r>
    <w:r w:rsidR="002A79A0">
      <w:rPr>
        <w:b/>
        <w:bCs/>
        <w:noProof/>
        <w:sz w:val="24"/>
        <w:szCs w:val="24"/>
      </w:rPr>
      <w:t>36</w:t>
    </w:r>
    <w:r>
      <w:rPr>
        <w:b/>
        <w:bCs/>
        <w:sz w:val="24"/>
        <w:szCs w:val="24"/>
      </w:rPr>
      <w:fldChar w:fldCharType="end"/>
    </w:r>
  </w:p>
  <w:p w:rsidR="000B0667" w:rsidRDefault="000B0667">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67" w:rsidRDefault="00201A46">
    <w:pPr>
      <w:pStyle w:val="a4"/>
      <w:jc w:val="right"/>
    </w:pPr>
    <w:r>
      <w:t xml:space="preserve"> </w:t>
    </w:r>
    <w:r>
      <w:rPr>
        <w:b/>
        <w:bCs/>
        <w:sz w:val="24"/>
        <w:szCs w:val="24"/>
      </w:rPr>
      <w:fldChar w:fldCharType="begin"/>
    </w:r>
    <w:r>
      <w:rPr>
        <w:b/>
        <w:bCs/>
        <w:sz w:val="24"/>
        <w:szCs w:val="24"/>
      </w:rPr>
      <w:instrText xml:space="preserve"> PAGE </w:instrText>
    </w:r>
    <w:r>
      <w:rPr>
        <w:b/>
        <w:bCs/>
        <w:sz w:val="24"/>
        <w:szCs w:val="24"/>
      </w:rPr>
      <w:fldChar w:fldCharType="separate"/>
    </w:r>
    <w:r w:rsidR="002A79A0">
      <w:rPr>
        <w:b/>
        <w:bCs/>
        <w:noProof/>
        <w:sz w:val="24"/>
        <w:szCs w:val="24"/>
      </w:rPr>
      <w:t>36</w:t>
    </w:r>
    <w:r>
      <w:rPr>
        <w:b/>
        <w:bCs/>
        <w:sz w:val="24"/>
        <w:szCs w:val="24"/>
      </w:rPr>
      <w:fldChar w:fldCharType="end"/>
    </w:r>
    <w:r>
      <w:t xml:space="preserve"> / </w:t>
    </w:r>
    <w:r>
      <w:rPr>
        <w:b/>
        <w:bCs/>
        <w:sz w:val="24"/>
        <w:szCs w:val="24"/>
      </w:rPr>
      <w:fldChar w:fldCharType="begin"/>
    </w:r>
    <w:r>
      <w:rPr>
        <w:b/>
        <w:bCs/>
        <w:sz w:val="24"/>
        <w:szCs w:val="24"/>
      </w:rPr>
      <w:instrText xml:space="preserve"> NUMPAGES </w:instrText>
    </w:r>
    <w:r>
      <w:rPr>
        <w:b/>
        <w:bCs/>
        <w:sz w:val="24"/>
        <w:szCs w:val="24"/>
      </w:rPr>
      <w:fldChar w:fldCharType="separate"/>
    </w:r>
    <w:r w:rsidR="002A79A0">
      <w:rPr>
        <w:b/>
        <w:bCs/>
        <w:noProof/>
        <w:sz w:val="24"/>
        <w:szCs w:val="24"/>
      </w:rPr>
      <w:t>37</w:t>
    </w:r>
    <w:r>
      <w:rPr>
        <w:b/>
        <w:bCs/>
        <w:sz w:val="24"/>
        <w:szCs w:val="24"/>
      </w:rPr>
      <w:fldChar w:fldCharType="end"/>
    </w:r>
  </w:p>
  <w:p w:rsidR="000B0667" w:rsidRDefault="000B06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D3" w:rsidRDefault="00B469D3">
      <w:r>
        <w:separator/>
      </w:r>
    </w:p>
  </w:footnote>
  <w:footnote w:type="continuationSeparator" w:id="0">
    <w:p w:rsidR="00B469D3" w:rsidRDefault="00B46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EBE"/>
    <w:multiLevelType w:val="hybridMultilevel"/>
    <w:tmpl w:val="7A76888A"/>
    <w:lvl w:ilvl="0" w:tplc="84FC4194">
      <w:numFmt w:val="none"/>
      <w:lvlText w:val=""/>
      <w:lvlJc w:val="left"/>
      <w:pPr>
        <w:tabs>
          <w:tab w:val="num" w:pos="360"/>
        </w:tabs>
        <w:ind w:left="360" w:hanging="360"/>
      </w:pPr>
    </w:lvl>
    <w:lvl w:ilvl="1" w:tplc="54DAB08A">
      <w:numFmt w:val="none"/>
      <w:lvlText w:val=""/>
      <w:lvlJc w:val="left"/>
      <w:pPr>
        <w:tabs>
          <w:tab w:val="num" w:pos="360"/>
        </w:tabs>
        <w:ind w:left="360" w:hanging="360"/>
      </w:pPr>
    </w:lvl>
    <w:lvl w:ilvl="2" w:tplc="31DE86B4">
      <w:numFmt w:val="none"/>
      <w:lvlText w:val=""/>
      <w:lvlJc w:val="left"/>
      <w:pPr>
        <w:tabs>
          <w:tab w:val="num" w:pos="360"/>
        </w:tabs>
        <w:ind w:left="360" w:hanging="360"/>
      </w:pPr>
    </w:lvl>
    <w:lvl w:ilvl="3" w:tplc="0ECE55C4">
      <w:numFmt w:val="none"/>
      <w:lvlText w:val=""/>
      <w:lvlJc w:val="left"/>
      <w:pPr>
        <w:tabs>
          <w:tab w:val="num" w:pos="360"/>
        </w:tabs>
        <w:ind w:left="360" w:hanging="360"/>
      </w:pPr>
    </w:lvl>
    <w:lvl w:ilvl="4" w:tplc="964A0D1C">
      <w:numFmt w:val="none"/>
      <w:lvlText w:val=""/>
      <w:lvlJc w:val="left"/>
      <w:pPr>
        <w:tabs>
          <w:tab w:val="num" w:pos="360"/>
        </w:tabs>
        <w:ind w:left="360" w:hanging="360"/>
      </w:pPr>
    </w:lvl>
    <w:lvl w:ilvl="5" w:tplc="665A02BC">
      <w:numFmt w:val="none"/>
      <w:lvlText w:val=""/>
      <w:lvlJc w:val="left"/>
      <w:pPr>
        <w:tabs>
          <w:tab w:val="num" w:pos="360"/>
        </w:tabs>
        <w:ind w:left="360" w:hanging="360"/>
      </w:pPr>
    </w:lvl>
    <w:lvl w:ilvl="6" w:tplc="4CA6D8E8">
      <w:numFmt w:val="none"/>
      <w:lvlText w:val=""/>
      <w:lvlJc w:val="left"/>
      <w:pPr>
        <w:tabs>
          <w:tab w:val="num" w:pos="360"/>
        </w:tabs>
        <w:ind w:left="360" w:hanging="360"/>
      </w:pPr>
    </w:lvl>
    <w:lvl w:ilvl="7" w:tplc="E56C08A4">
      <w:numFmt w:val="none"/>
      <w:lvlText w:val=""/>
      <w:lvlJc w:val="left"/>
      <w:pPr>
        <w:tabs>
          <w:tab w:val="num" w:pos="360"/>
        </w:tabs>
        <w:ind w:left="360" w:hanging="360"/>
      </w:pPr>
    </w:lvl>
    <w:lvl w:ilvl="8" w:tplc="CA7C8E64">
      <w:numFmt w:val="none"/>
      <w:lvlText w:val=""/>
      <w:lvlJc w:val="left"/>
      <w:pPr>
        <w:tabs>
          <w:tab w:val="num" w:pos="360"/>
        </w:tabs>
        <w:ind w:left="360" w:hanging="360"/>
      </w:pPr>
    </w:lvl>
  </w:abstractNum>
  <w:abstractNum w:abstractNumId="1">
    <w:nsid w:val="0FF30DAC"/>
    <w:multiLevelType w:val="hybridMultilevel"/>
    <w:tmpl w:val="7ACC804E"/>
    <w:name w:val="Нумерованный список 1"/>
    <w:lvl w:ilvl="0" w:tplc="B798E04A">
      <w:numFmt w:val="bullet"/>
      <w:lvlText w:val=""/>
      <w:lvlJc w:val="left"/>
      <w:pPr>
        <w:ind w:left="360" w:firstLine="0"/>
      </w:pPr>
      <w:rPr>
        <w:rFonts w:ascii="Symbol" w:hAnsi="Symbol"/>
        <w:sz w:val="20"/>
      </w:rPr>
    </w:lvl>
    <w:lvl w:ilvl="1" w:tplc="2A626A8A">
      <w:numFmt w:val="bullet"/>
      <w:lvlText w:val="o"/>
      <w:lvlJc w:val="left"/>
      <w:pPr>
        <w:ind w:left="1080" w:firstLine="0"/>
      </w:pPr>
      <w:rPr>
        <w:rFonts w:ascii="Courier New" w:hAnsi="Courier New"/>
        <w:sz w:val="20"/>
      </w:rPr>
    </w:lvl>
    <w:lvl w:ilvl="2" w:tplc="ABF204C6">
      <w:numFmt w:val="bullet"/>
      <w:lvlText w:val=""/>
      <w:lvlJc w:val="left"/>
      <w:pPr>
        <w:ind w:left="1800" w:firstLine="0"/>
      </w:pPr>
      <w:rPr>
        <w:rFonts w:ascii="Wingdings" w:eastAsia="Wingdings" w:hAnsi="Wingdings" w:cs="Wingdings"/>
        <w:sz w:val="20"/>
      </w:rPr>
    </w:lvl>
    <w:lvl w:ilvl="3" w:tplc="A352148A">
      <w:numFmt w:val="bullet"/>
      <w:lvlText w:val=""/>
      <w:lvlJc w:val="left"/>
      <w:pPr>
        <w:ind w:left="2520" w:firstLine="0"/>
      </w:pPr>
      <w:rPr>
        <w:rFonts w:ascii="Wingdings" w:eastAsia="Wingdings" w:hAnsi="Wingdings" w:cs="Wingdings"/>
        <w:sz w:val="20"/>
      </w:rPr>
    </w:lvl>
    <w:lvl w:ilvl="4" w:tplc="6A2C73A4">
      <w:numFmt w:val="bullet"/>
      <w:lvlText w:val=""/>
      <w:lvlJc w:val="left"/>
      <w:pPr>
        <w:ind w:left="3240" w:firstLine="0"/>
      </w:pPr>
      <w:rPr>
        <w:rFonts w:ascii="Wingdings" w:eastAsia="Wingdings" w:hAnsi="Wingdings" w:cs="Wingdings"/>
        <w:sz w:val="20"/>
      </w:rPr>
    </w:lvl>
    <w:lvl w:ilvl="5" w:tplc="FD08DBC2">
      <w:numFmt w:val="bullet"/>
      <w:lvlText w:val=""/>
      <w:lvlJc w:val="left"/>
      <w:pPr>
        <w:ind w:left="3960" w:firstLine="0"/>
      </w:pPr>
      <w:rPr>
        <w:rFonts w:ascii="Wingdings" w:eastAsia="Wingdings" w:hAnsi="Wingdings" w:cs="Wingdings"/>
        <w:sz w:val="20"/>
      </w:rPr>
    </w:lvl>
    <w:lvl w:ilvl="6" w:tplc="45AAFB4E">
      <w:numFmt w:val="bullet"/>
      <w:lvlText w:val=""/>
      <w:lvlJc w:val="left"/>
      <w:pPr>
        <w:ind w:left="4680" w:firstLine="0"/>
      </w:pPr>
      <w:rPr>
        <w:rFonts w:ascii="Wingdings" w:eastAsia="Wingdings" w:hAnsi="Wingdings" w:cs="Wingdings"/>
        <w:sz w:val="20"/>
      </w:rPr>
    </w:lvl>
    <w:lvl w:ilvl="7" w:tplc="9F645C1C">
      <w:numFmt w:val="bullet"/>
      <w:lvlText w:val=""/>
      <w:lvlJc w:val="left"/>
      <w:pPr>
        <w:ind w:left="5400" w:firstLine="0"/>
      </w:pPr>
      <w:rPr>
        <w:rFonts w:ascii="Wingdings" w:eastAsia="Wingdings" w:hAnsi="Wingdings" w:cs="Wingdings"/>
        <w:sz w:val="20"/>
      </w:rPr>
    </w:lvl>
    <w:lvl w:ilvl="8" w:tplc="38407A4C">
      <w:numFmt w:val="bullet"/>
      <w:lvlText w:val=""/>
      <w:lvlJc w:val="left"/>
      <w:pPr>
        <w:ind w:left="6120" w:firstLine="0"/>
      </w:pPr>
      <w:rPr>
        <w:rFonts w:ascii="Wingdings" w:eastAsia="Wingdings" w:hAnsi="Wingdings" w:cs="Wingdings"/>
        <w:sz w:val="20"/>
      </w:rPr>
    </w:lvl>
  </w:abstractNum>
  <w:abstractNum w:abstractNumId="2">
    <w:nsid w:val="265F4959"/>
    <w:multiLevelType w:val="hybridMultilevel"/>
    <w:tmpl w:val="3AB48F78"/>
    <w:name w:val="Нумерованный список 2"/>
    <w:lvl w:ilvl="0" w:tplc="6DEA0ACC">
      <w:numFmt w:val="none"/>
      <w:lvlText w:val=""/>
      <w:lvlJc w:val="left"/>
      <w:pPr>
        <w:ind w:left="0" w:firstLine="0"/>
      </w:pPr>
    </w:lvl>
    <w:lvl w:ilvl="1" w:tplc="B6E05C5E">
      <w:numFmt w:val="none"/>
      <w:lvlText w:val=""/>
      <w:lvlJc w:val="left"/>
      <w:pPr>
        <w:ind w:left="0" w:firstLine="0"/>
      </w:pPr>
    </w:lvl>
    <w:lvl w:ilvl="2" w:tplc="FB160A48">
      <w:numFmt w:val="none"/>
      <w:lvlText w:val=""/>
      <w:lvlJc w:val="left"/>
      <w:pPr>
        <w:ind w:left="0" w:firstLine="0"/>
      </w:pPr>
    </w:lvl>
    <w:lvl w:ilvl="3" w:tplc="CFA22CFC">
      <w:numFmt w:val="none"/>
      <w:lvlText w:val=""/>
      <w:lvlJc w:val="left"/>
      <w:pPr>
        <w:ind w:left="0" w:firstLine="0"/>
      </w:pPr>
    </w:lvl>
    <w:lvl w:ilvl="4" w:tplc="2CD67708">
      <w:numFmt w:val="none"/>
      <w:lvlText w:val=""/>
      <w:lvlJc w:val="left"/>
      <w:pPr>
        <w:ind w:left="0" w:firstLine="0"/>
      </w:pPr>
    </w:lvl>
    <w:lvl w:ilvl="5" w:tplc="063C8C9E">
      <w:numFmt w:val="none"/>
      <w:lvlText w:val=""/>
      <w:lvlJc w:val="left"/>
      <w:pPr>
        <w:ind w:left="0" w:firstLine="0"/>
      </w:pPr>
    </w:lvl>
    <w:lvl w:ilvl="6" w:tplc="F62C8D2C">
      <w:numFmt w:val="none"/>
      <w:lvlText w:val=""/>
      <w:lvlJc w:val="left"/>
      <w:pPr>
        <w:ind w:left="0" w:firstLine="0"/>
      </w:pPr>
    </w:lvl>
    <w:lvl w:ilvl="7" w:tplc="40E4BD3C">
      <w:numFmt w:val="none"/>
      <w:lvlText w:val=""/>
      <w:lvlJc w:val="left"/>
      <w:pPr>
        <w:ind w:left="0" w:firstLine="0"/>
      </w:pPr>
    </w:lvl>
    <w:lvl w:ilvl="8" w:tplc="1D1658CA">
      <w:numFmt w:val="none"/>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0B0667"/>
    <w:rsid w:val="000B0667"/>
    <w:rsid w:val="00201A46"/>
    <w:rsid w:val="002A79A0"/>
    <w:rsid w:val="00972D87"/>
    <w:rsid w:val="00B46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il"/>
        <w:left w:val="nil"/>
        <w:bottom w:val="single" w:sz="6" w:space="1" w:color="000000"/>
        <w:right w:val="nil"/>
        <w:between w:val="nil"/>
      </w:pBdr>
      <w:tabs>
        <w:tab w:val="center" w:pos="4153"/>
        <w:tab w:val="right" w:pos="8306"/>
      </w:tabs>
      <w:jc w:val="center"/>
    </w:pPr>
    <w:rPr>
      <w:sz w:val="18"/>
      <w:szCs w:val="18"/>
    </w:rPr>
  </w:style>
  <w:style w:type="paragraph" w:styleId="a4">
    <w:name w:val="footer"/>
    <w:basedOn w:val="a"/>
    <w:qFormat/>
    <w:pPr>
      <w:tabs>
        <w:tab w:val="center" w:pos="4153"/>
        <w:tab w:val="right" w:pos="8306"/>
      </w:tabs>
    </w:pPr>
    <w:rPr>
      <w:sz w:val="18"/>
      <w:szCs w:val="18"/>
    </w:rPr>
  </w:style>
  <w:style w:type="paragraph" w:styleId="a5">
    <w:name w:val="Balloon Text"/>
    <w:basedOn w:val="a"/>
    <w:qFormat/>
    <w:rPr>
      <w:sz w:val="18"/>
      <w:szCs w:val="18"/>
    </w:rPr>
  </w:style>
  <w:style w:type="character" w:customStyle="1" w:styleId="Char">
    <w:name w:val="页眉 Char"/>
    <w:basedOn w:val="a0"/>
    <w:rPr>
      <w:sz w:val="18"/>
      <w:szCs w:val="18"/>
    </w:rPr>
  </w:style>
  <w:style w:type="character" w:customStyle="1" w:styleId="Char0">
    <w:name w:val="页脚 Char"/>
    <w:basedOn w:val="a0"/>
    <w:rPr>
      <w:sz w:val="18"/>
      <w:szCs w:val="18"/>
    </w:rPr>
  </w:style>
  <w:style w:type="character" w:customStyle="1" w:styleId="Char1">
    <w:name w:val="批注框文本 Char"/>
    <w:basedOn w:val="a0"/>
    <w:rPr>
      <w:sz w:val="18"/>
      <w:szCs w:val="18"/>
    </w:rPr>
  </w:style>
  <w:style w:type="table" w:customStyle="1" w:styleId="a6">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a7">
    <w:name w:val="Обычная таблица"/>
    <w:tblPr>
      <w:tblStyleRowBandSize w:val="1"/>
      <w:tblStyleColBandSize w:val="1"/>
      <w:tblInd w:w="0" w:type="dxa"/>
      <w:tblCellMar>
        <w:top w:w="0" w:type="dxa"/>
        <w:left w:w="108" w:type="dxa"/>
        <w:bottom w:w="0" w:type="dxa"/>
        <w:right w:w="108" w:type="dxa"/>
      </w:tblCellMar>
    </w:tblPr>
  </w:style>
  <w:style w:type="paragraph" w:styleId="a8">
    <w:name w:val="Revision"/>
    <w:hidden/>
    <w:uiPriority w:val="99"/>
    <w:rsid w:val="00972D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il"/>
        <w:left w:val="nil"/>
        <w:bottom w:val="single" w:sz="6" w:space="1" w:color="000000"/>
        <w:right w:val="nil"/>
        <w:between w:val="nil"/>
      </w:pBdr>
      <w:tabs>
        <w:tab w:val="center" w:pos="4153"/>
        <w:tab w:val="right" w:pos="8306"/>
      </w:tabs>
      <w:jc w:val="center"/>
    </w:pPr>
    <w:rPr>
      <w:sz w:val="18"/>
      <w:szCs w:val="18"/>
    </w:rPr>
  </w:style>
  <w:style w:type="paragraph" w:styleId="a4">
    <w:name w:val="footer"/>
    <w:basedOn w:val="a"/>
    <w:qFormat/>
    <w:pPr>
      <w:tabs>
        <w:tab w:val="center" w:pos="4153"/>
        <w:tab w:val="right" w:pos="8306"/>
      </w:tabs>
    </w:pPr>
    <w:rPr>
      <w:sz w:val="18"/>
      <w:szCs w:val="18"/>
    </w:rPr>
  </w:style>
  <w:style w:type="paragraph" w:styleId="a5">
    <w:name w:val="Balloon Text"/>
    <w:basedOn w:val="a"/>
    <w:qFormat/>
    <w:rPr>
      <w:sz w:val="18"/>
      <w:szCs w:val="18"/>
    </w:rPr>
  </w:style>
  <w:style w:type="character" w:customStyle="1" w:styleId="Char">
    <w:name w:val="页眉 Char"/>
    <w:basedOn w:val="a0"/>
    <w:rPr>
      <w:sz w:val="18"/>
      <w:szCs w:val="18"/>
    </w:rPr>
  </w:style>
  <w:style w:type="character" w:customStyle="1" w:styleId="Char0">
    <w:name w:val="页脚 Char"/>
    <w:basedOn w:val="a0"/>
    <w:rPr>
      <w:sz w:val="18"/>
      <w:szCs w:val="18"/>
    </w:rPr>
  </w:style>
  <w:style w:type="character" w:customStyle="1" w:styleId="Char1">
    <w:name w:val="批注框文本 Char"/>
    <w:basedOn w:val="a0"/>
    <w:rPr>
      <w:sz w:val="18"/>
      <w:szCs w:val="18"/>
    </w:rPr>
  </w:style>
  <w:style w:type="table" w:customStyle="1" w:styleId="a6">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a7">
    <w:name w:val="Обычная таблица"/>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382">
      <w:bodyDiv w:val="1"/>
      <w:marLeft w:val="0"/>
      <w:marRight w:val="0"/>
      <w:marTop w:val="0"/>
      <w:marBottom w:val="0"/>
      <w:divBdr>
        <w:top w:val="none" w:sz="0" w:space="0" w:color="auto"/>
        <w:left w:val="none" w:sz="0" w:space="0" w:color="auto"/>
        <w:bottom w:val="none" w:sz="0" w:space="0" w:color="auto"/>
        <w:right w:val="none" w:sz="0" w:space="0" w:color="auto"/>
      </w:divBdr>
    </w:div>
    <w:div w:id="12484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36</Pages>
  <Words>6718</Words>
  <Characters>38299</Characters>
  <Application>Microsoft Office Word</Application>
  <DocSecurity>0</DocSecurity>
  <Lines>319</Lines>
  <Paragraphs>89</Paragraphs>
  <ScaleCrop>false</ScaleCrop>
  <Company/>
  <LinksUpToDate>false</LinksUpToDate>
  <CharactersWithSpaces>44928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Ma</dc:creator>
  <cp:keywords/>
  <dc:description/>
  <cp:lastModifiedBy>马玉杰</cp:lastModifiedBy>
  <cp:revision>11</cp:revision>
  <dcterms:created xsi:type="dcterms:W3CDTF">2021-04-22T14:14:00Z</dcterms:created>
  <dcterms:modified xsi:type="dcterms:W3CDTF">2021-05-19T11:26:00Z</dcterms:modified>
</cp:coreProperties>
</file>