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EB6FD" w14:textId="77777777" w:rsidR="00A77B3E" w:rsidRDefault="00A91E7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C1ECCB2" w14:textId="77777777" w:rsidR="00A77B3E" w:rsidRDefault="00A91E7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62726</w:t>
      </w:r>
    </w:p>
    <w:p w14:paraId="049F98C4" w14:textId="77777777" w:rsidR="00A77B3E" w:rsidRDefault="00A91E7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79B45158" w14:textId="77777777" w:rsidR="00A77B3E" w:rsidRDefault="00A77B3E">
      <w:pPr>
        <w:spacing w:line="360" w:lineRule="auto"/>
        <w:jc w:val="both"/>
      </w:pPr>
    </w:p>
    <w:p w14:paraId="15A19B60" w14:textId="77777777" w:rsidR="00A77B3E" w:rsidRDefault="00A91E74">
      <w:pPr>
        <w:spacing w:line="360" w:lineRule="auto"/>
        <w:jc w:val="both"/>
      </w:pPr>
      <w:bookmarkStart w:id="0" w:name="OLE_LINK2783"/>
      <w:bookmarkStart w:id="1" w:name="OLE_LINK2784"/>
      <w:r>
        <w:rPr>
          <w:rFonts w:ascii="Book Antiqua" w:eastAsia="Book Antiqua" w:hAnsi="Book Antiqua" w:cs="Book Antiqua"/>
          <w:b/>
          <w:bCs/>
          <w:color w:val="000000"/>
          <w:szCs w:val="28"/>
        </w:rPr>
        <w:t>Celiac disease in Asia beyond Middle East and Indian subcontinent: Epidemiological burden and diagnostic barriers</w:t>
      </w:r>
    </w:p>
    <w:bookmarkEnd w:id="0"/>
    <w:bookmarkEnd w:id="1"/>
    <w:p w14:paraId="73D275D5" w14:textId="77777777" w:rsidR="00A77B3E" w:rsidRDefault="00A77B3E">
      <w:pPr>
        <w:spacing w:line="360" w:lineRule="auto"/>
        <w:jc w:val="both"/>
      </w:pPr>
    </w:p>
    <w:p w14:paraId="6BFF62EA" w14:textId="26B233A4" w:rsidR="00A77B3E" w:rsidRDefault="000C0823">
      <w:pPr>
        <w:spacing w:line="360" w:lineRule="auto"/>
        <w:jc w:val="both"/>
      </w:pPr>
      <w:proofErr w:type="spellStart"/>
      <w:r>
        <w:rPr>
          <w:rFonts w:ascii="Book Antiqua" w:eastAsia="Book Antiqua" w:hAnsi="Book Antiqua" w:cs="Book Antiqua"/>
          <w:color w:val="000000"/>
        </w:rPr>
        <w:t>Poddighe</w:t>
      </w:r>
      <w:proofErr w:type="spellEnd"/>
      <w:r>
        <w:rPr>
          <w:rFonts w:ascii="Book Antiqua" w:eastAsia="Book Antiqua" w:hAnsi="Book Antiqua" w:cs="Book Antiqua"/>
          <w:color w:val="000000"/>
        </w:rPr>
        <w:t xml:space="preserve"> D </w:t>
      </w:r>
      <w:r w:rsidRPr="000C0823">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91E74">
        <w:rPr>
          <w:rFonts w:ascii="Book Antiqua" w:eastAsia="Book Antiqua" w:hAnsi="Book Antiqua" w:cs="Book Antiqua"/>
          <w:color w:val="000000"/>
        </w:rPr>
        <w:t>Celiac disease in Asia</w:t>
      </w:r>
    </w:p>
    <w:p w14:paraId="3F8292A2" w14:textId="77777777" w:rsidR="00A77B3E" w:rsidRDefault="00A77B3E">
      <w:pPr>
        <w:spacing w:line="360" w:lineRule="auto"/>
        <w:jc w:val="both"/>
      </w:pPr>
    </w:p>
    <w:p w14:paraId="0F4032C9" w14:textId="77777777" w:rsidR="00A77B3E" w:rsidRDefault="00A91E74">
      <w:pPr>
        <w:spacing w:line="360" w:lineRule="auto"/>
        <w:jc w:val="both"/>
      </w:pPr>
      <w:proofErr w:type="spellStart"/>
      <w:r>
        <w:rPr>
          <w:rFonts w:ascii="Book Antiqua" w:eastAsia="Book Antiqua" w:hAnsi="Book Antiqua" w:cs="Book Antiqua"/>
          <w:color w:val="000000"/>
        </w:rPr>
        <w:t>Dimitri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Poddighe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Diyora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Abdukhakimova</w:t>
      </w:r>
      <w:proofErr w:type="spellEnd"/>
    </w:p>
    <w:p w14:paraId="2CE90C02" w14:textId="77777777" w:rsidR="00A77B3E" w:rsidRDefault="00A77B3E">
      <w:pPr>
        <w:spacing w:line="360" w:lineRule="auto"/>
        <w:jc w:val="both"/>
      </w:pPr>
    </w:p>
    <w:p w14:paraId="037E6B0B" w14:textId="77777777" w:rsidR="00A77B3E" w:rsidRDefault="00A91E74">
      <w:pPr>
        <w:spacing w:line="360" w:lineRule="auto"/>
        <w:jc w:val="both"/>
      </w:pPr>
      <w:proofErr w:type="spellStart"/>
      <w:r>
        <w:rPr>
          <w:rFonts w:ascii="Book Antiqua" w:eastAsia="Book Antiqua" w:hAnsi="Book Antiqua" w:cs="Book Antiqua"/>
          <w:b/>
          <w:bCs/>
          <w:color w:val="000000"/>
        </w:rPr>
        <w:t>Dimitri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Poddighe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Diyora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Abdukhakimova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Medicine, School of Medicine, </w:t>
      </w:r>
      <w:proofErr w:type="spellStart"/>
      <w:r>
        <w:rPr>
          <w:rFonts w:ascii="Book Antiqua" w:eastAsia="Book Antiqua" w:hAnsi="Book Antiqua" w:cs="Book Antiqua"/>
          <w:color w:val="000000"/>
        </w:rPr>
        <w:t>Nazarbayev</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Nur</w:t>
      </w:r>
      <w:proofErr w:type="spellEnd"/>
      <w:r>
        <w:rPr>
          <w:rFonts w:ascii="Book Antiqua" w:eastAsia="Book Antiqua" w:hAnsi="Book Antiqua" w:cs="Book Antiqua"/>
          <w:color w:val="000000"/>
        </w:rPr>
        <w:t>-Sultan 010000, Kazakhstan</w:t>
      </w:r>
    </w:p>
    <w:p w14:paraId="23DD2EF5" w14:textId="77777777" w:rsidR="00A77B3E" w:rsidRDefault="00A77B3E">
      <w:pPr>
        <w:spacing w:line="360" w:lineRule="auto"/>
        <w:jc w:val="both"/>
      </w:pPr>
    </w:p>
    <w:p w14:paraId="775F3C0D" w14:textId="77777777" w:rsidR="00A77B3E" w:rsidRDefault="00A91E74">
      <w:pPr>
        <w:spacing w:line="360" w:lineRule="auto"/>
        <w:jc w:val="both"/>
      </w:pPr>
      <w:proofErr w:type="spellStart"/>
      <w:r>
        <w:rPr>
          <w:rFonts w:ascii="Book Antiqua" w:eastAsia="Book Antiqua" w:hAnsi="Book Antiqua" w:cs="Book Antiqua"/>
          <w:b/>
          <w:bCs/>
          <w:color w:val="000000"/>
        </w:rPr>
        <w:t>Dimitri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Poddighe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Clinical Academic Department of Pediatrics, Research Center for Maternal and Child Health, University Medical Center, </w:t>
      </w:r>
      <w:proofErr w:type="spellStart"/>
      <w:r>
        <w:rPr>
          <w:rFonts w:ascii="Book Antiqua" w:eastAsia="Book Antiqua" w:hAnsi="Book Antiqua" w:cs="Book Antiqua"/>
          <w:color w:val="000000"/>
        </w:rPr>
        <w:t>Nur</w:t>
      </w:r>
      <w:proofErr w:type="spellEnd"/>
      <w:r>
        <w:rPr>
          <w:rFonts w:ascii="Book Antiqua" w:eastAsia="Book Antiqua" w:hAnsi="Book Antiqua" w:cs="Book Antiqua"/>
          <w:color w:val="000000"/>
        </w:rPr>
        <w:t>-Sultan 010000, Kazakhstan</w:t>
      </w:r>
    </w:p>
    <w:p w14:paraId="1B8FB0C4" w14:textId="77777777" w:rsidR="00A77B3E" w:rsidRDefault="00A77B3E">
      <w:pPr>
        <w:spacing w:line="360" w:lineRule="auto"/>
        <w:jc w:val="both"/>
      </w:pPr>
    </w:p>
    <w:p w14:paraId="727D145C" w14:textId="1A974F49" w:rsidR="00A77B3E" w:rsidRDefault="00A91E74">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Poddighe</w:t>
      </w:r>
      <w:proofErr w:type="spellEnd"/>
      <w:r>
        <w:rPr>
          <w:rFonts w:ascii="Book Antiqua" w:eastAsia="Book Antiqua" w:hAnsi="Book Antiqua" w:cs="Book Antiqua"/>
          <w:color w:val="000000"/>
        </w:rPr>
        <w:t xml:space="preserve"> </w:t>
      </w:r>
      <w:r w:rsidR="000C0823">
        <w:rPr>
          <w:rFonts w:ascii="Book Antiqua" w:eastAsia="Book Antiqua" w:hAnsi="Book Antiqua" w:cs="Book Antiqua"/>
          <w:color w:val="000000"/>
        </w:rPr>
        <w:t xml:space="preserve">D </w:t>
      </w:r>
      <w:r>
        <w:rPr>
          <w:rFonts w:ascii="Book Antiqua" w:eastAsia="Book Antiqua" w:hAnsi="Book Antiqua" w:cs="Book Antiqua"/>
          <w:color w:val="000000"/>
        </w:rPr>
        <w:t xml:space="preserve">conceived and wrote the manuscript; </w:t>
      </w:r>
      <w:proofErr w:type="spellStart"/>
      <w:r>
        <w:rPr>
          <w:rFonts w:ascii="Book Antiqua" w:eastAsia="Book Antiqua" w:hAnsi="Book Antiqua" w:cs="Book Antiqua"/>
          <w:color w:val="000000"/>
        </w:rPr>
        <w:t>Abdukhakimova</w:t>
      </w:r>
      <w:proofErr w:type="spellEnd"/>
      <w:r>
        <w:rPr>
          <w:rFonts w:ascii="Book Antiqua" w:eastAsia="Book Antiqua" w:hAnsi="Book Antiqua" w:cs="Book Antiqua"/>
          <w:color w:val="000000"/>
        </w:rPr>
        <w:t xml:space="preserve"> </w:t>
      </w:r>
      <w:r w:rsidR="000C0823">
        <w:rPr>
          <w:rFonts w:ascii="Book Antiqua" w:eastAsia="Book Antiqua" w:hAnsi="Book Antiqua" w:cs="Book Antiqua"/>
          <w:color w:val="000000"/>
        </w:rPr>
        <w:t xml:space="preserve">D </w:t>
      </w:r>
      <w:r>
        <w:rPr>
          <w:rFonts w:ascii="Book Antiqua" w:eastAsia="Book Antiqua" w:hAnsi="Book Antiqua" w:cs="Book Antiqua"/>
          <w:color w:val="000000"/>
        </w:rPr>
        <w:t>provided intellectual contribution and contributed to the literature research.</w:t>
      </w:r>
    </w:p>
    <w:p w14:paraId="4383005D" w14:textId="77777777" w:rsidR="00A77B3E" w:rsidRDefault="00A77B3E">
      <w:pPr>
        <w:spacing w:line="360" w:lineRule="auto"/>
        <w:jc w:val="both"/>
      </w:pPr>
    </w:p>
    <w:p w14:paraId="13B1BBD7" w14:textId="77777777" w:rsidR="00A77B3E" w:rsidRDefault="00A91E74">
      <w:pPr>
        <w:spacing w:line="360" w:lineRule="auto"/>
        <w:jc w:val="both"/>
      </w:pPr>
      <w:proofErr w:type="gramStart"/>
      <w:r>
        <w:rPr>
          <w:rFonts w:ascii="Book Antiqua" w:eastAsia="Book Antiqua" w:hAnsi="Book Antiqua" w:cs="Book Antiqua"/>
          <w:b/>
          <w:bCs/>
          <w:color w:val="000000"/>
        </w:rPr>
        <w:t xml:space="preserve">Supported by </w:t>
      </w:r>
      <w:proofErr w:type="spellStart"/>
      <w:r>
        <w:rPr>
          <w:rFonts w:ascii="Book Antiqua" w:eastAsia="Book Antiqua" w:hAnsi="Book Antiqua" w:cs="Book Antiqua"/>
          <w:color w:val="000000"/>
        </w:rPr>
        <w:t>Nazarbayev</w:t>
      </w:r>
      <w:proofErr w:type="spellEnd"/>
      <w:r>
        <w:rPr>
          <w:rFonts w:ascii="Book Antiqua" w:eastAsia="Book Antiqua" w:hAnsi="Book Antiqua" w:cs="Book Antiqua"/>
          <w:color w:val="000000"/>
        </w:rPr>
        <w:t xml:space="preserve"> University Faculty Development Competitive Research Grant 2020-2022, No. 240919FD3912.</w:t>
      </w:r>
      <w:proofErr w:type="gramEnd"/>
    </w:p>
    <w:p w14:paraId="247FE898" w14:textId="77777777" w:rsidR="00A77B3E" w:rsidRDefault="00A77B3E">
      <w:pPr>
        <w:spacing w:line="360" w:lineRule="auto"/>
        <w:jc w:val="both"/>
      </w:pPr>
    </w:p>
    <w:p w14:paraId="5A0ADF9E" w14:textId="41CE6F21" w:rsidR="00A77B3E" w:rsidRDefault="00A91E74">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Dimitri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Poddighe</w:t>
      </w:r>
      <w:proofErr w:type="spellEnd"/>
      <w:r>
        <w:rPr>
          <w:rFonts w:ascii="Book Antiqua" w:eastAsia="Book Antiqua" w:hAnsi="Book Antiqua" w:cs="Book Antiqua"/>
          <w:b/>
          <w:bCs/>
          <w:color w:val="000000"/>
        </w:rPr>
        <w:t xml:space="preserve">, MD, MSc, PhD, Associate Professor, Director, Doctor, </w:t>
      </w:r>
      <w:r>
        <w:rPr>
          <w:rFonts w:ascii="Book Antiqua" w:eastAsia="Book Antiqua" w:hAnsi="Book Antiqua" w:cs="Book Antiqua"/>
          <w:color w:val="000000"/>
        </w:rPr>
        <w:t xml:space="preserve">Department of Medicine, School of Medicine, </w:t>
      </w:r>
      <w:proofErr w:type="spellStart"/>
      <w:r>
        <w:rPr>
          <w:rFonts w:ascii="Book Antiqua" w:eastAsia="Book Antiqua" w:hAnsi="Book Antiqua" w:cs="Book Antiqua"/>
          <w:color w:val="000000"/>
        </w:rPr>
        <w:t>Nazarbayev</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Kerei-Zhanibek</w:t>
      </w:r>
      <w:proofErr w:type="spellEnd"/>
      <w:r>
        <w:rPr>
          <w:rFonts w:ascii="Book Antiqua" w:eastAsia="Book Antiqua" w:hAnsi="Book Antiqua" w:cs="Book Antiqua"/>
          <w:color w:val="000000"/>
        </w:rPr>
        <w:t xml:space="preserve"> Str. 5/1, </w:t>
      </w:r>
      <w:proofErr w:type="spellStart"/>
      <w:r>
        <w:rPr>
          <w:rFonts w:ascii="Book Antiqua" w:eastAsia="Book Antiqua" w:hAnsi="Book Antiqua" w:cs="Book Antiqua"/>
          <w:color w:val="000000"/>
        </w:rPr>
        <w:t>Nur</w:t>
      </w:r>
      <w:proofErr w:type="spellEnd"/>
      <w:r>
        <w:rPr>
          <w:rFonts w:ascii="Book Antiqua" w:eastAsia="Book Antiqua" w:hAnsi="Book Antiqua" w:cs="Book Antiqua"/>
          <w:color w:val="000000"/>
        </w:rPr>
        <w:t>-Sultan 010000, Kazakhstan. dimitri.poddighe@nu.edu.kz</w:t>
      </w:r>
    </w:p>
    <w:p w14:paraId="6E31866A" w14:textId="77777777" w:rsidR="00A77B3E" w:rsidRDefault="00A77B3E">
      <w:pPr>
        <w:spacing w:line="360" w:lineRule="auto"/>
        <w:jc w:val="both"/>
      </w:pPr>
    </w:p>
    <w:p w14:paraId="7CFE7E6D" w14:textId="77777777" w:rsidR="00A77B3E" w:rsidRDefault="00A91E7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17, 2021</w:t>
      </w:r>
    </w:p>
    <w:p w14:paraId="4A45076B" w14:textId="77777777" w:rsidR="00A77B3E" w:rsidRDefault="00A91E7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25, 2021</w:t>
      </w:r>
    </w:p>
    <w:p w14:paraId="553A7C65" w14:textId="1C51A947" w:rsidR="00A77B3E" w:rsidRDefault="00A91E74">
      <w:pPr>
        <w:spacing w:line="360" w:lineRule="auto"/>
        <w:jc w:val="both"/>
      </w:pPr>
      <w:r>
        <w:rPr>
          <w:rFonts w:ascii="Book Antiqua" w:eastAsia="Book Antiqua" w:hAnsi="Book Antiqua" w:cs="Book Antiqua"/>
          <w:b/>
          <w:bCs/>
          <w:color w:val="000000"/>
        </w:rPr>
        <w:lastRenderedPageBreak/>
        <w:t xml:space="preserve">Accepted: </w:t>
      </w:r>
      <w:r w:rsidR="00416EBA" w:rsidRPr="00416EBA">
        <w:rPr>
          <w:rFonts w:ascii="Book Antiqua" w:eastAsia="Book Antiqua" w:hAnsi="Book Antiqua" w:cs="Book Antiqua"/>
          <w:color w:val="000000"/>
        </w:rPr>
        <w:t>April 13, 2021</w:t>
      </w:r>
    </w:p>
    <w:p w14:paraId="3FC31771" w14:textId="0CCB6991" w:rsidR="00A77B3E" w:rsidRDefault="00A91E74">
      <w:pPr>
        <w:spacing w:line="360" w:lineRule="auto"/>
        <w:jc w:val="both"/>
      </w:pPr>
      <w:r>
        <w:rPr>
          <w:rFonts w:ascii="Book Antiqua" w:eastAsia="Book Antiqua" w:hAnsi="Book Antiqua" w:cs="Book Antiqua"/>
          <w:b/>
          <w:bCs/>
          <w:color w:val="000000"/>
        </w:rPr>
        <w:t xml:space="preserve">Published online: </w:t>
      </w:r>
      <w:r w:rsidR="00C84512" w:rsidRPr="00AE11C5">
        <w:rPr>
          <w:rFonts w:ascii="Book Antiqua" w:eastAsia="Book Antiqua" w:hAnsi="Book Antiqua" w:cs="Book Antiqua"/>
          <w:bCs/>
        </w:rPr>
        <w:t>May</w:t>
      </w:r>
      <w:r w:rsidR="00C84512">
        <w:rPr>
          <w:rFonts w:ascii="Book Antiqua" w:hAnsi="Book Antiqua" w:cs="Book Antiqua" w:hint="eastAsia"/>
          <w:bCs/>
          <w:lang w:eastAsia="zh-CN"/>
        </w:rPr>
        <w:t xml:space="preserve"> 21</w:t>
      </w:r>
      <w:r w:rsidR="00C84512" w:rsidRPr="002D5D30">
        <w:rPr>
          <w:rFonts w:ascii="Book Antiqua" w:eastAsia="Book Antiqua" w:hAnsi="Book Antiqua" w:cs="Book Antiqua"/>
        </w:rPr>
        <w:t>, 2021</w:t>
      </w:r>
    </w:p>
    <w:p w14:paraId="3A67215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176F7E6" w14:textId="77777777" w:rsidR="00A77B3E" w:rsidRDefault="00A91E74">
      <w:pPr>
        <w:spacing w:line="360" w:lineRule="auto"/>
        <w:jc w:val="both"/>
      </w:pPr>
      <w:r>
        <w:rPr>
          <w:rFonts w:ascii="Book Antiqua" w:eastAsia="Book Antiqua" w:hAnsi="Book Antiqua" w:cs="Book Antiqua"/>
          <w:b/>
          <w:color w:val="000000"/>
        </w:rPr>
        <w:lastRenderedPageBreak/>
        <w:t>Abstract</w:t>
      </w:r>
    </w:p>
    <w:p w14:paraId="6C10FE9B" w14:textId="214B1A3A" w:rsidR="00A77B3E" w:rsidRDefault="00A91E74">
      <w:pPr>
        <w:spacing w:line="360" w:lineRule="auto"/>
        <w:jc w:val="both"/>
      </w:pPr>
      <w:r>
        <w:rPr>
          <w:rFonts w:ascii="Book Antiqua" w:eastAsia="Book Antiqua" w:hAnsi="Book Antiqua" w:cs="Book Antiqua"/>
          <w:color w:val="000000"/>
        </w:rPr>
        <w:t xml:space="preserve">Celiac </w:t>
      </w:r>
      <w:r w:rsidR="004944EF">
        <w:rPr>
          <w:rFonts w:ascii="Book Antiqua" w:eastAsia="Book Antiqua" w:hAnsi="Book Antiqua" w:cs="Book Antiqua"/>
          <w:color w:val="000000"/>
        </w:rPr>
        <w:t>d</w:t>
      </w:r>
      <w:r>
        <w:rPr>
          <w:rFonts w:ascii="Book Antiqua" w:eastAsia="Book Antiqua" w:hAnsi="Book Antiqua" w:cs="Book Antiqua"/>
          <w:color w:val="000000"/>
        </w:rPr>
        <w:t xml:space="preserve">isease </w:t>
      </w:r>
      <w:r w:rsidR="004944EF">
        <w:rPr>
          <w:rFonts w:ascii="Book Antiqua" w:eastAsia="Book Antiqua" w:hAnsi="Book Antiqua" w:cs="Book Antiqua"/>
          <w:color w:val="000000"/>
        </w:rPr>
        <w:t xml:space="preserve">(CD) </w:t>
      </w:r>
      <w:r>
        <w:rPr>
          <w:rFonts w:ascii="Book Antiqua" w:eastAsia="Book Antiqua" w:hAnsi="Book Antiqua" w:cs="Book Antiqua"/>
          <w:color w:val="000000"/>
        </w:rPr>
        <w:t xml:space="preserve">had been considered uncommon in Asia for a long time. However, several studies suggested that, in the Indian subcontinent and Middle East countries, </w:t>
      </w:r>
      <w:r w:rsidR="004944EF">
        <w:rPr>
          <w:rFonts w:ascii="Book Antiqua" w:eastAsia="Book Antiqua" w:hAnsi="Book Antiqua" w:cs="Book Antiqua"/>
          <w:color w:val="000000"/>
        </w:rPr>
        <w:t>CD</w:t>
      </w:r>
      <w:r>
        <w:rPr>
          <w:rFonts w:ascii="Book Antiqua" w:eastAsia="Book Antiqua" w:hAnsi="Book Antiqua" w:cs="Book Antiqua"/>
          <w:color w:val="000000"/>
        </w:rPr>
        <w:t xml:space="preserve"> is present and as prevalent as in Western</w:t>
      </w:r>
      <w:r w:rsidR="004944EF">
        <w:rPr>
          <w:rFonts w:ascii="Book Antiqua" w:eastAsia="Book Antiqua" w:hAnsi="Book Antiqua" w:cs="Book Antiqua"/>
          <w:color w:val="000000"/>
        </w:rPr>
        <w:t xml:space="preserve"> </w:t>
      </w:r>
      <w:r>
        <w:rPr>
          <w:rFonts w:ascii="Book Antiqua" w:eastAsia="Book Antiqua" w:hAnsi="Book Antiqua" w:cs="Book Antiqua"/>
          <w:color w:val="000000"/>
        </w:rPr>
        <w:t xml:space="preserve">countries. Outside these Asian regions, the information about the epidemiology of </w:t>
      </w:r>
      <w:r w:rsidR="004944EF">
        <w:rPr>
          <w:rFonts w:ascii="Book Antiqua" w:eastAsia="Book Antiqua" w:hAnsi="Book Antiqua" w:cs="Book Antiqua"/>
          <w:color w:val="000000"/>
        </w:rPr>
        <w:t>CD</w:t>
      </w:r>
      <w:r>
        <w:rPr>
          <w:rFonts w:ascii="Book Antiqua" w:eastAsia="Book Antiqua" w:hAnsi="Book Antiqua" w:cs="Book Antiqua"/>
          <w:color w:val="000000"/>
        </w:rPr>
        <w:t xml:space="preserve"> is still lacking or largely incomplete, because of different and variable reasons. Here, we discuss the epidemiological aspects and the diagnostic barriers in the following Asian regions: China, Japan, South-East Asia and Russia/Central Asia. In some of these region</w:t>
      </w:r>
      <w:r w:rsidR="00F91E15">
        <w:rPr>
          <w:rFonts w:ascii="Book Antiqua" w:eastAsia="Book Antiqua" w:hAnsi="Book Antiqua" w:cs="Book Antiqua"/>
          <w:color w:val="000000"/>
        </w:rPr>
        <w:t>s</w:t>
      </w:r>
      <w:r>
        <w:rPr>
          <w:rFonts w:ascii="Book Antiqua" w:eastAsia="Book Antiqua" w:hAnsi="Book Antiqua" w:cs="Book Antiqua"/>
          <w:color w:val="000000"/>
        </w:rPr>
        <w:t xml:space="preserve"> (and in Russian and Central Asia, particularly), the prevalence of </w:t>
      </w:r>
      <w:r w:rsidR="004944EF">
        <w:rPr>
          <w:rFonts w:ascii="Book Antiqua" w:eastAsia="Book Antiqua" w:hAnsi="Book Antiqua" w:cs="Book Antiqua"/>
          <w:color w:val="000000"/>
        </w:rPr>
        <w:t>CD</w:t>
      </w:r>
      <w:r>
        <w:rPr>
          <w:rFonts w:ascii="Book Antiqua" w:eastAsia="Book Antiqua" w:hAnsi="Book Antiqua" w:cs="Book Antiqua"/>
          <w:color w:val="000000"/>
        </w:rPr>
        <w:t xml:space="preserve"> is very likely to be underestimated. Several factors may variably contribute to hamper this diagnosis </w:t>
      </w:r>
      <w:r w:rsidR="00F91E15">
        <w:rPr>
          <w:rFonts w:ascii="Book Antiqua" w:eastAsia="Book Antiqua" w:hAnsi="Book Antiqua" w:cs="Book Antiqua"/>
          <w:color w:val="000000"/>
        </w:rPr>
        <w:t>(</w:t>
      </w:r>
      <w:r>
        <w:rPr>
          <w:rFonts w:ascii="Book Antiqua" w:eastAsia="Book Antiqua" w:hAnsi="Book Antiqua" w:cs="Book Antiqua"/>
          <w:color w:val="000000"/>
        </w:rPr>
        <w:t>and, thus, the estimation of its epidemiological burden</w:t>
      </w:r>
      <w:r w:rsidR="00F91E15">
        <w:rPr>
          <w:rFonts w:ascii="Book Antiqua" w:eastAsia="Book Antiqua" w:hAnsi="Book Antiqua" w:cs="Book Antiqua"/>
          <w:color w:val="000000"/>
        </w:rPr>
        <w:t>)</w:t>
      </w:r>
      <w:r>
        <w:rPr>
          <w:rFonts w:ascii="Book Antiqua" w:eastAsia="Book Antiqua" w:hAnsi="Book Antiqua" w:cs="Book Antiqua"/>
          <w:color w:val="000000"/>
        </w:rPr>
        <w:t xml:space="preserve">, including poor disease awareness among physicians and/or patients, limited access to diagnostic resources, inappropriate use or interpretation of the serological tests, absence of standardized diagnostic and endoscopic protocols and insufficient expertise in the </w:t>
      </w:r>
      <w:proofErr w:type="spellStart"/>
      <w:r>
        <w:rPr>
          <w:rFonts w:ascii="Book Antiqua" w:eastAsia="Book Antiqua" w:hAnsi="Book Antiqua" w:cs="Book Antiqua"/>
          <w:color w:val="000000"/>
        </w:rPr>
        <w:t>histopathological</w:t>
      </w:r>
      <w:proofErr w:type="spellEnd"/>
      <w:r>
        <w:rPr>
          <w:rFonts w:ascii="Book Antiqua" w:eastAsia="Book Antiqua" w:hAnsi="Book Antiqua" w:cs="Book Antiqua"/>
          <w:color w:val="000000"/>
        </w:rPr>
        <w:t xml:space="preserve"> interpretation.</w:t>
      </w:r>
    </w:p>
    <w:p w14:paraId="63046828" w14:textId="77777777" w:rsidR="00A77B3E" w:rsidRDefault="00A77B3E">
      <w:pPr>
        <w:spacing w:line="360" w:lineRule="auto"/>
        <w:jc w:val="both"/>
      </w:pPr>
    </w:p>
    <w:p w14:paraId="3B1CBD71" w14:textId="5939ED06" w:rsidR="00A77B3E" w:rsidRDefault="00A91E7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Celiac </w:t>
      </w:r>
      <w:r w:rsidR="004944EF">
        <w:rPr>
          <w:rFonts w:ascii="Book Antiqua" w:eastAsia="Book Antiqua" w:hAnsi="Book Antiqua" w:cs="Book Antiqua"/>
          <w:color w:val="000000"/>
        </w:rPr>
        <w:t>d</w:t>
      </w:r>
      <w:r>
        <w:rPr>
          <w:rFonts w:ascii="Book Antiqua" w:eastAsia="Book Antiqua" w:hAnsi="Book Antiqua" w:cs="Book Antiqua"/>
          <w:color w:val="000000"/>
        </w:rPr>
        <w:t xml:space="preserve">isease; Epidemiology; Prevalence; Asia; China; Japan; Russia; Central Asia; HLA-DQB1; </w:t>
      </w:r>
      <w:r w:rsidR="004944EF">
        <w:rPr>
          <w:rFonts w:ascii="Book Antiqua" w:eastAsia="Book Antiqua" w:hAnsi="Book Antiqua" w:cs="Book Antiqua"/>
          <w:color w:val="000000"/>
        </w:rPr>
        <w:t>D</w:t>
      </w:r>
      <w:r>
        <w:rPr>
          <w:rFonts w:ascii="Book Antiqua" w:eastAsia="Book Antiqua" w:hAnsi="Book Antiqua" w:cs="Book Antiqua"/>
          <w:color w:val="000000"/>
        </w:rPr>
        <w:t>iagnostic barriers</w:t>
      </w:r>
    </w:p>
    <w:p w14:paraId="589C7C01" w14:textId="77777777" w:rsidR="00A77B3E" w:rsidRDefault="00A77B3E">
      <w:pPr>
        <w:spacing w:line="360" w:lineRule="auto"/>
        <w:jc w:val="both"/>
        <w:rPr>
          <w:rFonts w:hint="eastAsia"/>
          <w:lang w:eastAsia="zh-CN"/>
        </w:rPr>
      </w:pPr>
    </w:p>
    <w:p w14:paraId="00FD5F84" w14:textId="77777777" w:rsidR="00892F85" w:rsidRPr="00026CB8" w:rsidRDefault="00892F85" w:rsidP="00892F85">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6BBE2EC" w14:textId="77777777" w:rsidR="00892F85" w:rsidRDefault="00892F85">
      <w:pPr>
        <w:spacing w:line="360" w:lineRule="auto"/>
        <w:jc w:val="both"/>
        <w:rPr>
          <w:rFonts w:hint="eastAsia"/>
          <w:lang w:eastAsia="zh-CN"/>
        </w:rPr>
      </w:pPr>
    </w:p>
    <w:p w14:paraId="55BE33ED" w14:textId="77777777" w:rsidR="00EF3832" w:rsidRDefault="00EF3832">
      <w:pPr>
        <w:spacing w:line="360" w:lineRule="auto"/>
        <w:jc w:val="both"/>
        <w:rPr>
          <w:rFonts w:ascii="Book Antiqua" w:hAnsi="Book Antiqua" w:cs="Book Antiqua" w:hint="eastAsia"/>
          <w:lang w:eastAsia="zh-CN"/>
        </w:rPr>
      </w:pPr>
      <w:r w:rsidRPr="00EF3832">
        <w:rPr>
          <w:rFonts w:ascii="Book Antiqua" w:hAnsi="Book Antiqua" w:cs="Book Antiqua" w:hint="eastAsia"/>
          <w:b/>
          <w:color w:val="000000"/>
          <w:lang w:eastAsia="zh-CN"/>
        </w:rPr>
        <w:t xml:space="preserve">Citation: </w:t>
      </w:r>
      <w:proofErr w:type="spellStart"/>
      <w:r w:rsidR="00A91E74">
        <w:rPr>
          <w:rFonts w:ascii="Book Antiqua" w:eastAsia="Book Antiqua" w:hAnsi="Book Antiqua" w:cs="Book Antiqua"/>
          <w:color w:val="000000"/>
        </w:rPr>
        <w:t>Poddighe</w:t>
      </w:r>
      <w:proofErr w:type="spellEnd"/>
      <w:r w:rsidR="00A91E74">
        <w:rPr>
          <w:rFonts w:ascii="Book Antiqua" w:eastAsia="Book Antiqua" w:hAnsi="Book Antiqua" w:cs="Book Antiqua"/>
          <w:color w:val="000000"/>
        </w:rPr>
        <w:t xml:space="preserve"> D, </w:t>
      </w:r>
      <w:proofErr w:type="spellStart"/>
      <w:r w:rsidR="00A91E74">
        <w:rPr>
          <w:rFonts w:ascii="Book Antiqua" w:eastAsia="Book Antiqua" w:hAnsi="Book Antiqua" w:cs="Book Antiqua"/>
          <w:color w:val="000000"/>
        </w:rPr>
        <w:t>Abdukhakimova</w:t>
      </w:r>
      <w:proofErr w:type="spellEnd"/>
      <w:r w:rsidR="00A91E74">
        <w:rPr>
          <w:rFonts w:ascii="Book Antiqua" w:eastAsia="Book Antiqua" w:hAnsi="Book Antiqua" w:cs="Book Antiqua"/>
          <w:color w:val="000000"/>
        </w:rPr>
        <w:t xml:space="preserve"> D. Celiac disease in Asia beyond Middle East and Indian subcontinent: Epidemiological burden and diagnostic barriers. </w:t>
      </w:r>
      <w:r w:rsidR="00A91E74">
        <w:rPr>
          <w:rFonts w:ascii="Book Antiqua" w:eastAsia="Book Antiqua" w:hAnsi="Book Antiqua" w:cs="Book Antiqua"/>
          <w:i/>
          <w:iCs/>
          <w:color w:val="000000"/>
        </w:rPr>
        <w:t xml:space="preserve">World J </w:t>
      </w:r>
      <w:proofErr w:type="spellStart"/>
      <w:r w:rsidR="00A91E74">
        <w:rPr>
          <w:rFonts w:ascii="Book Antiqua" w:eastAsia="Book Antiqua" w:hAnsi="Book Antiqua" w:cs="Book Antiqua"/>
          <w:i/>
          <w:iCs/>
          <w:color w:val="000000"/>
        </w:rPr>
        <w:t>Gastroenterol</w:t>
      </w:r>
      <w:proofErr w:type="spellEnd"/>
      <w:r w:rsidR="00A91E74">
        <w:rPr>
          <w:rFonts w:ascii="Book Antiqua" w:eastAsia="Book Antiqua" w:hAnsi="Book Antiqua" w:cs="Book Antiqua"/>
          <w:color w:val="000000"/>
        </w:rPr>
        <w:t xml:space="preserve"> </w:t>
      </w:r>
      <w:r w:rsidR="0039360A" w:rsidRPr="0032360E">
        <w:rPr>
          <w:rFonts w:ascii="Book Antiqua" w:eastAsia="Book Antiqua" w:hAnsi="Book Antiqua" w:cs="Book Antiqua"/>
        </w:rPr>
        <w:t>202</w:t>
      </w:r>
      <w:r w:rsidR="0039360A">
        <w:rPr>
          <w:rFonts w:ascii="Book Antiqua" w:hAnsi="Book Antiqua" w:cs="Book Antiqua" w:hint="eastAsia"/>
          <w:lang w:eastAsia="zh-CN"/>
        </w:rPr>
        <w:t>1</w:t>
      </w:r>
      <w:r w:rsidR="0039360A" w:rsidRPr="0032360E">
        <w:rPr>
          <w:rFonts w:ascii="Book Antiqua" w:eastAsia="Book Antiqua" w:hAnsi="Book Antiqua" w:cs="Book Antiqua"/>
        </w:rPr>
        <w:t>; 2</w:t>
      </w:r>
      <w:r w:rsidR="0039360A">
        <w:rPr>
          <w:rFonts w:ascii="Book Antiqua" w:hAnsi="Book Antiqua" w:cs="Book Antiqua" w:hint="eastAsia"/>
          <w:lang w:eastAsia="zh-CN"/>
        </w:rPr>
        <w:t>7</w:t>
      </w:r>
      <w:r w:rsidR="0039360A" w:rsidRPr="0032360E">
        <w:rPr>
          <w:rFonts w:ascii="Book Antiqua" w:eastAsia="Book Antiqua" w:hAnsi="Book Antiqua" w:cs="Book Antiqua"/>
        </w:rPr>
        <w:t>(</w:t>
      </w:r>
      <w:r w:rsidR="0039360A">
        <w:rPr>
          <w:rFonts w:ascii="Book Antiqua" w:hAnsi="Book Antiqua" w:cs="Book Antiqua" w:hint="eastAsia"/>
          <w:lang w:eastAsia="zh-CN"/>
        </w:rPr>
        <w:t>19</w:t>
      </w:r>
      <w:r w:rsidR="0039360A" w:rsidRPr="0032360E">
        <w:rPr>
          <w:rFonts w:ascii="Book Antiqua" w:eastAsia="Book Antiqua" w:hAnsi="Book Antiqua" w:cs="Book Antiqua"/>
        </w:rPr>
        <w:t xml:space="preserve">): </w:t>
      </w:r>
      <w:r w:rsidR="007D6682">
        <w:rPr>
          <w:rFonts w:ascii="Book Antiqua" w:hAnsi="Book Antiqua" w:hint="eastAsia"/>
        </w:rPr>
        <w:t>2251</w:t>
      </w:r>
      <w:r w:rsidR="007D6682">
        <w:rPr>
          <w:rFonts w:ascii="Book Antiqua" w:hAnsi="Book Antiqua" w:hint="eastAsia"/>
          <w:lang w:eastAsia="zh-CN"/>
        </w:rPr>
        <w:t>-</w:t>
      </w:r>
      <w:r w:rsidR="007D6682">
        <w:rPr>
          <w:rFonts w:ascii="Book Antiqua" w:hAnsi="Book Antiqua" w:hint="eastAsia"/>
        </w:rPr>
        <w:t>2256</w:t>
      </w:r>
      <w:r w:rsidR="0039360A" w:rsidRPr="0032360E">
        <w:rPr>
          <w:rFonts w:ascii="Book Antiqua" w:eastAsia="Book Antiqua" w:hAnsi="Book Antiqua" w:cs="Book Antiqua"/>
        </w:rPr>
        <w:t xml:space="preserve">  </w:t>
      </w:r>
    </w:p>
    <w:p w14:paraId="7459DF2F" w14:textId="77777777" w:rsidR="00EF3832" w:rsidRDefault="0039360A">
      <w:pPr>
        <w:spacing w:line="360" w:lineRule="auto"/>
        <w:jc w:val="both"/>
        <w:rPr>
          <w:rFonts w:ascii="Book Antiqua" w:hAnsi="Book Antiqua" w:cs="Book Antiqua" w:hint="eastAsia"/>
          <w:lang w:eastAsia="zh-CN"/>
        </w:rPr>
      </w:pPr>
      <w:r w:rsidRPr="00EF3832">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lang w:eastAsia="zh-CN"/>
        </w:rPr>
        <w:t>7</w:t>
      </w:r>
      <w:r w:rsidRPr="0032360E">
        <w:rPr>
          <w:rFonts w:ascii="Book Antiqua" w:eastAsia="Book Antiqua" w:hAnsi="Book Antiqua" w:cs="Book Antiqua"/>
        </w:rPr>
        <w:t>/i</w:t>
      </w:r>
      <w:r>
        <w:rPr>
          <w:rFonts w:ascii="Book Antiqua" w:hAnsi="Book Antiqua" w:cs="Book Antiqua" w:hint="eastAsia"/>
          <w:lang w:eastAsia="zh-CN"/>
        </w:rPr>
        <w:t>19</w:t>
      </w:r>
      <w:r w:rsidRPr="0032360E">
        <w:rPr>
          <w:rFonts w:ascii="Book Antiqua" w:eastAsia="Book Antiqua" w:hAnsi="Book Antiqua" w:cs="Book Antiqua"/>
        </w:rPr>
        <w:t>/</w:t>
      </w:r>
      <w:r w:rsidR="007D6682">
        <w:rPr>
          <w:rFonts w:ascii="Book Antiqua" w:hAnsi="Book Antiqua" w:cs="Book Antiqua" w:hint="eastAsia"/>
          <w:lang w:eastAsia="zh-CN"/>
        </w:rPr>
        <w:t>2251</w:t>
      </w:r>
      <w:r w:rsidRPr="0032360E">
        <w:rPr>
          <w:rFonts w:ascii="Book Antiqua" w:eastAsia="Book Antiqua" w:hAnsi="Book Antiqua" w:cs="Book Antiqua"/>
        </w:rPr>
        <w:t xml:space="preserve">.htm  </w:t>
      </w:r>
    </w:p>
    <w:p w14:paraId="064E180B" w14:textId="36D40B48" w:rsidR="00A77B3E" w:rsidRDefault="0039360A">
      <w:pPr>
        <w:spacing w:line="360" w:lineRule="auto"/>
        <w:jc w:val="both"/>
      </w:pPr>
      <w:r w:rsidRPr="00EF3832">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lang w:eastAsia="zh-CN"/>
        </w:rPr>
        <w:t>7</w:t>
      </w:r>
      <w:r w:rsidRPr="0032360E">
        <w:rPr>
          <w:rFonts w:ascii="Book Antiqua" w:eastAsia="Book Antiqua" w:hAnsi="Book Antiqua" w:cs="Book Antiqua"/>
        </w:rPr>
        <w:t>.i</w:t>
      </w:r>
      <w:r>
        <w:rPr>
          <w:rFonts w:ascii="Book Antiqua" w:hAnsi="Book Antiqua" w:cs="Book Antiqua" w:hint="eastAsia"/>
          <w:lang w:eastAsia="zh-CN"/>
        </w:rPr>
        <w:t>19</w:t>
      </w:r>
      <w:r w:rsidRPr="0032360E">
        <w:rPr>
          <w:rFonts w:ascii="Book Antiqua" w:eastAsia="Book Antiqua" w:hAnsi="Book Antiqua" w:cs="Book Antiqua"/>
        </w:rPr>
        <w:t>.</w:t>
      </w:r>
      <w:r w:rsidR="007D6682">
        <w:rPr>
          <w:rFonts w:ascii="Book Antiqua" w:hAnsi="Book Antiqua" w:cs="Book Antiqua" w:hint="eastAsia"/>
          <w:lang w:eastAsia="zh-CN"/>
        </w:rPr>
        <w:t>2251</w:t>
      </w:r>
    </w:p>
    <w:p w14:paraId="7CFD2420" w14:textId="77777777" w:rsidR="00A77B3E" w:rsidRDefault="00A77B3E">
      <w:pPr>
        <w:spacing w:line="360" w:lineRule="auto"/>
        <w:jc w:val="both"/>
      </w:pPr>
    </w:p>
    <w:p w14:paraId="165FE06E" w14:textId="2874CC8C" w:rsidR="004944EF" w:rsidRDefault="00A91E7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editorial discusses the main epidemiological aspects of </w:t>
      </w:r>
      <w:r w:rsidR="004944EF">
        <w:rPr>
          <w:rFonts w:ascii="Book Antiqua" w:eastAsia="Book Antiqua" w:hAnsi="Book Antiqua" w:cs="Book Antiqua"/>
          <w:color w:val="000000"/>
        </w:rPr>
        <w:t>c</w:t>
      </w:r>
      <w:r>
        <w:rPr>
          <w:rFonts w:ascii="Book Antiqua" w:eastAsia="Book Antiqua" w:hAnsi="Book Antiqua" w:cs="Book Antiqua"/>
          <w:color w:val="000000"/>
        </w:rPr>
        <w:t xml:space="preserve">eliac </w:t>
      </w:r>
      <w:r w:rsidR="004944EF">
        <w:rPr>
          <w:rFonts w:ascii="Book Antiqua" w:eastAsia="Book Antiqua" w:hAnsi="Book Antiqua" w:cs="Book Antiqua"/>
          <w:color w:val="000000"/>
        </w:rPr>
        <w:t>d</w:t>
      </w:r>
      <w:r>
        <w:rPr>
          <w:rFonts w:ascii="Book Antiqua" w:eastAsia="Book Antiqua" w:hAnsi="Book Antiqua" w:cs="Book Antiqua"/>
          <w:color w:val="000000"/>
        </w:rPr>
        <w:t xml:space="preserve">isease in Asia, outside the Indian subcontinent and Middle East countries. Indeed, the </w:t>
      </w:r>
      <w:r>
        <w:rPr>
          <w:rFonts w:ascii="Book Antiqua" w:eastAsia="Book Antiqua" w:hAnsi="Book Antiqua" w:cs="Book Antiqua"/>
          <w:color w:val="000000"/>
        </w:rPr>
        <w:lastRenderedPageBreak/>
        <w:t xml:space="preserve">information about the epidemiology of </w:t>
      </w:r>
      <w:r w:rsidR="004944EF">
        <w:rPr>
          <w:rFonts w:ascii="Book Antiqua" w:eastAsia="Book Antiqua" w:hAnsi="Book Antiqua" w:cs="Book Antiqua"/>
          <w:color w:val="000000"/>
        </w:rPr>
        <w:t>c</w:t>
      </w:r>
      <w:r>
        <w:rPr>
          <w:rFonts w:ascii="Book Antiqua" w:eastAsia="Book Antiqua" w:hAnsi="Book Antiqua" w:cs="Book Antiqua"/>
          <w:color w:val="000000"/>
        </w:rPr>
        <w:t xml:space="preserve">eliac </w:t>
      </w:r>
      <w:r w:rsidR="004944EF">
        <w:rPr>
          <w:rFonts w:ascii="Book Antiqua" w:eastAsia="Book Antiqua" w:hAnsi="Book Antiqua" w:cs="Book Antiqua"/>
          <w:color w:val="000000"/>
        </w:rPr>
        <w:t>d</w:t>
      </w:r>
      <w:r>
        <w:rPr>
          <w:rFonts w:ascii="Book Antiqua" w:eastAsia="Book Antiqua" w:hAnsi="Book Antiqua" w:cs="Book Antiqua"/>
          <w:color w:val="000000"/>
        </w:rPr>
        <w:t>isease is still lacking or largely incomplete in those other Asian regions</w:t>
      </w:r>
      <w:r w:rsidR="00F91E15">
        <w:rPr>
          <w:rFonts w:ascii="Book Antiqua" w:eastAsia="Book Antiqua" w:hAnsi="Book Antiqua" w:cs="Book Antiqua"/>
          <w:color w:val="000000"/>
        </w:rPr>
        <w:t>, where</w:t>
      </w:r>
      <w:r>
        <w:rPr>
          <w:rFonts w:ascii="Book Antiqua" w:eastAsia="Book Antiqua" w:hAnsi="Book Antiqua" w:cs="Book Antiqua"/>
          <w:color w:val="000000"/>
        </w:rPr>
        <w:t xml:space="preserve"> the disease prevalence is likely be underestimated in some of those. Additionally, the potential factors contributing to the diagnostic difficulties in these Asian regions (China, Japan, South-East Asia and Russia/</w:t>
      </w:r>
      <w:proofErr w:type="spellStart"/>
      <w:r>
        <w:rPr>
          <w:rFonts w:ascii="Book Antiqua" w:eastAsia="Book Antiqua" w:hAnsi="Book Antiqua" w:cs="Book Antiqua"/>
          <w:color w:val="000000"/>
        </w:rPr>
        <w:t>Centra</w:t>
      </w:r>
      <w:proofErr w:type="spellEnd"/>
      <w:r>
        <w:rPr>
          <w:rFonts w:ascii="Book Antiqua" w:eastAsia="Book Antiqua" w:hAnsi="Book Antiqua" w:cs="Book Antiqua"/>
          <w:color w:val="000000"/>
        </w:rPr>
        <w:t xml:space="preserve"> Asia) are discussed.</w:t>
      </w:r>
    </w:p>
    <w:p w14:paraId="44BCFD53" w14:textId="56F89F20" w:rsidR="00A77B3E" w:rsidRDefault="004944EF">
      <w:pPr>
        <w:spacing w:line="360" w:lineRule="auto"/>
        <w:jc w:val="both"/>
      </w:pPr>
      <w:r>
        <w:rPr>
          <w:rFonts w:ascii="Book Antiqua" w:eastAsia="Book Antiqua" w:hAnsi="Book Antiqua" w:cs="Book Antiqua"/>
          <w:color w:val="000000"/>
        </w:rPr>
        <w:br w:type="page"/>
      </w:r>
      <w:r w:rsidR="00A91E74">
        <w:rPr>
          <w:rFonts w:ascii="Book Antiqua" w:eastAsia="Book Antiqua" w:hAnsi="Book Antiqua" w:cs="Book Antiqua"/>
          <w:b/>
          <w:caps/>
          <w:color w:val="000000"/>
          <w:u w:val="single"/>
        </w:rPr>
        <w:lastRenderedPageBreak/>
        <w:t>INTRODUCTION</w:t>
      </w:r>
    </w:p>
    <w:p w14:paraId="214F2668" w14:textId="2D429FD3" w:rsidR="00A77B3E" w:rsidRDefault="00A91E74">
      <w:pPr>
        <w:spacing w:line="360" w:lineRule="auto"/>
        <w:jc w:val="both"/>
      </w:pPr>
      <w:r>
        <w:rPr>
          <w:rFonts w:ascii="Book Antiqua" w:eastAsia="Book Antiqua" w:hAnsi="Book Antiqua" w:cs="Book Antiqua"/>
          <w:color w:val="000000"/>
        </w:rPr>
        <w:t xml:space="preserve">The global prevalence of </w:t>
      </w:r>
      <w:r w:rsidR="004944EF">
        <w:rPr>
          <w:rFonts w:ascii="Book Antiqua" w:eastAsia="Book Antiqua" w:hAnsi="Book Antiqua" w:cs="Book Antiqua"/>
          <w:color w:val="000000"/>
        </w:rPr>
        <w:t>c</w:t>
      </w:r>
      <w:r>
        <w:rPr>
          <w:rFonts w:ascii="Book Antiqua" w:eastAsia="Book Antiqua" w:hAnsi="Book Antiqua" w:cs="Book Antiqua"/>
          <w:color w:val="000000"/>
        </w:rPr>
        <w:t xml:space="preserve">eliac </w:t>
      </w:r>
      <w:r w:rsidR="004944EF">
        <w:rPr>
          <w:rFonts w:ascii="Book Antiqua" w:eastAsia="Book Antiqua" w:hAnsi="Book Antiqua" w:cs="Book Antiqua"/>
          <w:color w:val="000000"/>
        </w:rPr>
        <w:t>d</w:t>
      </w:r>
      <w:r>
        <w:rPr>
          <w:rFonts w:ascii="Book Antiqua" w:eastAsia="Book Antiqua" w:hAnsi="Book Antiqua" w:cs="Book Antiqua"/>
          <w:color w:val="000000"/>
        </w:rPr>
        <w:t xml:space="preserve">isease (CD) is estimated to be around 1% in the general population. However, this estimation is based on epidemiological studies that mainly come from the European and (South and North) American </w:t>
      </w:r>
      <w:proofErr w:type="gramStart"/>
      <w:r>
        <w:rPr>
          <w:rFonts w:ascii="Book Antiqua" w:eastAsia="Book Antiqua" w:hAnsi="Book Antiqua" w:cs="Book Antiqua"/>
          <w:color w:val="000000"/>
        </w:rPr>
        <w:t>continents</w:t>
      </w:r>
      <w:r w:rsidR="004944EF">
        <w:rPr>
          <w:rFonts w:ascii="Book Antiqua" w:eastAsia="Book Antiqua" w:hAnsi="Book Antiqua" w:cs="Book Antiqua"/>
          <w:color w:val="000000"/>
          <w:szCs w:val="30"/>
          <w:vertAlign w:val="superscript"/>
        </w:rPr>
        <w:t>[</w:t>
      </w:r>
      <w:proofErr w:type="gramEnd"/>
      <w:r w:rsidR="004944EF">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Conversely, CD had been considered to be uncommon in Asia for a long time, but several studies in the previous two decades demonstrated that CD is present and, in the Indian subcontinent and in the Middle East, it is as prevalent as in Western </w:t>
      </w:r>
      <w:proofErr w:type="gramStart"/>
      <w:r>
        <w:rPr>
          <w:rFonts w:ascii="Book Antiqua" w:eastAsia="Book Antiqua" w:hAnsi="Book Antiqua" w:cs="Book Antiqua"/>
          <w:color w:val="000000"/>
        </w:rPr>
        <w:t>countries</w:t>
      </w:r>
      <w:r w:rsidR="004944EF">
        <w:rPr>
          <w:rFonts w:ascii="Book Antiqua" w:eastAsia="Book Antiqua" w:hAnsi="Book Antiqua" w:cs="Book Antiqua"/>
          <w:color w:val="000000"/>
          <w:szCs w:val="30"/>
          <w:vertAlign w:val="superscript"/>
        </w:rPr>
        <w:t>[</w:t>
      </w:r>
      <w:proofErr w:type="gramEnd"/>
      <w:r w:rsidR="004944EF">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p>
    <w:p w14:paraId="748121AB" w14:textId="4DCD6AE6" w:rsidR="00A77B3E" w:rsidRDefault="00A91E74" w:rsidP="004944EF">
      <w:pPr>
        <w:spacing w:line="360" w:lineRule="auto"/>
        <w:ind w:firstLineChars="100" w:firstLine="240"/>
        <w:jc w:val="both"/>
      </w:pPr>
      <w:r>
        <w:rPr>
          <w:rFonts w:ascii="Book Antiqua" w:eastAsia="Book Antiqua" w:hAnsi="Book Antiqua" w:cs="Book Antiqua"/>
          <w:color w:val="000000"/>
        </w:rPr>
        <w:t xml:space="preserve">A few years ago, the meta-analysis by Singh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944EF">
        <w:rPr>
          <w:rFonts w:ascii="Book Antiqua" w:eastAsia="Book Antiqua" w:hAnsi="Book Antiqua" w:cs="Book Antiqua"/>
          <w:color w:val="000000"/>
          <w:szCs w:val="30"/>
          <w:vertAlign w:val="superscript"/>
        </w:rPr>
        <w:t>[</w:t>
      </w:r>
      <w:proofErr w:type="gramEnd"/>
      <w:r w:rsidR="004944EF">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reported that the pooled prevalence of CD in Asia was around 0.5% without any significant difference between children and adults: except for one study from Malaysia, all the clinical studies were from the Middle East (Turkey, </w:t>
      </w:r>
      <w:r>
        <w:rPr>
          <w:rFonts w:ascii="Book Antiqua" w:eastAsia="Book Antiqua" w:hAnsi="Book Antiqua" w:cs="Book Antiqua"/>
          <w:i/>
          <w:iCs/>
          <w:color w:val="000000"/>
        </w:rPr>
        <w:t>n</w:t>
      </w:r>
      <w:r>
        <w:rPr>
          <w:rFonts w:ascii="Book Antiqua" w:eastAsia="Book Antiqua" w:hAnsi="Book Antiqua" w:cs="Book Antiqua"/>
          <w:color w:val="000000"/>
        </w:rPr>
        <w:t xml:space="preserve"> = 5; Iran, </w:t>
      </w:r>
      <w:r>
        <w:rPr>
          <w:rFonts w:ascii="Book Antiqua" w:eastAsia="Book Antiqua" w:hAnsi="Book Antiqua" w:cs="Book Antiqua"/>
          <w:i/>
          <w:iCs/>
          <w:color w:val="000000"/>
        </w:rPr>
        <w:t>n</w:t>
      </w:r>
      <w:r>
        <w:rPr>
          <w:rFonts w:ascii="Book Antiqua" w:eastAsia="Book Antiqua" w:hAnsi="Book Antiqua" w:cs="Book Antiqua"/>
          <w:color w:val="000000"/>
        </w:rPr>
        <w:t xml:space="preserve"> = 4; Israel, </w:t>
      </w:r>
      <w:r>
        <w:rPr>
          <w:rFonts w:ascii="Book Antiqua" w:eastAsia="Book Antiqua" w:hAnsi="Book Antiqua" w:cs="Book Antiqua"/>
          <w:i/>
          <w:iCs/>
          <w:color w:val="000000"/>
        </w:rPr>
        <w:t>n</w:t>
      </w:r>
      <w:r>
        <w:rPr>
          <w:rFonts w:ascii="Book Antiqua" w:eastAsia="Book Antiqua" w:hAnsi="Book Antiqua" w:cs="Book Antiqua"/>
          <w:color w:val="000000"/>
        </w:rPr>
        <w:t xml:space="preserve"> = 2; Saudi Arabia, </w:t>
      </w:r>
      <w:r>
        <w:rPr>
          <w:rFonts w:ascii="Book Antiqua" w:eastAsia="Book Antiqua" w:hAnsi="Book Antiqua" w:cs="Book Antiqua"/>
          <w:i/>
          <w:iCs/>
          <w:color w:val="000000"/>
        </w:rPr>
        <w:t>n</w:t>
      </w:r>
      <w:r>
        <w:rPr>
          <w:rFonts w:ascii="Book Antiqua" w:eastAsia="Book Antiqua" w:hAnsi="Book Antiqua" w:cs="Book Antiqua"/>
          <w:color w:val="000000"/>
        </w:rPr>
        <w:t xml:space="preserve"> = 2; Jordan,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India (</w:t>
      </w:r>
      <w:r>
        <w:rPr>
          <w:rFonts w:ascii="Book Antiqua" w:eastAsia="Book Antiqua" w:hAnsi="Book Antiqua" w:cs="Book Antiqua"/>
          <w:i/>
          <w:iCs/>
          <w:color w:val="000000"/>
        </w:rPr>
        <w:t>n</w:t>
      </w:r>
      <w:r>
        <w:rPr>
          <w:rFonts w:ascii="Book Antiqua" w:eastAsia="Book Antiqua" w:hAnsi="Book Antiqua" w:cs="Book Antiqua"/>
          <w:color w:val="000000"/>
        </w:rPr>
        <w:t xml:space="preserve"> = 3). Actually, some authors recently estimated that CD prevalence may be as high as 1% even in these Asian countries, based on the assessment of the HLA-DQB1*02 allelic frequencies and wheat consumption in the general </w:t>
      </w:r>
      <w:proofErr w:type="gramStart"/>
      <w:r>
        <w:rPr>
          <w:rFonts w:ascii="Book Antiqua" w:eastAsia="Book Antiqua" w:hAnsi="Book Antiqua" w:cs="Book Antiqua"/>
          <w:color w:val="000000"/>
        </w:rPr>
        <w:t>population</w:t>
      </w:r>
      <w:r w:rsidR="004944EF">
        <w:rPr>
          <w:rFonts w:ascii="Book Antiqua" w:eastAsia="Book Antiqua" w:hAnsi="Book Antiqua" w:cs="Book Antiqua"/>
          <w:color w:val="000000"/>
          <w:szCs w:val="30"/>
          <w:vertAlign w:val="superscript"/>
        </w:rPr>
        <w:t>[</w:t>
      </w:r>
      <w:proofErr w:type="gramEnd"/>
      <w:r w:rsidR="004944EF">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r w:rsidRPr="004944EF">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Indeed, the HLA-DQB1*02 allelic variant is the major HLA-related CD predisposing allele as well as gluten dietary intake is the necessary environmental trigger of the </w:t>
      </w:r>
      <w:proofErr w:type="spellStart"/>
      <w:r>
        <w:rPr>
          <w:rFonts w:ascii="Book Antiqua" w:eastAsia="Book Antiqua" w:hAnsi="Book Antiqua" w:cs="Book Antiqua"/>
          <w:color w:val="000000"/>
        </w:rPr>
        <w:t>immunopathological</w:t>
      </w:r>
      <w:proofErr w:type="spellEnd"/>
      <w:r>
        <w:rPr>
          <w:rFonts w:ascii="Book Antiqua" w:eastAsia="Book Antiqua" w:hAnsi="Book Antiqua" w:cs="Book Antiqua"/>
          <w:color w:val="000000"/>
        </w:rPr>
        <w:t xml:space="preserve"> process underlying CD</w:t>
      </w:r>
      <w:r w:rsidR="004944EF">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In India, this estimation has found confirmation in the community-based study by </w:t>
      </w:r>
      <w:proofErr w:type="spellStart"/>
      <w:r>
        <w:rPr>
          <w:rFonts w:ascii="Book Antiqua" w:eastAsia="Book Antiqua" w:hAnsi="Book Antiqua" w:cs="Book Antiqua"/>
          <w:color w:val="000000"/>
        </w:rPr>
        <w:t>Makharia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944EF">
        <w:rPr>
          <w:rFonts w:ascii="Book Antiqua" w:eastAsia="Book Antiqua" w:hAnsi="Book Antiqua" w:cs="Book Antiqua"/>
          <w:color w:val="000000"/>
          <w:szCs w:val="30"/>
          <w:vertAlign w:val="superscript"/>
        </w:rPr>
        <w:t>[</w:t>
      </w:r>
      <w:proofErr w:type="gramEnd"/>
      <w:r w:rsidR="004944EF">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who demonstrated a CD prevalence of 1.04% in the northern part of India, where both the dietary style and </w:t>
      </w:r>
      <w:r w:rsidRPr="004B1AB3">
        <w:rPr>
          <w:rFonts w:ascii="Book Antiqua" w:eastAsia="Book Antiqua" w:hAnsi="Book Antiqua" w:cs="Book Antiqua"/>
          <w:i/>
          <w:iCs/>
          <w:color w:val="000000"/>
        </w:rPr>
        <w:t>HLA-DQ</w:t>
      </w:r>
      <w:r>
        <w:rPr>
          <w:rFonts w:ascii="Book Antiqua" w:eastAsia="Book Antiqua" w:hAnsi="Book Antiqua" w:cs="Book Antiqua"/>
          <w:color w:val="000000"/>
        </w:rPr>
        <w:t xml:space="preserve"> genetic background are more favorable to the development of CD. A study from Iran, including 1500 healthy school children serologically screened for CD, led to the diagnosis of biopsy proven CD in 0.6% of this pediatric cohort; most of them were apparently silent cases and, therefore, it is reasonable to expect a higher prevalence in the general population</w:t>
      </w:r>
      <w:r w:rsidR="004B1AB3">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Similar considerations may be done about Turkey, whereby Tatar</w:t>
      </w:r>
      <w:r w:rsidR="004B1AB3">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B1AB3">
        <w:rPr>
          <w:rFonts w:ascii="Book Antiqua" w:eastAsia="Book Antiqua" w:hAnsi="Book Antiqua" w:cs="Book Antiqua"/>
          <w:color w:val="000000"/>
          <w:szCs w:val="30"/>
          <w:vertAlign w:val="superscript"/>
        </w:rPr>
        <w:t>[</w:t>
      </w:r>
      <w:proofErr w:type="gramEnd"/>
      <w:r w:rsidR="004B1AB3">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screened 2000 healthy blood donors for CD markers: 1.3% (</w:t>
      </w:r>
      <w:r>
        <w:rPr>
          <w:rFonts w:ascii="Book Antiqua" w:eastAsia="Book Antiqua" w:hAnsi="Book Antiqua" w:cs="Book Antiqua"/>
          <w:i/>
          <w:iCs/>
          <w:color w:val="000000"/>
        </w:rPr>
        <w:t>n</w:t>
      </w:r>
      <w:r>
        <w:rPr>
          <w:rFonts w:ascii="Book Antiqua" w:eastAsia="Book Antiqua" w:hAnsi="Book Antiqua" w:cs="Book Antiqua"/>
          <w:color w:val="000000"/>
        </w:rPr>
        <w:t xml:space="preserve"> = 26) resulted to be positive and 12 donors (0.6%) were diagnosed with CD after biopsy; again, considering that most part of these serologically positive donors (</w:t>
      </w:r>
      <w:r>
        <w:rPr>
          <w:rFonts w:ascii="Book Antiqua" w:eastAsia="Book Antiqua" w:hAnsi="Book Antiqua" w:cs="Book Antiqua"/>
          <w:i/>
          <w:iCs/>
          <w:color w:val="000000"/>
        </w:rPr>
        <w:t>n</w:t>
      </w:r>
      <w:r>
        <w:rPr>
          <w:rFonts w:ascii="Book Antiqua" w:eastAsia="Book Antiqua" w:hAnsi="Book Antiqua" w:cs="Book Antiqua"/>
          <w:color w:val="000000"/>
        </w:rPr>
        <w:t xml:space="preserve"> = 14) could not be contacted or refused the endoscopy and all these diagnosed cases were silent forms, the overall prevalence is supposed to be greater.</w:t>
      </w:r>
    </w:p>
    <w:p w14:paraId="18F59EAD" w14:textId="77777777" w:rsidR="00A77B3E" w:rsidRDefault="00A91E74" w:rsidP="004B1AB3">
      <w:pPr>
        <w:spacing w:line="360" w:lineRule="auto"/>
        <w:ind w:firstLineChars="100" w:firstLine="240"/>
        <w:jc w:val="both"/>
      </w:pPr>
      <w:r>
        <w:rPr>
          <w:rFonts w:ascii="Book Antiqua" w:eastAsia="Book Antiqua" w:hAnsi="Book Antiqua" w:cs="Book Antiqua"/>
          <w:color w:val="000000"/>
        </w:rPr>
        <w:lastRenderedPageBreak/>
        <w:t xml:space="preserve">Outside the aforementioned Asian regions, the information about CD epidemiology is still lacking or largely incomplete, because of different and variable reasons. For the purpose of the present discussion, the following Asian regions are considered separately: China, Japan, South-East Asia, </w:t>
      </w:r>
      <w:proofErr w:type="gramStart"/>
      <w:r>
        <w:rPr>
          <w:rFonts w:ascii="Book Antiqua" w:eastAsia="Book Antiqua" w:hAnsi="Book Antiqua" w:cs="Book Antiqua"/>
          <w:color w:val="000000"/>
        </w:rPr>
        <w:t>Russia</w:t>
      </w:r>
      <w:proofErr w:type="gramEnd"/>
      <w:r>
        <w:rPr>
          <w:rFonts w:ascii="Book Antiqua" w:eastAsia="Book Antiqua" w:hAnsi="Book Antiqua" w:cs="Book Antiqua"/>
          <w:color w:val="000000"/>
        </w:rPr>
        <w:t>/Central Asia.</w:t>
      </w:r>
    </w:p>
    <w:p w14:paraId="21D50893" w14:textId="77777777" w:rsidR="00A77B3E" w:rsidRDefault="00A77B3E">
      <w:pPr>
        <w:spacing w:line="360" w:lineRule="auto"/>
        <w:jc w:val="both"/>
      </w:pPr>
    </w:p>
    <w:p w14:paraId="04B6ABF3" w14:textId="77777777" w:rsidR="00A77B3E" w:rsidRDefault="00A91E74">
      <w:pPr>
        <w:spacing w:line="360" w:lineRule="auto"/>
        <w:jc w:val="both"/>
      </w:pPr>
      <w:r>
        <w:rPr>
          <w:rFonts w:ascii="Book Antiqua" w:eastAsia="Book Antiqua" w:hAnsi="Book Antiqua" w:cs="Book Antiqua"/>
          <w:b/>
          <w:bCs/>
          <w:caps/>
          <w:color w:val="000000"/>
          <w:szCs w:val="28"/>
          <w:u w:val="single"/>
          <w:shd w:val="clear" w:color="auto" w:fill="FFFFFF"/>
        </w:rPr>
        <w:t>CHINA</w:t>
      </w:r>
    </w:p>
    <w:p w14:paraId="6EEF33C2" w14:textId="5D7F0EC1" w:rsidR="00A77B3E" w:rsidRDefault="00A91E74">
      <w:pPr>
        <w:spacing w:line="360" w:lineRule="auto"/>
        <w:jc w:val="both"/>
      </w:pPr>
      <w:r>
        <w:rPr>
          <w:rFonts w:ascii="Book Antiqua" w:eastAsia="Book Antiqua" w:hAnsi="Book Antiqua" w:cs="Book Antiqua"/>
          <w:color w:val="000000"/>
        </w:rPr>
        <w:t xml:space="preserve">Among the aforementioned Asian regions, China is the region where more clinical studies on CD have been published in the last decade. In 2011,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B1AB3">
        <w:rPr>
          <w:rFonts w:ascii="Book Antiqua" w:eastAsia="Book Antiqua" w:hAnsi="Book Antiqua" w:cs="Book Antiqua"/>
          <w:color w:val="000000"/>
          <w:szCs w:val="30"/>
          <w:vertAlign w:val="superscript"/>
        </w:rPr>
        <w:t>[</w:t>
      </w:r>
      <w:proofErr w:type="gramEnd"/>
      <w:r w:rsidR="004B1AB3">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published a national </w:t>
      </w:r>
      <w:proofErr w:type="spellStart"/>
      <w:r>
        <w:rPr>
          <w:rFonts w:ascii="Book Antiqua" w:eastAsia="Book Antiqua" w:hAnsi="Book Antiqua" w:cs="Book Antiqua"/>
          <w:color w:val="000000"/>
        </w:rPr>
        <w:t>multicentric</w:t>
      </w:r>
      <w:proofErr w:type="spellEnd"/>
      <w:r>
        <w:rPr>
          <w:rFonts w:ascii="Book Antiqua" w:eastAsia="Book Antiqua" w:hAnsi="Book Antiqua" w:cs="Book Antiqua"/>
          <w:color w:val="000000"/>
        </w:rPr>
        <w:t xml:space="preserve"> study describing 14 Chinese children histologically diagnosed with CD after serological screening because of chronic diarrhea.</w:t>
      </w:r>
      <w:r w:rsidR="004B1AB3">
        <w:rPr>
          <w:rFonts w:ascii="Book Antiqua" w:eastAsia="Book Antiqua" w:hAnsi="Book Antiqua" w:cs="Book Antiqua"/>
          <w:color w:val="000000"/>
        </w:rPr>
        <w:t xml:space="preserve"> </w:t>
      </w:r>
      <w:r>
        <w:rPr>
          <w:rFonts w:ascii="Book Antiqua" w:eastAsia="Book Antiqua" w:hAnsi="Book Antiqua" w:cs="Book Antiqua"/>
          <w:color w:val="000000"/>
        </w:rPr>
        <w:t xml:space="preserve">Moreover, Yuan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B1AB3">
        <w:rPr>
          <w:rFonts w:ascii="Book Antiqua" w:eastAsia="Book Antiqua" w:hAnsi="Book Antiqua" w:cs="Book Antiqua"/>
          <w:color w:val="000000"/>
          <w:szCs w:val="30"/>
          <w:vertAlign w:val="superscript"/>
        </w:rPr>
        <w:t>[</w:t>
      </w:r>
      <w:proofErr w:type="gramEnd"/>
      <w:r w:rsidR="004B1AB3">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reported that the presence of DQB1*0201 allele was not negligible in the Chinese population: overall, the frequency of this allele was 10.5% and the highest values were described in the north-western part of China, where non-Chinese ethnic minorities are mainly settled and the HLA-DQB1*02 allelic frequencies are &gt;</w:t>
      </w:r>
      <w:r w:rsidR="004B1AB3">
        <w:rPr>
          <w:rFonts w:ascii="Book Antiqua" w:eastAsia="Book Antiqua" w:hAnsi="Book Antiqua" w:cs="Book Antiqua"/>
          <w:color w:val="000000"/>
        </w:rPr>
        <w:t xml:space="preserve"> </w:t>
      </w:r>
      <w:r>
        <w:rPr>
          <w:rFonts w:ascii="Book Antiqua" w:eastAsia="Book Antiqua" w:hAnsi="Book Antiqua" w:cs="Book Antiqua"/>
          <w:color w:val="000000"/>
        </w:rPr>
        <w:t>20</w:t>
      </w:r>
      <w:r w:rsidR="004B1AB3">
        <w:rPr>
          <w:rFonts w:ascii="Book Antiqua" w:eastAsia="Book Antiqua" w:hAnsi="Book Antiqua" w:cs="Book Antiqua"/>
          <w:color w:val="000000"/>
        </w:rPr>
        <w:t>%</w:t>
      </w:r>
      <w:r>
        <w:rPr>
          <w:rFonts w:ascii="Book Antiqua" w:eastAsia="Book Antiqua" w:hAnsi="Book Antiqua" w:cs="Book Antiqua"/>
          <w:color w:val="000000"/>
        </w:rPr>
        <w:t>-25% (</w:t>
      </w:r>
      <w:r w:rsidRPr="004B1AB3">
        <w:rPr>
          <w:rFonts w:ascii="Book Antiqua" w:eastAsia="Book Antiqua" w:hAnsi="Book Antiqua" w:cs="Book Antiqua"/>
          <w:i/>
          <w:iCs/>
          <w:color w:val="000000"/>
        </w:rPr>
        <w:t>e.g.</w:t>
      </w:r>
      <w:r w:rsidR="004B1AB3">
        <w:rPr>
          <w:rFonts w:ascii="Book Antiqua" w:eastAsia="Book Antiqua" w:hAnsi="Book Antiqua" w:cs="Book Antiqua"/>
          <w:color w:val="000000"/>
        </w:rPr>
        <w:t>,</w:t>
      </w:r>
      <w:r>
        <w:rPr>
          <w:rFonts w:ascii="Book Antiqua" w:eastAsia="Book Antiqua" w:hAnsi="Book Antiqua" w:cs="Book Antiqua"/>
          <w:color w:val="000000"/>
        </w:rPr>
        <w:t xml:space="preserve"> Kazakh and Uygur ethnicities).</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Recently, the same authors reported a 2.19% rate of CD </w:t>
      </w:r>
      <w:proofErr w:type="spellStart"/>
      <w:r>
        <w:rPr>
          <w:rFonts w:ascii="Book Antiqua" w:eastAsia="Book Antiqua" w:hAnsi="Book Antiqua" w:cs="Book Antiqua"/>
          <w:color w:val="000000"/>
        </w:rPr>
        <w:t>seropositivity</w:t>
      </w:r>
      <w:proofErr w:type="spellEnd"/>
      <w:r>
        <w:rPr>
          <w:rFonts w:ascii="Book Antiqua" w:eastAsia="Book Antiqua" w:hAnsi="Book Antiqua" w:cs="Book Antiqua"/>
          <w:color w:val="000000"/>
        </w:rPr>
        <w:t xml:space="preserve"> in a cross-sectional study including 19778 Chinese adolescents and young </w:t>
      </w:r>
      <w:proofErr w:type="gramStart"/>
      <w:r>
        <w:rPr>
          <w:rFonts w:ascii="Book Antiqua" w:eastAsia="Book Antiqua" w:hAnsi="Book Antiqua" w:cs="Book Antiqua"/>
          <w:color w:val="000000"/>
        </w:rPr>
        <w:t>adults</w:t>
      </w:r>
      <w:r w:rsidR="004B1AB3">
        <w:rPr>
          <w:rFonts w:ascii="Book Antiqua" w:eastAsia="Book Antiqua" w:hAnsi="Book Antiqua" w:cs="Book Antiqua"/>
          <w:color w:val="000000"/>
          <w:szCs w:val="30"/>
          <w:vertAlign w:val="superscript"/>
        </w:rPr>
        <w:t>[</w:t>
      </w:r>
      <w:proofErr w:type="gramEnd"/>
      <w:r w:rsidR="004B1AB3">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69A1994D" w14:textId="78E8C379" w:rsidR="00A77B3E" w:rsidRDefault="00A91E74" w:rsidP="004B1AB3">
      <w:pPr>
        <w:spacing w:line="360" w:lineRule="auto"/>
        <w:ind w:firstLineChars="100" w:firstLine="240"/>
        <w:jc w:val="both"/>
      </w:pPr>
      <w:r>
        <w:rPr>
          <w:rFonts w:ascii="Book Antiqua" w:eastAsia="Book Antiqua" w:hAnsi="Book Antiqua" w:cs="Book Antiqua"/>
          <w:color w:val="000000"/>
        </w:rPr>
        <w:t xml:space="preserve">The dietary exposure to gluten has increased over the past 50 years in the Chinese population, since wheat is currently the second staple food (after rice) in China, which is one of the largest producers and consumers of wheat (especially in the northern area) worldwide. Therefore, CD is an emerging disease in this country and, despite the lack of epidemiological studies with a complete diagnostic definition, the awareness of this disease and its potential impact on health should be raised in such a large </w:t>
      </w:r>
      <w:proofErr w:type="gramStart"/>
      <w:r>
        <w:rPr>
          <w:rFonts w:ascii="Book Antiqua" w:eastAsia="Book Antiqua" w:hAnsi="Book Antiqua" w:cs="Book Antiqua"/>
          <w:color w:val="000000"/>
        </w:rPr>
        <w:t>population</w:t>
      </w:r>
      <w:r w:rsidR="004B1AB3">
        <w:rPr>
          <w:rFonts w:ascii="Book Antiqua" w:eastAsia="Book Antiqua" w:hAnsi="Book Antiqua" w:cs="Book Antiqua"/>
          <w:color w:val="000000"/>
          <w:szCs w:val="30"/>
          <w:vertAlign w:val="superscript"/>
        </w:rPr>
        <w:t>[</w:t>
      </w:r>
      <w:proofErr w:type="gramEnd"/>
      <w:r w:rsidR="004B1AB3">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Very recently, Chen and </w:t>
      </w:r>
      <w:proofErr w:type="gramStart"/>
      <w:r>
        <w:rPr>
          <w:rFonts w:ascii="Book Antiqua" w:eastAsia="Book Antiqua" w:hAnsi="Book Antiqua" w:cs="Book Antiqua"/>
          <w:color w:val="000000"/>
        </w:rPr>
        <w:t>Li</w:t>
      </w:r>
      <w:r w:rsidR="004B1AB3">
        <w:rPr>
          <w:rFonts w:ascii="Book Antiqua" w:eastAsia="Book Antiqua" w:hAnsi="Book Antiqua" w:cs="Book Antiqua"/>
          <w:color w:val="000000"/>
          <w:szCs w:val="30"/>
          <w:vertAlign w:val="superscript"/>
        </w:rPr>
        <w:t>[</w:t>
      </w:r>
      <w:proofErr w:type="gramEnd"/>
      <w:r w:rsidR="004B1AB3">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discussed this aspect. In addition to the submerged epidemiological burden of CD in China, due to the poor awareness among the population and health professionals, these authors also reported some limitations in the diagnostic approach, since the standardized tissue acquisition and the histological description are still problematic in some local and less resourced settings. Accordingly, </w:t>
      </w:r>
      <w:r>
        <w:rPr>
          <w:rFonts w:ascii="Book Antiqua" w:eastAsia="Book Antiqua" w:hAnsi="Book Antiqua" w:cs="Book Antiqua"/>
          <w:color w:val="000000"/>
        </w:rPr>
        <w:lastRenderedPageBreak/>
        <w:t>they emphasized that, in most studies, seropositive individuals could not undergo the duodenal biopsy needed for the confirmation of CD diagnosis.</w:t>
      </w:r>
    </w:p>
    <w:p w14:paraId="77831AAD" w14:textId="77777777" w:rsidR="00A77B3E" w:rsidRDefault="00A77B3E">
      <w:pPr>
        <w:spacing w:line="360" w:lineRule="auto"/>
        <w:jc w:val="both"/>
      </w:pPr>
    </w:p>
    <w:p w14:paraId="7BA35AC7" w14:textId="77777777" w:rsidR="00A77B3E" w:rsidRDefault="00A91E74">
      <w:pPr>
        <w:spacing w:line="360" w:lineRule="auto"/>
        <w:jc w:val="both"/>
      </w:pPr>
      <w:r>
        <w:rPr>
          <w:rFonts w:ascii="Book Antiqua" w:eastAsia="Book Antiqua" w:hAnsi="Book Antiqua" w:cs="Book Antiqua"/>
          <w:b/>
          <w:bCs/>
          <w:caps/>
          <w:color w:val="000000"/>
          <w:szCs w:val="28"/>
          <w:u w:val="single"/>
        </w:rPr>
        <w:t>JAPAN</w:t>
      </w:r>
    </w:p>
    <w:p w14:paraId="44DE6EEA" w14:textId="4FEEB5E0" w:rsidR="00A77B3E" w:rsidRDefault="00A91E74">
      <w:pPr>
        <w:spacing w:line="360" w:lineRule="auto"/>
        <w:jc w:val="both"/>
      </w:pPr>
      <w:r>
        <w:rPr>
          <w:rFonts w:ascii="Book Antiqua" w:eastAsia="Book Antiqua" w:hAnsi="Book Antiqua" w:cs="Book Antiqua"/>
          <w:color w:val="000000"/>
        </w:rPr>
        <w:t>In Japan, the epidemiological burden of CD is still extremely low. In 201</w:t>
      </w:r>
      <w:r w:rsidR="00972F26">
        <w:rPr>
          <w:rFonts w:ascii="Book Antiqua" w:eastAsia="Book Antiqua" w:hAnsi="Book Antiqua" w:cs="Book Antiqua"/>
          <w:color w:val="000000"/>
        </w:rPr>
        <w:t>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Fukunaga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B1AB3">
        <w:rPr>
          <w:rFonts w:ascii="Book Antiqua" w:eastAsia="Book Antiqua" w:hAnsi="Book Antiqua" w:cs="Book Antiqua"/>
          <w:color w:val="000000"/>
          <w:szCs w:val="30"/>
          <w:vertAlign w:val="superscript"/>
        </w:rPr>
        <w:t>[</w:t>
      </w:r>
      <w:proofErr w:type="gramEnd"/>
      <w:r w:rsidR="004B1AB3">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described only 2 biopsy-based CD diagnoses among 2055 people (including 2008 asymptomatic individuals and 47 adults complaining of chronic abdominal symptoms), which corresponds to &lt;</w:t>
      </w:r>
      <w:r w:rsidR="004B1AB3">
        <w:rPr>
          <w:rFonts w:ascii="Book Antiqua" w:eastAsia="Book Antiqua" w:hAnsi="Book Antiqua" w:cs="Book Antiqua"/>
          <w:color w:val="000000"/>
        </w:rPr>
        <w:t xml:space="preserve"> </w:t>
      </w:r>
      <w:r>
        <w:rPr>
          <w:rFonts w:ascii="Book Antiqua" w:eastAsia="Book Antiqua" w:hAnsi="Book Antiqua" w:cs="Book Antiqua"/>
          <w:color w:val="000000"/>
        </w:rPr>
        <w:t xml:space="preserve">0.1% prevalence. This finding is consistent with the very low frequency of the HLA-DQ2/DQ8 </w:t>
      </w:r>
      <w:proofErr w:type="spellStart"/>
      <w:r>
        <w:rPr>
          <w:rFonts w:ascii="Book Antiqua" w:eastAsia="Book Antiqua" w:hAnsi="Book Antiqua" w:cs="Book Antiqua"/>
          <w:color w:val="000000"/>
        </w:rPr>
        <w:t>immunotype</w:t>
      </w:r>
      <w:proofErr w:type="spellEnd"/>
      <w:r>
        <w:rPr>
          <w:rFonts w:ascii="Book Antiqua" w:eastAsia="Book Antiqua" w:hAnsi="Book Antiqua" w:cs="Book Antiqua"/>
          <w:color w:val="000000"/>
        </w:rPr>
        <w:t>. Indeed, in a study including 371 unrelated healthy apheresis blood donors, the HLA-DQB1*02 allelic frequency was reported to be &lt;</w:t>
      </w:r>
      <w:r w:rsidR="004B1AB3">
        <w:rPr>
          <w:rFonts w:ascii="Book Antiqua" w:eastAsia="Book Antiqua" w:hAnsi="Book Antiqua" w:cs="Book Antiqua"/>
          <w:color w:val="000000"/>
        </w:rPr>
        <w:t xml:space="preserve"> </w:t>
      </w:r>
      <w:r>
        <w:rPr>
          <w:rFonts w:ascii="Book Antiqua" w:eastAsia="Book Antiqua" w:hAnsi="Book Antiqua" w:cs="Book Antiqua"/>
          <w:color w:val="000000"/>
        </w:rPr>
        <w:t>1%, even though the DQB1*03:02 allele was relatively common (10.8%</w:t>
      </w:r>
      <w:proofErr w:type="gramStart"/>
      <w:r>
        <w:rPr>
          <w:rFonts w:ascii="Book Antiqua" w:eastAsia="Book Antiqua" w:hAnsi="Book Antiqua" w:cs="Book Antiqua"/>
          <w:color w:val="000000"/>
        </w:rPr>
        <w:t>)</w:t>
      </w:r>
      <w:r w:rsidR="004B1AB3">
        <w:rPr>
          <w:rFonts w:ascii="Book Antiqua" w:eastAsia="Book Antiqua" w:hAnsi="Book Antiqua" w:cs="Book Antiqua"/>
          <w:color w:val="000000"/>
          <w:szCs w:val="30"/>
          <w:vertAlign w:val="superscript"/>
        </w:rPr>
        <w:t>[</w:t>
      </w:r>
      <w:proofErr w:type="gramEnd"/>
      <w:r w:rsidR="004B1AB3">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r w:rsidRPr="004B1AB3">
        <w:rPr>
          <w:rFonts w:ascii="Book Antiqua" w:eastAsia="Book Antiqua" w:hAnsi="Book Antiqua" w:cs="Book Antiqua"/>
          <w:color w:val="000000"/>
          <w:szCs w:val="30"/>
        </w:rPr>
        <w:t xml:space="preserve"> </w:t>
      </w:r>
      <w:r>
        <w:rPr>
          <w:rFonts w:ascii="Book Antiqua" w:eastAsia="Book Antiqua" w:hAnsi="Book Antiqua" w:cs="Book Antiqua"/>
          <w:color w:val="000000"/>
        </w:rPr>
        <w:t>Moreover, although the dietary exposure to gluten has been increasing even in Japan, here the consumption of wheat is still relatively low (approximately, one-third of that estimated in Western countries</w:t>
      </w:r>
      <w:proofErr w:type="gramStart"/>
      <w:r>
        <w:rPr>
          <w:rFonts w:ascii="Book Antiqua" w:eastAsia="Book Antiqua" w:hAnsi="Book Antiqua" w:cs="Book Antiqua"/>
          <w:color w:val="000000"/>
        </w:rPr>
        <w:t>)</w:t>
      </w:r>
      <w:r w:rsidR="004B1AB3">
        <w:rPr>
          <w:rFonts w:ascii="Book Antiqua" w:eastAsia="Book Antiqua" w:hAnsi="Book Antiqua" w:cs="Book Antiqua"/>
          <w:color w:val="000000"/>
          <w:szCs w:val="30"/>
          <w:vertAlign w:val="superscript"/>
        </w:rPr>
        <w:t>[</w:t>
      </w:r>
      <w:proofErr w:type="gramEnd"/>
      <w:r w:rsidR="004B1AB3">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2451F322" w14:textId="0896E343" w:rsidR="00A77B3E" w:rsidRDefault="00A91E74" w:rsidP="004B1AB3">
      <w:pPr>
        <w:spacing w:line="360" w:lineRule="auto"/>
        <w:ind w:firstLineChars="100" w:firstLine="240"/>
        <w:jc w:val="both"/>
      </w:pPr>
      <w:r>
        <w:rPr>
          <w:rFonts w:ascii="Book Antiqua" w:eastAsia="Book Antiqua" w:hAnsi="Book Antiqua" w:cs="Book Antiqua"/>
          <w:color w:val="000000"/>
        </w:rPr>
        <w:t xml:space="preserve">The same research group reported a positive CD serological rate </w:t>
      </w:r>
      <w:r w:rsidR="004B1AB3">
        <w:rPr>
          <w:rFonts w:ascii="Book Antiqua" w:eastAsia="Book Antiqua" w:hAnsi="Book Antiqua" w:cs="Book Antiqua"/>
          <w:color w:val="000000"/>
        </w:rPr>
        <w:t>[</w:t>
      </w:r>
      <w:r>
        <w:rPr>
          <w:rFonts w:ascii="Book Antiqua" w:eastAsia="Book Antiqua" w:hAnsi="Book Antiqua" w:cs="Book Antiqua"/>
          <w:color w:val="000000"/>
        </w:rPr>
        <w:t>based on anti-</w:t>
      </w:r>
      <w:r w:rsidR="004B1AB3" w:rsidRPr="004B1AB3">
        <w:rPr>
          <w:rFonts w:ascii="Book Antiqua" w:eastAsia="Book Antiqua" w:hAnsi="Book Antiqua" w:cs="Book Antiqua"/>
          <w:color w:val="000000"/>
        </w:rPr>
        <w:t xml:space="preserve">tissue </w:t>
      </w:r>
      <w:proofErr w:type="spellStart"/>
      <w:r w:rsidR="004B1AB3" w:rsidRPr="004B1AB3">
        <w:rPr>
          <w:rFonts w:ascii="Book Antiqua" w:eastAsia="Book Antiqua" w:hAnsi="Book Antiqua" w:cs="Book Antiqua"/>
          <w:color w:val="000000"/>
        </w:rPr>
        <w:t>transglutaminase</w:t>
      </w:r>
      <w:proofErr w:type="spellEnd"/>
      <w:r w:rsidR="004B1AB3" w:rsidRPr="004B1AB3">
        <w:rPr>
          <w:rFonts w:ascii="Book Antiqua" w:eastAsia="Book Antiqua" w:hAnsi="Book Antiqua" w:cs="Book Antiqua"/>
          <w:color w:val="000000"/>
        </w:rPr>
        <w:t xml:space="preserve"> </w:t>
      </w:r>
      <w:r w:rsidR="004B1AB3">
        <w:rPr>
          <w:rFonts w:ascii="Book Antiqua" w:eastAsia="Book Antiqua" w:hAnsi="Book Antiqua" w:cs="Book Antiqua"/>
          <w:color w:val="000000"/>
        </w:rPr>
        <w:t>(</w:t>
      </w:r>
      <w:proofErr w:type="spellStart"/>
      <w:r>
        <w:rPr>
          <w:rFonts w:ascii="Book Antiqua" w:eastAsia="Book Antiqua" w:hAnsi="Book Antiqua" w:cs="Book Antiqua"/>
          <w:color w:val="000000"/>
        </w:rPr>
        <w:t>tTG</w:t>
      </w:r>
      <w:proofErr w:type="spellEnd"/>
      <w:r w:rsidR="004B1AB3">
        <w:rPr>
          <w:rFonts w:ascii="Book Antiqua" w:eastAsia="Book Antiqua" w:hAnsi="Book Antiqua" w:cs="Book Antiqua"/>
          <w:color w:val="000000"/>
        </w:rPr>
        <w:t>)</w:t>
      </w:r>
      <w:r>
        <w:rPr>
          <w:rFonts w:ascii="Book Antiqua" w:eastAsia="Book Antiqua" w:hAnsi="Book Antiqua" w:cs="Book Antiqua"/>
          <w:color w:val="000000"/>
        </w:rPr>
        <w:t xml:space="preserve"> </w:t>
      </w:r>
      <w:bookmarkStart w:id="2" w:name="_Hlk56435039"/>
      <w:r w:rsidR="004B1AB3" w:rsidRPr="00346603">
        <w:rPr>
          <w:rFonts w:ascii="Book Antiqua" w:eastAsia="Book Antiqua" w:hAnsi="Book Antiqua" w:cs="Book Antiqua"/>
          <w:color w:val="000000"/>
        </w:rPr>
        <w:t>immunoglobulin</w:t>
      </w:r>
      <w:bookmarkEnd w:id="2"/>
      <w:r w:rsidR="004B1AB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Ig</w:t>
      </w:r>
      <w:proofErr w:type="spellEnd"/>
      <w:r w:rsidR="004B1AB3">
        <w:rPr>
          <w:rFonts w:ascii="Book Antiqua" w:eastAsia="Book Antiqua" w:hAnsi="Book Antiqua" w:cs="Book Antiqua"/>
          <w:color w:val="000000"/>
        </w:rPr>
        <w:t>)</w:t>
      </w:r>
      <w:r w:rsidR="003D0833">
        <w:rPr>
          <w:rFonts w:ascii="Book Antiqua" w:eastAsia="Book Antiqua" w:hAnsi="Book Antiqua" w:cs="Book Antiqua"/>
          <w:color w:val="000000"/>
        </w:rPr>
        <w:t xml:space="preserve"> </w:t>
      </w:r>
      <w:r>
        <w:rPr>
          <w:rFonts w:ascii="Book Antiqua" w:eastAsia="Book Antiqua" w:hAnsi="Book Antiqua" w:cs="Book Antiqua"/>
          <w:color w:val="000000"/>
        </w:rPr>
        <w:t>A antibody</w:t>
      </w:r>
      <w:r w:rsidR="004B1AB3">
        <w:rPr>
          <w:rFonts w:ascii="Book Antiqua" w:eastAsia="Book Antiqua" w:hAnsi="Book Antiqua" w:cs="Book Antiqua"/>
          <w:color w:val="000000"/>
        </w:rPr>
        <w:t>]</w:t>
      </w:r>
      <w:r>
        <w:rPr>
          <w:rFonts w:ascii="Book Antiqua" w:eastAsia="Book Antiqua" w:hAnsi="Book Antiqua" w:cs="Book Antiqua"/>
          <w:color w:val="000000"/>
        </w:rPr>
        <w:t xml:space="preserve"> of 0.19% in 2005 Japanese adults (study period: 2008-2013), which is consistent with their aforementioned study (study period: 2014-2016), where the positivity rate was 0.2% (based on the 10 U/mL titer cut-off</w:t>
      </w:r>
      <w:proofErr w:type="gramStart"/>
      <w:r>
        <w:rPr>
          <w:rFonts w:ascii="Book Antiqua" w:eastAsia="Book Antiqua" w:hAnsi="Book Antiqua" w:cs="Book Antiqua"/>
          <w:color w:val="000000"/>
        </w:rPr>
        <w:t>)</w:t>
      </w:r>
      <w:r w:rsidR="004B1AB3">
        <w:rPr>
          <w:rFonts w:ascii="Book Antiqua" w:eastAsia="Book Antiqua" w:hAnsi="Book Antiqua" w:cs="Book Antiqua"/>
          <w:color w:val="000000"/>
          <w:szCs w:val="30"/>
          <w:vertAlign w:val="superscript"/>
        </w:rPr>
        <w:t>[</w:t>
      </w:r>
      <w:proofErr w:type="gramEnd"/>
      <w:r w:rsidR="004B1AB3">
        <w:rPr>
          <w:rFonts w:ascii="Book Antiqua" w:eastAsia="Book Antiqua" w:hAnsi="Book Antiqua" w:cs="Book Antiqua"/>
          <w:color w:val="000000"/>
          <w:szCs w:val="30"/>
          <w:vertAlign w:val="superscript"/>
        </w:rPr>
        <w:t>17,19]</w:t>
      </w:r>
      <w:r>
        <w:rPr>
          <w:rFonts w:ascii="Book Antiqua" w:eastAsia="Book Antiqua" w:hAnsi="Book Antiqua" w:cs="Book Antiqua"/>
          <w:color w:val="000000"/>
        </w:rPr>
        <w:t xml:space="preserve">. Accordingly, these authors observed that, in the Japanese clinical practice, CD is rarely considered by physicians, when they are called to manage patients with chronic abdominal </w:t>
      </w:r>
      <w:proofErr w:type="gramStart"/>
      <w:r>
        <w:rPr>
          <w:rFonts w:ascii="Book Antiqua" w:eastAsia="Book Antiqua" w:hAnsi="Book Antiqua" w:cs="Book Antiqua"/>
          <w:color w:val="000000"/>
        </w:rPr>
        <w:t>symptoms</w:t>
      </w:r>
      <w:r w:rsidR="004B1AB3">
        <w:rPr>
          <w:rFonts w:ascii="Book Antiqua" w:eastAsia="Book Antiqua" w:hAnsi="Book Antiqua" w:cs="Book Antiqua"/>
          <w:color w:val="000000"/>
          <w:szCs w:val="30"/>
          <w:vertAlign w:val="superscript"/>
        </w:rPr>
        <w:t>[</w:t>
      </w:r>
      <w:proofErr w:type="gramEnd"/>
      <w:r w:rsidR="004B1AB3">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76E916F2" w14:textId="7DDA7C1C" w:rsidR="00A77B3E" w:rsidRDefault="00A91E74" w:rsidP="004B1AB3">
      <w:pPr>
        <w:spacing w:line="360" w:lineRule="auto"/>
        <w:ind w:firstLineChars="100" w:firstLine="240"/>
        <w:jc w:val="both"/>
      </w:pPr>
      <w:r>
        <w:rPr>
          <w:rFonts w:ascii="Book Antiqua" w:eastAsia="Book Antiqua" w:hAnsi="Book Antiqua" w:cs="Book Antiqua"/>
          <w:color w:val="000000"/>
        </w:rPr>
        <w:t xml:space="preserve">However, it must be emphasized that the available studies were mostly, if not completely, focused on asymptomatic/healthy people and, thus, the actual prevalence of CD </w:t>
      </w:r>
      <w:proofErr w:type="spellStart"/>
      <w:r>
        <w:rPr>
          <w:rFonts w:ascii="Book Antiqua" w:eastAsia="Book Antiqua" w:hAnsi="Book Antiqua" w:cs="Book Antiqua"/>
          <w:color w:val="000000"/>
        </w:rPr>
        <w:t>seropositivity</w:t>
      </w:r>
      <w:proofErr w:type="spellEnd"/>
      <w:r>
        <w:rPr>
          <w:rFonts w:ascii="Book Antiqua" w:eastAsia="Book Antiqua" w:hAnsi="Book Antiqua" w:cs="Book Antiqua"/>
          <w:color w:val="000000"/>
        </w:rPr>
        <w:t xml:space="preserve"> and diagnosis may be a little higher than that reported so far. However, </w:t>
      </w:r>
      <w:proofErr w:type="spellStart"/>
      <w:r>
        <w:rPr>
          <w:rFonts w:ascii="Book Antiqua" w:eastAsia="Book Antiqua" w:hAnsi="Book Antiqua" w:cs="Book Antiqua"/>
          <w:color w:val="000000"/>
        </w:rPr>
        <w:t>Hokari</w:t>
      </w:r>
      <w:proofErr w:type="spellEnd"/>
      <w:r>
        <w:rPr>
          <w:rFonts w:ascii="Book Antiqua" w:eastAsia="Book Antiqua" w:hAnsi="Book Antiqua" w:cs="Book Antiqua"/>
          <w:color w:val="000000"/>
        </w:rPr>
        <w:t xml:space="preserve"> </w:t>
      </w:r>
      <w:r w:rsidR="004B1AB3">
        <w:rPr>
          <w:rFonts w:ascii="Book Antiqua" w:eastAsia="Book Antiqua" w:hAnsi="Book Antiqua" w:cs="Book Antiqua"/>
          <w:color w:val="000000"/>
        </w:rPr>
        <w:t xml:space="preserve">and </w:t>
      </w:r>
      <w:proofErr w:type="gramStart"/>
      <w:r w:rsidR="004B1AB3">
        <w:rPr>
          <w:rFonts w:ascii="Book Antiqua" w:eastAsia="Book Antiqua" w:hAnsi="Book Antiqua" w:cs="Book Antiqua"/>
          <w:color w:val="000000"/>
        </w:rPr>
        <w:t>Higashiyama</w:t>
      </w:r>
      <w:r w:rsidR="004B1AB3">
        <w:rPr>
          <w:rFonts w:ascii="Book Antiqua" w:eastAsia="Book Antiqua" w:hAnsi="Book Antiqua" w:cs="Book Antiqua"/>
          <w:color w:val="000000"/>
          <w:szCs w:val="30"/>
          <w:vertAlign w:val="superscript"/>
        </w:rPr>
        <w:t>[</w:t>
      </w:r>
      <w:proofErr w:type="gramEnd"/>
      <w:r w:rsidR="004B1AB3">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observed that Japanese physicians are unlikely to overlook CD, since the endoscopic assessment is well-established in Japan for patients complaining of chronic abdominal symptoms, this procedure is performed by well-trained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and the </w:t>
      </w:r>
      <w:proofErr w:type="spellStart"/>
      <w:r>
        <w:rPr>
          <w:rFonts w:ascii="Book Antiqua" w:eastAsia="Book Antiqua" w:hAnsi="Book Antiqua" w:cs="Book Antiqua"/>
          <w:color w:val="000000"/>
        </w:rPr>
        <w:t>histopathological</w:t>
      </w:r>
      <w:proofErr w:type="spellEnd"/>
      <w:r>
        <w:rPr>
          <w:rFonts w:ascii="Book Antiqua" w:eastAsia="Book Antiqua" w:hAnsi="Book Antiqua" w:cs="Book Antiqua"/>
          <w:color w:val="000000"/>
        </w:rPr>
        <w:t xml:space="preserve"> appearance of CD mucosa is well-known.</w:t>
      </w:r>
    </w:p>
    <w:p w14:paraId="67223993" w14:textId="514A4197" w:rsidR="00A77B3E" w:rsidRDefault="00A91E74" w:rsidP="004B1AB3">
      <w:pPr>
        <w:spacing w:line="360" w:lineRule="auto"/>
        <w:ind w:firstLineChars="100" w:firstLine="240"/>
        <w:jc w:val="both"/>
      </w:pPr>
      <w:r>
        <w:rPr>
          <w:rFonts w:ascii="Book Antiqua" w:eastAsia="Book Antiqua" w:hAnsi="Book Antiqua" w:cs="Book Antiqua"/>
          <w:color w:val="000000"/>
        </w:rPr>
        <w:lastRenderedPageBreak/>
        <w:t xml:space="preserve">Therefore, the low epidemiological burden of CD in Japan is considered to be real: </w:t>
      </w:r>
      <w:r w:rsidR="003D0833">
        <w:rPr>
          <w:rFonts w:ascii="Book Antiqua" w:eastAsia="Book Antiqua" w:hAnsi="Book Antiqua" w:cs="Book Antiqua"/>
          <w:color w:val="000000"/>
        </w:rPr>
        <w:t>I</w:t>
      </w:r>
      <w:r>
        <w:rPr>
          <w:rFonts w:ascii="Book Antiqua" w:eastAsia="Book Antiqua" w:hAnsi="Book Antiqua" w:cs="Book Antiqua"/>
          <w:color w:val="000000"/>
        </w:rPr>
        <w:t xml:space="preserve">t is consistent with the </w:t>
      </w:r>
      <w:proofErr w:type="spellStart"/>
      <w:r>
        <w:rPr>
          <w:rFonts w:ascii="Book Antiqua" w:eastAsia="Book Antiqua" w:hAnsi="Book Antiqua" w:cs="Book Antiqua"/>
          <w:color w:val="000000"/>
        </w:rPr>
        <w:t>immunogenetic</w:t>
      </w:r>
      <w:proofErr w:type="spellEnd"/>
      <w:r>
        <w:rPr>
          <w:rFonts w:ascii="Book Antiqua" w:eastAsia="Book Antiqua" w:hAnsi="Book Antiqua" w:cs="Book Antiqua"/>
          <w:color w:val="000000"/>
        </w:rPr>
        <w:t xml:space="preserve"> background and the dietary style, and there are no major diagnostic barriers. However, this situation may change in the next future if the wheat consumption increases.</w:t>
      </w:r>
    </w:p>
    <w:p w14:paraId="27079964" w14:textId="77777777" w:rsidR="00A77B3E" w:rsidRDefault="00A77B3E">
      <w:pPr>
        <w:spacing w:line="360" w:lineRule="auto"/>
        <w:jc w:val="both"/>
      </w:pPr>
    </w:p>
    <w:p w14:paraId="699454C3" w14:textId="77777777" w:rsidR="00A77B3E" w:rsidRDefault="00A91E74">
      <w:pPr>
        <w:spacing w:line="360" w:lineRule="auto"/>
        <w:jc w:val="both"/>
      </w:pPr>
      <w:r>
        <w:rPr>
          <w:rFonts w:ascii="Book Antiqua" w:eastAsia="Book Antiqua" w:hAnsi="Book Antiqua" w:cs="Book Antiqua"/>
          <w:b/>
          <w:bCs/>
          <w:caps/>
          <w:color w:val="000000"/>
          <w:szCs w:val="28"/>
          <w:u w:val="single"/>
        </w:rPr>
        <w:t>SOUTH-EAST ASIA</w:t>
      </w:r>
    </w:p>
    <w:p w14:paraId="7A84A8F5" w14:textId="4FAAAD61" w:rsidR="00A77B3E" w:rsidRDefault="00A91E74">
      <w:pPr>
        <w:spacing w:line="360" w:lineRule="auto"/>
        <w:jc w:val="both"/>
      </w:pPr>
      <w:r>
        <w:rPr>
          <w:rFonts w:ascii="Book Antiqua" w:eastAsia="Book Antiqua" w:hAnsi="Book Antiqua" w:cs="Book Antiqua"/>
          <w:color w:val="000000"/>
        </w:rPr>
        <w:t xml:space="preserve">A few clinical studies </w:t>
      </w:r>
      <w:r w:rsidR="007821CF">
        <w:rPr>
          <w:rFonts w:ascii="Book Antiqua" w:eastAsia="Book Antiqua" w:hAnsi="Book Antiqua" w:cs="Book Antiqua"/>
          <w:color w:val="000000"/>
        </w:rPr>
        <w:t>assessed</w:t>
      </w:r>
      <w:r>
        <w:rPr>
          <w:rFonts w:ascii="Book Antiqua" w:eastAsia="Book Antiqua" w:hAnsi="Book Antiqua" w:cs="Book Antiqua"/>
          <w:color w:val="000000"/>
        </w:rPr>
        <w:t xml:space="preserve"> the epidemiological burden of CD in this Asian </w:t>
      </w:r>
      <w:proofErr w:type="gramStart"/>
      <w:r>
        <w:rPr>
          <w:rFonts w:ascii="Book Antiqua" w:eastAsia="Book Antiqua" w:hAnsi="Book Antiqua" w:cs="Book Antiqua"/>
          <w:color w:val="000000"/>
        </w:rPr>
        <w:t>region</w:t>
      </w:r>
      <w:r w:rsidR="004B1AB3">
        <w:rPr>
          <w:rFonts w:ascii="Book Antiqua" w:eastAsia="Book Antiqua" w:hAnsi="Book Antiqua" w:cs="Book Antiqua"/>
          <w:color w:val="000000"/>
          <w:vertAlign w:val="superscript"/>
        </w:rPr>
        <w:t>[</w:t>
      </w:r>
      <w:proofErr w:type="gramEnd"/>
      <w:r w:rsidR="004B1AB3">
        <w:rPr>
          <w:rFonts w:ascii="Book Antiqua" w:eastAsia="Book Antiqua" w:hAnsi="Book Antiqua" w:cs="Book Antiqua"/>
          <w:color w:val="000000"/>
          <w:vertAlign w:val="superscript"/>
        </w:rPr>
        <w:t>21]</w:t>
      </w:r>
      <w:r>
        <w:rPr>
          <w:rFonts w:ascii="Book Antiqua" w:eastAsia="Book Antiqua" w:hAnsi="Book Antiqua" w:cs="Book Antiqua"/>
          <w:color w:val="000000"/>
        </w:rPr>
        <w:t>. In most countries of South-East Asia, the frequency of HLA-DQB1*02 is estimated to be &lt;</w:t>
      </w:r>
      <w:r w:rsidR="004B1AB3">
        <w:rPr>
          <w:rFonts w:ascii="Book Antiqua" w:eastAsia="Book Antiqua" w:hAnsi="Book Antiqua" w:cs="Book Antiqua"/>
          <w:color w:val="000000"/>
        </w:rPr>
        <w:t xml:space="preserve"> </w:t>
      </w:r>
      <w:r>
        <w:rPr>
          <w:rFonts w:ascii="Book Antiqua" w:eastAsia="Book Antiqua" w:hAnsi="Book Antiqua" w:cs="Book Antiqua"/>
          <w:color w:val="000000"/>
        </w:rPr>
        <w:t>10</w:t>
      </w:r>
      <w:r w:rsidR="004B1AB3">
        <w:rPr>
          <w:rFonts w:ascii="Book Antiqua" w:eastAsia="Book Antiqua" w:hAnsi="Book Antiqua" w:cs="Book Antiqua"/>
          <w:color w:val="000000"/>
        </w:rPr>
        <w:t>%</w:t>
      </w:r>
      <w:r>
        <w:rPr>
          <w:rFonts w:ascii="Book Antiqua" w:eastAsia="Book Antiqua" w:hAnsi="Book Antiqua" w:cs="Book Antiqua"/>
          <w:color w:val="000000"/>
        </w:rPr>
        <w:t>-15</w:t>
      </w:r>
      <w:proofErr w:type="gramStart"/>
      <w:r>
        <w:rPr>
          <w:rFonts w:ascii="Book Antiqua" w:eastAsia="Book Antiqua" w:hAnsi="Book Antiqua" w:cs="Book Antiqua"/>
          <w:color w:val="000000"/>
        </w:rPr>
        <w:t>%</w:t>
      </w:r>
      <w:r w:rsidR="004B1AB3">
        <w:rPr>
          <w:rFonts w:ascii="Book Antiqua" w:eastAsia="Book Antiqua" w:hAnsi="Book Antiqua" w:cs="Book Antiqua"/>
          <w:color w:val="000000"/>
          <w:vertAlign w:val="superscript"/>
        </w:rPr>
        <w:t>[</w:t>
      </w:r>
      <w:proofErr w:type="gramEnd"/>
      <w:r w:rsidR="004B1AB3">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4B1AB3">
        <w:rPr>
          <w:rFonts w:ascii="Book Antiqua" w:eastAsia="Book Antiqua" w:hAnsi="Book Antiqua" w:cs="Book Antiqua"/>
          <w:color w:val="000000"/>
        </w:rPr>
        <w:t xml:space="preserve"> </w:t>
      </w:r>
      <w:r>
        <w:rPr>
          <w:rFonts w:ascii="Book Antiqua" w:eastAsia="Book Antiqua" w:hAnsi="Book Antiqua" w:cs="Book Antiqua"/>
          <w:color w:val="000000"/>
        </w:rPr>
        <w:t>Anyway, the low dietary intake of gluten also contributes to the scarce prevalence of CD.</w:t>
      </w:r>
    </w:p>
    <w:p w14:paraId="4E52C354" w14:textId="61CA443E" w:rsidR="00A77B3E" w:rsidRDefault="00A91E74" w:rsidP="004B1AB3">
      <w:pPr>
        <w:spacing w:line="360" w:lineRule="auto"/>
        <w:ind w:firstLineChars="100" w:firstLine="240"/>
        <w:jc w:val="both"/>
      </w:pPr>
      <w:r>
        <w:rPr>
          <w:rFonts w:ascii="Book Antiqua" w:eastAsia="Book Antiqua" w:hAnsi="Book Antiqua" w:cs="Book Antiqua"/>
          <w:color w:val="000000"/>
        </w:rPr>
        <w:t>In Vietnam, the CD autoimmunity was assessed in 1961 children</w:t>
      </w:r>
      <w:r w:rsidR="007821CF">
        <w:rPr>
          <w:rFonts w:ascii="Book Antiqua" w:eastAsia="Book Antiqua" w:hAnsi="Book Antiqua" w:cs="Book Antiqua"/>
          <w:color w:val="000000"/>
        </w:rPr>
        <w:t>:</w:t>
      </w:r>
      <w:r>
        <w:rPr>
          <w:rFonts w:ascii="Book Antiqua" w:eastAsia="Book Antiqua" w:hAnsi="Book Antiqua" w:cs="Book Antiqua"/>
          <w:color w:val="000000"/>
        </w:rPr>
        <w:t xml:space="preserve"> around 1% resulted positive for anti-</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IgA</w:t>
      </w:r>
      <w:r w:rsidR="004B1AB3">
        <w:rPr>
          <w:rFonts w:ascii="Book Antiqua" w:eastAsia="Book Antiqua" w:hAnsi="Book Antiqua" w:cs="Book Antiqua"/>
          <w:color w:val="000000"/>
          <w:szCs w:val="30"/>
          <w:vertAlign w:val="superscript"/>
        </w:rPr>
        <w:t>[</w:t>
      </w:r>
      <w:proofErr w:type="gramEnd"/>
      <w:r w:rsidR="004B1AB3">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In Thailand, the CD serology was assessed in 46 children with type 1 diabetes mellitus: only one resulted positive for anti-</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IgA and, considering an expected prevalence greater than 5% (and up to 10%) in such a risk group, the prevalence of CD is supposed to be low in Thai children</w:t>
      </w:r>
      <w:r w:rsidR="007821CF">
        <w:rPr>
          <w:rFonts w:ascii="Book Antiqua" w:eastAsia="Book Antiqua" w:hAnsi="Book Antiqua" w:cs="Book Antiqua"/>
          <w:color w:val="000000"/>
        </w:rPr>
        <w:t>,</w:t>
      </w:r>
      <w:r>
        <w:rPr>
          <w:rFonts w:ascii="Book Antiqua" w:eastAsia="Book Antiqua" w:hAnsi="Book Antiqua" w:cs="Book Antiqua"/>
          <w:color w:val="000000"/>
        </w:rPr>
        <w:t xml:space="preserve"> in terms of general population</w:t>
      </w:r>
      <w:r w:rsidR="004B1AB3">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w:t>
      </w:r>
    </w:p>
    <w:p w14:paraId="581C3EF6" w14:textId="6AB46F7A" w:rsidR="00A77B3E" w:rsidRDefault="00A91E74" w:rsidP="004B1AB3">
      <w:pPr>
        <w:spacing w:line="360" w:lineRule="auto"/>
        <w:ind w:firstLineChars="100" w:firstLine="240"/>
        <w:jc w:val="both"/>
      </w:pPr>
      <w:r>
        <w:rPr>
          <w:rFonts w:ascii="Book Antiqua" w:eastAsia="Book Antiqua" w:hAnsi="Book Antiqua" w:cs="Book Antiqua"/>
          <w:color w:val="000000"/>
        </w:rPr>
        <w:t xml:space="preserve">In Malaysia, Yap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B1AB3">
        <w:rPr>
          <w:rFonts w:ascii="Book Antiqua" w:eastAsia="Book Antiqua" w:hAnsi="Book Antiqua" w:cs="Book Antiqua"/>
          <w:color w:val="000000"/>
          <w:szCs w:val="30"/>
          <w:vertAlign w:val="superscript"/>
        </w:rPr>
        <w:t>[</w:t>
      </w:r>
      <w:proofErr w:type="gramEnd"/>
      <w:r w:rsidR="004B1AB3">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reported a relatively high CD </w:t>
      </w:r>
      <w:proofErr w:type="spellStart"/>
      <w:r>
        <w:rPr>
          <w:rFonts w:ascii="Book Antiqua" w:eastAsia="Book Antiqua" w:hAnsi="Book Antiqua" w:cs="Book Antiqua"/>
          <w:color w:val="000000"/>
        </w:rPr>
        <w:t>seroprevalence</w:t>
      </w:r>
      <w:proofErr w:type="spellEnd"/>
      <w:r>
        <w:rPr>
          <w:rFonts w:ascii="Book Antiqua" w:eastAsia="Book Antiqua" w:hAnsi="Book Antiqua" w:cs="Book Antiqua"/>
          <w:color w:val="000000"/>
        </w:rPr>
        <w:t xml:space="preserve"> (1.25%) in healthy young adults. This finding may be explained by the fact that the Malaysian population includes three main ethnicities (Malay, Chinese, and Indian), but the HLA genotyping was not performed in this study. However, these authors showed that CD is underdiagnosed in this country and discussed the potential explanations. Indeed, the poor medical awareness of CD (and, thus, the low request rate of CD serology tests), the use of less sensitive CD serological markers, the inappropriate application of endoscopic protocols and the under-recognition of milder CD </w:t>
      </w:r>
      <w:proofErr w:type="spellStart"/>
      <w:r>
        <w:rPr>
          <w:rFonts w:ascii="Book Antiqua" w:eastAsia="Book Antiqua" w:hAnsi="Book Antiqua" w:cs="Book Antiqua"/>
          <w:color w:val="000000"/>
        </w:rPr>
        <w:t>histopathological</w:t>
      </w:r>
      <w:proofErr w:type="spellEnd"/>
      <w:r>
        <w:rPr>
          <w:rFonts w:ascii="Book Antiqua" w:eastAsia="Book Antiqua" w:hAnsi="Book Antiqua" w:cs="Book Antiqua"/>
          <w:color w:val="000000"/>
        </w:rPr>
        <w:t xml:space="preserve"> patterns, were all considered to be contributing factors.</w:t>
      </w:r>
    </w:p>
    <w:p w14:paraId="4EA84E37" w14:textId="77777777" w:rsidR="00A77B3E" w:rsidRDefault="00A77B3E">
      <w:pPr>
        <w:spacing w:line="360" w:lineRule="auto"/>
        <w:jc w:val="both"/>
      </w:pPr>
    </w:p>
    <w:p w14:paraId="29CD6E92" w14:textId="77777777" w:rsidR="00A77B3E" w:rsidRDefault="00A91E74">
      <w:pPr>
        <w:spacing w:line="360" w:lineRule="auto"/>
        <w:jc w:val="both"/>
      </w:pPr>
      <w:r>
        <w:rPr>
          <w:rFonts w:ascii="Book Antiqua" w:eastAsia="Book Antiqua" w:hAnsi="Book Antiqua" w:cs="Book Antiqua"/>
          <w:b/>
          <w:bCs/>
          <w:caps/>
          <w:color w:val="000000"/>
          <w:szCs w:val="28"/>
          <w:u w:val="single"/>
        </w:rPr>
        <w:t>RUSSIA AND CENTRAL ASIA</w:t>
      </w:r>
    </w:p>
    <w:p w14:paraId="4917A1AB" w14:textId="3FBECE4C" w:rsidR="00A77B3E" w:rsidRDefault="00A91E74">
      <w:pPr>
        <w:spacing w:line="360" w:lineRule="auto"/>
        <w:jc w:val="both"/>
      </w:pPr>
      <w:r>
        <w:rPr>
          <w:rFonts w:ascii="Book Antiqua" w:eastAsia="Book Antiqua" w:hAnsi="Book Antiqua" w:cs="Book Antiqua"/>
          <w:color w:val="000000"/>
        </w:rPr>
        <w:t xml:space="preserve">The review by </w:t>
      </w:r>
      <w:proofErr w:type="spellStart"/>
      <w:r>
        <w:rPr>
          <w:rFonts w:ascii="Book Antiqua" w:eastAsia="Book Antiqua" w:hAnsi="Book Antiqua" w:cs="Book Antiqua"/>
          <w:color w:val="000000"/>
        </w:rPr>
        <w:t>Savvateeva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B1AB3">
        <w:rPr>
          <w:rFonts w:ascii="Book Antiqua" w:eastAsia="Book Antiqua" w:hAnsi="Book Antiqua" w:cs="Book Antiqua"/>
          <w:color w:val="000000"/>
          <w:szCs w:val="30"/>
          <w:vertAlign w:val="superscript"/>
        </w:rPr>
        <w:t>[</w:t>
      </w:r>
      <w:proofErr w:type="gramEnd"/>
      <w:r w:rsidR="004B1AB3">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is still the main source providing an overall and indirect epidemiological picture of CD in Russia, as regards the international and </w:t>
      </w:r>
      <w:r>
        <w:rPr>
          <w:rFonts w:ascii="Book Antiqua" w:eastAsia="Book Antiqua" w:hAnsi="Book Antiqua" w:cs="Book Antiqua"/>
          <w:color w:val="000000"/>
        </w:rPr>
        <w:lastRenderedPageBreak/>
        <w:t xml:space="preserve">English medical literature. Here, most studies (study periods: </w:t>
      </w:r>
      <w:r w:rsidR="003D0833">
        <w:rPr>
          <w:rFonts w:ascii="Book Antiqua" w:eastAsia="Book Antiqua" w:hAnsi="Book Antiqua" w:cs="Book Antiqua"/>
          <w:color w:val="000000"/>
        </w:rPr>
        <w:t>F</w:t>
      </w:r>
      <w:r>
        <w:rPr>
          <w:rFonts w:ascii="Book Antiqua" w:eastAsia="Book Antiqua" w:hAnsi="Book Antiqua" w:cs="Book Antiqua"/>
          <w:color w:val="000000"/>
        </w:rPr>
        <w:t>rom 2000 to 2014; Russian language) included mainly children:</w:t>
      </w:r>
      <w:r w:rsidR="003D0833">
        <w:rPr>
          <w:rFonts w:ascii="Book Antiqua" w:eastAsia="Book Antiqua" w:hAnsi="Book Antiqua" w:cs="Book Antiqua"/>
          <w:color w:val="000000"/>
        </w:rPr>
        <w:t xml:space="preserve"> T</w:t>
      </w:r>
      <w:r>
        <w:rPr>
          <w:rFonts w:ascii="Book Antiqua" w:eastAsia="Book Antiqua" w:hAnsi="Book Antiqua" w:cs="Book Antiqua"/>
          <w:color w:val="000000"/>
        </w:rPr>
        <w:t xml:space="preserve">hese authors concluded that the pediatric CD prevalence in this country has been increasing in the last few decades and, currently, it may arrive at least up to 0.6%, although significant inter-regional variations should be considered, due to </w:t>
      </w:r>
      <w:r w:rsidR="007821CF">
        <w:rPr>
          <w:rFonts w:ascii="Book Antiqua" w:eastAsia="Book Antiqua" w:hAnsi="Book Antiqua" w:cs="Book Antiqua"/>
          <w:color w:val="000000"/>
        </w:rPr>
        <w:t xml:space="preserve">the </w:t>
      </w:r>
      <w:r>
        <w:rPr>
          <w:rFonts w:ascii="Book Antiqua" w:eastAsia="Book Antiqua" w:hAnsi="Book Antiqua" w:cs="Book Antiqua"/>
          <w:color w:val="000000"/>
        </w:rPr>
        <w:t xml:space="preserve">wide geographical extension of this country. Indeed, the carrier frequency of HLA-DQ2/DQ8 haplotypes in the Russian population (especially in the Western part) seems to be comparable to that in Europe. Thus, although these authors suggested an epidemiological trend and prevalence rates similar to Europe, there is no discussion on the potential barriers hampering CD diagnosis in this country; conversely, they mentioned a well-established </w:t>
      </w:r>
      <w:proofErr w:type="spellStart"/>
      <w:r>
        <w:rPr>
          <w:rFonts w:ascii="Book Antiqua" w:eastAsia="Book Antiqua" w:hAnsi="Book Antiqua" w:cs="Book Antiqua"/>
          <w:color w:val="000000"/>
        </w:rPr>
        <w:t>therapeutical</w:t>
      </w:r>
      <w:proofErr w:type="spellEnd"/>
      <w:r>
        <w:rPr>
          <w:rFonts w:ascii="Book Antiqua" w:eastAsia="Book Antiqua" w:hAnsi="Book Antiqua" w:cs="Book Antiqua"/>
          <w:color w:val="000000"/>
        </w:rPr>
        <w:t xml:space="preserve"> support and follow-up protocols for CD patients in Russia.</w:t>
      </w:r>
    </w:p>
    <w:p w14:paraId="2AA1F3AA" w14:textId="73AD9278" w:rsidR="00A77B3E" w:rsidRDefault="00A91E74" w:rsidP="004B1AB3">
      <w:pPr>
        <w:spacing w:line="360" w:lineRule="auto"/>
        <w:ind w:firstLineChars="100" w:firstLine="240"/>
        <w:jc w:val="both"/>
      </w:pPr>
      <w:r>
        <w:rPr>
          <w:rFonts w:ascii="Book Antiqua" w:eastAsia="Book Antiqua" w:hAnsi="Book Antiqua" w:cs="Book Antiqua"/>
          <w:color w:val="000000"/>
        </w:rPr>
        <w:t>In this review, some epidemiological data from Central Asia and, in detail, from Kazakhstan are indirectly described: a CD prevalence of 1:262 children (&lt;</w:t>
      </w:r>
      <w:r w:rsidR="004B1AB3">
        <w:rPr>
          <w:rFonts w:ascii="Book Antiqua" w:eastAsia="Book Antiqua" w:hAnsi="Book Antiqua" w:cs="Book Antiqua"/>
          <w:color w:val="000000"/>
        </w:rPr>
        <w:t xml:space="preserve"> </w:t>
      </w:r>
      <w:r>
        <w:rPr>
          <w:rFonts w:ascii="Book Antiqua" w:eastAsia="Book Antiqua" w:hAnsi="Book Antiqua" w:cs="Book Antiqua"/>
          <w:color w:val="000000"/>
        </w:rPr>
        <w:t>0.4%) was reported in this country; however, the diagnostic approach (based on anti-</w:t>
      </w:r>
      <w:proofErr w:type="spellStart"/>
      <w:r>
        <w:rPr>
          <w:rFonts w:ascii="Book Antiqua" w:eastAsia="Book Antiqua" w:hAnsi="Book Antiqua" w:cs="Book Antiqua"/>
          <w:color w:val="000000"/>
        </w:rPr>
        <w:t>gliadin</w:t>
      </w:r>
      <w:proofErr w:type="spellEnd"/>
      <w:r>
        <w:rPr>
          <w:rFonts w:ascii="Book Antiqua" w:eastAsia="Book Antiqua" w:hAnsi="Book Antiqua" w:cs="Book Antiqua"/>
          <w:color w:val="000000"/>
        </w:rPr>
        <w:t xml:space="preserve"> antibodies) and the study design used for this evaluation, were prone to a significant underestimation of the actual prevalence</w:t>
      </w:r>
      <w:r w:rsidR="004B1AB3">
        <w:rPr>
          <w:rFonts w:ascii="Book Antiqua" w:eastAsia="Book Antiqua" w:hAnsi="Book Antiqua" w:cs="Book Antiqua"/>
          <w:color w:val="000000"/>
          <w:szCs w:val="30"/>
          <w:vertAlign w:val="superscript"/>
        </w:rPr>
        <w:t>[21,26]</w:t>
      </w:r>
      <w:r>
        <w:rPr>
          <w:rFonts w:ascii="Book Antiqua" w:eastAsia="Book Antiqua" w:hAnsi="Book Antiqua" w:cs="Book Antiqua"/>
          <w:color w:val="000000"/>
        </w:rPr>
        <w:t xml:space="preserve">. Moreover, our group recently showed that the carrier frequencies of HLA-DQB1*02 and HLA-DQB1*03:02 in Kazakhstani healthy blood donors are respectively 38% and 12.5% and, thus, are comparable to the values of the Caucasian populations. Therefore, considering the high consumption of wheat foods in the Kazakhstani population, we concluded that it is reasonable to expect that the CD prevalence in Kazakhstan may be remarkable and comparable to that reported in </w:t>
      </w:r>
      <w:proofErr w:type="gramStart"/>
      <w:r>
        <w:rPr>
          <w:rFonts w:ascii="Book Antiqua" w:eastAsia="Book Antiqua" w:hAnsi="Book Antiqua" w:cs="Book Antiqua"/>
          <w:color w:val="000000"/>
        </w:rPr>
        <w:t>Europe</w:t>
      </w:r>
      <w:r w:rsidR="004B1AB3">
        <w:rPr>
          <w:rFonts w:ascii="Book Antiqua" w:eastAsia="Book Antiqua" w:hAnsi="Book Antiqua" w:cs="Book Antiqua"/>
          <w:color w:val="000000"/>
          <w:szCs w:val="30"/>
          <w:vertAlign w:val="superscript"/>
        </w:rPr>
        <w:t>[</w:t>
      </w:r>
      <w:proofErr w:type="gramEnd"/>
      <w:r w:rsidR="004B1AB3">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220D92BB" w14:textId="27A8EED8" w:rsidR="00A77B3E" w:rsidRDefault="00A91E74" w:rsidP="004B1AB3">
      <w:pPr>
        <w:spacing w:line="360" w:lineRule="auto"/>
        <w:ind w:firstLineChars="100" w:firstLine="240"/>
        <w:jc w:val="both"/>
      </w:pPr>
      <w:r>
        <w:rPr>
          <w:rFonts w:ascii="Book Antiqua" w:eastAsia="Book Antiqua" w:hAnsi="Book Antiqua" w:cs="Book Antiqua"/>
          <w:color w:val="000000"/>
        </w:rPr>
        <w:t xml:space="preserve">Therefore, large and well-designed clinical studies are needed to provide a reliable estimation of the CD epidemiological burden in Central Asia. However, CD is very likely to be underdiagnosed in Kazakhstan. Indeed, several barriers currently contribute to hamper the achievement of CD diagnosis in this country, including the inappropriate use of the serological tests, the limited access to these investigations for economic reasons, the absence of standardized protocols for the endoscopic procedures and the difficulties in the </w:t>
      </w:r>
      <w:proofErr w:type="spellStart"/>
      <w:r>
        <w:rPr>
          <w:rFonts w:ascii="Book Antiqua" w:eastAsia="Book Antiqua" w:hAnsi="Book Antiqua" w:cs="Book Antiqua"/>
          <w:color w:val="000000"/>
        </w:rPr>
        <w:t>histopathological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interpretation</w:t>
      </w:r>
      <w:r w:rsidR="004B1AB3">
        <w:rPr>
          <w:rFonts w:ascii="Book Antiqua" w:eastAsia="Book Antiqua" w:hAnsi="Book Antiqua" w:cs="Book Antiqua"/>
          <w:color w:val="000000"/>
          <w:szCs w:val="30"/>
          <w:vertAlign w:val="superscript"/>
        </w:rPr>
        <w:t>[</w:t>
      </w:r>
      <w:proofErr w:type="gramEnd"/>
      <w:r w:rsidR="004B1AB3">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xml:space="preserve">. All these aspects are linked like </w:t>
      </w:r>
      <w:r>
        <w:rPr>
          <w:rFonts w:ascii="Book Antiqua" w:eastAsia="Book Antiqua" w:hAnsi="Book Antiqua" w:cs="Book Antiqua"/>
          <w:color w:val="000000"/>
        </w:rPr>
        <w:lastRenderedPageBreak/>
        <w:t>chain rings that are joined each other and, finally, lead to the under-estimation of CD diagnostic and epidemiological burden in this country, as graphically summarized in</w:t>
      </w:r>
      <w:r w:rsidRPr="004B1AB3">
        <w:rPr>
          <w:rFonts w:ascii="Book Antiqua" w:eastAsia="Book Antiqua" w:hAnsi="Book Antiqua" w:cs="Book Antiqua"/>
          <w:color w:val="000000"/>
        </w:rPr>
        <w:t xml:space="preserve"> Figure 1</w:t>
      </w:r>
      <w:r>
        <w:rPr>
          <w:rFonts w:ascii="Book Antiqua" w:eastAsia="Book Antiqua" w:hAnsi="Book Antiqua" w:cs="Book Antiqua"/>
          <w:color w:val="000000"/>
        </w:rPr>
        <w:t>. These considerations might be also applied to other regions of Central Asia, where the economic resources are even lower.</w:t>
      </w:r>
    </w:p>
    <w:p w14:paraId="7DC2DED4" w14:textId="77777777" w:rsidR="00A77B3E" w:rsidRDefault="00A77B3E">
      <w:pPr>
        <w:spacing w:line="360" w:lineRule="auto"/>
        <w:jc w:val="both"/>
      </w:pPr>
    </w:p>
    <w:p w14:paraId="37EB757C" w14:textId="6F30A580" w:rsidR="00A77B3E" w:rsidRDefault="00A91E74">
      <w:pPr>
        <w:spacing w:line="360" w:lineRule="auto"/>
        <w:jc w:val="both"/>
      </w:pPr>
      <w:r>
        <w:rPr>
          <w:rFonts w:ascii="Book Antiqua" w:eastAsia="Book Antiqua" w:hAnsi="Book Antiqua" w:cs="Book Antiqua"/>
          <w:b/>
          <w:caps/>
          <w:color w:val="000000"/>
          <w:u w:val="single"/>
        </w:rPr>
        <w:t>CONCLUSION</w:t>
      </w:r>
    </w:p>
    <w:p w14:paraId="5F06E34C" w14:textId="3AA21452" w:rsidR="00A77B3E" w:rsidRDefault="00A91E74">
      <w:pPr>
        <w:spacing w:line="360" w:lineRule="auto"/>
        <w:jc w:val="both"/>
      </w:pPr>
      <w:r>
        <w:rPr>
          <w:rFonts w:ascii="Book Antiqua" w:eastAsia="Book Antiqua" w:hAnsi="Book Antiqua" w:cs="Book Antiqua"/>
          <w:color w:val="000000"/>
        </w:rPr>
        <w:t>Outside the Indian subcontinent and Middle East countries, the epidemiological burden of CD in Asia is underestimated, especially in Russian and Central Asia, where wheat is a staple food and the genetic predisposition to CD is comparable to Europe.</w:t>
      </w:r>
    </w:p>
    <w:p w14:paraId="264ABEDE" w14:textId="1967DE5B" w:rsidR="00A77B3E" w:rsidRDefault="00A91E74" w:rsidP="004B1AB3">
      <w:pPr>
        <w:spacing w:line="360" w:lineRule="auto"/>
        <w:ind w:firstLineChars="100" w:firstLine="240"/>
        <w:jc w:val="both"/>
      </w:pPr>
      <w:r>
        <w:rPr>
          <w:rFonts w:ascii="Book Antiqua" w:eastAsia="Book Antiqua" w:hAnsi="Book Antiqua" w:cs="Book Antiqua"/>
          <w:color w:val="000000"/>
        </w:rPr>
        <w:t>In agreement with other authors</w:t>
      </w:r>
      <w:r w:rsidR="004B1AB3">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w:t>
      </w:r>
      <w:r w:rsidRPr="004B1AB3">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our discussion evidenced several factors that variably (according to different Asian countries and regions) contribute to hamper the CD diagnosis and, thus, to estimate its epidemiological burden, such as poor disease awareness among physicians and/or patients, limited access to diagnostic resources (because of economic and/or organizational and/or geographical reasons), inappropriate use or interpretation of the available serological tests, absence of standardized diagnostic and endoscopic protocols and, finally, insufficient expertise in the </w:t>
      </w:r>
      <w:proofErr w:type="spellStart"/>
      <w:r>
        <w:rPr>
          <w:rFonts w:ascii="Book Antiqua" w:eastAsia="Book Antiqua" w:hAnsi="Book Antiqua" w:cs="Book Antiqua"/>
          <w:color w:val="000000"/>
        </w:rPr>
        <w:t>histopathological</w:t>
      </w:r>
      <w:proofErr w:type="spellEnd"/>
      <w:r>
        <w:rPr>
          <w:rFonts w:ascii="Book Antiqua" w:eastAsia="Book Antiqua" w:hAnsi="Book Antiqua" w:cs="Book Antiqua"/>
          <w:color w:val="000000"/>
        </w:rPr>
        <w:t xml:space="preserve"> interpretation.</w:t>
      </w:r>
    </w:p>
    <w:p w14:paraId="1C88FF7A" w14:textId="77777777" w:rsidR="00A77B3E" w:rsidRDefault="00A77B3E">
      <w:pPr>
        <w:spacing w:line="360" w:lineRule="auto"/>
        <w:jc w:val="both"/>
      </w:pPr>
    </w:p>
    <w:p w14:paraId="4EBDA0F8" w14:textId="77777777" w:rsidR="00A77B3E" w:rsidRDefault="00A91E74">
      <w:pPr>
        <w:spacing w:line="360" w:lineRule="auto"/>
        <w:jc w:val="both"/>
      </w:pPr>
      <w:r>
        <w:rPr>
          <w:rFonts w:ascii="Book Antiqua" w:eastAsia="Book Antiqua" w:hAnsi="Book Antiqua" w:cs="Book Antiqua"/>
          <w:b/>
          <w:color w:val="000000"/>
        </w:rPr>
        <w:t>REFERENCES</w:t>
      </w:r>
    </w:p>
    <w:p w14:paraId="5BD52608" w14:textId="77777777" w:rsidR="00A77B3E" w:rsidRDefault="00A91E74">
      <w:pPr>
        <w:spacing w:line="360" w:lineRule="auto"/>
        <w:jc w:val="both"/>
      </w:pPr>
      <w:bookmarkStart w:id="3" w:name="OLE_LINK2781"/>
      <w:bookmarkStart w:id="4" w:name="OLE_LINK2782"/>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Lindfors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Ciacci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Kurppa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Lundin</w:t>
      </w:r>
      <w:proofErr w:type="spellEnd"/>
      <w:r>
        <w:rPr>
          <w:rFonts w:ascii="Book Antiqua" w:eastAsia="Book Antiqua" w:hAnsi="Book Antiqua" w:cs="Book Antiqua"/>
          <w:color w:val="000000"/>
        </w:rPr>
        <w:t xml:space="preserve"> KEA, </w:t>
      </w:r>
      <w:proofErr w:type="spellStart"/>
      <w:r>
        <w:rPr>
          <w:rFonts w:ascii="Book Antiqua" w:eastAsia="Book Antiqua" w:hAnsi="Book Antiqua" w:cs="Book Antiqua"/>
          <w:color w:val="000000"/>
        </w:rPr>
        <w:t>Makharia</w:t>
      </w:r>
      <w:proofErr w:type="spellEnd"/>
      <w:r>
        <w:rPr>
          <w:rFonts w:ascii="Book Antiqua" w:eastAsia="Book Antiqua" w:hAnsi="Book Antiqua" w:cs="Book Antiqua"/>
          <w:color w:val="000000"/>
        </w:rPr>
        <w:t xml:space="preserve"> GK, </w:t>
      </w:r>
      <w:proofErr w:type="spellStart"/>
      <w:r>
        <w:rPr>
          <w:rFonts w:ascii="Book Antiqua" w:eastAsia="Book Antiqua" w:hAnsi="Book Antiqua" w:cs="Book Antiqua"/>
          <w:color w:val="000000"/>
        </w:rPr>
        <w:t>Mearin</w:t>
      </w:r>
      <w:proofErr w:type="spellEnd"/>
      <w:r>
        <w:rPr>
          <w:rFonts w:ascii="Book Antiqua" w:eastAsia="Book Antiqua" w:hAnsi="Book Antiqua" w:cs="Book Antiqua"/>
          <w:color w:val="000000"/>
        </w:rPr>
        <w:t xml:space="preserve"> ML, Murray JA, </w:t>
      </w:r>
      <w:proofErr w:type="spellStart"/>
      <w:r>
        <w:rPr>
          <w:rFonts w:ascii="Book Antiqua" w:eastAsia="Book Antiqua" w:hAnsi="Book Antiqua" w:cs="Book Antiqua"/>
          <w:color w:val="000000"/>
        </w:rPr>
        <w:t>Verdu</w:t>
      </w:r>
      <w:proofErr w:type="spellEnd"/>
      <w:r>
        <w:rPr>
          <w:rFonts w:ascii="Book Antiqua" w:eastAsia="Book Antiqua" w:hAnsi="Book Antiqua" w:cs="Book Antiqua"/>
          <w:color w:val="000000"/>
        </w:rPr>
        <w:t xml:space="preserve"> EF, </w:t>
      </w:r>
      <w:proofErr w:type="spellStart"/>
      <w:r>
        <w:rPr>
          <w:rFonts w:ascii="Book Antiqua" w:eastAsia="Book Antiqua" w:hAnsi="Book Antiqua" w:cs="Book Antiqua"/>
          <w:color w:val="000000"/>
        </w:rPr>
        <w:t>Kaukinen</w:t>
      </w:r>
      <w:proofErr w:type="spellEnd"/>
      <w:r>
        <w:rPr>
          <w:rFonts w:ascii="Book Antiqua" w:eastAsia="Book Antiqua" w:hAnsi="Book Antiqua" w:cs="Book Antiqua"/>
          <w:color w:val="000000"/>
        </w:rPr>
        <w:t xml:space="preserve"> K. Coeliac disease.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3 [PMID: 30631077 DOI: 10.1038/s41572-018-0054-z]</w:t>
      </w:r>
    </w:p>
    <w:p w14:paraId="1B20D5E1" w14:textId="77777777" w:rsidR="00A77B3E" w:rsidRDefault="00A91E74">
      <w:pPr>
        <w:spacing w:line="360" w:lineRule="auto"/>
        <w:jc w:val="both"/>
      </w:pPr>
      <w:proofErr w:type="gramStart"/>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Lebwohl</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Sanders DS, Green PHR. Coeliac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70-81 [PMID: 28760445 DOI: 10.1016/S0140-6736(17)31796-8]</w:t>
      </w:r>
    </w:p>
    <w:p w14:paraId="55B9CB77" w14:textId="77777777" w:rsidR="00A77B3E" w:rsidRDefault="00A91E7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Ashtari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Pourhoseingholi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Rostami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Aghdaei</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Rostami-Nejad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Busani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Tavirani</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Zali</w:t>
      </w:r>
      <w:proofErr w:type="spellEnd"/>
      <w:r>
        <w:rPr>
          <w:rFonts w:ascii="Book Antiqua" w:eastAsia="Book Antiqua" w:hAnsi="Book Antiqua" w:cs="Book Antiqua"/>
          <w:color w:val="000000"/>
        </w:rPr>
        <w:t xml:space="preserve"> MR. Prevalence of gluten-related disorders in Asia-Pacific region: a systematic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95-105 [PMID: 30851178 DOI: 10.15403/jgld.2014.1121.281.sys]</w:t>
      </w:r>
    </w:p>
    <w:p w14:paraId="53BF6CF2" w14:textId="77777777" w:rsidR="00A77B3E" w:rsidRDefault="00A91E74">
      <w:pPr>
        <w:spacing w:line="360" w:lineRule="auto"/>
        <w:jc w:val="both"/>
      </w:pPr>
      <w:proofErr w:type="gramStart"/>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Cummins AG</w:t>
      </w:r>
      <w:r>
        <w:rPr>
          <w:rFonts w:ascii="Book Antiqua" w:eastAsia="Book Antiqua" w:hAnsi="Book Antiqua" w:cs="Book Antiqua"/>
          <w:color w:val="000000"/>
        </w:rPr>
        <w:t>, Roberts-Thomson IC.</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Prevalence of celiac disease in the Asia-Pacific region.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1347-1351 [PMID: 19702902 DOI: 10.1111/j.1440-1746.2009.05932.x]</w:t>
      </w:r>
    </w:p>
    <w:p w14:paraId="71C35C26" w14:textId="77777777" w:rsidR="00A77B3E" w:rsidRDefault="00A91E7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Comba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Eren</w:t>
      </w:r>
      <w:proofErr w:type="spellEnd"/>
      <w:r>
        <w:rPr>
          <w:rFonts w:ascii="Book Antiqua" w:eastAsia="Book Antiqua" w:hAnsi="Book Antiqua" w:cs="Book Antiqua"/>
          <w:color w:val="000000"/>
        </w:rPr>
        <w:t xml:space="preserve"> NB, </w:t>
      </w:r>
      <w:proofErr w:type="spellStart"/>
      <w:r>
        <w:rPr>
          <w:rFonts w:ascii="Book Antiqua" w:eastAsia="Book Antiqua" w:hAnsi="Book Antiqua" w:cs="Book Antiqua"/>
          <w:color w:val="000000"/>
        </w:rPr>
        <w:t>Demir</w:t>
      </w:r>
      <w:proofErr w:type="spellEnd"/>
      <w:r>
        <w:rPr>
          <w:rFonts w:ascii="Book Antiqua" w:eastAsia="Book Antiqua" w:hAnsi="Book Antiqua" w:cs="Book Antiqua"/>
          <w:color w:val="000000"/>
        </w:rPr>
        <w:t xml:space="preserve"> E. Prevalence of celiac disease among school-age children in </w:t>
      </w:r>
      <w:proofErr w:type="spellStart"/>
      <w:r>
        <w:rPr>
          <w:rFonts w:ascii="Book Antiqua" w:eastAsia="Book Antiqua" w:hAnsi="Book Antiqua" w:cs="Book Antiqua"/>
          <w:color w:val="000000"/>
        </w:rPr>
        <w:t>Çorum</w:t>
      </w:r>
      <w:proofErr w:type="spellEnd"/>
      <w:r>
        <w:rPr>
          <w:rFonts w:ascii="Book Antiqua" w:eastAsia="Book Antiqua" w:hAnsi="Book Antiqua" w:cs="Book Antiqua"/>
          <w:color w:val="000000"/>
        </w:rPr>
        <w:t xml:space="preserve">, Turkey. </w:t>
      </w:r>
      <w:r>
        <w:rPr>
          <w:rFonts w:ascii="Book Antiqua" w:eastAsia="Book Antiqua" w:hAnsi="Book Antiqua" w:cs="Book Antiqua"/>
          <w:i/>
          <w:iCs/>
          <w:color w:val="000000"/>
        </w:rPr>
        <w:t xml:space="preserve">Turk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595-600 [PMID: 30260783 DOI: 10.5152/tjg.2018.18020]</w:t>
      </w:r>
    </w:p>
    <w:p w14:paraId="6EB30EA5" w14:textId="77777777" w:rsidR="00A77B3E" w:rsidRDefault="00A91E74">
      <w:pPr>
        <w:spacing w:line="360" w:lineRule="auto"/>
        <w:jc w:val="both"/>
      </w:pPr>
      <w:proofErr w:type="gramStart"/>
      <w:r>
        <w:rPr>
          <w:rFonts w:ascii="Book Antiqua" w:eastAsia="Book Antiqua" w:hAnsi="Book Antiqua" w:cs="Book Antiqua"/>
          <w:color w:val="000000"/>
        </w:rPr>
        <w:t xml:space="preserve">6 </w:t>
      </w:r>
      <w:r>
        <w:rPr>
          <w:rFonts w:ascii="Book Antiqua" w:eastAsia="Book Antiqua" w:hAnsi="Book Antiqua" w:cs="Book Antiqua"/>
          <w:b/>
          <w:bCs/>
          <w:color w:val="000000"/>
        </w:rPr>
        <w:t>Singh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Arora</w:t>
      </w:r>
      <w:proofErr w:type="spellEnd"/>
      <w:r>
        <w:rPr>
          <w:rFonts w:ascii="Book Antiqua" w:eastAsia="Book Antiqua" w:hAnsi="Book Antiqua" w:cs="Book Antiqua"/>
          <w:color w:val="000000"/>
        </w:rPr>
        <w:t xml:space="preserve"> S, Singh A, Strand TA, </w:t>
      </w:r>
      <w:proofErr w:type="spellStart"/>
      <w:r>
        <w:rPr>
          <w:rFonts w:ascii="Book Antiqua" w:eastAsia="Book Antiqua" w:hAnsi="Book Antiqua" w:cs="Book Antiqua"/>
          <w:color w:val="000000"/>
        </w:rPr>
        <w:t>Makharia</w:t>
      </w:r>
      <w:proofErr w:type="spellEnd"/>
      <w:r>
        <w:rPr>
          <w:rFonts w:ascii="Book Antiqua" w:eastAsia="Book Antiqua" w:hAnsi="Book Antiqua" w:cs="Book Antiqua"/>
          <w:color w:val="000000"/>
        </w:rPr>
        <w:t xml:space="preserve"> GK.</w:t>
      </w:r>
      <w:proofErr w:type="gramEnd"/>
      <w:r>
        <w:rPr>
          <w:rFonts w:ascii="Book Antiqua" w:eastAsia="Book Antiqua" w:hAnsi="Book Antiqua" w:cs="Book Antiqua"/>
          <w:color w:val="000000"/>
        </w:rPr>
        <w:t xml:space="preserve"> Prevalence of celiac disease in Asia: A systematic review and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1095-1101 [PMID: 26678020 DOI: 10.1111/jgh.13270]</w:t>
      </w:r>
    </w:p>
    <w:p w14:paraId="6645BF0F" w14:textId="77777777" w:rsidR="00A77B3E" w:rsidRDefault="00A91E74">
      <w:pPr>
        <w:spacing w:line="360" w:lineRule="auto"/>
        <w:jc w:val="both"/>
      </w:pPr>
      <w:proofErr w:type="gramStart"/>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Makharia</w:t>
      </w:r>
      <w:proofErr w:type="spellEnd"/>
      <w:r>
        <w:rPr>
          <w:rFonts w:ascii="Book Antiqua" w:eastAsia="Book Antiqua" w:hAnsi="Book Antiqua" w:cs="Book Antiqua"/>
          <w:b/>
          <w:bCs/>
          <w:color w:val="000000"/>
        </w:rPr>
        <w:t xml:space="preserve"> GK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Catassi</w:t>
      </w:r>
      <w:proofErr w:type="spellEnd"/>
      <w:r>
        <w:rPr>
          <w:rFonts w:ascii="Book Antiqua" w:eastAsia="Book Antiqua" w:hAnsi="Book Antiqua" w:cs="Book Antiqua"/>
          <w:color w:val="000000"/>
        </w:rPr>
        <w:t xml:space="preserve"> C. Celiac Disease in Asia.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North Am</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101-113 [PMID: 30711203 DOI: 10.1016/j.gtc.2018.09.007]</w:t>
      </w:r>
    </w:p>
    <w:p w14:paraId="1CBF8AAD" w14:textId="77777777" w:rsidR="00A77B3E" w:rsidRDefault="00A91E7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Poddighe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Rebuffi</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Silvestri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Capittini</w:t>
      </w:r>
      <w:proofErr w:type="spellEnd"/>
      <w:r>
        <w:rPr>
          <w:rFonts w:ascii="Book Antiqua" w:eastAsia="Book Antiqua" w:hAnsi="Book Antiqua" w:cs="Book Antiqua"/>
          <w:color w:val="000000"/>
        </w:rPr>
        <w:t xml:space="preserve"> C. Carrier frequency of HLA-DQB1*02 allele in patients affected with celiac disease: A systematic review assessing the potential rationale of a targeted allelic genotyping as a first-line screening.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1365-1381 [PMID: 32256023 DOI: 10.3748/wjg.v26.i12.1365]</w:t>
      </w:r>
    </w:p>
    <w:p w14:paraId="7B37DBB9" w14:textId="77777777" w:rsidR="00A77B3E" w:rsidRDefault="00A91E74">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Megiorni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Mora B, </w:t>
      </w:r>
      <w:proofErr w:type="spellStart"/>
      <w:r>
        <w:rPr>
          <w:rFonts w:ascii="Book Antiqua" w:eastAsia="Book Antiqua" w:hAnsi="Book Antiqua" w:cs="Book Antiqua"/>
          <w:color w:val="000000"/>
        </w:rPr>
        <w:t>Bonamico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Barbato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Nenna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Maiella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Lulli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Mazzilli</w:t>
      </w:r>
      <w:proofErr w:type="spellEnd"/>
      <w:r>
        <w:rPr>
          <w:rFonts w:ascii="Book Antiqua" w:eastAsia="Book Antiqua" w:hAnsi="Book Antiqua" w:cs="Book Antiqua"/>
          <w:color w:val="000000"/>
        </w:rPr>
        <w:t xml:space="preserve"> MC. HLA-DQ and risk gradient for celiac disease.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70</w:t>
      </w:r>
      <w:r>
        <w:rPr>
          <w:rFonts w:ascii="Book Antiqua" w:eastAsia="Book Antiqua" w:hAnsi="Book Antiqua" w:cs="Book Antiqua"/>
          <w:color w:val="000000"/>
        </w:rPr>
        <w:t>: 55-59 [PMID: 19027045 DOI: 10.1016/j.humimm.2008.10.018]</w:t>
      </w:r>
    </w:p>
    <w:p w14:paraId="28F52FFC" w14:textId="77777777" w:rsidR="00A77B3E" w:rsidRDefault="00A91E74">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Makharia</w:t>
      </w:r>
      <w:proofErr w:type="spellEnd"/>
      <w:r>
        <w:rPr>
          <w:rFonts w:ascii="Book Antiqua" w:eastAsia="Book Antiqua" w:hAnsi="Book Antiqua" w:cs="Book Antiqua"/>
          <w:b/>
          <w:bCs/>
          <w:color w:val="000000"/>
        </w:rPr>
        <w:t xml:space="preserve"> GK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Verma</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Amarchand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Bhatnagar</w:t>
      </w:r>
      <w:proofErr w:type="spellEnd"/>
      <w:r>
        <w:rPr>
          <w:rFonts w:ascii="Book Antiqua" w:eastAsia="Book Antiqua" w:hAnsi="Book Antiqua" w:cs="Book Antiqua"/>
          <w:color w:val="000000"/>
        </w:rPr>
        <w:t xml:space="preserve"> S, Das P, </w:t>
      </w:r>
      <w:proofErr w:type="spellStart"/>
      <w:r>
        <w:rPr>
          <w:rFonts w:ascii="Book Antiqua" w:eastAsia="Book Antiqua" w:hAnsi="Book Antiqua" w:cs="Book Antiqua"/>
          <w:color w:val="000000"/>
        </w:rPr>
        <w:t>Goswami</w:t>
      </w:r>
      <w:proofErr w:type="spellEnd"/>
      <w:r>
        <w:rPr>
          <w:rFonts w:ascii="Book Antiqua" w:eastAsia="Book Antiqua" w:hAnsi="Book Antiqua" w:cs="Book Antiqua"/>
          <w:color w:val="000000"/>
        </w:rPr>
        <w:t xml:space="preserve"> A, Bhatia V, </w:t>
      </w:r>
      <w:proofErr w:type="spellStart"/>
      <w:r>
        <w:rPr>
          <w:rFonts w:ascii="Book Antiqua" w:eastAsia="Book Antiqua" w:hAnsi="Book Antiqua" w:cs="Book Antiqua"/>
          <w:color w:val="000000"/>
        </w:rPr>
        <w:t>Ahuja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Datta</w:t>
      </w:r>
      <w:proofErr w:type="spellEnd"/>
      <w:r>
        <w:rPr>
          <w:rFonts w:ascii="Book Antiqua" w:eastAsia="Book Antiqua" w:hAnsi="Book Antiqua" w:cs="Book Antiqua"/>
          <w:color w:val="000000"/>
        </w:rPr>
        <w:t xml:space="preserve"> Gupta S, </w:t>
      </w:r>
      <w:proofErr w:type="spellStart"/>
      <w:r>
        <w:rPr>
          <w:rFonts w:ascii="Book Antiqua" w:eastAsia="Book Antiqua" w:hAnsi="Book Antiqua" w:cs="Book Antiqua"/>
          <w:color w:val="000000"/>
        </w:rPr>
        <w:t>Anand</w:t>
      </w:r>
      <w:proofErr w:type="spellEnd"/>
      <w:r>
        <w:rPr>
          <w:rFonts w:ascii="Book Antiqua" w:eastAsia="Book Antiqua" w:hAnsi="Book Antiqua" w:cs="Book Antiqua"/>
          <w:color w:val="000000"/>
        </w:rPr>
        <w:t xml:space="preserve"> K. Prevalence of celiac disease in the northern part of India: a community based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894-900 [PMID: 21182543 DOI: 10.1111/j.1440-1746.2010.06606.x]</w:t>
      </w:r>
    </w:p>
    <w:p w14:paraId="613EA00D" w14:textId="77777777" w:rsidR="00A77B3E" w:rsidRDefault="00A91E7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Dehghani</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Haghighat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Mobayen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Rezaianzadeh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Geramizadeh</w:t>
      </w:r>
      <w:proofErr w:type="spellEnd"/>
      <w:r>
        <w:rPr>
          <w:rFonts w:ascii="Book Antiqua" w:eastAsia="Book Antiqua" w:hAnsi="Book Antiqua" w:cs="Book Antiqua"/>
          <w:color w:val="000000"/>
        </w:rPr>
        <w:t xml:space="preserve"> B. Prevalence of celiac disease in healthy Iranian school children. </w:t>
      </w:r>
      <w:r>
        <w:rPr>
          <w:rFonts w:ascii="Book Antiqua" w:eastAsia="Book Antiqua" w:hAnsi="Book Antiqua" w:cs="Book Antiqua"/>
          <w:i/>
          <w:iCs/>
          <w:color w:val="000000"/>
        </w:rPr>
        <w:t>Ann Saudi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159-161 [PMID: 23563005 DOI: 10.5144/0256-4947.2013.159]</w:t>
      </w:r>
    </w:p>
    <w:p w14:paraId="3A8EF3D5" w14:textId="77777777" w:rsidR="00A77B3E" w:rsidRDefault="00A91E7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Tatar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Elsurer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Simsek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Balaban</w:t>
      </w:r>
      <w:proofErr w:type="spellEnd"/>
      <w:r>
        <w:rPr>
          <w:rFonts w:ascii="Book Antiqua" w:eastAsia="Book Antiqua" w:hAnsi="Book Antiqua" w:cs="Book Antiqua"/>
          <w:color w:val="000000"/>
        </w:rPr>
        <w:t xml:space="preserve"> YH, </w:t>
      </w:r>
      <w:proofErr w:type="spellStart"/>
      <w:r>
        <w:rPr>
          <w:rFonts w:ascii="Book Antiqua" w:eastAsia="Book Antiqua" w:hAnsi="Book Antiqua" w:cs="Book Antiqua"/>
          <w:color w:val="000000"/>
        </w:rPr>
        <w:t>Hascelik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Ozcebe</w:t>
      </w:r>
      <w:proofErr w:type="spellEnd"/>
      <w:r>
        <w:rPr>
          <w:rFonts w:ascii="Book Antiqua" w:eastAsia="Book Antiqua" w:hAnsi="Book Antiqua" w:cs="Book Antiqua"/>
          <w:color w:val="000000"/>
        </w:rPr>
        <w:t xml:space="preserve"> OI, </w:t>
      </w:r>
      <w:proofErr w:type="spellStart"/>
      <w:r>
        <w:rPr>
          <w:rFonts w:ascii="Book Antiqua" w:eastAsia="Book Antiqua" w:hAnsi="Book Antiqua" w:cs="Book Antiqua"/>
          <w:color w:val="000000"/>
        </w:rPr>
        <w:t>Buyukasik</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Sokmensuer</w:t>
      </w:r>
      <w:proofErr w:type="spellEnd"/>
      <w:r>
        <w:rPr>
          <w:rFonts w:ascii="Book Antiqua" w:eastAsia="Book Antiqua" w:hAnsi="Book Antiqua" w:cs="Book Antiqua"/>
          <w:color w:val="000000"/>
        </w:rPr>
        <w:t xml:space="preserve"> C. Screening of tissue </w:t>
      </w:r>
      <w:proofErr w:type="spellStart"/>
      <w:r>
        <w:rPr>
          <w:rFonts w:ascii="Book Antiqua" w:eastAsia="Book Antiqua" w:hAnsi="Book Antiqua" w:cs="Book Antiqua"/>
          <w:color w:val="000000"/>
        </w:rPr>
        <w:t>transglutaminase</w:t>
      </w:r>
      <w:proofErr w:type="spellEnd"/>
      <w:r>
        <w:rPr>
          <w:rFonts w:ascii="Book Antiqua" w:eastAsia="Book Antiqua" w:hAnsi="Book Antiqua" w:cs="Book Antiqua"/>
          <w:color w:val="000000"/>
        </w:rPr>
        <w:t xml:space="preserve"> antibody in healthy blood donors for celiac disease screening in the Turkish population.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49</w:t>
      </w:r>
      <w:r>
        <w:rPr>
          <w:rFonts w:ascii="Book Antiqua" w:eastAsia="Book Antiqua" w:hAnsi="Book Antiqua" w:cs="Book Antiqua"/>
          <w:color w:val="000000"/>
        </w:rPr>
        <w:t>: 1479-1484 [PMID: 15481323 DOI: 10.1023/b:ddas.0000042250.59327.91]</w:t>
      </w:r>
    </w:p>
    <w:p w14:paraId="192CF571" w14:textId="77777777" w:rsidR="00A77B3E" w:rsidRDefault="00A91E74">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Wang XQ</w:t>
      </w:r>
      <w:r>
        <w:rPr>
          <w:rFonts w:ascii="Book Antiqua" w:eastAsia="Book Antiqua" w:hAnsi="Book Antiqua" w:cs="Book Antiqua"/>
          <w:color w:val="000000"/>
        </w:rPr>
        <w:t xml:space="preserve">, Liu W,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CD, Mei H,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HM, Yuan L,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JJ. </w:t>
      </w:r>
      <w:proofErr w:type="gramStart"/>
      <w:r>
        <w:rPr>
          <w:rFonts w:ascii="Book Antiqua" w:eastAsia="Book Antiqua" w:hAnsi="Book Antiqua" w:cs="Book Antiqua"/>
          <w:color w:val="000000"/>
        </w:rPr>
        <w:t>Celiac disease in children with diarrhea in 4 cities in China.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53</w:t>
      </w:r>
      <w:r>
        <w:rPr>
          <w:rFonts w:ascii="Book Antiqua" w:eastAsia="Book Antiqua" w:hAnsi="Book Antiqua" w:cs="Book Antiqua"/>
          <w:color w:val="000000"/>
        </w:rPr>
        <w:t>: 368-370 [PMID: 21701402 DOI: 10.1097/MPG.0b013e31822a0128]</w:t>
      </w:r>
    </w:p>
    <w:p w14:paraId="6CD0B954" w14:textId="77777777" w:rsidR="00A77B3E" w:rsidRDefault="00A91E7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Yuan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J, Li X, Liu F, </w:t>
      </w:r>
      <w:proofErr w:type="spellStart"/>
      <w:r>
        <w:rPr>
          <w:rFonts w:ascii="Book Antiqua" w:eastAsia="Book Antiqua" w:hAnsi="Book Antiqua" w:cs="Book Antiqua"/>
          <w:color w:val="000000"/>
        </w:rPr>
        <w:t>Wijmenga</w:t>
      </w:r>
      <w:proofErr w:type="spellEnd"/>
      <w:r>
        <w:rPr>
          <w:rFonts w:ascii="Book Antiqua" w:eastAsia="Book Antiqua" w:hAnsi="Book Antiqua" w:cs="Book Antiqua"/>
          <w:color w:val="000000"/>
        </w:rPr>
        <w:t xml:space="preserve"> C, Chen H, </w:t>
      </w:r>
      <w:proofErr w:type="spellStart"/>
      <w:r>
        <w:rPr>
          <w:rFonts w:ascii="Book Antiqua" w:eastAsia="Book Antiqua" w:hAnsi="Book Antiqua" w:cs="Book Antiqua"/>
          <w:color w:val="000000"/>
        </w:rPr>
        <w:t>Gilissen</w:t>
      </w:r>
      <w:proofErr w:type="spellEnd"/>
      <w:r>
        <w:rPr>
          <w:rFonts w:ascii="Book Antiqua" w:eastAsia="Book Antiqua" w:hAnsi="Book Antiqua" w:cs="Book Antiqua"/>
          <w:color w:val="000000"/>
        </w:rPr>
        <w:t xml:space="preserve"> LJ. The tip of the "celiac iceberg" in China: a systematic review and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e81151 [PMID: 24324669 DOI: 10.1371/journal.pone.0081151]</w:t>
      </w:r>
    </w:p>
    <w:p w14:paraId="1E62BE15" w14:textId="77777777" w:rsidR="00A77B3E" w:rsidRDefault="00A91E7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Yuan J</w:t>
      </w:r>
      <w:r>
        <w:rPr>
          <w:rFonts w:ascii="Book Antiqua" w:eastAsia="Book Antiqua" w:hAnsi="Book Antiqua" w:cs="Book Antiqua"/>
          <w:color w:val="000000"/>
        </w:rPr>
        <w:t xml:space="preserve">, Zhou C,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J, Li J, Yu F, Lu J, Li X, Wang X, Tong P, Wu Z, Yang A, Yao Y, </w:t>
      </w:r>
      <w:proofErr w:type="spellStart"/>
      <w:r>
        <w:rPr>
          <w:rFonts w:ascii="Book Antiqua" w:eastAsia="Book Antiqua" w:hAnsi="Book Antiqua" w:cs="Book Antiqua"/>
          <w:color w:val="000000"/>
        </w:rPr>
        <w:t>Nadif</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Shu</w:t>
      </w:r>
      <w:proofErr w:type="spellEnd"/>
      <w:r>
        <w:rPr>
          <w:rFonts w:ascii="Book Antiqua" w:eastAsia="Book Antiqua" w:hAnsi="Book Antiqua" w:cs="Book Antiqua"/>
          <w:color w:val="000000"/>
        </w:rPr>
        <w:t xml:space="preserve"> H, Jiang X, Wu Y, </w:t>
      </w:r>
      <w:proofErr w:type="spellStart"/>
      <w:r>
        <w:rPr>
          <w:rFonts w:ascii="Book Antiqua" w:eastAsia="Book Antiqua" w:hAnsi="Book Antiqua" w:cs="Book Antiqua"/>
          <w:color w:val="000000"/>
        </w:rPr>
        <w:t>Gilissen</w:t>
      </w:r>
      <w:proofErr w:type="spellEnd"/>
      <w:r>
        <w:rPr>
          <w:rFonts w:ascii="Book Antiqua" w:eastAsia="Book Antiqua" w:hAnsi="Book Antiqua" w:cs="Book Antiqua"/>
          <w:color w:val="000000"/>
        </w:rPr>
        <w:t xml:space="preserve"> L, Chen H. Prevalence of Celiac Disease Autoimmunity Among Adolescents and Young Adults in China.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1572-1579.e1 [PMID: 28433781 DOI: 10.1016/j.cgh.2017.04.025]</w:t>
      </w:r>
    </w:p>
    <w:p w14:paraId="4D22FB21" w14:textId="77777777" w:rsidR="00A77B3E" w:rsidRDefault="00A91E74">
      <w:pPr>
        <w:spacing w:line="360" w:lineRule="auto"/>
        <w:jc w:val="both"/>
      </w:pPr>
      <w:proofErr w:type="gramStart"/>
      <w:r>
        <w:rPr>
          <w:rFonts w:ascii="Book Antiqua" w:eastAsia="Book Antiqua" w:hAnsi="Book Antiqua" w:cs="Book Antiqua"/>
          <w:color w:val="000000"/>
        </w:rPr>
        <w:t xml:space="preserve">16 </w:t>
      </w:r>
      <w:r>
        <w:rPr>
          <w:rFonts w:ascii="Book Antiqua" w:eastAsia="Book Antiqua" w:hAnsi="Book Antiqua" w:cs="Book Antiqua"/>
          <w:b/>
          <w:bCs/>
          <w:color w:val="000000"/>
        </w:rPr>
        <w:t>Chen CY</w:t>
      </w:r>
      <w:r>
        <w:rPr>
          <w:rFonts w:ascii="Book Antiqua" w:eastAsia="Book Antiqua" w:hAnsi="Book Antiqua" w:cs="Book Antiqua"/>
          <w:color w:val="000000"/>
        </w:rPr>
        <w:t>, Li JN.</w:t>
      </w:r>
      <w:proofErr w:type="gramEnd"/>
      <w:r>
        <w:rPr>
          <w:rFonts w:ascii="Book Antiqua" w:eastAsia="Book Antiqua" w:hAnsi="Book Antiqua" w:cs="Book Antiqua"/>
          <w:color w:val="000000"/>
        </w:rPr>
        <w:t xml:space="preserve"> Insufficient awareness of celiac disease in China: population-based screening is needed.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132</w:t>
      </w:r>
      <w:r>
        <w:rPr>
          <w:rFonts w:ascii="Book Antiqua" w:eastAsia="Book Antiqua" w:hAnsi="Book Antiqua" w:cs="Book Antiqua"/>
          <w:color w:val="000000"/>
        </w:rPr>
        <w:t>: 1513-1515 [PMID: 31188159 DOI: 10.1097/CM9.0000000000000305]</w:t>
      </w:r>
    </w:p>
    <w:p w14:paraId="5208F01D" w14:textId="77777777" w:rsidR="00A77B3E" w:rsidRDefault="00A91E74">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Fukunaga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Ishimura</w:t>
      </w:r>
      <w:proofErr w:type="spellEnd"/>
      <w:r>
        <w:rPr>
          <w:rFonts w:ascii="Book Antiqua" w:eastAsia="Book Antiqua" w:hAnsi="Book Antiqua" w:cs="Book Antiqua"/>
          <w:color w:val="000000"/>
        </w:rPr>
        <w:t xml:space="preserve"> N, Fukuyama C, Izumi D, Ishikawa N, Araki A, Oka A, </w:t>
      </w:r>
      <w:proofErr w:type="spellStart"/>
      <w:r>
        <w:rPr>
          <w:rFonts w:ascii="Book Antiqua" w:eastAsia="Book Antiqua" w:hAnsi="Book Antiqua" w:cs="Book Antiqua"/>
          <w:color w:val="000000"/>
        </w:rPr>
        <w:t>Mishiro</w:t>
      </w:r>
      <w:proofErr w:type="spellEnd"/>
      <w:r>
        <w:rPr>
          <w:rFonts w:ascii="Book Antiqua" w:eastAsia="Book Antiqua" w:hAnsi="Book Antiqua" w:cs="Book Antiqua"/>
          <w:color w:val="000000"/>
        </w:rPr>
        <w:t xml:space="preserve"> T, Ishihara S, Maruyama R, Adachi K, Kinoshita Y. Celiac disease in non-clinical populations of Japan.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208-214 [PMID: 28389733 DOI: 10.1007/s00535-017-1339-9]</w:t>
      </w:r>
    </w:p>
    <w:p w14:paraId="3BF05B2E" w14:textId="77777777" w:rsidR="00A77B3E" w:rsidRDefault="00A91E7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Saito S</w:t>
      </w:r>
      <w:r>
        <w:rPr>
          <w:rFonts w:ascii="Book Antiqua" w:eastAsia="Book Antiqua" w:hAnsi="Book Antiqua" w:cs="Book Antiqua"/>
          <w:color w:val="000000"/>
        </w:rPr>
        <w:t xml:space="preserve">, Ota S, Yamada E, </w:t>
      </w:r>
      <w:proofErr w:type="spellStart"/>
      <w:r>
        <w:rPr>
          <w:rFonts w:ascii="Book Antiqua" w:eastAsia="Book Antiqua" w:hAnsi="Book Antiqua" w:cs="Book Antiqua"/>
          <w:color w:val="000000"/>
        </w:rPr>
        <w:t>Inoko</w:t>
      </w:r>
      <w:proofErr w:type="spellEnd"/>
      <w:r>
        <w:rPr>
          <w:rFonts w:ascii="Book Antiqua" w:eastAsia="Book Antiqua" w:hAnsi="Book Antiqua" w:cs="Book Antiqua"/>
          <w:color w:val="000000"/>
        </w:rPr>
        <w:t xml:space="preserve"> H, Ota M. Allele frequencies and </w:t>
      </w:r>
      <w:proofErr w:type="spellStart"/>
      <w:r>
        <w:rPr>
          <w:rFonts w:ascii="Book Antiqua" w:eastAsia="Book Antiqua" w:hAnsi="Book Antiqua" w:cs="Book Antiqua"/>
          <w:color w:val="000000"/>
        </w:rPr>
        <w:t>haplotypic</w:t>
      </w:r>
      <w:proofErr w:type="spellEnd"/>
      <w:r>
        <w:rPr>
          <w:rFonts w:ascii="Book Antiqua" w:eastAsia="Book Antiqua" w:hAnsi="Book Antiqua" w:cs="Book Antiqua"/>
          <w:color w:val="000000"/>
        </w:rPr>
        <w:t xml:space="preserve"> associations defined by allelic DNA typing at HLA class I and class II loci in the Japanese population. </w:t>
      </w:r>
      <w:r>
        <w:rPr>
          <w:rFonts w:ascii="Book Antiqua" w:eastAsia="Book Antiqua" w:hAnsi="Book Antiqua" w:cs="Book Antiqua"/>
          <w:i/>
          <w:iCs/>
          <w:color w:val="000000"/>
        </w:rPr>
        <w:t>Tissue Antigens</w:t>
      </w:r>
      <w:r>
        <w:rPr>
          <w:rFonts w:ascii="Book Antiqua" w:eastAsia="Book Antiqua" w:hAnsi="Book Antiqua" w:cs="Book Antiqua"/>
          <w:color w:val="000000"/>
        </w:rPr>
        <w:t xml:space="preserve"> 2000; </w:t>
      </w:r>
      <w:r>
        <w:rPr>
          <w:rFonts w:ascii="Book Antiqua" w:eastAsia="Book Antiqua" w:hAnsi="Book Antiqua" w:cs="Book Antiqua"/>
          <w:b/>
          <w:bCs/>
          <w:color w:val="000000"/>
        </w:rPr>
        <w:t>56</w:t>
      </w:r>
      <w:r>
        <w:rPr>
          <w:rFonts w:ascii="Book Antiqua" w:eastAsia="Book Antiqua" w:hAnsi="Book Antiqua" w:cs="Book Antiqua"/>
          <w:color w:val="000000"/>
        </w:rPr>
        <w:t>: 522-529 [PMID: 11169242 DOI: 10.1034/j.1399-0039.2000.560606.x]</w:t>
      </w:r>
    </w:p>
    <w:p w14:paraId="0EE6DAF7" w14:textId="77777777" w:rsidR="00A77B3E" w:rsidRDefault="00A91E74">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Fukunaga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Ishimura</w:t>
      </w:r>
      <w:proofErr w:type="spellEnd"/>
      <w:r>
        <w:rPr>
          <w:rFonts w:ascii="Book Antiqua" w:eastAsia="Book Antiqua" w:hAnsi="Book Antiqua" w:cs="Book Antiqua"/>
          <w:color w:val="000000"/>
        </w:rPr>
        <w:t xml:space="preserve"> N, Abe T, Takeda M, </w:t>
      </w:r>
      <w:proofErr w:type="spellStart"/>
      <w:r>
        <w:rPr>
          <w:rFonts w:ascii="Book Antiqua" w:eastAsia="Book Antiqua" w:hAnsi="Book Antiqua" w:cs="Book Antiqua"/>
          <w:color w:val="000000"/>
        </w:rPr>
        <w:t>Isomura</w:t>
      </w:r>
      <w:proofErr w:type="spellEnd"/>
      <w:r>
        <w:rPr>
          <w:rFonts w:ascii="Book Antiqua" w:eastAsia="Book Antiqua" w:hAnsi="Book Antiqua" w:cs="Book Antiqua"/>
          <w:color w:val="000000"/>
        </w:rPr>
        <w:t xml:space="preserve"> M, Kinoshita Y, Ishihara S. Serological screening for celiac disease in adults in Japan: Shimane </w:t>
      </w:r>
      <w:proofErr w:type="spellStart"/>
      <w:r>
        <w:rPr>
          <w:rFonts w:ascii="Book Antiqua" w:eastAsia="Book Antiqua" w:hAnsi="Book Antiqua" w:cs="Book Antiqua"/>
          <w:color w:val="000000"/>
        </w:rPr>
        <w:t>CoHRE</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558-560 [PMID: 32782937 DOI: 10.1002/jgh3.12334]</w:t>
      </w:r>
    </w:p>
    <w:p w14:paraId="496AF4BF" w14:textId="77777777" w:rsidR="00A77B3E" w:rsidRDefault="00A91E74">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Hokari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Higashiyama M. Extremely low prevalence of Celiac disease in Japan: Eternal silence or just the calm before the storm?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554-555 [PMID: 32782935 DOI: 10.1002/jgh3.12352]</w:t>
      </w:r>
    </w:p>
    <w:p w14:paraId="273C1403" w14:textId="77777777" w:rsidR="00A77B3E" w:rsidRDefault="00A91E74">
      <w:pPr>
        <w:spacing w:line="360" w:lineRule="auto"/>
        <w:jc w:val="both"/>
      </w:pPr>
      <w:r>
        <w:rPr>
          <w:rFonts w:ascii="Book Antiqua" w:eastAsia="Book Antiqua" w:hAnsi="Book Antiqua" w:cs="Book Antiqua"/>
          <w:color w:val="000000"/>
        </w:rPr>
        <w:lastRenderedPageBreak/>
        <w:t xml:space="preserve">21 </w:t>
      </w:r>
      <w:proofErr w:type="spellStart"/>
      <w:r>
        <w:rPr>
          <w:rFonts w:ascii="Book Antiqua" w:eastAsia="Book Antiqua" w:hAnsi="Book Antiqua" w:cs="Book Antiqua"/>
          <w:b/>
          <w:bCs/>
          <w:color w:val="000000"/>
        </w:rPr>
        <w:t>Poddighe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Rakhimzhanova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Marchenko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Catassi</w:t>
      </w:r>
      <w:proofErr w:type="spellEnd"/>
      <w:r>
        <w:rPr>
          <w:rFonts w:ascii="Book Antiqua" w:eastAsia="Book Antiqua" w:hAnsi="Book Antiqua" w:cs="Book Antiqua"/>
          <w:color w:val="000000"/>
        </w:rPr>
        <w:t xml:space="preserve"> C. Pediatric Celiac Disease in Central and East Asia: Current Knowledge and Prevalence. </w:t>
      </w:r>
      <w:proofErr w:type="spellStart"/>
      <w:r>
        <w:rPr>
          <w:rFonts w:ascii="Book Antiqua" w:eastAsia="Book Antiqua" w:hAnsi="Book Antiqua" w:cs="Book Antiqua"/>
          <w:i/>
          <w:iCs/>
          <w:color w:val="000000"/>
        </w:rPr>
        <w:t>Medicina</w:t>
      </w:r>
      <w:proofErr w:type="spellEnd"/>
      <w:r>
        <w:rPr>
          <w:rFonts w:ascii="Book Antiqua" w:eastAsia="Book Antiqua" w:hAnsi="Book Antiqua" w:cs="Book Antiqua"/>
          <w:i/>
          <w:iCs/>
          <w:color w:val="000000"/>
        </w:rPr>
        <w:t xml:space="preserve"> (Kaunas)</w:t>
      </w:r>
      <w:r>
        <w:rPr>
          <w:rFonts w:ascii="Book Antiqua" w:eastAsia="Book Antiqua" w:hAnsi="Book Antiqua" w:cs="Book Antiqua"/>
          <w:color w:val="000000"/>
        </w:rPr>
        <w:t xml:space="preserve"> 2019; </w:t>
      </w:r>
      <w:r>
        <w:rPr>
          <w:rFonts w:ascii="Book Antiqua" w:eastAsia="Book Antiqua" w:hAnsi="Book Antiqua" w:cs="Book Antiqua"/>
          <w:b/>
          <w:bCs/>
          <w:color w:val="000000"/>
        </w:rPr>
        <w:t>55</w:t>
      </w:r>
      <w:r>
        <w:rPr>
          <w:rFonts w:ascii="Book Antiqua" w:eastAsia="Book Antiqua" w:hAnsi="Book Antiqua" w:cs="Book Antiqua"/>
          <w:color w:val="000000"/>
        </w:rPr>
        <w:t xml:space="preserve"> [PMID: 30642036 DOI: 10.3390/medicina55010011]</w:t>
      </w:r>
    </w:p>
    <w:p w14:paraId="46D87BA6" w14:textId="77777777" w:rsidR="00A77B3E" w:rsidRDefault="00A91E74">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Zanella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De Leo L, Nguyen-Ngoc-</w:t>
      </w:r>
      <w:proofErr w:type="spellStart"/>
      <w:r>
        <w:rPr>
          <w:rFonts w:ascii="Book Antiqua" w:eastAsia="Book Antiqua" w:hAnsi="Book Antiqua" w:cs="Book Antiqua"/>
          <w:color w:val="000000"/>
        </w:rPr>
        <w:t>Quynh</w:t>
      </w:r>
      <w:proofErr w:type="spellEnd"/>
      <w:r>
        <w:rPr>
          <w:rFonts w:ascii="Book Antiqua" w:eastAsia="Book Antiqua" w:hAnsi="Book Antiqua" w:cs="Book Antiqua"/>
          <w:color w:val="000000"/>
        </w:rPr>
        <w:t xml:space="preserve"> L, Nguyen-</w:t>
      </w:r>
      <w:proofErr w:type="spellStart"/>
      <w:r>
        <w:rPr>
          <w:rFonts w:ascii="Book Antiqua" w:eastAsia="Book Antiqua" w:hAnsi="Book Antiqua" w:cs="Book Antiqua"/>
          <w:color w:val="000000"/>
        </w:rPr>
        <w:t>Duy</w:t>
      </w:r>
      <w:proofErr w:type="spellEnd"/>
      <w:r>
        <w:rPr>
          <w:rFonts w:ascii="Book Antiqua" w:eastAsia="Book Antiqua" w:hAnsi="Book Antiqua" w:cs="Book Antiqua"/>
          <w:color w:val="000000"/>
        </w:rPr>
        <w:t xml:space="preserve"> B, Not T, Tran-</w:t>
      </w:r>
      <w:proofErr w:type="spellStart"/>
      <w:r>
        <w:rPr>
          <w:rFonts w:ascii="Book Antiqua" w:eastAsia="Book Antiqua" w:hAnsi="Book Antiqua" w:cs="Book Antiqua"/>
          <w:color w:val="000000"/>
        </w:rPr>
        <w:t>Thi</w:t>
      </w:r>
      <w:proofErr w:type="spellEnd"/>
      <w:r>
        <w:rPr>
          <w:rFonts w:ascii="Book Antiqua" w:eastAsia="Book Antiqua" w:hAnsi="Book Antiqua" w:cs="Book Antiqua"/>
          <w:color w:val="000000"/>
        </w:rPr>
        <w:t xml:space="preserve">-Chi M, </w:t>
      </w:r>
      <w:proofErr w:type="spellStart"/>
      <w:r>
        <w:rPr>
          <w:rFonts w:ascii="Book Antiqua" w:eastAsia="Book Antiqua" w:hAnsi="Book Antiqua" w:cs="Book Antiqua"/>
          <w:color w:val="000000"/>
        </w:rPr>
        <w:t>Phung-Duc</w:t>
      </w:r>
      <w:proofErr w:type="spellEnd"/>
      <w:r>
        <w:rPr>
          <w:rFonts w:ascii="Book Antiqua" w:eastAsia="Book Antiqua" w:hAnsi="Book Antiqua" w:cs="Book Antiqua"/>
          <w:color w:val="000000"/>
        </w:rPr>
        <w:t xml:space="preserve"> S, Le-</w:t>
      </w:r>
      <w:proofErr w:type="spellStart"/>
      <w:r>
        <w:rPr>
          <w:rFonts w:ascii="Book Antiqua" w:eastAsia="Book Antiqua" w:hAnsi="Book Antiqua" w:cs="Book Antiqua"/>
          <w:color w:val="000000"/>
        </w:rPr>
        <w:t>Thanh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Malaventura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Vatta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Ziberna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Mazzocco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Volpato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Phung-Tuyet</w:t>
      </w:r>
      <w:proofErr w:type="spellEnd"/>
      <w:r>
        <w:rPr>
          <w:rFonts w:ascii="Book Antiqua" w:eastAsia="Book Antiqua" w:hAnsi="Book Antiqua" w:cs="Book Antiqua"/>
          <w:color w:val="000000"/>
        </w:rPr>
        <w:t xml:space="preserve"> L, Le-</w:t>
      </w:r>
      <w:proofErr w:type="spellStart"/>
      <w:r>
        <w:rPr>
          <w:rFonts w:ascii="Book Antiqua" w:eastAsia="Book Antiqua" w:hAnsi="Book Antiqua" w:cs="Book Antiqua"/>
          <w:color w:val="000000"/>
        </w:rPr>
        <w:t>Thi</w:t>
      </w:r>
      <w:proofErr w:type="spellEnd"/>
      <w:r>
        <w:rPr>
          <w:rFonts w:ascii="Book Antiqua" w:eastAsia="Book Antiqua" w:hAnsi="Book Antiqua" w:cs="Book Antiqua"/>
          <w:color w:val="000000"/>
        </w:rPr>
        <w:t xml:space="preserve">-Minh H, </w:t>
      </w:r>
      <w:proofErr w:type="spellStart"/>
      <w:r>
        <w:rPr>
          <w:rFonts w:ascii="Book Antiqua" w:eastAsia="Book Antiqua" w:hAnsi="Book Antiqua" w:cs="Book Antiqua"/>
          <w:color w:val="000000"/>
        </w:rPr>
        <w:t>Borgna-Pignatti</w:t>
      </w:r>
      <w:proofErr w:type="spellEnd"/>
      <w:r>
        <w:rPr>
          <w:rFonts w:ascii="Book Antiqua" w:eastAsia="Book Antiqua" w:hAnsi="Book Antiqua" w:cs="Book Antiqua"/>
          <w:color w:val="000000"/>
        </w:rPr>
        <w:t xml:space="preserve"> C. Cross-sectional study of coeliac autoimmunity in a population of Vietnamese children.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e011173 [PMID: 27329441 DOI: 10.1136/bmjopen-2016-011173]</w:t>
      </w:r>
    </w:p>
    <w:p w14:paraId="7A0C70DC" w14:textId="77777777" w:rsidR="00A77B3E" w:rsidRDefault="00A91E74">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Thammarakcharoen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Hirankarn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Sahakitrungruang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Thongmee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Kuptawintu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Kanoonthong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Chongsrisawat</w:t>
      </w:r>
      <w:proofErr w:type="spellEnd"/>
      <w:r>
        <w:rPr>
          <w:rFonts w:ascii="Book Antiqua" w:eastAsia="Book Antiqua" w:hAnsi="Book Antiqua" w:cs="Book Antiqua"/>
          <w:color w:val="000000"/>
        </w:rPr>
        <w:t xml:space="preserve"> V. Frequency of HLA-DQB1*0201/02 and DQB1*0302 alleles and tissue </w:t>
      </w:r>
      <w:proofErr w:type="spellStart"/>
      <w:r>
        <w:rPr>
          <w:rFonts w:ascii="Book Antiqua" w:eastAsia="Book Antiqua" w:hAnsi="Book Antiqua" w:cs="Book Antiqua"/>
          <w:color w:val="000000"/>
        </w:rPr>
        <w:t>transglutaminase</w:t>
      </w:r>
      <w:proofErr w:type="spellEnd"/>
      <w:r>
        <w:rPr>
          <w:rFonts w:ascii="Book Antiqua" w:eastAsia="Book Antiqua" w:hAnsi="Book Antiqua" w:cs="Book Antiqua"/>
          <w:color w:val="000000"/>
        </w:rPr>
        <w:t xml:space="preserve"> antibody </w:t>
      </w:r>
      <w:proofErr w:type="spellStart"/>
      <w:r>
        <w:rPr>
          <w:rFonts w:ascii="Book Antiqua" w:eastAsia="Book Antiqua" w:hAnsi="Book Antiqua" w:cs="Book Antiqua"/>
          <w:color w:val="000000"/>
        </w:rPr>
        <w:t>seropositivity</w:t>
      </w:r>
      <w:proofErr w:type="spellEnd"/>
      <w:r>
        <w:rPr>
          <w:rFonts w:ascii="Book Antiqua" w:eastAsia="Book Antiqua" w:hAnsi="Book Antiqua" w:cs="Book Antiqua"/>
          <w:color w:val="000000"/>
        </w:rPr>
        <w:t xml:space="preserve"> in children with type 1 diabetes mellitus. </w:t>
      </w:r>
      <w:r>
        <w:rPr>
          <w:rFonts w:ascii="Book Antiqua" w:eastAsia="Book Antiqua" w:hAnsi="Book Antiqua" w:cs="Book Antiqua"/>
          <w:i/>
          <w:iCs/>
          <w:color w:val="000000"/>
        </w:rPr>
        <w:t xml:space="preserve">Asian Pac J Allergy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82-85 [PMID: 27543737 DOI: 10.12932/AP0751]</w:t>
      </w:r>
    </w:p>
    <w:p w14:paraId="4A5294CB" w14:textId="77777777" w:rsidR="00A77B3E" w:rsidRDefault="00A91E7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Pham-Short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Donaghue</w:t>
      </w:r>
      <w:proofErr w:type="spellEnd"/>
      <w:r>
        <w:rPr>
          <w:rFonts w:ascii="Book Antiqua" w:eastAsia="Book Antiqua" w:hAnsi="Book Antiqua" w:cs="Book Antiqua"/>
          <w:color w:val="000000"/>
        </w:rPr>
        <w:t xml:space="preserve"> KC, Ambler G, Phelan H, </w:t>
      </w:r>
      <w:proofErr w:type="spellStart"/>
      <w:r>
        <w:rPr>
          <w:rFonts w:ascii="Book Antiqua" w:eastAsia="Book Antiqua" w:hAnsi="Book Antiqua" w:cs="Book Antiqua"/>
          <w:color w:val="000000"/>
        </w:rPr>
        <w:t>Twigg</w:t>
      </w:r>
      <w:proofErr w:type="spellEnd"/>
      <w:r>
        <w:rPr>
          <w:rFonts w:ascii="Book Antiqua" w:eastAsia="Book Antiqua" w:hAnsi="Book Antiqua" w:cs="Book Antiqua"/>
          <w:color w:val="000000"/>
        </w:rPr>
        <w:t xml:space="preserve"> S, Craig ME. Screening for Celiac Disease in Type 1 Diabetes: A Systematic Review.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e170-e176 [PMID: 26077482 DOI: 10.1542/peds.2014-2883]</w:t>
      </w:r>
    </w:p>
    <w:p w14:paraId="5D2306BD" w14:textId="77777777" w:rsidR="00A77B3E" w:rsidRDefault="00A91E7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Yap TW</w:t>
      </w:r>
      <w:r>
        <w:rPr>
          <w:rFonts w:ascii="Book Antiqua" w:eastAsia="Book Antiqua" w:hAnsi="Book Antiqua" w:cs="Book Antiqua"/>
          <w:color w:val="000000"/>
        </w:rPr>
        <w:t xml:space="preserve">, Chan WK, </w:t>
      </w:r>
      <w:proofErr w:type="spellStart"/>
      <w:r>
        <w:rPr>
          <w:rFonts w:ascii="Book Antiqua" w:eastAsia="Book Antiqua" w:hAnsi="Book Antiqua" w:cs="Book Antiqua"/>
          <w:color w:val="000000"/>
        </w:rPr>
        <w:t>Leow</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Azmi</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Loke</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Vadivelu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Goh</w:t>
      </w:r>
      <w:proofErr w:type="spellEnd"/>
      <w:r>
        <w:rPr>
          <w:rFonts w:ascii="Book Antiqua" w:eastAsia="Book Antiqua" w:hAnsi="Book Antiqua" w:cs="Book Antiqua"/>
          <w:color w:val="000000"/>
        </w:rPr>
        <w:t xml:space="preserve"> KL. </w:t>
      </w:r>
      <w:proofErr w:type="gramStart"/>
      <w:r>
        <w:rPr>
          <w:rFonts w:ascii="Book Antiqua" w:eastAsia="Book Antiqua" w:hAnsi="Book Antiqua" w:cs="Book Antiqua"/>
          <w:color w:val="000000"/>
        </w:rPr>
        <w:t>Prevalence of serum celiac antibodies in a multiracial Asian population--a first study in the young Asian adult population of Malaysia.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e0121908 [PMID: 25799401 DOI: 10.1371/journal.pone.0121908]</w:t>
      </w:r>
    </w:p>
    <w:p w14:paraId="23C65615" w14:textId="77777777" w:rsidR="00A77B3E" w:rsidRDefault="00A91E74">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Savvateeva</w:t>
      </w:r>
      <w:proofErr w:type="spellEnd"/>
      <w:r>
        <w:rPr>
          <w:rFonts w:ascii="Book Antiqua" w:eastAsia="Book Antiqua" w:hAnsi="Book Antiqua" w:cs="Book Antiqua"/>
          <w:b/>
          <w:bCs/>
          <w:color w:val="000000"/>
        </w:rPr>
        <w:t xml:space="preserve"> LV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Erdes</w:t>
      </w:r>
      <w:proofErr w:type="spellEnd"/>
      <w:r>
        <w:rPr>
          <w:rFonts w:ascii="Book Antiqua" w:eastAsia="Book Antiqua" w:hAnsi="Book Antiqua" w:cs="Book Antiqua"/>
          <w:color w:val="000000"/>
        </w:rPr>
        <w:t xml:space="preserve"> SI, </w:t>
      </w:r>
      <w:proofErr w:type="spellStart"/>
      <w:r>
        <w:rPr>
          <w:rFonts w:ascii="Book Antiqua" w:eastAsia="Book Antiqua" w:hAnsi="Book Antiqua" w:cs="Book Antiqua"/>
          <w:color w:val="000000"/>
        </w:rPr>
        <w:t>Antishin</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Zamyatnin</w:t>
      </w:r>
      <w:proofErr w:type="spellEnd"/>
      <w:r>
        <w:rPr>
          <w:rFonts w:ascii="Book Antiqua" w:eastAsia="Book Antiqua" w:hAnsi="Book Antiqua" w:cs="Book Antiqua"/>
          <w:color w:val="000000"/>
        </w:rPr>
        <w:t xml:space="preserve"> AA Jr. Overview of Celiac Disease in Russia: Regional Data and Estimated Prevalence.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2314813 [PMID: 28316996 DOI: 10.1155/2017/2314813]</w:t>
      </w:r>
    </w:p>
    <w:p w14:paraId="0AE119CE" w14:textId="77777777" w:rsidR="00A77B3E" w:rsidRDefault="00A91E74">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Poddighe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Turganbekova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Baymukasheva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Saduakas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Zhanzakova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Abdrakhmanova</w:t>
      </w:r>
      <w:proofErr w:type="spellEnd"/>
      <w:r>
        <w:rPr>
          <w:rFonts w:ascii="Book Antiqua" w:eastAsia="Book Antiqua" w:hAnsi="Book Antiqua" w:cs="Book Antiqua"/>
          <w:color w:val="000000"/>
        </w:rPr>
        <w:t xml:space="preserve"> S. Genetic predisposition to celiac disease in Kazakhstan: Potential impact on the clinical practice in Central Asia.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e0226546 [PMID: 31895924 DOI: 10.1371/journal.pone.0226546]</w:t>
      </w:r>
    </w:p>
    <w:p w14:paraId="78A7B3D2" w14:textId="77777777" w:rsidR="00A77B3E" w:rsidRDefault="00A91E7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Penny HA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Raju</w:t>
      </w:r>
      <w:proofErr w:type="spellEnd"/>
      <w:r>
        <w:rPr>
          <w:rFonts w:ascii="Book Antiqua" w:eastAsia="Book Antiqua" w:hAnsi="Book Antiqua" w:cs="Book Antiqua"/>
          <w:color w:val="000000"/>
        </w:rPr>
        <w:t xml:space="preserve"> SA, Lau MS, Marks LJ, </w:t>
      </w:r>
      <w:proofErr w:type="spellStart"/>
      <w:r>
        <w:rPr>
          <w:rFonts w:ascii="Book Antiqua" w:eastAsia="Book Antiqua" w:hAnsi="Book Antiqua" w:cs="Book Antiqua"/>
          <w:color w:val="000000"/>
        </w:rPr>
        <w:t>Baggus</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Bai</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Bassotti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Bontkes</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Carroccio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Danciu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Derakhshan</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Ensari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Ganji</w:t>
      </w:r>
      <w:proofErr w:type="spellEnd"/>
      <w:r>
        <w:rPr>
          <w:rFonts w:ascii="Book Antiqua" w:eastAsia="Book Antiqua" w:hAnsi="Book Antiqua" w:cs="Book Antiqua"/>
          <w:color w:val="000000"/>
        </w:rPr>
        <w:t xml:space="preserve"> A, Green PHR, Johnson MW, </w:t>
      </w:r>
      <w:proofErr w:type="spellStart"/>
      <w:r>
        <w:rPr>
          <w:rFonts w:ascii="Book Antiqua" w:eastAsia="Book Antiqua" w:hAnsi="Book Antiqua" w:cs="Book Antiqua"/>
          <w:color w:val="000000"/>
        </w:rPr>
        <w:lastRenderedPageBreak/>
        <w:t>Ishaq</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Lebwohl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Levene</w:t>
      </w:r>
      <w:proofErr w:type="spellEnd"/>
      <w:r>
        <w:rPr>
          <w:rFonts w:ascii="Book Antiqua" w:eastAsia="Book Antiqua" w:hAnsi="Book Antiqua" w:cs="Book Antiqua"/>
          <w:color w:val="000000"/>
        </w:rPr>
        <w:t xml:space="preserve"> A, Maxim R, </w:t>
      </w:r>
      <w:proofErr w:type="spellStart"/>
      <w:r>
        <w:rPr>
          <w:rFonts w:ascii="Book Antiqua" w:eastAsia="Book Antiqua" w:hAnsi="Book Antiqua" w:cs="Book Antiqua"/>
          <w:color w:val="000000"/>
        </w:rPr>
        <w:t>Mohaghegh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Shalmani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Rostami-Nejad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Rowlands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Spiridon</w:t>
      </w:r>
      <w:proofErr w:type="spellEnd"/>
      <w:r>
        <w:rPr>
          <w:rFonts w:ascii="Book Antiqua" w:eastAsia="Book Antiqua" w:hAnsi="Book Antiqua" w:cs="Book Antiqua"/>
          <w:color w:val="000000"/>
        </w:rPr>
        <w:t xml:space="preserve"> IA, </w:t>
      </w:r>
      <w:proofErr w:type="spellStart"/>
      <w:r>
        <w:rPr>
          <w:rFonts w:ascii="Book Antiqua" w:eastAsia="Book Antiqua" w:hAnsi="Book Antiqua" w:cs="Book Antiqua"/>
          <w:color w:val="000000"/>
        </w:rPr>
        <w:t>Srivastava</w:t>
      </w:r>
      <w:proofErr w:type="spellEnd"/>
      <w:r>
        <w:rPr>
          <w:rFonts w:ascii="Book Antiqua" w:eastAsia="Book Antiqua" w:hAnsi="Book Antiqua" w:cs="Book Antiqua"/>
          <w:color w:val="000000"/>
        </w:rPr>
        <w:t xml:space="preserve"> A, Volta U, </w:t>
      </w:r>
      <w:proofErr w:type="spellStart"/>
      <w:r>
        <w:rPr>
          <w:rFonts w:ascii="Book Antiqua" w:eastAsia="Book Antiqua" w:hAnsi="Book Antiqua" w:cs="Book Antiqua"/>
          <w:color w:val="000000"/>
        </w:rPr>
        <w:t>Villanacci</w:t>
      </w:r>
      <w:proofErr w:type="spellEnd"/>
      <w:r>
        <w:rPr>
          <w:rFonts w:ascii="Book Antiqua" w:eastAsia="Book Antiqua" w:hAnsi="Book Antiqua" w:cs="Book Antiqua"/>
          <w:color w:val="000000"/>
        </w:rPr>
        <w:t xml:space="preserve"> V, Wild G, Cross SS, </w:t>
      </w:r>
      <w:proofErr w:type="spellStart"/>
      <w:r>
        <w:rPr>
          <w:rFonts w:ascii="Book Antiqua" w:eastAsia="Book Antiqua" w:hAnsi="Book Antiqua" w:cs="Book Antiqua"/>
          <w:color w:val="000000"/>
        </w:rPr>
        <w:t>Rostami</w:t>
      </w:r>
      <w:proofErr w:type="spellEnd"/>
      <w:r>
        <w:rPr>
          <w:rFonts w:ascii="Book Antiqua" w:eastAsia="Book Antiqua" w:hAnsi="Book Antiqua" w:cs="Book Antiqua"/>
          <w:color w:val="000000"/>
        </w:rPr>
        <w:t xml:space="preserve"> K, Sanders DS. </w:t>
      </w:r>
      <w:proofErr w:type="gramStart"/>
      <w:r>
        <w:rPr>
          <w:rFonts w:ascii="Book Antiqua" w:eastAsia="Book Antiqua" w:hAnsi="Book Antiqua" w:cs="Book Antiqua"/>
          <w:color w:val="000000"/>
        </w:rPr>
        <w:t>Accuracy of a no-biopsy approach for the diagnosis of coeliac disease across different adult cohorts.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[PMID: 33139268 DOI: 10.1136/gutjnl-2020-320913]</w:t>
      </w:r>
    </w:p>
    <w:p w14:paraId="54AA8423" w14:textId="77777777" w:rsidR="00A77B3E" w:rsidRDefault="00A91E74">
      <w:pPr>
        <w:spacing w:line="360" w:lineRule="auto"/>
        <w:jc w:val="both"/>
      </w:pPr>
      <w:proofErr w:type="gramStart"/>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Agarwal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Chauhan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Ahuja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Makharia</w:t>
      </w:r>
      <w:proofErr w:type="spellEnd"/>
      <w:r>
        <w:rPr>
          <w:rFonts w:ascii="Book Antiqua" w:eastAsia="Book Antiqua" w:hAnsi="Book Antiqua" w:cs="Book Antiqua"/>
          <w:color w:val="000000"/>
        </w:rPr>
        <w:t xml:space="preserve"> GK.</w:t>
      </w:r>
      <w:proofErr w:type="gramEnd"/>
      <w:r>
        <w:rPr>
          <w:rFonts w:ascii="Book Antiqua" w:eastAsia="Book Antiqua" w:hAnsi="Book Antiqua" w:cs="Book Antiqua"/>
          <w:color w:val="000000"/>
        </w:rPr>
        <w:t xml:space="preserve"> Opportunities and challenges in the management of celiac disease in Asia.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795-799 [PMID: 33102747 DOI: 10.1002/jgh3.12381]</w:t>
      </w:r>
    </w:p>
    <w:p w14:paraId="2C9C0E81" w14:textId="77777777" w:rsidR="00A77B3E" w:rsidRDefault="00A91E74">
      <w:pPr>
        <w:spacing w:line="360" w:lineRule="auto"/>
        <w:jc w:val="both"/>
      </w:pPr>
      <w:proofErr w:type="gramStart"/>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Dhawan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Agarwal</w:t>
      </w:r>
      <w:proofErr w:type="spellEnd"/>
      <w:r>
        <w:rPr>
          <w:rFonts w:ascii="Book Antiqua" w:eastAsia="Book Antiqua" w:hAnsi="Book Antiqua" w:cs="Book Antiqua"/>
          <w:color w:val="000000"/>
        </w:rPr>
        <w:t xml:space="preserve"> A, Mulder CJ, </w:t>
      </w:r>
      <w:proofErr w:type="spellStart"/>
      <w:r>
        <w:rPr>
          <w:rFonts w:ascii="Book Antiqua" w:eastAsia="Book Antiqua" w:hAnsi="Book Antiqua" w:cs="Book Antiqua"/>
          <w:color w:val="000000"/>
        </w:rPr>
        <w:t>Makharia</w:t>
      </w:r>
      <w:proofErr w:type="spellEnd"/>
      <w:r>
        <w:rPr>
          <w:rFonts w:ascii="Book Antiqua" w:eastAsia="Book Antiqua" w:hAnsi="Book Antiqua" w:cs="Book Antiqua"/>
          <w:color w:val="000000"/>
        </w:rPr>
        <w:t xml:space="preserve"> GK.</w:t>
      </w:r>
      <w:proofErr w:type="gramEnd"/>
      <w:r>
        <w:rPr>
          <w:rFonts w:ascii="Book Antiqua" w:eastAsia="Book Antiqua" w:hAnsi="Book Antiqua" w:cs="Book Antiqua"/>
          <w:color w:val="000000"/>
        </w:rPr>
        <w:t xml:space="preserve"> Celiac disease in the East and the West: Bridging the gaps between the guidelines and their implementation in daily practice is mandatory.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185-189 [PMID: 31313236 DOI: 10.1007/s12664-019-00970-7]</w:t>
      </w:r>
    </w:p>
    <w:bookmarkEnd w:id="3"/>
    <w:bookmarkEnd w:id="4"/>
    <w:p w14:paraId="79E531E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8B7FF85" w14:textId="77777777" w:rsidR="00A77B3E" w:rsidRDefault="00A91E74">
      <w:pPr>
        <w:spacing w:line="360" w:lineRule="auto"/>
        <w:jc w:val="both"/>
      </w:pPr>
      <w:r>
        <w:rPr>
          <w:rFonts w:ascii="Book Antiqua" w:eastAsia="Book Antiqua" w:hAnsi="Book Antiqua" w:cs="Book Antiqua"/>
          <w:b/>
          <w:color w:val="000000"/>
        </w:rPr>
        <w:lastRenderedPageBreak/>
        <w:t>Footnotes</w:t>
      </w:r>
    </w:p>
    <w:p w14:paraId="75D28FB8" w14:textId="77777777" w:rsidR="00A77B3E" w:rsidRDefault="00A91E7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 of interest to declare.</w:t>
      </w:r>
    </w:p>
    <w:p w14:paraId="29E07018" w14:textId="77777777" w:rsidR="00A77B3E" w:rsidRDefault="00A77B3E">
      <w:pPr>
        <w:spacing w:line="360" w:lineRule="auto"/>
        <w:jc w:val="both"/>
      </w:pPr>
    </w:p>
    <w:p w14:paraId="22391213" w14:textId="77777777" w:rsidR="00A77B3E" w:rsidRDefault="00A91E7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773614" w14:textId="77777777" w:rsidR="00A77B3E" w:rsidRDefault="00A77B3E">
      <w:pPr>
        <w:spacing w:line="360" w:lineRule="auto"/>
        <w:jc w:val="both"/>
      </w:pPr>
    </w:p>
    <w:p w14:paraId="32624235" w14:textId="689CA751" w:rsidR="00A77B3E" w:rsidRDefault="00A91E7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C428AB">
        <w:rPr>
          <w:rFonts w:ascii="Book Antiqua" w:eastAsia="Book Antiqua" w:hAnsi="Book Antiqua" w:cs="Book Antiqua"/>
          <w:color w:val="000000"/>
        </w:rPr>
        <w:t>ma</w:t>
      </w:r>
      <w:r>
        <w:rPr>
          <w:rFonts w:ascii="Book Antiqua" w:eastAsia="Book Antiqua" w:hAnsi="Book Antiqua" w:cs="Book Antiqua"/>
          <w:color w:val="000000"/>
        </w:rPr>
        <w:t>nuscript</w:t>
      </w:r>
    </w:p>
    <w:p w14:paraId="0437C4A8" w14:textId="77777777" w:rsidR="003B4ED3" w:rsidRDefault="003B4ED3">
      <w:pPr>
        <w:spacing w:line="360" w:lineRule="auto"/>
        <w:jc w:val="both"/>
      </w:pPr>
    </w:p>
    <w:p w14:paraId="7E92B3C9" w14:textId="68AC8229" w:rsidR="00A77B3E" w:rsidRDefault="00A91E74">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European Society of Pediatric Gastroenterology,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and Nutrition, </w:t>
      </w:r>
      <w:r w:rsidR="00C428AB">
        <w:rPr>
          <w:rFonts w:ascii="Book Antiqua" w:eastAsia="Book Antiqua" w:hAnsi="Book Antiqua" w:cs="Book Antiqua"/>
          <w:color w:val="000000"/>
        </w:rPr>
        <w:t xml:space="preserve">No. </w:t>
      </w:r>
      <w:r>
        <w:rPr>
          <w:rFonts w:ascii="Book Antiqua" w:eastAsia="Book Antiqua" w:hAnsi="Book Antiqua" w:cs="Book Antiqua"/>
          <w:color w:val="000000"/>
        </w:rPr>
        <w:t>1555.</w:t>
      </w:r>
    </w:p>
    <w:p w14:paraId="5D081044" w14:textId="77777777" w:rsidR="00A77B3E" w:rsidRDefault="00A77B3E">
      <w:pPr>
        <w:spacing w:line="360" w:lineRule="auto"/>
        <w:jc w:val="both"/>
      </w:pPr>
    </w:p>
    <w:p w14:paraId="1964F06D" w14:textId="77777777" w:rsidR="00A77B3E" w:rsidRDefault="00A91E7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17, 2021</w:t>
      </w:r>
    </w:p>
    <w:p w14:paraId="50683267" w14:textId="77777777" w:rsidR="00A77B3E" w:rsidRDefault="00A91E7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23, 2021</w:t>
      </w:r>
    </w:p>
    <w:p w14:paraId="48628B16" w14:textId="09526E02" w:rsidR="00A77B3E" w:rsidRDefault="00A91E74">
      <w:pPr>
        <w:spacing w:line="360" w:lineRule="auto"/>
        <w:jc w:val="both"/>
      </w:pPr>
      <w:r>
        <w:rPr>
          <w:rFonts w:ascii="Book Antiqua" w:eastAsia="Book Antiqua" w:hAnsi="Book Antiqua" w:cs="Book Antiqua"/>
          <w:b/>
          <w:color w:val="000000"/>
        </w:rPr>
        <w:t xml:space="preserve">Article in press: </w:t>
      </w:r>
      <w:r w:rsidR="00A666F3" w:rsidRPr="00416EBA">
        <w:rPr>
          <w:rFonts w:ascii="Book Antiqua" w:eastAsia="Book Antiqua" w:hAnsi="Book Antiqua" w:cs="Book Antiqua"/>
          <w:color w:val="000000"/>
        </w:rPr>
        <w:t>April 13, 2021</w:t>
      </w:r>
    </w:p>
    <w:p w14:paraId="077E9387" w14:textId="77777777" w:rsidR="00A77B3E" w:rsidRDefault="00A77B3E">
      <w:pPr>
        <w:spacing w:line="360" w:lineRule="auto"/>
        <w:jc w:val="both"/>
      </w:pPr>
    </w:p>
    <w:p w14:paraId="1DEE4EED" w14:textId="0CD4E0F0" w:rsidR="00A77B3E" w:rsidRDefault="00A91E7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proofErr w:type="spellStart"/>
      <w:r w:rsidR="00C428AB">
        <w:rPr>
          <w:rFonts w:ascii="Book Antiqua" w:eastAsia="Book Antiqua" w:hAnsi="Book Antiqua" w:cs="Book Antiqua"/>
          <w:color w:val="000000"/>
        </w:rPr>
        <w:t>h</w:t>
      </w:r>
      <w:r>
        <w:rPr>
          <w:rFonts w:ascii="Book Antiqua" w:eastAsia="Book Antiqua" w:hAnsi="Book Antiqua" w:cs="Book Antiqua"/>
          <w:color w:val="000000"/>
        </w:rPr>
        <w:t>epatology</w:t>
      </w:r>
      <w:proofErr w:type="spellEnd"/>
    </w:p>
    <w:p w14:paraId="5A56AC5E" w14:textId="77777777" w:rsidR="00A77B3E" w:rsidRDefault="00A91E7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Kazakhstan</w:t>
      </w:r>
    </w:p>
    <w:p w14:paraId="4A1F7CEC" w14:textId="77777777" w:rsidR="00A77B3E" w:rsidRDefault="00A91E74">
      <w:pPr>
        <w:spacing w:line="360" w:lineRule="auto"/>
        <w:jc w:val="both"/>
      </w:pPr>
      <w:r>
        <w:rPr>
          <w:rFonts w:ascii="Book Antiqua" w:eastAsia="Book Antiqua" w:hAnsi="Book Antiqua" w:cs="Book Antiqua"/>
          <w:b/>
          <w:color w:val="000000"/>
        </w:rPr>
        <w:t>Peer-review report’s scientific quality classification</w:t>
      </w:r>
    </w:p>
    <w:p w14:paraId="35083D5B" w14:textId="77777777" w:rsidR="00A77B3E" w:rsidRDefault="00A91E74">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18269AD0" w14:textId="77777777" w:rsidR="00A77B3E" w:rsidRDefault="00A91E74">
      <w:pPr>
        <w:spacing w:line="360" w:lineRule="auto"/>
        <w:jc w:val="both"/>
      </w:pPr>
      <w:r>
        <w:rPr>
          <w:rFonts w:ascii="Book Antiqua" w:eastAsia="Book Antiqua" w:hAnsi="Book Antiqua" w:cs="Book Antiqua"/>
          <w:color w:val="000000"/>
        </w:rPr>
        <w:t>Grade B (Very good): B, B</w:t>
      </w:r>
    </w:p>
    <w:p w14:paraId="1C0DCD5F" w14:textId="77777777" w:rsidR="00A77B3E" w:rsidRDefault="00A91E74">
      <w:pPr>
        <w:spacing w:line="360" w:lineRule="auto"/>
        <w:jc w:val="both"/>
      </w:pPr>
      <w:r>
        <w:rPr>
          <w:rFonts w:ascii="Book Antiqua" w:eastAsia="Book Antiqua" w:hAnsi="Book Antiqua" w:cs="Book Antiqua"/>
          <w:color w:val="000000"/>
        </w:rPr>
        <w:t>Grade C (Good): C</w:t>
      </w:r>
    </w:p>
    <w:p w14:paraId="588C64A4" w14:textId="77777777" w:rsidR="00A77B3E" w:rsidRDefault="00A91E74">
      <w:pPr>
        <w:spacing w:line="360" w:lineRule="auto"/>
        <w:jc w:val="both"/>
      </w:pPr>
      <w:r>
        <w:rPr>
          <w:rFonts w:ascii="Book Antiqua" w:eastAsia="Book Antiqua" w:hAnsi="Book Antiqua" w:cs="Book Antiqua"/>
          <w:color w:val="000000"/>
        </w:rPr>
        <w:t>Grade D (Fair): 0</w:t>
      </w:r>
    </w:p>
    <w:p w14:paraId="1CFDCB16" w14:textId="77777777" w:rsidR="00A77B3E" w:rsidRDefault="00A91E74">
      <w:pPr>
        <w:spacing w:line="360" w:lineRule="auto"/>
        <w:jc w:val="both"/>
      </w:pPr>
      <w:r>
        <w:rPr>
          <w:rFonts w:ascii="Book Antiqua" w:eastAsia="Book Antiqua" w:hAnsi="Book Antiqua" w:cs="Book Antiqua"/>
          <w:color w:val="000000"/>
        </w:rPr>
        <w:t>Grade E (Poor): 0</w:t>
      </w:r>
    </w:p>
    <w:p w14:paraId="4F64C6DC" w14:textId="77777777" w:rsidR="00A77B3E" w:rsidRDefault="00A77B3E">
      <w:pPr>
        <w:spacing w:line="360" w:lineRule="auto"/>
        <w:jc w:val="both"/>
      </w:pPr>
    </w:p>
    <w:p w14:paraId="682DC4C7" w14:textId="40C33310" w:rsidR="00A77B3E" w:rsidRPr="00A666F3" w:rsidRDefault="00A91E7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Mijandrusic-Sincic</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Yilmaz</w:t>
      </w:r>
      <w:proofErr w:type="spellEnd"/>
      <w:r>
        <w:rPr>
          <w:rFonts w:ascii="Book Antiqua" w:eastAsia="Book Antiqua" w:hAnsi="Book Antiqua" w:cs="Book Antiqua"/>
          <w:color w:val="000000"/>
        </w:rPr>
        <w:t xml:space="preserve"> Y</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proofErr w:type="spellStart"/>
      <w:r w:rsidR="00C2238A">
        <w:rPr>
          <w:rFonts w:ascii="Book Antiqua" w:eastAsia="Book Antiqua" w:hAnsi="Book Antiqua" w:cs="Book Antiqua"/>
          <w:bCs/>
          <w:color w:val="000000"/>
        </w:rPr>
        <w:t>Filipodia</w:t>
      </w:r>
      <w:proofErr w:type="spellEnd"/>
      <w:r>
        <w:rPr>
          <w:rFonts w:ascii="Book Antiqua" w:eastAsia="Book Antiqua" w:hAnsi="Book Antiqua" w:cs="Book Antiqua"/>
          <w:b/>
          <w:color w:val="000000"/>
        </w:rPr>
        <w:t xml:space="preserve"> P-Editor: </w:t>
      </w:r>
      <w:r w:rsidR="00A666F3" w:rsidRPr="00A666F3">
        <w:rPr>
          <w:rFonts w:ascii="Book Antiqua" w:hAnsi="Book Antiqua" w:cs="Book Antiqua" w:hint="eastAsia"/>
          <w:color w:val="000000"/>
          <w:lang w:eastAsia="zh-CN"/>
        </w:rPr>
        <w:t>Liu JH</w:t>
      </w:r>
    </w:p>
    <w:p w14:paraId="3A53027E" w14:textId="77777777" w:rsidR="00A666F3" w:rsidRPr="00A666F3" w:rsidRDefault="00A666F3">
      <w:pPr>
        <w:spacing w:line="360" w:lineRule="auto"/>
        <w:jc w:val="both"/>
        <w:rPr>
          <w:lang w:eastAsia="zh-CN"/>
        </w:rPr>
        <w:sectPr w:rsidR="00A666F3" w:rsidRPr="00A666F3">
          <w:pgSz w:w="12240" w:h="15840"/>
          <w:pgMar w:top="1440" w:right="1440" w:bottom="1440" w:left="1440" w:header="720" w:footer="720" w:gutter="0"/>
          <w:cols w:space="720"/>
          <w:docGrid w:linePitch="360"/>
        </w:sectPr>
      </w:pPr>
    </w:p>
    <w:p w14:paraId="3EE304D9" w14:textId="40CA0B25" w:rsidR="00A77B3E" w:rsidRDefault="00A91E7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21A6C3A" w14:textId="672884CD" w:rsidR="004B1AB3" w:rsidRDefault="00A36C52">
      <w:pPr>
        <w:spacing w:line="360" w:lineRule="auto"/>
        <w:jc w:val="both"/>
      </w:pPr>
      <w:r>
        <w:rPr>
          <w:noProof/>
          <w:lang w:eastAsia="zh-CN"/>
        </w:rPr>
        <w:drawing>
          <wp:inline distT="0" distB="0" distL="0" distR="0" wp14:anchorId="187B906E" wp14:editId="5C8591E9">
            <wp:extent cx="5943600" cy="44551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455160"/>
                    </a:xfrm>
                    <a:prstGeom prst="rect">
                      <a:avLst/>
                    </a:prstGeom>
                  </pic:spPr>
                </pic:pic>
              </a:graphicData>
            </a:graphic>
          </wp:inline>
        </w:drawing>
      </w:r>
    </w:p>
    <w:p w14:paraId="263DCAA8" w14:textId="1657DCEB" w:rsidR="00EF3832" w:rsidRDefault="00A91E7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4B1AB3" w:rsidRPr="004B1AB3">
        <w:rPr>
          <w:rFonts w:ascii="Book Antiqua" w:eastAsia="Book Antiqua" w:hAnsi="Book Antiqua" w:cs="Book Antiqua"/>
          <w:b/>
          <w:bCs/>
          <w:color w:val="000000"/>
        </w:rPr>
        <w:t xml:space="preserve"> </w:t>
      </w:r>
      <w:r w:rsidRPr="004B1AB3">
        <w:rPr>
          <w:rFonts w:ascii="Book Antiqua" w:eastAsia="Book Antiqua" w:hAnsi="Book Antiqua" w:cs="Book Antiqua"/>
          <w:b/>
          <w:bCs/>
          <w:color w:val="000000"/>
        </w:rPr>
        <w:t>Schematic overview of the diagnostic barriers in Kazakhstan.</w:t>
      </w:r>
      <w:r w:rsidR="004B1AB3" w:rsidRPr="00A92444">
        <w:rPr>
          <w:rFonts w:ascii="Book Antiqua" w:eastAsia="Book Antiqua" w:hAnsi="Book Antiqua" w:cs="Book Antiqua"/>
          <w:color w:val="000000"/>
        </w:rPr>
        <w:t xml:space="preserve"> </w:t>
      </w:r>
      <w:r w:rsidR="00A92444" w:rsidRPr="00A92444">
        <w:rPr>
          <w:rFonts w:ascii="Book Antiqua" w:eastAsia="Book Antiqua" w:hAnsi="Book Antiqua" w:cs="Book Antiqua"/>
          <w:color w:val="000000"/>
        </w:rPr>
        <w:t xml:space="preserve">CD: </w:t>
      </w:r>
      <w:r w:rsidR="00A92444">
        <w:rPr>
          <w:rFonts w:ascii="Book Antiqua" w:eastAsia="Book Antiqua" w:hAnsi="Book Antiqua" w:cs="Book Antiqua"/>
          <w:color w:val="000000"/>
        </w:rPr>
        <w:t>Celiac disease.</w:t>
      </w:r>
    </w:p>
    <w:p w14:paraId="43C2F0D9" w14:textId="77777777" w:rsidR="00EF3832" w:rsidRDefault="00EF3832">
      <w:pPr>
        <w:rPr>
          <w:rFonts w:ascii="Book Antiqua" w:eastAsia="Book Antiqua" w:hAnsi="Book Antiqua" w:cs="Book Antiqua"/>
          <w:color w:val="000000"/>
        </w:rPr>
      </w:pPr>
      <w:r>
        <w:rPr>
          <w:rFonts w:ascii="Book Antiqua" w:eastAsia="Book Antiqua" w:hAnsi="Book Antiqua" w:cs="Book Antiqua"/>
          <w:color w:val="000000"/>
        </w:rPr>
        <w:br w:type="page"/>
      </w:r>
    </w:p>
    <w:p w14:paraId="493463DA" w14:textId="77777777" w:rsidR="00EF3832" w:rsidRDefault="00EF3832" w:rsidP="00EF3832">
      <w:pPr>
        <w:ind w:leftChars="100" w:left="240"/>
        <w:jc w:val="center"/>
        <w:rPr>
          <w:rFonts w:ascii="Book Antiqua" w:hAnsi="Book Antiqua"/>
          <w:lang w:eastAsia="zh-CN"/>
        </w:rPr>
      </w:pPr>
    </w:p>
    <w:p w14:paraId="79E78134" w14:textId="77777777" w:rsidR="00EF3832" w:rsidRDefault="00EF3832" w:rsidP="00EF3832">
      <w:pPr>
        <w:ind w:leftChars="100" w:left="240"/>
        <w:jc w:val="center"/>
        <w:rPr>
          <w:rFonts w:ascii="Book Antiqua" w:hAnsi="Book Antiqua"/>
          <w:lang w:eastAsia="zh-CN"/>
        </w:rPr>
      </w:pPr>
    </w:p>
    <w:p w14:paraId="41548E05" w14:textId="77777777" w:rsidR="00EF3832" w:rsidRDefault="00EF3832" w:rsidP="00EF3832">
      <w:pPr>
        <w:ind w:leftChars="100" w:left="240"/>
        <w:jc w:val="center"/>
        <w:rPr>
          <w:rFonts w:ascii="Book Antiqua" w:hAnsi="Book Antiqua"/>
          <w:lang w:eastAsia="zh-CN"/>
        </w:rPr>
      </w:pPr>
    </w:p>
    <w:p w14:paraId="63D91F78" w14:textId="77777777" w:rsidR="00EF3832" w:rsidRDefault="00EF3832" w:rsidP="00EF3832">
      <w:pPr>
        <w:ind w:leftChars="100" w:left="240"/>
        <w:jc w:val="center"/>
        <w:rPr>
          <w:rFonts w:ascii="Book Antiqua" w:hAnsi="Book Antiqua"/>
          <w:lang w:eastAsia="zh-CN"/>
        </w:rPr>
      </w:pPr>
    </w:p>
    <w:p w14:paraId="1B992DA4" w14:textId="77777777" w:rsidR="00EF3832" w:rsidRDefault="00EF3832" w:rsidP="00EF3832">
      <w:pPr>
        <w:ind w:leftChars="100" w:left="240"/>
        <w:jc w:val="center"/>
        <w:rPr>
          <w:rFonts w:ascii="Book Antiqua" w:hAnsi="Book Antiqua"/>
          <w:lang w:eastAsia="zh-CN"/>
        </w:rPr>
      </w:pPr>
      <w:r>
        <w:rPr>
          <w:rFonts w:ascii="Book Antiqua" w:hAnsi="Book Antiqua"/>
          <w:noProof/>
          <w:lang w:eastAsia="zh-CN"/>
        </w:rPr>
        <w:drawing>
          <wp:inline distT="0" distB="0" distL="0" distR="0" wp14:anchorId="7EA4119C" wp14:editId="77448BB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E78A765" w14:textId="77777777" w:rsidR="00EF3832" w:rsidRDefault="00EF3832" w:rsidP="00EF3832">
      <w:pPr>
        <w:ind w:leftChars="100" w:left="240"/>
        <w:jc w:val="center"/>
        <w:rPr>
          <w:rFonts w:ascii="Book Antiqua" w:hAnsi="Book Antiqua"/>
          <w:lang w:eastAsia="zh-CN"/>
        </w:rPr>
      </w:pPr>
    </w:p>
    <w:p w14:paraId="55BABE15" w14:textId="77777777" w:rsidR="00EF3832" w:rsidRPr="00763D22" w:rsidRDefault="00EF3832" w:rsidP="00EF3832">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81B1726" w14:textId="77777777" w:rsidR="00EF3832" w:rsidRPr="00763D22" w:rsidRDefault="00EF3832" w:rsidP="00EF383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253FFBF" w14:textId="77777777" w:rsidR="00EF3832" w:rsidRPr="00763D22" w:rsidRDefault="00EF3832" w:rsidP="00EF383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B870E71" w14:textId="77777777" w:rsidR="00EF3832" w:rsidRPr="00763D22" w:rsidRDefault="00EF3832" w:rsidP="00EF383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741C689" w14:textId="77777777" w:rsidR="00EF3832" w:rsidRPr="00763D22" w:rsidRDefault="00EF3832" w:rsidP="00EF383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16A6C88" w14:textId="77777777" w:rsidR="00EF3832" w:rsidRPr="00763D22" w:rsidRDefault="00EF3832" w:rsidP="00EF3832">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AD2737F" w14:textId="77777777" w:rsidR="00EF3832" w:rsidRDefault="00EF3832" w:rsidP="00EF3832">
      <w:pPr>
        <w:ind w:leftChars="100" w:left="240"/>
        <w:jc w:val="center"/>
        <w:rPr>
          <w:rFonts w:ascii="Book Antiqua" w:hAnsi="Book Antiqua"/>
          <w:lang w:eastAsia="zh-CN"/>
        </w:rPr>
      </w:pPr>
    </w:p>
    <w:p w14:paraId="56A5C406" w14:textId="77777777" w:rsidR="00EF3832" w:rsidRDefault="00EF3832" w:rsidP="00EF3832">
      <w:pPr>
        <w:ind w:leftChars="100" w:left="240"/>
        <w:jc w:val="center"/>
        <w:rPr>
          <w:rFonts w:ascii="Book Antiqua" w:hAnsi="Book Antiqua"/>
          <w:lang w:eastAsia="zh-CN"/>
        </w:rPr>
      </w:pPr>
    </w:p>
    <w:p w14:paraId="305E01CF" w14:textId="77777777" w:rsidR="00EF3832" w:rsidRDefault="00EF3832" w:rsidP="00EF3832">
      <w:pPr>
        <w:ind w:leftChars="100" w:left="240"/>
        <w:jc w:val="center"/>
        <w:rPr>
          <w:rFonts w:ascii="Book Antiqua" w:hAnsi="Book Antiqua"/>
          <w:lang w:eastAsia="zh-CN"/>
        </w:rPr>
      </w:pPr>
    </w:p>
    <w:p w14:paraId="21781DB2" w14:textId="77777777" w:rsidR="00EF3832" w:rsidRDefault="00EF3832" w:rsidP="00EF3832">
      <w:pPr>
        <w:ind w:leftChars="100" w:left="240"/>
        <w:jc w:val="center"/>
        <w:rPr>
          <w:rFonts w:ascii="Book Antiqua" w:hAnsi="Book Antiqua"/>
          <w:lang w:eastAsia="zh-CN"/>
        </w:rPr>
      </w:pPr>
      <w:r>
        <w:rPr>
          <w:rFonts w:ascii="Book Antiqua" w:hAnsi="Book Antiqua"/>
          <w:noProof/>
          <w:lang w:eastAsia="zh-CN"/>
        </w:rPr>
        <w:drawing>
          <wp:inline distT="0" distB="0" distL="0" distR="0" wp14:anchorId="1BB03FF3" wp14:editId="539212B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817F1AF" w14:textId="77777777" w:rsidR="00EF3832" w:rsidRDefault="00EF3832" w:rsidP="00EF3832">
      <w:pPr>
        <w:ind w:leftChars="100" w:left="240"/>
        <w:jc w:val="center"/>
        <w:rPr>
          <w:rFonts w:ascii="Book Antiqua" w:hAnsi="Book Antiqua"/>
          <w:lang w:eastAsia="zh-CN"/>
        </w:rPr>
      </w:pPr>
    </w:p>
    <w:p w14:paraId="699F8D01" w14:textId="77777777" w:rsidR="00EF3832" w:rsidRDefault="00EF3832" w:rsidP="00EF3832">
      <w:pPr>
        <w:ind w:leftChars="100" w:left="240"/>
        <w:jc w:val="center"/>
        <w:rPr>
          <w:rFonts w:ascii="Book Antiqua" w:hAnsi="Book Antiqua"/>
          <w:lang w:eastAsia="zh-CN"/>
        </w:rPr>
      </w:pPr>
    </w:p>
    <w:p w14:paraId="28F155AD" w14:textId="77777777" w:rsidR="00EF3832" w:rsidRDefault="00EF3832" w:rsidP="00EF3832">
      <w:pPr>
        <w:ind w:leftChars="100" w:left="240"/>
        <w:jc w:val="center"/>
        <w:rPr>
          <w:rFonts w:ascii="Book Antiqua" w:hAnsi="Book Antiqua"/>
          <w:lang w:eastAsia="zh-CN"/>
        </w:rPr>
      </w:pPr>
    </w:p>
    <w:p w14:paraId="4D70A06B" w14:textId="77777777" w:rsidR="00EF3832" w:rsidRDefault="00EF3832" w:rsidP="00EF3832">
      <w:pPr>
        <w:ind w:leftChars="100" w:left="240"/>
        <w:jc w:val="center"/>
        <w:rPr>
          <w:rFonts w:ascii="Book Antiqua" w:hAnsi="Book Antiqua"/>
          <w:lang w:eastAsia="zh-CN"/>
        </w:rPr>
      </w:pPr>
    </w:p>
    <w:p w14:paraId="74C70927" w14:textId="77777777" w:rsidR="00EF3832" w:rsidRDefault="00EF3832" w:rsidP="00EF3832">
      <w:pPr>
        <w:ind w:leftChars="100" w:left="240"/>
        <w:jc w:val="center"/>
        <w:rPr>
          <w:rFonts w:ascii="Book Antiqua" w:hAnsi="Book Antiqua"/>
          <w:lang w:eastAsia="zh-CN"/>
        </w:rPr>
      </w:pPr>
    </w:p>
    <w:p w14:paraId="12B706AC" w14:textId="77777777" w:rsidR="00EF3832" w:rsidRDefault="00EF3832" w:rsidP="00EF3832">
      <w:pPr>
        <w:ind w:leftChars="100" w:left="240"/>
        <w:jc w:val="center"/>
        <w:rPr>
          <w:rFonts w:ascii="Book Antiqua" w:hAnsi="Book Antiqua"/>
          <w:lang w:eastAsia="zh-CN"/>
        </w:rPr>
      </w:pPr>
    </w:p>
    <w:p w14:paraId="12879E5F" w14:textId="77777777" w:rsidR="00EF3832" w:rsidRDefault="00EF3832" w:rsidP="00EF3832">
      <w:pPr>
        <w:ind w:leftChars="100" w:left="240"/>
        <w:jc w:val="center"/>
        <w:rPr>
          <w:rFonts w:ascii="Book Antiqua" w:hAnsi="Book Antiqua"/>
          <w:lang w:eastAsia="zh-CN"/>
        </w:rPr>
      </w:pPr>
    </w:p>
    <w:p w14:paraId="77D36A97" w14:textId="77777777" w:rsidR="00EF3832" w:rsidRDefault="00EF3832" w:rsidP="00EF3832">
      <w:pPr>
        <w:ind w:leftChars="100" w:left="240"/>
        <w:jc w:val="center"/>
        <w:rPr>
          <w:rFonts w:ascii="Book Antiqua" w:hAnsi="Book Antiqua"/>
          <w:lang w:eastAsia="zh-CN"/>
        </w:rPr>
      </w:pPr>
    </w:p>
    <w:p w14:paraId="04AD1905" w14:textId="77777777" w:rsidR="00EF3832" w:rsidRDefault="00EF3832" w:rsidP="00EF3832">
      <w:pPr>
        <w:ind w:leftChars="100" w:left="240"/>
        <w:jc w:val="center"/>
        <w:rPr>
          <w:rFonts w:ascii="Book Antiqua" w:hAnsi="Book Antiqua"/>
          <w:lang w:eastAsia="zh-CN"/>
        </w:rPr>
      </w:pPr>
    </w:p>
    <w:p w14:paraId="7FA59986" w14:textId="77777777" w:rsidR="00EF3832" w:rsidRPr="00763D22" w:rsidRDefault="00EF3832" w:rsidP="00EF3832">
      <w:pPr>
        <w:ind w:leftChars="100" w:left="240"/>
        <w:jc w:val="right"/>
        <w:rPr>
          <w:rFonts w:ascii="Book Antiqua" w:hAnsi="Book Antiqua"/>
          <w:color w:val="000000" w:themeColor="text1"/>
          <w:lang w:eastAsia="zh-CN"/>
        </w:rPr>
      </w:pPr>
    </w:p>
    <w:p w14:paraId="0EFF992D" w14:textId="77777777" w:rsidR="00EF3832" w:rsidRPr="00763D22" w:rsidRDefault="00EF3832" w:rsidP="00EF3832">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FD981DD" w14:textId="77777777" w:rsidR="00A77B3E" w:rsidRPr="004B1AB3" w:rsidRDefault="00A77B3E">
      <w:pPr>
        <w:spacing w:line="360" w:lineRule="auto"/>
        <w:jc w:val="both"/>
        <w:rPr>
          <w:b/>
          <w:bCs/>
        </w:rPr>
      </w:pPr>
      <w:bookmarkStart w:id="5" w:name="_GoBack"/>
      <w:bookmarkEnd w:id="5"/>
    </w:p>
    <w:sectPr w:rsidR="00A77B3E" w:rsidRPr="004B1A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7D848" w14:textId="77777777" w:rsidR="0020096A" w:rsidRDefault="0020096A" w:rsidP="00C428AB">
      <w:r>
        <w:separator/>
      </w:r>
    </w:p>
  </w:endnote>
  <w:endnote w:type="continuationSeparator" w:id="0">
    <w:p w14:paraId="4DEEC7BB" w14:textId="77777777" w:rsidR="0020096A" w:rsidRDefault="0020096A" w:rsidP="00C4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68624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AE53333" w14:textId="468A8D24" w:rsidR="009270AA" w:rsidRPr="009270AA" w:rsidRDefault="009270AA" w:rsidP="009270AA">
            <w:pPr>
              <w:pStyle w:val="a4"/>
              <w:jc w:val="right"/>
              <w:rPr>
                <w:rFonts w:ascii="Book Antiqua" w:hAnsi="Book Antiqua"/>
                <w:sz w:val="24"/>
                <w:szCs w:val="24"/>
              </w:rPr>
            </w:pPr>
            <w:r w:rsidRPr="009270AA">
              <w:rPr>
                <w:rFonts w:ascii="Book Antiqua" w:hAnsi="Book Antiqua"/>
                <w:sz w:val="24"/>
                <w:szCs w:val="24"/>
                <w:lang w:val="zh-CN" w:eastAsia="zh-CN"/>
              </w:rPr>
              <w:t xml:space="preserve"> </w:t>
            </w:r>
            <w:r w:rsidRPr="009270AA">
              <w:rPr>
                <w:rFonts w:ascii="Book Antiqua" w:hAnsi="Book Antiqua"/>
                <w:sz w:val="24"/>
                <w:szCs w:val="24"/>
              </w:rPr>
              <w:fldChar w:fldCharType="begin"/>
            </w:r>
            <w:r w:rsidRPr="009270AA">
              <w:rPr>
                <w:rFonts w:ascii="Book Antiqua" w:hAnsi="Book Antiqua"/>
                <w:sz w:val="24"/>
                <w:szCs w:val="24"/>
              </w:rPr>
              <w:instrText>PAGE</w:instrText>
            </w:r>
            <w:r w:rsidRPr="009270AA">
              <w:rPr>
                <w:rFonts w:ascii="Book Antiqua" w:hAnsi="Book Antiqua"/>
                <w:sz w:val="24"/>
                <w:szCs w:val="24"/>
              </w:rPr>
              <w:fldChar w:fldCharType="separate"/>
            </w:r>
            <w:r w:rsidR="00EF3832">
              <w:rPr>
                <w:rFonts w:ascii="Book Antiqua" w:hAnsi="Book Antiqua"/>
                <w:noProof/>
                <w:sz w:val="24"/>
                <w:szCs w:val="24"/>
              </w:rPr>
              <w:t>18</w:t>
            </w:r>
            <w:r w:rsidRPr="009270AA">
              <w:rPr>
                <w:rFonts w:ascii="Book Antiqua" w:hAnsi="Book Antiqua"/>
                <w:sz w:val="24"/>
                <w:szCs w:val="24"/>
              </w:rPr>
              <w:fldChar w:fldCharType="end"/>
            </w:r>
            <w:r w:rsidRPr="009270AA">
              <w:rPr>
                <w:rFonts w:ascii="Book Antiqua" w:hAnsi="Book Antiqua"/>
                <w:sz w:val="24"/>
                <w:szCs w:val="24"/>
                <w:lang w:val="zh-CN" w:eastAsia="zh-CN"/>
              </w:rPr>
              <w:t xml:space="preserve"> / </w:t>
            </w:r>
            <w:r w:rsidRPr="009270AA">
              <w:rPr>
                <w:rFonts w:ascii="Book Antiqua" w:hAnsi="Book Antiqua"/>
                <w:sz w:val="24"/>
                <w:szCs w:val="24"/>
              </w:rPr>
              <w:fldChar w:fldCharType="begin"/>
            </w:r>
            <w:r w:rsidRPr="009270AA">
              <w:rPr>
                <w:rFonts w:ascii="Book Antiqua" w:hAnsi="Book Antiqua"/>
                <w:sz w:val="24"/>
                <w:szCs w:val="24"/>
              </w:rPr>
              <w:instrText>NUMPAGES</w:instrText>
            </w:r>
            <w:r w:rsidRPr="009270AA">
              <w:rPr>
                <w:rFonts w:ascii="Book Antiqua" w:hAnsi="Book Antiqua"/>
                <w:sz w:val="24"/>
                <w:szCs w:val="24"/>
              </w:rPr>
              <w:fldChar w:fldCharType="separate"/>
            </w:r>
            <w:r w:rsidR="00EF3832">
              <w:rPr>
                <w:rFonts w:ascii="Book Antiqua" w:hAnsi="Book Antiqua"/>
                <w:noProof/>
                <w:sz w:val="24"/>
                <w:szCs w:val="24"/>
              </w:rPr>
              <w:t>18</w:t>
            </w:r>
            <w:r w:rsidRPr="009270AA">
              <w:rPr>
                <w:rFonts w:ascii="Book Antiqua" w:hAnsi="Book Antiqua"/>
                <w:sz w:val="24"/>
                <w:szCs w:val="24"/>
              </w:rPr>
              <w:fldChar w:fldCharType="end"/>
            </w:r>
          </w:p>
        </w:sdtContent>
      </w:sdt>
    </w:sdtContent>
  </w:sdt>
  <w:p w14:paraId="73A71F86" w14:textId="77777777" w:rsidR="009270AA" w:rsidRPr="009270AA" w:rsidRDefault="009270AA" w:rsidP="009270AA">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7E9C8" w14:textId="77777777" w:rsidR="0020096A" w:rsidRDefault="0020096A" w:rsidP="00C428AB">
      <w:r>
        <w:separator/>
      </w:r>
    </w:p>
  </w:footnote>
  <w:footnote w:type="continuationSeparator" w:id="0">
    <w:p w14:paraId="5CF5FD16" w14:textId="77777777" w:rsidR="0020096A" w:rsidRDefault="0020096A" w:rsidP="00C42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86C"/>
    <w:rsid w:val="000C0823"/>
    <w:rsid w:val="00105FA5"/>
    <w:rsid w:val="0020096A"/>
    <w:rsid w:val="00203329"/>
    <w:rsid w:val="002A3A66"/>
    <w:rsid w:val="002D3445"/>
    <w:rsid w:val="0031089B"/>
    <w:rsid w:val="0039360A"/>
    <w:rsid w:val="003B4ED3"/>
    <w:rsid w:val="003D0833"/>
    <w:rsid w:val="00416EBA"/>
    <w:rsid w:val="00440A68"/>
    <w:rsid w:val="004944EF"/>
    <w:rsid w:val="004B1AB3"/>
    <w:rsid w:val="004F2AE5"/>
    <w:rsid w:val="005A36EF"/>
    <w:rsid w:val="00686A1C"/>
    <w:rsid w:val="007821CF"/>
    <w:rsid w:val="0079220D"/>
    <w:rsid w:val="007D6682"/>
    <w:rsid w:val="008524FA"/>
    <w:rsid w:val="00892F85"/>
    <w:rsid w:val="009141F7"/>
    <w:rsid w:val="009270AA"/>
    <w:rsid w:val="00972F26"/>
    <w:rsid w:val="009A0C3A"/>
    <w:rsid w:val="009C7BBC"/>
    <w:rsid w:val="009E125E"/>
    <w:rsid w:val="00A36C52"/>
    <w:rsid w:val="00A666F3"/>
    <w:rsid w:val="00A77B3E"/>
    <w:rsid w:val="00A91E74"/>
    <w:rsid w:val="00A92444"/>
    <w:rsid w:val="00AE30B0"/>
    <w:rsid w:val="00C2238A"/>
    <w:rsid w:val="00C428AB"/>
    <w:rsid w:val="00C84512"/>
    <w:rsid w:val="00CA2A55"/>
    <w:rsid w:val="00D1310C"/>
    <w:rsid w:val="00DD02FA"/>
    <w:rsid w:val="00EF3832"/>
    <w:rsid w:val="00F02026"/>
    <w:rsid w:val="00F91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E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428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28AB"/>
    <w:rPr>
      <w:sz w:val="18"/>
      <w:szCs w:val="18"/>
    </w:rPr>
  </w:style>
  <w:style w:type="paragraph" w:styleId="a4">
    <w:name w:val="footer"/>
    <w:basedOn w:val="a"/>
    <w:link w:val="Char0"/>
    <w:uiPriority w:val="99"/>
    <w:unhideWhenUsed/>
    <w:rsid w:val="00C428AB"/>
    <w:pPr>
      <w:tabs>
        <w:tab w:val="center" w:pos="4153"/>
        <w:tab w:val="right" w:pos="8306"/>
      </w:tabs>
      <w:snapToGrid w:val="0"/>
    </w:pPr>
    <w:rPr>
      <w:sz w:val="18"/>
      <w:szCs w:val="18"/>
    </w:rPr>
  </w:style>
  <w:style w:type="character" w:customStyle="1" w:styleId="Char0">
    <w:name w:val="页脚 Char"/>
    <w:basedOn w:val="a0"/>
    <w:link w:val="a4"/>
    <w:uiPriority w:val="99"/>
    <w:rsid w:val="00C428AB"/>
    <w:rPr>
      <w:sz w:val="18"/>
      <w:szCs w:val="18"/>
    </w:rPr>
  </w:style>
  <w:style w:type="character" w:styleId="a5">
    <w:name w:val="annotation reference"/>
    <w:basedOn w:val="a0"/>
    <w:semiHidden/>
    <w:unhideWhenUsed/>
    <w:rsid w:val="009E125E"/>
    <w:rPr>
      <w:sz w:val="21"/>
      <w:szCs w:val="21"/>
    </w:rPr>
  </w:style>
  <w:style w:type="paragraph" w:styleId="a6">
    <w:name w:val="annotation text"/>
    <w:basedOn w:val="a"/>
    <w:link w:val="Char1"/>
    <w:semiHidden/>
    <w:unhideWhenUsed/>
    <w:rsid w:val="009E125E"/>
  </w:style>
  <w:style w:type="character" w:customStyle="1" w:styleId="Char1">
    <w:name w:val="批注文字 Char"/>
    <w:basedOn w:val="a0"/>
    <w:link w:val="a6"/>
    <w:semiHidden/>
    <w:rsid w:val="009E125E"/>
    <w:rPr>
      <w:sz w:val="24"/>
      <w:szCs w:val="24"/>
    </w:rPr>
  </w:style>
  <w:style w:type="paragraph" w:styleId="a7">
    <w:name w:val="annotation subject"/>
    <w:basedOn w:val="a6"/>
    <w:next w:val="a6"/>
    <w:link w:val="Char2"/>
    <w:semiHidden/>
    <w:unhideWhenUsed/>
    <w:rsid w:val="009E125E"/>
    <w:rPr>
      <w:b/>
      <w:bCs/>
    </w:rPr>
  </w:style>
  <w:style w:type="character" w:customStyle="1" w:styleId="Char2">
    <w:name w:val="批注主题 Char"/>
    <w:basedOn w:val="Char1"/>
    <w:link w:val="a7"/>
    <w:semiHidden/>
    <w:rsid w:val="009E125E"/>
    <w:rPr>
      <w:b/>
      <w:bCs/>
      <w:sz w:val="24"/>
      <w:szCs w:val="24"/>
    </w:rPr>
  </w:style>
  <w:style w:type="paragraph" w:styleId="a8">
    <w:name w:val="Balloon Text"/>
    <w:basedOn w:val="a"/>
    <w:link w:val="Char3"/>
    <w:semiHidden/>
    <w:unhideWhenUsed/>
    <w:rsid w:val="00EF3832"/>
    <w:rPr>
      <w:sz w:val="18"/>
      <w:szCs w:val="18"/>
    </w:rPr>
  </w:style>
  <w:style w:type="character" w:customStyle="1" w:styleId="Char3">
    <w:name w:val="批注框文本 Char"/>
    <w:basedOn w:val="a0"/>
    <w:link w:val="a8"/>
    <w:semiHidden/>
    <w:rsid w:val="00EF38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428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28AB"/>
    <w:rPr>
      <w:sz w:val="18"/>
      <w:szCs w:val="18"/>
    </w:rPr>
  </w:style>
  <w:style w:type="paragraph" w:styleId="a4">
    <w:name w:val="footer"/>
    <w:basedOn w:val="a"/>
    <w:link w:val="Char0"/>
    <w:uiPriority w:val="99"/>
    <w:unhideWhenUsed/>
    <w:rsid w:val="00C428AB"/>
    <w:pPr>
      <w:tabs>
        <w:tab w:val="center" w:pos="4153"/>
        <w:tab w:val="right" w:pos="8306"/>
      </w:tabs>
      <w:snapToGrid w:val="0"/>
    </w:pPr>
    <w:rPr>
      <w:sz w:val="18"/>
      <w:szCs w:val="18"/>
    </w:rPr>
  </w:style>
  <w:style w:type="character" w:customStyle="1" w:styleId="Char0">
    <w:name w:val="页脚 Char"/>
    <w:basedOn w:val="a0"/>
    <w:link w:val="a4"/>
    <w:uiPriority w:val="99"/>
    <w:rsid w:val="00C428AB"/>
    <w:rPr>
      <w:sz w:val="18"/>
      <w:szCs w:val="18"/>
    </w:rPr>
  </w:style>
  <w:style w:type="character" w:styleId="a5">
    <w:name w:val="annotation reference"/>
    <w:basedOn w:val="a0"/>
    <w:semiHidden/>
    <w:unhideWhenUsed/>
    <w:rsid w:val="009E125E"/>
    <w:rPr>
      <w:sz w:val="21"/>
      <w:szCs w:val="21"/>
    </w:rPr>
  </w:style>
  <w:style w:type="paragraph" w:styleId="a6">
    <w:name w:val="annotation text"/>
    <w:basedOn w:val="a"/>
    <w:link w:val="Char1"/>
    <w:semiHidden/>
    <w:unhideWhenUsed/>
    <w:rsid w:val="009E125E"/>
  </w:style>
  <w:style w:type="character" w:customStyle="1" w:styleId="Char1">
    <w:name w:val="批注文字 Char"/>
    <w:basedOn w:val="a0"/>
    <w:link w:val="a6"/>
    <w:semiHidden/>
    <w:rsid w:val="009E125E"/>
    <w:rPr>
      <w:sz w:val="24"/>
      <w:szCs w:val="24"/>
    </w:rPr>
  </w:style>
  <w:style w:type="paragraph" w:styleId="a7">
    <w:name w:val="annotation subject"/>
    <w:basedOn w:val="a6"/>
    <w:next w:val="a6"/>
    <w:link w:val="Char2"/>
    <w:semiHidden/>
    <w:unhideWhenUsed/>
    <w:rsid w:val="009E125E"/>
    <w:rPr>
      <w:b/>
      <w:bCs/>
    </w:rPr>
  </w:style>
  <w:style w:type="character" w:customStyle="1" w:styleId="Char2">
    <w:name w:val="批注主题 Char"/>
    <w:basedOn w:val="Char1"/>
    <w:link w:val="a7"/>
    <w:semiHidden/>
    <w:rsid w:val="009E125E"/>
    <w:rPr>
      <w:b/>
      <w:bCs/>
      <w:sz w:val="24"/>
      <w:szCs w:val="24"/>
    </w:rPr>
  </w:style>
  <w:style w:type="paragraph" w:styleId="a8">
    <w:name w:val="Balloon Text"/>
    <w:basedOn w:val="a"/>
    <w:link w:val="Char3"/>
    <w:semiHidden/>
    <w:unhideWhenUsed/>
    <w:rsid w:val="00EF3832"/>
    <w:rPr>
      <w:sz w:val="18"/>
      <w:szCs w:val="18"/>
    </w:rPr>
  </w:style>
  <w:style w:type="character" w:customStyle="1" w:styleId="Char3">
    <w:name w:val="批注框文本 Char"/>
    <w:basedOn w:val="a0"/>
    <w:link w:val="a8"/>
    <w:semiHidden/>
    <w:rsid w:val="00EF38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3691</Words>
  <Characters>21043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8</cp:revision>
  <dcterms:created xsi:type="dcterms:W3CDTF">2021-04-19T22:49:00Z</dcterms:created>
  <dcterms:modified xsi:type="dcterms:W3CDTF">2021-05-12T02:10:00Z</dcterms:modified>
</cp:coreProperties>
</file>